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E3D" w:rsidRDefault="00B07E3D">
      <w:pPr>
        <w:rPr>
          <w:rFonts w:eastAsia="Times New Roman"/>
        </w:rPr>
      </w:pPr>
    </w:p>
    <w:p w:rsidR="00B07E3D" w:rsidRDefault="00B07E3D">
      <w:pPr>
        <w:rPr>
          <w:rFonts w:eastAsia="Times New Roman"/>
        </w:rPr>
      </w:pPr>
    </w:p>
    <w:p w:rsidR="00B07E3D" w:rsidRDefault="00B07E3D">
      <w:pPr>
        <w:rPr>
          <w:rFonts w:eastAsia="Times New Roman"/>
        </w:rPr>
      </w:pPr>
    </w:p>
    <w:p w:rsidR="00B07E3D" w:rsidRDefault="00B07E3D">
      <w:pPr>
        <w:rPr>
          <w:rFonts w:eastAsia="Times New Roman"/>
        </w:rPr>
      </w:pPr>
    </w:p>
    <w:p w:rsidR="00B07E3D" w:rsidRDefault="00B07E3D">
      <w:pPr>
        <w:rPr>
          <w:rFonts w:eastAsia="Times New Roman"/>
        </w:rPr>
      </w:pPr>
    </w:p>
    <w:p w:rsidR="00B07E3D" w:rsidRDefault="00B07E3D">
      <w:pPr>
        <w:rPr>
          <w:rFonts w:eastAsia="Times New Roman"/>
        </w:rPr>
      </w:pPr>
    </w:p>
    <w:p w:rsidR="00B07E3D" w:rsidRDefault="00B07E3D">
      <w:pPr>
        <w:rPr>
          <w:rFonts w:eastAsia="Times New Roman"/>
        </w:rPr>
      </w:pPr>
    </w:p>
    <w:p w:rsidR="00B07E3D" w:rsidRDefault="00B07E3D">
      <w:pPr>
        <w:rPr>
          <w:rFonts w:eastAsia="Times New Roman"/>
        </w:rPr>
      </w:pPr>
    </w:p>
    <w:p w:rsidR="00B07E3D" w:rsidRDefault="00B07E3D">
      <w:pPr>
        <w:rPr>
          <w:rFonts w:eastAsia="Times New Roman"/>
        </w:rPr>
      </w:pPr>
    </w:p>
    <w:p w:rsidR="00B07E3D" w:rsidRDefault="00B07E3D">
      <w:pPr>
        <w:rPr>
          <w:lang w:eastAsia="zh-CN"/>
        </w:rPr>
      </w:pPr>
    </w:p>
    <w:p w:rsidR="00B07E3D" w:rsidRDefault="00B07E3D">
      <w:pPr>
        <w:rPr>
          <w:lang w:eastAsia="zh-CN"/>
        </w:rPr>
      </w:pPr>
    </w:p>
    <w:p w:rsidR="00B07E3D" w:rsidRDefault="00B07E3D">
      <w:pPr>
        <w:rPr>
          <w:rFonts w:eastAsia="Times New Roman"/>
        </w:rPr>
      </w:pPr>
    </w:p>
    <w:tbl>
      <w:tblPr>
        <w:tblW w:w="10089" w:type="dxa"/>
        <w:tblLook w:val="04A0" w:firstRow="1" w:lastRow="0" w:firstColumn="1" w:lastColumn="0" w:noHBand="0" w:noVBand="1"/>
      </w:tblPr>
      <w:tblGrid>
        <w:gridCol w:w="10089"/>
      </w:tblGrid>
      <w:tr w:rsidR="00B07E3D">
        <w:tc>
          <w:tcPr>
            <w:tcW w:w="10089" w:type="dxa"/>
          </w:tcPr>
          <w:p w:rsidR="00B07E3D" w:rsidRDefault="00472E41">
            <w:pPr>
              <w:spacing w:before="600"/>
              <w:jc w:val="right"/>
              <w:rPr>
                <w:rFonts w:ascii="Tahoma" w:eastAsia="Times New Roman" w:hAnsi="Tahoma" w:cs="Tahoma"/>
                <w:b/>
                <w:bCs/>
                <w:iCs/>
                <w:color w:val="243285"/>
                <w:sz w:val="36"/>
                <w:szCs w:val="36"/>
                <w:lang w:eastAsia="zh-CN"/>
              </w:rPr>
            </w:pPr>
            <w:bookmarkStart w:id="0" w:name="OLE_LINK1"/>
            <w:bookmarkStart w:id="1" w:name="OLE_LINK2"/>
            <w:bookmarkStart w:id="2" w:name="_GoBack"/>
            <w:bookmarkEnd w:id="2"/>
            <w:r>
              <w:rPr>
                <w:rFonts w:ascii="Tahoma" w:eastAsia="Times New Roman" w:hAnsi="Tahoma" w:cs="Tahoma"/>
                <w:b/>
                <w:bCs/>
                <w:iCs/>
                <w:color w:val="243285"/>
                <w:sz w:val="36"/>
                <w:szCs w:val="36"/>
              </w:rPr>
              <w:t>ITU-R</w:t>
            </w:r>
            <w:r>
              <w:rPr>
                <w:rFonts w:ascii="Tahoma" w:eastAsia="SimSun" w:hAnsi="Tahoma" w:cs="Tahoma" w:hint="eastAsia"/>
                <w:b/>
                <w:bCs/>
                <w:iCs/>
                <w:color w:val="243285"/>
                <w:sz w:val="36"/>
                <w:szCs w:val="36"/>
                <w:lang w:eastAsia="zh-CN"/>
              </w:rPr>
              <w:t xml:space="preserve"> B</w:t>
            </w:r>
            <w:r>
              <w:rPr>
                <w:rFonts w:ascii="Tahoma" w:eastAsia="Times New Roman" w:hAnsi="Tahoma" w:cs="Tahoma"/>
                <w:b/>
                <w:bCs/>
                <w:iCs/>
                <w:color w:val="243285"/>
                <w:sz w:val="36"/>
                <w:szCs w:val="36"/>
              </w:rPr>
              <w:t>S.</w:t>
            </w:r>
            <w:r>
              <w:rPr>
                <w:rFonts w:ascii="Tahoma" w:eastAsia="SimSun" w:hAnsi="Tahoma" w:cs="Tahoma" w:hint="eastAsia"/>
                <w:b/>
                <w:bCs/>
                <w:iCs/>
                <w:color w:val="243285"/>
                <w:sz w:val="36"/>
                <w:szCs w:val="36"/>
                <w:lang w:eastAsia="zh-CN"/>
              </w:rPr>
              <w:t>1660-8</w:t>
            </w:r>
            <w:r w:rsidR="005C020A">
              <w:rPr>
                <w:rFonts w:ascii="Tahoma" w:eastAsia="SimSun"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bookmarkEnd w:id="0"/>
            <w:bookmarkEnd w:id="1"/>
          </w:p>
          <w:p w:rsidR="00B07E3D" w:rsidRDefault="00472E41">
            <w:pPr>
              <w:spacing w:before="80" w:line="280" w:lineRule="exact"/>
              <w:jc w:val="right"/>
              <w:rPr>
                <w:rFonts w:ascii="Tahoma" w:eastAsia="Times New Roman" w:hAnsi="Tahoma" w:cs="Tahoma"/>
                <w:b/>
                <w:bCs/>
                <w:iCs/>
                <w:color w:val="243285"/>
                <w:szCs w:val="24"/>
              </w:rPr>
            </w:pPr>
            <w:r>
              <w:rPr>
                <w:rFonts w:ascii="Tahoma" w:eastAsia="SimSun" w:hAnsi="SimSun" w:cs="Tahoma" w:hint="eastAsia"/>
                <w:b/>
                <w:bCs/>
                <w:iCs/>
                <w:color w:val="243285"/>
                <w:szCs w:val="24"/>
                <w:lang w:eastAsia="zh-CN"/>
              </w:rPr>
              <w:t>(</w:t>
            </w:r>
            <w:r>
              <w:rPr>
                <w:rFonts w:ascii="Tahoma" w:eastAsia="Times New Roman" w:hAnsi="Tahoma" w:cs="Tahoma" w:hint="eastAsia"/>
                <w:b/>
                <w:bCs/>
                <w:iCs/>
                <w:color w:val="243285"/>
                <w:szCs w:val="24"/>
                <w:lang w:eastAsia="zh-CN"/>
              </w:rPr>
              <w:t>06</w:t>
            </w:r>
            <w:r>
              <w:rPr>
                <w:rFonts w:ascii="Tahoma" w:eastAsia="Times New Roman" w:hAnsi="Tahoma" w:cs="Tahoma"/>
                <w:b/>
                <w:bCs/>
                <w:iCs/>
                <w:color w:val="243285"/>
                <w:szCs w:val="24"/>
              </w:rPr>
              <w:t>/20</w:t>
            </w:r>
            <w:r>
              <w:rPr>
                <w:rFonts w:ascii="Tahoma" w:eastAsia="Times New Roman" w:hAnsi="Tahoma" w:cs="Tahoma" w:hint="eastAsia"/>
                <w:b/>
                <w:bCs/>
                <w:iCs/>
                <w:color w:val="243285"/>
                <w:szCs w:val="24"/>
                <w:lang w:eastAsia="zh-CN"/>
              </w:rPr>
              <w:t>19</w:t>
            </w:r>
            <w:r>
              <w:rPr>
                <w:rFonts w:ascii="Tahoma" w:eastAsia="SimSun" w:hAnsi="SimSun" w:cs="Tahoma" w:hint="eastAsia"/>
                <w:b/>
                <w:bCs/>
                <w:iCs/>
                <w:color w:val="243285"/>
                <w:szCs w:val="24"/>
                <w:lang w:eastAsia="zh-CN"/>
              </w:rPr>
              <w:t>)</w:t>
            </w:r>
          </w:p>
        </w:tc>
      </w:tr>
      <w:tr w:rsidR="00B07E3D">
        <w:tc>
          <w:tcPr>
            <w:tcW w:w="10089" w:type="dxa"/>
          </w:tcPr>
          <w:p w:rsidR="00B07E3D" w:rsidRDefault="00472E41">
            <w:pPr>
              <w:spacing w:before="600"/>
              <w:jc w:val="right"/>
              <w:rPr>
                <w:rFonts w:ascii="SimHei" w:eastAsia="SimHei" w:hAnsi="Tahoma" w:cs="Tahoma"/>
                <w:b/>
                <w:bCs/>
                <w:iCs/>
                <w:color w:val="243285"/>
                <w:sz w:val="44"/>
                <w:szCs w:val="44"/>
                <w:lang w:eastAsia="zh-CN"/>
              </w:rPr>
            </w:pPr>
            <w:r>
              <w:rPr>
                <w:rFonts w:ascii="SimHei" w:eastAsia="SimHei" w:hAnsi="Tahoma" w:cs="Tahoma"/>
                <w:b/>
                <w:bCs/>
                <w:iCs/>
                <w:color w:val="243285"/>
                <w:sz w:val="44"/>
                <w:szCs w:val="44"/>
                <w:lang w:eastAsia="zh-CN"/>
              </w:rPr>
              <w:t>用于规划甚高频</w:t>
            </w:r>
            <w:r w:rsidR="00656B03">
              <w:rPr>
                <w:rFonts w:ascii="SimHei" w:eastAsia="SimHei" w:hAnsi="Tahoma" w:cs="Tahoma"/>
                <w:b/>
                <w:bCs/>
                <w:iCs/>
                <w:color w:val="243285"/>
                <w:sz w:val="44"/>
                <w:szCs w:val="44"/>
                <w:lang w:eastAsia="zh-CN"/>
              </w:rPr>
              <w:t>频段</w:t>
            </w:r>
            <w:r>
              <w:rPr>
                <w:rFonts w:ascii="SimHei" w:eastAsia="SimHei" w:hAnsi="Tahoma" w:cs="Tahoma"/>
                <w:b/>
                <w:bCs/>
                <w:iCs/>
                <w:color w:val="243285"/>
                <w:sz w:val="44"/>
                <w:szCs w:val="44"/>
                <w:lang w:eastAsia="zh-CN"/>
              </w:rPr>
              <w:t>内的地面数字</w:t>
            </w:r>
          </w:p>
          <w:p w:rsidR="00B07E3D" w:rsidRDefault="00472E41">
            <w:pPr>
              <w:spacing w:before="0"/>
              <w:jc w:val="right"/>
              <w:rPr>
                <w:rFonts w:ascii="SimHei" w:eastAsia="SimHei" w:hAnsi="Tahoma" w:cs="Tahoma"/>
                <w:b/>
                <w:bCs/>
                <w:iCs/>
                <w:color w:val="243285"/>
                <w:sz w:val="44"/>
                <w:szCs w:val="44"/>
                <w:lang w:eastAsia="zh-CN"/>
              </w:rPr>
            </w:pPr>
            <w:r>
              <w:rPr>
                <w:rFonts w:ascii="SimHei" w:eastAsia="SimHei" w:hAnsi="Tahoma" w:cs="Tahoma"/>
                <w:b/>
                <w:bCs/>
                <w:iCs/>
                <w:color w:val="243285"/>
                <w:sz w:val="44"/>
                <w:szCs w:val="44"/>
                <w:lang w:eastAsia="zh-CN"/>
              </w:rPr>
              <w:t>声音广播</w:t>
            </w:r>
            <w:r>
              <w:rPr>
                <w:rFonts w:ascii="SimHei" w:eastAsia="SimHei" w:hAnsi="Tahoma" w:cs="Tahoma" w:hint="eastAsia"/>
                <w:b/>
                <w:bCs/>
                <w:iCs/>
                <w:color w:val="243285"/>
                <w:sz w:val="44"/>
                <w:szCs w:val="44"/>
                <w:lang w:eastAsia="zh-CN"/>
              </w:rPr>
              <w:t>的</w:t>
            </w:r>
            <w:r>
              <w:rPr>
                <w:rFonts w:ascii="SimHei" w:eastAsia="SimHei" w:hAnsi="Tahoma" w:cs="Tahoma"/>
                <w:b/>
                <w:bCs/>
                <w:iCs/>
                <w:color w:val="243285"/>
                <w:sz w:val="44"/>
                <w:szCs w:val="44"/>
                <w:lang w:eastAsia="zh-CN"/>
              </w:rPr>
              <w:t>技术基础</w:t>
            </w:r>
          </w:p>
          <w:p w:rsidR="00B07E3D" w:rsidRDefault="00B07E3D">
            <w:pPr>
              <w:spacing w:before="80" w:line="500" w:lineRule="exact"/>
              <w:jc w:val="right"/>
              <w:rPr>
                <w:rFonts w:ascii="Tahoma" w:eastAsia="Times New Roman" w:hAnsi="Tahoma" w:cs="Tahoma"/>
                <w:b/>
                <w:bCs/>
                <w:iCs/>
                <w:color w:val="243285"/>
                <w:sz w:val="44"/>
                <w:szCs w:val="44"/>
                <w:lang w:val="en-US" w:eastAsia="zh-CN"/>
              </w:rPr>
            </w:pPr>
          </w:p>
        </w:tc>
      </w:tr>
      <w:tr w:rsidR="00B07E3D">
        <w:tc>
          <w:tcPr>
            <w:tcW w:w="10089" w:type="dxa"/>
          </w:tcPr>
          <w:p w:rsidR="00B07E3D" w:rsidRDefault="00B07E3D">
            <w:pPr>
              <w:spacing w:before="80" w:line="280" w:lineRule="exact"/>
              <w:ind w:right="640"/>
              <w:rPr>
                <w:rFonts w:ascii="Tahoma" w:eastAsia="SimSun" w:hAnsi="Tahoma" w:cs="Tahoma"/>
                <w:b/>
                <w:bCs/>
                <w:iCs/>
                <w:color w:val="243285"/>
                <w:sz w:val="32"/>
                <w:szCs w:val="32"/>
                <w:lang w:val="en-US" w:eastAsia="zh-CN"/>
              </w:rPr>
            </w:pPr>
          </w:p>
          <w:p w:rsidR="00B07E3D" w:rsidRDefault="00B07E3D">
            <w:pPr>
              <w:spacing w:before="80" w:line="280" w:lineRule="exact"/>
              <w:ind w:right="640"/>
              <w:rPr>
                <w:rFonts w:ascii="Tahoma" w:eastAsia="SimSun" w:hAnsi="Tahoma" w:cs="Tahoma"/>
                <w:b/>
                <w:bCs/>
                <w:iCs/>
                <w:color w:val="243285"/>
                <w:sz w:val="32"/>
                <w:szCs w:val="32"/>
                <w:lang w:val="en-US" w:eastAsia="zh-CN"/>
              </w:rPr>
            </w:pPr>
          </w:p>
          <w:p w:rsidR="00B07E3D" w:rsidRDefault="00B07E3D">
            <w:pPr>
              <w:spacing w:before="80" w:line="280" w:lineRule="exact"/>
              <w:ind w:right="640"/>
              <w:rPr>
                <w:rFonts w:ascii="Tahoma" w:eastAsia="SimSun" w:hAnsi="Tahoma" w:cs="Tahoma"/>
                <w:b/>
                <w:bCs/>
                <w:iCs/>
                <w:color w:val="243285"/>
                <w:sz w:val="32"/>
                <w:szCs w:val="32"/>
                <w:lang w:val="en-US" w:eastAsia="zh-CN"/>
              </w:rPr>
            </w:pPr>
          </w:p>
          <w:p w:rsidR="00B07E3D" w:rsidRDefault="00472E41">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S</w:t>
            </w:r>
            <w:r w:rsidR="00CE0C5F">
              <w:rPr>
                <w:rFonts w:ascii="Tahoma" w:eastAsia="SimHei"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B07E3D" w:rsidRDefault="00472E41" w:rsidP="00C371B3">
            <w:pPr>
              <w:spacing w:before="80" w:line="360" w:lineRule="exact"/>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CE0C5F" w:rsidRPr="00CE0C5F">
              <w:rPr>
                <w:rFonts w:ascii="SimHei" w:eastAsia="SimHei" w:hAnsi="Tahoma" w:cs="Tahoma"/>
                <w:b/>
                <w:bCs/>
                <w:color w:val="243285"/>
                <w:sz w:val="36"/>
                <w:szCs w:val="36"/>
                <w:lang w:val="en-US" w:eastAsia="zh-CN"/>
              </w:rPr>
              <w:t>(</w:t>
            </w:r>
            <w:r w:rsidR="00C371B3">
              <w:rPr>
                <w:rFonts w:ascii="SimHei" w:eastAsia="SimHei" w:hAnsi="Tahoma" w:cs="Tahoma" w:hint="eastAsia"/>
                <w:b/>
                <w:bCs/>
                <w:color w:val="243285"/>
                <w:sz w:val="36"/>
                <w:szCs w:val="36"/>
                <w:lang w:val="en-US" w:eastAsia="zh-CN"/>
              </w:rPr>
              <w:t>声音</w:t>
            </w:r>
            <w:r w:rsidR="00CE0C5F" w:rsidRPr="00CE0C5F">
              <w:rPr>
                <w:rFonts w:ascii="SimHei" w:eastAsia="SimHei" w:hAnsi="Tahoma" w:cs="Tahoma"/>
                <w:b/>
                <w:bCs/>
                <w:color w:val="243285"/>
                <w:sz w:val="36"/>
                <w:szCs w:val="36"/>
                <w:lang w:val="en-US" w:eastAsia="zh-CN"/>
              </w:rPr>
              <w:t>)</w:t>
            </w:r>
          </w:p>
        </w:tc>
      </w:tr>
    </w:tbl>
    <w:p w:rsidR="00B07E3D" w:rsidRDefault="00B07E3D">
      <w:pPr>
        <w:spacing w:before="80"/>
        <w:rPr>
          <w:rFonts w:eastAsia="Times New Roman"/>
          <w:i/>
          <w:sz w:val="22"/>
          <w:lang w:val="en-US" w:eastAsia="zh-CN"/>
        </w:rPr>
      </w:pPr>
    </w:p>
    <w:p w:rsidR="00B07E3D" w:rsidRDefault="00B07E3D">
      <w:pPr>
        <w:spacing w:before="80"/>
        <w:rPr>
          <w:rFonts w:eastAsia="Times New Roman"/>
          <w:i/>
          <w:sz w:val="22"/>
          <w:lang w:val="en-US" w:eastAsia="zh-CN"/>
        </w:rPr>
      </w:pPr>
    </w:p>
    <w:p w:rsidR="00B07E3D" w:rsidRDefault="00B07E3D">
      <w:pPr>
        <w:spacing w:before="80"/>
        <w:rPr>
          <w:rFonts w:eastAsia="Times New Roman"/>
          <w:i/>
          <w:sz w:val="22"/>
          <w:lang w:val="en-US" w:eastAsia="zh-CN"/>
        </w:rPr>
      </w:pPr>
    </w:p>
    <w:p w:rsidR="00B07E3D" w:rsidRDefault="00B07E3D">
      <w:pPr>
        <w:spacing w:before="80"/>
        <w:rPr>
          <w:rFonts w:eastAsia="Times New Roman"/>
          <w:i/>
          <w:sz w:val="22"/>
          <w:lang w:val="en-US" w:eastAsia="zh-CN"/>
        </w:rPr>
      </w:pPr>
    </w:p>
    <w:p w:rsidR="00B07E3D" w:rsidRDefault="00B07E3D">
      <w:pPr>
        <w:spacing w:before="80"/>
        <w:rPr>
          <w:rFonts w:eastAsia="Times New Roman"/>
          <w:i/>
          <w:sz w:val="22"/>
          <w:lang w:val="en-US" w:eastAsia="zh-CN"/>
        </w:rPr>
      </w:pPr>
    </w:p>
    <w:p w:rsidR="00B07E3D" w:rsidRDefault="00B07E3D">
      <w:pPr>
        <w:spacing w:before="80"/>
        <w:rPr>
          <w:rFonts w:eastAsia="Times New Roman"/>
          <w:i/>
          <w:sz w:val="22"/>
          <w:lang w:val="en-US" w:eastAsia="zh-CN"/>
        </w:rPr>
      </w:pPr>
    </w:p>
    <w:p w:rsidR="00B07E3D" w:rsidRDefault="00B07E3D">
      <w:pPr>
        <w:rPr>
          <w:rFonts w:eastAsia="Times New Roman"/>
          <w:lang w:val="en-US" w:eastAsia="zh-CN"/>
        </w:rPr>
      </w:pPr>
    </w:p>
    <w:p w:rsidR="00B07E3D" w:rsidRDefault="00B07E3D">
      <w:pPr>
        <w:keepNext/>
        <w:keepLines/>
        <w:tabs>
          <w:tab w:val="clear" w:pos="794"/>
          <w:tab w:val="clear" w:pos="1191"/>
          <w:tab w:val="clear" w:pos="1588"/>
          <w:tab w:val="clear" w:pos="1985"/>
        </w:tabs>
        <w:spacing w:before="240"/>
        <w:jc w:val="center"/>
        <w:rPr>
          <w:rFonts w:eastAsia="SimSun"/>
          <w:sz w:val="28"/>
          <w:lang w:val="en-US" w:eastAsia="zh-CN"/>
        </w:rPr>
        <w:sectPr w:rsidR="00B07E3D">
          <w:headerReference w:type="even" r:id="rId10"/>
          <w:headerReference w:type="default" r:id="rId11"/>
          <w:pgSz w:w="11907" w:h="16834"/>
          <w:pgMar w:top="1089" w:right="1089" w:bottom="284" w:left="1089" w:header="567" w:footer="284" w:gutter="0"/>
          <w:paperSrc w:first="15" w:other="15"/>
          <w:cols w:space="720"/>
        </w:sectPr>
      </w:pPr>
    </w:p>
    <w:p w:rsidR="00B07E3D" w:rsidRDefault="00B07E3D">
      <w:pPr>
        <w:spacing w:before="0"/>
        <w:rPr>
          <w:rFonts w:eastAsia="SimSun"/>
          <w:sz w:val="6"/>
          <w:szCs w:val="6"/>
          <w:lang w:val="en-US" w:eastAsia="zh-CN"/>
        </w:rPr>
      </w:pPr>
    </w:p>
    <w:p w:rsidR="00B07E3D" w:rsidRDefault="00472E41">
      <w:pPr>
        <w:pStyle w:val="Heading1"/>
        <w:spacing w:before="120"/>
        <w:jc w:val="center"/>
        <w:rPr>
          <w:lang w:val="en-US" w:eastAsia="zh-CN"/>
        </w:rPr>
      </w:pPr>
      <w:r>
        <w:rPr>
          <w:rFonts w:hint="eastAsia"/>
          <w:lang w:val="fr-CH" w:eastAsia="zh-CN"/>
        </w:rPr>
        <w:t>前言</w:t>
      </w:r>
    </w:p>
    <w:p w:rsidR="00B07E3D" w:rsidRDefault="00472E41">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07E3D" w:rsidRPr="00472E41" w:rsidRDefault="00472E41" w:rsidP="00472E41">
      <w:pPr>
        <w:ind w:firstLineChars="200" w:firstLine="408"/>
        <w:jc w:val="left"/>
        <w:rPr>
          <w:spacing w:val="4"/>
          <w:sz w:val="20"/>
          <w:lang w:val="en-US" w:eastAsia="zh-CN"/>
        </w:rPr>
      </w:pPr>
      <w:r w:rsidRPr="00472E41">
        <w:rPr>
          <w:rFonts w:hint="eastAsia"/>
          <w:spacing w:val="4"/>
          <w:sz w:val="20"/>
          <w:lang w:val="en-US" w:eastAsia="zh-CN"/>
        </w:rPr>
        <w:t>无线电通信部门的规则和政策职能由世界或区域无线电通信大会以及无线电通信全会在研究组的支持下履行。</w:t>
      </w:r>
    </w:p>
    <w:p w:rsidR="00B07E3D" w:rsidRDefault="00472E41">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B07E3D" w:rsidRDefault="00472E41">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2" w:history="1">
        <w:r w:rsidR="00656B03">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B07E3D" w:rsidRDefault="00B07E3D">
      <w:pPr>
        <w:jc w:val="center"/>
        <w:rPr>
          <w:sz w:val="22"/>
          <w:lang w:val="en-US" w:eastAsia="zh-CN"/>
        </w:rPr>
      </w:pPr>
    </w:p>
    <w:p w:rsidR="00B07E3D" w:rsidRDefault="00B07E3D">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
        <w:gridCol w:w="8788"/>
      </w:tblGrid>
      <w:tr w:rsidR="00B07E3D" w:rsidRPr="00167FF8">
        <w:tc>
          <w:tcPr>
            <w:tcW w:w="9748" w:type="dxa"/>
            <w:gridSpan w:val="2"/>
          </w:tcPr>
          <w:p w:rsidR="00B07E3D" w:rsidRDefault="00656B03">
            <w:pPr>
              <w:keepNext/>
              <w:spacing w:after="40"/>
              <w:jc w:val="center"/>
              <w:rPr>
                <w:b/>
                <w:bCs/>
                <w:sz w:val="22"/>
                <w:lang w:val="en-US" w:eastAsia="zh-CN"/>
              </w:rPr>
            </w:pPr>
            <w:r>
              <w:rPr>
                <w:rFonts w:hint="eastAsia"/>
                <w:b/>
                <w:bCs/>
                <w:sz w:val="22"/>
                <w:lang w:val="en-US" w:eastAsia="zh-CN"/>
              </w:rPr>
              <w:t>ITU-R</w:t>
            </w:r>
            <w:r w:rsidR="00472E41">
              <w:rPr>
                <w:rFonts w:hint="eastAsia"/>
                <w:b/>
                <w:bCs/>
                <w:sz w:val="22"/>
                <w:lang w:val="en-US" w:eastAsia="zh-CN"/>
              </w:rPr>
              <w:t>系列建议书</w:t>
            </w:r>
          </w:p>
          <w:p w:rsidR="00B07E3D" w:rsidRDefault="00472E41">
            <w:pPr>
              <w:jc w:val="center"/>
              <w:rPr>
                <w:sz w:val="18"/>
                <w:szCs w:val="18"/>
                <w:lang w:val="en-US" w:eastAsia="zh-CN"/>
              </w:rPr>
            </w:pPr>
            <w:r>
              <w:rPr>
                <w:rFonts w:hint="eastAsia"/>
                <w:sz w:val="18"/>
                <w:szCs w:val="18"/>
                <w:lang w:val="en-US" w:eastAsia="zh-CN"/>
              </w:rPr>
              <w:t>（也可在线查询</w:t>
            </w:r>
            <w:hyperlink r:id="rId13" w:history="1">
              <w:r w:rsidR="00656B03" w:rsidRPr="00656B03">
                <w:rPr>
                  <w:rStyle w:val="Hyperlink"/>
                  <w:b/>
                  <w:sz w:val="18"/>
                  <w:szCs w:val="18"/>
                  <w:lang w:val="en-US"/>
                </w:rPr>
                <w:t>http://www.itu.int/publ/R-REC/en</w:t>
              </w:r>
            </w:hyperlink>
            <w:r>
              <w:rPr>
                <w:rFonts w:hint="eastAsia"/>
                <w:sz w:val="18"/>
                <w:szCs w:val="18"/>
                <w:lang w:val="en-US" w:eastAsia="zh-CN"/>
              </w:rPr>
              <w:t>）</w:t>
            </w:r>
          </w:p>
        </w:tc>
      </w:tr>
      <w:tr w:rsidR="00B07E3D">
        <w:tc>
          <w:tcPr>
            <w:tcW w:w="960" w:type="dxa"/>
          </w:tcPr>
          <w:p w:rsidR="00B07E3D" w:rsidRDefault="00472E41">
            <w:pPr>
              <w:spacing w:after="40"/>
              <w:ind w:left="57"/>
              <w:rPr>
                <w:b/>
                <w:bCs/>
                <w:sz w:val="20"/>
                <w:lang w:val="en-US"/>
              </w:rPr>
            </w:pPr>
            <w:r>
              <w:rPr>
                <w:rFonts w:ascii="SimSun" w:hAnsi="SimSun" w:hint="eastAsia"/>
                <w:b/>
                <w:bCs/>
                <w:sz w:val="20"/>
                <w:lang w:val="en-US" w:eastAsia="zh-CN"/>
              </w:rPr>
              <w:t>系列</w:t>
            </w:r>
          </w:p>
        </w:tc>
        <w:tc>
          <w:tcPr>
            <w:tcW w:w="8788" w:type="dxa"/>
          </w:tcPr>
          <w:p w:rsidR="00B07E3D" w:rsidRDefault="00472E41">
            <w:pPr>
              <w:keepNext/>
              <w:spacing w:after="40"/>
              <w:ind w:hanging="1040"/>
              <w:jc w:val="center"/>
              <w:rPr>
                <w:b/>
                <w:bCs/>
                <w:sz w:val="20"/>
                <w:lang w:val="en-US"/>
              </w:rPr>
            </w:pPr>
            <w:r>
              <w:rPr>
                <w:rFonts w:ascii="SimSun" w:hAnsi="SimSun" w:hint="eastAsia"/>
                <w:b/>
                <w:bCs/>
                <w:sz w:val="20"/>
                <w:lang w:val="en-US" w:eastAsia="zh-CN"/>
              </w:rPr>
              <w:t>标题</w:t>
            </w:r>
          </w:p>
        </w:tc>
      </w:tr>
      <w:tr w:rsidR="00B07E3D">
        <w:tc>
          <w:tcPr>
            <w:tcW w:w="960" w:type="dxa"/>
          </w:tcPr>
          <w:p w:rsidR="00B07E3D" w:rsidRDefault="00472E41">
            <w:pPr>
              <w:spacing w:before="30" w:after="30"/>
              <w:ind w:left="57"/>
              <w:jc w:val="left"/>
              <w:rPr>
                <w:b/>
                <w:bCs/>
                <w:sz w:val="20"/>
                <w:lang w:val="en-US"/>
              </w:rPr>
            </w:pPr>
            <w:r>
              <w:rPr>
                <w:b/>
                <w:bCs/>
                <w:sz w:val="20"/>
                <w:lang w:val="en-US"/>
              </w:rPr>
              <w:t>BO</w:t>
            </w:r>
          </w:p>
        </w:tc>
        <w:tc>
          <w:tcPr>
            <w:tcW w:w="8788" w:type="dxa"/>
          </w:tcPr>
          <w:p w:rsidR="00B07E3D" w:rsidRDefault="00472E41">
            <w:pPr>
              <w:keepNext/>
              <w:spacing w:before="30" w:after="30"/>
              <w:jc w:val="left"/>
              <w:rPr>
                <w:bCs/>
                <w:sz w:val="20"/>
                <w:lang w:val="en-US"/>
              </w:rPr>
            </w:pPr>
            <w:r>
              <w:rPr>
                <w:rFonts w:hint="eastAsia"/>
                <w:bCs/>
                <w:sz w:val="20"/>
                <w:lang w:val="en-US" w:eastAsia="zh-CN"/>
              </w:rPr>
              <w:t>卫星传送</w:t>
            </w:r>
          </w:p>
        </w:tc>
      </w:tr>
      <w:tr w:rsidR="00B07E3D">
        <w:tc>
          <w:tcPr>
            <w:tcW w:w="960" w:type="dxa"/>
          </w:tcPr>
          <w:p w:rsidR="00B07E3D" w:rsidRDefault="00472E41">
            <w:pPr>
              <w:spacing w:before="30" w:after="30"/>
              <w:ind w:left="57"/>
              <w:jc w:val="left"/>
              <w:rPr>
                <w:b/>
                <w:bCs/>
                <w:sz w:val="20"/>
                <w:lang w:val="en-US"/>
              </w:rPr>
            </w:pPr>
            <w:r>
              <w:rPr>
                <w:b/>
                <w:bCs/>
                <w:sz w:val="20"/>
                <w:lang w:val="en-US"/>
              </w:rPr>
              <w:t>BR</w:t>
            </w:r>
          </w:p>
        </w:tc>
        <w:tc>
          <w:tcPr>
            <w:tcW w:w="8788" w:type="dxa"/>
          </w:tcPr>
          <w:p w:rsidR="00B07E3D" w:rsidRDefault="00472E41">
            <w:pPr>
              <w:keepNext/>
              <w:spacing w:before="30" w:after="30"/>
              <w:jc w:val="left"/>
              <w:rPr>
                <w:sz w:val="20"/>
                <w:lang w:val="en-US" w:eastAsia="zh-CN"/>
              </w:rPr>
            </w:pPr>
            <w:r>
              <w:rPr>
                <w:rFonts w:hint="eastAsia"/>
                <w:sz w:val="20"/>
                <w:lang w:val="en-US" w:eastAsia="zh-CN"/>
              </w:rPr>
              <w:t>用于制作、存档和播出的录制；电视电影</w:t>
            </w:r>
          </w:p>
        </w:tc>
      </w:tr>
      <w:tr w:rsidR="00B07E3D">
        <w:tc>
          <w:tcPr>
            <w:tcW w:w="960" w:type="dxa"/>
            <w:shd w:val="pct5" w:color="auto" w:fill="auto"/>
          </w:tcPr>
          <w:p w:rsidR="00B07E3D" w:rsidRDefault="00472E41">
            <w:pPr>
              <w:spacing w:before="30" w:after="30"/>
              <w:ind w:left="57"/>
              <w:jc w:val="left"/>
              <w:rPr>
                <w:b/>
                <w:bCs/>
                <w:color w:val="000080"/>
                <w:sz w:val="20"/>
                <w:lang w:val="en-US"/>
              </w:rPr>
            </w:pPr>
            <w:r>
              <w:rPr>
                <w:b/>
                <w:bCs/>
                <w:color w:val="000080"/>
                <w:sz w:val="20"/>
                <w:lang w:val="en-US"/>
              </w:rPr>
              <w:t>BS</w:t>
            </w:r>
          </w:p>
        </w:tc>
        <w:tc>
          <w:tcPr>
            <w:tcW w:w="8788" w:type="dxa"/>
            <w:shd w:val="pct5" w:color="auto" w:fill="auto"/>
          </w:tcPr>
          <w:p w:rsidR="00B07E3D" w:rsidRDefault="00472E41">
            <w:pPr>
              <w:spacing w:before="30" w:after="30"/>
              <w:ind w:left="57" w:hanging="61"/>
              <w:jc w:val="left"/>
              <w:rPr>
                <w:b/>
                <w:bCs/>
                <w:color w:val="000080"/>
                <w:sz w:val="20"/>
                <w:lang w:val="en-US"/>
              </w:rPr>
            </w:pPr>
            <w:r>
              <w:rPr>
                <w:rFonts w:hint="eastAsia"/>
                <w:b/>
                <w:bCs/>
                <w:color w:val="000080"/>
                <w:sz w:val="20"/>
                <w:lang w:val="en-US"/>
              </w:rPr>
              <w:t>广播业务（声音）</w:t>
            </w:r>
          </w:p>
        </w:tc>
      </w:tr>
      <w:tr w:rsidR="00B07E3D">
        <w:tc>
          <w:tcPr>
            <w:tcW w:w="960" w:type="dxa"/>
          </w:tcPr>
          <w:p w:rsidR="00B07E3D" w:rsidRDefault="00472E41">
            <w:pPr>
              <w:spacing w:before="30" w:after="30"/>
              <w:ind w:left="57"/>
              <w:jc w:val="left"/>
              <w:rPr>
                <w:b/>
                <w:bCs/>
                <w:sz w:val="20"/>
                <w:lang w:val="en-US"/>
              </w:rPr>
            </w:pPr>
            <w:r>
              <w:rPr>
                <w:b/>
                <w:bCs/>
                <w:sz w:val="20"/>
                <w:lang w:val="en-US"/>
              </w:rPr>
              <w:t>BT</w:t>
            </w:r>
          </w:p>
        </w:tc>
        <w:tc>
          <w:tcPr>
            <w:tcW w:w="8788" w:type="dxa"/>
          </w:tcPr>
          <w:p w:rsidR="00B07E3D" w:rsidRDefault="00472E41">
            <w:pPr>
              <w:keepNext/>
              <w:spacing w:before="30" w:after="30"/>
              <w:jc w:val="left"/>
              <w:rPr>
                <w:sz w:val="20"/>
                <w:lang w:val="en-US"/>
              </w:rPr>
            </w:pPr>
            <w:r>
              <w:rPr>
                <w:rFonts w:hint="eastAsia"/>
                <w:sz w:val="20"/>
                <w:lang w:val="en-US" w:eastAsia="zh-CN"/>
              </w:rPr>
              <w:t>广播业务（电视）</w:t>
            </w:r>
          </w:p>
        </w:tc>
      </w:tr>
      <w:tr w:rsidR="00B07E3D">
        <w:tc>
          <w:tcPr>
            <w:tcW w:w="960" w:type="dxa"/>
          </w:tcPr>
          <w:p w:rsidR="00B07E3D" w:rsidRDefault="00472E41">
            <w:pPr>
              <w:spacing w:before="30" w:after="30"/>
              <w:ind w:left="57"/>
              <w:jc w:val="left"/>
              <w:rPr>
                <w:b/>
                <w:bCs/>
                <w:sz w:val="20"/>
                <w:lang w:val="fr-CH"/>
              </w:rPr>
            </w:pPr>
            <w:r>
              <w:rPr>
                <w:b/>
                <w:bCs/>
                <w:sz w:val="20"/>
                <w:lang w:val="fr-CH"/>
              </w:rPr>
              <w:t>F</w:t>
            </w:r>
          </w:p>
        </w:tc>
        <w:tc>
          <w:tcPr>
            <w:tcW w:w="8788" w:type="dxa"/>
          </w:tcPr>
          <w:p w:rsidR="00B07E3D" w:rsidRDefault="00472E41">
            <w:pPr>
              <w:spacing w:before="30" w:after="30"/>
              <w:rPr>
                <w:sz w:val="20"/>
                <w:lang w:val="fr-CH"/>
              </w:rPr>
            </w:pPr>
            <w:r>
              <w:rPr>
                <w:rFonts w:hint="eastAsia"/>
                <w:sz w:val="20"/>
                <w:lang w:val="fr-CH" w:eastAsia="zh-CN"/>
              </w:rPr>
              <w:t>固定业务</w:t>
            </w:r>
          </w:p>
        </w:tc>
      </w:tr>
      <w:tr w:rsidR="00B07E3D">
        <w:tc>
          <w:tcPr>
            <w:tcW w:w="960" w:type="dxa"/>
          </w:tcPr>
          <w:p w:rsidR="00B07E3D" w:rsidRDefault="00472E41">
            <w:pPr>
              <w:spacing w:before="30" w:after="30"/>
              <w:ind w:left="57"/>
              <w:jc w:val="left"/>
              <w:rPr>
                <w:b/>
                <w:bCs/>
                <w:sz w:val="20"/>
                <w:lang w:val="en-US"/>
              </w:rPr>
            </w:pPr>
            <w:r>
              <w:rPr>
                <w:b/>
                <w:bCs/>
                <w:sz w:val="20"/>
                <w:lang w:val="en-US"/>
              </w:rPr>
              <w:t>M</w:t>
            </w:r>
          </w:p>
        </w:tc>
        <w:tc>
          <w:tcPr>
            <w:tcW w:w="8788" w:type="dxa"/>
          </w:tcPr>
          <w:p w:rsidR="00B07E3D" w:rsidRDefault="00472E41">
            <w:pPr>
              <w:keepNext/>
              <w:spacing w:before="30" w:after="30"/>
              <w:jc w:val="left"/>
              <w:rPr>
                <w:sz w:val="20"/>
                <w:lang w:val="en-US" w:eastAsia="zh-CN"/>
              </w:rPr>
            </w:pPr>
            <w:r>
              <w:rPr>
                <w:rFonts w:hint="eastAsia"/>
                <w:sz w:val="20"/>
                <w:lang w:val="en-US" w:eastAsia="zh-CN"/>
              </w:rPr>
              <w:t>移动、无线电定位、业余和相关卫星业务</w:t>
            </w:r>
          </w:p>
        </w:tc>
      </w:tr>
      <w:tr w:rsidR="00B07E3D">
        <w:tc>
          <w:tcPr>
            <w:tcW w:w="960" w:type="dxa"/>
            <w:shd w:val="clear" w:color="auto" w:fill="FFFFFF" w:themeFill="background1"/>
          </w:tcPr>
          <w:p w:rsidR="00B07E3D" w:rsidRDefault="00472E41">
            <w:pPr>
              <w:spacing w:before="30" w:after="30"/>
              <w:ind w:left="57"/>
              <w:jc w:val="left"/>
              <w:rPr>
                <w:b/>
                <w:bCs/>
                <w:sz w:val="20"/>
                <w:lang w:val="en-US"/>
              </w:rPr>
            </w:pPr>
            <w:r>
              <w:rPr>
                <w:b/>
                <w:bCs/>
                <w:sz w:val="20"/>
                <w:lang w:val="en-US"/>
              </w:rPr>
              <w:t>P</w:t>
            </w:r>
          </w:p>
        </w:tc>
        <w:tc>
          <w:tcPr>
            <w:tcW w:w="8788" w:type="dxa"/>
            <w:shd w:val="clear" w:color="auto" w:fill="FFFFFF" w:themeFill="background1"/>
          </w:tcPr>
          <w:p w:rsidR="00B07E3D" w:rsidRDefault="00472E41">
            <w:pPr>
              <w:spacing w:before="30" w:after="30"/>
              <w:ind w:left="57" w:hanging="75"/>
              <w:jc w:val="left"/>
              <w:rPr>
                <w:sz w:val="20"/>
                <w:lang w:val="en-US"/>
              </w:rPr>
            </w:pPr>
            <w:r>
              <w:rPr>
                <w:rFonts w:hint="eastAsia"/>
                <w:sz w:val="20"/>
                <w:lang w:val="en-US"/>
              </w:rPr>
              <w:t>无线电波传播</w:t>
            </w:r>
          </w:p>
        </w:tc>
      </w:tr>
      <w:tr w:rsidR="00B07E3D">
        <w:tc>
          <w:tcPr>
            <w:tcW w:w="960" w:type="dxa"/>
          </w:tcPr>
          <w:p w:rsidR="00B07E3D" w:rsidRDefault="00472E41">
            <w:pPr>
              <w:spacing w:before="30" w:after="30"/>
              <w:ind w:left="57"/>
              <w:jc w:val="left"/>
              <w:rPr>
                <w:b/>
                <w:bCs/>
                <w:sz w:val="20"/>
                <w:lang w:val="en-US"/>
              </w:rPr>
            </w:pPr>
            <w:r>
              <w:rPr>
                <w:b/>
                <w:bCs/>
                <w:sz w:val="20"/>
                <w:lang w:val="en-US"/>
              </w:rPr>
              <w:t>RA</w:t>
            </w:r>
          </w:p>
        </w:tc>
        <w:tc>
          <w:tcPr>
            <w:tcW w:w="8788" w:type="dxa"/>
          </w:tcPr>
          <w:p w:rsidR="00B07E3D" w:rsidRDefault="00472E41">
            <w:pPr>
              <w:spacing w:before="30" w:after="30"/>
              <w:rPr>
                <w:sz w:val="20"/>
                <w:lang w:val="en-US"/>
              </w:rPr>
            </w:pPr>
            <w:r>
              <w:rPr>
                <w:rFonts w:hint="eastAsia"/>
                <w:sz w:val="20"/>
                <w:lang w:val="en-US" w:eastAsia="zh-CN"/>
              </w:rPr>
              <w:t>射电天文</w:t>
            </w:r>
          </w:p>
        </w:tc>
      </w:tr>
      <w:tr w:rsidR="00B07E3D">
        <w:tc>
          <w:tcPr>
            <w:tcW w:w="960" w:type="dxa"/>
          </w:tcPr>
          <w:p w:rsidR="00B07E3D" w:rsidRDefault="00472E41">
            <w:pPr>
              <w:spacing w:before="30" w:after="30"/>
              <w:ind w:left="57"/>
              <w:jc w:val="left"/>
              <w:rPr>
                <w:b/>
                <w:bCs/>
                <w:sz w:val="20"/>
                <w:lang w:val="en-US"/>
              </w:rPr>
            </w:pPr>
            <w:r>
              <w:rPr>
                <w:b/>
                <w:bCs/>
                <w:sz w:val="20"/>
                <w:lang w:val="en-US"/>
              </w:rPr>
              <w:t>RS</w:t>
            </w:r>
          </w:p>
        </w:tc>
        <w:tc>
          <w:tcPr>
            <w:tcW w:w="8788" w:type="dxa"/>
          </w:tcPr>
          <w:p w:rsidR="00B07E3D" w:rsidRDefault="00472E41">
            <w:pPr>
              <w:spacing w:before="30" w:after="30"/>
              <w:rPr>
                <w:sz w:val="20"/>
                <w:lang w:val="en-US"/>
              </w:rPr>
            </w:pPr>
            <w:r>
              <w:rPr>
                <w:rFonts w:hint="eastAsia"/>
                <w:sz w:val="20"/>
                <w:lang w:val="en-US" w:eastAsia="zh-CN"/>
              </w:rPr>
              <w:t>遥感系统</w:t>
            </w:r>
          </w:p>
        </w:tc>
      </w:tr>
      <w:tr w:rsidR="00B07E3D">
        <w:tc>
          <w:tcPr>
            <w:tcW w:w="960" w:type="dxa"/>
            <w:shd w:val="clear" w:color="auto" w:fill="FFFFFF" w:themeFill="background1"/>
          </w:tcPr>
          <w:p w:rsidR="00B07E3D" w:rsidRDefault="00472E41">
            <w:pPr>
              <w:spacing w:before="30" w:after="30"/>
              <w:ind w:left="57"/>
              <w:jc w:val="left"/>
              <w:rPr>
                <w:b/>
                <w:bCs/>
                <w:sz w:val="20"/>
                <w:lang w:val="en-US"/>
              </w:rPr>
            </w:pPr>
            <w:r>
              <w:rPr>
                <w:b/>
                <w:bCs/>
                <w:sz w:val="20"/>
                <w:lang w:val="en-US"/>
              </w:rPr>
              <w:t>S</w:t>
            </w:r>
          </w:p>
        </w:tc>
        <w:tc>
          <w:tcPr>
            <w:tcW w:w="8788" w:type="dxa"/>
            <w:shd w:val="clear" w:color="auto" w:fill="FFFFFF" w:themeFill="background1"/>
          </w:tcPr>
          <w:p w:rsidR="00B07E3D" w:rsidRDefault="00472E41">
            <w:pPr>
              <w:spacing w:before="30" w:after="30"/>
              <w:ind w:left="57" w:hanging="61"/>
              <w:jc w:val="left"/>
              <w:rPr>
                <w:sz w:val="20"/>
                <w:lang w:val="en-US"/>
              </w:rPr>
            </w:pPr>
            <w:r>
              <w:rPr>
                <w:rFonts w:hint="eastAsia"/>
                <w:sz w:val="20"/>
                <w:lang w:val="en-US"/>
              </w:rPr>
              <w:t>卫星固定业务</w:t>
            </w:r>
          </w:p>
        </w:tc>
      </w:tr>
      <w:tr w:rsidR="00B07E3D">
        <w:tc>
          <w:tcPr>
            <w:tcW w:w="960" w:type="dxa"/>
          </w:tcPr>
          <w:p w:rsidR="00B07E3D" w:rsidRDefault="00472E41">
            <w:pPr>
              <w:spacing w:before="30" w:after="30"/>
              <w:ind w:left="57"/>
              <w:jc w:val="left"/>
              <w:rPr>
                <w:b/>
                <w:bCs/>
                <w:sz w:val="20"/>
                <w:lang w:val="en-US"/>
              </w:rPr>
            </w:pPr>
            <w:r>
              <w:rPr>
                <w:b/>
                <w:bCs/>
                <w:sz w:val="20"/>
                <w:lang w:val="en-US"/>
              </w:rPr>
              <w:t>SA</w:t>
            </w:r>
          </w:p>
        </w:tc>
        <w:tc>
          <w:tcPr>
            <w:tcW w:w="8788" w:type="dxa"/>
          </w:tcPr>
          <w:p w:rsidR="00B07E3D" w:rsidRDefault="00472E41">
            <w:pPr>
              <w:spacing w:before="30" w:after="30"/>
              <w:jc w:val="left"/>
              <w:rPr>
                <w:sz w:val="20"/>
                <w:lang w:val="en-US"/>
              </w:rPr>
            </w:pPr>
            <w:r>
              <w:rPr>
                <w:rFonts w:hint="eastAsia"/>
                <w:sz w:val="20"/>
                <w:lang w:val="en-US" w:eastAsia="zh-CN"/>
              </w:rPr>
              <w:t>空间应用和气象</w:t>
            </w:r>
          </w:p>
        </w:tc>
      </w:tr>
      <w:tr w:rsidR="00B07E3D">
        <w:tc>
          <w:tcPr>
            <w:tcW w:w="960" w:type="dxa"/>
            <w:shd w:val="clear" w:color="auto" w:fill="auto"/>
          </w:tcPr>
          <w:p w:rsidR="00B07E3D" w:rsidRDefault="00472E41">
            <w:pPr>
              <w:spacing w:before="30" w:after="30"/>
              <w:ind w:left="57"/>
              <w:jc w:val="left"/>
              <w:rPr>
                <w:b/>
                <w:bCs/>
                <w:sz w:val="20"/>
                <w:lang w:val="en-US"/>
              </w:rPr>
            </w:pPr>
            <w:r>
              <w:rPr>
                <w:b/>
                <w:bCs/>
                <w:sz w:val="20"/>
                <w:lang w:val="en-US"/>
              </w:rPr>
              <w:t>SF</w:t>
            </w:r>
          </w:p>
        </w:tc>
        <w:tc>
          <w:tcPr>
            <w:tcW w:w="8788" w:type="dxa"/>
            <w:shd w:val="clear" w:color="auto" w:fill="auto"/>
          </w:tcPr>
          <w:p w:rsidR="00B07E3D" w:rsidRDefault="00472E41">
            <w:pPr>
              <w:spacing w:before="30" w:after="30"/>
              <w:jc w:val="left"/>
              <w:rPr>
                <w:sz w:val="20"/>
                <w:lang w:val="en-US" w:eastAsia="zh-CN"/>
              </w:rPr>
            </w:pPr>
            <w:r>
              <w:rPr>
                <w:rFonts w:hint="eastAsia"/>
                <w:sz w:val="20"/>
                <w:lang w:val="en-US" w:eastAsia="zh-CN"/>
              </w:rPr>
              <w:t>卫星固定业务和固定业务系统间的频率共用和协调</w:t>
            </w:r>
          </w:p>
        </w:tc>
      </w:tr>
      <w:tr w:rsidR="00B07E3D">
        <w:tc>
          <w:tcPr>
            <w:tcW w:w="960" w:type="dxa"/>
          </w:tcPr>
          <w:p w:rsidR="00B07E3D" w:rsidRDefault="00472E41">
            <w:pPr>
              <w:spacing w:before="30" w:after="30"/>
              <w:ind w:left="57"/>
              <w:jc w:val="left"/>
              <w:rPr>
                <w:b/>
                <w:bCs/>
                <w:sz w:val="20"/>
                <w:lang w:val="en-US"/>
              </w:rPr>
            </w:pPr>
            <w:r>
              <w:rPr>
                <w:b/>
                <w:bCs/>
                <w:sz w:val="20"/>
                <w:lang w:val="en-US"/>
              </w:rPr>
              <w:t>SM</w:t>
            </w:r>
          </w:p>
        </w:tc>
        <w:tc>
          <w:tcPr>
            <w:tcW w:w="8788" w:type="dxa"/>
          </w:tcPr>
          <w:p w:rsidR="00B07E3D" w:rsidRDefault="00472E41">
            <w:pPr>
              <w:spacing w:before="30" w:after="30"/>
              <w:rPr>
                <w:sz w:val="20"/>
                <w:lang w:val="en-US"/>
              </w:rPr>
            </w:pPr>
            <w:r>
              <w:rPr>
                <w:rFonts w:hint="eastAsia"/>
                <w:sz w:val="20"/>
                <w:lang w:val="en-US" w:eastAsia="zh-CN"/>
              </w:rPr>
              <w:t>频谱管理</w:t>
            </w:r>
          </w:p>
        </w:tc>
      </w:tr>
      <w:tr w:rsidR="00B07E3D">
        <w:tc>
          <w:tcPr>
            <w:tcW w:w="960" w:type="dxa"/>
          </w:tcPr>
          <w:p w:rsidR="00B07E3D" w:rsidRDefault="00472E41">
            <w:pPr>
              <w:spacing w:before="30" w:after="30"/>
              <w:ind w:left="57"/>
              <w:jc w:val="left"/>
              <w:rPr>
                <w:b/>
                <w:bCs/>
                <w:sz w:val="20"/>
                <w:lang w:val="en-US"/>
              </w:rPr>
            </w:pPr>
            <w:r>
              <w:rPr>
                <w:b/>
                <w:bCs/>
                <w:sz w:val="20"/>
                <w:lang w:val="en-US"/>
              </w:rPr>
              <w:t>SNG</w:t>
            </w:r>
          </w:p>
        </w:tc>
        <w:tc>
          <w:tcPr>
            <w:tcW w:w="8788" w:type="dxa"/>
          </w:tcPr>
          <w:p w:rsidR="00B07E3D" w:rsidRDefault="00472E41">
            <w:pPr>
              <w:spacing w:before="30" w:after="30"/>
              <w:jc w:val="left"/>
              <w:rPr>
                <w:sz w:val="20"/>
                <w:lang w:val="en-US"/>
              </w:rPr>
            </w:pPr>
            <w:r>
              <w:rPr>
                <w:rFonts w:hint="eastAsia"/>
                <w:sz w:val="20"/>
                <w:lang w:val="en-US" w:eastAsia="zh-CN"/>
              </w:rPr>
              <w:t>卫星新闻采集</w:t>
            </w:r>
          </w:p>
        </w:tc>
      </w:tr>
      <w:tr w:rsidR="00B07E3D">
        <w:tc>
          <w:tcPr>
            <w:tcW w:w="960" w:type="dxa"/>
          </w:tcPr>
          <w:p w:rsidR="00B07E3D" w:rsidRDefault="00472E41">
            <w:pPr>
              <w:spacing w:before="30" w:after="30"/>
              <w:ind w:left="57"/>
              <w:jc w:val="left"/>
              <w:rPr>
                <w:b/>
                <w:bCs/>
                <w:sz w:val="20"/>
                <w:lang w:val="en-US"/>
              </w:rPr>
            </w:pPr>
            <w:r>
              <w:rPr>
                <w:b/>
                <w:bCs/>
                <w:sz w:val="20"/>
                <w:lang w:val="en-US"/>
              </w:rPr>
              <w:t>TF</w:t>
            </w:r>
          </w:p>
        </w:tc>
        <w:tc>
          <w:tcPr>
            <w:tcW w:w="8788" w:type="dxa"/>
          </w:tcPr>
          <w:p w:rsidR="00B07E3D" w:rsidRDefault="00472E41">
            <w:pPr>
              <w:spacing w:before="30" w:after="30"/>
              <w:jc w:val="left"/>
              <w:rPr>
                <w:sz w:val="20"/>
                <w:lang w:val="en-US" w:eastAsia="zh-CN"/>
              </w:rPr>
            </w:pPr>
            <w:r>
              <w:rPr>
                <w:rFonts w:hint="eastAsia"/>
                <w:sz w:val="20"/>
                <w:lang w:val="en-US" w:eastAsia="zh-CN"/>
              </w:rPr>
              <w:t>时间信号和频率标准发射</w:t>
            </w:r>
          </w:p>
        </w:tc>
      </w:tr>
      <w:tr w:rsidR="00B07E3D">
        <w:tc>
          <w:tcPr>
            <w:tcW w:w="960" w:type="dxa"/>
          </w:tcPr>
          <w:p w:rsidR="00B07E3D" w:rsidRDefault="00472E41">
            <w:pPr>
              <w:spacing w:before="30" w:after="30"/>
              <w:ind w:left="57"/>
              <w:jc w:val="left"/>
              <w:rPr>
                <w:b/>
                <w:bCs/>
                <w:sz w:val="20"/>
                <w:lang w:val="en-US"/>
              </w:rPr>
            </w:pPr>
            <w:r>
              <w:rPr>
                <w:b/>
                <w:bCs/>
                <w:sz w:val="20"/>
                <w:lang w:val="en-US"/>
              </w:rPr>
              <w:t>V</w:t>
            </w:r>
          </w:p>
        </w:tc>
        <w:tc>
          <w:tcPr>
            <w:tcW w:w="8788" w:type="dxa"/>
          </w:tcPr>
          <w:p w:rsidR="00B07E3D" w:rsidRDefault="00472E41">
            <w:pPr>
              <w:spacing w:before="30" w:after="180"/>
              <w:jc w:val="left"/>
              <w:rPr>
                <w:sz w:val="20"/>
                <w:lang w:val="en-US"/>
              </w:rPr>
            </w:pPr>
            <w:r>
              <w:rPr>
                <w:rFonts w:hint="eastAsia"/>
                <w:sz w:val="20"/>
                <w:lang w:val="en-US" w:eastAsia="zh-CN"/>
              </w:rPr>
              <w:t>词汇和相关问题</w:t>
            </w:r>
          </w:p>
        </w:tc>
      </w:tr>
    </w:tbl>
    <w:p w:rsidR="00B07E3D" w:rsidRDefault="00B07E3D">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775"/>
      </w:tblGrid>
      <w:tr w:rsidR="00B07E3D">
        <w:tc>
          <w:tcPr>
            <w:tcW w:w="9775" w:type="dxa"/>
          </w:tcPr>
          <w:p w:rsidR="00B07E3D" w:rsidRPr="00472E41" w:rsidRDefault="00472E41">
            <w:pPr>
              <w:spacing w:after="120"/>
              <w:rPr>
                <w:sz w:val="20"/>
                <w:lang w:eastAsia="zh-CN"/>
              </w:rPr>
            </w:pPr>
            <w:r w:rsidRPr="00472E41">
              <w:rPr>
                <w:rFonts w:ascii="STKaiti" w:eastAsia="STKaiti" w:hAnsi="STKaiti" w:hint="eastAsia"/>
                <w:sz w:val="20"/>
                <w:lang w:eastAsia="zh-CN"/>
              </w:rPr>
              <w:t>说明：该</w:t>
            </w:r>
            <w:r w:rsidRPr="00FC4E6A">
              <w:rPr>
                <w:rFonts w:eastAsia="STKaiti"/>
                <w:sz w:val="20"/>
                <w:lang w:eastAsia="zh-CN"/>
              </w:rPr>
              <w:t>ITU-R</w:t>
            </w:r>
            <w:r w:rsidRPr="00472E41">
              <w:rPr>
                <w:rFonts w:ascii="STKaiti" w:eastAsia="STKaiti" w:hAnsi="STKaiti" w:hint="eastAsia"/>
                <w:sz w:val="20"/>
                <w:lang w:eastAsia="zh-CN"/>
              </w:rPr>
              <w:t>建议书的英文版本根据</w:t>
            </w:r>
            <w:r w:rsidRPr="00FC4E6A">
              <w:rPr>
                <w:rFonts w:eastAsia="STKaiti" w:hint="eastAsia"/>
                <w:sz w:val="20"/>
                <w:lang w:eastAsia="zh-CN"/>
              </w:rPr>
              <w:t>ITU-R</w:t>
            </w:r>
            <w:r w:rsidRPr="00472E41">
              <w:rPr>
                <w:rFonts w:ascii="STKaiti" w:eastAsia="STKaiti" w:hAnsi="STKaiti" w:hint="eastAsia"/>
                <w:sz w:val="20"/>
                <w:lang w:eastAsia="zh-CN"/>
              </w:rPr>
              <w:t>第</w:t>
            </w:r>
            <w:r w:rsidRPr="00FC4E6A">
              <w:rPr>
                <w:rFonts w:eastAsia="STKaiti" w:hint="eastAsia"/>
                <w:sz w:val="20"/>
                <w:lang w:eastAsia="zh-CN"/>
              </w:rPr>
              <w:t>1</w:t>
            </w:r>
            <w:r w:rsidRPr="00472E41">
              <w:rPr>
                <w:rFonts w:ascii="STKaiti" w:eastAsia="STKaiti" w:hAnsi="STKaiti" w:hint="eastAsia"/>
                <w:sz w:val="20"/>
                <w:lang w:eastAsia="zh-CN"/>
              </w:rPr>
              <w:t>号决议详述的程序予以批准。</w:t>
            </w:r>
          </w:p>
        </w:tc>
      </w:tr>
    </w:tbl>
    <w:p w:rsidR="00B07E3D" w:rsidRDefault="00472E41">
      <w:pPr>
        <w:tabs>
          <w:tab w:val="left" w:pos="9540"/>
        </w:tabs>
        <w:spacing w:before="480"/>
        <w:ind w:right="99"/>
        <w:jc w:val="right"/>
        <w:rPr>
          <w:sz w:val="20"/>
          <w:lang w:eastAsia="zh-CN"/>
        </w:rPr>
      </w:pPr>
      <w:r w:rsidRPr="00472E41">
        <w:rPr>
          <w:rFonts w:ascii="STKaiti" w:eastAsia="STKaiti" w:hAnsi="STKaiti" w:hint="eastAsia"/>
          <w:sz w:val="20"/>
          <w:lang w:eastAsia="zh-CN"/>
        </w:rPr>
        <w:t>电子出版</w:t>
      </w:r>
      <w:r w:rsidRPr="00472E41">
        <w:rPr>
          <w:rFonts w:ascii="STKaiti" w:eastAsia="STKaiti" w:hAnsi="STKaiti"/>
          <w:sz w:val="20"/>
          <w:lang w:eastAsia="zh-CN"/>
        </w:rPr>
        <w:br/>
      </w:r>
      <w:r>
        <w:rPr>
          <w:rFonts w:hint="eastAsia"/>
          <w:sz w:val="20"/>
          <w:lang w:eastAsia="zh-CN"/>
        </w:rPr>
        <w:t>20</w:t>
      </w:r>
      <w:r w:rsidR="00CE0C5F">
        <w:rPr>
          <w:sz w:val="20"/>
          <w:lang w:eastAsia="zh-CN"/>
        </w:rPr>
        <w:t>20</w:t>
      </w:r>
      <w:r>
        <w:rPr>
          <w:rFonts w:hint="eastAsia"/>
          <w:sz w:val="20"/>
          <w:lang w:eastAsia="zh-CN"/>
        </w:rPr>
        <w:t>年，日内瓦</w:t>
      </w:r>
    </w:p>
    <w:p w:rsidR="00B07E3D" w:rsidRDefault="00B07E3D">
      <w:pPr>
        <w:spacing w:before="0"/>
        <w:rPr>
          <w:szCs w:val="24"/>
          <w:lang w:eastAsia="zh-CN"/>
        </w:rPr>
      </w:pPr>
    </w:p>
    <w:p w:rsidR="00B07E3D" w:rsidRDefault="00472E41">
      <w:pPr>
        <w:jc w:val="center"/>
        <w:rPr>
          <w:sz w:val="20"/>
          <w:lang w:val="en-US" w:eastAsia="zh-CN"/>
        </w:rPr>
      </w:pPr>
      <w:r>
        <w:rPr>
          <w:sz w:val="20"/>
          <w:lang w:val="en-US"/>
        </w:rPr>
        <w:sym w:font="Symbol" w:char="F0E3"/>
      </w:r>
      <w:bookmarkStart w:id="3" w:name="iiannee"/>
      <w:bookmarkEnd w:id="3"/>
      <w:r w:rsidR="00CE0C5F">
        <w:rPr>
          <w:sz w:val="20"/>
          <w:lang w:val="en-US" w:eastAsia="zh-CN"/>
        </w:rPr>
        <w:t xml:space="preserve"> </w:t>
      </w:r>
      <w:r>
        <w:rPr>
          <w:rFonts w:hint="eastAsia"/>
          <w:sz w:val="20"/>
          <w:lang w:val="en-US" w:eastAsia="zh-CN"/>
        </w:rPr>
        <w:t>国际</w:t>
      </w:r>
      <w:r>
        <w:rPr>
          <w:sz w:val="20"/>
          <w:lang w:val="en-US" w:eastAsia="zh-CN"/>
        </w:rPr>
        <w:t>电联</w:t>
      </w:r>
      <w:r>
        <w:rPr>
          <w:sz w:val="20"/>
          <w:lang w:val="en-US" w:eastAsia="zh-CN"/>
        </w:rPr>
        <w:t>20</w:t>
      </w:r>
      <w:r w:rsidR="00CE0C5F">
        <w:rPr>
          <w:sz w:val="20"/>
          <w:lang w:val="en-US" w:eastAsia="zh-CN"/>
        </w:rPr>
        <w:t>20</w:t>
      </w:r>
    </w:p>
    <w:p w:rsidR="00B07E3D" w:rsidRDefault="00472E41">
      <w:pPr>
        <w:ind w:firstLineChars="248" w:firstLine="446"/>
        <w:jc w:val="left"/>
        <w:rPr>
          <w:rFonts w:eastAsia="Times New Roman"/>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07E3D" w:rsidRDefault="00B07E3D">
      <w:pPr>
        <w:spacing w:before="160"/>
        <w:rPr>
          <w:rFonts w:eastAsia="SimSun"/>
          <w:i/>
          <w:sz w:val="20"/>
          <w:lang w:eastAsia="zh-CN"/>
        </w:rPr>
        <w:sectPr w:rsidR="00B07E3D">
          <w:headerReference w:type="even" r:id="rId14"/>
          <w:headerReference w:type="default" r:id="rId15"/>
          <w:pgSz w:w="11907" w:h="16834"/>
          <w:pgMar w:top="1418" w:right="1134" w:bottom="1134" w:left="1134" w:header="720" w:footer="482" w:gutter="0"/>
          <w:paperSrc w:first="15" w:other="15"/>
          <w:pgNumType w:fmt="lowerRoman" w:start="2"/>
          <w:cols w:space="720"/>
        </w:sectPr>
      </w:pPr>
    </w:p>
    <w:p w:rsidR="00B07E3D" w:rsidRDefault="00472E41">
      <w:pPr>
        <w:pStyle w:val="RecNoBR"/>
        <w:spacing w:before="240"/>
        <w:rPr>
          <w:lang w:eastAsia="zh-CN"/>
        </w:rPr>
      </w:pPr>
      <w:bookmarkStart w:id="4" w:name="irecnoe"/>
      <w:bookmarkEnd w:id="4"/>
      <w:r>
        <w:rPr>
          <w:lang w:eastAsia="zh-CN"/>
        </w:rPr>
        <w:lastRenderedPageBreak/>
        <w:t>ITU-R BS.1660-</w:t>
      </w:r>
      <w:r>
        <w:rPr>
          <w:rFonts w:hint="eastAsia"/>
          <w:lang w:eastAsia="zh-CN"/>
        </w:rPr>
        <w:t>8</w:t>
      </w:r>
      <w:r>
        <w:rPr>
          <w:szCs w:val="24"/>
          <w:lang w:eastAsia="zh-CN"/>
        </w:rPr>
        <w:footnoteReference w:customMarkFollows="1" w:id="1"/>
        <w:t>*</w:t>
      </w:r>
      <w:r>
        <w:rPr>
          <w:lang w:eastAsia="zh-CN"/>
        </w:rPr>
        <w:t>建议书</w:t>
      </w:r>
    </w:p>
    <w:p w:rsidR="00B07E3D" w:rsidRDefault="00472E41">
      <w:pPr>
        <w:pStyle w:val="RectitleBR"/>
        <w:rPr>
          <w:lang w:eastAsia="zh-CN"/>
        </w:rPr>
      </w:pPr>
      <w:r>
        <w:rPr>
          <w:lang w:eastAsia="zh-CN"/>
        </w:rPr>
        <w:t>用于规划甚高频</w:t>
      </w:r>
      <w:r w:rsidR="00656B03">
        <w:rPr>
          <w:lang w:eastAsia="zh-CN"/>
        </w:rPr>
        <w:t>频段</w:t>
      </w:r>
      <w:r>
        <w:rPr>
          <w:lang w:eastAsia="zh-CN"/>
        </w:rPr>
        <w:t>内的地面数字声音广播的技术基础</w:t>
      </w:r>
    </w:p>
    <w:p w:rsidR="00B07E3D" w:rsidRDefault="00472E41">
      <w:pPr>
        <w:pStyle w:val="Recref"/>
        <w:rPr>
          <w:lang w:val="en-US" w:eastAsia="zh-CN"/>
        </w:rPr>
      </w:pPr>
      <w:r>
        <w:rPr>
          <w:rFonts w:hint="eastAsia"/>
          <w:lang w:val="en-US" w:eastAsia="zh-CN"/>
        </w:rPr>
        <w:t>（</w:t>
      </w:r>
      <w:r>
        <w:rPr>
          <w:lang w:val="en-US" w:eastAsia="zh-CN"/>
        </w:rPr>
        <w:t>ITU-R 56</w:t>
      </w:r>
      <w:r>
        <w:rPr>
          <w:rFonts w:hint="eastAsia"/>
          <w:lang w:val="en-US" w:eastAsia="zh-CN"/>
        </w:rPr>
        <w:t>-3</w:t>
      </w:r>
      <w:r>
        <w:rPr>
          <w:lang w:val="en-US" w:eastAsia="zh-CN"/>
        </w:rPr>
        <w:t>/6</w:t>
      </w:r>
      <w:r>
        <w:rPr>
          <w:rFonts w:hint="eastAsia"/>
          <w:lang w:val="en-US" w:eastAsia="zh-CN"/>
        </w:rPr>
        <w:t>号课题）</w:t>
      </w:r>
    </w:p>
    <w:p w:rsidR="00B07E3D" w:rsidRDefault="00CA667C" w:rsidP="00F5694B">
      <w:pPr>
        <w:pStyle w:val="Recdate"/>
        <w:rPr>
          <w:lang w:val="en-US" w:eastAsia="zh-CN"/>
        </w:rPr>
      </w:pPr>
      <w:r>
        <w:rPr>
          <w:rFonts w:hint="eastAsia"/>
          <w:lang w:val="en-US" w:eastAsia="zh-CN"/>
        </w:rPr>
        <w:t>（</w:t>
      </w:r>
      <w:r w:rsidRPr="004155CE">
        <w:rPr>
          <w:lang w:val="en-US" w:eastAsia="zh-CN"/>
        </w:rPr>
        <w:t>2003-</w:t>
      </w:r>
      <w:r>
        <w:rPr>
          <w:lang w:val="en-US" w:eastAsia="zh-CN"/>
        </w:rPr>
        <w:t>02/</w:t>
      </w:r>
      <w:r w:rsidRPr="004155CE">
        <w:rPr>
          <w:lang w:val="en-US" w:eastAsia="zh-CN"/>
        </w:rPr>
        <w:t>2005-</w:t>
      </w:r>
      <w:r>
        <w:rPr>
          <w:lang w:val="en-US" w:eastAsia="zh-CN"/>
        </w:rPr>
        <w:t>11/</w:t>
      </w:r>
      <w:r w:rsidRPr="004155CE">
        <w:rPr>
          <w:lang w:val="en-US" w:eastAsia="zh-CN"/>
        </w:rPr>
        <w:t>2005-2006-</w:t>
      </w:r>
      <w:r>
        <w:rPr>
          <w:lang w:val="en-US" w:eastAsia="zh-CN"/>
        </w:rPr>
        <w:t>05/</w:t>
      </w:r>
      <w:r w:rsidRPr="004155CE">
        <w:rPr>
          <w:lang w:val="en-US" w:eastAsia="zh-CN"/>
        </w:rPr>
        <w:t>2011</w:t>
      </w:r>
      <w:r>
        <w:rPr>
          <w:lang w:val="en-US" w:eastAsia="zh-CN"/>
        </w:rPr>
        <w:t>-12/2011</w:t>
      </w:r>
      <w:r w:rsidRPr="004155CE">
        <w:rPr>
          <w:lang w:val="en-US" w:eastAsia="zh-CN"/>
        </w:rPr>
        <w:t>-2012-2015</w:t>
      </w:r>
      <w:r>
        <w:rPr>
          <w:lang w:val="en-US" w:eastAsia="zh-CN"/>
        </w:rPr>
        <w:t>-2019</w:t>
      </w:r>
      <w:r w:rsidR="00472E41">
        <w:rPr>
          <w:lang w:val="en-US" w:eastAsia="zh-CN"/>
        </w:rPr>
        <w:t>年</w:t>
      </w:r>
      <w:r>
        <w:rPr>
          <w:rFonts w:hint="eastAsia"/>
          <w:lang w:val="en-US" w:eastAsia="zh-CN"/>
        </w:rPr>
        <w:t>）</w:t>
      </w:r>
    </w:p>
    <w:p w:rsidR="00B07E3D" w:rsidRDefault="00472E41">
      <w:pPr>
        <w:pStyle w:val="HeadingSum"/>
        <w:rPr>
          <w:lang w:eastAsia="zh-CN"/>
        </w:rPr>
      </w:pPr>
      <w:r>
        <w:rPr>
          <w:rFonts w:hint="eastAsia"/>
          <w:lang w:eastAsia="zh-CN"/>
        </w:rPr>
        <w:t>范围</w:t>
      </w:r>
    </w:p>
    <w:p w:rsidR="00B07E3D" w:rsidRDefault="00472E41">
      <w:pPr>
        <w:pStyle w:val="Summary"/>
        <w:rPr>
          <w:lang w:val="en-US" w:eastAsia="zh-CN"/>
        </w:rPr>
      </w:pPr>
      <w:r>
        <w:rPr>
          <w:lang w:eastAsia="zh-CN"/>
        </w:rPr>
        <w:t>本建议</w:t>
      </w:r>
      <w:r>
        <w:rPr>
          <w:rFonts w:hint="eastAsia"/>
          <w:lang w:eastAsia="zh-CN"/>
        </w:rPr>
        <w:t>书</w:t>
      </w:r>
      <w:r>
        <w:rPr>
          <w:rFonts w:hint="eastAsia"/>
          <w:lang w:eastAsia="ja-JP"/>
        </w:rPr>
        <w:t>叙述</w:t>
      </w:r>
      <w:r>
        <w:rPr>
          <w:rFonts w:hint="eastAsia"/>
          <w:lang w:eastAsia="zh-CN"/>
        </w:rPr>
        <w:t>可以</w:t>
      </w:r>
      <w:r>
        <w:rPr>
          <w:lang w:eastAsia="zh-CN"/>
        </w:rPr>
        <w:t>用于规划甚高频</w:t>
      </w:r>
      <w:r w:rsidR="00656B03">
        <w:rPr>
          <w:lang w:eastAsia="zh-CN"/>
        </w:rPr>
        <w:t>频段</w:t>
      </w:r>
      <w:r>
        <w:rPr>
          <w:lang w:eastAsia="zh-CN"/>
        </w:rPr>
        <w:t>内</w:t>
      </w:r>
      <w:r>
        <w:rPr>
          <w:rFonts w:hint="eastAsia"/>
          <w:lang w:eastAsia="zh-CN"/>
        </w:rPr>
        <w:t>、适合于</w:t>
      </w:r>
      <w:r w:rsidR="00CA667C" w:rsidRPr="00CC5BE4">
        <w:rPr>
          <w:lang w:val="en-US" w:eastAsia="zh-CN"/>
        </w:rPr>
        <w:t>ITU</w:t>
      </w:r>
      <w:r w:rsidR="00CA667C" w:rsidRPr="00CC5BE4">
        <w:rPr>
          <w:lang w:val="en-US" w:eastAsia="zh-CN"/>
        </w:rPr>
        <w:noBreakHyphen/>
        <w:t>R BS.1114</w:t>
      </w:r>
      <w:r>
        <w:rPr>
          <w:rFonts w:hint="eastAsia"/>
          <w:lang w:eastAsia="zh-CN"/>
        </w:rPr>
        <w:t>建议书中的</w:t>
      </w:r>
      <w:r>
        <w:rPr>
          <w:rFonts w:hint="eastAsia"/>
          <w:lang w:eastAsia="ja-JP"/>
        </w:rPr>
        <w:t>数字</w:t>
      </w:r>
      <w:r w:rsidR="00CA667C">
        <w:rPr>
          <w:rFonts w:hint="eastAsia"/>
          <w:lang w:eastAsia="zh-CN"/>
        </w:rPr>
        <w:t>系统</w:t>
      </w:r>
      <w:r>
        <w:rPr>
          <w:rFonts w:hint="eastAsia"/>
          <w:lang w:eastAsia="zh-CN"/>
        </w:rPr>
        <w:t>A</w:t>
      </w:r>
      <w:r>
        <w:rPr>
          <w:rFonts w:hint="eastAsia"/>
          <w:lang w:eastAsia="zh-CN"/>
        </w:rPr>
        <w:t>、</w:t>
      </w:r>
      <w:r>
        <w:rPr>
          <w:lang w:eastAsia="zh-CN"/>
        </w:rPr>
        <w:t>F</w:t>
      </w:r>
      <w:r>
        <w:rPr>
          <w:rFonts w:hint="eastAsia"/>
          <w:lang w:eastAsia="zh-CN"/>
        </w:rPr>
        <w:t>、</w:t>
      </w:r>
      <w:r>
        <w:rPr>
          <w:rFonts w:hint="eastAsia"/>
          <w:lang w:eastAsia="zh-CN"/>
        </w:rPr>
        <w:t>G</w:t>
      </w:r>
      <w:r>
        <w:rPr>
          <w:rFonts w:hint="eastAsia"/>
          <w:lang w:eastAsia="zh-CN"/>
        </w:rPr>
        <w:t>和</w:t>
      </w:r>
      <w:r>
        <w:rPr>
          <w:rFonts w:hint="eastAsia"/>
          <w:lang w:eastAsia="zh-CN"/>
        </w:rPr>
        <w:t>C</w:t>
      </w:r>
      <w:r>
        <w:rPr>
          <w:lang w:eastAsia="zh-CN"/>
        </w:rPr>
        <w:t>的地面数字声音广播</w:t>
      </w:r>
      <w:r>
        <w:rPr>
          <w:rFonts w:hint="eastAsia"/>
          <w:lang w:eastAsia="zh-CN"/>
        </w:rPr>
        <w:t>的</w:t>
      </w:r>
      <w:r>
        <w:rPr>
          <w:rFonts w:hint="eastAsia"/>
          <w:lang w:eastAsia="ja-JP"/>
        </w:rPr>
        <w:t>规划准则</w:t>
      </w:r>
      <w:r>
        <w:rPr>
          <w:rFonts w:hint="eastAsia"/>
          <w:lang w:eastAsia="zh-CN"/>
        </w:rPr>
        <w:t>。</w:t>
      </w:r>
    </w:p>
    <w:p w:rsidR="00B07E3D" w:rsidRPr="00CA667C" w:rsidRDefault="00472E41" w:rsidP="0058374A">
      <w:pPr>
        <w:pStyle w:val="Headingb"/>
        <w:snapToGrid w:val="0"/>
        <w:rPr>
          <w:lang w:val="en-US" w:eastAsia="zh-CN"/>
        </w:rPr>
      </w:pPr>
      <w:r w:rsidRPr="00CA667C">
        <w:rPr>
          <w:rFonts w:hint="eastAsia"/>
          <w:lang w:val="en-US" w:eastAsia="zh-CN"/>
        </w:rPr>
        <w:t>关键词</w:t>
      </w:r>
    </w:p>
    <w:p w:rsidR="00B07E3D" w:rsidRDefault="00472E41" w:rsidP="0058374A">
      <w:pPr>
        <w:tabs>
          <w:tab w:val="clear" w:pos="794"/>
          <w:tab w:val="left" w:pos="540"/>
        </w:tabs>
        <w:snapToGrid w:val="0"/>
        <w:ind w:firstLine="420"/>
        <w:rPr>
          <w:lang w:val="en-US" w:eastAsia="zh-CN"/>
        </w:rPr>
      </w:pPr>
      <w:r>
        <w:rPr>
          <w:rFonts w:hint="eastAsia"/>
          <w:lang w:val="en-US" w:eastAsia="zh-CN"/>
        </w:rPr>
        <w:t>数字声音广播</w:t>
      </w:r>
      <w:r w:rsidR="00CA667C">
        <w:rPr>
          <w:rFonts w:hint="eastAsia"/>
          <w:lang w:val="en-US" w:eastAsia="zh-CN"/>
        </w:rPr>
        <w:t>、</w:t>
      </w:r>
      <w:r>
        <w:rPr>
          <w:rFonts w:hint="eastAsia"/>
          <w:lang w:val="en-US" w:eastAsia="zh-CN"/>
        </w:rPr>
        <w:t>DAB</w:t>
      </w:r>
      <w:r w:rsidR="00CA667C">
        <w:rPr>
          <w:rFonts w:hint="eastAsia"/>
          <w:lang w:val="en-US" w:eastAsia="zh-CN"/>
        </w:rPr>
        <w:t>、</w:t>
      </w:r>
      <w:r w:rsidR="00CA667C">
        <w:rPr>
          <w:rFonts w:hint="eastAsia"/>
          <w:lang w:val="en-US" w:eastAsia="zh-CN"/>
        </w:rPr>
        <w:t>ISDB-T</w:t>
      </w:r>
      <w:r w:rsidR="00CA667C" w:rsidRPr="00C406AF">
        <w:rPr>
          <w:vertAlign w:val="subscript"/>
          <w:lang w:val="en-US" w:eastAsia="zh-CN"/>
        </w:rPr>
        <w:t>SB</w:t>
      </w:r>
      <w:r w:rsidR="00CA667C">
        <w:rPr>
          <w:rFonts w:hint="eastAsia"/>
          <w:lang w:val="en-US" w:eastAsia="zh-CN"/>
        </w:rPr>
        <w:t xml:space="preserve"> </w:t>
      </w:r>
      <w:r w:rsidR="00CA667C">
        <w:rPr>
          <w:rFonts w:hint="eastAsia"/>
          <w:lang w:val="en-US" w:eastAsia="zh-CN"/>
        </w:rPr>
        <w:t>、</w:t>
      </w:r>
      <w:r>
        <w:rPr>
          <w:rFonts w:hint="eastAsia"/>
          <w:lang w:val="en-US" w:eastAsia="zh-CN"/>
        </w:rPr>
        <w:t>IBOC</w:t>
      </w:r>
      <w:r w:rsidR="00CA667C">
        <w:rPr>
          <w:rFonts w:hint="eastAsia"/>
          <w:lang w:val="en-US" w:eastAsia="zh-CN"/>
        </w:rPr>
        <w:t>、</w:t>
      </w:r>
      <w:r>
        <w:rPr>
          <w:rFonts w:hint="eastAsia"/>
          <w:lang w:val="en-US" w:eastAsia="zh-CN"/>
        </w:rPr>
        <w:t>高清广播</w:t>
      </w:r>
      <w:r w:rsidR="00CA667C">
        <w:rPr>
          <w:rFonts w:hint="eastAsia"/>
          <w:lang w:val="en-US" w:eastAsia="zh-CN"/>
        </w:rPr>
        <w:t>、</w:t>
      </w:r>
      <w:r>
        <w:rPr>
          <w:rFonts w:hint="eastAsia"/>
          <w:lang w:val="en-US" w:eastAsia="zh-CN"/>
        </w:rPr>
        <w:t>DRM</w:t>
      </w:r>
    </w:p>
    <w:p w:rsidR="00B07E3D" w:rsidRDefault="00472E41" w:rsidP="0058374A">
      <w:pPr>
        <w:tabs>
          <w:tab w:val="clear" w:pos="794"/>
          <w:tab w:val="left" w:pos="540"/>
        </w:tabs>
        <w:snapToGrid w:val="0"/>
        <w:spacing w:before="360"/>
        <w:rPr>
          <w:rFonts w:eastAsia="SimSun"/>
          <w:lang w:eastAsia="zh-CN"/>
        </w:rPr>
      </w:pPr>
      <w:r>
        <w:rPr>
          <w:rFonts w:eastAsia="SimSun" w:hint="eastAsia"/>
          <w:lang w:eastAsia="zh-CN"/>
        </w:rPr>
        <w:t>国际电联</w:t>
      </w:r>
      <w:r>
        <w:rPr>
          <w:rFonts w:eastAsia="SimSun"/>
          <w:lang w:eastAsia="zh-CN"/>
        </w:rPr>
        <w:t>无线电通信</w:t>
      </w:r>
      <w:r>
        <w:rPr>
          <w:rFonts w:eastAsia="SimSun" w:hint="eastAsia"/>
          <w:lang w:eastAsia="zh-CN"/>
        </w:rPr>
        <w:t>全会，</w:t>
      </w:r>
    </w:p>
    <w:p w:rsidR="00CA667C" w:rsidRPr="006024DE" w:rsidRDefault="00CA667C" w:rsidP="00CA667C">
      <w:pPr>
        <w:pStyle w:val="Call"/>
        <w:rPr>
          <w:lang w:val="en-GB" w:eastAsia="zh-CN"/>
        </w:rPr>
      </w:pPr>
      <w:r w:rsidRPr="00CA667C">
        <w:rPr>
          <w:rFonts w:ascii="STKaiti" w:eastAsia="STKaiti" w:hAnsi="STKaiti" w:cstheme="minorBidi" w:hint="eastAsia"/>
          <w:i w:val="0"/>
          <w:kern w:val="2"/>
          <w:szCs w:val="22"/>
          <w:lang w:val="en-US" w:eastAsia="zh-CN"/>
        </w:rPr>
        <w:t>考虑到</w:t>
      </w:r>
    </w:p>
    <w:p w:rsidR="00B07E3D" w:rsidRDefault="00CA667C">
      <w:pPr>
        <w:rPr>
          <w:rFonts w:eastAsia="SimSun"/>
          <w:lang w:eastAsia="zh-CN"/>
        </w:rPr>
      </w:pPr>
      <w:r w:rsidRPr="006024DE">
        <w:rPr>
          <w:i/>
          <w:iCs/>
          <w:lang w:val="en-GB" w:eastAsia="zh-CN"/>
        </w:rPr>
        <w:t>a)</w:t>
      </w:r>
      <w:r w:rsidRPr="006024DE">
        <w:rPr>
          <w:lang w:val="en-GB" w:eastAsia="zh-CN"/>
        </w:rPr>
        <w:tab/>
      </w:r>
      <w:r w:rsidR="00472E41">
        <w:rPr>
          <w:rFonts w:eastAsia="SimSun"/>
          <w:lang w:eastAsia="zh-CN"/>
        </w:rPr>
        <w:t>ITU-R BS.774</w:t>
      </w:r>
      <w:r w:rsidR="00472E41">
        <w:rPr>
          <w:rFonts w:eastAsia="SimSun" w:hint="eastAsia"/>
          <w:lang w:eastAsia="zh-CN"/>
        </w:rPr>
        <w:t>和</w:t>
      </w:r>
      <w:r w:rsidR="00472E41">
        <w:rPr>
          <w:rFonts w:eastAsia="SimSun"/>
          <w:lang w:eastAsia="zh-CN"/>
        </w:rPr>
        <w:t>ITU-R BS.1114</w:t>
      </w:r>
      <w:r w:rsidR="00472E41">
        <w:rPr>
          <w:rFonts w:eastAsia="SimSun" w:hint="eastAsia"/>
          <w:lang w:eastAsia="zh-CN"/>
        </w:rPr>
        <w:t>建议书；</w:t>
      </w:r>
    </w:p>
    <w:p w:rsidR="00B07E3D" w:rsidRDefault="00CA667C">
      <w:pPr>
        <w:rPr>
          <w:rFonts w:eastAsia="SimSun"/>
          <w:lang w:eastAsia="zh-CN"/>
        </w:rPr>
      </w:pPr>
      <w:r w:rsidRPr="006024DE">
        <w:rPr>
          <w:i/>
          <w:iCs/>
          <w:lang w:val="en-GB" w:eastAsia="zh-CN"/>
        </w:rPr>
        <w:t>b)</w:t>
      </w:r>
      <w:r w:rsidRPr="006024DE">
        <w:rPr>
          <w:lang w:val="en-GB" w:eastAsia="zh-CN"/>
        </w:rPr>
        <w:tab/>
      </w:r>
      <w:r w:rsidR="00472E41">
        <w:rPr>
          <w:rFonts w:eastAsia="SimSun"/>
          <w:lang w:eastAsia="zh-CN"/>
        </w:rPr>
        <w:t>ITU-R</w:t>
      </w:r>
      <w:r w:rsidR="00472E41">
        <w:rPr>
          <w:rFonts w:eastAsia="SimSun" w:hint="eastAsia"/>
          <w:lang w:eastAsia="zh-CN"/>
        </w:rPr>
        <w:t>数字</w:t>
      </w:r>
      <w:r w:rsidR="00472E41">
        <w:rPr>
          <w:rFonts w:eastAsia="SimSun"/>
          <w:lang w:eastAsia="zh-CN"/>
        </w:rPr>
        <w:t>声音广播手册</w:t>
      </w:r>
      <w:r>
        <w:rPr>
          <w:rFonts w:eastAsia="SimSun" w:hint="eastAsia"/>
          <w:lang w:eastAsia="zh-CN"/>
        </w:rPr>
        <w:t xml:space="preserve"> </w:t>
      </w:r>
      <w:r w:rsidRPr="006024DE">
        <w:rPr>
          <w:lang w:val="en-GB" w:eastAsia="zh-CN"/>
        </w:rPr>
        <w:t>–</w:t>
      </w:r>
      <w:r>
        <w:rPr>
          <w:rFonts w:hint="eastAsia"/>
          <w:lang w:val="en-GB" w:eastAsia="zh-CN"/>
        </w:rPr>
        <w:t xml:space="preserve"> </w:t>
      </w:r>
      <w:r w:rsidR="00472E41">
        <w:rPr>
          <w:rFonts w:eastAsia="SimSun" w:hint="eastAsia"/>
          <w:lang w:eastAsia="zh-CN"/>
        </w:rPr>
        <w:t>面向</w:t>
      </w:r>
      <w:r w:rsidR="00472E41">
        <w:rPr>
          <w:rFonts w:eastAsia="SimSun"/>
          <w:lang w:eastAsia="zh-CN"/>
        </w:rPr>
        <w:t>甚高频</w:t>
      </w:r>
      <w:r w:rsidR="00472E41">
        <w:rPr>
          <w:rFonts w:eastAsia="SimSun"/>
          <w:lang w:eastAsia="zh-CN"/>
        </w:rPr>
        <w:t>/</w:t>
      </w:r>
      <w:r w:rsidR="00472E41">
        <w:rPr>
          <w:rFonts w:eastAsia="SimSun"/>
          <w:lang w:eastAsia="zh-CN"/>
        </w:rPr>
        <w:t>特高频</w:t>
      </w:r>
      <w:r w:rsidR="00656B03">
        <w:rPr>
          <w:rFonts w:eastAsia="SimSun"/>
          <w:lang w:eastAsia="zh-CN"/>
        </w:rPr>
        <w:t>频段</w:t>
      </w:r>
      <w:r w:rsidR="00472E41">
        <w:rPr>
          <w:rFonts w:eastAsia="SimSun"/>
          <w:lang w:eastAsia="zh-CN"/>
        </w:rPr>
        <w:t>内的车载</w:t>
      </w:r>
      <w:r w:rsidR="00472E41">
        <w:rPr>
          <w:rFonts w:eastAsia="SimSun" w:hint="eastAsia"/>
          <w:lang w:eastAsia="zh-CN"/>
        </w:rPr>
        <w:t>、</w:t>
      </w:r>
      <w:r w:rsidR="00472E41">
        <w:rPr>
          <w:rFonts w:eastAsia="SimSun"/>
          <w:lang w:eastAsia="zh-CN"/>
        </w:rPr>
        <w:t>便携</w:t>
      </w:r>
      <w:r w:rsidR="00472E41">
        <w:rPr>
          <w:rFonts w:eastAsia="SimSun" w:hint="eastAsia"/>
          <w:lang w:eastAsia="zh-CN"/>
        </w:rPr>
        <w:t>和</w:t>
      </w:r>
      <w:r w:rsidR="00472E41">
        <w:rPr>
          <w:rFonts w:eastAsia="SimSun"/>
          <w:lang w:eastAsia="zh-CN"/>
        </w:rPr>
        <w:t>固定</w:t>
      </w:r>
      <w:r w:rsidR="00472E41">
        <w:rPr>
          <w:rFonts w:eastAsia="SimSun" w:hint="eastAsia"/>
          <w:lang w:eastAsia="zh-CN"/>
        </w:rPr>
        <w:t>式</w:t>
      </w:r>
      <w:r w:rsidR="00472E41">
        <w:rPr>
          <w:rFonts w:eastAsia="SimSun"/>
          <w:lang w:eastAsia="zh-CN"/>
        </w:rPr>
        <w:t>接收机</w:t>
      </w:r>
      <w:r w:rsidR="00472E41">
        <w:rPr>
          <w:rFonts w:eastAsia="SimSun" w:hint="eastAsia"/>
          <w:lang w:eastAsia="zh-CN"/>
        </w:rPr>
        <w:t>的地面和卫星数字</w:t>
      </w:r>
      <w:r w:rsidR="00472E41">
        <w:rPr>
          <w:rFonts w:eastAsia="SimSun"/>
          <w:lang w:eastAsia="zh-CN"/>
        </w:rPr>
        <w:t>声音广播</w:t>
      </w:r>
      <w:r w:rsidR="00472E41">
        <w:rPr>
          <w:rFonts w:eastAsia="SimSun" w:hint="eastAsia"/>
          <w:lang w:eastAsia="zh-CN"/>
        </w:rPr>
        <w:t>；</w:t>
      </w:r>
    </w:p>
    <w:p w:rsidR="00B07E3D" w:rsidRDefault="00CA667C">
      <w:pPr>
        <w:rPr>
          <w:rFonts w:eastAsia="SimSun"/>
          <w:lang w:eastAsia="zh-CN"/>
        </w:rPr>
      </w:pPr>
      <w:r w:rsidRPr="00D74628">
        <w:rPr>
          <w:rFonts w:hint="eastAsia"/>
          <w:i/>
          <w:iCs/>
          <w:lang w:val="en-US" w:eastAsia="zh-CN"/>
        </w:rPr>
        <w:t>c)</w:t>
      </w:r>
      <w:r w:rsidRPr="00D74628">
        <w:rPr>
          <w:lang w:val="en-US" w:eastAsia="zh-CN"/>
        </w:rPr>
        <w:tab/>
      </w:r>
      <w:r w:rsidR="00424B32">
        <w:rPr>
          <w:lang w:val="en-US" w:eastAsia="zh-CN"/>
        </w:rPr>
        <w:t xml:space="preserve">ITU-R </w:t>
      </w:r>
      <w:r w:rsidR="00424B32" w:rsidRPr="00D74628">
        <w:rPr>
          <w:lang w:val="en-US" w:eastAsia="zh-CN"/>
        </w:rPr>
        <w:t>BS.2214</w:t>
      </w:r>
      <w:r w:rsidR="00472E41">
        <w:rPr>
          <w:rFonts w:hint="eastAsia"/>
          <w:color w:val="000000" w:themeColor="text1"/>
          <w:lang w:val="en-US" w:eastAsia="zh-CN"/>
        </w:rPr>
        <w:t>报告</w:t>
      </w:r>
      <w:r w:rsidR="00424B32">
        <w:rPr>
          <w:rFonts w:hint="eastAsia"/>
          <w:color w:val="000000" w:themeColor="text1"/>
          <w:lang w:val="en-US" w:eastAsia="zh-CN"/>
        </w:rPr>
        <w:t xml:space="preserve"> </w:t>
      </w:r>
      <w:r w:rsidR="00472E41">
        <w:rPr>
          <w:rFonts w:eastAsia="SimSun"/>
          <w:color w:val="000000" w:themeColor="text1"/>
          <w:lang w:val="en-GB" w:eastAsia="zh-CN"/>
        </w:rPr>
        <w:t>–</w:t>
      </w:r>
      <w:r w:rsidR="00424B32">
        <w:rPr>
          <w:rFonts w:eastAsia="SimSun" w:hint="eastAsia"/>
          <w:color w:val="000000" w:themeColor="text1"/>
          <w:lang w:val="en-GB" w:eastAsia="zh-CN"/>
        </w:rPr>
        <w:t xml:space="preserve"> </w:t>
      </w:r>
      <w:r w:rsidR="00472E41">
        <w:rPr>
          <w:rFonts w:hint="eastAsia"/>
          <w:lang w:val="en-US" w:eastAsia="zh-CN"/>
        </w:rPr>
        <w:t>甚高</w:t>
      </w:r>
      <w:r w:rsidR="00472E41">
        <w:rPr>
          <w:rFonts w:eastAsia="SimSun" w:hint="eastAsia"/>
          <w:lang w:val="en-US" w:eastAsia="zh-CN"/>
        </w:rPr>
        <w:t>频</w:t>
      </w:r>
      <w:r w:rsidR="00424B32">
        <w:rPr>
          <w:rFonts w:hint="eastAsia"/>
          <w:lang w:val="en-US" w:eastAsia="zh-CN"/>
        </w:rPr>
        <w:t>频段</w:t>
      </w:r>
      <w:r w:rsidR="00472E41">
        <w:rPr>
          <w:rFonts w:eastAsia="SimSun" w:hint="eastAsia"/>
          <w:lang w:val="en-US" w:eastAsia="zh-CN"/>
        </w:rPr>
        <w:t>地面数字声音广播系统的规划参数，</w:t>
      </w:r>
    </w:p>
    <w:p w:rsidR="00B07E3D" w:rsidRPr="00CA667C" w:rsidRDefault="00472E41" w:rsidP="00CA667C">
      <w:pPr>
        <w:pStyle w:val="Call"/>
        <w:rPr>
          <w:rFonts w:ascii="STKaiti" w:eastAsia="STKaiti" w:hAnsi="STKaiti" w:cstheme="minorBidi"/>
          <w:i w:val="0"/>
          <w:kern w:val="2"/>
          <w:szCs w:val="22"/>
          <w:lang w:val="en-US" w:eastAsia="zh-CN"/>
        </w:rPr>
      </w:pPr>
      <w:r w:rsidRPr="00CA667C">
        <w:rPr>
          <w:rFonts w:ascii="STKaiti" w:eastAsia="STKaiti" w:hAnsi="STKaiti" w:cstheme="minorBidi" w:hint="eastAsia"/>
          <w:i w:val="0"/>
          <w:kern w:val="2"/>
          <w:szCs w:val="22"/>
          <w:lang w:val="en-US" w:eastAsia="zh-CN"/>
        </w:rPr>
        <w:t>建议</w:t>
      </w:r>
    </w:p>
    <w:p w:rsidR="00B07E3D" w:rsidRDefault="00472E41">
      <w:pPr>
        <w:ind w:firstLineChars="200" w:firstLine="480"/>
        <w:rPr>
          <w:rFonts w:eastAsia="SimSun"/>
          <w:lang w:eastAsia="zh-CN"/>
        </w:rPr>
      </w:pPr>
      <w:r>
        <w:rPr>
          <w:rFonts w:eastAsia="SimSun" w:hint="eastAsia"/>
          <w:lang w:val="en-GB" w:eastAsia="zh-CN"/>
        </w:rPr>
        <w:t>附件</w:t>
      </w:r>
      <w:r>
        <w:rPr>
          <w:rFonts w:eastAsia="SimSun" w:hint="eastAsia"/>
          <w:lang w:val="en-GB" w:eastAsia="zh-CN"/>
        </w:rPr>
        <w:t>1</w:t>
      </w:r>
      <w:r>
        <w:rPr>
          <w:rFonts w:eastAsia="SimSun" w:hint="eastAsia"/>
          <w:lang w:val="en-GB" w:eastAsia="zh-CN"/>
        </w:rPr>
        <w:t>所述数字系统</w:t>
      </w:r>
      <w:r>
        <w:rPr>
          <w:rFonts w:eastAsia="SimSun" w:hint="eastAsia"/>
          <w:lang w:val="en-GB" w:eastAsia="zh-CN"/>
        </w:rPr>
        <w:t>A</w:t>
      </w:r>
      <w:r>
        <w:rPr>
          <w:rFonts w:eastAsia="SimSun" w:hint="eastAsia"/>
          <w:lang w:val="en-GB" w:eastAsia="zh-CN"/>
        </w:rPr>
        <w:t>、附件</w:t>
      </w:r>
      <w:r>
        <w:rPr>
          <w:rFonts w:eastAsia="SimSun" w:hint="eastAsia"/>
          <w:lang w:val="en-GB" w:eastAsia="zh-CN"/>
        </w:rPr>
        <w:t>2</w:t>
      </w:r>
      <w:r>
        <w:rPr>
          <w:rFonts w:eastAsia="SimSun" w:hint="eastAsia"/>
          <w:lang w:val="en-GB" w:eastAsia="zh-CN"/>
        </w:rPr>
        <w:t>所述数字系统</w:t>
      </w:r>
      <w:r>
        <w:rPr>
          <w:rFonts w:eastAsia="SimSun" w:hint="eastAsia"/>
          <w:lang w:val="en-GB" w:eastAsia="zh-CN"/>
        </w:rPr>
        <w:t>F</w:t>
      </w:r>
      <w:r>
        <w:rPr>
          <w:rFonts w:eastAsia="SimSun" w:hint="eastAsia"/>
          <w:lang w:val="en-GB" w:eastAsia="zh-CN"/>
        </w:rPr>
        <w:t>、附件</w:t>
      </w:r>
      <w:r>
        <w:rPr>
          <w:rFonts w:eastAsia="SimSun" w:hint="eastAsia"/>
          <w:lang w:val="en-GB" w:eastAsia="zh-CN"/>
        </w:rPr>
        <w:t>3</w:t>
      </w:r>
      <w:r>
        <w:rPr>
          <w:rFonts w:eastAsia="SimSun" w:hint="eastAsia"/>
          <w:lang w:val="en-GB" w:eastAsia="zh-CN"/>
        </w:rPr>
        <w:t>所述数字系统</w:t>
      </w:r>
      <w:r>
        <w:rPr>
          <w:rFonts w:eastAsia="SimSun" w:hint="eastAsia"/>
          <w:lang w:val="en-GB" w:eastAsia="zh-CN"/>
        </w:rPr>
        <w:t>G</w:t>
      </w:r>
      <w:r>
        <w:rPr>
          <w:rFonts w:eastAsia="SimSun" w:hint="eastAsia"/>
          <w:lang w:val="en-GB" w:eastAsia="zh-CN"/>
        </w:rPr>
        <w:t>和附件</w:t>
      </w:r>
      <w:r>
        <w:rPr>
          <w:rFonts w:eastAsia="SimSun" w:hint="eastAsia"/>
          <w:lang w:val="en-GB" w:eastAsia="zh-CN"/>
        </w:rPr>
        <w:t>4</w:t>
      </w:r>
      <w:r>
        <w:rPr>
          <w:rFonts w:eastAsia="SimSun" w:hint="eastAsia"/>
          <w:lang w:val="en-GB" w:eastAsia="zh-CN"/>
        </w:rPr>
        <w:t>所述数字系统</w:t>
      </w:r>
      <w:r>
        <w:rPr>
          <w:rFonts w:eastAsia="SimSun" w:hint="eastAsia"/>
          <w:lang w:val="en-GB" w:eastAsia="zh-CN"/>
        </w:rPr>
        <w:t>C</w:t>
      </w:r>
      <w:r>
        <w:rPr>
          <w:rFonts w:eastAsia="SimSun" w:hint="eastAsia"/>
          <w:lang w:val="en-GB" w:eastAsia="zh-CN"/>
        </w:rPr>
        <w:t>的规划标准可用于规划甚高频</w:t>
      </w:r>
      <w:r w:rsidR="00737373">
        <w:rPr>
          <w:rFonts w:eastAsia="SimSun" w:hint="eastAsia"/>
          <w:lang w:val="en-GB" w:eastAsia="zh-CN"/>
        </w:rPr>
        <w:t>频段</w:t>
      </w:r>
      <w:r>
        <w:rPr>
          <w:rFonts w:eastAsia="SimSun" w:hint="eastAsia"/>
          <w:lang w:val="en-GB" w:eastAsia="zh-CN"/>
        </w:rPr>
        <w:t>的地面数字声音广播。</w:t>
      </w:r>
    </w:p>
    <w:p w:rsidR="00B07E3D" w:rsidRDefault="00472E41" w:rsidP="00670232">
      <w:pPr>
        <w:pStyle w:val="AnnexNoTitle"/>
        <w:rPr>
          <w:lang w:eastAsia="zh-CN"/>
        </w:rPr>
      </w:pPr>
      <w:r w:rsidRPr="00670232">
        <w:rPr>
          <w:lang w:eastAsia="zh-CN"/>
        </w:rPr>
        <w:t>附件</w:t>
      </w:r>
      <w:r>
        <w:rPr>
          <w:bCs/>
          <w:lang w:eastAsia="zh-CN"/>
        </w:rPr>
        <w:t>1</w:t>
      </w:r>
      <w:r>
        <w:rPr>
          <w:rFonts w:hint="eastAsia"/>
          <w:lang w:eastAsia="zh-CN"/>
        </w:rPr>
        <w:br/>
      </w:r>
      <w:r>
        <w:rPr>
          <w:lang w:eastAsia="zh-CN"/>
        </w:rPr>
        <w:br/>
      </w:r>
      <w:r>
        <w:rPr>
          <w:lang w:eastAsia="zh-CN"/>
        </w:rPr>
        <w:t>用于</w:t>
      </w:r>
      <w:r>
        <w:rPr>
          <w:rFonts w:hint="eastAsia"/>
          <w:lang w:eastAsia="zh-CN"/>
        </w:rPr>
        <w:t>规划甚</w:t>
      </w:r>
      <w:r>
        <w:rPr>
          <w:lang w:eastAsia="zh-CN"/>
        </w:rPr>
        <w:t>高</w:t>
      </w:r>
      <w:r>
        <w:rPr>
          <w:rFonts w:hint="eastAsia"/>
          <w:lang w:eastAsia="zh-CN"/>
        </w:rPr>
        <w:t>频</w:t>
      </w:r>
      <w:r w:rsidR="00656B03">
        <w:rPr>
          <w:rFonts w:hint="eastAsia"/>
          <w:lang w:eastAsia="zh-CN"/>
        </w:rPr>
        <w:t>频段</w:t>
      </w:r>
      <w:r>
        <w:rPr>
          <w:lang w:eastAsia="zh-CN"/>
        </w:rPr>
        <w:t>内地面数字</w:t>
      </w:r>
      <w:r>
        <w:rPr>
          <w:rFonts w:hint="eastAsia"/>
          <w:lang w:eastAsia="zh-CN"/>
        </w:rPr>
        <w:t>声音</w:t>
      </w:r>
      <w:r w:rsidR="00CE0C5F">
        <w:rPr>
          <w:lang w:eastAsia="zh-CN"/>
        </w:rPr>
        <w:br/>
      </w:r>
      <w:r>
        <w:rPr>
          <w:lang w:eastAsia="zh-CN"/>
        </w:rPr>
        <w:t>广播</w:t>
      </w:r>
      <w:r>
        <w:rPr>
          <w:rFonts w:hint="eastAsia"/>
          <w:lang w:eastAsia="zh-CN"/>
        </w:rPr>
        <w:t>系统</w:t>
      </w:r>
      <w:r w:rsidR="00737373">
        <w:rPr>
          <w:rFonts w:hint="eastAsia"/>
          <w:lang w:eastAsia="zh-CN"/>
        </w:rPr>
        <w:t>A</w:t>
      </w:r>
      <w:r w:rsidR="00737373">
        <w:rPr>
          <w:rFonts w:hint="eastAsia"/>
          <w:lang w:eastAsia="zh-CN"/>
        </w:rPr>
        <w:t>（</w:t>
      </w:r>
      <w:r w:rsidR="00737373">
        <w:rPr>
          <w:lang w:eastAsia="zh-CN"/>
        </w:rPr>
        <w:t>DAB</w:t>
      </w:r>
      <w:r w:rsidR="00737373">
        <w:rPr>
          <w:rFonts w:hint="eastAsia"/>
          <w:lang w:eastAsia="zh-CN"/>
        </w:rPr>
        <w:t>）</w:t>
      </w:r>
      <w:r>
        <w:rPr>
          <w:rFonts w:hint="eastAsia"/>
          <w:lang w:eastAsia="zh-CN"/>
        </w:rPr>
        <w:t>的技术基础</w:t>
      </w:r>
    </w:p>
    <w:p w:rsidR="00B07E3D" w:rsidRDefault="00472E41">
      <w:pPr>
        <w:pStyle w:val="Heading1"/>
        <w:rPr>
          <w:lang w:eastAsia="zh-CN"/>
        </w:rPr>
      </w:pPr>
      <w:r>
        <w:rPr>
          <w:lang w:eastAsia="zh-CN"/>
        </w:rPr>
        <w:t>1</w:t>
      </w:r>
      <w:r>
        <w:rPr>
          <w:lang w:eastAsia="zh-CN"/>
        </w:rPr>
        <w:tab/>
      </w:r>
      <w:r>
        <w:rPr>
          <w:rFonts w:hint="eastAsia"/>
          <w:lang w:eastAsia="zh-CN"/>
        </w:rPr>
        <w:t>概述</w:t>
      </w:r>
    </w:p>
    <w:p w:rsidR="00B07E3D" w:rsidRDefault="00737373">
      <w:pPr>
        <w:tabs>
          <w:tab w:val="clear" w:pos="794"/>
          <w:tab w:val="left" w:pos="540"/>
        </w:tabs>
        <w:ind w:firstLineChars="200" w:firstLine="480"/>
        <w:rPr>
          <w:rFonts w:eastAsia="SimSun"/>
          <w:lang w:val="en-US" w:eastAsia="zh-CN"/>
        </w:rPr>
      </w:pPr>
      <w:r>
        <w:rPr>
          <w:rFonts w:eastAsia="SimSun" w:hint="eastAsia"/>
          <w:lang w:eastAsia="zh-CN"/>
        </w:rPr>
        <w:t>本</w:t>
      </w:r>
      <w:r w:rsidR="00472E41">
        <w:rPr>
          <w:rFonts w:eastAsia="SimSun" w:hint="eastAsia"/>
          <w:lang w:val="en-US" w:eastAsia="zh-CN"/>
        </w:rPr>
        <w:t>附件描述了可用于数字声音广播系统</w:t>
      </w:r>
      <w:r w:rsidR="00472E41">
        <w:rPr>
          <w:rFonts w:eastAsia="SimSun" w:hint="eastAsia"/>
          <w:lang w:val="en-US" w:eastAsia="zh-CN"/>
        </w:rPr>
        <w:t>DAB</w:t>
      </w:r>
      <w:r w:rsidR="00472E41">
        <w:rPr>
          <w:rFonts w:eastAsia="SimSun" w:hint="eastAsia"/>
          <w:lang w:val="en-US" w:eastAsia="zh-CN"/>
        </w:rPr>
        <w:t>规划的规划标准。</w:t>
      </w:r>
      <w:r>
        <w:rPr>
          <w:lang w:val="en-US" w:eastAsia="zh-CN"/>
        </w:rPr>
        <w:t xml:space="preserve">ITU-R </w:t>
      </w:r>
      <w:r w:rsidRPr="00D74628">
        <w:rPr>
          <w:lang w:val="en-US" w:eastAsia="zh-CN"/>
        </w:rPr>
        <w:t>BS.2214</w:t>
      </w:r>
      <w:r w:rsidR="00472E41">
        <w:rPr>
          <w:rFonts w:eastAsia="SimSun" w:hint="eastAsia"/>
          <w:lang w:val="en-US" w:eastAsia="zh-CN"/>
        </w:rPr>
        <w:t>报告就规划和设计</w:t>
      </w:r>
      <w:r w:rsidR="00472E41">
        <w:rPr>
          <w:rFonts w:eastAsia="SimSun" w:hint="eastAsia"/>
          <w:lang w:val="en-US" w:eastAsia="zh-CN"/>
        </w:rPr>
        <w:t>DAB</w:t>
      </w:r>
      <w:r w:rsidR="00472E41">
        <w:rPr>
          <w:rFonts w:eastAsia="SimSun" w:hint="eastAsia"/>
          <w:lang w:val="en-US" w:eastAsia="zh-CN"/>
        </w:rPr>
        <w:t>网络所需的关键要素提供了进一步的指导。</w:t>
      </w:r>
    </w:p>
    <w:p w:rsidR="00737373" w:rsidRDefault="00737373">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B07E3D" w:rsidRDefault="00472E41">
      <w:pPr>
        <w:tabs>
          <w:tab w:val="clear" w:pos="794"/>
          <w:tab w:val="left" w:pos="540"/>
        </w:tabs>
        <w:ind w:firstLineChars="200" w:firstLine="480"/>
        <w:rPr>
          <w:lang w:val="en-US" w:eastAsia="zh-CN"/>
        </w:rPr>
      </w:pPr>
      <w:r>
        <w:rPr>
          <w:rFonts w:eastAsia="SimSun" w:hint="eastAsia"/>
          <w:lang w:val="en-US" w:eastAsia="zh-CN"/>
        </w:rPr>
        <w:lastRenderedPageBreak/>
        <w:t>最新发布的</w:t>
      </w:r>
      <w:r>
        <w:rPr>
          <w:rFonts w:eastAsia="SimSun" w:hint="eastAsia"/>
          <w:lang w:val="en-US" w:eastAsia="zh-CN"/>
        </w:rPr>
        <w:t>DAB</w:t>
      </w:r>
      <w:r>
        <w:rPr>
          <w:rFonts w:eastAsia="SimSun" w:hint="eastAsia"/>
          <w:lang w:val="en-US" w:eastAsia="zh-CN"/>
        </w:rPr>
        <w:t>标准</w:t>
      </w:r>
      <w:r w:rsidR="00737373" w:rsidRPr="00D74628">
        <w:rPr>
          <w:lang w:val="en-US" w:eastAsia="zh-CN"/>
        </w:rPr>
        <w:t>ETSI EN 300 401 V2.1.1</w:t>
      </w:r>
      <w:r>
        <w:rPr>
          <w:rFonts w:eastAsia="SimSun" w:hint="eastAsia"/>
          <w:lang w:val="en-US" w:eastAsia="zh-CN"/>
        </w:rPr>
        <w:t>仅涵盖</w:t>
      </w:r>
      <w:r>
        <w:rPr>
          <w:rFonts w:ascii="SimSun" w:eastAsia="SimSun" w:hAnsi="SimSun" w:cs="SimSun" w:hint="eastAsia"/>
          <w:lang w:val="en-US" w:eastAsia="zh-CN"/>
        </w:rPr>
        <w:t>甚高频</w:t>
      </w:r>
      <w:r w:rsidR="00737373">
        <w:rPr>
          <w:rFonts w:eastAsia="SimSun" w:hint="eastAsia"/>
          <w:lang w:val="en-US" w:eastAsia="zh-CN"/>
        </w:rPr>
        <w:t>频段</w:t>
      </w:r>
      <w:r>
        <w:rPr>
          <w:rFonts w:eastAsia="SimSun" w:hint="eastAsia"/>
          <w:lang w:val="en-US" w:eastAsia="zh-CN"/>
        </w:rPr>
        <w:t>，包括</w:t>
      </w:r>
      <w:r w:rsidR="00737373">
        <w:rPr>
          <w:rFonts w:eastAsia="SimSun" w:hint="eastAsia"/>
          <w:lang w:val="en-US" w:eastAsia="zh-CN"/>
        </w:rPr>
        <w:t>频段</w:t>
      </w:r>
      <w:r>
        <w:rPr>
          <w:rFonts w:eastAsia="SimSun" w:hint="eastAsia"/>
          <w:lang w:val="en-US" w:eastAsia="zh-CN"/>
        </w:rPr>
        <w:t>I</w:t>
      </w:r>
      <w:r>
        <w:rPr>
          <w:rFonts w:eastAsia="SimSun" w:hint="eastAsia"/>
          <w:lang w:val="en-US" w:eastAsia="zh-CN"/>
        </w:rPr>
        <w:t>、</w:t>
      </w:r>
      <w:r>
        <w:rPr>
          <w:rFonts w:eastAsia="SimSun" w:hint="eastAsia"/>
          <w:lang w:val="en-US" w:eastAsia="zh-CN"/>
        </w:rPr>
        <w:t>II</w:t>
      </w:r>
      <w:r>
        <w:rPr>
          <w:rFonts w:eastAsia="SimSun" w:hint="eastAsia"/>
          <w:lang w:val="en-US" w:eastAsia="zh-CN"/>
        </w:rPr>
        <w:t>和</w:t>
      </w:r>
      <w:r>
        <w:rPr>
          <w:rFonts w:eastAsia="SimSun" w:hint="eastAsia"/>
          <w:lang w:val="en-US" w:eastAsia="zh-CN"/>
        </w:rPr>
        <w:t>III</w:t>
      </w:r>
      <w:r>
        <w:rPr>
          <w:rFonts w:eastAsia="SimSun" w:hint="eastAsia"/>
          <w:lang w:val="en-US" w:eastAsia="zh-CN"/>
        </w:rPr>
        <w:t>。在本建议</w:t>
      </w:r>
      <w:r w:rsidR="00737373">
        <w:rPr>
          <w:rFonts w:eastAsia="SimSun" w:hint="eastAsia"/>
          <w:lang w:val="en-US" w:eastAsia="zh-CN"/>
        </w:rPr>
        <w:t>书</w:t>
      </w:r>
      <w:r>
        <w:rPr>
          <w:rFonts w:eastAsia="SimSun" w:hint="eastAsia"/>
          <w:lang w:val="en-US" w:eastAsia="zh-CN"/>
        </w:rPr>
        <w:t>中，仅考虑</w:t>
      </w:r>
      <w:r w:rsidR="00737373">
        <w:rPr>
          <w:rFonts w:eastAsia="SimSun" w:hint="eastAsia"/>
          <w:lang w:val="en-US" w:eastAsia="zh-CN"/>
        </w:rPr>
        <w:t>频段</w:t>
      </w:r>
      <w:r w:rsidR="00737373" w:rsidRPr="00D74628">
        <w:rPr>
          <w:lang w:val="en-US" w:eastAsia="zh-CN"/>
        </w:rPr>
        <w:t>III</w:t>
      </w:r>
      <w:r>
        <w:rPr>
          <w:rFonts w:eastAsia="SimSun" w:hint="eastAsia"/>
          <w:lang w:val="en-US" w:eastAsia="zh-CN"/>
        </w:rPr>
        <w:t>，其参考频率为</w:t>
      </w:r>
      <w:r w:rsidR="00737373" w:rsidRPr="00D74628">
        <w:rPr>
          <w:lang w:val="en-US" w:eastAsia="zh-CN"/>
        </w:rPr>
        <w:t>200 MHz</w:t>
      </w:r>
      <w:r>
        <w:rPr>
          <w:rFonts w:eastAsia="SimSun" w:hint="eastAsia"/>
          <w:lang w:val="en-US" w:eastAsia="zh-CN"/>
        </w:rPr>
        <w:t>。</w:t>
      </w:r>
    </w:p>
    <w:p w:rsidR="00B07E3D" w:rsidRDefault="00472E41">
      <w:pPr>
        <w:tabs>
          <w:tab w:val="clear" w:pos="794"/>
          <w:tab w:val="left" w:pos="540"/>
        </w:tabs>
        <w:ind w:firstLineChars="200" w:firstLine="480"/>
        <w:rPr>
          <w:lang w:val="en-US" w:eastAsia="zh-CN"/>
        </w:rPr>
      </w:pPr>
      <w:r>
        <w:rPr>
          <w:rFonts w:eastAsia="SimSun" w:hint="eastAsia"/>
          <w:lang w:val="en-US" w:eastAsia="zh-CN"/>
        </w:rPr>
        <w:t>本建议</w:t>
      </w:r>
      <w:r w:rsidR="00737373">
        <w:rPr>
          <w:rFonts w:eastAsia="SimSun" w:hint="eastAsia"/>
          <w:lang w:val="en-US" w:eastAsia="zh-CN"/>
        </w:rPr>
        <w:t>书</w:t>
      </w:r>
      <w:r>
        <w:rPr>
          <w:rFonts w:eastAsia="SimSun" w:hint="eastAsia"/>
          <w:lang w:val="en-US" w:eastAsia="zh-CN"/>
        </w:rPr>
        <w:t>中术语“</w:t>
      </w:r>
      <w:r>
        <w:rPr>
          <w:rFonts w:eastAsia="SimSun" w:hint="eastAsia"/>
          <w:lang w:val="en-US" w:eastAsia="zh-CN"/>
        </w:rPr>
        <w:t>DAB</w:t>
      </w:r>
      <w:r>
        <w:rPr>
          <w:rFonts w:eastAsia="SimSun" w:hint="eastAsia"/>
          <w:lang w:val="en-US" w:eastAsia="zh-CN"/>
        </w:rPr>
        <w:t>”的使用适用于</w:t>
      </w:r>
      <w:r>
        <w:rPr>
          <w:rFonts w:eastAsia="SimSun" w:hint="eastAsia"/>
          <w:lang w:val="en-US" w:eastAsia="zh-CN"/>
        </w:rPr>
        <w:t>DAB</w:t>
      </w:r>
      <w:r>
        <w:rPr>
          <w:rFonts w:eastAsia="SimSun" w:hint="eastAsia"/>
          <w:lang w:val="en-US" w:eastAsia="zh-CN"/>
        </w:rPr>
        <w:t>和</w:t>
      </w:r>
      <w:r>
        <w:rPr>
          <w:rFonts w:eastAsia="SimSun" w:hint="eastAsia"/>
          <w:lang w:val="en-US" w:eastAsia="zh-CN"/>
        </w:rPr>
        <w:t>DAB+</w:t>
      </w:r>
      <w:r>
        <w:rPr>
          <w:rFonts w:eastAsia="SimSun" w:hint="eastAsia"/>
          <w:lang w:val="en-US" w:eastAsia="zh-CN"/>
        </w:rPr>
        <w:t>系统。如果两个系统对规划标准的影响存在差异，则说明这一点。</w:t>
      </w:r>
    </w:p>
    <w:p w:rsidR="00B07E3D" w:rsidRDefault="00472E41">
      <w:pPr>
        <w:tabs>
          <w:tab w:val="clear" w:pos="794"/>
          <w:tab w:val="left" w:pos="540"/>
        </w:tabs>
        <w:ind w:firstLineChars="200" w:firstLine="480"/>
        <w:rPr>
          <w:rFonts w:eastAsia="SimSun"/>
          <w:lang w:eastAsia="zh-CN"/>
        </w:rPr>
      </w:pPr>
      <w:r>
        <w:rPr>
          <w:rFonts w:eastAsia="SimSun"/>
          <w:lang w:eastAsia="zh-CN"/>
        </w:rPr>
        <w:t>被设定为</w:t>
      </w:r>
      <w:r>
        <w:rPr>
          <w:rFonts w:eastAsia="SimSun" w:hint="eastAsia"/>
          <w:lang w:eastAsia="zh-CN"/>
        </w:rPr>
        <w:t>可以代表移动和</w:t>
      </w:r>
      <w:r>
        <w:rPr>
          <w:rFonts w:eastAsia="SimSun"/>
          <w:lang w:eastAsia="zh-CN"/>
        </w:rPr>
        <w:t>便携接收</w:t>
      </w:r>
      <w:r>
        <w:rPr>
          <w:rFonts w:eastAsia="SimSun" w:hint="eastAsia"/>
          <w:lang w:eastAsia="zh-CN"/>
        </w:rPr>
        <w:t>的</w:t>
      </w:r>
      <w:r>
        <w:rPr>
          <w:rFonts w:eastAsia="SimSun"/>
          <w:lang w:eastAsia="zh-CN"/>
        </w:rPr>
        <w:t>接收天线</w:t>
      </w:r>
      <w:r>
        <w:rPr>
          <w:rFonts w:eastAsia="SimSun" w:hint="eastAsia"/>
          <w:lang w:eastAsia="zh-CN"/>
        </w:rPr>
        <w:t>，具有</w:t>
      </w:r>
      <w:r>
        <w:rPr>
          <w:rFonts w:eastAsia="SimSun"/>
          <w:lang w:eastAsia="zh-CN"/>
        </w:rPr>
        <w:t>地平面以上</w:t>
      </w:r>
      <w:r w:rsidR="00737373" w:rsidRPr="006024DE">
        <w:rPr>
          <w:lang w:val="en-GB" w:eastAsia="zh-CN"/>
        </w:rPr>
        <w:t>1.5 m</w:t>
      </w:r>
      <w:r>
        <w:rPr>
          <w:rFonts w:eastAsia="SimSun" w:hint="eastAsia"/>
          <w:lang w:eastAsia="zh-CN"/>
        </w:rPr>
        <w:t>的</w:t>
      </w:r>
      <w:r>
        <w:rPr>
          <w:rFonts w:eastAsia="SimSun"/>
          <w:lang w:eastAsia="zh-CN"/>
        </w:rPr>
        <w:t>高度</w:t>
      </w:r>
      <w:r>
        <w:rPr>
          <w:rFonts w:eastAsia="SimSun" w:hint="eastAsia"/>
          <w:lang w:eastAsia="zh-CN"/>
        </w:rPr>
        <w:t>，是非定向</w:t>
      </w:r>
      <w:r>
        <w:rPr>
          <w:rFonts w:eastAsia="SimSun"/>
          <w:lang w:eastAsia="zh-CN"/>
        </w:rPr>
        <w:t>的</w:t>
      </w:r>
      <w:r>
        <w:rPr>
          <w:rFonts w:eastAsia="SimSun" w:hint="eastAsia"/>
          <w:lang w:eastAsia="zh-CN"/>
        </w:rPr>
        <w:t>，其</w:t>
      </w:r>
      <w:r>
        <w:rPr>
          <w:rFonts w:eastAsia="SimSun"/>
          <w:lang w:eastAsia="zh-CN"/>
        </w:rPr>
        <w:t>增益</w:t>
      </w:r>
      <w:r>
        <w:rPr>
          <w:rFonts w:eastAsia="SimSun" w:hint="eastAsia"/>
          <w:lang w:eastAsia="zh-CN"/>
        </w:rPr>
        <w:t>比</w:t>
      </w:r>
      <w:r>
        <w:rPr>
          <w:rFonts w:eastAsia="SimSun"/>
          <w:lang w:eastAsia="zh-CN"/>
        </w:rPr>
        <w:t>偶极天线</w:t>
      </w:r>
      <w:r>
        <w:rPr>
          <w:rFonts w:eastAsia="SimSun" w:hint="eastAsia"/>
          <w:lang w:eastAsia="zh-CN"/>
        </w:rPr>
        <w:t>稍低。</w:t>
      </w:r>
    </w:p>
    <w:p w:rsidR="00B07E3D" w:rsidRDefault="00472E41">
      <w:pPr>
        <w:tabs>
          <w:tab w:val="clear" w:pos="794"/>
          <w:tab w:val="left" w:pos="540"/>
        </w:tabs>
        <w:ind w:firstLineChars="200" w:firstLine="480"/>
        <w:rPr>
          <w:rFonts w:eastAsia="SimSun"/>
          <w:lang w:eastAsia="zh-CN"/>
        </w:rPr>
      </w:pPr>
      <w:r>
        <w:rPr>
          <w:rFonts w:eastAsia="SimSun"/>
          <w:lang w:eastAsia="zh-CN"/>
        </w:rPr>
        <w:t>场强预测方法依靠</w:t>
      </w:r>
      <w:r>
        <w:rPr>
          <w:rFonts w:eastAsia="SimSun" w:hint="eastAsia"/>
          <w:lang w:eastAsia="zh-CN"/>
        </w:rPr>
        <w:t>一些</w:t>
      </w:r>
      <w:r>
        <w:rPr>
          <w:rFonts w:eastAsia="SimSun"/>
          <w:lang w:eastAsia="zh-CN"/>
        </w:rPr>
        <w:t>无线电波传播曲线</w:t>
      </w:r>
      <w:r>
        <w:rPr>
          <w:rFonts w:eastAsia="SimSun" w:hint="eastAsia"/>
          <w:lang w:eastAsia="zh-CN"/>
        </w:rPr>
        <w:t>，它们</w:t>
      </w:r>
      <w:r>
        <w:rPr>
          <w:rFonts w:eastAsia="SimSun"/>
          <w:lang w:eastAsia="zh-CN"/>
        </w:rPr>
        <w:t>对</w:t>
      </w:r>
      <w:r>
        <w:rPr>
          <w:rFonts w:eastAsia="SimSun" w:hint="eastAsia"/>
          <w:lang w:eastAsia="zh-CN"/>
        </w:rPr>
        <w:t>有用</w:t>
      </w:r>
      <w:r>
        <w:rPr>
          <w:rFonts w:eastAsia="SimSun"/>
          <w:lang w:eastAsia="zh-CN"/>
        </w:rPr>
        <w:t>信号</w:t>
      </w:r>
      <w:r>
        <w:rPr>
          <w:rFonts w:eastAsia="SimSun" w:hint="eastAsia"/>
          <w:lang w:eastAsia="zh-CN"/>
        </w:rPr>
        <w:t>而言是表示</w:t>
      </w:r>
      <w:r>
        <w:rPr>
          <w:rFonts w:eastAsia="SimSun"/>
          <w:lang w:eastAsia="zh-CN"/>
        </w:rPr>
        <w:t>50%</w:t>
      </w:r>
      <w:r w:rsidR="00FC4E6A">
        <w:rPr>
          <w:rFonts w:eastAsia="SimSun"/>
          <w:lang w:eastAsia="zh-CN"/>
        </w:rPr>
        <w:t>位置</w:t>
      </w:r>
      <w:r>
        <w:rPr>
          <w:rFonts w:eastAsia="SimSun" w:hint="eastAsia"/>
          <w:lang w:eastAsia="zh-CN"/>
        </w:rPr>
        <w:t>上和</w:t>
      </w:r>
      <w:r>
        <w:rPr>
          <w:rFonts w:eastAsia="SimSun"/>
          <w:lang w:eastAsia="zh-CN"/>
        </w:rPr>
        <w:t>50%</w:t>
      </w:r>
      <w:r>
        <w:rPr>
          <w:rFonts w:eastAsia="SimSun"/>
          <w:lang w:eastAsia="zh-CN"/>
        </w:rPr>
        <w:t>时间</w:t>
      </w:r>
      <w:r>
        <w:rPr>
          <w:rFonts w:eastAsia="SimSun" w:hint="eastAsia"/>
          <w:lang w:eastAsia="zh-CN"/>
        </w:rPr>
        <w:t>内的传播特征的曲线，对无用</w:t>
      </w:r>
      <w:r>
        <w:rPr>
          <w:rFonts w:eastAsia="SimSun"/>
          <w:lang w:eastAsia="zh-CN"/>
        </w:rPr>
        <w:t>信号</w:t>
      </w:r>
      <w:r>
        <w:rPr>
          <w:rFonts w:eastAsia="SimSun" w:hint="eastAsia"/>
          <w:lang w:eastAsia="zh-CN"/>
        </w:rPr>
        <w:t>而言是表示</w:t>
      </w:r>
      <w:r>
        <w:rPr>
          <w:rFonts w:eastAsia="SimSun"/>
          <w:lang w:eastAsia="zh-CN"/>
        </w:rPr>
        <w:t>50%</w:t>
      </w:r>
      <w:r w:rsidR="00FC4E6A">
        <w:rPr>
          <w:rFonts w:eastAsia="SimSun"/>
          <w:lang w:eastAsia="zh-CN"/>
        </w:rPr>
        <w:t>位置</w:t>
      </w:r>
      <w:r>
        <w:rPr>
          <w:rFonts w:eastAsia="SimSun" w:hint="eastAsia"/>
          <w:lang w:eastAsia="zh-CN"/>
        </w:rPr>
        <w:t>上和</w:t>
      </w:r>
      <w:r w:rsidR="00FD63E7" w:rsidRPr="006024DE">
        <w:rPr>
          <w:lang w:val="en-GB" w:eastAsia="zh-CN"/>
        </w:rPr>
        <w:t>1%</w:t>
      </w:r>
      <w:r>
        <w:rPr>
          <w:rFonts w:eastAsia="SimSun"/>
          <w:lang w:eastAsia="zh-CN"/>
        </w:rPr>
        <w:t>时间</w:t>
      </w:r>
      <w:r>
        <w:rPr>
          <w:rFonts w:eastAsia="SimSun" w:hint="eastAsia"/>
          <w:lang w:eastAsia="zh-CN"/>
        </w:rPr>
        <w:t>内的类似曲线。</w:t>
      </w:r>
    </w:p>
    <w:p w:rsidR="00B07E3D" w:rsidRPr="00472E41" w:rsidRDefault="00472E41" w:rsidP="00472E41">
      <w:pPr>
        <w:tabs>
          <w:tab w:val="clear" w:pos="794"/>
          <w:tab w:val="left" w:pos="540"/>
        </w:tabs>
        <w:ind w:firstLineChars="200" w:firstLine="468"/>
        <w:rPr>
          <w:rFonts w:eastAsia="SimSun"/>
          <w:i/>
          <w:iCs/>
          <w:spacing w:val="-6"/>
          <w:lang w:eastAsia="zh-CN"/>
        </w:rPr>
      </w:pPr>
      <w:r w:rsidRPr="00472E41">
        <w:rPr>
          <w:rFonts w:eastAsia="SimSun" w:hint="eastAsia"/>
          <w:spacing w:val="-6"/>
          <w:lang w:eastAsia="zh-CN"/>
        </w:rPr>
        <w:t>关于</w:t>
      </w:r>
      <w:r w:rsidRPr="00472E41">
        <w:rPr>
          <w:rFonts w:eastAsia="SimSun"/>
          <w:spacing w:val="-6"/>
          <w:lang w:eastAsia="zh-CN"/>
        </w:rPr>
        <w:t>对流层</w:t>
      </w:r>
      <w:r w:rsidRPr="00472E41">
        <w:rPr>
          <w:rFonts w:eastAsia="SimSun" w:hint="eastAsia"/>
          <w:spacing w:val="-6"/>
          <w:lang w:eastAsia="zh-CN"/>
        </w:rPr>
        <w:t>干扰（</w:t>
      </w:r>
      <w:r w:rsidRPr="00472E41">
        <w:rPr>
          <w:rFonts w:eastAsia="SimSun"/>
          <w:spacing w:val="-6"/>
          <w:lang w:eastAsia="zh-CN"/>
        </w:rPr>
        <w:t>1%</w:t>
      </w:r>
      <w:r w:rsidRPr="00472E41">
        <w:rPr>
          <w:rFonts w:eastAsia="SimSun"/>
          <w:spacing w:val="-6"/>
          <w:lang w:eastAsia="zh-CN"/>
        </w:rPr>
        <w:t>时间</w:t>
      </w:r>
      <w:r w:rsidRPr="00472E41">
        <w:rPr>
          <w:rFonts w:eastAsia="SimSun" w:hint="eastAsia"/>
          <w:spacing w:val="-6"/>
          <w:lang w:eastAsia="zh-CN"/>
        </w:rPr>
        <w:t>）和</w:t>
      </w:r>
      <w:r w:rsidRPr="00472E41">
        <w:rPr>
          <w:rFonts w:eastAsia="SimSun"/>
          <w:spacing w:val="-6"/>
          <w:lang w:eastAsia="zh-CN"/>
        </w:rPr>
        <w:t>连续性</w:t>
      </w:r>
      <w:r w:rsidRPr="00472E41">
        <w:rPr>
          <w:rFonts w:eastAsia="SimSun" w:hint="eastAsia"/>
          <w:spacing w:val="-6"/>
          <w:lang w:eastAsia="zh-CN"/>
        </w:rPr>
        <w:t>干扰（</w:t>
      </w:r>
      <w:r w:rsidRPr="00472E41">
        <w:rPr>
          <w:rFonts w:eastAsia="SimSun"/>
          <w:spacing w:val="-6"/>
          <w:lang w:eastAsia="zh-CN"/>
        </w:rPr>
        <w:t>50%</w:t>
      </w:r>
      <w:r w:rsidRPr="00472E41">
        <w:rPr>
          <w:rFonts w:eastAsia="SimSun"/>
          <w:spacing w:val="-6"/>
          <w:lang w:eastAsia="zh-CN"/>
        </w:rPr>
        <w:t>时间</w:t>
      </w:r>
      <w:r w:rsidRPr="00472E41">
        <w:rPr>
          <w:rFonts w:eastAsia="SimSun" w:hint="eastAsia"/>
          <w:spacing w:val="-6"/>
          <w:lang w:eastAsia="zh-CN"/>
        </w:rPr>
        <w:t>）</w:t>
      </w:r>
      <w:r w:rsidRPr="00472E41">
        <w:rPr>
          <w:rFonts w:eastAsia="SimSun"/>
          <w:spacing w:val="-6"/>
          <w:lang w:eastAsia="zh-CN"/>
        </w:rPr>
        <w:t>的计算，</w:t>
      </w:r>
      <w:r w:rsidRPr="00472E41">
        <w:rPr>
          <w:rFonts w:eastAsia="SimSun" w:hint="eastAsia"/>
          <w:spacing w:val="-6"/>
          <w:lang w:eastAsia="zh-CN"/>
        </w:rPr>
        <w:t>见</w:t>
      </w:r>
      <w:r w:rsidR="00FD63E7" w:rsidRPr="006024DE">
        <w:rPr>
          <w:szCs w:val="24"/>
          <w:lang w:val="en-GB" w:eastAsia="zh-CN"/>
        </w:rPr>
        <w:t>ITU-R BT.655</w:t>
      </w:r>
      <w:r w:rsidRPr="00472E41">
        <w:rPr>
          <w:rFonts w:eastAsia="SimSun" w:hint="eastAsia"/>
          <w:spacing w:val="-6"/>
          <w:lang w:eastAsia="zh-CN"/>
        </w:rPr>
        <w:t>建议书。</w:t>
      </w:r>
    </w:p>
    <w:p w:rsidR="00B07E3D" w:rsidRDefault="00472E41">
      <w:pPr>
        <w:tabs>
          <w:tab w:val="clear" w:pos="794"/>
          <w:tab w:val="left" w:pos="540"/>
        </w:tabs>
        <w:ind w:firstLineChars="200" w:firstLine="480"/>
        <w:rPr>
          <w:lang w:val="en-GB" w:eastAsia="zh-CN"/>
        </w:rPr>
      </w:pPr>
      <w:r>
        <w:rPr>
          <w:rFonts w:eastAsia="SimSun" w:hint="eastAsia"/>
          <w:lang w:val="en-GB" w:eastAsia="zh-CN"/>
        </w:rPr>
        <w:t>DAB</w:t>
      </w:r>
      <w:r w:rsidR="00FD63E7">
        <w:rPr>
          <w:rFonts w:eastAsia="SimSun" w:hint="eastAsia"/>
          <w:lang w:val="en-GB" w:eastAsia="zh-CN"/>
        </w:rPr>
        <w:t>业务</w:t>
      </w:r>
      <w:r>
        <w:rPr>
          <w:rFonts w:eastAsia="SimSun" w:hint="eastAsia"/>
          <w:lang w:val="en-GB" w:eastAsia="zh-CN"/>
        </w:rPr>
        <w:t>所需的位置百分比取决于所考虑的接收模式。</w:t>
      </w:r>
    </w:p>
    <w:p w:rsidR="00B07E3D" w:rsidRDefault="00472E41">
      <w:pPr>
        <w:tabs>
          <w:tab w:val="clear" w:pos="794"/>
          <w:tab w:val="left" w:pos="540"/>
        </w:tabs>
        <w:ind w:firstLineChars="200" w:firstLine="480"/>
        <w:rPr>
          <w:lang w:val="en-GB" w:eastAsia="zh-CN"/>
        </w:rPr>
      </w:pPr>
      <w:r>
        <w:rPr>
          <w:rFonts w:eastAsia="SimSun" w:hint="eastAsia"/>
          <w:lang w:val="en-GB" w:eastAsia="zh-CN"/>
        </w:rPr>
        <w:t>用于规划的传播曲线与地面以上</w:t>
      </w:r>
      <w:r>
        <w:rPr>
          <w:rFonts w:eastAsia="SimSun" w:hint="eastAsia"/>
          <w:lang w:val="en-GB" w:eastAsia="zh-CN"/>
        </w:rPr>
        <w:t>10 m</w:t>
      </w:r>
      <w:r>
        <w:rPr>
          <w:rFonts w:eastAsia="SimSun" w:hint="eastAsia"/>
          <w:lang w:val="en-GB" w:eastAsia="zh-CN"/>
        </w:rPr>
        <w:t>的接收天线高度有关，而</w:t>
      </w:r>
      <w:r>
        <w:rPr>
          <w:rFonts w:eastAsia="SimSun" w:hint="eastAsia"/>
          <w:lang w:val="en-GB" w:eastAsia="zh-CN"/>
        </w:rPr>
        <w:t>DAB</w:t>
      </w:r>
      <w:r w:rsidR="00135763">
        <w:rPr>
          <w:rFonts w:eastAsia="SimSun" w:hint="eastAsia"/>
          <w:lang w:val="en-GB" w:eastAsia="zh-CN"/>
        </w:rPr>
        <w:t>业务</w:t>
      </w:r>
      <w:r>
        <w:rPr>
          <w:rFonts w:eastAsia="SimSun" w:hint="eastAsia"/>
          <w:lang w:val="en-GB" w:eastAsia="zh-CN"/>
        </w:rPr>
        <w:t>将主要规划用于移动接收，即有效接收天线高度约为</w:t>
      </w:r>
      <w:r>
        <w:rPr>
          <w:rFonts w:eastAsia="SimSun" w:hint="eastAsia"/>
          <w:lang w:val="en-GB" w:eastAsia="zh-CN"/>
        </w:rPr>
        <w:t>1.5 m</w:t>
      </w:r>
      <w:r>
        <w:rPr>
          <w:rFonts w:eastAsia="SimSun" w:hint="eastAsia"/>
          <w:lang w:val="en-GB" w:eastAsia="zh-CN"/>
        </w:rPr>
        <w:t>。需要高度损失</w:t>
      </w:r>
      <w:r>
        <w:rPr>
          <w:rFonts w:hint="eastAsia"/>
          <w:lang w:val="en-GB" w:eastAsia="zh-CN"/>
        </w:rPr>
        <w:t>余量</w:t>
      </w:r>
      <w:r>
        <w:rPr>
          <w:rFonts w:eastAsia="SimSun" w:hint="eastAsia"/>
          <w:lang w:val="en-GB" w:eastAsia="zh-CN"/>
        </w:rPr>
        <w:t>来转换车辆天线高度处所需的最小</w:t>
      </w:r>
      <w:r>
        <w:rPr>
          <w:rFonts w:eastAsia="SimSun" w:hint="eastAsia"/>
          <w:lang w:val="en-GB" w:eastAsia="zh-CN"/>
        </w:rPr>
        <w:t>DAB</w:t>
      </w:r>
      <w:r>
        <w:rPr>
          <w:rFonts w:eastAsia="SimSun" w:hint="eastAsia"/>
          <w:lang w:val="en-GB" w:eastAsia="zh-CN"/>
        </w:rPr>
        <w:t>场强</w:t>
      </w:r>
      <w:r w:rsidR="00135763" w:rsidRPr="006024DE">
        <w:rPr>
          <w:lang w:val="en-GB" w:eastAsia="zh-CN"/>
        </w:rPr>
        <w:t>1.5 m</w:t>
      </w:r>
      <w:r>
        <w:rPr>
          <w:rFonts w:eastAsia="SimSun" w:hint="eastAsia"/>
          <w:lang w:val="en-GB" w:eastAsia="zh-CN"/>
        </w:rPr>
        <w:t>至</w:t>
      </w:r>
      <w:r w:rsidR="00135763" w:rsidRPr="006024DE">
        <w:rPr>
          <w:lang w:val="en-GB" w:eastAsia="zh-CN"/>
        </w:rPr>
        <w:t>10 m</w:t>
      </w:r>
      <w:r>
        <w:rPr>
          <w:rFonts w:eastAsia="SimSun" w:hint="eastAsia"/>
          <w:lang w:val="en-GB" w:eastAsia="zh-CN"/>
        </w:rPr>
        <w:t>处的等效值。</w:t>
      </w:r>
    </w:p>
    <w:p w:rsidR="00B07E3D" w:rsidRPr="00135763" w:rsidRDefault="00472E41" w:rsidP="00135763">
      <w:pPr>
        <w:pStyle w:val="Heading1"/>
        <w:rPr>
          <w:lang w:val="en-US" w:eastAsia="zh-CN"/>
        </w:rPr>
      </w:pPr>
      <w:r w:rsidRPr="00135763">
        <w:rPr>
          <w:rFonts w:hint="eastAsia"/>
          <w:lang w:val="en-US" w:eastAsia="zh-CN"/>
        </w:rPr>
        <w:t>2</w:t>
      </w:r>
      <w:r w:rsidRPr="00135763">
        <w:rPr>
          <w:rFonts w:hint="eastAsia"/>
          <w:lang w:val="en-US" w:eastAsia="zh-CN"/>
        </w:rPr>
        <w:tab/>
      </w:r>
      <w:r w:rsidRPr="00135763">
        <w:rPr>
          <w:rFonts w:hint="eastAsia"/>
          <w:lang w:val="en-US" w:eastAsia="zh-CN"/>
        </w:rPr>
        <w:t>接收模式和相关</w:t>
      </w:r>
      <w:r w:rsidR="00135763" w:rsidRPr="0086600E">
        <w:rPr>
          <w:i/>
          <w:iCs/>
          <w:lang w:val="en-US" w:eastAsia="zh-CN"/>
        </w:rPr>
        <w:t>C</w:t>
      </w:r>
      <w:r w:rsidR="00135763">
        <w:rPr>
          <w:lang w:val="en-US" w:eastAsia="zh-CN"/>
        </w:rPr>
        <w:t>/</w:t>
      </w:r>
      <w:r w:rsidR="00135763" w:rsidRPr="0086600E">
        <w:rPr>
          <w:i/>
          <w:iCs/>
          <w:lang w:val="en-US" w:eastAsia="zh-CN"/>
        </w:rPr>
        <w:t>N</w:t>
      </w:r>
      <w:r w:rsidRPr="00135763">
        <w:rPr>
          <w:rFonts w:hint="eastAsia"/>
          <w:lang w:val="en-US" w:eastAsia="zh-CN"/>
        </w:rPr>
        <w:t>值</w:t>
      </w:r>
    </w:p>
    <w:p w:rsidR="00B07E3D" w:rsidRDefault="00472E41" w:rsidP="00472E41">
      <w:pPr>
        <w:ind w:firstLineChars="200" w:firstLine="480"/>
        <w:rPr>
          <w:lang w:eastAsia="zh-CN"/>
        </w:rPr>
      </w:pPr>
      <w:r>
        <w:rPr>
          <w:rFonts w:hint="eastAsia"/>
          <w:lang w:eastAsia="zh-CN"/>
        </w:rPr>
        <w:t>传统上，无线网络是在固定</w:t>
      </w:r>
      <w:r w:rsidR="0077086C">
        <w:rPr>
          <w:rFonts w:hint="eastAsia"/>
          <w:lang w:eastAsia="zh-CN"/>
        </w:rPr>
        <w:t>车顶</w:t>
      </w:r>
      <w:r>
        <w:rPr>
          <w:rFonts w:hint="eastAsia"/>
          <w:lang w:eastAsia="zh-CN"/>
        </w:rPr>
        <w:t>接收的基础上规划的，接收天线安装在离地面</w:t>
      </w:r>
      <w:r w:rsidR="00135763" w:rsidRPr="00AB334A">
        <w:rPr>
          <w:lang w:val="en-US" w:eastAsia="zh-CN"/>
        </w:rPr>
        <w:t>10 m</w:t>
      </w:r>
      <w:r>
        <w:rPr>
          <w:rFonts w:hint="eastAsia"/>
          <w:lang w:eastAsia="zh-CN"/>
        </w:rPr>
        <w:t>的地方。然而，对于</w:t>
      </w:r>
      <w:r>
        <w:rPr>
          <w:rFonts w:hint="eastAsia"/>
          <w:lang w:eastAsia="zh-CN"/>
        </w:rPr>
        <w:t>DAB</w:t>
      </w:r>
      <w:r>
        <w:rPr>
          <w:rFonts w:hint="eastAsia"/>
          <w:lang w:eastAsia="zh-CN"/>
        </w:rPr>
        <w:t>网络的规划，这通常不被视为接收场景。</w:t>
      </w:r>
      <w:r>
        <w:rPr>
          <w:rFonts w:hint="eastAsia"/>
          <w:lang w:eastAsia="zh-CN"/>
        </w:rPr>
        <w:t>DAB</w:t>
      </w:r>
      <w:r>
        <w:rPr>
          <w:rFonts w:hint="eastAsia"/>
          <w:lang w:eastAsia="zh-CN"/>
        </w:rPr>
        <w:t>网络在大多数情况下</w:t>
      </w:r>
      <w:r w:rsidR="0077086C">
        <w:rPr>
          <w:rFonts w:hint="eastAsia"/>
          <w:lang w:eastAsia="zh-CN"/>
        </w:rPr>
        <w:t>规划</w:t>
      </w:r>
      <w:r>
        <w:rPr>
          <w:rFonts w:hint="eastAsia"/>
          <w:lang w:eastAsia="zh-CN"/>
        </w:rPr>
        <w:t>用于便携式或移动接收，并且在便携式或移动</w:t>
      </w:r>
      <w:r w:rsidR="0077086C">
        <w:rPr>
          <w:rFonts w:hint="eastAsia"/>
          <w:lang w:eastAsia="zh-CN"/>
        </w:rPr>
        <w:t>业务</w:t>
      </w:r>
      <w:r>
        <w:rPr>
          <w:rFonts w:hint="eastAsia"/>
          <w:lang w:eastAsia="zh-CN"/>
        </w:rPr>
        <w:t>的</w:t>
      </w:r>
      <w:r w:rsidR="0077086C">
        <w:rPr>
          <w:rFonts w:hint="eastAsia"/>
          <w:lang w:eastAsia="zh-CN"/>
        </w:rPr>
        <w:t>业务</w:t>
      </w:r>
      <w:r>
        <w:rPr>
          <w:rFonts w:hint="eastAsia"/>
          <w:lang w:eastAsia="zh-CN"/>
        </w:rPr>
        <w:t>区域内，可以保证固定车顶接收。因此，在本建议书中，不提供固定车顶接收的参数。</w:t>
      </w:r>
    </w:p>
    <w:p w:rsidR="00B07E3D" w:rsidRDefault="00472E41" w:rsidP="00472E41">
      <w:pPr>
        <w:ind w:firstLineChars="200" w:firstLine="480"/>
        <w:rPr>
          <w:lang w:val="en-US" w:eastAsia="zh-CN"/>
        </w:rPr>
      </w:pPr>
      <w:r>
        <w:rPr>
          <w:rFonts w:hint="eastAsia"/>
          <w:lang w:val="en-US" w:eastAsia="zh-CN"/>
        </w:rPr>
        <w:t>本建议</w:t>
      </w:r>
      <w:r w:rsidR="0077086C">
        <w:rPr>
          <w:rFonts w:hint="eastAsia"/>
          <w:lang w:val="en-US" w:eastAsia="zh-CN"/>
        </w:rPr>
        <w:t>书</w:t>
      </w:r>
      <w:r>
        <w:rPr>
          <w:rFonts w:hint="eastAsia"/>
          <w:lang w:val="en-US" w:eastAsia="zh-CN"/>
        </w:rPr>
        <w:t>考虑六种接收模式。表</w:t>
      </w:r>
      <w:r>
        <w:rPr>
          <w:rFonts w:hint="eastAsia"/>
          <w:lang w:val="en-US" w:eastAsia="zh-CN"/>
        </w:rPr>
        <w:t>1</w:t>
      </w:r>
      <w:r>
        <w:rPr>
          <w:rFonts w:hint="eastAsia"/>
          <w:lang w:val="en-US" w:eastAsia="zh-CN"/>
        </w:rPr>
        <w:t>列出了这些，包括便携式和移动接收场景</w:t>
      </w:r>
      <w:r w:rsidR="0077086C">
        <w:rPr>
          <w:rFonts w:hint="eastAsia"/>
          <w:lang w:val="en-US" w:eastAsia="zh-CN"/>
        </w:rPr>
        <w:t>，</w:t>
      </w:r>
      <w:r>
        <w:rPr>
          <w:rFonts w:hint="eastAsia"/>
          <w:lang w:val="en-US" w:eastAsia="zh-CN"/>
        </w:rPr>
        <w:t>手持</w:t>
      </w:r>
      <w:r w:rsidR="0077086C">
        <w:rPr>
          <w:rFonts w:hint="eastAsia"/>
          <w:lang w:val="en-US" w:eastAsia="zh-CN"/>
        </w:rPr>
        <w:t>、</w:t>
      </w:r>
      <w:r>
        <w:rPr>
          <w:rFonts w:hint="eastAsia"/>
          <w:lang w:val="en-US" w:eastAsia="zh-CN"/>
        </w:rPr>
        <w:t>厨房收音机和车载设备。全部假设在地面以上不少于</w:t>
      </w:r>
      <w:r w:rsidR="0077086C" w:rsidRPr="00AB334A">
        <w:rPr>
          <w:lang w:val="en-US" w:eastAsia="zh-CN"/>
        </w:rPr>
        <w:t>1.5 m</w:t>
      </w:r>
      <w:r>
        <w:rPr>
          <w:rFonts w:hint="eastAsia"/>
          <w:lang w:val="en-US" w:eastAsia="zh-CN"/>
        </w:rPr>
        <w:t>米处接收。</w:t>
      </w:r>
    </w:p>
    <w:p w:rsidR="00B07E3D" w:rsidRDefault="00472E41" w:rsidP="00472E41">
      <w:pPr>
        <w:pStyle w:val="TableNo"/>
        <w:keepNext w:val="0"/>
        <w:spacing w:before="120" w:after="0"/>
        <w:ind w:firstLineChars="200" w:firstLine="480"/>
        <w:jc w:val="both"/>
        <w:rPr>
          <w:lang w:val="en-US" w:eastAsia="zh-CN"/>
        </w:rPr>
      </w:pPr>
      <w:r>
        <w:rPr>
          <w:rFonts w:hint="eastAsia"/>
          <w:lang w:val="en-US" w:eastAsia="zh-CN"/>
        </w:rPr>
        <w:t>各接收模式的相关</w:t>
      </w:r>
      <w:r w:rsidRPr="00472E41">
        <w:rPr>
          <w:rFonts w:hint="eastAsia"/>
          <w:i/>
          <w:lang w:val="en-US" w:eastAsia="zh-CN"/>
        </w:rPr>
        <w:t>C/N</w:t>
      </w:r>
      <w:r>
        <w:rPr>
          <w:rFonts w:hint="eastAsia"/>
          <w:lang w:val="en-US" w:eastAsia="zh-CN"/>
        </w:rPr>
        <w:t>值也在表</w:t>
      </w:r>
      <w:r>
        <w:rPr>
          <w:rFonts w:hint="eastAsia"/>
          <w:lang w:val="en-US" w:eastAsia="zh-CN"/>
        </w:rPr>
        <w:t>1</w:t>
      </w:r>
      <w:r>
        <w:rPr>
          <w:rFonts w:hint="eastAsia"/>
          <w:lang w:val="en-US" w:eastAsia="zh-CN"/>
        </w:rPr>
        <w:t>中指出。用于携带</w:t>
      </w:r>
      <w:r>
        <w:rPr>
          <w:rFonts w:hint="eastAsia"/>
          <w:lang w:val="en-US" w:eastAsia="zh-CN"/>
        </w:rPr>
        <w:t>EEP</w:t>
      </w:r>
      <w:r>
        <w:rPr>
          <w:rFonts w:hint="eastAsia"/>
          <w:lang w:val="en-US" w:eastAsia="zh-CN"/>
        </w:rPr>
        <w:t>保护子信道的</w:t>
      </w:r>
      <w:r>
        <w:rPr>
          <w:rFonts w:hint="eastAsia"/>
          <w:lang w:val="en-US" w:eastAsia="zh-CN"/>
        </w:rPr>
        <w:t>DAB</w:t>
      </w:r>
      <w:r>
        <w:rPr>
          <w:rFonts w:hint="eastAsia"/>
          <w:lang w:val="en-US" w:eastAsia="zh-CN"/>
        </w:rPr>
        <w:t>信号群的</w:t>
      </w:r>
      <w:r w:rsidRPr="00472E41">
        <w:rPr>
          <w:rFonts w:hint="eastAsia"/>
          <w:i/>
          <w:lang w:val="en-US" w:eastAsia="zh-CN"/>
        </w:rPr>
        <w:t>C/N</w:t>
      </w:r>
      <w:r>
        <w:rPr>
          <w:rFonts w:hint="eastAsia"/>
          <w:lang w:val="en-US" w:eastAsia="zh-CN"/>
        </w:rPr>
        <w:t>值是通过基于任意选择的</w:t>
      </w:r>
      <w:r>
        <w:rPr>
          <w:rFonts w:hint="eastAsia"/>
          <w:lang w:val="en-US" w:eastAsia="zh-CN"/>
        </w:rPr>
        <w:t>DAB+</w:t>
      </w:r>
      <w:r>
        <w:rPr>
          <w:rFonts w:hint="eastAsia"/>
          <w:lang w:val="en-US" w:eastAsia="zh-CN"/>
        </w:rPr>
        <w:t>接收机和用于移动和便携式接收的两个不同剖面的一组测量来确定的。这两个瑞利剖面是典型的城市</w:t>
      </w:r>
      <w:r>
        <w:rPr>
          <w:rFonts w:hint="eastAsia"/>
          <w:lang w:val="en-US" w:eastAsia="zh-CN"/>
        </w:rPr>
        <w:t>12</w:t>
      </w:r>
      <w:r>
        <w:rPr>
          <w:rFonts w:hint="eastAsia"/>
          <w:lang w:val="en-US" w:eastAsia="zh-CN"/>
        </w:rPr>
        <w:t>、</w:t>
      </w:r>
      <w:r>
        <w:rPr>
          <w:rFonts w:hint="eastAsia"/>
          <w:lang w:val="en-US" w:eastAsia="zh-CN"/>
        </w:rPr>
        <w:t>TU 12</w:t>
      </w:r>
      <w:r>
        <w:rPr>
          <w:rFonts w:hint="eastAsia"/>
          <w:lang w:val="en-US" w:eastAsia="zh-CN"/>
        </w:rPr>
        <w:t>（速度</w:t>
      </w:r>
      <w:r w:rsidR="0077086C" w:rsidRPr="007B1E54">
        <w:rPr>
          <w:lang w:val="en-US" w:eastAsia="zh-CN"/>
        </w:rPr>
        <w:t>25 km/h</w:t>
      </w:r>
      <w:r>
        <w:rPr>
          <w:rFonts w:hint="eastAsia"/>
          <w:lang w:val="en-US" w:eastAsia="zh-CN"/>
        </w:rPr>
        <w:t xml:space="preserve"> 12</w:t>
      </w:r>
      <w:r>
        <w:rPr>
          <w:rFonts w:hint="eastAsia"/>
          <w:lang w:val="en-US" w:eastAsia="zh-CN"/>
        </w:rPr>
        <w:t>个分接头）和农村</w:t>
      </w:r>
      <w:r>
        <w:rPr>
          <w:rFonts w:hint="eastAsia"/>
          <w:lang w:val="en-US" w:eastAsia="zh-CN"/>
        </w:rPr>
        <w:t>6</w:t>
      </w:r>
      <w:r>
        <w:rPr>
          <w:rFonts w:hint="eastAsia"/>
          <w:lang w:val="en-US" w:eastAsia="zh-CN"/>
        </w:rPr>
        <w:t>、</w:t>
      </w:r>
      <w:r>
        <w:rPr>
          <w:rFonts w:hint="eastAsia"/>
          <w:lang w:val="en-US" w:eastAsia="zh-CN"/>
        </w:rPr>
        <w:t>RA 6</w:t>
      </w:r>
      <w:r>
        <w:rPr>
          <w:rFonts w:hint="eastAsia"/>
          <w:lang w:val="en-US" w:eastAsia="zh-CN"/>
        </w:rPr>
        <w:t>（速度</w:t>
      </w:r>
      <w:r w:rsidR="0077086C" w:rsidRPr="007B1E54">
        <w:rPr>
          <w:lang w:val="en-US" w:eastAsia="zh-CN"/>
        </w:rPr>
        <w:t>120 km/h</w:t>
      </w:r>
      <w:r w:rsidR="0077086C">
        <w:rPr>
          <w:rFonts w:hint="eastAsia"/>
          <w:lang w:val="en-US" w:eastAsia="zh-CN"/>
        </w:rPr>
        <w:t xml:space="preserve"> </w:t>
      </w:r>
      <w:r>
        <w:rPr>
          <w:rFonts w:hint="eastAsia"/>
          <w:lang w:val="en-US" w:eastAsia="zh-CN"/>
        </w:rPr>
        <w:t>6</w:t>
      </w:r>
      <w:r>
        <w:rPr>
          <w:rFonts w:hint="eastAsia"/>
          <w:lang w:val="en-US" w:eastAsia="zh-CN"/>
        </w:rPr>
        <w:t>个分接头）。</w:t>
      </w:r>
    </w:p>
    <w:p w:rsidR="00B07E3D" w:rsidRDefault="00472E41">
      <w:pPr>
        <w:pStyle w:val="TableNo"/>
        <w:rPr>
          <w:lang w:val="en-US" w:eastAsia="zh-CN"/>
        </w:rPr>
      </w:pPr>
      <w:r>
        <w:rPr>
          <w:rFonts w:hint="eastAsia"/>
          <w:lang w:val="en-US" w:eastAsia="zh-CN"/>
        </w:rPr>
        <w:t>表</w:t>
      </w:r>
      <w:r>
        <w:rPr>
          <w:lang w:val="en-US" w:eastAsia="zh-CN"/>
        </w:rPr>
        <w:t>1</w:t>
      </w:r>
    </w:p>
    <w:p w:rsidR="00B07E3D" w:rsidRDefault="00472E41">
      <w:pPr>
        <w:pStyle w:val="Tabletitle"/>
        <w:rPr>
          <w:lang w:val="en-US" w:eastAsia="zh-CN"/>
        </w:rPr>
      </w:pPr>
      <w:r>
        <w:rPr>
          <w:rFonts w:hint="eastAsia"/>
          <w:lang w:val="en-US" w:eastAsia="zh-CN"/>
        </w:rPr>
        <w:t>接收模式和相关的</w:t>
      </w:r>
      <w:r w:rsidR="0000671E" w:rsidRPr="0086600E">
        <w:rPr>
          <w:i/>
          <w:iCs/>
          <w:lang w:val="en-US" w:eastAsia="zh-CN"/>
        </w:rPr>
        <w:t>C</w:t>
      </w:r>
      <w:r w:rsidR="0000671E" w:rsidRPr="00AB334A">
        <w:rPr>
          <w:lang w:val="en-US" w:eastAsia="zh-CN"/>
        </w:rPr>
        <w:t>/</w:t>
      </w:r>
      <w:r w:rsidR="0000671E" w:rsidRPr="0086600E">
        <w:rPr>
          <w:i/>
          <w:iCs/>
          <w:lang w:val="en-US" w:eastAsia="zh-CN"/>
        </w:rPr>
        <w:t>N</w:t>
      </w:r>
      <w:r>
        <w:rPr>
          <w:rFonts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2"/>
        <w:gridCol w:w="4845"/>
        <w:gridCol w:w="1463"/>
        <w:gridCol w:w="2219"/>
      </w:tblGrid>
      <w:tr w:rsidR="00B07E3D">
        <w:trPr>
          <w:jc w:val="center"/>
        </w:trPr>
        <w:tc>
          <w:tcPr>
            <w:tcW w:w="592" w:type="dxa"/>
            <w:tcBorders>
              <w:top w:val="nil"/>
              <w:left w:val="nil"/>
            </w:tcBorders>
            <w:shd w:val="clear" w:color="auto" w:fill="auto"/>
            <w:vAlign w:val="center"/>
          </w:tcPr>
          <w:p w:rsidR="00B07E3D" w:rsidRDefault="00B07E3D">
            <w:pPr>
              <w:widowControl w:val="0"/>
              <w:overflowPunct/>
              <w:autoSpaceDE/>
              <w:autoSpaceDN/>
              <w:spacing w:before="40" w:after="40"/>
              <w:jc w:val="center"/>
              <w:rPr>
                <w:b/>
                <w:color w:val="000000"/>
                <w:szCs w:val="24"/>
                <w:lang w:val="en-US" w:eastAsia="zh-CN"/>
              </w:rPr>
            </w:pPr>
          </w:p>
        </w:tc>
        <w:tc>
          <w:tcPr>
            <w:tcW w:w="4845" w:type="dxa"/>
            <w:shd w:val="clear" w:color="auto" w:fill="auto"/>
          </w:tcPr>
          <w:p w:rsidR="00B07E3D" w:rsidRDefault="00472E41">
            <w:pPr>
              <w:pStyle w:val="Tablehead"/>
            </w:pPr>
            <w:r>
              <w:rPr>
                <w:rFonts w:hint="eastAsia"/>
              </w:rPr>
              <w:t>接收</w:t>
            </w:r>
            <w:r>
              <w:rPr>
                <w:rFonts w:hint="eastAsia"/>
                <w:lang w:eastAsia="zh-CN"/>
              </w:rPr>
              <w:t>模</w:t>
            </w:r>
            <w:r>
              <w:rPr>
                <w:rFonts w:hint="eastAsia"/>
              </w:rPr>
              <w:t>式</w:t>
            </w:r>
          </w:p>
        </w:tc>
        <w:tc>
          <w:tcPr>
            <w:tcW w:w="1463" w:type="dxa"/>
            <w:shd w:val="clear" w:color="auto" w:fill="auto"/>
            <w:vAlign w:val="center"/>
          </w:tcPr>
          <w:p w:rsidR="00B07E3D" w:rsidRDefault="00472E41">
            <w:pPr>
              <w:pStyle w:val="Tablehead"/>
            </w:pPr>
            <w:r>
              <w:rPr>
                <w:i/>
                <w:iCs/>
              </w:rPr>
              <w:t>C</w:t>
            </w:r>
            <w:r>
              <w:t>/</w:t>
            </w:r>
            <w:r>
              <w:rPr>
                <w:i/>
                <w:iCs/>
              </w:rPr>
              <w:t>N</w:t>
            </w:r>
            <w:r w:rsidR="0077086C" w:rsidRPr="00AB334A">
              <w:t xml:space="preserve"> (dB)</w:t>
            </w:r>
          </w:p>
        </w:tc>
        <w:tc>
          <w:tcPr>
            <w:tcW w:w="2219" w:type="dxa"/>
            <w:shd w:val="clear" w:color="auto" w:fill="auto"/>
            <w:vAlign w:val="center"/>
          </w:tcPr>
          <w:p w:rsidR="00B07E3D" w:rsidRDefault="00472E41">
            <w:pPr>
              <w:pStyle w:val="Tablehead"/>
              <w:rPr>
                <w:lang w:eastAsia="zh-CN"/>
              </w:rPr>
            </w:pPr>
            <w:r>
              <w:rPr>
                <w:rFonts w:hint="eastAsia"/>
                <w:lang w:eastAsia="zh-CN"/>
              </w:rPr>
              <w:t>信道模式</w:t>
            </w:r>
          </w:p>
        </w:tc>
      </w:tr>
      <w:tr w:rsidR="0077086C">
        <w:trPr>
          <w:jc w:val="center"/>
        </w:trPr>
        <w:tc>
          <w:tcPr>
            <w:tcW w:w="592" w:type="dxa"/>
            <w:vAlign w:val="center"/>
          </w:tcPr>
          <w:p w:rsidR="0077086C" w:rsidRPr="00AB334A" w:rsidRDefault="0077086C" w:rsidP="004875EA">
            <w:pPr>
              <w:pStyle w:val="Tabletext"/>
            </w:pPr>
            <w:r w:rsidRPr="00AB334A">
              <w:t>1</w:t>
            </w:r>
          </w:p>
        </w:tc>
        <w:tc>
          <w:tcPr>
            <w:tcW w:w="4845" w:type="dxa"/>
          </w:tcPr>
          <w:p w:rsidR="0077086C" w:rsidRDefault="0077086C">
            <w:pPr>
              <w:pStyle w:val="Tabletext"/>
              <w:rPr>
                <w:lang w:eastAsia="zh-CN"/>
              </w:rPr>
            </w:pPr>
            <w:r>
              <w:rPr>
                <w:rFonts w:hint="eastAsia"/>
                <w:lang w:eastAsia="zh-CN"/>
              </w:rPr>
              <w:t>移动接收</w:t>
            </w:r>
            <w:r>
              <w:rPr>
                <w:rFonts w:hint="eastAsia"/>
                <w:lang w:eastAsia="zh-CN"/>
              </w:rPr>
              <w:t>/</w:t>
            </w:r>
            <w:r>
              <w:rPr>
                <w:rFonts w:hint="eastAsia"/>
                <w:lang w:eastAsia="zh-CN"/>
              </w:rPr>
              <w:t>农村（</w:t>
            </w:r>
            <w:r>
              <w:rPr>
                <w:rFonts w:hint="eastAsia"/>
                <w:lang w:eastAsia="zh-CN"/>
              </w:rPr>
              <w:t>MO</w:t>
            </w:r>
            <w:r>
              <w:rPr>
                <w:rFonts w:hint="eastAsia"/>
                <w:lang w:eastAsia="zh-CN"/>
              </w:rPr>
              <w:t>）</w:t>
            </w:r>
          </w:p>
        </w:tc>
        <w:tc>
          <w:tcPr>
            <w:tcW w:w="1463" w:type="dxa"/>
            <w:vAlign w:val="center"/>
          </w:tcPr>
          <w:p w:rsidR="0077086C" w:rsidRPr="00AB334A" w:rsidRDefault="0077086C" w:rsidP="004875EA">
            <w:pPr>
              <w:pStyle w:val="Tabletext"/>
              <w:jc w:val="center"/>
            </w:pPr>
            <w:r w:rsidRPr="00AB334A">
              <w:t>12.6</w:t>
            </w:r>
          </w:p>
        </w:tc>
        <w:tc>
          <w:tcPr>
            <w:tcW w:w="2219" w:type="dxa"/>
            <w:vAlign w:val="center"/>
          </w:tcPr>
          <w:p w:rsidR="0077086C" w:rsidRPr="00AB334A" w:rsidRDefault="0077086C" w:rsidP="004875EA">
            <w:pPr>
              <w:pStyle w:val="Tabletext"/>
              <w:jc w:val="center"/>
            </w:pPr>
            <w:r w:rsidRPr="00AB334A">
              <w:t>RA 6</w:t>
            </w:r>
          </w:p>
        </w:tc>
      </w:tr>
      <w:tr w:rsidR="0077086C">
        <w:trPr>
          <w:jc w:val="center"/>
        </w:trPr>
        <w:tc>
          <w:tcPr>
            <w:tcW w:w="592" w:type="dxa"/>
            <w:vAlign w:val="center"/>
          </w:tcPr>
          <w:p w:rsidR="0077086C" w:rsidRPr="00AB334A" w:rsidRDefault="0077086C" w:rsidP="004875EA">
            <w:pPr>
              <w:pStyle w:val="Tabletext"/>
            </w:pPr>
            <w:r w:rsidRPr="00AB334A">
              <w:t>2</w:t>
            </w:r>
          </w:p>
        </w:tc>
        <w:tc>
          <w:tcPr>
            <w:tcW w:w="4845" w:type="dxa"/>
          </w:tcPr>
          <w:p w:rsidR="0077086C" w:rsidRDefault="0077086C">
            <w:pPr>
              <w:pStyle w:val="Tabletext"/>
              <w:rPr>
                <w:lang w:val="en-US" w:eastAsia="zh-CN"/>
              </w:rPr>
            </w:pPr>
            <w:r>
              <w:rPr>
                <w:rFonts w:hint="eastAsia"/>
                <w:lang w:eastAsia="zh-CN"/>
              </w:rPr>
              <w:t>便携式室外接收</w:t>
            </w:r>
            <w:r>
              <w:rPr>
                <w:rFonts w:hint="eastAsia"/>
                <w:lang w:eastAsia="zh-CN"/>
              </w:rPr>
              <w:t>/</w:t>
            </w:r>
            <w:r>
              <w:rPr>
                <w:rFonts w:hint="eastAsia"/>
                <w:lang w:eastAsia="zh-CN"/>
              </w:rPr>
              <w:t>郊区（</w:t>
            </w:r>
            <w:r>
              <w:rPr>
                <w:rFonts w:hint="eastAsia"/>
                <w:lang w:eastAsia="zh-CN"/>
              </w:rPr>
              <w:t>PO</w:t>
            </w:r>
            <w:r>
              <w:rPr>
                <w:rFonts w:hint="eastAsia"/>
                <w:lang w:eastAsia="zh-CN"/>
              </w:rPr>
              <w:t>）</w:t>
            </w:r>
          </w:p>
        </w:tc>
        <w:tc>
          <w:tcPr>
            <w:tcW w:w="1463" w:type="dxa"/>
            <w:vAlign w:val="center"/>
          </w:tcPr>
          <w:p w:rsidR="0077086C" w:rsidRPr="00AB334A" w:rsidRDefault="0077086C" w:rsidP="004875EA">
            <w:pPr>
              <w:pStyle w:val="Tabletext"/>
              <w:jc w:val="center"/>
            </w:pPr>
            <w:r w:rsidRPr="00AB334A">
              <w:t>11.9</w:t>
            </w:r>
          </w:p>
        </w:tc>
        <w:tc>
          <w:tcPr>
            <w:tcW w:w="2219" w:type="dxa"/>
            <w:vAlign w:val="center"/>
          </w:tcPr>
          <w:p w:rsidR="0077086C" w:rsidRPr="00AB334A" w:rsidRDefault="0077086C" w:rsidP="004875EA">
            <w:pPr>
              <w:pStyle w:val="Tabletext"/>
              <w:jc w:val="center"/>
            </w:pPr>
            <w:r w:rsidRPr="00AB334A">
              <w:t>TU 12</w:t>
            </w:r>
          </w:p>
        </w:tc>
      </w:tr>
      <w:tr w:rsidR="0077086C">
        <w:trPr>
          <w:jc w:val="center"/>
        </w:trPr>
        <w:tc>
          <w:tcPr>
            <w:tcW w:w="592" w:type="dxa"/>
            <w:vAlign w:val="center"/>
          </w:tcPr>
          <w:p w:rsidR="0077086C" w:rsidRPr="00AB334A" w:rsidRDefault="0077086C" w:rsidP="004875EA">
            <w:pPr>
              <w:pStyle w:val="Tabletext"/>
            </w:pPr>
            <w:r w:rsidRPr="00AB334A">
              <w:t>3</w:t>
            </w:r>
          </w:p>
        </w:tc>
        <w:tc>
          <w:tcPr>
            <w:tcW w:w="4845" w:type="dxa"/>
          </w:tcPr>
          <w:p w:rsidR="0077086C" w:rsidRDefault="0077086C">
            <w:pPr>
              <w:pStyle w:val="Tabletext"/>
              <w:rPr>
                <w:lang w:val="en-US" w:eastAsia="zh-CN"/>
              </w:rPr>
            </w:pPr>
            <w:r>
              <w:rPr>
                <w:rFonts w:hint="eastAsia"/>
                <w:lang w:eastAsia="zh-CN"/>
              </w:rPr>
              <w:t>便携式室内接收</w:t>
            </w:r>
            <w:r>
              <w:rPr>
                <w:rFonts w:hint="eastAsia"/>
                <w:lang w:eastAsia="zh-CN"/>
              </w:rPr>
              <w:t>/</w:t>
            </w:r>
            <w:r>
              <w:rPr>
                <w:rFonts w:hint="eastAsia"/>
                <w:lang w:eastAsia="zh-CN"/>
              </w:rPr>
              <w:t>城市（</w:t>
            </w:r>
            <w:r>
              <w:rPr>
                <w:rFonts w:hint="eastAsia"/>
                <w:lang w:eastAsia="zh-CN"/>
              </w:rPr>
              <w:t>PI</w:t>
            </w:r>
            <w:r>
              <w:rPr>
                <w:rFonts w:hint="eastAsia"/>
                <w:lang w:eastAsia="zh-CN"/>
              </w:rPr>
              <w:t>）</w:t>
            </w:r>
          </w:p>
        </w:tc>
        <w:tc>
          <w:tcPr>
            <w:tcW w:w="1463" w:type="dxa"/>
            <w:vAlign w:val="center"/>
          </w:tcPr>
          <w:p w:rsidR="0077086C" w:rsidRPr="00AB334A" w:rsidRDefault="0077086C" w:rsidP="004875EA">
            <w:pPr>
              <w:pStyle w:val="Tabletext"/>
              <w:jc w:val="center"/>
            </w:pPr>
            <w:r w:rsidRPr="00AB334A">
              <w:t>11.9</w:t>
            </w:r>
          </w:p>
        </w:tc>
        <w:tc>
          <w:tcPr>
            <w:tcW w:w="2219" w:type="dxa"/>
            <w:vAlign w:val="center"/>
          </w:tcPr>
          <w:p w:rsidR="0077086C" w:rsidRPr="00AB334A" w:rsidRDefault="0077086C" w:rsidP="004875EA">
            <w:pPr>
              <w:pStyle w:val="Tabletext"/>
              <w:jc w:val="center"/>
            </w:pPr>
            <w:r w:rsidRPr="00AB334A">
              <w:t>TU 12</w:t>
            </w:r>
          </w:p>
        </w:tc>
      </w:tr>
      <w:tr w:rsidR="0077086C">
        <w:trPr>
          <w:jc w:val="center"/>
        </w:trPr>
        <w:tc>
          <w:tcPr>
            <w:tcW w:w="592" w:type="dxa"/>
            <w:vAlign w:val="center"/>
          </w:tcPr>
          <w:p w:rsidR="0077086C" w:rsidRPr="00AB334A" w:rsidRDefault="0077086C" w:rsidP="004875EA">
            <w:pPr>
              <w:pStyle w:val="Tabletext"/>
            </w:pPr>
            <w:r w:rsidRPr="00AB334A">
              <w:t>4</w:t>
            </w:r>
          </w:p>
        </w:tc>
        <w:tc>
          <w:tcPr>
            <w:tcW w:w="4845" w:type="dxa"/>
          </w:tcPr>
          <w:p w:rsidR="0077086C" w:rsidRDefault="0077086C">
            <w:pPr>
              <w:pStyle w:val="Tabletext"/>
              <w:jc w:val="left"/>
              <w:rPr>
                <w:lang w:val="en-US" w:eastAsia="zh-CN"/>
              </w:rPr>
            </w:pPr>
            <w:r>
              <w:rPr>
                <w:rFonts w:hint="eastAsia"/>
                <w:lang w:eastAsia="zh-CN"/>
              </w:rPr>
              <w:t>手持便携式室外接收</w:t>
            </w:r>
            <w:r>
              <w:rPr>
                <w:rFonts w:hint="eastAsia"/>
                <w:lang w:eastAsia="zh-CN"/>
              </w:rPr>
              <w:t>/</w:t>
            </w:r>
            <w:r>
              <w:rPr>
                <w:rFonts w:hint="eastAsia"/>
                <w:lang w:eastAsia="zh-CN"/>
              </w:rPr>
              <w:t>郊区</w:t>
            </w:r>
            <w:r w:rsidRPr="00D74628">
              <w:rPr>
                <w:lang w:val="en-US" w:eastAsia="zh-CN"/>
              </w:rPr>
              <w:t>/</w:t>
            </w:r>
            <w:r>
              <w:rPr>
                <w:lang w:val="en-US" w:eastAsia="zh-CN"/>
              </w:rPr>
              <w:br/>
            </w:r>
            <w:r w:rsidR="00F6034E">
              <w:rPr>
                <w:rFonts w:hint="eastAsia"/>
                <w:lang w:eastAsia="zh-CN"/>
              </w:rPr>
              <w:t>外置天线</w:t>
            </w:r>
            <w:r>
              <w:rPr>
                <w:rFonts w:hint="eastAsia"/>
                <w:lang w:eastAsia="zh-CN"/>
              </w:rPr>
              <w:t>（</w:t>
            </w:r>
            <w:r w:rsidRPr="00D74628">
              <w:rPr>
                <w:lang w:val="en-US" w:eastAsia="zh-CN"/>
              </w:rPr>
              <w:t>PO</w:t>
            </w:r>
            <w:r w:rsidRPr="00D74628">
              <w:rPr>
                <w:lang w:val="en-US" w:eastAsia="zh-CN"/>
              </w:rPr>
              <w:noBreakHyphen/>
              <w:t>H/Ext</w:t>
            </w:r>
            <w:r>
              <w:rPr>
                <w:rFonts w:hint="eastAsia"/>
                <w:lang w:eastAsia="zh-CN"/>
              </w:rPr>
              <w:t>）</w:t>
            </w:r>
          </w:p>
        </w:tc>
        <w:tc>
          <w:tcPr>
            <w:tcW w:w="1463" w:type="dxa"/>
            <w:vAlign w:val="center"/>
          </w:tcPr>
          <w:p w:rsidR="0077086C" w:rsidRPr="00AB334A" w:rsidRDefault="0077086C" w:rsidP="004875EA">
            <w:pPr>
              <w:pStyle w:val="Tabletext"/>
              <w:jc w:val="center"/>
            </w:pPr>
            <w:r w:rsidRPr="00AB334A">
              <w:t>11.9</w:t>
            </w:r>
          </w:p>
        </w:tc>
        <w:tc>
          <w:tcPr>
            <w:tcW w:w="2219" w:type="dxa"/>
            <w:vAlign w:val="center"/>
          </w:tcPr>
          <w:p w:rsidR="0077086C" w:rsidRPr="00AB334A" w:rsidRDefault="0077086C" w:rsidP="004875EA">
            <w:pPr>
              <w:pStyle w:val="Tabletext"/>
              <w:jc w:val="center"/>
            </w:pPr>
            <w:r w:rsidRPr="00AB334A">
              <w:t>TU 12</w:t>
            </w:r>
          </w:p>
        </w:tc>
      </w:tr>
      <w:tr w:rsidR="0077086C">
        <w:trPr>
          <w:jc w:val="center"/>
        </w:trPr>
        <w:tc>
          <w:tcPr>
            <w:tcW w:w="592" w:type="dxa"/>
            <w:vAlign w:val="center"/>
          </w:tcPr>
          <w:p w:rsidR="0077086C" w:rsidRPr="00AB334A" w:rsidRDefault="0077086C" w:rsidP="004875EA">
            <w:pPr>
              <w:pStyle w:val="Tabletext"/>
            </w:pPr>
            <w:r w:rsidRPr="00AB334A">
              <w:t>5</w:t>
            </w:r>
          </w:p>
        </w:tc>
        <w:tc>
          <w:tcPr>
            <w:tcW w:w="4845" w:type="dxa"/>
          </w:tcPr>
          <w:p w:rsidR="0077086C" w:rsidRDefault="0077086C">
            <w:pPr>
              <w:pStyle w:val="Tabletext"/>
              <w:jc w:val="left"/>
              <w:rPr>
                <w:lang w:val="en-US" w:eastAsia="zh-CN"/>
              </w:rPr>
            </w:pPr>
            <w:r>
              <w:rPr>
                <w:rFonts w:hint="eastAsia"/>
                <w:lang w:eastAsia="zh-CN"/>
              </w:rPr>
              <w:t>手持便携式室外接收</w:t>
            </w:r>
            <w:r>
              <w:rPr>
                <w:rFonts w:hint="eastAsia"/>
                <w:lang w:eastAsia="zh-CN"/>
              </w:rPr>
              <w:t>/</w:t>
            </w:r>
            <w:r>
              <w:rPr>
                <w:rFonts w:hint="eastAsia"/>
                <w:lang w:eastAsia="zh-CN"/>
              </w:rPr>
              <w:t>郊区</w:t>
            </w:r>
            <w:r w:rsidRPr="00D74628">
              <w:rPr>
                <w:lang w:val="en-US" w:eastAsia="zh-CN"/>
              </w:rPr>
              <w:t>/</w:t>
            </w:r>
            <w:r>
              <w:rPr>
                <w:lang w:val="en-US" w:eastAsia="zh-CN"/>
              </w:rPr>
              <w:br/>
            </w:r>
            <w:r w:rsidR="00F6034E">
              <w:rPr>
                <w:rFonts w:hint="eastAsia"/>
                <w:lang w:eastAsia="zh-CN"/>
              </w:rPr>
              <w:t>外置天线</w:t>
            </w:r>
            <w:r>
              <w:rPr>
                <w:rFonts w:hint="eastAsia"/>
                <w:lang w:eastAsia="zh-CN"/>
              </w:rPr>
              <w:t>（</w:t>
            </w:r>
            <w:r w:rsidRPr="00D74628">
              <w:rPr>
                <w:lang w:val="en-US" w:eastAsia="zh-CN"/>
              </w:rPr>
              <w:t>PI</w:t>
            </w:r>
            <w:r w:rsidRPr="00D74628">
              <w:rPr>
                <w:lang w:val="en-US" w:eastAsia="zh-CN"/>
              </w:rPr>
              <w:noBreakHyphen/>
              <w:t>H/Ext</w:t>
            </w:r>
            <w:r>
              <w:rPr>
                <w:rFonts w:hint="eastAsia"/>
                <w:lang w:eastAsia="zh-CN"/>
              </w:rPr>
              <w:t>）</w:t>
            </w:r>
          </w:p>
        </w:tc>
        <w:tc>
          <w:tcPr>
            <w:tcW w:w="1463" w:type="dxa"/>
            <w:vAlign w:val="center"/>
          </w:tcPr>
          <w:p w:rsidR="0077086C" w:rsidRPr="00AB334A" w:rsidRDefault="0077086C" w:rsidP="004875EA">
            <w:pPr>
              <w:pStyle w:val="Tabletext"/>
              <w:jc w:val="center"/>
            </w:pPr>
            <w:r w:rsidRPr="00AB334A">
              <w:t>11.9</w:t>
            </w:r>
          </w:p>
        </w:tc>
        <w:tc>
          <w:tcPr>
            <w:tcW w:w="2219" w:type="dxa"/>
            <w:vAlign w:val="center"/>
          </w:tcPr>
          <w:p w:rsidR="0077086C" w:rsidRPr="00AB334A" w:rsidRDefault="0077086C" w:rsidP="004875EA">
            <w:pPr>
              <w:pStyle w:val="Tabletext"/>
              <w:jc w:val="center"/>
            </w:pPr>
            <w:r w:rsidRPr="00AB334A">
              <w:t>TU 12</w:t>
            </w:r>
          </w:p>
        </w:tc>
      </w:tr>
    </w:tbl>
    <w:p w:rsidR="0000671E" w:rsidRDefault="0000671E">
      <w:pPr>
        <w:tabs>
          <w:tab w:val="clear" w:pos="794"/>
          <w:tab w:val="clear" w:pos="1191"/>
          <w:tab w:val="clear" w:pos="1588"/>
          <w:tab w:val="clear" w:pos="1985"/>
        </w:tabs>
        <w:overflowPunct/>
        <w:autoSpaceDE/>
        <w:autoSpaceDN/>
        <w:adjustRightInd/>
        <w:spacing w:before="0"/>
        <w:jc w:val="left"/>
        <w:textAlignment w:val="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2"/>
        <w:gridCol w:w="4845"/>
        <w:gridCol w:w="1463"/>
        <w:gridCol w:w="2219"/>
      </w:tblGrid>
      <w:tr w:rsidR="0077086C">
        <w:trPr>
          <w:trHeight w:val="70"/>
          <w:jc w:val="center"/>
        </w:trPr>
        <w:tc>
          <w:tcPr>
            <w:tcW w:w="592" w:type="dxa"/>
            <w:vAlign w:val="center"/>
          </w:tcPr>
          <w:p w:rsidR="0077086C" w:rsidRDefault="0077086C">
            <w:pPr>
              <w:pStyle w:val="Tabletext"/>
            </w:pPr>
            <w:r>
              <w:lastRenderedPageBreak/>
              <w:t>6</w:t>
            </w:r>
          </w:p>
        </w:tc>
        <w:tc>
          <w:tcPr>
            <w:tcW w:w="4845" w:type="dxa"/>
          </w:tcPr>
          <w:p w:rsidR="0077086C" w:rsidRDefault="0077086C" w:rsidP="0077086C">
            <w:pPr>
              <w:pStyle w:val="Tabletext"/>
              <w:jc w:val="left"/>
              <w:rPr>
                <w:lang w:val="en-US" w:eastAsia="zh-CN"/>
              </w:rPr>
            </w:pPr>
            <w:r>
              <w:rPr>
                <w:rFonts w:hint="eastAsia"/>
                <w:lang w:eastAsia="zh-CN"/>
              </w:rPr>
              <w:t>手持移动接收</w:t>
            </w:r>
            <w:r>
              <w:rPr>
                <w:rFonts w:hint="eastAsia"/>
                <w:lang w:eastAsia="zh-CN"/>
              </w:rPr>
              <w:t>/</w:t>
            </w:r>
            <w:r>
              <w:rPr>
                <w:rFonts w:hint="eastAsia"/>
                <w:lang w:eastAsia="zh-CN"/>
              </w:rPr>
              <w:t>农村</w:t>
            </w:r>
            <w:r>
              <w:rPr>
                <w:rFonts w:hint="eastAsia"/>
                <w:lang w:eastAsia="zh-CN"/>
              </w:rPr>
              <w:t>/</w:t>
            </w:r>
            <w:r>
              <w:rPr>
                <w:lang w:val="en-US" w:eastAsia="zh-CN"/>
              </w:rPr>
              <w:br/>
            </w:r>
            <w:r w:rsidR="00F6034E">
              <w:rPr>
                <w:rFonts w:hint="eastAsia"/>
                <w:lang w:eastAsia="zh-CN"/>
              </w:rPr>
              <w:t>外置天线</w:t>
            </w:r>
            <w:r>
              <w:rPr>
                <w:rFonts w:hint="eastAsia"/>
                <w:lang w:eastAsia="zh-CN"/>
              </w:rPr>
              <w:t>（</w:t>
            </w:r>
            <w:r w:rsidRPr="00D74628">
              <w:rPr>
                <w:lang w:val="en-US" w:eastAsia="zh-CN"/>
              </w:rPr>
              <w:t>MO</w:t>
            </w:r>
            <w:r w:rsidRPr="00D74628">
              <w:rPr>
                <w:lang w:val="en-US" w:eastAsia="zh-CN"/>
              </w:rPr>
              <w:noBreakHyphen/>
              <w:t>H/Ext</w:t>
            </w:r>
            <w:r>
              <w:rPr>
                <w:rFonts w:hint="eastAsia"/>
                <w:lang w:eastAsia="zh-CN"/>
              </w:rPr>
              <w:t>）</w:t>
            </w:r>
          </w:p>
        </w:tc>
        <w:tc>
          <w:tcPr>
            <w:tcW w:w="1463" w:type="dxa"/>
            <w:vAlign w:val="center"/>
          </w:tcPr>
          <w:p w:rsidR="0077086C" w:rsidRPr="00AB334A" w:rsidRDefault="0077086C" w:rsidP="004875EA">
            <w:pPr>
              <w:pStyle w:val="Tabletext"/>
              <w:jc w:val="center"/>
            </w:pPr>
            <w:r w:rsidRPr="00AB334A">
              <w:t>12.6</w:t>
            </w:r>
          </w:p>
        </w:tc>
        <w:tc>
          <w:tcPr>
            <w:tcW w:w="2219" w:type="dxa"/>
            <w:vAlign w:val="center"/>
          </w:tcPr>
          <w:p w:rsidR="0077086C" w:rsidRPr="00AB334A" w:rsidRDefault="0077086C" w:rsidP="004875EA">
            <w:pPr>
              <w:pStyle w:val="Tabletext"/>
              <w:jc w:val="center"/>
            </w:pPr>
            <w:r w:rsidRPr="00AB334A">
              <w:t>RA 6</w:t>
            </w:r>
          </w:p>
        </w:tc>
      </w:tr>
    </w:tbl>
    <w:p w:rsidR="00B07E3D" w:rsidRDefault="00B07E3D">
      <w:pPr>
        <w:pStyle w:val="Tablefin"/>
      </w:pPr>
      <w:bookmarkStart w:id="5" w:name="_Toc515277932"/>
      <w:bookmarkStart w:id="6" w:name="_Toc513118444"/>
      <w:bookmarkStart w:id="7" w:name="_Ref506220481"/>
      <w:bookmarkStart w:id="8" w:name="_Ref506220399"/>
      <w:bookmarkStart w:id="9" w:name="_Toc451165496"/>
      <w:bookmarkStart w:id="10" w:name="_Toc448213912"/>
      <w:bookmarkStart w:id="11" w:name="_Toc451160001"/>
      <w:bookmarkStart w:id="12" w:name="_Ref492028181"/>
    </w:p>
    <w:p w:rsidR="00B07E3D" w:rsidRDefault="00472E41">
      <w:pPr>
        <w:pStyle w:val="Heading1"/>
        <w:rPr>
          <w:lang w:eastAsia="zh-CN"/>
        </w:rPr>
      </w:pPr>
      <w:bookmarkStart w:id="13" w:name="_Hlk24465933"/>
      <w:r>
        <w:rPr>
          <w:rFonts w:hint="eastAsia"/>
          <w:lang w:eastAsia="zh-CN"/>
        </w:rPr>
        <w:t>3</w:t>
      </w:r>
      <w:r>
        <w:rPr>
          <w:rFonts w:hint="eastAsia"/>
          <w:lang w:eastAsia="zh-CN"/>
        </w:rPr>
        <w:tab/>
      </w:r>
      <w:r>
        <w:rPr>
          <w:rFonts w:hint="eastAsia"/>
          <w:lang w:eastAsia="zh-CN"/>
        </w:rPr>
        <w:t>天线增益</w:t>
      </w:r>
    </w:p>
    <w:p w:rsidR="00B07E3D" w:rsidRDefault="00472E41" w:rsidP="0077086C">
      <w:pPr>
        <w:pStyle w:val="enumlev1"/>
        <w:ind w:leftChars="200" w:left="792" w:hangingChars="130" w:hanging="312"/>
        <w:rPr>
          <w:lang w:eastAsia="zh-CN"/>
        </w:rPr>
      </w:pPr>
      <w:r>
        <w:rPr>
          <w:rFonts w:hint="eastAsia"/>
          <w:lang w:eastAsia="zh-CN"/>
        </w:rPr>
        <w:t>表</w:t>
      </w:r>
      <w:r>
        <w:rPr>
          <w:rFonts w:hint="eastAsia"/>
          <w:lang w:eastAsia="zh-CN"/>
        </w:rPr>
        <w:t>2</w:t>
      </w:r>
      <w:r>
        <w:rPr>
          <w:rFonts w:hint="eastAsia"/>
          <w:lang w:eastAsia="zh-CN"/>
        </w:rPr>
        <w:t>总结了</w:t>
      </w:r>
      <w:r w:rsidR="004875EA">
        <w:rPr>
          <w:rFonts w:hint="eastAsia"/>
          <w:lang w:eastAsia="zh-CN"/>
        </w:rPr>
        <w:t>频段</w:t>
      </w:r>
      <w:r w:rsidR="004875EA" w:rsidRPr="00D74628">
        <w:rPr>
          <w:lang w:val="en-US" w:eastAsia="zh-CN"/>
        </w:rPr>
        <w:t> III</w:t>
      </w:r>
      <w:r>
        <w:rPr>
          <w:rFonts w:hint="eastAsia"/>
          <w:lang w:eastAsia="zh-CN"/>
        </w:rPr>
        <w:t>的</w:t>
      </w:r>
      <w:r>
        <w:rPr>
          <w:rFonts w:hint="eastAsia"/>
          <w:lang w:eastAsia="zh-CN"/>
        </w:rPr>
        <w:t>DAB</w:t>
      </w:r>
      <w:r>
        <w:rPr>
          <w:rFonts w:hint="eastAsia"/>
          <w:lang w:eastAsia="zh-CN"/>
        </w:rPr>
        <w:t>接收</w:t>
      </w:r>
      <w:r w:rsidR="004875EA">
        <w:rPr>
          <w:rFonts w:hint="eastAsia"/>
          <w:lang w:eastAsia="zh-CN"/>
        </w:rPr>
        <w:t>机</w:t>
      </w:r>
      <w:r>
        <w:rPr>
          <w:rFonts w:hint="eastAsia"/>
          <w:lang w:eastAsia="zh-CN"/>
        </w:rPr>
        <w:t>在第</w:t>
      </w:r>
      <w:r>
        <w:rPr>
          <w:rFonts w:hint="eastAsia"/>
          <w:lang w:eastAsia="zh-CN"/>
        </w:rPr>
        <w:t>2</w:t>
      </w:r>
      <w:r>
        <w:rPr>
          <w:rFonts w:hint="eastAsia"/>
          <w:lang w:eastAsia="zh-CN"/>
        </w:rPr>
        <w:t>条所列接收模式下的天线增益：</w:t>
      </w:r>
      <w:bookmarkEnd w:id="5"/>
      <w:bookmarkEnd w:id="6"/>
      <w:bookmarkEnd w:id="7"/>
      <w:bookmarkEnd w:id="8"/>
      <w:bookmarkEnd w:id="9"/>
      <w:bookmarkEnd w:id="10"/>
      <w:bookmarkEnd w:id="11"/>
      <w:bookmarkEnd w:id="12"/>
    </w:p>
    <w:p w:rsidR="00B07E3D" w:rsidRDefault="004875EA" w:rsidP="004875EA">
      <w:pPr>
        <w:pStyle w:val="enumlev1"/>
        <w:rPr>
          <w:lang w:val="en-US" w:eastAsia="zh-CN"/>
        </w:rPr>
      </w:pPr>
      <w:r w:rsidRPr="00D74628">
        <w:rPr>
          <w:lang w:val="en-US" w:eastAsia="zh-CN"/>
        </w:rPr>
        <w:t>–</w:t>
      </w:r>
      <w:r w:rsidRPr="00D74628">
        <w:rPr>
          <w:lang w:val="en-US" w:eastAsia="zh-CN"/>
        </w:rPr>
        <w:tab/>
      </w:r>
      <w:r w:rsidR="00472E41">
        <w:rPr>
          <w:rFonts w:hint="eastAsia"/>
          <w:lang w:val="en-US" w:eastAsia="zh-CN"/>
        </w:rPr>
        <w:t>使用安装在汽车外部的内置天线进行移动（汽车）接收；</w:t>
      </w:r>
    </w:p>
    <w:p w:rsidR="00B07E3D" w:rsidRDefault="004875EA" w:rsidP="004875EA">
      <w:pPr>
        <w:pStyle w:val="enumlev1"/>
        <w:rPr>
          <w:lang w:val="en-US" w:eastAsia="zh-CN"/>
        </w:rPr>
      </w:pPr>
      <w:r w:rsidRPr="00D74628">
        <w:rPr>
          <w:lang w:val="en-US" w:eastAsia="zh-CN"/>
        </w:rPr>
        <w:t>–</w:t>
      </w:r>
      <w:r w:rsidRPr="00D74628">
        <w:rPr>
          <w:lang w:val="en-US" w:eastAsia="zh-CN"/>
        </w:rPr>
        <w:tab/>
      </w:r>
      <w:r w:rsidR="00472E41">
        <w:rPr>
          <w:rFonts w:hint="eastAsia"/>
          <w:lang w:val="en-US" w:eastAsia="zh-CN"/>
        </w:rPr>
        <w:t>使用带有内置（折叠或伸缩）天线的独立</w:t>
      </w:r>
      <w:r w:rsidR="007D3F5B">
        <w:rPr>
          <w:rFonts w:hint="eastAsia"/>
          <w:lang w:val="en-US" w:eastAsia="zh-CN"/>
        </w:rPr>
        <w:t>接收机</w:t>
      </w:r>
      <w:r w:rsidR="00472E41">
        <w:rPr>
          <w:rFonts w:hint="eastAsia"/>
          <w:lang w:val="en-US" w:eastAsia="zh-CN"/>
        </w:rPr>
        <w:t>（台式或厨房收音机）进行便携式接收；</w:t>
      </w:r>
    </w:p>
    <w:p w:rsidR="00B07E3D" w:rsidRDefault="004875EA" w:rsidP="0058374A">
      <w:pPr>
        <w:pStyle w:val="enumlev1"/>
        <w:tabs>
          <w:tab w:val="clear" w:pos="794"/>
          <w:tab w:val="left" w:pos="812"/>
        </w:tabs>
        <w:spacing w:before="0"/>
        <w:ind w:left="797" w:hangingChars="332" w:hanging="797"/>
        <w:rPr>
          <w:lang w:val="en-US" w:eastAsia="zh-CN"/>
        </w:rPr>
      </w:pPr>
      <w:r w:rsidRPr="00D74628">
        <w:rPr>
          <w:lang w:val="en-US" w:eastAsia="zh-CN"/>
        </w:rPr>
        <w:t>–</w:t>
      </w:r>
      <w:r w:rsidRPr="00D74628">
        <w:rPr>
          <w:lang w:val="en-US" w:eastAsia="zh-CN"/>
        </w:rPr>
        <w:tab/>
      </w:r>
      <w:r w:rsidR="00472E41">
        <w:rPr>
          <w:rFonts w:hint="eastAsia"/>
          <w:lang w:val="en-US" w:eastAsia="zh-CN"/>
        </w:rPr>
        <w:t>使用</w:t>
      </w:r>
      <w:r w:rsidR="00F6034E">
        <w:rPr>
          <w:rFonts w:hint="eastAsia"/>
          <w:lang w:val="en-US" w:eastAsia="zh-CN"/>
        </w:rPr>
        <w:t>外置天线</w:t>
      </w:r>
      <w:r w:rsidR="00472E41">
        <w:rPr>
          <w:rFonts w:hint="eastAsia"/>
          <w:lang w:val="en-US" w:eastAsia="zh-CN"/>
        </w:rPr>
        <w:t>（例如有线耳机或望远镜）进行手持接收</w:t>
      </w:r>
      <w:r>
        <w:rPr>
          <w:rFonts w:hint="eastAsia"/>
          <w:lang w:val="en-US" w:eastAsia="zh-CN"/>
        </w:rPr>
        <w:t>；</w:t>
      </w:r>
      <w:r w:rsidR="00472E41">
        <w:rPr>
          <w:rFonts w:hint="eastAsia"/>
          <w:lang w:val="en-US" w:eastAsia="zh-CN"/>
        </w:rPr>
        <w:t>具有</w:t>
      </w:r>
      <w:r w:rsidR="00F6034E">
        <w:rPr>
          <w:rFonts w:hint="eastAsia"/>
          <w:lang w:val="en-US" w:eastAsia="zh-CN"/>
        </w:rPr>
        <w:t>外置天线</w:t>
      </w:r>
      <w:r w:rsidR="00472E41">
        <w:rPr>
          <w:rFonts w:hint="eastAsia"/>
          <w:lang w:val="en-US" w:eastAsia="zh-CN"/>
        </w:rPr>
        <w:t>（例如，伸缩式或有线耳机）的移动车辆中的手持接收。</w:t>
      </w:r>
      <w:bookmarkStart w:id="14" w:name="_Ref487635069"/>
    </w:p>
    <w:bookmarkEnd w:id="14"/>
    <w:p w:rsidR="00B07E3D" w:rsidRDefault="00472E41">
      <w:pPr>
        <w:pStyle w:val="TableNo"/>
      </w:pPr>
      <w:r>
        <w:rPr>
          <w:rFonts w:hint="eastAsia"/>
          <w:lang w:eastAsia="zh-CN"/>
        </w:rPr>
        <w:t>表</w:t>
      </w:r>
      <w:r>
        <w:t>2</w:t>
      </w:r>
    </w:p>
    <w:p w:rsidR="00B07E3D" w:rsidRDefault="00472E41">
      <w:pPr>
        <w:pStyle w:val="Tabletitle"/>
        <w:rPr>
          <w:vertAlign w:val="subscript"/>
        </w:rPr>
      </w:pPr>
      <w:r>
        <w:rPr>
          <w:rFonts w:hint="eastAsia"/>
        </w:rPr>
        <w:t>天线增益</w:t>
      </w:r>
      <w:r w:rsidR="004875EA" w:rsidRPr="007459C0">
        <w:rPr>
          <w:i/>
        </w:rPr>
        <w:t>G</w:t>
      </w:r>
      <w:r w:rsidR="004875EA" w:rsidRPr="007459C0">
        <w:rPr>
          <w:i/>
          <w:vertAlign w:val="subscript"/>
        </w:rPr>
        <w:t>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2483"/>
        <w:gridCol w:w="2483"/>
      </w:tblGrid>
      <w:tr w:rsidR="00B07E3D">
        <w:trPr>
          <w:jc w:val="center"/>
        </w:trPr>
        <w:tc>
          <w:tcPr>
            <w:tcW w:w="9639" w:type="dxa"/>
            <w:gridSpan w:val="3"/>
            <w:shd w:val="clear" w:color="auto" w:fill="auto"/>
            <w:vAlign w:val="center"/>
          </w:tcPr>
          <w:p w:rsidR="00B07E3D" w:rsidRDefault="004875EA">
            <w:pPr>
              <w:pStyle w:val="Tablehead"/>
            </w:pPr>
            <w:r w:rsidRPr="00A4209B">
              <w:t>200 MHz</w:t>
            </w:r>
          </w:p>
        </w:tc>
      </w:tr>
      <w:tr w:rsidR="00B07E3D">
        <w:trPr>
          <w:jc w:val="center"/>
        </w:trPr>
        <w:tc>
          <w:tcPr>
            <w:tcW w:w="4673" w:type="dxa"/>
            <w:shd w:val="clear" w:color="auto" w:fill="auto"/>
            <w:vAlign w:val="center"/>
          </w:tcPr>
          <w:p w:rsidR="00B07E3D" w:rsidRDefault="00472E41">
            <w:pPr>
              <w:pStyle w:val="Tablehead"/>
              <w:rPr>
                <w:lang w:eastAsia="zh-CN"/>
              </w:rPr>
            </w:pPr>
            <w:r>
              <w:rPr>
                <w:rFonts w:hint="eastAsia"/>
                <w:lang w:eastAsia="zh-CN"/>
              </w:rPr>
              <w:t>接收模式</w:t>
            </w:r>
          </w:p>
        </w:tc>
        <w:tc>
          <w:tcPr>
            <w:tcW w:w="2483" w:type="dxa"/>
            <w:shd w:val="clear" w:color="auto" w:fill="auto"/>
            <w:vAlign w:val="center"/>
          </w:tcPr>
          <w:p w:rsidR="00B07E3D" w:rsidRDefault="00472E41">
            <w:pPr>
              <w:pStyle w:val="Tablehead"/>
            </w:pPr>
            <w:r>
              <w:rPr>
                <w:rFonts w:hint="eastAsia"/>
              </w:rPr>
              <w:t>天线类型</w:t>
            </w:r>
          </w:p>
        </w:tc>
        <w:tc>
          <w:tcPr>
            <w:tcW w:w="2483" w:type="dxa"/>
            <w:shd w:val="clear" w:color="auto" w:fill="auto"/>
            <w:vAlign w:val="center"/>
          </w:tcPr>
          <w:p w:rsidR="00B07E3D" w:rsidRDefault="00472E41">
            <w:pPr>
              <w:pStyle w:val="Tablehead"/>
            </w:pPr>
            <w:r>
              <w:rPr>
                <w:rFonts w:hint="eastAsia"/>
              </w:rPr>
              <w:t>天线增益</w:t>
            </w:r>
            <w:r w:rsidR="004875EA" w:rsidRPr="00A4209B">
              <w:rPr>
                <w:i/>
              </w:rPr>
              <w:t>G</w:t>
            </w:r>
            <w:r w:rsidR="004875EA" w:rsidRPr="00A4209B">
              <w:rPr>
                <w:i/>
                <w:iCs/>
                <w:vertAlign w:val="subscript"/>
              </w:rPr>
              <w:t>D</w:t>
            </w:r>
          </w:p>
        </w:tc>
      </w:tr>
      <w:tr w:rsidR="00B07E3D">
        <w:trPr>
          <w:jc w:val="center"/>
        </w:trPr>
        <w:tc>
          <w:tcPr>
            <w:tcW w:w="4673" w:type="dxa"/>
            <w:vAlign w:val="center"/>
          </w:tcPr>
          <w:p w:rsidR="00B07E3D" w:rsidRDefault="00472E41" w:rsidP="00205B18">
            <w:pPr>
              <w:pStyle w:val="Tabletext"/>
              <w:rPr>
                <w:lang w:eastAsia="zh-CN"/>
              </w:rPr>
            </w:pPr>
            <w:r>
              <w:rPr>
                <w:rFonts w:hint="eastAsia"/>
                <w:lang w:eastAsia="zh-CN"/>
              </w:rPr>
              <w:t>移动</w:t>
            </w:r>
            <w:r w:rsidR="00205B18">
              <w:rPr>
                <w:rFonts w:hint="eastAsia"/>
                <w:lang w:eastAsia="zh-CN"/>
              </w:rPr>
              <w:t>（车）</w:t>
            </w:r>
            <w:r>
              <w:rPr>
                <w:rFonts w:hint="eastAsia"/>
                <w:lang w:eastAsia="zh-CN"/>
              </w:rPr>
              <w:t>接收</w:t>
            </w:r>
            <w:r w:rsidR="00205B18">
              <w:rPr>
                <w:rFonts w:hint="eastAsia"/>
                <w:lang w:eastAsia="zh-CN"/>
              </w:rPr>
              <w:t>（</w:t>
            </w:r>
            <w:r w:rsidR="00205B18">
              <w:rPr>
                <w:lang w:eastAsia="zh-CN"/>
              </w:rPr>
              <w:t>MO</w:t>
            </w:r>
            <w:r w:rsidR="00205B18">
              <w:rPr>
                <w:rFonts w:hint="eastAsia"/>
                <w:lang w:eastAsia="zh-CN"/>
              </w:rPr>
              <w:t>）</w:t>
            </w:r>
          </w:p>
        </w:tc>
        <w:tc>
          <w:tcPr>
            <w:tcW w:w="2483" w:type="dxa"/>
            <w:vAlign w:val="center"/>
          </w:tcPr>
          <w:p w:rsidR="00B07E3D" w:rsidRDefault="00472E41">
            <w:pPr>
              <w:pStyle w:val="Tabletext"/>
            </w:pPr>
            <w:r>
              <w:rPr>
                <w:rFonts w:hint="eastAsia"/>
              </w:rPr>
              <w:t>适配天线</w:t>
            </w:r>
          </w:p>
        </w:tc>
        <w:tc>
          <w:tcPr>
            <w:tcW w:w="2483" w:type="dxa"/>
            <w:vAlign w:val="center"/>
          </w:tcPr>
          <w:p w:rsidR="00B07E3D" w:rsidRDefault="00472E41" w:rsidP="004875EA">
            <w:pPr>
              <w:pStyle w:val="Tabletext"/>
              <w:rPr>
                <w:highlight w:val="yellow"/>
              </w:rPr>
            </w:pPr>
            <w:r>
              <w:t>–5 dBd</w:t>
            </w:r>
            <w:r w:rsidR="004875EA">
              <w:rPr>
                <w:rFonts w:hint="eastAsia"/>
                <w:lang w:eastAsia="zh-CN"/>
              </w:rPr>
              <w:t>至</w:t>
            </w:r>
            <w:r>
              <w:t>–10 dBd</w:t>
            </w:r>
          </w:p>
        </w:tc>
      </w:tr>
      <w:tr w:rsidR="00B07E3D">
        <w:trPr>
          <w:jc w:val="center"/>
        </w:trPr>
        <w:tc>
          <w:tcPr>
            <w:tcW w:w="4673" w:type="dxa"/>
            <w:vAlign w:val="center"/>
          </w:tcPr>
          <w:p w:rsidR="00B07E3D" w:rsidRDefault="00472E41" w:rsidP="00205B18">
            <w:pPr>
              <w:pStyle w:val="Tabletext"/>
              <w:rPr>
                <w:lang w:eastAsia="zh-CN"/>
              </w:rPr>
            </w:pPr>
            <w:r>
              <w:rPr>
                <w:rFonts w:hint="eastAsia"/>
                <w:lang w:eastAsia="zh-CN"/>
              </w:rPr>
              <w:t>便携式接收</w:t>
            </w:r>
            <w:r w:rsidR="00205B18">
              <w:rPr>
                <w:rFonts w:hint="eastAsia"/>
                <w:lang w:eastAsia="zh-CN"/>
              </w:rPr>
              <w:t>（</w:t>
            </w:r>
            <w:r w:rsidR="00205B18" w:rsidRPr="00A4209B">
              <w:rPr>
                <w:lang w:eastAsia="zh-CN"/>
              </w:rPr>
              <w:t>PO</w:t>
            </w:r>
            <w:r w:rsidR="00205B18">
              <w:rPr>
                <w:rFonts w:hint="eastAsia"/>
                <w:lang w:eastAsia="zh-CN"/>
              </w:rPr>
              <w:t>、</w:t>
            </w:r>
            <w:r w:rsidR="00205B18" w:rsidRPr="00A4209B">
              <w:rPr>
                <w:lang w:eastAsia="zh-CN"/>
              </w:rPr>
              <w:t>PI</w:t>
            </w:r>
            <w:r w:rsidR="00205B18">
              <w:rPr>
                <w:rFonts w:hint="eastAsia"/>
                <w:lang w:eastAsia="zh-CN"/>
              </w:rPr>
              <w:t>）</w:t>
            </w:r>
          </w:p>
        </w:tc>
        <w:tc>
          <w:tcPr>
            <w:tcW w:w="2483" w:type="dxa"/>
            <w:vAlign w:val="center"/>
          </w:tcPr>
          <w:p w:rsidR="00B07E3D" w:rsidRDefault="00472E41">
            <w:pPr>
              <w:pStyle w:val="Tabletext"/>
            </w:pPr>
            <w:r>
              <w:rPr>
                <w:rFonts w:hint="eastAsia"/>
              </w:rPr>
              <w:t>内置</w:t>
            </w:r>
          </w:p>
        </w:tc>
        <w:tc>
          <w:tcPr>
            <w:tcW w:w="2483" w:type="dxa"/>
            <w:vAlign w:val="center"/>
          </w:tcPr>
          <w:p w:rsidR="00B07E3D" w:rsidRDefault="00472E41">
            <w:pPr>
              <w:pStyle w:val="Tabletext"/>
            </w:pPr>
            <w:r>
              <w:t>–8 dBd</w:t>
            </w:r>
            <w:r w:rsidR="00205B18">
              <w:rPr>
                <w:rFonts w:hint="eastAsia"/>
                <w:lang w:eastAsia="zh-CN"/>
              </w:rPr>
              <w:t>至</w:t>
            </w:r>
            <w:r>
              <w:t>–10 dBd</w:t>
            </w:r>
          </w:p>
        </w:tc>
      </w:tr>
      <w:tr w:rsidR="00B07E3D">
        <w:trPr>
          <w:jc w:val="center"/>
        </w:trPr>
        <w:tc>
          <w:tcPr>
            <w:tcW w:w="4673" w:type="dxa"/>
            <w:tcBorders>
              <w:bottom w:val="single" w:sz="4" w:space="0" w:color="auto"/>
            </w:tcBorders>
            <w:vAlign w:val="center"/>
          </w:tcPr>
          <w:p w:rsidR="00B07E3D" w:rsidRDefault="00472E41" w:rsidP="00205B18">
            <w:pPr>
              <w:pStyle w:val="Tabletext"/>
              <w:jc w:val="left"/>
              <w:rPr>
                <w:lang w:val="en-US"/>
              </w:rPr>
            </w:pPr>
            <w:r>
              <w:rPr>
                <w:rFonts w:hint="eastAsia"/>
                <w:lang w:val="en-US"/>
              </w:rPr>
              <w:t>便携式和移动手持接收</w:t>
            </w:r>
            <w:r>
              <w:rPr>
                <w:lang w:val="en-US"/>
              </w:rPr>
              <w:br/>
            </w:r>
            <w:r w:rsidR="00205B18">
              <w:rPr>
                <w:rFonts w:hint="eastAsia"/>
                <w:lang w:val="en-US" w:eastAsia="zh-CN"/>
              </w:rPr>
              <w:t>（</w:t>
            </w:r>
            <w:r w:rsidR="00205B18" w:rsidRPr="00D74628">
              <w:rPr>
                <w:lang w:val="en-US"/>
              </w:rPr>
              <w:t>PO</w:t>
            </w:r>
            <w:r w:rsidR="00205B18" w:rsidRPr="00D74628">
              <w:rPr>
                <w:lang w:val="en-US"/>
              </w:rPr>
              <w:noBreakHyphen/>
              <w:t>H</w:t>
            </w:r>
            <w:r w:rsidR="00205B18">
              <w:rPr>
                <w:rFonts w:hint="eastAsia"/>
                <w:lang w:val="en-US" w:eastAsia="zh-CN"/>
              </w:rPr>
              <w:t>、</w:t>
            </w:r>
            <w:r w:rsidR="00205B18" w:rsidRPr="00D74628">
              <w:rPr>
                <w:lang w:val="en-US"/>
              </w:rPr>
              <w:t>PI</w:t>
            </w:r>
            <w:r w:rsidR="00205B18" w:rsidRPr="00D74628">
              <w:rPr>
                <w:lang w:val="en-US"/>
              </w:rPr>
              <w:noBreakHyphen/>
              <w:t>H</w:t>
            </w:r>
            <w:r w:rsidR="00205B18">
              <w:rPr>
                <w:rFonts w:hint="eastAsia"/>
                <w:lang w:val="en-US" w:eastAsia="zh-CN"/>
              </w:rPr>
              <w:t>、</w:t>
            </w:r>
            <w:r w:rsidR="00205B18" w:rsidRPr="00D74628">
              <w:rPr>
                <w:lang w:val="en-US"/>
              </w:rPr>
              <w:t>MO</w:t>
            </w:r>
            <w:r w:rsidR="00205B18" w:rsidRPr="00D74628">
              <w:rPr>
                <w:lang w:val="en-US"/>
              </w:rPr>
              <w:noBreakHyphen/>
              <w:t>H</w:t>
            </w:r>
            <w:r w:rsidR="00205B18">
              <w:rPr>
                <w:rFonts w:hint="eastAsia"/>
                <w:lang w:val="en-US" w:eastAsia="zh-CN"/>
              </w:rPr>
              <w:t>）</w:t>
            </w:r>
          </w:p>
        </w:tc>
        <w:tc>
          <w:tcPr>
            <w:tcW w:w="2483" w:type="dxa"/>
            <w:tcBorders>
              <w:bottom w:val="single" w:sz="4" w:space="0" w:color="auto"/>
            </w:tcBorders>
          </w:tcPr>
          <w:p w:rsidR="00B07E3D" w:rsidRDefault="00472E41">
            <w:pPr>
              <w:pStyle w:val="Tabletext"/>
              <w:jc w:val="left"/>
              <w:rPr>
                <w:lang w:val="en-GB"/>
              </w:rPr>
            </w:pPr>
            <w:r>
              <w:rPr>
                <w:rFonts w:hint="eastAsia"/>
                <w:lang w:val="en-GB" w:eastAsia="zh-CN"/>
              </w:rPr>
              <w:t>外部</w:t>
            </w:r>
            <w:r>
              <w:rPr>
                <w:lang w:val="en-GB"/>
              </w:rPr>
              <w:t>*</w:t>
            </w:r>
          </w:p>
        </w:tc>
        <w:tc>
          <w:tcPr>
            <w:tcW w:w="2483" w:type="dxa"/>
            <w:tcBorders>
              <w:bottom w:val="single" w:sz="4" w:space="0" w:color="auto"/>
            </w:tcBorders>
          </w:tcPr>
          <w:p w:rsidR="00B07E3D" w:rsidRDefault="00472E41">
            <w:pPr>
              <w:pStyle w:val="Tabletext"/>
              <w:jc w:val="left"/>
              <w:rPr>
                <w:lang w:val="en-GB"/>
              </w:rPr>
            </w:pPr>
            <w:r>
              <w:t>–</w:t>
            </w:r>
            <w:r>
              <w:rPr>
                <w:lang w:val="en-GB"/>
              </w:rPr>
              <w:t>13 dBd</w:t>
            </w:r>
          </w:p>
        </w:tc>
      </w:tr>
      <w:tr w:rsidR="00B07E3D">
        <w:trPr>
          <w:jc w:val="center"/>
        </w:trPr>
        <w:tc>
          <w:tcPr>
            <w:tcW w:w="9639" w:type="dxa"/>
            <w:gridSpan w:val="3"/>
            <w:tcBorders>
              <w:top w:val="single" w:sz="4" w:space="0" w:color="auto"/>
              <w:left w:val="nil"/>
              <w:bottom w:val="nil"/>
              <w:right w:val="nil"/>
            </w:tcBorders>
            <w:vAlign w:val="center"/>
          </w:tcPr>
          <w:p w:rsidR="00B07E3D" w:rsidRDefault="00472E41">
            <w:pPr>
              <w:pStyle w:val="Tabletext"/>
              <w:rPr>
                <w:lang w:val="en-GB"/>
              </w:rPr>
            </w:pPr>
            <w:r>
              <w:rPr>
                <w:lang w:val="en-GB"/>
              </w:rPr>
              <w:t>(*)</w:t>
            </w:r>
            <w:r w:rsidR="0058374A">
              <w:rPr>
                <w:lang w:val="en-GB"/>
              </w:rPr>
              <w:t xml:space="preserve"> </w:t>
            </w:r>
            <w:r>
              <w:rPr>
                <w:rFonts w:hint="eastAsia"/>
                <w:lang w:val="en-GB"/>
              </w:rPr>
              <w:t>伸缩式或有线耳机</w:t>
            </w:r>
          </w:p>
        </w:tc>
      </w:tr>
    </w:tbl>
    <w:p w:rsidR="00B07E3D" w:rsidRDefault="00472E41">
      <w:pPr>
        <w:pStyle w:val="Heading1"/>
        <w:ind w:left="0" w:firstLine="0"/>
        <w:rPr>
          <w:lang w:val="en-GB"/>
        </w:rPr>
      </w:pPr>
      <w:bookmarkStart w:id="15" w:name="_Toc515277936"/>
      <w:bookmarkStart w:id="16" w:name="_Toc513118448"/>
      <w:bookmarkStart w:id="17" w:name="_Toc451165497"/>
      <w:bookmarkStart w:id="18" w:name="_Toc451160002"/>
      <w:bookmarkStart w:id="19" w:name="_Toc448213913"/>
      <w:r>
        <w:rPr>
          <w:lang w:val="en-GB"/>
        </w:rPr>
        <w:t>4</w:t>
      </w:r>
      <w:r>
        <w:rPr>
          <w:lang w:val="en-GB"/>
        </w:rPr>
        <w:tab/>
      </w:r>
      <w:r>
        <w:rPr>
          <w:rFonts w:hint="eastAsia"/>
          <w:lang w:val="en-GB"/>
        </w:rPr>
        <w:t>馈线损耗</w:t>
      </w:r>
    </w:p>
    <w:p w:rsidR="00B07E3D" w:rsidRDefault="00472E41" w:rsidP="0032233B">
      <w:pPr>
        <w:ind w:firstLine="504"/>
        <w:rPr>
          <w:lang w:val="en-GB" w:eastAsia="zh-CN"/>
        </w:rPr>
      </w:pPr>
      <w:r>
        <w:rPr>
          <w:rFonts w:hint="eastAsia"/>
          <w:lang w:val="en-GB" w:eastAsia="zh-CN"/>
        </w:rPr>
        <w:t>对于</w:t>
      </w:r>
      <w:r>
        <w:rPr>
          <w:rFonts w:hint="eastAsia"/>
          <w:lang w:val="en-GB" w:eastAsia="zh-CN"/>
        </w:rPr>
        <w:t>DAB</w:t>
      </w:r>
      <w:r>
        <w:rPr>
          <w:rFonts w:hint="eastAsia"/>
          <w:lang w:val="en-GB" w:eastAsia="zh-CN"/>
        </w:rPr>
        <w:t>感兴趣的接收情况，馈线损耗通常很小。建议便携式、手持和移动接收情况应使用</w:t>
      </w:r>
      <w:r w:rsidR="00205B18" w:rsidRPr="00205B18">
        <w:rPr>
          <w:lang w:val="en-US" w:eastAsia="zh-CN"/>
        </w:rPr>
        <w:t>0 dB</w:t>
      </w:r>
      <w:r>
        <w:rPr>
          <w:rFonts w:hint="eastAsia"/>
          <w:lang w:val="en-GB" w:eastAsia="zh-CN"/>
        </w:rPr>
        <w:t>的馈线损耗。</w:t>
      </w:r>
      <w:bookmarkStart w:id="20" w:name="_Toc515277937"/>
      <w:bookmarkStart w:id="21" w:name="_Toc513118449"/>
      <w:bookmarkStart w:id="22" w:name="_Toc451165498"/>
      <w:bookmarkStart w:id="23" w:name="_Toc451160003"/>
      <w:bookmarkStart w:id="24" w:name="_Toc448213914"/>
      <w:bookmarkEnd w:id="15"/>
      <w:bookmarkEnd w:id="16"/>
      <w:bookmarkEnd w:id="17"/>
      <w:bookmarkEnd w:id="18"/>
      <w:bookmarkEnd w:id="19"/>
    </w:p>
    <w:p w:rsidR="00205B18" w:rsidRDefault="00472E41" w:rsidP="00205B18">
      <w:pPr>
        <w:pStyle w:val="Heading1"/>
        <w:rPr>
          <w:lang w:val="en-US" w:eastAsia="zh-CN"/>
        </w:rPr>
      </w:pPr>
      <w:r>
        <w:rPr>
          <w:lang w:val="en-US" w:eastAsia="zh-CN"/>
        </w:rPr>
        <w:t>5</w:t>
      </w:r>
      <w:r>
        <w:rPr>
          <w:lang w:val="en-US" w:eastAsia="zh-CN"/>
        </w:rPr>
        <w:tab/>
      </w:r>
      <w:r>
        <w:rPr>
          <w:rFonts w:hint="eastAsia"/>
          <w:lang w:val="en-US" w:eastAsia="zh-CN"/>
        </w:rPr>
        <w:t>人为</w:t>
      </w:r>
      <w:r w:rsidR="00D7673B">
        <w:rPr>
          <w:rFonts w:hint="eastAsia"/>
          <w:lang w:val="en-US" w:eastAsia="zh-CN"/>
        </w:rPr>
        <w:t>噪声容限</w:t>
      </w:r>
      <w:r w:rsidR="00205B18">
        <w:rPr>
          <w:rFonts w:hint="eastAsia"/>
          <w:lang w:val="en-US" w:eastAsia="zh-CN"/>
        </w:rPr>
        <w:t>（</w:t>
      </w:r>
      <w:r w:rsidR="00205B18" w:rsidRPr="00D74628">
        <w:rPr>
          <w:lang w:val="en-US" w:eastAsia="zh-CN"/>
        </w:rPr>
        <w:t>MMN</w:t>
      </w:r>
      <w:r w:rsidR="00205B18">
        <w:rPr>
          <w:rFonts w:hint="eastAsia"/>
          <w:lang w:val="en-US" w:eastAsia="zh-CN"/>
        </w:rPr>
        <w:t>）</w:t>
      </w:r>
      <w:bookmarkEnd w:id="20"/>
      <w:bookmarkEnd w:id="21"/>
      <w:bookmarkEnd w:id="22"/>
      <w:bookmarkEnd w:id="23"/>
      <w:bookmarkEnd w:id="24"/>
    </w:p>
    <w:p w:rsidR="00B07E3D" w:rsidRPr="0032233B" w:rsidRDefault="00472E41" w:rsidP="0032233B">
      <w:pPr>
        <w:ind w:firstLine="504"/>
        <w:rPr>
          <w:lang w:val="en-GB" w:eastAsia="zh-CN"/>
        </w:rPr>
      </w:pPr>
      <w:r w:rsidRPr="0032233B">
        <w:rPr>
          <w:rFonts w:hint="eastAsia"/>
          <w:lang w:val="en-GB" w:eastAsia="zh-CN"/>
        </w:rPr>
        <w:t>天线接收到的人为噪声</w:t>
      </w:r>
      <w:r w:rsidRPr="0032233B">
        <w:rPr>
          <w:rFonts w:hint="eastAsia"/>
          <w:lang w:val="en-GB" w:eastAsia="zh-CN"/>
        </w:rPr>
        <w:t>MMN</w:t>
      </w:r>
      <w:r w:rsidRPr="0032233B">
        <w:rPr>
          <w:rFonts w:hint="eastAsia"/>
          <w:lang w:val="en-GB" w:eastAsia="zh-CN"/>
        </w:rPr>
        <w:t>对系统性能的影响需要考虑，因为它会影响覆盖场强度目标的计算。表</w:t>
      </w:r>
      <w:r w:rsidRPr="0032233B">
        <w:rPr>
          <w:rFonts w:hint="eastAsia"/>
          <w:lang w:val="en-GB" w:eastAsia="zh-CN"/>
        </w:rPr>
        <w:t>3</w:t>
      </w:r>
      <w:r w:rsidRPr="0032233B">
        <w:rPr>
          <w:rFonts w:hint="eastAsia"/>
          <w:lang w:val="en-GB" w:eastAsia="zh-CN"/>
        </w:rPr>
        <w:t>提供了不同</w:t>
      </w:r>
      <w:r w:rsidR="00205B18" w:rsidRPr="0032233B">
        <w:rPr>
          <w:rFonts w:hint="eastAsia"/>
          <w:lang w:val="en-GB" w:eastAsia="zh-CN"/>
        </w:rPr>
        <w:t>的</w:t>
      </w:r>
      <w:r w:rsidRPr="0032233B">
        <w:rPr>
          <w:rFonts w:hint="eastAsia"/>
          <w:lang w:val="en-GB" w:eastAsia="zh-CN"/>
        </w:rPr>
        <w:t>典型天线增益和接收</w:t>
      </w:r>
      <w:r w:rsidR="00205B18" w:rsidRPr="0032233B">
        <w:rPr>
          <w:rFonts w:hint="eastAsia"/>
          <w:lang w:val="en-GB" w:eastAsia="zh-CN"/>
        </w:rPr>
        <w:t>场景</w:t>
      </w:r>
      <w:r w:rsidRPr="0032233B">
        <w:rPr>
          <w:rFonts w:hint="eastAsia"/>
          <w:lang w:val="en-GB" w:eastAsia="zh-CN"/>
        </w:rPr>
        <w:t>的值。</w:t>
      </w:r>
      <w:bookmarkStart w:id="25" w:name="_Ref497467839"/>
    </w:p>
    <w:p w:rsidR="00B07E3D" w:rsidRDefault="00472E41" w:rsidP="00205B18">
      <w:pPr>
        <w:pStyle w:val="TableNo"/>
        <w:spacing w:before="240"/>
        <w:rPr>
          <w:lang w:val="en-US" w:eastAsia="zh-CN"/>
        </w:rPr>
      </w:pPr>
      <w:r>
        <w:rPr>
          <w:rFonts w:hint="eastAsia"/>
          <w:lang w:val="en-US" w:eastAsia="zh-CN"/>
        </w:rPr>
        <w:t>表</w:t>
      </w:r>
      <w:r>
        <w:rPr>
          <w:lang w:val="en-US" w:eastAsia="zh-CN"/>
        </w:rPr>
        <w:t>3</w:t>
      </w:r>
      <w:bookmarkEnd w:id="25"/>
    </w:p>
    <w:p w:rsidR="00B07E3D" w:rsidRDefault="00472E41">
      <w:pPr>
        <w:pStyle w:val="Tabletitle"/>
        <w:rPr>
          <w:lang w:val="en-US" w:eastAsia="zh-CN"/>
        </w:rPr>
      </w:pPr>
      <w:r>
        <w:rPr>
          <w:i/>
          <w:lang w:val="en-US" w:eastAsia="zh-CN"/>
        </w:rPr>
        <w:t>P</w:t>
      </w:r>
      <w:r>
        <w:rPr>
          <w:i/>
          <w:vertAlign w:val="subscript"/>
          <w:lang w:val="en-US" w:eastAsia="zh-CN"/>
        </w:rPr>
        <w:t>mmn</w:t>
      </w:r>
      <w:r>
        <w:rPr>
          <w:rFonts w:ascii="Arial" w:hAnsi="Arial" w:cs="Arial"/>
          <w:lang w:val="en-US" w:eastAsia="zh-CN"/>
        </w:rPr>
        <w:t>(</w:t>
      </w:r>
      <w:r w:rsidR="00205B18" w:rsidRPr="00D74628">
        <w:rPr>
          <w:lang w:val="en-US"/>
        </w:rPr>
        <w:t>dB</w:t>
      </w:r>
      <w:r>
        <w:rPr>
          <w:rFonts w:ascii="SimSun" w:eastAsia="SimSun" w:hAnsi="SimSun" w:hint="eastAsia"/>
          <w:lang w:val="en-US" w:eastAsia="zh-CN"/>
        </w:rPr>
        <w:t>)</w:t>
      </w:r>
      <w:r>
        <w:rPr>
          <w:rFonts w:hint="eastAsia"/>
          <w:lang w:val="en-US" w:eastAsia="zh-CN"/>
        </w:rPr>
        <w:t>作为天线增益的函数</w:t>
      </w:r>
      <w:r w:rsidR="00205B18">
        <w:rPr>
          <w:rFonts w:hint="eastAsia"/>
          <w:lang w:val="en-US" w:eastAsia="zh-CN"/>
        </w:rPr>
        <w:t>（</w:t>
      </w:r>
      <w:r w:rsidR="00205B18" w:rsidRPr="00E47A30">
        <w:rPr>
          <w:i/>
          <w:lang w:val="en-US"/>
        </w:rPr>
        <w:t>F</w:t>
      </w:r>
      <w:r w:rsidR="00205B18" w:rsidRPr="00E47A30">
        <w:rPr>
          <w:i/>
          <w:vertAlign w:val="subscript"/>
          <w:lang w:val="en-US"/>
        </w:rPr>
        <w:t>r</w:t>
      </w:r>
      <w:r w:rsidR="00205B18" w:rsidRPr="00D74628">
        <w:rPr>
          <w:lang w:val="en-US"/>
        </w:rPr>
        <w:t xml:space="preserve">= 6 dB, </w:t>
      </w:r>
      <w:r w:rsidR="00205B18" w:rsidRPr="00E47A30">
        <w:rPr>
          <w:i/>
          <w:lang w:val="en-US"/>
        </w:rPr>
        <w:t>f</w:t>
      </w:r>
      <w:r w:rsidR="00205B18" w:rsidRPr="00D74628">
        <w:rPr>
          <w:lang w:val="en-US"/>
        </w:rPr>
        <w:t xml:space="preserve"> = 200 MHz</w:t>
      </w:r>
      <w:r w:rsidR="00205B18">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90"/>
        <w:gridCol w:w="1031"/>
        <w:gridCol w:w="1055"/>
        <w:gridCol w:w="1050"/>
      </w:tblGrid>
      <w:tr w:rsidR="00205B18">
        <w:trPr>
          <w:jc w:val="center"/>
        </w:trPr>
        <w:tc>
          <w:tcPr>
            <w:tcW w:w="3290" w:type="dxa"/>
            <w:shd w:val="clear" w:color="auto" w:fill="auto"/>
            <w:vAlign w:val="center"/>
          </w:tcPr>
          <w:p w:rsidR="00205B18" w:rsidRDefault="00205B18">
            <w:pPr>
              <w:pStyle w:val="Tablehead"/>
            </w:pPr>
            <w:r>
              <w:rPr>
                <w:rFonts w:hint="eastAsia"/>
                <w:lang w:eastAsia="zh-CN"/>
              </w:rPr>
              <w:t>天线增益</w:t>
            </w:r>
            <w:r>
              <w:t xml:space="preserve"> (dBd)</w:t>
            </w:r>
          </w:p>
        </w:tc>
        <w:tc>
          <w:tcPr>
            <w:tcW w:w="1031" w:type="dxa"/>
            <w:shd w:val="clear" w:color="auto" w:fill="auto"/>
            <w:vAlign w:val="center"/>
          </w:tcPr>
          <w:p w:rsidR="00205B18" w:rsidRPr="00916C5A" w:rsidRDefault="00205B18" w:rsidP="00F21713">
            <w:pPr>
              <w:pStyle w:val="Tablehead"/>
            </w:pPr>
            <w:r>
              <w:t>–</w:t>
            </w:r>
            <w:r w:rsidRPr="00916C5A">
              <w:t>5</w:t>
            </w:r>
          </w:p>
        </w:tc>
        <w:tc>
          <w:tcPr>
            <w:tcW w:w="1055" w:type="dxa"/>
            <w:shd w:val="clear" w:color="auto" w:fill="auto"/>
            <w:vAlign w:val="center"/>
          </w:tcPr>
          <w:p w:rsidR="00205B18" w:rsidRPr="00916C5A" w:rsidRDefault="00205B18" w:rsidP="00F21713">
            <w:pPr>
              <w:pStyle w:val="Tablehead"/>
            </w:pPr>
            <w:r>
              <w:t>–</w:t>
            </w:r>
            <w:r w:rsidRPr="00916C5A">
              <w:t>8</w:t>
            </w:r>
          </w:p>
        </w:tc>
        <w:tc>
          <w:tcPr>
            <w:tcW w:w="1050" w:type="dxa"/>
            <w:shd w:val="clear" w:color="auto" w:fill="auto"/>
            <w:vAlign w:val="center"/>
          </w:tcPr>
          <w:p w:rsidR="00205B18" w:rsidRPr="00916C5A" w:rsidRDefault="00205B18" w:rsidP="00F21713">
            <w:pPr>
              <w:pStyle w:val="Tablehead"/>
            </w:pPr>
            <w:r>
              <w:t>–</w:t>
            </w:r>
            <w:r w:rsidRPr="00916C5A">
              <w:t>13</w:t>
            </w:r>
          </w:p>
        </w:tc>
      </w:tr>
      <w:tr w:rsidR="00205B18">
        <w:trPr>
          <w:jc w:val="center"/>
        </w:trPr>
        <w:tc>
          <w:tcPr>
            <w:tcW w:w="3290" w:type="dxa"/>
          </w:tcPr>
          <w:p w:rsidR="00205B18" w:rsidRDefault="00205B18">
            <w:pPr>
              <w:pStyle w:val="Tabletext"/>
              <w:rPr>
                <w:lang w:eastAsia="zh-CN"/>
              </w:rPr>
            </w:pPr>
            <w:r>
              <w:rPr>
                <w:rFonts w:hint="eastAsia"/>
                <w:lang w:eastAsia="zh-CN"/>
              </w:rPr>
              <w:t>农村</w:t>
            </w:r>
          </w:p>
        </w:tc>
        <w:tc>
          <w:tcPr>
            <w:tcW w:w="1031" w:type="dxa"/>
            <w:vAlign w:val="center"/>
          </w:tcPr>
          <w:p w:rsidR="00205B18" w:rsidRPr="005512E5" w:rsidRDefault="00205B18" w:rsidP="00F21713">
            <w:pPr>
              <w:pStyle w:val="Tabletext"/>
              <w:jc w:val="center"/>
            </w:pPr>
            <w:r w:rsidRPr="005512E5">
              <w:t>0.9</w:t>
            </w:r>
          </w:p>
        </w:tc>
        <w:tc>
          <w:tcPr>
            <w:tcW w:w="1055" w:type="dxa"/>
            <w:vAlign w:val="center"/>
          </w:tcPr>
          <w:p w:rsidR="00205B18" w:rsidRPr="005512E5" w:rsidRDefault="00205B18" w:rsidP="00F21713">
            <w:pPr>
              <w:pStyle w:val="Tabletext"/>
              <w:jc w:val="center"/>
              <w:rPr>
                <w:b/>
              </w:rPr>
            </w:pPr>
            <w:r w:rsidRPr="005512E5">
              <w:rPr>
                <w:b/>
              </w:rPr>
              <w:t>0.5</w:t>
            </w:r>
          </w:p>
        </w:tc>
        <w:tc>
          <w:tcPr>
            <w:tcW w:w="1050" w:type="dxa"/>
            <w:vAlign w:val="center"/>
          </w:tcPr>
          <w:p w:rsidR="00205B18" w:rsidRPr="005512E5" w:rsidRDefault="00205B18" w:rsidP="00F21713">
            <w:pPr>
              <w:pStyle w:val="Tabletext"/>
              <w:jc w:val="center"/>
            </w:pPr>
            <w:r w:rsidRPr="006B119A">
              <w:t>0.2</w:t>
            </w:r>
          </w:p>
        </w:tc>
      </w:tr>
      <w:tr w:rsidR="00205B18">
        <w:trPr>
          <w:jc w:val="center"/>
        </w:trPr>
        <w:tc>
          <w:tcPr>
            <w:tcW w:w="3290" w:type="dxa"/>
          </w:tcPr>
          <w:p w:rsidR="00205B18" w:rsidRDefault="00205B18">
            <w:pPr>
              <w:pStyle w:val="Tabletext"/>
            </w:pPr>
            <w:r>
              <w:rPr>
                <w:rFonts w:hint="eastAsia"/>
              </w:rPr>
              <w:t>住宅</w:t>
            </w:r>
            <w:r>
              <w:rPr>
                <w:rFonts w:hint="eastAsia"/>
              </w:rPr>
              <w:t>/</w:t>
            </w:r>
            <w:r>
              <w:rPr>
                <w:rFonts w:hint="eastAsia"/>
              </w:rPr>
              <w:t>郊区</w:t>
            </w:r>
          </w:p>
        </w:tc>
        <w:tc>
          <w:tcPr>
            <w:tcW w:w="1031" w:type="dxa"/>
            <w:vAlign w:val="center"/>
          </w:tcPr>
          <w:p w:rsidR="00205B18" w:rsidRPr="005512E5" w:rsidRDefault="00205B18" w:rsidP="00F21713">
            <w:pPr>
              <w:pStyle w:val="Tabletext"/>
              <w:jc w:val="center"/>
            </w:pPr>
            <w:r w:rsidRPr="005512E5">
              <w:t>2.5</w:t>
            </w:r>
          </w:p>
        </w:tc>
        <w:tc>
          <w:tcPr>
            <w:tcW w:w="1055" w:type="dxa"/>
            <w:vAlign w:val="center"/>
          </w:tcPr>
          <w:p w:rsidR="00205B18" w:rsidRPr="005512E5" w:rsidRDefault="00205B18" w:rsidP="00F21713">
            <w:pPr>
              <w:pStyle w:val="Tabletext"/>
              <w:jc w:val="center"/>
              <w:rPr>
                <w:b/>
              </w:rPr>
            </w:pPr>
            <w:r w:rsidRPr="005512E5">
              <w:rPr>
                <w:b/>
              </w:rPr>
              <w:t>1.5</w:t>
            </w:r>
          </w:p>
        </w:tc>
        <w:tc>
          <w:tcPr>
            <w:tcW w:w="1050" w:type="dxa"/>
            <w:vAlign w:val="center"/>
          </w:tcPr>
          <w:p w:rsidR="00205B18" w:rsidRPr="005512E5" w:rsidRDefault="00205B18" w:rsidP="00F21713">
            <w:pPr>
              <w:pStyle w:val="Tabletext"/>
              <w:jc w:val="center"/>
            </w:pPr>
            <w:r w:rsidRPr="006B119A">
              <w:t>0.5</w:t>
            </w:r>
          </w:p>
        </w:tc>
      </w:tr>
      <w:tr w:rsidR="00205B18">
        <w:trPr>
          <w:jc w:val="center"/>
        </w:trPr>
        <w:tc>
          <w:tcPr>
            <w:tcW w:w="3290" w:type="dxa"/>
          </w:tcPr>
          <w:p w:rsidR="00205B18" w:rsidRDefault="00205B18">
            <w:pPr>
              <w:pStyle w:val="Tabletext"/>
            </w:pPr>
            <w:r>
              <w:rPr>
                <w:rFonts w:hint="eastAsia"/>
              </w:rPr>
              <w:t>城市室内</w:t>
            </w:r>
          </w:p>
        </w:tc>
        <w:tc>
          <w:tcPr>
            <w:tcW w:w="1031" w:type="dxa"/>
            <w:vAlign w:val="center"/>
          </w:tcPr>
          <w:p w:rsidR="00205B18" w:rsidRPr="005512E5" w:rsidRDefault="00205B18" w:rsidP="00F21713">
            <w:pPr>
              <w:pStyle w:val="Tabletext"/>
              <w:jc w:val="center"/>
            </w:pPr>
            <w:r w:rsidRPr="005512E5">
              <w:t>7.6</w:t>
            </w:r>
          </w:p>
        </w:tc>
        <w:tc>
          <w:tcPr>
            <w:tcW w:w="1055" w:type="dxa"/>
            <w:vAlign w:val="center"/>
          </w:tcPr>
          <w:p w:rsidR="00205B18" w:rsidRPr="005512E5" w:rsidRDefault="00205B18" w:rsidP="00F21713">
            <w:pPr>
              <w:pStyle w:val="Tabletext"/>
              <w:jc w:val="center"/>
              <w:rPr>
                <w:b/>
              </w:rPr>
            </w:pPr>
            <w:r w:rsidRPr="005512E5">
              <w:rPr>
                <w:b/>
              </w:rPr>
              <w:t>5.3</w:t>
            </w:r>
          </w:p>
        </w:tc>
        <w:tc>
          <w:tcPr>
            <w:tcW w:w="1050" w:type="dxa"/>
            <w:vAlign w:val="center"/>
          </w:tcPr>
          <w:p w:rsidR="00205B18" w:rsidRPr="005512E5" w:rsidRDefault="00205B18" w:rsidP="00F21713">
            <w:pPr>
              <w:pStyle w:val="Tabletext"/>
              <w:jc w:val="center"/>
            </w:pPr>
            <w:r w:rsidRPr="006B119A">
              <w:t>2.4</w:t>
            </w:r>
          </w:p>
        </w:tc>
      </w:tr>
    </w:tbl>
    <w:p w:rsidR="00B07E3D" w:rsidRPr="0032233B" w:rsidRDefault="00472E41" w:rsidP="0032233B">
      <w:pPr>
        <w:ind w:firstLine="504"/>
        <w:rPr>
          <w:lang w:val="en-GB" w:eastAsia="zh-CN"/>
        </w:rPr>
      </w:pPr>
      <w:r w:rsidRPr="0032233B">
        <w:rPr>
          <w:rFonts w:hint="eastAsia"/>
          <w:lang w:val="en-GB" w:eastAsia="zh-CN"/>
        </w:rPr>
        <w:lastRenderedPageBreak/>
        <w:t>在过去的几年中，人们注意到人造</w:t>
      </w:r>
      <w:r w:rsidR="00F52965" w:rsidRPr="0032233B">
        <w:rPr>
          <w:rFonts w:hint="eastAsia"/>
          <w:lang w:val="en-GB" w:eastAsia="zh-CN"/>
        </w:rPr>
        <w:t>噪声</w:t>
      </w:r>
      <w:r w:rsidRPr="0032233B">
        <w:rPr>
          <w:rFonts w:hint="eastAsia"/>
          <w:lang w:val="en-GB" w:eastAsia="zh-CN"/>
        </w:rPr>
        <w:t>的增加，随着新的电子设备，特别是</w:t>
      </w:r>
      <w:r w:rsidRPr="0032233B">
        <w:rPr>
          <w:rFonts w:hint="eastAsia"/>
          <w:lang w:val="en-GB" w:eastAsia="zh-CN"/>
        </w:rPr>
        <w:t>LED</w:t>
      </w:r>
      <w:r w:rsidRPr="0032233B">
        <w:rPr>
          <w:rFonts w:hint="eastAsia"/>
          <w:lang w:val="en-GB" w:eastAsia="zh-CN"/>
        </w:rPr>
        <w:t>灯的引入，预计</w:t>
      </w:r>
      <w:r w:rsidR="00F52965" w:rsidRPr="0032233B">
        <w:rPr>
          <w:rFonts w:hint="eastAsia"/>
          <w:lang w:val="en-GB" w:eastAsia="zh-CN"/>
        </w:rPr>
        <w:t>噪声</w:t>
      </w:r>
      <w:r w:rsidRPr="0032233B">
        <w:rPr>
          <w:rFonts w:hint="eastAsia"/>
          <w:lang w:val="en-GB" w:eastAsia="zh-CN"/>
        </w:rPr>
        <w:t>还会进一步增加。由于这些持续的变化，需要监测</w:t>
      </w:r>
      <w:r w:rsidRPr="0032233B">
        <w:rPr>
          <w:rFonts w:hint="eastAsia"/>
          <w:lang w:val="en-GB" w:eastAsia="zh-CN"/>
        </w:rPr>
        <w:t>MMN</w:t>
      </w:r>
      <w:r w:rsidRPr="0032233B">
        <w:rPr>
          <w:rFonts w:hint="eastAsia"/>
          <w:lang w:val="en-GB" w:eastAsia="zh-CN"/>
        </w:rPr>
        <w:t>的水平；</w:t>
      </w:r>
      <w:r w:rsidRPr="0032233B">
        <w:rPr>
          <w:rFonts w:hint="eastAsia"/>
          <w:lang w:val="en-GB" w:eastAsia="zh-CN"/>
        </w:rPr>
        <w:t>MMN</w:t>
      </w:r>
      <w:r w:rsidRPr="0032233B">
        <w:rPr>
          <w:rFonts w:hint="eastAsia"/>
          <w:lang w:val="en-GB" w:eastAsia="zh-CN"/>
        </w:rPr>
        <w:t>的研究和测量应该继续。</w:t>
      </w:r>
      <w:bookmarkStart w:id="26" w:name="_Toc451165499"/>
      <w:bookmarkStart w:id="27" w:name="_Toc451160004"/>
      <w:bookmarkStart w:id="28" w:name="_Toc515277938"/>
      <w:bookmarkStart w:id="29" w:name="_Toc448213915"/>
      <w:bookmarkStart w:id="30" w:name="_Toc513118450"/>
      <w:bookmarkStart w:id="31" w:name="_Toc451165500"/>
      <w:bookmarkEnd w:id="26"/>
    </w:p>
    <w:p w:rsidR="00B07E3D" w:rsidRDefault="00472E41" w:rsidP="00072AD5">
      <w:pPr>
        <w:pStyle w:val="Heading1"/>
        <w:rPr>
          <w:lang w:val="en-US" w:eastAsia="zh-CN"/>
        </w:rPr>
      </w:pPr>
      <w:r>
        <w:rPr>
          <w:lang w:val="en-US" w:eastAsia="zh-CN"/>
        </w:rPr>
        <w:t>6</w:t>
      </w:r>
      <w:r>
        <w:rPr>
          <w:lang w:val="en-US" w:eastAsia="zh-CN"/>
        </w:rPr>
        <w:tab/>
      </w:r>
      <w:r>
        <w:rPr>
          <w:rFonts w:hint="eastAsia"/>
          <w:lang w:val="en-US" w:eastAsia="zh-CN"/>
        </w:rPr>
        <w:t>覆盖预测高度</w:t>
      </w:r>
    </w:p>
    <w:p w:rsidR="00B07E3D" w:rsidRDefault="00472E41">
      <w:pPr>
        <w:ind w:firstLineChars="200" w:firstLine="480"/>
        <w:rPr>
          <w:lang w:val="en-US" w:eastAsia="zh-CN"/>
        </w:rPr>
      </w:pPr>
      <w:r>
        <w:rPr>
          <w:rFonts w:hint="eastAsia"/>
          <w:lang w:val="en-US" w:eastAsia="zh-CN"/>
        </w:rPr>
        <w:t>从</w:t>
      </w:r>
      <w:r w:rsidR="00597017" w:rsidRPr="00D74628">
        <w:rPr>
          <w:lang w:val="en-US" w:eastAsia="zh-CN"/>
        </w:rPr>
        <w:t>10 m</w:t>
      </w:r>
      <w:r>
        <w:rPr>
          <w:rFonts w:hint="eastAsia"/>
          <w:lang w:val="en-US" w:eastAsia="zh-CN"/>
        </w:rPr>
        <w:t>到</w:t>
      </w:r>
      <w:r w:rsidR="00597017" w:rsidRPr="00D74628">
        <w:rPr>
          <w:lang w:val="en-US" w:eastAsia="zh-CN"/>
        </w:rPr>
        <w:t>1.5 m</w:t>
      </w:r>
      <w:r>
        <w:rPr>
          <w:rFonts w:hint="eastAsia"/>
          <w:lang w:val="en-US" w:eastAsia="zh-CN"/>
        </w:rPr>
        <w:t>的高度</w:t>
      </w:r>
      <w:r w:rsidR="006A3788">
        <w:rPr>
          <w:rFonts w:hint="eastAsia"/>
          <w:lang w:val="en-US" w:eastAsia="zh-CN"/>
        </w:rPr>
        <w:t>损耗</w:t>
      </w:r>
      <w:r>
        <w:rPr>
          <w:rFonts w:hint="eastAsia"/>
          <w:lang w:val="en-US" w:eastAsia="zh-CN"/>
        </w:rPr>
        <w:t>修正系数可直接从附件</w:t>
      </w:r>
      <w:r>
        <w:rPr>
          <w:rFonts w:hint="eastAsia"/>
          <w:lang w:val="en-US" w:eastAsia="zh-CN"/>
        </w:rPr>
        <w:t>2</w:t>
      </w:r>
      <w:r>
        <w:rPr>
          <w:rFonts w:hint="eastAsia"/>
          <w:lang w:val="en-US" w:eastAsia="zh-CN"/>
        </w:rPr>
        <w:t>第</w:t>
      </w:r>
      <w:r>
        <w:rPr>
          <w:rFonts w:hint="eastAsia"/>
          <w:lang w:val="en-US" w:eastAsia="zh-CN"/>
        </w:rPr>
        <w:t>3</w:t>
      </w:r>
      <w:r>
        <w:rPr>
          <w:rFonts w:hint="eastAsia"/>
          <w:lang w:val="en-US" w:eastAsia="zh-CN"/>
        </w:rPr>
        <w:t>章（高度损失的考虑）第</w:t>
      </w:r>
      <w:r>
        <w:rPr>
          <w:rFonts w:hint="eastAsia"/>
          <w:lang w:val="en-US" w:eastAsia="zh-CN"/>
        </w:rPr>
        <w:t>3.2.2.1</w:t>
      </w:r>
      <w:r>
        <w:rPr>
          <w:rFonts w:hint="eastAsia"/>
          <w:lang w:val="en-US" w:eastAsia="zh-CN"/>
        </w:rPr>
        <w:t>条的</w:t>
      </w:r>
      <w:r>
        <w:rPr>
          <w:rFonts w:hint="eastAsia"/>
          <w:lang w:val="en-US" w:eastAsia="zh-CN"/>
        </w:rPr>
        <w:t>GE06</w:t>
      </w:r>
      <w:r w:rsidR="006A3788">
        <w:rPr>
          <w:rFonts w:hint="eastAsia"/>
          <w:lang w:val="en-US" w:eastAsia="zh-CN"/>
        </w:rPr>
        <w:t>《</w:t>
      </w:r>
      <w:r w:rsidR="00FC4E6A">
        <w:rPr>
          <w:rFonts w:hint="eastAsia"/>
          <w:lang w:val="en-US" w:eastAsia="zh-CN"/>
        </w:rPr>
        <w:t>最后文件</w:t>
      </w:r>
      <w:r w:rsidR="006A3788">
        <w:rPr>
          <w:rFonts w:hint="eastAsia"/>
          <w:lang w:val="en-US" w:eastAsia="zh-CN"/>
        </w:rPr>
        <w:t>》</w:t>
      </w:r>
      <w:r>
        <w:rPr>
          <w:rFonts w:hint="eastAsia"/>
          <w:lang w:val="en-US" w:eastAsia="zh-CN"/>
        </w:rPr>
        <w:t>中获取。这个因素取决于频率和接收环境。</w:t>
      </w:r>
      <w:bookmarkEnd w:id="27"/>
      <w:bookmarkEnd w:id="28"/>
      <w:bookmarkEnd w:id="29"/>
      <w:bookmarkEnd w:id="30"/>
      <w:bookmarkEnd w:id="31"/>
    </w:p>
    <w:p w:rsidR="00B07E3D" w:rsidRDefault="00472E41">
      <w:pPr>
        <w:ind w:firstLineChars="200" w:firstLine="480"/>
        <w:rPr>
          <w:lang w:val="en-US" w:eastAsia="zh-CN"/>
        </w:rPr>
      </w:pPr>
      <w:r>
        <w:rPr>
          <w:rFonts w:hint="eastAsia"/>
          <w:lang w:val="en-US" w:eastAsia="zh-CN"/>
        </w:rPr>
        <w:t>为便于规划，高度</w:t>
      </w:r>
      <w:r w:rsidR="006A3788">
        <w:rPr>
          <w:rFonts w:hint="eastAsia"/>
          <w:lang w:val="en-US" w:eastAsia="zh-CN"/>
        </w:rPr>
        <w:t>损耗</w:t>
      </w:r>
      <w:r>
        <w:rPr>
          <w:rFonts w:hint="eastAsia"/>
          <w:lang w:val="en-US" w:eastAsia="zh-CN"/>
        </w:rPr>
        <w:t>值可根据</w:t>
      </w:r>
      <w:r w:rsidR="006A3788" w:rsidRPr="00D74628">
        <w:rPr>
          <w:lang w:val="en-US" w:eastAsia="zh-CN"/>
        </w:rPr>
        <w:t>ITU</w:t>
      </w:r>
      <w:r w:rsidR="006A3788">
        <w:rPr>
          <w:lang w:val="en-US" w:eastAsia="zh-CN"/>
        </w:rPr>
        <w:t>-</w:t>
      </w:r>
      <w:r w:rsidR="006A3788" w:rsidRPr="00D74628">
        <w:rPr>
          <w:lang w:val="en-US" w:eastAsia="zh-CN"/>
        </w:rPr>
        <w:t>R P.1546</w:t>
      </w:r>
      <w:r w:rsidR="00072AD5">
        <w:rPr>
          <w:rFonts w:hint="eastAsia"/>
          <w:lang w:val="en-US" w:eastAsia="zh-CN"/>
        </w:rPr>
        <w:t>建议书</w:t>
      </w:r>
      <w:r>
        <w:rPr>
          <w:rFonts w:hint="eastAsia"/>
          <w:lang w:val="en-US" w:eastAsia="zh-CN"/>
        </w:rPr>
        <w:t>中的</w:t>
      </w:r>
      <w:r>
        <w:rPr>
          <w:rFonts w:hint="eastAsia"/>
          <w:lang w:val="en-US" w:eastAsia="zh-CN"/>
        </w:rPr>
        <w:t>ITU</w:t>
      </w:r>
      <w:r>
        <w:rPr>
          <w:rFonts w:hint="eastAsia"/>
          <w:lang w:val="en-US" w:eastAsia="zh-CN"/>
        </w:rPr>
        <w:t>方法，使用相关国家或地区的杂波高度进行计算。</w:t>
      </w:r>
    </w:p>
    <w:p w:rsidR="00B07E3D" w:rsidRDefault="00472E41">
      <w:pPr>
        <w:pStyle w:val="Heading1"/>
        <w:rPr>
          <w:lang w:val="en-US" w:eastAsia="zh-CN"/>
        </w:rPr>
      </w:pPr>
      <w:bookmarkStart w:id="32" w:name="_Toc515277940"/>
      <w:r>
        <w:rPr>
          <w:lang w:val="en-US" w:eastAsia="zh-CN"/>
        </w:rPr>
        <w:t>7</w:t>
      </w:r>
      <w:r>
        <w:rPr>
          <w:lang w:val="en-US" w:eastAsia="zh-CN"/>
        </w:rPr>
        <w:tab/>
      </w:r>
      <w:r>
        <w:rPr>
          <w:rFonts w:hint="eastAsia"/>
          <w:lang w:val="en-US" w:eastAsia="zh-CN"/>
        </w:rPr>
        <w:t>建筑物入口</w:t>
      </w:r>
      <w:bookmarkEnd w:id="32"/>
      <w:r w:rsidR="006A3788">
        <w:rPr>
          <w:rFonts w:hint="eastAsia"/>
          <w:lang w:val="en-US" w:eastAsia="zh-CN"/>
        </w:rPr>
        <w:t>损耗</w:t>
      </w:r>
    </w:p>
    <w:p w:rsidR="00B07E3D" w:rsidRDefault="00472E41" w:rsidP="0032233B">
      <w:pPr>
        <w:ind w:firstLine="490"/>
        <w:rPr>
          <w:lang w:val="en-GB" w:eastAsia="zh-CN"/>
        </w:rPr>
      </w:pPr>
      <w:r>
        <w:rPr>
          <w:rFonts w:hint="eastAsia"/>
          <w:lang w:val="en-US" w:eastAsia="zh-CN"/>
        </w:rPr>
        <w:t>便携式接收可以在室外和室内进行。对于室内位置，取决于材料</w:t>
      </w:r>
      <w:r w:rsidR="006A3788">
        <w:rPr>
          <w:rFonts w:hint="eastAsia"/>
          <w:lang w:val="en-US" w:eastAsia="zh-CN"/>
        </w:rPr>
        <w:t>、</w:t>
      </w:r>
      <w:r>
        <w:rPr>
          <w:rFonts w:hint="eastAsia"/>
          <w:lang w:val="en-US" w:eastAsia="zh-CN"/>
        </w:rPr>
        <w:t>建筑物的结构和方向，场强可能会大大衰减。</w:t>
      </w:r>
      <w:r>
        <w:rPr>
          <w:rFonts w:hint="eastAsia"/>
          <w:lang w:val="en-GB" w:eastAsia="zh-CN"/>
        </w:rPr>
        <w:t>平均</w:t>
      </w:r>
      <w:r w:rsidR="006A3788">
        <w:rPr>
          <w:rFonts w:hint="eastAsia"/>
          <w:lang w:val="en-GB" w:eastAsia="zh-CN"/>
        </w:rPr>
        <w:t>建筑物入口</w:t>
      </w:r>
      <w:r>
        <w:rPr>
          <w:rFonts w:hint="eastAsia"/>
          <w:lang w:val="en-GB" w:eastAsia="zh-CN"/>
        </w:rPr>
        <w:t>损耗是以</w:t>
      </w:r>
      <w:r>
        <w:rPr>
          <w:lang w:val="en-GB" w:eastAsia="zh-CN"/>
        </w:rPr>
        <w:t>（</w:t>
      </w:r>
      <w:r w:rsidR="006A3788" w:rsidRPr="006A3788">
        <w:rPr>
          <w:lang w:val="en-US" w:eastAsia="zh-CN"/>
        </w:rPr>
        <w:t>dB</w:t>
      </w:r>
      <w:r w:rsidRPr="006A3788">
        <w:rPr>
          <w:lang w:val="en-GB" w:eastAsia="zh-CN"/>
        </w:rPr>
        <w:t>）</w:t>
      </w:r>
      <w:r>
        <w:rPr>
          <w:rFonts w:hint="eastAsia"/>
          <w:lang w:val="en-GB" w:eastAsia="zh-CN"/>
        </w:rPr>
        <w:t>表示的特定离地高度的</w:t>
      </w:r>
      <w:r w:rsidR="006A3788">
        <w:rPr>
          <w:rFonts w:hint="eastAsia"/>
          <w:lang w:val="en-GB" w:eastAsia="zh-CN"/>
        </w:rPr>
        <w:t>建筑物</w:t>
      </w:r>
      <w:r>
        <w:rPr>
          <w:rFonts w:hint="eastAsia"/>
          <w:lang w:val="en-GB" w:eastAsia="zh-CN"/>
        </w:rPr>
        <w:t>内平均场强和同一</w:t>
      </w:r>
      <w:r w:rsidR="006A3788">
        <w:rPr>
          <w:rFonts w:hint="eastAsia"/>
          <w:lang w:val="en-GB" w:eastAsia="zh-CN"/>
        </w:rPr>
        <w:t>建筑物</w:t>
      </w:r>
      <w:r>
        <w:rPr>
          <w:rFonts w:hint="eastAsia"/>
          <w:lang w:val="en-GB" w:eastAsia="zh-CN"/>
        </w:rPr>
        <w:t>外同样离地高度的平均场强比率。</w:t>
      </w:r>
    </w:p>
    <w:p w:rsidR="00B07E3D" w:rsidRDefault="00472E41" w:rsidP="0032233B">
      <w:pPr>
        <w:ind w:firstLine="490"/>
        <w:rPr>
          <w:lang w:val="en-US" w:eastAsia="zh-CN"/>
        </w:rPr>
      </w:pPr>
      <w:r>
        <w:rPr>
          <w:rFonts w:hint="eastAsia"/>
          <w:lang w:val="en-US" w:eastAsia="zh-CN"/>
        </w:rPr>
        <w:t>最近，</w:t>
      </w:r>
      <w:r w:rsidR="006A3788" w:rsidRPr="006A3788">
        <w:rPr>
          <w:rFonts w:hint="eastAsia"/>
          <w:lang w:val="en-US" w:eastAsia="zh-CN"/>
        </w:rPr>
        <w:t>建筑物入口损耗</w:t>
      </w:r>
      <w:r>
        <w:rPr>
          <w:rFonts w:hint="eastAsia"/>
          <w:lang w:val="en-US" w:eastAsia="zh-CN"/>
        </w:rPr>
        <w:t>的问题被重新审视。最近调查的一个主要发现是，应将装有金属化窗户的建筑物和其他提供热效率的措施与没有金属化窗户的建筑物区分开来。这在表</w:t>
      </w:r>
      <w:r>
        <w:rPr>
          <w:rFonts w:hint="eastAsia"/>
          <w:lang w:val="en-US" w:eastAsia="zh-CN"/>
        </w:rPr>
        <w:t>4</w:t>
      </w:r>
      <w:r>
        <w:rPr>
          <w:rFonts w:hint="eastAsia"/>
          <w:lang w:val="en-US" w:eastAsia="zh-CN"/>
        </w:rPr>
        <w:t>的值中进行了总结。</w:t>
      </w:r>
    </w:p>
    <w:p w:rsidR="00B07E3D" w:rsidRDefault="00472E41">
      <w:pPr>
        <w:pStyle w:val="TableNo"/>
        <w:rPr>
          <w:lang w:val="en-US" w:eastAsia="zh-CN"/>
        </w:rPr>
      </w:pPr>
      <w:r>
        <w:rPr>
          <w:rFonts w:hint="eastAsia"/>
          <w:lang w:val="en-US" w:eastAsia="zh-CN"/>
        </w:rPr>
        <w:t>表</w:t>
      </w:r>
      <w:r>
        <w:rPr>
          <w:lang w:val="en-US" w:eastAsia="zh-CN"/>
        </w:rPr>
        <w:t>4</w:t>
      </w:r>
    </w:p>
    <w:p w:rsidR="00B07E3D" w:rsidRDefault="006A3788">
      <w:pPr>
        <w:pStyle w:val="Tabletitle"/>
        <w:rPr>
          <w:lang w:val="en-US" w:eastAsia="zh-CN"/>
        </w:rPr>
      </w:pPr>
      <w:r>
        <w:rPr>
          <w:rFonts w:hint="eastAsia"/>
          <w:lang w:val="en-US" w:eastAsia="zh-CN"/>
        </w:rPr>
        <w:t>建筑物入口损耗</w:t>
      </w:r>
      <w:r w:rsidR="00472E41">
        <w:rPr>
          <w:rFonts w:hint="eastAsia"/>
          <w:lang w:val="en-US" w:eastAsia="zh-CN"/>
        </w:rPr>
        <w:t>中值计算实例</w:t>
      </w:r>
      <w:r w:rsidR="00CE0C5F">
        <w:rPr>
          <w:lang w:val="en-US" w:eastAsia="zh-CN"/>
        </w:rPr>
        <w:br/>
      </w:r>
      <w:r w:rsidR="00472E41">
        <w:rPr>
          <w:rFonts w:hint="eastAsia"/>
          <w:lang w:val="en-US" w:eastAsia="zh-CN"/>
        </w:rPr>
        <w:t>系数</w:t>
      </w:r>
      <w:r w:rsidRPr="000E0D6B">
        <w:rPr>
          <w:i/>
          <w:lang w:val="en-US" w:eastAsia="zh-CN"/>
        </w:rPr>
        <w:t>u</w:t>
      </w:r>
      <w:r w:rsidR="00472E41">
        <w:rPr>
          <w:rFonts w:hint="eastAsia"/>
          <w:lang w:val="en-US" w:eastAsia="zh-CN"/>
        </w:rPr>
        <w:t>和</w:t>
      </w:r>
      <w:r w:rsidRPr="000E0D6B">
        <w:rPr>
          <w:i/>
          <w:lang w:val="en-US" w:eastAsia="zh-CN"/>
        </w:rPr>
        <w:t>v</w:t>
      </w:r>
      <w:r>
        <w:rPr>
          <w:rFonts w:hint="eastAsia"/>
          <w:lang w:val="en-US" w:eastAsia="zh-CN"/>
        </w:rPr>
        <w:t>的值在</w:t>
      </w:r>
      <w:r w:rsidRPr="00D74628">
        <w:rPr>
          <w:lang w:val="en-US" w:eastAsia="zh-CN"/>
        </w:rPr>
        <w:t>ITU</w:t>
      </w:r>
      <w:r>
        <w:rPr>
          <w:lang w:val="en-US" w:eastAsia="zh-CN"/>
        </w:rPr>
        <w:t>-</w:t>
      </w:r>
      <w:r w:rsidRPr="00D74628">
        <w:rPr>
          <w:lang w:val="en-US" w:eastAsia="zh-CN"/>
        </w:rPr>
        <w:t>R P.2109</w:t>
      </w:r>
      <w:r>
        <w:rPr>
          <w:rFonts w:hint="eastAsia"/>
          <w:lang w:val="en-US" w:eastAsia="zh-CN"/>
        </w:rPr>
        <w:t>建议书</w:t>
      </w:r>
      <w:r w:rsidR="00472E41">
        <w:rPr>
          <w:rFonts w:hint="eastAsia"/>
          <w:lang w:val="en-US" w:eastAsia="zh-CN"/>
        </w:rPr>
        <w:t>的表</w:t>
      </w:r>
      <w:r w:rsidR="00472E41">
        <w:rPr>
          <w:rFonts w:hint="eastAsia"/>
          <w:lang w:val="en-US" w:eastAsia="zh-CN"/>
        </w:rPr>
        <w:t>1</w:t>
      </w:r>
      <w:r w:rsidR="00472E41">
        <w:rPr>
          <w:rFonts w:hint="eastAsia"/>
          <w:lang w:val="en-US" w:eastAsia="zh-CN"/>
        </w:rPr>
        <w:t>中给出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3"/>
        <w:gridCol w:w="2299"/>
        <w:gridCol w:w="2817"/>
      </w:tblGrid>
      <w:tr w:rsidR="00B07E3D" w:rsidTr="00072AD5">
        <w:trPr>
          <w:jc w:val="center"/>
        </w:trPr>
        <w:tc>
          <w:tcPr>
            <w:tcW w:w="4523" w:type="dxa"/>
            <w:tcBorders>
              <w:top w:val="nil"/>
              <w:left w:val="nil"/>
            </w:tcBorders>
            <w:shd w:val="clear" w:color="auto" w:fill="auto"/>
            <w:vAlign w:val="center"/>
          </w:tcPr>
          <w:p w:rsidR="00B07E3D" w:rsidRDefault="00B07E3D">
            <w:pPr>
              <w:keepNext/>
              <w:widowControl w:val="0"/>
              <w:overflowPunct/>
              <w:autoSpaceDE/>
              <w:autoSpaceDN/>
              <w:spacing w:before="40" w:after="40"/>
              <w:jc w:val="center"/>
              <w:rPr>
                <w:b/>
                <w:color w:val="000000"/>
                <w:szCs w:val="24"/>
                <w:lang w:val="en-US" w:eastAsia="zh-CN"/>
              </w:rPr>
            </w:pPr>
          </w:p>
        </w:tc>
        <w:tc>
          <w:tcPr>
            <w:tcW w:w="2299" w:type="dxa"/>
            <w:shd w:val="clear" w:color="auto" w:fill="auto"/>
            <w:vAlign w:val="center"/>
          </w:tcPr>
          <w:p w:rsidR="00B07E3D" w:rsidRDefault="00472E41">
            <w:pPr>
              <w:pStyle w:val="Tablehead"/>
              <w:rPr>
                <w:lang w:eastAsia="zh-CN"/>
              </w:rPr>
            </w:pPr>
            <w:r>
              <w:rPr>
                <w:rFonts w:hint="eastAsia"/>
              </w:rPr>
              <w:t>传统建筑</w:t>
            </w:r>
            <w:r w:rsidR="006A3788">
              <w:rPr>
                <w:rFonts w:hint="eastAsia"/>
                <w:lang w:eastAsia="zh-CN"/>
              </w:rPr>
              <w:t>物</w:t>
            </w:r>
          </w:p>
        </w:tc>
        <w:tc>
          <w:tcPr>
            <w:tcW w:w="2817" w:type="dxa"/>
            <w:shd w:val="clear" w:color="auto" w:fill="auto"/>
            <w:vAlign w:val="center"/>
          </w:tcPr>
          <w:p w:rsidR="00B07E3D" w:rsidRDefault="00472E41">
            <w:pPr>
              <w:pStyle w:val="Tablehead"/>
            </w:pPr>
            <w:r>
              <w:rPr>
                <w:rFonts w:hint="eastAsia"/>
              </w:rPr>
              <w:t>高效热能建筑</w:t>
            </w:r>
            <w:r w:rsidR="006A3788">
              <w:rPr>
                <w:rFonts w:hint="eastAsia"/>
                <w:lang w:eastAsia="zh-CN"/>
              </w:rPr>
              <w:t>物</w:t>
            </w:r>
          </w:p>
        </w:tc>
      </w:tr>
      <w:tr w:rsidR="006A3788" w:rsidTr="00072AD5">
        <w:trPr>
          <w:jc w:val="center"/>
        </w:trPr>
        <w:tc>
          <w:tcPr>
            <w:tcW w:w="4523" w:type="dxa"/>
            <w:vAlign w:val="center"/>
          </w:tcPr>
          <w:p w:rsidR="006A3788" w:rsidRDefault="006A3788">
            <w:pPr>
              <w:pStyle w:val="Tabletext"/>
              <w:jc w:val="center"/>
            </w:pPr>
            <w:r>
              <w:rPr>
                <w:rFonts w:hint="eastAsia"/>
              </w:rPr>
              <w:t>频率</w:t>
            </w:r>
            <w:r>
              <w:rPr>
                <w:i/>
              </w:rPr>
              <w:t>f</w:t>
            </w:r>
          </w:p>
        </w:tc>
        <w:tc>
          <w:tcPr>
            <w:tcW w:w="2299" w:type="dxa"/>
            <w:vAlign w:val="center"/>
          </w:tcPr>
          <w:p w:rsidR="006A3788" w:rsidRPr="005512E5" w:rsidRDefault="006A3788" w:rsidP="00F21713">
            <w:pPr>
              <w:pStyle w:val="Tabletext"/>
              <w:jc w:val="center"/>
            </w:pPr>
            <w:r w:rsidRPr="005512E5">
              <w:t>0.2 GHz</w:t>
            </w:r>
          </w:p>
        </w:tc>
        <w:tc>
          <w:tcPr>
            <w:tcW w:w="2817" w:type="dxa"/>
            <w:vAlign w:val="center"/>
          </w:tcPr>
          <w:p w:rsidR="006A3788" w:rsidRPr="005512E5" w:rsidRDefault="006A3788" w:rsidP="00F21713">
            <w:pPr>
              <w:pStyle w:val="Tabletext"/>
              <w:jc w:val="center"/>
            </w:pPr>
            <w:r w:rsidRPr="005512E5">
              <w:t>0.2 GHz</w:t>
            </w:r>
          </w:p>
        </w:tc>
      </w:tr>
      <w:tr w:rsidR="006A3788" w:rsidTr="00072AD5">
        <w:trPr>
          <w:jc w:val="center"/>
        </w:trPr>
        <w:tc>
          <w:tcPr>
            <w:tcW w:w="4523" w:type="dxa"/>
            <w:vAlign w:val="center"/>
          </w:tcPr>
          <w:p w:rsidR="006A3788" w:rsidRDefault="006A3788">
            <w:pPr>
              <w:pStyle w:val="Tabletext"/>
              <w:jc w:val="center"/>
            </w:pPr>
            <w:r>
              <w:rPr>
                <w:rFonts w:hint="eastAsia"/>
                <w:lang w:eastAsia="zh-CN"/>
              </w:rPr>
              <w:t>模型系数</w:t>
            </w:r>
            <w:r>
              <w:rPr>
                <w:i/>
              </w:rPr>
              <w:t>r</w:t>
            </w:r>
          </w:p>
        </w:tc>
        <w:tc>
          <w:tcPr>
            <w:tcW w:w="2299" w:type="dxa"/>
            <w:vAlign w:val="center"/>
          </w:tcPr>
          <w:p w:rsidR="006A3788" w:rsidRPr="005512E5" w:rsidRDefault="006A3788" w:rsidP="00F21713">
            <w:pPr>
              <w:pStyle w:val="Tabletext"/>
              <w:jc w:val="center"/>
            </w:pPr>
            <w:r w:rsidRPr="005512E5">
              <w:t>12.64</w:t>
            </w:r>
          </w:p>
        </w:tc>
        <w:tc>
          <w:tcPr>
            <w:tcW w:w="2817" w:type="dxa"/>
            <w:vAlign w:val="center"/>
          </w:tcPr>
          <w:p w:rsidR="006A3788" w:rsidRPr="005512E5" w:rsidRDefault="006A3788" w:rsidP="00F21713">
            <w:pPr>
              <w:pStyle w:val="Tabletext"/>
              <w:jc w:val="center"/>
            </w:pPr>
            <w:r w:rsidRPr="005512E5">
              <w:t>28.19</w:t>
            </w:r>
          </w:p>
        </w:tc>
      </w:tr>
      <w:tr w:rsidR="006A3788" w:rsidTr="00072AD5">
        <w:trPr>
          <w:jc w:val="center"/>
        </w:trPr>
        <w:tc>
          <w:tcPr>
            <w:tcW w:w="4523" w:type="dxa"/>
            <w:vAlign w:val="center"/>
          </w:tcPr>
          <w:p w:rsidR="006A3788" w:rsidRDefault="006A3788">
            <w:pPr>
              <w:pStyle w:val="Tabletext"/>
              <w:jc w:val="center"/>
            </w:pPr>
            <w:r>
              <w:rPr>
                <w:rFonts w:hint="eastAsia"/>
                <w:lang w:eastAsia="zh-CN"/>
              </w:rPr>
              <w:t>模型系数</w:t>
            </w:r>
            <w:r>
              <w:rPr>
                <w:i/>
              </w:rPr>
              <w:t>s</w:t>
            </w:r>
          </w:p>
        </w:tc>
        <w:tc>
          <w:tcPr>
            <w:tcW w:w="2299" w:type="dxa"/>
            <w:vAlign w:val="center"/>
          </w:tcPr>
          <w:p w:rsidR="006A3788" w:rsidRPr="005512E5" w:rsidRDefault="006A3788" w:rsidP="00F21713">
            <w:pPr>
              <w:pStyle w:val="Tabletext"/>
              <w:jc w:val="center"/>
            </w:pPr>
            <w:r w:rsidRPr="005512E5">
              <w:t>3.72</w:t>
            </w:r>
          </w:p>
        </w:tc>
        <w:tc>
          <w:tcPr>
            <w:tcW w:w="2817" w:type="dxa"/>
            <w:vAlign w:val="center"/>
          </w:tcPr>
          <w:p w:rsidR="006A3788" w:rsidRPr="005512E5" w:rsidRDefault="006A3788" w:rsidP="00F21713">
            <w:pPr>
              <w:pStyle w:val="Tabletext"/>
              <w:jc w:val="center"/>
            </w:pPr>
            <w:r>
              <w:t>–</w:t>
            </w:r>
            <w:r w:rsidRPr="005512E5">
              <w:t>3.00</w:t>
            </w:r>
          </w:p>
        </w:tc>
      </w:tr>
      <w:tr w:rsidR="006A3788" w:rsidTr="00072AD5">
        <w:trPr>
          <w:jc w:val="center"/>
        </w:trPr>
        <w:tc>
          <w:tcPr>
            <w:tcW w:w="4523" w:type="dxa"/>
            <w:vAlign w:val="center"/>
          </w:tcPr>
          <w:p w:rsidR="006A3788" w:rsidRDefault="006A3788">
            <w:pPr>
              <w:pStyle w:val="Tabletext"/>
              <w:jc w:val="center"/>
            </w:pPr>
            <w:r>
              <w:rPr>
                <w:rFonts w:hint="eastAsia"/>
                <w:lang w:eastAsia="zh-CN"/>
              </w:rPr>
              <w:t>模型系数</w:t>
            </w:r>
            <w:r>
              <w:rPr>
                <w:i/>
              </w:rPr>
              <w:t>t</w:t>
            </w:r>
          </w:p>
        </w:tc>
        <w:tc>
          <w:tcPr>
            <w:tcW w:w="2299" w:type="dxa"/>
            <w:vAlign w:val="center"/>
          </w:tcPr>
          <w:p w:rsidR="006A3788" w:rsidRPr="005512E5" w:rsidRDefault="006A3788" w:rsidP="00F21713">
            <w:pPr>
              <w:pStyle w:val="Tabletext"/>
              <w:jc w:val="center"/>
            </w:pPr>
            <w:r w:rsidRPr="005512E5">
              <w:t>0.96</w:t>
            </w:r>
          </w:p>
        </w:tc>
        <w:tc>
          <w:tcPr>
            <w:tcW w:w="2817" w:type="dxa"/>
            <w:vAlign w:val="center"/>
          </w:tcPr>
          <w:p w:rsidR="006A3788" w:rsidRPr="005512E5" w:rsidRDefault="006A3788" w:rsidP="00F21713">
            <w:pPr>
              <w:pStyle w:val="Tabletext"/>
              <w:jc w:val="center"/>
            </w:pPr>
            <w:r w:rsidRPr="005512E5">
              <w:t>8.48</w:t>
            </w:r>
          </w:p>
        </w:tc>
      </w:tr>
      <w:tr w:rsidR="006A3788" w:rsidTr="00072AD5">
        <w:trPr>
          <w:jc w:val="center"/>
        </w:trPr>
        <w:tc>
          <w:tcPr>
            <w:tcW w:w="4523" w:type="dxa"/>
            <w:vAlign w:val="center"/>
          </w:tcPr>
          <w:p w:rsidR="006A3788" w:rsidRDefault="006A3788" w:rsidP="006A3788">
            <w:pPr>
              <w:pStyle w:val="Tabletext"/>
              <w:jc w:val="center"/>
              <w:rPr>
                <w:lang w:val="en-US"/>
              </w:rPr>
            </w:pPr>
            <w:r>
              <w:rPr>
                <w:rFonts w:hint="eastAsia"/>
                <w:lang w:val="en-US"/>
              </w:rPr>
              <w:t>水平路径的中值</w:t>
            </w:r>
            <w:r>
              <w:rPr>
                <w:rFonts w:hint="eastAsia"/>
                <w:lang w:val="en-US" w:eastAsia="zh-CN"/>
              </w:rPr>
              <w:t>损耗</w:t>
            </w:r>
            <w:r>
              <w:rPr>
                <w:lang w:val="en-US"/>
              </w:rPr>
              <w:br/>
            </w:r>
            <w:r w:rsidRPr="00FE52C3">
              <w:rPr>
                <w:i/>
                <w:lang w:val="en-US"/>
              </w:rPr>
              <w:t>L</w:t>
            </w:r>
            <w:r w:rsidRPr="00FE52C3">
              <w:rPr>
                <w:i/>
                <w:vertAlign w:val="subscript"/>
                <w:lang w:val="en-US"/>
              </w:rPr>
              <w:t>h</w:t>
            </w:r>
            <w:r w:rsidRPr="00D74628">
              <w:rPr>
                <w:lang w:val="en-US"/>
              </w:rPr>
              <w:t xml:space="preserve">= </w:t>
            </w:r>
            <w:r w:rsidRPr="00FE52C3">
              <w:rPr>
                <w:i/>
                <w:lang w:val="en-US"/>
              </w:rPr>
              <w:t>r</w:t>
            </w:r>
            <w:r w:rsidRPr="00D74628">
              <w:rPr>
                <w:lang w:val="en-US"/>
              </w:rPr>
              <w:t xml:space="preserve"> + </w:t>
            </w:r>
            <w:r w:rsidRPr="00FE52C3">
              <w:rPr>
                <w:i/>
                <w:lang w:val="en-US"/>
              </w:rPr>
              <w:t>s</w:t>
            </w:r>
            <w:r w:rsidRPr="00D74628">
              <w:rPr>
                <w:lang w:val="en-US"/>
              </w:rPr>
              <w:t xml:space="preserve"> log(</w:t>
            </w:r>
            <w:r w:rsidRPr="00FE52C3">
              <w:rPr>
                <w:i/>
                <w:lang w:val="en-US"/>
              </w:rPr>
              <w:t>f</w:t>
            </w:r>
            <w:r w:rsidRPr="00D74628">
              <w:rPr>
                <w:lang w:val="en-US"/>
              </w:rPr>
              <w:t xml:space="preserve">) + </w:t>
            </w:r>
            <w:r w:rsidRPr="00FE52C3">
              <w:rPr>
                <w:i/>
                <w:lang w:val="en-US"/>
              </w:rPr>
              <w:t>t</w:t>
            </w:r>
            <w:r w:rsidRPr="00D74628">
              <w:rPr>
                <w:lang w:val="en-US"/>
              </w:rPr>
              <w:t xml:space="preserve"> [log(</w:t>
            </w:r>
            <w:r w:rsidRPr="00FE52C3">
              <w:rPr>
                <w:i/>
                <w:lang w:val="en-US"/>
              </w:rPr>
              <w:t>f</w:t>
            </w:r>
            <w:r w:rsidRPr="00D74628">
              <w:rPr>
                <w:lang w:val="en-US"/>
              </w:rPr>
              <w:t>)]</w:t>
            </w:r>
            <w:r w:rsidRPr="00D74628">
              <w:rPr>
                <w:vertAlign w:val="superscript"/>
                <w:lang w:val="en-US"/>
              </w:rPr>
              <w:t>2</w:t>
            </w:r>
          </w:p>
        </w:tc>
        <w:tc>
          <w:tcPr>
            <w:tcW w:w="2299" w:type="dxa"/>
            <w:vAlign w:val="center"/>
          </w:tcPr>
          <w:p w:rsidR="006A3788" w:rsidRPr="005512E5" w:rsidRDefault="006A3788" w:rsidP="00F21713">
            <w:pPr>
              <w:pStyle w:val="Tabletext"/>
              <w:jc w:val="center"/>
            </w:pPr>
            <w:r w:rsidRPr="005512E5">
              <w:t>10.5</w:t>
            </w:r>
          </w:p>
        </w:tc>
        <w:tc>
          <w:tcPr>
            <w:tcW w:w="2817" w:type="dxa"/>
            <w:vAlign w:val="center"/>
          </w:tcPr>
          <w:p w:rsidR="006A3788" w:rsidRPr="005512E5" w:rsidRDefault="006A3788" w:rsidP="00F21713">
            <w:pPr>
              <w:pStyle w:val="Tabletext"/>
              <w:jc w:val="center"/>
            </w:pPr>
            <w:r w:rsidRPr="005512E5">
              <w:t>34.4</w:t>
            </w:r>
          </w:p>
        </w:tc>
      </w:tr>
      <w:tr w:rsidR="006A3788" w:rsidTr="00072AD5">
        <w:trPr>
          <w:jc w:val="center"/>
        </w:trPr>
        <w:tc>
          <w:tcPr>
            <w:tcW w:w="4523" w:type="dxa"/>
            <w:vAlign w:val="center"/>
          </w:tcPr>
          <w:p w:rsidR="006A3788" w:rsidRDefault="006A3788">
            <w:pPr>
              <w:pStyle w:val="Tabletext"/>
              <w:jc w:val="center"/>
              <w:rPr>
                <w:lang w:val="en-US"/>
              </w:rPr>
            </w:pPr>
            <w:r>
              <w:rPr>
                <w:rFonts w:hint="eastAsia"/>
                <w:lang w:val="en-US"/>
              </w:rPr>
              <w:t>路径仰角校正</w:t>
            </w:r>
            <w:r>
              <w:rPr>
                <w:lang w:val="en-US"/>
              </w:rPr>
              <w:br/>
            </w:r>
            <w:r>
              <w:rPr>
                <w:rFonts w:hint="eastAsia"/>
                <w:lang w:val="en-US"/>
              </w:rPr>
              <w:t>在建筑立面上</w:t>
            </w:r>
            <w:r>
              <w:rPr>
                <w:lang w:val="en-US"/>
              </w:rPr>
              <w:br/>
            </w:r>
            <w:r w:rsidR="00DC2C07" w:rsidRPr="00FE52C3">
              <w:rPr>
                <w:i/>
                <w:lang w:val="en-US"/>
              </w:rPr>
              <w:t>L</w:t>
            </w:r>
            <w:r w:rsidR="00DC2C07" w:rsidRPr="00FE52C3">
              <w:rPr>
                <w:i/>
                <w:vertAlign w:val="subscript"/>
                <w:lang w:val="en-US"/>
              </w:rPr>
              <w:t>e</w:t>
            </w:r>
            <w:r w:rsidR="00DC2C07" w:rsidRPr="00D74628">
              <w:rPr>
                <w:lang w:val="en-US"/>
              </w:rPr>
              <w:t xml:space="preserve"> = 0.212 |</w:t>
            </w:r>
            <w:r w:rsidR="00DC2C07" w:rsidRPr="005512E5">
              <w:t>θ</w:t>
            </w:r>
            <w:r w:rsidR="00DC2C07" w:rsidRPr="00D74628">
              <w:rPr>
                <w:lang w:val="en-US"/>
              </w:rPr>
              <w:t xml:space="preserve">| </w:t>
            </w:r>
            <w:r w:rsidR="00DC2C07" w:rsidRPr="00D74628">
              <w:rPr>
                <w:lang w:val="en-US"/>
              </w:rPr>
              <w:br/>
            </w:r>
            <w:r>
              <w:rPr>
                <w:rFonts w:hint="eastAsia"/>
                <w:lang w:val="en-US"/>
              </w:rPr>
              <w:t>其中</w:t>
            </w:r>
            <w:r w:rsidR="00DC2C07" w:rsidRPr="005512E5">
              <w:t>θ</w:t>
            </w:r>
            <w:r>
              <w:rPr>
                <w:rFonts w:hint="eastAsia"/>
                <w:lang w:val="en-US"/>
              </w:rPr>
              <w:t>是仰角</w:t>
            </w:r>
          </w:p>
        </w:tc>
        <w:tc>
          <w:tcPr>
            <w:tcW w:w="2299" w:type="dxa"/>
            <w:vAlign w:val="center"/>
          </w:tcPr>
          <w:p w:rsidR="006A3788" w:rsidRPr="005512E5" w:rsidRDefault="006A3788" w:rsidP="00F21713">
            <w:pPr>
              <w:pStyle w:val="Tabletext"/>
              <w:jc w:val="center"/>
            </w:pPr>
            <w:r w:rsidRPr="005512E5">
              <w:t>~ 0</w:t>
            </w:r>
          </w:p>
        </w:tc>
        <w:tc>
          <w:tcPr>
            <w:tcW w:w="2817" w:type="dxa"/>
            <w:vAlign w:val="center"/>
          </w:tcPr>
          <w:p w:rsidR="006A3788" w:rsidRPr="005512E5" w:rsidRDefault="006A3788" w:rsidP="00F21713">
            <w:pPr>
              <w:pStyle w:val="Tabletext"/>
              <w:jc w:val="center"/>
            </w:pPr>
            <w:r w:rsidRPr="005512E5">
              <w:t>~ 0</w:t>
            </w:r>
          </w:p>
        </w:tc>
      </w:tr>
      <w:tr w:rsidR="006A3788" w:rsidTr="00072AD5">
        <w:trPr>
          <w:jc w:val="center"/>
        </w:trPr>
        <w:tc>
          <w:tcPr>
            <w:tcW w:w="4523" w:type="dxa"/>
            <w:vAlign w:val="center"/>
          </w:tcPr>
          <w:p w:rsidR="006A3788" w:rsidRDefault="00DC2C07">
            <w:pPr>
              <w:pStyle w:val="Tabletext"/>
              <w:jc w:val="center"/>
              <w:rPr>
                <w:lang w:val="en-US" w:eastAsia="zh-CN"/>
              </w:rPr>
            </w:pPr>
            <w:r>
              <w:rPr>
                <w:rFonts w:hint="eastAsia"/>
                <w:lang w:val="en-US" w:eastAsia="zh-CN"/>
              </w:rPr>
              <w:t>建筑物入口损耗中值</w:t>
            </w:r>
            <w:r w:rsidRPr="00FE52C3">
              <w:rPr>
                <w:i/>
                <w:lang w:val="en-US"/>
              </w:rPr>
              <w:t>L</w:t>
            </w:r>
            <w:r w:rsidRPr="00FE52C3">
              <w:rPr>
                <w:i/>
                <w:vertAlign w:val="subscript"/>
                <w:lang w:val="en-US"/>
              </w:rPr>
              <w:t xml:space="preserve">h </w:t>
            </w:r>
            <w:r w:rsidRPr="00FE52C3">
              <w:rPr>
                <w:i/>
                <w:lang w:val="en-US"/>
              </w:rPr>
              <w:t>+ L</w:t>
            </w:r>
            <w:r w:rsidRPr="00FE52C3">
              <w:rPr>
                <w:i/>
                <w:vertAlign w:val="subscript"/>
                <w:lang w:val="en-US"/>
              </w:rPr>
              <w:t>e</w:t>
            </w:r>
          </w:p>
        </w:tc>
        <w:tc>
          <w:tcPr>
            <w:tcW w:w="2299" w:type="dxa"/>
            <w:vAlign w:val="center"/>
          </w:tcPr>
          <w:p w:rsidR="006A3788" w:rsidRPr="005512E5" w:rsidRDefault="006A3788" w:rsidP="00F21713">
            <w:pPr>
              <w:pStyle w:val="Tabletext"/>
              <w:jc w:val="center"/>
            </w:pPr>
            <w:r w:rsidRPr="005512E5">
              <w:t>10.5 dB</w:t>
            </w:r>
          </w:p>
        </w:tc>
        <w:tc>
          <w:tcPr>
            <w:tcW w:w="2817" w:type="dxa"/>
            <w:vAlign w:val="center"/>
          </w:tcPr>
          <w:p w:rsidR="006A3788" w:rsidRPr="005512E5" w:rsidRDefault="006A3788" w:rsidP="00F21713">
            <w:pPr>
              <w:pStyle w:val="Tabletext"/>
              <w:jc w:val="center"/>
            </w:pPr>
            <w:r w:rsidRPr="005512E5">
              <w:t>34.4 dB</w:t>
            </w:r>
          </w:p>
        </w:tc>
      </w:tr>
      <w:tr w:rsidR="006A3788" w:rsidTr="00072AD5">
        <w:trPr>
          <w:jc w:val="center"/>
        </w:trPr>
        <w:tc>
          <w:tcPr>
            <w:tcW w:w="4523" w:type="dxa"/>
            <w:vAlign w:val="center"/>
          </w:tcPr>
          <w:p w:rsidR="006A3788" w:rsidRDefault="00DC2C07">
            <w:pPr>
              <w:pStyle w:val="Tabletext"/>
              <w:jc w:val="center"/>
            </w:pPr>
            <w:r w:rsidRPr="005512E5">
              <w:sym w:font="Symbol" w:char="F073"/>
            </w:r>
            <w:r w:rsidRPr="005512E5">
              <w:rPr>
                <w:vertAlign w:val="subscript"/>
              </w:rPr>
              <w:t>1</w:t>
            </w:r>
            <w:r w:rsidRPr="005512E5">
              <w:t xml:space="preserve"> = </w:t>
            </w:r>
            <w:r w:rsidRPr="00FE52C3">
              <w:rPr>
                <w:i/>
              </w:rPr>
              <w:t>u</w:t>
            </w:r>
            <w:r w:rsidRPr="005512E5">
              <w:t xml:space="preserve"> + </w:t>
            </w:r>
            <w:r w:rsidRPr="00FE52C3">
              <w:rPr>
                <w:i/>
              </w:rPr>
              <w:t>v</w:t>
            </w:r>
            <w:r w:rsidRPr="005512E5">
              <w:t xml:space="preserve"> log(</w:t>
            </w:r>
            <w:r w:rsidRPr="00FE52C3">
              <w:rPr>
                <w:i/>
              </w:rPr>
              <w:t>f</w:t>
            </w:r>
            <w:r w:rsidRPr="005512E5">
              <w:t>)</w:t>
            </w:r>
          </w:p>
        </w:tc>
        <w:tc>
          <w:tcPr>
            <w:tcW w:w="2299" w:type="dxa"/>
            <w:vAlign w:val="center"/>
          </w:tcPr>
          <w:p w:rsidR="006A3788" w:rsidRPr="005512E5" w:rsidRDefault="006A3788" w:rsidP="00F21713">
            <w:pPr>
              <w:pStyle w:val="Tabletext"/>
              <w:jc w:val="center"/>
            </w:pPr>
            <w:r w:rsidRPr="005512E5">
              <w:t>8.2 dB</w:t>
            </w:r>
          </w:p>
        </w:tc>
        <w:tc>
          <w:tcPr>
            <w:tcW w:w="2817" w:type="dxa"/>
            <w:vAlign w:val="center"/>
          </w:tcPr>
          <w:p w:rsidR="006A3788" w:rsidRPr="005512E5" w:rsidRDefault="006A3788" w:rsidP="00F21713">
            <w:pPr>
              <w:pStyle w:val="Tabletext"/>
              <w:jc w:val="center"/>
            </w:pPr>
            <w:r w:rsidRPr="005512E5">
              <w:t>10.8 dB</w:t>
            </w:r>
          </w:p>
        </w:tc>
      </w:tr>
    </w:tbl>
    <w:p w:rsidR="00B07E3D" w:rsidRDefault="00B07E3D">
      <w:pPr>
        <w:pStyle w:val="Tablefin"/>
      </w:pPr>
      <w:bookmarkStart w:id="33" w:name="_Toc515277941"/>
    </w:p>
    <w:p w:rsidR="00B07E3D" w:rsidRDefault="00472E41" w:rsidP="00CE0C5F">
      <w:pPr>
        <w:pStyle w:val="Heading1"/>
        <w:snapToGrid w:val="0"/>
        <w:spacing w:before="120"/>
        <w:rPr>
          <w:lang w:eastAsia="zh-CN"/>
        </w:rPr>
      </w:pPr>
      <w:r>
        <w:lastRenderedPageBreak/>
        <w:t>8</w:t>
      </w:r>
      <w:r>
        <w:tab/>
      </w:r>
      <w:r>
        <w:rPr>
          <w:rFonts w:hint="eastAsia"/>
        </w:rPr>
        <w:t>车辆（车）进入损</w:t>
      </w:r>
      <w:r>
        <w:rPr>
          <w:rFonts w:hint="eastAsia"/>
          <w:lang w:eastAsia="zh-CN"/>
        </w:rPr>
        <w:t>耗</w:t>
      </w:r>
    </w:p>
    <w:p w:rsidR="00B07E3D" w:rsidRDefault="00472E41" w:rsidP="0032233B">
      <w:pPr>
        <w:ind w:firstLine="476"/>
        <w:rPr>
          <w:lang w:eastAsia="zh-CN"/>
        </w:rPr>
      </w:pPr>
      <w:r>
        <w:rPr>
          <w:rFonts w:hint="eastAsia"/>
          <w:lang w:eastAsia="zh-CN"/>
        </w:rPr>
        <w:t>一项研究</w:t>
      </w:r>
      <w:r>
        <w:rPr>
          <w:rStyle w:val="FootnoteReference"/>
          <w:rFonts w:hint="eastAsia"/>
          <w:b/>
          <w:bCs/>
        </w:rPr>
        <w:footnoteReference w:id="2"/>
      </w:r>
      <w:r>
        <w:rPr>
          <w:rFonts w:hint="eastAsia"/>
          <w:lang w:eastAsia="zh-CN"/>
        </w:rPr>
        <w:t>表明，根据在</w:t>
      </w:r>
      <w:r w:rsidR="002A5D1E" w:rsidRPr="002A5D1E">
        <w:rPr>
          <w:lang w:val="en-US" w:eastAsia="zh-CN"/>
        </w:rPr>
        <w:t>800 MHz</w:t>
      </w:r>
      <w:r>
        <w:rPr>
          <w:rFonts w:hint="eastAsia"/>
          <w:lang w:eastAsia="zh-CN"/>
        </w:rPr>
        <w:t>处的测量结果，车</w:t>
      </w:r>
      <w:r w:rsidRPr="002A5D1E">
        <w:rPr>
          <w:rFonts w:hint="eastAsia"/>
          <w:lang w:eastAsia="zh-CN"/>
        </w:rPr>
        <w:t>内进入损耗为</w:t>
      </w:r>
      <w:r w:rsidR="002A5D1E" w:rsidRPr="002A5D1E">
        <w:rPr>
          <w:lang w:val="en-US" w:eastAsia="zh-CN"/>
        </w:rPr>
        <w:t>8 dB</w:t>
      </w:r>
      <w:r w:rsidRPr="002A5D1E">
        <w:rPr>
          <w:rFonts w:hint="eastAsia"/>
          <w:lang w:eastAsia="zh-CN"/>
        </w:rPr>
        <w:t>，相关标准偏差为</w:t>
      </w:r>
      <w:r w:rsidR="002A5D1E" w:rsidRPr="002A5D1E">
        <w:rPr>
          <w:lang w:val="en-US" w:eastAsia="zh-CN"/>
        </w:rPr>
        <w:t>2 dB</w:t>
      </w:r>
      <w:r w:rsidRPr="002A5D1E">
        <w:rPr>
          <w:rFonts w:hint="eastAsia"/>
          <w:lang w:eastAsia="zh-CN"/>
        </w:rPr>
        <w:t>。由于缺乏对车辆进入损耗及其随频率变化的调查，因此对</w:t>
      </w:r>
      <w:r w:rsidR="002A5D1E">
        <w:rPr>
          <w:rFonts w:hint="eastAsia"/>
          <w:lang w:eastAsia="zh-CN"/>
        </w:rPr>
        <w:t>频段</w:t>
      </w:r>
      <w:r w:rsidR="002A5D1E" w:rsidRPr="002A5D1E">
        <w:rPr>
          <w:lang w:val="en-US" w:eastAsia="zh-CN"/>
        </w:rPr>
        <w:t> III</w:t>
      </w:r>
      <w:r>
        <w:rPr>
          <w:rFonts w:hint="eastAsia"/>
          <w:lang w:eastAsia="zh-CN"/>
        </w:rPr>
        <w:t>采用相同的值。此外，预</w:t>
      </w:r>
      <w:r w:rsidRPr="002A5D1E">
        <w:rPr>
          <w:rFonts w:hint="eastAsia"/>
          <w:lang w:eastAsia="zh-CN"/>
        </w:rPr>
        <w:t>计</w:t>
      </w:r>
      <w:r w:rsidR="002A5D1E" w:rsidRPr="002A5D1E">
        <w:rPr>
          <w:lang w:val="en-US" w:eastAsia="zh-CN"/>
        </w:rPr>
        <w:t>8 dB</w:t>
      </w:r>
      <w:r>
        <w:rPr>
          <w:rFonts w:hint="eastAsia"/>
          <w:lang w:eastAsia="zh-CN"/>
        </w:rPr>
        <w:t>的值不足以估算列车进入损耗。</w:t>
      </w:r>
      <w:bookmarkStart w:id="34" w:name="_Toc451165502"/>
      <w:bookmarkStart w:id="35" w:name="_Toc451165504"/>
      <w:bookmarkStart w:id="36" w:name="_Toc513118452"/>
      <w:bookmarkStart w:id="37" w:name="_Toc451160007"/>
      <w:bookmarkStart w:id="38" w:name="_Toc515277942"/>
      <w:bookmarkStart w:id="39" w:name="_Ref492028345"/>
      <w:bookmarkStart w:id="40" w:name="_Toc448213918"/>
      <w:bookmarkEnd w:id="33"/>
      <w:bookmarkEnd w:id="34"/>
    </w:p>
    <w:p w:rsidR="00B07E3D" w:rsidRDefault="00472E41" w:rsidP="00CE0C5F">
      <w:pPr>
        <w:pStyle w:val="Heading1"/>
        <w:snapToGrid w:val="0"/>
        <w:spacing w:before="120"/>
        <w:rPr>
          <w:lang w:val="en-US" w:eastAsia="zh-CN"/>
        </w:rPr>
      </w:pPr>
      <w:r>
        <w:rPr>
          <w:lang w:val="en-US" w:eastAsia="zh-CN"/>
        </w:rPr>
        <w:t>9</w:t>
      </w:r>
      <w:r>
        <w:rPr>
          <w:lang w:val="en-US" w:eastAsia="zh-CN"/>
        </w:rPr>
        <w:tab/>
      </w:r>
      <w:r>
        <w:rPr>
          <w:rFonts w:hint="eastAsia"/>
          <w:lang w:val="en-US" w:eastAsia="zh-CN"/>
        </w:rPr>
        <w:t>位置百分比</w:t>
      </w:r>
    </w:p>
    <w:p w:rsidR="00B07E3D" w:rsidRDefault="003A5C7E" w:rsidP="00DD5556">
      <w:pPr>
        <w:pStyle w:val="Heading2"/>
        <w:rPr>
          <w:lang w:val="en-US" w:eastAsia="zh-CN"/>
        </w:rPr>
      </w:pPr>
      <w:bookmarkStart w:id="41" w:name="_Ref492032859"/>
      <w:bookmarkStart w:id="42" w:name="_Toc513118455"/>
      <w:bookmarkStart w:id="43" w:name="_Toc515277945"/>
      <w:r w:rsidRPr="00D74628">
        <w:rPr>
          <w:lang w:val="en-US" w:eastAsia="zh-CN"/>
        </w:rPr>
        <w:t>9.1</w:t>
      </w:r>
      <w:r w:rsidRPr="00D74628">
        <w:rPr>
          <w:lang w:val="en-US" w:eastAsia="zh-CN"/>
        </w:rPr>
        <w:tab/>
      </w:r>
      <w:bookmarkEnd w:id="41"/>
      <w:bookmarkEnd w:id="42"/>
      <w:bookmarkEnd w:id="43"/>
      <w:r>
        <w:rPr>
          <w:rFonts w:hint="eastAsia"/>
          <w:lang w:val="en-US" w:eastAsia="zh-CN"/>
        </w:rPr>
        <w:t>位置修正系数</w:t>
      </w:r>
    </w:p>
    <w:p w:rsidR="00B07E3D" w:rsidRDefault="00472E41" w:rsidP="0032233B">
      <w:pPr>
        <w:ind w:firstLine="476"/>
        <w:rPr>
          <w:lang w:val="en-US" w:eastAsia="zh-CN"/>
        </w:rPr>
      </w:pPr>
      <w:r>
        <w:rPr>
          <w:rFonts w:hint="eastAsia"/>
          <w:lang w:val="en-US" w:eastAsia="zh-CN"/>
        </w:rPr>
        <w:t>为了获得用于规划的信号电平，即在较高位置百分比处提供接收所需的最小场强，必须应用位置</w:t>
      </w:r>
      <w:r w:rsidR="009337C2">
        <w:rPr>
          <w:rFonts w:hint="eastAsia"/>
          <w:lang w:val="en-US" w:eastAsia="zh-CN"/>
        </w:rPr>
        <w:t>修正系数</w:t>
      </w:r>
      <w:r w:rsidR="009337C2" w:rsidRPr="002C0D80">
        <w:rPr>
          <w:i/>
          <w:lang w:val="en-US" w:eastAsia="zh-CN"/>
        </w:rPr>
        <w:t>C</w:t>
      </w:r>
      <w:r w:rsidR="009337C2" w:rsidRPr="00D74628">
        <w:rPr>
          <w:vertAlign w:val="subscript"/>
          <w:lang w:val="en-US" w:eastAsia="zh-CN"/>
        </w:rPr>
        <w:t>l</w:t>
      </w:r>
      <w:r>
        <w:rPr>
          <w:rFonts w:hint="eastAsia"/>
          <w:lang w:val="en-US" w:eastAsia="zh-CN"/>
        </w:rPr>
        <w:t>。在计算位置</w:t>
      </w:r>
      <w:r w:rsidR="009337C2">
        <w:rPr>
          <w:rFonts w:hint="eastAsia"/>
          <w:lang w:val="en-US" w:eastAsia="zh-CN"/>
        </w:rPr>
        <w:t>修正系数</w:t>
      </w:r>
      <w:r>
        <w:rPr>
          <w:rFonts w:hint="eastAsia"/>
          <w:lang w:val="en-US" w:eastAsia="zh-CN"/>
        </w:rPr>
        <w:t>时，假设接收信号随位置的对数正态分布。</w:t>
      </w:r>
      <w:bookmarkEnd w:id="35"/>
      <w:bookmarkEnd w:id="36"/>
      <w:bookmarkEnd w:id="37"/>
      <w:bookmarkEnd w:id="38"/>
      <w:bookmarkEnd w:id="39"/>
      <w:bookmarkEnd w:id="40"/>
    </w:p>
    <w:p w:rsidR="009337C2" w:rsidRDefault="009337C2" w:rsidP="0032233B">
      <w:pPr>
        <w:ind w:firstLine="476"/>
        <w:rPr>
          <w:lang w:val="en-US" w:eastAsia="zh-CN"/>
        </w:rPr>
      </w:pPr>
      <w:r>
        <w:rPr>
          <w:rFonts w:hint="eastAsia"/>
          <w:lang w:val="en-US" w:eastAsia="zh-CN"/>
        </w:rPr>
        <w:t>可通过公式</w:t>
      </w:r>
      <w:r>
        <w:rPr>
          <w:color w:val="000000"/>
          <w:szCs w:val="24"/>
          <w:lang w:val="en-US" w:eastAsia="zh-CN"/>
        </w:rPr>
        <w:t>(1)</w:t>
      </w:r>
      <w:r>
        <w:rPr>
          <w:rFonts w:hint="eastAsia"/>
          <w:color w:val="000000"/>
          <w:szCs w:val="24"/>
          <w:lang w:val="en-US" w:eastAsia="zh-CN"/>
        </w:rPr>
        <w:t>计算</w:t>
      </w:r>
      <w:r>
        <w:rPr>
          <w:rFonts w:hint="eastAsia"/>
          <w:lang w:val="en-US" w:eastAsia="zh-CN"/>
        </w:rPr>
        <w:t>位置修正系数</w:t>
      </w:r>
      <w:r w:rsidRPr="002C0D80">
        <w:rPr>
          <w:i/>
          <w:lang w:val="en-US" w:eastAsia="zh-CN"/>
        </w:rPr>
        <w:t>C</w:t>
      </w:r>
      <w:r w:rsidRPr="00D74628">
        <w:rPr>
          <w:vertAlign w:val="subscript"/>
          <w:lang w:val="en-US" w:eastAsia="zh-CN"/>
        </w:rPr>
        <w:t>l</w:t>
      </w:r>
      <w:r>
        <w:rPr>
          <w:rFonts w:hint="eastAsia"/>
          <w:lang w:val="en-US" w:eastAsia="zh-CN"/>
        </w:rPr>
        <w:t>：</w:t>
      </w:r>
    </w:p>
    <w:p w:rsidR="009337C2" w:rsidRPr="00AA1FF0" w:rsidRDefault="009337C2" w:rsidP="00CE0C5F">
      <w:pPr>
        <w:pStyle w:val="Equation"/>
        <w:snapToGrid w:val="0"/>
        <w:rPr>
          <w:lang w:val="en-US" w:eastAsia="zh-CN"/>
        </w:rPr>
      </w:pPr>
      <w:r w:rsidRPr="00AA1FF0">
        <w:rPr>
          <w:lang w:val="en-US" w:eastAsia="zh-CN"/>
        </w:rPr>
        <w:tab/>
      </w:r>
      <w:r w:rsidRPr="00AA1FF0">
        <w:rPr>
          <w:lang w:val="en-US" w:eastAsia="zh-CN"/>
        </w:rPr>
        <w:tab/>
      </w:r>
      <m:oMath>
        <m:sSub>
          <m:sSubPr>
            <m:ctrlPr>
              <w:rPr>
                <w:rFonts w:ascii="Cambria Math" w:hAnsi="Cambria Math"/>
              </w:rPr>
            </m:ctrlPr>
          </m:sSubPr>
          <m:e>
            <m:r>
              <w:rPr>
                <w:rFonts w:ascii="Cambria Math" w:hAnsi="Cambria Math"/>
                <w:lang w:eastAsia="zh-CN"/>
              </w:rPr>
              <m:t>C</m:t>
            </m:r>
          </m:e>
          <m:sub>
            <m:r>
              <m:rPr>
                <m:sty m:val="p"/>
              </m:rPr>
              <w:rPr>
                <w:rFonts w:ascii="Cambria Math" w:hAnsi="Cambria Math"/>
                <w:lang w:val="en-US" w:eastAsia="zh-CN"/>
              </w:rPr>
              <m:t>l</m:t>
            </m:r>
          </m:sub>
        </m:sSub>
        <m:r>
          <m:rPr>
            <m:sty m:val="p"/>
          </m:rPr>
          <w:rPr>
            <w:rFonts w:ascii="Cambria Math" w:hAnsi="Cambria Math"/>
            <w:lang w:val="en-US" w:eastAsia="zh-CN"/>
          </w:rPr>
          <m:t>=</m:t>
        </m:r>
        <m:r>
          <m:rPr>
            <m:sty m:val="p"/>
          </m:rPr>
          <w:rPr>
            <w:rFonts w:ascii="Cambria Math" w:hAnsi="Cambria Math"/>
          </w:rPr>
          <m:t>μ</m:t>
        </m:r>
        <m:r>
          <m:rPr>
            <m:sty m:val="p"/>
          </m:rPr>
          <w:rPr>
            <w:rFonts w:ascii="Cambria Math" w:hAnsi="Cambria Math"/>
            <w:lang w:val="en-US" w:eastAsia="zh-CN"/>
          </w:rPr>
          <m:t xml:space="preserve"> × </m:t>
        </m:r>
        <m:r>
          <m:rPr>
            <m:sty m:val="p"/>
          </m:rPr>
          <w:rPr>
            <w:rFonts w:ascii="Cambria Math" w:hAnsi="Cambria Math"/>
          </w:rPr>
          <m:t>σ</m:t>
        </m:r>
      </m:oMath>
      <w:r w:rsidRPr="00AA1FF0">
        <w:rPr>
          <w:lang w:val="en-US" w:eastAsia="zh-CN"/>
        </w:rPr>
        <w:tab/>
      </w:r>
      <w:bookmarkStart w:id="44" w:name="_Ref485655348"/>
      <w:r w:rsidRPr="00AA1FF0">
        <w:rPr>
          <w:lang w:val="en-US" w:eastAsia="zh-CN"/>
        </w:rPr>
        <w:t>(1</w:t>
      </w:r>
      <w:bookmarkEnd w:id="44"/>
      <w:r w:rsidRPr="00AA1FF0">
        <w:rPr>
          <w:lang w:val="en-US" w:eastAsia="zh-CN"/>
        </w:rPr>
        <w:t>)</w:t>
      </w:r>
    </w:p>
    <w:p w:rsidR="00B07E3D" w:rsidRDefault="00472E41" w:rsidP="00CE0C5F">
      <w:pPr>
        <w:snapToGrid w:val="0"/>
        <w:rPr>
          <w:lang w:val="sv-SE" w:eastAsia="zh-CN"/>
        </w:rPr>
      </w:pPr>
      <w:r>
        <w:rPr>
          <w:rFonts w:hint="eastAsia"/>
          <w:lang w:val="sv-SE" w:eastAsia="zh-CN"/>
        </w:rPr>
        <w:t>其中</w:t>
      </w:r>
      <w:r w:rsidR="009337C2">
        <w:rPr>
          <w:rFonts w:hint="eastAsia"/>
          <w:lang w:val="sv-SE" w:eastAsia="zh-CN"/>
        </w:rPr>
        <w:t>：</w:t>
      </w:r>
    </w:p>
    <w:p w:rsidR="00472E41" w:rsidRDefault="009337C2" w:rsidP="00CE0C5F">
      <w:pPr>
        <w:pStyle w:val="Equationlegend"/>
        <w:snapToGrid w:val="0"/>
        <w:spacing w:before="120"/>
        <w:rPr>
          <w:lang w:eastAsia="zh-CN"/>
        </w:rPr>
      </w:pPr>
      <w:r>
        <w:rPr>
          <w:lang w:eastAsia="zh-CN"/>
        </w:rPr>
        <w:tab/>
      </w:r>
      <m:oMath>
        <m:r>
          <m:rPr>
            <m:sty m:val="p"/>
          </m:rPr>
          <w:rPr>
            <w:rFonts w:ascii="Cambria Math" w:hAnsi="Cambria Math"/>
          </w:rPr>
          <m:t>σ</m:t>
        </m:r>
      </m:oMath>
      <w:r>
        <w:rPr>
          <w:lang w:eastAsia="zh-CN"/>
        </w:rPr>
        <w:t>:</w:t>
      </w:r>
      <w:r>
        <w:rPr>
          <w:lang w:eastAsia="zh-CN"/>
        </w:rPr>
        <w:tab/>
      </w:r>
      <w:r w:rsidR="00472E41">
        <w:rPr>
          <w:rFonts w:hint="eastAsia"/>
          <w:lang w:eastAsia="zh-CN"/>
        </w:rPr>
        <w:t>场强分布标准差</w:t>
      </w:r>
    </w:p>
    <w:p w:rsidR="00B07E3D" w:rsidRDefault="00472E41" w:rsidP="00CE0C5F">
      <w:pPr>
        <w:pStyle w:val="Equationlegend"/>
        <w:snapToGrid w:val="0"/>
        <w:spacing w:before="120"/>
        <w:ind w:leftChars="237" w:hangingChars="590" w:hanging="1416"/>
        <w:rPr>
          <w:lang w:eastAsia="zh-CN"/>
        </w:rPr>
      </w:pPr>
      <w:r>
        <w:rPr>
          <w:lang w:eastAsia="zh-CN"/>
        </w:rPr>
        <w:tab/>
      </w:r>
      <m:oMath>
        <m:r>
          <m:rPr>
            <m:sty m:val="p"/>
          </m:rPr>
          <w:rPr>
            <w:rFonts w:ascii="Cambria Math" w:hAnsi="Cambria Math"/>
          </w:rPr>
          <m:t>μ</m:t>
        </m:r>
      </m:oMath>
      <w:r w:rsidR="009337C2">
        <w:rPr>
          <w:lang w:eastAsia="zh-CN"/>
        </w:rPr>
        <w:t>:</w:t>
      </w:r>
      <w:r w:rsidR="009337C2">
        <w:rPr>
          <w:lang w:eastAsia="zh-CN"/>
        </w:rPr>
        <w:tab/>
      </w:r>
      <w:r>
        <w:rPr>
          <w:rFonts w:hint="eastAsia"/>
          <w:lang w:eastAsia="zh-CN"/>
        </w:rPr>
        <w:t>正态分布系数。</w:t>
      </w:r>
    </w:p>
    <w:p w:rsidR="00B07E3D" w:rsidRDefault="00472E41" w:rsidP="00CE0C5F">
      <w:pPr>
        <w:snapToGrid w:val="0"/>
        <w:ind w:firstLineChars="200" w:firstLine="480"/>
        <w:rPr>
          <w:lang w:val="en-US" w:eastAsia="zh-CN"/>
        </w:rPr>
      </w:pPr>
      <w:r>
        <w:rPr>
          <w:rFonts w:hint="eastAsia"/>
          <w:lang w:val="en-US" w:eastAsia="zh-CN"/>
        </w:rPr>
        <w:t>下面给出了一些常用情况的值：</w:t>
      </w:r>
    </w:p>
    <w:p w:rsidR="00B07E3D" w:rsidRDefault="00472E41" w:rsidP="00305844">
      <w:pPr>
        <w:pStyle w:val="TableNo"/>
        <w:rPr>
          <w:lang w:val="en-US" w:eastAsia="zh-CN"/>
        </w:rPr>
      </w:pPr>
      <w:r>
        <w:rPr>
          <w:rFonts w:hint="eastAsia"/>
          <w:lang w:val="en-US" w:eastAsia="zh-CN"/>
        </w:rPr>
        <w:t>表</w:t>
      </w:r>
      <w:r>
        <w:rPr>
          <w:lang w:val="en-US" w:eastAsia="zh-CN"/>
        </w:rPr>
        <w:t>5</w:t>
      </w:r>
    </w:p>
    <w:p w:rsidR="00B07E3D" w:rsidRDefault="00472E41" w:rsidP="00305844">
      <w:pPr>
        <w:pStyle w:val="Tabletitle"/>
        <w:rPr>
          <w:lang w:val="en-US" w:eastAsia="zh-CN"/>
        </w:rPr>
      </w:pPr>
      <w:r>
        <w:rPr>
          <w:rFonts w:hint="eastAsia"/>
          <w:lang w:val="en-US" w:eastAsia="zh-CN"/>
        </w:rPr>
        <w:t>常用位置值百分比的正态分布因子值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24"/>
        <w:gridCol w:w="2625"/>
      </w:tblGrid>
      <w:tr w:rsidR="00B07E3D">
        <w:trPr>
          <w:jc w:val="center"/>
        </w:trPr>
        <w:tc>
          <w:tcPr>
            <w:tcW w:w="3824" w:type="dxa"/>
            <w:shd w:val="clear" w:color="auto" w:fill="auto"/>
            <w:vAlign w:val="center"/>
          </w:tcPr>
          <w:p w:rsidR="00B07E3D" w:rsidRDefault="00472E41" w:rsidP="00CE0C5F">
            <w:pPr>
              <w:pStyle w:val="Tablehead"/>
              <w:snapToGrid w:val="0"/>
              <w:spacing w:before="120" w:after="0"/>
            </w:pPr>
            <w:r>
              <w:rPr>
                <w:rFonts w:hint="eastAsia"/>
              </w:rPr>
              <w:t>正态分布</w:t>
            </w:r>
            <w:r w:rsidR="009337C2">
              <w:rPr>
                <w:rFonts w:hint="eastAsia"/>
                <w:lang w:eastAsia="zh-CN"/>
              </w:rPr>
              <w:t>系数</w:t>
            </w:r>
            <m:oMath>
              <m:r>
                <m:rPr>
                  <m:sty m:val="b"/>
                </m:rPr>
                <w:rPr>
                  <w:rFonts w:ascii="Cambria Math" w:hAnsi="Cambria Math"/>
                </w:rPr>
                <m:t>μ</m:t>
              </m:r>
            </m:oMath>
          </w:p>
        </w:tc>
        <w:tc>
          <w:tcPr>
            <w:tcW w:w="2625" w:type="dxa"/>
            <w:shd w:val="clear" w:color="auto" w:fill="auto"/>
            <w:vAlign w:val="center"/>
          </w:tcPr>
          <w:p w:rsidR="00B07E3D" w:rsidRDefault="00472E41" w:rsidP="00CE0C5F">
            <w:pPr>
              <w:pStyle w:val="Tablehead"/>
              <w:snapToGrid w:val="0"/>
              <w:spacing w:before="120" w:after="0"/>
            </w:pPr>
            <w:r>
              <w:rPr>
                <w:rFonts w:hint="eastAsia"/>
              </w:rPr>
              <w:t>位置百分比</w:t>
            </w:r>
          </w:p>
        </w:tc>
      </w:tr>
      <w:tr w:rsidR="009337C2">
        <w:trPr>
          <w:jc w:val="center"/>
        </w:trPr>
        <w:tc>
          <w:tcPr>
            <w:tcW w:w="3824" w:type="dxa"/>
            <w:vAlign w:val="center"/>
          </w:tcPr>
          <w:p w:rsidR="009337C2" w:rsidRPr="005512E5" w:rsidRDefault="009337C2" w:rsidP="00CE0C5F">
            <w:pPr>
              <w:pStyle w:val="Tabletext"/>
              <w:snapToGrid w:val="0"/>
              <w:spacing w:before="120" w:after="0"/>
              <w:jc w:val="center"/>
            </w:pPr>
            <w:r w:rsidRPr="005512E5">
              <w:t>0.00</w:t>
            </w:r>
          </w:p>
        </w:tc>
        <w:tc>
          <w:tcPr>
            <w:tcW w:w="2625" w:type="dxa"/>
            <w:vAlign w:val="center"/>
          </w:tcPr>
          <w:p w:rsidR="009337C2" w:rsidRPr="005512E5" w:rsidRDefault="009337C2" w:rsidP="00CE0C5F">
            <w:pPr>
              <w:pStyle w:val="Tabletext"/>
              <w:snapToGrid w:val="0"/>
              <w:spacing w:before="120" w:after="0"/>
              <w:jc w:val="center"/>
            </w:pPr>
            <w:r w:rsidRPr="005512E5">
              <w:t>50</w:t>
            </w:r>
          </w:p>
        </w:tc>
      </w:tr>
      <w:tr w:rsidR="009337C2">
        <w:trPr>
          <w:jc w:val="center"/>
        </w:trPr>
        <w:tc>
          <w:tcPr>
            <w:tcW w:w="3824" w:type="dxa"/>
            <w:vAlign w:val="center"/>
          </w:tcPr>
          <w:p w:rsidR="009337C2" w:rsidRPr="005512E5" w:rsidRDefault="009337C2" w:rsidP="00CE0C5F">
            <w:pPr>
              <w:pStyle w:val="Tabletext"/>
              <w:snapToGrid w:val="0"/>
              <w:spacing w:before="120" w:after="0"/>
              <w:jc w:val="center"/>
            </w:pPr>
            <w:r w:rsidRPr="005512E5">
              <w:t>0.52</w:t>
            </w:r>
          </w:p>
        </w:tc>
        <w:tc>
          <w:tcPr>
            <w:tcW w:w="2625" w:type="dxa"/>
            <w:vAlign w:val="center"/>
          </w:tcPr>
          <w:p w:rsidR="009337C2" w:rsidRPr="005512E5" w:rsidRDefault="009337C2" w:rsidP="00CE0C5F">
            <w:pPr>
              <w:pStyle w:val="Tabletext"/>
              <w:snapToGrid w:val="0"/>
              <w:spacing w:before="120" w:after="0"/>
              <w:jc w:val="center"/>
            </w:pPr>
            <w:r w:rsidRPr="005512E5">
              <w:t>70</w:t>
            </w:r>
          </w:p>
        </w:tc>
      </w:tr>
      <w:tr w:rsidR="009337C2">
        <w:trPr>
          <w:jc w:val="center"/>
        </w:trPr>
        <w:tc>
          <w:tcPr>
            <w:tcW w:w="3824" w:type="dxa"/>
            <w:vAlign w:val="center"/>
          </w:tcPr>
          <w:p w:rsidR="009337C2" w:rsidRPr="005512E5" w:rsidRDefault="009337C2" w:rsidP="00CE0C5F">
            <w:pPr>
              <w:pStyle w:val="Tabletext"/>
              <w:snapToGrid w:val="0"/>
              <w:spacing w:before="120" w:after="0"/>
              <w:jc w:val="center"/>
            </w:pPr>
            <w:r w:rsidRPr="005512E5">
              <w:t>1.28</w:t>
            </w:r>
          </w:p>
        </w:tc>
        <w:tc>
          <w:tcPr>
            <w:tcW w:w="2625" w:type="dxa"/>
            <w:vAlign w:val="center"/>
          </w:tcPr>
          <w:p w:rsidR="009337C2" w:rsidRPr="005512E5" w:rsidRDefault="009337C2" w:rsidP="00CE0C5F">
            <w:pPr>
              <w:pStyle w:val="Tabletext"/>
              <w:snapToGrid w:val="0"/>
              <w:spacing w:before="120" w:after="0"/>
              <w:jc w:val="center"/>
            </w:pPr>
            <w:r w:rsidRPr="005512E5">
              <w:t>90</w:t>
            </w:r>
          </w:p>
        </w:tc>
      </w:tr>
      <w:tr w:rsidR="009337C2">
        <w:trPr>
          <w:jc w:val="center"/>
        </w:trPr>
        <w:tc>
          <w:tcPr>
            <w:tcW w:w="3824" w:type="dxa"/>
            <w:vAlign w:val="center"/>
          </w:tcPr>
          <w:p w:rsidR="009337C2" w:rsidRPr="005512E5" w:rsidRDefault="009337C2" w:rsidP="00CE0C5F">
            <w:pPr>
              <w:pStyle w:val="Tabletext"/>
              <w:snapToGrid w:val="0"/>
              <w:spacing w:before="120" w:after="0"/>
              <w:jc w:val="center"/>
            </w:pPr>
            <w:r w:rsidRPr="005512E5">
              <w:t>1.64</w:t>
            </w:r>
          </w:p>
        </w:tc>
        <w:tc>
          <w:tcPr>
            <w:tcW w:w="2625" w:type="dxa"/>
            <w:vAlign w:val="center"/>
          </w:tcPr>
          <w:p w:rsidR="009337C2" w:rsidRPr="005512E5" w:rsidRDefault="009337C2" w:rsidP="00CE0C5F">
            <w:pPr>
              <w:pStyle w:val="Tabletext"/>
              <w:snapToGrid w:val="0"/>
              <w:spacing w:before="120" w:after="0"/>
              <w:jc w:val="center"/>
            </w:pPr>
            <w:r w:rsidRPr="005512E5">
              <w:t>95</w:t>
            </w:r>
          </w:p>
        </w:tc>
      </w:tr>
      <w:tr w:rsidR="009337C2">
        <w:trPr>
          <w:jc w:val="center"/>
        </w:trPr>
        <w:tc>
          <w:tcPr>
            <w:tcW w:w="3824" w:type="dxa"/>
            <w:vAlign w:val="center"/>
          </w:tcPr>
          <w:p w:rsidR="009337C2" w:rsidRPr="005512E5" w:rsidRDefault="009337C2" w:rsidP="00CE0C5F">
            <w:pPr>
              <w:pStyle w:val="Tabletext"/>
              <w:snapToGrid w:val="0"/>
              <w:spacing w:before="120" w:after="0"/>
              <w:jc w:val="center"/>
            </w:pPr>
            <w:r w:rsidRPr="005512E5">
              <w:t>2.33</w:t>
            </w:r>
          </w:p>
        </w:tc>
        <w:tc>
          <w:tcPr>
            <w:tcW w:w="2625" w:type="dxa"/>
            <w:vAlign w:val="center"/>
          </w:tcPr>
          <w:p w:rsidR="009337C2" w:rsidRPr="005512E5" w:rsidRDefault="009337C2" w:rsidP="00CE0C5F">
            <w:pPr>
              <w:pStyle w:val="Tabletext"/>
              <w:snapToGrid w:val="0"/>
              <w:spacing w:before="120" w:after="0"/>
              <w:jc w:val="center"/>
            </w:pPr>
            <w:r w:rsidRPr="005512E5">
              <w:t>99</w:t>
            </w:r>
          </w:p>
        </w:tc>
      </w:tr>
    </w:tbl>
    <w:p w:rsidR="00B07E3D" w:rsidRDefault="00B07E3D" w:rsidP="00CE0C5F">
      <w:pPr>
        <w:pStyle w:val="Tablefin"/>
        <w:snapToGrid w:val="0"/>
        <w:spacing w:before="120"/>
      </w:pPr>
    </w:p>
    <w:p w:rsidR="00B07E3D" w:rsidRDefault="00472E41" w:rsidP="00CE0C5F">
      <w:pPr>
        <w:snapToGrid w:val="0"/>
        <w:ind w:firstLineChars="200" w:firstLine="480"/>
        <w:rPr>
          <w:lang w:val="en-US" w:eastAsia="zh-CN"/>
        </w:rPr>
      </w:pPr>
      <w:r>
        <w:rPr>
          <w:rFonts w:hint="eastAsia"/>
          <w:lang w:val="en-US" w:eastAsia="zh-CN"/>
        </w:rPr>
        <w:t>其他位置</w:t>
      </w:r>
      <w:r>
        <w:rPr>
          <w:rStyle w:val="FootnoteReference"/>
          <w:rFonts w:hint="eastAsia"/>
          <w:lang w:val="en-US"/>
        </w:rPr>
        <w:footnoteReference w:id="3"/>
      </w:r>
      <w:r>
        <w:rPr>
          <w:rFonts w:hint="eastAsia"/>
          <w:lang w:val="en-US" w:eastAsia="zh-CN"/>
        </w:rPr>
        <w:t>百分比的</w:t>
      </w:r>
      <m:oMath>
        <m:r>
          <m:rPr>
            <m:sty m:val="p"/>
          </m:rPr>
          <w:rPr>
            <w:rFonts w:ascii="Cambria Math" w:hAnsi="Cambria Math"/>
          </w:rPr>
          <m:t>μ</m:t>
        </m:r>
      </m:oMath>
      <w:r>
        <w:rPr>
          <w:rFonts w:hint="eastAsia"/>
          <w:lang w:val="en-US" w:eastAsia="zh-CN"/>
        </w:rPr>
        <w:t>值可从</w:t>
      </w:r>
      <w:r w:rsidR="009337C2" w:rsidRPr="00D74628">
        <w:rPr>
          <w:lang w:val="en-US" w:eastAsia="zh-CN"/>
        </w:rPr>
        <w:t>ITU</w:t>
      </w:r>
      <w:r w:rsidR="009337C2" w:rsidRPr="00D74628">
        <w:rPr>
          <w:lang w:val="en-US" w:eastAsia="zh-CN"/>
        </w:rPr>
        <w:noBreakHyphen/>
        <w:t>R P.1546</w:t>
      </w:r>
      <w:r>
        <w:rPr>
          <w:rFonts w:hint="eastAsia"/>
          <w:lang w:val="en-US" w:eastAsia="zh-CN"/>
        </w:rPr>
        <w:t>建议</w:t>
      </w:r>
      <w:r w:rsidR="009337C2">
        <w:rPr>
          <w:rFonts w:hint="eastAsia"/>
          <w:lang w:val="en-US" w:eastAsia="zh-CN"/>
        </w:rPr>
        <w:t>书</w:t>
      </w:r>
      <w:r>
        <w:rPr>
          <w:rFonts w:hint="eastAsia"/>
          <w:lang w:val="en-US" w:eastAsia="zh-CN"/>
        </w:rPr>
        <w:t>中的正态分布表中找到。</w:t>
      </w:r>
    </w:p>
    <w:p w:rsidR="00B07E3D" w:rsidRPr="00472E41" w:rsidRDefault="00472E41" w:rsidP="00DD5556">
      <w:pPr>
        <w:snapToGrid w:val="0"/>
        <w:ind w:firstLineChars="200" w:firstLine="480"/>
        <w:rPr>
          <w:b/>
          <w:lang w:val="en-US" w:eastAsia="zh-CN"/>
        </w:rPr>
      </w:pPr>
      <w:r w:rsidRPr="00472E41">
        <w:rPr>
          <w:rFonts w:hint="eastAsia"/>
          <w:lang w:val="en-US" w:eastAsia="zh-CN"/>
        </w:rPr>
        <w:t>根据接收模式，必须应用不同的</w:t>
      </w:r>
      <w:r w:rsidR="009337C2" w:rsidRPr="009337C2">
        <w:rPr>
          <w:lang w:val="en-US" w:eastAsia="zh-CN"/>
        </w:rPr>
        <w:t>µ</w:t>
      </w:r>
      <w:r w:rsidRPr="009337C2">
        <w:rPr>
          <w:rFonts w:hint="eastAsia"/>
          <w:lang w:val="en-US" w:eastAsia="zh-CN"/>
        </w:rPr>
        <w:t>和</w:t>
      </w:r>
      <w:r w:rsidR="009337C2" w:rsidRPr="009337C2">
        <w:t>σ</w:t>
      </w:r>
      <w:r w:rsidRPr="009337C2">
        <w:rPr>
          <w:rFonts w:hint="eastAsia"/>
          <w:lang w:val="en-US" w:eastAsia="zh-CN"/>
        </w:rPr>
        <w:t>值</w:t>
      </w:r>
      <w:r w:rsidRPr="00472E41">
        <w:rPr>
          <w:rFonts w:hint="eastAsia"/>
          <w:lang w:val="en-US" w:eastAsia="zh-CN"/>
        </w:rPr>
        <w:t>。</w:t>
      </w:r>
      <w:bookmarkStart w:id="45" w:name="_Toc515277946"/>
      <w:bookmarkStart w:id="46" w:name="_Ref492032935"/>
      <w:bookmarkStart w:id="47" w:name="_Toc513118456"/>
    </w:p>
    <w:p w:rsidR="00B07E3D" w:rsidRDefault="00472E41" w:rsidP="00305844">
      <w:pPr>
        <w:pStyle w:val="Heading2"/>
        <w:rPr>
          <w:lang w:val="en-US" w:eastAsia="zh-CN"/>
        </w:rPr>
      </w:pPr>
      <w:r>
        <w:rPr>
          <w:lang w:val="en-US" w:eastAsia="zh-CN"/>
        </w:rPr>
        <w:t>9.2</w:t>
      </w:r>
      <w:r>
        <w:rPr>
          <w:lang w:val="en-US" w:eastAsia="zh-CN"/>
        </w:rPr>
        <w:tab/>
      </w:r>
      <w:r w:rsidRPr="00305844">
        <w:rPr>
          <w:rFonts w:hint="eastAsia"/>
          <w:lang w:eastAsia="zh-CN"/>
        </w:rPr>
        <w:t>不同接收模式的位置</w:t>
      </w:r>
      <w:bookmarkEnd w:id="45"/>
      <w:bookmarkEnd w:id="46"/>
      <w:bookmarkEnd w:id="47"/>
      <w:r w:rsidR="009337C2" w:rsidRPr="00305844">
        <w:rPr>
          <w:rFonts w:hint="eastAsia"/>
          <w:lang w:eastAsia="zh-CN"/>
        </w:rPr>
        <w:t>修正系数</w:t>
      </w:r>
    </w:p>
    <w:p w:rsidR="00B07E3D" w:rsidRPr="00DD5556" w:rsidRDefault="00472E41" w:rsidP="00DD5556">
      <w:pPr>
        <w:snapToGrid w:val="0"/>
        <w:ind w:firstLineChars="200" w:firstLine="480"/>
        <w:rPr>
          <w:lang w:val="en-US" w:eastAsia="zh-CN"/>
        </w:rPr>
      </w:pPr>
      <w:r w:rsidRPr="00DD5556">
        <w:rPr>
          <w:rFonts w:hint="eastAsia"/>
          <w:lang w:val="en-US" w:eastAsia="zh-CN"/>
        </w:rPr>
        <w:t>在第</w:t>
      </w:r>
      <w:r w:rsidRPr="00DD5556">
        <w:rPr>
          <w:rFonts w:hint="eastAsia"/>
          <w:lang w:val="en-US" w:eastAsia="zh-CN"/>
        </w:rPr>
        <w:t>2</w:t>
      </w:r>
      <w:r w:rsidRPr="00DD5556">
        <w:rPr>
          <w:rFonts w:hint="eastAsia"/>
          <w:lang w:val="en-US" w:eastAsia="zh-CN"/>
        </w:rPr>
        <w:t>节中，定义了不同的接收模式：</w:t>
      </w:r>
    </w:p>
    <w:p w:rsidR="00B07E3D" w:rsidRDefault="00472E41" w:rsidP="00CE0C5F">
      <w:pPr>
        <w:snapToGrid w:val="0"/>
        <w:ind w:firstLineChars="200" w:firstLine="480"/>
        <w:rPr>
          <w:lang w:val="en-US" w:eastAsia="zh-CN"/>
        </w:rPr>
      </w:pPr>
      <w:r>
        <w:rPr>
          <w:lang w:val="en-US" w:eastAsia="zh-CN"/>
        </w:rPr>
        <w:t>MO</w:t>
      </w:r>
      <w:r w:rsidR="009337C2">
        <w:rPr>
          <w:rFonts w:hint="eastAsia"/>
          <w:lang w:val="en-US" w:eastAsia="zh-CN"/>
        </w:rPr>
        <w:t>：</w:t>
      </w:r>
      <w:r>
        <w:rPr>
          <w:rFonts w:hint="eastAsia"/>
          <w:lang w:val="en-US" w:eastAsia="zh-CN"/>
        </w:rPr>
        <w:t>标准移动接收；</w:t>
      </w:r>
    </w:p>
    <w:p w:rsidR="00B07E3D" w:rsidRDefault="00472E41" w:rsidP="00472E41">
      <w:pPr>
        <w:ind w:firstLineChars="200" w:firstLine="480"/>
        <w:rPr>
          <w:lang w:val="en-US" w:eastAsia="zh-CN"/>
        </w:rPr>
      </w:pPr>
      <w:r>
        <w:rPr>
          <w:lang w:val="en-US" w:eastAsia="zh-CN"/>
        </w:rPr>
        <w:t>PO</w:t>
      </w:r>
      <w:r w:rsidR="009337C2">
        <w:rPr>
          <w:rFonts w:hint="eastAsia"/>
          <w:lang w:val="en-US" w:eastAsia="zh-CN"/>
        </w:rPr>
        <w:t>：</w:t>
      </w:r>
      <w:r>
        <w:rPr>
          <w:rFonts w:hint="eastAsia"/>
          <w:lang w:val="en-US" w:eastAsia="zh-CN"/>
        </w:rPr>
        <w:t>标准便携式室外接收；</w:t>
      </w:r>
    </w:p>
    <w:p w:rsidR="00CE0C5F" w:rsidRDefault="00CE0C5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07E3D" w:rsidRDefault="00472E41" w:rsidP="00472E41">
      <w:pPr>
        <w:ind w:firstLineChars="200" w:firstLine="480"/>
        <w:rPr>
          <w:lang w:val="en-US" w:eastAsia="zh-CN"/>
        </w:rPr>
      </w:pPr>
      <w:r>
        <w:rPr>
          <w:lang w:val="en-US" w:eastAsia="zh-CN"/>
        </w:rPr>
        <w:lastRenderedPageBreak/>
        <w:t>PI</w:t>
      </w:r>
      <w:r w:rsidR="00997B81">
        <w:rPr>
          <w:rFonts w:hint="eastAsia"/>
          <w:lang w:val="en-US" w:eastAsia="zh-CN"/>
        </w:rPr>
        <w:t>：</w:t>
      </w:r>
      <w:r>
        <w:rPr>
          <w:rFonts w:hint="eastAsia"/>
          <w:lang w:val="en-US" w:eastAsia="zh-CN"/>
        </w:rPr>
        <w:t>标准便携式室内接收；</w:t>
      </w:r>
    </w:p>
    <w:p w:rsidR="00B07E3D" w:rsidRDefault="00997B81" w:rsidP="00472E41">
      <w:pPr>
        <w:ind w:firstLineChars="200" w:firstLine="480"/>
        <w:rPr>
          <w:lang w:val="en-US" w:eastAsia="zh-CN"/>
        </w:rPr>
      </w:pPr>
      <w:r>
        <w:rPr>
          <w:lang w:val="en-US" w:eastAsia="zh-CN"/>
        </w:rPr>
        <w:t>PO</w:t>
      </w:r>
      <w:r>
        <w:rPr>
          <w:lang w:val="en-US" w:eastAsia="zh-CN"/>
        </w:rPr>
        <w:noBreakHyphen/>
        <w:t>H/Ext</w:t>
      </w:r>
      <w:r>
        <w:rPr>
          <w:rFonts w:hint="eastAsia"/>
          <w:lang w:val="en-US" w:eastAsia="zh-CN"/>
        </w:rPr>
        <w:t>：</w:t>
      </w:r>
      <w:r w:rsidR="00472E41">
        <w:rPr>
          <w:rFonts w:hint="eastAsia"/>
          <w:lang w:val="en-US" w:eastAsia="zh-CN"/>
        </w:rPr>
        <w:t>带</w:t>
      </w:r>
      <w:r>
        <w:rPr>
          <w:rFonts w:hint="eastAsia"/>
          <w:lang w:val="en-US" w:eastAsia="zh-CN"/>
        </w:rPr>
        <w:t>外置天线</w:t>
      </w:r>
      <w:r w:rsidR="00472E41">
        <w:rPr>
          <w:rFonts w:hint="eastAsia"/>
          <w:lang w:val="en-US" w:eastAsia="zh-CN"/>
        </w:rPr>
        <w:t>的手持便携式室外接收；</w:t>
      </w:r>
    </w:p>
    <w:p w:rsidR="00B07E3D" w:rsidRDefault="00997B81" w:rsidP="00472E41">
      <w:pPr>
        <w:ind w:firstLineChars="200" w:firstLine="480"/>
        <w:rPr>
          <w:lang w:val="en-US" w:eastAsia="zh-CN"/>
        </w:rPr>
      </w:pPr>
      <w:r w:rsidRPr="00AA1FF0">
        <w:rPr>
          <w:lang w:val="en-US" w:eastAsia="zh-CN"/>
        </w:rPr>
        <w:t>PI</w:t>
      </w:r>
      <w:r w:rsidRPr="00AA1FF0">
        <w:rPr>
          <w:lang w:val="en-US" w:eastAsia="zh-CN"/>
        </w:rPr>
        <w:noBreakHyphen/>
        <w:t>H/Ext</w:t>
      </w:r>
      <w:r>
        <w:rPr>
          <w:rFonts w:hint="eastAsia"/>
          <w:lang w:val="en-US" w:eastAsia="zh-CN"/>
        </w:rPr>
        <w:t>：</w:t>
      </w:r>
      <w:r w:rsidR="00472E41">
        <w:rPr>
          <w:rFonts w:hint="eastAsia"/>
          <w:lang w:val="en-US" w:eastAsia="zh-CN"/>
        </w:rPr>
        <w:t>带外置天线的手持便携式室内接收；</w:t>
      </w:r>
    </w:p>
    <w:p w:rsidR="00B07E3D" w:rsidRDefault="00997B81" w:rsidP="00472E41">
      <w:pPr>
        <w:ind w:firstLineChars="200" w:firstLine="480"/>
        <w:rPr>
          <w:lang w:val="en-US" w:eastAsia="zh-CN"/>
        </w:rPr>
      </w:pPr>
      <w:r w:rsidRPr="00AA1FF0">
        <w:rPr>
          <w:lang w:val="en-US" w:eastAsia="zh-CN"/>
        </w:rPr>
        <w:t>MO</w:t>
      </w:r>
      <w:r w:rsidRPr="00AA1FF0">
        <w:rPr>
          <w:lang w:val="en-US" w:eastAsia="zh-CN"/>
        </w:rPr>
        <w:noBreakHyphen/>
        <w:t>H/Ext</w:t>
      </w:r>
      <w:r>
        <w:rPr>
          <w:rFonts w:hint="eastAsia"/>
          <w:lang w:val="en-US" w:eastAsia="zh-CN"/>
        </w:rPr>
        <w:t>：</w:t>
      </w:r>
      <w:r w:rsidR="00472E41">
        <w:rPr>
          <w:rFonts w:hint="eastAsia"/>
          <w:lang w:val="en-US" w:eastAsia="zh-CN"/>
        </w:rPr>
        <w:t>带</w:t>
      </w:r>
      <w:r>
        <w:rPr>
          <w:rFonts w:hint="eastAsia"/>
          <w:lang w:val="en-US" w:eastAsia="zh-CN"/>
        </w:rPr>
        <w:t>外置天线</w:t>
      </w:r>
      <w:r w:rsidR="00472E41">
        <w:rPr>
          <w:rFonts w:hint="eastAsia"/>
          <w:lang w:val="en-US" w:eastAsia="zh-CN"/>
        </w:rPr>
        <w:t>的手持移动接收。</w:t>
      </w:r>
    </w:p>
    <w:p w:rsidR="00B07E3D" w:rsidRDefault="00472E41" w:rsidP="00472E41">
      <w:pPr>
        <w:pStyle w:val="Equation"/>
        <w:ind w:firstLineChars="200" w:firstLine="480"/>
        <w:rPr>
          <w:rFonts w:eastAsia="MS Mincho"/>
          <w:color w:val="000000"/>
          <w:szCs w:val="24"/>
          <w:lang w:val="en-US" w:eastAsia="zh-CN"/>
        </w:rPr>
      </w:pPr>
      <w:r>
        <w:rPr>
          <w:rFonts w:hint="eastAsia"/>
          <w:lang w:val="en-US" w:eastAsia="zh-CN"/>
        </w:rPr>
        <w:t>在许多情况下，位置</w:t>
      </w:r>
      <w:r w:rsidR="00997B81">
        <w:rPr>
          <w:rFonts w:hint="eastAsia"/>
          <w:lang w:val="en-US" w:eastAsia="zh-CN"/>
        </w:rPr>
        <w:t>修正系数</w:t>
      </w:r>
      <w:r>
        <w:rPr>
          <w:rFonts w:hint="eastAsia"/>
          <w:lang w:val="en-US" w:eastAsia="zh-CN"/>
        </w:rPr>
        <w:t>不仅受位置变化的影响，而且还受其他损耗（例如建筑物</w:t>
      </w:r>
      <w:r w:rsidR="00997B81">
        <w:rPr>
          <w:rFonts w:hint="eastAsia"/>
          <w:lang w:val="en-US" w:eastAsia="zh-CN"/>
        </w:rPr>
        <w:t>入口</w:t>
      </w:r>
      <w:r>
        <w:rPr>
          <w:rFonts w:hint="eastAsia"/>
          <w:lang w:val="en-US" w:eastAsia="zh-CN"/>
        </w:rPr>
        <w:t>损耗或车辆进入损耗）的标准偏差的影响。在这种情况下，可以使用以下公式计算得出的标准偏差：</w:t>
      </w:r>
    </w:p>
    <w:p w:rsidR="00997B81" w:rsidRDefault="00997B81">
      <w:pPr>
        <w:pStyle w:val="Equation"/>
        <w:rPr>
          <w:lang w:val="en-US" w:eastAsia="zh-CN"/>
        </w:rPr>
      </w:pPr>
      <w:r>
        <w:rPr>
          <w:color w:val="000000"/>
          <w:szCs w:val="24"/>
          <w:lang w:val="en-US" w:eastAsia="zh-CN"/>
        </w:rPr>
        <w:tab/>
      </w:r>
      <w:r>
        <w:rPr>
          <w:color w:val="000000"/>
          <w:szCs w:val="24"/>
          <w:lang w:val="en-US" w:eastAsia="zh-CN"/>
        </w:rPr>
        <w:tab/>
      </w:r>
      <m:oMath>
        <m:sSub>
          <m:sSubPr>
            <m:ctrlPr>
              <w:rPr>
                <w:rFonts w:ascii="Cambria Math" w:hAnsi="Cambria Math"/>
              </w:rPr>
            </m:ctrlPr>
          </m:sSubPr>
          <m:e>
            <m:r>
              <m:rPr>
                <m:sty m:val="p"/>
              </m:rPr>
              <w:rPr>
                <w:rFonts w:ascii="Cambria Math" w:hAnsi="Cambria Math"/>
              </w:rPr>
              <m:t>σ</m:t>
            </m:r>
          </m:e>
          <m:sub>
            <m:r>
              <w:rPr>
                <w:rFonts w:ascii="Cambria Math" w:hAnsi="Cambria Math"/>
              </w:rPr>
              <m:t>res</m:t>
            </m:r>
          </m:sub>
        </m:sSub>
        <m:r>
          <m:rPr>
            <m:sty m:val="p"/>
          </m:rPr>
          <w:rPr>
            <w:rFonts w:ascii="Cambria Math" w:hAnsi="Cambria Math"/>
            <w:lang w:val="en-US"/>
          </w:rPr>
          <m:t>=</m:t>
        </m:r>
        <m:rad>
          <m:radPr>
            <m:degHide m:val="1"/>
            <m:ctrlPr>
              <w:rPr>
                <w:rFonts w:ascii="Cambria Math" w:hAnsi="Cambria Math"/>
              </w:rPr>
            </m:ctrlPr>
          </m:radPr>
          <m:deg/>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σ</m:t>
                    </m:r>
                  </m:e>
                  <m:sub>
                    <m:r>
                      <w:rPr>
                        <w:rFonts w:ascii="Cambria Math" w:hAnsi="Cambria Math"/>
                      </w:rPr>
                      <m:t>LV</m:t>
                    </m:r>
                  </m:sub>
                  <m:sup>
                    <m:r>
                      <m:rPr>
                        <m:sty m:val="p"/>
                      </m:rPr>
                      <w:rPr>
                        <w:rFonts w:ascii="Cambria Math" w:hAnsi="Cambria Math"/>
                        <w:lang w:val="en-US"/>
                      </w:rPr>
                      <m:t>2</m:t>
                    </m:r>
                  </m:sup>
                </m:sSubSup>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OL</m:t>
                    </m:r>
                  </m:sub>
                  <m:sup>
                    <m:r>
                      <m:rPr>
                        <m:sty m:val="p"/>
                      </m:rPr>
                      <w:rPr>
                        <w:rFonts w:ascii="Cambria Math" w:hAnsi="Cambria Math"/>
                        <w:lang w:val="en-US"/>
                      </w:rPr>
                      <m:t>2</m:t>
                    </m:r>
                  </m:sup>
                </m:sSubSup>
              </m:e>
            </m:d>
          </m:e>
        </m:rad>
      </m:oMath>
      <w:r w:rsidRPr="00AA1FF0">
        <w:rPr>
          <w:lang w:val="en-US"/>
        </w:rPr>
        <w:tab/>
        <w:t>(2)</w:t>
      </w:r>
    </w:p>
    <w:p w:rsidR="00B07E3D" w:rsidRDefault="00472E41" w:rsidP="00997B81">
      <w:pPr>
        <w:pStyle w:val="Equation"/>
        <w:ind w:firstLineChars="200" w:firstLine="480"/>
        <w:rPr>
          <w:lang w:val="en-US" w:eastAsia="zh-CN"/>
        </w:rPr>
      </w:pPr>
      <w:r>
        <w:rPr>
          <w:rFonts w:hint="eastAsia"/>
          <w:lang w:val="en-US" w:eastAsia="zh-CN"/>
        </w:rPr>
        <w:t>表</w:t>
      </w:r>
      <w:r>
        <w:rPr>
          <w:rFonts w:hint="eastAsia"/>
          <w:lang w:val="en-US" w:eastAsia="zh-CN"/>
        </w:rPr>
        <w:t>6</w:t>
      </w:r>
      <w:r>
        <w:rPr>
          <w:rFonts w:hint="eastAsia"/>
          <w:lang w:val="en-US" w:eastAsia="zh-CN"/>
        </w:rPr>
        <w:t>中显示了用于各种接收模式的值。对于建筑物中的室内接收，该值基于传统建筑物中测得的</w:t>
      </w:r>
      <w:r w:rsidR="00A01F81">
        <w:rPr>
          <w:rFonts w:hint="eastAsia"/>
          <w:lang w:val="en-US" w:eastAsia="zh-CN"/>
        </w:rPr>
        <w:t>入口</w:t>
      </w:r>
      <w:r>
        <w:rPr>
          <w:rFonts w:hint="eastAsia"/>
          <w:lang w:val="en-US" w:eastAsia="zh-CN"/>
        </w:rPr>
        <w:t>损耗（参见</w:t>
      </w:r>
      <w:r w:rsidR="00A01F81">
        <w:rPr>
          <w:rFonts w:hint="eastAsia"/>
          <w:lang w:val="en-US" w:eastAsia="zh-CN"/>
        </w:rPr>
        <w:t>第</w:t>
      </w:r>
      <w:r>
        <w:rPr>
          <w:rFonts w:hint="eastAsia"/>
          <w:lang w:val="en-US" w:eastAsia="zh-CN"/>
        </w:rPr>
        <w:t>7</w:t>
      </w:r>
      <w:r w:rsidR="00A01F81">
        <w:rPr>
          <w:rFonts w:hint="eastAsia"/>
          <w:lang w:val="en-US" w:eastAsia="zh-CN"/>
        </w:rPr>
        <w:t>节</w:t>
      </w:r>
      <w:r>
        <w:rPr>
          <w:rFonts w:hint="eastAsia"/>
          <w:lang w:val="en-US" w:eastAsia="zh-CN"/>
        </w:rPr>
        <w:t>）。</w:t>
      </w:r>
      <w:bookmarkStart w:id="48" w:name="_Ref493604677"/>
    </w:p>
    <w:bookmarkEnd w:id="48"/>
    <w:p w:rsidR="00B07E3D" w:rsidRDefault="00472E41" w:rsidP="00305844">
      <w:pPr>
        <w:pStyle w:val="TableNo"/>
        <w:rPr>
          <w:lang w:val="en-US" w:eastAsia="zh-CN"/>
        </w:rPr>
      </w:pPr>
      <w:r>
        <w:rPr>
          <w:rFonts w:hint="eastAsia"/>
          <w:lang w:val="en-US" w:eastAsia="zh-CN"/>
        </w:rPr>
        <w:t>表</w:t>
      </w:r>
      <w:r>
        <w:rPr>
          <w:lang w:val="en-US" w:eastAsia="zh-CN"/>
        </w:rPr>
        <w:t>6</w:t>
      </w:r>
    </w:p>
    <w:p w:rsidR="00B07E3D" w:rsidRDefault="00472E41">
      <w:pPr>
        <w:pStyle w:val="Tabletitle"/>
        <w:rPr>
          <w:lang w:val="en-US" w:eastAsia="zh-CN"/>
        </w:rPr>
      </w:pPr>
      <w:r>
        <w:rPr>
          <w:rFonts w:hint="eastAsia"/>
          <w:lang w:val="en-US" w:eastAsia="zh-CN"/>
        </w:rPr>
        <w:t>各种接收模式的位置</w:t>
      </w:r>
      <w:r w:rsidR="00A01F81">
        <w:rPr>
          <w:rFonts w:hint="eastAsia"/>
          <w:lang w:val="en-US" w:eastAsia="zh-CN"/>
        </w:rPr>
        <w:t>修正</w:t>
      </w:r>
      <w:r>
        <w:rPr>
          <w:rFonts w:hint="eastAsia"/>
          <w:lang w:val="en-US" w:eastAsia="zh-CN"/>
        </w:rPr>
        <w:t>值计算</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1069"/>
        <w:gridCol w:w="989"/>
        <w:gridCol w:w="1050"/>
        <w:gridCol w:w="1218"/>
        <w:gridCol w:w="1052"/>
        <w:gridCol w:w="1134"/>
        <w:gridCol w:w="992"/>
        <w:gridCol w:w="997"/>
      </w:tblGrid>
      <w:tr w:rsidR="00B07E3D">
        <w:trPr>
          <w:jc w:val="center"/>
        </w:trPr>
        <w:tc>
          <w:tcPr>
            <w:tcW w:w="1227" w:type="dxa"/>
            <w:shd w:val="clear" w:color="auto" w:fill="auto"/>
            <w:vAlign w:val="center"/>
          </w:tcPr>
          <w:p w:rsidR="00B07E3D" w:rsidRDefault="00472E41">
            <w:pPr>
              <w:pStyle w:val="Tablehead"/>
              <w:rPr>
                <w:sz w:val="18"/>
                <w:szCs w:val="18"/>
                <w:lang w:eastAsia="zh-CN"/>
              </w:rPr>
            </w:pPr>
            <w:r>
              <w:rPr>
                <w:rFonts w:hint="eastAsia"/>
                <w:sz w:val="18"/>
                <w:szCs w:val="18"/>
                <w:lang w:eastAsia="zh-CN"/>
              </w:rPr>
              <w:t>接收模式</w:t>
            </w:r>
          </w:p>
        </w:tc>
        <w:tc>
          <w:tcPr>
            <w:tcW w:w="1069" w:type="dxa"/>
            <w:shd w:val="clear" w:color="auto" w:fill="auto"/>
            <w:vAlign w:val="center"/>
          </w:tcPr>
          <w:p w:rsidR="00B07E3D" w:rsidRDefault="00472E41">
            <w:pPr>
              <w:pStyle w:val="Tablehead"/>
              <w:rPr>
                <w:sz w:val="18"/>
                <w:szCs w:val="18"/>
                <w:lang w:eastAsia="it-IT"/>
              </w:rPr>
            </w:pPr>
            <w:r>
              <w:rPr>
                <w:rFonts w:hint="eastAsia"/>
                <w:sz w:val="18"/>
                <w:szCs w:val="18"/>
                <w:lang w:eastAsia="it-IT"/>
              </w:rPr>
              <w:t>服务质量</w:t>
            </w:r>
          </w:p>
        </w:tc>
        <w:tc>
          <w:tcPr>
            <w:tcW w:w="989" w:type="dxa"/>
            <w:shd w:val="clear" w:color="auto" w:fill="auto"/>
            <w:vAlign w:val="center"/>
          </w:tcPr>
          <w:p w:rsidR="00B07E3D" w:rsidRDefault="00472E41">
            <w:pPr>
              <w:pStyle w:val="Tablehead"/>
              <w:ind w:left="-57" w:right="-57"/>
              <w:rPr>
                <w:sz w:val="18"/>
                <w:szCs w:val="18"/>
                <w:lang w:val="fr-CH"/>
              </w:rPr>
            </w:pPr>
            <w:r>
              <w:rPr>
                <w:rFonts w:hint="eastAsia"/>
                <w:sz w:val="18"/>
                <w:szCs w:val="18"/>
                <w:lang w:val="fr-CH" w:eastAsia="it-IT"/>
              </w:rPr>
              <w:t>位置变化</w:t>
            </w:r>
            <w:r>
              <w:rPr>
                <w:sz w:val="18"/>
                <w:szCs w:val="18"/>
                <w:lang w:val="fr-CH"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LV</m:t>
                    </m:r>
                  </m:sub>
                </m:sSub>
                <m:r>
                  <m:rPr>
                    <m:sty m:val="b"/>
                  </m:rPr>
                  <w:rPr>
                    <w:rFonts w:ascii="Cambria Math" w:hAnsi="Cambria Math"/>
                    <w:sz w:val="18"/>
                    <w:szCs w:val="18"/>
                    <w:lang w:eastAsia="it-IT"/>
                  </w:rPr>
                  <w:br/>
                </m:r>
              </m:oMath>
            </m:oMathPara>
            <w:r>
              <w:rPr>
                <w:rFonts w:ascii="Cambria Math" w:hAnsi="Cambria Math"/>
                <w:sz w:val="18"/>
                <w:szCs w:val="18"/>
                <w:lang w:val="fr-CH" w:eastAsia="it-IT"/>
              </w:rPr>
              <w:br/>
            </w:r>
            <w:r>
              <w:rPr>
                <w:rFonts w:ascii="Cambria Math" w:hAnsi="Cambria Math"/>
                <w:sz w:val="18"/>
                <w:szCs w:val="18"/>
                <w:lang w:val="fr-CH" w:eastAsia="it-IT"/>
              </w:rPr>
              <w:br/>
            </w:r>
            <m:oMathPara>
              <m:oMath>
                <m:r>
                  <m:rPr>
                    <m:sty m:val="b"/>
                  </m:rPr>
                  <w:rPr>
                    <w:rFonts w:ascii="Cambria Math" w:hAnsi="Cambria Math"/>
                    <w:sz w:val="18"/>
                    <w:szCs w:val="18"/>
                    <w:lang w:val="fr-CH" w:eastAsia="it-IT"/>
                  </w:rPr>
                  <m:t>(dB)</m:t>
                </m:r>
              </m:oMath>
            </m:oMathPara>
          </w:p>
        </w:tc>
        <w:tc>
          <w:tcPr>
            <w:tcW w:w="1050" w:type="dxa"/>
            <w:shd w:val="clear" w:color="auto" w:fill="auto"/>
            <w:vAlign w:val="center"/>
          </w:tcPr>
          <w:p w:rsidR="00B07E3D" w:rsidRDefault="00472E41">
            <w:pPr>
              <w:pStyle w:val="Tablehead"/>
              <w:ind w:left="-57" w:right="-57"/>
              <w:rPr>
                <w:sz w:val="18"/>
                <w:szCs w:val="18"/>
                <w:lang w:val="en-US" w:eastAsia="zh-CN"/>
              </w:rPr>
            </w:pPr>
            <w:r>
              <w:rPr>
                <w:rFonts w:hint="eastAsia"/>
                <w:sz w:val="18"/>
                <w:szCs w:val="18"/>
                <w:lang w:val="en-US" w:eastAsia="it-IT"/>
              </w:rPr>
              <w:t>其他损耗的变化</w:t>
            </w:r>
            <w:r>
              <w:rPr>
                <w:sz w:val="18"/>
                <w:szCs w:val="18"/>
                <w:lang w:val="en-US"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OL</m:t>
                    </m:r>
                  </m:sub>
                </m:sSub>
                <m:r>
                  <m:rPr>
                    <m:sty m:val="b"/>
                  </m:rPr>
                  <w:rPr>
                    <w:rFonts w:ascii="Cambria Math" w:hAnsi="Cambria Math"/>
                    <w:sz w:val="18"/>
                    <w:szCs w:val="18"/>
                    <w:lang w:val="en-US" w:eastAsia="zh-CN"/>
                  </w:rPr>
                  <w:br/>
                </m:r>
              </m:oMath>
            </m:oMathPara>
            <w:r>
              <w:rPr>
                <w:rFonts w:ascii="Cambria Math" w:hAnsi="Cambria Math"/>
                <w:sz w:val="18"/>
                <w:szCs w:val="18"/>
                <w:lang w:val="en-US" w:eastAsia="it-IT"/>
              </w:rPr>
              <w:br/>
            </w:r>
            <m:oMathPara>
              <m:oMath>
                <m:r>
                  <m:rPr>
                    <m:sty m:val="b"/>
                  </m:rPr>
                  <w:rPr>
                    <w:rFonts w:ascii="Cambria Math" w:hAnsi="Cambria Math"/>
                    <w:sz w:val="18"/>
                    <w:szCs w:val="18"/>
                    <w:lang w:val="en-US" w:eastAsia="it-IT"/>
                  </w:rPr>
                  <m:t>(dB)</m:t>
                </m:r>
              </m:oMath>
            </m:oMathPara>
          </w:p>
        </w:tc>
        <w:tc>
          <w:tcPr>
            <w:tcW w:w="1218" w:type="dxa"/>
            <w:shd w:val="clear" w:color="auto" w:fill="auto"/>
            <w:vAlign w:val="center"/>
          </w:tcPr>
          <w:p w:rsidR="00B07E3D" w:rsidRDefault="00472E41">
            <w:pPr>
              <w:pStyle w:val="Tablehead"/>
              <w:rPr>
                <w:sz w:val="18"/>
                <w:szCs w:val="18"/>
                <w:lang w:val="fr-CH"/>
              </w:rPr>
            </w:pPr>
            <w:r>
              <w:rPr>
                <w:rFonts w:hint="eastAsia"/>
                <w:sz w:val="18"/>
                <w:szCs w:val="18"/>
                <w:lang w:val="fr-CH" w:eastAsia="it-IT"/>
              </w:rPr>
              <w:t>复合位置变化</w:t>
            </w:r>
            <w:r>
              <w:rPr>
                <w:sz w:val="18"/>
                <w:szCs w:val="18"/>
                <w:lang w:val="fr-CH" w:eastAsia="it-IT"/>
              </w:rPr>
              <w:t xml:space="preserve"> SD</w:t>
            </w:r>
            <w:r>
              <w:rPr>
                <w:sz w:val="18"/>
                <w:szCs w:val="18"/>
                <w:lang w:val="fr-CH"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res</m:t>
                    </m:r>
                  </m:sub>
                </m:sSub>
                <m:r>
                  <m:rPr>
                    <m:sty m:val="b"/>
                  </m:rPr>
                  <w:rPr>
                    <w:sz w:val="18"/>
                    <w:szCs w:val="18"/>
                    <w:lang w:val="fr-CH"/>
                  </w:rPr>
                  <w:br/>
                </m:r>
              </m:oMath>
            </m:oMathPara>
            <w:r>
              <w:rPr>
                <w:rFonts w:ascii="Cambria Math" w:hAnsi="Cambria Math"/>
                <w:sz w:val="18"/>
                <w:szCs w:val="18"/>
                <w:lang w:val="fr-CH"/>
              </w:rPr>
              <w:br/>
            </w:r>
            <m:oMathPara>
              <m:oMath>
                <m:r>
                  <m:rPr>
                    <m:sty m:val="b"/>
                  </m:rPr>
                  <w:rPr>
                    <w:rFonts w:ascii="Cambria Math" w:hAnsi="Cambria Math"/>
                    <w:sz w:val="18"/>
                    <w:szCs w:val="18"/>
                    <w:lang w:val="fr-CH" w:eastAsia="it-IT"/>
                  </w:rPr>
                  <m:t>(dB)</m:t>
                </m:r>
              </m:oMath>
            </m:oMathPara>
          </w:p>
        </w:tc>
        <w:tc>
          <w:tcPr>
            <w:tcW w:w="1052" w:type="dxa"/>
            <w:shd w:val="clear" w:color="auto" w:fill="auto"/>
            <w:vAlign w:val="center"/>
          </w:tcPr>
          <w:p w:rsidR="00B07E3D" w:rsidRDefault="00472E41">
            <w:pPr>
              <w:pStyle w:val="Tablehead"/>
              <w:ind w:left="-57"/>
              <w:rPr>
                <w:sz w:val="18"/>
                <w:szCs w:val="18"/>
              </w:rPr>
            </w:pPr>
            <w:r>
              <w:rPr>
                <w:rFonts w:hint="eastAsia"/>
                <w:sz w:val="18"/>
                <w:szCs w:val="18"/>
                <w:lang w:eastAsia="it-IT"/>
              </w:rPr>
              <w:t>定位概率</w:t>
            </w:r>
            <w:r>
              <w:rPr>
                <w:sz w:val="18"/>
                <w:szCs w:val="18"/>
                <w:lang w:eastAsia="it-IT"/>
              </w:rPr>
              <w:br/>
            </w:r>
            <w:r>
              <w:rPr>
                <w:sz w:val="18"/>
                <w:szCs w:val="18"/>
                <w:lang w:eastAsia="it-IT"/>
              </w:rPr>
              <w:br/>
            </w:r>
            <w:r>
              <w:rPr>
                <w:sz w:val="18"/>
                <w:szCs w:val="18"/>
                <w:lang w:eastAsia="it-IT"/>
              </w:rPr>
              <w:br/>
            </w:r>
            <w:r>
              <w:rPr>
                <w:sz w:val="18"/>
                <w:szCs w:val="18"/>
                <w:lang w:eastAsia="it-IT"/>
              </w:rPr>
              <w:br/>
              <w:t>%</w:t>
            </w:r>
          </w:p>
        </w:tc>
        <w:tc>
          <w:tcPr>
            <w:tcW w:w="1134" w:type="dxa"/>
            <w:shd w:val="clear" w:color="auto" w:fill="auto"/>
            <w:vAlign w:val="center"/>
          </w:tcPr>
          <w:p w:rsidR="00B07E3D" w:rsidRDefault="00472E41" w:rsidP="00A01F81">
            <w:pPr>
              <w:pStyle w:val="Tablehead"/>
              <w:ind w:left="-57" w:right="-57"/>
              <w:rPr>
                <w:sz w:val="18"/>
                <w:szCs w:val="18"/>
              </w:rPr>
            </w:pPr>
            <w:r>
              <w:rPr>
                <w:rFonts w:hint="eastAsia"/>
                <w:sz w:val="18"/>
                <w:szCs w:val="18"/>
                <w:lang w:eastAsia="it-IT"/>
              </w:rPr>
              <w:t>分布</w:t>
            </w:r>
            <w:r w:rsidR="00A01F81">
              <w:rPr>
                <w:rFonts w:hint="eastAsia"/>
                <w:sz w:val="18"/>
                <w:szCs w:val="18"/>
                <w:lang w:eastAsia="zh-CN"/>
              </w:rPr>
              <w:t>系数</w:t>
            </w:r>
            <w:r>
              <w:rPr>
                <w:rFonts w:hint="eastAsia"/>
                <w:sz w:val="18"/>
                <w:szCs w:val="18"/>
                <w:lang w:eastAsia="it-IT"/>
              </w:rPr>
              <w:t>值</w:t>
            </w:r>
            <w:r>
              <w:rPr>
                <w:sz w:val="18"/>
                <w:szCs w:val="18"/>
                <w:lang w:eastAsia="it-IT"/>
              </w:rPr>
              <w:br/>
            </w:r>
            <w:r>
              <w:rPr>
                <w:sz w:val="18"/>
                <w:szCs w:val="18"/>
                <w:lang w:eastAsia="it-IT"/>
              </w:rPr>
              <w:br/>
            </w:r>
            <w:r>
              <w:rPr>
                <w:sz w:val="18"/>
                <w:szCs w:val="18"/>
                <w:lang w:eastAsia="it-IT"/>
              </w:rPr>
              <w:br/>
            </w:r>
            <w:r>
              <w:rPr>
                <w:sz w:val="18"/>
                <w:szCs w:val="18"/>
                <w:lang w:eastAsia="it-IT"/>
              </w:rPr>
              <w:br/>
              <w:t>µ</w:t>
            </w:r>
          </w:p>
        </w:tc>
        <w:tc>
          <w:tcPr>
            <w:tcW w:w="992" w:type="dxa"/>
            <w:shd w:val="clear" w:color="auto" w:fill="auto"/>
            <w:vAlign w:val="center"/>
          </w:tcPr>
          <w:p w:rsidR="00B07E3D" w:rsidRDefault="00472E41">
            <w:pPr>
              <w:pStyle w:val="Tablehead"/>
              <w:ind w:left="-57" w:right="-57"/>
              <w:rPr>
                <w:sz w:val="18"/>
                <w:szCs w:val="18"/>
                <w:lang w:val="en-US" w:eastAsia="zh-CN"/>
              </w:rPr>
            </w:pPr>
            <w:r>
              <w:rPr>
                <w:rFonts w:hint="eastAsia"/>
                <w:sz w:val="18"/>
                <w:szCs w:val="18"/>
                <w:lang w:val="en-US" w:eastAsia="it-IT"/>
              </w:rPr>
              <w:t>位置修正系数</w:t>
            </w:r>
            <w:r>
              <w:rPr>
                <w:sz w:val="18"/>
                <w:szCs w:val="18"/>
                <w:lang w:val="en-US" w:eastAsia="it-IT"/>
              </w:rPr>
              <w:br/>
            </w:r>
            <w:r>
              <w:rPr>
                <w:sz w:val="18"/>
                <w:szCs w:val="18"/>
                <w:lang w:val="en-US" w:eastAsia="it-IT"/>
              </w:rPr>
              <w:br/>
            </w:r>
            <w:r>
              <w:rPr>
                <w:sz w:val="18"/>
                <w:szCs w:val="18"/>
                <w:lang w:val="en-US" w:eastAsia="it-IT"/>
              </w:rPr>
              <w:br/>
            </w:r>
            <w:r>
              <w:rPr>
                <w:i/>
                <w:sz w:val="18"/>
                <w:szCs w:val="18"/>
                <w:lang w:val="en-US" w:eastAsia="it-IT"/>
              </w:rPr>
              <w:t>C</w:t>
            </w:r>
            <w:r>
              <w:rPr>
                <w:sz w:val="18"/>
                <w:szCs w:val="18"/>
                <w:vertAlign w:val="subscript"/>
                <w:lang w:val="en-US" w:eastAsia="it-IT"/>
              </w:rPr>
              <w:t>l</w:t>
            </w:r>
            <w:r>
              <w:rPr>
                <w:sz w:val="18"/>
                <w:szCs w:val="18"/>
                <w:lang w:val="en-US" w:eastAsia="it-IT"/>
              </w:rPr>
              <w:t xml:space="preserve"> (dB)</w:t>
            </w:r>
            <w:r>
              <w:rPr>
                <w:rStyle w:val="FootnoteReference"/>
                <w:b w:val="0"/>
              </w:rPr>
              <w:footnoteReference w:id="4"/>
            </w:r>
          </w:p>
        </w:tc>
        <w:tc>
          <w:tcPr>
            <w:tcW w:w="997" w:type="dxa"/>
            <w:shd w:val="clear" w:color="auto" w:fill="auto"/>
            <w:vAlign w:val="center"/>
          </w:tcPr>
          <w:p w:rsidR="00B07E3D" w:rsidRDefault="00472E41">
            <w:pPr>
              <w:pStyle w:val="Tablehead"/>
              <w:ind w:left="-57" w:right="-57"/>
              <w:rPr>
                <w:sz w:val="18"/>
                <w:szCs w:val="18"/>
              </w:rPr>
            </w:pPr>
            <w:r>
              <w:rPr>
                <w:rFonts w:hint="eastAsia"/>
                <w:sz w:val="18"/>
                <w:szCs w:val="18"/>
                <w:lang w:eastAsia="it-IT"/>
              </w:rPr>
              <w:t>注释</w:t>
            </w:r>
          </w:p>
        </w:tc>
      </w:tr>
      <w:tr w:rsidR="00A01F81">
        <w:trPr>
          <w:jc w:val="center"/>
        </w:trPr>
        <w:tc>
          <w:tcPr>
            <w:tcW w:w="1227" w:type="dxa"/>
            <w:vMerge w:val="restart"/>
            <w:vAlign w:val="center"/>
          </w:tcPr>
          <w:p w:rsidR="00A01F81" w:rsidRDefault="00A01F81" w:rsidP="00A01F81">
            <w:pPr>
              <w:widowControl w:val="0"/>
              <w:overflowPunct/>
              <w:autoSpaceDE/>
              <w:autoSpaceDN/>
              <w:spacing w:before="40" w:after="40"/>
              <w:jc w:val="left"/>
              <w:rPr>
                <w:color w:val="000000"/>
                <w:sz w:val="18"/>
                <w:szCs w:val="18"/>
                <w:lang w:eastAsia="zh-CN"/>
              </w:rPr>
            </w:pPr>
            <w:r>
              <w:rPr>
                <w:color w:val="000000"/>
                <w:sz w:val="18"/>
                <w:szCs w:val="18"/>
                <w:lang w:eastAsia="it-IT"/>
              </w:rPr>
              <w:t>1. MO</w:t>
            </w:r>
            <w:r>
              <w:rPr>
                <w:color w:val="000000"/>
                <w:sz w:val="18"/>
                <w:szCs w:val="18"/>
                <w:lang w:eastAsia="it-IT"/>
              </w:rPr>
              <w:br/>
            </w:r>
            <w:r>
              <w:rPr>
                <w:rFonts w:hint="eastAsia"/>
                <w:color w:val="000000"/>
                <w:sz w:val="18"/>
                <w:szCs w:val="18"/>
                <w:lang w:eastAsia="zh-CN"/>
              </w:rPr>
              <w:t>（</w:t>
            </w:r>
            <w:r w:rsidR="00646952">
              <w:rPr>
                <w:rFonts w:hint="eastAsia"/>
                <w:color w:val="000000"/>
                <w:sz w:val="18"/>
                <w:szCs w:val="18"/>
                <w:lang w:eastAsia="zh-CN"/>
              </w:rPr>
              <w:t>农村</w:t>
            </w:r>
            <w:r>
              <w:rPr>
                <w:rFonts w:hint="eastAsia"/>
                <w:color w:val="000000"/>
                <w:sz w:val="18"/>
                <w:szCs w:val="18"/>
                <w:lang w:eastAsia="zh-CN"/>
              </w:rPr>
              <w:t>）</w:t>
            </w: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99</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2.33</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9.32</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p>
        </w:tc>
      </w:tr>
      <w:tr w:rsidR="00A01F81">
        <w:trPr>
          <w:jc w:val="center"/>
        </w:trPr>
        <w:tc>
          <w:tcPr>
            <w:tcW w:w="1227" w:type="dxa"/>
            <w:vMerge/>
            <w:vAlign w:val="center"/>
          </w:tcPr>
          <w:p w:rsidR="00A01F81" w:rsidRDefault="00A01F81">
            <w:pPr>
              <w:widowControl w:val="0"/>
              <w:overflowPunct/>
              <w:autoSpaceDE/>
              <w:autoSpaceDN/>
              <w:spacing w:before="40" w:after="40"/>
              <w:jc w:val="left"/>
              <w:rPr>
                <w:color w:val="000000"/>
                <w:sz w:val="18"/>
                <w:szCs w:val="18"/>
              </w:rPr>
            </w:pP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90</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1.28</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5.12</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p>
        </w:tc>
      </w:tr>
      <w:tr w:rsidR="00A01F81">
        <w:trPr>
          <w:jc w:val="center"/>
        </w:trPr>
        <w:tc>
          <w:tcPr>
            <w:tcW w:w="1227" w:type="dxa"/>
            <w:vMerge w:val="restart"/>
            <w:vAlign w:val="center"/>
          </w:tcPr>
          <w:p w:rsidR="00A01F81" w:rsidRDefault="00A01F81">
            <w:pPr>
              <w:widowControl w:val="0"/>
              <w:overflowPunct/>
              <w:autoSpaceDE/>
              <w:autoSpaceDN/>
              <w:spacing w:before="40" w:after="40"/>
              <w:jc w:val="left"/>
              <w:rPr>
                <w:color w:val="000000"/>
                <w:sz w:val="18"/>
                <w:szCs w:val="18"/>
              </w:rPr>
            </w:pPr>
            <w:r>
              <w:rPr>
                <w:color w:val="000000"/>
                <w:sz w:val="18"/>
                <w:szCs w:val="18"/>
                <w:lang w:eastAsia="it-IT"/>
              </w:rPr>
              <w:t>2. PO</w:t>
            </w:r>
            <w:r>
              <w:rPr>
                <w:color w:val="000000"/>
                <w:sz w:val="18"/>
                <w:szCs w:val="18"/>
                <w:lang w:eastAsia="it-IT"/>
              </w:rPr>
              <w:br/>
            </w:r>
            <w:r>
              <w:rPr>
                <w:rFonts w:hint="eastAsia"/>
                <w:color w:val="000000"/>
                <w:sz w:val="18"/>
                <w:szCs w:val="18"/>
                <w:lang w:eastAsia="zh-CN"/>
              </w:rPr>
              <w:t>（</w:t>
            </w:r>
            <w:r>
              <w:rPr>
                <w:rFonts w:hint="eastAsia"/>
                <w:color w:val="000000"/>
                <w:sz w:val="18"/>
                <w:szCs w:val="18"/>
                <w:lang w:eastAsia="it-IT"/>
              </w:rPr>
              <w:t>郊区</w:t>
            </w:r>
            <w:r>
              <w:rPr>
                <w:rFonts w:hint="eastAsia"/>
                <w:color w:val="000000"/>
                <w:sz w:val="18"/>
                <w:szCs w:val="18"/>
                <w:lang w:eastAsia="zh-CN"/>
              </w:rPr>
              <w:t>）</w:t>
            </w: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6.56</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p>
        </w:tc>
      </w:tr>
      <w:tr w:rsidR="00A01F81">
        <w:trPr>
          <w:jc w:val="center"/>
        </w:trPr>
        <w:tc>
          <w:tcPr>
            <w:tcW w:w="1227" w:type="dxa"/>
            <w:vMerge/>
            <w:vAlign w:val="center"/>
          </w:tcPr>
          <w:p w:rsidR="00A01F81" w:rsidRDefault="00A01F81">
            <w:pPr>
              <w:widowControl w:val="0"/>
              <w:overflowPunct/>
              <w:autoSpaceDE/>
              <w:autoSpaceDN/>
              <w:spacing w:before="40" w:after="40"/>
              <w:jc w:val="left"/>
              <w:rPr>
                <w:color w:val="000000"/>
                <w:sz w:val="18"/>
                <w:szCs w:val="18"/>
              </w:rPr>
            </w:pP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zh-CN"/>
              </w:rPr>
            </w:pPr>
            <w:r>
              <w:rPr>
                <w:rFonts w:hint="eastAsia"/>
                <w:color w:val="000000"/>
                <w:sz w:val="18"/>
                <w:szCs w:val="18"/>
                <w:lang w:eastAsia="it-IT"/>
              </w:rPr>
              <w:t>可接受</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2.08</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p>
        </w:tc>
      </w:tr>
      <w:tr w:rsidR="00A01F81">
        <w:trPr>
          <w:jc w:val="center"/>
        </w:trPr>
        <w:tc>
          <w:tcPr>
            <w:tcW w:w="1227" w:type="dxa"/>
            <w:vMerge w:val="restart"/>
            <w:vAlign w:val="center"/>
          </w:tcPr>
          <w:p w:rsidR="00A01F81" w:rsidRDefault="00A01F81">
            <w:pPr>
              <w:widowControl w:val="0"/>
              <w:overflowPunct/>
              <w:autoSpaceDE/>
              <w:autoSpaceDN/>
              <w:spacing w:before="40" w:after="40"/>
              <w:jc w:val="left"/>
              <w:rPr>
                <w:color w:val="000000"/>
                <w:sz w:val="18"/>
                <w:szCs w:val="18"/>
              </w:rPr>
            </w:pPr>
            <w:r>
              <w:rPr>
                <w:color w:val="000000"/>
                <w:sz w:val="18"/>
                <w:szCs w:val="18"/>
                <w:lang w:eastAsia="it-IT"/>
              </w:rPr>
              <w:t>3. PI</w:t>
            </w:r>
            <w:r>
              <w:rPr>
                <w:color w:val="000000"/>
                <w:sz w:val="18"/>
                <w:szCs w:val="18"/>
                <w:lang w:eastAsia="it-IT"/>
              </w:rPr>
              <w:br/>
            </w:r>
            <w:r>
              <w:rPr>
                <w:rFonts w:hint="eastAsia"/>
                <w:color w:val="000000"/>
                <w:sz w:val="18"/>
                <w:szCs w:val="18"/>
                <w:lang w:eastAsia="zh-CN"/>
              </w:rPr>
              <w:t>（城市）</w:t>
            </w: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8.2</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9.12</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14.96</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BEL</w:t>
            </w:r>
          </w:p>
        </w:tc>
      </w:tr>
      <w:tr w:rsidR="00A01F81">
        <w:trPr>
          <w:jc w:val="center"/>
        </w:trPr>
        <w:tc>
          <w:tcPr>
            <w:tcW w:w="1227" w:type="dxa"/>
            <w:vMerge/>
            <w:vAlign w:val="center"/>
          </w:tcPr>
          <w:p w:rsidR="00A01F81" w:rsidRDefault="00A01F81">
            <w:pPr>
              <w:widowControl w:val="0"/>
              <w:overflowPunct/>
              <w:autoSpaceDE/>
              <w:autoSpaceDN/>
              <w:spacing w:before="40" w:after="40"/>
              <w:jc w:val="left"/>
              <w:rPr>
                <w:color w:val="000000"/>
                <w:sz w:val="18"/>
                <w:szCs w:val="18"/>
              </w:rPr>
            </w:pP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8.2</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9.12</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4.74</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BEL</w:t>
            </w:r>
          </w:p>
        </w:tc>
      </w:tr>
      <w:tr w:rsidR="00A01F81">
        <w:trPr>
          <w:jc w:val="center"/>
        </w:trPr>
        <w:tc>
          <w:tcPr>
            <w:tcW w:w="1227" w:type="dxa"/>
            <w:vMerge w:val="restart"/>
            <w:vAlign w:val="center"/>
          </w:tcPr>
          <w:p w:rsidR="00A01F81" w:rsidRDefault="00A01F81">
            <w:pPr>
              <w:widowControl w:val="0"/>
              <w:overflowPunct/>
              <w:autoSpaceDE/>
              <w:autoSpaceDN/>
              <w:spacing w:before="40" w:after="40"/>
              <w:jc w:val="left"/>
              <w:rPr>
                <w:color w:val="000000"/>
                <w:sz w:val="18"/>
                <w:szCs w:val="18"/>
              </w:rPr>
            </w:pPr>
            <w:r>
              <w:rPr>
                <w:color w:val="000000"/>
                <w:sz w:val="18"/>
                <w:szCs w:val="18"/>
                <w:lang w:eastAsia="it-IT"/>
              </w:rPr>
              <w:t>4. PO</w:t>
            </w:r>
            <w:r>
              <w:rPr>
                <w:color w:val="000000"/>
                <w:sz w:val="18"/>
                <w:szCs w:val="18"/>
                <w:lang w:eastAsia="it-IT"/>
              </w:rPr>
              <w:noBreakHyphen/>
              <w:t>H/Ext</w:t>
            </w:r>
            <w:r>
              <w:rPr>
                <w:color w:val="000000"/>
                <w:sz w:val="18"/>
                <w:szCs w:val="18"/>
                <w:lang w:eastAsia="it-IT"/>
              </w:rPr>
              <w:br/>
            </w:r>
            <w:r>
              <w:rPr>
                <w:rFonts w:hint="eastAsia"/>
                <w:color w:val="000000"/>
                <w:sz w:val="18"/>
                <w:szCs w:val="18"/>
                <w:lang w:eastAsia="zh-CN"/>
              </w:rPr>
              <w:t>（</w:t>
            </w:r>
            <w:r>
              <w:rPr>
                <w:rFonts w:hint="eastAsia"/>
                <w:color w:val="000000"/>
                <w:sz w:val="18"/>
                <w:szCs w:val="18"/>
                <w:lang w:eastAsia="it-IT"/>
              </w:rPr>
              <w:t>郊区</w:t>
            </w:r>
            <w:r>
              <w:rPr>
                <w:rFonts w:hint="eastAsia"/>
                <w:color w:val="000000"/>
                <w:sz w:val="18"/>
                <w:szCs w:val="18"/>
                <w:lang w:eastAsia="zh-CN"/>
              </w:rPr>
              <w:t>）</w:t>
            </w: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6.56</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p>
        </w:tc>
      </w:tr>
      <w:tr w:rsidR="00A01F81">
        <w:trPr>
          <w:jc w:val="center"/>
        </w:trPr>
        <w:tc>
          <w:tcPr>
            <w:tcW w:w="1227" w:type="dxa"/>
            <w:vMerge/>
            <w:vAlign w:val="center"/>
          </w:tcPr>
          <w:p w:rsidR="00A01F81" w:rsidRDefault="00A01F81">
            <w:pPr>
              <w:widowControl w:val="0"/>
              <w:overflowPunct/>
              <w:autoSpaceDE/>
              <w:autoSpaceDN/>
              <w:spacing w:before="40" w:after="40"/>
              <w:jc w:val="left"/>
              <w:rPr>
                <w:color w:val="000000"/>
                <w:sz w:val="18"/>
                <w:szCs w:val="18"/>
              </w:rPr>
            </w:pP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2.08</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p>
        </w:tc>
      </w:tr>
      <w:tr w:rsidR="00A01F81">
        <w:trPr>
          <w:jc w:val="center"/>
        </w:trPr>
        <w:tc>
          <w:tcPr>
            <w:tcW w:w="1227" w:type="dxa"/>
            <w:vMerge w:val="restart"/>
            <w:vAlign w:val="center"/>
          </w:tcPr>
          <w:p w:rsidR="00A01F81" w:rsidRPr="00CE0C5F" w:rsidRDefault="00A01F81">
            <w:pPr>
              <w:widowControl w:val="0"/>
              <w:overflowPunct/>
              <w:autoSpaceDE/>
              <w:autoSpaceDN/>
              <w:spacing w:before="40" w:after="40"/>
              <w:jc w:val="left"/>
              <w:rPr>
                <w:color w:val="000000"/>
                <w:sz w:val="18"/>
                <w:szCs w:val="18"/>
                <w:lang w:val="en-US"/>
              </w:rPr>
            </w:pPr>
            <w:r w:rsidRPr="00CE0C5F">
              <w:rPr>
                <w:color w:val="000000"/>
                <w:sz w:val="18"/>
                <w:szCs w:val="18"/>
                <w:lang w:val="en-US" w:eastAsia="it-IT"/>
              </w:rPr>
              <w:t>5. PI</w:t>
            </w:r>
            <w:r w:rsidRPr="00CE0C5F">
              <w:rPr>
                <w:color w:val="000000"/>
                <w:sz w:val="18"/>
                <w:szCs w:val="18"/>
                <w:lang w:val="en-US" w:eastAsia="it-IT"/>
              </w:rPr>
              <w:noBreakHyphen/>
              <w:t>H/Ext</w:t>
            </w:r>
            <w:r w:rsidRPr="00CE0C5F">
              <w:rPr>
                <w:color w:val="000000"/>
                <w:sz w:val="18"/>
                <w:szCs w:val="18"/>
                <w:lang w:val="en-US" w:eastAsia="it-IT"/>
              </w:rPr>
              <w:br/>
            </w:r>
            <w:r w:rsidRPr="00CE0C5F">
              <w:rPr>
                <w:rFonts w:hint="eastAsia"/>
                <w:color w:val="000000"/>
                <w:sz w:val="18"/>
                <w:szCs w:val="18"/>
                <w:lang w:val="en-US" w:eastAsia="zh-CN"/>
              </w:rPr>
              <w:t>（</w:t>
            </w:r>
            <w:r>
              <w:rPr>
                <w:rFonts w:hint="eastAsia"/>
                <w:color w:val="000000"/>
                <w:sz w:val="18"/>
                <w:szCs w:val="18"/>
                <w:lang w:eastAsia="zh-CN"/>
              </w:rPr>
              <w:t>城市</w:t>
            </w:r>
            <w:r w:rsidRPr="00CE0C5F">
              <w:rPr>
                <w:rFonts w:hint="eastAsia"/>
                <w:color w:val="000000"/>
                <w:sz w:val="18"/>
                <w:szCs w:val="18"/>
                <w:lang w:val="en-US" w:eastAsia="zh-CN"/>
              </w:rPr>
              <w:t>）</w:t>
            </w: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8.2</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9.12</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14.96</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BEL</w:t>
            </w:r>
          </w:p>
        </w:tc>
      </w:tr>
      <w:tr w:rsidR="00A01F81">
        <w:trPr>
          <w:jc w:val="center"/>
        </w:trPr>
        <w:tc>
          <w:tcPr>
            <w:tcW w:w="1227" w:type="dxa"/>
            <w:vMerge/>
            <w:vAlign w:val="center"/>
          </w:tcPr>
          <w:p w:rsidR="00A01F81" w:rsidRDefault="00A01F81">
            <w:pPr>
              <w:widowControl w:val="0"/>
              <w:overflowPunct/>
              <w:autoSpaceDE/>
              <w:autoSpaceDN/>
              <w:spacing w:before="40" w:after="40"/>
              <w:jc w:val="left"/>
              <w:rPr>
                <w:color w:val="000000"/>
                <w:sz w:val="18"/>
                <w:szCs w:val="18"/>
              </w:rPr>
            </w:pP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8.2</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9.12</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4.74</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BEL</w:t>
            </w:r>
          </w:p>
        </w:tc>
      </w:tr>
      <w:tr w:rsidR="00A01F81">
        <w:trPr>
          <w:jc w:val="center"/>
        </w:trPr>
        <w:tc>
          <w:tcPr>
            <w:tcW w:w="1227" w:type="dxa"/>
            <w:vMerge w:val="restart"/>
            <w:vAlign w:val="center"/>
          </w:tcPr>
          <w:p w:rsidR="00A01F81" w:rsidRDefault="00A01F81">
            <w:pPr>
              <w:widowControl w:val="0"/>
              <w:overflowPunct/>
              <w:autoSpaceDE/>
              <w:autoSpaceDN/>
              <w:spacing w:before="40" w:after="40"/>
              <w:ind w:right="-113"/>
              <w:jc w:val="left"/>
              <w:rPr>
                <w:color w:val="000000"/>
                <w:sz w:val="18"/>
                <w:szCs w:val="18"/>
              </w:rPr>
            </w:pPr>
            <w:r>
              <w:rPr>
                <w:color w:val="000000"/>
                <w:sz w:val="18"/>
                <w:szCs w:val="18"/>
                <w:lang w:eastAsia="it-IT"/>
              </w:rPr>
              <w:t>6. MO</w:t>
            </w:r>
            <w:r>
              <w:rPr>
                <w:color w:val="000000"/>
                <w:sz w:val="18"/>
                <w:szCs w:val="18"/>
                <w:lang w:eastAsia="it-IT"/>
              </w:rPr>
              <w:noBreakHyphen/>
              <w:t>H/Ext</w:t>
            </w:r>
            <w:r>
              <w:rPr>
                <w:color w:val="000000"/>
                <w:sz w:val="18"/>
                <w:szCs w:val="18"/>
                <w:lang w:eastAsia="it-IT"/>
              </w:rPr>
              <w:br/>
            </w:r>
            <w:r>
              <w:rPr>
                <w:rFonts w:hint="eastAsia"/>
                <w:color w:val="000000"/>
                <w:sz w:val="18"/>
                <w:szCs w:val="18"/>
                <w:lang w:eastAsia="zh-CN"/>
              </w:rPr>
              <w:t>（</w:t>
            </w:r>
            <w:r w:rsidR="00646952">
              <w:rPr>
                <w:rFonts w:hint="eastAsia"/>
                <w:color w:val="000000"/>
                <w:sz w:val="18"/>
                <w:szCs w:val="18"/>
                <w:lang w:eastAsia="zh-CN"/>
              </w:rPr>
              <w:t>农村</w:t>
            </w:r>
            <w:r>
              <w:rPr>
                <w:rFonts w:hint="eastAsia"/>
                <w:color w:val="000000"/>
                <w:sz w:val="18"/>
                <w:szCs w:val="18"/>
                <w:lang w:eastAsia="zh-CN"/>
              </w:rPr>
              <w:t>）</w:t>
            </w:r>
          </w:p>
        </w:tc>
        <w:tc>
          <w:tcPr>
            <w:tcW w:w="1069" w:type="dxa"/>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好</w:t>
            </w:r>
          </w:p>
        </w:tc>
        <w:tc>
          <w:tcPr>
            <w:tcW w:w="989" w:type="dxa"/>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2</w:t>
            </w:r>
          </w:p>
        </w:tc>
        <w:tc>
          <w:tcPr>
            <w:tcW w:w="1218"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4.47</w:t>
            </w:r>
          </w:p>
        </w:tc>
        <w:tc>
          <w:tcPr>
            <w:tcW w:w="105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99</w:t>
            </w:r>
          </w:p>
        </w:tc>
        <w:tc>
          <w:tcPr>
            <w:tcW w:w="1134"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2.33</w:t>
            </w:r>
          </w:p>
        </w:tc>
        <w:tc>
          <w:tcPr>
            <w:tcW w:w="992"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10.42</w:t>
            </w:r>
          </w:p>
        </w:tc>
        <w:tc>
          <w:tcPr>
            <w:tcW w:w="997" w:type="dxa"/>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VEL</w:t>
            </w:r>
          </w:p>
        </w:tc>
      </w:tr>
      <w:tr w:rsidR="00A01F81">
        <w:trPr>
          <w:jc w:val="center"/>
        </w:trPr>
        <w:tc>
          <w:tcPr>
            <w:tcW w:w="1227" w:type="dxa"/>
            <w:vMerge/>
            <w:tcBorders>
              <w:bottom w:val="single" w:sz="4" w:space="0" w:color="auto"/>
            </w:tcBorders>
            <w:vAlign w:val="center"/>
          </w:tcPr>
          <w:p w:rsidR="00A01F81" w:rsidRDefault="00A01F81">
            <w:pPr>
              <w:widowControl w:val="0"/>
              <w:overflowPunct/>
              <w:autoSpaceDE/>
              <w:autoSpaceDN/>
              <w:spacing w:before="40" w:after="40"/>
              <w:jc w:val="center"/>
              <w:rPr>
                <w:color w:val="000000"/>
                <w:sz w:val="18"/>
                <w:szCs w:val="18"/>
              </w:rPr>
            </w:pPr>
          </w:p>
        </w:tc>
        <w:tc>
          <w:tcPr>
            <w:tcW w:w="1069" w:type="dxa"/>
            <w:tcBorders>
              <w:bottom w:val="single" w:sz="4" w:space="0" w:color="auto"/>
            </w:tcBorders>
            <w:vAlign w:val="center"/>
          </w:tcPr>
          <w:p w:rsidR="00A01F81" w:rsidRDefault="00A01F81">
            <w:pPr>
              <w:widowControl w:val="0"/>
              <w:overflowPunct/>
              <w:autoSpaceDE/>
              <w:autoSpaceDN/>
              <w:spacing w:before="40" w:after="40"/>
              <w:ind w:left="-57" w:right="-57"/>
              <w:jc w:val="center"/>
              <w:rPr>
                <w:color w:val="000000"/>
                <w:sz w:val="18"/>
                <w:szCs w:val="18"/>
                <w:lang w:eastAsia="it-IT"/>
              </w:rPr>
            </w:pPr>
            <w:r>
              <w:rPr>
                <w:rFonts w:hint="eastAsia"/>
                <w:color w:val="000000"/>
                <w:sz w:val="18"/>
                <w:szCs w:val="18"/>
                <w:lang w:eastAsia="it-IT"/>
              </w:rPr>
              <w:t>可接受</w:t>
            </w:r>
          </w:p>
        </w:tc>
        <w:tc>
          <w:tcPr>
            <w:tcW w:w="989" w:type="dxa"/>
            <w:tcBorders>
              <w:bottom w:val="single" w:sz="4" w:space="0" w:color="auto"/>
            </w:tcBorders>
            <w:vAlign w:val="center"/>
          </w:tcPr>
          <w:p w:rsidR="00A01F81" w:rsidRPr="00F263A1" w:rsidRDefault="00A01F81" w:rsidP="00F21713">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tcBorders>
              <w:bottom w:val="single" w:sz="4" w:space="0" w:color="auto"/>
            </w:tcBorders>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2</w:t>
            </w:r>
          </w:p>
        </w:tc>
        <w:tc>
          <w:tcPr>
            <w:tcW w:w="1218" w:type="dxa"/>
            <w:tcBorders>
              <w:bottom w:val="single" w:sz="4" w:space="0" w:color="auto"/>
            </w:tcBorders>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4.47</w:t>
            </w:r>
          </w:p>
        </w:tc>
        <w:tc>
          <w:tcPr>
            <w:tcW w:w="1052" w:type="dxa"/>
            <w:tcBorders>
              <w:bottom w:val="single" w:sz="4" w:space="0" w:color="auto"/>
            </w:tcBorders>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90</w:t>
            </w:r>
          </w:p>
        </w:tc>
        <w:tc>
          <w:tcPr>
            <w:tcW w:w="1134" w:type="dxa"/>
            <w:tcBorders>
              <w:bottom w:val="single" w:sz="4" w:space="0" w:color="auto"/>
            </w:tcBorders>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1.28</w:t>
            </w:r>
          </w:p>
        </w:tc>
        <w:tc>
          <w:tcPr>
            <w:tcW w:w="992" w:type="dxa"/>
            <w:tcBorders>
              <w:bottom w:val="single" w:sz="4" w:space="0" w:color="auto"/>
            </w:tcBorders>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5.72</w:t>
            </w:r>
          </w:p>
        </w:tc>
        <w:tc>
          <w:tcPr>
            <w:tcW w:w="997" w:type="dxa"/>
            <w:tcBorders>
              <w:bottom w:val="single" w:sz="4" w:space="0" w:color="auto"/>
            </w:tcBorders>
            <w:vAlign w:val="center"/>
          </w:tcPr>
          <w:p w:rsidR="00A01F81" w:rsidRPr="00F263A1" w:rsidRDefault="00A01F81" w:rsidP="00F21713">
            <w:pPr>
              <w:widowControl w:val="0"/>
              <w:overflowPunct/>
              <w:autoSpaceDE/>
              <w:autoSpaceDN/>
              <w:spacing w:before="40" w:after="40"/>
              <w:jc w:val="center"/>
              <w:rPr>
                <w:color w:val="000000"/>
                <w:sz w:val="18"/>
                <w:szCs w:val="18"/>
              </w:rPr>
            </w:pPr>
            <w:r w:rsidRPr="00F263A1">
              <w:rPr>
                <w:color w:val="000000"/>
                <w:sz w:val="18"/>
                <w:szCs w:val="18"/>
                <w:lang w:eastAsia="it-IT"/>
              </w:rPr>
              <w:t>VEL</w:t>
            </w:r>
          </w:p>
        </w:tc>
      </w:tr>
      <w:tr w:rsidR="00B07E3D">
        <w:trPr>
          <w:jc w:val="center"/>
        </w:trPr>
        <w:tc>
          <w:tcPr>
            <w:tcW w:w="9728" w:type="dxa"/>
            <w:gridSpan w:val="9"/>
            <w:tcBorders>
              <w:top w:val="single" w:sz="4" w:space="0" w:color="auto"/>
              <w:left w:val="nil"/>
              <w:bottom w:val="nil"/>
              <w:right w:val="nil"/>
            </w:tcBorders>
            <w:vAlign w:val="center"/>
          </w:tcPr>
          <w:p w:rsidR="00B07E3D" w:rsidRDefault="00472E41" w:rsidP="00A01F81">
            <w:pPr>
              <w:pStyle w:val="Tablelegend"/>
              <w:rPr>
                <w:sz w:val="18"/>
                <w:szCs w:val="18"/>
                <w:lang w:val="en-US" w:eastAsia="zh-CN"/>
              </w:rPr>
            </w:pPr>
            <w:r>
              <w:rPr>
                <w:sz w:val="18"/>
                <w:szCs w:val="18"/>
                <w:lang w:val="en-US" w:eastAsia="zh-CN"/>
              </w:rPr>
              <w:t>BEL =</w:t>
            </w:r>
            <w:r w:rsidR="0023461E">
              <w:rPr>
                <w:sz w:val="18"/>
                <w:szCs w:val="18"/>
                <w:lang w:val="en-US" w:eastAsia="zh-CN"/>
              </w:rPr>
              <w:t xml:space="preserve"> </w:t>
            </w:r>
            <w:r>
              <w:rPr>
                <w:rFonts w:hint="eastAsia"/>
                <w:sz w:val="18"/>
                <w:szCs w:val="18"/>
                <w:lang w:val="en-US" w:eastAsia="zh-CN"/>
              </w:rPr>
              <w:t>建筑物</w:t>
            </w:r>
            <w:r w:rsidR="00A01F81">
              <w:rPr>
                <w:rFonts w:hint="eastAsia"/>
                <w:sz w:val="18"/>
                <w:szCs w:val="18"/>
                <w:lang w:val="en-US" w:eastAsia="zh-CN"/>
              </w:rPr>
              <w:t>入口</w:t>
            </w:r>
            <w:r>
              <w:rPr>
                <w:rFonts w:hint="eastAsia"/>
                <w:sz w:val="18"/>
                <w:szCs w:val="18"/>
                <w:lang w:val="en-US" w:eastAsia="zh-CN"/>
              </w:rPr>
              <w:t>损耗</w:t>
            </w:r>
            <w:r>
              <w:rPr>
                <w:sz w:val="18"/>
                <w:szCs w:val="18"/>
                <w:lang w:val="en-US" w:eastAsia="zh-CN"/>
              </w:rPr>
              <w:t>     VEL = </w:t>
            </w:r>
            <w:r w:rsidR="00A01F81">
              <w:rPr>
                <w:rFonts w:hint="eastAsia"/>
                <w:sz w:val="18"/>
                <w:szCs w:val="18"/>
                <w:lang w:val="en-US" w:eastAsia="zh-CN"/>
              </w:rPr>
              <w:t>车辆</w:t>
            </w:r>
            <w:r>
              <w:rPr>
                <w:rFonts w:hint="eastAsia"/>
                <w:sz w:val="18"/>
                <w:szCs w:val="18"/>
                <w:lang w:val="en-US" w:eastAsia="zh-CN"/>
              </w:rPr>
              <w:t>进入损耗</w:t>
            </w:r>
          </w:p>
        </w:tc>
      </w:tr>
    </w:tbl>
    <w:p w:rsidR="00B07E3D" w:rsidRDefault="00472E41">
      <w:pPr>
        <w:pStyle w:val="Heading2"/>
        <w:rPr>
          <w:lang w:val="en-US" w:eastAsia="zh-CN"/>
        </w:rPr>
      </w:pPr>
      <w:bookmarkStart w:id="49" w:name="_Toc513118457"/>
      <w:bookmarkStart w:id="50" w:name="_Toc515277947"/>
      <w:r>
        <w:rPr>
          <w:lang w:val="en-US" w:eastAsia="zh-CN"/>
        </w:rPr>
        <w:t>9.3</w:t>
      </w:r>
      <w:r>
        <w:rPr>
          <w:lang w:val="en-US" w:eastAsia="zh-CN"/>
        </w:rPr>
        <w:tab/>
      </w:r>
      <w:r>
        <w:rPr>
          <w:rFonts w:hint="eastAsia"/>
          <w:lang w:val="en-US" w:eastAsia="zh-CN"/>
        </w:rPr>
        <w:t>位置</w:t>
      </w:r>
      <w:r w:rsidR="00A01F81">
        <w:rPr>
          <w:rFonts w:hint="eastAsia"/>
          <w:lang w:val="en-US" w:eastAsia="zh-CN"/>
        </w:rPr>
        <w:t>修正</w:t>
      </w:r>
      <w:r>
        <w:rPr>
          <w:rFonts w:hint="eastAsia"/>
          <w:lang w:val="en-US" w:eastAsia="zh-CN"/>
        </w:rPr>
        <w:t>余量</w:t>
      </w:r>
    </w:p>
    <w:p w:rsidR="00B07E3D" w:rsidRDefault="00472E41" w:rsidP="00472E41">
      <w:pPr>
        <w:pStyle w:val="enumlev1"/>
        <w:ind w:left="0" w:firstLineChars="200" w:firstLine="480"/>
        <w:rPr>
          <w:lang w:val="en-US" w:eastAsia="zh-CN"/>
        </w:rPr>
      </w:pPr>
      <w:r>
        <w:rPr>
          <w:rFonts w:hint="eastAsia"/>
          <w:lang w:val="en-US" w:eastAsia="zh-CN"/>
        </w:rPr>
        <w:t>当确定干扰信号的最大允许场强时，应当考虑</w:t>
      </w:r>
      <w:bookmarkStart w:id="51" w:name="OLE_LINK7"/>
      <w:bookmarkStart w:id="52" w:name="OLE_LINK8"/>
      <w:r>
        <w:rPr>
          <w:rFonts w:hint="eastAsia"/>
          <w:lang w:val="en-US" w:eastAsia="zh-CN"/>
        </w:rPr>
        <w:t>所需</w:t>
      </w:r>
      <w:bookmarkEnd w:id="51"/>
      <w:bookmarkEnd w:id="52"/>
      <w:r>
        <w:rPr>
          <w:rFonts w:hint="eastAsia"/>
          <w:lang w:val="en-US" w:eastAsia="zh-CN"/>
        </w:rPr>
        <w:t>信号的位置变化和干扰信号。相对于给定的干扰信号，给定的</w:t>
      </w:r>
      <w:r w:rsidR="00E34060">
        <w:rPr>
          <w:rFonts w:hint="eastAsia"/>
          <w:lang w:val="en-US" w:eastAsia="zh-CN"/>
        </w:rPr>
        <w:t>所需</w:t>
      </w:r>
      <w:r>
        <w:rPr>
          <w:rFonts w:hint="eastAsia"/>
          <w:lang w:val="en-US" w:eastAsia="zh-CN"/>
        </w:rPr>
        <w:t>信号所达到的保护量与</w:t>
      </w:r>
      <w:r w:rsidR="00E34060">
        <w:rPr>
          <w:rFonts w:hint="eastAsia"/>
          <w:lang w:val="en-US" w:eastAsia="zh-CN"/>
        </w:rPr>
        <w:t>所需场强和干扰场强</w:t>
      </w:r>
      <w:r>
        <w:rPr>
          <w:rFonts w:hint="eastAsia"/>
          <w:lang w:val="en-US" w:eastAsia="zh-CN"/>
        </w:rPr>
        <w:t>的差异有关。这种差异是一个统计变量，取决于：</w:t>
      </w:r>
      <w:bookmarkEnd w:id="49"/>
      <w:bookmarkEnd w:id="50"/>
    </w:p>
    <w:p w:rsidR="00B07E3D" w:rsidRDefault="00472E41">
      <w:pPr>
        <w:pStyle w:val="enumlev1"/>
        <w:ind w:leftChars="23" w:left="847" w:hangingChars="330" w:hanging="792"/>
        <w:rPr>
          <w:lang w:val="en-US" w:eastAsia="zh-CN"/>
        </w:rPr>
      </w:pPr>
      <w:r>
        <w:rPr>
          <w:lang w:val="en-US" w:eastAsia="zh-CN"/>
        </w:rPr>
        <w:t>–</w:t>
      </w:r>
      <w:r>
        <w:rPr>
          <w:lang w:val="en-US" w:eastAsia="zh-CN"/>
        </w:rPr>
        <w:tab/>
      </w:r>
      <w:r>
        <w:rPr>
          <w:rFonts w:hint="eastAsia"/>
          <w:lang w:val="en-US" w:eastAsia="zh-CN"/>
        </w:rPr>
        <w:t>两个字段的中位</w:t>
      </w:r>
      <w:r w:rsidR="00E34060">
        <w:rPr>
          <w:rFonts w:hint="eastAsia"/>
          <w:lang w:val="en-US" w:eastAsia="zh-CN"/>
        </w:rPr>
        <w:t>值</w:t>
      </w:r>
      <w:r>
        <w:rPr>
          <w:rFonts w:hint="eastAsia"/>
          <w:lang w:val="en-US" w:eastAsia="zh-CN"/>
        </w:rPr>
        <w:t>，然后</w:t>
      </w:r>
    </w:p>
    <w:p w:rsidR="00CE0C5F" w:rsidRDefault="00472E41" w:rsidP="00305844">
      <w:pPr>
        <w:pStyle w:val="enumlev1"/>
        <w:ind w:leftChars="23" w:left="847" w:hangingChars="330" w:hanging="792"/>
        <w:rPr>
          <w:lang w:val="en-US" w:eastAsia="zh-CN"/>
        </w:rPr>
      </w:pPr>
      <w:r>
        <w:rPr>
          <w:lang w:val="en-US" w:eastAsia="zh-CN"/>
        </w:rPr>
        <w:t>–</w:t>
      </w:r>
      <w:r>
        <w:rPr>
          <w:lang w:val="en-US" w:eastAsia="zh-CN"/>
        </w:rPr>
        <w:tab/>
      </w:r>
      <w:r>
        <w:rPr>
          <w:rFonts w:hint="eastAsia"/>
          <w:lang w:val="en-US" w:eastAsia="zh-CN"/>
        </w:rPr>
        <w:t>它们的位置标准偏差</w:t>
      </w:r>
      <w:r w:rsidR="00F04151">
        <w:rPr>
          <w:rFonts w:hint="eastAsia"/>
          <w:lang w:val="en-US" w:eastAsia="zh-CN"/>
        </w:rPr>
        <w:t>，</w:t>
      </w:r>
    </w:p>
    <w:p w:rsidR="00B07E3D" w:rsidRDefault="00472E41" w:rsidP="00472E41">
      <w:pPr>
        <w:pStyle w:val="Equation"/>
        <w:ind w:firstLineChars="200" w:firstLine="480"/>
        <w:rPr>
          <w:lang w:val="en-US" w:eastAsia="zh-CN"/>
        </w:rPr>
      </w:pPr>
      <w:r>
        <w:rPr>
          <w:rFonts w:hint="eastAsia"/>
          <w:lang w:val="en-US" w:eastAsia="zh-CN"/>
        </w:rPr>
        <w:t>其标准偏差可计算如下：</w:t>
      </w:r>
      <w:r>
        <w:rPr>
          <w:lang w:val="en-US" w:eastAsia="zh-CN"/>
        </w:rPr>
        <w:tab/>
      </w:r>
      <w:r>
        <w:rPr>
          <w:lang w:val="en-US" w:eastAsia="zh-CN"/>
        </w:rPr>
        <w:tab/>
      </w:r>
    </w:p>
    <w:p w:rsidR="00B07E3D" w:rsidRDefault="00B07E3D">
      <w:pPr>
        <w:pStyle w:val="Equation"/>
        <w:ind w:firstLineChars="950" w:firstLine="2280"/>
        <w:rPr>
          <w:lang w:val="en-US" w:eastAsia="zh-CN"/>
        </w:rPr>
      </w:pPr>
      <w:r w:rsidRPr="00B07E3D">
        <w:rPr>
          <w:position w:val="-12"/>
          <w:szCs w:val="24"/>
        </w:rPr>
        <w:object w:dxaOrig="35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35pt;height:27.35pt" o:ole="">
            <v:imagedata r:id="rId16" o:title=""/>
          </v:shape>
          <o:OLEObject Type="Embed" ProgID="Equation.DSMT4" ShapeID="_x0000_i1025" DrawAspect="Content" ObjectID="_1640005292" r:id="rId17"/>
        </w:object>
      </w:r>
      <w:r w:rsidR="00472E41">
        <w:rPr>
          <w:szCs w:val="24"/>
          <w:lang w:val="en-US" w:eastAsia="zh-CN"/>
        </w:rPr>
        <w:tab/>
      </w:r>
      <w:r w:rsidR="00472E41">
        <w:rPr>
          <w:color w:val="000000"/>
          <w:szCs w:val="24"/>
          <w:lang w:val="en-US" w:eastAsia="zh-CN"/>
        </w:rPr>
        <w:t>(3)</w:t>
      </w:r>
    </w:p>
    <w:p w:rsidR="00B07E3D" w:rsidRDefault="00E01D2C" w:rsidP="00472E41">
      <w:pPr>
        <w:ind w:firstLineChars="200" w:firstLine="480"/>
        <w:rPr>
          <w:lang w:val="en-US" w:eastAsia="de-DE"/>
        </w:rPr>
      </w:pPr>
      <w:r>
        <w:rPr>
          <w:rFonts w:hint="eastAsia"/>
          <w:lang w:val="en-US" w:eastAsia="de-DE"/>
        </w:rPr>
        <w:t>假设所需信号和干扰信号均为对数正态分布且不相关，即</w:t>
      </w:r>
      <w:r>
        <w:rPr>
          <w:rFonts w:hint="eastAsia"/>
          <w:lang w:val="en-US" w:eastAsia="zh-CN"/>
        </w:rPr>
        <w:t>修正</w:t>
      </w:r>
      <w:r w:rsidR="00472E41">
        <w:rPr>
          <w:rFonts w:hint="eastAsia"/>
          <w:lang w:val="en-US" w:eastAsia="de-DE"/>
        </w:rPr>
        <w:t>系数</w:t>
      </w:r>
      <w:r w:rsidRPr="005C3285">
        <w:sym w:font="Symbol" w:char="F072"/>
      </w:r>
      <w:r w:rsidRPr="00D74628">
        <w:rPr>
          <w:lang w:val="en-US" w:eastAsia="zh-CN"/>
        </w:rPr>
        <w:t xml:space="preserve"> = 0</w:t>
      </w:r>
      <w:r w:rsidR="00472E41">
        <w:rPr>
          <w:rFonts w:hint="eastAsia"/>
          <w:lang w:val="en-US" w:eastAsia="de-DE"/>
        </w:rPr>
        <w:t>。如果它们有相同的标准差，那么；</w:t>
      </w:r>
    </w:p>
    <w:p w:rsidR="00B07E3D" w:rsidRDefault="00472E41" w:rsidP="00E01D2C">
      <w:pPr>
        <w:widowControl w:val="0"/>
        <w:overflowPunct/>
        <w:autoSpaceDE/>
        <w:autoSpaceDN/>
        <w:spacing w:before="40" w:after="40"/>
        <w:ind w:firstLineChars="200" w:firstLine="480"/>
        <w:rPr>
          <w:color w:val="000000"/>
          <w:szCs w:val="24"/>
          <w:lang w:val="en-US" w:eastAsia="zh-CN"/>
        </w:rPr>
      </w:pPr>
      <w:r>
        <w:rPr>
          <w:rFonts w:hint="eastAsia"/>
          <w:color w:val="000000"/>
          <w:szCs w:val="24"/>
          <w:lang w:val="en-US" w:eastAsia="zh-CN"/>
        </w:rPr>
        <w:t>由于</w:t>
      </w:r>
      <w:r w:rsidR="00E01D2C" w:rsidRPr="005C3285">
        <w:rPr>
          <w:rFonts w:hint="eastAsia"/>
          <w:color w:val="000000"/>
          <w:szCs w:val="24"/>
        </w:rPr>
        <w:t>σ</w:t>
      </w:r>
      <w:r w:rsidR="00E01D2C" w:rsidRPr="00D74628">
        <w:rPr>
          <w:color w:val="000000"/>
          <w:szCs w:val="24"/>
          <w:vertAlign w:val="subscript"/>
          <w:lang w:val="en-US"/>
        </w:rPr>
        <w:t>wanted</w:t>
      </w:r>
      <w:r w:rsidR="00E01D2C" w:rsidRPr="00D74628">
        <w:rPr>
          <w:rFonts w:hint="eastAsia"/>
          <w:color w:val="000000"/>
          <w:szCs w:val="24"/>
          <w:vertAlign w:val="subscript"/>
          <w:lang w:val="en-US"/>
        </w:rPr>
        <w:t>   </w:t>
      </w:r>
      <w:r w:rsidR="00E01D2C" w:rsidRPr="00D74628">
        <w:rPr>
          <w:color w:val="000000"/>
          <w:szCs w:val="24"/>
          <w:vertAlign w:val="subscript"/>
          <w:lang w:val="en-US"/>
        </w:rPr>
        <w:t>=</w:t>
      </w:r>
      <w:r w:rsidR="00E01D2C" w:rsidRPr="00D74628">
        <w:rPr>
          <w:rFonts w:hint="eastAsia"/>
          <w:color w:val="000000"/>
          <w:szCs w:val="24"/>
          <w:vertAlign w:val="subscript"/>
          <w:lang w:val="en-US"/>
        </w:rPr>
        <w:t>   </w:t>
      </w:r>
      <w:r w:rsidR="00E01D2C" w:rsidRPr="005C3285">
        <w:rPr>
          <w:rFonts w:hint="eastAsia"/>
          <w:color w:val="000000"/>
          <w:szCs w:val="24"/>
        </w:rPr>
        <w:t>σ</w:t>
      </w:r>
      <w:r w:rsidR="00E01D2C" w:rsidRPr="00D74628">
        <w:rPr>
          <w:color w:val="000000"/>
          <w:szCs w:val="24"/>
          <w:vertAlign w:val="subscript"/>
          <w:lang w:val="en-US"/>
        </w:rPr>
        <w:t>interferer</w:t>
      </w:r>
      <w:r w:rsidR="00E01D2C">
        <w:rPr>
          <w:rFonts w:hint="eastAsia"/>
          <w:color w:val="000000"/>
          <w:szCs w:val="24"/>
          <w:lang w:val="en-US" w:eastAsia="zh-CN"/>
        </w:rPr>
        <w:t>以及</w:t>
      </w:r>
      <w:r w:rsidR="00E01D2C" w:rsidRPr="005C3285">
        <w:rPr>
          <w:color w:val="000000"/>
          <w:szCs w:val="24"/>
        </w:rPr>
        <w:sym w:font="Symbol" w:char="F072"/>
      </w:r>
      <w:r w:rsidR="00E01D2C" w:rsidRPr="00D74628">
        <w:rPr>
          <w:color w:val="000000"/>
          <w:szCs w:val="24"/>
          <w:lang w:val="en-US"/>
        </w:rPr>
        <w:t>  =  0</w:t>
      </w:r>
      <w:r w:rsidR="00E01D2C">
        <w:rPr>
          <w:rFonts w:hint="eastAsia"/>
          <w:color w:val="000000"/>
          <w:szCs w:val="24"/>
          <w:lang w:val="en-US" w:eastAsia="zh-CN"/>
        </w:rPr>
        <w:t>，</w:t>
      </w:r>
    </w:p>
    <w:p w:rsidR="00B07E3D" w:rsidRDefault="00E01D2C">
      <w:pPr>
        <w:pStyle w:val="Equation"/>
        <w:rPr>
          <w:lang w:val="en-US" w:eastAsia="zh-CN"/>
        </w:rPr>
      </w:pPr>
      <w:r>
        <w:rPr>
          <w:lang w:val="en-US"/>
        </w:rPr>
        <w:tab/>
      </w:r>
      <w:r>
        <w:rPr>
          <w:lang w:val="en-US"/>
        </w:rPr>
        <w:tab/>
      </w:r>
      <w:r w:rsidRPr="00565A3C">
        <w:rPr>
          <w:position w:val="-10"/>
          <w:szCs w:val="24"/>
        </w:rPr>
        <w:object w:dxaOrig="1320" w:dyaOrig="300">
          <v:shape id="_x0000_i1026" type="#_x0000_t75" style="width:102pt;height:22pt" o:ole="" fillcolor="window">
            <v:imagedata r:id="rId18" o:title=""/>
          </v:shape>
          <o:OLEObject Type="Embed" ProgID="Equation.DSMT4" ShapeID="_x0000_i1026" DrawAspect="Content" ObjectID="_1640005293" r:id="rId19"/>
        </w:object>
      </w:r>
      <w:r w:rsidRPr="00AA1FF0">
        <w:rPr>
          <w:szCs w:val="24"/>
          <w:lang w:val="en-US" w:eastAsia="zh-CN"/>
        </w:rPr>
        <w:tab/>
      </w:r>
      <w:r w:rsidRPr="00AA1FF0">
        <w:rPr>
          <w:color w:val="000000"/>
          <w:szCs w:val="24"/>
          <w:lang w:val="en-US" w:eastAsia="zh-CN"/>
        </w:rPr>
        <w:t>(4)</w:t>
      </w:r>
    </w:p>
    <w:p w:rsidR="00B07E3D" w:rsidRDefault="00472E41" w:rsidP="00472E41">
      <w:pPr>
        <w:ind w:firstLineChars="200" w:firstLine="480"/>
        <w:rPr>
          <w:lang w:val="en-US" w:eastAsia="zh-CN"/>
        </w:rPr>
      </w:pPr>
      <w:r>
        <w:rPr>
          <w:rFonts w:hint="eastAsia"/>
          <w:lang w:val="en-US" w:eastAsia="de-DE"/>
        </w:rPr>
        <w:t>所得的组合位置变化标准偏差用于确定位置</w:t>
      </w:r>
      <w:r w:rsidR="005E26C3">
        <w:rPr>
          <w:rFonts w:hint="eastAsia"/>
          <w:lang w:val="en-US" w:eastAsia="zh-CN"/>
        </w:rPr>
        <w:t>修正</w:t>
      </w:r>
      <w:r>
        <w:rPr>
          <w:rFonts w:hint="eastAsia"/>
          <w:lang w:val="en-US" w:eastAsia="de-DE"/>
        </w:rPr>
        <w:t>余量（</w:t>
      </w:r>
      <w:r>
        <w:rPr>
          <w:rFonts w:hint="eastAsia"/>
          <w:lang w:val="en-US" w:eastAsia="de-DE"/>
        </w:rPr>
        <w:t>LCM</w:t>
      </w:r>
      <w:r>
        <w:rPr>
          <w:rFonts w:hint="eastAsia"/>
          <w:lang w:val="en-US" w:eastAsia="de-DE"/>
        </w:rPr>
        <w:t>）。</w:t>
      </w:r>
    </w:p>
    <w:p w:rsidR="00B07E3D" w:rsidRDefault="00472E41" w:rsidP="00472E41">
      <w:pPr>
        <w:pStyle w:val="Equation"/>
        <w:ind w:firstLineChars="200" w:firstLine="480"/>
        <w:rPr>
          <w:lang w:val="en-US" w:eastAsia="zh-CN"/>
        </w:rPr>
      </w:pPr>
      <w:r>
        <w:rPr>
          <w:rFonts w:hint="eastAsia"/>
          <w:lang w:val="en-US" w:eastAsia="de-DE"/>
        </w:rPr>
        <w:t>LCM</w:t>
      </w:r>
      <w:r>
        <w:rPr>
          <w:rFonts w:hint="eastAsia"/>
          <w:lang w:val="en-US" w:eastAsia="de-DE"/>
        </w:rPr>
        <w:t>的值是从所需场强的可用百分比</w:t>
      </w:r>
      <w:r w:rsidR="005E26C3" w:rsidRPr="00D74628">
        <w:rPr>
          <w:lang w:val="en-US" w:eastAsia="de-DE"/>
        </w:rPr>
        <w:t>%</w:t>
      </w:r>
      <w:r>
        <w:rPr>
          <w:rFonts w:hint="eastAsia"/>
          <w:lang w:val="en-US" w:eastAsia="de-DE"/>
        </w:rPr>
        <w:t>和组合的位置变化标准偏差得出的：</w:t>
      </w:r>
      <w:r>
        <w:rPr>
          <w:lang w:val="en-US" w:eastAsia="de-DE"/>
        </w:rPr>
        <w:tab/>
      </w:r>
    </w:p>
    <w:p w:rsidR="005E26C3" w:rsidRPr="00D74628" w:rsidRDefault="005E26C3" w:rsidP="005E26C3">
      <w:pPr>
        <w:pStyle w:val="Equation"/>
        <w:rPr>
          <w:lang w:val="en-US" w:eastAsia="de-DE"/>
        </w:rPr>
      </w:pPr>
      <w:r>
        <w:rPr>
          <w:lang w:val="en-US" w:eastAsia="de-DE"/>
        </w:rPr>
        <w:tab/>
      </w:r>
      <w:r>
        <w:rPr>
          <w:lang w:val="en-US" w:eastAsia="de-DE"/>
        </w:rPr>
        <w:tab/>
      </w:r>
      <m:oMath>
        <m:r>
          <m:rPr>
            <m:sty m:val="p"/>
          </m:rPr>
          <w:rPr>
            <w:rFonts w:ascii="Cambria Math" w:hAnsi="Cambria Math"/>
            <w:szCs w:val="24"/>
            <w:lang w:val="en-US" w:eastAsia="de-DE"/>
          </w:rPr>
          <m:t>LCM=</m:t>
        </m:r>
        <m:r>
          <m:rPr>
            <m:sty m:val="p"/>
          </m:rPr>
          <w:rPr>
            <w:rFonts w:ascii="Cambria Math" w:hAnsi="Cambria Math"/>
            <w:szCs w:val="24"/>
            <w:lang w:eastAsia="de-DE"/>
          </w:rPr>
          <m:t>μ</m:t>
        </m:r>
        <m:r>
          <m:rPr>
            <m:sty m:val="p"/>
          </m:rPr>
          <w:rPr>
            <w:rFonts w:ascii="Cambria Math" w:hAnsi="Cambria Math"/>
            <w:szCs w:val="24"/>
            <w:lang w:val="en-US" w:eastAsia="de-DE"/>
          </w:rPr>
          <m:t> × </m:t>
        </m:r>
        <m:sSub>
          <m:sSubPr>
            <m:ctrlPr>
              <w:rPr>
                <w:rFonts w:ascii="Cambria Math" w:hAnsi="Cambria Math"/>
                <w:szCs w:val="24"/>
                <w:lang w:eastAsia="de-DE"/>
              </w:rPr>
            </m:ctrlPr>
          </m:sSubPr>
          <m:e>
            <m:r>
              <m:rPr>
                <m:sty m:val="p"/>
              </m:rPr>
              <w:rPr>
                <w:rFonts w:ascii="Cambria Math" w:hAnsi="Cambria Math"/>
                <w:szCs w:val="24"/>
                <w:lang w:eastAsia="de-DE"/>
              </w:rPr>
              <m:t>σ</m:t>
            </m:r>
          </m:e>
          <m:sub>
            <m:r>
              <w:rPr>
                <w:rFonts w:ascii="Cambria Math" w:hAnsi="Cambria Math"/>
                <w:szCs w:val="24"/>
                <w:lang w:eastAsia="de-DE"/>
              </w:rPr>
              <m:t>res</m:t>
            </m:r>
          </m:sub>
        </m:sSub>
      </m:oMath>
      <w:r w:rsidRPr="00AA1FF0">
        <w:rPr>
          <w:szCs w:val="24"/>
          <w:lang w:val="en-US" w:eastAsia="de-DE"/>
        </w:rPr>
        <w:tab/>
      </w:r>
      <w:r w:rsidRPr="00AA1FF0">
        <w:rPr>
          <w:color w:val="000000"/>
          <w:szCs w:val="24"/>
          <w:lang w:val="en-US" w:eastAsia="zh-CN"/>
        </w:rPr>
        <w:t>(5)</w:t>
      </w:r>
    </w:p>
    <w:p w:rsidR="00B07E3D" w:rsidRDefault="00472E41" w:rsidP="00472E41">
      <w:pPr>
        <w:pStyle w:val="Equation"/>
        <w:ind w:firstLineChars="200" w:firstLine="480"/>
        <w:rPr>
          <w:lang w:val="en-US" w:eastAsia="zh-CN"/>
        </w:rPr>
      </w:pPr>
      <w:r>
        <w:rPr>
          <w:rFonts w:hint="eastAsia"/>
          <w:lang w:val="en-US" w:eastAsia="de-DE"/>
        </w:rPr>
        <w:t>中值最大干扰场强可以从</w:t>
      </w:r>
      <w:r>
        <w:rPr>
          <w:rFonts w:hint="eastAsia"/>
          <w:lang w:val="en-US" w:eastAsia="zh-CN"/>
        </w:rPr>
        <w:t>以下公式中得出</w:t>
      </w:r>
      <w:r>
        <w:rPr>
          <w:rFonts w:hint="eastAsia"/>
          <w:lang w:val="en-US" w:eastAsia="de-DE"/>
        </w:rPr>
        <w:t>：</w:t>
      </w:r>
      <w:r>
        <w:rPr>
          <w:lang w:val="en-US" w:eastAsia="de-DE"/>
        </w:rPr>
        <w:tab/>
      </w:r>
      <w:r>
        <w:rPr>
          <w:lang w:val="en-US" w:eastAsia="de-DE"/>
        </w:rPr>
        <w:tab/>
      </w:r>
    </w:p>
    <w:p w:rsidR="005E26C3" w:rsidRPr="00D74628" w:rsidRDefault="005E26C3" w:rsidP="005E26C3">
      <w:pPr>
        <w:pStyle w:val="Equation"/>
        <w:rPr>
          <w:lang w:val="en-US" w:eastAsia="de-DE"/>
        </w:rPr>
      </w:pPr>
      <w:r>
        <w:rPr>
          <w:lang w:val="en-US" w:eastAsia="de-DE"/>
        </w:rPr>
        <w:tab/>
      </w:r>
      <w:r>
        <w:rPr>
          <w:lang w:val="en-US" w:eastAsia="de-DE"/>
        </w:rPr>
        <w:tab/>
      </w:r>
      <m:oMath>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I</m:t>
            </m:r>
          </m:sub>
          <m:sup>
            <m:r>
              <w:rPr>
                <w:rFonts w:ascii="Cambria Math" w:hAnsi="Cambria Math"/>
                <w:szCs w:val="24"/>
                <w:lang w:eastAsia="de-DE"/>
              </w:rPr>
              <m:t>Max</m:t>
            </m:r>
          </m:sup>
        </m:sSubSup>
        <m:r>
          <m:rPr>
            <m:sty m:val="p"/>
          </m:rPr>
          <w:rPr>
            <w:rFonts w:ascii="Cambria Math" w:hAnsi="Cambria Math"/>
            <w:szCs w:val="24"/>
            <w:lang w:val="en-US" w:eastAsia="de-DE"/>
          </w:rPr>
          <m:t>=</m:t>
        </m:r>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W</m:t>
            </m:r>
          </m:sub>
          <m:sup>
            <m:r>
              <w:rPr>
                <w:rFonts w:ascii="Cambria Math" w:hAnsi="Cambria Math"/>
                <w:szCs w:val="24"/>
                <w:lang w:eastAsia="de-DE"/>
              </w:rPr>
              <m:t>Min</m:t>
            </m:r>
          </m:sup>
        </m:sSubSup>
        <m:r>
          <m:rPr>
            <m:sty m:val="p"/>
          </m:rPr>
          <w:rPr>
            <w:rFonts w:ascii="Cambria Math" w:hAnsi="Cambria Math"/>
            <w:szCs w:val="24"/>
            <w:lang w:val="en-US" w:eastAsia="de-DE"/>
          </w:rPr>
          <m:t>-PR-LCM</m:t>
        </m:r>
      </m:oMath>
      <w:r w:rsidRPr="00AA1FF0">
        <w:rPr>
          <w:szCs w:val="24"/>
          <w:lang w:val="en-US" w:eastAsia="de-DE"/>
        </w:rPr>
        <w:tab/>
      </w:r>
      <w:r w:rsidRPr="00AA1FF0">
        <w:rPr>
          <w:color w:val="000000"/>
          <w:szCs w:val="24"/>
          <w:lang w:val="en-US"/>
        </w:rPr>
        <w:t>(6)</w:t>
      </w:r>
    </w:p>
    <w:p w:rsidR="00B07E3D" w:rsidRDefault="00472E41" w:rsidP="00472E41">
      <w:pPr>
        <w:ind w:firstLineChars="200" w:firstLine="480"/>
        <w:rPr>
          <w:lang w:val="en-US" w:eastAsia="de-DE"/>
        </w:rPr>
      </w:pPr>
      <w:r>
        <w:rPr>
          <w:rFonts w:hint="eastAsia"/>
          <w:lang w:val="en-US" w:eastAsia="de-DE"/>
        </w:rPr>
        <w:t>其中，</w:t>
      </w: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I</m:t>
            </m:r>
          </m:sub>
          <m:sup>
            <m:r>
              <w:rPr>
                <w:rFonts w:ascii="Cambria Math" w:hAnsi="Cambria Math"/>
                <w:lang w:eastAsia="de-DE"/>
              </w:rPr>
              <m:t>Max</m:t>
            </m:r>
          </m:sup>
        </m:sSubSup>
      </m:oMath>
      <w:r>
        <w:rPr>
          <w:rFonts w:hint="eastAsia"/>
          <w:lang w:val="en-US" w:eastAsia="de-DE"/>
        </w:rPr>
        <w:t>是最大允许干扰场强，</w:t>
      </w: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W</m:t>
            </m:r>
          </m:sub>
          <m:sup>
            <m:r>
              <w:rPr>
                <w:rFonts w:ascii="Cambria Math" w:hAnsi="Cambria Math"/>
                <w:lang w:eastAsia="de-DE"/>
              </w:rPr>
              <m:t>Min</m:t>
            </m:r>
          </m:sup>
        </m:sSubSup>
      </m:oMath>
      <w:r>
        <w:rPr>
          <w:rFonts w:hint="eastAsia"/>
          <w:lang w:val="en-US" w:eastAsia="de-DE"/>
        </w:rPr>
        <w:t>是最小中值</w:t>
      </w:r>
      <w:r w:rsidR="005E26C3">
        <w:rPr>
          <w:rFonts w:hint="eastAsia"/>
          <w:lang w:val="en-US" w:eastAsia="zh-CN"/>
        </w:rPr>
        <w:t>所需</w:t>
      </w:r>
      <w:r>
        <w:rPr>
          <w:rFonts w:hint="eastAsia"/>
          <w:lang w:val="en-US" w:eastAsia="de-DE"/>
        </w:rPr>
        <w:t>场强，</w:t>
      </w:r>
      <w:r>
        <w:rPr>
          <w:rFonts w:hint="eastAsia"/>
          <w:lang w:val="en-US" w:eastAsia="de-DE"/>
        </w:rPr>
        <w:t>PR</w:t>
      </w:r>
      <w:r>
        <w:rPr>
          <w:rFonts w:hint="eastAsia"/>
          <w:lang w:val="en-US" w:eastAsia="de-DE"/>
        </w:rPr>
        <w:t>是保护比。</w:t>
      </w:r>
    </w:p>
    <w:p w:rsidR="00B07E3D" w:rsidRDefault="00472E41" w:rsidP="005E26C3">
      <w:pPr>
        <w:ind w:firstLineChars="200" w:firstLine="480"/>
        <w:rPr>
          <w:lang w:val="en-US" w:eastAsia="de-DE"/>
        </w:rPr>
      </w:pPr>
      <w:r>
        <w:rPr>
          <w:rFonts w:hint="eastAsia"/>
          <w:lang w:val="en-US" w:eastAsia="de-DE"/>
        </w:rPr>
        <w:t>通常，干扰情况是根据受保护的最小场强计算的；通常是移动室外（</w:t>
      </w:r>
      <w:r>
        <w:rPr>
          <w:rFonts w:hint="eastAsia"/>
          <w:lang w:val="en-US" w:eastAsia="de-DE"/>
        </w:rPr>
        <w:t>MO</w:t>
      </w:r>
      <w:r>
        <w:rPr>
          <w:rFonts w:hint="eastAsia"/>
          <w:lang w:val="en-US" w:eastAsia="de-DE"/>
        </w:rPr>
        <w:t>）接收模式。该接收模式的可用性（服务的位置百分比）为</w:t>
      </w:r>
      <w:r>
        <w:rPr>
          <w:rFonts w:hint="eastAsia"/>
          <w:lang w:val="en-US" w:eastAsia="de-DE"/>
        </w:rPr>
        <w:t>99%</w:t>
      </w:r>
      <w:r>
        <w:rPr>
          <w:rFonts w:hint="eastAsia"/>
          <w:lang w:val="en-US" w:eastAsia="de-DE"/>
        </w:rPr>
        <w:t>，由此得到的</w:t>
      </w:r>
      <w:r w:rsidR="009C73A7" w:rsidRPr="00D74628">
        <w:rPr>
          <w:lang w:val="en-US" w:eastAsia="de-DE"/>
        </w:rPr>
        <w:t>µ</w:t>
      </w:r>
      <w:r w:rsidR="009C73A7">
        <w:rPr>
          <w:rFonts w:hint="eastAsia"/>
          <w:lang w:val="en-US" w:eastAsia="zh-CN"/>
        </w:rPr>
        <w:t>值</w:t>
      </w:r>
      <w:r>
        <w:rPr>
          <w:rFonts w:hint="eastAsia"/>
          <w:lang w:val="en-US" w:eastAsia="de-DE"/>
        </w:rPr>
        <w:t>为</w:t>
      </w:r>
      <w:r>
        <w:rPr>
          <w:rFonts w:hint="eastAsia"/>
          <w:lang w:val="en-US" w:eastAsia="de-DE"/>
        </w:rPr>
        <w:t>2.33</w:t>
      </w:r>
      <w:r>
        <w:rPr>
          <w:rFonts w:hint="eastAsia"/>
          <w:lang w:val="en-US" w:eastAsia="de-DE"/>
        </w:rPr>
        <w:t>，因此</w:t>
      </w:r>
      <w:r w:rsidR="009C73A7">
        <w:rPr>
          <w:rFonts w:hint="eastAsia"/>
          <w:lang w:val="en-US" w:eastAsia="zh-CN"/>
        </w:rPr>
        <w:t>，</w:t>
      </w:r>
      <w:r w:rsidR="009C73A7" w:rsidRPr="00D74628">
        <w:rPr>
          <w:lang w:val="en-US" w:eastAsia="de-DE"/>
        </w:rPr>
        <w:t>LCM</w:t>
      </w:r>
      <w:r w:rsidR="009C73A7">
        <w:rPr>
          <w:lang w:val="en-US" w:eastAsia="de-DE"/>
        </w:rPr>
        <w:t> </w:t>
      </w:r>
      <w:r w:rsidR="009C73A7" w:rsidRPr="00D74628">
        <w:rPr>
          <w:lang w:val="en-US" w:eastAsia="de-DE"/>
        </w:rPr>
        <w:t>=</w:t>
      </w:r>
      <w:r w:rsidR="009C73A7">
        <w:rPr>
          <w:lang w:val="en-US" w:eastAsia="de-DE"/>
        </w:rPr>
        <w:t> </w:t>
      </w:r>
      <w:r w:rsidR="009C73A7" w:rsidRPr="00D74628">
        <w:rPr>
          <w:lang w:val="en-US" w:eastAsia="de-DE"/>
        </w:rPr>
        <w:t>2.33</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res</m:t>
            </m:r>
          </m:sub>
        </m:sSub>
      </m:oMath>
      <w:r>
        <w:rPr>
          <w:rFonts w:hint="eastAsia"/>
          <w:lang w:val="en-US" w:eastAsia="de-DE"/>
        </w:rPr>
        <w:t>。如果</w:t>
      </w:r>
      <w:r w:rsidR="009C73A7" w:rsidRPr="00D74628">
        <w:rPr>
          <w:lang w:val="en-US" w:eastAsia="de-DE"/>
        </w:rPr>
        <w:t>4.0 dB</w:t>
      </w:r>
      <w:r>
        <w:rPr>
          <w:rFonts w:hint="eastAsia"/>
          <w:lang w:val="en-US" w:eastAsia="de-DE"/>
        </w:rPr>
        <w:t>值用于</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wanted</m:t>
            </m:r>
          </m:sub>
        </m:sSub>
        <m:r>
          <m:rPr>
            <m:sty m:val="p"/>
          </m:rPr>
          <w:rPr>
            <w:rFonts w:ascii="Cambria Math" w:hAnsi="Cambria Math"/>
            <w:lang w:val="en-US" w:eastAsia="de-DE"/>
          </w:rPr>
          <m:t>=</m:t>
        </m:r>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interferer</m:t>
            </m:r>
          </m:sub>
        </m:sSub>
      </m:oMath>
      <w:r>
        <w:rPr>
          <w:rFonts w:hint="eastAsia"/>
          <w:lang w:val="en-US" w:eastAsia="de-DE"/>
        </w:rPr>
        <w:t>的值，则</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res</m:t>
            </m:r>
          </m:sub>
        </m:sSub>
      </m:oMath>
      <w:r w:rsidR="009C73A7" w:rsidRPr="00D74628">
        <w:rPr>
          <w:lang w:val="en-US" w:eastAsia="de-DE"/>
        </w:rPr>
        <w:t>=5.66 dB</w:t>
      </w:r>
      <w:r>
        <w:rPr>
          <w:rFonts w:hint="eastAsia"/>
          <w:lang w:val="en-US" w:eastAsia="de-DE"/>
        </w:rPr>
        <w:t>，</w:t>
      </w:r>
      <w:r w:rsidR="009C73A7" w:rsidRPr="00D74628">
        <w:rPr>
          <w:lang w:val="en-US" w:eastAsia="de-DE"/>
        </w:rPr>
        <w:t>LCM=13.19 dB</w:t>
      </w:r>
      <w:r>
        <w:rPr>
          <w:rFonts w:hint="eastAsia"/>
          <w:lang w:val="en-US" w:eastAsia="de-DE"/>
        </w:rPr>
        <w:t>。</w:t>
      </w:r>
    </w:p>
    <w:p w:rsidR="00B07E3D" w:rsidRDefault="00472E41" w:rsidP="00DD5556">
      <w:pPr>
        <w:pStyle w:val="Heading1"/>
        <w:rPr>
          <w:rFonts w:eastAsia="MS Mincho"/>
          <w:lang w:val="en-US" w:eastAsia="ja-JP"/>
        </w:rPr>
      </w:pPr>
      <w:bookmarkStart w:id="53" w:name="_Toc515277954"/>
      <w:bookmarkStart w:id="54" w:name="_Toc513118464"/>
      <w:bookmarkStart w:id="55" w:name="_Ref492032576"/>
      <w:r>
        <w:rPr>
          <w:rFonts w:eastAsia="MS Mincho" w:hint="eastAsia"/>
          <w:lang w:val="en-US" w:eastAsia="ja-JP"/>
        </w:rPr>
        <w:t>10</w:t>
      </w:r>
      <w:r>
        <w:rPr>
          <w:rFonts w:hint="eastAsia"/>
          <w:lang w:val="en-US" w:eastAsia="zh-CN"/>
        </w:rPr>
        <w:tab/>
      </w:r>
      <w:r w:rsidRPr="009C73A7">
        <w:rPr>
          <w:rFonts w:hint="eastAsia"/>
          <w:lang w:val="en-US" w:eastAsia="zh-CN"/>
        </w:rPr>
        <w:t>接收</w:t>
      </w:r>
      <w:r w:rsidR="009C73A7">
        <w:rPr>
          <w:rFonts w:hint="eastAsia"/>
          <w:lang w:val="en-US" w:eastAsia="zh-CN"/>
        </w:rPr>
        <w:t>机</w:t>
      </w:r>
      <w:r w:rsidRPr="009C73A7">
        <w:rPr>
          <w:rFonts w:hint="eastAsia"/>
          <w:lang w:val="en-US" w:eastAsia="zh-CN"/>
        </w:rPr>
        <w:t>属性</w:t>
      </w:r>
    </w:p>
    <w:p w:rsidR="00B07E3D" w:rsidRDefault="00472E41">
      <w:pPr>
        <w:pStyle w:val="Heading2"/>
        <w:rPr>
          <w:rFonts w:eastAsia="MS Mincho"/>
          <w:lang w:val="en-US" w:eastAsia="ja-JP"/>
        </w:rPr>
      </w:pPr>
      <w:r>
        <w:rPr>
          <w:rFonts w:eastAsia="MS Mincho" w:hint="eastAsia"/>
          <w:lang w:val="en-US" w:eastAsia="ja-JP"/>
        </w:rPr>
        <w:t>10.1</w:t>
      </w:r>
      <w:r>
        <w:rPr>
          <w:rFonts w:hint="eastAsia"/>
          <w:lang w:val="en-US" w:eastAsia="zh-CN"/>
        </w:rPr>
        <w:tab/>
      </w:r>
      <w:r w:rsidRPr="009C73A7">
        <w:rPr>
          <w:rFonts w:hint="eastAsia"/>
          <w:lang w:val="en-US" w:eastAsia="zh-CN"/>
        </w:rPr>
        <w:t>接收</w:t>
      </w:r>
      <w:r w:rsidR="009C73A7">
        <w:rPr>
          <w:rFonts w:hint="eastAsia"/>
          <w:lang w:val="en-US" w:eastAsia="zh-CN"/>
        </w:rPr>
        <w:t>机</w:t>
      </w:r>
      <w:r w:rsidRPr="009C73A7">
        <w:rPr>
          <w:rFonts w:hint="eastAsia"/>
          <w:lang w:val="en-US" w:eastAsia="zh-CN"/>
        </w:rPr>
        <w:t>噪声系数</w:t>
      </w:r>
    </w:p>
    <w:p w:rsidR="00B07E3D" w:rsidRPr="00DD5556" w:rsidRDefault="00472E41" w:rsidP="00DD5556">
      <w:pPr>
        <w:ind w:firstLineChars="200" w:firstLine="480"/>
        <w:rPr>
          <w:lang w:val="en-US" w:eastAsia="zh-CN"/>
        </w:rPr>
      </w:pPr>
      <w:r w:rsidRPr="009C73A7">
        <w:rPr>
          <w:rFonts w:hint="eastAsia"/>
          <w:lang w:val="en-US" w:eastAsia="zh-CN"/>
        </w:rPr>
        <w:t>建议规划时采用</w:t>
      </w:r>
      <w:r w:rsidR="009C73A7" w:rsidRPr="009C73A7">
        <w:rPr>
          <w:lang w:val="en-US" w:eastAsia="zh-CN"/>
        </w:rPr>
        <w:t>6 dB</w:t>
      </w:r>
      <w:r w:rsidRPr="009C73A7">
        <w:rPr>
          <w:rFonts w:hint="eastAsia"/>
          <w:lang w:val="en-US" w:eastAsia="zh-CN"/>
        </w:rPr>
        <w:t>的噪声系数。</w:t>
      </w:r>
    </w:p>
    <w:p w:rsidR="00B07E3D" w:rsidRDefault="00472E41">
      <w:pPr>
        <w:pStyle w:val="Heading2"/>
        <w:rPr>
          <w:lang w:val="en-US" w:eastAsia="zh-CN"/>
        </w:rPr>
      </w:pPr>
      <w:r>
        <w:rPr>
          <w:lang w:val="en-US" w:eastAsia="zh-CN"/>
        </w:rPr>
        <w:t>10.2</w:t>
      </w:r>
      <w:r>
        <w:rPr>
          <w:lang w:val="en-US" w:eastAsia="zh-CN"/>
        </w:rPr>
        <w:tab/>
      </w:r>
      <w:r w:rsidR="006637B3">
        <w:rPr>
          <w:rFonts w:hint="eastAsia"/>
          <w:lang w:val="en-US" w:eastAsia="zh-CN"/>
        </w:rPr>
        <w:t>最小接收机</w:t>
      </w:r>
      <w:r>
        <w:rPr>
          <w:rFonts w:hint="eastAsia"/>
          <w:lang w:val="en-US" w:eastAsia="zh-CN"/>
        </w:rPr>
        <w:t>信号输入电平</w:t>
      </w:r>
    </w:p>
    <w:p w:rsidR="006637B3" w:rsidRDefault="00472E41" w:rsidP="00472E41">
      <w:pPr>
        <w:ind w:firstLineChars="200" w:firstLine="480"/>
        <w:rPr>
          <w:lang w:val="en-US" w:eastAsia="zh-CN"/>
        </w:rPr>
      </w:pPr>
      <w:r>
        <w:rPr>
          <w:rFonts w:hint="eastAsia"/>
          <w:lang w:val="en-US" w:eastAsia="zh-CN"/>
        </w:rPr>
        <w:t>为了说明</w:t>
      </w:r>
      <w:r w:rsidRPr="00472E41">
        <w:rPr>
          <w:rFonts w:hint="eastAsia"/>
          <w:i/>
          <w:lang w:val="en-US" w:eastAsia="zh-CN"/>
        </w:rPr>
        <w:t>C/N</w:t>
      </w:r>
      <w:r w:rsidR="006637B3">
        <w:rPr>
          <w:rFonts w:hint="eastAsia"/>
          <w:lang w:val="en-US" w:eastAsia="zh-CN"/>
        </w:rPr>
        <w:t>如何影响</w:t>
      </w:r>
      <w:r>
        <w:rPr>
          <w:rFonts w:hint="eastAsia"/>
          <w:lang w:val="en-US" w:eastAsia="zh-CN"/>
        </w:rPr>
        <w:t>接收机的最小信号输入电平，计算了代表性</w:t>
      </w:r>
      <w:r w:rsidRPr="00472E41">
        <w:rPr>
          <w:rFonts w:hint="eastAsia"/>
          <w:i/>
          <w:lang w:val="en-US" w:eastAsia="zh-CN"/>
        </w:rPr>
        <w:t>C/N</w:t>
      </w:r>
      <w:r>
        <w:rPr>
          <w:rFonts w:hint="eastAsia"/>
          <w:lang w:val="en-US" w:eastAsia="zh-CN"/>
        </w:rPr>
        <w:t>的最小信号输入电平，包括实现</w:t>
      </w:r>
      <w:r w:rsidR="00D478CB">
        <w:rPr>
          <w:rFonts w:hint="eastAsia"/>
          <w:lang w:val="en-US" w:eastAsia="zh-CN"/>
        </w:rPr>
        <w:t>余量</w:t>
      </w:r>
      <w:r>
        <w:rPr>
          <w:rFonts w:hint="eastAsia"/>
          <w:lang w:val="en-US" w:eastAsia="zh-CN"/>
        </w:rPr>
        <w:t>。对于其他值，可以应用简单的线性插值。</w:t>
      </w:r>
      <w:bookmarkEnd w:id="53"/>
      <w:bookmarkEnd w:id="54"/>
      <w:bookmarkEnd w:id="55"/>
    </w:p>
    <w:p w:rsidR="006637B3" w:rsidRDefault="00472E41" w:rsidP="00472E41">
      <w:pPr>
        <w:ind w:firstLineChars="200" w:firstLine="480"/>
        <w:rPr>
          <w:lang w:val="en-US" w:eastAsia="zh-CN"/>
        </w:rPr>
      </w:pPr>
      <w:r>
        <w:rPr>
          <w:rFonts w:hint="eastAsia"/>
          <w:lang w:val="en-US" w:eastAsia="zh-CN"/>
        </w:rPr>
        <w:t>接收机噪声系数选择为</w:t>
      </w:r>
      <w:r w:rsidR="006637B3" w:rsidRPr="00D74628">
        <w:rPr>
          <w:lang w:val="en-US" w:eastAsia="zh-CN"/>
        </w:rPr>
        <w:t>6 dB</w:t>
      </w:r>
      <w:r>
        <w:rPr>
          <w:rFonts w:hint="eastAsia"/>
          <w:lang w:val="en-US" w:eastAsia="zh-CN"/>
        </w:rPr>
        <w:t>（见第</w:t>
      </w:r>
      <w:r>
        <w:rPr>
          <w:rFonts w:hint="eastAsia"/>
          <w:lang w:val="en-US" w:eastAsia="zh-CN"/>
        </w:rPr>
        <w:t>10.1</w:t>
      </w:r>
      <w:r>
        <w:rPr>
          <w:rFonts w:hint="eastAsia"/>
          <w:lang w:val="en-US" w:eastAsia="zh-CN"/>
        </w:rPr>
        <w:t>节）。给出了</w:t>
      </w:r>
      <w:r w:rsidR="00656B03">
        <w:rPr>
          <w:rFonts w:hint="eastAsia"/>
          <w:lang w:val="en-US" w:eastAsia="zh-CN"/>
        </w:rPr>
        <w:t>频段</w:t>
      </w:r>
      <w:r w:rsidR="006637B3" w:rsidRPr="00D74628">
        <w:rPr>
          <w:lang w:val="en-US" w:eastAsia="zh-CN"/>
        </w:rPr>
        <w:t> III</w:t>
      </w:r>
      <w:r>
        <w:rPr>
          <w:rFonts w:hint="eastAsia"/>
          <w:lang w:val="en-US" w:eastAsia="zh-CN"/>
        </w:rPr>
        <w:t>内所有频率的噪声系数，因此</w:t>
      </w:r>
      <w:r w:rsidR="006637B3">
        <w:rPr>
          <w:rFonts w:hint="eastAsia"/>
          <w:lang w:val="en-US" w:eastAsia="zh-CN"/>
        </w:rPr>
        <w:t>，最小接收机</w:t>
      </w:r>
      <w:r>
        <w:rPr>
          <w:rFonts w:hint="eastAsia"/>
          <w:lang w:val="en-US" w:eastAsia="zh-CN"/>
        </w:rPr>
        <w:t>输入信号电平与发射</w:t>
      </w:r>
      <w:r w:rsidR="006637B3">
        <w:rPr>
          <w:rFonts w:hint="eastAsia"/>
          <w:lang w:val="en-US" w:eastAsia="zh-CN"/>
        </w:rPr>
        <w:t>机</w:t>
      </w:r>
      <w:r>
        <w:rPr>
          <w:rFonts w:hint="eastAsia"/>
          <w:lang w:val="en-US" w:eastAsia="zh-CN"/>
        </w:rPr>
        <w:t>频率无关。如果在实践中使用其他噪声系数，则</w:t>
      </w:r>
      <w:r w:rsidR="006637B3">
        <w:rPr>
          <w:rFonts w:hint="eastAsia"/>
          <w:lang w:val="en-US" w:eastAsia="zh-CN"/>
        </w:rPr>
        <w:t>最小接收机输入信号</w:t>
      </w:r>
      <w:r>
        <w:rPr>
          <w:rFonts w:hint="eastAsia"/>
          <w:lang w:val="en-US" w:eastAsia="zh-CN"/>
        </w:rPr>
        <w:t>电平将相应地改变相同的量。</w:t>
      </w:r>
    </w:p>
    <w:p w:rsidR="00B07E3D" w:rsidRDefault="00472E41" w:rsidP="00472E41">
      <w:pPr>
        <w:ind w:firstLineChars="200" w:firstLine="480"/>
        <w:rPr>
          <w:lang w:val="en-US" w:eastAsia="zh-CN"/>
        </w:rPr>
      </w:pPr>
      <w:r>
        <w:rPr>
          <w:rFonts w:hint="eastAsia"/>
          <w:lang w:val="en-US" w:eastAsia="zh-CN"/>
        </w:rPr>
        <w:t>在第</w:t>
      </w:r>
      <w:r>
        <w:rPr>
          <w:rFonts w:hint="eastAsia"/>
          <w:lang w:val="en-US" w:eastAsia="zh-CN"/>
        </w:rPr>
        <w:t>11.1</w:t>
      </w:r>
      <w:r>
        <w:rPr>
          <w:rFonts w:hint="eastAsia"/>
          <w:lang w:val="en-US" w:eastAsia="zh-CN"/>
        </w:rPr>
        <w:t>节中，使用此处计算的最小接收</w:t>
      </w:r>
      <w:r w:rsidR="00E6110E">
        <w:rPr>
          <w:rFonts w:hint="eastAsia"/>
          <w:lang w:val="en-US" w:eastAsia="zh-CN"/>
        </w:rPr>
        <w:t>机</w:t>
      </w:r>
      <w:r>
        <w:rPr>
          <w:rFonts w:hint="eastAsia"/>
          <w:lang w:val="en-US" w:eastAsia="zh-CN"/>
        </w:rPr>
        <w:t>输入信号电平来推导各种接收模式的最小功率通量密度和相应的最小中值等效场强值。</w:t>
      </w:r>
    </w:p>
    <w:p w:rsidR="006637B3" w:rsidRDefault="00472E41" w:rsidP="00472E41">
      <w:pPr>
        <w:pStyle w:val="Equationlegend"/>
        <w:spacing w:before="120"/>
        <w:ind w:left="0" w:firstLineChars="200" w:firstLine="480"/>
        <w:rPr>
          <w:lang w:eastAsia="zh-CN"/>
        </w:rPr>
      </w:pPr>
      <w:r>
        <w:rPr>
          <w:rFonts w:hint="eastAsia"/>
          <w:lang w:eastAsia="zh-CN"/>
        </w:rPr>
        <w:t>定义：</w:t>
      </w:r>
    </w:p>
    <w:p w:rsidR="00B07E3D" w:rsidRDefault="00472E41" w:rsidP="006637B3">
      <w:pPr>
        <w:pStyle w:val="Equationlegend"/>
        <w:spacing w:before="120"/>
        <w:ind w:left="0" w:firstLineChars="118" w:firstLine="283"/>
        <w:rPr>
          <w:lang w:eastAsia="zh-CN"/>
        </w:rPr>
      </w:pPr>
      <w:r>
        <w:rPr>
          <w:i/>
          <w:lang w:eastAsia="zh-CN"/>
        </w:rPr>
        <w:tab/>
        <w:t xml:space="preserve">B </w:t>
      </w:r>
      <w:r>
        <w:rPr>
          <w:lang w:eastAsia="zh-CN"/>
        </w:rPr>
        <w:t>:</w:t>
      </w:r>
      <w:r>
        <w:rPr>
          <w:lang w:eastAsia="zh-CN"/>
        </w:rPr>
        <w:tab/>
      </w:r>
      <w:r>
        <w:rPr>
          <w:rFonts w:hint="eastAsia"/>
          <w:lang w:eastAsia="zh-CN"/>
        </w:rPr>
        <w:t>接收机噪声带宽</w:t>
      </w:r>
      <w:r w:rsidR="00E6110E">
        <w:rPr>
          <w:rFonts w:hint="eastAsia"/>
          <w:lang w:eastAsia="zh-CN"/>
        </w:rPr>
        <w:t>（</w:t>
      </w:r>
      <w:r w:rsidR="00E6110E" w:rsidRPr="005C3285">
        <w:rPr>
          <w:lang w:eastAsia="zh-CN"/>
        </w:rPr>
        <w:t>Hz</w:t>
      </w:r>
      <w:r w:rsidR="00E6110E">
        <w:rPr>
          <w:rFonts w:hint="eastAsia"/>
          <w:lang w:eastAsia="zh-CN"/>
        </w:rPr>
        <w:t>）</w:t>
      </w:r>
    </w:p>
    <w:p w:rsidR="00B07E3D" w:rsidRDefault="00472E41">
      <w:pPr>
        <w:pStyle w:val="Equationlegend"/>
        <w:rPr>
          <w:lang w:eastAsia="zh-CN"/>
        </w:rPr>
      </w:pPr>
      <w:r>
        <w:rPr>
          <w:i/>
          <w:lang w:eastAsia="zh-CN"/>
        </w:rPr>
        <w:tab/>
        <w:t>C</w:t>
      </w:r>
      <w:r>
        <w:rPr>
          <w:iCs/>
          <w:lang w:eastAsia="zh-CN"/>
        </w:rPr>
        <w:t>/</w:t>
      </w:r>
      <w:r>
        <w:rPr>
          <w:i/>
          <w:lang w:eastAsia="zh-CN"/>
        </w:rPr>
        <w:t xml:space="preserve">N </w:t>
      </w:r>
      <w:r>
        <w:rPr>
          <w:lang w:eastAsia="zh-CN"/>
        </w:rPr>
        <w:t>:</w:t>
      </w:r>
      <w:r>
        <w:rPr>
          <w:lang w:eastAsia="zh-CN"/>
        </w:rPr>
        <w:tab/>
      </w:r>
      <w:r>
        <w:rPr>
          <w:rFonts w:hint="eastAsia"/>
          <w:lang w:eastAsia="zh-CN"/>
        </w:rPr>
        <w:t>系统要求的射频信噪比</w:t>
      </w:r>
      <w:r w:rsidR="00E6110E">
        <w:rPr>
          <w:rFonts w:hint="eastAsia"/>
          <w:lang w:eastAsia="zh-CN"/>
        </w:rPr>
        <w:t>（</w:t>
      </w:r>
      <w:r w:rsidR="00E6110E">
        <w:rPr>
          <w:lang w:eastAsia="zh-CN"/>
        </w:rPr>
        <w:t>dB</w:t>
      </w:r>
      <w:r w:rsidR="00E6110E">
        <w:rPr>
          <w:rFonts w:hint="eastAsia"/>
          <w:lang w:eastAsia="zh-CN"/>
        </w:rPr>
        <w:t>）</w:t>
      </w:r>
    </w:p>
    <w:p w:rsidR="00B07E3D" w:rsidRDefault="00472E41">
      <w:pPr>
        <w:pStyle w:val="Equationlegend"/>
        <w:rPr>
          <w:lang w:eastAsia="zh-CN"/>
        </w:rPr>
      </w:pPr>
      <w:r>
        <w:rPr>
          <w:i/>
          <w:lang w:eastAsia="zh-CN"/>
        </w:rPr>
        <w:tab/>
        <w:t>F</w:t>
      </w:r>
      <w:r>
        <w:rPr>
          <w:i/>
          <w:vertAlign w:val="subscript"/>
          <w:lang w:eastAsia="zh-CN"/>
        </w:rPr>
        <w:t>r</w:t>
      </w:r>
      <w:r>
        <w:rPr>
          <w:lang w:eastAsia="zh-CN"/>
        </w:rPr>
        <w:t>:</w:t>
      </w:r>
      <w:r>
        <w:rPr>
          <w:lang w:eastAsia="zh-CN"/>
        </w:rPr>
        <w:tab/>
      </w:r>
      <w:r>
        <w:rPr>
          <w:rFonts w:hint="eastAsia"/>
          <w:lang w:eastAsia="zh-CN"/>
        </w:rPr>
        <w:t>接收机噪声系数</w:t>
      </w:r>
      <w:r w:rsidR="00E6110E">
        <w:rPr>
          <w:rFonts w:hint="eastAsia"/>
          <w:lang w:eastAsia="zh-CN"/>
        </w:rPr>
        <w:t>（</w:t>
      </w:r>
      <w:r w:rsidR="00E6110E">
        <w:rPr>
          <w:lang w:eastAsia="zh-CN"/>
        </w:rPr>
        <w:t>dB</w:t>
      </w:r>
      <w:r w:rsidR="00E6110E">
        <w:rPr>
          <w:rFonts w:hint="eastAsia"/>
          <w:lang w:eastAsia="zh-CN"/>
        </w:rPr>
        <w:t>）</w:t>
      </w:r>
    </w:p>
    <w:p w:rsidR="00CE0C5F" w:rsidRDefault="00CE0C5F">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B07E3D" w:rsidRDefault="00472E41">
      <w:pPr>
        <w:pStyle w:val="Equationlegend"/>
        <w:rPr>
          <w:lang w:eastAsia="zh-CN"/>
        </w:rPr>
      </w:pPr>
      <w:r>
        <w:rPr>
          <w:i/>
          <w:lang w:eastAsia="zh-CN"/>
        </w:rPr>
        <w:tab/>
        <w:t>P</w:t>
      </w:r>
      <w:r>
        <w:rPr>
          <w:i/>
          <w:vertAlign w:val="subscript"/>
          <w:lang w:eastAsia="zh-CN"/>
        </w:rPr>
        <w:t>n</w:t>
      </w:r>
      <w:r>
        <w:rPr>
          <w:lang w:eastAsia="zh-CN"/>
        </w:rPr>
        <w:t>:</w:t>
      </w:r>
      <w:r>
        <w:rPr>
          <w:lang w:eastAsia="zh-CN"/>
        </w:rPr>
        <w:tab/>
      </w:r>
      <w:r>
        <w:rPr>
          <w:rFonts w:hint="eastAsia"/>
          <w:lang w:eastAsia="zh-CN"/>
        </w:rPr>
        <w:t>接收机噪声输入功率</w:t>
      </w:r>
      <w:r w:rsidR="00E6110E">
        <w:rPr>
          <w:rFonts w:hint="eastAsia"/>
          <w:lang w:eastAsia="zh-CN"/>
        </w:rPr>
        <w:t>（</w:t>
      </w:r>
      <w:r w:rsidR="00E6110E">
        <w:rPr>
          <w:lang w:eastAsia="zh-CN"/>
        </w:rPr>
        <w:t>dBW</w:t>
      </w:r>
      <w:r w:rsidR="00E6110E">
        <w:rPr>
          <w:rFonts w:hint="eastAsia"/>
          <w:lang w:eastAsia="zh-CN"/>
        </w:rPr>
        <w:t>）</w:t>
      </w:r>
    </w:p>
    <w:p w:rsidR="00B07E3D" w:rsidRDefault="00472E41">
      <w:pPr>
        <w:pStyle w:val="Equationlegend"/>
      </w:pPr>
      <w:r>
        <w:rPr>
          <w:i/>
          <w:lang w:eastAsia="zh-CN"/>
        </w:rPr>
        <w:tab/>
      </w:r>
      <w:r>
        <w:rPr>
          <w:i/>
        </w:rPr>
        <w:t>P</w:t>
      </w:r>
      <w:r>
        <w:rPr>
          <w:i/>
          <w:vertAlign w:val="subscript"/>
        </w:rPr>
        <w:t>s min</w:t>
      </w:r>
      <w:r>
        <w:t>:</w:t>
      </w:r>
      <w:r>
        <w:tab/>
      </w:r>
      <w:r>
        <w:rPr>
          <w:rFonts w:hint="eastAsia"/>
        </w:rPr>
        <w:t>最小接收</w:t>
      </w:r>
      <w:r w:rsidR="00E6110E">
        <w:rPr>
          <w:rFonts w:hint="eastAsia"/>
          <w:lang w:eastAsia="zh-CN"/>
        </w:rPr>
        <w:t>机</w:t>
      </w:r>
      <w:r>
        <w:rPr>
          <w:rFonts w:hint="eastAsia"/>
        </w:rPr>
        <w:t>信号输入功率</w:t>
      </w:r>
      <w:r w:rsidR="00E6110E">
        <w:rPr>
          <w:rFonts w:hint="eastAsia"/>
          <w:lang w:eastAsia="zh-CN"/>
        </w:rPr>
        <w:t>（</w:t>
      </w:r>
      <w:r w:rsidR="00E6110E">
        <w:rPr>
          <w:lang w:eastAsia="zh-CN"/>
        </w:rPr>
        <w:t>dBW</w:t>
      </w:r>
      <w:r w:rsidR="00E6110E">
        <w:rPr>
          <w:rFonts w:hint="eastAsia"/>
          <w:lang w:eastAsia="zh-CN"/>
        </w:rPr>
        <w:t>）</w:t>
      </w:r>
    </w:p>
    <w:p w:rsidR="00B07E3D" w:rsidRDefault="00472E41">
      <w:pPr>
        <w:pStyle w:val="Equationlegend"/>
      </w:pPr>
      <w:r>
        <w:rPr>
          <w:i/>
        </w:rPr>
        <w:tab/>
        <w:t>U</w:t>
      </w:r>
      <w:r>
        <w:rPr>
          <w:i/>
          <w:vertAlign w:val="subscript"/>
        </w:rPr>
        <w:t>s min</w:t>
      </w:r>
      <w:r>
        <w:t>:</w:t>
      </w:r>
      <w:r>
        <w:tab/>
      </w:r>
      <w:r>
        <w:rPr>
          <w:rFonts w:hint="eastAsia"/>
        </w:rPr>
        <w:t>最小等效接收</w:t>
      </w:r>
      <w:r w:rsidR="00E6110E">
        <w:rPr>
          <w:rFonts w:hint="eastAsia"/>
          <w:lang w:eastAsia="zh-CN"/>
        </w:rPr>
        <w:t>机</w:t>
      </w:r>
      <w:r>
        <w:rPr>
          <w:rFonts w:hint="eastAsia"/>
        </w:rPr>
        <w:t>输入电压</w:t>
      </w:r>
      <w:r>
        <w:rPr>
          <w:i/>
        </w:rPr>
        <w:t>Z</w:t>
      </w:r>
      <w:r>
        <w:rPr>
          <w:i/>
          <w:vertAlign w:val="subscript"/>
        </w:rPr>
        <w:t>i</w:t>
      </w:r>
      <w:r>
        <w:t xml:space="preserve"> (dB</w:t>
      </w:r>
      <w:r>
        <w:sym w:font="Symbol" w:char="F06D"/>
      </w:r>
      <w:r>
        <w:t>V)</w:t>
      </w:r>
    </w:p>
    <w:p w:rsidR="00B07E3D" w:rsidRDefault="00472E41">
      <w:pPr>
        <w:pStyle w:val="Equationlegend"/>
        <w:rPr>
          <w:lang w:eastAsia="zh-CN"/>
        </w:rPr>
      </w:pPr>
      <w:r>
        <w:rPr>
          <w:i/>
        </w:rPr>
        <w:tab/>
        <w:t>Z</w:t>
      </w:r>
      <w:r>
        <w:rPr>
          <w:i/>
          <w:vertAlign w:val="subscript"/>
        </w:rPr>
        <w:t>i</w:t>
      </w:r>
      <w:r>
        <w:t>:</w:t>
      </w:r>
      <w:r>
        <w:tab/>
      </w:r>
      <w:r>
        <w:rPr>
          <w:rFonts w:hint="eastAsia"/>
        </w:rPr>
        <w:t>接收</w:t>
      </w:r>
      <w:r w:rsidR="00E6110E">
        <w:rPr>
          <w:rFonts w:hint="eastAsia"/>
          <w:lang w:eastAsia="zh-CN"/>
        </w:rPr>
        <w:t>机</w:t>
      </w:r>
      <w:r>
        <w:rPr>
          <w:rFonts w:hint="eastAsia"/>
        </w:rPr>
        <w:t>输入阻抗</w:t>
      </w:r>
      <w:r w:rsidR="00E6110E">
        <w:rPr>
          <w:rFonts w:hint="eastAsia"/>
          <w:lang w:eastAsia="zh-CN"/>
        </w:rPr>
        <w:t>（</w:t>
      </w:r>
      <w:r w:rsidR="00E6110E">
        <w:t>75</w:t>
      </w:r>
      <w:r w:rsidR="00E6110E">
        <w:sym w:font="Symbol" w:char="F057"/>
      </w:r>
      <w:r w:rsidR="00E6110E">
        <w:rPr>
          <w:rFonts w:hint="eastAsia"/>
          <w:lang w:eastAsia="zh-CN"/>
        </w:rPr>
        <w:t>）。</w:t>
      </w:r>
    </w:p>
    <w:p w:rsidR="00E6110E" w:rsidRDefault="00472E41" w:rsidP="00472E41">
      <w:pPr>
        <w:tabs>
          <w:tab w:val="clear" w:pos="794"/>
          <w:tab w:val="clear" w:pos="1191"/>
          <w:tab w:val="left" w:pos="1395"/>
          <w:tab w:val="left" w:pos="1425"/>
        </w:tabs>
        <w:ind w:firstLineChars="200" w:firstLine="480"/>
        <w:rPr>
          <w:lang w:val="en-US" w:eastAsia="zh-CN"/>
        </w:rPr>
      </w:pPr>
      <w:r>
        <w:rPr>
          <w:rFonts w:hint="eastAsia"/>
          <w:lang w:val="en-US"/>
        </w:rPr>
        <w:t>常数：</w:t>
      </w:r>
    </w:p>
    <w:p w:rsidR="00B07E3D" w:rsidRPr="00CE0C5F" w:rsidRDefault="00472E41" w:rsidP="00472E41">
      <w:pPr>
        <w:tabs>
          <w:tab w:val="clear" w:pos="794"/>
          <w:tab w:val="clear" w:pos="1191"/>
          <w:tab w:val="left" w:pos="1395"/>
          <w:tab w:val="left" w:pos="1425"/>
        </w:tabs>
        <w:ind w:firstLineChars="200" w:firstLine="480"/>
        <w:rPr>
          <w:lang w:val="en-US" w:eastAsia="zh-CN"/>
        </w:rPr>
      </w:pPr>
      <w:r w:rsidRPr="00CE0C5F">
        <w:rPr>
          <w:i/>
          <w:lang w:val="en-US"/>
        </w:rPr>
        <w:tab/>
      </w:r>
      <w:r w:rsidRPr="00CE0C5F">
        <w:rPr>
          <w:i/>
          <w:lang w:val="en-US" w:eastAsia="zh-CN"/>
        </w:rPr>
        <w:t xml:space="preserve">k </w:t>
      </w:r>
      <w:r w:rsidRPr="00CE0C5F">
        <w:rPr>
          <w:lang w:val="en-US" w:eastAsia="zh-CN"/>
        </w:rPr>
        <w:t>:</w:t>
      </w:r>
      <w:r w:rsidRPr="00CE0C5F">
        <w:rPr>
          <w:lang w:val="en-US" w:eastAsia="zh-CN"/>
        </w:rPr>
        <w:tab/>
      </w:r>
      <w:r>
        <w:rPr>
          <w:rFonts w:hint="eastAsia"/>
          <w:lang w:eastAsia="zh-CN"/>
        </w:rPr>
        <w:t>波尔兹曼常数</w:t>
      </w:r>
      <w:r w:rsidR="00E6110E" w:rsidRPr="00CE0C5F">
        <w:rPr>
          <w:lang w:val="en-US" w:eastAsia="zh-CN"/>
        </w:rPr>
        <w:t>= 1.38 × 10</w:t>
      </w:r>
      <w:r w:rsidR="00E6110E" w:rsidRPr="00CE0C5F">
        <w:rPr>
          <w:vertAlign w:val="superscript"/>
          <w:lang w:val="en-US" w:eastAsia="zh-CN"/>
        </w:rPr>
        <w:t>–23</w:t>
      </w:r>
      <w:r w:rsidR="00E6110E" w:rsidRPr="00CE0C5F">
        <w:rPr>
          <w:lang w:val="en-US" w:eastAsia="zh-CN"/>
        </w:rPr>
        <w:t xml:space="preserve"> Ws/K</w:t>
      </w:r>
    </w:p>
    <w:p w:rsidR="00B07E3D" w:rsidRDefault="00472E41">
      <w:pPr>
        <w:pStyle w:val="Equationlegend"/>
        <w:rPr>
          <w:lang w:eastAsia="zh-CN"/>
        </w:rPr>
      </w:pPr>
      <w:r>
        <w:rPr>
          <w:i/>
          <w:lang w:eastAsia="zh-CN"/>
        </w:rPr>
        <w:tab/>
        <w:t>T</w:t>
      </w:r>
      <w:r>
        <w:rPr>
          <w:vertAlign w:val="subscript"/>
          <w:lang w:eastAsia="zh-CN"/>
        </w:rPr>
        <w:t>0</w:t>
      </w:r>
      <w:r>
        <w:rPr>
          <w:lang w:eastAsia="zh-CN"/>
        </w:rPr>
        <w:t>:</w:t>
      </w:r>
      <w:r>
        <w:rPr>
          <w:lang w:eastAsia="zh-CN"/>
        </w:rPr>
        <w:tab/>
      </w:r>
      <w:r>
        <w:rPr>
          <w:rFonts w:hint="eastAsia"/>
          <w:lang w:eastAsia="zh-CN"/>
        </w:rPr>
        <w:t>绝对温度</w:t>
      </w:r>
      <w:r>
        <w:rPr>
          <w:lang w:eastAsia="zh-CN"/>
        </w:rPr>
        <w:t xml:space="preserve"> = 290 K</w:t>
      </w:r>
      <w:r w:rsidR="00E6110E">
        <w:rPr>
          <w:rFonts w:hint="eastAsia"/>
          <w:lang w:eastAsia="zh-CN"/>
        </w:rPr>
        <w:t>。</w:t>
      </w:r>
    </w:p>
    <w:p w:rsidR="00B07E3D" w:rsidRDefault="00472E41" w:rsidP="00472E41">
      <w:pPr>
        <w:ind w:firstLineChars="200" w:firstLine="480"/>
        <w:rPr>
          <w:lang w:val="en-US" w:eastAsia="zh-CN"/>
        </w:rPr>
      </w:pPr>
      <w:r>
        <w:rPr>
          <w:rFonts w:hint="eastAsia"/>
          <w:lang w:val="en-US" w:eastAsia="zh-CN"/>
        </w:rPr>
        <w:t>使用的公式</w:t>
      </w:r>
      <w:r>
        <w:rPr>
          <w:lang w:val="en-US" w:eastAsia="zh-CN"/>
        </w:rPr>
        <w:t>:</w:t>
      </w:r>
    </w:p>
    <w:p w:rsidR="00E6110E" w:rsidRPr="00AA1FF0" w:rsidRDefault="00E6110E" w:rsidP="00E6110E">
      <w:pPr>
        <w:pStyle w:val="Equation"/>
        <w:rPr>
          <w:lang w:val="en-US"/>
        </w:rPr>
      </w:pPr>
      <w:r w:rsidRPr="00AA1FF0">
        <w:rPr>
          <w:lang w:val="en-US" w:eastAsia="zh-CN"/>
        </w:rPr>
        <w:tab/>
      </w:r>
      <w:r w:rsidRPr="00AA1FF0">
        <w:rPr>
          <w:lang w:val="en-US" w:eastAsia="zh-CN"/>
        </w:rPr>
        <w:tab/>
      </w:r>
      <w:r w:rsidRPr="00AA1FF0">
        <w:rPr>
          <w:i/>
          <w:lang w:val="en-US"/>
        </w:rPr>
        <w:t>P</w:t>
      </w:r>
      <w:r w:rsidRPr="00AA1FF0">
        <w:rPr>
          <w:i/>
          <w:vertAlign w:val="subscript"/>
          <w:lang w:val="en-US"/>
        </w:rPr>
        <w:t>n</w:t>
      </w:r>
      <w:r w:rsidRPr="00AA1FF0">
        <w:rPr>
          <w:lang w:val="en-US"/>
        </w:rPr>
        <w:t xml:space="preserve">(in dBW) </w:t>
      </w:r>
      <w:r w:rsidRPr="00AA1FF0">
        <w:rPr>
          <w:i/>
          <w:lang w:val="en-US"/>
        </w:rPr>
        <w:t>= F</w:t>
      </w:r>
      <w:r w:rsidRPr="00AA1FF0">
        <w:rPr>
          <w:i/>
          <w:vertAlign w:val="subscript"/>
          <w:lang w:val="en-US"/>
        </w:rPr>
        <w:t>r</w:t>
      </w:r>
      <w:r w:rsidRPr="00AA1FF0">
        <w:rPr>
          <w:lang w:val="en-US"/>
        </w:rPr>
        <w:t xml:space="preserve"> + 10 log (</w:t>
      </w:r>
      <w:r w:rsidRPr="00AA1FF0">
        <w:rPr>
          <w:i/>
          <w:lang w:val="en-US"/>
        </w:rPr>
        <w:t>k</w:t>
      </w:r>
      <w:r w:rsidRPr="00AA1FF0">
        <w:rPr>
          <w:lang w:val="en-US"/>
        </w:rPr>
        <w:t> × </w:t>
      </w:r>
      <w:r w:rsidRPr="00AA1FF0">
        <w:rPr>
          <w:i/>
          <w:lang w:val="en-US"/>
        </w:rPr>
        <w:t>T</w:t>
      </w:r>
      <w:r w:rsidRPr="00AA1FF0">
        <w:rPr>
          <w:vertAlign w:val="subscript"/>
          <w:lang w:val="en-US"/>
        </w:rPr>
        <w:t>0</w:t>
      </w:r>
      <w:r w:rsidRPr="00AA1FF0">
        <w:rPr>
          <w:lang w:val="en-US"/>
        </w:rPr>
        <w:t> × </w:t>
      </w:r>
      <w:r w:rsidRPr="00AA1FF0">
        <w:rPr>
          <w:i/>
          <w:lang w:val="en-US"/>
        </w:rPr>
        <w:t>B</w:t>
      </w:r>
      <w:r w:rsidRPr="00AA1FF0">
        <w:rPr>
          <w:lang w:val="en-US"/>
        </w:rPr>
        <w:t>)</w:t>
      </w:r>
    </w:p>
    <w:p w:rsidR="00E6110E" w:rsidRPr="00AA1FF0" w:rsidRDefault="00E6110E" w:rsidP="00E6110E">
      <w:pPr>
        <w:pStyle w:val="Equation"/>
        <w:rPr>
          <w:lang w:val="en-US"/>
        </w:rPr>
      </w:pPr>
      <w:r w:rsidRPr="00AA1FF0">
        <w:rPr>
          <w:lang w:val="en-US"/>
        </w:rPr>
        <w:tab/>
      </w:r>
      <w:r w:rsidRPr="00AA1FF0">
        <w:rPr>
          <w:lang w:val="en-US"/>
        </w:rPr>
        <w:tab/>
      </w:r>
      <w:r w:rsidRPr="00AA1FF0">
        <w:rPr>
          <w:i/>
          <w:lang w:val="en-US"/>
        </w:rPr>
        <w:t>P</w:t>
      </w:r>
      <w:r w:rsidRPr="00AA1FF0">
        <w:rPr>
          <w:i/>
          <w:vertAlign w:val="subscript"/>
          <w:lang w:val="en-US"/>
        </w:rPr>
        <w:t>s min</w:t>
      </w:r>
      <w:r w:rsidRPr="00AA1FF0">
        <w:rPr>
          <w:lang w:val="en-US"/>
        </w:rPr>
        <w:t xml:space="preserve">(in dBW) = </w:t>
      </w:r>
      <w:r w:rsidRPr="00AA1FF0">
        <w:rPr>
          <w:i/>
          <w:lang w:val="en-US"/>
        </w:rPr>
        <w:t>P</w:t>
      </w:r>
      <w:r w:rsidRPr="00AA1FF0">
        <w:rPr>
          <w:i/>
          <w:vertAlign w:val="subscript"/>
          <w:lang w:val="en-US"/>
        </w:rPr>
        <w:t>n</w:t>
      </w:r>
      <w:r w:rsidRPr="00AA1FF0">
        <w:rPr>
          <w:lang w:val="en-US"/>
        </w:rPr>
        <w:t xml:space="preserve"> + </w:t>
      </w:r>
      <w:r w:rsidRPr="00AA1FF0">
        <w:rPr>
          <w:i/>
          <w:lang w:val="en-US"/>
        </w:rPr>
        <w:t>C</w:t>
      </w:r>
      <w:r w:rsidRPr="00AA1FF0">
        <w:rPr>
          <w:i/>
          <w:iCs/>
          <w:lang w:val="en-US"/>
        </w:rPr>
        <w:t>/</w:t>
      </w:r>
      <w:r w:rsidRPr="00AA1FF0">
        <w:rPr>
          <w:i/>
          <w:lang w:val="en-US"/>
        </w:rPr>
        <w:t>N</w:t>
      </w:r>
    </w:p>
    <w:p w:rsidR="00B07E3D" w:rsidRDefault="00E6110E" w:rsidP="00E6110E">
      <w:pPr>
        <w:pStyle w:val="Equation"/>
        <w:rPr>
          <w:lang w:val="de-CH"/>
        </w:rPr>
      </w:pPr>
      <w:r w:rsidRPr="00AA1FF0">
        <w:rPr>
          <w:lang w:val="en-US"/>
        </w:rPr>
        <w:tab/>
      </w:r>
      <w:r w:rsidRPr="00AA1FF0">
        <w:rPr>
          <w:lang w:val="en-US"/>
        </w:rPr>
        <w:tab/>
      </w:r>
      <w:r w:rsidRPr="00AA1FF0">
        <w:rPr>
          <w:i/>
          <w:lang w:val="en-US"/>
        </w:rPr>
        <w:t>U</w:t>
      </w:r>
      <w:r w:rsidRPr="00AA1FF0">
        <w:rPr>
          <w:i/>
          <w:vertAlign w:val="subscript"/>
          <w:lang w:val="en-US"/>
        </w:rPr>
        <w:t>smin</w:t>
      </w:r>
      <w:r w:rsidRPr="00AA1FF0">
        <w:rPr>
          <w:lang w:val="en-US"/>
        </w:rPr>
        <w:t xml:space="preserve"> (in dB</w:t>
      </w:r>
      <w:r w:rsidRPr="005C3285">
        <w:sym w:font="Symbol" w:char="F06D"/>
      </w:r>
      <w:r w:rsidRPr="00AA1FF0">
        <w:rPr>
          <w:lang w:val="en-US"/>
        </w:rPr>
        <w:t xml:space="preserve">V) = </w:t>
      </w:r>
      <w:r w:rsidRPr="00AA1FF0">
        <w:rPr>
          <w:i/>
          <w:lang w:val="en-US"/>
        </w:rPr>
        <w:t>P</w:t>
      </w:r>
      <w:r w:rsidRPr="00AA1FF0">
        <w:rPr>
          <w:i/>
          <w:vertAlign w:val="subscript"/>
          <w:lang w:val="en-US"/>
        </w:rPr>
        <w:t>s min</w:t>
      </w:r>
      <w:r w:rsidRPr="00AA1FF0">
        <w:rPr>
          <w:lang w:val="en-US"/>
        </w:rPr>
        <w:t xml:space="preserve"> + 120 + 10 log (</w:t>
      </w:r>
      <w:r w:rsidRPr="00AA1FF0">
        <w:rPr>
          <w:i/>
          <w:lang w:val="en-US"/>
        </w:rPr>
        <w:t>Z</w:t>
      </w:r>
      <w:r w:rsidRPr="00AA1FF0">
        <w:rPr>
          <w:i/>
          <w:vertAlign w:val="subscript"/>
          <w:lang w:val="en-US"/>
        </w:rPr>
        <w:t>i</w:t>
      </w:r>
      <w:r w:rsidRPr="00AA1FF0">
        <w:rPr>
          <w:lang w:val="en-US"/>
        </w:rPr>
        <w:t>).</w:t>
      </w:r>
    </w:p>
    <w:p w:rsidR="00B07E3D" w:rsidRDefault="00472E41">
      <w:pPr>
        <w:pStyle w:val="TableNo"/>
        <w:rPr>
          <w:lang w:val="en-US" w:eastAsia="zh-CN"/>
        </w:rPr>
      </w:pPr>
      <w:r>
        <w:rPr>
          <w:rFonts w:hint="eastAsia"/>
          <w:lang w:val="en-US" w:eastAsia="zh-CN"/>
        </w:rPr>
        <w:t>表</w:t>
      </w:r>
      <w:r>
        <w:rPr>
          <w:lang w:val="en-US" w:eastAsia="zh-CN"/>
        </w:rPr>
        <w:t>7</w:t>
      </w:r>
    </w:p>
    <w:p w:rsidR="00B07E3D" w:rsidRDefault="00472E41">
      <w:pPr>
        <w:pStyle w:val="Tabletitle"/>
        <w:rPr>
          <w:lang w:val="en-US" w:eastAsia="zh-CN"/>
        </w:rPr>
      </w:pPr>
      <w:r>
        <w:rPr>
          <w:rFonts w:hint="eastAsia"/>
          <w:lang w:val="en-US" w:eastAsia="zh-CN"/>
        </w:rPr>
        <w:t>不同</w:t>
      </w:r>
      <w:r w:rsidR="00C450C5" w:rsidRPr="00E86211">
        <w:rPr>
          <w:i/>
          <w:iCs/>
          <w:lang w:val="en-US" w:eastAsia="zh-CN"/>
        </w:rPr>
        <w:t>C</w:t>
      </w:r>
      <w:r w:rsidR="00C450C5" w:rsidRPr="00D74628">
        <w:rPr>
          <w:lang w:val="en-US" w:eastAsia="zh-CN"/>
        </w:rPr>
        <w:t>/</w:t>
      </w:r>
      <w:r w:rsidR="00C450C5" w:rsidRPr="00E86211">
        <w:rPr>
          <w:i/>
          <w:iCs/>
          <w:lang w:val="en-US" w:eastAsia="zh-CN"/>
        </w:rPr>
        <w:t>N</w:t>
      </w:r>
      <w:r>
        <w:rPr>
          <w:rFonts w:hint="eastAsia"/>
          <w:lang w:val="en-US" w:eastAsia="zh-CN"/>
        </w:rPr>
        <w:t>值所需的最小输入信号电平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33"/>
        <w:gridCol w:w="1533"/>
        <w:gridCol w:w="1394"/>
        <w:gridCol w:w="1879"/>
      </w:tblGrid>
      <w:tr w:rsidR="00B07E3D" w:rsidTr="00C450C5">
        <w:trPr>
          <w:trHeight w:val="283"/>
          <w:jc w:val="center"/>
        </w:trPr>
        <w:tc>
          <w:tcPr>
            <w:tcW w:w="9639" w:type="dxa"/>
            <w:gridSpan w:val="4"/>
            <w:shd w:val="clear" w:color="auto" w:fill="auto"/>
            <w:vAlign w:val="center"/>
          </w:tcPr>
          <w:p w:rsidR="00B07E3D" w:rsidRDefault="00472E41">
            <w:pPr>
              <w:pStyle w:val="Tablehead"/>
              <w:rPr>
                <w:lang w:eastAsia="zh-CN"/>
              </w:rPr>
            </w:pPr>
            <w:r>
              <w:rPr>
                <w:rFonts w:hint="eastAsia"/>
                <w:lang w:eastAsia="zh-CN"/>
              </w:rPr>
              <w:t>频段</w:t>
            </w:r>
            <w:r>
              <w:rPr>
                <w:rFonts w:hint="eastAsia"/>
                <w:lang w:eastAsia="zh-CN"/>
              </w:rPr>
              <w:t>III</w:t>
            </w:r>
            <w:r w:rsidR="00C450C5" w:rsidRPr="005C3285">
              <w:rPr>
                <w:lang w:eastAsia="zh-CN"/>
              </w:rPr>
              <w:t> </w:t>
            </w:r>
            <w:r w:rsidR="00C450C5">
              <w:rPr>
                <w:lang w:eastAsia="zh-CN"/>
              </w:rPr>
              <w:t>–</w:t>
            </w:r>
            <w:r w:rsidR="00C450C5" w:rsidRPr="005C3285">
              <w:rPr>
                <w:lang w:eastAsia="zh-CN"/>
              </w:rPr>
              <w:t> 7 MHz</w:t>
            </w:r>
            <w:r>
              <w:rPr>
                <w:rFonts w:hint="eastAsia"/>
                <w:lang w:eastAsia="zh-CN"/>
              </w:rPr>
              <w:t>信道</w:t>
            </w:r>
          </w:p>
        </w:tc>
      </w:tr>
      <w:tr w:rsidR="00C450C5" w:rsidTr="00C450C5">
        <w:trPr>
          <w:trHeight w:val="283"/>
          <w:jc w:val="center"/>
        </w:trPr>
        <w:tc>
          <w:tcPr>
            <w:tcW w:w="4833" w:type="dxa"/>
            <w:shd w:val="clear" w:color="auto" w:fill="auto"/>
            <w:vAlign w:val="center"/>
          </w:tcPr>
          <w:p w:rsidR="00C450C5" w:rsidRDefault="00C450C5">
            <w:pPr>
              <w:pStyle w:val="Tablehead"/>
              <w:rPr>
                <w:lang w:eastAsia="zh-CN"/>
              </w:rPr>
            </w:pPr>
            <w:r>
              <w:rPr>
                <w:rFonts w:hint="eastAsia"/>
                <w:lang w:eastAsia="zh-CN"/>
              </w:rPr>
              <w:t>信道模型</w:t>
            </w:r>
          </w:p>
        </w:tc>
        <w:tc>
          <w:tcPr>
            <w:tcW w:w="1533" w:type="dxa"/>
            <w:shd w:val="clear" w:color="auto" w:fill="auto"/>
            <w:vAlign w:val="center"/>
          </w:tcPr>
          <w:p w:rsidR="00C450C5" w:rsidRPr="005C3285" w:rsidRDefault="00C450C5" w:rsidP="00F21713">
            <w:pPr>
              <w:pStyle w:val="Tablehead"/>
            </w:pPr>
          </w:p>
        </w:tc>
        <w:tc>
          <w:tcPr>
            <w:tcW w:w="1394" w:type="dxa"/>
            <w:shd w:val="clear" w:color="auto" w:fill="auto"/>
            <w:vAlign w:val="center"/>
          </w:tcPr>
          <w:p w:rsidR="00C450C5" w:rsidRPr="005C3285" w:rsidRDefault="00C450C5" w:rsidP="00F21713">
            <w:pPr>
              <w:pStyle w:val="Tablehead"/>
            </w:pPr>
            <w:r w:rsidRPr="005C3285">
              <w:t>TU 12</w:t>
            </w:r>
          </w:p>
        </w:tc>
        <w:tc>
          <w:tcPr>
            <w:tcW w:w="1879" w:type="dxa"/>
            <w:shd w:val="clear" w:color="auto" w:fill="auto"/>
            <w:vAlign w:val="center"/>
          </w:tcPr>
          <w:p w:rsidR="00C450C5" w:rsidRPr="005C3285" w:rsidRDefault="00C450C5" w:rsidP="00F21713">
            <w:pPr>
              <w:pStyle w:val="Tablehead"/>
            </w:pPr>
            <w:r w:rsidRPr="005C3285">
              <w:t>RA 6</w:t>
            </w:r>
          </w:p>
        </w:tc>
      </w:tr>
      <w:tr w:rsidR="00C450C5" w:rsidTr="00C450C5">
        <w:trPr>
          <w:trHeight w:val="283"/>
          <w:jc w:val="center"/>
        </w:trPr>
        <w:tc>
          <w:tcPr>
            <w:tcW w:w="4833" w:type="dxa"/>
            <w:vAlign w:val="center"/>
          </w:tcPr>
          <w:p w:rsidR="00C450C5" w:rsidRDefault="00C450C5">
            <w:pPr>
              <w:pStyle w:val="Tabletext"/>
            </w:pPr>
            <w:r>
              <w:rPr>
                <w:rFonts w:hint="eastAsia"/>
              </w:rPr>
              <w:t>等效噪声带宽</w:t>
            </w:r>
          </w:p>
        </w:tc>
        <w:tc>
          <w:tcPr>
            <w:tcW w:w="1533" w:type="dxa"/>
            <w:vAlign w:val="center"/>
          </w:tcPr>
          <w:p w:rsidR="00C450C5" w:rsidRPr="005C3285" w:rsidRDefault="00C450C5" w:rsidP="00F21713">
            <w:pPr>
              <w:pStyle w:val="Tabletext"/>
            </w:pPr>
            <w:r w:rsidRPr="005C3285">
              <w:rPr>
                <w:i/>
              </w:rPr>
              <w:t xml:space="preserve">B </w:t>
            </w:r>
            <w:r>
              <w:t>(</w:t>
            </w:r>
            <w:r w:rsidRPr="005C3285">
              <w:t>Hz</w:t>
            </w:r>
            <w:r>
              <w:t>)</w:t>
            </w:r>
          </w:p>
        </w:tc>
        <w:tc>
          <w:tcPr>
            <w:tcW w:w="1394" w:type="dxa"/>
            <w:vAlign w:val="center"/>
          </w:tcPr>
          <w:p w:rsidR="00C450C5" w:rsidRPr="005C3285" w:rsidRDefault="00C450C5" w:rsidP="00F21713">
            <w:pPr>
              <w:pStyle w:val="Tabletext"/>
              <w:jc w:val="center"/>
            </w:pPr>
            <w:r w:rsidRPr="005C3285">
              <w:t>1.536 </w:t>
            </w:r>
            <w:r>
              <w:t>×</w:t>
            </w:r>
            <w:r w:rsidRPr="005C3285">
              <w:t> 10</w:t>
            </w:r>
            <w:r w:rsidRPr="005C3285">
              <w:rPr>
                <w:vertAlign w:val="superscript"/>
              </w:rPr>
              <w:t>6</w:t>
            </w:r>
          </w:p>
        </w:tc>
        <w:tc>
          <w:tcPr>
            <w:tcW w:w="1879" w:type="dxa"/>
            <w:vAlign w:val="center"/>
          </w:tcPr>
          <w:p w:rsidR="00C450C5" w:rsidRPr="005C3285" w:rsidRDefault="00C450C5" w:rsidP="00F21713">
            <w:pPr>
              <w:pStyle w:val="Tabletext"/>
              <w:jc w:val="center"/>
            </w:pPr>
            <w:r w:rsidRPr="005C3285">
              <w:t>1.536 </w:t>
            </w:r>
            <w:r>
              <w:t>×</w:t>
            </w:r>
            <w:r w:rsidRPr="005C3285">
              <w:t> 10</w:t>
            </w:r>
            <w:r w:rsidRPr="005C3285">
              <w:rPr>
                <w:vertAlign w:val="superscript"/>
              </w:rPr>
              <w:t>6</w:t>
            </w:r>
          </w:p>
        </w:tc>
      </w:tr>
      <w:tr w:rsidR="00C450C5" w:rsidTr="00C450C5">
        <w:trPr>
          <w:trHeight w:val="283"/>
          <w:jc w:val="center"/>
        </w:trPr>
        <w:tc>
          <w:tcPr>
            <w:tcW w:w="4833" w:type="dxa"/>
            <w:vAlign w:val="center"/>
          </w:tcPr>
          <w:p w:rsidR="00C450C5" w:rsidRDefault="00C450C5">
            <w:pPr>
              <w:pStyle w:val="Tabletext"/>
            </w:pPr>
            <w:r>
              <w:rPr>
                <w:rFonts w:hint="eastAsia"/>
              </w:rPr>
              <w:t>接收机噪声系数</w:t>
            </w:r>
          </w:p>
        </w:tc>
        <w:tc>
          <w:tcPr>
            <w:tcW w:w="1533" w:type="dxa"/>
            <w:vAlign w:val="center"/>
          </w:tcPr>
          <w:p w:rsidR="00C450C5" w:rsidRPr="005C3285" w:rsidRDefault="00C450C5" w:rsidP="00F21713">
            <w:pPr>
              <w:pStyle w:val="Tabletext"/>
            </w:pPr>
            <w:r w:rsidRPr="005C3285">
              <w:rPr>
                <w:i/>
              </w:rPr>
              <w:t>F</w:t>
            </w:r>
            <w:r w:rsidRPr="005C3285">
              <w:rPr>
                <w:i/>
                <w:vertAlign w:val="subscript"/>
              </w:rPr>
              <w:t>r</w:t>
            </w:r>
            <w:r>
              <w:t>(</w:t>
            </w:r>
            <w:r w:rsidRPr="005C3285">
              <w:t>dB</w:t>
            </w:r>
            <w:r>
              <w:t>)</w:t>
            </w:r>
          </w:p>
        </w:tc>
        <w:tc>
          <w:tcPr>
            <w:tcW w:w="1394" w:type="dxa"/>
            <w:vAlign w:val="center"/>
          </w:tcPr>
          <w:p w:rsidR="00C450C5" w:rsidRPr="005C3285" w:rsidRDefault="00C450C5" w:rsidP="00F21713">
            <w:pPr>
              <w:pStyle w:val="Tabletext"/>
              <w:jc w:val="center"/>
            </w:pPr>
            <w:r w:rsidRPr="005C3285">
              <w:t>6</w:t>
            </w:r>
          </w:p>
        </w:tc>
        <w:tc>
          <w:tcPr>
            <w:tcW w:w="1879" w:type="dxa"/>
            <w:vAlign w:val="center"/>
          </w:tcPr>
          <w:p w:rsidR="00C450C5" w:rsidRPr="005C3285" w:rsidRDefault="00C450C5" w:rsidP="00F21713">
            <w:pPr>
              <w:pStyle w:val="Tabletext"/>
              <w:jc w:val="center"/>
            </w:pPr>
            <w:r w:rsidRPr="005C3285">
              <w:t>6</w:t>
            </w:r>
          </w:p>
        </w:tc>
      </w:tr>
      <w:tr w:rsidR="00C450C5" w:rsidTr="00C450C5">
        <w:trPr>
          <w:trHeight w:val="283"/>
          <w:jc w:val="center"/>
        </w:trPr>
        <w:tc>
          <w:tcPr>
            <w:tcW w:w="4833" w:type="dxa"/>
            <w:vAlign w:val="center"/>
          </w:tcPr>
          <w:p w:rsidR="00C450C5" w:rsidRDefault="00C450C5">
            <w:pPr>
              <w:pStyle w:val="Tabletext"/>
              <w:rPr>
                <w:lang w:val="en-US" w:eastAsia="zh-CN"/>
              </w:rPr>
            </w:pPr>
            <w:r>
              <w:rPr>
                <w:rFonts w:hint="eastAsia"/>
                <w:lang w:val="en-US" w:eastAsia="zh-CN"/>
              </w:rPr>
              <w:t>相应的接收机噪声输入功率</w:t>
            </w:r>
          </w:p>
        </w:tc>
        <w:tc>
          <w:tcPr>
            <w:tcW w:w="1533" w:type="dxa"/>
            <w:vAlign w:val="center"/>
          </w:tcPr>
          <w:p w:rsidR="00C450C5" w:rsidRPr="005C3285" w:rsidRDefault="00C450C5" w:rsidP="00F21713">
            <w:pPr>
              <w:pStyle w:val="Tabletext"/>
            </w:pPr>
            <w:r w:rsidRPr="005C3285">
              <w:rPr>
                <w:i/>
              </w:rPr>
              <w:t>P</w:t>
            </w:r>
            <w:r w:rsidRPr="005C3285">
              <w:rPr>
                <w:i/>
                <w:vertAlign w:val="subscript"/>
              </w:rPr>
              <w:t>n</w:t>
            </w:r>
            <w:r>
              <w:t>(</w:t>
            </w:r>
            <w:r w:rsidRPr="005C3285">
              <w:t>dBW</w:t>
            </w:r>
            <w:r>
              <w:t>)</w:t>
            </w:r>
          </w:p>
        </w:tc>
        <w:tc>
          <w:tcPr>
            <w:tcW w:w="1394" w:type="dxa"/>
            <w:vAlign w:val="center"/>
          </w:tcPr>
          <w:p w:rsidR="00C450C5" w:rsidRPr="005C3285" w:rsidRDefault="00C450C5" w:rsidP="00F21713">
            <w:pPr>
              <w:pStyle w:val="Tabletext"/>
              <w:jc w:val="center"/>
            </w:pPr>
            <w:r>
              <w:t>–</w:t>
            </w:r>
            <w:r w:rsidRPr="005C3285">
              <w:t>136.10</w:t>
            </w:r>
          </w:p>
        </w:tc>
        <w:tc>
          <w:tcPr>
            <w:tcW w:w="1879" w:type="dxa"/>
            <w:vAlign w:val="center"/>
          </w:tcPr>
          <w:p w:rsidR="00C450C5" w:rsidRPr="005C3285" w:rsidRDefault="00C450C5" w:rsidP="00F21713">
            <w:pPr>
              <w:pStyle w:val="Tabletext"/>
              <w:jc w:val="center"/>
            </w:pPr>
            <w:r>
              <w:t>–</w:t>
            </w:r>
            <w:r w:rsidRPr="005C3285">
              <w:t>136.10</w:t>
            </w:r>
          </w:p>
        </w:tc>
      </w:tr>
      <w:tr w:rsidR="00C450C5" w:rsidTr="00C450C5">
        <w:trPr>
          <w:trHeight w:val="283"/>
          <w:jc w:val="center"/>
        </w:trPr>
        <w:tc>
          <w:tcPr>
            <w:tcW w:w="4833" w:type="dxa"/>
            <w:vAlign w:val="center"/>
          </w:tcPr>
          <w:p w:rsidR="00C450C5" w:rsidRDefault="00C450C5">
            <w:pPr>
              <w:pStyle w:val="Tabletext"/>
            </w:pPr>
            <w:r>
              <w:rPr>
                <w:rFonts w:hint="eastAsia"/>
              </w:rPr>
              <w:t>射频信噪比</w:t>
            </w:r>
          </w:p>
        </w:tc>
        <w:tc>
          <w:tcPr>
            <w:tcW w:w="1533" w:type="dxa"/>
            <w:vAlign w:val="center"/>
          </w:tcPr>
          <w:p w:rsidR="00C450C5" w:rsidRPr="005C3285" w:rsidRDefault="00C450C5" w:rsidP="00F21713">
            <w:pPr>
              <w:pStyle w:val="Tabletext"/>
            </w:pPr>
            <w:r w:rsidRPr="005C3285">
              <w:rPr>
                <w:i/>
              </w:rPr>
              <w:t>C</w:t>
            </w:r>
            <w:r w:rsidRPr="00E86211">
              <w:rPr>
                <w:iCs/>
              </w:rPr>
              <w:t>/</w:t>
            </w:r>
            <w:r w:rsidRPr="005C3285">
              <w:rPr>
                <w:i/>
              </w:rPr>
              <w:t>N</w:t>
            </w:r>
            <w:r>
              <w:t>(</w:t>
            </w:r>
            <w:r w:rsidRPr="005C3285">
              <w:t>dB</w:t>
            </w:r>
            <w:r>
              <w:t>)</w:t>
            </w:r>
          </w:p>
        </w:tc>
        <w:tc>
          <w:tcPr>
            <w:tcW w:w="1394" w:type="dxa"/>
            <w:vAlign w:val="center"/>
          </w:tcPr>
          <w:p w:rsidR="00C450C5" w:rsidRPr="005C3285" w:rsidRDefault="00C450C5" w:rsidP="00F21713">
            <w:pPr>
              <w:pStyle w:val="Tabletext"/>
              <w:jc w:val="center"/>
            </w:pPr>
            <w:r w:rsidRPr="005C3285">
              <w:t>11.9</w:t>
            </w:r>
          </w:p>
        </w:tc>
        <w:tc>
          <w:tcPr>
            <w:tcW w:w="1879" w:type="dxa"/>
            <w:vAlign w:val="center"/>
          </w:tcPr>
          <w:p w:rsidR="00C450C5" w:rsidRPr="005C3285" w:rsidRDefault="00C450C5" w:rsidP="00F21713">
            <w:pPr>
              <w:pStyle w:val="Tabletext"/>
              <w:jc w:val="center"/>
            </w:pPr>
            <w:r w:rsidRPr="005C3285">
              <w:t>12.6</w:t>
            </w:r>
          </w:p>
        </w:tc>
      </w:tr>
      <w:tr w:rsidR="00C450C5" w:rsidTr="00C450C5">
        <w:trPr>
          <w:trHeight w:val="283"/>
          <w:jc w:val="center"/>
        </w:trPr>
        <w:tc>
          <w:tcPr>
            <w:tcW w:w="4833" w:type="dxa"/>
            <w:vAlign w:val="center"/>
          </w:tcPr>
          <w:p w:rsidR="00C450C5" w:rsidRDefault="00C450C5">
            <w:pPr>
              <w:pStyle w:val="Tabletext"/>
              <w:rPr>
                <w:lang w:val="en-US" w:eastAsia="zh-CN"/>
              </w:rPr>
            </w:pPr>
            <w:r>
              <w:rPr>
                <w:rFonts w:hint="eastAsia"/>
                <w:lang w:val="en-US" w:eastAsia="zh-CN"/>
              </w:rPr>
              <w:t>最小接收机信号输入功率</w:t>
            </w:r>
          </w:p>
        </w:tc>
        <w:tc>
          <w:tcPr>
            <w:tcW w:w="1533" w:type="dxa"/>
            <w:vAlign w:val="center"/>
          </w:tcPr>
          <w:p w:rsidR="00C450C5" w:rsidRPr="005C3285" w:rsidRDefault="00C450C5" w:rsidP="00F21713">
            <w:pPr>
              <w:pStyle w:val="Tabletext"/>
            </w:pPr>
            <w:r w:rsidRPr="005C3285">
              <w:rPr>
                <w:i/>
              </w:rPr>
              <w:t>P</w:t>
            </w:r>
            <w:r w:rsidRPr="005C3285">
              <w:rPr>
                <w:i/>
                <w:vertAlign w:val="subscript"/>
              </w:rPr>
              <w:t>smin</w:t>
            </w:r>
            <w:r>
              <w:t>(</w:t>
            </w:r>
            <w:r w:rsidRPr="005C3285">
              <w:t>dBW</w:t>
            </w:r>
            <w:r>
              <w:t>)</w:t>
            </w:r>
          </w:p>
        </w:tc>
        <w:tc>
          <w:tcPr>
            <w:tcW w:w="1394" w:type="dxa"/>
            <w:vAlign w:val="center"/>
          </w:tcPr>
          <w:p w:rsidR="00C450C5" w:rsidRPr="005C3285" w:rsidRDefault="00C450C5" w:rsidP="00F21713">
            <w:pPr>
              <w:pStyle w:val="Tabletext"/>
              <w:jc w:val="center"/>
            </w:pPr>
            <w:r>
              <w:t>–</w:t>
            </w:r>
            <w:r w:rsidRPr="005C3285">
              <w:t>124.20</w:t>
            </w:r>
          </w:p>
        </w:tc>
        <w:tc>
          <w:tcPr>
            <w:tcW w:w="1879" w:type="dxa"/>
            <w:vAlign w:val="center"/>
          </w:tcPr>
          <w:p w:rsidR="00C450C5" w:rsidRPr="005C3285" w:rsidRDefault="00C450C5" w:rsidP="00F21713">
            <w:pPr>
              <w:pStyle w:val="Tabletext"/>
              <w:jc w:val="center"/>
            </w:pPr>
            <w:r>
              <w:t>–</w:t>
            </w:r>
            <w:r w:rsidRPr="005C3285">
              <w:t>123.50</w:t>
            </w:r>
          </w:p>
        </w:tc>
      </w:tr>
      <w:tr w:rsidR="00C450C5" w:rsidTr="00C450C5">
        <w:trPr>
          <w:trHeight w:val="283"/>
          <w:jc w:val="center"/>
        </w:trPr>
        <w:tc>
          <w:tcPr>
            <w:tcW w:w="4833" w:type="dxa"/>
            <w:vAlign w:val="center"/>
          </w:tcPr>
          <w:p w:rsidR="00C450C5" w:rsidRDefault="00C450C5">
            <w:pPr>
              <w:pStyle w:val="Tabletext"/>
              <w:rPr>
                <w:lang w:val="en-US" w:eastAsia="zh-CN"/>
              </w:rPr>
            </w:pPr>
            <w:r>
              <w:rPr>
                <w:rFonts w:hint="eastAsia"/>
                <w:lang w:val="en-US" w:eastAsia="zh-CN"/>
              </w:rPr>
              <w:t>最小等效接收机输入电压，</w:t>
            </w:r>
            <w:r>
              <w:rPr>
                <w:rFonts w:hint="eastAsia"/>
                <w:lang w:val="en-US" w:eastAsia="zh-CN"/>
              </w:rPr>
              <w:t>75</w:t>
            </w:r>
            <w:r>
              <w:rPr>
                <w:rFonts w:hint="eastAsia"/>
                <w:lang w:val="en-US" w:eastAsia="zh-CN"/>
              </w:rPr>
              <w:t>欧姆</w:t>
            </w:r>
          </w:p>
        </w:tc>
        <w:tc>
          <w:tcPr>
            <w:tcW w:w="1533" w:type="dxa"/>
            <w:vAlign w:val="center"/>
          </w:tcPr>
          <w:p w:rsidR="00C450C5" w:rsidRPr="005C3285" w:rsidRDefault="00C450C5" w:rsidP="00F21713">
            <w:pPr>
              <w:pStyle w:val="Tabletext"/>
            </w:pPr>
            <w:r w:rsidRPr="005C3285">
              <w:rPr>
                <w:i/>
              </w:rPr>
              <w:t>U</w:t>
            </w:r>
            <w:r w:rsidRPr="005C3285">
              <w:rPr>
                <w:i/>
                <w:vertAlign w:val="subscript"/>
              </w:rPr>
              <w:t>smin</w:t>
            </w:r>
            <w:r>
              <w:t>(</w:t>
            </w:r>
            <w:r w:rsidRPr="005C3285">
              <w:t>dBµV</w:t>
            </w:r>
            <w:r>
              <w:t>)</w:t>
            </w:r>
          </w:p>
        </w:tc>
        <w:tc>
          <w:tcPr>
            <w:tcW w:w="1394" w:type="dxa"/>
            <w:vAlign w:val="center"/>
          </w:tcPr>
          <w:p w:rsidR="00C450C5" w:rsidRPr="005C3285" w:rsidRDefault="00C450C5" w:rsidP="00F21713">
            <w:pPr>
              <w:pStyle w:val="Tabletext"/>
              <w:jc w:val="center"/>
            </w:pPr>
            <w:r w:rsidRPr="005C3285">
              <w:t>14.55</w:t>
            </w:r>
          </w:p>
        </w:tc>
        <w:tc>
          <w:tcPr>
            <w:tcW w:w="1879" w:type="dxa"/>
            <w:vAlign w:val="center"/>
          </w:tcPr>
          <w:p w:rsidR="00C450C5" w:rsidRPr="005C3285" w:rsidRDefault="00C450C5" w:rsidP="00F21713">
            <w:pPr>
              <w:pStyle w:val="Tabletext"/>
              <w:jc w:val="center"/>
            </w:pPr>
            <w:r w:rsidRPr="005C3285">
              <w:t>15.25</w:t>
            </w:r>
          </w:p>
        </w:tc>
      </w:tr>
    </w:tbl>
    <w:p w:rsidR="00B07E3D" w:rsidRDefault="00B07E3D">
      <w:pPr>
        <w:pStyle w:val="Tablefin"/>
      </w:pPr>
      <w:bookmarkStart w:id="56" w:name="_Toc515277955"/>
      <w:bookmarkStart w:id="57" w:name="_Toc513118465"/>
      <w:bookmarkStart w:id="58" w:name="_Ref492032512"/>
    </w:p>
    <w:p w:rsidR="00B07E3D" w:rsidRDefault="00472E41">
      <w:pPr>
        <w:pStyle w:val="Heading1"/>
        <w:rPr>
          <w:lang w:val="en-US" w:eastAsia="zh-CN"/>
        </w:rPr>
      </w:pPr>
      <w:r>
        <w:rPr>
          <w:rFonts w:hint="eastAsia"/>
          <w:lang w:val="en-US" w:eastAsia="zh-CN"/>
        </w:rPr>
        <w:t>11</w:t>
      </w:r>
      <w:r>
        <w:rPr>
          <w:rFonts w:hint="eastAsia"/>
          <w:lang w:val="en-US" w:eastAsia="zh-CN"/>
        </w:rPr>
        <w:tab/>
      </w:r>
      <w:r>
        <w:rPr>
          <w:rFonts w:hint="eastAsia"/>
          <w:lang w:val="en-US" w:eastAsia="zh-CN"/>
        </w:rPr>
        <w:t>信号电平和保护比的计算</w:t>
      </w:r>
    </w:p>
    <w:p w:rsidR="00B07E3D" w:rsidRDefault="00472E41" w:rsidP="00DD5556">
      <w:pPr>
        <w:pStyle w:val="Heading2"/>
        <w:rPr>
          <w:lang w:val="en-US" w:eastAsia="zh-CN"/>
        </w:rPr>
      </w:pPr>
      <w:r>
        <w:rPr>
          <w:rFonts w:hint="eastAsia"/>
          <w:lang w:val="en-US" w:eastAsia="zh-CN"/>
        </w:rPr>
        <w:t>11.1</w:t>
      </w:r>
      <w:r>
        <w:rPr>
          <w:rFonts w:hint="eastAsia"/>
          <w:lang w:val="en-US" w:eastAsia="zh-CN"/>
        </w:rPr>
        <w:tab/>
      </w:r>
      <w:r>
        <w:rPr>
          <w:rFonts w:hint="eastAsia"/>
          <w:lang w:val="en-US" w:eastAsia="zh-CN"/>
        </w:rPr>
        <w:t>规划信号电平</w:t>
      </w:r>
      <w:bookmarkEnd w:id="56"/>
      <w:bookmarkEnd w:id="57"/>
      <w:bookmarkEnd w:id="58"/>
    </w:p>
    <w:p w:rsidR="00AD38F9" w:rsidRDefault="00472E41" w:rsidP="00472E41">
      <w:pPr>
        <w:ind w:firstLineChars="200" w:firstLine="480"/>
        <w:rPr>
          <w:lang w:val="en-US" w:eastAsia="zh-CN"/>
        </w:rPr>
      </w:pPr>
      <w:r>
        <w:rPr>
          <w:rFonts w:hint="eastAsia"/>
          <w:lang w:val="en-US" w:eastAsia="zh-CN"/>
        </w:rPr>
        <w:t>在第</w:t>
      </w:r>
      <w:r>
        <w:rPr>
          <w:rFonts w:hint="eastAsia"/>
          <w:lang w:val="en-US" w:eastAsia="zh-CN"/>
        </w:rPr>
        <w:t>10.2</w:t>
      </w:r>
      <w:r>
        <w:rPr>
          <w:rFonts w:hint="eastAsia"/>
          <w:lang w:val="en-US" w:eastAsia="zh-CN"/>
        </w:rPr>
        <w:t>节中，克服噪声的最小信号电平作为最小接收</w:t>
      </w:r>
      <w:r w:rsidR="00AD38F9">
        <w:rPr>
          <w:rFonts w:hint="eastAsia"/>
          <w:lang w:val="en-US" w:eastAsia="zh-CN"/>
        </w:rPr>
        <w:t>机</w:t>
      </w:r>
      <w:r>
        <w:rPr>
          <w:rFonts w:hint="eastAsia"/>
          <w:lang w:val="en-US" w:eastAsia="zh-CN"/>
        </w:rPr>
        <w:t>输入功率和相应的最小等效接收</w:t>
      </w:r>
      <w:r w:rsidR="00AD38F9">
        <w:rPr>
          <w:rFonts w:hint="eastAsia"/>
          <w:lang w:val="en-US" w:eastAsia="zh-CN"/>
        </w:rPr>
        <w:t>机</w:t>
      </w:r>
      <w:r>
        <w:rPr>
          <w:rFonts w:hint="eastAsia"/>
          <w:lang w:val="en-US" w:eastAsia="zh-CN"/>
        </w:rPr>
        <w:t>输入电压给出。不考虑任何传播效应。然而，在实际环境中考虑接收时必须考虑传播效应。</w:t>
      </w:r>
    </w:p>
    <w:p w:rsidR="00B07E3D" w:rsidRDefault="00472E41" w:rsidP="00472E41">
      <w:pPr>
        <w:ind w:firstLineChars="200" w:firstLine="480"/>
        <w:rPr>
          <w:color w:val="000000"/>
          <w:szCs w:val="24"/>
          <w:lang w:val="en-US" w:eastAsia="zh-CN"/>
        </w:rPr>
      </w:pPr>
      <w:r>
        <w:rPr>
          <w:rFonts w:hint="eastAsia"/>
          <w:color w:val="000000"/>
          <w:szCs w:val="24"/>
          <w:lang w:val="en-US" w:eastAsia="zh-CN"/>
        </w:rPr>
        <w:t>在定义覆盖范围时，指出由于从近乎完美到完全没有接收的非常快速的过渡，有必要在高百分比的位置实现所需的最低信号电平。这些百分比设置为</w:t>
      </w:r>
      <w:r>
        <w:rPr>
          <w:rFonts w:hint="eastAsia"/>
          <w:color w:val="000000"/>
          <w:szCs w:val="24"/>
          <w:lang w:val="en-US" w:eastAsia="zh-CN"/>
        </w:rPr>
        <w:t>95%</w:t>
      </w:r>
      <w:r>
        <w:rPr>
          <w:rFonts w:hint="eastAsia"/>
          <w:color w:val="000000"/>
          <w:szCs w:val="24"/>
          <w:lang w:val="en-US" w:eastAsia="zh-CN"/>
        </w:rPr>
        <w:t>表示“良好”，</w:t>
      </w:r>
      <w:r>
        <w:rPr>
          <w:rFonts w:hint="eastAsia"/>
          <w:color w:val="000000"/>
          <w:szCs w:val="24"/>
          <w:lang w:val="en-US" w:eastAsia="zh-CN"/>
        </w:rPr>
        <w:t>70%</w:t>
      </w:r>
      <w:r>
        <w:rPr>
          <w:rFonts w:hint="eastAsia"/>
          <w:color w:val="000000"/>
          <w:szCs w:val="24"/>
          <w:lang w:val="en-US" w:eastAsia="zh-CN"/>
        </w:rPr>
        <w:t>表示“可接受”便携式接收。对于移动接收，定义的百分比分别为</w:t>
      </w:r>
      <w:r>
        <w:rPr>
          <w:rFonts w:hint="eastAsia"/>
          <w:color w:val="000000"/>
          <w:szCs w:val="24"/>
          <w:lang w:val="en-US" w:eastAsia="zh-CN"/>
        </w:rPr>
        <w:t>99%</w:t>
      </w:r>
      <w:r>
        <w:rPr>
          <w:rFonts w:hint="eastAsia"/>
          <w:color w:val="000000"/>
          <w:szCs w:val="24"/>
          <w:lang w:val="en-US" w:eastAsia="zh-CN"/>
        </w:rPr>
        <w:t>和</w:t>
      </w:r>
      <w:r>
        <w:rPr>
          <w:rFonts w:hint="eastAsia"/>
          <w:color w:val="000000"/>
          <w:szCs w:val="24"/>
          <w:lang w:val="en-US" w:eastAsia="zh-CN"/>
        </w:rPr>
        <w:t>90%</w:t>
      </w:r>
      <w:r>
        <w:rPr>
          <w:rFonts w:hint="eastAsia"/>
          <w:color w:val="000000"/>
          <w:szCs w:val="24"/>
          <w:lang w:val="en-US" w:eastAsia="zh-CN"/>
        </w:rPr>
        <w:t>。</w:t>
      </w:r>
    </w:p>
    <w:p w:rsidR="00B07E3D" w:rsidRDefault="00472E41" w:rsidP="00472E41">
      <w:pPr>
        <w:ind w:firstLineChars="200" w:firstLine="480"/>
        <w:rPr>
          <w:color w:val="000000"/>
          <w:szCs w:val="24"/>
          <w:lang w:val="en-US" w:eastAsia="zh-CN"/>
        </w:rPr>
      </w:pPr>
      <w:r>
        <w:rPr>
          <w:rFonts w:hint="eastAsia"/>
          <w:color w:val="000000"/>
          <w:szCs w:val="24"/>
          <w:lang w:val="en-US" w:eastAsia="zh-CN"/>
        </w:rPr>
        <w:t>在第</w:t>
      </w:r>
      <w:r>
        <w:rPr>
          <w:rFonts w:hint="eastAsia"/>
          <w:color w:val="000000"/>
          <w:szCs w:val="24"/>
          <w:lang w:val="en-US" w:eastAsia="zh-CN"/>
        </w:rPr>
        <w:t>11.1</w:t>
      </w:r>
      <w:r>
        <w:rPr>
          <w:rFonts w:hint="eastAsia"/>
          <w:color w:val="000000"/>
          <w:szCs w:val="24"/>
          <w:lang w:val="en-US" w:eastAsia="zh-CN"/>
        </w:rPr>
        <w:t>节中，给出了实际规划考虑所需的最小中值功率通量密度和等效场强。</w:t>
      </w:r>
    </w:p>
    <w:p w:rsidR="00DD5556" w:rsidRDefault="00472E41" w:rsidP="00472E41">
      <w:pPr>
        <w:spacing w:after="120"/>
        <w:ind w:firstLineChars="200" w:firstLine="480"/>
        <w:rPr>
          <w:color w:val="000000"/>
          <w:szCs w:val="24"/>
          <w:lang w:val="en-US" w:eastAsia="zh-CN"/>
        </w:rPr>
      </w:pPr>
      <w:r>
        <w:rPr>
          <w:rFonts w:hint="eastAsia"/>
          <w:color w:val="000000"/>
          <w:szCs w:val="24"/>
          <w:lang w:val="en-US" w:eastAsia="zh-CN"/>
        </w:rPr>
        <w:t>为了计算确保在要求的位置百分比处可以达到信号电平的最小值所需的最小中值</w:t>
      </w:r>
      <w:r>
        <w:rPr>
          <w:rFonts w:hint="eastAsia"/>
          <w:color w:val="000000"/>
          <w:szCs w:val="24"/>
          <w:lang w:val="en-US" w:eastAsia="zh-CN"/>
        </w:rPr>
        <w:t>pfd</w:t>
      </w:r>
      <w:r>
        <w:rPr>
          <w:rFonts w:hint="eastAsia"/>
          <w:color w:val="000000"/>
          <w:szCs w:val="24"/>
          <w:lang w:val="en-US" w:eastAsia="zh-CN"/>
        </w:rPr>
        <w:t>或等效场强，使用以下公式：</w:t>
      </w:r>
      <w:bookmarkStart w:id="59" w:name="_Toc400958085"/>
      <w:bookmarkStart w:id="60" w:name="_Toc321400029"/>
      <w:bookmarkStart w:id="61" w:name="_Toc292118527"/>
      <w:bookmarkStart w:id="62" w:name="_Toc290379076"/>
      <w:bookmarkStart w:id="63" w:name="_Toc266886193"/>
      <w:bookmarkStart w:id="64" w:name="_Toc172937744"/>
      <w:bookmarkStart w:id="65" w:name="_Toc155075037"/>
      <w:bookmarkStart w:id="66" w:name="_Toc153608305"/>
      <w:bookmarkStart w:id="67" w:name="_Toc133927432"/>
      <w:bookmarkStart w:id="68" w:name="_Toc133901652"/>
      <w:bookmarkStart w:id="69" w:name="_Toc133854559"/>
      <w:bookmarkStart w:id="70" w:name="_Toc131993374"/>
      <w:bookmarkStart w:id="71" w:name="_Toc131993253"/>
      <w:bookmarkStart w:id="72" w:name="_Toc131992012"/>
      <w:bookmarkStart w:id="73" w:name="_Toc131960406"/>
      <w:bookmarkStart w:id="74" w:name="_Toc131960293"/>
      <w:bookmarkStart w:id="75" w:name="_Toc131958172"/>
      <w:bookmarkStart w:id="76" w:name="_Toc131792641"/>
    </w:p>
    <w:p w:rsidR="00DD5556" w:rsidRDefault="00DD5556">
      <w:pPr>
        <w:tabs>
          <w:tab w:val="clear" w:pos="794"/>
          <w:tab w:val="clear" w:pos="1191"/>
          <w:tab w:val="clear" w:pos="1588"/>
          <w:tab w:val="clear" w:pos="1985"/>
        </w:tabs>
        <w:overflowPunct/>
        <w:autoSpaceDE/>
        <w:autoSpaceDN/>
        <w:adjustRightInd/>
        <w:spacing w:before="0"/>
        <w:jc w:val="left"/>
        <w:textAlignment w:val="auto"/>
        <w:rPr>
          <w:color w:val="000000"/>
          <w:szCs w:val="24"/>
          <w:lang w:val="en-US" w:eastAsia="zh-CN"/>
        </w:rPr>
      </w:pPr>
    </w:p>
    <w:tbl>
      <w:tblPr>
        <w:tblW w:w="9662" w:type="dxa"/>
        <w:jc w:val="center"/>
        <w:tblLayout w:type="fixed"/>
        <w:tblCellMar>
          <w:left w:w="28" w:type="dxa"/>
          <w:right w:w="28" w:type="dxa"/>
        </w:tblCellMar>
        <w:tblLook w:val="04A0" w:firstRow="1" w:lastRow="0" w:firstColumn="1" w:lastColumn="0" w:noHBand="0" w:noVBand="1"/>
      </w:tblPr>
      <w:tblGrid>
        <w:gridCol w:w="862"/>
        <w:gridCol w:w="5104"/>
        <w:gridCol w:w="3696"/>
      </w:tblGrid>
      <w:tr w:rsidR="00D30DDB">
        <w:trPr>
          <w:cantSplit/>
          <w:jc w:val="center"/>
        </w:trPr>
        <w:tc>
          <w:tcPr>
            <w:tcW w:w="862" w:type="dxa"/>
          </w:tcPr>
          <w:p w:rsidR="00D30DDB" w:rsidRPr="005C3285" w:rsidRDefault="00D30DDB" w:rsidP="00F21713">
            <w:pPr>
              <w:tabs>
                <w:tab w:val="center" w:pos="4820"/>
                <w:tab w:val="right" w:pos="9639"/>
              </w:tabs>
              <w:rPr>
                <w:szCs w:val="24"/>
              </w:rPr>
            </w:pPr>
            <w:r>
              <w:rPr>
                <w:szCs w:val="24"/>
              </w:rPr>
              <w:sym w:font="Symbol" w:char="F06A"/>
            </w:r>
            <w:r w:rsidRPr="00F13BB4">
              <w:rPr>
                <w:i/>
                <w:szCs w:val="24"/>
                <w:vertAlign w:val="subscript"/>
              </w:rPr>
              <w:t>min</w:t>
            </w:r>
          </w:p>
        </w:tc>
        <w:tc>
          <w:tcPr>
            <w:tcW w:w="5104" w:type="dxa"/>
          </w:tcPr>
          <w:p w:rsidR="00D30DDB" w:rsidRPr="005C3285" w:rsidRDefault="00D30DDB" w:rsidP="00F21713">
            <w:pPr>
              <w:tabs>
                <w:tab w:val="center" w:pos="4820"/>
                <w:tab w:val="right" w:pos="9639"/>
              </w:tabs>
              <w:rPr>
                <w:szCs w:val="24"/>
              </w:rPr>
            </w:pPr>
            <w:r w:rsidRPr="005C3285">
              <w:rPr>
                <w:szCs w:val="24"/>
              </w:rPr>
              <w:t xml:space="preserve">= </w:t>
            </w:r>
            <w:r w:rsidRPr="00B4781A">
              <w:rPr>
                <w:i/>
                <w:szCs w:val="24"/>
              </w:rPr>
              <w:t>P</w:t>
            </w:r>
            <w:r w:rsidRPr="00B4781A">
              <w:rPr>
                <w:i/>
                <w:szCs w:val="24"/>
                <w:vertAlign w:val="subscript"/>
              </w:rPr>
              <w:t xml:space="preserve">s </w:t>
            </w:r>
            <w:r w:rsidRPr="00F13BB4">
              <w:rPr>
                <w:i/>
                <w:szCs w:val="24"/>
                <w:vertAlign w:val="subscript"/>
              </w:rPr>
              <w:t>min</w:t>
            </w:r>
            <w:r w:rsidRPr="005C3285">
              <w:rPr>
                <w:szCs w:val="24"/>
              </w:rPr>
              <w:t> </w:t>
            </w:r>
            <w:r>
              <w:rPr>
                <w:szCs w:val="24"/>
              </w:rPr>
              <w:t>–</w:t>
            </w:r>
            <w:r w:rsidRPr="005C3285">
              <w:rPr>
                <w:szCs w:val="24"/>
              </w:rPr>
              <w:t> </w:t>
            </w:r>
            <w:r w:rsidRPr="00B4781A">
              <w:rPr>
                <w:i/>
                <w:szCs w:val="24"/>
              </w:rPr>
              <w:t>A</w:t>
            </w:r>
            <w:r w:rsidRPr="00B4781A">
              <w:rPr>
                <w:i/>
                <w:szCs w:val="24"/>
                <w:vertAlign w:val="subscript"/>
              </w:rPr>
              <w:t>a</w:t>
            </w:r>
            <w:r w:rsidRPr="005C3285">
              <w:rPr>
                <w:szCs w:val="24"/>
              </w:rPr>
              <w:t xml:space="preserve"> + </w:t>
            </w:r>
            <w:r w:rsidRPr="00B4781A">
              <w:rPr>
                <w:i/>
                <w:szCs w:val="24"/>
              </w:rPr>
              <w:t>L</w:t>
            </w:r>
            <w:r w:rsidRPr="00B4781A">
              <w:rPr>
                <w:i/>
                <w:szCs w:val="24"/>
                <w:vertAlign w:val="subscript"/>
              </w:rPr>
              <w:t>f</w:t>
            </w:r>
          </w:p>
        </w:tc>
        <w:tc>
          <w:tcPr>
            <w:tcW w:w="3696" w:type="dxa"/>
          </w:tcPr>
          <w:p w:rsidR="00D30DDB" w:rsidRDefault="00D30DDB">
            <w:pPr>
              <w:widowControl w:val="0"/>
              <w:overflowPunct/>
              <w:autoSpaceDE/>
              <w:autoSpaceDN/>
              <w:spacing w:before="40" w:after="40"/>
              <w:rPr>
                <w:color w:val="000000"/>
                <w:szCs w:val="24"/>
              </w:rPr>
            </w:pPr>
          </w:p>
        </w:tc>
      </w:tr>
      <w:tr w:rsidR="00D30DDB">
        <w:trPr>
          <w:cantSplit/>
          <w:jc w:val="center"/>
        </w:trPr>
        <w:tc>
          <w:tcPr>
            <w:tcW w:w="862" w:type="dxa"/>
          </w:tcPr>
          <w:p w:rsidR="00D30DDB" w:rsidRPr="005C3285" w:rsidRDefault="00D30DDB" w:rsidP="00F21713">
            <w:pPr>
              <w:tabs>
                <w:tab w:val="center" w:pos="4820"/>
                <w:tab w:val="right" w:pos="9639"/>
              </w:tabs>
              <w:rPr>
                <w:szCs w:val="24"/>
              </w:rPr>
            </w:pPr>
            <w:r w:rsidRPr="00B4781A">
              <w:rPr>
                <w:i/>
                <w:szCs w:val="24"/>
              </w:rPr>
              <w:t>E</w:t>
            </w:r>
            <w:r w:rsidRPr="00F13BB4">
              <w:rPr>
                <w:i/>
                <w:szCs w:val="24"/>
                <w:vertAlign w:val="subscript"/>
              </w:rPr>
              <w:t>min</w:t>
            </w:r>
          </w:p>
        </w:tc>
        <w:tc>
          <w:tcPr>
            <w:tcW w:w="5104" w:type="dxa"/>
          </w:tcPr>
          <w:p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min</w:t>
            </w:r>
            <w:r w:rsidRPr="005C3285">
              <w:rPr>
                <w:szCs w:val="24"/>
              </w:rPr>
              <w:t>+ 120 + 10 log</w:t>
            </w:r>
            <w:r w:rsidRPr="005C3285">
              <w:rPr>
                <w:szCs w:val="24"/>
                <w:vertAlign w:val="subscript"/>
              </w:rPr>
              <w:t>10</w:t>
            </w:r>
            <w:r w:rsidRPr="005C3285">
              <w:rPr>
                <w:szCs w:val="24"/>
              </w:rPr>
              <w:t xml:space="preserve"> (120</w:t>
            </w:r>
            <w:r w:rsidRPr="005C3285">
              <w:rPr>
                <w:szCs w:val="24"/>
              </w:rPr>
              <w:sym w:font="Symbol" w:char="F070"/>
            </w:r>
            <w:r w:rsidRPr="005C3285">
              <w:rPr>
                <w:szCs w:val="24"/>
              </w:rPr>
              <w:t xml:space="preserve">) = </w:t>
            </w:r>
            <w:r>
              <w:rPr>
                <w:szCs w:val="24"/>
              </w:rPr>
              <w:sym w:font="Symbol" w:char="F06A"/>
            </w:r>
            <w:r w:rsidRPr="00F13BB4">
              <w:rPr>
                <w:i/>
                <w:szCs w:val="24"/>
                <w:vertAlign w:val="subscript"/>
              </w:rPr>
              <w:t>min</w:t>
            </w:r>
            <w:r w:rsidRPr="005C3285">
              <w:rPr>
                <w:szCs w:val="24"/>
              </w:rPr>
              <w:t xml:space="preserve"> + 145.8</w:t>
            </w:r>
          </w:p>
        </w:tc>
        <w:tc>
          <w:tcPr>
            <w:tcW w:w="3696" w:type="dxa"/>
          </w:tcPr>
          <w:p w:rsidR="00D30DDB" w:rsidRDefault="00D30DDB">
            <w:pPr>
              <w:widowControl w:val="0"/>
              <w:overflowPunct/>
              <w:autoSpaceDE/>
              <w:autoSpaceDN/>
              <w:spacing w:before="40" w:after="40"/>
              <w:rPr>
                <w:color w:val="000000"/>
                <w:szCs w:val="24"/>
              </w:rPr>
            </w:pPr>
          </w:p>
        </w:tc>
      </w:tr>
      <w:tr w:rsidR="00D30DDB">
        <w:trPr>
          <w:cantSplit/>
          <w:jc w:val="center"/>
        </w:trPr>
        <w:tc>
          <w:tcPr>
            <w:tcW w:w="862" w:type="dxa"/>
          </w:tcPr>
          <w:p w:rsidR="00D30DDB" w:rsidRPr="005C3285" w:rsidRDefault="00D30DDB" w:rsidP="00F21713">
            <w:pPr>
              <w:tabs>
                <w:tab w:val="center" w:pos="4820"/>
                <w:tab w:val="right" w:pos="9639"/>
              </w:tabs>
              <w:rPr>
                <w:szCs w:val="24"/>
              </w:rPr>
            </w:pPr>
            <w:r>
              <w:rPr>
                <w:szCs w:val="24"/>
              </w:rPr>
              <w:sym w:font="Symbol" w:char="F06A"/>
            </w:r>
            <w:r w:rsidRPr="00F13BB4">
              <w:rPr>
                <w:i/>
                <w:szCs w:val="24"/>
                <w:vertAlign w:val="subscript"/>
              </w:rPr>
              <w:t>med</w:t>
            </w:r>
          </w:p>
        </w:tc>
        <w:tc>
          <w:tcPr>
            <w:tcW w:w="5104" w:type="dxa"/>
          </w:tcPr>
          <w:p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p>
        </w:tc>
        <w:tc>
          <w:tcPr>
            <w:tcW w:w="3696" w:type="dxa"/>
          </w:tcPr>
          <w:p w:rsidR="00D30DDB" w:rsidRDefault="00D30DDB">
            <w:pPr>
              <w:widowControl w:val="0"/>
              <w:overflowPunct/>
              <w:autoSpaceDE/>
              <w:autoSpaceDN/>
              <w:spacing w:before="40" w:after="40"/>
              <w:rPr>
                <w:color w:val="000000"/>
                <w:szCs w:val="24"/>
                <w:lang w:val="en-US" w:eastAsia="zh-CN"/>
              </w:rPr>
            </w:pPr>
            <w:r>
              <w:rPr>
                <w:rFonts w:hint="eastAsia"/>
                <w:lang w:eastAsia="zh-CN"/>
              </w:rPr>
              <w:t>（用于便携式</w:t>
            </w:r>
            <w:r w:rsidR="00D96347">
              <w:rPr>
                <w:rFonts w:hint="eastAsia"/>
                <w:lang w:eastAsia="zh-CN"/>
              </w:rPr>
              <w:t>室外</w:t>
            </w:r>
            <w:r>
              <w:rPr>
                <w:rFonts w:hint="eastAsia"/>
                <w:lang w:eastAsia="zh-CN"/>
              </w:rPr>
              <w:t>接收，移动接收以及手持式便携式</w:t>
            </w:r>
            <w:r w:rsidR="00D96347">
              <w:rPr>
                <w:rFonts w:hint="eastAsia"/>
                <w:lang w:eastAsia="zh-CN"/>
              </w:rPr>
              <w:t>室外</w:t>
            </w:r>
            <w:r>
              <w:rPr>
                <w:rFonts w:hint="eastAsia"/>
                <w:lang w:eastAsia="zh-CN"/>
              </w:rPr>
              <w:t>接收和手持式移动接收）</w:t>
            </w:r>
          </w:p>
        </w:tc>
      </w:tr>
      <w:tr w:rsidR="00D30DDB">
        <w:trPr>
          <w:cantSplit/>
          <w:jc w:val="center"/>
        </w:trPr>
        <w:tc>
          <w:tcPr>
            <w:tcW w:w="862" w:type="dxa"/>
          </w:tcPr>
          <w:p w:rsidR="00D30DDB" w:rsidRPr="005C3285" w:rsidRDefault="00D30DDB" w:rsidP="00F21713">
            <w:pPr>
              <w:tabs>
                <w:tab w:val="center" w:pos="4820"/>
                <w:tab w:val="right" w:pos="9639"/>
              </w:tabs>
              <w:rPr>
                <w:szCs w:val="24"/>
              </w:rPr>
            </w:pPr>
            <w:r>
              <w:rPr>
                <w:szCs w:val="24"/>
              </w:rPr>
              <w:sym w:font="Symbol" w:char="F06A"/>
            </w:r>
            <w:r w:rsidRPr="00F13BB4">
              <w:rPr>
                <w:i/>
                <w:szCs w:val="24"/>
                <w:vertAlign w:val="subscript"/>
              </w:rPr>
              <w:t>med</w:t>
            </w:r>
          </w:p>
        </w:tc>
        <w:tc>
          <w:tcPr>
            <w:tcW w:w="5104" w:type="dxa"/>
          </w:tcPr>
          <w:p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r w:rsidRPr="005C3285">
              <w:rPr>
                <w:szCs w:val="24"/>
              </w:rPr>
              <w:t xml:space="preserve"> + </w:t>
            </w:r>
            <w:r w:rsidRPr="00B4781A">
              <w:rPr>
                <w:i/>
                <w:szCs w:val="24"/>
              </w:rPr>
              <w:t>L</w:t>
            </w:r>
            <w:r w:rsidRPr="00B4781A">
              <w:rPr>
                <w:i/>
                <w:szCs w:val="24"/>
                <w:vertAlign w:val="subscript"/>
              </w:rPr>
              <w:t>b</w:t>
            </w:r>
          </w:p>
        </w:tc>
        <w:tc>
          <w:tcPr>
            <w:tcW w:w="3696" w:type="dxa"/>
          </w:tcPr>
          <w:p w:rsidR="00D30DDB" w:rsidRDefault="00D30DDB">
            <w:pPr>
              <w:widowControl w:val="0"/>
              <w:overflowPunct/>
              <w:autoSpaceDE/>
              <w:autoSpaceDN/>
              <w:spacing w:before="40" w:after="40"/>
              <w:rPr>
                <w:color w:val="000000"/>
                <w:szCs w:val="24"/>
                <w:lang w:val="en-US" w:eastAsia="zh-CN"/>
              </w:rPr>
            </w:pPr>
            <w:r>
              <w:rPr>
                <w:rFonts w:hint="eastAsia"/>
                <w:lang w:eastAsia="zh-CN"/>
              </w:rPr>
              <w:t>（用于便携式室内接收和手持式便携式室内接收）</w:t>
            </w:r>
          </w:p>
        </w:tc>
      </w:tr>
      <w:tr w:rsidR="00D30DDB">
        <w:trPr>
          <w:cantSplit/>
          <w:jc w:val="center"/>
        </w:trPr>
        <w:tc>
          <w:tcPr>
            <w:tcW w:w="862" w:type="dxa"/>
          </w:tcPr>
          <w:p w:rsidR="00D30DDB" w:rsidRPr="005C3285" w:rsidRDefault="00D30DDB" w:rsidP="00F21713">
            <w:pPr>
              <w:tabs>
                <w:tab w:val="center" w:pos="4820"/>
                <w:tab w:val="right" w:pos="9639"/>
              </w:tabs>
              <w:rPr>
                <w:szCs w:val="24"/>
              </w:rPr>
            </w:pPr>
            <w:r>
              <w:rPr>
                <w:szCs w:val="24"/>
              </w:rPr>
              <w:sym w:font="Symbol" w:char="F06A"/>
            </w:r>
            <w:r w:rsidRPr="00F13BB4">
              <w:rPr>
                <w:i/>
                <w:szCs w:val="24"/>
                <w:vertAlign w:val="subscript"/>
              </w:rPr>
              <w:t>med</w:t>
            </w:r>
          </w:p>
        </w:tc>
        <w:tc>
          <w:tcPr>
            <w:tcW w:w="5104" w:type="dxa"/>
          </w:tcPr>
          <w:p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r w:rsidRPr="005C3285">
              <w:rPr>
                <w:szCs w:val="24"/>
              </w:rPr>
              <w:t xml:space="preserve"> + </w:t>
            </w:r>
            <w:r w:rsidRPr="00B4781A">
              <w:rPr>
                <w:i/>
                <w:szCs w:val="24"/>
              </w:rPr>
              <w:t>L</w:t>
            </w:r>
            <w:r w:rsidRPr="00B4781A">
              <w:rPr>
                <w:i/>
                <w:szCs w:val="24"/>
                <w:vertAlign w:val="subscript"/>
              </w:rPr>
              <w:t>v</w:t>
            </w:r>
          </w:p>
        </w:tc>
        <w:tc>
          <w:tcPr>
            <w:tcW w:w="3696" w:type="dxa"/>
          </w:tcPr>
          <w:p w:rsidR="00D30DDB" w:rsidRDefault="00D30DDB">
            <w:pPr>
              <w:widowControl w:val="0"/>
              <w:overflowPunct/>
              <w:autoSpaceDE/>
              <w:autoSpaceDN/>
              <w:spacing w:before="40" w:after="40"/>
              <w:rPr>
                <w:color w:val="000000"/>
                <w:szCs w:val="24"/>
                <w:lang w:eastAsia="zh-CN"/>
              </w:rPr>
            </w:pPr>
            <w:r>
              <w:rPr>
                <w:rFonts w:hint="eastAsia"/>
                <w:lang w:eastAsia="zh-CN"/>
              </w:rPr>
              <w:t>（用于手持移动接收）</w:t>
            </w:r>
          </w:p>
        </w:tc>
      </w:tr>
      <w:tr w:rsidR="00D30DDB">
        <w:trPr>
          <w:cantSplit/>
          <w:jc w:val="center"/>
        </w:trPr>
        <w:tc>
          <w:tcPr>
            <w:tcW w:w="862" w:type="dxa"/>
          </w:tcPr>
          <w:p w:rsidR="00D30DDB" w:rsidRPr="005C3285" w:rsidRDefault="00D30DDB" w:rsidP="00F21713">
            <w:pPr>
              <w:tabs>
                <w:tab w:val="center" w:pos="4820"/>
                <w:tab w:val="right" w:pos="9639"/>
              </w:tabs>
              <w:rPr>
                <w:szCs w:val="24"/>
              </w:rPr>
            </w:pPr>
            <w:r w:rsidRPr="00380555">
              <w:rPr>
                <w:i/>
                <w:szCs w:val="24"/>
              </w:rPr>
              <w:t>E</w:t>
            </w:r>
            <w:r w:rsidRPr="00F13BB4">
              <w:rPr>
                <w:i/>
                <w:szCs w:val="24"/>
                <w:vertAlign w:val="subscript"/>
              </w:rPr>
              <w:t>med</w:t>
            </w:r>
          </w:p>
        </w:tc>
        <w:tc>
          <w:tcPr>
            <w:tcW w:w="5104" w:type="dxa"/>
          </w:tcPr>
          <w:p w:rsidR="00D30DDB" w:rsidRPr="005C3285" w:rsidRDefault="00D30DDB" w:rsidP="00F21713">
            <w:pPr>
              <w:tabs>
                <w:tab w:val="center" w:pos="4820"/>
                <w:tab w:val="right" w:pos="9639"/>
              </w:tabs>
              <w:rPr>
                <w:szCs w:val="24"/>
              </w:rPr>
            </w:pPr>
            <w:r w:rsidRPr="005C3285">
              <w:rPr>
                <w:szCs w:val="24"/>
              </w:rPr>
              <w:t xml:space="preserve">= </w:t>
            </w:r>
            <w:r>
              <w:rPr>
                <w:szCs w:val="24"/>
              </w:rPr>
              <w:sym w:font="Symbol" w:char="F06A"/>
            </w:r>
            <w:r w:rsidRPr="00F13BB4">
              <w:rPr>
                <w:i/>
                <w:szCs w:val="24"/>
                <w:vertAlign w:val="subscript"/>
              </w:rPr>
              <w:t>med</w:t>
            </w:r>
            <w:r w:rsidRPr="005C3285">
              <w:rPr>
                <w:szCs w:val="24"/>
              </w:rPr>
              <w:t xml:space="preserve"> + 120 + 10 log</w:t>
            </w:r>
            <w:r w:rsidRPr="005C3285">
              <w:rPr>
                <w:szCs w:val="24"/>
                <w:vertAlign w:val="subscript"/>
              </w:rPr>
              <w:t>10</w:t>
            </w:r>
            <w:r w:rsidRPr="005C3285">
              <w:rPr>
                <w:szCs w:val="24"/>
              </w:rPr>
              <w:t xml:space="preserve"> (120</w:t>
            </w:r>
            <w:r w:rsidRPr="005C3285">
              <w:rPr>
                <w:szCs w:val="24"/>
              </w:rPr>
              <w:sym w:font="Symbol" w:char="F070"/>
            </w:r>
            <w:r w:rsidRPr="005C3285">
              <w:rPr>
                <w:szCs w:val="24"/>
              </w:rPr>
              <w:t xml:space="preserve">) = </w:t>
            </w:r>
            <w:r>
              <w:rPr>
                <w:szCs w:val="24"/>
              </w:rPr>
              <w:sym w:font="Symbol" w:char="F06A"/>
            </w:r>
            <w:r w:rsidRPr="00F13BB4">
              <w:rPr>
                <w:i/>
                <w:szCs w:val="24"/>
                <w:vertAlign w:val="subscript"/>
              </w:rPr>
              <w:t>med</w:t>
            </w:r>
            <w:r w:rsidRPr="005C3285">
              <w:rPr>
                <w:szCs w:val="24"/>
              </w:rPr>
              <w:t xml:space="preserve"> + 145.8</w:t>
            </w:r>
          </w:p>
        </w:tc>
        <w:tc>
          <w:tcPr>
            <w:tcW w:w="3696" w:type="dxa"/>
          </w:tcPr>
          <w:p w:rsidR="00D30DDB" w:rsidRDefault="00D30DDB">
            <w:pPr>
              <w:widowControl w:val="0"/>
              <w:overflowPunct/>
              <w:autoSpaceDE/>
              <w:autoSpaceDN/>
              <w:spacing w:before="40" w:after="40"/>
              <w:rPr>
                <w:color w:val="000000"/>
                <w:szCs w:val="24"/>
              </w:rPr>
            </w:pPr>
          </w:p>
        </w:tc>
      </w:tr>
    </w:tbl>
    <w:p w:rsidR="00B07E3D" w:rsidRDefault="00472E41" w:rsidP="00472E41">
      <w:pPr>
        <w:ind w:firstLineChars="200" w:firstLine="480"/>
        <w:rPr>
          <w:color w:val="000000"/>
          <w:szCs w:val="24"/>
          <w:lang w:eastAsia="zh-CN"/>
        </w:rPr>
      </w:pPr>
      <w:r>
        <w:rPr>
          <w:rFonts w:hint="eastAsia"/>
          <w:color w:val="000000"/>
          <w:szCs w:val="24"/>
          <w:lang w:eastAsia="zh-CN"/>
        </w:rPr>
        <w:t>其中</w:t>
      </w:r>
      <w:r w:rsidR="00D30DDB">
        <w:rPr>
          <w:rFonts w:hint="eastAsia"/>
          <w:color w:val="000000"/>
          <w:szCs w:val="24"/>
          <w:lang w:eastAsia="zh-CN"/>
        </w:rPr>
        <w:t>：</w:t>
      </w:r>
    </w:p>
    <w:p w:rsidR="00B07E3D" w:rsidRDefault="00472E41">
      <w:pPr>
        <w:pStyle w:val="Equationlegend"/>
        <w:rPr>
          <w:lang w:eastAsia="zh-CN"/>
        </w:rPr>
      </w:pPr>
      <w:r>
        <w:rPr>
          <w:i/>
          <w:iCs/>
          <w:lang w:eastAsia="zh-CN"/>
        </w:rPr>
        <w:tab/>
        <w:t>C</w:t>
      </w:r>
      <w:r>
        <w:rPr>
          <w:lang w:eastAsia="zh-CN"/>
        </w:rPr>
        <w:t>/</w:t>
      </w:r>
      <w:r>
        <w:rPr>
          <w:i/>
          <w:iCs/>
          <w:lang w:eastAsia="zh-CN"/>
        </w:rPr>
        <w:t>N</w:t>
      </w:r>
      <w:r w:rsidR="00D96347">
        <w:rPr>
          <w:rFonts w:hint="eastAsia"/>
          <w:lang w:eastAsia="zh-CN"/>
        </w:rPr>
        <w:t>：</w:t>
      </w:r>
      <w:r>
        <w:rPr>
          <w:lang w:eastAsia="zh-CN"/>
        </w:rPr>
        <w:tab/>
      </w:r>
      <w:r>
        <w:rPr>
          <w:rFonts w:hint="eastAsia"/>
          <w:lang w:eastAsia="zh-CN"/>
        </w:rPr>
        <w:t>系统要求的射频信噪比（</w:t>
      </w:r>
      <w:r>
        <w:rPr>
          <w:rFonts w:hint="eastAsia"/>
          <w:lang w:eastAsia="zh-CN"/>
        </w:rPr>
        <w:t>dB</w:t>
      </w:r>
      <w:r>
        <w:rPr>
          <w:rFonts w:hint="eastAsia"/>
          <w:lang w:eastAsia="zh-CN"/>
        </w:rPr>
        <w:t>）</w:t>
      </w:r>
    </w:p>
    <w:p w:rsidR="00B07E3D" w:rsidRDefault="00472E41">
      <w:pPr>
        <w:pStyle w:val="Equationlegend"/>
        <w:rPr>
          <w:color w:val="000000"/>
          <w:szCs w:val="24"/>
          <w:lang w:eastAsia="zh-CN"/>
        </w:rPr>
      </w:pPr>
      <w:r>
        <w:rPr>
          <w:color w:val="000000"/>
          <w:szCs w:val="24"/>
          <w:lang w:eastAsia="zh-CN"/>
        </w:rPr>
        <w:tab/>
      </w:r>
      <w:r>
        <w:rPr>
          <w:color w:val="000000"/>
          <w:szCs w:val="24"/>
        </w:rPr>
        <w:sym w:font="Symbol" w:char="F06A"/>
      </w:r>
      <w:r>
        <w:rPr>
          <w:i/>
          <w:color w:val="000000"/>
          <w:szCs w:val="24"/>
          <w:vertAlign w:val="subscript"/>
          <w:lang w:eastAsia="zh-CN"/>
        </w:rPr>
        <w:t>min</w:t>
      </w:r>
      <w:r w:rsidR="00D96347">
        <w:rPr>
          <w:rFonts w:hint="eastAsia"/>
          <w:lang w:eastAsia="zh-CN"/>
        </w:rPr>
        <w:t>：</w:t>
      </w:r>
      <w:r>
        <w:rPr>
          <w:color w:val="000000"/>
          <w:szCs w:val="24"/>
          <w:lang w:eastAsia="zh-CN"/>
        </w:rPr>
        <w:tab/>
      </w:r>
      <w:r>
        <w:rPr>
          <w:rFonts w:hint="eastAsia"/>
          <w:lang w:eastAsia="zh-CN"/>
        </w:rPr>
        <w:t>接收处的最小</w:t>
      </w:r>
      <w:r>
        <w:rPr>
          <w:rFonts w:hint="eastAsia"/>
          <w:lang w:eastAsia="zh-CN"/>
        </w:rPr>
        <w:t>pfd</w:t>
      </w:r>
      <w:r w:rsidR="00D96347">
        <w:rPr>
          <w:rFonts w:hint="eastAsia"/>
          <w:lang w:eastAsia="zh-CN"/>
        </w:rPr>
        <w:t>（</w:t>
      </w:r>
      <w:r w:rsidR="00D96347" w:rsidRPr="00D74628">
        <w:rPr>
          <w:color w:val="000000"/>
          <w:szCs w:val="24"/>
          <w:lang w:eastAsia="zh-CN"/>
        </w:rPr>
        <w:t>dBW/m</w:t>
      </w:r>
      <w:r w:rsidR="00D96347" w:rsidRPr="00D74628">
        <w:rPr>
          <w:color w:val="000000"/>
          <w:szCs w:val="24"/>
          <w:vertAlign w:val="superscript"/>
          <w:lang w:eastAsia="zh-CN"/>
        </w:rPr>
        <w:t>2</w:t>
      </w:r>
      <w:r w:rsidR="00D96347">
        <w:rPr>
          <w:rFonts w:hint="eastAsia"/>
          <w:lang w:eastAsia="zh-CN"/>
        </w:rPr>
        <w:t>）</w:t>
      </w:r>
    </w:p>
    <w:p w:rsidR="00B07E3D" w:rsidRDefault="00472E41">
      <w:pPr>
        <w:pStyle w:val="Equationlegend"/>
        <w:rPr>
          <w:lang w:eastAsia="zh-CN"/>
        </w:rPr>
      </w:pPr>
      <w:r>
        <w:rPr>
          <w:lang w:eastAsia="zh-CN"/>
        </w:rPr>
        <w:tab/>
      </w:r>
      <w:r>
        <w:rPr>
          <w:i/>
          <w:lang w:eastAsia="zh-CN"/>
        </w:rPr>
        <w:t>E</w:t>
      </w:r>
      <w:r>
        <w:rPr>
          <w:i/>
          <w:vertAlign w:val="subscript"/>
          <w:lang w:eastAsia="zh-CN"/>
        </w:rPr>
        <w:t>min</w:t>
      </w:r>
      <w:r w:rsidR="00D96347">
        <w:rPr>
          <w:rFonts w:hint="eastAsia"/>
          <w:lang w:eastAsia="zh-CN"/>
        </w:rPr>
        <w:t>：</w:t>
      </w:r>
      <w:r>
        <w:rPr>
          <w:lang w:eastAsia="zh-CN"/>
        </w:rPr>
        <w:tab/>
      </w:r>
      <w:r>
        <w:rPr>
          <w:rFonts w:hint="eastAsia"/>
          <w:lang w:eastAsia="zh-CN"/>
        </w:rPr>
        <w:t>接收处的</w:t>
      </w:r>
      <w:r w:rsidR="00D96347">
        <w:rPr>
          <w:rFonts w:hint="eastAsia"/>
          <w:lang w:eastAsia="zh-CN"/>
        </w:rPr>
        <w:t>最小</w:t>
      </w:r>
      <w:r>
        <w:rPr>
          <w:rFonts w:hint="eastAsia"/>
          <w:lang w:eastAsia="zh-CN"/>
        </w:rPr>
        <w:t>等效场强</w:t>
      </w:r>
      <w:r w:rsidR="00D96347">
        <w:rPr>
          <w:rFonts w:hint="eastAsia"/>
          <w:lang w:eastAsia="zh-CN"/>
        </w:rPr>
        <w:t>（</w:t>
      </w:r>
      <w:r w:rsidR="00D96347">
        <w:rPr>
          <w:lang w:eastAsia="zh-CN"/>
        </w:rPr>
        <w:t>dB</w:t>
      </w:r>
      <w:r w:rsidR="00D96347">
        <w:sym w:font="Symbol" w:char="F06D"/>
      </w:r>
      <w:r w:rsidR="00D96347">
        <w:rPr>
          <w:lang w:eastAsia="zh-CN"/>
        </w:rPr>
        <w:t>V/m</w:t>
      </w:r>
      <w:r w:rsidR="00D96347">
        <w:rPr>
          <w:rFonts w:hint="eastAsia"/>
          <w:lang w:eastAsia="zh-CN"/>
        </w:rPr>
        <w:t>）</w:t>
      </w:r>
    </w:p>
    <w:p w:rsidR="00B07E3D" w:rsidRDefault="00472E41">
      <w:pPr>
        <w:pStyle w:val="Equationlegend"/>
        <w:rPr>
          <w:lang w:eastAsia="zh-CN"/>
        </w:rPr>
      </w:pPr>
      <w:r>
        <w:rPr>
          <w:lang w:eastAsia="zh-CN"/>
        </w:rPr>
        <w:tab/>
      </w:r>
      <w:r>
        <w:rPr>
          <w:i/>
          <w:lang w:eastAsia="zh-CN"/>
        </w:rPr>
        <w:t>L</w:t>
      </w:r>
      <w:r>
        <w:rPr>
          <w:i/>
          <w:vertAlign w:val="subscript"/>
          <w:lang w:eastAsia="zh-CN"/>
        </w:rPr>
        <w:t>f</w:t>
      </w:r>
      <w:r w:rsidR="00D96347">
        <w:rPr>
          <w:rFonts w:hint="eastAsia"/>
          <w:lang w:eastAsia="zh-CN"/>
        </w:rPr>
        <w:t>：</w:t>
      </w:r>
      <w:r>
        <w:rPr>
          <w:lang w:eastAsia="zh-CN"/>
        </w:rPr>
        <w:tab/>
      </w:r>
      <w:r>
        <w:rPr>
          <w:rFonts w:hint="eastAsia"/>
          <w:lang w:eastAsia="zh-CN"/>
        </w:rPr>
        <w:t>馈线损耗</w:t>
      </w:r>
      <w:r w:rsidR="00D96347">
        <w:rPr>
          <w:rFonts w:hint="eastAsia"/>
          <w:lang w:eastAsia="zh-CN"/>
        </w:rPr>
        <w:t>（</w:t>
      </w:r>
      <w:r w:rsidR="00D96347">
        <w:rPr>
          <w:rFonts w:hint="eastAsia"/>
          <w:lang w:eastAsia="zh-CN"/>
        </w:rPr>
        <w:t>dB</w:t>
      </w:r>
      <w:r w:rsidR="00D96347">
        <w:rPr>
          <w:rFonts w:hint="eastAsia"/>
          <w:lang w:eastAsia="zh-CN"/>
        </w:rPr>
        <w:t>）</w:t>
      </w:r>
    </w:p>
    <w:p w:rsidR="00D96347" w:rsidRDefault="00472E41">
      <w:pPr>
        <w:pStyle w:val="Equationlegend"/>
        <w:rPr>
          <w:lang w:eastAsia="zh-CN"/>
        </w:rPr>
      </w:pPr>
      <w:r>
        <w:rPr>
          <w:lang w:eastAsia="zh-CN"/>
        </w:rPr>
        <w:tab/>
      </w:r>
      <w:r>
        <w:rPr>
          <w:i/>
          <w:lang w:eastAsia="zh-CN"/>
        </w:rPr>
        <w:t>L</w:t>
      </w:r>
      <w:r>
        <w:rPr>
          <w:i/>
          <w:vertAlign w:val="subscript"/>
          <w:lang w:eastAsia="zh-CN"/>
        </w:rPr>
        <w:t>b</w:t>
      </w:r>
      <w:r w:rsidR="00D96347">
        <w:rPr>
          <w:rFonts w:hint="eastAsia"/>
          <w:lang w:eastAsia="zh-CN"/>
        </w:rPr>
        <w:t>：</w:t>
      </w:r>
      <w:r>
        <w:rPr>
          <w:lang w:eastAsia="zh-CN"/>
        </w:rPr>
        <w:tab/>
      </w:r>
      <w:r>
        <w:rPr>
          <w:rFonts w:hint="eastAsia"/>
          <w:lang w:eastAsia="zh-CN"/>
        </w:rPr>
        <w:t>建筑物</w:t>
      </w:r>
      <w:r w:rsidR="00D96347">
        <w:rPr>
          <w:rFonts w:hint="eastAsia"/>
          <w:lang w:eastAsia="zh-CN"/>
        </w:rPr>
        <w:t>入口</w:t>
      </w:r>
      <w:r>
        <w:rPr>
          <w:rFonts w:hint="eastAsia"/>
          <w:lang w:eastAsia="zh-CN"/>
        </w:rPr>
        <w:t>损耗</w:t>
      </w:r>
      <w:r w:rsidR="00D96347">
        <w:rPr>
          <w:rFonts w:hint="eastAsia"/>
          <w:lang w:eastAsia="zh-CN"/>
        </w:rPr>
        <w:t>（</w:t>
      </w:r>
      <w:r w:rsidR="00D96347">
        <w:rPr>
          <w:rFonts w:hint="eastAsia"/>
          <w:lang w:eastAsia="zh-CN"/>
        </w:rPr>
        <w:t>dB</w:t>
      </w:r>
      <w:r w:rsidR="00D96347">
        <w:rPr>
          <w:rFonts w:hint="eastAsia"/>
          <w:lang w:eastAsia="zh-CN"/>
        </w:rPr>
        <w:t>）</w:t>
      </w:r>
    </w:p>
    <w:p w:rsidR="00B07E3D" w:rsidRDefault="00472E41">
      <w:pPr>
        <w:pStyle w:val="Equationlegend"/>
        <w:rPr>
          <w:lang w:eastAsia="zh-CN"/>
        </w:rPr>
      </w:pPr>
      <w:r>
        <w:rPr>
          <w:lang w:eastAsia="zh-CN"/>
        </w:rPr>
        <w:tab/>
      </w:r>
      <w:r>
        <w:rPr>
          <w:i/>
          <w:lang w:eastAsia="zh-CN"/>
        </w:rPr>
        <w:t>L</w:t>
      </w:r>
      <w:r>
        <w:rPr>
          <w:i/>
          <w:vertAlign w:val="subscript"/>
          <w:lang w:eastAsia="zh-CN"/>
        </w:rPr>
        <w:t>v</w:t>
      </w:r>
      <w:r>
        <w:rPr>
          <w:lang w:eastAsia="zh-CN"/>
        </w:rPr>
        <w:t xml:space="preserve"> </w:t>
      </w:r>
      <w:r w:rsidR="00D96347">
        <w:rPr>
          <w:rFonts w:hint="eastAsia"/>
          <w:lang w:eastAsia="zh-CN"/>
        </w:rPr>
        <w:t>：</w:t>
      </w:r>
      <w:r>
        <w:rPr>
          <w:lang w:eastAsia="zh-CN"/>
        </w:rPr>
        <w:tab/>
      </w:r>
      <w:r w:rsidR="00D96347">
        <w:rPr>
          <w:rFonts w:hint="eastAsia"/>
          <w:lang w:eastAsia="zh-CN"/>
        </w:rPr>
        <w:t>车辆</w:t>
      </w:r>
      <w:r>
        <w:rPr>
          <w:rFonts w:hint="eastAsia"/>
          <w:lang w:eastAsia="zh-CN"/>
        </w:rPr>
        <w:t>进入损耗</w:t>
      </w:r>
      <w:r w:rsidR="00D96347">
        <w:rPr>
          <w:rFonts w:hint="eastAsia"/>
          <w:lang w:eastAsia="zh-CN"/>
        </w:rPr>
        <w:t>（</w:t>
      </w:r>
      <w:r w:rsidR="00D96347">
        <w:rPr>
          <w:rFonts w:hint="eastAsia"/>
          <w:lang w:eastAsia="zh-CN"/>
        </w:rPr>
        <w:t>dB</w:t>
      </w:r>
      <w:r w:rsidR="00D96347">
        <w:rPr>
          <w:rFonts w:hint="eastAsia"/>
          <w:lang w:eastAsia="zh-CN"/>
        </w:rPr>
        <w:t>）</w:t>
      </w:r>
    </w:p>
    <w:p w:rsidR="00B07E3D" w:rsidRDefault="00472E41">
      <w:pPr>
        <w:pStyle w:val="Equationlegend"/>
        <w:rPr>
          <w:lang w:eastAsia="zh-CN"/>
        </w:rPr>
      </w:pPr>
      <w:r>
        <w:rPr>
          <w:lang w:eastAsia="zh-CN"/>
        </w:rPr>
        <w:tab/>
      </w:r>
      <w:r>
        <w:rPr>
          <w:i/>
          <w:lang w:eastAsia="zh-CN"/>
        </w:rPr>
        <w:t>P</w:t>
      </w:r>
      <w:r>
        <w:rPr>
          <w:i/>
          <w:vertAlign w:val="subscript"/>
          <w:lang w:eastAsia="zh-CN"/>
        </w:rPr>
        <w:t>mmn</w:t>
      </w:r>
      <w:r w:rsidR="00D96347">
        <w:rPr>
          <w:rFonts w:hint="eastAsia"/>
          <w:lang w:eastAsia="zh-CN"/>
        </w:rPr>
        <w:t>：</w:t>
      </w:r>
      <w:r>
        <w:rPr>
          <w:lang w:eastAsia="zh-CN"/>
        </w:rPr>
        <w:tab/>
      </w:r>
      <w:r>
        <w:rPr>
          <w:rFonts w:hint="eastAsia"/>
          <w:lang w:eastAsia="zh-CN"/>
        </w:rPr>
        <w:t>人为</w:t>
      </w:r>
      <w:r w:rsidR="00D7673B">
        <w:rPr>
          <w:rFonts w:hint="eastAsia"/>
          <w:lang w:eastAsia="zh-CN"/>
        </w:rPr>
        <w:t>噪声容限</w:t>
      </w:r>
      <w:r w:rsidR="00D96347">
        <w:rPr>
          <w:rFonts w:hint="eastAsia"/>
          <w:lang w:eastAsia="zh-CN"/>
        </w:rPr>
        <w:t>（</w:t>
      </w:r>
      <w:r w:rsidR="00D96347">
        <w:rPr>
          <w:rFonts w:hint="eastAsia"/>
          <w:lang w:eastAsia="zh-CN"/>
        </w:rPr>
        <w:t>dB</w:t>
      </w:r>
      <w:r w:rsidR="00D96347">
        <w:rPr>
          <w:rFonts w:hint="eastAsia"/>
          <w:lang w:eastAsia="zh-CN"/>
        </w:rPr>
        <w:t>）</w:t>
      </w:r>
    </w:p>
    <w:p w:rsidR="00B07E3D" w:rsidRDefault="00472E41">
      <w:pPr>
        <w:pStyle w:val="Equationlegend"/>
        <w:rPr>
          <w:lang w:eastAsia="zh-CN"/>
        </w:rPr>
      </w:pPr>
      <w:r>
        <w:rPr>
          <w:lang w:eastAsia="zh-CN"/>
        </w:rPr>
        <w:tab/>
      </w:r>
      <w:r>
        <w:rPr>
          <w:i/>
          <w:lang w:eastAsia="zh-CN"/>
        </w:rPr>
        <w:t>C</w:t>
      </w:r>
      <w:r>
        <w:rPr>
          <w:vertAlign w:val="subscript"/>
          <w:lang w:eastAsia="zh-CN"/>
        </w:rPr>
        <w:t>l</w:t>
      </w:r>
      <w:r w:rsidR="00D96347">
        <w:rPr>
          <w:rFonts w:hint="eastAsia"/>
          <w:lang w:eastAsia="zh-CN"/>
        </w:rPr>
        <w:t>：</w:t>
      </w:r>
      <w:r>
        <w:rPr>
          <w:lang w:eastAsia="zh-CN"/>
        </w:rPr>
        <w:tab/>
      </w:r>
      <w:r>
        <w:rPr>
          <w:rFonts w:hint="eastAsia"/>
          <w:lang w:eastAsia="zh-CN"/>
        </w:rPr>
        <w:t>位置</w:t>
      </w:r>
      <w:r w:rsidR="00997B81">
        <w:rPr>
          <w:rFonts w:hint="eastAsia"/>
          <w:lang w:eastAsia="zh-CN"/>
        </w:rPr>
        <w:t>修正系数</w:t>
      </w:r>
      <w:r w:rsidR="00D96347">
        <w:rPr>
          <w:rFonts w:hint="eastAsia"/>
          <w:lang w:eastAsia="zh-CN"/>
        </w:rPr>
        <w:t>（</w:t>
      </w:r>
      <w:r w:rsidR="00D96347">
        <w:rPr>
          <w:rFonts w:hint="eastAsia"/>
          <w:lang w:eastAsia="zh-CN"/>
        </w:rPr>
        <w:t>dB</w:t>
      </w:r>
      <w:r w:rsidR="00D96347">
        <w:rPr>
          <w:rFonts w:hint="eastAsia"/>
          <w:lang w:eastAsia="zh-CN"/>
        </w:rPr>
        <w:t>）</w:t>
      </w:r>
    </w:p>
    <w:p w:rsidR="00B07E3D" w:rsidRDefault="00472E41">
      <w:pPr>
        <w:pStyle w:val="Equationlegend"/>
        <w:rPr>
          <w:lang w:eastAsia="zh-CN"/>
        </w:rPr>
      </w:pPr>
      <w:r>
        <w:rPr>
          <w:lang w:eastAsia="zh-CN"/>
        </w:rPr>
        <w:tab/>
      </w:r>
      <w:r>
        <w:sym w:font="Symbol" w:char="F06A"/>
      </w:r>
      <w:r>
        <w:rPr>
          <w:i/>
          <w:vertAlign w:val="subscript"/>
        </w:rPr>
        <w:t>med</w:t>
      </w:r>
      <w:r>
        <w:t xml:space="preserve"> </w:t>
      </w:r>
      <w:r w:rsidR="00D96347">
        <w:rPr>
          <w:rFonts w:hint="eastAsia"/>
          <w:lang w:eastAsia="zh-CN"/>
        </w:rPr>
        <w:t>：</w:t>
      </w:r>
      <w:r>
        <w:tab/>
      </w:r>
      <w:r>
        <w:rPr>
          <w:rFonts w:hint="eastAsia"/>
        </w:rPr>
        <w:t>最小中值</w:t>
      </w:r>
      <w:r>
        <w:t>pfd</w:t>
      </w:r>
      <w:r w:rsidR="00D96347">
        <w:rPr>
          <w:rFonts w:hint="eastAsia"/>
          <w:lang w:eastAsia="zh-CN"/>
        </w:rPr>
        <w:t>，</w:t>
      </w:r>
      <w:r>
        <w:rPr>
          <w:rFonts w:hint="eastAsia"/>
          <w:lang w:eastAsia="zh-CN"/>
        </w:rPr>
        <w:t>计划值</w:t>
      </w:r>
      <w:r w:rsidR="00D96347">
        <w:rPr>
          <w:rFonts w:hint="eastAsia"/>
          <w:lang w:eastAsia="zh-CN"/>
        </w:rPr>
        <w:t>（</w:t>
      </w:r>
      <w:r w:rsidR="00D96347">
        <w:t>dBW/m</w:t>
      </w:r>
      <w:r w:rsidR="00D96347">
        <w:rPr>
          <w:vertAlign w:val="superscript"/>
        </w:rPr>
        <w:t>2</w:t>
      </w:r>
      <w:r w:rsidR="00D96347">
        <w:rPr>
          <w:rFonts w:hint="eastAsia"/>
          <w:lang w:eastAsia="zh-CN"/>
        </w:rPr>
        <w:t>）</w:t>
      </w:r>
    </w:p>
    <w:p w:rsidR="00B07E3D" w:rsidRDefault="00472E41">
      <w:pPr>
        <w:pStyle w:val="Equationlegend"/>
        <w:rPr>
          <w:lang w:eastAsia="zh-CN"/>
        </w:rPr>
      </w:pPr>
      <w:r>
        <w:tab/>
      </w:r>
      <w:r>
        <w:rPr>
          <w:i/>
        </w:rPr>
        <w:t>E</w:t>
      </w:r>
      <w:r>
        <w:rPr>
          <w:i/>
          <w:vertAlign w:val="subscript"/>
        </w:rPr>
        <w:t>med</w:t>
      </w:r>
      <w:r w:rsidR="00D96347">
        <w:rPr>
          <w:rFonts w:hint="eastAsia"/>
          <w:lang w:eastAsia="zh-CN"/>
        </w:rPr>
        <w:t>：</w:t>
      </w:r>
      <w:r>
        <w:tab/>
      </w:r>
      <w:r>
        <w:rPr>
          <w:rFonts w:hint="eastAsia"/>
        </w:rPr>
        <w:t>最小中值等效场强，计划值</w:t>
      </w:r>
      <w:r w:rsidR="00D96347">
        <w:rPr>
          <w:rFonts w:hint="eastAsia"/>
          <w:lang w:eastAsia="zh-CN"/>
        </w:rPr>
        <w:t>（</w:t>
      </w:r>
      <w:r w:rsidR="00D96347">
        <w:t>dB</w:t>
      </w:r>
      <w:r w:rsidR="00D96347">
        <w:sym w:font="Symbol" w:char="F06D"/>
      </w:r>
      <w:r w:rsidR="00D96347">
        <w:t>V/m</w:t>
      </w:r>
      <w:r w:rsidR="00D96347">
        <w:rPr>
          <w:rFonts w:hint="eastAsia"/>
          <w:lang w:eastAsia="zh-CN"/>
        </w:rPr>
        <w:t>）</w:t>
      </w:r>
    </w:p>
    <w:p w:rsidR="00B07E3D" w:rsidRDefault="00472E41">
      <w:pPr>
        <w:pStyle w:val="Equationlegend"/>
        <w:rPr>
          <w:lang w:eastAsia="zh-CN"/>
        </w:rPr>
      </w:pPr>
      <w:r>
        <w:tab/>
      </w:r>
      <w:r>
        <w:rPr>
          <w:i/>
          <w:lang w:eastAsia="zh-CN"/>
        </w:rPr>
        <w:t>A</w:t>
      </w:r>
      <w:r>
        <w:rPr>
          <w:i/>
          <w:vertAlign w:val="subscript"/>
          <w:lang w:eastAsia="zh-CN"/>
        </w:rPr>
        <w:t>a</w:t>
      </w:r>
      <w:r w:rsidR="00D96347">
        <w:rPr>
          <w:rFonts w:hint="eastAsia"/>
          <w:lang w:eastAsia="zh-CN"/>
        </w:rPr>
        <w:t>：</w:t>
      </w:r>
      <w:r>
        <w:rPr>
          <w:lang w:eastAsia="zh-CN"/>
        </w:rPr>
        <w:tab/>
      </w:r>
      <w:r>
        <w:rPr>
          <w:rFonts w:hint="eastAsia"/>
          <w:lang w:eastAsia="zh-CN"/>
        </w:rPr>
        <w:t>有效天线孔径</w:t>
      </w:r>
      <w:r w:rsidR="00D96347">
        <w:rPr>
          <w:rFonts w:hint="eastAsia"/>
          <w:lang w:eastAsia="zh-CN"/>
        </w:rPr>
        <w:t>（</w:t>
      </w:r>
      <w:r w:rsidR="00D96347">
        <w:rPr>
          <w:lang w:eastAsia="zh-CN"/>
        </w:rPr>
        <w:t>dBm</w:t>
      </w:r>
      <w:r w:rsidR="00D96347">
        <w:rPr>
          <w:vertAlign w:val="superscript"/>
          <w:lang w:eastAsia="zh-CN"/>
        </w:rPr>
        <w:t>2</w:t>
      </w:r>
      <w:r w:rsidR="00D96347">
        <w:rPr>
          <w:rFonts w:hint="eastAsia"/>
          <w:lang w:eastAsia="zh-CN"/>
        </w:rPr>
        <w:t>）</w:t>
      </w:r>
      <w:r w:rsidR="00D96347" w:rsidRPr="00D74628">
        <w:rPr>
          <w:lang w:eastAsia="zh-CN"/>
        </w:rPr>
        <w:t>[</w:t>
      </w:r>
      <w:r w:rsidR="00D96347" w:rsidRPr="001962DD">
        <w:rPr>
          <w:i/>
          <w:lang w:eastAsia="zh-CN"/>
        </w:rPr>
        <w:t>A</w:t>
      </w:r>
      <w:r w:rsidR="00D96347" w:rsidRPr="001962DD">
        <w:rPr>
          <w:i/>
          <w:vertAlign w:val="subscript"/>
          <w:lang w:eastAsia="zh-CN"/>
        </w:rPr>
        <w:t>a</w:t>
      </w:r>
      <w:r w:rsidR="00D96347" w:rsidRPr="00D74628">
        <w:rPr>
          <w:lang w:eastAsia="zh-CN"/>
        </w:rPr>
        <w:t xml:space="preserve">= </w:t>
      </w:r>
      <w:r w:rsidR="00D96347" w:rsidRPr="001962DD">
        <w:rPr>
          <w:i/>
          <w:lang w:eastAsia="zh-CN"/>
        </w:rPr>
        <w:t>G</w:t>
      </w:r>
      <w:r w:rsidR="00D96347" w:rsidRPr="001962DD">
        <w:rPr>
          <w:vertAlign w:val="subscript"/>
          <w:lang w:eastAsia="zh-CN"/>
        </w:rPr>
        <w:t>iso</w:t>
      </w:r>
      <w:r w:rsidR="00D96347" w:rsidRPr="00D74628">
        <w:rPr>
          <w:lang w:eastAsia="zh-CN"/>
        </w:rPr>
        <w:t xml:space="preserve"> + 10log</w:t>
      </w:r>
      <w:r w:rsidR="00D96347" w:rsidRPr="00D74628">
        <w:rPr>
          <w:vertAlign w:val="subscript"/>
          <w:lang w:eastAsia="zh-CN"/>
        </w:rPr>
        <w:t>10</w:t>
      </w:r>
      <w:r w:rsidR="00D96347" w:rsidRPr="00D74628">
        <w:rPr>
          <w:lang w:eastAsia="zh-CN"/>
        </w:rPr>
        <w:t>(</w:t>
      </w:r>
      <w:r w:rsidR="00D96347" w:rsidRPr="005C3285">
        <w:sym w:font="Symbol" w:char="F06C"/>
      </w:r>
      <w:r w:rsidR="00D96347" w:rsidRPr="00D74628">
        <w:rPr>
          <w:vertAlign w:val="superscript"/>
          <w:lang w:eastAsia="zh-CN"/>
        </w:rPr>
        <w:t>2</w:t>
      </w:r>
      <w:r w:rsidR="00D96347" w:rsidRPr="00D74628">
        <w:rPr>
          <w:lang w:eastAsia="zh-CN"/>
        </w:rPr>
        <w:t>/4</w:t>
      </w:r>
      <w:r w:rsidR="00D96347" w:rsidRPr="005C3285">
        <w:sym w:font="Symbol" w:char="F070"/>
      </w:r>
      <w:r w:rsidR="00D96347" w:rsidRPr="00D74628">
        <w:rPr>
          <w:lang w:eastAsia="zh-CN"/>
        </w:rPr>
        <w:t xml:space="preserve">)] </w:t>
      </w:r>
      <m:oMath>
        <m:r>
          <w:rPr>
            <w:rFonts w:ascii="Cambria Math" w:hAnsi="Cambria Math" w:hint="eastAsia"/>
            <w:lang w:eastAsia="zh-CN"/>
          </w:rPr>
          <m:t>×</m:t>
        </m:r>
      </m:oMath>
      <w:r w:rsidR="00D96347" w:rsidRPr="001962DD">
        <w:rPr>
          <w:i/>
          <w:lang w:eastAsia="zh-CN"/>
        </w:rPr>
        <w:t>G</w:t>
      </w:r>
      <w:r w:rsidR="00D96347" w:rsidRPr="001962DD">
        <w:rPr>
          <w:vertAlign w:val="subscript"/>
          <w:lang w:eastAsia="zh-CN"/>
        </w:rPr>
        <w:t>iso</w:t>
      </w:r>
      <w:r>
        <w:rPr>
          <w:rFonts w:hint="eastAsia"/>
          <w:lang w:eastAsia="zh-CN"/>
        </w:rPr>
        <w:t>是相对于各向同性天线的天线增益。</w:t>
      </w:r>
    </w:p>
    <w:p w:rsidR="00B07E3D" w:rsidRDefault="00472E41">
      <w:pPr>
        <w:pStyle w:val="Equationlegend"/>
        <w:rPr>
          <w:lang w:eastAsia="zh-CN"/>
        </w:rPr>
      </w:pPr>
      <w:r>
        <w:rPr>
          <w:lang w:eastAsia="zh-CN"/>
        </w:rPr>
        <w:tab/>
      </w:r>
      <w:r>
        <w:rPr>
          <w:i/>
          <w:lang w:eastAsia="zh-CN"/>
        </w:rPr>
        <w:t>P</w:t>
      </w:r>
      <w:r>
        <w:rPr>
          <w:i/>
          <w:vertAlign w:val="subscript"/>
          <w:lang w:eastAsia="zh-CN"/>
        </w:rPr>
        <w:t>smin</w:t>
      </w:r>
      <w:r w:rsidR="00D96347">
        <w:rPr>
          <w:rFonts w:hint="eastAsia"/>
          <w:lang w:eastAsia="zh-CN"/>
        </w:rPr>
        <w:t>：</w:t>
      </w:r>
      <w:r>
        <w:rPr>
          <w:lang w:eastAsia="zh-CN"/>
        </w:rPr>
        <w:tab/>
      </w:r>
      <w:r>
        <w:rPr>
          <w:rFonts w:hint="eastAsia"/>
          <w:lang w:eastAsia="zh-CN"/>
        </w:rPr>
        <w:t>最小接收</w:t>
      </w:r>
      <w:r w:rsidR="00D96347">
        <w:rPr>
          <w:rFonts w:hint="eastAsia"/>
          <w:lang w:eastAsia="zh-CN"/>
        </w:rPr>
        <w:t>机</w:t>
      </w:r>
      <w:r>
        <w:rPr>
          <w:rFonts w:hint="eastAsia"/>
          <w:lang w:eastAsia="zh-CN"/>
        </w:rPr>
        <w:t>输入功率</w:t>
      </w:r>
      <w:r w:rsidR="00D96347">
        <w:rPr>
          <w:rFonts w:hint="eastAsia"/>
          <w:lang w:eastAsia="zh-CN"/>
        </w:rPr>
        <w:t>（</w:t>
      </w:r>
      <w:r w:rsidR="00D96347">
        <w:rPr>
          <w:lang w:eastAsia="zh-CN"/>
        </w:rPr>
        <w:t>dBW</w:t>
      </w:r>
      <w:r w:rsidR="00D96347">
        <w:rPr>
          <w:rFonts w:hint="eastAsia"/>
          <w:lang w:eastAsia="zh-CN"/>
        </w:rPr>
        <w:t>）。</w:t>
      </w:r>
    </w:p>
    <w:p w:rsidR="00B07E3D" w:rsidRDefault="00472E41" w:rsidP="00472E41">
      <w:pPr>
        <w:pStyle w:val="Equation"/>
        <w:ind w:firstLineChars="200" w:firstLine="480"/>
        <w:rPr>
          <w:lang w:val="en-US" w:eastAsia="zh-CN"/>
        </w:rPr>
      </w:pPr>
      <w:r>
        <w:rPr>
          <w:rFonts w:hint="eastAsia"/>
          <w:lang w:val="en-US" w:eastAsia="zh-CN"/>
        </w:rPr>
        <w:t>为了计算位置</w:t>
      </w:r>
      <w:r w:rsidR="00997B81">
        <w:rPr>
          <w:rFonts w:hint="eastAsia"/>
          <w:lang w:val="en-US" w:eastAsia="zh-CN"/>
        </w:rPr>
        <w:t>修正系数</w:t>
      </w:r>
      <w:r w:rsidR="00D96347" w:rsidRPr="00D74628">
        <w:rPr>
          <w:i/>
          <w:lang w:val="en-US" w:eastAsia="zh-CN"/>
        </w:rPr>
        <w:t>C</w:t>
      </w:r>
      <w:r w:rsidR="00D96347" w:rsidRPr="00D74628">
        <w:rPr>
          <w:i/>
          <w:vertAlign w:val="subscript"/>
          <w:lang w:val="en-US" w:eastAsia="zh-CN"/>
        </w:rPr>
        <w:t>l</w:t>
      </w:r>
      <w:r>
        <w:rPr>
          <w:rFonts w:hint="eastAsia"/>
          <w:lang w:val="en-US" w:eastAsia="zh-CN"/>
        </w:rPr>
        <w:t>，假设接收</w:t>
      </w:r>
      <w:r w:rsidR="00D96347">
        <w:rPr>
          <w:rFonts w:hint="eastAsia"/>
          <w:lang w:val="en-US" w:eastAsia="zh-CN"/>
        </w:rPr>
        <w:t>的</w:t>
      </w:r>
      <w:r>
        <w:rPr>
          <w:rFonts w:hint="eastAsia"/>
          <w:lang w:val="en-US" w:eastAsia="zh-CN"/>
        </w:rPr>
        <w:t>信号的对数正态分布。</w:t>
      </w:r>
    </w:p>
    <w:p w:rsidR="00D96347" w:rsidRPr="00D74628" w:rsidRDefault="00D96347" w:rsidP="00D96347">
      <w:pPr>
        <w:pStyle w:val="Equation"/>
        <w:rPr>
          <w:lang w:val="en-US" w:eastAsia="zh-CN"/>
        </w:rPr>
      </w:pPr>
      <w:r w:rsidRPr="00AA1FF0">
        <w:rPr>
          <w:lang w:val="en-US" w:eastAsia="zh-CN"/>
        </w:rPr>
        <w:tab/>
      </w:r>
      <w:r w:rsidRPr="00AA1FF0">
        <w:rPr>
          <w:lang w:val="en-US" w:eastAsia="zh-CN"/>
        </w:rPr>
        <w:tab/>
      </w:r>
      <w:r w:rsidRPr="00AA1FF0">
        <w:rPr>
          <w:i/>
          <w:lang w:val="en-US" w:eastAsia="zh-CN"/>
        </w:rPr>
        <w:t>C</w:t>
      </w:r>
      <w:r w:rsidRPr="00AA1FF0">
        <w:rPr>
          <w:vertAlign w:val="subscript"/>
          <w:lang w:val="en-US" w:eastAsia="zh-CN"/>
        </w:rPr>
        <w:t>l</w:t>
      </w:r>
      <w:r w:rsidRPr="00AA1FF0">
        <w:rPr>
          <w:lang w:val="en-US" w:eastAsia="zh-CN"/>
        </w:rPr>
        <w:t xml:space="preserve"> = </w:t>
      </w:r>
      <w:r w:rsidRPr="00E86211">
        <w:rPr>
          <w:iCs/>
        </w:rPr>
        <w:sym w:font="Symbol" w:char="F06D"/>
      </w:r>
      <m:oMath>
        <m:r>
          <m:rPr>
            <m:sty m:val="p"/>
          </m:rPr>
          <w:rPr>
            <w:rFonts w:ascii="Cambria Math" w:hAnsi="Cambria Math" w:hint="eastAsia"/>
            <w:lang w:val="en-US" w:eastAsia="zh-CN"/>
          </w:rPr>
          <m:t>×</m:t>
        </m:r>
      </m:oMath>
      <w:r w:rsidRPr="00E86211">
        <w:rPr>
          <w:iCs/>
        </w:rPr>
        <w:sym w:font="Symbol" w:char="F073"/>
      </w:r>
    </w:p>
    <w:p w:rsidR="00B07E3D" w:rsidRDefault="00472E41" w:rsidP="00472E41">
      <w:pPr>
        <w:ind w:firstLineChars="200" w:firstLine="480"/>
        <w:rPr>
          <w:lang w:val="en-US" w:eastAsia="zh-CN"/>
        </w:rPr>
      </w:pPr>
      <w:r>
        <w:rPr>
          <w:rFonts w:hint="eastAsia"/>
          <w:lang w:val="en-US" w:eastAsia="zh-CN"/>
        </w:rPr>
        <w:t>其中</w:t>
      </w:r>
      <w:r w:rsidR="00D96347">
        <w:rPr>
          <w:rFonts w:hint="eastAsia"/>
          <w:lang w:val="en-US" w:eastAsia="zh-CN"/>
        </w:rPr>
        <w:t>：</w:t>
      </w:r>
    </w:p>
    <w:p w:rsidR="00B07E3D" w:rsidRDefault="00472E41">
      <w:pPr>
        <w:pStyle w:val="Equationlegend"/>
        <w:rPr>
          <w:lang w:eastAsia="zh-CN"/>
        </w:rPr>
      </w:pPr>
      <w:r>
        <w:rPr>
          <w:iCs/>
          <w:lang w:eastAsia="zh-CN"/>
        </w:rPr>
        <w:tab/>
      </w:r>
      <w:r>
        <w:rPr>
          <w:iCs/>
        </w:rPr>
        <w:sym w:font="Symbol" w:char="F06D"/>
      </w:r>
      <w:r>
        <w:rPr>
          <w:lang w:eastAsia="zh-CN"/>
        </w:rPr>
        <w:t>:</w:t>
      </w:r>
      <w:r>
        <w:rPr>
          <w:i/>
          <w:lang w:eastAsia="zh-CN"/>
        </w:rPr>
        <w:tab/>
      </w:r>
      <w:r>
        <w:rPr>
          <w:rFonts w:hint="eastAsia"/>
          <w:lang w:eastAsia="zh-CN"/>
        </w:rPr>
        <w:t>分布系数。见第</w:t>
      </w:r>
      <w:r>
        <w:rPr>
          <w:rFonts w:hint="eastAsia"/>
          <w:lang w:eastAsia="zh-CN"/>
        </w:rPr>
        <w:t>9.1</w:t>
      </w:r>
      <w:r>
        <w:rPr>
          <w:rFonts w:hint="eastAsia"/>
          <w:lang w:eastAsia="zh-CN"/>
        </w:rPr>
        <w:t>节</w:t>
      </w:r>
    </w:p>
    <w:p w:rsidR="00B07E3D" w:rsidRDefault="00472E41">
      <w:pPr>
        <w:pStyle w:val="Equationlegend"/>
        <w:rPr>
          <w:highlight w:val="cyan"/>
          <w:lang w:eastAsia="zh-CN"/>
        </w:rPr>
      </w:pPr>
      <w:r>
        <w:rPr>
          <w:iCs/>
          <w:lang w:eastAsia="zh-CN"/>
        </w:rPr>
        <w:tab/>
      </w:r>
      <w:r>
        <w:rPr>
          <w:iCs/>
        </w:rPr>
        <w:sym w:font="Symbol" w:char="F073"/>
      </w:r>
      <w:r>
        <w:rPr>
          <w:lang w:eastAsia="zh-CN"/>
        </w:rPr>
        <w:t>:</w:t>
      </w:r>
      <w:r>
        <w:rPr>
          <w:i/>
          <w:lang w:eastAsia="zh-CN"/>
        </w:rPr>
        <w:tab/>
      </w:r>
      <w:r>
        <w:rPr>
          <w:rFonts w:hint="eastAsia"/>
          <w:lang w:eastAsia="zh-CN"/>
        </w:rPr>
        <w:t>室外接收的标准偏差取</w:t>
      </w:r>
      <w:r w:rsidR="00D96347" w:rsidRPr="00D74628">
        <w:rPr>
          <w:lang w:eastAsia="zh-CN"/>
        </w:rPr>
        <w:t>4.0 dB</w:t>
      </w:r>
      <w:r>
        <w:rPr>
          <w:rFonts w:hint="eastAsia"/>
          <w:lang w:eastAsia="zh-CN"/>
        </w:rPr>
        <w:t>。有关适用于室内接收的</w:t>
      </w:r>
      <w:r w:rsidR="00D96347" w:rsidRPr="005C3285">
        <w:sym w:font="Symbol" w:char="F073"/>
      </w:r>
      <w:r>
        <w:rPr>
          <w:rFonts w:hint="eastAsia"/>
          <w:lang w:eastAsia="zh-CN"/>
        </w:rPr>
        <w:t>值，请参见第</w:t>
      </w:r>
      <w:r>
        <w:rPr>
          <w:lang w:eastAsia="zh-CN"/>
        </w:rPr>
        <w:t>9.2</w:t>
      </w:r>
      <w:r>
        <w:rPr>
          <w:rFonts w:hint="eastAsia"/>
          <w:lang w:eastAsia="zh-CN"/>
        </w:rPr>
        <w:t>节。</w:t>
      </w:r>
      <w:r>
        <w:rPr>
          <w:rFonts w:ascii="Calibri" w:hAnsi="Calibri" w:cs="Calibri"/>
          <w:b/>
          <w:color w:val="800000"/>
          <w:sz w:val="22"/>
          <w:lang w:eastAsia="zh-CN"/>
        </w:rPr>
        <w:t xml:space="preserve"> </w:t>
      </w:r>
    </w:p>
    <w:p w:rsidR="00B07E3D" w:rsidRDefault="00472E41" w:rsidP="00DD5556">
      <w:pPr>
        <w:ind w:firstLineChars="200" w:firstLine="480"/>
        <w:rPr>
          <w:b/>
          <w:bCs/>
          <w:lang w:val="en-US" w:eastAsia="zh-CN"/>
        </w:rPr>
      </w:pPr>
      <w:r>
        <w:rPr>
          <w:rFonts w:hint="eastAsia"/>
          <w:bCs/>
          <w:lang w:val="en-US" w:eastAsia="zh-CN"/>
        </w:rPr>
        <w:t>虽然本节所述事项通常适用，但对于存在多个所需信号贡献的</w:t>
      </w:r>
      <w:r>
        <w:rPr>
          <w:rFonts w:hint="eastAsia"/>
          <w:bCs/>
          <w:lang w:val="en-US" w:eastAsia="zh-CN"/>
        </w:rPr>
        <w:t>SFNs</w:t>
      </w:r>
      <w:r>
        <w:rPr>
          <w:rFonts w:hint="eastAsia"/>
          <w:bCs/>
          <w:lang w:val="en-US" w:eastAsia="zh-CN"/>
        </w:rPr>
        <w:t>，需要额外的特殊考虑。</w:t>
      </w:r>
      <w:bookmarkStart w:id="77" w:name="_Toc515277957"/>
      <w:bookmarkStart w:id="78" w:name="_Toc513118467"/>
      <w:bookmarkStart w:id="79" w:name="_Ref492032672"/>
      <w:bookmarkStart w:id="80" w:name="_Ref492031402"/>
    </w:p>
    <w:p w:rsidR="00B07E3D" w:rsidRDefault="00472E41" w:rsidP="00D96347">
      <w:pPr>
        <w:pStyle w:val="Heading3"/>
        <w:rPr>
          <w:lang w:val="en-US" w:eastAsia="zh-CN"/>
        </w:rPr>
      </w:pPr>
      <w:r>
        <w:rPr>
          <w:rFonts w:hint="eastAsia"/>
          <w:lang w:val="en-US" w:eastAsia="zh-CN"/>
        </w:rPr>
        <w:t>11.1.1</w:t>
      </w:r>
      <w:r>
        <w:rPr>
          <w:rFonts w:hint="eastAsia"/>
          <w:lang w:val="en-US" w:eastAsia="zh-CN"/>
        </w:rPr>
        <w:tab/>
      </w:r>
      <w:r>
        <w:rPr>
          <w:rFonts w:hint="eastAsia"/>
          <w:lang w:val="en-US" w:eastAsia="zh-CN"/>
        </w:rPr>
        <w:t>规划用信号电平示例</w:t>
      </w:r>
    </w:p>
    <w:p w:rsidR="00B07E3D" w:rsidRDefault="00472E41" w:rsidP="00472E41">
      <w:pPr>
        <w:ind w:firstLineChars="200" w:firstLine="480"/>
        <w:rPr>
          <w:lang w:val="en-US" w:eastAsia="zh-CN"/>
        </w:rPr>
      </w:pPr>
      <w:r>
        <w:rPr>
          <w:rFonts w:hint="eastAsia"/>
          <w:lang w:val="en-US" w:eastAsia="zh-CN"/>
        </w:rPr>
        <w:t>本节给出了表</w:t>
      </w:r>
      <w:r>
        <w:rPr>
          <w:rFonts w:hint="eastAsia"/>
          <w:lang w:val="en-US" w:eastAsia="zh-CN"/>
        </w:rPr>
        <w:t>1</w:t>
      </w:r>
      <w:r>
        <w:rPr>
          <w:rFonts w:hint="eastAsia"/>
          <w:lang w:val="en-US" w:eastAsia="zh-CN"/>
        </w:rPr>
        <w:t>中所列情况的详细计算。</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472E41" w:rsidRDefault="00472E41" w:rsidP="00592CAB">
      <w:pPr>
        <w:ind w:firstLineChars="200" w:firstLine="480"/>
        <w:jc w:val="left"/>
        <w:rPr>
          <w:lang w:val="en-US" w:eastAsia="zh-CN"/>
        </w:rPr>
      </w:pPr>
      <w:r>
        <w:rPr>
          <w:rFonts w:hint="eastAsia"/>
          <w:lang w:val="en-US" w:eastAsia="zh-CN"/>
        </w:rPr>
        <w:t>在表</w:t>
      </w:r>
      <w:r>
        <w:rPr>
          <w:rFonts w:hint="eastAsia"/>
          <w:lang w:val="en-US" w:eastAsia="zh-CN"/>
        </w:rPr>
        <w:t>8</w:t>
      </w:r>
      <w:r>
        <w:rPr>
          <w:rFonts w:hint="eastAsia"/>
          <w:lang w:val="en-US" w:eastAsia="zh-CN"/>
        </w:rPr>
        <w:t>中，所有接收模式的接收高度均为地面以上</w:t>
      </w:r>
      <w:r w:rsidR="00D96347" w:rsidRPr="00D74628">
        <w:rPr>
          <w:lang w:val="en-US" w:eastAsia="zh-CN"/>
        </w:rPr>
        <w:t>1.5 m</w:t>
      </w:r>
      <w:r>
        <w:rPr>
          <w:rFonts w:hint="eastAsia"/>
          <w:lang w:val="en-US" w:eastAsia="zh-CN"/>
        </w:rPr>
        <w:t>（</w:t>
      </w:r>
      <w:r>
        <w:rPr>
          <w:rFonts w:hint="eastAsia"/>
          <w:lang w:val="en-US" w:eastAsia="zh-CN"/>
        </w:rPr>
        <w:t>a.g.l.</w:t>
      </w:r>
      <w:r>
        <w:rPr>
          <w:rFonts w:hint="eastAsia"/>
          <w:lang w:val="en-US" w:eastAsia="zh-CN"/>
        </w:rPr>
        <w:t>）。对代表</w:t>
      </w:r>
      <w:r w:rsidR="00656B03">
        <w:rPr>
          <w:rFonts w:hint="eastAsia"/>
          <w:lang w:val="en-US" w:eastAsia="zh-CN"/>
        </w:rPr>
        <w:t>频段</w:t>
      </w:r>
      <w:r>
        <w:rPr>
          <w:rFonts w:hint="eastAsia"/>
          <w:lang w:val="en-US" w:eastAsia="zh-CN"/>
        </w:rPr>
        <w:t>III</w:t>
      </w:r>
      <w:r>
        <w:rPr>
          <w:rFonts w:hint="eastAsia"/>
          <w:lang w:val="en-US" w:eastAsia="zh-CN"/>
        </w:rPr>
        <w:t>的一个频率（</w:t>
      </w:r>
      <w:r w:rsidR="00646952" w:rsidRPr="00D74628">
        <w:rPr>
          <w:lang w:val="en-US" w:eastAsia="zh-CN"/>
        </w:rPr>
        <w:t>200 MHz</w:t>
      </w:r>
      <w:r>
        <w:rPr>
          <w:rFonts w:hint="eastAsia"/>
          <w:lang w:val="en-US" w:eastAsia="zh-CN"/>
        </w:rPr>
        <w:t>）和</w:t>
      </w:r>
      <w:r w:rsidR="00646952" w:rsidRPr="00D74628">
        <w:rPr>
          <w:lang w:val="en-US" w:eastAsia="zh-CN"/>
        </w:rPr>
        <w:t>1.7 MHz</w:t>
      </w:r>
      <w:r>
        <w:rPr>
          <w:rFonts w:hint="eastAsia"/>
          <w:lang w:val="en-US" w:eastAsia="zh-CN"/>
        </w:rPr>
        <w:t>的带宽进行计算。</w:t>
      </w:r>
    </w:p>
    <w:p w:rsidR="00CE0C5F" w:rsidRDefault="00CE0C5F" w:rsidP="00592CAB">
      <w:pPr>
        <w:ind w:firstLineChars="200" w:firstLine="480"/>
        <w:jc w:val="left"/>
        <w:rPr>
          <w:lang w:val="en-US" w:eastAsia="zh-CN"/>
        </w:rPr>
        <w:sectPr w:rsidR="00CE0C5F">
          <w:pgSz w:w="11907" w:h="16834"/>
          <w:pgMar w:top="1418" w:right="1134" w:bottom="1134" w:left="1134" w:header="720" w:footer="482" w:gutter="0"/>
          <w:pgNumType w:start="1"/>
          <w:cols w:space="720"/>
        </w:sectPr>
      </w:pPr>
    </w:p>
    <w:tbl>
      <w:tblPr>
        <w:tblW w:w="14785" w:type="dxa"/>
        <w:jc w:val="center"/>
        <w:tblLayout w:type="fixed"/>
        <w:tblCellMar>
          <w:left w:w="28" w:type="dxa"/>
          <w:right w:w="28" w:type="dxa"/>
        </w:tblCellMar>
        <w:tblLook w:val="04A0" w:firstRow="1" w:lastRow="0" w:firstColumn="1" w:lastColumn="0" w:noHBand="0" w:noVBand="1"/>
      </w:tblPr>
      <w:tblGrid>
        <w:gridCol w:w="5211"/>
        <w:gridCol w:w="851"/>
        <w:gridCol w:w="708"/>
        <w:gridCol w:w="1134"/>
        <w:gridCol w:w="1276"/>
        <w:gridCol w:w="1276"/>
        <w:gridCol w:w="1559"/>
        <w:gridCol w:w="1353"/>
        <w:gridCol w:w="1417"/>
      </w:tblGrid>
      <w:tr w:rsidR="00B07E3D">
        <w:trPr>
          <w:jc w:val="center"/>
        </w:trPr>
        <w:tc>
          <w:tcPr>
            <w:tcW w:w="6770" w:type="dxa"/>
            <w:gridSpan w:val="3"/>
            <w:tcBorders>
              <w:right w:val="single" w:sz="4" w:space="0" w:color="auto"/>
            </w:tcBorders>
            <w:tcMar>
              <w:left w:w="0" w:type="dxa"/>
              <w:right w:w="0" w:type="dxa"/>
            </w:tcMar>
          </w:tcPr>
          <w:p w:rsidR="00B07E3D" w:rsidRDefault="00472E41" w:rsidP="00646952">
            <w:pPr>
              <w:keepNext/>
              <w:widowControl w:val="0"/>
              <w:overflowPunct/>
              <w:autoSpaceDE/>
              <w:autoSpaceDN/>
              <w:adjustRightInd/>
              <w:spacing w:before="200" w:after="60" w:line="264" w:lineRule="auto"/>
              <w:jc w:val="center"/>
              <w:textAlignment w:val="auto"/>
              <w:rPr>
                <w:b/>
                <w:bCs/>
                <w:sz w:val="16"/>
                <w:szCs w:val="16"/>
                <w:lang w:val="en-US" w:eastAsia="zh-CN"/>
              </w:rPr>
            </w:pPr>
            <w:bookmarkStart w:id="81" w:name="_Hlk24490968"/>
            <w:r>
              <w:rPr>
                <w:rFonts w:hint="eastAsia"/>
                <w:b/>
                <w:bCs/>
                <w:color w:val="0F243E" w:themeColor="text2" w:themeShade="80"/>
                <w:sz w:val="16"/>
                <w:szCs w:val="16"/>
                <w:lang w:val="en-US" w:eastAsia="zh-CN"/>
              </w:rPr>
              <w:t>表</w:t>
            </w:r>
            <w:r>
              <w:rPr>
                <w:b/>
                <w:bCs/>
                <w:sz w:val="16"/>
                <w:szCs w:val="16"/>
                <w:lang w:val="en-US" w:eastAsia="zh-CN"/>
              </w:rPr>
              <w:t>8</w:t>
            </w:r>
            <w:r>
              <w:rPr>
                <w:b/>
                <w:bCs/>
                <w:sz w:val="16"/>
                <w:szCs w:val="16"/>
                <w:lang w:val="en-US" w:eastAsia="zh-CN"/>
              </w:rPr>
              <w:br/>
            </w:r>
            <w:r w:rsidR="00646952">
              <w:rPr>
                <w:rFonts w:hint="eastAsia"/>
                <w:b/>
                <w:bCs/>
                <w:sz w:val="16"/>
                <w:szCs w:val="16"/>
                <w:lang w:val="en-US" w:eastAsia="zh-CN"/>
              </w:rPr>
              <w:t>频段</w:t>
            </w:r>
            <w:r w:rsidR="00646952">
              <w:rPr>
                <w:rFonts w:hint="eastAsia"/>
                <w:b/>
                <w:bCs/>
                <w:sz w:val="16"/>
                <w:szCs w:val="16"/>
                <w:lang w:val="en-US" w:eastAsia="zh-CN"/>
              </w:rPr>
              <w:t>III</w:t>
            </w:r>
            <w:r w:rsidR="00646952">
              <w:rPr>
                <w:rFonts w:hint="eastAsia"/>
                <w:b/>
                <w:bCs/>
                <w:sz w:val="16"/>
                <w:szCs w:val="16"/>
                <w:lang w:val="en-US" w:eastAsia="zh-CN"/>
              </w:rPr>
              <w:t>中的</w:t>
            </w:r>
            <w:r w:rsidR="00646952" w:rsidRPr="00D74628">
              <w:rPr>
                <w:b/>
                <w:bCs/>
                <w:sz w:val="16"/>
                <w:szCs w:val="16"/>
                <w:lang w:val="en-US" w:eastAsia="zh-CN"/>
              </w:rPr>
              <w:t>DAB+</w:t>
            </w:r>
          </w:p>
        </w:tc>
        <w:tc>
          <w:tcPr>
            <w:tcW w:w="1134" w:type="dxa"/>
            <w:tcBorders>
              <w:top w:val="single" w:sz="4" w:space="0" w:color="auto"/>
              <w:left w:val="nil"/>
              <w:right w:val="single" w:sz="4" w:space="0" w:color="auto"/>
            </w:tcBorders>
            <w:shd w:val="clear" w:color="auto" w:fill="F2F2F2" w:themeFill="background1" w:themeFillShade="F2"/>
            <w:tcMar>
              <w:left w:w="0" w:type="dxa"/>
              <w:right w:w="0" w:type="dxa"/>
            </w:tcMar>
          </w:tcPr>
          <w:p w:rsidR="00B07E3D" w:rsidRDefault="00472E41" w:rsidP="00646952">
            <w:pPr>
              <w:widowControl w:val="0"/>
              <w:overflowPunct/>
              <w:autoSpaceDE/>
              <w:autoSpaceDN/>
              <w:spacing w:before="40"/>
              <w:jc w:val="center"/>
              <w:rPr>
                <w:b/>
                <w:color w:val="000000"/>
                <w:sz w:val="16"/>
                <w:szCs w:val="16"/>
                <w:lang w:val="en-GB" w:eastAsia="zh-CN"/>
              </w:rPr>
            </w:pPr>
            <w:r>
              <w:rPr>
                <w:b/>
                <w:color w:val="000000"/>
                <w:sz w:val="16"/>
                <w:szCs w:val="16"/>
                <w:lang w:val="en-GB" w:eastAsia="fr-CH"/>
              </w:rPr>
              <w:t>1. (MO)</w:t>
            </w:r>
            <w:r>
              <w:rPr>
                <w:b/>
                <w:color w:val="000000"/>
                <w:sz w:val="16"/>
                <w:szCs w:val="16"/>
                <w:lang w:val="en-GB" w:eastAsia="fr-CH"/>
              </w:rPr>
              <w:br/>
            </w:r>
            <w:r>
              <w:rPr>
                <w:rFonts w:hint="eastAsia"/>
                <w:b/>
                <w:color w:val="000000"/>
                <w:sz w:val="16"/>
                <w:szCs w:val="16"/>
                <w:lang w:val="en-GB" w:eastAsia="fr-CH"/>
              </w:rPr>
              <w:t>移动</w:t>
            </w:r>
            <w:r>
              <w:rPr>
                <w:rFonts w:hint="eastAsia"/>
                <w:b/>
                <w:color w:val="000000"/>
                <w:sz w:val="16"/>
                <w:szCs w:val="16"/>
                <w:lang w:val="en-GB" w:eastAsia="fr-CH"/>
              </w:rPr>
              <w:t>/</w:t>
            </w:r>
            <w:r w:rsidR="00646952">
              <w:rPr>
                <w:rFonts w:hint="eastAsia"/>
                <w:b/>
                <w:color w:val="000000"/>
                <w:sz w:val="16"/>
                <w:szCs w:val="16"/>
                <w:lang w:val="en-GB" w:eastAsia="zh-CN"/>
              </w:rPr>
              <w:t>农村</w:t>
            </w:r>
          </w:p>
        </w:tc>
        <w:tc>
          <w:tcPr>
            <w:tcW w:w="1276" w:type="dxa"/>
            <w:tcBorders>
              <w:top w:val="single" w:sz="4" w:space="0" w:color="auto"/>
              <w:left w:val="nil"/>
              <w:right w:val="single" w:sz="4" w:space="0" w:color="auto"/>
            </w:tcBorders>
            <w:shd w:val="clear" w:color="auto" w:fill="F2F2F2" w:themeFill="background1" w:themeFillShade="F2"/>
            <w:tcMar>
              <w:left w:w="0" w:type="dxa"/>
              <w:right w:w="0" w:type="dxa"/>
            </w:tcMar>
          </w:tcPr>
          <w:p w:rsidR="00B07E3D" w:rsidRDefault="00472E41">
            <w:pPr>
              <w:widowControl w:val="0"/>
              <w:overflowPunct/>
              <w:autoSpaceDE/>
              <w:autoSpaceDN/>
              <w:spacing w:before="40"/>
              <w:jc w:val="center"/>
              <w:rPr>
                <w:b/>
                <w:color w:val="000000"/>
                <w:sz w:val="16"/>
                <w:szCs w:val="16"/>
                <w:lang w:val="en-GB" w:eastAsia="fr-CH"/>
              </w:rPr>
            </w:pPr>
            <w:r>
              <w:rPr>
                <w:b/>
                <w:color w:val="000000"/>
                <w:sz w:val="16"/>
                <w:szCs w:val="16"/>
                <w:lang w:val="en-GB" w:eastAsia="fr-CH"/>
              </w:rPr>
              <w:t>2. (PO)</w:t>
            </w:r>
            <w:r>
              <w:rPr>
                <w:b/>
                <w:color w:val="000000"/>
                <w:sz w:val="16"/>
                <w:szCs w:val="16"/>
                <w:lang w:val="en-GB" w:eastAsia="fr-CH"/>
              </w:rPr>
              <w:br/>
            </w:r>
            <w:r>
              <w:rPr>
                <w:rFonts w:hint="eastAsia"/>
                <w:b/>
                <w:color w:val="000000"/>
                <w:sz w:val="16"/>
                <w:szCs w:val="16"/>
                <w:lang w:val="en-GB" w:eastAsia="fr-CH"/>
              </w:rPr>
              <w:t>便携式</w:t>
            </w:r>
            <w:r w:rsidR="00D96347">
              <w:rPr>
                <w:rFonts w:hint="eastAsia"/>
                <w:b/>
                <w:color w:val="000000"/>
                <w:sz w:val="16"/>
                <w:szCs w:val="16"/>
                <w:lang w:val="en-GB" w:eastAsia="fr-CH"/>
              </w:rPr>
              <w:t>室外</w:t>
            </w:r>
          </w:p>
          <w:p w:rsidR="00B07E3D" w:rsidRDefault="00472E41">
            <w:pPr>
              <w:widowControl w:val="0"/>
              <w:overflowPunct/>
              <w:autoSpaceDE/>
              <w:autoSpaceDN/>
              <w:spacing w:before="40"/>
              <w:jc w:val="center"/>
              <w:rPr>
                <w:b/>
                <w:color w:val="000000"/>
                <w:sz w:val="16"/>
                <w:szCs w:val="16"/>
                <w:lang w:val="en-GB" w:eastAsia="zh-CN"/>
              </w:rPr>
            </w:pPr>
            <w:r>
              <w:rPr>
                <w:rFonts w:hint="eastAsia"/>
                <w:b/>
                <w:color w:val="000000"/>
                <w:sz w:val="16"/>
                <w:szCs w:val="16"/>
                <w:lang w:val="en-GB" w:eastAsia="fr-CH"/>
              </w:rPr>
              <w:t>/</w:t>
            </w:r>
            <w:r>
              <w:rPr>
                <w:rFonts w:hint="eastAsia"/>
                <w:b/>
                <w:color w:val="000000"/>
                <w:sz w:val="16"/>
                <w:szCs w:val="16"/>
                <w:lang w:val="en-GB" w:eastAsia="fr-CH"/>
              </w:rPr>
              <w:t>郊区</w:t>
            </w:r>
          </w:p>
        </w:tc>
        <w:tc>
          <w:tcPr>
            <w:tcW w:w="1276" w:type="dxa"/>
            <w:tcBorders>
              <w:top w:val="single" w:sz="4" w:space="0" w:color="auto"/>
              <w:left w:val="nil"/>
              <w:right w:val="single" w:sz="2" w:space="0" w:color="auto"/>
            </w:tcBorders>
            <w:shd w:val="clear" w:color="auto" w:fill="F2F2F2" w:themeFill="background1" w:themeFillShade="F2"/>
            <w:tcMar>
              <w:left w:w="0" w:type="dxa"/>
              <w:right w:w="0" w:type="dxa"/>
            </w:tcMar>
          </w:tcPr>
          <w:p w:rsidR="00B07E3D" w:rsidRDefault="00472E41">
            <w:pPr>
              <w:widowControl w:val="0"/>
              <w:overflowPunct/>
              <w:autoSpaceDE/>
              <w:autoSpaceDN/>
              <w:spacing w:before="40"/>
              <w:jc w:val="center"/>
              <w:rPr>
                <w:b/>
                <w:color w:val="000000"/>
                <w:sz w:val="16"/>
                <w:szCs w:val="16"/>
                <w:lang w:val="en-GB" w:eastAsia="fr-CH"/>
              </w:rPr>
            </w:pPr>
            <w:r>
              <w:rPr>
                <w:b/>
                <w:color w:val="000000"/>
                <w:sz w:val="16"/>
                <w:szCs w:val="16"/>
                <w:lang w:val="en-GB" w:eastAsia="fr-CH"/>
              </w:rPr>
              <w:t>3. (PI)</w:t>
            </w:r>
            <w:r>
              <w:rPr>
                <w:b/>
                <w:color w:val="000000"/>
                <w:sz w:val="16"/>
                <w:szCs w:val="16"/>
                <w:lang w:val="en-GB" w:eastAsia="fr-CH"/>
              </w:rPr>
              <w:br/>
            </w:r>
            <w:r>
              <w:rPr>
                <w:rFonts w:hint="eastAsia"/>
                <w:b/>
                <w:color w:val="000000"/>
                <w:sz w:val="16"/>
                <w:szCs w:val="16"/>
                <w:lang w:val="en-GB" w:eastAsia="fr-CH"/>
              </w:rPr>
              <w:t>便携式室内</w:t>
            </w:r>
            <w:r>
              <w:rPr>
                <w:rFonts w:hint="eastAsia"/>
                <w:b/>
                <w:color w:val="000000"/>
                <w:sz w:val="16"/>
                <w:szCs w:val="16"/>
                <w:lang w:val="en-GB" w:eastAsia="fr-CH"/>
              </w:rPr>
              <w:t>/</w:t>
            </w:r>
          </w:p>
          <w:p w:rsidR="00B07E3D" w:rsidRDefault="00646952">
            <w:pPr>
              <w:widowControl w:val="0"/>
              <w:overflowPunct/>
              <w:autoSpaceDE/>
              <w:autoSpaceDN/>
              <w:spacing w:before="40"/>
              <w:jc w:val="center"/>
              <w:rPr>
                <w:b/>
                <w:color w:val="000000"/>
                <w:sz w:val="16"/>
                <w:szCs w:val="16"/>
                <w:lang w:val="en-GB" w:eastAsia="zh-CN"/>
              </w:rPr>
            </w:pPr>
            <w:r>
              <w:rPr>
                <w:rFonts w:hint="eastAsia"/>
                <w:b/>
                <w:color w:val="000000"/>
                <w:sz w:val="16"/>
                <w:szCs w:val="16"/>
                <w:lang w:val="en-GB" w:eastAsia="zh-CN"/>
              </w:rPr>
              <w:t>城市</w:t>
            </w:r>
          </w:p>
        </w:tc>
        <w:tc>
          <w:tcPr>
            <w:tcW w:w="1559"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rsidR="00B07E3D" w:rsidRDefault="00472E41">
            <w:pPr>
              <w:widowControl w:val="0"/>
              <w:overflowPunct/>
              <w:autoSpaceDE/>
              <w:autoSpaceDN/>
              <w:spacing w:before="40"/>
              <w:jc w:val="center"/>
              <w:rPr>
                <w:b/>
                <w:color w:val="000000"/>
                <w:sz w:val="16"/>
                <w:szCs w:val="16"/>
                <w:lang w:val="en-US" w:eastAsia="fr-CH"/>
              </w:rPr>
            </w:pPr>
            <w:r>
              <w:rPr>
                <w:b/>
                <w:color w:val="000000"/>
                <w:sz w:val="16"/>
                <w:szCs w:val="16"/>
                <w:lang w:val="en-US" w:eastAsia="fr-CH"/>
              </w:rPr>
              <w:t>4. (PO</w:t>
            </w:r>
            <w:r>
              <w:rPr>
                <w:b/>
                <w:color w:val="000000"/>
                <w:sz w:val="16"/>
                <w:szCs w:val="16"/>
                <w:lang w:val="en-US" w:eastAsia="fr-CH"/>
              </w:rPr>
              <w:noBreakHyphen/>
              <w:t>H/Ext)</w:t>
            </w:r>
            <w:r>
              <w:rPr>
                <w:b/>
                <w:color w:val="000000"/>
                <w:sz w:val="16"/>
                <w:szCs w:val="16"/>
                <w:lang w:val="en-US" w:eastAsia="fr-CH"/>
              </w:rPr>
              <w:br/>
            </w:r>
            <w:r>
              <w:rPr>
                <w:rFonts w:hint="eastAsia"/>
                <w:b/>
                <w:color w:val="000000"/>
                <w:sz w:val="16"/>
                <w:szCs w:val="16"/>
                <w:lang w:val="en-US" w:eastAsia="fr-CH"/>
              </w:rPr>
              <w:t>手持便携式</w:t>
            </w:r>
          </w:p>
          <w:p w:rsidR="00B07E3D" w:rsidRDefault="00D96347">
            <w:pPr>
              <w:widowControl w:val="0"/>
              <w:overflowPunct/>
              <w:autoSpaceDE/>
              <w:autoSpaceDN/>
              <w:spacing w:before="40"/>
              <w:jc w:val="center"/>
              <w:rPr>
                <w:b/>
                <w:color w:val="000000"/>
                <w:sz w:val="16"/>
                <w:szCs w:val="16"/>
                <w:lang w:val="en-US" w:eastAsia="fr-CH"/>
              </w:rPr>
            </w:pPr>
            <w:r>
              <w:rPr>
                <w:rFonts w:hint="eastAsia"/>
                <w:b/>
                <w:color w:val="000000"/>
                <w:sz w:val="16"/>
                <w:szCs w:val="16"/>
                <w:lang w:val="en-US" w:eastAsia="fr-CH"/>
              </w:rPr>
              <w:t>室外</w:t>
            </w:r>
            <w:r w:rsidR="00472E41">
              <w:rPr>
                <w:rFonts w:hint="eastAsia"/>
                <w:b/>
                <w:color w:val="000000"/>
                <w:sz w:val="16"/>
                <w:szCs w:val="16"/>
                <w:lang w:val="en-US" w:eastAsia="fr-CH"/>
              </w:rPr>
              <w:t>/</w:t>
            </w:r>
            <w:r w:rsidR="00472E41">
              <w:rPr>
                <w:rFonts w:hint="eastAsia"/>
                <w:b/>
                <w:color w:val="000000"/>
                <w:sz w:val="16"/>
                <w:szCs w:val="16"/>
                <w:lang w:val="en-US" w:eastAsia="fr-CH"/>
              </w:rPr>
              <w:t>郊区</w:t>
            </w:r>
            <w:r w:rsidR="00472E41">
              <w:rPr>
                <w:rFonts w:hint="eastAsia"/>
                <w:b/>
                <w:color w:val="000000"/>
                <w:sz w:val="16"/>
                <w:szCs w:val="16"/>
                <w:lang w:val="en-US" w:eastAsia="fr-CH"/>
              </w:rPr>
              <w:t>/</w:t>
            </w:r>
          </w:p>
          <w:p w:rsidR="00B07E3D" w:rsidRDefault="00472E41">
            <w:pPr>
              <w:widowControl w:val="0"/>
              <w:overflowPunct/>
              <w:autoSpaceDE/>
              <w:autoSpaceDN/>
              <w:spacing w:before="40"/>
              <w:jc w:val="center"/>
              <w:rPr>
                <w:b/>
                <w:color w:val="000000"/>
                <w:sz w:val="16"/>
                <w:szCs w:val="16"/>
                <w:lang w:val="en-US" w:eastAsia="zh-CN"/>
              </w:rPr>
            </w:pPr>
            <w:r>
              <w:rPr>
                <w:rFonts w:hint="eastAsia"/>
                <w:b/>
                <w:color w:val="000000"/>
                <w:sz w:val="16"/>
                <w:szCs w:val="16"/>
                <w:lang w:val="en-US" w:eastAsia="fr-CH"/>
              </w:rPr>
              <w:t>外置天线</w:t>
            </w:r>
          </w:p>
        </w:tc>
        <w:tc>
          <w:tcPr>
            <w:tcW w:w="1353"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rsidR="00B07E3D" w:rsidRDefault="00472E41">
            <w:pPr>
              <w:widowControl w:val="0"/>
              <w:overflowPunct/>
              <w:autoSpaceDE/>
              <w:autoSpaceDN/>
              <w:spacing w:before="40"/>
              <w:jc w:val="center"/>
              <w:rPr>
                <w:b/>
                <w:color w:val="000000"/>
                <w:sz w:val="16"/>
                <w:szCs w:val="16"/>
                <w:lang w:val="en-US" w:eastAsia="fr-CH"/>
              </w:rPr>
            </w:pPr>
            <w:r>
              <w:rPr>
                <w:b/>
                <w:color w:val="000000"/>
                <w:sz w:val="16"/>
                <w:szCs w:val="16"/>
                <w:lang w:val="en-US" w:eastAsia="fr-CH"/>
              </w:rPr>
              <w:t>5. (PI</w:t>
            </w:r>
            <w:r>
              <w:rPr>
                <w:b/>
                <w:color w:val="000000"/>
                <w:sz w:val="16"/>
                <w:szCs w:val="16"/>
                <w:lang w:val="en-US" w:eastAsia="fr-CH"/>
              </w:rPr>
              <w:noBreakHyphen/>
              <w:t>H/Ext)</w:t>
            </w:r>
            <w:r>
              <w:rPr>
                <w:b/>
                <w:color w:val="000000"/>
                <w:sz w:val="16"/>
                <w:szCs w:val="16"/>
                <w:lang w:val="en-US" w:eastAsia="fr-CH"/>
              </w:rPr>
              <w:br/>
            </w:r>
            <w:r>
              <w:rPr>
                <w:rFonts w:hint="eastAsia"/>
                <w:b/>
                <w:color w:val="000000"/>
                <w:sz w:val="16"/>
                <w:szCs w:val="16"/>
                <w:lang w:val="en-US" w:eastAsia="fr-CH"/>
              </w:rPr>
              <w:t>手持便携式</w:t>
            </w:r>
          </w:p>
          <w:p w:rsidR="00B07E3D" w:rsidRDefault="00472E41">
            <w:pPr>
              <w:widowControl w:val="0"/>
              <w:overflowPunct/>
              <w:autoSpaceDE/>
              <w:autoSpaceDN/>
              <w:spacing w:before="40"/>
              <w:jc w:val="center"/>
              <w:rPr>
                <w:b/>
                <w:color w:val="000000"/>
                <w:sz w:val="16"/>
                <w:szCs w:val="16"/>
                <w:lang w:val="en-US" w:eastAsia="fr-CH"/>
              </w:rPr>
            </w:pPr>
            <w:r>
              <w:rPr>
                <w:rFonts w:hint="eastAsia"/>
                <w:b/>
                <w:color w:val="000000"/>
                <w:sz w:val="16"/>
                <w:szCs w:val="16"/>
                <w:lang w:val="en-US" w:eastAsia="fr-CH"/>
              </w:rPr>
              <w:t>室内</w:t>
            </w:r>
            <w:r>
              <w:rPr>
                <w:rFonts w:hint="eastAsia"/>
                <w:b/>
                <w:color w:val="000000"/>
                <w:sz w:val="16"/>
                <w:szCs w:val="16"/>
                <w:lang w:val="en-US" w:eastAsia="fr-CH"/>
              </w:rPr>
              <w:t>/</w:t>
            </w:r>
            <w:r>
              <w:rPr>
                <w:rFonts w:hint="eastAsia"/>
                <w:b/>
                <w:color w:val="000000"/>
                <w:sz w:val="16"/>
                <w:szCs w:val="16"/>
                <w:lang w:val="en-US" w:eastAsia="fr-CH"/>
              </w:rPr>
              <w:t>城市</w:t>
            </w:r>
            <w:r>
              <w:rPr>
                <w:rFonts w:hint="eastAsia"/>
                <w:b/>
                <w:color w:val="000000"/>
                <w:sz w:val="16"/>
                <w:szCs w:val="16"/>
                <w:lang w:val="en-US" w:eastAsia="fr-CH"/>
              </w:rPr>
              <w:t>/</w:t>
            </w:r>
          </w:p>
          <w:p w:rsidR="00B07E3D" w:rsidRDefault="00472E41">
            <w:pPr>
              <w:widowControl w:val="0"/>
              <w:overflowPunct/>
              <w:autoSpaceDE/>
              <w:autoSpaceDN/>
              <w:spacing w:before="40"/>
              <w:jc w:val="center"/>
              <w:rPr>
                <w:b/>
                <w:color w:val="000000"/>
                <w:sz w:val="16"/>
                <w:szCs w:val="16"/>
                <w:lang w:val="en-US"/>
              </w:rPr>
            </w:pPr>
            <w:r>
              <w:rPr>
                <w:rFonts w:hint="eastAsia"/>
                <w:b/>
                <w:color w:val="000000"/>
                <w:sz w:val="16"/>
                <w:szCs w:val="16"/>
                <w:lang w:val="en-US" w:eastAsia="fr-CH"/>
              </w:rPr>
              <w:t>外置天线</w:t>
            </w:r>
          </w:p>
        </w:tc>
        <w:tc>
          <w:tcPr>
            <w:tcW w:w="1417"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rsidR="00B07E3D" w:rsidRDefault="00472E41">
            <w:pPr>
              <w:widowControl w:val="0"/>
              <w:overflowPunct/>
              <w:autoSpaceDE/>
              <w:autoSpaceDN/>
              <w:spacing w:before="40"/>
              <w:jc w:val="center"/>
              <w:rPr>
                <w:b/>
                <w:color w:val="000000"/>
                <w:sz w:val="16"/>
                <w:szCs w:val="16"/>
                <w:lang w:val="en-US" w:eastAsia="fr-CH"/>
              </w:rPr>
            </w:pPr>
            <w:r>
              <w:rPr>
                <w:b/>
                <w:color w:val="000000"/>
                <w:sz w:val="16"/>
                <w:szCs w:val="16"/>
                <w:lang w:val="en-US" w:eastAsia="fr-CH"/>
              </w:rPr>
              <w:t>6. (MO</w:t>
            </w:r>
            <w:r>
              <w:rPr>
                <w:b/>
                <w:color w:val="000000"/>
                <w:sz w:val="16"/>
                <w:szCs w:val="16"/>
                <w:lang w:val="en-US" w:eastAsia="fr-CH"/>
              </w:rPr>
              <w:noBreakHyphen/>
              <w:t>H/Ext)</w:t>
            </w:r>
            <w:r>
              <w:rPr>
                <w:b/>
                <w:color w:val="000000"/>
                <w:sz w:val="16"/>
                <w:szCs w:val="16"/>
                <w:lang w:val="en-US" w:eastAsia="fr-CH"/>
              </w:rPr>
              <w:br/>
            </w:r>
            <w:r w:rsidR="00646952">
              <w:rPr>
                <w:rFonts w:hint="eastAsia"/>
                <w:b/>
                <w:color w:val="000000"/>
                <w:sz w:val="16"/>
                <w:szCs w:val="16"/>
                <w:lang w:val="en-US" w:eastAsia="fr-CH"/>
              </w:rPr>
              <w:t>手持</w:t>
            </w:r>
            <w:r w:rsidR="00646952">
              <w:rPr>
                <w:rFonts w:hint="eastAsia"/>
                <w:b/>
                <w:color w:val="000000"/>
                <w:sz w:val="16"/>
                <w:szCs w:val="16"/>
                <w:lang w:val="en-US" w:eastAsia="zh-CN"/>
              </w:rPr>
              <w:t>移动</w:t>
            </w:r>
            <w:r>
              <w:rPr>
                <w:rFonts w:hint="eastAsia"/>
                <w:b/>
                <w:color w:val="000000"/>
                <w:sz w:val="16"/>
                <w:szCs w:val="16"/>
                <w:lang w:val="en-US" w:eastAsia="fr-CH"/>
              </w:rPr>
              <w:t>/</w:t>
            </w:r>
          </w:p>
          <w:p w:rsidR="00B07E3D" w:rsidRDefault="00472E41">
            <w:pPr>
              <w:widowControl w:val="0"/>
              <w:overflowPunct/>
              <w:autoSpaceDE/>
              <w:autoSpaceDN/>
              <w:spacing w:before="40"/>
              <w:jc w:val="center"/>
              <w:rPr>
                <w:b/>
                <w:color w:val="000000"/>
                <w:sz w:val="16"/>
                <w:szCs w:val="16"/>
                <w:lang w:val="en-US" w:eastAsia="fr-CH"/>
              </w:rPr>
            </w:pPr>
            <w:r>
              <w:rPr>
                <w:rFonts w:hint="eastAsia"/>
                <w:b/>
                <w:color w:val="000000"/>
                <w:sz w:val="16"/>
                <w:szCs w:val="16"/>
                <w:lang w:val="en-US" w:eastAsia="fr-CH"/>
              </w:rPr>
              <w:t>农村</w:t>
            </w:r>
            <w:r>
              <w:rPr>
                <w:rFonts w:hint="eastAsia"/>
                <w:b/>
                <w:color w:val="000000"/>
                <w:sz w:val="16"/>
                <w:szCs w:val="16"/>
                <w:lang w:val="en-US" w:eastAsia="fr-CH"/>
              </w:rPr>
              <w:t>/</w:t>
            </w:r>
            <w:r w:rsidR="00646952">
              <w:rPr>
                <w:rFonts w:hint="eastAsia"/>
                <w:b/>
                <w:color w:val="000000"/>
                <w:sz w:val="16"/>
                <w:szCs w:val="16"/>
                <w:lang w:val="en-US" w:eastAsia="fr-CH"/>
              </w:rPr>
              <w:t>外置天线</w:t>
            </w:r>
          </w:p>
        </w:tc>
      </w:tr>
      <w:tr w:rsidR="00646952">
        <w:trPr>
          <w:trHeight w:val="240"/>
          <w:jc w:val="center"/>
        </w:trPr>
        <w:tc>
          <w:tcPr>
            <w:tcW w:w="52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color w:val="000000"/>
                <w:sz w:val="16"/>
                <w:szCs w:val="16"/>
                <w:lang w:eastAsia="fr-CH"/>
              </w:rPr>
              <w:t>频率</w:t>
            </w:r>
          </w:p>
        </w:tc>
        <w:tc>
          <w:tcPr>
            <w:tcW w:w="851" w:type="dxa"/>
            <w:tcBorders>
              <w:top w:val="single" w:sz="4" w:space="0" w:color="auto"/>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Freq</w:t>
            </w:r>
          </w:p>
        </w:tc>
        <w:tc>
          <w:tcPr>
            <w:tcW w:w="708" w:type="dxa"/>
            <w:tcBorders>
              <w:top w:val="single" w:sz="4" w:space="0" w:color="auto"/>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MHz</w:t>
            </w:r>
          </w:p>
        </w:tc>
        <w:tc>
          <w:tcPr>
            <w:tcW w:w="1134" w:type="dxa"/>
            <w:tcBorders>
              <w:top w:val="single" w:sz="4" w:space="0" w:color="auto"/>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276" w:type="dxa"/>
            <w:tcBorders>
              <w:top w:val="single" w:sz="4" w:space="0" w:color="auto"/>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c>
          <w:tcPr>
            <w:tcW w:w="1559"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353"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c>
          <w:tcPr>
            <w:tcW w:w="1417"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sz w:val="16"/>
                <w:szCs w:val="16"/>
                <w:lang w:eastAsia="zh-CN"/>
              </w:rPr>
              <w:t>系统所需的最小</w:t>
            </w:r>
            <w:r>
              <w:rPr>
                <w:i/>
                <w:iCs/>
                <w:sz w:val="16"/>
                <w:szCs w:val="16"/>
                <w:lang w:eastAsia="zh-CN"/>
              </w:rPr>
              <w:t>C/N</w:t>
            </w:r>
            <w:r>
              <w:rPr>
                <w:rFonts w:hint="eastAsia"/>
                <w:sz w:val="16"/>
                <w:szCs w:val="16"/>
                <w:lang w:eastAsia="zh-CN"/>
              </w:rPr>
              <w:t>比</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i/>
                <w:iCs/>
                <w:color w:val="000000"/>
                <w:sz w:val="16"/>
                <w:szCs w:val="16"/>
                <w:lang w:eastAsia="fr-CH"/>
              </w:rPr>
              <w:t>C</w:t>
            </w:r>
            <w:r w:rsidRPr="00427CF6">
              <w:rPr>
                <w:color w:val="000000"/>
                <w:sz w:val="16"/>
                <w:szCs w:val="16"/>
                <w:lang w:eastAsia="fr-CH"/>
              </w:rPr>
              <w:t>/</w:t>
            </w:r>
            <w:r w:rsidRPr="00884F5D">
              <w:rPr>
                <w:i/>
                <w:iCs/>
                <w:color w:val="000000"/>
                <w:sz w:val="16"/>
                <w:szCs w:val="16"/>
                <w:lang w:eastAsia="fr-CH"/>
              </w:rPr>
              <w:t>N</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12.6</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11.9</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11.9</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11.9</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11.9</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12.6</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接收机噪声系数</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F</w:t>
            </w:r>
            <w:r w:rsidRPr="00427CF6">
              <w:rPr>
                <w:color w:val="000000"/>
                <w:sz w:val="16"/>
                <w:szCs w:val="16"/>
                <w:vertAlign w:val="subscript"/>
                <w:lang w:eastAsia="fr-CH"/>
              </w:rPr>
              <w:t>r</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等效噪声带宽</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B</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MHz</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接收机噪声输入功率</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n</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c>
          <w:tcPr>
            <w:tcW w:w="1559"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sz w:val="16"/>
                <w:szCs w:val="16"/>
                <w:lang w:eastAsia="zh-CN"/>
              </w:rPr>
              <w:t>最小接收机信号输入功率</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s min</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123.50</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124.20</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124.20</w:t>
            </w:r>
          </w:p>
        </w:tc>
        <w:tc>
          <w:tcPr>
            <w:tcW w:w="1559"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124.20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124.20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123.50</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yellow"/>
                <w:lang w:val="en-GB" w:eastAsia="zh-CN"/>
              </w:rPr>
            </w:pPr>
            <w:r>
              <w:rPr>
                <w:rFonts w:hint="eastAsia"/>
                <w:sz w:val="16"/>
                <w:szCs w:val="16"/>
                <w:lang w:eastAsia="zh-CN"/>
              </w:rPr>
              <w:t>最小等效接收机输入电压，</w:t>
            </w:r>
            <w:r>
              <w:rPr>
                <w:sz w:val="16"/>
                <w:szCs w:val="16"/>
                <w:lang w:eastAsia="zh-CN"/>
              </w:rPr>
              <w:t>75Ω</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U</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dBµV</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15.25</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14.55</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14.55</w:t>
            </w:r>
          </w:p>
        </w:tc>
        <w:tc>
          <w:tcPr>
            <w:tcW w:w="1559"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14.55</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14.55</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15.25</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馈线损耗</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L</w:t>
            </w:r>
            <w:r w:rsidRPr="00427CF6">
              <w:rPr>
                <w:color w:val="000000"/>
                <w:sz w:val="16"/>
                <w:szCs w:val="16"/>
                <w:vertAlign w:val="subscript"/>
                <w:lang w:eastAsia="fr-CH"/>
              </w:rPr>
              <w:t>f</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c>
          <w:tcPr>
            <w:tcW w:w="1559"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sz w:val="16"/>
                <w:szCs w:val="16"/>
                <w:lang w:eastAsia="zh-CN"/>
              </w:rPr>
              <w:t>天线增益相对于半偶极</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G</w:t>
            </w:r>
            <w:r w:rsidRPr="00427CF6">
              <w:rPr>
                <w:color w:val="000000"/>
                <w:sz w:val="16"/>
                <w:szCs w:val="16"/>
                <w:vertAlign w:val="subscript"/>
                <w:lang w:eastAsia="fr-CH"/>
              </w:rPr>
              <w:t>d</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5</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8</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8</w:t>
            </w:r>
          </w:p>
        </w:tc>
        <w:tc>
          <w:tcPr>
            <w:tcW w:w="1559"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有效天线孔径</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A</w:t>
            </w:r>
            <w:r w:rsidRPr="00427CF6">
              <w:rPr>
                <w:color w:val="000000"/>
                <w:sz w:val="16"/>
                <w:szCs w:val="16"/>
                <w:vertAlign w:val="subscript"/>
                <w:lang w:eastAsia="fr-CH"/>
              </w:rPr>
              <w:t>a</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dBm</w:t>
            </w:r>
            <w:r w:rsidRPr="00427CF6">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10.32</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13.32</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13.32</w:t>
            </w:r>
          </w:p>
        </w:tc>
        <w:tc>
          <w:tcPr>
            <w:tcW w:w="1559"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18.32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18.32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18.32</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接收位置最小功率通量密度</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lang w:eastAsia="fr-CH"/>
              </w:rPr>
              <w:t>F</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dB(W)/m</w:t>
            </w:r>
            <w:r w:rsidRPr="00427CF6">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113.18</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110.88</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110.88</w:t>
            </w:r>
          </w:p>
        </w:tc>
        <w:tc>
          <w:tcPr>
            <w:tcW w:w="1559"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105.88</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105.88</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105.18</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sz w:val="16"/>
                <w:szCs w:val="16"/>
                <w:lang w:eastAsia="zh-CN"/>
              </w:rPr>
              <w:t>接收位置最小等效场强</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E</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dBµV/m</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32.62</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34.92</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34.92</w:t>
            </w:r>
          </w:p>
        </w:tc>
        <w:tc>
          <w:tcPr>
            <w:tcW w:w="1559"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39.92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39.92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40.62</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yellow"/>
                <w:lang w:val="en-US" w:eastAsia="fr-CH"/>
              </w:rPr>
            </w:pPr>
            <w:r>
              <w:rPr>
                <w:rFonts w:hint="eastAsia"/>
                <w:sz w:val="16"/>
                <w:szCs w:val="16"/>
                <w:lang w:eastAsia="zh-CN"/>
              </w:rPr>
              <w:t>人为噪声容限</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mmn</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0.90</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1.50</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5.30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0.50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2.40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0.20</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color w:val="000000"/>
                <w:sz w:val="16"/>
                <w:szCs w:val="16"/>
                <w:lang w:eastAsia="zh-CN"/>
              </w:rPr>
              <w:t>入口损耗（建筑物或车辆</w:t>
            </w:r>
            <w:r>
              <w:rPr>
                <w:color w:val="000000"/>
                <w:sz w:val="16"/>
                <w:szCs w:val="16"/>
                <w:lang w:val="en-US" w:eastAsia="zh-CN"/>
              </w:rPr>
              <w:t>)</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L</w:t>
            </w:r>
            <w:r w:rsidRPr="00427CF6">
              <w:rPr>
                <w:color w:val="000000"/>
                <w:sz w:val="16"/>
                <w:szCs w:val="16"/>
                <w:vertAlign w:val="subscript"/>
                <w:lang w:eastAsia="fr-CH"/>
              </w:rPr>
              <w:t>b</w:t>
            </w:r>
            <w:r w:rsidRPr="00427CF6">
              <w:rPr>
                <w:color w:val="000000"/>
                <w:sz w:val="16"/>
                <w:szCs w:val="16"/>
                <w:lang w:eastAsia="fr-CH"/>
              </w:rPr>
              <w:t>, L</w:t>
            </w:r>
            <w:r w:rsidRPr="00427CF6">
              <w:rPr>
                <w:color w:val="000000"/>
                <w:sz w:val="16"/>
                <w:szCs w:val="16"/>
                <w:vertAlign w:val="subscript"/>
                <w:lang w:eastAsia="fr-CH"/>
              </w:rPr>
              <w:t>v</w:t>
            </w: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10.50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10.50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8</w:t>
            </w:r>
          </w:p>
        </w:tc>
      </w:tr>
      <w:tr w:rsidR="00646952">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cyan"/>
                <w:lang w:val="en-US" w:eastAsia="fr-CH"/>
              </w:rPr>
            </w:pPr>
            <w:r>
              <w:rPr>
                <w:rFonts w:hint="eastAsia"/>
                <w:color w:val="000000"/>
                <w:sz w:val="16"/>
                <w:szCs w:val="16"/>
                <w:lang w:val="en-US" w:eastAsia="zh-CN"/>
              </w:rPr>
              <w:t>入口损耗标准偏差</w:t>
            </w:r>
          </w:p>
        </w:tc>
        <w:tc>
          <w:tcPr>
            <w:tcW w:w="851" w:type="dxa"/>
            <w:tcBorders>
              <w:top w:val="nil"/>
              <w:left w:val="nil"/>
              <w:bottom w:val="single" w:sz="4" w:space="0" w:color="auto"/>
              <w:right w:val="single" w:sz="4" w:space="0" w:color="auto"/>
            </w:tcBorders>
            <w:tcMar>
              <w:left w:w="0" w:type="dxa"/>
              <w:right w:w="0" w:type="dxa"/>
            </w:tcMar>
            <w:vAlign w:val="center"/>
          </w:tcPr>
          <w:p w:rsidR="00646952" w:rsidRPr="00D74628" w:rsidRDefault="00646952" w:rsidP="00F21713">
            <w:pPr>
              <w:widowControl w:val="0"/>
              <w:overflowPunct/>
              <w:autoSpaceDE/>
              <w:autoSpaceDN/>
              <w:spacing w:before="100" w:beforeAutospacing="1" w:after="100" w:afterAutospacing="1"/>
              <w:jc w:val="center"/>
              <w:rPr>
                <w:color w:val="000000"/>
                <w:sz w:val="16"/>
                <w:szCs w:val="16"/>
                <w:lang w:val="en-US" w:eastAsia="fr-CH"/>
              </w:rPr>
            </w:pPr>
          </w:p>
        </w:tc>
        <w:tc>
          <w:tcPr>
            <w:tcW w:w="708"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8.20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8.20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646952" w:rsidRPr="00427CF6" w:rsidRDefault="00646952" w:rsidP="00F21713">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w:t>
            </w:r>
          </w:p>
        </w:tc>
      </w:tr>
      <w:tr w:rsidR="00646952">
        <w:trPr>
          <w:trHeight w:val="255"/>
          <w:jc w:val="center"/>
        </w:trPr>
        <w:tc>
          <w:tcPr>
            <w:tcW w:w="5211"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位置概率</w:t>
            </w:r>
          </w:p>
        </w:tc>
        <w:tc>
          <w:tcPr>
            <w:tcW w:w="851"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w:t>
            </w:r>
          </w:p>
        </w:tc>
        <w:tc>
          <w:tcPr>
            <w:tcW w:w="1134"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90</w:t>
            </w:r>
          </w:p>
        </w:tc>
        <w:tc>
          <w:tcPr>
            <w:tcW w:w="127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70</w:t>
            </w:r>
          </w:p>
        </w:tc>
        <w:tc>
          <w:tcPr>
            <w:tcW w:w="1276"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70</w:t>
            </w:r>
          </w:p>
        </w:tc>
        <w:tc>
          <w:tcPr>
            <w:tcW w:w="1559"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70</w:t>
            </w:r>
          </w:p>
        </w:tc>
        <w:tc>
          <w:tcPr>
            <w:tcW w:w="13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70</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90</w:t>
            </w:r>
          </w:p>
        </w:tc>
      </w:tr>
      <w:tr w:rsidR="00646952">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分布系数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1.28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0.52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0.52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0.52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0.52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1.28</w:t>
            </w:r>
          </w:p>
        </w:tc>
      </w:tr>
      <w:tr w:rsidR="00646952">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标准偏差</w:t>
            </w:r>
            <w:r>
              <w:rPr>
                <w:color w:val="000000"/>
                <w:sz w:val="16"/>
                <w:szCs w:val="16"/>
                <w:vertAlign w:val="superscript"/>
                <w:lang w:eastAsia="fr-CH"/>
              </w:rPr>
              <w:footnoteReference w:id="5"/>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4.47</w:t>
            </w:r>
          </w:p>
        </w:tc>
      </w:tr>
      <w:tr w:rsidR="00646952">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方位修正系数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lang w:eastAsia="fr-CH"/>
              </w:rPr>
              <w:t>C</w:t>
            </w:r>
            <w:r w:rsidRPr="00884F5D">
              <w:rPr>
                <w:color w:val="000000"/>
                <w:sz w:val="16"/>
                <w:vertAlign w:val="subscript"/>
                <w:lang w:eastAsia="fr-CH"/>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5.12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2.08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4.74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2.08</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4.74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5.72</w:t>
            </w:r>
          </w:p>
        </w:tc>
      </w:tr>
      <w:tr w:rsidR="00646952">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cyan"/>
                <w:lang w:eastAsia="zh-CN"/>
              </w:rPr>
            </w:pPr>
            <w:r>
              <w:rPr>
                <w:rFonts w:hint="eastAsia"/>
                <w:color w:val="000000"/>
                <w:sz w:val="16"/>
                <w:szCs w:val="16"/>
                <w:lang w:eastAsia="zh-CN"/>
              </w:rPr>
              <w:t>1.5m a.g.l.</w:t>
            </w:r>
            <w:r>
              <w:rPr>
                <w:rFonts w:hint="eastAsia"/>
                <w:color w:val="000000"/>
                <w:sz w:val="16"/>
                <w:szCs w:val="16"/>
                <w:lang w:eastAsia="zh-CN"/>
              </w:rPr>
              <w:t>的最小中值功率通量密度；</w:t>
            </w:r>
            <w:r>
              <w:rPr>
                <w:rFonts w:hint="eastAsia"/>
                <w:color w:val="000000"/>
                <w:sz w:val="16"/>
                <w:szCs w:val="16"/>
                <w:lang w:eastAsia="zh-CN"/>
              </w:rPr>
              <w:t>50</w:t>
            </w:r>
            <w:r w:rsidRPr="00884F5D">
              <w:rPr>
                <w:color w:val="000000"/>
                <w:sz w:val="16"/>
                <w:szCs w:val="16"/>
                <w:lang w:val="en-US" w:eastAsia="zh-CN"/>
              </w:rPr>
              <w:t>%</w:t>
            </w:r>
            <w:r>
              <w:rPr>
                <w:rFonts w:hint="eastAsia"/>
                <w:color w:val="000000"/>
                <w:sz w:val="16"/>
                <w:szCs w:val="16"/>
                <w:lang w:eastAsia="zh-CN"/>
              </w:rPr>
              <w:t>的时间和</w:t>
            </w:r>
            <w:r>
              <w:rPr>
                <w:rFonts w:hint="eastAsia"/>
                <w:color w:val="000000"/>
                <w:sz w:val="16"/>
                <w:szCs w:val="16"/>
                <w:lang w:eastAsia="zh-CN"/>
              </w:rPr>
              <w:t>50</w:t>
            </w:r>
            <w:r w:rsidRPr="00884F5D">
              <w:rPr>
                <w:color w:val="000000"/>
                <w:sz w:val="16"/>
                <w:szCs w:val="16"/>
                <w:lang w:val="en-US" w:eastAsia="zh-CN"/>
              </w:rPr>
              <w:t>%</w:t>
            </w:r>
            <w:r>
              <w:rPr>
                <w:rFonts w:hint="eastAsia"/>
                <w:color w:val="000000"/>
                <w:sz w:val="16"/>
                <w:szCs w:val="16"/>
                <w:lang w:eastAsia="zh-CN"/>
              </w:rPr>
              <w:t>的位置（指示的位置概率为</w:t>
            </w:r>
            <w:r>
              <w:rPr>
                <w:rFonts w:hint="eastAsia"/>
                <w:color w:val="000000"/>
                <w:sz w:val="16"/>
                <w:szCs w:val="16"/>
                <w:lang w:eastAsia="zh-CN"/>
              </w:rPr>
              <w:t>90</w:t>
            </w:r>
            <w:r>
              <w:rPr>
                <w:rFonts w:hint="eastAsia"/>
                <w:color w:val="000000"/>
                <w:sz w:val="16"/>
                <w:szCs w:val="16"/>
                <w:lang w:eastAsia="zh-CN"/>
              </w:rPr>
              <w:t>或</w:t>
            </w:r>
            <w:r>
              <w:rPr>
                <w:rFonts w:hint="eastAsia"/>
                <w:color w:val="000000"/>
                <w:sz w:val="16"/>
                <w:szCs w:val="16"/>
                <w:lang w:eastAsia="zh-CN"/>
              </w:rPr>
              <w:t>70</w:t>
            </w:r>
            <w:r w:rsidRPr="00884F5D">
              <w:rPr>
                <w:color w:val="000000"/>
                <w:sz w:val="16"/>
                <w:szCs w:val="16"/>
                <w:lang w:val="en-US" w:eastAsia="zh-CN"/>
              </w:rPr>
              <w:t>%</w:t>
            </w:r>
            <w:r>
              <w:rPr>
                <w:rFonts w:hint="eastAsia"/>
                <w:color w:val="000000"/>
                <w:sz w:val="16"/>
                <w:szCs w:val="16"/>
                <w:lang w:eastAsia="zh-CN"/>
              </w:rPr>
              <w:t>）</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Φ</w:t>
            </w:r>
            <w:r w:rsidRPr="00884F5D">
              <w:rPr>
                <w:color w:val="000000"/>
                <w:sz w:val="16"/>
                <w:vertAlign w:val="subscript"/>
                <w:lang w:eastAsia="fr-CH"/>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dB(W)/m</w:t>
            </w:r>
            <w:r w:rsidRPr="00884F5D">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noBreakHyphen/>
              <w:t>107.16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107.30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90.34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noBreakHyphen/>
              <w:t>103.30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88.24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91.26</w:t>
            </w:r>
          </w:p>
        </w:tc>
      </w:tr>
      <w:tr w:rsidR="00646952">
        <w:trPr>
          <w:jc w:val="center"/>
        </w:trPr>
        <w:tc>
          <w:tcPr>
            <w:tcW w:w="5211" w:type="dxa"/>
            <w:tcBorders>
              <w:top w:val="nil"/>
              <w:left w:val="single" w:sz="12" w:space="0" w:color="auto"/>
              <w:bottom w:val="single" w:sz="12" w:space="0" w:color="auto"/>
              <w:right w:val="single" w:sz="4" w:space="0" w:color="auto"/>
            </w:tcBorders>
            <w:shd w:val="clear" w:color="auto" w:fill="auto"/>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cyan"/>
                <w:lang w:eastAsia="zh-CN"/>
              </w:rPr>
            </w:pPr>
            <w:r>
              <w:rPr>
                <w:rFonts w:hint="eastAsia"/>
                <w:color w:val="000000"/>
                <w:sz w:val="16"/>
                <w:szCs w:val="16"/>
                <w:lang w:eastAsia="zh-CN"/>
              </w:rPr>
              <w:t>1.5m a.g.l.</w:t>
            </w:r>
            <w:r>
              <w:rPr>
                <w:rFonts w:hint="eastAsia"/>
                <w:color w:val="000000"/>
                <w:sz w:val="16"/>
                <w:szCs w:val="16"/>
                <w:lang w:eastAsia="zh-CN"/>
              </w:rPr>
              <w:t>的最小中值等效场强；</w:t>
            </w:r>
            <w:r>
              <w:rPr>
                <w:rFonts w:hint="eastAsia"/>
                <w:color w:val="000000"/>
                <w:sz w:val="16"/>
                <w:szCs w:val="16"/>
                <w:lang w:eastAsia="zh-CN"/>
              </w:rPr>
              <w:t>50</w:t>
            </w:r>
            <w:r w:rsidRPr="00884F5D">
              <w:rPr>
                <w:color w:val="000000"/>
                <w:sz w:val="16"/>
                <w:szCs w:val="16"/>
                <w:lang w:val="en-US" w:eastAsia="zh-CN"/>
              </w:rPr>
              <w:t>%</w:t>
            </w:r>
            <w:r>
              <w:rPr>
                <w:rFonts w:hint="eastAsia"/>
                <w:color w:val="000000"/>
                <w:sz w:val="16"/>
                <w:szCs w:val="16"/>
                <w:lang w:eastAsia="zh-CN"/>
              </w:rPr>
              <w:t>的时间和</w:t>
            </w:r>
            <w:r>
              <w:rPr>
                <w:rFonts w:hint="eastAsia"/>
                <w:color w:val="000000"/>
                <w:sz w:val="16"/>
                <w:szCs w:val="16"/>
                <w:lang w:eastAsia="zh-CN"/>
              </w:rPr>
              <w:t>50</w:t>
            </w:r>
            <w:r w:rsidRPr="00884F5D">
              <w:rPr>
                <w:color w:val="000000"/>
                <w:sz w:val="16"/>
                <w:szCs w:val="16"/>
                <w:lang w:val="en-US" w:eastAsia="zh-CN"/>
              </w:rPr>
              <w:t>%</w:t>
            </w:r>
            <w:r>
              <w:rPr>
                <w:rFonts w:hint="eastAsia"/>
                <w:color w:val="000000"/>
                <w:sz w:val="16"/>
                <w:szCs w:val="16"/>
                <w:lang w:eastAsia="zh-CN"/>
              </w:rPr>
              <w:t>的位置（指示的位置概率为</w:t>
            </w:r>
            <w:r>
              <w:rPr>
                <w:rFonts w:hint="eastAsia"/>
                <w:color w:val="000000"/>
                <w:sz w:val="16"/>
                <w:szCs w:val="16"/>
                <w:lang w:eastAsia="zh-CN"/>
              </w:rPr>
              <w:t>90</w:t>
            </w:r>
            <w:r>
              <w:rPr>
                <w:rFonts w:hint="eastAsia"/>
                <w:color w:val="000000"/>
                <w:sz w:val="16"/>
                <w:szCs w:val="16"/>
                <w:lang w:eastAsia="zh-CN"/>
              </w:rPr>
              <w:t>或</w:t>
            </w:r>
            <w:r>
              <w:rPr>
                <w:rFonts w:hint="eastAsia"/>
                <w:color w:val="000000"/>
                <w:sz w:val="16"/>
                <w:szCs w:val="16"/>
                <w:lang w:eastAsia="zh-CN"/>
              </w:rPr>
              <w:t>70</w:t>
            </w:r>
            <w:r w:rsidRPr="00884F5D">
              <w:rPr>
                <w:color w:val="000000"/>
                <w:sz w:val="16"/>
                <w:szCs w:val="16"/>
                <w:lang w:val="en-US" w:eastAsia="zh-CN"/>
              </w:rPr>
              <w:t>%</w:t>
            </w:r>
            <w:r>
              <w:rPr>
                <w:rFonts w:hint="eastAsia"/>
                <w:color w:val="000000"/>
                <w:sz w:val="16"/>
                <w:szCs w:val="16"/>
                <w:lang w:eastAsia="zh-CN"/>
              </w:rPr>
              <w:t>）</w:t>
            </w:r>
          </w:p>
        </w:tc>
        <w:tc>
          <w:tcPr>
            <w:tcW w:w="851" w:type="dxa"/>
            <w:tcBorders>
              <w:top w:val="nil"/>
              <w:left w:val="nil"/>
              <w:bottom w:val="single" w:sz="12"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lang w:eastAsia="fr-CH"/>
              </w:rPr>
              <w:t>E</w:t>
            </w:r>
            <w:r w:rsidRPr="00884F5D">
              <w:rPr>
                <w:color w:val="000000"/>
                <w:sz w:val="16"/>
                <w:vertAlign w:val="subscript"/>
                <w:lang w:eastAsia="fr-CH"/>
              </w:rPr>
              <w:t>med</w:t>
            </w:r>
          </w:p>
        </w:tc>
        <w:tc>
          <w:tcPr>
            <w:tcW w:w="708" w:type="dxa"/>
            <w:tcBorders>
              <w:top w:val="nil"/>
              <w:left w:val="nil"/>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dBµV/m</w:t>
            </w:r>
          </w:p>
        </w:tc>
        <w:tc>
          <w:tcPr>
            <w:tcW w:w="1134"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38.64</w:t>
            </w:r>
          </w:p>
        </w:tc>
        <w:tc>
          <w:tcPr>
            <w:tcW w:w="1276" w:type="dxa"/>
            <w:tcBorders>
              <w:top w:val="nil"/>
              <w:left w:val="nil"/>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38.50</w:t>
            </w:r>
          </w:p>
        </w:tc>
        <w:tc>
          <w:tcPr>
            <w:tcW w:w="1276" w:type="dxa"/>
            <w:tcBorders>
              <w:top w:val="nil"/>
              <w:left w:val="nil"/>
              <w:bottom w:val="single" w:sz="12"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55.46</w:t>
            </w:r>
          </w:p>
        </w:tc>
        <w:tc>
          <w:tcPr>
            <w:tcW w:w="1559" w:type="dxa"/>
            <w:tcBorders>
              <w:top w:val="nil"/>
              <w:left w:val="single" w:sz="2" w:space="0" w:color="auto"/>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42.50</w:t>
            </w:r>
          </w:p>
        </w:tc>
        <w:tc>
          <w:tcPr>
            <w:tcW w:w="1353"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57.56</w:t>
            </w:r>
          </w:p>
        </w:tc>
        <w:tc>
          <w:tcPr>
            <w:tcW w:w="1417"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54.54</w:t>
            </w:r>
          </w:p>
        </w:tc>
      </w:tr>
      <w:tr w:rsidR="00646952">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位置概率</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99</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95</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95</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95</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99</w:t>
            </w:r>
          </w:p>
        </w:tc>
      </w:tr>
      <w:tr w:rsidR="00646952">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分布系数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2.33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1.64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1.64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1.64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1.64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2.33</w:t>
            </w:r>
          </w:p>
        </w:tc>
      </w:tr>
      <w:tr w:rsidR="00646952">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标准偏差</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4.00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4.47</w:t>
            </w:r>
          </w:p>
        </w:tc>
      </w:tr>
      <w:tr w:rsidR="00646952">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pPr>
              <w:widowControl w:val="0"/>
              <w:overflowPunct/>
              <w:autoSpaceDE/>
              <w:autoSpaceDN/>
              <w:spacing w:before="100" w:beforeAutospacing="1" w:after="100" w:afterAutospacing="1"/>
              <w:rPr>
                <w:color w:val="000000"/>
                <w:sz w:val="16"/>
                <w:szCs w:val="16"/>
                <w:highlight w:val="yellow"/>
                <w:lang w:eastAsia="fr-CH"/>
              </w:rPr>
            </w:pPr>
            <w:r>
              <w:rPr>
                <w:rFonts w:hint="eastAsia"/>
                <w:sz w:val="16"/>
                <w:szCs w:val="16"/>
                <w:lang w:eastAsia="zh-CN"/>
              </w:rPr>
              <w:t>方位修正系数</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C</w:t>
            </w:r>
            <w:r w:rsidRPr="00884F5D">
              <w:rPr>
                <w:color w:val="000000"/>
                <w:sz w:val="16"/>
                <w:szCs w:val="16"/>
                <w:vertAlign w:val="subscript"/>
                <w:lang w:eastAsia="fr-CH"/>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6.56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14.96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6.56</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14.96</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10.42</w:t>
            </w:r>
          </w:p>
        </w:tc>
      </w:tr>
      <w:tr w:rsidR="00646952">
        <w:trPr>
          <w:trHeight w:val="30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646952" w:rsidRDefault="00646952" w:rsidP="00646952">
            <w:pPr>
              <w:widowControl w:val="0"/>
              <w:overflowPunct/>
              <w:autoSpaceDE/>
              <w:autoSpaceDN/>
              <w:spacing w:before="100" w:beforeAutospacing="1" w:after="100" w:afterAutospacing="1"/>
              <w:rPr>
                <w:color w:val="000000"/>
                <w:sz w:val="16"/>
                <w:szCs w:val="16"/>
                <w:highlight w:val="yellow"/>
                <w:lang w:val="en-US" w:eastAsia="zh-CN"/>
              </w:rPr>
            </w:pPr>
            <w:r>
              <w:rPr>
                <w:rFonts w:hint="eastAsia"/>
                <w:color w:val="000000"/>
                <w:sz w:val="16"/>
                <w:szCs w:val="16"/>
                <w:lang w:eastAsia="zh-CN"/>
              </w:rPr>
              <w:t>1.5m a.g.l.</w:t>
            </w:r>
            <w:r>
              <w:rPr>
                <w:rFonts w:hint="eastAsia"/>
                <w:color w:val="000000"/>
                <w:sz w:val="16"/>
                <w:szCs w:val="16"/>
                <w:lang w:eastAsia="zh-CN"/>
              </w:rPr>
              <w:t>的最小中值功率通量密度；</w:t>
            </w:r>
            <w:r>
              <w:rPr>
                <w:rFonts w:hint="eastAsia"/>
                <w:color w:val="000000"/>
                <w:sz w:val="16"/>
                <w:szCs w:val="16"/>
                <w:lang w:eastAsia="zh-CN"/>
              </w:rPr>
              <w:t>50</w:t>
            </w:r>
            <w:r w:rsidRPr="00884F5D">
              <w:rPr>
                <w:color w:val="000000"/>
                <w:sz w:val="16"/>
                <w:szCs w:val="16"/>
                <w:lang w:val="en-US" w:eastAsia="zh-CN"/>
              </w:rPr>
              <w:t>%</w:t>
            </w:r>
            <w:r>
              <w:rPr>
                <w:rFonts w:hint="eastAsia"/>
                <w:color w:val="000000"/>
                <w:sz w:val="16"/>
                <w:szCs w:val="16"/>
                <w:lang w:eastAsia="zh-CN"/>
              </w:rPr>
              <w:t>的时间和</w:t>
            </w:r>
            <w:r>
              <w:rPr>
                <w:rFonts w:hint="eastAsia"/>
                <w:color w:val="000000"/>
                <w:sz w:val="16"/>
                <w:szCs w:val="16"/>
                <w:lang w:eastAsia="zh-CN"/>
              </w:rPr>
              <w:t>50</w:t>
            </w:r>
            <w:r w:rsidRPr="00884F5D">
              <w:rPr>
                <w:color w:val="000000"/>
                <w:sz w:val="16"/>
                <w:szCs w:val="16"/>
                <w:lang w:val="en-US" w:eastAsia="zh-CN"/>
              </w:rPr>
              <w:t>%</w:t>
            </w:r>
            <w:r>
              <w:rPr>
                <w:rFonts w:hint="eastAsia"/>
                <w:color w:val="000000"/>
                <w:sz w:val="16"/>
                <w:szCs w:val="16"/>
                <w:lang w:eastAsia="zh-CN"/>
              </w:rPr>
              <w:t>的位置（指示的位置概率为</w:t>
            </w:r>
            <w:r>
              <w:rPr>
                <w:rFonts w:hint="eastAsia"/>
                <w:color w:val="000000"/>
                <w:sz w:val="16"/>
                <w:szCs w:val="16"/>
                <w:lang w:eastAsia="zh-CN"/>
              </w:rPr>
              <w:t>99</w:t>
            </w:r>
            <w:r>
              <w:rPr>
                <w:rFonts w:hint="eastAsia"/>
                <w:color w:val="000000"/>
                <w:sz w:val="16"/>
                <w:szCs w:val="16"/>
                <w:lang w:eastAsia="zh-CN"/>
              </w:rPr>
              <w:t>或</w:t>
            </w:r>
            <w:r>
              <w:rPr>
                <w:rFonts w:hint="eastAsia"/>
                <w:color w:val="000000"/>
                <w:sz w:val="16"/>
                <w:szCs w:val="16"/>
                <w:lang w:eastAsia="zh-CN"/>
              </w:rPr>
              <w:t>95</w:t>
            </w:r>
            <w:r w:rsidRPr="00884F5D">
              <w:rPr>
                <w:color w:val="000000"/>
                <w:sz w:val="16"/>
                <w:szCs w:val="16"/>
                <w:lang w:val="en-US" w:eastAsia="zh-CN"/>
              </w:rPr>
              <w:t>%</w:t>
            </w:r>
            <w:r>
              <w:rPr>
                <w:rFonts w:hint="eastAsia"/>
                <w:color w:val="000000"/>
                <w:sz w:val="16"/>
                <w:szCs w:val="16"/>
                <w:lang w:eastAsia="zh-CN"/>
              </w:rPr>
              <w:t>）</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Φ</w:t>
            </w:r>
            <w:r w:rsidRPr="00884F5D">
              <w:rPr>
                <w:color w:val="000000"/>
                <w:sz w:val="16"/>
                <w:szCs w:val="16"/>
                <w:vertAlign w:val="subscript"/>
                <w:lang w:eastAsia="fr-CH"/>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dB(W)/m</w:t>
            </w:r>
            <w:r w:rsidRPr="00884F5D">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102.96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102.82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80.12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noBreakHyphen/>
              <w:t>98.82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78.02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86.57</w:t>
            </w:r>
          </w:p>
        </w:tc>
      </w:tr>
      <w:tr w:rsidR="00646952">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rsidR="00646952" w:rsidRDefault="00646952" w:rsidP="00646952">
            <w:pPr>
              <w:widowControl w:val="0"/>
              <w:overflowPunct/>
              <w:autoSpaceDE/>
              <w:autoSpaceDN/>
              <w:spacing w:before="20"/>
              <w:rPr>
                <w:color w:val="000000"/>
                <w:sz w:val="16"/>
                <w:szCs w:val="16"/>
                <w:highlight w:val="yellow"/>
                <w:lang w:val="en-US" w:eastAsia="zh-CN"/>
              </w:rPr>
            </w:pPr>
            <w:r>
              <w:rPr>
                <w:rFonts w:hint="eastAsia"/>
                <w:color w:val="000000"/>
                <w:sz w:val="16"/>
                <w:szCs w:val="16"/>
                <w:lang w:eastAsia="zh-CN"/>
              </w:rPr>
              <w:t>1.5m a.g.l.</w:t>
            </w:r>
            <w:r>
              <w:rPr>
                <w:rFonts w:hint="eastAsia"/>
                <w:color w:val="000000"/>
                <w:sz w:val="16"/>
                <w:szCs w:val="16"/>
                <w:lang w:eastAsia="zh-CN"/>
              </w:rPr>
              <w:t>的最小中值等效场强；</w:t>
            </w:r>
            <w:r>
              <w:rPr>
                <w:rFonts w:hint="eastAsia"/>
                <w:color w:val="000000"/>
                <w:sz w:val="16"/>
                <w:szCs w:val="16"/>
                <w:lang w:eastAsia="zh-CN"/>
              </w:rPr>
              <w:t>50</w:t>
            </w:r>
            <w:r w:rsidRPr="00884F5D">
              <w:rPr>
                <w:color w:val="000000"/>
                <w:sz w:val="16"/>
                <w:szCs w:val="16"/>
                <w:lang w:val="en-US" w:eastAsia="zh-CN"/>
              </w:rPr>
              <w:t>%</w:t>
            </w:r>
            <w:r>
              <w:rPr>
                <w:rFonts w:hint="eastAsia"/>
                <w:color w:val="000000"/>
                <w:sz w:val="16"/>
                <w:szCs w:val="16"/>
                <w:lang w:eastAsia="zh-CN"/>
              </w:rPr>
              <w:t>的时间和</w:t>
            </w:r>
            <w:r>
              <w:rPr>
                <w:rFonts w:hint="eastAsia"/>
                <w:color w:val="000000"/>
                <w:sz w:val="16"/>
                <w:szCs w:val="16"/>
                <w:lang w:eastAsia="zh-CN"/>
              </w:rPr>
              <w:t>50</w:t>
            </w:r>
            <w:r w:rsidRPr="00884F5D">
              <w:rPr>
                <w:color w:val="000000"/>
                <w:sz w:val="16"/>
                <w:szCs w:val="16"/>
                <w:lang w:val="en-US" w:eastAsia="zh-CN"/>
              </w:rPr>
              <w:t>%</w:t>
            </w:r>
            <w:r>
              <w:rPr>
                <w:rFonts w:hint="eastAsia"/>
                <w:color w:val="000000"/>
                <w:sz w:val="16"/>
                <w:szCs w:val="16"/>
                <w:lang w:eastAsia="zh-CN"/>
              </w:rPr>
              <w:t>的位置（指示的位置概率为</w:t>
            </w:r>
            <w:r>
              <w:rPr>
                <w:rFonts w:hint="eastAsia"/>
                <w:color w:val="000000"/>
                <w:sz w:val="16"/>
                <w:szCs w:val="16"/>
                <w:lang w:eastAsia="zh-CN"/>
              </w:rPr>
              <w:t>99</w:t>
            </w:r>
            <w:r>
              <w:rPr>
                <w:rFonts w:hint="eastAsia"/>
                <w:color w:val="000000"/>
                <w:sz w:val="16"/>
                <w:szCs w:val="16"/>
                <w:lang w:eastAsia="zh-CN"/>
              </w:rPr>
              <w:t>或</w:t>
            </w:r>
            <w:r>
              <w:rPr>
                <w:rFonts w:hint="eastAsia"/>
                <w:color w:val="000000"/>
                <w:sz w:val="16"/>
                <w:szCs w:val="16"/>
                <w:lang w:eastAsia="zh-CN"/>
              </w:rPr>
              <w:t>95</w:t>
            </w:r>
            <w:r w:rsidRPr="00884F5D">
              <w:rPr>
                <w:color w:val="000000"/>
                <w:sz w:val="16"/>
                <w:szCs w:val="16"/>
                <w:lang w:val="en-US" w:eastAsia="zh-CN"/>
              </w:rPr>
              <w:t>%</w:t>
            </w:r>
            <w:r>
              <w:rPr>
                <w:rFonts w:hint="eastAsia"/>
                <w:color w:val="000000"/>
                <w:sz w:val="16"/>
                <w:szCs w:val="16"/>
                <w:lang w:eastAsia="zh-CN"/>
              </w:rPr>
              <w:t>）</w:t>
            </w:r>
          </w:p>
        </w:tc>
        <w:tc>
          <w:tcPr>
            <w:tcW w:w="85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rsidR="00646952" w:rsidRPr="00884F5D" w:rsidRDefault="00646952" w:rsidP="00F21713">
            <w:pPr>
              <w:widowControl w:val="0"/>
              <w:overflowPunct/>
              <w:autoSpaceDE/>
              <w:autoSpaceDN/>
              <w:spacing w:before="20"/>
              <w:jc w:val="center"/>
              <w:rPr>
                <w:color w:val="000000"/>
                <w:sz w:val="16"/>
                <w:szCs w:val="16"/>
                <w:lang w:eastAsia="fr-CH"/>
              </w:rPr>
            </w:pPr>
            <w:r w:rsidRPr="00884F5D">
              <w:rPr>
                <w:color w:val="000000"/>
                <w:sz w:val="16"/>
                <w:szCs w:val="16"/>
                <w:lang w:eastAsia="fr-CH"/>
              </w:rPr>
              <w:t>E</w:t>
            </w:r>
            <w:r w:rsidRPr="00884F5D">
              <w:rPr>
                <w:color w:val="000000"/>
                <w:sz w:val="16"/>
                <w:szCs w:val="16"/>
                <w:vertAlign w:val="subscript"/>
                <w:lang w:eastAsia="fr-CH"/>
              </w:rPr>
              <w:t>med</w:t>
            </w:r>
          </w:p>
        </w:tc>
        <w:tc>
          <w:tcPr>
            <w:tcW w:w="708"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20"/>
              <w:jc w:val="center"/>
              <w:rPr>
                <w:color w:val="000000"/>
                <w:sz w:val="16"/>
                <w:szCs w:val="16"/>
                <w:lang w:eastAsia="fr-CH"/>
              </w:rPr>
            </w:pPr>
            <w:r w:rsidRPr="00884F5D">
              <w:rPr>
                <w:color w:val="000000"/>
                <w:sz w:val="16"/>
                <w:szCs w:val="16"/>
                <w:lang w:eastAsia="fr-CH"/>
              </w:rPr>
              <w:t>dBµV/m</w:t>
            </w:r>
          </w:p>
        </w:tc>
        <w:tc>
          <w:tcPr>
            <w:tcW w:w="1134"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20"/>
              <w:jc w:val="center"/>
              <w:rPr>
                <w:b/>
                <w:color w:val="000000"/>
                <w:sz w:val="16"/>
                <w:szCs w:val="16"/>
              </w:rPr>
            </w:pPr>
            <w:r w:rsidRPr="00884F5D">
              <w:rPr>
                <w:b/>
                <w:color w:val="000000"/>
                <w:sz w:val="16"/>
                <w:szCs w:val="16"/>
              </w:rPr>
              <w:t>42.84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20"/>
              <w:jc w:val="center"/>
              <w:rPr>
                <w:b/>
                <w:color w:val="000000"/>
                <w:sz w:val="16"/>
                <w:szCs w:val="16"/>
              </w:rPr>
            </w:pPr>
            <w:r w:rsidRPr="00884F5D">
              <w:rPr>
                <w:b/>
                <w:color w:val="000000"/>
                <w:sz w:val="16"/>
                <w:szCs w:val="16"/>
              </w:rPr>
              <w:t>42.98</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20"/>
              <w:jc w:val="center"/>
              <w:rPr>
                <w:b/>
                <w:color w:val="000000"/>
                <w:sz w:val="16"/>
                <w:szCs w:val="16"/>
              </w:rPr>
            </w:pPr>
            <w:r w:rsidRPr="00884F5D">
              <w:rPr>
                <w:b/>
                <w:color w:val="000000"/>
                <w:sz w:val="16"/>
                <w:szCs w:val="16"/>
              </w:rPr>
              <w:t>65.68</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20"/>
              <w:jc w:val="center"/>
              <w:rPr>
                <w:b/>
                <w:color w:val="000000"/>
                <w:sz w:val="16"/>
                <w:szCs w:val="16"/>
              </w:rPr>
            </w:pPr>
            <w:r w:rsidRPr="00884F5D">
              <w:rPr>
                <w:b/>
                <w:color w:val="000000"/>
                <w:sz w:val="16"/>
                <w:szCs w:val="16"/>
              </w:rPr>
              <w:t>46.98</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20"/>
              <w:jc w:val="center"/>
              <w:rPr>
                <w:b/>
                <w:color w:val="000000"/>
                <w:sz w:val="16"/>
                <w:szCs w:val="16"/>
              </w:rPr>
            </w:pPr>
            <w:r w:rsidRPr="00884F5D">
              <w:rPr>
                <w:b/>
                <w:color w:val="000000"/>
                <w:sz w:val="16"/>
                <w:szCs w:val="16"/>
              </w:rPr>
              <w:t>67.78</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646952" w:rsidRPr="00884F5D" w:rsidRDefault="00646952" w:rsidP="00F21713">
            <w:pPr>
              <w:widowControl w:val="0"/>
              <w:overflowPunct/>
              <w:autoSpaceDE/>
              <w:autoSpaceDN/>
              <w:spacing w:before="20"/>
              <w:jc w:val="center"/>
              <w:rPr>
                <w:b/>
                <w:color w:val="000000"/>
                <w:sz w:val="16"/>
                <w:szCs w:val="16"/>
              </w:rPr>
            </w:pPr>
            <w:r w:rsidRPr="00884F5D">
              <w:rPr>
                <w:b/>
                <w:color w:val="000000"/>
                <w:sz w:val="16"/>
                <w:szCs w:val="16"/>
              </w:rPr>
              <w:t>59.23</w:t>
            </w:r>
          </w:p>
        </w:tc>
      </w:tr>
      <w:bookmarkEnd w:id="81"/>
    </w:tbl>
    <w:p w:rsidR="00B07E3D" w:rsidRDefault="00B07E3D">
      <w:pPr>
        <w:rPr>
          <w:rFonts w:ascii="Calibri" w:hAnsi="Calibri" w:cs="Calibri"/>
          <w:b/>
          <w:color w:val="800000"/>
          <w:sz w:val="22"/>
          <w:lang w:val="en-US"/>
        </w:rPr>
        <w:sectPr w:rsidR="00B07E3D" w:rsidSect="00592CAB">
          <w:headerReference w:type="even" r:id="rId20"/>
          <w:pgSz w:w="16834" w:h="11907" w:orient="landscape"/>
          <w:pgMar w:top="1134" w:right="1418" w:bottom="1134" w:left="1134" w:header="720" w:footer="482" w:gutter="0"/>
          <w:cols w:space="720"/>
          <w:docGrid w:linePitch="326"/>
        </w:sectPr>
      </w:pPr>
    </w:p>
    <w:p w:rsidR="00B07E3D" w:rsidRDefault="00472E41" w:rsidP="00DD5556">
      <w:pPr>
        <w:pStyle w:val="Heading2"/>
        <w:rPr>
          <w:lang w:val="en-GB" w:eastAsia="zh-CN"/>
        </w:rPr>
      </w:pPr>
      <w:r>
        <w:rPr>
          <w:rFonts w:hint="eastAsia"/>
          <w:lang w:val="en-GB" w:eastAsia="zh-CN"/>
        </w:rPr>
        <w:t>11.2</w:t>
      </w:r>
      <w:r w:rsidR="005A5EF6">
        <w:rPr>
          <w:rFonts w:hint="eastAsia"/>
          <w:lang w:val="en-GB" w:eastAsia="zh-CN"/>
        </w:rPr>
        <w:tab/>
      </w:r>
      <w:r w:rsidR="0006332D">
        <w:rPr>
          <w:rFonts w:hint="eastAsia"/>
          <w:lang w:val="en-GB" w:eastAsia="zh-CN"/>
        </w:rPr>
        <w:t>保护比</w:t>
      </w:r>
    </w:p>
    <w:p w:rsidR="00B07E3D" w:rsidRDefault="00472E41" w:rsidP="00DD5556">
      <w:pPr>
        <w:pStyle w:val="Heading3"/>
        <w:rPr>
          <w:lang w:val="en-GB" w:eastAsia="zh-CN"/>
        </w:rPr>
      </w:pPr>
      <w:r>
        <w:rPr>
          <w:rFonts w:hint="eastAsia"/>
          <w:lang w:val="en-GB" w:eastAsia="zh-CN"/>
        </w:rPr>
        <w:t>11.2.1</w:t>
      </w:r>
      <w:r w:rsidR="005A5EF6">
        <w:rPr>
          <w:rFonts w:hint="eastAsia"/>
          <w:lang w:val="en-GB" w:eastAsia="zh-CN"/>
        </w:rPr>
        <w:tab/>
      </w:r>
      <w:r>
        <w:rPr>
          <w:rFonts w:hint="eastAsia"/>
          <w:lang w:val="en-GB" w:eastAsia="zh-CN"/>
        </w:rPr>
        <w:t>DAB</w:t>
      </w:r>
      <w:r>
        <w:rPr>
          <w:rFonts w:hint="eastAsia"/>
          <w:lang w:val="en-GB" w:eastAsia="zh-CN"/>
        </w:rPr>
        <w:t>与</w:t>
      </w:r>
      <w:r>
        <w:rPr>
          <w:rFonts w:hint="eastAsia"/>
          <w:lang w:val="en-GB" w:eastAsia="zh-CN"/>
        </w:rPr>
        <w:t>DAB</w:t>
      </w:r>
    </w:p>
    <w:p w:rsidR="00B07E3D" w:rsidRDefault="00472E41">
      <w:pPr>
        <w:pStyle w:val="Heading4"/>
        <w:rPr>
          <w:lang w:val="en-GB" w:eastAsia="zh-CN"/>
        </w:rPr>
      </w:pPr>
      <w:r>
        <w:rPr>
          <w:rFonts w:hint="eastAsia"/>
          <w:lang w:val="en-GB" w:eastAsia="zh-CN"/>
        </w:rPr>
        <w:t>11.2.1.1</w:t>
      </w:r>
      <w:r w:rsidR="005A5EF6">
        <w:rPr>
          <w:rFonts w:hint="eastAsia"/>
          <w:lang w:val="en-GB" w:eastAsia="zh-CN"/>
        </w:rPr>
        <w:tab/>
      </w:r>
      <w:r>
        <w:rPr>
          <w:rFonts w:hint="eastAsia"/>
          <w:lang w:val="en-GB" w:eastAsia="zh-CN"/>
        </w:rPr>
        <w:t>共信道保护比</w:t>
      </w:r>
    </w:p>
    <w:p w:rsidR="00B07E3D" w:rsidRDefault="00472E41" w:rsidP="00DD5556">
      <w:pPr>
        <w:ind w:firstLineChars="200" w:firstLine="480"/>
        <w:rPr>
          <w:b/>
          <w:bCs/>
          <w:lang w:val="en-GB" w:eastAsia="zh-CN"/>
        </w:rPr>
      </w:pPr>
      <w:r>
        <w:rPr>
          <w:rFonts w:hint="eastAsia"/>
          <w:bCs/>
          <w:lang w:val="en-GB" w:eastAsia="zh-CN"/>
        </w:rPr>
        <w:t>共信道干扰（</w:t>
      </w:r>
      <w:r>
        <w:rPr>
          <w:rFonts w:hint="eastAsia"/>
          <w:bCs/>
          <w:lang w:val="en-GB" w:eastAsia="zh-CN"/>
        </w:rPr>
        <w:t>CCI</w:t>
      </w:r>
      <w:r>
        <w:rPr>
          <w:rFonts w:hint="eastAsia"/>
          <w:bCs/>
          <w:lang w:val="en-GB" w:eastAsia="zh-CN"/>
        </w:rPr>
        <w:t>）保护比（</w:t>
      </w:r>
      <w:r>
        <w:rPr>
          <w:rFonts w:hint="eastAsia"/>
          <w:bCs/>
          <w:lang w:val="en-GB" w:eastAsia="zh-CN"/>
        </w:rPr>
        <w:t>PR</w:t>
      </w:r>
      <w:r>
        <w:rPr>
          <w:rFonts w:hint="eastAsia"/>
          <w:bCs/>
          <w:lang w:val="en-GB" w:eastAsia="zh-CN"/>
        </w:rPr>
        <w:t>）用于在相同的信道块或频率上规划</w:t>
      </w:r>
      <w:r>
        <w:rPr>
          <w:rFonts w:hint="eastAsia"/>
          <w:bCs/>
          <w:lang w:val="en-GB" w:eastAsia="zh-CN"/>
        </w:rPr>
        <w:t>DAB</w:t>
      </w:r>
      <w:r w:rsidR="002C564F">
        <w:rPr>
          <w:rFonts w:hint="eastAsia"/>
          <w:bCs/>
          <w:lang w:val="en-GB" w:eastAsia="zh-CN"/>
        </w:rPr>
        <w:t>服务</w:t>
      </w:r>
      <w:r>
        <w:rPr>
          <w:rFonts w:hint="eastAsia"/>
          <w:bCs/>
          <w:lang w:val="en-GB" w:eastAsia="zh-CN"/>
        </w:rPr>
        <w:t>。要求的</w:t>
      </w:r>
      <w:r>
        <w:rPr>
          <w:rFonts w:hint="eastAsia"/>
          <w:bCs/>
          <w:lang w:val="en-GB" w:eastAsia="zh-CN"/>
        </w:rPr>
        <w:t>PR</w:t>
      </w:r>
      <w:r>
        <w:rPr>
          <w:rFonts w:hint="eastAsia"/>
          <w:bCs/>
          <w:lang w:val="en-GB" w:eastAsia="zh-CN"/>
        </w:rPr>
        <w:t>在</w:t>
      </w:r>
      <w:r w:rsidR="00A91016" w:rsidRPr="00A91016">
        <w:rPr>
          <w:color w:val="000000"/>
          <w:szCs w:val="24"/>
          <w:lang w:val="en-US" w:eastAsia="zh-CN"/>
        </w:rPr>
        <w:t>10 </w:t>
      </w:r>
      <w:r w:rsidR="00A91016" w:rsidRPr="00A91016">
        <w:rPr>
          <w:color w:val="000000"/>
          <w:szCs w:val="24"/>
          <w:lang w:val="en-US" w:eastAsia="zh-CN"/>
        </w:rPr>
        <w:noBreakHyphen/>
        <w:t> 14 dB</w:t>
      </w:r>
      <w:r>
        <w:rPr>
          <w:rFonts w:hint="eastAsia"/>
          <w:bCs/>
          <w:lang w:val="en-GB" w:eastAsia="zh-CN"/>
        </w:rPr>
        <w:t>范围内，平均为</w:t>
      </w:r>
      <w:r w:rsidR="00A91016" w:rsidRPr="00A91016">
        <w:rPr>
          <w:color w:val="000000"/>
          <w:szCs w:val="24"/>
          <w:lang w:val="en-US" w:eastAsia="zh-CN"/>
        </w:rPr>
        <w:t>12 dB</w:t>
      </w:r>
      <w:r>
        <w:rPr>
          <w:rFonts w:hint="eastAsia"/>
          <w:bCs/>
          <w:lang w:val="en-GB" w:eastAsia="zh-CN"/>
        </w:rPr>
        <w:t>。</w:t>
      </w:r>
    </w:p>
    <w:p w:rsidR="00B07E3D" w:rsidRPr="005A5EF6" w:rsidRDefault="00472E41" w:rsidP="005A5EF6">
      <w:pPr>
        <w:pStyle w:val="Heading4"/>
        <w:rPr>
          <w:lang w:val="en-US" w:eastAsia="zh-CN"/>
        </w:rPr>
      </w:pPr>
      <w:r w:rsidRPr="005A5EF6">
        <w:rPr>
          <w:rFonts w:hint="eastAsia"/>
          <w:lang w:val="en-US" w:eastAsia="zh-CN"/>
        </w:rPr>
        <w:t>11.2.1.2</w:t>
      </w:r>
      <w:r w:rsidR="005A5EF6" w:rsidRPr="005A5EF6">
        <w:rPr>
          <w:rFonts w:hint="eastAsia"/>
          <w:lang w:val="en-US" w:eastAsia="zh-CN"/>
        </w:rPr>
        <w:tab/>
      </w:r>
      <w:r w:rsidRPr="005A5EF6">
        <w:rPr>
          <w:rFonts w:hint="eastAsia"/>
          <w:lang w:val="en-US" w:eastAsia="zh-CN"/>
        </w:rPr>
        <w:t>相邻信道保护</w:t>
      </w:r>
    </w:p>
    <w:p w:rsidR="00B07E3D" w:rsidRDefault="00472E41" w:rsidP="00472E41">
      <w:pPr>
        <w:ind w:firstLineChars="200" w:firstLine="480"/>
        <w:rPr>
          <w:bCs/>
          <w:lang w:val="en-US" w:eastAsia="zh-CN"/>
        </w:rPr>
      </w:pPr>
      <w:r>
        <w:rPr>
          <w:rFonts w:hint="eastAsia"/>
          <w:bCs/>
          <w:lang w:val="en-US" w:eastAsia="zh-CN"/>
        </w:rPr>
        <w:t>相邻信道使用的</w:t>
      </w:r>
      <w:r>
        <w:rPr>
          <w:rFonts w:hint="eastAsia"/>
          <w:bCs/>
          <w:lang w:val="en-US" w:eastAsia="zh-CN"/>
        </w:rPr>
        <w:t>PR</w:t>
      </w:r>
      <w:r>
        <w:rPr>
          <w:rFonts w:hint="eastAsia"/>
          <w:bCs/>
          <w:lang w:val="en-US" w:eastAsia="zh-CN"/>
        </w:rPr>
        <w:t>非常重要，因为它们会对</w:t>
      </w:r>
      <w:r>
        <w:rPr>
          <w:rFonts w:hint="eastAsia"/>
          <w:bCs/>
          <w:lang w:val="en-US" w:eastAsia="zh-CN"/>
        </w:rPr>
        <w:t>DAB</w:t>
      </w:r>
      <w:r>
        <w:rPr>
          <w:rFonts w:hint="eastAsia"/>
          <w:bCs/>
          <w:lang w:val="en-US" w:eastAsia="zh-CN"/>
        </w:rPr>
        <w:t>网络的设计产生重大影响，尤其是在相邻频率上添加其他非同一位置的服务时。将新的发射机引入网络不仅可能对其他地方的同信道使用造成干扰，而且还可能对其附近的相邻信道干扰（</w:t>
      </w:r>
      <w:r>
        <w:rPr>
          <w:rFonts w:hint="eastAsia"/>
          <w:bCs/>
          <w:lang w:val="en-US" w:eastAsia="zh-CN"/>
        </w:rPr>
        <w:t>ACI</w:t>
      </w:r>
      <w:r>
        <w:rPr>
          <w:rFonts w:hint="eastAsia"/>
          <w:bCs/>
          <w:lang w:val="en-US" w:eastAsia="zh-CN"/>
        </w:rPr>
        <w:t>）造成干扰。</w:t>
      </w:r>
    </w:p>
    <w:p w:rsidR="00B07E3D" w:rsidRDefault="00472E41" w:rsidP="00DD5556">
      <w:pPr>
        <w:ind w:firstLineChars="200" w:firstLine="480"/>
        <w:rPr>
          <w:color w:val="000000"/>
          <w:szCs w:val="24"/>
          <w:lang w:val="en-US" w:eastAsia="zh-CN"/>
        </w:rPr>
      </w:pPr>
      <w:bookmarkStart w:id="82" w:name="_Ref507148241"/>
      <w:r w:rsidRPr="00DD5556">
        <w:rPr>
          <w:rFonts w:hint="eastAsia"/>
          <w:bCs/>
          <w:lang w:val="en-US" w:eastAsia="zh-CN"/>
        </w:rPr>
        <w:t>在使用关键频谱</w:t>
      </w:r>
      <w:r w:rsidR="00C3291C" w:rsidRPr="00DD5556">
        <w:rPr>
          <w:rFonts w:hint="eastAsia"/>
          <w:bCs/>
          <w:lang w:val="en-US" w:eastAsia="zh-CN"/>
        </w:rPr>
        <w:t>掩膜</w:t>
      </w:r>
      <w:r w:rsidRPr="00DD5556">
        <w:rPr>
          <w:rFonts w:hint="eastAsia"/>
          <w:bCs/>
          <w:lang w:val="en-US" w:eastAsia="zh-CN"/>
        </w:rPr>
        <w:t>的情况下</w:t>
      </w:r>
      <w:r>
        <w:rPr>
          <w:rFonts w:hint="eastAsia"/>
          <w:color w:val="000000"/>
          <w:szCs w:val="24"/>
          <w:lang w:val="en-US" w:eastAsia="zh-CN"/>
        </w:rPr>
        <w:t>，用于规划的相邻信道保护比应基于表</w:t>
      </w:r>
      <w:r>
        <w:rPr>
          <w:rFonts w:hint="eastAsia"/>
          <w:color w:val="000000"/>
          <w:szCs w:val="24"/>
          <w:lang w:val="en-US" w:eastAsia="zh-CN"/>
        </w:rPr>
        <w:t>9</w:t>
      </w:r>
      <w:r>
        <w:rPr>
          <w:rFonts w:hint="eastAsia"/>
          <w:color w:val="000000"/>
          <w:szCs w:val="24"/>
          <w:lang w:val="en-US" w:eastAsia="zh-CN"/>
        </w:rPr>
        <w:t>中的值。</w:t>
      </w:r>
    </w:p>
    <w:bookmarkEnd w:id="82"/>
    <w:p w:rsidR="00B07E3D" w:rsidRDefault="00472E41">
      <w:pPr>
        <w:pStyle w:val="TableNo"/>
        <w:rPr>
          <w:lang w:val="en-US" w:eastAsia="zh-CN"/>
        </w:rPr>
      </w:pPr>
      <w:r>
        <w:rPr>
          <w:rFonts w:hint="eastAsia"/>
          <w:lang w:val="en-US" w:eastAsia="zh-CN"/>
        </w:rPr>
        <w:t>表</w:t>
      </w:r>
      <w:r>
        <w:rPr>
          <w:lang w:val="en-US" w:eastAsia="zh-CN"/>
        </w:rPr>
        <w:t>9</w:t>
      </w:r>
    </w:p>
    <w:p w:rsidR="00B07E3D" w:rsidRDefault="00472E41">
      <w:pPr>
        <w:pStyle w:val="Tabletitle"/>
        <w:rPr>
          <w:lang w:val="en-US" w:eastAsia="zh-CN"/>
        </w:rPr>
      </w:pPr>
      <w:r>
        <w:rPr>
          <w:rFonts w:hint="eastAsia"/>
          <w:lang w:val="en-US" w:eastAsia="zh-CN"/>
        </w:rPr>
        <w:t>建议的相邻信道保护比（连同关键</w:t>
      </w:r>
      <w:r w:rsidR="00C3291C">
        <w:rPr>
          <w:rFonts w:hint="eastAsia"/>
          <w:color w:val="000000"/>
          <w:szCs w:val="24"/>
          <w:lang w:val="en-US" w:eastAsia="zh-CN"/>
        </w:rPr>
        <w:t>掩膜</w:t>
      </w:r>
      <w:r>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24"/>
        <w:gridCol w:w="3404"/>
      </w:tblGrid>
      <w:tr w:rsidR="00B07E3D">
        <w:trPr>
          <w:trHeight w:val="283"/>
          <w:jc w:val="center"/>
        </w:trPr>
        <w:tc>
          <w:tcPr>
            <w:tcW w:w="3824" w:type="dxa"/>
            <w:shd w:val="clear" w:color="auto" w:fill="F2F2F2" w:themeFill="background1" w:themeFillShade="F2"/>
          </w:tcPr>
          <w:p w:rsidR="00B07E3D" w:rsidRDefault="00472E41">
            <w:pPr>
              <w:pStyle w:val="Tablehead"/>
              <w:rPr>
                <w:rFonts w:ascii="Times New Roman Bold" w:hAnsi="Times New Roman Bold" w:cs="Times New Roman Bold"/>
              </w:rPr>
            </w:pPr>
            <w:r>
              <w:rPr>
                <w:rFonts w:ascii="Times New Roman Bold" w:hAnsi="Times New Roman Bold" w:cs="Times New Roman Bold" w:hint="eastAsia"/>
              </w:rPr>
              <w:t>干扰</w:t>
            </w:r>
            <w:r>
              <w:rPr>
                <w:rFonts w:ascii="Times New Roman Bold" w:hAnsi="Times New Roman Bold" w:cs="Times New Roman Bold" w:hint="eastAsia"/>
              </w:rPr>
              <w:t>DAB</w:t>
            </w:r>
            <w:r>
              <w:rPr>
                <w:rFonts w:ascii="Times New Roman Bold" w:hAnsi="Times New Roman Bold" w:cs="Times New Roman Bold" w:hint="eastAsia"/>
              </w:rPr>
              <w:t>块</w:t>
            </w:r>
          </w:p>
        </w:tc>
        <w:tc>
          <w:tcPr>
            <w:tcW w:w="3404" w:type="dxa"/>
            <w:shd w:val="clear" w:color="auto" w:fill="F2F2F2" w:themeFill="background1" w:themeFillShade="F2"/>
          </w:tcPr>
          <w:p w:rsidR="00B07E3D" w:rsidRDefault="00472E41">
            <w:pPr>
              <w:pStyle w:val="Tablehead"/>
              <w:rPr>
                <w:rFonts w:ascii="Times New Roman Bold" w:hAnsi="Times New Roman Bold" w:cs="Times New Roman Bold"/>
              </w:rPr>
            </w:pPr>
            <w:r>
              <w:rPr>
                <w:rFonts w:ascii="Times New Roman Bold" w:hAnsi="Times New Roman Bold" w:cs="Times New Roman Bold" w:hint="eastAsia"/>
              </w:rPr>
              <w:t>保护比（</w:t>
            </w:r>
            <w:r w:rsidR="002C564F" w:rsidRPr="00B5369E">
              <w:rPr>
                <w:rFonts w:ascii="Times New Roman Bold" w:hAnsi="Times New Roman Bold" w:cs="Times New Roman Bold"/>
              </w:rPr>
              <w:t>dB</w:t>
            </w:r>
            <w:r>
              <w:rPr>
                <w:rFonts w:ascii="Times New Roman Bold" w:hAnsi="Times New Roman Bold" w:cs="Times New Roman Bold" w:hint="eastAsia"/>
              </w:rPr>
              <w:t>）</w:t>
            </w:r>
          </w:p>
        </w:tc>
      </w:tr>
      <w:tr w:rsidR="002C564F">
        <w:trPr>
          <w:trHeight w:val="283"/>
          <w:jc w:val="center"/>
        </w:trPr>
        <w:tc>
          <w:tcPr>
            <w:tcW w:w="3824" w:type="dxa"/>
          </w:tcPr>
          <w:p w:rsidR="002C564F" w:rsidRPr="00427CF6" w:rsidRDefault="002C564F" w:rsidP="000F445B">
            <w:pPr>
              <w:pStyle w:val="Tabletext"/>
              <w:jc w:val="center"/>
            </w:pPr>
            <w:r w:rsidRPr="00427CF6">
              <w:t>N ± 1</w:t>
            </w:r>
          </w:p>
        </w:tc>
        <w:tc>
          <w:tcPr>
            <w:tcW w:w="3404" w:type="dxa"/>
          </w:tcPr>
          <w:p w:rsidR="002C564F" w:rsidRPr="00427CF6" w:rsidRDefault="002C564F" w:rsidP="000F445B">
            <w:pPr>
              <w:pStyle w:val="Tabletext"/>
              <w:jc w:val="center"/>
            </w:pPr>
            <w:r>
              <w:noBreakHyphen/>
              <w:t>40</w:t>
            </w:r>
          </w:p>
        </w:tc>
      </w:tr>
      <w:tr w:rsidR="002C564F">
        <w:trPr>
          <w:trHeight w:val="283"/>
          <w:jc w:val="center"/>
        </w:trPr>
        <w:tc>
          <w:tcPr>
            <w:tcW w:w="3824" w:type="dxa"/>
          </w:tcPr>
          <w:p w:rsidR="002C564F" w:rsidRPr="00427CF6" w:rsidRDefault="002C564F" w:rsidP="000F445B">
            <w:pPr>
              <w:pStyle w:val="Tabletext"/>
              <w:jc w:val="center"/>
            </w:pPr>
            <w:r w:rsidRPr="00427CF6">
              <w:t>N ± 2</w:t>
            </w:r>
          </w:p>
        </w:tc>
        <w:tc>
          <w:tcPr>
            <w:tcW w:w="3404" w:type="dxa"/>
          </w:tcPr>
          <w:p w:rsidR="002C564F" w:rsidRPr="00427CF6" w:rsidRDefault="002C564F" w:rsidP="000F445B">
            <w:pPr>
              <w:pStyle w:val="Tabletext"/>
              <w:jc w:val="center"/>
            </w:pPr>
            <w:r>
              <w:noBreakHyphen/>
              <w:t>45</w:t>
            </w:r>
          </w:p>
        </w:tc>
      </w:tr>
      <w:tr w:rsidR="002C564F">
        <w:trPr>
          <w:trHeight w:val="283"/>
          <w:jc w:val="center"/>
        </w:trPr>
        <w:tc>
          <w:tcPr>
            <w:tcW w:w="3824" w:type="dxa"/>
          </w:tcPr>
          <w:p w:rsidR="002C564F" w:rsidRPr="00427CF6" w:rsidRDefault="002C564F" w:rsidP="000F445B">
            <w:pPr>
              <w:pStyle w:val="Tabletext"/>
              <w:jc w:val="center"/>
            </w:pPr>
            <w:r w:rsidRPr="00427CF6">
              <w:t>N ± 3</w:t>
            </w:r>
          </w:p>
        </w:tc>
        <w:tc>
          <w:tcPr>
            <w:tcW w:w="3404" w:type="dxa"/>
          </w:tcPr>
          <w:p w:rsidR="002C564F" w:rsidRPr="00427CF6" w:rsidRDefault="002C564F" w:rsidP="000F445B">
            <w:pPr>
              <w:pStyle w:val="Tabletext"/>
              <w:jc w:val="center"/>
            </w:pPr>
            <w:r>
              <w:noBreakHyphen/>
              <w:t>45</w:t>
            </w:r>
          </w:p>
        </w:tc>
      </w:tr>
    </w:tbl>
    <w:p w:rsidR="00B07E3D" w:rsidRDefault="00472E41" w:rsidP="00DD5556">
      <w:pPr>
        <w:pStyle w:val="Heading3"/>
        <w:rPr>
          <w:lang w:val="en-US" w:eastAsia="zh-CN"/>
        </w:rPr>
      </w:pPr>
      <w:bookmarkStart w:id="83" w:name="_Toc509309575"/>
      <w:bookmarkStart w:id="84" w:name="_Toc509309715"/>
      <w:bookmarkStart w:id="85" w:name="_Toc509927211"/>
      <w:bookmarkStart w:id="86" w:name="_Toc509923441"/>
      <w:bookmarkStart w:id="87" w:name="_Toc451165519"/>
      <w:bookmarkEnd w:id="83"/>
      <w:bookmarkEnd w:id="84"/>
      <w:bookmarkEnd w:id="85"/>
      <w:bookmarkEnd w:id="86"/>
      <w:bookmarkEnd w:id="87"/>
      <w:r>
        <w:rPr>
          <w:rFonts w:hint="eastAsia"/>
          <w:lang w:val="en-US" w:eastAsia="zh-CN"/>
        </w:rPr>
        <w:t>11.2.2</w:t>
      </w:r>
      <w:r w:rsidR="005A5EF6">
        <w:rPr>
          <w:rFonts w:hint="eastAsia"/>
          <w:lang w:val="en-US" w:eastAsia="zh-CN"/>
        </w:rPr>
        <w:tab/>
      </w:r>
      <w:r>
        <w:rPr>
          <w:rFonts w:hint="eastAsia"/>
          <w:lang w:val="en-US" w:eastAsia="zh-CN"/>
        </w:rPr>
        <w:t>DAB</w:t>
      </w:r>
      <w:r>
        <w:rPr>
          <w:rFonts w:hint="eastAsia"/>
          <w:lang w:val="en-US" w:eastAsia="zh-CN"/>
        </w:rPr>
        <w:t>与其他广播和非广播系统</w:t>
      </w:r>
    </w:p>
    <w:p w:rsidR="00B07E3D" w:rsidRPr="005A5EF6" w:rsidRDefault="00472E41" w:rsidP="005A5EF6">
      <w:pPr>
        <w:pStyle w:val="Heading4"/>
        <w:rPr>
          <w:lang w:val="en-US" w:eastAsia="zh-CN"/>
        </w:rPr>
      </w:pPr>
      <w:r w:rsidRPr="005A5EF6">
        <w:rPr>
          <w:rFonts w:hint="eastAsia"/>
          <w:lang w:val="en-US" w:eastAsia="zh-CN"/>
        </w:rPr>
        <w:t>11.2.2.1</w:t>
      </w:r>
      <w:r w:rsidR="005A5EF6" w:rsidRPr="005A5EF6">
        <w:rPr>
          <w:rFonts w:hint="eastAsia"/>
          <w:lang w:val="en-US" w:eastAsia="zh-CN"/>
        </w:rPr>
        <w:tab/>
      </w:r>
      <w:r w:rsidRPr="005A5EF6">
        <w:rPr>
          <w:rFonts w:hint="eastAsia"/>
          <w:lang w:val="en-US" w:eastAsia="zh-CN"/>
        </w:rPr>
        <w:t>概述</w:t>
      </w:r>
    </w:p>
    <w:p w:rsidR="00B07E3D" w:rsidRDefault="00472E41" w:rsidP="00472E41">
      <w:pPr>
        <w:ind w:firstLineChars="200" w:firstLine="480"/>
        <w:rPr>
          <w:lang w:val="en-US" w:eastAsia="zh-CN"/>
        </w:rPr>
      </w:pPr>
      <w:r>
        <w:rPr>
          <w:rFonts w:hint="eastAsia"/>
          <w:lang w:val="en-US" w:eastAsia="zh-CN"/>
        </w:rPr>
        <w:t>一些</w:t>
      </w:r>
      <w:r w:rsidR="002C564F" w:rsidRPr="00D74628">
        <w:rPr>
          <w:lang w:val="en-US" w:eastAsia="de-DE"/>
        </w:rPr>
        <w:t>ITU</w:t>
      </w:r>
      <w:r w:rsidR="002C564F" w:rsidRPr="00D74628">
        <w:rPr>
          <w:lang w:val="en-US" w:eastAsia="de-DE"/>
        </w:rPr>
        <w:noBreakHyphen/>
        <w:t>R</w:t>
      </w:r>
      <w:r>
        <w:rPr>
          <w:rFonts w:hint="eastAsia"/>
          <w:lang w:val="en-US" w:eastAsia="zh-CN"/>
        </w:rPr>
        <w:t>文件对</w:t>
      </w:r>
      <w:r>
        <w:rPr>
          <w:rFonts w:hint="eastAsia"/>
          <w:lang w:val="en-US" w:eastAsia="zh-CN"/>
        </w:rPr>
        <w:t>DAB</w:t>
      </w:r>
      <w:r>
        <w:rPr>
          <w:rFonts w:hint="eastAsia"/>
          <w:lang w:val="en-US" w:eastAsia="zh-CN"/>
        </w:rPr>
        <w:t>与其他广播系统</w:t>
      </w:r>
      <w:r w:rsidR="00E0664C">
        <w:rPr>
          <w:rFonts w:hint="eastAsia"/>
          <w:lang w:val="en-US" w:eastAsia="zh-CN"/>
        </w:rPr>
        <w:t>及其他非广播系统的保护比</w:t>
      </w:r>
      <w:r>
        <w:rPr>
          <w:rFonts w:hint="eastAsia"/>
          <w:lang w:val="en-US" w:eastAsia="zh-CN"/>
        </w:rPr>
        <w:t>进行了详细描述。对于欧洲，一个相关的例外是</w:t>
      </w:r>
      <w:r w:rsidR="00E0664C" w:rsidRPr="00D74628">
        <w:rPr>
          <w:lang w:val="en-US" w:eastAsia="de-DE"/>
        </w:rPr>
        <w:t>DVB</w:t>
      </w:r>
      <w:r w:rsidR="00E0664C" w:rsidRPr="00D74628">
        <w:rPr>
          <w:lang w:val="en-US" w:eastAsia="de-DE"/>
        </w:rPr>
        <w:noBreakHyphen/>
        <w:t>T2</w:t>
      </w:r>
      <w:r>
        <w:rPr>
          <w:rFonts w:hint="eastAsia"/>
          <w:lang w:val="en-US" w:eastAsia="zh-CN"/>
        </w:rPr>
        <w:t>，因为这是一个相对较新的系统，其中没有或只有很少的测量存在。</w:t>
      </w:r>
    </w:p>
    <w:p w:rsidR="00B07E3D" w:rsidRDefault="00472E41" w:rsidP="00472E41">
      <w:pPr>
        <w:ind w:firstLineChars="200" w:firstLine="480"/>
        <w:rPr>
          <w:lang w:val="en-US" w:eastAsia="de-DE"/>
        </w:rPr>
      </w:pPr>
      <w:r>
        <w:rPr>
          <w:rFonts w:hint="eastAsia"/>
          <w:lang w:eastAsia="zh-CN"/>
        </w:rPr>
        <w:t>对于</w:t>
      </w:r>
      <w:r w:rsidR="00E0664C" w:rsidRPr="00D74628">
        <w:rPr>
          <w:lang w:val="en-US" w:eastAsia="de-DE"/>
        </w:rPr>
        <w:t>DAB+</w:t>
      </w:r>
      <w:r>
        <w:rPr>
          <w:rFonts w:hint="eastAsia"/>
          <w:lang w:eastAsia="zh-CN"/>
        </w:rPr>
        <w:t>，情况有所不同。除了系统内测量（</w:t>
      </w:r>
      <w:r w:rsidR="00E0664C" w:rsidRPr="00D74628">
        <w:rPr>
          <w:lang w:val="en-US" w:eastAsia="de-DE"/>
        </w:rPr>
        <w:t>DAB+</w:t>
      </w:r>
      <w:r w:rsidR="00E0664C">
        <w:rPr>
          <w:rFonts w:hint="eastAsia"/>
          <w:lang w:val="en-US" w:eastAsia="zh-CN"/>
        </w:rPr>
        <w:t>与</w:t>
      </w:r>
      <w:r w:rsidR="00E0664C" w:rsidRPr="00D74628">
        <w:rPr>
          <w:lang w:val="en-US" w:eastAsia="de-DE"/>
        </w:rPr>
        <w:t>DAB+</w:t>
      </w:r>
      <w:r>
        <w:rPr>
          <w:rFonts w:hint="eastAsia"/>
          <w:lang w:eastAsia="zh-CN"/>
        </w:rPr>
        <w:t>）之外，</w:t>
      </w:r>
      <w:r>
        <w:rPr>
          <w:rFonts w:hint="eastAsia"/>
          <w:lang w:val="en-US" w:eastAsia="de-DE"/>
        </w:rPr>
        <w:t>DAB</w:t>
      </w:r>
      <w:r>
        <w:rPr>
          <w:rFonts w:hint="eastAsia"/>
          <w:lang w:val="en-US" w:eastAsia="zh-CN"/>
        </w:rPr>
        <w:t>与</w:t>
      </w:r>
      <w:r w:rsidR="00E0664C">
        <w:rPr>
          <w:rFonts w:hint="eastAsia"/>
          <w:lang w:val="en-US" w:eastAsia="de-DE"/>
        </w:rPr>
        <w:t>其他广播系统和其他非广播系统的保护比</w:t>
      </w:r>
      <w:r>
        <w:rPr>
          <w:rFonts w:hint="eastAsia"/>
          <w:lang w:val="en-US" w:eastAsia="de-DE"/>
        </w:rPr>
        <w:t>几乎没有数据。</w:t>
      </w:r>
    </w:p>
    <w:p w:rsidR="00B07E3D" w:rsidRDefault="00472E41" w:rsidP="00472E41">
      <w:pPr>
        <w:pStyle w:val="enumlev1"/>
        <w:spacing w:before="120"/>
        <w:ind w:left="0" w:firstLineChars="200" w:firstLine="480"/>
        <w:rPr>
          <w:lang w:val="en-US" w:eastAsia="zh-CN"/>
        </w:rPr>
      </w:pPr>
      <w:r>
        <w:rPr>
          <w:rFonts w:hint="eastAsia"/>
          <w:lang w:val="en-US" w:eastAsia="de-DE"/>
        </w:rPr>
        <w:t>但是，这并不是很关键，因为在大多数情况下，从</w:t>
      </w:r>
      <w:r>
        <w:rPr>
          <w:rFonts w:hint="eastAsia"/>
          <w:lang w:val="en-US" w:eastAsia="de-DE"/>
        </w:rPr>
        <w:t>DAB</w:t>
      </w:r>
      <w:r>
        <w:rPr>
          <w:rFonts w:hint="eastAsia"/>
          <w:lang w:val="en-US" w:eastAsia="de-DE"/>
        </w:rPr>
        <w:t>到</w:t>
      </w:r>
      <w:r>
        <w:rPr>
          <w:rFonts w:hint="eastAsia"/>
          <w:lang w:val="en-US" w:eastAsia="de-DE"/>
        </w:rPr>
        <w:t>DA</w:t>
      </w:r>
      <w:r w:rsidR="00E0664C">
        <w:rPr>
          <w:rFonts w:hint="eastAsia"/>
          <w:lang w:val="en-US" w:eastAsia="de-DE"/>
        </w:rPr>
        <w:t>B</w:t>
      </w:r>
      <w:r>
        <w:rPr>
          <w:rFonts w:hint="eastAsia"/>
          <w:lang w:val="en-US" w:eastAsia="de-DE"/>
        </w:rPr>
        <w:t>+</w:t>
      </w:r>
      <w:r>
        <w:rPr>
          <w:rFonts w:hint="eastAsia"/>
          <w:lang w:val="en-US" w:eastAsia="de-DE"/>
        </w:rPr>
        <w:t>的推断以及从</w:t>
      </w:r>
      <w:r w:rsidR="00E0664C" w:rsidRPr="00D74628">
        <w:rPr>
          <w:lang w:val="en-US" w:eastAsia="de-DE"/>
        </w:rPr>
        <w:t>DVB</w:t>
      </w:r>
      <w:r w:rsidR="00E0664C" w:rsidRPr="00D74628">
        <w:rPr>
          <w:lang w:val="en-US" w:eastAsia="de-DE"/>
        </w:rPr>
        <w:noBreakHyphen/>
        <w:t>T</w:t>
      </w:r>
      <w:r>
        <w:rPr>
          <w:rFonts w:hint="eastAsia"/>
          <w:lang w:val="en-US" w:eastAsia="de-DE"/>
        </w:rPr>
        <w:t>到</w:t>
      </w:r>
      <w:r w:rsidR="00E0664C" w:rsidRPr="00D74628">
        <w:rPr>
          <w:lang w:val="en-US" w:eastAsia="de-DE"/>
        </w:rPr>
        <w:t>DVB</w:t>
      </w:r>
      <w:r w:rsidR="00E0664C" w:rsidRPr="00D74628">
        <w:rPr>
          <w:lang w:val="en-US" w:eastAsia="de-DE"/>
        </w:rPr>
        <w:noBreakHyphen/>
        <w:t>T2</w:t>
      </w:r>
      <w:r>
        <w:rPr>
          <w:rFonts w:hint="eastAsia"/>
          <w:lang w:val="en-US" w:eastAsia="de-DE"/>
        </w:rPr>
        <w:t>的推断都是可能的。这些推断的基本思路如下：</w:t>
      </w:r>
    </w:p>
    <w:p w:rsidR="00B07E3D" w:rsidRDefault="00472E41">
      <w:pPr>
        <w:pStyle w:val="enumlev1"/>
        <w:rPr>
          <w:lang w:val="en-US" w:eastAsia="zh-CN"/>
        </w:rPr>
      </w:pPr>
      <w:r>
        <w:rPr>
          <w:lang w:val="en-US" w:eastAsia="de-DE"/>
        </w:rPr>
        <w:t>a)</w:t>
      </w:r>
      <w:r>
        <w:rPr>
          <w:lang w:val="en-US" w:eastAsia="de-DE"/>
        </w:rPr>
        <w:tab/>
      </w:r>
      <w:r>
        <w:rPr>
          <w:rFonts w:hint="eastAsia"/>
          <w:lang w:val="en-US" w:eastAsia="de-DE"/>
        </w:rPr>
        <w:t>所有</w:t>
      </w:r>
      <w:r>
        <w:rPr>
          <w:rFonts w:hint="eastAsia"/>
          <w:lang w:val="en-US" w:eastAsia="de-DE"/>
        </w:rPr>
        <w:t>DAB+</w:t>
      </w:r>
      <w:r>
        <w:rPr>
          <w:rFonts w:hint="eastAsia"/>
          <w:lang w:val="en-US" w:eastAsia="de-DE"/>
        </w:rPr>
        <w:t>干扰其他广播或非广播系统的情况都可以用与</w:t>
      </w:r>
      <w:r>
        <w:rPr>
          <w:rFonts w:hint="eastAsia"/>
          <w:lang w:val="en-US" w:eastAsia="de-DE"/>
        </w:rPr>
        <w:t>DAB</w:t>
      </w:r>
      <w:r>
        <w:rPr>
          <w:rFonts w:hint="eastAsia"/>
          <w:lang w:val="en-US" w:eastAsia="de-DE"/>
        </w:rPr>
        <w:t>相同的方式处理，因为</w:t>
      </w:r>
      <w:r>
        <w:rPr>
          <w:rFonts w:hint="eastAsia"/>
          <w:lang w:val="en-US" w:eastAsia="de-DE"/>
        </w:rPr>
        <w:t>DAB</w:t>
      </w:r>
      <w:r>
        <w:rPr>
          <w:rFonts w:hint="eastAsia"/>
          <w:lang w:val="en-US" w:eastAsia="de-DE"/>
        </w:rPr>
        <w:t>和</w:t>
      </w:r>
      <w:r>
        <w:rPr>
          <w:rFonts w:hint="eastAsia"/>
          <w:lang w:val="en-US" w:eastAsia="de-DE"/>
        </w:rPr>
        <w:t>DAB+</w:t>
      </w:r>
      <w:r>
        <w:rPr>
          <w:rFonts w:hint="eastAsia"/>
          <w:lang w:val="en-US" w:eastAsia="de-DE"/>
        </w:rPr>
        <w:t>具有相同的射频特性，即</w:t>
      </w:r>
      <w:r>
        <w:rPr>
          <w:rFonts w:hint="eastAsia"/>
          <w:lang w:val="en-US" w:eastAsia="de-DE"/>
        </w:rPr>
        <w:t>OFDM</w:t>
      </w:r>
      <w:r>
        <w:rPr>
          <w:rFonts w:hint="eastAsia"/>
          <w:lang w:val="en-US" w:eastAsia="de-DE"/>
        </w:rPr>
        <w:t>干扰，具有相同的带宽、相同的载波结构等。</w:t>
      </w:r>
    </w:p>
    <w:p w:rsidR="00B07E3D" w:rsidRDefault="00472E41">
      <w:pPr>
        <w:pStyle w:val="enumlev1"/>
        <w:rPr>
          <w:lang w:val="en-US" w:eastAsia="de-DE"/>
        </w:rPr>
      </w:pPr>
      <w:r>
        <w:rPr>
          <w:lang w:val="en-US" w:eastAsia="de-DE"/>
        </w:rPr>
        <w:t>b)</w:t>
      </w:r>
      <w:r>
        <w:rPr>
          <w:lang w:val="en-US" w:eastAsia="de-DE"/>
        </w:rPr>
        <w:tab/>
      </w:r>
      <w:r>
        <w:rPr>
          <w:rFonts w:hint="eastAsia"/>
          <w:lang w:val="en-US" w:eastAsia="de-DE"/>
        </w:rPr>
        <w:t>对于受</w:t>
      </w:r>
      <w:r w:rsidR="00527ECE" w:rsidRPr="00D74628">
        <w:rPr>
          <w:lang w:val="en-US" w:eastAsia="de-DE"/>
        </w:rPr>
        <w:t>DAB/DAB+</w:t>
      </w:r>
      <w:r>
        <w:rPr>
          <w:rFonts w:hint="eastAsia"/>
          <w:lang w:val="en-US" w:eastAsia="de-DE"/>
        </w:rPr>
        <w:t>干扰的</w:t>
      </w:r>
      <w:r w:rsidR="00527ECE" w:rsidRPr="00D74628">
        <w:rPr>
          <w:lang w:val="en-US" w:eastAsia="de-DE"/>
        </w:rPr>
        <w:t>DVB</w:t>
      </w:r>
      <w:r w:rsidR="00527ECE" w:rsidRPr="00D74628">
        <w:rPr>
          <w:lang w:val="en-US" w:eastAsia="de-DE"/>
        </w:rPr>
        <w:noBreakHyphen/>
        <w:t>T2</w:t>
      </w:r>
      <w:r>
        <w:rPr>
          <w:rFonts w:hint="eastAsia"/>
          <w:lang w:val="en-US" w:eastAsia="de-DE"/>
        </w:rPr>
        <w:t>，建议采用相应</w:t>
      </w:r>
      <w:r w:rsidR="00527ECE" w:rsidRPr="00D74628">
        <w:rPr>
          <w:lang w:val="en-US" w:eastAsia="de-DE"/>
        </w:rPr>
        <w:t>DVB</w:t>
      </w:r>
      <w:r w:rsidR="00527ECE" w:rsidRPr="00D74628">
        <w:rPr>
          <w:lang w:val="en-US" w:eastAsia="de-DE"/>
        </w:rPr>
        <w:noBreakHyphen/>
        <w:t>T</w:t>
      </w:r>
      <w:r w:rsidR="00527ECE">
        <w:rPr>
          <w:rFonts w:hint="eastAsia"/>
          <w:lang w:val="en-US" w:eastAsia="zh-CN"/>
        </w:rPr>
        <w:t>模式</w:t>
      </w:r>
      <w:r>
        <w:rPr>
          <w:rFonts w:hint="eastAsia"/>
          <w:lang w:val="en-US" w:eastAsia="de-DE"/>
        </w:rPr>
        <w:t>的保护比（调制方案</w:t>
      </w:r>
      <w:r>
        <w:rPr>
          <w:rFonts w:hint="eastAsia"/>
          <w:lang w:val="en-US" w:eastAsia="de-DE"/>
        </w:rPr>
        <w:t>+</w:t>
      </w:r>
      <w:r>
        <w:rPr>
          <w:rFonts w:hint="eastAsia"/>
          <w:lang w:val="en-US" w:eastAsia="de-DE"/>
        </w:rPr>
        <w:t>码率）；在这种情况下，相应的</w:t>
      </w:r>
      <w:r w:rsidR="00527ECE">
        <w:rPr>
          <w:rFonts w:hint="eastAsia"/>
          <w:lang w:val="en-US" w:eastAsia="zh-CN"/>
        </w:rPr>
        <w:t>方法</w:t>
      </w:r>
      <w:r>
        <w:rPr>
          <w:rFonts w:hint="eastAsia"/>
          <w:lang w:val="en-US" w:eastAsia="de-DE"/>
        </w:rPr>
        <w:t>具有相同（或相似）的</w:t>
      </w:r>
      <w:r w:rsidR="00527ECE" w:rsidRPr="00B5369E">
        <w:rPr>
          <w:i/>
          <w:iCs/>
          <w:lang w:val="en-US" w:eastAsia="de-DE"/>
        </w:rPr>
        <w:t>C</w:t>
      </w:r>
      <w:r w:rsidR="00527ECE" w:rsidRPr="00D74628">
        <w:rPr>
          <w:lang w:val="en-US" w:eastAsia="de-DE"/>
        </w:rPr>
        <w:t>/</w:t>
      </w:r>
      <w:r w:rsidR="00527ECE" w:rsidRPr="00B5369E">
        <w:rPr>
          <w:i/>
          <w:iCs/>
          <w:lang w:val="en-US" w:eastAsia="de-DE"/>
        </w:rPr>
        <w:t>N</w:t>
      </w:r>
      <w:r>
        <w:rPr>
          <w:rFonts w:hint="eastAsia"/>
          <w:lang w:val="en-US" w:eastAsia="de-DE"/>
        </w:rPr>
        <w:t>值。</w:t>
      </w:r>
    </w:p>
    <w:p w:rsidR="00B07E3D" w:rsidRDefault="00472E41">
      <w:pPr>
        <w:pStyle w:val="enumlev1"/>
        <w:rPr>
          <w:lang w:val="en-US" w:eastAsia="de-DE"/>
        </w:rPr>
      </w:pPr>
      <w:r>
        <w:rPr>
          <w:lang w:val="en-US" w:eastAsia="de-DE"/>
        </w:rPr>
        <w:t>c)</w:t>
      </w:r>
      <w:r>
        <w:rPr>
          <w:lang w:val="en-US" w:eastAsia="de-DE"/>
        </w:rPr>
        <w:tab/>
      </w:r>
      <w:r>
        <w:rPr>
          <w:rFonts w:hint="eastAsia"/>
          <w:lang w:val="en-US" w:eastAsia="de-DE"/>
        </w:rPr>
        <w:t>对于</w:t>
      </w:r>
      <w:r w:rsidR="00DC19D6" w:rsidRPr="00D74628">
        <w:rPr>
          <w:lang w:val="en-US" w:eastAsia="de-DE"/>
        </w:rPr>
        <w:t>DAB+</w:t>
      </w:r>
      <w:r>
        <w:rPr>
          <w:rFonts w:hint="eastAsia"/>
          <w:lang w:val="en-US" w:eastAsia="de-DE"/>
        </w:rPr>
        <w:t>受</w:t>
      </w:r>
      <w:r w:rsidR="00DC19D6" w:rsidRPr="00D74628">
        <w:rPr>
          <w:lang w:val="en-US" w:eastAsia="de-DE"/>
        </w:rPr>
        <w:t>DVB</w:t>
      </w:r>
      <w:r w:rsidR="00DC19D6" w:rsidRPr="00D74628">
        <w:rPr>
          <w:lang w:val="en-US" w:eastAsia="de-DE"/>
        </w:rPr>
        <w:noBreakHyphen/>
        <w:t>T/DVB</w:t>
      </w:r>
      <w:r w:rsidR="00DC19D6" w:rsidRPr="00D74628">
        <w:rPr>
          <w:lang w:val="en-US" w:eastAsia="de-DE"/>
        </w:rPr>
        <w:noBreakHyphen/>
        <w:t>T</w:t>
      </w:r>
      <w:r w:rsidR="00DC19D6">
        <w:rPr>
          <w:rFonts w:hint="eastAsia"/>
          <w:lang w:val="en-US" w:eastAsia="zh-CN"/>
        </w:rPr>
        <w:t>2</w:t>
      </w:r>
      <w:r>
        <w:rPr>
          <w:rFonts w:hint="eastAsia"/>
          <w:lang w:val="en-US" w:eastAsia="de-DE"/>
        </w:rPr>
        <w:t>干扰的情况，建议使用</w:t>
      </w:r>
      <w:r w:rsidR="00DC19D6" w:rsidRPr="00D74628">
        <w:rPr>
          <w:lang w:val="en-US" w:eastAsia="de-DE"/>
        </w:rPr>
        <w:t>DAB+</w:t>
      </w:r>
      <w:r w:rsidR="00DC19D6">
        <w:rPr>
          <w:rFonts w:hint="eastAsia"/>
          <w:lang w:val="en-US" w:eastAsia="zh-CN"/>
        </w:rPr>
        <w:t>与</w:t>
      </w:r>
      <w:r w:rsidR="00DC19D6" w:rsidRPr="00D74628">
        <w:rPr>
          <w:lang w:val="en-US" w:eastAsia="de-DE"/>
        </w:rPr>
        <w:t>DAB+</w:t>
      </w:r>
      <w:r>
        <w:rPr>
          <w:rFonts w:hint="eastAsia"/>
          <w:lang w:val="en-US" w:eastAsia="de-DE"/>
        </w:rPr>
        <w:t>的</w:t>
      </w:r>
      <w:r w:rsidR="00DC19D6" w:rsidRPr="00B5369E">
        <w:rPr>
          <w:i/>
          <w:iCs/>
          <w:lang w:val="en-US" w:eastAsia="de-DE"/>
        </w:rPr>
        <w:t>C</w:t>
      </w:r>
      <w:r w:rsidR="00DC19D6" w:rsidRPr="00D74628">
        <w:rPr>
          <w:lang w:val="en-US" w:eastAsia="de-DE"/>
        </w:rPr>
        <w:t>/</w:t>
      </w:r>
      <w:r w:rsidR="00DC19D6" w:rsidRPr="00B5369E">
        <w:rPr>
          <w:i/>
          <w:iCs/>
          <w:lang w:val="en-US" w:eastAsia="de-DE"/>
        </w:rPr>
        <w:t>N</w:t>
      </w:r>
      <w:r>
        <w:rPr>
          <w:rFonts w:hint="eastAsia"/>
          <w:lang w:val="en-US" w:eastAsia="de-DE"/>
        </w:rPr>
        <w:t>减去</w:t>
      </w:r>
      <w:r w:rsidR="00DC19D6" w:rsidRPr="00D74628">
        <w:rPr>
          <w:lang w:val="en-US" w:eastAsia="de-DE"/>
        </w:rPr>
        <w:t>6 dB</w:t>
      </w:r>
      <w:r>
        <w:rPr>
          <w:rFonts w:hint="eastAsia"/>
          <w:lang w:val="en-US" w:eastAsia="de-DE"/>
        </w:rPr>
        <w:t>，因为</w:t>
      </w:r>
      <w:r w:rsidR="00DC19D6" w:rsidRPr="00D74628">
        <w:rPr>
          <w:lang w:val="en-US" w:eastAsia="de-DE"/>
        </w:rPr>
        <w:t>DAB+</w:t>
      </w:r>
      <w:r>
        <w:rPr>
          <w:rFonts w:hint="eastAsia"/>
          <w:lang w:val="en-US" w:eastAsia="de-DE"/>
        </w:rPr>
        <w:t>与</w:t>
      </w:r>
      <w:r w:rsidR="00DC19D6" w:rsidRPr="00D74628">
        <w:rPr>
          <w:lang w:val="en-US" w:eastAsia="de-DE"/>
        </w:rPr>
        <w:t>DVB</w:t>
      </w:r>
      <w:r w:rsidR="00DC19D6" w:rsidRPr="00D74628">
        <w:rPr>
          <w:lang w:val="en-US" w:eastAsia="de-DE"/>
        </w:rPr>
        <w:noBreakHyphen/>
        <w:t>T/T2</w:t>
      </w:r>
      <w:r>
        <w:rPr>
          <w:rFonts w:hint="eastAsia"/>
          <w:lang w:val="en-US" w:eastAsia="de-DE"/>
        </w:rPr>
        <w:t>带宽之比为</w:t>
      </w:r>
      <w:r>
        <w:rPr>
          <w:rFonts w:hint="eastAsia"/>
          <w:lang w:val="en-US" w:eastAsia="de-DE"/>
        </w:rPr>
        <w:t>1/4</w:t>
      </w:r>
      <w:r>
        <w:rPr>
          <w:rFonts w:hint="eastAsia"/>
          <w:lang w:val="en-US" w:eastAsia="de-DE"/>
        </w:rPr>
        <w:t>。</w:t>
      </w:r>
    </w:p>
    <w:p w:rsidR="00DC19D6" w:rsidRDefault="00DC19D6">
      <w:pPr>
        <w:tabs>
          <w:tab w:val="clear" w:pos="794"/>
          <w:tab w:val="clear" w:pos="1191"/>
          <w:tab w:val="clear" w:pos="1588"/>
          <w:tab w:val="clear" w:pos="1985"/>
        </w:tabs>
        <w:overflowPunct/>
        <w:autoSpaceDE/>
        <w:autoSpaceDN/>
        <w:adjustRightInd/>
        <w:spacing w:before="0"/>
        <w:jc w:val="left"/>
        <w:textAlignment w:val="auto"/>
        <w:rPr>
          <w:lang w:val="en-US" w:eastAsia="de-DE"/>
        </w:rPr>
      </w:pPr>
      <w:r>
        <w:rPr>
          <w:lang w:val="en-US" w:eastAsia="de-DE"/>
        </w:rPr>
        <w:br w:type="page"/>
      </w:r>
    </w:p>
    <w:p w:rsidR="00B07E3D" w:rsidRDefault="00472E41">
      <w:pPr>
        <w:pStyle w:val="enumlev1"/>
        <w:ind w:leftChars="50" w:left="120" w:firstLineChars="300" w:firstLine="720"/>
        <w:rPr>
          <w:lang w:val="en-US" w:eastAsia="zh-CN"/>
        </w:rPr>
      </w:pPr>
      <w:r>
        <w:rPr>
          <w:rFonts w:hint="eastAsia"/>
          <w:lang w:val="en-US" w:eastAsia="de-DE"/>
        </w:rPr>
        <w:t>非完全重叠的</w:t>
      </w:r>
      <w:r>
        <w:rPr>
          <w:rFonts w:hint="eastAsia"/>
          <w:lang w:val="en-US" w:eastAsia="de-DE"/>
        </w:rPr>
        <w:t>DAB +</w:t>
      </w:r>
      <w:r>
        <w:rPr>
          <w:rFonts w:hint="eastAsia"/>
          <w:lang w:val="en-US" w:eastAsia="de-DE"/>
        </w:rPr>
        <w:t>和</w:t>
      </w:r>
      <w:r w:rsidR="00DC19D6" w:rsidRPr="00D74628">
        <w:rPr>
          <w:lang w:val="en-US" w:eastAsia="de-DE"/>
        </w:rPr>
        <w:t>DVB</w:t>
      </w:r>
      <w:r w:rsidR="00DC19D6" w:rsidRPr="00D74628">
        <w:rPr>
          <w:lang w:val="en-US" w:eastAsia="de-DE"/>
        </w:rPr>
        <w:noBreakHyphen/>
        <w:t>T/T2</w:t>
      </w:r>
      <w:r w:rsidR="00DC19D6">
        <w:rPr>
          <w:rFonts w:hint="eastAsia"/>
          <w:lang w:val="en-US" w:eastAsia="zh-CN"/>
        </w:rPr>
        <w:t>信道</w:t>
      </w:r>
      <w:r>
        <w:rPr>
          <w:rFonts w:hint="eastAsia"/>
          <w:lang w:val="en-US" w:eastAsia="de-DE"/>
        </w:rPr>
        <w:t>应按照</w:t>
      </w:r>
      <w:r w:rsidR="00DC19D6" w:rsidRPr="00D74628">
        <w:rPr>
          <w:lang w:val="en-US" w:eastAsia="de-DE"/>
        </w:rPr>
        <w:t>GE06</w:t>
      </w:r>
      <w:r>
        <w:rPr>
          <w:rFonts w:hint="eastAsia"/>
          <w:lang w:val="en-US" w:eastAsia="de-DE"/>
        </w:rPr>
        <w:t>的表</w:t>
      </w:r>
      <w:r w:rsidR="00DC19D6" w:rsidRPr="00D74628">
        <w:rPr>
          <w:lang w:val="en-US" w:eastAsia="de-DE"/>
        </w:rPr>
        <w:t>A.3.3</w:t>
      </w:r>
      <w:r w:rsidR="00DC19D6" w:rsidRPr="00D74628">
        <w:rPr>
          <w:lang w:val="en-US" w:eastAsia="de-DE"/>
        </w:rPr>
        <w:noBreakHyphen/>
        <w:t>13/14</w:t>
      </w:r>
      <w:r>
        <w:rPr>
          <w:rFonts w:hint="eastAsia"/>
          <w:lang w:val="en-US" w:eastAsia="de-DE"/>
        </w:rPr>
        <w:t>进行处理。</w:t>
      </w:r>
    </w:p>
    <w:p w:rsidR="00B07E3D" w:rsidRDefault="00DC19D6" w:rsidP="00305844">
      <w:pPr>
        <w:pStyle w:val="enumlev1"/>
        <w:tabs>
          <w:tab w:val="clear" w:pos="794"/>
          <w:tab w:val="left" w:pos="840"/>
        </w:tabs>
        <w:ind w:leftChars="50" w:left="914"/>
        <w:rPr>
          <w:lang w:val="en-US" w:eastAsia="de-DE"/>
        </w:rPr>
      </w:pPr>
      <w:r w:rsidRPr="00D74628">
        <w:rPr>
          <w:lang w:val="en-US" w:eastAsia="de-DE"/>
        </w:rPr>
        <w:t>d)</w:t>
      </w:r>
      <w:r w:rsidRPr="00D74628">
        <w:rPr>
          <w:lang w:val="en-US" w:eastAsia="de-DE"/>
        </w:rPr>
        <w:tab/>
      </w:r>
      <w:r w:rsidR="00472E41">
        <w:rPr>
          <w:rFonts w:hint="eastAsia"/>
          <w:lang w:val="en-US" w:eastAsia="de-DE"/>
        </w:rPr>
        <w:t>对于受其他</w:t>
      </w:r>
      <w:r w:rsidR="005A6100">
        <w:rPr>
          <w:rFonts w:hint="eastAsia"/>
          <w:lang w:val="en-US" w:eastAsia="zh-CN"/>
        </w:rPr>
        <w:t>服务</w:t>
      </w:r>
      <w:r w:rsidR="00472E41">
        <w:rPr>
          <w:rFonts w:hint="eastAsia"/>
          <w:lang w:val="en-US" w:eastAsia="de-DE"/>
        </w:rPr>
        <w:t>干扰的</w:t>
      </w:r>
      <w:r w:rsidR="00472E41">
        <w:rPr>
          <w:rFonts w:hint="eastAsia"/>
          <w:lang w:val="en-US" w:eastAsia="de-DE"/>
        </w:rPr>
        <w:t>DAB +</w:t>
      </w:r>
      <w:r w:rsidR="00472E41">
        <w:rPr>
          <w:rFonts w:hint="eastAsia"/>
          <w:lang w:val="en-US" w:eastAsia="de-DE"/>
        </w:rPr>
        <w:t>，建议使用以下程序：</w:t>
      </w:r>
    </w:p>
    <w:p w:rsidR="00B07E3D" w:rsidRDefault="00472E41" w:rsidP="00305844">
      <w:pPr>
        <w:pStyle w:val="enumlev1"/>
        <w:spacing w:before="120"/>
        <w:ind w:left="0" w:firstLineChars="344" w:firstLine="826"/>
        <w:rPr>
          <w:lang w:val="en-US" w:eastAsia="de-DE"/>
        </w:rPr>
      </w:pPr>
      <w:r>
        <w:rPr>
          <w:rFonts w:hint="eastAsia"/>
          <w:lang w:val="en-US" w:eastAsia="de-DE"/>
        </w:rPr>
        <w:t>存在</w:t>
      </w:r>
      <w:r>
        <w:rPr>
          <w:rFonts w:hint="eastAsia"/>
          <w:lang w:val="en-US" w:eastAsia="de-DE"/>
        </w:rPr>
        <w:t>DAB</w:t>
      </w:r>
      <w:r>
        <w:rPr>
          <w:rFonts w:hint="eastAsia"/>
          <w:lang w:val="en-US" w:eastAsia="de-DE"/>
        </w:rPr>
        <w:t>与其他</w:t>
      </w:r>
      <w:r w:rsidR="005A6100">
        <w:rPr>
          <w:rFonts w:hint="eastAsia"/>
          <w:lang w:val="en-US" w:eastAsia="zh-CN"/>
        </w:rPr>
        <w:t>服务</w:t>
      </w:r>
      <w:r>
        <w:rPr>
          <w:rFonts w:hint="eastAsia"/>
          <w:lang w:val="en-US" w:eastAsia="de-DE"/>
        </w:rPr>
        <w:t>（</w:t>
      </w:r>
      <w:r>
        <w:rPr>
          <w:rFonts w:hint="eastAsia"/>
          <w:lang w:val="en-US" w:eastAsia="de-DE"/>
        </w:rPr>
        <w:t>OS</w:t>
      </w:r>
      <w:r>
        <w:rPr>
          <w:rFonts w:hint="eastAsia"/>
          <w:lang w:val="en-US" w:eastAsia="de-DE"/>
        </w:rPr>
        <w:t>）的</w:t>
      </w:r>
      <w:r>
        <w:rPr>
          <w:rFonts w:hint="eastAsia"/>
          <w:lang w:val="en-US" w:eastAsia="de-DE"/>
        </w:rPr>
        <w:t>PR</w:t>
      </w:r>
      <w:r>
        <w:rPr>
          <w:rFonts w:hint="eastAsia"/>
          <w:lang w:val="en-US" w:eastAsia="de-DE"/>
        </w:rPr>
        <w:t>：</w:t>
      </w:r>
      <w:r w:rsidR="00BD1826" w:rsidRPr="00D74628">
        <w:rPr>
          <w:lang w:val="en-US" w:eastAsia="de-DE"/>
        </w:rPr>
        <w:t>PR</w:t>
      </w:r>
      <w:r w:rsidR="00BD1826" w:rsidRPr="00D74628">
        <w:rPr>
          <w:vertAlign w:val="subscript"/>
          <w:lang w:val="en-US" w:eastAsia="de-DE"/>
        </w:rPr>
        <w:t>DAB</w:t>
      </w:r>
      <w:r w:rsidR="00BD1826" w:rsidRPr="00D74628">
        <w:rPr>
          <w:vertAlign w:val="subscript"/>
          <w:lang w:val="en-US" w:eastAsia="de-DE"/>
        </w:rPr>
        <w:noBreakHyphen/>
        <w:t>OS</w:t>
      </w:r>
      <w:r>
        <w:rPr>
          <w:rFonts w:hint="eastAsia"/>
          <w:lang w:val="en-US" w:eastAsia="de-DE"/>
        </w:rPr>
        <w:t>，以及</w:t>
      </w:r>
      <w:r>
        <w:rPr>
          <w:rFonts w:hint="eastAsia"/>
          <w:lang w:val="en-US" w:eastAsia="de-DE"/>
        </w:rPr>
        <w:t>DAB</w:t>
      </w:r>
      <w:r>
        <w:rPr>
          <w:rFonts w:hint="eastAsia"/>
          <w:lang w:val="en-US" w:eastAsia="de-DE"/>
        </w:rPr>
        <w:t>的</w:t>
      </w:r>
      <w:r w:rsidR="00BD1826" w:rsidRPr="00B5369E">
        <w:rPr>
          <w:i/>
          <w:iCs/>
          <w:lang w:val="en-US" w:eastAsia="de-DE"/>
        </w:rPr>
        <w:t>C</w:t>
      </w:r>
      <w:r w:rsidR="00BD1826" w:rsidRPr="00D74628">
        <w:rPr>
          <w:lang w:val="en-US" w:eastAsia="de-DE"/>
        </w:rPr>
        <w:t>/</w:t>
      </w:r>
      <w:r w:rsidR="00BD1826" w:rsidRPr="00B5369E">
        <w:rPr>
          <w:i/>
          <w:iCs/>
          <w:lang w:val="en-US" w:eastAsia="de-DE"/>
        </w:rPr>
        <w:t>N</w:t>
      </w:r>
      <w:r>
        <w:rPr>
          <w:rFonts w:hint="eastAsia"/>
          <w:lang w:val="en-US" w:eastAsia="de-DE"/>
        </w:rPr>
        <w:t>：</w:t>
      </w:r>
      <w:r w:rsidR="00BD1826" w:rsidRPr="00B5369E">
        <w:rPr>
          <w:i/>
          <w:iCs/>
          <w:lang w:val="en-US" w:eastAsia="de-DE"/>
        </w:rPr>
        <w:t>C</w:t>
      </w:r>
      <w:r w:rsidR="00BD1826" w:rsidRPr="00D74628">
        <w:rPr>
          <w:lang w:val="en-US" w:eastAsia="de-DE"/>
        </w:rPr>
        <w:t>/</w:t>
      </w:r>
      <w:r w:rsidR="00BD1826" w:rsidRPr="00B5369E">
        <w:rPr>
          <w:i/>
          <w:iCs/>
          <w:lang w:val="en-US" w:eastAsia="de-DE"/>
        </w:rPr>
        <w:t>N</w:t>
      </w:r>
      <w:r w:rsidR="00BD1826" w:rsidRPr="00D74628">
        <w:rPr>
          <w:vertAlign w:val="subscript"/>
          <w:lang w:val="en-US" w:eastAsia="de-DE"/>
        </w:rPr>
        <w:t>DAB</w:t>
      </w:r>
      <w:r>
        <w:rPr>
          <w:rFonts w:hint="eastAsia"/>
          <w:lang w:val="en-US" w:eastAsia="de-DE"/>
        </w:rPr>
        <w:t>。</w:t>
      </w:r>
    </w:p>
    <w:p w:rsidR="00B07E3D" w:rsidRDefault="00472E41" w:rsidP="00305844">
      <w:pPr>
        <w:pStyle w:val="enumlev1"/>
        <w:spacing w:before="120"/>
        <w:ind w:left="0" w:firstLineChars="344" w:firstLine="826"/>
        <w:rPr>
          <w:lang w:val="en-US" w:eastAsia="de-DE"/>
        </w:rPr>
      </w:pPr>
      <w:r>
        <w:rPr>
          <w:rFonts w:hint="eastAsia"/>
          <w:lang w:val="en-US" w:eastAsia="de-DE"/>
        </w:rPr>
        <w:t>这些值可以取自</w:t>
      </w:r>
      <w:r>
        <w:rPr>
          <w:rFonts w:hint="eastAsia"/>
          <w:lang w:val="en-US" w:eastAsia="de-DE"/>
        </w:rPr>
        <w:t>GE06</w:t>
      </w:r>
      <w:r>
        <w:rPr>
          <w:rFonts w:hint="eastAsia"/>
          <w:lang w:val="en-US" w:eastAsia="de-DE"/>
        </w:rPr>
        <w:t>；通常选择</w:t>
      </w:r>
      <w:r>
        <w:rPr>
          <w:rFonts w:hint="eastAsia"/>
          <w:lang w:val="en-US" w:eastAsia="de-DE"/>
        </w:rPr>
        <w:t>DAB</w:t>
      </w:r>
      <w:r>
        <w:rPr>
          <w:rFonts w:hint="eastAsia"/>
          <w:lang w:val="en-US" w:eastAsia="de-DE"/>
        </w:rPr>
        <w:t>模式“保护级别</w:t>
      </w:r>
      <w:r>
        <w:rPr>
          <w:rFonts w:hint="eastAsia"/>
          <w:lang w:val="en-US" w:eastAsia="de-DE"/>
        </w:rPr>
        <w:t>3</w:t>
      </w:r>
      <w:r>
        <w:rPr>
          <w:rFonts w:hint="eastAsia"/>
          <w:lang w:val="en-US" w:eastAsia="de-DE"/>
        </w:rPr>
        <w:t>”。</w:t>
      </w:r>
    </w:p>
    <w:p w:rsidR="00B07E3D" w:rsidRDefault="00472E41" w:rsidP="00472E41">
      <w:pPr>
        <w:pStyle w:val="Equation"/>
        <w:ind w:firstLineChars="200" w:firstLine="480"/>
        <w:rPr>
          <w:lang w:val="en-US" w:eastAsia="de-DE"/>
        </w:rPr>
      </w:pPr>
      <w:r>
        <w:rPr>
          <w:rFonts w:hint="eastAsia"/>
          <w:lang w:val="en-US" w:eastAsia="de-DE"/>
        </w:rPr>
        <w:t>定义了数量</w:t>
      </w:r>
      <w:r w:rsidR="00BD1826" w:rsidRPr="00427CF6">
        <w:rPr>
          <w:lang w:eastAsia="de-DE"/>
        </w:rPr>
        <w:t>Δ</w:t>
      </w:r>
      <w:r w:rsidR="00BD1826" w:rsidRPr="00D74628">
        <w:rPr>
          <w:vertAlign w:val="subscript"/>
          <w:lang w:val="en-US" w:eastAsia="de-DE"/>
        </w:rPr>
        <w:t>OS</w:t>
      </w:r>
      <w:r w:rsidR="00BD1826" w:rsidRPr="00D74628">
        <w:rPr>
          <w:lang w:val="en-US" w:eastAsia="de-DE"/>
        </w:rPr>
        <w:t xml:space="preserve"> = </w:t>
      </w:r>
      <w:r w:rsidR="00BD1826" w:rsidRPr="00B5369E">
        <w:rPr>
          <w:i/>
          <w:iCs/>
          <w:lang w:val="en-US" w:eastAsia="de-DE"/>
        </w:rPr>
        <w:t>C</w:t>
      </w:r>
      <w:r w:rsidR="00BD1826" w:rsidRPr="00D74628">
        <w:rPr>
          <w:lang w:val="en-US" w:eastAsia="de-DE"/>
        </w:rPr>
        <w:t>/</w:t>
      </w:r>
      <w:r w:rsidR="00BD1826" w:rsidRPr="00B5369E">
        <w:rPr>
          <w:i/>
          <w:iCs/>
          <w:lang w:val="en-US" w:eastAsia="de-DE"/>
        </w:rPr>
        <w:t>N</w:t>
      </w:r>
      <w:r w:rsidR="00BD1826" w:rsidRPr="00D74628">
        <w:rPr>
          <w:vertAlign w:val="subscript"/>
          <w:lang w:val="en-US" w:eastAsia="de-DE"/>
        </w:rPr>
        <w:t>DAB</w:t>
      </w:r>
      <w:r w:rsidR="00BD1826" w:rsidRPr="00D74628">
        <w:rPr>
          <w:lang w:val="en-US" w:eastAsia="de-DE"/>
        </w:rPr>
        <w:t> </w:t>
      </w:r>
      <w:r w:rsidR="00BD1826" w:rsidRPr="00D74628">
        <w:rPr>
          <w:lang w:val="en-US" w:eastAsia="de-DE"/>
        </w:rPr>
        <w:noBreakHyphen/>
        <w:t> PR</w:t>
      </w:r>
      <w:r w:rsidR="00BD1826" w:rsidRPr="00D74628">
        <w:rPr>
          <w:vertAlign w:val="subscript"/>
          <w:lang w:val="en-US" w:eastAsia="de-DE"/>
        </w:rPr>
        <w:t>DAB</w:t>
      </w:r>
      <w:r w:rsidR="00BD1826" w:rsidRPr="00D74628">
        <w:rPr>
          <w:vertAlign w:val="subscript"/>
          <w:lang w:val="en-US" w:eastAsia="de-DE"/>
        </w:rPr>
        <w:noBreakHyphen/>
        <w:t>OS</w:t>
      </w:r>
      <w:r>
        <w:rPr>
          <w:rFonts w:hint="eastAsia"/>
          <w:lang w:val="en-US" w:eastAsia="de-DE"/>
        </w:rPr>
        <w:t>。</w:t>
      </w:r>
    </w:p>
    <w:p w:rsidR="00B07E3D" w:rsidRDefault="00472E41" w:rsidP="00472E41">
      <w:pPr>
        <w:pStyle w:val="Equation"/>
        <w:ind w:firstLineChars="200" w:firstLine="480"/>
        <w:rPr>
          <w:lang w:val="en-US" w:eastAsia="de-DE"/>
        </w:rPr>
      </w:pPr>
      <w:r>
        <w:rPr>
          <w:rFonts w:hint="eastAsia"/>
          <w:lang w:val="en-US" w:eastAsia="de-DE"/>
        </w:rPr>
        <w:t>假定</w:t>
      </w:r>
      <w:r w:rsidR="00BD1826" w:rsidRPr="00427CF6">
        <w:rPr>
          <w:lang w:eastAsia="de-DE"/>
        </w:rPr>
        <w:t>Δ</w:t>
      </w:r>
      <w:r w:rsidR="00BD1826" w:rsidRPr="00D74628">
        <w:rPr>
          <w:vertAlign w:val="subscript"/>
          <w:lang w:val="en-US" w:eastAsia="de-DE"/>
        </w:rPr>
        <w:t>OS</w:t>
      </w:r>
      <w:r>
        <w:rPr>
          <w:rFonts w:hint="eastAsia"/>
          <w:lang w:val="en-US" w:eastAsia="de-DE"/>
        </w:rPr>
        <w:t>代表所有保护级别，也代表</w:t>
      </w:r>
      <w:r w:rsidR="00BD1826" w:rsidRPr="00D74628">
        <w:rPr>
          <w:lang w:val="en-US" w:eastAsia="de-DE"/>
        </w:rPr>
        <w:t>DAB+</w:t>
      </w:r>
      <w:r>
        <w:rPr>
          <w:rFonts w:hint="eastAsia"/>
          <w:lang w:val="en-US" w:eastAsia="de-DE"/>
        </w:rPr>
        <w:t>。</w:t>
      </w:r>
    </w:p>
    <w:p w:rsidR="00B07E3D" w:rsidRDefault="00472E41" w:rsidP="00472E41">
      <w:pPr>
        <w:pStyle w:val="Equation"/>
        <w:ind w:firstLineChars="200" w:firstLine="480"/>
        <w:rPr>
          <w:lang w:val="en-US" w:eastAsia="zh-CN"/>
        </w:rPr>
      </w:pPr>
      <w:r>
        <w:rPr>
          <w:rFonts w:hint="eastAsia"/>
          <w:lang w:val="en-US" w:eastAsia="de-DE"/>
        </w:rPr>
        <w:t>然后，受操作系统干扰的</w:t>
      </w:r>
      <w:r w:rsidR="002259E1" w:rsidRPr="00D74628">
        <w:rPr>
          <w:lang w:val="en-US" w:eastAsia="de-DE"/>
        </w:rPr>
        <w:t>DAB+</w:t>
      </w:r>
      <w:r w:rsidR="002259E1">
        <w:rPr>
          <w:rFonts w:hint="eastAsia"/>
          <w:lang w:val="en-US" w:eastAsia="zh-CN"/>
        </w:rPr>
        <w:t>的</w:t>
      </w:r>
      <w:r>
        <w:rPr>
          <w:rFonts w:hint="eastAsia"/>
          <w:lang w:val="en-US" w:eastAsia="de-DE"/>
        </w:rPr>
        <w:t>PR</w:t>
      </w:r>
      <w:r>
        <w:rPr>
          <w:rFonts w:hint="eastAsia"/>
          <w:lang w:val="en-US" w:eastAsia="de-DE"/>
        </w:rPr>
        <w:t>如下所示：</w:t>
      </w:r>
    </w:p>
    <w:p w:rsidR="002259E1" w:rsidRPr="00462203" w:rsidRDefault="002259E1" w:rsidP="002259E1">
      <w:pPr>
        <w:pStyle w:val="Equation"/>
        <w:rPr>
          <w:lang w:val="en-GB" w:eastAsia="de-DE"/>
        </w:rPr>
      </w:pPr>
      <w:r>
        <w:rPr>
          <w:lang w:val="en-US" w:eastAsia="de-DE"/>
        </w:rPr>
        <w:tab/>
      </w:r>
      <w:r>
        <w:rPr>
          <w:lang w:val="en-US" w:eastAsia="de-DE"/>
        </w:rPr>
        <w:tab/>
      </w:r>
      <w:r w:rsidRPr="00462203">
        <w:rPr>
          <w:lang w:val="en-GB" w:eastAsia="de-DE"/>
        </w:rPr>
        <w:t>PR</w:t>
      </w:r>
      <w:r w:rsidRPr="00462203">
        <w:rPr>
          <w:vertAlign w:val="subscript"/>
          <w:lang w:val="en-GB" w:eastAsia="de-DE"/>
        </w:rPr>
        <w:t>DAB+</w:t>
      </w:r>
      <w:r w:rsidRPr="00462203">
        <w:rPr>
          <w:vertAlign w:val="subscript"/>
          <w:lang w:val="en-GB" w:eastAsia="de-DE"/>
        </w:rPr>
        <w:noBreakHyphen/>
        <w:t>OS</w:t>
      </w:r>
      <w:r w:rsidRPr="00462203">
        <w:rPr>
          <w:lang w:val="en-GB" w:eastAsia="de-DE"/>
        </w:rPr>
        <w:t xml:space="preserve"> = </w:t>
      </w:r>
      <w:r w:rsidRPr="00B5369E">
        <w:rPr>
          <w:i/>
          <w:iCs/>
          <w:lang w:val="en-GB" w:eastAsia="de-DE"/>
        </w:rPr>
        <w:t>C</w:t>
      </w:r>
      <w:r w:rsidRPr="00462203">
        <w:rPr>
          <w:lang w:val="en-GB" w:eastAsia="de-DE"/>
        </w:rPr>
        <w:t>/</w:t>
      </w:r>
      <w:r w:rsidRPr="00B5369E">
        <w:rPr>
          <w:i/>
          <w:iCs/>
          <w:lang w:val="en-GB" w:eastAsia="de-DE"/>
        </w:rPr>
        <w:t>N</w:t>
      </w:r>
      <w:r w:rsidRPr="00462203">
        <w:rPr>
          <w:vertAlign w:val="subscript"/>
          <w:lang w:val="en-GB" w:eastAsia="de-DE"/>
        </w:rPr>
        <w:t>DAB+</w:t>
      </w:r>
      <w:r w:rsidRPr="00462203">
        <w:rPr>
          <w:lang w:val="en-GB" w:eastAsia="de-DE"/>
        </w:rPr>
        <w:t> </w:t>
      </w:r>
      <w:r w:rsidRPr="00462203">
        <w:rPr>
          <w:lang w:val="en-GB" w:eastAsia="de-DE"/>
        </w:rPr>
        <w:noBreakHyphen/>
        <w:t> </w:t>
      </w:r>
      <w:r w:rsidRPr="00427CF6">
        <w:rPr>
          <w:lang w:eastAsia="de-DE"/>
        </w:rPr>
        <w:t>Δ</w:t>
      </w:r>
      <w:r w:rsidRPr="00462203">
        <w:rPr>
          <w:vertAlign w:val="subscript"/>
          <w:lang w:val="en-GB" w:eastAsia="de-DE"/>
        </w:rPr>
        <w:t>OS</w:t>
      </w:r>
    </w:p>
    <w:p w:rsidR="00B07E3D" w:rsidRDefault="00472E41" w:rsidP="00472E41">
      <w:pPr>
        <w:ind w:firstLineChars="200" w:firstLine="480"/>
        <w:rPr>
          <w:lang w:val="en-US" w:eastAsia="zh-CN"/>
        </w:rPr>
      </w:pPr>
      <w:r>
        <w:rPr>
          <w:rFonts w:hint="eastAsia"/>
          <w:lang w:val="en-US" w:eastAsia="de-DE"/>
        </w:rPr>
        <w:t>鉴于缺乏测量结果，本程序是一种务实但定性的方法。当</w:t>
      </w:r>
      <w:r w:rsidR="002259E1" w:rsidRPr="00D74628">
        <w:rPr>
          <w:lang w:val="en-US" w:eastAsia="de-DE"/>
        </w:rPr>
        <w:t>DAB+</w:t>
      </w:r>
      <w:r>
        <w:rPr>
          <w:rFonts w:hint="eastAsia"/>
          <w:lang w:val="en-US" w:eastAsia="de-DE"/>
        </w:rPr>
        <w:t>测量结果可用时，可以在将来更换。</w:t>
      </w:r>
    </w:p>
    <w:p w:rsidR="00B07E3D" w:rsidRPr="002259E1" w:rsidRDefault="005A5EF6" w:rsidP="002259E1">
      <w:pPr>
        <w:pStyle w:val="Heading5"/>
        <w:rPr>
          <w:lang w:val="en-US" w:eastAsia="de-DE"/>
        </w:rPr>
      </w:pPr>
      <w:r w:rsidRPr="002259E1">
        <w:rPr>
          <w:rFonts w:hint="eastAsia"/>
          <w:lang w:val="en-US" w:eastAsia="de-DE"/>
        </w:rPr>
        <w:t>11.2.2.2</w:t>
      </w:r>
      <w:r w:rsidRPr="002259E1">
        <w:rPr>
          <w:rFonts w:hint="eastAsia"/>
          <w:lang w:val="en-US" w:eastAsia="de-DE"/>
        </w:rPr>
        <w:tab/>
      </w:r>
      <w:r w:rsidR="00472E41" w:rsidRPr="002259E1">
        <w:rPr>
          <w:rFonts w:hint="eastAsia"/>
          <w:lang w:val="en-US" w:eastAsia="de-DE"/>
        </w:rPr>
        <w:t>DAB</w:t>
      </w:r>
      <w:r w:rsidR="00472E41" w:rsidRPr="002259E1">
        <w:rPr>
          <w:rFonts w:hint="eastAsia"/>
          <w:lang w:val="en-US" w:eastAsia="de-DE"/>
        </w:rPr>
        <w:t>与</w:t>
      </w:r>
      <w:r w:rsidR="002259E1" w:rsidRPr="00D74628">
        <w:rPr>
          <w:lang w:val="en-US" w:eastAsia="de-DE"/>
        </w:rPr>
        <w:t>DVB</w:t>
      </w:r>
      <w:r w:rsidR="002259E1" w:rsidRPr="00D74628">
        <w:rPr>
          <w:lang w:val="en-US" w:eastAsia="de-DE"/>
        </w:rPr>
        <w:noBreakHyphen/>
        <w:t>T/T2</w:t>
      </w:r>
    </w:p>
    <w:p w:rsidR="00B07E3D" w:rsidRDefault="00472E41" w:rsidP="00472E41">
      <w:pPr>
        <w:ind w:firstLineChars="200" w:firstLine="480"/>
        <w:rPr>
          <w:lang w:val="en-US" w:eastAsia="de-DE"/>
        </w:rPr>
      </w:pPr>
      <w:r>
        <w:rPr>
          <w:rFonts w:hint="eastAsia"/>
          <w:lang w:val="en-US" w:eastAsia="de-DE"/>
        </w:rPr>
        <w:t>DAB</w:t>
      </w:r>
      <w:r>
        <w:rPr>
          <w:rFonts w:hint="eastAsia"/>
          <w:lang w:val="en-US" w:eastAsia="de-DE"/>
        </w:rPr>
        <w:t>与</w:t>
      </w:r>
      <w:r w:rsidR="002259E1" w:rsidRPr="00D74628">
        <w:rPr>
          <w:lang w:val="en-US" w:eastAsia="de-DE"/>
        </w:rPr>
        <w:t>DVB</w:t>
      </w:r>
      <w:r w:rsidR="002259E1" w:rsidRPr="00D74628">
        <w:rPr>
          <w:lang w:val="en-US" w:eastAsia="de-DE"/>
        </w:rPr>
        <w:noBreakHyphen/>
        <w:t>T</w:t>
      </w:r>
      <w:r>
        <w:rPr>
          <w:rFonts w:hint="eastAsia"/>
          <w:lang w:val="en-US" w:eastAsia="de-DE"/>
        </w:rPr>
        <w:t>的保护比在</w:t>
      </w:r>
      <w:r>
        <w:rPr>
          <w:rFonts w:hint="eastAsia"/>
          <w:lang w:val="en-US" w:eastAsia="de-DE"/>
        </w:rPr>
        <w:t>GE06</w:t>
      </w:r>
      <w:r>
        <w:rPr>
          <w:rFonts w:hint="eastAsia"/>
          <w:lang w:val="en-US" w:eastAsia="de-DE"/>
        </w:rPr>
        <w:t>附件</w:t>
      </w:r>
      <w:r>
        <w:rPr>
          <w:rFonts w:hint="eastAsia"/>
          <w:lang w:val="en-US" w:eastAsia="de-DE"/>
        </w:rPr>
        <w:t>2</w:t>
      </w:r>
      <w:r>
        <w:rPr>
          <w:rFonts w:hint="eastAsia"/>
          <w:lang w:val="en-US" w:eastAsia="de-DE"/>
        </w:rPr>
        <w:t>的附录</w:t>
      </w:r>
      <w:r>
        <w:rPr>
          <w:rFonts w:hint="eastAsia"/>
          <w:lang w:val="en-US" w:eastAsia="de-DE"/>
        </w:rPr>
        <w:t>3.3</w:t>
      </w:r>
      <w:r>
        <w:rPr>
          <w:rFonts w:hint="eastAsia"/>
          <w:lang w:val="en-US" w:eastAsia="de-DE"/>
        </w:rPr>
        <w:t>中的表</w:t>
      </w:r>
      <w:r w:rsidR="002259E1" w:rsidRPr="00D74628">
        <w:rPr>
          <w:lang w:val="en-US" w:eastAsia="de-DE"/>
        </w:rPr>
        <w:t>A.3.3</w:t>
      </w:r>
      <w:r w:rsidR="002259E1" w:rsidRPr="00D74628">
        <w:rPr>
          <w:lang w:val="en-US" w:eastAsia="de-DE"/>
        </w:rPr>
        <w:noBreakHyphen/>
        <w:t>13 </w:t>
      </w:r>
      <w:r w:rsidR="002259E1" w:rsidRPr="00D74628">
        <w:rPr>
          <w:lang w:val="en-US" w:eastAsia="de-DE"/>
        </w:rPr>
        <w:noBreakHyphen/>
        <w:t> 22</w:t>
      </w:r>
      <w:r>
        <w:rPr>
          <w:rFonts w:hint="eastAsia"/>
          <w:lang w:val="en-US" w:eastAsia="de-DE"/>
        </w:rPr>
        <w:t>中给出。</w:t>
      </w:r>
    </w:p>
    <w:p w:rsidR="00472E41" w:rsidRDefault="00472E41" w:rsidP="00472E41">
      <w:pPr>
        <w:ind w:firstLineChars="200" w:firstLine="480"/>
        <w:rPr>
          <w:lang w:val="en-US" w:eastAsia="zh-CN"/>
        </w:rPr>
      </w:pPr>
      <w:r>
        <w:rPr>
          <w:rFonts w:hint="eastAsia"/>
          <w:lang w:val="en-US" w:eastAsia="de-DE"/>
        </w:rPr>
        <w:t>DAB</w:t>
      </w:r>
      <w:r>
        <w:rPr>
          <w:rFonts w:hint="eastAsia"/>
          <w:lang w:val="en-US" w:eastAsia="de-DE"/>
        </w:rPr>
        <w:t>对</w:t>
      </w:r>
      <w:r w:rsidR="005A6100" w:rsidRPr="00D74628">
        <w:rPr>
          <w:lang w:val="en-US" w:eastAsia="de-DE"/>
        </w:rPr>
        <w:t>DVB</w:t>
      </w:r>
      <w:r w:rsidR="005A6100" w:rsidRPr="00D74628">
        <w:rPr>
          <w:lang w:val="en-US" w:eastAsia="de-DE"/>
        </w:rPr>
        <w:noBreakHyphen/>
        <w:t>T2</w:t>
      </w:r>
      <w:r>
        <w:rPr>
          <w:rFonts w:hint="eastAsia"/>
          <w:lang w:val="en-US" w:eastAsia="de-DE"/>
        </w:rPr>
        <w:t>和</w:t>
      </w:r>
      <w:r w:rsidR="005A6100">
        <w:rPr>
          <w:rFonts w:hint="eastAsia"/>
          <w:lang w:val="en-US" w:eastAsia="de-DE"/>
        </w:rPr>
        <w:t>DAB</w:t>
      </w:r>
      <w:r>
        <w:rPr>
          <w:rFonts w:hint="eastAsia"/>
          <w:lang w:val="en-US" w:eastAsia="de-DE"/>
        </w:rPr>
        <w:t>+</w:t>
      </w:r>
      <w:r>
        <w:rPr>
          <w:rFonts w:hint="eastAsia"/>
          <w:lang w:val="en-US" w:eastAsia="de-DE"/>
        </w:rPr>
        <w:t>对</w:t>
      </w:r>
      <w:r w:rsidR="005A6100" w:rsidRPr="00D74628">
        <w:rPr>
          <w:lang w:val="en-US" w:eastAsia="de-DE"/>
        </w:rPr>
        <w:t>DVB</w:t>
      </w:r>
      <w:r w:rsidR="005A6100" w:rsidRPr="00D74628">
        <w:rPr>
          <w:lang w:val="en-US" w:eastAsia="de-DE"/>
        </w:rPr>
        <w:noBreakHyphen/>
        <w:t>T/T2</w:t>
      </w:r>
      <w:r>
        <w:rPr>
          <w:rFonts w:hint="eastAsia"/>
          <w:lang w:val="en-US" w:eastAsia="de-DE"/>
        </w:rPr>
        <w:t>的保护比可以通过应用第</w:t>
      </w:r>
      <w:r w:rsidR="005A6100" w:rsidRPr="00D74628">
        <w:rPr>
          <w:lang w:val="en-US" w:eastAsia="de-DE"/>
        </w:rPr>
        <w:t>11.2.1</w:t>
      </w:r>
      <w:r>
        <w:rPr>
          <w:rFonts w:hint="eastAsia"/>
          <w:lang w:val="en-US" w:eastAsia="de-DE"/>
        </w:rPr>
        <w:t>节中描述的过程得出。</w:t>
      </w:r>
    </w:p>
    <w:p w:rsidR="00B07E3D" w:rsidRDefault="00472E41" w:rsidP="005A6100">
      <w:pPr>
        <w:pStyle w:val="Heading5"/>
        <w:rPr>
          <w:lang w:val="en-US" w:eastAsia="de-DE"/>
        </w:rPr>
      </w:pPr>
      <w:r w:rsidRPr="005A6100">
        <w:rPr>
          <w:rFonts w:hint="eastAsia"/>
          <w:lang w:val="en-US" w:eastAsia="de-DE"/>
        </w:rPr>
        <w:t>11.2.2.3</w:t>
      </w:r>
      <w:r w:rsidR="005A5EF6" w:rsidRPr="005A6100">
        <w:rPr>
          <w:rFonts w:hint="eastAsia"/>
          <w:lang w:val="en-US" w:eastAsia="de-DE"/>
        </w:rPr>
        <w:tab/>
      </w:r>
      <w:r w:rsidRPr="005A6100">
        <w:rPr>
          <w:rFonts w:hint="eastAsia"/>
          <w:lang w:val="en-US" w:eastAsia="de-DE"/>
        </w:rPr>
        <w:t>DAB</w:t>
      </w:r>
      <w:r w:rsidRPr="005A6100">
        <w:rPr>
          <w:rFonts w:hint="eastAsia"/>
          <w:lang w:val="en-US" w:eastAsia="de-DE"/>
        </w:rPr>
        <w:t>与其他服务</w:t>
      </w:r>
    </w:p>
    <w:p w:rsidR="00B07E3D" w:rsidRDefault="00472E41" w:rsidP="00472E41">
      <w:pPr>
        <w:ind w:firstLineChars="200" w:firstLine="480"/>
        <w:rPr>
          <w:lang w:val="en-US" w:eastAsia="de-DE"/>
        </w:rPr>
      </w:pPr>
      <w:r>
        <w:rPr>
          <w:rFonts w:hint="eastAsia"/>
          <w:lang w:val="en-US" w:eastAsia="de-DE"/>
        </w:rPr>
        <w:t>DAB</w:t>
      </w:r>
      <w:r>
        <w:rPr>
          <w:rFonts w:hint="eastAsia"/>
          <w:lang w:val="en-US" w:eastAsia="de-DE"/>
        </w:rPr>
        <w:t>与其他服务的保护比见</w:t>
      </w:r>
      <w:r>
        <w:rPr>
          <w:rFonts w:hint="eastAsia"/>
          <w:lang w:val="en-US" w:eastAsia="de-DE"/>
        </w:rPr>
        <w:t>GE06</w:t>
      </w:r>
      <w:r w:rsidR="005A6100">
        <w:rPr>
          <w:rFonts w:hint="eastAsia"/>
          <w:lang w:val="en-US" w:eastAsia="de-DE"/>
        </w:rPr>
        <w:t>附件</w:t>
      </w:r>
      <w:r w:rsidR="005A6100">
        <w:rPr>
          <w:rFonts w:hint="eastAsia"/>
          <w:lang w:val="en-US" w:eastAsia="zh-CN"/>
        </w:rPr>
        <w:t>2</w:t>
      </w:r>
      <w:r w:rsidR="005A6100">
        <w:rPr>
          <w:rFonts w:hint="eastAsia"/>
          <w:lang w:val="en-US" w:eastAsia="zh-CN"/>
        </w:rPr>
        <w:t>附录</w:t>
      </w:r>
      <w:r>
        <w:rPr>
          <w:rFonts w:hint="eastAsia"/>
          <w:lang w:val="en-US" w:eastAsia="de-DE"/>
        </w:rPr>
        <w:t>4.3</w:t>
      </w:r>
      <w:r>
        <w:rPr>
          <w:rFonts w:hint="eastAsia"/>
          <w:lang w:val="en-US" w:eastAsia="de-DE"/>
        </w:rPr>
        <w:t>，表</w:t>
      </w:r>
      <w:r w:rsidR="005A6100" w:rsidRPr="00D74628">
        <w:rPr>
          <w:lang w:val="en-US" w:eastAsia="de-DE"/>
        </w:rPr>
        <w:t>A.4.3</w:t>
      </w:r>
      <w:r w:rsidR="005A6100" w:rsidRPr="00D74628">
        <w:rPr>
          <w:lang w:val="en-US" w:eastAsia="de-DE"/>
        </w:rPr>
        <w:noBreakHyphen/>
        <w:t>2</w:t>
      </w:r>
      <w:r>
        <w:rPr>
          <w:rFonts w:hint="eastAsia"/>
          <w:lang w:val="en-US" w:eastAsia="de-DE"/>
        </w:rPr>
        <w:t>至</w:t>
      </w:r>
      <w:r w:rsidR="005A6100">
        <w:rPr>
          <w:lang w:val="en-US" w:eastAsia="de-DE"/>
        </w:rPr>
        <w:t>A.4.3-</w:t>
      </w:r>
      <w:r w:rsidR="005A6100" w:rsidRPr="00D74628">
        <w:rPr>
          <w:lang w:val="en-US" w:eastAsia="de-DE"/>
        </w:rPr>
        <w:t>5</w:t>
      </w:r>
      <w:r>
        <w:rPr>
          <w:rFonts w:hint="eastAsia"/>
          <w:lang w:val="en-US" w:eastAsia="de-DE"/>
        </w:rPr>
        <w:t>。</w:t>
      </w:r>
    </w:p>
    <w:p w:rsidR="00B07E3D" w:rsidRDefault="005A6100" w:rsidP="00472E41">
      <w:pPr>
        <w:ind w:firstLineChars="200" w:firstLine="480"/>
        <w:rPr>
          <w:lang w:val="en-US" w:eastAsia="zh-CN"/>
        </w:rPr>
      </w:pPr>
      <w:r w:rsidRPr="00D74628">
        <w:rPr>
          <w:color w:val="000000"/>
          <w:szCs w:val="24"/>
          <w:lang w:val="en-US" w:eastAsia="de-DE"/>
        </w:rPr>
        <w:t>DAB+</w:t>
      </w:r>
      <w:r w:rsidR="00472E41">
        <w:rPr>
          <w:rFonts w:hint="eastAsia"/>
          <w:lang w:val="en-US" w:eastAsia="de-DE"/>
        </w:rPr>
        <w:t>与其他服务的</w:t>
      </w:r>
      <w:r w:rsidR="00472E41">
        <w:rPr>
          <w:rFonts w:hint="eastAsia"/>
          <w:lang w:val="en-US" w:eastAsia="de-DE"/>
        </w:rPr>
        <w:t>PR</w:t>
      </w:r>
      <w:r w:rsidR="00472E41">
        <w:rPr>
          <w:rFonts w:hint="eastAsia"/>
          <w:lang w:val="en-US" w:eastAsia="de-DE"/>
        </w:rPr>
        <w:t>可通过应用第</w:t>
      </w:r>
      <w:r w:rsidRPr="00D74628">
        <w:rPr>
          <w:color w:val="000000"/>
          <w:szCs w:val="24"/>
          <w:lang w:val="en-US" w:eastAsia="zh-CN"/>
        </w:rPr>
        <w:t>11.2.2.1</w:t>
      </w:r>
      <w:r w:rsidR="00472E41">
        <w:rPr>
          <w:rFonts w:hint="eastAsia"/>
          <w:lang w:val="en-US" w:eastAsia="de-DE"/>
        </w:rPr>
        <w:t>节所述的程序得出。</w:t>
      </w:r>
    </w:p>
    <w:p w:rsidR="00B07E3D" w:rsidRPr="005A6100" w:rsidRDefault="00472E41" w:rsidP="005A6100">
      <w:pPr>
        <w:pStyle w:val="Heading1"/>
        <w:rPr>
          <w:lang w:val="en-GB" w:eastAsia="zh-CN"/>
        </w:rPr>
      </w:pPr>
      <w:r w:rsidRPr="005A6100">
        <w:rPr>
          <w:rFonts w:hint="eastAsia"/>
          <w:lang w:val="en-GB" w:eastAsia="zh-CN"/>
        </w:rPr>
        <w:t>12</w:t>
      </w:r>
      <w:r w:rsidR="005A5EF6" w:rsidRPr="005A6100">
        <w:rPr>
          <w:rFonts w:hint="eastAsia"/>
          <w:lang w:val="en-GB" w:eastAsia="zh-CN"/>
        </w:rPr>
        <w:tab/>
      </w:r>
      <w:r w:rsidR="005A6100">
        <w:rPr>
          <w:rFonts w:hint="eastAsia"/>
          <w:lang w:val="en-GB" w:eastAsia="zh-CN"/>
        </w:rPr>
        <w:t>无用发射</w:t>
      </w:r>
    </w:p>
    <w:p w:rsidR="00B07E3D" w:rsidRPr="005A6100" w:rsidRDefault="005A6100" w:rsidP="005A6100">
      <w:pPr>
        <w:pStyle w:val="Heading2"/>
        <w:rPr>
          <w:lang w:val="en-GB" w:eastAsia="zh-CN"/>
        </w:rPr>
      </w:pPr>
      <w:r>
        <w:rPr>
          <w:rFonts w:hint="eastAsia"/>
          <w:lang w:val="en-GB" w:eastAsia="zh-CN"/>
        </w:rPr>
        <w:t>12.1</w:t>
      </w:r>
      <w:r w:rsidR="005A5EF6" w:rsidRPr="005A6100">
        <w:rPr>
          <w:rFonts w:hint="eastAsia"/>
          <w:lang w:val="en-GB" w:eastAsia="zh-CN"/>
        </w:rPr>
        <w:tab/>
      </w:r>
      <w:r w:rsidR="00472E41" w:rsidRPr="005A6100">
        <w:rPr>
          <w:rFonts w:hint="eastAsia"/>
          <w:lang w:val="en-GB" w:eastAsia="zh-CN"/>
        </w:rPr>
        <w:t>T-DAB</w:t>
      </w:r>
      <w:r w:rsidR="00472E41" w:rsidRPr="005A6100">
        <w:rPr>
          <w:rFonts w:hint="eastAsia"/>
          <w:lang w:val="en-GB" w:eastAsia="zh-CN"/>
        </w:rPr>
        <w:t>带外发射的频谱</w:t>
      </w:r>
      <w:r w:rsidR="00C3291C">
        <w:rPr>
          <w:rFonts w:hint="eastAsia"/>
          <w:lang w:val="en-GB" w:eastAsia="zh-CN"/>
        </w:rPr>
        <w:t>掩膜</w:t>
      </w:r>
    </w:p>
    <w:p w:rsidR="00B07E3D" w:rsidRDefault="00472E41" w:rsidP="00472E41">
      <w:pPr>
        <w:ind w:firstLineChars="200" w:firstLine="480"/>
        <w:rPr>
          <w:lang w:val="en-US" w:eastAsia="zh-CN"/>
        </w:rPr>
      </w:pPr>
      <w:r>
        <w:rPr>
          <w:rFonts w:hint="eastAsia"/>
          <w:lang w:val="en-US" w:eastAsia="zh-CN"/>
        </w:rPr>
        <w:t>在</w:t>
      </w:r>
      <w:r w:rsidR="00094B13" w:rsidRPr="00D74628">
        <w:rPr>
          <w:lang w:val="en-US" w:eastAsia="zh-CN"/>
        </w:rPr>
        <w:t>1.5 MHz</w:t>
      </w:r>
      <w:r>
        <w:rPr>
          <w:rFonts w:hint="eastAsia"/>
          <w:lang w:val="en-US" w:eastAsia="zh-CN"/>
        </w:rPr>
        <w:t>宽的</w:t>
      </w:r>
      <w:r>
        <w:rPr>
          <w:rFonts w:hint="eastAsia"/>
          <w:lang w:val="en-US" w:eastAsia="zh-CN"/>
        </w:rPr>
        <w:t>COFDM</w:t>
      </w:r>
      <w:r>
        <w:rPr>
          <w:rFonts w:hint="eastAsia"/>
          <w:lang w:val="en-US" w:eastAsia="zh-CN"/>
        </w:rPr>
        <w:t>频谱之外，该信号包含自然边带，相对于主信号衰减了约</w:t>
      </w:r>
      <w:r w:rsidR="006D08CD">
        <w:rPr>
          <w:lang w:val="en-US" w:eastAsia="zh-CN"/>
        </w:rPr>
        <w:t>40-</w:t>
      </w:r>
      <w:r w:rsidR="006D08CD" w:rsidRPr="00D74628">
        <w:rPr>
          <w:lang w:val="en-US" w:eastAsia="zh-CN"/>
        </w:rPr>
        <w:t>50 dB</w:t>
      </w:r>
      <w:r>
        <w:rPr>
          <w:rFonts w:hint="eastAsia"/>
          <w:lang w:val="en-US" w:eastAsia="zh-CN"/>
        </w:rPr>
        <w:t>。尽管采用了很高的线性度，但常用的功率放大器产生的互调产物会增加边带的电平，在某些情况下，会降低到主信号以下</w:t>
      </w:r>
      <w:r w:rsidR="006D08CD" w:rsidRPr="00D74628">
        <w:rPr>
          <w:lang w:val="en-US" w:eastAsia="zh-CN"/>
        </w:rPr>
        <w:t>30 dB</w:t>
      </w:r>
      <w:r>
        <w:rPr>
          <w:rFonts w:hint="eastAsia"/>
          <w:lang w:val="en-US" w:eastAsia="zh-CN"/>
        </w:rPr>
        <w:t>。这些边带是</w:t>
      </w:r>
      <w:r w:rsidR="006D08CD">
        <w:rPr>
          <w:rFonts w:hint="eastAsia"/>
          <w:lang w:val="en-US" w:eastAsia="zh-CN"/>
        </w:rPr>
        <w:t>无用</w:t>
      </w:r>
      <w:r>
        <w:rPr>
          <w:rFonts w:hint="eastAsia"/>
          <w:lang w:val="en-US" w:eastAsia="zh-CN"/>
        </w:rPr>
        <w:t>的，被认为是杂散信号，应尽可能地加以抑制以允许频谱的最佳利用。此衰减（也称为肩衰减）很重要，因为它允许在相邻的服务区域中使用相邻的</w:t>
      </w:r>
      <w:r>
        <w:rPr>
          <w:rFonts w:hint="eastAsia"/>
          <w:lang w:val="en-US" w:eastAsia="zh-CN"/>
        </w:rPr>
        <w:t>DAB</w:t>
      </w:r>
      <w:r>
        <w:rPr>
          <w:rFonts w:hint="eastAsia"/>
          <w:lang w:val="en-US" w:eastAsia="zh-CN"/>
        </w:rPr>
        <w:t>频率块。</w:t>
      </w:r>
    </w:p>
    <w:p w:rsidR="00B07E3D" w:rsidRDefault="00472E41" w:rsidP="00472E41">
      <w:pPr>
        <w:ind w:firstLineChars="200" w:firstLine="480"/>
        <w:rPr>
          <w:color w:val="000000"/>
          <w:szCs w:val="24"/>
          <w:lang w:val="en-US" w:eastAsia="zh-CN"/>
        </w:rPr>
      </w:pPr>
      <w:r>
        <w:rPr>
          <w:rFonts w:hint="eastAsia"/>
          <w:color w:val="000000"/>
          <w:szCs w:val="24"/>
          <w:lang w:val="en-US" w:eastAsia="zh-CN"/>
        </w:rPr>
        <w:t>在</w:t>
      </w:r>
      <w:r w:rsidR="006D08CD" w:rsidRPr="00D74628">
        <w:rPr>
          <w:color w:val="000000"/>
          <w:szCs w:val="24"/>
          <w:lang w:val="en-US" w:eastAsia="zh-CN"/>
        </w:rPr>
        <w:t>4 kHz</w:t>
      </w:r>
      <w:r>
        <w:rPr>
          <w:rFonts w:hint="eastAsia"/>
          <w:color w:val="000000"/>
          <w:szCs w:val="24"/>
          <w:lang w:val="en-US" w:eastAsia="zh-CN"/>
        </w:rPr>
        <w:t>带宽中测量</w:t>
      </w:r>
      <w:r>
        <w:rPr>
          <w:rFonts w:hint="eastAsia"/>
          <w:color w:val="000000"/>
          <w:szCs w:val="24"/>
          <w:lang w:val="en-US" w:eastAsia="zh-CN"/>
        </w:rPr>
        <w:t>DAB</w:t>
      </w:r>
      <w:r>
        <w:rPr>
          <w:rFonts w:hint="eastAsia"/>
          <w:color w:val="000000"/>
          <w:szCs w:val="24"/>
          <w:lang w:val="en-US" w:eastAsia="zh-CN"/>
        </w:rPr>
        <w:t>信号频谱。在</w:t>
      </w:r>
      <w:r w:rsidR="00FD7EC5" w:rsidRPr="00D74628">
        <w:rPr>
          <w:color w:val="000000"/>
          <w:szCs w:val="24"/>
          <w:lang w:val="en-US" w:eastAsia="zh-CN"/>
        </w:rPr>
        <w:t>1.5 MHz</w:t>
      </w:r>
      <w:r>
        <w:rPr>
          <w:rFonts w:hint="eastAsia"/>
          <w:color w:val="000000"/>
          <w:szCs w:val="24"/>
          <w:lang w:val="en-US" w:eastAsia="zh-CN"/>
        </w:rPr>
        <w:t>块内，功率电平相对于信号的总功率减少</w:t>
      </w:r>
      <w:r w:rsidR="00FD7EC5" w:rsidRPr="00D74628">
        <w:rPr>
          <w:color w:val="000000"/>
          <w:szCs w:val="24"/>
          <w:lang w:val="en-US" w:eastAsia="zh-CN"/>
        </w:rPr>
        <w:t>(10 </w:t>
      </w:r>
      <w:r w:rsidR="00FD7EC5">
        <w:rPr>
          <w:color w:val="000000"/>
          <w:szCs w:val="24"/>
          <w:lang w:val="en-US" w:eastAsia="zh-CN"/>
        </w:rPr>
        <w:t>×</w:t>
      </w:r>
      <w:r w:rsidR="00FD7EC5" w:rsidRPr="00D74628">
        <w:rPr>
          <w:color w:val="000000"/>
          <w:szCs w:val="24"/>
          <w:lang w:val="en-US" w:eastAsia="zh-CN"/>
        </w:rPr>
        <w:t> log</w:t>
      </w:r>
      <w:r w:rsidR="00FD7EC5" w:rsidRPr="00D74628">
        <w:rPr>
          <w:color w:val="000000"/>
          <w:szCs w:val="24"/>
          <w:vertAlign w:val="subscript"/>
          <w:lang w:val="en-US" w:eastAsia="zh-CN"/>
        </w:rPr>
        <w:t>10</w:t>
      </w:r>
      <w:r w:rsidR="00FD7EC5" w:rsidRPr="00D74628">
        <w:rPr>
          <w:color w:val="000000"/>
          <w:szCs w:val="24"/>
          <w:lang w:val="en-US" w:eastAsia="zh-CN"/>
        </w:rPr>
        <w:t xml:space="preserve">(4 / 1536)) dB = </w:t>
      </w:r>
      <w:r w:rsidR="00FD7EC5">
        <w:rPr>
          <w:color w:val="000000"/>
          <w:szCs w:val="24"/>
          <w:lang w:val="en-US" w:eastAsia="zh-CN"/>
        </w:rPr>
        <w:t>–</w:t>
      </w:r>
      <w:r w:rsidR="00FD7EC5" w:rsidRPr="00D74628">
        <w:rPr>
          <w:color w:val="000000"/>
          <w:szCs w:val="24"/>
          <w:lang w:val="en-US" w:eastAsia="zh-CN"/>
        </w:rPr>
        <w:t>26 dB</w:t>
      </w:r>
      <w:r>
        <w:rPr>
          <w:rFonts w:hint="eastAsia"/>
          <w:color w:val="000000"/>
          <w:szCs w:val="24"/>
          <w:lang w:val="en-US" w:eastAsia="zh-CN"/>
        </w:rPr>
        <w:t>。边带（带外信号）的（肩）衰减相对于该值以</w:t>
      </w:r>
      <w:r>
        <w:rPr>
          <w:rFonts w:hint="eastAsia"/>
          <w:color w:val="000000"/>
          <w:szCs w:val="24"/>
          <w:lang w:val="en-US" w:eastAsia="zh-CN"/>
        </w:rPr>
        <w:t>dB</w:t>
      </w:r>
      <w:r>
        <w:rPr>
          <w:rFonts w:hint="eastAsia"/>
          <w:color w:val="000000"/>
          <w:szCs w:val="24"/>
          <w:lang w:val="en-US" w:eastAsia="zh-CN"/>
        </w:rPr>
        <w:t>表示。</w:t>
      </w:r>
    </w:p>
    <w:p w:rsidR="00B07E3D" w:rsidRDefault="00472E41" w:rsidP="00472E41">
      <w:pPr>
        <w:ind w:firstLineChars="200" w:firstLine="480"/>
        <w:rPr>
          <w:color w:val="000000"/>
          <w:szCs w:val="24"/>
          <w:lang w:val="en-US" w:eastAsia="zh-CN"/>
        </w:rPr>
      </w:pPr>
      <w:r>
        <w:rPr>
          <w:rFonts w:hint="eastAsia"/>
          <w:lang w:val="en-US" w:eastAsia="zh-CN"/>
        </w:rPr>
        <w:t>任何</w:t>
      </w:r>
      <w:r w:rsidR="00FD7EC5" w:rsidRPr="00D74628">
        <w:rPr>
          <w:lang w:val="en-US" w:eastAsia="zh-CN"/>
        </w:rPr>
        <w:t>4 kHz</w:t>
      </w:r>
      <w:r w:rsidR="00656B03">
        <w:rPr>
          <w:rFonts w:hint="eastAsia"/>
          <w:lang w:val="en-US" w:eastAsia="zh-CN"/>
        </w:rPr>
        <w:t>频段</w:t>
      </w:r>
      <w:r>
        <w:rPr>
          <w:rFonts w:hint="eastAsia"/>
          <w:lang w:val="en-US" w:eastAsia="zh-CN"/>
        </w:rPr>
        <w:t>中的带外辐射信号频谱均应受图</w:t>
      </w:r>
      <w:r>
        <w:rPr>
          <w:rFonts w:hint="eastAsia"/>
          <w:lang w:val="en-US" w:eastAsia="zh-CN"/>
        </w:rPr>
        <w:t>1</w:t>
      </w:r>
      <w:r>
        <w:rPr>
          <w:rFonts w:hint="eastAsia"/>
          <w:lang w:val="en-US" w:eastAsia="zh-CN"/>
        </w:rPr>
        <w:t>和表</w:t>
      </w:r>
      <w:r>
        <w:rPr>
          <w:rFonts w:hint="eastAsia"/>
          <w:lang w:val="en-US" w:eastAsia="zh-CN"/>
        </w:rPr>
        <w:t>10</w:t>
      </w:r>
      <w:r>
        <w:rPr>
          <w:rFonts w:hint="eastAsia"/>
          <w:lang w:val="en-US" w:eastAsia="zh-CN"/>
        </w:rPr>
        <w:t>所定义的</w:t>
      </w:r>
      <w:r w:rsidR="00C3291C">
        <w:rPr>
          <w:rFonts w:hint="eastAsia"/>
          <w:lang w:val="en-US" w:eastAsia="zh-CN"/>
        </w:rPr>
        <w:t>掩膜</w:t>
      </w:r>
      <w:r>
        <w:rPr>
          <w:rFonts w:hint="eastAsia"/>
          <w:lang w:val="en-US" w:eastAsia="zh-CN"/>
        </w:rPr>
        <w:t>之一的约束。实线</w:t>
      </w:r>
      <w:r w:rsidR="00C3291C">
        <w:rPr>
          <w:rFonts w:hint="eastAsia"/>
          <w:lang w:val="en-US" w:eastAsia="zh-CN"/>
        </w:rPr>
        <w:t>掩膜</w:t>
      </w:r>
      <w:r>
        <w:rPr>
          <w:rFonts w:hint="eastAsia"/>
          <w:lang w:val="en-US" w:eastAsia="zh-CN"/>
        </w:rPr>
        <w:t>应适用于关键区域中的</w:t>
      </w:r>
      <w:r>
        <w:rPr>
          <w:rFonts w:hint="eastAsia"/>
          <w:lang w:val="en-US" w:eastAsia="zh-CN"/>
        </w:rPr>
        <w:t>DAB</w:t>
      </w:r>
      <w:r>
        <w:rPr>
          <w:rFonts w:hint="eastAsia"/>
          <w:lang w:val="en-US" w:eastAsia="zh-CN"/>
        </w:rPr>
        <w:t>发射机，以防止相邻信道的干扰。在其他情况下，虚线</w:t>
      </w:r>
      <w:r w:rsidR="00C3291C">
        <w:rPr>
          <w:rFonts w:hint="eastAsia"/>
          <w:lang w:val="en-US" w:eastAsia="zh-CN"/>
        </w:rPr>
        <w:t>掩膜</w:t>
      </w:r>
      <w:r>
        <w:rPr>
          <w:rFonts w:hint="eastAsia"/>
          <w:lang w:val="en-US" w:eastAsia="zh-CN"/>
        </w:rPr>
        <w:t>应适用于</w:t>
      </w:r>
      <w:r>
        <w:rPr>
          <w:rFonts w:hint="eastAsia"/>
          <w:lang w:val="en-US" w:eastAsia="zh-CN"/>
        </w:rPr>
        <w:t>DAB</w:t>
      </w:r>
      <w:r>
        <w:rPr>
          <w:rFonts w:hint="eastAsia"/>
          <w:lang w:val="en-US" w:eastAsia="zh-CN"/>
        </w:rPr>
        <w:t>发射机，以抑制相邻信道的干扰。</w:t>
      </w:r>
      <w:r>
        <w:rPr>
          <w:rFonts w:ascii="Calibri" w:hAnsi="Calibri" w:cs="Calibri"/>
          <w:b/>
          <w:color w:val="800000"/>
          <w:sz w:val="22"/>
          <w:lang w:val="en-US" w:eastAsia="zh-CN"/>
        </w:rPr>
        <w:t xml:space="preserve"> </w:t>
      </w:r>
    </w:p>
    <w:bookmarkEnd w:id="13"/>
    <w:p w:rsidR="00B07E3D" w:rsidRDefault="00472E41" w:rsidP="00305844">
      <w:pPr>
        <w:pStyle w:val="Note"/>
        <w:snapToGrid w:val="0"/>
        <w:rPr>
          <w:lang w:val="en-US" w:eastAsia="zh-CN"/>
        </w:rPr>
      </w:pPr>
      <w:r>
        <w:rPr>
          <w:rFonts w:hint="eastAsia"/>
          <w:lang w:val="en-US" w:eastAsia="zh-CN"/>
        </w:rPr>
        <w:t>注</w:t>
      </w:r>
      <w:r w:rsidR="00094B13">
        <w:rPr>
          <w:rFonts w:hint="eastAsia"/>
          <w:lang w:val="en-US" w:eastAsia="zh-CN"/>
        </w:rPr>
        <w:t xml:space="preserve"> </w:t>
      </w:r>
      <w:r w:rsidR="00094B13" w:rsidRPr="00823A1B">
        <w:rPr>
          <w:lang w:val="en-US" w:eastAsia="zh-CN"/>
        </w:rPr>
        <w:t>–</w:t>
      </w:r>
      <w:r w:rsidR="00094B13" w:rsidRPr="00823A1B">
        <w:rPr>
          <w:rFonts w:hint="eastAsia"/>
          <w:lang w:val="en-US" w:eastAsia="zh-CN"/>
        </w:rPr>
        <w:t xml:space="preserve"> </w:t>
      </w:r>
      <w:r>
        <w:rPr>
          <w:rFonts w:hint="eastAsia"/>
          <w:lang w:val="en-US" w:eastAsia="zh-CN"/>
        </w:rPr>
        <w:t>随着频率差的增加，衰减将进一步增加。然而，很难测量如此高的衰减值。为了协助测量，可能需要使用特殊的陷波滤波器（例如，在遇险频率</w:t>
      </w:r>
      <w:r w:rsidR="000D17E4" w:rsidRPr="000D17E4">
        <w:rPr>
          <w:lang w:val="en-US" w:eastAsia="zh-CN"/>
        </w:rPr>
        <w:t>243 MH</w:t>
      </w:r>
      <w:r w:rsidR="000D17E4" w:rsidRPr="000D17E4">
        <w:rPr>
          <w:rFonts w:hint="eastAsia"/>
          <w:sz w:val="15"/>
          <w:lang w:val="en-US" w:eastAsia="zh-CN"/>
        </w:rPr>
        <w:t>z</w:t>
      </w:r>
      <w:r>
        <w:rPr>
          <w:rFonts w:hint="eastAsia"/>
          <w:lang w:val="en-US" w:eastAsia="zh-CN"/>
        </w:rPr>
        <w:t>处）。</w:t>
      </w:r>
    </w:p>
    <w:p w:rsidR="00B07E3D" w:rsidRDefault="00472E41">
      <w:pPr>
        <w:pStyle w:val="FigureNo"/>
        <w:rPr>
          <w:lang w:val="en-GB" w:eastAsia="zh-CN"/>
        </w:rPr>
      </w:pPr>
      <w:r>
        <w:rPr>
          <w:rFonts w:hint="eastAsia"/>
          <w:lang w:val="en-GB" w:eastAsia="zh-CN"/>
        </w:rPr>
        <w:t>图</w:t>
      </w:r>
      <w:r>
        <w:rPr>
          <w:lang w:val="en-GB" w:eastAsia="zh-CN"/>
        </w:rPr>
        <w:t>1</w:t>
      </w:r>
    </w:p>
    <w:p w:rsidR="00B07E3D" w:rsidRDefault="00167FF8">
      <w:pPr>
        <w:pStyle w:val="Figure"/>
        <w:rPr>
          <w:rFonts w:ascii="Times New Roman Bold" w:hAnsi="Times New Roman Bold"/>
          <w:b/>
          <w:caps w:val="0"/>
          <w:lang w:val="en-US" w:eastAsia="zh-CN"/>
        </w:rPr>
      </w:pPr>
      <w:r>
        <w:rPr>
          <w:rFonts w:eastAsia="MS Mincho"/>
          <w:noProof/>
          <w:lang w:val="en-US" w:eastAsia="zh-CN"/>
        </w:rPr>
        <w:pict>
          <v:shapetype id="_x0000_t202" coordsize="21600,21600" o:spt="202" path="m,l,21600r21600,l21600,xe">
            <v:stroke joinstyle="miter"/>
            <v:path gradientshapeok="t" o:connecttype="rect"/>
          </v:shapetype>
          <v:shape id="_x0000_s1147" type="#_x0000_t202" style="position:absolute;left:0;text-align:left;margin-left:416.95pt;margin-top:129.2pt;width:24.6pt;height:259pt;z-index:251693056;mso-width-relative:margin;mso-height-relative:margin" stroked="f">
            <v:textbox style="layout-flow:vertical;mso-layout-flow-alt:bottom-to-top">
              <w:txbxContent>
                <w:p w:rsidR="00396613" w:rsidRDefault="00396613" w:rsidP="00051200">
                  <w:pPr>
                    <w:spacing w:before="0"/>
                    <w:rPr>
                      <w:sz w:val="16"/>
                      <w:lang w:eastAsia="zh-CN"/>
                    </w:rPr>
                  </w:pPr>
                  <w:r>
                    <w:rPr>
                      <w:rFonts w:hint="eastAsia"/>
                      <w:sz w:val="16"/>
                      <w:lang w:eastAsia="zh-CN"/>
                    </w:rPr>
                    <w:t>4kHz</w:t>
                  </w:r>
                  <w:r>
                    <w:rPr>
                      <w:rFonts w:hint="eastAsia"/>
                      <w:sz w:val="16"/>
                      <w:lang w:eastAsia="zh-CN"/>
                    </w:rPr>
                    <w:t>带宽测量的带外功率与</w:t>
                  </w:r>
                  <w:r>
                    <w:rPr>
                      <w:rFonts w:hint="eastAsia"/>
                      <w:sz w:val="16"/>
                      <w:lang w:eastAsia="zh-CN"/>
                    </w:rPr>
                    <w:t xml:space="preserve">4kHz </w:t>
                  </w:r>
                  <w:r>
                    <w:rPr>
                      <w:rFonts w:hint="eastAsia"/>
                      <w:sz w:val="16"/>
                      <w:lang w:eastAsia="zh-CN"/>
                    </w:rPr>
                    <w:t>带宽测量的带内功率比（</w:t>
                  </w:r>
                  <w:r>
                    <w:rPr>
                      <w:rFonts w:hint="eastAsia"/>
                      <w:sz w:val="16"/>
                      <w:lang w:eastAsia="zh-CN"/>
                    </w:rPr>
                    <w:t>dB</w:t>
                  </w:r>
                  <w:r>
                    <w:rPr>
                      <w:rFonts w:hint="eastAsia"/>
                      <w:sz w:val="16"/>
                      <w:lang w:eastAsia="zh-CN"/>
                    </w:rPr>
                    <w:t>）</w:t>
                  </w:r>
                </w:p>
                <w:p w:rsidR="00396613" w:rsidRPr="00592CAB" w:rsidRDefault="00396613" w:rsidP="00051200">
                  <w:pPr>
                    <w:spacing w:before="0"/>
                    <w:rPr>
                      <w:sz w:val="16"/>
                      <w:lang w:eastAsia="zh-CN"/>
                    </w:rPr>
                  </w:pPr>
                </w:p>
              </w:txbxContent>
            </v:textbox>
          </v:shape>
        </w:pict>
      </w:r>
      <w:r>
        <w:rPr>
          <w:rFonts w:eastAsia="MS Mincho"/>
          <w:noProof/>
          <w:lang w:val="en-US" w:eastAsia="zh-CN"/>
        </w:rPr>
        <w:pict>
          <v:shape id="_x0000_s1146" type="#_x0000_t202" style="position:absolute;left:0;text-align:left;margin-left:36.8pt;margin-top:129.2pt;width:24.6pt;height:259pt;z-index:251692032;mso-width-relative:margin;mso-height-relative:margin" stroked="f">
            <v:textbox style="layout-flow:vertical;mso-layout-flow-alt:bottom-to-top">
              <w:txbxContent>
                <w:p w:rsidR="00396613" w:rsidRDefault="00396613" w:rsidP="00592CAB">
                  <w:pPr>
                    <w:spacing w:before="0"/>
                    <w:rPr>
                      <w:sz w:val="16"/>
                      <w:lang w:eastAsia="zh-CN"/>
                    </w:rPr>
                  </w:pPr>
                  <w:r>
                    <w:rPr>
                      <w:rFonts w:hint="eastAsia"/>
                      <w:sz w:val="16"/>
                      <w:lang w:eastAsia="zh-CN"/>
                    </w:rPr>
                    <w:t>4kHz</w:t>
                  </w:r>
                  <w:r>
                    <w:rPr>
                      <w:rFonts w:hint="eastAsia"/>
                      <w:sz w:val="16"/>
                      <w:lang w:eastAsia="zh-CN"/>
                    </w:rPr>
                    <w:t>带宽测量的带外功率与</w:t>
                  </w:r>
                  <w:r>
                    <w:rPr>
                      <w:rFonts w:hint="eastAsia"/>
                      <w:sz w:val="16"/>
                      <w:lang w:eastAsia="zh-CN"/>
                    </w:rPr>
                    <w:t>1.5MHz  DAB</w:t>
                  </w:r>
                  <w:r>
                    <w:rPr>
                      <w:rFonts w:hint="eastAsia"/>
                      <w:sz w:val="16"/>
                      <w:lang w:eastAsia="zh-CN"/>
                    </w:rPr>
                    <w:t>块的平均功率比（</w:t>
                  </w:r>
                  <w:r>
                    <w:rPr>
                      <w:rFonts w:hint="eastAsia"/>
                      <w:sz w:val="16"/>
                      <w:lang w:eastAsia="zh-CN"/>
                    </w:rPr>
                    <w:t>dBc</w:t>
                  </w:r>
                  <w:r>
                    <w:rPr>
                      <w:rFonts w:hint="eastAsia"/>
                      <w:sz w:val="16"/>
                      <w:lang w:eastAsia="zh-CN"/>
                    </w:rPr>
                    <w:t>）</w:t>
                  </w:r>
                </w:p>
                <w:p w:rsidR="00396613" w:rsidRPr="00592CAB" w:rsidRDefault="00396613" w:rsidP="00592CAB">
                  <w:pPr>
                    <w:spacing w:before="0"/>
                    <w:rPr>
                      <w:sz w:val="16"/>
                      <w:lang w:eastAsia="zh-CN"/>
                    </w:rPr>
                  </w:pPr>
                </w:p>
              </w:txbxContent>
            </v:textbox>
          </v:shape>
        </w:pict>
      </w:r>
      <w:r>
        <w:rPr>
          <w:rFonts w:eastAsia="MS Mincho"/>
          <w:noProof/>
          <w:lang w:val="en-US" w:eastAsia="ja-JP"/>
        </w:rPr>
        <w:pict>
          <v:shape id="_x0000_s1145" type="#_x0000_t202" style="position:absolute;left:0;text-align:left;margin-left:142pt;margin-top:571pt;width:229pt;height:37.15pt;z-index:251691008;mso-height-percent:200;mso-height-percent:200;mso-width-relative:margin;mso-height-relative:margin" stroked="f">
            <v:textbox style="mso-fit-shape-to-text:t">
              <w:txbxContent>
                <w:p w:rsidR="00396613" w:rsidRDefault="00396613" w:rsidP="00592CAB">
                  <w:pPr>
                    <w:spacing w:before="0"/>
                    <w:rPr>
                      <w:sz w:val="16"/>
                      <w:lang w:eastAsia="zh-CN"/>
                    </w:rPr>
                  </w:pPr>
                  <w:r w:rsidRPr="00592CAB">
                    <w:rPr>
                      <w:rFonts w:hint="eastAsia"/>
                      <w:sz w:val="16"/>
                      <w:lang w:eastAsia="zh-CN"/>
                    </w:rPr>
                    <w:t>在关键情况下工作的</w:t>
                  </w:r>
                  <w:r w:rsidRPr="00592CAB">
                    <w:rPr>
                      <w:rFonts w:hint="eastAsia"/>
                      <w:sz w:val="16"/>
                      <w:lang w:eastAsia="zh-CN"/>
                    </w:rPr>
                    <w:t>DAB</w:t>
                  </w:r>
                  <w:r w:rsidRPr="00592CAB">
                    <w:rPr>
                      <w:rFonts w:hint="eastAsia"/>
                      <w:sz w:val="16"/>
                      <w:lang w:eastAsia="zh-CN"/>
                    </w:rPr>
                    <w:t>发射机的频谱掩膜（案例</w:t>
                  </w:r>
                  <w:r w:rsidRPr="00592CAB">
                    <w:rPr>
                      <w:rFonts w:hint="eastAsia"/>
                      <w:sz w:val="16"/>
                      <w:lang w:eastAsia="zh-CN"/>
                    </w:rPr>
                    <w:t>1</w:t>
                  </w:r>
                  <w:r w:rsidRPr="00592CAB">
                    <w:rPr>
                      <w:rFonts w:hint="eastAsia"/>
                      <w:sz w:val="16"/>
                      <w:lang w:eastAsia="zh-CN"/>
                    </w:rPr>
                    <w:t>）</w:t>
                  </w:r>
                </w:p>
                <w:p w:rsidR="00396613" w:rsidRDefault="00396613" w:rsidP="00592CAB">
                  <w:pPr>
                    <w:spacing w:before="0"/>
                    <w:rPr>
                      <w:sz w:val="16"/>
                      <w:lang w:eastAsia="zh-CN"/>
                    </w:rPr>
                  </w:pPr>
                </w:p>
                <w:p w:rsidR="00396613" w:rsidRPr="00592CAB" w:rsidRDefault="00396613" w:rsidP="00592CAB">
                  <w:pPr>
                    <w:spacing w:before="0"/>
                    <w:rPr>
                      <w:sz w:val="16"/>
                      <w:lang w:eastAsia="zh-CN"/>
                    </w:rPr>
                  </w:pPr>
                  <w:r>
                    <w:rPr>
                      <w:rFonts w:hint="eastAsia"/>
                      <w:sz w:val="16"/>
                      <w:lang w:eastAsia="zh-CN"/>
                    </w:rPr>
                    <w:t>在非关键情况下工作的</w:t>
                  </w:r>
                  <w:r>
                    <w:rPr>
                      <w:rFonts w:hint="eastAsia"/>
                      <w:sz w:val="16"/>
                      <w:lang w:eastAsia="zh-CN"/>
                    </w:rPr>
                    <w:t>DAB</w:t>
                  </w:r>
                  <w:r>
                    <w:rPr>
                      <w:rFonts w:hint="eastAsia"/>
                      <w:sz w:val="16"/>
                      <w:lang w:eastAsia="zh-CN"/>
                    </w:rPr>
                    <w:t>发射机的频谱掩膜（案例</w:t>
                  </w:r>
                  <w:r>
                    <w:rPr>
                      <w:rFonts w:hint="eastAsia"/>
                      <w:sz w:val="16"/>
                      <w:lang w:eastAsia="zh-CN"/>
                    </w:rPr>
                    <w:t>2</w:t>
                  </w:r>
                  <w:r>
                    <w:rPr>
                      <w:rFonts w:hint="eastAsia"/>
                      <w:sz w:val="16"/>
                      <w:lang w:eastAsia="zh-CN"/>
                    </w:rPr>
                    <w:t>）</w:t>
                  </w:r>
                </w:p>
              </w:txbxContent>
            </v:textbox>
          </v:shape>
        </w:pict>
      </w:r>
      <w:r w:rsidR="00472E41">
        <w:rPr>
          <w:rFonts w:ascii="Times New Roman Bold" w:hAnsi="Times New Roman Bold" w:hint="eastAsia"/>
          <w:b/>
          <w:caps w:val="0"/>
          <w:lang w:val="en-US" w:eastAsia="zh-CN"/>
        </w:rPr>
        <w:t>用于</w:t>
      </w:r>
      <w:r w:rsidR="00472E41">
        <w:rPr>
          <w:rFonts w:ascii="Times New Roman Bold" w:hAnsi="Times New Roman Bold" w:hint="eastAsia"/>
          <w:b/>
          <w:caps w:val="0"/>
          <w:lang w:val="en-US" w:eastAsia="zh-CN"/>
        </w:rPr>
        <w:t>DAB</w:t>
      </w:r>
      <w:r w:rsidR="00472E41">
        <w:rPr>
          <w:rFonts w:ascii="Times New Roman Bold" w:hAnsi="Times New Roman Bold" w:hint="eastAsia"/>
          <w:b/>
          <w:caps w:val="0"/>
          <w:lang w:val="en-US" w:eastAsia="zh-CN"/>
        </w:rPr>
        <w:t>带外辐射的</w:t>
      </w:r>
      <w:r w:rsidR="00472E41" w:rsidRPr="00592CAB">
        <w:rPr>
          <w:rFonts w:ascii="Times New Roman Bold" w:hAnsi="Times New Roman Bold" w:hint="eastAsia"/>
          <w:b/>
          <w:caps w:val="0"/>
          <w:lang w:val="en-US" w:eastAsia="zh-CN"/>
        </w:rPr>
        <w:t>频谱</w:t>
      </w:r>
      <w:r w:rsidR="00C3291C" w:rsidRPr="00592CAB">
        <w:rPr>
          <w:rFonts w:ascii="Times New Roman Bold" w:hAnsi="Times New Roman Bold" w:hint="eastAsia"/>
          <w:b/>
          <w:caps w:val="0"/>
          <w:lang w:val="en-US" w:eastAsia="zh-CN"/>
        </w:rPr>
        <w:t>掩膜</w:t>
      </w:r>
      <w:r w:rsidR="00C1021B">
        <w:rPr>
          <w:rFonts w:ascii="Times New Roman Bold" w:hAnsi="Times New Roman Bold"/>
          <w:b/>
          <w:caps w:val="0"/>
          <w:noProof/>
          <w:lang w:eastAsia="zh-CN"/>
        </w:rPr>
        <w:drawing>
          <wp:inline distT="0" distB="0" distL="0" distR="0">
            <wp:extent cx="5105400" cy="7610856"/>
            <wp:effectExtent l="19050" t="0" r="0" b="0"/>
            <wp:docPr id="11" name="图片 10" descr="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tif"/>
                    <pic:cNvPicPr/>
                  </pic:nvPicPr>
                  <pic:blipFill>
                    <a:blip r:embed="rId21" cstate="print"/>
                    <a:stretch>
                      <a:fillRect/>
                    </a:stretch>
                  </pic:blipFill>
                  <pic:spPr>
                    <a:xfrm>
                      <a:off x="0" y="0"/>
                      <a:ext cx="5105400" cy="7610856"/>
                    </a:xfrm>
                    <a:prstGeom prst="rect">
                      <a:avLst/>
                    </a:prstGeom>
                  </pic:spPr>
                </pic:pic>
              </a:graphicData>
            </a:graphic>
          </wp:inline>
        </w:drawing>
      </w:r>
    </w:p>
    <w:p w:rsidR="00B07E3D" w:rsidRDefault="00B07E3D">
      <w:pPr>
        <w:rPr>
          <w:lang w:val="en-US" w:eastAsia="zh-CN"/>
        </w:rPr>
      </w:pPr>
    </w:p>
    <w:p w:rsidR="00B07E3D" w:rsidRDefault="00B07E3D">
      <w:pPr>
        <w:rPr>
          <w:rFonts w:eastAsia="MS Mincho"/>
          <w:lang w:val="en-US" w:eastAsia="ja-JP"/>
        </w:rPr>
      </w:pPr>
    </w:p>
    <w:p w:rsidR="00B07E3D" w:rsidRDefault="00472E41">
      <w:pPr>
        <w:pStyle w:val="TableNo"/>
        <w:keepLines/>
        <w:rPr>
          <w:lang w:val="en-US" w:eastAsia="zh-CN"/>
        </w:rPr>
      </w:pPr>
      <w:r>
        <w:rPr>
          <w:rFonts w:hint="eastAsia"/>
          <w:lang w:val="en-US" w:eastAsia="zh-CN"/>
        </w:rPr>
        <w:t>表</w:t>
      </w:r>
      <w:r>
        <w:rPr>
          <w:lang w:val="en-US" w:eastAsia="zh-CN"/>
        </w:rPr>
        <w:t>10</w:t>
      </w:r>
    </w:p>
    <w:p w:rsidR="00B07E3D" w:rsidRDefault="00472E41">
      <w:pPr>
        <w:pStyle w:val="Tabletitle"/>
        <w:keepLines/>
        <w:rPr>
          <w:lang w:val="en-US" w:eastAsia="zh-CN"/>
        </w:rPr>
      </w:pPr>
      <w:r>
        <w:rPr>
          <w:rFonts w:hint="eastAsia"/>
          <w:lang w:val="en-US" w:eastAsia="zh-CN"/>
        </w:rPr>
        <w:t>图</w:t>
      </w:r>
      <w:r>
        <w:rPr>
          <w:rFonts w:hint="eastAsia"/>
          <w:lang w:val="en-US" w:eastAsia="zh-CN"/>
        </w:rPr>
        <w:t>1</w:t>
      </w:r>
      <w:r>
        <w:rPr>
          <w:rFonts w:hint="eastAsia"/>
          <w:lang w:val="en-US" w:eastAsia="zh-CN"/>
        </w:rPr>
        <w:t>中频谱</w:t>
      </w:r>
      <w:r w:rsidR="00C3291C">
        <w:rPr>
          <w:rFonts w:hint="eastAsia"/>
          <w:lang w:val="en-US" w:eastAsia="zh-CN"/>
        </w:rPr>
        <w:t>掩膜</w:t>
      </w:r>
      <w:r>
        <w:rPr>
          <w:rFonts w:hint="eastAsia"/>
          <w:lang w:val="en-US" w:eastAsia="zh-CN"/>
        </w:rPr>
        <w:t>的断点</w:t>
      </w:r>
    </w:p>
    <w:tbl>
      <w:tblPr>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3256"/>
        <w:gridCol w:w="2409"/>
        <w:gridCol w:w="2696"/>
      </w:tblGrid>
      <w:tr w:rsidR="00B07E3D">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rsidR="00B07E3D" w:rsidRDefault="00472E41" w:rsidP="000D17E4">
            <w:pPr>
              <w:pStyle w:val="Tablehead"/>
              <w:keepLines/>
              <w:rPr>
                <w:lang w:val="en-US" w:eastAsia="zh-CN"/>
              </w:rPr>
            </w:pPr>
            <w:r>
              <w:rPr>
                <w:rFonts w:hint="eastAsia"/>
                <w:lang w:val="en-US" w:eastAsia="zh-CN"/>
              </w:rPr>
              <w:t>相对于块中心频率的频率</w:t>
            </w:r>
            <w:r>
              <w:rPr>
                <w:lang w:val="en-US" w:eastAsia="zh-CN"/>
              </w:rPr>
              <w:br/>
            </w:r>
            <w:r w:rsidR="000D17E4">
              <w:rPr>
                <w:rFonts w:hint="eastAsia"/>
                <w:color w:val="000000" w:themeColor="text1"/>
                <w:lang w:val="en-US" w:eastAsia="zh-CN"/>
              </w:rPr>
              <w:t>（</w:t>
            </w:r>
            <w:r w:rsidR="000D17E4" w:rsidRPr="00D74628">
              <w:rPr>
                <w:lang w:val="en-US" w:eastAsia="zh-CN"/>
              </w:rPr>
              <w:t>MHz</w:t>
            </w:r>
            <w:r w:rsidR="000D17E4">
              <w:rPr>
                <w:rFonts w:hint="eastAsia"/>
                <w:color w:val="000000" w:themeColor="text1"/>
                <w:lang w:val="en-US" w:eastAsia="zh-CN"/>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07E3D" w:rsidRDefault="00472E41" w:rsidP="000D17E4">
            <w:pPr>
              <w:pStyle w:val="Tablehead"/>
              <w:keepLines/>
              <w:rPr>
                <w:lang w:val="en-US" w:eastAsia="zh-CN"/>
              </w:rPr>
            </w:pPr>
            <w:r>
              <w:rPr>
                <w:rFonts w:hint="eastAsia"/>
                <w:lang w:val="en-US" w:eastAsia="zh-CN"/>
              </w:rPr>
              <w:t>案例</w:t>
            </w:r>
            <w:r>
              <w:rPr>
                <w:lang w:val="en-US" w:eastAsia="zh-CN"/>
              </w:rPr>
              <w:t>1</w:t>
            </w:r>
            <w:r>
              <w:rPr>
                <w:lang w:val="en-US" w:eastAsia="zh-CN"/>
              </w:rPr>
              <w:br/>
            </w:r>
            <w:r w:rsidR="000D17E4">
              <w:rPr>
                <w:rFonts w:hint="eastAsia"/>
                <w:lang w:val="en-US" w:eastAsia="zh-CN"/>
              </w:rPr>
              <w:t>（关键情况）</w:t>
            </w:r>
            <w:r>
              <w:rPr>
                <w:lang w:val="en-US" w:eastAsia="zh-CN"/>
              </w:rPr>
              <w:br/>
            </w:r>
            <w:r>
              <w:rPr>
                <w:rFonts w:hint="eastAsia"/>
                <w:lang w:val="en-US" w:eastAsia="zh-CN"/>
              </w:rPr>
              <w:t>相对水平</w:t>
            </w:r>
            <w:r>
              <w:rPr>
                <w:lang w:val="en-US" w:eastAsia="zh-CN"/>
              </w:rPr>
              <w:br/>
            </w:r>
            <w:r w:rsidR="000D17E4">
              <w:rPr>
                <w:rFonts w:hint="eastAsia"/>
                <w:lang w:val="en-US" w:eastAsia="zh-CN"/>
              </w:rPr>
              <w:t>（</w:t>
            </w:r>
            <w:r w:rsidR="000D17E4" w:rsidRPr="00D74628">
              <w:rPr>
                <w:lang w:val="en-US" w:eastAsia="zh-CN"/>
              </w:rPr>
              <w:t>dB</w:t>
            </w:r>
            <w:r w:rsidR="000D17E4">
              <w:rPr>
                <w:rFonts w:hint="eastAsia"/>
                <w:lang w:val="en-US" w:eastAsia="zh-CN"/>
              </w:rPr>
              <w:t>）</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B07E3D" w:rsidRDefault="00472E41">
            <w:pPr>
              <w:pStyle w:val="Tablehead"/>
              <w:keepLines/>
              <w:rPr>
                <w:lang w:val="en-US" w:eastAsia="zh-CN"/>
              </w:rPr>
            </w:pPr>
            <w:r>
              <w:rPr>
                <w:rFonts w:hint="eastAsia"/>
                <w:lang w:val="en-US" w:eastAsia="zh-CN"/>
              </w:rPr>
              <w:t>案例</w:t>
            </w:r>
            <w:r>
              <w:rPr>
                <w:lang w:val="en-US" w:eastAsia="zh-CN"/>
              </w:rPr>
              <w:t>2</w:t>
            </w:r>
            <w:r>
              <w:rPr>
                <w:lang w:val="en-US" w:eastAsia="zh-CN"/>
              </w:rPr>
              <w:br/>
            </w:r>
            <w:r w:rsidR="000D17E4">
              <w:rPr>
                <w:rFonts w:hint="eastAsia"/>
                <w:lang w:val="en-US" w:eastAsia="zh-CN"/>
              </w:rPr>
              <w:t>（关键情况）</w:t>
            </w:r>
            <w:r>
              <w:rPr>
                <w:lang w:val="en-US" w:eastAsia="zh-CN"/>
              </w:rPr>
              <w:br/>
            </w:r>
            <w:r>
              <w:rPr>
                <w:rFonts w:hint="eastAsia"/>
                <w:lang w:val="en-US" w:eastAsia="zh-CN"/>
              </w:rPr>
              <w:t>相对水平</w:t>
            </w:r>
            <w:r>
              <w:rPr>
                <w:lang w:val="en-US" w:eastAsia="zh-CN"/>
              </w:rPr>
              <w:br/>
            </w:r>
            <w:r w:rsidR="000D17E4">
              <w:rPr>
                <w:rFonts w:hint="eastAsia"/>
                <w:lang w:val="en-US" w:eastAsia="zh-CN"/>
              </w:rPr>
              <w:t>（</w:t>
            </w:r>
            <w:r w:rsidR="000D17E4" w:rsidRPr="00D74628">
              <w:rPr>
                <w:lang w:val="en-US" w:eastAsia="zh-CN"/>
              </w:rPr>
              <w:t>dB</w:t>
            </w:r>
            <w:r w:rsidR="000D17E4">
              <w:rPr>
                <w:rFonts w:hint="eastAsia"/>
                <w:lang w:val="en-US" w:eastAsia="zh-CN"/>
              </w:rPr>
              <w:t>）</w:t>
            </w:r>
          </w:p>
        </w:tc>
      </w:tr>
      <w:tr w:rsidR="000D17E4">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rsidRPr="00427CF6">
              <w:t>±0.77</w:t>
            </w:r>
          </w:p>
        </w:tc>
        <w:tc>
          <w:tcPr>
            <w:tcW w:w="2409"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t>–</w:t>
            </w:r>
            <w:r w:rsidRPr="00427CF6">
              <w:t>26</w:t>
            </w:r>
          </w:p>
        </w:tc>
        <w:tc>
          <w:tcPr>
            <w:tcW w:w="2696"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t>–</w:t>
            </w:r>
            <w:r w:rsidRPr="00427CF6">
              <w:t>26</w:t>
            </w:r>
          </w:p>
        </w:tc>
      </w:tr>
      <w:tr w:rsidR="000D17E4">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rsidRPr="00427CF6">
              <w:t>±0.97</w:t>
            </w:r>
          </w:p>
        </w:tc>
        <w:tc>
          <w:tcPr>
            <w:tcW w:w="2409"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t>–</w:t>
            </w:r>
            <w:r w:rsidRPr="00427CF6">
              <w:t>71</w:t>
            </w:r>
          </w:p>
        </w:tc>
        <w:tc>
          <w:tcPr>
            <w:tcW w:w="2696"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t>–</w:t>
            </w:r>
            <w:r w:rsidRPr="00427CF6">
              <w:t>56</w:t>
            </w:r>
          </w:p>
        </w:tc>
      </w:tr>
      <w:tr w:rsidR="000D17E4">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rsidRPr="00427CF6">
              <w:t>±1.75</w:t>
            </w:r>
          </w:p>
        </w:tc>
        <w:tc>
          <w:tcPr>
            <w:tcW w:w="2409"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t>–</w:t>
            </w:r>
            <w:r w:rsidRPr="00427CF6">
              <w:t>106</w:t>
            </w:r>
          </w:p>
        </w:tc>
        <w:tc>
          <w:tcPr>
            <w:tcW w:w="2696"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rsidRPr="00427CF6">
              <w:t>n.a.</w:t>
            </w:r>
          </w:p>
        </w:tc>
      </w:tr>
      <w:tr w:rsidR="000D17E4">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rsidRPr="00427CF6">
              <w:t>±3.00</w:t>
            </w:r>
          </w:p>
        </w:tc>
        <w:tc>
          <w:tcPr>
            <w:tcW w:w="2409"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t>–</w:t>
            </w:r>
            <w:r w:rsidRPr="00427CF6">
              <w:t>106</w:t>
            </w:r>
          </w:p>
        </w:tc>
        <w:tc>
          <w:tcPr>
            <w:tcW w:w="2696" w:type="dxa"/>
            <w:tcBorders>
              <w:top w:val="single" w:sz="4" w:space="0" w:color="auto"/>
              <w:left w:val="single" w:sz="4" w:space="0" w:color="auto"/>
              <w:bottom w:val="single" w:sz="4" w:space="0" w:color="auto"/>
              <w:right w:val="single" w:sz="4" w:space="0" w:color="auto"/>
            </w:tcBorders>
            <w:vAlign w:val="center"/>
          </w:tcPr>
          <w:p w:rsidR="000D17E4" w:rsidRPr="00427CF6" w:rsidRDefault="000D17E4" w:rsidP="000F445B">
            <w:pPr>
              <w:pStyle w:val="Tabletext"/>
              <w:keepNext/>
              <w:keepLines/>
              <w:jc w:val="center"/>
            </w:pPr>
            <w:r>
              <w:t>–</w:t>
            </w:r>
            <w:r w:rsidRPr="00427CF6">
              <w:t>106</w:t>
            </w:r>
          </w:p>
        </w:tc>
      </w:tr>
    </w:tbl>
    <w:p w:rsidR="00B07E3D" w:rsidRDefault="00B07E3D">
      <w:pPr>
        <w:tabs>
          <w:tab w:val="clear" w:pos="794"/>
          <w:tab w:val="left" w:pos="540"/>
        </w:tabs>
        <w:ind w:firstLineChars="200" w:firstLine="480"/>
        <w:rPr>
          <w:rFonts w:eastAsia="SimSun"/>
          <w:lang w:val="en-GB" w:eastAsia="zh-CN"/>
        </w:rPr>
      </w:pPr>
    </w:p>
    <w:p w:rsidR="00B07E3D" w:rsidRDefault="00472E41">
      <w:pPr>
        <w:pStyle w:val="AnnexNoTitle"/>
        <w:rPr>
          <w:lang w:val="en-GB"/>
        </w:rPr>
      </w:pPr>
      <w:r>
        <w:rPr>
          <w:rFonts w:hint="eastAsia"/>
        </w:rPr>
        <w:t>参考书目</w:t>
      </w:r>
    </w:p>
    <w:p w:rsidR="00B07E3D" w:rsidRDefault="00B07E3D">
      <w:pPr>
        <w:spacing w:before="0"/>
        <w:rPr>
          <w:rFonts w:eastAsia="SimSun"/>
          <w:sz w:val="22"/>
          <w:lang w:val="en-GB" w:eastAsia="zh-CN"/>
        </w:rPr>
      </w:pPr>
    </w:p>
    <w:p w:rsidR="00B07E3D" w:rsidRDefault="000D17E4" w:rsidP="00051200">
      <w:pPr>
        <w:rPr>
          <w:rFonts w:eastAsia="SimSun"/>
          <w:sz w:val="22"/>
          <w:lang w:val="en-US" w:eastAsia="zh-CN"/>
        </w:rPr>
      </w:pPr>
      <w:r w:rsidRPr="006024DE">
        <w:rPr>
          <w:lang w:val="en-GB"/>
        </w:rPr>
        <w:t xml:space="preserve">ETSI Specification EN 300 401 – Radio broadcasting </w:t>
      </w:r>
      <w:r w:rsidRPr="008313DF">
        <w:rPr>
          <w:lang w:val="en-GB"/>
        </w:rPr>
        <w:t>systems</w:t>
      </w:r>
      <w:r w:rsidRPr="006024DE">
        <w:rPr>
          <w:lang w:val="en-GB"/>
        </w:rPr>
        <w:t>; Digital Audio Broadcasting (DAB) to mobile, portable and fixed receivers.</w:t>
      </w:r>
    </w:p>
    <w:p w:rsidR="00B07E3D" w:rsidRDefault="00B07E3D">
      <w:pPr>
        <w:rPr>
          <w:rFonts w:eastAsia="SimSun"/>
          <w:sz w:val="22"/>
          <w:lang w:val="en-US" w:eastAsia="zh-CN"/>
        </w:rPr>
      </w:pPr>
    </w:p>
    <w:p w:rsidR="00B07E3D" w:rsidRDefault="00472E41">
      <w:pPr>
        <w:pStyle w:val="AnnexNoTitle"/>
        <w:rPr>
          <w:lang w:val="en-GB" w:eastAsia="zh-CN"/>
        </w:rPr>
      </w:pPr>
      <w:r>
        <w:rPr>
          <w:lang w:eastAsia="zh-CN"/>
        </w:rPr>
        <w:t>附件</w:t>
      </w:r>
      <w:r>
        <w:rPr>
          <w:rFonts w:hint="eastAsia"/>
          <w:bCs/>
          <w:lang w:val="en-GB" w:eastAsia="zh-CN"/>
        </w:rPr>
        <w:t>2</w:t>
      </w:r>
      <w:r>
        <w:rPr>
          <w:rFonts w:hint="eastAsia"/>
          <w:lang w:val="en-GB" w:eastAsia="zh-CN"/>
        </w:rPr>
        <w:br/>
      </w:r>
      <w:r>
        <w:rPr>
          <w:lang w:val="en-GB" w:eastAsia="zh-CN"/>
        </w:rPr>
        <w:br/>
      </w:r>
      <w:r>
        <w:rPr>
          <w:rFonts w:hint="eastAsia"/>
          <w:lang w:eastAsia="zh-CN"/>
        </w:rPr>
        <w:t>用于规划甚高频</w:t>
      </w:r>
      <w:r w:rsidR="00656B03">
        <w:rPr>
          <w:rFonts w:hint="eastAsia"/>
          <w:lang w:eastAsia="zh-CN"/>
        </w:rPr>
        <w:t>频段</w:t>
      </w:r>
      <w:r>
        <w:rPr>
          <w:rFonts w:hint="eastAsia"/>
          <w:lang w:eastAsia="zh-CN"/>
        </w:rPr>
        <w:t>内</w:t>
      </w:r>
      <w:r w:rsidR="00B8504C">
        <w:rPr>
          <w:rFonts w:hint="eastAsia"/>
          <w:lang w:eastAsia="zh-CN"/>
        </w:rPr>
        <w:t>地面数字声音</w:t>
      </w:r>
      <w:r w:rsidR="00CE0C5F">
        <w:rPr>
          <w:lang w:eastAsia="zh-CN"/>
        </w:rPr>
        <w:br/>
      </w:r>
      <w:r w:rsidR="00B8504C">
        <w:rPr>
          <w:rFonts w:hint="eastAsia"/>
          <w:lang w:eastAsia="zh-CN"/>
        </w:rPr>
        <w:t>广播系统</w:t>
      </w:r>
      <w:r w:rsidR="00B8504C">
        <w:rPr>
          <w:rFonts w:hint="eastAsia"/>
          <w:lang w:eastAsia="zh-CN"/>
        </w:rPr>
        <w:t>F</w:t>
      </w:r>
      <w:r>
        <w:rPr>
          <w:rFonts w:hint="eastAsia"/>
          <w:bCs/>
          <w:lang w:val="en-GB" w:eastAsia="zh-CN"/>
        </w:rPr>
        <w:t>（</w:t>
      </w:r>
      <w:r>
        <w:rPr>
          <w:rFonts w:hint="eastAsia"/>
          <w:bCs/>
          <w:lang w:val="en-GB" w:eastAsia="zh-CN"/>
        </w:rPr>
        <w:t>ISDB-T</w:t>
      </w:r>
      <w:r>
        <w:rPr>
          <w:rFonts w:hint="eastAsia"/>
          <w:bCs/>
          <w:vertAlign w:val="subscript"/>
          <w:lang w:val="en-GB" w:eastAsia="zh-CN"/>
        </w:rPr>
        <w:t>SB</w:t>
      </w:r>
      <w:r>
        <w:rPr>
          <w:rFonts w:hint="eastAsia"/>
          <w:bCs/>
          <w:lang w:val="en-GB" w:eastAsia="zh-CN"/>
        </w:rPr>
        <w:t>）</w:t>
      </w:r>
      <w:r>
        <w:rPr>
          <w:rFonts w:hint="eastAsia"/>
          <w:lang w:eastAsia="zh-CN"/>
        </w:rPr>
        <w:t>的技术基础</w:t>
      </w:r>
    </w:p>
    <w:p w:rsidR="00B07E3D" w:rsidRDefault="00472E41">
      <w:pPr>
        <w:pStyle w:val="Heading1"/>
        <w:rPr>
          <w:lang w:eastAsia="zh-CN"/>
        </w:rPr>
      </w:pPr>
      <w:r>
        <w:rPr>
          <w:rFonts w:hint="eastAsia"/>
          <w:bCs/>
          <w:lang w:eastAsia="zh-CN"/>
        </w:rPr>
        <w:t>1</w:t>
      </w:r>
      <w:r>
        <w:rPr>
          <w:rFonts w:hint="eastAsia"/>
          <w:lang w:eastAsia="zh-CN"/>
        </w:rPr>
        <w:tab/>
      </w:r>
      <w:r>
        <w:rPr>
          <w:rFonts w:hint="eastAsia"/>
          <w:lang w:eastAsia="zh-CN"/>
        </w:rPr>
        <w:t>概述</w:t>
      </w:r>
    </w:p>
    <w:p w:rsidR="00B07E3D" w:rsidRDefault="00B8504C" w:rsidP="00472E41">
      <w:pPr>
        <w:tabs>
          <w:tab w:val="clear" w:pos="794"/>
          <w:tab w:val="left" w:pos="540"/>
        </w:tabs>
        <w:ind w:firstLineChars="200" w:firstLine="484"/>
        <w:rPr>
          <w:rFonts w:eastAsia="SimSun"/>
          <w:lang w:eastAsia="zh-CN"/>
        </w:rPr>
      </w:pPr>
      <w:r>
        <w:rPr>
          <w:rFonts w:eastAsia="SimSun" w:hint="eastAsia"/>
          <w:spacing w:val="2"/>
          <w:lang w:eastAsia="zh-CN"/>
        </w:rPr>
        <w:t>本</w:t>
      </w:r>
      <w:r w:rsidR="00472E41">
        <w:rPr>
          <w:rFonts w:eastAsia="SimSun" w:hint="eastAsia"/>
          <w:spacing w:val="2"/>
          <w:lang w:eastAsia="ja-JP"/>
        </w:rPr>
        <w:t>附件</w:t>
      </w:r>
      <w:r>
        <w:rPr>
          <w:rFonts w:eastAsia="SimSun" w:hint="eastAsia"/>
          <w:spacing w:val="2"/>
          <w:lang w:eastAsia="zh-CN"/>
        </w:rPr>
        <w:t>描述了</w:t>
      </w:r>
      <w:r>
        <w:rPr>
          <w:rFonts w:hint="eastAsia"/>
          <w:lang w:eastAsia="zh-CN"/>
        </w:rPr>
        <w:t>用于甚高频频段内数字系统</w:t>
      </w:r>
      <w:r w:rsidR="00472E41">
        <w:rPr>
          <w:rFonts w:eastAsia="SimSun"/>
          <w:spacing w:val="2"/>
          <w:lang w:eastAsia="zh-CN"/>
        </w:rPr>
        <w:t>F</w:t>
      </w:r>
      <w:r w:rsidR="00472E41">
        <w:rPr>
          <w:rFonts w:eastAsia="SimSun" w:hint="eastAsia"/>
          <w:spacing w:val="2"/>
          <w:lang w:eastAsia="zh-CN"/>
        </w:rPr>
        <w:t>（</w:t>
      </w:r>
      <w:r w:rsidR="00472E41">
        <w:rPr>
          <w:rFonts w:eastAsia="SimSun" w:hint="eastAsia"/>
          <w:spacing w:val="2"/>
          <w:lang w:eastAsia="zh-CN"/>
        </w:rPr>
        <w:t>ISDB-T</w:t>
      </w:r>
      <w:r w:rsidR="00472E41">
        <w:rPr>
          <w:rFonts w:eastAsia="SimSun" w:hint="eastAsia"/>
          <w:spacing w:val="2"/>
          <w:vertAlign w:val="subscript"/>
          <w:lang w:eastAsia="zh-CN"/>
        </w:rPr>
        <w:t>SB</w:t>
      </w:r>
      <w:r w:rsidR="00472E41">
        <w:rPr>
          <w:rFonts w:eastAsia="SimSun" w:hint="eastAsia"/>
          <w:spacing w:val="2"/>
          <w:lang w:eastAsia="zh-CN"/>
        </w:rPr>
        <w:t>）的</w:t>
      </w:r>
      <w:r w:rsidR="00472E41">
        <w:rPr>
          <w:rFonts w:eastAsia="SimSun" w:hint="eastAsia"/>
          <w:spacing w:val="2"/>
          <w:lang w:eastAsia="ja-JP"/>
        </w:rPr>
        <w:t>规划准则</w:t>
      </w:r>
      <w:r w:rsidR="00472E41">
        <w:rPr>
          <w:rFonts w:eastAsia="SimSun" w:hint="eastAsia"/>
          <w:spacing w:val="2"/>
          <w:lang w:eastAsia="zh-CN"/>
        </w:rPr>
        <w:t>。</w:t>
      </w:r>
      <w:r w:rsidR="00E163F8" w:rsidRPr="00E163F8">
        <w:rPr>
          <w:rFonts w:eastAsia="SimSun" w:hint="eastAsia"/>
          <w:spacing w:val="2"/>
          <w:lang w:eastAsia="zh-CN"/>
        </w:rPr>
        <w:t>系统</w:t>
      </w:r>
      <w:r w:rsidR="00E163F8" w:rsidRPr="00E163F8">
        <w:rPr>
          <w:rFonts w:eastAsia="SimSun" w:hint="eastAsia"/>
          <w:spacing w:val="2"/>
          <w:lang w:eastAsia="zh-CN"/>
        </w:rPr>
        <w:t>F</w:t>
      </w:r>
      <w:r w:rsidR="00E163F8" w:rsidRPr="00E163F8">
        <w:rPr>
          <w:rFonts w:eastAsia="SimSun" w:hint="eastAsia"/>
          <w:spacing w:val="2"/>
          <w:lang w:eastAsia="zh-CN"/>
        </w:rPr>
        <w:t>可以分配给</w:t>
      </w:r>
      <w:r w:rsidR="00E163F8" w:rsidRPr="00E163F8">
        <w:rPr>
          <w:rFonts w:eastAsia="SimSun" w:hint="eastAsia"/>
          <w:spacing w:val="2"/>
          <w:lang w:eastAsia="zh-CN"/>
        </w:rPr>
        <w:t>6</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w:t>
      </w:r>
      <w:r w:rsidR="00E163F8" w:rsidRPr="00E163F8">
        <w:rPr>
          <w:rFonts w:eastAsia="SimSun" w:hint="eastAsia"/>
          <w:spacing w:val="2"/>
          <w:lang w:eastAsia="zh-CN"/>
        </w:rPr>
        <w:t>7</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或</w:t>
      </w:r>
      <w:r w:rsidR="00E163F8" w:rsidRPr="00E163F8">
        <w:rPr>
          <w:rFonts w:eastAsia="SimSun" w:hint="eastAsia"/>
          <w:spacing w:val="2"/>
          <w:lang w:eastAsia="zh-CN"/>
        </w:rPr>
        <w:t>8</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电视频道光栅。段带宽被定义为信道带宽的</w:t>
      </w:r>
      <w:r w:rsidR="00E163F8" w:rsidRPr="00E163F8">
        <w:rPr>
          <w:rFonts w:eastAsia="SimSun" w:hint="eastAsia"/>
          <w:spacing w:val="2"/>
          <w:lang w:eastAsia="zh-CN"/>
        </w:rPr>
        <w:t>14</w:t>
      </w:r>
      <w:r w:rsidR="00E163F8">
        <w:rPr>
          <w:rFonts w:eastAsia="SimSun" w:hint="eastAsia"/>
          <w:spacing w:val="2"/>
          <w:lang w:eastAsia="zh-CN"/>
        </w:rPr>
        <w:t>分之一</w:t>
      </w:r>
      <w:r w:rsidR="00E163F8" w:rsidRPr="00E163F8">
        <w:rPr>
          <w:rFonts w:eastAsia="SimSun" w:hint="eastAsia"/>
          <w:spacing w:val="2"/>
          <w:lang w:eastAsia="zh-CN"/>
        </w:rPr>
        <w:t>，因此是</w:t>
      </w:r>
      <w:r w:rsidR="00E163F8" w:rsidRPr="00E163F8">
        <w:rPr>
          <w:rFonts w:eastAsia="SimSun" w:hint="eastAsia"/>
          <w:spacing w:val="2"/>
          <w:lang w:eastAsia="zh-CN"/>
        </w:rPr>
        <w:t>429 kHz</w:t>
      </w:r>
      <w:r w:rsidR="00E163F8" w:rsidRPr="00E163F8">
        <w:rPr>
          <w:rFonts w:eastAsia="SimSun" w:hint="eastAsia"/>
          <w:spacing w:val="2"/>
          <w:lang w:eastAsia="zh-CN"/>
        </w:rPr>
        <w:t>（</w:t>
      </w:r>
      <w:r w:rsidR="00E163F8" w:rsidRPr="00E163F8">
        <w:rPr>
          <w:rFonts w:eastAsia="SimSun" w:hint="eastAsia"/>
          <w:spacing w:val="2"/>
          <w:lang w:eastAsia="zh-CN"/>
        </w:rPr>
        <w:t>6/14</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w:t>
      </w:r>
      <w:r w:rsidR="00E163F8" w:rsidRPr="00E163F8">
        <w:rPr>
          <w:rFonts w:eastAsia="SimSun" w:hint="eastAsia"/>
          <w:spacing w:val="2"/>
          <w:lang w:eastAsia="zh-CN"/>
        </w:rPr>
        <w:t>500 kHz</w:t>
      </w:r>
      <w:r w:rsidR="00E163F8" w:rsidRPr="00E163F8">
        <w:rPr>
          <w:rFonts w:eastAsia="SimSun" w:hint="eastAsia"/>
          <w:spacing w:val="2"/>
          <w:lang w:eastAsia="zh-CN"/>
        </w:rPr>
        <w:t>（</w:t>
      </w:r>
      <w:r w:rsidR="00E163F8" w:rsidRPr="00E163F8">
        <w:rPr>
          <w:rFonts w:eastAsia="SimSun" w:hint="eastAsia"/>
          <w:spacing w:val="2"/>
          <w:lang w:eastAsia="zh-CN"/>
        </w:rPr>
        <w:t>7/14</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）或</w:t>
      </w:r>
      <w:r w:rsidR="00E163F8" w:rsidRPr="00E163F8">
        <w:rPr>
          <w:rFonts w:eastAsia="SimSun" w:hint="eastAsia"/>
          <w:spacing w:val="2"/>
          <w:lang w:eastAsia="zh-CN"/>
        </w:rPr>
        <w:t>571 kHz</w:t>
      </w:r>
      <w:r w:rsidR="00E163F8" w:rsidRPr="00E163F8">
        <w:rPr>
          <w:rFonts w:eastAsia="SimSun" w:hint="eastAsia"/>
          <w:spacing w:val="2"/>
          <w:lang w:eastAsia="zh-CN"/>
        </w:rPr>
        <w:t>（</w:t>
      </w:r>
      <w:r w:rsidR="00E163F8" w:rsidRPr="00E163F8">
        <w:rPr>
          <w:rFonts w:eastAsia="SimSun" w:hint="eastAsia"/>
          <w:spacing w:val="2"/>
          <w:lang w:eastAsia="zh-CN"/>
        </w:rPr>
        <w:t>8/14</w:t>
      </w:r>
      <w:r w:rsidR="00E163F8">
        <w:rPr>
          <w:rFonts w:eastAsia="SimSun" w:hint="eastAsia"/>
          <w:spacing w:val="2"/>
          <w:lang w:eastAsia="zh-CN"/>
        </w:rPr>
        <w:t xml:space="preserve"> </w:t>
      </w:r>
      <w:r w:rsidR="00E163F8" w:rsidRPr="00E163F8">
        <w:rPr>
          <w:rFonts w:eastAsia="SimSun" w:hint="eastAsia"/>
          <w:spacing w:val="2"/>
          <w:lang w:eastAsia="zh-CN"/>
        </w:rPr>
        <w:t>MHz</w:t>
      </w:r>
      <w:r w:rsidR="00E163F8" w:rsidRPr="00E163F8">
        <w:rPr>
          <w:rFonts w:eastAsia="SimSun" w:hint="eastAsia"/>
          <w:spacing w:val="2"/>
          <w:lang w:eastAsia="zh-CN"/>
        </w:rPr>
        <w:t>）。</w:t>
      </w:r>
      <w:r w:rsidR="00472E41">
        <w:rPr>
          <w:rFonts w:eastAsia="SimSun" w:hint="eastAsia"/>
          <w:lang w:eastAsia="zh-CN"/>
        </w:rPr>
        <w:t>不过，应当按</w:t>
      </w:r>
      <w:r w:rsidR="00E163F8">
        <w:rPr>
          <w:rFonts w:eastAsia="SimSun" w:hint="eastAsia"/>
          <w:lang w:eastAsia="zh-CN"/>
        </w:rPr>
        <w:t>照每个国家</w:t>
      </w:r>
      <w:r w:rsidR="00472E41">
        <w:rPr>
          <w:rFonts w:eastAsia="SimSun" w:hint="eastAsia"/>
          <w:lang w:eastAsia="zh-CN"/>
        </w:rPr>
        <w:t>的频率使用情况选择</w:t>
      </w:r>
      <w:r w:rsidR="00E163F8" w:rsidRPr="00E163F8">
        <w:rPr>
          <w:rFonts w:eastAsia="SimSun" w:hint="eastAsia"/>
          <w:spacing w:val="2"/>
          <w:lang w:eastAsia="zh-CN"/>
        </w:rPr>
        <w:t>段带宽</w:t>
      </w:r>
      <w:r w:rsidR="00472E41">
        <w:rPr>
          <w:rFonts w:eastAsia="SimSun" w:hint="eastAsia"/>
          <w:lang w:eastAsia="zh-CN"/>
        </w:rPr>
        <w:t>。</w:t>
      </w:r>
    </w:p>
    <w:p w:rsidR="00B07E3D" w:rsidRDefault="00472E41">
      <w:pPr>
        <w:pStyle w:val="Heading1"/>
        <w:rPr>
          <w:lang w:eastAsia="zh-CN"/>
        </w:rPr>
      </w:pPr>
      <w:bookmarkStart w:id="88" w:name="_Toc493143188"/>
      <w:bookmarkStart w:id="89" w:name="_Toc493146997"/>
      <w:bookmarkStart w:id="90" w:name="_Toc493149653"/>
      <w:bookmarkStart w:id="91" w:name="_Toc493151957"/>
      <w:bookmarkStart w:id="92" w:name="_Toc493152284"/>
      <w:bookmarkStart w:id="93" w:name="_Toc493153898"/>
      <w:bookmarkStart w:id="94" w:name="_Toc493154020"/>
      <w:bookmarkStart w:id="95" w:name="_Toc493154142"/>
      <w:bookmarkStart w:id="96" w:name="_Toc493857053"/>
      <w:bookmarkStart w:id="97" w:name="_Toc493866358"/>
      <w:bookmarkStart w:id="98" w:name="_Toc494007102"/>
      <w:bookmarkStart w:id="99" w:name="_Toc494049082"/>
      <w:bookmarkStart w:id="100" w:name="_Toc3088734"/>
      <w:r>
        <w:rPr>
          <w:rFonts w:hint="eastAsia"/>
          <w:bCs/>
          <w:lang w:eastAsia="zh-CN"/>
        </w:rPr>
        <w:t>2</w:t>
      </w:r>
      <w:bookmarkStart w:id="101" w:name="_Toc493143190"/>
      <w:bookmarkStart w:id="102" w:name="_Toc493146999"/>
      <w:bookmarkStart w:id="103" w:name="_Toc493149655"/>
      <w:bookmarkStart w:id="104" w:name="_Toc493151959"/>
      <w:bookmarkStart w:id="105" w:name="_Toc493152286"/>
      <w:bookmarkStart w:id="106" w:name="_Toc493153900"/>
      <w:bookmarkStart w:id="107" w:name="_Toc493154022"/>
      <w:bookmarkStart w:id="108" w:name="_Toc493154144"/>
      <w:bookmarkStart w:id="109" w:name="_Toc493857055"/>
      <w:bookmarkStart w:id="110" w:name="_Toc493866360"/>
      <w:bookmarkStart w:id="111" w:name="_Toc494007104"/>
      <w:bookmarkStart w:id="112" w:name="_Toc494049084"/>
      <w:bookmarkStart w:id="113" w:name="_Toc3088736"/>
      <w:bookmarkEnd w:id="88"/>
      <w:bookmarkEnd w:id="89"/>
      <w:bookmarkEnd w:id="90"/>
      <w:bookmarkEnd w:id="91"/>
      <w:bookmarkEnd w:id="92"/>
      <w:bookmarkEnd w:id="93"/>
      <w:bookmarkEnd w:id="94"/>
      <w:bookmarkEnd w:id="95"/>
      <w:bookmarkEnd w:id="96"/>
      <w:bookmarkEnd w:id="97"/>
      <w:bookmarkEnd w:id="98"/>
      <w:bookmarkEnd w:id="99"/>
      <w:bookmarkEnd w:id="100"/>
      <w:r>
        <w:rPr>
          <w:rFonts w:hint="eastAsia"/>
          <w:lang w:eastAsia="zh-CN"/>
        </w:rPr>
        <w:tab/>
      </w:r>
      <w:r>
        <w:rPr>
          <w:rFonts w:hint="eastAsia"/>
          <w:lang w:eastAsia="zh-CN"/>
        </w:rPr>
        <w:t>适合于</w:t>
      </w:r>
      <w:r>
        <w:rPr>
          <w:rFonts w:hint="eastAsia"/>
          <w:lang w:eastAsia="ja-JP"/>
        </w:rPr>
        <w:t>带外发射</w:t>
      </w:r>
      <w:r>
        <w:rPr>
          <w:rFonts w:hint="eastAsia"/>
          <w:lang w:eastAsia="zh-CN"/>
        </w:rPr>
        <w:t>的频谱掩膜</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应当按照</w:t>
      </w:r>
      <w:r>
        <w:rPr>
          <w:rFonts w:eastAsia="SimSun" w:hint="eastAsia"/>
          <w:lang w:eastAsia="ja-JP"/>
        </w:rPr>
        <w:t>频谱掩膜</w:t>
      </w:r>
      <w:r>
        <w:rPr>
          <w:rFonts w:eastAsia="SimSun" w:hint="eastAsia"/>
          <w:lang w:eastAsia="zh-CN"/>
        </w:rPr>
        <w:t>来约束辐射信号频谱。表</w:t>
      </w:r>
      <w:r w:rsidR="00C3291C">
        <w:rPr>
          <w:rFonts w:eastAsia="SimSun" w:hint="eastAsia"/>
          <w:lang w:eastAsia="zh-CN"/>
        </w:rPr>
        <w:t>11</w:t>
      </w:r>
      <w:r>
        <w:rPr>
          <w:rFonts w:eastAsia="SimSun" w:hint="eastAsia"/>
          <w:lang w:eastAsia="zh-CN"/>
        </w:rPr>
        <w:t>规定了在一个</w:t>
      </w:r>
      <w:r w:rsidR="00C3291C" w:rsidRPr="006024DE">
        <w:rPr>
          <w:lang w:val="en-GB" w:eastAsia="zh-CN"/>
        </w:rPr>
        <w:t>6/14</w:t>
      </w:r>
      <w:r w:rsidR="00C3291C">
        <w:rPr>
          <w:rFonts w:hint="eastAsia"/>
          <w:lang w:val="en-GB" w:eastAsia="zh-CN"/>
        </w:rPr>
        <w:t xml:space="preserve"> </w:t>
      </w:r>
      <w:r w:rsidR="00C3291C" w:rsidRPr="006024DE">
        <w:rPr>
          <w:lang w:val="en-GB" w:eastAsia="zh-CN"/>
        </w:rPr>
        <w:t>MHz</w:t>
      </w:r>
      <w:r>
        <w:rPr>
          <w:rFonts w:eastAsia="SimSun" w:hint="eastAsia"/>
          <w:lang w:eastAsia="zh-CN"/>
        </w:rPr>
        <w:t>、</w:t>
      </w:r>
      <w:r w:rsidR="00C3291C" w:rsidRPr="006024DE">
        <w:rPr>
          <w:lang w:val="en-GB" w:eastAsia="ja-JP"/>
        </w:rPr>
        <w:t>7</w:t>
      </w:r>
      <w:r w:rsidR="00C3291C" w:rsidRPr="006024DE">
        <w:rPr>
          <w:lang w:val="en-GB" w:eastAsia="zh-CN"/>
        </w:rPr>
        <w:t>/14</w:t>
      </w:r>
      <w:r w:rsidR="00C3291C">
        <w:rPr>
          <w:rFonts w:hint="eastAsia"/>
          <w:lang w:val="en-GB" w:eastAsia="zh-CN"/>
        </w:rPr>
        <w:t xml:space="preserve"> </w:t>
      </w:r>
      <w:r w:rsidR="00C3291C" w:rsidRPr="006024DE">
        <w:rPr>
          <w:lang w:val="en-GB" w:eastAsia="zh-CN"/>
        </w:rPr>
        <w:t>MHz</w:t>
      </w:r>
      <w:r>
        <w:rPr>
          <w:rFonts w:eastAsia="SimSun" w:hint="eastAsia"/>
          <w:lang w:eastAsia="zh-CN"/>
        </w:rPr>
        <w:t>或</w:t>
      </w:r>
      <w:r>
        <w:rPr>
          <w:rFonts w:eastAsia="SimSun" w:hint="eastAsia"/>
          <w:lang w:eastAsia="zh-CN"/>
        </w:rPr>
        <w:t xml:space="preserve">8/14 </w:t>
      </w:r>
      <w:r w:rsidR="00C3291C" w:rsidRPr="006024DE">
        <w:rPr>
          <w:lang w:val="en-GB" w:eastAsia="zh-CN"/>
        </w:rPr>
        <w:t>MHz</w:t>
      </w:r>
      <w:r>
        <w:rPr>
          <w:rFonts w:eastAsia="SimSun" w:hint="eastAsia"/>
          <w:lang w:eastAsia="zh-CN"/>
        </w:rPr>
        <w:t>的分段系统中，对应于占据</w:t>
      </w:r>
      <w:r>
        <w:rPr>
          <w:rFonts w:eastAsia="SimSun" w:hint="eastAsia"/>
          <w:i/>
          <w:iCs/>
          <w:lang w:eastAsia="zh-CN"/>
        </w:rPr>
        <w:t>n</w:t>
      </w:r>
      <w:r w:rsidR="00C3291C">
        <w:rPr>
          <w:rFonts w:eastAsia="SimSun" w:hint="eastAsia"/>
          <w:lang w:eastAsia="zh-CN"/>
        </w:rPr>
        <w:t>段传输</w:t>
      </w:r>
      <w:r>
        <w:rPr>
          <w:rFonts w:eastAsia="SimSun" w:hint="eastAsia"/>
          <w:lang w:eastAsia="zh-CN"/>
        </w:rPr>
        <w:t>的频谱掩膜的</w:t>
      </w:r>
      <w:r w:rsidR="00C3291C">
        <w:rPr>
          <w:rFonts w:eastAsia="SimSun" w:hint="eastAsia"/>
          <w:lang w:eastAsia="zh-CN"/>
        </w:rPr>
        <w:t>断点</w:t>
      </w:r>
      <w:r>
        <w:rPr>
          <w:rFonts w:eastAsia="SimSun" w:hint="eastAsia"/>
          <w:lang w:eastAsia="zh-CN"/>
        </w:rPr>
        <w:t>。频谱掩膜被定义为相对于各个</w:t>
      </w:r>
      <w:r>
        <w:rPr>
          <w:rFonts w:eastAsia="SimSun"/>
          <w:lang w:eastAsia="zh-CN"/>
        </w:rPr>
        <w:t>频率</w:t>
      </w:r>
      <w:r>
        <w:rPr>
          <w:rFonts w:eastAsia="SimSun" w:hint="eastAsia"/>
          <w:lang w:eastAsia="zh-CN"/>
        </w:rPr>
        <w:t>上的平均功率的数值。图</w:t>
      </w:r>
      <w:r w:rsidR="00C3291C">
        <w:rPr>
          <w:rFonts w:eastAsia="SimSun" w:hint="eastAsia"/>
          <w:lang w:eastAsia="zh-CN"/>
        </w:rPr>
        <w:t>2</w:t>
      </w:r>
      <w:r w:rsidR="00C3291C">
        <w:rPr>
          <w:rFonts w:eastAsia="SimSun" w:hint="eastAsia"/>
          <w:lang w:eastAsia="zh-CN"/>
        </w:rPr>
        <w:t>显示了</w:t>
      </w:r>
      <w:r>
        <w:rPr>
          <w:rFonts w:eastAsia="SimSun" w:hint="eastAsia"/>
          <w:lang w:eastAsia="zh-CN"/>
        </w:rPr>
        <w:t>适合于</w:t>
      </w:r>
      <w:r w:rsidR="00C3291C" w:rsidRPr="006024DE">
        <w:rPr>
          <w:lang w:val="en-GB" w:eastAsia="ja-JP"/>
        </w:rPr>
        <w:t>6/14 MHz</w:t>
      </w:r>
      <w:r>
        <w:rPr>
          <w:rFonts w:eastAsia="SimSun" w:hint="eastAsia"/>
          <w:lang w:eastAsia="zh-CN"/>
        </w:rPr>
        <w:t>分段</w:t>
      </w:r>
      <w:r>
        <w:rPr>
          <w:rFonts w:eastAsia="SimSun" w:hint="eastAsia"/>
          <w:lang w:eastAsia="ja-JP"/>
        </w:rPr>
        <w:t>系统</w:t>
      </w:r>
      <w:r w:rsidR="00C3291C">
        <w:rPr>
          <w:rFonts w:eastAsia="SimSun" w:hint="eastAsia"/>
          <w:lang w:eastAsia="zh-CN"/>
        </w:rPr>
        <w:t>中的三段式传输</w:t>
      </w:r>
      <w:r>
        <w:rPr>
          <w:rFonts w:eastAsia="SimSun" w:hint="eastAsia"/>
          <w:lang w:eastAsia="zh-CN"/>
        </w:rPr>
        <w:t>的频谱掩膜。</w:t>
      </w:r>
    </w:p>
    <w:p w:rsidR="00B07E3D" w:rsidRDefault="00472E41">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B07E3D" w:rsidRDefault="00472E41">
      <w:pPr>
        <w:pStyle w:val="TableNo"/>
        <w:rPr>
          <w:lang w:eastAsia="zh-CN"/>
        </w:rPr>
      </w:pPr>
      <w:r>
        <w:rPr>
          <w:rFonts w:hint="eastAsia"/>
          <w:lang w:val="en-US" w:eastAsia="zh-CN"/>
        </w:rPr>
        <w:t>表</w:t>
      </w:r>
      <w:r>
        <w:rPr>
          <w:rFonts w:hint="eastAsia"/>
          <w:lang w:val="en-US" w:eastAsia="zh-CN"/>
        </w:rPr>
        <w:t>11</w:t>
      </w:r>
    </w:p>
    <w:p w:rsidR="00B07E3D" w:rsidRDefault="00472E41">
      <w:pPr>
        <w:pStyle w:val="Tabletitle"/>
        <w:rPr>
          <w:lang w:eastAsia="zh-CN"/>
        </w:rPr>
      </w:pPr>
      <w:r>
        <w:rPr>
          <w:rFonts w:hint="eastAsia"/>
          <w:lang w:eastAsia="zh-CN"/>
        </w:rPr>
        <w:t>频谱掩膜的</w:t>
      </w:r>
      <w:r w:rsidR="00C3291C">
        <w:rPr>
          <w:rFonts w:eastAsia="SimSun" w:hint="eastAsia"/>
          <w:lang w:eastAsia="zh-CN"/>
        </w:rPr>
        <w:t>断点</w:t>
      </w:r>
      <w:r>
        <w:rPr>
          <w:lang w:eastAsia="zh-CN"/>
        </w:rPr>
        <w:br/>
      </w:r>
      <w:r w:rsidR="00C3291C">
        <w:rPr>
          <w:rFonts w:hint="eastAsia"/>
          <w:lang w:eastAsia="zh-CN"/>
        </w:rPr>
        <w:t>（</w:t>
      </w:r>
      <w:r>
        <w:rPr>
          <w:rFonts w:hint="eastAsia"/>
          <w:lang w:eastAsia="zh-CN"/>
        </w:rPr>
        <w:t>段带宽（</w:t>
      </w:r>
      <w:r>
        <w:rPr>
          <w:rFonts w:hint="eastAsia"/>
          <w:lang w:eastAsia="zh-CN"/>
        </w:rPr>
        <w:t>BW</w:t>
      </w:r>
      <w:r>
        <w:rPr>
          <w:rFonts w:hint="eastAsia"/>
          <w:lang w:eastAsia="zh-CN"/>
        </w:rPr>
        <w:t>）＝</w:t>
      </w:r>
      <w:r>
        <w:rPr>
          <w:rFonts w:hint="eastAsia"/>
          <w:lang w:eastAsia="zh-CN"/>
        </w:rPr>
        <w:t>6/14</w:t>
      </w:r>
      <w:r>
        <w:rPr>
          <w:rFonts w:hint="eastAsia"/>
          <w:lang w:eastAsia="zh-CN"/>
        </w:rPr>
        <w:t>、</w:t>
      </w:r>
      <w:r>
        <w:rPr>
          <w:rFonts w:hint="eastAsia"/>
          <w:lang w:eastAsia="zh-CN"/>
        </w:rPr>
        <w:t>7/14</w:t>
      </w:r>
      <w:r>
        <w:rPr>
          <w:rFonts w:hint="eastAsia"/>
          <w:lang w:eastAsia="zh-CN"/>
        </w:rPr>
        <w:t>或</w:t>
      </w:r>
      <w:r>
        <w:rPr>
          <w:rFonts w:hint="eastAsia"/>
          <w:lang w:eastAsia="zh-CN"/>
        </w:rPr>
        <w:t>8/14</w:t>
      </w:r>
      <w:r w:rsidR="00C3291C" w:rsidRPr="006024DE">
        <w:rPr>
          <w:lang w:val="en-GB" w:eastAsia="zh-CN"/>
        </w:rPr>
        <w:t xml:space="preserve">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344"/>
        <w:gridCol w:w="2687"/>
      </w:tblGrid>
      <w:tr w:rsidR="00B07E3D">
        <w:trPr>
          <w:jc w:val="center"/>
        </w:trPr>
        <w:tc>
          <w:tcPr>
            <w:tcW w:w="5344" w:type="dxa"/>
            <w:vAlign w:val="center"/>
          </w:tcPr>
          <w:p w:rsidR="00B07E3D" w:rsidRDefault="00472E41">
            <w:pPr>
              <w:pStyle w:val="Tablehead"/>
              <w:rPr>
                <w:lang w:eastAsia="zh-CN"/>
              </w:rPr>
            </w:pPr>
            <w:r>
              <w:rPr>
                <w:rFonts w:hint="eastAsia"/>
                <w:lang w:eastAsia="zh-CN"/>
              </w:rPr>
              <w:t>与地面数字声音信号</w:t>
            </w:r>
            <w:r>
              <w:rPr>
                <w:lang w:eastAsia="zh-CN"/>
              </w:rPr>
              <w:br/>
            </w:r>
            <w:r>
              <w:rPr>
                <w:lang w:eastAsia="zh-CN"/>
              </w:rPr>
              <w:t>中心频率</w:t>
            </w:r>
            <w:r>
              <w:rPr>
                <w:rFonts w:hint="eastAsia"/>
                <w:lang w:eastAsia="zh-CN"/>
              </w:rPr>
              <w:t>之差</w:t>
            </w:r>
          </w:p>
        </w:tc>
        <w:tc>
          <w:tcPr>
            <w:tcW w:w="2687" w:type="dxa"/>
            <w:vAlign w:val="center"/>
          </w:tcPr>
          <w:p w:rsidR="00B07E3D" w:rsidRDefault="00472E41">
            <w:pPr>
              <w:pStyle w:val="Tablehead"/>
            </w:pPr>
            <w:r>
              <w:rPr>
                <w:rFonts w:hint="eastAsia"/>
              </w:rPr>
              <w:t>相对电平</w:t>
            </w:r>
            <w:r>
              <w:br/>
            </w:r>
            <w:r>
              <w:rPr>
                <w:bCs/>
              </w:rPr>
              <w:t>（</w:t>
            </w:r>
            <w:r>
              <w:rPr>
                <w:bCs/>
              </w:rPr>
              <w:t>dB</w:t>
            </w:r>
            <w:r>
              <w:rPr>
                <w:bCs/>
              </w:rPr>
              <w:t>）</w:t>
            </w:r>
          </w:p>
        </w:tc>
      </w:tr>
      <w:tr w:rsidR="00C3291C">
        <w:trPr>
          <w:jc w:val="center"/>
        </w:trPr>
        <w:tc>
          <w:tcPr>
            <w:tcW w:w="5344" w:type="dxa"/>
            <w:vAlign w:val="center"/>
          </w:tcPr>
          <w:p w:rsidR="00C3291C" w:rsidRPr="00074478" w:rsidRDefault="00C3291C" w:rsidP="000F445B">
            <w:pPr>
              <w:pStyle w:val="Tabletext"/>
              <w:keepNext/>
              <w:keepLines/>
              <w:jc w:val="center"/>
              <w:rPr>
                <w:lang w:eastAsia="ja-JP"/>
              </w:rPr>
            </w:pPr>
            <w:r w:rsidRPr="00074478">
              <w:rPr>
                <w:position w:val="-28"/>
              </w:rPr>
              <w:object w:dxaOrig="1939" w:dyaOrig="680">
                <v:shape id="_x0000_i1027" type="#_x0000_t75" style="width:95.35pt;height:31.35pt" o:ole="">
                  <v:imagedata r:id="rId22" o:title=""/>
                </v:shape>
                <o:OLEObject Type="Embed" ProgID="Equation.3" ShapeID="_x0000_i1027" DrawAspect="Content" ObjectID="_1640005294" r:id="rId23"/>
              </w:object>
            </w:r>
            <w:r w:rsidRPr="00074478">
              <w:t>     </w:t>
            </w:r>
            <w:r w:rsidRPr="00074478">
              <w:rPr>
                <w:szCs w:val="18"/>
                <w:lang w:eastAsia="ja-JP"/>
              </w:rPr>
              <w:t>MHz</w:t>
            </w:r>
          </w:p>
        </w:tc>
        <w:tc>
          <w:tcPr>
            <w:tcW w:w="2687" w:type="dxa"/>
            <w:vAlign w:val="center"/>
          </w:tcPr>
          <w:p w:rsidR="00C3291C" w:rsidRPr="00074478" w:rsidRDefault="00C3291C" w:rsidP="000F445B">
            <w:pPr>
              <w:pStyle w:val="Tabletext"/>
              <w:keepNext/>
              <w:keepLines/>
              <w:jc w:val="center"/>
            </w:pPr>
            <w:r w:rsidRPr="00074478">
              <w:t>0</w:t>
            </w:r>
          </w:p>
        </w:tc>
      </w:tr>
      <w:tr w:rsidR="00C3291C">
        <w:trPr>
          <w:jc w:val="center"/>
        </w:trPr>
        <w:tc>
          <w:tcPr>
            <w:tcW w:w="5344" w:type="dxa"/>
            <w:vAlign w:val="center"/>
          </w:tcPr>
          <w:p w:rsidR="00C3291C" w:rsidRPr="00074478" w:rsidRDefault="00C3291C" w:rsidP="000F445B">
            <w:pPr>
              <w:pStyle w:val="Tabletext"/>
              <w:keepNext/>
              <w:keepLines/>
              <w:jc w:val="center"/>
              <w:rPr>
                <w:lang w:eastAsia="ja-JP"/>
              </w:rPr>
            </w:pPr>
            <w:r w:rsidRPr="00074478">
              <w:rPr>
                <w:position w:val="-28"/>
              </w:rPr>
              <w:object w:dxaOrig="2580" w:dyaOrig="680">
                <v:shape id="_x0000_i1028" type="#_x0000_t75" style="width:125.35pt;height:31.35pt" o:ole="">
                  <v:imagedata r:id="rId24" o:title=""/>
                </v:shape>
                <o:OLEObject Type="Embed" ProgID="Equation.3" ShapeID="_x0000_i1028" DrawAspect="Content" ObjectID="_1640005295" r:id="rId25"/>
              </w:object>
            </w:r>
            <w:r w:rsidRPr="00074478">
              <w:t>     </w:t>
            </w:r>
            <w:r w:rsidRPr="00074478">
              <w:rPr>
                <w:szCs w:val="18"/>
                <w:lang w:eastAsia="ja-JP"/>
              </w:rPr>
              <w:t>MHz</w:t>
            </w:r>
          </w:p>
        </w:tc>
        <w:tc>
          <w:tcPr>
            <w:tcW w:w="2687" w:type="dxa"/>
            <w:vAlign w:val="center"/>
          </w:tcPr>
          <w:p w:rsidR="00C3291C" w:rsidRPr="00074478" w:rsidRDefault="00C3291C" w:rsidP="000F445B">
            <w:pPr>
              <w:pStyle w:val="Tabletext"/>
              <w:keepNext/>
              <w:keepLines/>
              <w:jc w:val="center"/>
            </w:pPr>
            <w:r w:rsidRPr="00074478">
              <w:t>–20</w:t>
            </w:r>
          </w:p>
        </w:tc>
      </w:tr>
      <w:tr w:rsidR="00C3291C">
        <w:trPr>
          <w:jc w:val="center"/>
        </w:trPr>
        <w:tc>
          <w:tcPr>
            <w:tcW w:w="5344" w:type="dxa"/>
            <w:vAlign w:val="center"/>
          </w:tcPr>
          <w:p w:rsidR="00C3291C" w:rsidRPr="00074478" w:rsidRDefault="00C3291C" w:rsidP="000F445B">
            <w:pPr>
              <w:pStyle w:val="Tabletext"/>
              <w:keepNext/>
              <w:keepLines/>
              <w:jc w:val="center"/>
              <w:rPr>
                <w:lang w:eastAsia="ja-JP"/>
              </w:rPr>
            </w:pPr>
            <w:r w:rsidRPr="00074478">
              <w:rPr>
                <w:position w:val="-28"/>
              </w:rPr>
              <w:object w:dxaOrig="2580" w:dyaOrig="680">
                <v:shape id="_x0000_i1029" type="#_x0000_t75" style="width:125.35pt;height:31.35pt" o:ole="">
                  <v:imagedata r:id="rId26" o:title=""/>
                </v:shape>
                <o:OLEObject Type="Embed" ProgID="Equation.3" ShapeID="_x0000_i1029" DrawAspect="Content" ObjectID="_1640005296" r:id="rId27"/>
              </w:object>
            </w:r>
            <w:r w:rsidRPr="00074478">
              <w:t>     </w:t>
            </w:r>
            <w:r w:rsidRPr="00074478">
              <w:rPr>
                <w:szCs w:val="18"/>
                <w:lang w:eastAsia="ja-JP"/>
              </w:rPr>
              <w:t>MHz</w:t>
            </w:r>
          </w:p>
        </w:tc>
        <w:tc>
          <w:tcPr>
            <w:tcW w:w="2687" w:type="dxa"/>
            <w:vAlign w:val="center"/>
          </w:tcPr>
          <w:p w:rsidR="00C3291C" w:rsidRPr="00074478" w:rsidRDefault="00C3291C" w:rsidP="000F445B">
            <w:pPr>
              <w:pStyle w:val="Tabletext"/>
              <w:keepNext/>
              <w:keepLines/>
              <w:jc w:val="center"/>
            </w:pPr>
            <w:r w:rsidRPr="00074478">
              <w:t>–30</w:t>
            </w:r>
          </w:p>
        </w:tc>
      </w:tr>
      <w:tr w:rsidR="00C3291C">
        <w:trPr>
          <w:jc w:val="center"/>
        </w:trPr>
        <w:tc>
          <w:tcPr>
            <w:tcW w:w="5344" w:type="dxa"/>
            <w:tcBorders>
              <w:bottom w:val="single" w:sz="4" w:space="0" w:color="auto"/>
            </w:tcBorders>
            <w:vAlign w:val="center"/>
          </w:tcPr>
          <w:p w:rsidR="00C3291C" w:rsidRPr="00074478" w:rsidRDefault="00C3291C" w:rsidP="000F445B">
            <w:pPr>
              <w:pStyle w:val="Tabletext"/>
              <w:jc w:val="center"/>
              <w:rPr>
                <w:lang w:eastAsia="ja-JP"/>
              </w:rPr>
            </w:pPr>
            <w:r w:rsidRPr="00074478">
              <w:rPr>
                <w:position w:val="-28"/>
              </w:rPr>
              <w:object w:dxaOrig="3140" w:dyaOrig="680">
                <v:shape id="_x0000_i1030" type="#_x0000_t75" style="width:152pt;height:31.35pt" o:ole="">
                  <v:imagedata r:id="rId28" o:title=""/>
                </v:shape>
                <o:OLEObject Type="Embed" ProgID="Equation.3" ShapeID="_x0000_i1030" DrawAspect="Content" ObjectID="_1640005297" r:id="rId29"/>
              </w:object>
            </w:r>
            <w:r w:rsidRPr="00074478">
              <w:t>     </w:t>
            </w:r>
            <w:r w:rsidRPr="00074478">
              <w:rPr>
                <w:szCs w:val="18"/>
                <w:lang w:eastAsia="ja-JP"/>
              </w:rPr>
              <w:t>MHz</w:t>
            </w:r>
          </w:p>
        </w:tc>
        <w:tc>
          <w:tcPr>
            <w:tcW w:w="2687" w:type="dxa"/>
            <w:tcBorders>
              <w:bottom w:val="single" w:sz="4" w:space="0" w:color="auto"/>
            </w:tcBorders>
            <w:vAlign w:val="center"/>
          </w:tcPr>
          <w:p w:rsidR="00C3291C" w:rsidRPr="00074478" w:rsidRDefault="00C3291C" w:rsidP="000F445B">
            <w:pPr>
              <w:pStyle w:val="Tabletext"/>
              <w:jc w:val="center"/>
            </w:pPr>
            <w:r w:rsidRPr="00074478">
              <w:t>–50</w:t>
            </w:r>
          </w:p>
        </w:tc>
      </w:tr>
      <w:tr w:rsidR="00B07E3D">
        <w:trPr>
          <w:jc w:val="center"/>
        </w:trPr>
        <w:tc>
          <w:tcPr>
            <w:tcW w:w="8031" w:type="dxa"/>
            <w:gridSpan w:val="2"/>
            <w:tcBorders>
              <w:left w:val="nil"/>
              <w:bottom w:val="nil"/>
              <w:right w:val="nil"/>
            </w:tcBorders>
            <w:vAlign w:val="center"/>
          </w:tcPr>
          <w:p w:rsidR="00B07E3D" w:rsidRDefault="00472E41" w:rsidP="00305844">
            <w:pPr>
              <w:pStyle w:val="Tabletext"/>
              <w:tabs>
                <w:tab w:val="clear" w:pos="284"/>
                <w:tab w:val="left" w:pos="369"/>
              </w:tabs>
              <w:jc w:val="left"/>
              <w:rPr>
                <w:lang w:val="en-GB" w:eastAsia="zh-CN"/>
              </w:rPr>
            </w:pPr>
            <w:r>
              <w:rPr>
                <w:rFonts w:eastAsia="SimSun" w:hint="eastAsia"/>
                <w:i/>
                <w:iCs/>
                <w:lang w:eastAsia="zh-CN"/>
              </w:rPr>
              <w:t>n</w:t>
            </w:r>
            <w:r>
              <w:rPr>
                <w:rFonts w:eastAsia="SimSun" w:hint="eastAsia"/>
                <w:lang w:eastAsia="zh-CN"/>
              </w:rPr>
              <w:t>：</w:t>
            </w:r>
            <w:r>
              <w:rPr>
                <w:rFonts w:eastAsia="SimSun" w:hint="eastAsia"/>
                <w:lang w:eastAsia="zh-CN"/>
              </w:rPr>
              <w:tab/>
            </w:r>
            <w:r w:rsidR="00C3291C">
              <w:rPr>
                <w:rFonts w:eastAsia="SimSun" w:hint="eastAsia"/>
                <w:lang w:eastAsia="zh-CN"/>
              </w:rPr>
              <w:t>连续段数量</w:t>
            </w:r>
            <w:r>
              <w:rPr>
                <w:rFonts w:eastAsia="SimSun" w:hint="eastAsia"/>
                <w:lang w:eastAsia="zh-CN"/>
              </w:rPr>
              <w:t>。</w:t>
            </w:r>
          </w:p>
        </w:tc>
      </w:tr>
    </w:tbl>
    <w:p w:rsidR="00B07E3D" w:rsidRDefault="00B07E3D">
      <w:pPr>
        <w:tabs>
          <w:tab w:val="clear" w:pos="794"/>
          <w:tab w:val="clear" w:pos="1191"/>
          <w:tab w:val="clear" w:pos="1588"/>
          <w:tab w:val="left" w:pos="284"/>
          <w:tab w:val="left" w:pos="567"/>
          <w:tab w:val="left" w:pos="851"/>
          <w:tab w:val="left" w:pos="1134"/>
          <w:tab w:val="left" w:pos="1276"/>
          <w:tab w:val="left" w:pos="1701"/>
          <w:tab w:val="left" w:pos="2268"/>
          <w:tab w:val="left" w:pos="2552"/>
          <w:tab w:val="left" w:pos="2835"/>
          <w:tab w:val="left" w:pos="3119"/>
          <w:tab w:val="left" w:pos="3402"/>
          <w:tab w:val="left" w:pos="3686"/>
          <w:tab w:val="left" w:pos="3969"/>
        </w:tabs>
        <w:spacing w:before="80"/>
        <w:ind w:left="284" w:right="-85" w:firstLine="567"/>
        <w:rPr>
          <w:rFonts w:eastAsia="SimSun"/>
          <w:sz w:val="18"/>
          <w:szCs w:val="24"/>
          <w:lang w:val="en-GB" w:eastAsia="zh-CN"/>
        </w:rPr>
      </w:pPr>
    </w:p>
    <w:p w:rsidR="00B07E3D" w:rsidRDefault="00472E41">
      <w:pPr>
        <w:pStyle w:val="FigureNo"/>
        <w:rPr>
          <w:lang w:eastAsia="zh-CN"/>
        </w:rPr>
      </w:pPr>
      <w:r>
        <w:rPr>
          <w:rFonts w:hint="eastAsia"/>
          <w:lang w:eastAsia="zh-CN"/>
        </w:rPr>
        <w:t>图</w:t>
      </w:r>
      <w:r>
        <w:rPr>
          <w:rFonts w:hint="eastAsia"/>
          <w:lang w:eastAsia="zh-CN"/>
        </w:rPr>
        <w:t>2</w:t>
      </w:r>
    </w:p>
    <w:p w:rsidR="00B07E3D" w:rsidRDefault="00472E41">
      <w:pPr>
        <w:pStyle w:val="Figuretitle"/>
        <w:rPr>
          <w:lang w:eastAsia="zh-CN"/>
        </w:rPr>
      </w:pPr>
      <w:r>
        <w:rPr>
          <w:rFonts w:hint="eastAsia"/>
          <w:lang w:eastAsia="zh-CN"/>
        </w:rPr>
        <w:t>适合于</w:t>
      </w:r>
      <w:r w:rsidR="00C3291C" w:rsidRPr="00E605C5">
        <w:rPr>
          <w:lang w:val="en-GB" w:eastAsia="zh-CN"/>
        </w:rPr>
        <w:t>ISDB-T</w:t>
      </w:r>
      <w:r w:rsidR="00C3291C" w:rsidRPr="00E605C5">
        <w:rPr>
          <w:vertAlign w:val="subscript"/>
          <w:lang w:val="en-GB" w:eastAsia="zh-CN"/>
        </w:rPr>
        <w:t>SB</w:t>
      </w:r>
      <w:r w:rsidR="00C3291C">
        <w:rPr>
          <w:rFonts w:hint="eastAsia"/>
          <w:lang w:eastAsia="zh-CN"/>
        </w:rPr>
        <w:t>传输</w:t>
      </w:r>
      <w:r>
        <w:rPr>
          <w:rFonts w:hint="eastAsia"/>
          <w:lang w:eastAsia="zh-CN"/>
        </w:rPr>
        <w:t>信号的频谱掩膜</w:t>
      </w:r>
      <w:r>
        <w:rPr>
          <w:lang w:eastAsia="zh-CN"/>
        </w:rPr>
        <w:br/>
      </w:r>
      <w:r>
        <w:rPr>
          <w:rFonts w:hint="eastAsia"/>
          <w:lang w:eastAsia="zh-CN"/>
        </w:rPr>
        <w:t>（</w:t>
      </w:r>
      <w:r w:rsidR="00C3291C" w:rsidRPr="00E605C5">
        <w:rPr>
          <w:lang w:val="en-GB" w:eastAsia="zh-CN"/>
        </w:rPr>
        <w:t>BW = 6/14 MHz</w:t>
      </w:r>
      <w:r w:rsidR="00C3291C">
        <w:rPr>
          <w:rFonts w:hint="eastAsia"/>
          <w:lang w:val="en-GB" w:eastAsia="zh-CN"/>
        </w:rPr>
        <w:t>，</w:t>
      </w:r>
      <w:r w:rsidR="00C3291C" w:rsidRPr="00E605C5">
        <w:rPr>
          <w:i/>
          <w:iCs/>
          <w:lang w:val="en-GB" w:eastAsia="zh-CN"/>
        </w:rPr>
        <w:t>n</w:t>
      </w:r>
      <w:r w:rsidR="00C3291C" w:rsidRPr="00E605C5">
        <w:rPr>
          <w:lang w:val="en-GB" w:eastAsia="zh-CN"/>
        </w:rPr>
        <w:t xml:space="preserve"> = 3</w:t>
      </w:r>
      <w:r>
        <w:rPr>
          <w:rFonts w:hint="eastAsia"/>
          <w:lang w:eastAsia="zh-CN"/>
        </w:rPr>
        <w:t>）</w:t>
      </w:r>
    </w:p>
    <w:p w:rsidR="00B07E3D" w:rsidRDefault="00167FF8">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lang w:val="en-GB" w:eastAsia="zh-CN"/>
        </w:rPr>
        <w:pict>
          <v:shape id="Text Box 2" o:spid="_x0000_s1026" type="#_x0000_t202" style="position:absolute;left:0;text-align:left;margin-left:363.9pt;margin-top:172.9pt;width:41.25pt;height:18.5pt;z-index:2516715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" stroked="f">
            <v:textbox inset="0,0,0,0">
              <w:txbxContent>
                <w:p w:rsidR="00396613" w:rsidRDefault="00396613">
                  <w:pPr>
                    <w:spacing w:before="0"/>
                    <w:rPr>
                      <w:sz w:val="16"/>
                      <w:szCs w:val="16"/>
                      <w:lang w:eastAsia="zh-CN"/>
                    </w:rPr>
                  </w:pPr>
                </w:p>
                <w:p w:rsidR="00396613" w:rsidRDefault="00396613">
                  <w:pPr>
                    <w:spacing w:before="0"/>
                    <w:rPr>
                      <w:sz w:val="16"/>
                      <w:szCs w:val="16"/>
                      <w:lang w:val="en-US"/>
                    </w:rPr>
                  </w:pPr>
                  <w:r>
                    <w:rPr>
                      <w:rFonts w:hint="eastAsia"/>
                      <w:sz w:val="16"/>
                      <w:szCs w:val="16"/>
                      <w:lang w:eastAsia="zh-CN"/>
                    </w:rPr>
                    <w:t>BS.1660-0</w:t>
                  </w:r>
                  <w:r>
                    <w:rPr>
                      <w:sz w:val="16"/>
                      <w:szCs w:val="16"/>
                      <w:lang w:eastAsia="zh-CN"/>
                    </w:rPr>
                    <w:t>2</w:t>
                  </w:r>
                </w:p>
              </w:txbxContent>
            </v:textbox>
          </v:shape>
        </w:pict>
      </w:r>
      <w:r w:rsidR="00472E41">
        <w:rPr>
          <w:rFonts w:eastAsia="SimSun"/>
          <w:noProof/>
          <w:sz w:val="21"/>
          <w:szCs w:val="24"/>
          <w:lang w:eastAsia="zh-CN"/>
        </w:rPr>
        <w:drawing>
          <wp:inline distT="0" distB="0" distL="0" distR="0">
            <wp:extent cx="4055533" cy="2436975"/>
            <wp:effectExtent l="0" t="0" r="0" b="0"/>
            <wp:docPr id="7" name="Picture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07"/>
                    <pic:cNvPicPr>
                      <a:picLocks noChangeAspect="1" noChangeArrowheads="1"/>
                    </pic:cNvPicPr>
                  </pic:nvPicPr>
                  <pic:blipFill>
                    <a:blip r:embed="rId30" cstate="print"/>
                    <a:srcRect/>
                    <a:stretch>
                      <a:fillRect/>
                    </a:stretch>
                  </pic:blipFill>
                  <pic:spPr>
                    <a:xfrm>
                      <a:off x="0" y="0"/>
                      <a:ext cx="4060796" cy="2440138"/>
                    </a:xfrm>
                    <a:prstGeom prst="rect">
                      <a:avLst/>
                    </a:prstGeom>
                    <a:noFill/>
                    <a:ln w="9525">
                      <a:noFill/>
                      <a:miter lim="800000"/>
                      <a:headEnd/>
                      <a:tailEnd/>
                    </a:ln>
                  </pic:spPr>
                </pic:pic>
              </a:graphicData>
            </a:graphic>
          </wp:inline>
        </w:drawing>
      </w:r>
    </w:p>
    <w:p w:rsidR="00B07E3D" w:rsidRDefault="00472E41">
      <w:pPr>
        <w:pStyle w:val="Heading1"/>
        <w:rPr>
          <w:lang w:eastAsia="zh-CN"/>
        </w:rPr>
      </w:pPr>
      <w:r>
        <w:rPr>
          <w:rFonts w:hint="eastAsia"/>
          <w:bCs/>
          <w:lang w:eastAsia="zh-CN"/>
        </w:rPr>
        <w:t>3</w:t>
      </w:r>
      <w:r>
        <w:rPr>
          <w:rFonts w:hint="eastAsia"/>
          <w:lang w:eastAsia="zh-CN"/>
        </w:rPr>
        <w:tab/>
      </w:r>
      <w:r>
        <w:rPr>
          <w:rFonts w:hint="eastAsia"/>
          <w:lang w:eastAsia="ja-JP"/>
        </w:rPr>
        <w:t>频率</w:t>
      </w:r>
      <w:r>
        <w:rPr>
          <w:rFonts w:hint="eastAsia"/>
          <w:lang w:eastAsia="zh-CN"/>
        </w:rPr>
        <w:t>设置情况</w:t>
      </w:r>
    </w:p>
    <w:p w:rsidR="00B07E3D" w:rsidRPr="00392BAC" w:rsidRDefault="00472E41">
      <w:pPr>
        <w:pStyle w:val="Heading2"/>
        <w:rPr>
          <w:lang w:val="en-GB" w:eastAsia="ja-JP"/>
        </w:rPr>
      </w:pPr>
      <w:r w:rsidRPr="00392BAC">
        <w:rPr>
          <w:rFonts w:hint="eastAsia"/>
          <w:lang w:val="en-GB" w:eastAsia="ja-JP"/>
        </w:rPr>
        <w:t>3.1</w:t>
      </w:r>
      <w:r w:rsidRPr="00392BAC">
        <w:rPr>
          <w:lang w:val="en-GB" w:eastAsia="ja-JP"/>
        </w:rPr>
        <w:tab/>
      </w:r>
      <w:r w:rsidRPr="00392BAC">
        <w:rPr>
          <w:rFonts w:hint="eastAsia"/>
          <w:lang w:val="en-GB" w:eastAsia="ja-JP"/>
        </w:rPr>
        <w:t>子频道</w:t>
      </w:r>
      <w:bookmarkEnd w:id="101"/>
      <w:bookmarkEnd w:id="102"/>
      <w:bookmarkEnd w:id="103"/>
      <w:bookmarkEnd w:id="104"/>
      <w:bookmarkEnd w:id="105"/>
      <w:bookmarkEnd w:id="106"/>
      <w:bookmarkEnd w:id="107"/>
      <w:bookmarkEnd w:id="108"/>
      <w:bookmarkEnd w:id="109"/>
      <w:bookmarkEnd w:id="110"/>
      <w:bookmarkEnd w:id="111"/>
      <w:bookmarkEnd w:id="112"/>
      <w:bookmarkEnd w:id="113"/>
      <w:r w:rsidRPr="00392BAC">
        <w:rPr>
          <w:rFonts w:hint="eastAsia"/>
          <w:lang w:val="en-GB" w:eastAsia="ja-JP"/>
        </w:rPr>
        <w:t>的定义</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为了</w:t>
      </w:r>
      <w:r w:rsidR="00392BAC">
        <w:rPr>
          <w:rFonts w:eastAsia="SimSun" w:hint="eastAsia"/>
          <w:lang w:eastAsia="zh-CN"/>
        </w:rPr>
        <w:t>表明</w:t>
      </w:r>
      <w:r w:rsidR="00392BAC" w:rsidRPr="00E605C5">
        <w:rPr>
          <w:lang w:val="en-GB" w:eastAsia="zh-CN"/>
        </w:rPr>
        <w:t>ISDB-T</w:t>
      </w:r>
      <w:r w:rsidR="00392BAC" w:rsidRPr="00E605C5">
        <w:rPr>
          <w:vertAlign w:val="subscript"/>
          <w:lang w:val="en-GB" w:eastAsia="zh-CN"/>
        </w:rPr>
        <w:t>SB</w:t>
      </w:r>
      <w:r>
        <w:rPr>
          <w:rFonts w:eastAsia="SimSun" w:hint="eastAsia"/>
          <w:lang w:eastAsia="zh-CN"/>
        </w:rPr>
        <w:t>信号的频率</w:t>
      </w:r>
      <w:r>
        <w:rPr>
          <w:rFonts w:eastAsia="SimSun"/>
          <w:lang w:eastAsia="zh-CN"/>
        </w:rPr>
        <w:t>位置</w:t>
      </w:r>
      <w:r>
        <w:rPr>
          <w:rFonts w:eastAsia="SimSun" w:hint="eastAsia"/>
          <w:lang w:eastAsia="zh-CN"/>
        </w:rPr>
        <w:t>，各个分段用从</w:t>
      </w:r>
      <w:r>
        <w:rPr>
          <w:rFonts w:eastAsia="SimSun" w:hint="eastAsia"/>
          <w:lang w:eastAsia="zh-CN"/>
        </w:rPr>
        <w:t>0</w:t>
      </w:r>
      <w:r>
        <w:rPr>
          <w:rFonts w:eastAsia="SimSun" w:hint="eastAsia"/>
          <w:lang w:eastAsia="zh-CN"/>
        </w:rPr>
        <w:t>到</w:t>
      </w:r>
      <w:r>
        <w:rPr>
          <w:rFonts w:eastAsia="SimSun" w:hint="eastAsia"/>
          <w:lang w:eastAsia="zh-CN"/>
        </w:rPr>
        <w:t>41</w:t>
      </w:r>
      <w:r>
        <w:rPr>
          <w:rFonts w:eastAsia="SimSun" w:hint="eastAsia"/>
          <w:lang w:eastAsia="zh-CN"/>
        </w:rPr>
        <w:t>的</w:t>
      </w:r>
      <w:r>
        <w:rPr>
          <w:rFonts w:eastAsia="SimSun" w:hint="eastAsia"/>
          <w:lang w:eastAsia="ja-JP"/>
        </w:rPr>
        <w:t>子频道</w:t>
      </w:r>
      <w:r>
        <w:rPr>
          <w:rFonts w:eastAsia="SimSun" w:hint="eastAsia"/>
          <w:lang w:eastAsia="zh-CN"/>
        </w:rPr>
        <w:t>序号来编号。把一个子频道规定为</w:t>
      </w:r>
      <w:r>
        <w:rPr>
          <w:rFonts w:eastAsia="SimSun"/>
          <w:lang w:eastAsia="zh-CN"/>
        </w:rPr>
        <w:t>BW</w:t>
      </w:r>
      <w:r>
        <w:rPr>
          <w:rFonts w:eastAsia="SimSun" w:hint="eastAsia"/>
          <w:lang w:eastAsia="zh-CN"/>
        </w:rPr>
        <w:t>的</w:t>
      </w:r>
      <w:r>
        <w:rPr>
          <w:rFonts w:eastAsia="SimSun" w:hint="eastAsia"/>
          <w:lang w:eastAsia="zh-CN"/>
        </w:rPr>
        <w:t>1/3</w:t>
      </w:r>
      <w:r>
        <w:rPr>
          <w:rFonts w:eastAsia="SimSun" w:hint="eastAsia"/>
          <w:lang w:eastAsia="zh-CN"/>
        </w:rPr>
        <w:t>（见图</w:t>
      </w:r>
      <w:r w:rsidR="00BE3E81">
        <w:rPr>
          <w:rFonts w:eastAsia="SimSun" w:hint="eastAsia"/>
          <w:lang w:eastAsia="zh-CN"/>
        </w:rPr>
        <w:t>3</w:t>
      </w:r>
      <w:r>
        <w:rPr>
          <w:rFonts w:eastAsia="SimSun" w:hint="eastAsia"/>
          <w:lang w:eastAsia="zh-CN"/>
        </w:rPr>
        <w:t>）。例如，把图</w:t>
      </w:r>
      <w:r w:rsidR="00BE3E81">
        <w:rPr>
          <w:rFonts w:eastAsia="SimSun" w:hint="eastAsia"/>
          <w:lang w:eastAsia="zh-CN"/>
        </w:rPr>
        <w:t>3</w:t>
      </w:r>
      <w:r>
        <w:rPr>
          <w:rFonts w:eastAsia="SimSun" w:hint="eastAsia"/>
          <w:lang w:eastAsia="zh-CN"/>
        </w:rPr>
        <w:t>中所显示的单分段信号和三分段信号的频率位置分别规定为</w:t>
      </w:r>
      <w:r>
        <w:rPr>
          <w:rFonts w:eastAsia="SimSun"/>
          <w:lang w:eastAsia="zh-CN"/>
        </w:rPr>
        <w:t>模拟</w:t>
      </w:r>
      <w:r>
        <w:rPr>
          <w:rFonts w:eastAsia="SimSun" w:hint="eastAsia"/>
          <w:lang w:eastAsia="zh-CN"/>
        </w:rPr>
        <w:t>电视频道中的第</w:t>
      </w:r>
      <w:r>
        <w:rPr>
          <w:rFonts w:eastAsia="SimSun" w:hint="eastAsia"/>
          <w:lang w:eastAsia="zh-CN"/>
        </w:rPr>
        <w:t>9</w:t>
      </w:r>
      <w:r>
        <w:rPr>
          <w:rFonts w:eastAsia="SimSun" w:hint="eastAsia"/>
          <w:lang w:eastAsia="zh-CN"/>
        </w:rPr>
        <w:t>和第</w:t>
      </w:r>
      <w:r>
        <w:rPr>
          <w:rFonts w:eastAsia="SimSun" w:hint="eastAsia"/>
          <w:lang w:eastAsia="zh-CN"/>
        </w:rPr>
        <w:t>27</w:t>
      </w:r>
      <w:r>
        <w:rPr>
          <w:rFonts w:eastAsia="SimSun" w:hint="eastAsia"/>
          <w:lang w:eastAsia="zh-CN"/>
        </w:rPr>
        <w:t>子频道。</w:t>
      </w:r>
    </w:p>
    <w:p w:rsidR="00B07E3D" w:rsidRDefault="00B07E3D">
      <w:pPr>
        <w:rPr>
          <w:rFonts w:eastAsia="SimSun"/>
          <w:lang w:eastAsia="zh-CN"/>
        </w:rPr>
      </w:pPr>
    </w:p>
    <w:p w:rsidR="00B07E3D" w:rsidRDefault="00472E41">
      <w:pPr>
        <w:pStyle w:val="FigureNo"/>
        <w:rPr>
          <w:lang w:eastAsia="zh-CN"/>
        </w:rPr>
      </w:pPr>
      <w:r>
        <w:rPr>
          <w:rFonts w:hint="eastAsia"/>
          <w:lang w:eastAsia="zh-CN"/>
        </w:rPr>
        <w:t>图</w:t>
      </w:r>
      <w:r>
        <w:rPr>
          <w:rFonts w:hint="eastAsia"/>
          <w:lang w:eastAsia="zh-CN"/>
        </w:rPr>
        <w:t>3</w:t>
      </w:r>
    </w:p>
    <w:p w:rsidR="00B07E3D" w:rsidRDefault="00472E41">
      <w:pPr>
        <w:pStyle w:val="Figuretitle"/>
        <w:rPr>
          <w:lang w:eastAsia="zh-CN"/>
        </w:rPr>
      </w:pPr>
      <w:r>
        <w:rPr>
          <w:rFonts w:hint="eastAsia"/>
          <w:lang w:eastAsia="zh-CN"/>
        </w:rPr>
        <w:t>关于子频道的规定</w:t>
      </w:r>
    </w:p>
    <w:p w:rsidR="00B07E3D" w:rsidRDefault="00167FF8">
      <w:pPr>
        <w:jc w:val="center"/>
        <w:rPr>
          <w:rFonts w:eastAsia="SimSun"/>
          <w:lang w:eastAsia="zh-CN"/>
        </w:rPr>
      </w:pPr>
      <w:r>
        <w:rPr>
          <w:rFonts w:eastAsia="SimSun"/>
          <w:b/>
          <w:lang w:val="en-GB" w:eastAsia="zh-CN"/>
        </w:rPr>
        <w:pict>
          <v:shape id="_x0000_s1027" type="#_x0000_t202" style="position:absolute;left:0;text-align:left;margin-left:417.35pt;margin-top:68.3pt;width:41.25pt;height:23.25pt;z-index:2516736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" stroked="f">
            <v:textbox inset="0,0,0,0">
              <w:txbxContent>
                <w:p w:rsidR="00396613" w:rsidRDefault="00396613">
                  <w:pPr>
                    <w:spacing w:before="0"/>
                    <w:rPr>
                      <w:sz w:val="16"/>
                      <w:szCs w:val="16"/>
                      <w:lang w:eastAsia="zh-CN"/>
                    </w:rPr>
                  </w:pPr>
                </w:p>
                <w:p w:rsidR="00396613" w:rsidRDefault="00396613">
                  <w:pPr>
                    <w:spacing w:before="0"/>
                    <w:rPr>
                      <w:sz w:val="16"/>
                      <w:szCs w:val="16"/>
                      <w:lang w:val="en-US"/>
                    </w:rPr>
                  </w:pPr>
                  <w:r>
                    <w:rPr>
                      <w:rFonts w:hint="eastAsia"/>
                      <w:sz w:val="16"/>
                      <w:szCs w:val="16"/>
                      <w:lang w:eastAsia="zh-CN"/>
                    </w:rPr>
                    <w:t>BS.1660-0</w:t>
                  </w:r>
                  <w:r>
                    <w:rPr>
                      <w:sz w:val="16"/>
                      <w:szCs w:val="16"/>
                      <w:lang w:eastAsia="zh-CN"/>
                    </w:rPr>
                    <w:t>3</w:t>
                  </w:r>
                </w:p>
              </w:txbxContent>
            </v:textbox>
          </v:shape>
        </w:pict>
      </w:r>
      <w:r w:rsidR="00472E41">
        <w:rPr>
          <w:rFonts w:eastAsia="SimSun"/>
          <w:noProof/>
          <w:lang w:eastAsia="zh-CN"/>
        </w:rPr>
        <w:drawing>
          <wp:inline distT="0" distB="0" distL="0" distR="0">
            <wp:extent cx="5829679" cy="1173663"/>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t="22927"/>
                    <a:stretch>
                      <a:fillRect/>
                    </a:stretch>
                  </pic:blipFill>
                  <pic:spPr>
                    <a:xfrm>
                      <a:off x="0" y="0"/>
                      <a:ext cx="5845815" cy="1176912"/>
                    </a:xfrm>
                    <a:prstGeom prst="rect">
                      <a:avLst/>
                    </a:prstGeom>
                    <a:noFill/>
                    <a:ln>
                      <a:noFill/>
                    </a:ln>
                  </pic:spPr>
                </pic:pic>
              </a:graphicData>
            </a:graphic>
          </wp:inline>
        </w:drawing>
      </w:r>
    </w:p>
    <w:p w:rsidR="00B07E3D" w:rsidRDefault="00472E41">
      <w:pPr>
        <w:pStyle w:val="Heading2"/>
        <w:rPr>
          <w:bCs/>
          <w:lang w:eastAsia="zh-CN"/>
        </w:rPr>
      </w:pPr>
      <w:bookmarkStart w:id="114" w:name="_Toc493143191"/>
      <w:bookmarkStart w:id="115" w:name="_Toc493147000"/>
      <w:bookmarkStart w:id="116" w:name="_Toc493149656"/>
      <w:bookmarkStart w:id="117" w:name="_Toc493151960"/>
      <w:bookmarkStart w:id="118" w:name="_Toc493152287"/>
      <w:bookmarkStart w:id="119" w:name="_Toc493153901"/>
      <w:bookmarkStart w:id="120" w:name="_Toc493154023"/>
      <w:bookmarkStart w:id="121" w:name="_Toc493154145"/>
      <w:bookmarkStart w:id="122" w:name="_Toc493857056"/>
      <w:bookmarkStart w:id="123" w:name="_Toc493866361"/>
      <w:bookmarkStart w:id="124" w:name="_Toc494007105"/>
      <w:bookmarkStart w:id="125" w:name="_Toc494049085"/>
      <w:bookmarkStart w:id="126" w:name="_Toc3088737"/>
      <w:r>
        <w:rPr>
          <w:rFonts w:hint="eastAsia"/>
          <w:bCs/>
          <w:lang w:eastAsia="zh-CN"/>
        </w:rPr>
        <w:t>3.2</w:t>
      </w:r>
      <w:r>
        <w:rPr>
          <w:rFonts w:hint="eastAsia"/>
          <w:lang w:eastAsia="zh-CN"/>
        </w:rPr>
        <w:tab/>
      </w:r>
      <w:r>
        <w:rPr>
          <w:rFonts w:hint="eastAsia"/>
          <w:lang w:eastAsia="zh-CN"/>
        </w:rPr>
        <w:t>防护</w:t>
      </w:r>
      <w:r w:rsidR="00656B03">
        <w:rPr>
          <w:rFonts w:hint="eastAsia"/>
          <w:lang w:eastAsia="zh-CN"/>
        </w:rPr>
        <w:t>频段</w:t>
      </w:r>
      <w:bookmarkEnd w:id="114"/>
      <w:bookmarkEnd w:id="115"/>
      <w:bookmarkEnd w:id="116"/>
      <w:bookmarkEnd w:id="117"/>
      <w:bookmarkEnd w:id="118"/>
      <w:bookmarkEnd w:id="119"/>
      <w:bookmarkEnd w:id="120"/>
      <w:bookmarkEnd w:id="121"/>
      <w:bookmarkEnd w:id="122"/>
      <w:bookmarkEnd w:id="123"/>
      <w:bookmarkEnd w:id="124"/>
      <w:bookmarkEnd w:id="125"/>
      <w:bookmarkEnd w:id="126"/>
    </w:p>
    <w:p w:rsidR="00B07E3D" w:rsidRDefault="00472E41">
      <w:pPr>
        <w:tabs>
          <w:tab w:val="clear" w:pos="794"/>
          <w:tab w:val="left" w:pos="540"/>
        </w:tabs>
        <w:ind w:firstLineChars="200" w:firstLine="480"/>
        <w:rPr>
          <w:rFonts w:eastAsia="SimSun"/>
          <w:lang w:eastAsia="zh-CN"/>
        </w:rPr>
      </w:pPr>
      <w:r>
        <w:rPr>
          <w:rFonts w:eastAsia="SimSun" w:hint="eastAsia"/>
          <w:lang w:eastAsia="zh-CN"/>
        </w:rPr>
        <w:t>根据对</w:t>
      </w:r>
      <w:r>
        <w:rPr>
          <w:rFonts w:eastAsia="SimSun" w:hint="eastAsia"/>
          <w:lang w:eastAsia="ja-JP"/>
        </w:rPr>
        <w:t>受到</w:t>
      </w:r>
      <w:r w:rsidR="00B368F4" w:rsidRPr="00E605C5">
        <w:rPr>
          <w:lang w:val="en-GB" w:eastAsia="zh-CN"/>
        </w:rPr>
        <w:t>ISDB-T</w:t>
      </w:r>
      <w:r w:rsidR="00B368F4" w:rsidRPr="00E605C5">
        <w:rPr>
          <w:vertAlign w:val="subscript"/>
          <w:lang w:val="en-GB" w:eastAsia="zh-CN"/>
        </w:rPr>
        <w:t>SB</w:t>
      </w:r>
      <w:r>
        <w:rPr>
          <w:rFonts w:eastAsia="SimSun" w:hint="eastAsia"/>
          <w:lang w:eastAsia="ja-JP"/>
        </w:rPr>
        <w:t>干扰的</w:t>
      </w:r>
      <w:r w:rsidR="00B368F4" w:rsidRPr="00E605C5">
        <w:rPr>
          <w:lang w:val="en-GB" w:eastAsia="ja-JP"/>
        </w:rPr>
        <w:t>NTSC</w:t>
      </w:r>
      <w:r>
        <w:rPr>
          <w:rFonts w:eastAsia="SimSun" w:hint="eastAsia"/>
          <w:lang w:eastAsia="zh-CN"/>
        </w:rPr>
        <w:t>画面的主观评定结果，确定了</w:t>
      </w:r>
      <w:r w:rsidR="00B368F4" w:rsidRPr="00E605C5">
        <w:rPr>
          <w:lang w:val="en-GB" w:eastAsia="ja-JP"/>
        </w:rPr>
        <w:t>NTSC</w:t>
      </w:r>
      <w:r>
        <w:rPr>
          <w:rFonts w:eastAsia="SimSun" w:hint="eastAsia"/>
          <w:lang w:eastAsia="zh-CN"/>
        </w:rPr>
        <w:t>信号两侧的防护</w:t>
      </w:r>
      <w:r w:rsidR="00656B03">
        <w:rPr>
          <w:rFonts w:eastAsia="SimSun" w:hint="eastAsia"/>
          <w:lang w:eastAsia="zh-CN"/>
        </w:rPr>
        <w:t>频段</w:t>
      </w:r>
      <w:r>
        <w:rPr>
          <w:rFonts w:eastAsia="SimSun" w:hint="eastAsia"/>
          <w:lang w:eastAsia="zh-CN"/>
        </w:rPr>
        <w:t>。如图</w:t>
      </w:r>
      <w:r w:rsidR="00B368F4">
        <w:rPr>
          <w:rFonts w:eastAsia="SimSun" w:hint="eastAsia"/>
          <w:lang w:eastAsia="zh-CN"/>
        </w:rPr>
        <w:t>4</w:t>
      </w:r>
      <w:r>
        <w:rPr>
          <w:rFonts w:eastAsia="SimSun" w:hint="eastAsia"/>
          <w:lang w:eastAsia="zh-CN"/>
        </w:rPr>
        <w:t>所示，两个防护</w:t>
      </w:r>
      <w:r w:rsidR="00656B03">
        <w:rPr>
          <w:rFonts w:eastAsia="SimSun" w:hint="eastAsia"/>
          <w:lang w:eastAsia="zh-CN"/>
        </w:rPr>
        <w:t>频段</w:t>
      </w:r>
      <w:r>
        <w:rPr>
          <w:rFonts w:eastAsia="SimSun" w:hint="eastAsia"/>
          <w:lang w:eastAsia="zh-CN"/>
        </w:rPr>
        <w:t>的部位分别是频道下端</w:t>
      </w:r>
      <w:r w:rsidR="00B368F4" w:rsidRPr="00E605C5">
        <w:rPr>
          <w:lang w:val="en-GB" w:eastAsia="zh-CN"/>
        </w:rPr>
        <w:t>500 kHz</w:t>
      </w:r>
      <w:r>
        <w:rPr>
          <w:rFonts w:eastAsia="SimSun" w:hint="eastAsia"/>
          <w:lang w:eastAsia="zh-CN"/>
        </w:rPr>
        <w:t>（</w:t>
      </w:r>
      <w:r w:rsidR="00B368F4" w:rsidRPr="00E605C5">
        <w:rPr>
          <w:lang w:val="en-GB" w:eastAsia="zh-CN"/>
        </w:rPr>
        <w:t>= 7/14 MHz</w:t>
      </w:r>
      <w:r>
        <w:rPr>
          <w:rFonts w:eastAsia="SimSun" w:hint="eastAsia"/>
          <w:lang w:eastAsia="zh-CN"/>
        </w:rPr>
        <w:t>）和上端</w:t>
      </w:r>
      <w:r w:rsidR="00B368F4" w:rsidRPr="00E605C5">
        <w:rPr>
          <w:lang w:val="en-GB" w:eastAsia="zh-CN"/>
        </w:rPr>
        <w:t>71 kHz</w:t>
      </w:r>
      <w:r>
        <w:rPr>
          <w:rFonts w:eastAsia="SimSun" w:hint="eastAsia"/>
          <w:lang w:eastAsia="zh-CN"/>
        </w:rPr>
        <w:t>（</w:t>
      </w:r>
      <w:r w:rsidR="00B368F4" w:rsidRPr="00E605C5">
        <w:rPr>
          <w:lang w:val="en-GB" w:eastAsia="zh-CN"/>
        </w:rPr>
        <w:t>= 1/14 MHz</w:t>
      </w:r>
      <w:r>
        <w:rPr>
          <w:rFonts w:eastAsia="SimSun" w:hint="eastAsia"/>
          <w:lang w:eastAsia="zh-CN"/>
        </w:rPr>
        <w:t>）。与此相应，可以</w:t>
      </w:r>
      <w:r>
        <w:rPr>
          <w:rFonts w:eastAsia="SimSun"/>
          <w:lang w:eastAsia="zh-CN"/>
        </w:rPr>
        <w:t>用于</w:t>
      </w:r>
      <w:r>
        <w:rPr>
          <w:rFonts w:eastAsia="SimSun" w:hint="eastAsia"/>
          <w:lang w:eastAsia="zh-CN"/>
        </w:rPr>
        <w:t>数字声音广播的子频道是第</w:t>
      </w:r>
      <w:r>
        <w:rPr>
          <w:rFonts w:eastAsia="SimSun" w:hint="eastAsia"/>
          <w:lang w:eastAsia="zh-CN"/>
        </w:rPr>
        <w:t>4</w:t>
      </w:r>
      <w:r>
        <w:rPr>
          <w:rFonts w:eastAsia="SimSun" w:hint="eastAsia"/>
          <w:lang w:eastAsia="zh-CN"/>
        </w:rPr>
        <w:t>到</w:t>
      </w:r>
      <w:r>
        <w:rPr>
          <w:rFonts w:eastAsia="SimSun" w:hint="eastAsia"/>
          <w:lang w:eastAsia="zh-CN"/>
        </w:rPr>
        <w:t>41</w:t>
      </w:r>
      <w:r>
        <w:rPr>
          <w:rFonts w:eastAsia="SimSun" w:hint="eastAsia"/>
          <w:lang w:eastAsia="zh-CN"/>
        </w:rPr>
        <w:t>个。在一个</w:t>
      </w:r>
      <w:r w:rsidR="00EF08E4" w:rsidRPr="00E605C5">
        <w:rPr>
          <w:lang w:val="en-GB" w:eastAsia="zh-CN"/>
        </w:rPr>
        <w:t>6</w:t>
      </w:r>
      <w:r w:rsidR="00EF08E4" w:rsidRPr="00E605C5">
        <w:rPr>
          <w:lang w:val="en-GB" w:eastAsia="ja-JP"/>
        </w:rPr>
        <w:t> </w:t>
      </w:r>
      <w:r w:rsidR="00EF08E4" w:rsidRPr="00E605C5">
        <w:rPr>
          <w:lang w:val="en-GB" w:eastAsia="zh-CN"/>
        </w:rPr>
        <w:t>MHz</w:t>
      </w:r>
      <w:r>
        <w:rPr>
          <w:rFonts w:eastAsia="SimSun" w:hint="eastAsia"/>
          <w:lang w:eastAsia="zh-CN"/>
        </w:rPr>
        <w:t>电视频道内，除去防护</w:t>
      </w:r>
      <w:r w:rsidR="00656B03">
        <w:rPr>
          <w:rFonts w:eastAsia="SimSun" w:hint="eastAsia"/>
          <w:lang w:eastAsia="zh-CN"/>
        </w:rPr>
        <w:t>频段</w:t>
      </w:r>
      <w:r>
        <w:rPr>
          <w:rFonts w:eastAsia="SimSun" w:hint="eastAsia"/>
          <w:lang w:eastAsia="zh-CN"/>
        </w:rPr>
        <w:t>，最多能够划分</w:t>
      </w:r>
      <w:r>
        <w:rPr>
          <w:rFonts w:eastAsia="SimSun" w:hint="eastAsia"/>
          <w:lang w:eastAsia="zh-CN"/>
        </w:rPr>
        <w:t>12</w:t>
      </w:r>
      <w:r>
        <w:rPr>
          <w:rFonts w:eastAsia="SimSun" w:hint="eastAsia"/>
          <w:lang w:eastAsia="zh-CN"/>
        </w:rPr>
        <w:t>个分段。</w:t>
      </w:r>
    </w:p>
    <w:p w:rsidR="00B07E3D" w:rsidRDefault="00472E41">
      <w:pPr>
        <w:pStyle w:val="FigureNo"/>
        <w:rPr>
          <w:lang w:eastAsia="zh-CN"/>
        </w:rPr>
      </w:pPr>
      <w:r>
        <w:rPr>
          <w:rFonts w:hint="eastAsia"/>
          <w:lang w:eastAsia="zh-CN"/>
        </w:rPr>
        <w:t>图</w:t>
      </w:r>
      <w:r>
        <w:rPr>
          <w:rFonts w:hint="eastAsia"/>
          <w:lang w:eastAsia="zh-CN"/>
        </w:rPr>
        <w:t>4</w:t>
      </w:r>
    </w:p>
    <w:p w:rsidR="00B07E3D" w:rsidRDefault="00472E41">
      <w:pPr>
        <w:pStyle w:val="Figuretitle"/>
        <w:rPr>
          <w:lang w:eastAsia="zh-CN"/>
        </w:rPr>
      </w:pPr>
      <w:r>
        <w:rPr>
          <w:rFonts w:hint="eastAsia"/>
          <w:lang w:eastAsia="zh-CN"/>
        </w:rPr>
        <w:t>须与</w:t>
      </w:r>
      <w:r w:rsidR="00EF08E4">
        <w:rPr>
          <w:rFonts w:hint="eastAsia"/>
          <w:lang w:eastAsia="zh-CN"/>
        </w:rPr>
        <w:t>相邻</w:t>
      </w:r>
      <w:r>
        <w:rPr>
          <w:rFonts w:hint="eastAsia"/>
          <w:lang w:eastAsia="zh-CN"/>
        </w:rPr>
        <w:t>模拟电视信号共存的防护</w:t>
      </w:r>
      <w:r w:rsidR="00656B03">
        <w:rPr>
          <w:rFonts w:hint="eastAsia"/>
          <w:lang w:eastAsia="zh-CN"/>
        </w:rPr>
        <w:t>频段</w:t>
      </w:r>
    </w:p>
    <w:p w:rsidR="00B07E3D" w:rsidRDefault="00167FF8">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noProof/>
          <w:lang w:val="en-US" w:eastAsia="zh-CN"/>
        </w:rPr>
        <w:pict>
          <v:shape id="_x0000_s1066" type="#_x0000_t202" style="position:absolute;left:0;text-align:left;margin-left:311.6pt;margin-top:6.2pt;width:54.6pt;height:14.85pt;z-index:25167974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" stroked="f">
            <v:textbox inset="0,0,0,0">
              <w:txbxContent>
                <w:p w:rsidR="00396613" w:rsidRPr="00EF08E4" w:rsidRDefault="00396613" w:rsidP="00EF08E4">
                  <w:pPr>
                    <w:spacing w:before="0"/>
                    <w:rPr>
                      <w:sz w:val="16"/>
                      <w:szCs w:val="16"/>
                      <w:lang w:val="en-US"/>
                    </w:rPr>
                  </w:pPr>
                  <w:r>
                    <w:rPr>
                      <w:rFonts w:hint="eastAsia"/>
                      <w:sz w:val="16"/>
                      <w:szCs w:val="16"/>
                      <w:lang w:eastAsia="zh-CN"/>
                    </w:rPr>
                    <w:t>上</w:t>
                  </w:r>
                  <w:r w:rsidRPr="00EF08E4">
                    <w:rPr>
                      <w:rFonts w:hint="eastAsia"/>
                      <w:sz w:val="16"/>
                      <w:szCs w:val="16"/>
                      <w:lang w:eastAsia="zh-CN"/>
                    </w:rPr>
                    <w:t>端防护频段</w:t>
                  </w:r>
                </w:p>
              </w:txbxContent>
            </v:textbox>
          </v:shape>
        </w:pict>
      </w:r>
      <w:r>
        <w:rPr>
          <w:rFonts w:eastAsia="SimSun"/>
          <w:noProof/>
          <w:lang w:val="en-US" w:eastAsia="zh-CN"/>
        </w:rPr>
        <w:pict>
          <v:shape id="_x0000_s1065" type="#_x0000_t202" style="position:absolute;left:0;text-align:left;margin-left:159pt;margin-top:7.6pt;width:54.6pt;height:14.25pt;z-index:25167872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" stroked="f">
            <v:textbox inset="0,0,0,0">
              <w:txbxContent>
                <w:p w:rsidR="00396613" w:rsidRPr="00EF08E4" w:rsidRDefault="00396613" w:rsidP="00EF08E4">
                  <w:pPr>
                    <w:spacing w:before="0"/>
                    <w:rPr>
                      <w:sz w:val="16"/>
                      <w:szCs w:val="16"/>
                      <w:lang w:val="en-US"/>
                    </w:rPr>
                  </w:pPr>
                  <w:r w:rsidRPr="00EF08E4">
                    <w:rPr>
                      <w:rFonts w:hint="eastAsia"/>
                      <w:sz w:val="16"/>
                      <w:szCs w:val="16"/>
                      <w:lang w:eastAsia="zh-CN"/>
                    </w:rPr>
                    <w:t>下端防护频段</w:t>
                  </w:r>
                </w:p>
              </w:txbxContent>
            </v:textbox>
          </v:shape>
        </w:pict>
      </w:r>
      <w:r>
        <w:rPr>
          <w:rFonts w:eastAsia="SimSun"/>
          <w:b/>
          <w:lang w:val="en-GB" w:eastAsia="zh-CN"/>
        </w:rPr>
        <w:pict>
          <v:shape id="_x0000_s1028" type="#_x0000_t202" style="position:absolute;left:0;text-align:left;margin-left:417.35pt;margin-top:135.15pt;width:41.25pt;height:23.25pt;z-index:2516756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" stroked="f">
            <v:textbox inset="0,0,0,0">
              <w:txbxContent>
                <w:p w:rsidR="00396613" w:rsidRDefault="00396613">
                  <w:pPr>
                    <w:spacing w:before="0"/>
                    <w:rPr>
                      <w:sz w:val="16"/>
                      <w:szCs w:val="16"/>
                      <w:lang w:eastAsia="zh-CN"/>
                    </w:rPr>
                  </w:pPr>
                </w:p>
                <w:p w:rsidR="00396613" w:rsidRDefault="00396613">
                  <w:pPr>
                    <w:spacing w:before="0"/>
                    <w:rPr>
                      <w:sz w:val="16"/>
                      <w:szCs w:val="16"/>
                      <w:lang w:val="en-US"/>
                    </w:rPr>
                  </w:pPr>
                  <w:r>
                    <w:rPr>
                      <w:rFonts w:hint="eastAsia"/>
                      <w:sz w:val="16"/>
                      <w:szCs w:val="16"/>
                      <w:lang w:eastAsia="zh-CN"/>
                    </w:rPr>
                    <w:t>BS.1660-0</w:t>
                  </w:r>
                  <w:r>
                    <w:rPr>
                      <w:sz w:val="16"/>
                      <w:szCs w:val="16"/>
                      <w:lang w:eastAsia="zh-CN"/>
                    </w:rPr>
                    <w:t>4</w:t>
                  </w:r>
                </w:p>
              </w:txbxContent>
            </v:textbox>
          </v:shape>
        </w:pict>
      </w:r>
      <w:r w:rsidR="00472E41">
        <w:rPr>
          <w:rFonts w:eastAsia="SimSun"/>
          <w:noProof/>
          <w:sz w:val="21"/>
          <w:szCs w:val="24"/>
          <w:lang w:eastAsia="zh-CN"/>
        </w:rPr>
        <w:drawing>
          <wp:inline distT="0" distB="0" distL="0" distR="0">
            <wp:extent cx="5374005" cy="1941195"/>
            <wp:effectExtent l="19050" t="0" r="0" b="0"/>
            <wp:docPr id="9"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09"/>
                    <pic:cNvPicPr>
                      <a:picLocks noChangeAspect="1" noChangeArrowheads="1"/>
                    </pic:cNvPicPr>
                  </pic:nvPicPr>
                  <pic:blipFill>
                    <a:blip r:embed="rId32" cstate="print"/>
                    <a:srcRect/>
                    <a:stretch>
                      <a:fillRect/>
                    </a:stretch>
                  </pic:blipFill>
                  <pic:spPr>
                    <a:xfrm>
                      <a:off x="0" y="0"/>
                      <a:ext cx="5374005" cy="1941195"/>
                    </a:xfrm>
                    <a:prstGeom prst="rect">
                      <a:avLst/>
                    </a:prstGeom>
                    <a:noFill/>
                    <a:ln w="9525">
                      <a:noFill/>
                      <a:miter lim="800000"/>
                      <a:headEnd/>
                      <a:tailEnd/>
                    </a:ln>
                  </pic:spPr>
                </pic:pic>
              </a:graphicData>
            </a:graphic>
          </wp:inline>
        </w:drawing>
      </w:r>
    </w:p>
    <w:p w:rsidR="00B07E3D" w:rsidRDefault="00472E41">
      <w:pPr>
        <w:pStyle w:val="Heading1"/>
        <w:rPr>
          <w:lang w:eastAsia="zh-CN"/>
        </w:rPr>
      </w:pPr>
      <w:r>
        <w:rPr>
          <w:rFonts w:hint="eastAsia"/>
          <w:bCs/>
          <w:lang w:eastAsia="zh-CN"/>
        </w:rPr>
        <w:t>4</w:t>
      </w:r>
      <w:r>
        <w:rPr>
          <w:rFonts w:hint="eastAsia"/>
          <w:lang w:eastAsia="zh-CN"/>
        </w:rPr>
        <w:tab/>
      </w:r>
      <w:r>
        <w:rPr>
          <w:rFonts w:hint="eastAsia"/>
          <w:lang w:eastAsia="ja-JP"/>
        </w:rPr>
        <w:t>最</w:t>
      </w:r>
      <w:r w:rsidR="00EF08E4">
        <w:rPr>
          <w:rFonts w:hint="eastAsia"/>
          <w:lang w:eastAsia="zh-CN"/>
        </w:rPr>
        <w:t>小</w:t>
      </w:r>
      <w:r>
        <w:rPr>
          <w:rFonts w:hint="eastAsia"/>
          <w:lang w:eastAsia="ja-JP"/>
        </w:rPr>
        <w:t>可用场强</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表</w:t>
      </w:r>
      <w:r>
        <w:rPr>
          <w:rFonts w:eastAsia="SimSun" w:hint="eastAsia"/>
          <w:lang w:eastAsia="zh-CN"/>
        </w:rPr>
        <w:t>12</w:t>
      </w:r>
      <w:r>
        <w:rPr>
          <w:rFonts w:eastAsia="SimSun" w:hint="eastAsia"/>
          <w:lang w:eastAsia="zh-CN"/>
        </w:rPr>
        <w:t>中列出对应于固定接收、便携</w:t>
      </w:r>
      <w:r w:rsidR="00194409">
        <w:rPr>
          <w:rFonts w:eastAsia="SimSun" w:hint="eastAsia"/>
          <w:lang w:eastAsia="zh-CN"/>
        </w:rPr>
        <w:t>式</w:t>
      </w:r>
      <w:r>
        <w:rPr>
          <w:rFonts w:eastAsia="SimSun" w:hint="eastAsia"/>
          <w:lang w:eastAsia="zh-CN"/>
        </w:rPr>
        <w:t>接收和移动接收三种场合在</w:t>
      </w:r>
      <w:r w:rsidR="00194409" w:rsidRPr="00E605C5">
        <w:rPr>
          <w:lang w:val="en-GB" w:eastAsia="ja-JP"/>
        </w:rPr>
        <w:t>100 MHz</w:t>
      </w:r>
      <w:r>
        <w:rPr>
          <w:rFonts w:eastAsia="SimSun" w:hint="eastAsia"/>
          <w:lang w:eastAsia="zh-CN"/>
        </w:rPr>
        <w:t>和</w:t>
      </w:r>
      <w:r w:rsidR="00194409" w:rsidRPr="00E605C5">
        <w:rPr>
          <w:lang w:val="en-GB" w:eastAsia="ja-JP"/>
        </w:rPr>
        <w:t>200 MHz</w:t>
      </w:r>
      <w:r>
        <w:rPr>
          <w:rFonts w:eastAsia="SimSun" w:hint="eastAsia"/>
          <w:lang w:eastAsia="zh-CN"/>
        </w:rPr>
        <w:t>频率上的链路预算。在第</w:t>
      </w:r>
      <w:r>
        <w:rPr>
          <w:rFonts w:eastAsia="SimSun"/>
          <w:lang w:eastAsia="zh-CN"/>
        </w:rPr>
        <w:t>22</w:t>
      </w:r>
      <w:r>
        <w:rPr>
          <w:rFonts w:eastAsia="SimSun" w:hint="eastAsia"/>
          <w:lang w:eastAsia="zh-CN"/>
        </w:rPr>
        <w:t>行和第</w:t>
      </w:r>
      <w:r>
        <w:rPr>
          <w:rFonts w:eastAsia="SimSun"/>
          <w:lang w:eastAsia="zh-CN"/>
        </w:rPr>
        <w:t>24</w:t>
      </w:r>
      <w:r>
        <w:rPr>
          <w:rFonts w:eastAsia="SimSun" w:hint="eastAsia"/>
          <w:lang w:eastAsia="zh-CN"/>
        </w:rPr>
        <w:t>行内，分别说明为单分段和三分段所要求的场强。这些</w:t>
      </w:r>
      <w:r>
        <w:rPr>
          <w:rFonts w:eastAsia="SimSun" w:hint="eastAsia"/>
          <w:lang w:eastAsia="ja-JP"/>
        </w:rPr>
        <w:t>数值</w:t>
      </w:r>
      <w:r>
        <w:rPr>
          <w:rFonts w:eastAsia="SimSun" w:hint="eastAsia"/>
          <w:lang w:eastAsia="zh-CN"/>
        </w:rPr>
        <w:t>适合于</w:t>
      </w:r>
      <w:r w:rsidR="00194409" w:rsidRPr="00E605C5">
        <w:rPr>
          <w:lang w:val="en-GB" w:eastAsia="ja-JP"/>
        </w:rPr>
        <w:t>6/14 MHz</w:t>
      </w:r>
      <w:r>
        <w:rPr>
          <w:rFonts w:eastAsia="SimSun" w:hint="eastAsia"/>
          <w:lang w:eastAsia="ja-JP"/>
        </w:rPr>
        <w:t>分段系统</w:t>
      </w:r>
      <w:r>
        <w:rPr>
          <w:rFonts w:eastAsia="SimSun" w:hint="eastAsia"/>
          <w:lang w:eastAsia="zh-CN"/>
        </w:rPr>
        <w:t>的情况，可以根据带宽，把它们</w:t>
      </w:r>
      <w:r w:rsidR="00194409">
        <w:rPr>
          <w:rFonts w:eastAsia="SimSun" w:hint="eastAsia"/>
          <w:lang w:eastAsia="zh-CN"/>
        </w:rPr>
        <w:t>转换成</w:t>
      </w:r>
      <w:r>
        <w:rPr>
          <w:rFonts w:eastAsia="SimSun" w:hint="eastAsia"/>
          <w:lang w:eastAsia="zh-CN"/>
        </w:rPr>
        <w:t>适合于</w:t>
      </w:r>
      <w:r w:rsidR="00194409">
        <w:rPr>
          <w:lang w:val="en-GB" w:eastAsia="ja-JP"/>
        </w:rPr>
        <w:t>7/14 MHz</w:t>
      </w:r>
      <w:r>
        <w:rPr>
          <w:rFonts w:eastAsia="SimSun" w:hint="eastAsia"/>
          <w:lang w:eastAsia="zh-CN"/>
        </w:rPr>
        <w:t>或</w:t>
      </w:r>
      <w:r w:rsidR="00194409">
        <w:rPr>
          <w:lang w:val="en-GB" w:eastAsia="ja-JP"/>
        </w:rPr>
        <w:t>8/14 </w:t>
      </w:r>
      <w:r w:rsidR="00194409" w:rsidRPr="00E605C5">
        <w:rPr>
          <w:lang w:val="en-GB" w:eastAsia="ja-JP"/>
        </w:rPr>
        <w:t>MHz</w:t>
      </w:r>
      <w:r>
        <w:rPr>
          <w:rFonts w:eastAsia="SimSun" w:hint="eastAsia"/>
          <w:lang w:eastAsia="ja-JP"/>
        </w:rPr>
        <w:t>分段系统</w:t>
      </w:r>
      <w:r>
        <w:rPr>
          <w:rFonts w:eastAsia="SimSun" w:hint="eastAsia"/>
          <w:lang w:eastAsia="zh-CN"/>
        </w:rPr>
        <w:t>的情况。</w:t>
      </w:r>
    </w:p>
    <w:p w:rsidR="00B07E3D" w:rsidRDefault="00B07E3D">
      <w:pPr>
        <w:widowControl w:val="0"/>
        <w:tabs>
          <w:tab w:val="clear" w:pos="794"/>
          <w:tab w:val="clear" w:pos="1191"/>
          <w:tab w:val="clear" w:pos="1588"/>
          <w:tab w:val="clear" w:pos="1985"/>
        </w:tabs>
        <w:overflowPunct/>
        <w:topLinePunct/>
        <w:autoSpaceDE/>
        <w:autoSpaceDN/>
        <w:adjustRightInd/>
        <w:spacing w:before="0" w:after="120"/>
        <w:jc w:val="center"/>
        <w:textAlignment w:val="auto"/>
        <w:rPr>
          <w:rFonts w:ascii="Times New Roman MT Extra Bold" w:eastAsia="SimHei" w:hAnsi="Times New Roman MT Extra Bold" w:cs="Arial"/>
          <w:sz w:val="18"/>
          <w:szCs w:val="24"/>
          <w:lang w:val="en-GB" w:eastAsia="zh-CN"/>
        </w:rPr>
      </w:pPr>
    </w:p>
    <w:p w:rsidR="00194409" w:rsidRDefault="0019440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Default="00472E41">
      <w:pPr>
        <w:pStyle w:val="TableNo"/>
        <w:rPr>
          <w:lang w:val="en-GB" w:eastAsia="ja-JP"/>
        </w:rPr>
      </w:pPr>
      <w:r>
        <w:rPr>
          <w:rFonts w:hint="eastAsia"/>
          <w:lang w:val="en-GB" w:eastAsia="zh-CN"/>
        </w:rPr>
        <w:t>表</w:t>
      </w:r>
      <w:r>
        <w:rPr>
          <w:rFonts w:hint="eastAsia"/>
          <w:lang w:val="en-GB" w:eastAsia="zh-CN"/>
        </w:rPr>
        <w:t>12</w:t>
      </w:r>
    </w:p>
    <w:p w:rsidR="00B07E3D" w:rsidRDefault="00472E41">
      <w:pPr>
        <w:pStyle w:val="Tabletitle"/>
        <w:rPr>
          <w:vertAlign w:val="subscript"/>
          <w:lang w:val="en-GB" w:eastAsia="ja-JP"/>
        </w:rPr>
      </w:pPr>
      <w:r>
        <w:rPr>
          <w:rFonts w:hint="eastAsia"/>
          <w:lang w:val="en-GB" w:eastAsia="zh-CN"/>
        </w:rPr>
        <w:t>为</w:t>
      </w:r>
      <w:r w:rsidR="00194409" w:rsidRPr="00E605C5">
        <w:rPr>
          <w:lang w:val="en-GB" w:eastAsia="zh-CN"/>
        </w:rPr>
        <w:t>ISDB-T</w:t>
      </w:r>
      <w:r w:rsidR="00194409" w:rsidRPr="00E605C5">
        <w:rPr>
          <w:vertAlign w:val="subscript"/>
          <w:lang w:val="en-GB" w:eastAsia="zh-CN"/>
        </w:rPr>
        <w:t>SB</w:t>
      </w:r>
      <w:r>
        <w:rPr>
          <w:rFonts w:hint="eastAsia"/>
          <w:lang w:eastAsia="zh-CN"/>
        </w:rPr>
        <w:t>编制的链路预算</w:t>
      </w:r>
    </w:p>
    <w:p w:rsidR="00B07E3D" w:rsidRDefault="00472E41">
      <w:pPr>
        <w:pStyle w:val="Tabletitle"/>
        <w:rPr>
          <w:lang w:val="en-GB" w:eastAsia="ja-JP"/>
        </w:rPr>
      </w:pPr>
      <w:r>
        <w:rPr>
          <w:lang w:val="en-GB" w:eastAsia="ja-JP"/>
        </w:rPr>
        <w:t>(a)</w:t>
      </w:r>
      <w:r w:rsidR="00194409" w:rsidRPr="00074478">
        <w:rPr>
          <w:lang w:eastAsia="ja-JP"/>
        </w:rPr>
        <w:t xml:space="preserve"> 100 MHz</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B07E3D">
        <w:trPr>
          <w:trHeight w:val="270"/>
          <w:jc w:val="center"/>
        </w:trPr>
        <w:tc>
          <w:tcPr>
            <w:tcW w:w="425" w:type="dxa"/>
            <w:tcBorders>
              <w:top w:val="single" w:sz="8" w:space="0" w:color="auto"/>
              <w:left w:val="single" w:sz="8" w:space="0" w:color="auto"/>
              <w:bottom w:val="single" w:sz="4" w:space="0" w:color="auto"/>
              <w:right w:val="nil"/>
            </w:tcBorders>
            <w:shd w:val="clear" w:color="auto" w:fill="auto"/>
            <w:noWrap/>
            <w:vAlign w:val="center"/>
          </w:tcPr>
          <w:p w:rsidR="00B07E3D" w:rsidRDefault="00B07E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S PGothic"/>
                <w:b/>
                <w:sz w:val="18"/>
                <w:szCs w:val="18"/>
                <w:lang w:val="en-GB"/>
              </w:rPr>
            </w:pPr>
          </w:p>
        </w:tc>
        <w:tc>
          <w:tcPr>
            <w:tcW w:w="1833" w:type="dxa"/>
            <w:tcBorders>
              <w:top w:val="single" w:sz="8" w:space="0" w:color="auto"/>
              <w:left w:val="single" w:sz="8" w:space="0" w:color="auto"/>
              <w:bottom w:val="single" w:sz="4" w:space="0" w:color="auto"/>
              <w:right w:val="nil"/>
            </w:tcBorders>
            <w:shd w:val="clear" w:color="auto" w:fill="auto"/>
            <w:noWrap/>
            <w:vAlign w:val="center"/>
          </w:tcPr>
          <w:p w:rsidR="00B07E3D" w:rsidRPr="00194409" w:rsidRDefault="00194409">
            <w:pPr>
              <w:pStyle w:val="Tablehead"/>
              <w:rPr>
                <w:sz w:val="18"/>
                <w:lang w:val="en-GB" w:eastAsia="zh-CN"/>
              </w:rPr>
            </w:pPr>
            <w:r>
              <w:rPr>
                <w:rFonts w:hint="eastAsia"/>
                <w:sz w:val="18"/>
                <w:lang w:val="en-GB" w:eastAsia="zh-CN"/>
              </w:rPr>
              <w:t>要素</w:t>
            </w:r>
          </w:p>
        </w:tc>
        <w:tc>
          <w:tcPr>
            <w:tcW w:w="246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B07E3D" w:rsidRPr="00194409" w:rsidRDefault="00472E41">
            <w:pPr>
              <w:pStyle w:val="Tablehead"/>
              <w:rPr>
                <w:sz w:val="18"/>
                <w:lang w:val="en-GB"/>
              </w:rPr>
            </w:pPr>
            <w:r w:rsidRPr="00194409">
              <w:rPr>
                <w:rFonts w:hint="eastAsia"/>
                <w:sz w:val="18"/>
                <w:lang w:val="en-GB" w:eastAsia="zh-CN"/>
              </w:rPr>
              <w:t>移动接收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B07E3D" w:rsidRPr="00194409" w:rsidRDefault="00472E41">
            <w:pPr>
              <w:pStyle w:val="Tablehead"/>
              <w:rPr>
                <w:sz w:val="18"/>
                <w:lang w:val="en-GB"/>
              </w:rPr>
            </w:pPr>
            <w:r w:rsidRPr="00194409">
              <w:rPr>
                <w:rFonts w:hint="eastAsia"/>
                <w:sz w:val="18"/>
                <w:lang w:val="en-GB" w:eastAsia="zh-CN"/>
              </w:rPr>
              <w:t>便携</w:t>
            </w:r>
            <w:r w:rsidR="00194409">
              <w:rPr>
                <w:rFonts w:hint="eastAsia"/>
                <w:sz w:val="18"/>
                <w:lang w:val="en-GB" w:eastAsia="zh-CN"/>
              </w:rPr>
              <w:t>式</w:t>
            </w:r>
            <w:r w:rsidRPr="00194409">
              <w:rPr>
                <w:rFonts w:hint="eastAsia"/>
                <w:sz w:val="18"/>
                <w:lang w:val="en-GB" w:eastAsia="zh-CN"/>
              </w:rPr>
              <w:t>接收</w:t>
            </w:r>
          </w:p>
        </w:tc>
        <w:tc>
          <w:tcPr>
            <w:tcW w:w="2460" w:type="dxa"/>
            <w:gridSpan w:val="3"/>
            <w:tcBorders>
              <w:top w:val="single" w:sz="8" w:space="0" w:color="auto"/>
              <w:left w:val="nil"/>
              <w:bottom w:val="single" w:sz="4" w:space="0" w:color="auto"/>
              <w:right w:val="single" w:sz="8" w:space="0" w:color="000000"/>
            </w:tcBorders>
            <w:shd w:val="clear" w:color="auto" w:fill="auto"/>
            <w:noWrap/>
            <w:vAlign w:val="center"/>
          </w:tcPr>
          <w:p w:rsidR="00B07E3D" w:rsidRPr="00194409" w:rsidRDefault="00472E41">
            <w:pPr>
              <w:pStyle w:val="Tablehead"/>
              <w:rPr>
                <w:sz w:val="18"/>
                <w:lang w:val="en-GB"/>
              </w:rPr>
            </w:pPr>
            <w:r w:rsidRPr="00194409">
              <w:rPr>
                <w:rFonts w:hint="eastAsia"/>
                <w:sz w:val="18"/>
                <w:lang w:val="en-GB" w:eastAsia="zh-CN"/>
              </w:rPr>
              <w:t>固定接收</w:t>
            </w:r>
          </w:p>
        </w:tc>
      </w:tr>
      <w:tr w:rsidR="00B07E3D">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B07E3D" w:rsidRDefault="00B07E3D">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B07E3D" w:rsidRDefault="00472E41">
            <w:pPr>
              <w:pStyle w:val="Tabletext"/>
              <w:jc w:val="left"/>
              <w:rPr>
                <w:sz w:val="18"/>
                <w:szCs w:val="18"/>
                <w:lang w:val="en-GB" w:eastAsia="ja-JP"/>
              </w:rPr>
            </w:pPr>
            <w:r>
              <w:rPr>
                <w:rFonts w:asciiTheme="minorEastAsia" w:hAnsiTheme="minorEastAsia" w:hint="eastAsia"/>
                <w:sz w:val="18"/>
                <w:szCs w:val="18"/>
                <w:lang w:val="en-GB" w:eastAsia="zh-CN"/>
              </w:rPr>
              <w:t>频率（</w:t>
            </w:r>
            <w:r w:rsidR="00194409" w:rsidRPr="00074478">
              <w:rPr>
                <w:rFonts w:eastAsia="MS PGothic"/>
                <w:sz w:val="18"/>
                <w:szCs w:val="18"/>
              </w:rPr>
              <w:t>MHz</w:t>
            </w:r>
            <w:r>
              <w:rPr>
                <w:rFonts w:asciiTheme="minorEastAsia" w:hAnsiTheme="minorEastAsia" w:hint="eastAsia"/>
                <w:sz w:val="18"/>
                <w:szCs w:val="18"/>
                <w:lang w:val="en-GB" w:eastAsia="zh-CN"/>
              </w:rPr>
              <w:t>）</w:t>
            </w:r>
          </w:p>
        </w:tc>
        <w:tc>
          <w:tcPr>
            <w:tcW w:w="246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B07E3D" w:rsidRDefault="00472E41">
            <w:pPr>
              <w:pStyle w:val="Tabletext"/>
              <w:jc w:val="center"/>
              <w:rPr>
                <w:sz w:val="18"/>
                <w:szCs w:val="18"/>
                <w:lang w:val="en-GB" w:eastAsia="ja-JP"/>
              </w:rPr>
            </w:pPr>
            <w:r>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B07E3D" w:rsidRDefault="00472E41">
            <w:pPr>
              <w:pStyle w:val="Tabletext"/>
              <w:jc w:val="center"/>
              <w:rPr>
                <w:sz w:val="18"/>
                <w:szCs w:val="18"/>
                <w:lang w:val="en-GB" w:eastAsia="ja-JP"/>
              </w:rPr>
            </w:pPr>
            <w:r>
              <w:rPr>
                <w:sz w:val="18"/>
                <w:szCs w:val="18"/>
                <w:lang w:val="en-GB" w:eastAsia="ja-JP"/>
              </w:rPr>
              <w:t>100</w:t>
            </w:r>
          </w:p>
        </w:tc>
        <w:tc>
          <w:tcPr>
            <w:tcW w:w="2460" w:type="dxa"/>
            <w:gridSpan w:val="3"/>
            <w:tcBorders>
              <w:top w:val="single" w:sz="4" w:space="0" w:color="auto"/>
              <w:left w:val="nil"/>
              <w:bottom w:val="single" w:sz="4" w:space="0" w:color="auto"/>
              <w:right w:val="single" w:sz="8" w:space="0" w:color="000000"/>
            </w:tcBorders>
            <w:shd w:val="clear" w:color="auto" w:fill="auto"/>
            <w:noWrap/>
            <w:vAlign w:val="center"/>
          </w:tcPr>
          <w:p w:rsidR="00B07E3D" w:rsidRDefault="00472E41">
            <w:pPr>
              <w:pStyle w:val="Tabletext"/>
              <w:jc w:val="center"/>
              <w:rPr>
                <w:sz w:val="18"/>
                <w:szCs w:val="18"/>
                <w:lang w:val="en-GB" w:eastAsia="ja-JP"/>
              </w:rPr>
            </w:pPr>
            <w:r>
              <w:rPr>
                <w:sz w:val="18"/>
                <w:szCs w:val="18"/>
                <w:lang w:val="en-GB" w:eastAsia="ja-JP"/>
              </w:rPr>
              <w:t>100</w:t>
            </w:r>
          </w:p>
        </w:tc>
      </w:tr>
      <w:tr w:rsidR="00194409">
        <w:trPr>
          <w:trHeight w:val="270"/>
          <w:jc w:val="center"/>
        </w:trPr>
        <w:tc>
          <w:tcPr>
            <w:tcW w:w="425" w:type="dxa"/>
            <w:tcBorders>
              <w:top w:val="nil"/>
              <w:left w:val="single" w:sz="8" w:space="0" w:color="auto"/>
              <w:bottom w:val="single" w:sz="4" w:space="0" w:color="auto"/>
              <w:right w:val="nil"/>
            </w:tcBorders>
            <w:shd w:val="clear" w:color="auto" w:fill="auto"/>
            <w:noWrap/>
            <w:vAlign w:val="center"/>
          </w:tcPr>
          <w:p w:rsidR="00194409" w:rsidRDefault="00194409">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noWrap/>
            <w:vAlign w:val="center"/>
          </w:tcPr>
          <w:p w:rsidR="00194409" w:rsidRDefault="00194409">
            <w:pPr>
              <w:pStyle w:val="Tabletext"/>
              <w:jc w:val="left"/>
              <w:rPr>
                <w:sz w:val="18"/>
                <w:szCs w:val="18"/>
                <w:lang w:val="en-GB" w:eastAsia="zh-CN"/>
              </w:rPr>
            </w:pPr>
            <w:r>
              <w:rPr>
                <w:rFonts w:asciiTheme="minorEastAsia" w:hAnsiTheme="minorEastAsia" w:hint="eastAsia"/>
                <w:sz w:val="18"/>
                <w:szCs w:val="18"/>
                <w:lang w:val="en-GB" w:eastAsia="zh-CN"/>
              </w:rPr>
              <w:t>调制方式</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QPSK</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r>
      <w:tr w:rsidR="00194409">
        <w:trPr>
          <w:trHeight w:val="480"/>
          <w:jc w:val="center"/>
        </w:trPr>
        <w:tc>
          <w:tcPr>
            <w:tcW w:w="425" w:type="dxa"/>
            <w:tcBorders>
              <w:top w:val="nil"/>
              <w:left w:val="single" w:sz="8" w:space="0" w:color="auto"/>
              <w:bottom w:val="single" w:sz="4" w:space="0" w:color="auto"/>
              <w:right w:val="nil"/>
            </w:tcBorders>
            <w:shd w:val="clear" w:color="auto" w:fill="auto"/>
            <w:noWrap/>
            <w:vAlign w:val="center"/>
          </w:tcPr>
          <w:p w:rsidR="00194409" w:rsidRDefault="00194409">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vAlign w:val="center"/>
          </w:tcPr>
          <w:p w:rsidR="00194409" w:rsidRDefault="00194409">
            <w:pPr>
              <w:pStyle w:val="Tabletext"/>
              <w:jc w:val="left"/>
              <w:rPr>
                <w:rFonts w:asciiTheme="minorEastAsia" w:hAnsiTheme="minorEastAsia"/>
                <w:sz w:val="18"/>
                <w:szCs w:val="18"/>
                <w:lang w:val="en-GB" w:eastAsia="zh-CN"/>
              </w:rPr>
            </w:pPr>
            <w:r>
              <w:rPr>
                <w:rFonts w:asciiTheme="minorEastAsia" w:hAnsiTheme="minorEastAsia" w:hint="eastAsia"/>
                <w:sz w:val="18"/>
                <w:szCs w:val="18"/>
                <w:lang w:val="en-GB" w:eastAsia="zh-CN"/>
              </w:rPr>
              <w:t>内码的码率</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2/3</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2/3</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2/3</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1/2</w:t>
            </w:r>
          </w:p>
        </w:tc>
      </w:tr>
      <w:tr w:rsidR="00194409">
        <w:trPr>
          <w:trHeight w:val="480"/>
          <w:jc w:val="center"/>
        </w:trPr>
        <w:tc>
          <w:tcPr>
            <w:tcW w:w="425" w:type="dxa"/>
            <w:tcBorders>
              <w:top w:val="nil"/>
              <w:left w:val="single" w:sz="8" w:space="0" w:color="auto"/>
              <w:bottom w:val="single" w:sz="4" w:space="0" w:color="auto"/>
              <w:right w:val="nil"/>
            </w:tcBorders>
            <w:shd w:val="clear" w:color="auto" w:fill="auto"/>
            <w:noWrap/>
          </w:tcPr>
          <w:p w:rsidR="00194409" w:rsidRDefault="00194409">
            <w:pPr>
              <w:pStyle w:val="Tabletext"/>
              <w:jc w:val="left"/>
              <w:rPr>
                <w:sz w:val="18"/>
                <w:szCs w:val="18"/>
                <w:lang w:val="en-GB" w:eastAsia="ja-JP"/>
              </w:rPr>
            </w:pPr>
            <w:r>
              <w:rPr>
                <w:sz w:val="18"/>
                <w:szCs w:val="18"/>
                <w:lang w:val="en-GB" w:eastAsia="ja-JP"/>
              </w:rPr>
              <w:t>1</w:t>
            </w:r>
          </w:p>
        </w:tc>
        <w:tc>
          <w:tcPr>
            <w:tcW w:w="1833" w:type="dxa"/>
            <w:tcBorders>
              <w:top w:val="nil"/>
              <w:left w:val="single" w:sz="8" w:space="0" w:color="auto"/>
              <w:bottom w:val="single" w:sz="4" w:space="0" w:color="auto"/>
              <w:right w:val="nil"/>
            </w:tcBorders>
            <w:shd w:val="clear" w:color="auto" w:fill="auto"/>
            <w:vAlign w:val="center"/>
          </w:tcPr>
          <w:p w:rsidR="00194409" w:rsidRDefault="00194409">
            <w:pPr>
              <w:pStyle w:val="Tabletext"/>
              <w:jc w:val="left"/>
              <w:rPr>
                <w:rFonts w:asciiTheme="majorBidi" w:hAnsiTheme="majorBidi" w:cstheme="majorBidi"/>
                <w:sz w:val="18"/>
                <w:szCs w:val="18"/>
                <w:lang w:val="en-GB" w:eastAsia="zh-CN"/>
              </w:rPr>
            </w:pPr>
            <w:r>
              <w:rPr>
                <w:rFonts w:asciiTheme="majorBidi" w:hAnsiTheme="minorEastAsia" w:cstheme="majorBidi"/>
                <w:sz w:val="18"/>
                <w:szCs w:val="18"/>
                <w:lang w:val="en-GB" w:eastAsia="zh-CN"/>
              </w:rPr>
              <w:t>所要求的</w:t>
            </w:r>
            <w:r>
              <w:rPr>
                <w:rFonts w:asciiTheme="majorBidi" w:hAnsiTheme="majorBidi" w:cstheme="majorBidi"/>
                <w:i/>
                <w:iCs/>
                <w:sz w:val="18"/>
                <w:szCs w:val="18"/>
                <w:lang w:val="en-GB" w:eastAsia="zh-CN"/>
              </w:rPr>
              <w:t>C/N</w:t>
            </w:r>
            <w:r>
              <w:rPr>
                <w:rFonts w:asciiTheme="majorBidi" w:hAnsiTheme="minorEastAsia" w:cstheme="majorBidi"/>
                <w:sz w:val="18"/>
                <w:szCs w:val="18"/>
                <w:lang w:val="en-GB" w:eastAsia="zh-CN"/>
              </w:rPr>
              <w:t>（纠错之后的</w:t>
            </w:r>
            <w:r>
              <w:rPr>
                <w:rFonts w:asciiTheme="majorBidi" w:hAnsiTheme="majorBidi" w:cstheme="majorBidi"/>
                <w:sz w:val="18"/>
                <w:szCs w:val="18"/>
                <w:lang w:val="en-GB" w:eastAsia="zh-CN"/>
              </w:rPr>
              <w:t>QEF</w:t>
            </w:r>
            <w:r>
              <w:rPr>
                <w:rFonts w:asciiTheme="majorBidi" w:hAnsiTheme="minorEastAsia" w:cstheme="majorBidi"/>
                <w:sz w:val="18"/>
                <w:szCs w:val="18"/>
                <w:lang w:val="en-GB" w:eastAsia="zh-CN"/>
              </w:rPr>
              <w:t>）（</w:t>
            </w:r>
            <w:r w:rsidR="0017377C"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4.9</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6.6</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11.5</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4.9</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6.6</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11.5</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4.9</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6.6</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11.5</w:t>
            </w:r>
          </w:p>
        </w:tc>
      </w:tr>
      <w:tr w:rsidR="00194409">
        <w:trPr>
          <w:trHeight w:val="480"/>
          <w:jc w:val="center"/>
        </w:trPr>
        <w:tc>
          <w:tcPr>
            <w:tcW w:w="425" w:type="dxa"/>
            <w:tcBorders>
              <w:top w:val="nil"/>
              <w:left w:val="single" w:sz="8" w:space="0" w:color="auto"/>
              <w:bottom w:val="single" w:sz="4" w:space="0" w:color="auto"/>
              <w:right w:val="nil"/>
            </w:tcBorders>
            <w:shd w:val="clear" w:color="auto" w:fill="auto"/>
            <w:noWrap/>
          </w:tcPr>
          <w:p w:rsidR="00194409" w:rsidRDefault="00194409">
            <w:pPr>
              <w:pStyle w:val="Tabletext"/>
              <w:jc w:val="left"/>
              <w:rPr>
                <w:sz w:val="18"/>
                <w:szCs w:val="18"/>
                <w:lang w:val="en-GB" w:eastAsia="ja-JP"/>
              </w:rPr>
            </w:pPr>
            <w:r>
              <w:rPr>
                <w:sz w:val="18"/>
                <w:szCs w:val="18"/>
                <w:lang w:val="en-GB" w:eastAsia="ja-JP"/>
              </w:rPr>
              <w:t>2</w:t>
            </w:r>
          </w:p>
        </w:tc>
        <w:tc>
          <w:tcPr>
            <w:tcW w:w="1833" w:type="dxa"/>
            <w:tcBorders>
              <w:top w:val="nil"/>
              <w:left w:val="single" w:sz="8" w:space="0" w:color="auto"/>
              <w:bottom w:val="single" w:sz="4" w:space="0" w:color="auto"/>
              <w:right w:val="nil"/>
            </w:tcBorders>
            <w:shd w:val="clear" w:color="auto" w:fill="auto"/>
            <w:vAlign w:val="center"/>
          </w:tcPr>
          <w:p w:rsidR="00194409" w:rsidRDefault="00194409">
            <w:pPr>
              <w:pStyle w:val="Tabletext"/>
              <w:jc w:val="left"/>
              <w:rPr>
                <w:sz w:val="18"/>
                <w:szCs w:val="18"/>
                <w:lang w:val="en-GB" w:eastAsia="zh-CN"/>
              </w:rPr>
            </w:pPr>
            <w:r>
              <w:rPr>
                <w:rFonts w:asciiTheme="majorBidi" w:hAnsiTheme="minorEastAsia" w:cstheme="majorBidi" w:hint="eastAsia"/>
                <w:sz w:val="18"/>
                <w:szCs w:val="18"/>
                <w:lang w:val="en-GB" w:eastAsia="zh-CN"/>
              </w:rPr>
              <w:t>设备实施导致的性能下降</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r>
      <w:tr w:rsidR="00194409">
        <w:trPr>
          <w:trHeight w:val="270"/>
          <w:jc w:val="center"/>
        </w:trPr>
        <w:tc>
          <w:tcPr>
            <w:tcW w:w="425" w:type="dxa"/>
            <w:tcBorders>
              <w:top w:val="nil"/>
              <w:left w:val="single" w:sz="8" w:space="0" w:color="auto"/>
              <w:bottom w:val="single" w:sz="4" w:space="0" w:color="auto"/>
              <w:right w:val="nil"/>
            </w:tcBorders>
            <w:shd w:val="clear" w:color="auto" w:fill="auto"/>
            <w:noWrap/>
          </w:tcPr>
          <w:p w:rsidR="00194409" w:rsidRDefault="00194409">
            <w:pPr>
              <w:pStyle w:val="Tabletext"/>
              <w:jc w:val="left"/>
              <w:rPr>
                <w:sz w:val="18"/>
                <w:szCs w:val="18"/>
                <w:lang w:val="en-GB" w:eastAsia="ja-JP"/>
              </w:rPr>
            </w:pPr>
            <w:r>
              <w:rPr>
                <w:sz w:val="18"/>
                <w:szCs w:val="18"/>
                <w:lang w:val="en-GB" w:eastAsia="ja-JP"/>
              </w:rPr>
              <w:t>3</w:t>
            </w:r>
          </w:p>
        </w:tc>
        <w:tc>
          <w:tcPr>
            <w:tcW w:w="1833" w:type="dxa"/>
            <w:tcBorders>
              <w:top w:val="nil"/>
              <w:left w:val="single" w:sz="8" w:space="0" w:color="auto"/>
              <w:bottom w:val="single" w:sz="4" w:space="0" w:color="auto"/>
              <w:right w:val="nil"/>
            </w:tcBorders>
            <w:shd w:val="clear" w:color="auto" w:fill="auto"/>
            <w:vAlign w:val="center"/>
          </w:tcPr>
          <w:p w:rsidR="00194409" w:rsidRDefault="00194409">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干扰余量</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2</w:t>
            </w:r>
          </w:p>
        </w:tc>
      </w:tr>
      <w:tr w:rsidR="00194409">
        <w:trPr>
          <w:trHeight w:val="270"/>
          <w:jc w:val="center"/>
        </w:trPr>
        <w:tc>
          <w:tcPr>
            <w:tcW w:w="425" w:type="dxa"/>
            <w:tcBorders>
              <w:top w:val="nil"/>
              <w:left w:val="single" w:sz="8" w:space="0" w:color="auto"/>
              <w:bottom w:val="single" w:sz="4" w:space="0" w:color="auto"/>
              <w:right w:val="nil"/>
            </w:tcBorders>
            <w:shd w:val="clear" w:color="auto" w:fill="auto"/>
            <w:noWrap/>
          </w:tcPr>
          <w:p w:rsidR="00194409" w:rsidRDefault="00194409">
            <w:pPr>
              <w:pStyle w:val="Tabletext"/>
              <w:jc w:val="left"/>
              <w:rPr>
                <w:sz w:val="18"/>
                <w:szCs w:val="18"/>
                <w:lang w:val="en-GB" w:eastAsia="ja-JP"/>
              </w:rPr>
            </w:pPr>
            <w:r>
              <w:rPr>
                <w:sz w:val="18"/>
                <w:szCs w:val="18"/>
                <w:lang w:val="en-GB" w:eastAsia="ja-JP"/>
              </w:rPr>
              <w:t>4</w:t>
            </w:r>
          </w:p>
        </w:tc>
        <w:tc>
          <w:tcPr>
            <w:tcW w:w="1833" w:type="dxa"/>
            <w:tcBorders>
              <w:top w:val="nil"/>
              <w:left w:val="single" w:sz="8" w:space="0" w:color="auto"/>
              <w:bottom w:val="single" w:sz="4" w:space="0" w:color="auto"/>
              <w:right w:val="nil"/>
            </w:tcBorders>
            <w:shd w:val="clear" w:color="auto" w:fill="auto"/>
            <w:vAlign w:val="center"/>
          </w:tcPr>
          <w:p w:rsidR="00194409" w:rsidRDefault="00194409">
            <w:pPr>
              <w:pStyle w:val="Tabletext"/>
              <w:jc w:val="left"/>
              <w:rPr>
                <w:sz w:val="18"/>
                <w:szCs w:val="18"/>
                <w:lang w:val="en-GB" w:eastAsia="zh-CN"/>
              </w:rPr>
            </w:pPr>
            <w:r>
              <w:rPr>
                <w:rFonts w:asciiTheme="majorBidi" w:hAnsiTheme="minorEastAsia" w:cstheme="majorBidi" w:hint="eastAsia"/>
                <w:sz w:val="18"/>
                <w:szCs w:val="18"/>
                <w:lang w:val="en-GB" w:eastAsia="zh-CN"/>
              </w:rPr>
              <w:t>多径传播余量</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1</w:t>
            </w:r>
          </w:p>
        </w:tc>
      </w:tr>
      <w:tr w:rsidR="00194409">
        <w:trPr>
          <w:trHeight w:val="720"/>
          <w:jc w:val="center"/>
        </w:trPr>
        <w:tc>
          <w:tcPr>
            <w:tcW w:w="425" w:type="dxa"/>
            <w:tcBorders>
              <w:top w:val="nil"/>
              <w:left w:val="single" w:sz="8" w:space="0" w:color="auto"/>
              <w:bottom w:val="single" w:sz="4" w:space="0" w:color="auto"/>
              <w:right w:val="nil"/>
            </w:tcBorders>
            <w:shd w:val="clear" w:color="auto" w:fill="auto"/>
            <w:noWrap/>
          </w:tcPr>
          <w:p w:rsidR="00194409" w:rsidRDefault="00194409">
            <w:pPr>
              <w:pStyle w:val="Tabletext"/>
              <w:jc w:val="left"/>
              <w:rPr>
                <w:sz w:val="18"/>
                <w:szCs w:val="18"/>
                <w:lang w:val="en-GB" w:eastAsia="ja-JP"/>
              </w:rPr>
            </w:pPr>
            <w:r>
              <w:rPr>
                <w:sz w:val="18"/>
                <w:szCs w:val="18"/>
                <w:lang w:val="en-GB" w:eastAsia="ja-JP"/>
              </w:rPr>
              <w:t>5</w:t>
            </w:r>
          </w:p>
        </w:tc>
        <w:tc>
          <w:tcPr>
            <w:tcW w:w="1833" w:type="dxa"/>
            <w:tcBorders>
              <w:top w:val="nil"/>
              <w:left w:val="single" w:sz="8" w:space="0" w:color="auto"/>
              <w:bottom w:val="single" w:sz="4" w:space="0" w:color="auto"/>
              <w:right w:val="nil"/>
            </w:tcBorders>
            <w:shd w:val="clear" w:color="auto" w:fill="auto"/>
            <w:vAlign w:val="center"/>
          </w:tcPr>
          <w:p w:rsidR="00194409" w:rsidRDefault="00FC4E6A">
            <w:pPr>
              <w:pStyle w:val="Tabletext"/>
              <w:jc w:val="left"/>
              <w:rPr>
                <w:sz w:val="18"/>
                <w:szCs w:val="18"/>
                <w:lang w:val="en-GB" w:eastAsia="zh-CN"/>
              </w:rPr>
            </w:pPr>
            <w:r>
              <w:rPr>
                <w:rFonts w:asciiTheme="majorBidi" w:hAnsiTheme="minorEastAsia" w:cstheme="majorBidi" w:hint="eastAsia"/>
                <w:sz w:val="18"/>
                <w:szCs w:val="18"/>
                <w:lang w:val="en-GB" w:eastAsia="zh-CN"/>
              </w:rPr>
              <w:t>衰落</w:t>
            </w:r>
            <w:r w:rsidR="00194409">
              <w:rPr>
                <w:rFonts w:asciiTheme="majorBidi" w:hAnsiTheme="minorEastAsia" w:cstheme="majorBidi" w:hint="eastAsia"/>
                <w:sz w:val="18"/>
                <w:szCs w:val="18"/>
                <w:lang w:val="en-GB" w:eastAsia="zh-CN"/>
              </w:rPr>
              <w:t>余量（短暂波动的</w:t>
            </w:r>
            <w:r w:rsidR="00194409">
              <w:rPr>
                <w:rFonts w:asciiTheme="majorBidi" w:hAnsiTheme="minorEastAsia" w:cstheme="majorBidi"/>
                <w:sz w:val="18"/>
                <w:szCs w:val="18"/>
                <w:lang w:val="en-GB" w:eastAsia="zh-CN"/>
              </w:rPr>
              <w:t>校正量</w:t>
            </w:r>
            <w:r w:rsidR="00194409">
              <w:rPr>
                <w:rFonts w:asciiTheme="majorBidi" w:hAnsiTheme="minorEastAsia" w:cstheme="majorBidi" w:hint="eastAsia"/>
                <w:sz w:val="18"/>
                <w:szCs w:val="18"/>
                <w:lang w:val="en-GB" w:eastAsia="zh-CN"/>
              </w:rPr>
              <w:t>）</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9.4</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9.4</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8.1</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761" w:type="dxa"/>
            <w:tcBorders>
              <w:top w:val="nil"/>
              <w:left w:val="nil"/>
              <w:bottom w:val="single" w:sz="4" w:space="0" w:color="auto"/>
              <w:right w:val="single" w:sz="4"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c>
          <w:tcPr>
            <w:tcW w:w="938" w:type="dxa"/>
            <w:tcBorders>
              <w:top w:val="nil"/>
              <w:left w:val="nil"/>
              <w:bottom w:val="single" w:sz="4" w:space="0" w:color="auto"/>
              <w:right w:val="single" w:sz="8" w:space="0" w:color="auto"/>
            </w:tcBorders>
            <w:shd w:val="clear" w:color="auto" w:fill="auto"/>
            <w:noWrap/>
            <w:vAlign w:val="center"/>
          </w:tcPr>
          <w:p w:rsidR="00194409" w:rsidRPr="00074478" w:rsidRDefault="00194409" w:rsidP="000F445B">
            <w:pPr>
              <w:pStyle w:val="Tabletext"/>
              <w:jc w:val="center"/>
              <w:rPr>
                <w:rFonts w:eastAsia="MS PGothic"/>
                <w:sz w:val="18"/>
                <w:szCs w:val="18"/>
              </w:rPr>
            </w:pPr>
            <w:r w:rsidRPr="00074478">
              <w:rPr>
                <w:rFonts w:eastAsia="MS PGothic"/>
                <w:sz w:val="18"/>
                <w:szCs w:val="18"/>
              </w:rPr>
              <w:t>–</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6</w:t>
            </w:r>
          </w:p>
        </w:tc>
        <w:tc>
          <w:tcPr>
            <w:tcW w:w="1833" w:type="dxa"/>
            <w:tcBorders>
              <w:top w:val="nil"/>
              <w:left w:val="single" w:sz="8" w:space="0" w:color="auto"/>
              <w:bottom w:val="single" w:sz="4" w:space="0" w:color="auto"/>
              <w:right w:val="nil"/>
            </w:tcBorders>
            <w:shd w:val="clear" w:color="auto" w:fill="auto"/>
            <w:vAlign w:val="center"/>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接收机要求的</w:t>
            </w:r>
            <w:r>
              <w:rPr>
                <w:rFonts w:asciiTheme="majorBidi" w:hAnsiTheme="minorEastAsia" w:cstheme="majorBidi"/>
                <w:i/>
                <w:iCs/>
                <w:sz w:val="18"/>
                <w:szCs w:val="18"/>
                <w:lang w:val="en-GB" w:eastAsia="zh-CN"/>
              </w:rPr>
              <w:t>C/N</w:t>
            </w:r>
            <w:r>
              <w:rPr>
                <w:rFonts w:asciiTheme="majorBidi" w:hAnsiTheme="minorEastAsia" w:cstheme="majorBidi" w:hint="eastAsia"/>
                <w:sz w:val="18"/>
                <w:szCs w:val="18"/>
                <w:lang w:val="en-GB" w:eastAsia="zh-CN"/>
              </w:rPr>
              <w:t xml:space="preserve"> </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18.3</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20</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23.6</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9.9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11.6</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16.5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9.9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11.6</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16.5</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7</w:t>
            </w:r>
          </w:p>
        </w:tc>
        <w:tc>
          <w:tcPr>
            <w:tcW w:w="1833" w:type="dxa"/>
            <w:tcBorders>
              <w:top w:val="nil"/>
              <w:left w:val="single" w:sz="8" w:space="0" w:color="auto"/>
              <w:bottom w:val="single" w:sz="4" w:space="0" w:color="auto"/>
              <w:right w:val="nil"/>
            </w:tcBorders>
            <w:shd w:val="clear" w:color="auto" w:fill="auto"/>
            <w:vAlign w:val="center"/>
          </w:tcPr>
          <w:p w:rsidR="00C24C0A" w:rsidRDefault="00C24C0A" w:rsidP="00C24C0A">
            <w:pPr>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接收机噪声系数，</w:t>
            </w:r>
            <w:r w:rsidRPr="00074478">
              <w:rPr>
                <w:rFonts w:eastAsia="MS PGothic"/>
                <w:i/>
                <w:iCs/>
                <w:sz w:val="18"/>
                <w:szCs w:val="18"/>
                <w:lang w:eastAsia="zh-CN"/>
              </w:rPr>
              <w:t xml:space="preserve"> NF</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rPr>
            </w:pPr>
            <w:r w:rsidRPr="00074478">
              <w:rPr>
                <w:rFonts w:eastAsia="MS PGothic"/>
                <w:sz w:val="18"/>
                <w:szCs w:val="18"/>
              </w:rPr>
              <w:t>5</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8</w:t>
            </w:r>
          </w:p>
        </w:tc>
        <w:tc>
          <w:tcPr>
            <w:tcW w:w="1833" w:type="dxa"/>
            <w:tcBorders>
              <w:top w:val="nil"/>
              <w:left w:val="single" w:sz="8" w:space="0" w:color="auto"/>
              <w:bottom w:val="single" w:sz="4" w:space="0" w:color="auto"/>
              <w:right w:val="nil"/>
            </w:tcBorders>
            <w:shd w:val="clear" w:color="auto" w:fill="auto"/>
            <w:vAlign w:val="center"/>
          </w:tcPr>
          <w:p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噪声带宽（单分段），</w:t>
            </w:r>
            <w:r>
              <w:rPr>
                <w:rFonts w:asciiTheme="majorBidi" w:hAnsiTheme="minorEastAsia" w:cstheme="majorBidi"/>
                <w:i/>
                <w:iCs/>
                <w:sz w:val="18"/>
                <w:szCs w:val="18"/>
                <w:lang w:val="en-GB" w:eastAsia="zh-CN"/>
              </w:rPr>
              <w:t>B</w:t>
            </w:r>
            <w:r>
              <w:rPr>
                <w:rFonts w:asciiTheme="majorBidi" w:hAnsiTheme="minorEastAsia" w:cstheme="majorBidi" w:hint="eastAsia"/>
                <w:sz w:val="18"/>
                <w:szCs w:val="18"/>
                <w:lang w:val="en-GB" w:eastAsia="zh-CN"/>
              </w:rPr>
              <w:t>（</w:t>
            </w:r>
            <w:r w:rsidRPr="00074478">
              <w:rPr>
                <w:rFonts w:eastAsia="MS PGothic"/>
                <w:sz w:val="18"/>
                <w:szCs w:val="18"/>
                <w:lang w:eastAsia="ja-JP"/>
              </w:rPr>
              <w:t>kHz</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429</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9</w:t>
            </w:r>
          </w:p>
        </w:tc>
        <w:tc>
          <w:tcPr>
            <w:tcW w:w="1833" w:type="dxa"/>
            <w:tcBorders>
              <w:top w:val="nil"/>
              <w:left w:val="single" w:sz="8" w:space="0" w:color="auto"/>
              <w:bottom w:val="single" w:sz="4" w:space="0" w:color="auto"/>
              <w:right w:val="nil"/>
            </w:tcBorders>
            <w:shd w:val="clear" w:color="auto" w:fill="auto"/>
            <w:vAlign w:val="center"/>
          </w:tcPr>
          <w:p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接收机固有噪声功率，</w:t>
            </w:r>
            <w:r>
              <w:rPr>
                <w:rFonts w:eastAsia="SimSun" w:hint="eastAsia"/>
                <w:i/>
                <w:iCs/>
                <w:sz w:val="18"/>
                <w:szCs w:val="18"/>
                <w:lang w:eastAsia="zh-CN"/>
              </w:rPr>
              <w:t>N</w:t>
            </w:r>
            <w:r>
              <w:rPr>
                <w:rFonts w:eastAsia="SimSun" w:hint="eastAsia"/>
                <w:i/>
                <w:iCs/>
                <w:sz w:val="18"/>
                <w:szCs w:val="18"/>
                <w:vertAlign w:val="subscript"/>
                <w:lang w:eastAsia="zh-CN"/>
              </w:rPr>
              <w:t>r</w:t>
            </w:r>
            <w:r>
              <w:rPr>
                <w:rFonts w:asciiTheme="majorBidi" w:hAnsiTheme="minorEastAsia" w:cstheme="majorBidi" w:hint="eastAsia"/>
                <w:sz w:val="18"/>
                <w:szCs w:val="18"/>
                <w:lang w:val="en-GB" w:eastAsia="zh-CN"/>
              </w:rPr>
              <w:t>（</w:t>
            </w:r>
            <w:r>
              <w:rPr>
                <w:rFonts w:asciiTheme="majorBidi" w:hAnsiTheme="minorEastAsia" w:cstheme="majorBidi" w:hint="eastAsia"/>
                <w:sz w:val="18"/>
                <w:szCs w:val="18"/>
                <w:lang w:val="en-GB" w:eastAsia="zh-CN"/>
              </w:rPr>
              <w:t>dBm</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–112.7</w:t>
            </w:r>
          </w:p>
        </w:tc>
      </w:tr>
      <w:tr w:rsidR="00C24C0A">
        <w:trPr>
          <w:trHeight w:val="72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10</w:t>
            </w:r>
          </w:p>
        </w:tc>
        <w:tc>
          <w:tcPr>
            <w:tcW w:w="1833" w:type="dxa"/>
            <w:tcBorders>
              <w:top w:val="nil"/>
              <w:left w:val="single" w:sz="8" w:space="0" w:color="auto"/>
              <w:bottom w:val="single" w:sz="4" w:space="0" w:color="auto"/>
              <w:right w:val="nil"/>
            </w:tcBorders>
            <w:shd w:val="clear" w:color="auto" w:fill="auto"/>
            <w:vAlign w:val="center"/>
          </w:tcPr>
          <w:p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接收机输入端上的外部噪声功率，</w:t>
            </w:r>
            <w:r>
              <w:rPr>
                <w:rFonts w:eastAsia="SimSun" w:hint="eastAsia"/>
                <w:i/>
                <w:iCs/>
                <w:sz w:val="18"/>
                <w:szCs w:val="18"/>
                <w:lang w:eastAsia="zh-CN"/>
              </w:rPr>
              <w:t>N</w:t>
            </w:r>
            <w:r>
              <w:rPr>
                <w:rFonts w:eastAsia="SimSun"/>
                <w:sz w:val="18"/>
                <w:szCs w:val="18"/>
                <w:vertAlign w:val="subscript"/>
                <w:lang w:eastAsia="zh-CN"/>
              </w:rPr>
              <w:t>0</w:t>
            </w:r>
            <w:r>
              <w:rPr>
                <w:rFonts w:asciiTheme="majorBidi" w:hAnsiTheme="minorEastAsia" w:cstheme="majorBidi" w:hint="eastAsia"/>
                <w:sz w:val="18"/>
                <w:szCs w:val="18"/>
                <w:lang w:val="en-GB" w:eastAsia="zh-CN"/>
              </w:rPr>
              <w:t>（</w:t>
            </w:r>
            <w:r>
              <w:rPr>
                <w:rFonts w:asciiTheme="majorBidi" w:hAnsiTheme="minorEastAsia" w:cstheme="majorBidi" w:hint="eastAsia"/>
                <w:sz w:val="18"/>
                <w:szCs w:val="18"/>
                <w:lang w:val="en-GB" w:eastAsia="zh-CN"/>
              </w:rPr>
              <w:t>dBm</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nil"/>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tcBorders>
              <w:top w:val="nil"/>
              <w:left w:val="single" w:sz="8" w:space="0" w:color="auto"/>
              <w:bottom w:val="single" w:sz="4" w:space="0" w:color="auto"/>
              <w:right w:val="nil"/>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–99.1</w:t>
            </w:r>
          </w:p>
        </w:tc>
        <w:tc>
          <w:tcPr>
            <w:tcW w:w="761" w:type="dxa"/>
            <w:tcBorders>
              <w:top w:val="nil"/>
              <w:left w:val="single" w:sz="4"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–99.1</w:t>
            </w:r>
          </w:p>
        </w:tc>
        <w:tc>
          <w:tcPr>
            <w:tcW w:w="938"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–99.1</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11</w:t>
            </w:r>
          </w:p>
        </w:tc>
        <w:tc>
          <w:tcPr>
            <w:tcW w:w="1833" w:type="dxa"/>
            <w:tcBorders>
              <w:top w:val="nil"/>
              <w:left w:val="single" w:sz="8" w:space="0" w:color="auto"/>
              <w:bottom w:val="single" w:sz="4" w:space="0" w:color="auto"/>
              <w:right w:val="nil"/>
            </w:tcBorders>
            <w:shd w:val="clear" w:color="auto" w:fill="auto"/>
            <w:vAlign w:val="center"/>
          </w:tcPr>
          <w:p w:rsidR="00C24C0A" w:rsidRDefault="00C24C0A" w:rsidP="00C24C0A">
            <w:pPr>
              <w:pStyle w:val="Tabletext"/>
              <w:jc w:val="left"/>
              <w:rPr>
                <w:sz w:val="18"/>
                <w:szCs w:val="18"/>
                <w:lang w:val="en-GB" w:eastAsia="zh-CN"/>
              </w:rPr>
            </w:pPr>
            <w:r>
              <w:rPr>
                <w:rFonts w:asciiTheme="majorBidi" w:hAnsiTheme="minorEastAsia" w:cstheme="majorBidi" w:hint="eastAsia"/>
                <w:sz w:val="18"/>
                <w:szCs w:val="18"/>
                <w:lang w:val="en-GB" w:eastAsia="zh-CN"/>
              </w:rPr>
              <w:t>接收机总噪声功率，</w:t>
            </w:r>
            <w:r>
              <w:rPr>
                <w:i/>
                <w:iCs/>
                <w:sz w:val="18"/>
                <w:szCs w:val="18"/>
                <w:lang w:val="en-GB" w:eastAsia="ja-JP"/>
              </w:rPr>
              <w:t>N</w:t>
            </w:r>
            <w:r>
              <w:rPr>
                <w:i/>
                <w:iCs/>
                <w:sz w:val="18"/>
                <w:szCs w:val="18"/>
                <w:vertAlign w:val="subscript"/>
                <w:lang w:val="en-GB" w:eastAsia="ja-JP"/>
              </w:rPr>
              <w:t>t</w:t>
            </w:r>
            <w:r>
              <w:rPr>
                <w:rFonts w:asciiTheme="minorEastAsia" w:hAnsiTheme="minorEastAsia" w:hint="eastAsia"/>
                <w:sz w:val="18"/>
                <w:szCs w:val="18"/>
                <w:lang w:val="en-GB" w:eastAsia="zh-CN"/>
              </w:rPr>
              <w:t>（</w:t>
            </w:r>
            <w:r>
              <w:rPr>
                <w:sz w:val="18"/>
                <w:szCs w:val="18"/>
                <w:lang w:val="en-GB" w:eastAsia="ja-JP"/>
              </w:rPr>
              <w:t>dBm</w:t>
            </w:r>
            <w:r>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–98.9</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–98.9</w:t>
            </w:r>
          </w:p>
        </w:tc>
      </w:tr>
      <w:tr w:rsidR="00C24C0A">
        <w:trPr>
          <w:trHeight w:val="27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12</w:t>
            </w:r>
          </w:p>
        </w:tc>
        <w:tc>
          <w:tcPr>
            <w:tcW w:w="1833"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馈线损耗，</w:t>
            </w:r>
            <w:r>
              <w:rPr>
                <w:sz w:val="18"/>
                <w:szCs w:val="18"/>
                <w:lang w:val="en-GB" w:eastAsia="ja-JP"/>
              </w:rPr>
              <w:br/>
            </w:r>
            <w:r>
              <w:rPr>
                <w:i/>
                <w:iCs/>
                <w:sz w:val="18"/>
                <w:szCs w:val="18"/>
                <w:lang w:val="en-GB" w:eastAsia="ja-JP"/>
              </w:rPr>
              <w:t>L</w:t>
            </w:r>
            <w:r>
              <w:rPr>
                <w:rFonts w:asciiTheme="minorEastAsia" w:hAnsiTheme="minorEastAsia" w:hint="eastAsia"/>
                <w:sz w:val="18"/>
                <w:szCs w:val="18"/>
                <w:lang w:val="en-GB" w:eastAsia="zh-CN"/>
              </w:rPr>
              <w:t>（</w:t>
            </w:r>
            <w:r w:rsidRPr="00074478">
              <w:rPr>
                <w:rFonts w:eastAsia="MS PGothic"/>
                <w:sz w:val="18"/>
                <w:szCs w:val="18"/>
                <w:lang w:eastAsia="ja-JP"/>
              </w:rPr>
              <w:t>dB</w:t>
            </w:r>
            <w:r>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13</w:t>
            </w:r>
          </w:p>
        </w:tc>
        <w:tc>
          <w:tcPr>
            <w:tcW w:w="1833" w:type="dxa"/>
            <w:tcBorders>
              <w:top w:val="nil"/>
              <w:left w:val="single" w:sz="8" w:space="0" w:color="auto"/>
              <w:bottom w:val="single" w:sz="4" w:space="0" w:color="auto"/>
              <w:right w:val="nil"/>
            </w:tcBorders>
            <w:shd w:val="clear" w:color="auto" w:fill="auto"/>
          </w:tcPr>
          <w:p w:rsidR="00C24C0A" w:rsidRDefault="00C24C0A" w:rsidP="00C24C0A">
            <w:pPr>
              <w:pStyle w:val="Tabletext"/>
              <w:jc w:val="left"/>
              <w:rPr>
                <w:sz w:val="18"/>
                <w:szCs w:val="18"/>
                <w:lang w:val="en-GB" w:eastAsia="zh-CN"/>
              </w:rPr>
            </w:pPr>
            <w:r>
              <w:rPr>
                <w:rFonts w:asciiTheme="majorBidi" w:hAnsiTheme="minorEastAsia" w:cstheme="majorBidi" w:hint="eastAsia"/>
                <w:sz w:val="18"/>
                <w:szCs w:val="18"/>
                <w:lang w:val="en-GB" w:eastAsia="zh-CN"/>
              </w:rPr>
              <w:t>最小可用的接收机输入功率（</w:t>
            </w:r>
            <w:r>
              <w:rPr>
                <w:rFonts w:asciiTheme="majorBidi" w:hAnsiTheme="minorEastAsia" w:cstheme="majorBidi" w:hint="eastAsia"/>
                <w:sz w:val="18"/>
                <w:szCs w:val="18"/>
                <w:lang w:val="en-GB" w:eastAsia="zh-CN"/>
              </w:rPr>
              <w:t>dBm</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–79.7</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–78.0</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–74.4</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–88.1</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–86.4</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–81.5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–89.0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–87.3</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–82.4</w:t>
            </w:r>
          </w:p>
        </w:tc>
      </w:tr>
      <w:tr w:rsidR="00C24C0A">
        <w:trPr>
          <w:trHeight w:val="51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14</w:t>
            </w:r>
          </w:p>
        </w:tc>
        <w:tc>
          <w:tcPr>
            <w:tcW w:w="1833" w:type="dxa"/>
            <w:tcBorders>
              <w:top w:val="nil"/>
              <w:left w:val="single" w:sz="8" w:space="0" w:color="auto"/>
              <w:bottom w:val="single" w:sz="4" w:space="0" w:color="auto"/>
              <w:right w:val="nil"/>
            </w:tcBorders>
            <w:shd w:val="clear" w:color="auto" w:fill="auto"/>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接收机天线增益，</w:t>
            </w:r>
            <w:r>
              <w:rPr>
                <w:i/>
                <w:iCs/>
                <w:sz w:val="18"/>
                <w:szCs w:val="18"/>
                <w:lang w:val="en-GB" w:eastAsia="ja-JP"/>
              </w:rPr>
              <w:t>G</w:t>
            </w:r>
            <w:r>
              <w:rPr>
                <w:i/>
                <w:iCs/>
                <w:sz w:val="18"/>
                <w:szCs w:val="18"/>
                <w:vertAlign w:val="subscript"/>
                <w:lang w:val="en-GB" w:eastAsia="ja-JP"/>
              </w:rPr>
              <w:t>r</w:t>
            </w:r>
            <w:r>
              <w:rPr>
                <w:rFonts w:asciiTheme="minorEastAsia" w:hAnsiTheme="minorEastAsia" w:hint="eastAsia"/>
                <w:sz w:val="18"/>
                <w:szCs w:val="18"/>
                <w:lang w:val="en-GB" w:eastAsia="zh-CN"/>
              </w:rPr>
              <w:t>（</w:t>
            </w:r>
            <w:r>
              <w:rPr>
                <w:sz w:val="18"/>
                <w:szCs w:val="18"/>
                <w:lang w:val="en-GB" w:eastAsia="ja-JP"/>
              </w:rPr>
              <w:t>dBi</w:t>
            </w:r>
            <w:r>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–0.85</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15</w:t>
            </w:r>
          </w:p>
        </w:tc>
        <w:tc>
          <w:tcPr>
            <w:tcW w:w="1833" w:type="dxa"/>
            <w:tcBorders>
              <w:top w:val="nil"/>
              <w:left w:val="single" w:sz="8" w:space="0" w:color="auto"/>
              <w:bottom w:val="single" w:sz="4" w:space="0" w:color="auto"/>
              <w:right w:val="nil"/>
            </w:tcBorders>
            <w:shd w:val="clear" w:color="auto" w:fill="auto"/>
          </w:tcPr>
          <w:p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有效天线孔径</w:t>
            </w:r>
            <w:r>
              <w:rPr>
                <w:rFonts w:asciiTheme="majorBidi" w:hAnsiTheme="minorEastAsia" w:cstheme="majorBidi"/>
                <w:sz w:val="18"/>
                <w:szCs w:val="18"/>
                <w:lang w:val="en-GB" w:eastAsia="zh-CN"/>
              </w:rPr>
              <w:br/>
            </w:r>
            <w:r>
              <w:rPr>
                <w:rFonts w:asciiTheme="majorBidi" w:hAnsiTheme="minorEastAsia" w:cstheme="majorBidi" w:hint="eastAsia"/>
                <w:sz w:val="18"/>
                <w:szCs w:val="18"/>
                <w:lang w:val="en-GB" w:eastAsia="zh-CN"/>
              </w:rPr>
              <w:t>（</w:t>
            </w:r>
            <w:r w:rsidRPr="00074478">
              <w:rPr>
                <w:rFonts w:eastAsia="MS PGothic"/>
                <w:sz w:val="18"/>
                <w:szCs w:val="18"/>
                <w:lang w:eastAsia="ja-JP"/>
              </w:rPr>
              <w:t>dB/m</w:t>
            </w:r>
            <w:r w:rsidRPr="00074478">
              <w:rPr>
                <w:rFonts w:eastAsia="MS PGothic"/>
                <w:sz w:val="18"/>
                <w:szCs w:val="18"/>
                <w:vertAlign w:val="superscript"/>
                <w:lang w:eastAsia="ja-JP"/>
              </w:rPr>
              <w:t>2</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–2.3</w:t>
            </w:r>
          </w:p>
        </w:tc>
      </w:tr>
      <w:tr w:rsidR="00C24C0A">
        <w:trPr>
          <w:trHeight w:val="72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16</w:t>
            </w:r>
          </w:p>
        </w:tc>
        <w:tc>
          <w:tcPr>
            <w:tcW w:w="1833" w:type="dxa"/>
            <w:tcBorders>
              <w:top w:val="nil"/>
              <w:left w:val="single" w:sz="8" w:space="0" w:color="auto"/>
              <w:bottom w:val="single" w:sz="4" w:space="0" w:color="auto"/>
              <w:right w:val="nil"/>
            </w:tcBorders>
            <w:shd w:val="clear" w:color="auto" w:fill="auto"/>
          </w:tcPr>
          <w:p w:rsidR="00C24C0A" w:rsidRDefault="00C24C0A" w:rsidP="00C24C0A">
            <w:pPr>
              <w:pStyle w:val="Tabletext"/>
              <w:jc w:val="left"/>
              <w:rPr>
                <w:sz w:val="18"/>
                <w:szCs w:val="18"/>
                <w:lang w:val="en-GB" w:eastAsia="zh-CN"/>
              </w:rPr>
            </w:pPr>
            <w:r>
              <w:rPr>
                <w:rFonts w:asciiTheme="majorBidi" w:hAnsiTheme="minorEastAsia" w:cstheme="majorBidi" w:hint="eastAsia"/>
                <w:sz w:val="18"/>
                <w:szCs w:val="18"/>
                <w:lang w:val="en-GB" w:eastAsia="zh-CN"/>
              </w:rPr>
              <w:t>最小可用场强，</w:t>
            </w:r>
            <w:r>
              <w:rPr>
                <w:sz w:val="18"/>
                <w:szCs w:val="18"/>
                <w:lang w:val="en-GB" w:eastAsia="ja-JP"/>
              </w:rPr>
              <w:br/>
            </w:r>
            <w:r w:rsidRPr="00E605C5">
              <w:rPr>
                <w:rFonts w:eastAsia="MS PGothic"/>
                <w:i/>
                <w:iCs/>
                <w:sz w:val="18"/>
                <w:szCs w:val="18"/>
                <w:lang w:val="en-GB" w:eastAsia="ja-JP"/>
              </w:rPr>
              <w:t>E</w:t>
            </w:r>
            <w:r w:rsidRPr="00E605C5">
              <w:rPr>
                <w:rFonts w:eastAsia="MS PGothic"/>
                <w:i/>
                <w:iCs/>
                <w:sz w:val="18"/>
                <w:szCs w:val="18"/>
                <w:vertAlign w:val="subscript"/>
                <w:lang w:val="en-GB" w:eastAsia="ja-JP"/>
              </w:rPr>
              <w:t>min</w:t>
            </w:r>
            <w:r w:rsidRPr="00E605C5">
              <w:rPr>
                <w:rFonts w:eastAsia="MS PGothic"/>
                <w:sz w:val="18"/>
                <w:szCs w:val="18"/>
                <w:lang w:val="en-GB" w:eastAsia="ja-JP"/>
              </w:rPr>
              <w:t xml:space="preserve"> (dB(</w:t>
            </w:r>
            <w:r w:rsidRPr="00074478">
              <w:rPr>
                <w:rFonts w:eastAsia="MS PGothic"/>
                <w:sz w:val="18"/>
                <w:szCs w:val="18"/>
                <w:lang w:eastAsia="ja-JP"/>
              </w:rPr>
              <w:t>μ</w:t>
            </w:r>
            <w:r w:rsidRPr="00E605C5">
              <w:rPr>
                <w:rFonts w:eastAsia="MS PGothic"/>
                <w:sz w:val="18"/>
                <w:szCs w:val="18"/>
                <w:lang w:val="en-GB" w:eastAsia="ja-JP"/>
              </w:rPr>
              <w:t>V/m))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39.4</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41.1</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44.7</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31.0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32.7</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37.6</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31.1</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32.8</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37.7</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17</w:t>
            </w:r>
          </w:p>
        </w:tc>
        <w:tc>
          <w:tcPr>
            <w:tcW w:w="1833" w:type="dxa"/>
            <w:tcBorders>
              <w:top w:val="nil"/>
              <w:left w:val="single" w:sz="8" w:space="0" w:color="auto"/>
              <w:bottom w:val="single" w:sz="4" w:space="0" w:color="auto"/>
              <w:right w:val="nil"/>
            </w:tcBorders>
            <w:shd w:val="clear" w:color="auto" w:fill="auto"/>
          </w:tcPr>
          <w:p w:rsidR="00C24C0A" w:rsidRDefault="00C24C0A">
            <w:pPr>
              <w:pStyle w:val="Tabletext"/>
              <w:jc w:val="left"/>
              <w:rPr>
                <w:rFonts w:asciiTheme="majorBidi" w:hAnsiTheme="minorEastAsia" w:cstheme="majorBidi"/>
                <w:sz w:val="18"/>
                <w:szCs w:val="18"/>
                <w:lang w:val="en-GB" w:eastAsia="zh-CN"/>
              </w:rPr>
            </w:pPr>
            <w:r>
              <w:rPr>
                <w:rFonts w:asciiTheme="majorBidi" w:hAnsiTheme="minorEastAsia" w:cstheme="majorBidi"/>
                <w:sz w:val="18"/>
                <w:szCs w:val="18"/>
                <w:lang w:val="en-GB" w:eastAsia="zh-CN"/>
              </w:rPr>
              <w:t>时间</w:t>
            </w:r>
            <w:r>
              <w:rPr>
                <w:rFonts w:asciiTheme="majorBidi" w:hAnsiTheme="minorEastAsia" w:cstheme="majorBidi" w:hint="eastAsia"/>
                <w:sz w:val="18"/>
                <w:szCs w:val="18"/>
                <w:lang w:val="en-GB" w:eastAsia="zh-CN"/>
              </w:rPr>
              <w:t>变率</w:t>
            </w:r>
            <w:r>
              <w:rPr>
                <w:rFonts w:asciiTheme="majorBidi" w:hAnsiTheme="minorEastAsia" w:cstheme="majorBidi"/>
                <w:sz w:val="18"/>
                <w:szCs w:val="18"/>
                <w:lang w:val="en-GB" w:eastAsia="zh-CN"/>
              </w:rPr>
              <w:t>校正量</w:t>
            </w:r>
            <w:r>
              <w:rPr>
                <w:rFonts w:asciiTheme="majorBidi" w:hAnsiTheme="minorEastAsia" w:cstheme="majorBidi" w:hint="eastAsia"/>
                <w:sz w:val="18"/>
                <w:szCs w:val="18"/>
                <w:lang w:val="en-GB" w:eastAsia="zh-CN"/>
              </w:rPr>
              <w:t>（</w:t>
            </w:r>
            <w:r w:rsidRPr="00074478">
              <w:rPr>
                <w:rFonts w:eastAsia="MS PGothic"/>
                <w:sz w:val="18"/>
                <w:szCs w:val="18"/>
                <w:lang w:eastAsia="ja-JP"/>
              </w:rPr>
              <w:t>dB</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4.3</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4.3</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4.3</w:t>
            </w:r>
          </w:p>
        </w:tc>
      </w:tr>
    </w:tbl>
    <w:p w:rsidR="00B07E3D" w:rsidRDefault="00472E41">
      <w:pPr>
        <w:rPr>
          <w:lang w:eastAsia="zh-CN"/>
        </w:rPr>
      </w:pPr>
      <w:r>
        <w:br w:type="page"/>
      </w:r>
    </w:p>
    <w:p w:rsidR="00B07E3D" w:rsidRDefault="00472E41">
      <w:pPr>
        <w:pStyle w:val="TableNo"/>
        <w:rPr>
          <w:lang w:eastAsia="zh-CN"/>
        </w:rPr>
      </w:pPr>
      <w:r>
        <w:rPr>
          <w:rFonts w:hint="eastAsia"/>
          <w:lang w:eastAsia="zh-CN"/>
        </w:rPr>
        <w:t>表</w:t>
      </w:r>
      <w:r>
        <w:rPr>
          <w:rFonts w:hint="eastAsia"/>
          <w:lang w:eastAsia="zh-CN"/>
        </w:rPr>
        <w:t>12</w:t>
      </w:r>
      <w:r>
        <w:rPr>
          <w:rFonts w:hint="eastAsia"/>
          <w:lang w:eastAsia="zh-CN"/>
        </w:rPr>
        <w:t>（</w:t>
      </w:r>
      <w:r w:rsidRPr="00C24C0A">
        <w:rPr>
          <w:rFonts w:ascii="STKaiti" w:eastAsia="STKaiti" w:hAnsi="STKaiti" w:cstheme="minorBidi" w:hint="eastAsia"/>
          <w:kern w:val="2"/>
          <w:szCs w:val="22"/>
          <w:lang w:val="en-US" w:eastAsia="zh-CN"/>
        </w:rPr>
        <w:t>续）</w:t>
      </w:r>
    </w:p>
    <w:tbl>
      <w:tblPr>
        <w:tblW w:w="9639" w:type="dxa"/>
        <w:jc w:val="center"/>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C24C0A">
        <w:trPr>
          <w:trHeight w:val="480"/>
          <w:jc w:val="center"/>
        </w:trPr>
        <w:tc>
          <w:tcPr>
            <w:tcW w:w="425" w:type="dxa"/>
            <w:tcBorders>
              <w:top w:val="single" w:sz="8" w:space="0" w:color="auto"/>
              <w:left w:val="single" w:sz="8" w:space="0" w:color="auto"/>
              <w:bottom w:val="single" w:sz="4" w:space="0" w:color="auto"/>
              <w:right w:val="nil"/>
            </w:tcBorders>
            <w:shd w:val="clear" w:color="auto" w:fill="auto"/>
            <w:noWrap/>
          </w:tcPr>
          <w:p w:rsidR="00C24C0A" w:rsidRDefault="00C24C0A">
            <w:pPr>
              <w:pStyle w:val="Tablehead"/>
              <w:rPr>
                <w:lang w:val="en-GB" w:eastAsia="ja-JP"/>
              </w:rPr>
            </w:pPr>
          </w:p>
        </w:tc>
        <w:tc>
          <w:tcPr>
            <w:tcW w:w="1833" w:type="dxa"/>
            <w:tcBorders>
              <w:top w:val="single" w:sz="8" w:space="0" w:color="auto"/>
              <w:left w:val="single" w:sz="8" w:space="0" w:color="auto"/>
              <w:bottom w:val="single" w:sz="4" w:space="0" w:color="auto"/>
              <w:right w:val="nil"/>
            </w:tcBorders>
            <w:shd w:val="clear" w:color="auto" w:fill="auto"/>
            <w:vAlign w:val="center"/>
          </w:tcPr>
          <w:p w:rsidR="00C24C0A" w:rsidRPr="00194409" w:rsidRDefault="00C24C0A" w:rsidP="000F445B">
            <w:pPr>
              <w:pStyle w:val="Tablehead"/>
              <w:rPr>
                <w:sz w:val="18"/>
                <w:lang w:val="en-GB" w:eastAsia="zh-CN"/>
              </w:rPr>
            </w:pPr>
            <w:r>
              <w:rPr>
                <w:rFonts w:hint="eastAsia"/>
                <w:sz w:val="18"/>
                <w:lang w:val="en-GB" w:eastAsia="zh-CN"/>
              </w:rPr>
              <w:t>要素</w:t>
            </w:r>
          </w:p>
        </w:tc>
        <w:tc>
          <w:tcPr>
            <w:tcW w:w="2461" w:type="dxa"/>
            <w:gridSpan w:val="3"/>
            <w:tcBorders>
              <w:top w:val="single" w:sz="8" w:space="0" w:color="auto"/>
              <w:left w:val="single" w:sz="8" w:space="0" w:color="auto"/>
              <w:bottom w:val="single" w:sz="4" w:space="0" w:color="auto"/>
              <w:right w:val="single" w:sz="8" w:space="0" w:color="auto"/>
            </w:tcBorders>
            <w:shd w:val="clear" w:color="auto" w:fill="auto"/>
            <w:noWrap/>
            <w:vAlign w:val="center"/>
          </w:tcPr>
          <w:p w:rsidR="00C24C0A" w:rsidRPr="00194409" w:rsidRDefault="00C24C0A" w:rsidP="000F445B">
            <w:pPr>
              <w:pStyle w:val="Tablehead"/>
              <w:rPr>
                <w:sz w:val="18"/>
                <w:lang w:val="en-GB"/>
              </w:rPr>
            </w:pPr>
            <w:r w:rsidRPr="00194409">
              <w:rPr>
                <w:rFonts w:hint="eastAsia"/>
                <w:sz w:val="18"/>
                <w:lang w:val="en-GB" w:eastAsia="zh-CN"/>
              </w:rPr>
              <w:t>移动接收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rsidR="00C24C0A" w:rsidRPr="00194409" w:rsidRDefault="00C24C0A" w:rsidP="000F445B">
            <w:pPr>
              <w:pStyle w:val="Tablehead"/>
              <w:rPr>
                <w:sz w:val="18"/>
                <w:lang w:val="en-GB"/>
              </w:rPr>
            </w:pPr>
            <w:r w:rsidRPr="00194409">
              <w:rPr>
                <w:rFonts w:hint="eastAsia"/>
                <w:sz w:val="18"/>
                <w:lang w:val="en-GB" w:eastAsia="zh-CN"/>
              </w:rPr>
              <w:t>便携</w:t>
            </w:r>
            <w:r>
              <w:rPr>
                <w:rFonts w:hint="eastAsia"/>
                <w:sz w:val="18"/>
                <w:lang w:val="en-GB" w:eastAsia="zh-CN"/>
              </w:rPr>
              <w:t>式</w:t>
            </w:r>
            <w:r w:rsidRPr="00194409">
              <w:rPr>
                <w:rFonts w:hint="eastAsia"/>
                <w:sz w:val="18"/>
                <w:lang w:val="en-GB" w:eastAsia="zh-CN"/>
              </w:rPr>
              <w:t>接收</w:t>
            </w:r>
          </w:p>
        </w:tc>
        <w:tc>
          <w:tcPr>
            <w:tcW w:w="2460" w:type="dxa"/>
            <w:gridSpan w:val="3"/>
            <w:tcBorders>
              <w:top w:val="single" w:sz="8" w:space="0" w:color="auto"/>
              <w:left w:val="nil"/>
              <w:bottom w:val="single" w:sz="4" w:space="0" w:color="auto"/>
              <w:right w:val="single" w:sz="8" w:space="0" w:color="auto"/>
            </w:tcBorders>
            <w:shd w:val="clear" w:color="auto" w:fill="auto"/>
            <w:noWrap/>
            <w:vAlign w:val="center"/>
          </w:tcPr>
          <w:p w:rsidR="00C24C0A" w:rsidRPr="00194409" w:rsidRDefault="00C24C0A" w:rsidP="000F445B">
            <w:pPr>
              <w:pStyle w:val="Tablehead"/>
              <w:rPr>
                <w:sz w:val="18"/>
                <w:lang w:val="en-GB"/>
              </w:rPr>
            </w:pPr>
            <w:r w:rsidRPr="00194409">
              <w:rPr>
                <w:rFonts w:hint="eastAsia"/>
                <w:sz w:val="18"/>
                <w:lang w:val="en-GB" w:eastAsia="zh-CN"/>
              </w:rPr>
              <w:t>固定接收</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zh-CN"/>
              </w:rPr>
            </w:pPr>
            <w:r>
              <w:rPr>
                <w:sz w:val="18"/>
                <w:szCs w:val="18"/>
                <w:lang w:val="en-GB" w:eastAsia="ja-JP"/>
              </w:rPr>
              <w:t>18</w:t>
            </w:r>
          </w:p>
        </w:tc>
        <w:tc>
          <w:tcPr>
            <w:tcW w:w="1833" w:type="dxa"/>
            <w:tcBorders>
              <w:top w:val="nil"/>
              <w:left w:val="single" w:sz="8" w:space="0" w:color="auto"/>
              <w:bottom w:val="single" w:sz="4" w:space="0" w:color="auto"/>
              <w:right w:val="nil"/>
            </w:tcBorders>
            <w:shd w:val="clear" w:color="auto" w:fill="auto"/>
            <w:vAlign w:val="center"/>
          </w:tcPr>
          <w:p w:rsidR="00C24C0A" w:rsidRDefault="00FC4E6A">
            <w:pPr>
              <w:pStyle w:val="Tabletext"/>
              <w:jc w:val="left"/>
              <w:rPr>
                <w:sz w:val="18"/>
                <w:szCs w:val="18"/>
                <w:lang w:val="en-GB" w:eastAsia="zh-CN"/>
              </w:rPr>
            </w:pPr>
            <w:r>
              <w:rPr>
                <w:rFonts w:asciiTheme="majorBidi" w:hAnsiTheme="minorEastAsia" w:cstheme="majorBidi"/>
                <w:sz w:val="18"/>
                <w:szCs w:val="18"/>
                <w:lang w:val="en-GB" w:eastAsia="zh-CN"/>
              </w:rPr>
              <w:t>位置</w:t>
            </w:r>
            <w:r w:rsidR="00C24C0A">
              <w:rPr>
                <w:rFonts w:asciiTheme="majorBidi" w:hAnsiTheme="minorEastAsia" w:cstheme="majorBidi" w:hint="eastAsia"/>
                <w:sz w:val="18"/>
                <w:szCs w:val="18"/>
                <w:lang w:val="en-GB" w:eastAsia="zh-CN"/>
              </w:rPr>
              <w:t>变率</w:t>
            </w:r>
            <w:r w:rsidR="00C24C0A">
              <w:rPr>
                <w:rFonts w:asciiTheme="majorBidi" w:hAnsiTheme="minorEastAsia" w:cstheme="majorBidi"/>
                <w:sz w:val="18"/>
                <w:szCs w:val="18"/>
                <w:lang w:val="en-GB" w:eastAsia="zh-CN"/>
              </w:rPr>
              <w:t>校正量</w:t>
            </w:r>
            <w:r w:rsidR="00C24C0A">
              <w:rPr>
                <w:rFonts w:asciiTheme="majorBidi" w:hAnsiTheme="minorEastAsia" w:cstheme="majorBidi" w:hint="eastAsia"/>
                <w:sz w:val="18"/>
                <w:szCs w:val="18"/>
                <w:lang w:val="en-GB" w:eastAsia="zh-CN"/>
              </w:rPr>
              <w:t>（</w:t>
            </w:r>
            <w:r w:rsidR="00C24C0A" w:rsidRPr="00074478">
              <w:rPr>
                <w:rFonts w:eastAsia="MS PGothic"/>
                <w:sz w:val="18"/>
                <w:szCs w:val="18"/>
                <w:lang w:eastAsia="ja-JP"/>
              </w:rPr>
              <w:t>dB</w:t>
            </w:r>
            <w:r w:rsidR="00C24C0A">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12.8</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2.9</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19</w:t>
            </w:r>
          </w:p>
        </w:tc>
        <w:tc>
          <w:tcPr>
            <w:tcW w:w="1833" w:type="dxa"/>
            <w:tcBorders>
              <w:top w:val="nil"/>
              <w:left w:val="single" w:sz="8" w:space="0" w:color="auto"/>
              <w:bottom w:val="single" w:sz="4" w:space="0" w:color="auto"/>
              <w:right w:val="nil"/>
            </w:tcBorders>
            <w:shd w:val="clear" w:color="auto" w:fill="auto"/>
            <w:vAlign w:val="center"/>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穿墙损耗值（</w:t>
            </w:r>
            <w:r w:rsidRPr="00074478">
              <w:rPr>
                <w:rFonts w:eastAsia="MS PGothic"/>
                <w:sz w:val="18"/>
                <w:szCs w:val="18"/>
                <w:lang w:eastAsia="ja-JP"/>
              </w:rPr>
              <w:t>dB</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10.1</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w:t>
            </w:r>
          </w:p>
        </w:tc>
      </w:tr>
      <w:tr w:rsidR="00C24C0A">
        <w:trPr>
          <w:trHeight w:val="72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20</w:t>
            </w:r>
          </w:p>
        </w:tc>
        <w:tc>
          <w:tcPr>
            <w:tcW w:w="1833" w:type="dxa"/>
            <w:tcBorders>
              <w:top w:val="nil"/>
              <w:left w:val="single" w:sz="8" w:space="0" w:color="auto"/>
              <w:bottom w:val="single" w:sz="4" w:space="0" w:color="auto"/>
              <w:right w:val="nil"/>
            </w:tcBorders>
            <w:shd w:val="clear" w:color="auto" w:fill="auto"/>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天线上所要求的场强（单分段），</w:t>
            </w:r>
            <w:r>
              <w:rPr>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52.2</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53.9</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57.5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44.0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45.7</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50.6</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35.4</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37.1</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42.0</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p>
        </w:tc>
        <w:tc>
          <w:tcPr>
            <w:tcW w:w="1833" w:type="dxa"/>
            <w:tcBorders>
              <w:top w:val="nil"/>
              <w:left w:val="single" w:sz="8" w:space="0" w:color="auto"/>
              <w:bottom w:val="single" w:sz="4" w:space="0" w:color="auto"/>
              <w:right w:val="nil"/>
            </w:tcBorders>
            <w:shd w:val="clear" w:color="auto" w:fill="auto"/>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设定的天线高度，</w:t>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(m)</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4.0</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4.0</w:t>
            </w:r>
          </w:p>
        </w:tc>
      </w:tr>
      <w:tr w:rsidR="00C24C0A">
        <w:trPr>
          <w:trHeight w:val="48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21</w:t>
            </w:r>
          </w:p>
        </w:tc>
        <w:tc>
          <w:tcPr>
            <w:tcW w:w="1833" w:type="dxa"/>
            <w:tcBorders>
              <w:top w:val="nil"/>
              <w:left w:val="single" w:sz="8" w:space="0" w:color="auto"/>
              <w:bottom w:val="single" w:sz="4" w:space="0" w:color="auto"/>
              <w:right w:val="nil"/>
            </w:tcBorders>
            <w:shd w:val="clear" w:color="auto" w:fill="auto"/>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高度校正量（校正到</w:t>
            </w:r>
            <w:r>
              <w:rPr>
                <w:rFonts w:asciiTheme="majorBidi" w:hAnsiTheme="minorEastAsia" w:cstheme="majorBidi" w:hint="eastAsia"/>
                <w:sz w:val="18"/>
                <w:szCs w:val="18"/>
                <w:lang w:val="en-GB" w:eastAsia="zh-CN"/>
              </w:rPr>
              <w:t>10</w:t>
            </w:r>
            <w:r>
              <w:rPr>
                <w:rFonts w:asciiTheme="majorBidi" w:hAnsiTheme="minorEastAsia" w:cstheme="majorBidi"/>
                <w:sz w:val="18"/>
                <w:szCs w:val="18"/>
                <w:lang w:val="en-GB" w:eastAsia="zh-CN"/>
              </w:rPr>
              <w:t xml:space="preserve"> m</w:t>
            </w:r>
            <w:r>
              <w:rPr>
                <w:rFonts w:asciiTheme="majorBidi" w:hAnsiTheme="minorEastAsia" w:cstheme="majorBidi" w:hint="eastAsia"/>
                <w:sz w:val="18"/>
                <w:szCs w:val="18"/>
                <w:lang w:val="en-GB" w:eastAsia="zh-CN"/>
              </w:rPr>
              <w:t>）（</w:t>
            </w:r>
            <w:r w:rsidRPr="00E605C5">
              <w:rPr>
                <w:rFonts w:eastAsia="MS PGothic"/>
                <w:sz w:val="18"/>
                <w:szCs w:val="18"/>
                <w:lang w:val="en-GB" w:eastAsia="ja-JP"/>
              </w:rPr>
              <w:t>dB</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7.0</w:t>
            </w:r>
          </w:p>
        </w:tc>
        <w:tc>
          <w:tcPr>
            <w:tcW w:w="761"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7.0</w:t>
            </w:r>
          </w:p>
        </w:tc>
        <w:tc>
          <w:tcPr>
            <w:tcW w:w="938"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7.0</w:t>
            </w:r>
          </w:p>
        </w:tc>
      </w:tr>
      <w:tr w:rsidR="00C24C0A">
        <w:trPr>
          <w:trHeight w:val="72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22</w:t>
            </w:r>
          </w:p>
        </w:tc>
        <w:tc>
          <w:tcPr>
            <w:tcW w:w="1833" w:type="dxa"/>
            <w:tcBorders>
              <w:top w:val="nil"/>
              <w:left w:val="single" w:sz="8" w:space="0" w:color="auto"/>
              <w:bottom w:val="single" w:sz="4" w:space="0" w:color="auto"/>
              <w:right w:val="nil"/>
            </w:tcBorders>
            <w:shd w:val="clear" w:color="auto" w:fill="auto"/>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所要求的场强（单分段，</w:t>
            </w:r>
            <w:r>
              <w:rPr>
                <w:sz w:val="18"/>
                <w:szCs w:val="18"/>
                <w:lang w:val="en-GB" w:eastAsia="ja-JP"/>
              </w:rPr>
              <w:br/>
            </w:r>
            <w:r>
              <w:rPr>
                <w:i/>
                <w:iCs/>
                <w:sz w:val="18"/>
                <w:szCs w:val="18"/>
                <w:lang w:val="en-GB" w:eastAsia="ja-JP"/>
              </w:rPr>
              <w:t>h</w:t>
            </w:r>
            <w:r>
              <w:rPr>
                <w:sz w:val="18"/>
                <w:szCs w:val="18"/>
                <w:vertAlign w:val="subscript"/>
                <w:lang w:val="en-GB" w:eastAsia="ja-JP"/>
              </w:rPr>
              <w:t>2</w:t>
            </w:r>
            <w:r>
              <w:rPr>
                <w:sz w:val="18"/>
                <w:szCs w:val="18"/>
                <w:lang w:val="en-GB" w:eastAsia="ja-JP"/>
              </w:rPr>
              <w:t xml:space="preserve"> = 10 m</w:t>
            </w:r>
            <w:r>
              <w:rPr>
                <w:rFonts w:asciiTheme="minorEastAsia" w:hAnsiTheme="minorEastAsia" w:hint="eastAsia"/>
                <w:sz w:val="18"/>
                <w:szCs w:val="18"/>
                <w:lang w:val="en-GB" w:eastAsia="zh-CN"/>
              </w:rPr>
              <w:t>），</w:t>
            </w:r>
            <w:r>
              <w:rPr>
                <w:sz w:val="18"/>
                <w:szCs w:val="18"/>
                <w:lang w:val="en-GB" w:eastAsia="ja-JP"/>
              </w:rPr>
              <w:br/>
            </w:r>
            <w:r>
              <w:rPr>
                <w:i/>
                <w:iCs/>
                <w:sz w:val="18"/>
                <w:szCs w:val="18"/>
                <w:lang w:val="en-GB" w:eastAsia="ja-JP"/>
              </w:rPr>
              <w:t>E</w:t>
            </w:r>
            <w:r>
              <w:rPr>
                <w:rFonts w:asciiTheme="minorEastAsia" w:hAnsiTheme="minorEastAsia" w:hint="eastAsia"/>
                <w:sz w:val="18"/>
                <w:szCs w:val="18"/>
                <w:lang w:val="en-GB" w:eastAsia="zh-CN"/>
              </w:rPr>
              <w:t>（</w:t>
            </w:r>
            <w:r>
              <w:rPr>
                <w:sz w:val="18"/>
                <w:szCs w:val="18"/>
                <w:lang w:val="en-GB" w:eastAsia="ja-JP"/>
              </w:rPr>
              <w:t>dB(μV/m)</w:t>
            </w:r>
            <w:r>
              <w:rPr>
                <w:rFonts w:asciiTheme="minorEastAsia" w:hAnsiTheme="minorEastAsia"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62.2</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63.9</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67.5</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54.0</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55.7</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60.6</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42.4</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44.1</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49.0</w:t>
            </w:r>
          </w:p>
        </w:tc>
      </w:tr>
      <w:tr w:rsidR="00C24C0A">
        <w:trPr>
          <w:trHeight w:val="720"/>
          <w:jc w:val="center"/>
        </w:trPr>
        <w:tc>
          <w:tcPr>
            <w:tcW w:w="425" w:type="dxa"/>
            <w:tcBorders>
              <w:top w:val="nil"/>
              <w:left w:val="single" w:sz="8" w:space="0" w:color="auto"/>
              <w:bottom w:val="single" w:sz="4"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23</w:t>
            </w:r>
          </w:p>
        </w:tc>
        <w:tc>
          <w:tcPr>
            <w:tcW w:w="1833" w:type="dxa"/>
            <w:tcBorders>
              <w:top w:val="nil"/>
              <w:left w:val="single" w:sz="8" w:space="0" w:color="auto"/>
              <w:bottom w:val="single" w:sz="4" w:space="0" w:color="auto"/>
              <w:right w:val="nil"/>
            </w:tcBorders>
            <w:shd w:val="clear" w:color="auto" w:fill="auto"/>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从单分段换算到</w:t>
            </w:r>
            <w:r>
              <w:rPr>
                <w:rFonts w:asciiTheme="majorBidi" w:hAnsiTheme="minorEastAsia" w:cstheme="majorBidi"/>
                <w:sz w:val="18"/>
                <w:szCs w:val="18"/>
                <w:lang w:val="en-GB" w:eastAsia="zh-CN"/>
              </w:rPr>
              <w:br/>
            </w:r>
            <w:r>
              <w:rPr>
                <w:rFonts w:asciiTheme="majorBidi" w:hAnsiTheme="minorEastAsia" w:cstheme="majorBidi" w:hint="eastAsia"/>
                <w:sz w:val="18"/>
                <w:szCs w:val="18"/>
                <w:lang w:val="en-GB" w:eastAsia="zh-CN"/>
              </w:rPr>
              <w:t>三分段（</w:t>
            </w:r>
            <w:r w:rsidRPr="00E605C5">
              <w:rPr>
                <w:rFonts w:eastAsia="MS PGothic"/>
                <w:sz w:val="18"/>
                <w:szCs w:val="18"/>
                <w:lang w:val="en-GB" w:eastAsia="ja-JP"/>
              </w:rPr>
              <w:t>dB</w:t>
            </w:r>
            <w:r>
              <w:rPr>
                <w:rFonts w:asciiTheme="majorBidi" w:hAnsiTheme="minorEastAsia" w:cstheme="majorBidi" w:hint="eastAsia"/>
                <w:sz w:val="18"/>
                <w:szCs w:val="18"/>
                <w:lang w:val="en-GB" w:eastAsia="zh-CN"/>
              </w:rPr>
              <w:t>）</w:t>
            </w:r>
          </w:p>
        </w:tc>
        <w:tc>
          <w:tcPr>
            <w:tcW w:w="762" w:type="dxa"/>
            <w:tcBorders>
              <w:top w:val="nil"/>
              <w:left w:val="single" w:sz="8" w:space="0" w:color="auto"/>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tcBorders>
              <w:top w:val="nil"/>
              <w:left w:val="nil"/>
              <w:bottom w:val="single" w:sz="4"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tcBorders>
              <w:top w:val="nil"/>
              <w:left w:val="nil"/>
              <w:bottom w:val="single" w:sz="4"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w:t>
            </w:r>
          </w:p>
        </w:tc>
      </w:tr>
      <w:tr w:rsidR="00C24C0A">
        <w:trPr>
          <w:trHeight w:val="735"/>
          <w:jc w:val="center"/>
        </w:trPr>
        <w:tc>
          <w:tcPr>
            <w:tcW w:w="425" w:type="dxa"/>
            <w:tcBorders>
              <w:top w:val="nil"/>
              <w:left w:val="single" w:sz="8" w:space="0" w:color="auto"/>
              <w:bottom w:val="single" w:sz="8" w:space="0" w:color="auto"/>
              <w:right w:val="nil"/>
            </w:tcBorders>
            <w:shd w:val="clear" w:color="auto" w:fill="auto"/>
            <w:noWrap/>
          </w:tcPr>
          <w:p w:rsidR="00C24C0A" w:rsidRDefault="00C24C0A">
            <w:pPr>
              <w:pStyle w:val="Tabletext"/>
              <w:jc w:val="left"/>
              <w:rPr>
                <w:sz w:val="18"/>
                <w:szCs w:val="18"/>
                <w:lang w:val="en-GB" w:eastAsia="ja-JP"/>
              </w:rPr>
            </w:pPr>
            <w:r>
              <w:rPr>
                <w:sz w:val="18"/>
                <w:szCs w:val="18"/>
                <w:lang w:val="en-GB" w:eastAsia="ja-JP"/>
              </w:rPr>
              <w:t>24</w:t>
            </w:r>
          </w:p>
        </w:tc>
        <w:tc>
          <w:tcPr>
            <w:tcW w:w="1833" w:type="dxa"/>
            <w:tcBorders>
              <w:top w:val="nil"/>
              <w:left w:val="single" w:sz="8" w:space="0" w:color="auto"/>
              <w:bottom w:val="single" w:sz="8" w:space="0" w:color="auto"/>
              <w:right w:val="nil"/>
            </w:tcBorders>
            <w:shd w:val="clear" w:color="auto" w:fill="auto"/>
            <w:vAlign w:val="center"/>
          </w:tcPr>
          <w:p w:rsidR="00C24C0A" w:rsidRDefault="00C24C0A">
            <w:pPr>
              <w:pStyle w:val="Tabletext"/>
              <w:jc w:val="left"/>
              <w:rPr>
                <w:sz w:val="18"/>
                <w:szCs w:val="18"/>
                <w:lang w:val="en-GB" w:eastAsia="zh-CN"/>
              </w:rPr>
            </w:pPr>
            <w:r>
              <w:rPr>
                <w:rFonts w:asciiTheme="majorBidi" w:hAnsiTheme="minorEastAsia" w:cstheme="majorBidi" w:hint="eastAsia"/>
                <w:sz w:val="18"/>
                <w:szCs w:val="18"/>
                <w:lang w:val="en-GB" w:eastAsia="zh-CN"/>
              </w:rPr>
              <w:t>所要求的场强</w:t>
            </w:r>
            <w:r>
              <w:rPr>
                <w:rFonts w:asciiTheme="majorBidi" w:hAnsiTheme="minorEastAsia" w:cstheme="majorBidi"/>
                <w:sz w:val="18"/>
                <w:szCs w:val="18"/>
                <w:lang w:val="en-GB" w:eastAsia="zh-CN"/>
              </w:rPr>
              <w:br/>
            </w:r>
            <w:r>
              <w:rPr>
                <w:rFonts w:asciiTheme="majorBidi" w:hAnsiTheme="minorEastAsia" w:cstheme="majorBidi" w:hint="eastAsia"/>
                <w:sz w:val="18"/>
                <w:szCs w:val="18"/>
                <w:lang w:val="en-GB" w:eastAsia="zh-CN"/>
              </w:rPr>
              <w:t>（三分段，</w:t>
            </w:r>
            <w:r>
              <w:rPr>
                <w:sz w:val="18"/>
                <w:szCs w:val="18"/>
                <w:lang w:val="en-GB" w:eastAsia="ja-JP"/>
              </w:rPr>
              <w:br/>
            </w:r>
            <w:r>
              <w:rPr>
                <w:i/>
                <w:iCs/>
                <w:sz w:val="18"/>
                <w:szCs w:val="18"/>
                <w:lang w:val="en-GB" w:eastAsia="ja-JP"/>
              </w:rPr>
              <w:t>h</w:t>
            </w:r>
            <w:r>
              <w:rPr>
                <w:sz w:val="18"/>
                <w:szCs w:val="18"/>
                <w:vertAlign w:val="subscript"/>
                <w:lang w:val="en-GB" w:eastAsia="ja-JP"/>
              </w:rPr>
              <w:t>2</w:t>
            </w:r>
            <w:r>
              <w:rPr>
                <w:sz w:val="18"/>
                <w:szCs w:val="18"/>
                <w:lang w:val="en-GB" w:eastAsia="ja-JP"/>
              </w:rPr>
              <w:t xml:space="preserve"> = 10 m</w:t>
            </w:r>
            <w:r>
              <w:rPr>
                <w:rFonts w:asciiTheme="minorEastAsia" w:hAnsiTheme="minorEastAsia" w:hint="eastAsia"/>
                <w:sz w:val="18"/>
                <w:szCs w:val="18"/>
                <w:lang w:val="en-GB" w:eastAsia="zh-CN"/>
              </w:rPr>
              <w:t>），</w:t>
            </w:r>
            <w:r>
              <w:rPr>
                <w:sz w:val="18"/>
                <w:szCs w:val="18"/>
                <w:lang w:val="en-GB" w:eastAsia="ja-JP"/>
              </w:rPr>
              <w:br/>
            </w:r>
            <w:r>
              <w:rPr>
                <w:i/>
                <w:iCs/>
                <w:sz w:val="18"/>
                <w:szCs w:val="18"/>
                <w:lang w:val="en-GB" w:eastAsia="ja-JP"/>
              </w:rPr>
              <w:t>E</w:t>
            </w:r>
            <w:r>
              <w:rPr>
                <w:rFonts w:asciiTheme="minorEastAsia" w:hAnsiTheme="minorEastAsia" w:hint="eastAsia"/>
                <w:sz w:val="18"/>
                <w:szCs w:val="18"/>
                <w:lang w:val="en-GB" w:eastAsia="zh-CN"/>
              </w:rPr>
              <w:t>（</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r>
              <w:rPr>
                <w:rFonts w:hint="eastAsia"/>
                <w:sz w:val="18"/>
                <w:szCs w:val="18"/>
                <w:lang w:val="en-GB" w:eastAsia="zh-CN"/>
              </w:rPr>
              <w:t>)</w:t>
            </w:r>
            <w:r>
              <w:rPr>
                <w:rFonts w:asciiTheme="minorEastAsia" w:hAnsiTheme="minorEastAsia" w:hint="eastAsia"/>
                <w:sz w:val="18"/>
                <w:szCs w:val="18"/>
                <w:lang w:val="en-GB" w:eastAsia="zh-CN"/>
              </w:rPr>
              <w:t>）</w:t>
            </w:r>
          </w:p>
        </w:tc>
        <w:tc>
          <w:tcPr>
            <w:tcW w:w="762" w:type="dxa"/>
            <w:tcBorders>
              <w:top w:val="nil"/>
              <w:left w:val="single" w:sz="8" w:space="0" w:color="auto"/>
              <w:bottom w:val="single" w:sz="8"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67.0</w:t>
            </w:r>
          </w:p>
        </w:tc>
        <w:tc>
          <w:tcPr>
            <w:tcW w:w="761" w:type="dxa"/>
            <w:tcBorders>
              <w:top w:val="nil"/>
              <w:left w:val="nil"/>
              <w:bottom w:val="single" w:sz="8"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68.7</w:t>
            </w:r>
          </w:p>
        </w:tc>
        <w:tc>
          <w:tcPr>
            <w:tcW w:w="938" w:type="dxa"/>
            <w:tcBorders>
              <w:top w:val="nil"/>
              <w:left w:val="nil"/>
              <w:bottom w:val="single" w:sz="8"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72.3</w:t>
            </w:r>
          </w:p>
        </w:tc>
        <w:tc>
          <w:tcPr>
            <w:tcW w:w="761" w:type="dxa"/>
            <w:tcBorders>
              <w:top w:val="nil"/>
              <w:left w:val="nil"/>
              <w:bottom w:val="single" w:sz="8"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58.8</w:t>
            </w:r>
          </w:p>
        </w:tc>
        <w:tc>
          <w:tcPr>
            <w:tcW w:w="761" w:type="dxa"/>
            <w:tcBorders>
              <w:top w:val="nil"/>
              <w:left w:val="nil"/>
              <w:bottom w:val="single" w:sz="8"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60.5</w:t>
            </w:r>
          </w:p>
        </w:tc>
        <w:tc>
          <w:tcPr>
            <w:tcW w:w="938" w:type="dxa"/>
            <w:tcBorders>
              <w:top w:val="nil"/>
              <w:left w:val="nil"/>
              <w:bottom w:val="single" w:sz="8"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65.4</w:t>
            </w:r>
          </w:p>
        </w:tc>
        <w:tc>
          <w:tcPr>
            <w:tcW w:w="761" w:type="dxa"/>
            <w:tcBorders>
              <w:top w:val="nil"/>
              <w:left w:val="nil"/>
              <w:bottom w:val="single" w:sz="8"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47.2</w:t>
            </w:r>
          </w:p>
        </w:tc>
        <w:tc>
          <w:tcPr>
            <w:tcW w:w="761" w:type="dxa"/>
            <w:tcBorders>
              <w:top w:val="nil"/>
              <w:left w:val="nil"/>
              <w:bottom w:val="single" w:sz="8" w:space="0" w:color="auto"/>
              <w:right w:val="single" w:sz="4"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48.9</w:t>
            </w:r>
          </w:p>
        </w:tc>
        <w:tc>
          <w:tcPr>
            <w:tcW w:w="938" w:type="dxa"/>
            <w:tcBorders>
              <w:top w:val="nil"/>
              <w:left w:val="nil"/>
              <w:bottom w:val="single" w:sz="8" w:space="0" w:color="auto"/>
              <w:right w:val="single" w:sz="8" w:space="0" w:color="auto"/>
            </w:tcBorders>
            <w:shd w:val="clear" w:color="auto" w:fill="auto"/>
            <w:noWrap/>
            <w:vAlign w:val="center"/>
          </w:tcPr>
          <w:p w:rsidR="00C24C0A" w:rsidRPr="00074478" w:rsidRDefault="00C24C0A" w:rsidP="000F445B">
            <w:pPr>
              <w:pStyle w:val="Tabletext"/>
              <w:jc w:val="center"/>
              <w:rPr>
                <w:rFonts w:eastAsia="MS PGothic"/>
                <w:sz w:val="18"/>
                <w:szCs w:val="18"/>
                <w:lang w:eastAsia="ja-JP"/>
              </w:rPr>
            </w:pPr>
            <w:r w:rsidRPr="00074478">
              <w:rPr>
                <w:rFonts w:eastAsia="MS PGothic"/>
                <w:sz w:val="18"/>
                <w:szCs w:val="18"/>
                <w:lang w:eastAsia="ja-JP"/>
              </w:rPr>
              <w:t>53.8</w:t>
            </w:r>
          </w:p>
        </w:tc>
      </w:tr>
    </w:tbl>
    <w:p w:rsidR="00B07E3D" w:rsidRDefault="00B07E3D">
      <w:pPr>
        <w:spacing w:before="0"/>
        <w:rPr>
          <w:rFonts w:eastAsia="SimSun"/>
          <w:sz w:val="20"/>
          <w:lang w:val="en-GB" w:eastAsia="zh-CN"/>
        </w:rPr>
      </w:pPr>
    </w:p>
    <w:p w:rsidR="00B07E3D" w:rsidRDefault="00472E41">
      <w:pPr>
        <w:pStyle w:val="Tabletitle"/>
        <w:rPr>
          <w:lang w:val="en-GB" w:eastAsia="ja-JP"/>
        </w:rPr>
      </w:pPr>
      <w:r>
        <w:rPr>
          <w:lang w:val="en-GB" w:eastAsia="zh-CN"/>
        </w:rPr>
        <w:t xml:space="preserve">(b) </w:t>
      </w:r>
      <w:r w:rsidR="00C24C0A" w:rsidRPr="00074478">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566"/>
        <w:gridCol w:w="807"/>
        <w:gridCol w:w="876"/>
        <w:gridCol w:w="876"/>
        <w:gridCol w:w="807"/>
        <w:gridCol w:w="876"/>
        <w:gridCol w:w="876"/>
        <w:gridCol w:w="807"/>
        <w:gridCol w:w="876"/>
        <w:gridCol w:w="876"/>
      </w:tblGrid>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head"/>
              <w:rPr>
                <w:lang w:val="en-GB" w:eastAsia="ja-JP"/>
              </w:rPr>
            </w:pPr>
          </w:p>
        </w:tc>
        <w:tc>
          <w:tcPr>
            <w:tcW w:w="1566" w:type="dxa"/>
            <w:tcBorders>
              <w:top w:val="single" w:sz="4" w:space="0" w:color="auto"/>
              <w:left w:val="single" w:sz="4" w:space="0" w:color="auto"/>
              <w:bottom w:val="single" w:sz="4" w:space="0" w:color="auto"/>
              <w:right w:val="single" w:sz="4" w:space="0" w:color="auto"/>
            </w:tcBorders>
            <w:vAlign w:val="center"/>
          </w:tcPr>
          <w:p w:rsidR="00C24C0A" w:rsidRPr="00194409" w:rsidRDefault="00C24C0A" w:rsidP="000F445B">
            <w:pPr>
              <w:pStyle w:val="Tablehead"/>
              <w:rPr>
                <w:sz w:val="18"/>
                <w:lang w:val="en-GB" w:eastAsia="zh-CN"/>
              </w:rPr>
            </w:pPr>
            <w:r>
              <w:rPr>
                <w:rFonts w:hint="eastAsia"/>
                <w:sz w:val="18"/>
                <w:lang w:val="en-GB" w:eastAsia="zh-CN"/>
              </w:rPr>
              <w:t>要素</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24C0A" w:rsidRPr="00194409" w:rsidRDefault="00C24C0A" w:rsidP="000F445B">
            <w:pPr>
              <w:pStyle w:val="Tablehead"/>
              <w:rPr>
                <w:sz w:val="18"/>
                <w:lang w:val="en-GB"/>
              </w:rPr>
            </w:pPr>
            <w:r w:rsidRPr="00194409">
              <w:rPr>
                <w:rFonts w:hint="eastAsia"/>
                <w:sz w:val="18"/>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24C0A" w:rsidRPr="00194409" w:rsidRDefault="00C24C0A" w:rsidP="000F445B">
            <w:pPr>
              <w:pStyle w:val="Tablehead"/>
              <w:rPr>
                <w:sz w:val="18"/>
                <w:lang w:val="en-GB"/>
              </w:rPr>
            </w:pPr>
            <w:r w:rsidRPr="00194409">
              <w:rPr>
                <w:rFonts w:hint="eastAsia"/>
                <w:sz w:val="18"/>
                <w:lang w:val="en-GB" w:eastAsia="zh-CN"/>
              </w:rPr>
              <w:t>便携</w:t>
            </w:r>
            <w:r>
              <w:rPr>
                <w:rFonts w:hint="eastAsia"/>
                <w:sz w:val="18"/>
                <w:lang w:val="en-GB" w:eastAsia="zh-CN"/>
              </w:rPr>
              <w:t>式</w:t>
            </w:r>
            <w:r w:rsidRPr="00194409">
              <w:rPr>
                <w:rFonts w:hint="eastAsia"/>
                <w:sz w:val="18"/>
                <w:lang w:val="en-GB" w:eastAsia="zh-CN"/>
              </w:rPr>
              <w:t>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24C0A" w:rsidRPr="00194409" w:rsidRDefault="00C24C0A" w:rsidP="000F445B">
            <w:pPr>
              <w:pStyle w:val="Tablehead"/>
              <w:rPr>
                <w:sz w:val="18"/>
                <w:lang w:val="en-GB"/>
              </w:rPr>
            </w:pPr>
            <w:r w:rsidRPr="00194409">
              <w:rPr>
                <w:rFonts w:hint="eastAsia"/>
                <w:sz w:val="18"/>
                <w:lang w:val="en-GB" w:eastAsia="zh-CN"/>
              </w:rPr>
              <w:t>固定接收</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sz w:val="18"/>
                <w:szCs w:val="18"/>
                <w:lang w:val="en-GB" w:eastAsia="ja-JP"/>
              </w:rPr>
            </w:pPr>
            <w:r>
              <w:rPr>
                <w:rFonts w:asciiTheme="minorEastAsia" w:hAnsiTheme="minorEastAsia" w:hint="eastAsia"/>
                <w:sz w:val="18"/>
                <w:szCs w:val="18"/>
                <w:lang w:val="en-GB" w:eastAsia="zh-CN"/>
              </w:rPr>
              <w:t>频率（</w:t>
            </w:r>
            <w:r w:rsidRPr="00074478">
              <w:rPr>
                <w:rFonts w:eastAsia="MS PGothic"/>
                <w:sz w:val="18"/>
                <w:szCs w:val="18"/>
              </w:rPr>
              <w:t>MHz</w:t>
            </w:r>
            <w:r>
              <w:rPr>
                <w:rFonts w:asciiTheme="minorEastAsia" w:hAnsiTheme="minorEastAsia" w:hint="eastAsia"/>
                <w:sz w:val="18"/>
                <w:szCs w:val="18"/>
                <w:lang w:val="en-GB" w:eastAsia="zh-CN"/>
              </w:rPr>
              <w:t>）</w:t>
            </w:r>
          </w:p>
        </w:tc>
        <w:tc>
          <w:tcPr>
            <w:tcW w:w="2559" w:type="dxa"/>
            <w:gridSpan w:val="3"/>
            <w:tcBorders>
              <w:top w:val="single" w:sz="4" w:space="0" w:color="auto"/>
              <w:left w:val="single" w:sz="4" w:space="0" w:color="auto"/>
              <w:bottom w:val="single" w:sz="4" w:space="0" w:color="auto"/>
              <w:right w:val="single" w:sz="4" w:space="0" w:color="auto"/>
            </w:tcBorders>
          </w:tcPr>
          <w:p w:rsidR="00C24C0A" w:rsidRDefault="00C24C0A">
            <w:pPr>
              <w:pStyle w:val="Tabletext"/>
              <w:jc w:val="center"/>
              <w:rPr>
                <w:sz w:val="18"/>
                <w:szCs w:val="18"/>
                <w:lang w:val="en-GB" w:eastAsia="ja-JP"/>
              </w:rPr>
            </w:pPr>
            <w:r>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C24C0A" w:rsidRDefault="00C24C0A">
            <w:pPr>
              <w:pStyle w:val="Tabletext"/>
              <w:jc w:val="center"/>
              <w:rPr>
                <w:sz w:val="18"/>
                <w:szCs w:val="18"/>
                <w:lang w:val="en-GB" w:eastAsia="ja-JP"/>
              </w:rPr>
            </w:pPr>
            <w:r>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C24C0A" w:rsidRDefault="00C24C0A">
            <w:pPr>
              <w:pStyle w:val="Tabletext"/>
              <w:jc w:val="center"/>
              <w:rPr>
                <w:sz w:val="18"/>
                <w:szCs w:val="18"/>
                <w:lang w:val="en-GB" w:eastAsia="ja-JP"/>
              </w:rPr>
            </w:pPr>
            <w:r>
              <w:rPr>
                <w:sz w:val="18"/>
                <w:szCs w:val="18"/>
                <w:lang w:val="en-GB"/>
              </w:rPr>
              <w:t>200</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sz w:val="18"/>
                <w:szCs w:val="18"/>
                <w:lang w:val="en-GB" w:eastAsia="zh-CN"/>
              </w:rPr>
            </w:pPr>
            <w:r>
              <w:rPr>
                <w:rFonts w:asciiTheme="minorEastAsia" w:hAnsiTheme="minorEastAsia" w:hint="eastAsia"/>
                <w:sz w:val="18"/>
                <w:szCs w:val="18"/>
                <w:lang w:val="en-GB" w:eastAsia="zh-CN"/>
              </w:rPr>
              <w:t>调制方式</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64</w:t>
            </w:r>
            <w:r w:rsidRPr="00074478">
              <w:rPr>
                <w:sz w:val="18"/>
                <w:szCs w:val="18"/>
              </w:rPr>
              <w:noBreakHyphen/>
              <w:t>QAM</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rFonts w:asciiTheme="minorEastAsia" w:hAnsiTheme="minorEastAsia"/>
                <w:sz w:val="18"/>
                <w:szCs w:val="18"/>
                <w:lang w:val="en-GB" w:eastAsia="zh-CN"/>
              </w:rPr>
            </w:pPr>
            <w:r>
              <w:rPr>
                <w:rFonts w:asciiTheme="minorEastAsia" w:hAnsiTheme="minorEastAsia" w:hint="eastAsia"/>
                <w:sz w:val="18"/>
                <w:szCs w:val="18"/>
                <w:lang w:val="en-GB" w:eastAsia="zh-CN"/>
              </w:rPr>
              <w:t>内码的码率</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7/8</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rFonts w:asciiTheme="majorBidi" w:hAnsiTheme="majorBidi" w:cstheme="majorBidi"/>
                <w:sz w:val="18"/>
                <w:szCs w:val="18"/>
                <w:lang w:val="en-GB" w:eastAsia="zh-CN"/>
              </w:rPr>
            </w:pPr>
            <w:r>
              <w:rPr>
                <w:rFonts w:asciiTheme="majorBidi" w:hAnsiTheme="minorEastAsia" w:cstheme="majorBidi"/>
                <w:sz w:val="18"/>
                <w:szCs w:val="18"/>
                <w:lang w:val="en-GB" w:eastAsia="zh-CN"/>
              </w:rPr>
              <w:t>所要求的</w:t>
            </w:r>
            <w:r>
              <w:rPr>
                <w:rFonts w:asciiTheme="majorBidi" w:hAnsiTheme="majorBidi" w:cstheme="majorBidi"/>
                <w:i/>
                <w:iCs/>
                <w:sz w:val="18"/>
                <w:szCs w:val="18"/>
                <w:lang w:val="en-GB" w:eastAsia="zh-CN"/>
              </w:rPr>
              <w:t>C/N</w:t>
            </w:r>
            <w:r>
              <w:rPr>
                <w:rFonts w:asciiTheme="majorBidi" w:hAnsiTheme="minorEastAsia" w:cstheme="majorBidi"/>
                <w:sz w:val="18"/>
                <w:szCs w:val="18"/>
                <w:lang w:val="en-GB" w:eastAsia="zh-CN"/>
              </w:rPr>
              <w:t>（纠错之后的</w:t>
            </w:r>
            <w:r>
              <w:rPr>
                <w:rFonts w:asciiTheme="majorBidi" w:hAnsiTheme="majorBidi" w:cstheme="majorBidi"/>
                <w:sz w:val="18"/>
                <w:szCs w:val="18"/>
                <w:lang w:val="en-GB" w:eastAsia="zh-CN"/>
              </w:rPr>
              <w:t>QEF</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22.0</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设备实施导致的性能下降</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3.0</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干扰余量</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多径传播余量</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FC4E6A" w:rsidP="000F445B">
            <w:pPr>
              <w:pStyle w:val="Tabletext"/>
              <w:jc w:val="left"/>
              <w:rPr>
                <w:sz w:val="18"/>
                <w:szCs w:val="18"/>
                <w:lang w:val="en-GB" w:eastAsia="zh-CN"/>
              </w:rPr>
            </w:pPr>
            <w:r>
              <w:rPr>
                <w:rFonts w:asciiTheme="majorBidi" w:hAnsiTheme="minorEastAsia" w:cstheme="majorBidi" w:hint="eastAsia"/>
                <w:sz w:val="18"/>
                <w:szCs w:val="18"/>
                <w:lang w:val="en-GB" w:eastAsia="zh-CN"/>
              </w:rPr>
              <w:t>衰落</w:t>
            </w:r>
            <w:r w:rsidR="00C24C0A">
              <w:rPr>
                <w:rFonts w:asciiTheme="majorBidi" w:hAnsiTheme="minorEastAsia" w:cstheme="majorBidi" w:hint="eastAsia"/>
                <w:sz w:val="18"/>
                <w:szCs w:val="18"/>
                <w:lang w:val="en-GB" w:eastAsia="zh-CN"/>
              </w:rPr>
              <w:t>余量（短暂波动的</w:t>
            </w:r>
            <w:r w:rsidR="00C24C0A">
              <w:rPr>
                <w:rFonts w:asciiTheme="majorBidi" w:hAnsiTheme="minorEastAsia" w:cstheme="majorBidi"/>
                <w:sz w:val="18"/>
                <w:szCs w:val="18"/>
                <w:lang w:val="en-GB" w:eastAsia="zh-CN"/>
              </w:rPr>
              <w:t>校正量</w:t>
            </w:r>
            <w:r w:rsidR="00C24C0A">
              <w:rPr>
                <w:rFonts w:asciiTheme="majorBidi" w:hAnsiTheme="minorEastAsia" w:cstheme="majorBidi" w:hint="eastAsia"/>
                <w:sz w:val="18"/>
                <w:szCs w:val="18"/>
                <w:lang w:val="en-GB" w:eastAsia="zh-CN"/>
              </w:rPr>
              <w:t>）</w:t>
            </w:r>
            <w:r w:rsidR="00C24C0A">
              <w:rPr>
                <w:rFonts w:asciiTheme="majorBidi" w:hAnsiTheme="minorEastAsia" w:cstheme="majorBidi"/>
                <w:sz w:val="18"/>
                <w:szCs w:val="18"/>
                <w:lang w:val="en-GB" w:eastAsia="zh-CN"/>
              </w:rPr>
              <w:t>（</w:t>
            </w:r>
            <w:r w:rsidR="00C24C0A" w:rsidRPr="00E605C5">
              <w:rPr>
                <w:rFonts w:eastAsia="MS PGothic"/>
                <w:sz w:val="18"/>
                <w:szCs w:val="18"/>
                <w:lang w:val="en-GB" w:eastAsia="zh-CN"/>
              </w:rPr>
              <w:t>dB</w:t>
            </w:r>
            <w:r w:rsidR="00C24C0A">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9.5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8.1</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vertAlign w:val="superscript"/>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接收机要求的</w:t>
            </w:r>
            <w:r>
              <w:rPr>
                <w:rFonts w:asciiTheme="majorBidi" w:hAnsiTheme="minorEastAsia" w:cstheme="majorBidi"/>
                <w:i/>
                <w:iCs/>
                <w:sz w:val="18"/>
                <w:szCs w:val="18"/>
                <w:lang w:val="en-GB" w:eastAsia="zh-CN"/>
              </w:rPr>
              <w:t>C/N</w:t>
            </w:r>
            <w:r>
              <w:rPr>
                <w:rFonts w:asciiTheme="majorBidi" w:hAnsiTheme="minorEastAsia" w:cstheme="majorBidi" w:hint="eastAsia"/>
                <w:sz w:val="18"/>
                <w:szCs w:val="18"/>
                <w:lang w:val="en-GB" w:eastAsia="zh-CN"/>
              </w:rPr>
              <w:t xml:space="preserve"> </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19.7</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23.6</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vertAlign w:val="superscript"/>
                <w:lang w:eastAsia="ja-JP"/>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28.0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28.0</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C24C0A">
            <w:pPr>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接收机噪声系数，</w:t>
            </w:r>
            <w:r w:rsidRPr="00074478">
              <w:rPr>
                <w:rFonts w:eastAsia="MS PGothic"/>
                <w:i/>
                <w:iCs/>
                <w:sz w:val="18"/>
                <w:szCs w:val="18"/>
                <w:lang w:eastAsia="zh-CN"/>
              </w:rPr>
              <w:t xml:space="preserve"> NF</w:t>
            </w:r>
            <w:r>
              <w:rPr>
                <w:rFonts w:asciiTheme="majorBidi" w:hAnsiTheme="minorEastAsia" w:cstheme="majorBidi"/>
                <w:sz w:val="18"/>
                <w:szCs w:val="18"/>
                <w:lang w:val="en-GB" w:eastAsia="zh-CN"/>
              </w:rPr>
              <w:t>（</w:t>
            </w:r>
            <w:r w:rsidRPr="00E605C5">
              <w:rPr>
                <w:rFonts w:eastAsia="MS PGothic"/>
                <w:sz w:val="18"/>
                <w:szCs w:val="18"/>
                <w:lang w:val="en-GB" w:eastAsia="zh-CN"/>
              </w:rPr>
              <w:t>dB</w:t>
            </w:r>
            <w:r>
              <w:rPr>
                <w:rFonts w:asciiTheme="majorBidi" w:hAnsiTheme="minorEastAsia" w:cstheme="majorBidi"/>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5</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5</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噪声带宽（单分段），</w:t>
            </w:r>
            <w:r>
              <w:rPr>
                <w:rFonts w:asciiTheme="majorBidi" w:hAnsiTheme="minorEastAsia" w:cstheme="majorBidi"/>
                <w:i/>
                <w:iCs/>
                <w:sz w:val="18"/>
                <w:szCs w:val="18"/>
                <w:lang w:val="en-GB" w:eastAsia="zh-CN"/>
              </w:rPr>
              <w:t>B</w:t>
            </w:r>
            <w:r>
              <w:rPr>
                <w:rFonts w:asciiTheme="majorBidi" w:hAnsiTheme="minorEastAsia" w:cstheme="majorBidi" w:hint="eastAsia"/>
                <w:sz w:val="18"/>
                <w:szCs w:val="18"/>
                <w:lang w:val="en-GB" w:eastAsia="zh-CN"/>
              </w:rPr>
              <w:t>（</w:t>
            </w:r>
            <w:r w:rsidRPr="00074478">
              <w:rPr>
                <w:rFonts w:eastAsia="MS PGothic"/>
                <w:sz w:val="18"/>
                <w:szCs w:val="18"/>
                <w:lang w:eastAsia="ja-JP"/>
              </w:rPr>
              <w:t>kHz</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429</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429</w:t>
            </w:r>
          </w:p>
        </w:tc>
      </w:tr>
    </w:tbl>
    <w:p w:rsidR="00C24C0A" w:rsidRDefault="00C24C0A" w:rsidP="001B12D1">
      <w:pPr>
        <w:jc w:val="center"/>
        <w:rPr>
          <w:lang w:eastAsia="zh-CN"/>
        </w:rPr>
      </w:pPr>
    </w:p>
    <w:p w:rsidR="00C24C0A" w:rsidRDefault="00C24C0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07E3D" w:rsidRPr="001B12D1" w:rsidRDefault="00472E41" w:rsidP="001B12D1">
      <w:pPr>
        <w:jc w:val="center"/>
        <w:rPr>
          <w:lang w:eastAsia="zh-CN"/>
        </w:rPr>
      </w:pPr>
      <w:r>
        <w:rPr>
          <w:rFonts w:hint="eastAsia"/>
          <w:lang w:eastAsia="zh-CN"/>
        </w:rPr>
        <w:t>表</w:t>
      </w:r>
      <w:r>
        <w:rPr>
          <w:rFonts w:hint="eastAsia"/>
          <w:lang w:eastAsia="zh-CN"/>
        </w:rPr>
        <w:t>12</w:t>
      </w:r>
      <w:r w:rsidR="00C24C0A">
        <w:rPr>
          <w:rFonts w:hint="eastAsia"/>
          <w:lang w:eastAsia="zh-CN"/>
        </w:rPr>
        <w:t>（</w:t>
      </w:r>
      <w:r w:rsidR="00C24C0A" w:rsidRPr="00C24C0A">
        <w:rPr>
          <w:rFonts w:ascii="STKaiti" w:eastAsia="STKaiti" w:hAnsi="STKaiti" w:cstheme="minorBidi" w:hint="eastAsia"/>
          <w:kern w:val="2"/>
          <w:szCs w:val="22"/>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566"/>
        <w:gridCol w:w="807"/>
        <w:gridCol w:w="876"/>
        <w:gridCol w:w="876"/>
        <w:gridCol w:w="807"/>
        <w:gridCol w:w="876"/>
        <w:gridCol w:w="876"/>
        <w:gridCol w:w="807"/>
        <w:gridCol w:w="876"/>
        <w:gridCol w:w="876"/>
      </w:tblGrid>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rsidR="00C24C0A" w:rsidRPr="00194409" w:rsidRDefault="00C24C0A" w:rsidP="000F445B">
            <w:pPr>
              <w:pStyle w:val="Tablehead"/>
              <w:rPr>
                <w:sz w:val="18"/>
                <w:lang w:val="en-GB" w:eastAsia="zh-CN"/>
              </w:rPr>
            </w:pPr>
            <w:r>
              <w:rPr>
                <w:rFonts w:hint="eastAsia"/>
                <w:sz w:val="18"/>
                <w:lang w:val="en-GB" w:eastAsia="zh-CN"/>
              </w:rPr>
              <w:t>要素</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24C0A" w:rsidRPr="00194409" w:rsidRDefault="00C24C0A" w:rsidP="000F445B">
            <w:pPr>
              <w:pStyle w:val="Tablehead"/>
              <w:rPr>
                <w:sz w:val="18"/>
                <w:lang w:val="en-GB"/>
              </w:rPr>
            </w:pPr>
            <w:r w:rsidRPr="00194409">
              <w:rPr>
                <w:rFonts w:hint="eastAsia"/>
                <w:sz w:val="18"/>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24C0A" w:rsidRPr="00194409" w:rsidRDefault="00C24C0A" w:rsidP="000F445B">
            <w:pPr>
              <w:pStyle w:val="Tablehead"/>
              <w:rPr>
                <w:sz w:val="18"/>
                <w:lang w:val="en-GB"/>
              </w:rPr>
            </w:pPr>
            <w:r w:rsidRPr="00194409">
              <w:rPr>
                <w:rFonts w:hint="eastAsia"/>
                <w:sz w:val="18"/>
                <w:lang w:val="en-GB" w:eastAsia="zh-CN"/>
              </w:rPr>
              <w:t>便携</w:t>
            </w:r>
            <w:r>
              <w:rPr>
                <w:rFonts w:hint="eastAsia"/>
                <w:sz w:val="18"/>
                <w:lang w:val="en-GB" w:eastAsia="zh-CN"/>
              </w:rPr>
              <w:t>式</w:t>
            </w:r>
            <w:r w:rsidRPr="00194409">
              <w:rPr>
                <w:rFonts w:hint="eastAsia"/>
                <w:sz w:val="18"/>
                <w:lang w:val="en-GB" w:eastAsia="zh-CN"/>
              </w:rPr>
              <w:t>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24C0A" w:rsidRPr="00194409" w:rsidRDefault="00C24C0A" w:rsidP="000F445B">
            <w:pPr>
              <w:pStyle w:val="Tablehead"/>
              <w:rPr>
                <w:sz w:val="18"/>
                <w:lang w:val="en-GB"/>
              </w:rPr>
            </w:pPr>
            <w:r w:rsidRPr="00194409">
              <w:rPr>
                <w:rFonts w:hint="eastAsia"/>
                <w:sz w:val="18"/>
                <w:lang w:val="en-GB" w:eastAsia="zh-CN"/>
              </w:rPr>
              <w:t>固定接收</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接收机固有噪声功率，</w:t>
            </w:r>
            <w:r>
              <w:rPr>
                <w:rFonts w:eastAsia="SimSun" w:hint="eastAsia"/>
                <w:i/>
                <w:iCs/>
                <w:sz w:val="18"/>
                <w:szCs w:val="18"/>
                <w:lang w:eastAsia="zh-CN"/>
              </w:rPr>
              <w:t>N</w:t>
            </w:r>
            <w:r>
              <w:rPr>
                <w:rFonts w:eastAsia="SimSun" w:hint="eastAsia"/>
                <w:i/>
                <w:iCs/>
                <w:sz w:val="18"/>
                <w:szCs w:val="18"/>
                <w:vertAlign w:val="subscript"/>
                <w:lang w:eastAsia="zh-CN"/>
              </w:rPr>
              <w:t>r</w:t>
            </w:r>
            <w:r>
              <w:rPr>
                <w:rFonts w:asciiTheme="majorBidi" w:hAnsiTheme="minorEastAsia" w:cstheme="majorBidi" w:hint="eastAsia"/>
                <w:sz w:val="18"/>
                <w:szCs w:val="18"/>
                <w:lang w:val="en-GB" w:eastAsia="zh-CN"/>
              </w:rPr>
              <w:t>（</w:t>
            </w:r>
            <w:r>
              <w:rPr>
                <w:rFonts w:asciiTheme="majorBidi" w:hAnsiTheme="minorEastAsia" w:cstheme="majorBidi" w:hint="eastAsia"/>
                <w:sz w:val="18"/>
                <w:szCs w:val="18"/>
                <w:lang w:val="en-GB" w:eastAsia="zh-CN"/>
              </w:rPr>
              <w:t>dBm</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–112.</w:t>
            </w:r>
            <w:r w:rsidRPr="00074478">
              <w:rPr>
                <w:sz w:val="18"/>
                <w:szCs w:val="18"/>
                <w:lang w:eastAsia="ja-JP"/>
              </w:rPr>
              <w:t>7</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eastAsia="zh-CN"/>
              </w:rPr>
            </w:pPr>
            <w:r>
              <w:rPr>
                <w:sz w:val="18"/>
                <w:szCs w:val="18"/>
                <w:lang w:val="en-GB" w:eastAsia="zh-CN"/>
              </w:rPr>
              <w:t>10</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接收机输入端上的外部噪声功率，</w:t>
            </w:r>
            <w:r>
              <w:rPr>
                <w:rFonts w:eastAsia="SimSun" w:hint="eastAsia"/>
                <w:i/>
                <w:iCs/>
                <w:sz w:val="18"/>
                <w:szCs w:val="18"/>
                <w:lang w:eastAsia="zh-CN"/>
              </w:rPr>
              <w:t>N</w:t>
            </w:r>
            <w:r>
              <w:rPr>
                <w:rFonts w:eastAsia="SimSun"/>
                <w:sz w:val="18"/>
                <w:szCs w:val="18"/>
                <w:vertAlign w:val="subscript"/>
                <w:lang w:eastAsia="zh-CN"/>
              </w:rPr>
              <w:t>0</w:t>
            </w:r>
            <w:r>
              <w:rPr>
                <w:rFonts w:asciiTheme="majorBidi" w:hAnsiTheme="minorEastAsia" w:cstheme="majorBidi" w:hint="eastAsia"/>
                <w:sz w:val="18"/>
                <w:szCs w:val="18"/>
                <w:lang w:val="en-GB" w:eastAsia="zh-CN"/>
              </w:rPr>
              <w:t>（</w:t>
            </w:r>
            <w:r>
              <w:rPr>
                <w:rFonts w:asciiTheme="majorBidi" w:hAnsiTheme="minorEastAsia" w:cstheme="majorBidi" w:hint="eastAsia"/>
                <w:sz w:val="18"/>
                <w:szCs w:val="18"/>
                <w:lang w:val="en-GB" w:eastAsia="zh-CN"/>
              </w:rPr>
              <w:t>dBm</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r w:rsidRPr="00074478">
              <w:rPr>
                <w:sz w:val="18"/>
                <w:szCs w:val="18"/>
                <w:lang w:eastAsia="ja-JP"/>
              </w:rPr>
              <w:t>107.4</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接收机总噪声功率，</w:t>
            </w:r>
            <w:r>
              <w:rPr>
                <w:i/>
                <w:iCs/>
                <w:sz w:val="18"/>
                <w:szCs w:val="18"/>
                <w:lang w:val="en-GB" w:eastAsia="ja-JP"/>
              </w:rPr>
              <w:t>N</w:t>
            </w:r>
            <w:r>
              <w:rPr>
                <w:i/>
                <w:iCs/>
                <w:sz w:val="18"/>
                <w:szCs w:val="18"/>
                <w:vertAlign w:val="subscript"/>
                <w:lang w:val="en-GB" w:eastAsia="ja-JP"/>
              </w:rPr>
              <w:t>t</w:t>
            </w:r>
            <w:r>
              <w:rPr>
                <w:rFonts w:asciiTheme="minorEastAsia" w:hAnsiTheme="minorEastAsia" w:hint="eastAsia"/>
                <w:sz w:val="18"/>
                <w:szCs w:val="18"/>
                <w:lang w:val="en-GB" w:eastAsia="zh-CN"/>
              </w:rPr>
              <w:t>（</w:t>
            </w:r>
            <w:r>
              <w:rPr>
                <w:sz w:val="18"/>
                <w:szCs w:val="18"/>
                <w:lang w:val="en-GB" w:eastAsia="ja-JP"/>
              </w:rPr>
              <w:t>dBm</w:t>
            </w:r>
            <w:r>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eastAsia="ja-JP"/>
              </w:rPr>
            </w:pPr>
            <w:r>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馈线损耗，</w:t>
            </w:r>
            <w:r>
              <w:rPr>
                <w:sz w:val="18"/>
                <w:szCs w:val="18"/>
                <w:lang w:val="en-GB" w:eastAsia="ja-JP"/>
              </w:rPr>
              <w:br/>
            </w:r>
            <w:r>
              <w:rPr>
                <w:i/>
                <w:iCs/>
                <w:sz w:val="18"/>
                <w:szCs w:val="18"/>
                <w:lang w:val="en-GB" w:eastAsia="ja-JP"/>
              </w:rPr>
              <w:t>L</w:t>
            </w:r>
            <w:r>
              <w:rPr>
                <w:rFonts w:asciiTheme="minorEastAsia" w:hAnsiTheme="minorEastAsia" w:hint="eastAsia"/>
                <w:sz w:val="18"/>
                <w:szCs w:val="18"/>
                <w:lang w:val="en-GB" w:eastAsia="zh-CN"/>
              </w:rPr>
              <w:t>（</w:t>
            </w:r>
            <w:r w:rsidRPr="00074478">
              <w:rPr>
                <w:rFonts w:eastAsia="MS PGothic"/>
                <w:sz w:val="18"/>
                <w:szCs w:val="18"/>
                <w:lang w:eastAsia="ja-JP"/>
              </w:rPr>
              <w:t>dB</w:t>
            </w:r>
            <w:r>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2.0</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eastAsia="ja-JP"/>
              </w:rPr>
            </w:pPr>
            <w:r>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最小可用的接收机输入功率（</w:t>
            </w:r>
            <w:r>
              <w:rPr>
                <w:rFonts w:asciiTheme="majorBidi" w:hAnsiTheme="minorEastAsia" w:cstheme="majorBidi" w:hint="eastAsia"/>
                <w:sz w:val="18"/>
                <w:szCs w:val="18"/>
                <w:lang w:val="en-GB" w:eastAsia="zh-CN"/>
              </w:rPr>
              <w:t>dBm</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78.3</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eastAsia="ja-JP"/>
              </w:rPr>
            </w:pPr>
            <w:r>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接收机天线增益，</w:t>
            </w:r>
            <w:r>
              <w:rPr>
                <w:i/>
                <w:iCs/>
                <w:sz w:val="18"/>
                <w:szCs w:val="18"/>
                <w:lang w:val="en-GB" w:eastAsia="ja-JP"/>
              </w:rPr>
              <w:t>G</w:t>
            </w:r>
            <w:r>
              <w:rPr>
                <w:i/>
                <w:iCs/>
                <w:sz w:val="18"/>
                <w:szCs w:val="18"/>
                <w:vertAlign w:val="subscript"/>
                <w:lang w:val="en-GB" w:eastAsia="ja-JP"/>
              </w:rPr>
              <w:t>r</w:t>
            </w:r>
            <w:r>
              <w:rPr>
                <w:rFonts w:asciiTheme="minorEastAsia" w:hAnsiTheme="minorEastAsia" w:hint="eastAsia"/>
                <w:sz w:val="18"/>
                <w:szCs w:val="18"/>
                <w:lang w:val="en-GB" w:eastAsia="zh-CN"/>
              </w:rPr>
              <w:t>（</w:t>
            </w:r>
            <w:r>
              <w:rPr>
                <w:sz w:val="18"/>
                <w:szCs w:val="18"/>
                <w:lang w:val="en-GB" w:eastAsia="ja-JP"/>
              </w:rPr>
              <w:t>dBi</w:t>
            </w:r>
            <w:r>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r w:rsidRPr="00074478">
              <w:rPr>
                <w:sz w:val="18"/>
                <w:szCs w:val="18"/>
                <w:lang w:eastAsia="ja-JP"/>
              </w:rPr>
              <w:t>0.85</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eastAsia="ja-JP"/>
              </w:rPr>
            </w:pPr>
            <w:r>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hint="eastAsia"/>
                <w:sz w:val="18"/>
                <w:szCs w:val="18"/>
                <w:lang w:val="en-GB" w:eastAsia="zh-CN"/>
              </w:rPr>
              <w:t>有效天线孔径</w:t>
            </w:r>
            <w:r>
              <w:rPr>
                <w:rFonts w:asciiTheme="majorBidi" w:hAnsiTheme="minorEastAsia" w:cstheme="majorBidi"/>
                <w:sz w:val="18"/>
                <w:szCs w:val="18"/>
                <w:lang w:val="en-GB" w:eastAsia="zh-CN"/>
              </w:rPr>
              <w:br/>
            </w:r>
            <w:r>
              <w:rPr>
                <w:rFonts w:asciiTheme="majorBidi" w:hAnsiTheme="minorEastAsia" w:cstheme="majorBidi" w:hint="eastAsia"/>
                <w:sz w:val="18"/>
                <w:szCs w:val="18"/>
                <w:lang w:val="en-GB" w:eastAsia="zh-CN"/>
              </w:rPr>
              <w:t>（</w:t>
            </w:r>
            <w:r w:rsidRPr="00074478">
              <w:rPr>
                <w:rFonts w:eastAsia="MS PGothic"/>
                <w:sz w:val="18"/>
                <w:szCs w:val="18"/>
                <w:lang w:eastAsia="ja-JP"/>
              </w:rPr>
              <w:t>dB/m</w:t>
            </w:r>
            <w:r w:rsidRPr="00074478">
              <w:rPr>
                <w:rFonts w:eastAsia="MS PGothic"/>
                <w:sz w:val="18"/>
                <w:szCs w:val="18"/>
                <w:vertAlign w:val="superscript"/>
                <w:lang w:eastAsia="ja-JP"/>
              </w:rPr>
              <w:t>2</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最小可用场强，</w:t>
            </w:r>
            <w:r>
              <w:rPr>
                <w:sz w:val="18"/>
                <w:szCs w:val="18"/>
                <w:lang w:val="en-GB" w:eastAsia="ja-JP"/>
              </w:rPr>
              <w:br/>
            </w:r>
            <w:r w:rsidRPr="00E605C5">
              <w:rPr>
                <w:rFonts w:eastAsia="MS PGothic"/>
                <w:i/>
                <w:iCs/>
                <w:sz w:val="18"/>
                <w:szCs w:val="18"/>
                <w:lang w:val="en-GB" w:eastAsia="ja-JP"/>
              </w:rPr>
              <w:t>E</w:t>
            </w:r>
            <w:r w:rsidRPr="00E605C5">
              <w:rPr>
                <w:rFonts w:eastAsia="MS PGothic"/>
                <w:i/>
                <w:iCs/>
                <w:sz w:val="18"/>
                <w:szCs w:val="18"/>
                <w:vertAlign w:val="subscript"/>
                <w:lang w:val="en-GB" w:eastAsia="ja-JP"/>
              </w:rPr>
              <w:t>min</w:t>
            </w:r>
            <w:r w:rsidRPr="00E605C5">
              <w:rPr>
                <w:rFonts w:eastAsia="MS PGothic"/>
                <w:sz w:val="18"/>
                <w:szCs w:val="18"/>
                <w:lang w:val="en-GB" w:eastAsia="ja-JP"/>
              </w:rPr>
              <w:t xml:space="preserve"> (dB(</w:t>
            </w:r>
            <w:r w:rsidRPr="00074478">
              <w:rPr>
                <w:rFonts w:eastAsia="MS PGothic"/>
                <w:sz w:val="18"/>
                <w:szCs w:val="18"/>
                <w:lang w:eastAsia="ja-JP"/>
              </w:rPr>
              <w:t>μ</w:t>
            </w:r>
            <w:r w:rsidRPr="00E605C5">
              <w:rPr>
                <w:rFonts w:eastAsia="MS PGothic"/>
                <w:sz w:val="18"/>
                <w:szCs w:val="18"/>
                <w:lang w:val="en-GB" w:eastAsia="ja-JP"/>
              </w:rPr>
              <w:t>V/m))</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b/>
                <w:bCs/>
                <w:sz w:val="18"/>
                <w:szCs w:val="18"/>
                <w:lang w:eastAsia="ja-JP"/>
              </w:rPr>
            </w:pPr>
            <w:r w:rsidRPr="00074478">
              <w:rPr>
                <w:sz w:val="18"/>
                <w:szCs w:val="18"/>
                <w:lang w:eastAsia="ja-JP"/>
              </w:rPr>
              <w:t>47.8</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eastAsia="zh-CN"/>
              </w:rPr>
            </w:pPr>
            <w:r>
              <w:rPr>
                <w:sz w:val="18"/>
                <w:szCs w:val="18"/>
                <w:lang w:val="en-GB" w:eastAsia="zh-CN"/>
              </w:rPr>
              <w:t>17</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rFonts w:asciiTheme="majorBidi" w:hAnsiTheme="minorEastAsia" w:cstheme="majorBidi"/>
                <w:sz w:val="18"/>
                <w:szCs w:val="18"/>
                <w:lang w:val="en-GB" w:eastAsia="zh-CN"/>
              </w:rPr>
            </w:pPr>
            <w:r>
              <w:rPr>
                <w:rFonts w:asciiTheme="majorBidi" w:hAnsiTheme="minorEastAsia" w:cstheme="majorBidi"/>
                <w:sz w:val="18"/>
                <w:szCs w:val="18"/>
                <w:lang w:val="en-GB" w:eastAsia="zh-CN"/>
              </w:rPr>
              <w:t>时间</w:t>
            </w:r>
            <w:r>
              <w:rPr>
                <w:rFonts w:asciiTheme="majorBidi" w:hAnsiTheme="minorEastAsia" w:cstheme="majorBidi" w:hint="eastAsia"/>
                <w:sz w:val="18"/>
                <w:szCs w:val="18"/>
                <w:lang w:val="en-GB" w:eastAsia="zh-CN"/>
              </w:rPr>
              <w:t>变率</w:t>
            </w:r>
            <w:r>
              <w:rPr>
                <w:rFonts w:asciiTheme="majorBidi" w:hAnsiTheme="minorEastAsia" w:cstheme="majorBidi"/>
                <w:sz w:val="18"/>
                <w:szCs w:val="18"/>
                <w:lang w:val="en-GB" w:eastAsia="zh-CN"/>
              </w:rPr>
              <w:t>校正量</w:t>
            </w:r>
            <w:r>
              <w:rPr>
                <w:rFonts w:asciiTheme="majorBidi" w:hAnsiTheme="minorEastAsia" w:cstheme="majorBidi" w:hint="eastAsia"/>
                <w:sz w:val="18"/>
                <w:szCs w:val="18"/>
                <w:lang w:val="en-GB" w:eastAsia="zh-CN"/>
              </w:rPr>
              <w:t>（</w:t>
            </w:r>
            <w:r w:rsidRPr="00074478">
              <w:rPr>
                <w:rFonts w:eastAsia="MS PGothic"/>
                <w:sz w:val="18"/>
                <w:szCs w:val="18"/>
                <w:lang w:eastAsia="ja-JP"/>
              </w:rPr>
              <w:t>dB</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0.0</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6.</w:t>
            </w:r>
            <w:r w:rsidRPr="00074478">
              <w:rPr>
                <w:sz w:val="18"/>
                <w:szCs w:val="18"/>
                <w:lang w:eastAsia="ja-JP"/>
              </w:rPr>
              <w:t>2</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eastAsia="zh-CN"/>
              </w:rPr>
            </w:pPr>
            <w:r>
              <w:rPr>
                <w:sz w:val="18"/>
                <w:szCs w:val="18"/>
                <w:lang w:val="en-GB" w:eastAsia="zh-CN"/>
              </w:rPr>
              <w:t>18</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FC4E6A" w:rsidP="000F445B">
            <w:pPr>
              <w:pStyle w:val="Tabletext"/>
              <w:jc w:val="left"/>
              <w:rPr>
                <w:sz w:val="18"/>
                <w:szCs w:val="18"/>
                <w:lang w:val="en-GB" w:eastAsia="zh-CN"/>
              </w:rPr>
            </w:pPr>
            <w:r>
              <w:rPr>
                <w:rFonts w:asciiTheme="majorBidi" w:hAnsiTheme="minorEastAsia" w:cstheme="majorBidi"/>
                <w:sz w:val="18"/>
                <w:szCs w:val="18"/>
                <w:lang w:val="en-GB" w:eastAsia="zh-CN"/>
              </w:rPr>
              <w:t>位置</w:t>
            </w:r>
            <w:r w:rsidR="00C24C0A">
              <w:rPr>
                <w:rFonts w:asciiTheme="majorBidi" w:hAnsiTheme="minorEastAsia" w:cstheme="majorBidi" w:hint="eastAsia"/>
                <w:sz w:val="18"/>
                <w:szCs w:val="18"/>
                <w:lang w:val="en-GB" w:eastAsia="zh-CN"/>
              </w:rPr>
              <w:t>变率</w:t>
            </w:r>
            <w:r w:rsidR="00C24C0A">
              <w:rPr>
                <w:rFonts w:asciiTheme="majorBidi" w:hAnsiTheme="minorEastAsia" w:cstheme="majorBidi"/>
                <w:sz w:val="18"/>
                <w:szCs w:val="18"/>
                <w:lang w:val="en-GB" w:eastAsia="zh-CN"/>
              </w:rPr>
              <w:t>校正量</w:t>
            </w:r>
            <w:r w:rsidR="00C24C0A">
              <w:rPr>
                <w:rFonts w:asciiTheme="majorBidi" w:hAnsiTheme="minorEastAsia" w:cstheme="majorBidi" w:hint="eastAsia"/>
                <w:sz w:val="18"/>
                <w:szCs w:val="18"/>
                <w:lang w:val="en-GB" w:eastAsia="zh-CN"/>
              </w:rPr>
              <w:t>（</w:t>
            </w:r>
            <w:r w:rsidR="00C24C0A" w:rsidRPr="00074478">
              <w:rPr>
                <w:rFonts w:eastAsia="MS PGothic"/>
                <w:sz w:val="18"/>
                <w:szCs w:val="18"/>
                <w:lang w:eastAsia="ja-JP"/>
              </w:rPr>
              <w:t>dB</w:t>
            </w:r>
            <w:r w:rsidR="00C24C0A">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r>
      <w:tr w:rsidR="00C24C0A" w:rsidTr="000F445B">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vAlign w:val="center"/>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穿墙损耗值（</w:t>
            </w:r>
            <w:r w:rsidRPr="00074478">
              <w:rPr>
                <w:rFonts w:eastAsia="MS PGothic"/>
                <w:sz w:val="18"/>
                <w:szCs w:val="18"/>
                <w:lang w:eastAsia="ja-JP"/>
              </w:rPr>
              <w:t>dB</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10.1</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天线上所要求的场强（单分段），</w:t>
            </w:r>
            <w:r>
              <w:rPr>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54.0</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设定的天线高度，</w:t>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(m)</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高度校正量（校正到</w:t>
            </w:r>
            <w:r>
              <w:rPr>
                <w:rFonts w:asciiTheme="majorBidi" w:hAnsiTheme="minorEastAsia" w:cstheme="majorBidi" w:hint="eastAsia"/>
                <w:sz w:val="18"/>
                <w:szCs w:val="18"/>
                <w:lang w:val="en-GB" w:eastAsia="zh-CN"/>
              </w:rPr>
              <w:t>10</w:t>
            </w:r>
            <w:r>
              <w:rPr>
                <w:rFonts w:asciiTheme="majorBidi" w:hAnsiTheme="minorEastAsia" w:cstheme="majorBidi"/>
                <w:sz w:val="18"/>
                <w:szCs w:val="18"/>
                <w:lang w:val="en-GB" w:eastAsia="zh-CN"/>
              </w:rPr>
              <w:t xml:space="preserve"> m</w:t>
            </w:r>
            <w:r>
              <w:rPr>
                <w:rFonts w:asciiTheme="majorBidi" w:hAnsiTheme="minorEastAsia" w:cstheme="majorBidi" w:hint="eastAsia"/>
                <w:sz w:val="18"/>
                <w:szCs w:val="18"/>
                <w:lang w:val="en-GB" w:eastAsia="zh-CN"/>
              </w:rPr>
              <w:t>）（</w:t>
            </w:r>
            <w:r w:rsidRPr="00E605C5">
              <w:rPr>
                <w:rFonts w:eastAsia="MS PGothic"/>
                <w:sz w:val="18"/>
                <w:szCs w:val="18"/>
                <w:lang w:val="en-GB" w:eastAsia="ja-JP"/>
              </w:rPr>
              <w:t>dB</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10</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pPr>
              <w:pStyle w:val="Tabletext"/>
              <w:jc w:val="left"/>
              <w:rPr>
                <w:sz w:val="18"/>
                <w:szCs w:val="18"/>
                <w:lang w:val="en-GB"/>
              </w:rPr>
            </w:pPr>
            <w:r>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0F445B">
            <w:pPr>
              <w:pStyle w:val="Tabletext"/>
              <w:jc w:val="left"/>
              <w:rPr>
                <w:sz w:val="18"/>
                <w:szCs w:val="18"/>
                <w:lang w:val="en-GB" w:eastAsia="zh-CN"/>
              </w:rPr>
            </w:pPr>
            <w:r>
              <w:rPr>
                <w:rFonts w:asciiTheme="majorBidi" w:hAnsiTheme="minorEastAsia" w:cstheme="majorBidi" w:hint="eastAsia"/>
                <w:sz w:val="18"/>
                <w:szCs w:val="18"/>
                <w:lang w:val="en-GB" w:eastAsia="zh-CN"/>
              </w:rPr>
              <w:t>所要求的场强（单分段，</w:t>
            </w:r>
            <w:r>
              <w:rPr>
                <w:sz w:val="18"/>
                <w:szCs w:val="18"/>
                <w:lang w:val="en-GB" w:eastAsia="ja-JP"/>
              </w:rPr>
              <w:br/>
            </w:r>
            <w:r>
              <w:rPr>
                <w:i/>
                <w:iCs/>
                <w:sz w:val="18"/>
                <w:szCs w:val="18"/>
                <w:lang w:val="en-GB" w:eastAsia="ja-JP"/>
              </w:rPr>
              <w:t>h</w:t>
            </w:r>
            <w:r>
              <w:rPr>
                <w:sz w:val="18"/>
                <w:szCs w:val="18"/>
                <w:vertAlign w:val="subscript"/>
                <w:lang w:val="en-GB" w:eastAsia="ja-JP"/>
              </w:rPr>
              <w:t>2</w:t>
            </w:r>
            <w:r>
              <w:rPr>
                <w:sz w:val="18"/>
                <w:szCs w:val="18"/>
                <w:lang w:val="en-GB" w:eastAsia="ja-JP"/>
              </w:rPr>
              <w:t xml:space="preserve"> = 10 m</w:t>
            </w:r>
            <w:r>
              <w:rPr>
                <w:rFonts w:asciiTheme="minorEastAsia" w:hAnsiTheme="minorEastAsia" w:hint="eastAsia"/>
                <w:sz w:val="18"/>
                <w:szCs w:val="18"/>
                <w:lang w:val="en-GB" w:eastAsia="zh-CN"/>
              </w:rPr>
              <w:t>），</w:t>
            </w:r>
            <w:r>
              <w:rPr>
                <w:sz w:val="18"/>
                <w:szCs w:val="18"/>
                <w:lang w:val="en-GB" w:eastAsia="ja-JP"/>
              </w:rPr>
              <w:br/>
            </w:r>
            <w:r>
              <w:rPr>
                <w:i/>
                <w:iCs/>
                <w:sz w:val="18"/>
                <w:szCs w:val="18"/>
                <w:lang w:val="en-GB" w:eastAsia="ja-JP"/>
              </w:rPr>
              <w:t>E</w:t>
            </w:r>
            <w:r>
              <w:rPr>
                <w:rFonts w:asciiTheme="minorEastAsia" w:hAnsiTheme="minorEastAsia" w:hint="eastAsia"/>
                <w:sz w:val="18"/>
                <w:szCs w:val="18"/>
                <w:lang w:val="en-GB" w:eastAsia="zh-CN"/>
              </w:rPr>
              <w:t>（</w:t>
            </w:r>
            <w:r>
              <w:rPr>
                <w:sz w:val="18"/>
                <w:szCs w:val="18"/>
                <w:lang w:val="en-GB" w:eastAsia="ja-JP"/>
              </w:rPr>
              <w:t>dB(μV/m)</w:t>
            </w:r>
            <w:r>
              <w:rPr>
                <w:rFonts w:asciiTheme="minorEastAsia" w:hAnsiTheme="minorEastAsia"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64.0</w:t>
            </w:r>
          </w:p>
        </w:tc>
      </w:tr>
    </w:tbl>
    <w:p w:rsidR="00CE0C5F" w:rsidRDefault="00CE0C5F"/>
    <w:p w:rsidR="00CE0C5F" w:rsidRDefault="00CE0C5F">
      <w:pPr>
        <w:tabs>
          <w:tab w:val="clear" w:pos="794"/>
          <w:tab w:val="clear" w:pos="1191"/>
          <w:tab w:val="clear" w:pos="1588"/>
          <w:tab w:val="clear" w:pos="1985"/>
        </w:tabs>
        <w:overflowPunct/>
        <w:autoSpaceDE/>
        <w:autoSpaceDN/>
        <w:adjustRightInd/>
        <w:spacing w:before="0"/>
        <w:jc w:val="left"/>
        <w:textAlignment w:val="auto"/>
      </w:pPr>
    </w:p>
    <w:p w:rsidR="00CE0C5F" w:rsidRDefault="00CE0C5F">
      <w:pPr>
        <w:tabs>
          <w:tab w:val="clear" w:pos="794"/>
          <w:tab w:val="clear" w:pos="1191"/>
          <w:tab w:val="clear" w:pos="1588"/>
          <w:tab w:val="clear" w:pos="1985"/>
        </w:tabs>
        <w:overflowPunct/>
        <w:autoSpaceDE/>
        <w:autoSpaceDN/>
        <w:adjustRightInd/>
        <w:spacing w:before="0"/>
        <w:jc w:val="left"/>
        <w:textAlignment w:val="auto"/>
      </w:pPr>
      <w:r>
        <w:br w:type="page"/>
      </w:r>
    </w:p>
    <w:p w:rsidR="00CE0C5F" w:rsidRPr="001B12D1" w:rsidRDefault="00CE0C5F" w:rsidP="00CE0C5F">
      <w:pPr>
        <w:jc w:val="center"/>
        <w:rPr>
          <w:lang w:eastAsia="zh-CN"/>
        </w:rPr>
      </w:pPr>
      <w:r>
        <w:rPr>
          <w:rFonts w:hint="eastAsia"/>
          <w:lang w:eastAsia="zh-CN"/>
        </w:rPr>
        <w:t>表</w:t>
      </w:r>
      <w:r>
        <w:rPr>
          <w:rFonts w:hint="eastAsia"/>
          <w:lang w:eastAsia="zh-CN"/>
        </w:rPr>
        <w:t>12</w:t>
      </w:r>
      <w:r>
        <w:rPr>
          <w:rFonts w:hint="eastAsia"/>
          <w:lang w:eastAsia="zh-CN"/>
        </w:rPr>
        <w:t>（</w:t>
      </w:r>
      <w:r w:rsidR="00305844">
        <w:rPr>
          <w:rFonts w:ascii="STKaiti" w:eastAsia="STKaiti" w:hAnsi="STKaiti" w:cstheme="minorBidi" w:hint="eastAsia"/>
          <w:kern w:val="2"/>
          <w:szCs w:val="22"/>
          <w:lang w:eastAsia="zh-CN"/>
        </w:rPr>
        <w:t>完</w:t>
      </w:r>
      <w:r w:rsidRPr="00C24C0A">
        <w:rPr>
          <w:rFonts w:ascii="STKaiti" w:eastAsia="STKaiti" w:hAnsi="STKaiti" w:cstheme="minorBidi" w:hint="eastAsia"/>
          <w:kern w:val="2"/>
          <w:szCs w:val="22"/>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566"/>
        <w:gridCol w:w="807"/>
        <w:gridCol w:w="876"/>
        <w:gridCol w:w="876"/>
        <w:gridCol w:w="807"/>
        <w:gridCol w:w="876"/>
        <w:gridCol w:w="876"/>
        <w:gridCol w:w="807"/>
        <w:gridCol w:w="876"/>
        <w:gridCol w:w="876"/>
      </w:tblGrid>
      <w:tr w:rsidR="00CE0C5F" w:rsidTr="00CE0C5F">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E0C5F" w:rsidRDefault="00CE0C5F" w:rsidP="00CE0C5F">
            <w:pPr>
              <w:pStyle w:val="Tablehead"/>
              <w:rPr>
                <w:lang w:val="en-GB"/>
              </w:rPr>
            </w:pPr>
          </w:p>
        </w:tc>
        <w:tc>
          <w:tcPr>
            <w:tcW w:w="1566" w:type="dxa"/>
            <w:tcBorders>
              <w:top w:val="single" w:sz="4" w:space="0" w:color="auto"/>
              <w:left w:val="single" w:sz="4" w:space="0" w:color="auto"/>
              <w:bottom w:val="single" w:sz="4" w:space="0" w:color="auto"/>
              <w:right w:val="single" w:sz="4" w:space="0" w:color="auto"/>
            </w:tcBorders>
            <w:vAlign w:val="center"/>
          </w:tcPr>
          <w:p w:rsidR="00CE0C5F" w:rsidRPr="00194409" w:rsidRDefault="00CE0C5F" w:rsidP="00CE0C5F">
            <w:pPr>
              <w:pStyle w:val="Tablehead"/>
              <w:rPr>
                <w:sz w:val="18"/>
                <w:lang w:val="en-GB" w:eastAsia="zh-CN"/>
              </w:rPr>
            </w:pPr>
            <w:r>
              <w:rPr>
                <w:rFonts w:hint="eastAsia"/>
                <w:sz w:val="18"/>
                <w:lang w:val="en-GB" w:eastAsia="zh-CN"/>
              </w:rPr>
              <w:t>要素</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E0C5F" w:rsidRPr="00194409" w:rsidRDefault="00CE0C5F" w:rsidP="00CE0C5F">
            <w:pPr>
              <w:pStyle w:val="Tablehead"/>
              <w:rPr>
                <w:sz w:val="18"/>
                <w:lang w:val="en-GB"/>
              </w:rPr>
            </w:pPr>
            <w:r w:rsidRPr="00194409">
              <w:rPr>
                <w:rFonts w:hint="eastAsia"/>
                <w:sz w:val="18"/>
                <w:lang w:val="en-GB" w:eastAsia="zh-CN"/>
              </w:rPr>
              <w:t>移动接收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E0C5F" w:rsidRPr="00194409" w:rsidRDefault="00CE0C5F" w:rsidP="00CE0C5F">
            <w:pPr>
              <w:pStyle w:val="Tablehead"/>
              <w:rPr>
                <w:sz w:val="18"/>
                <w:lang w:val="en-GB"/>
              </w:rPr>
            </w:pPr>
            <w:r w:rsidRPr="00194409">
              <w:rPr>
                <w:rFonts w:hint="eastAsia"/>
                <w:sz w:val="18"/>
                <w:lang w:val="en-GB" w:eastAsia="zh-CN"/>
              </w:rPr>
              <w:t>便携</w:t>
            </w:r>
            <w:r>
              <w:rPr>
                <w:rFonts w:hint="eastAsia"/>
                <w:sz w:val="18"/>
                <w:lang w:val="en-GB" w:eastAsia="zh-CN"/>
              </w:rPr>
              <w:t>式</w:t>
            </w:r>
            <w:r w:rsidRPr="00194409">
              <w:rPr>
                <w:rFonts w:hint="eastAsia"/>
                <w:sz w:val="18"/>
                <w:lang w:val="en-GB" w:eastAsia="zh-CN"/>
              </w:rPr>
              <w:t>接收</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CE0C5F" w:rsidRPr="00194409" w:rsidRDefault="00CE0C5F" w:rsidP="00CE0C5F">
            <w:pPr>
              <w:pStyle w:val="Tablehead"/>
              <w:rPr>
                <w:sz w:val="18"/>
                <w:lang w:val="en-GB"/>
              </w:rPr>
            </w:pPr>
            <w:r w:rsidRPr="00194409">
              <w:rPr>
                <w:rFonts w:hint="eastAsia"/>
                <w:sz w:val="18"/>
                <w:lang w:val="en-GB" w:eastAsia="zh-CN"/>
              </w:rPr>
              <w:t>固定接收</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rsidP="001B12D1">
            <w:pPr>
              <w:pStyle w:val="Tabletext"/>
              <w:widowControl w:val="0"/>
              <w:jc w:val="left"/>
              <w:rPr>
                <w:sz w:val="18"/>
                <w:szCs w:val="18"/>
                <w:lang w:val="en-GB"/>
              </w:rPr>
            </w:pPr>
            <w:r>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1B12D1">
            <w:pPr>
              <w:pStyle w:val="Tabletext"/>
              <w:widowControl w:val="0"/>
              <w:jc w:val="left"/>
              <w:rPr>
                <w:sz w:val="18"/>
                <w:szCs w:val="18"/>
                <w:lang w:val="en-GB" w:eastAsia="ja-JP"/>
              </w:rPr>
            </w:pPr>
            <w:r>
              <w:rPr>
                <w:rFonts w:asciiTheme="majorBidi" w:hAnsiTheme="minorEastAsia" w:cstheme="majorBidi" w:hint="eastAsia"/>
                <w:sz w:val="18"/>
                <w:szCs w:val="18"/>
                <w:lang w:val="en-GB" w:eastAsia="zh-CN"/>
              </w:rPr>
              <w:t>从单分段换算到三分段（</w:t>
            </w:r>
            <w:r w:rsidRPr="00E605C5">
              <w:rPr>
                <w:sz w:val="18"/>
                <w:szCs w:val="18"/>
                <w:lang w:val="en-GB" w:eastAsia="ja-JP"/>
              </w:rPr>
              <w:t>dB</w:t>
            </w:r>
            <w:r>
              <w:rPr>
                <w:rFonts w:asciiTheme="majorBidi" w:hAnsiTheme="minorEastAsia" w:cstheme="majorBidi" w:hint="eastAsia"/>
                <w:sz w:val="18"/>
                <w:szCs w:val="18"/>
                <w:lang w:val="en-GB" w:eastAsia="zh-CN"/>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4.8</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r w:rsidRPr="00074478">
              <w:rPr>
                <w:sz w:val="18"/>
                <w:szCs w:val="18"/>
              </w:rPr>
              <w:t>4.8</w:t>
            </w:r>
          </w:p>
        </w:tc>
      </w:tr>
      <w:tr w:rsidR="00C24C0A">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C24C0A" w:rsidRDefault="00C24C0A" w:rsidP="001B12D1">
            <w:pPr>
              <w:pStyle w:val="Tabletext"/>
              <w:widowControl w:val="0"/>
              <w:jc w:val="left"/>
              <w:rPr>
                <w:sz w:val="18"/>
                <w:szCs w:val="18"/>
                <w:lang w:val="en-GB"/>
              </w:rPr>
            </w:pPr>
            <w:r>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rsidR="00C24C0A" w:rsidRDefault="00C24C0A" w:rsidP="001B12D1">
            <w:pPr>
              <w:pStyle w:val="Tabletext"/>
              <w:widowControl w:val="0"/>
              <w:jc w:val="left"/>
              <w:rPr>
                <w:sz w:val="18"/>
                <w:szCs w:val="18"/>
                <w:lang w:val="en-GB" w:eastAsia="ja-JP"/>
              </w:rPr>
            </w:pPr>
            <w:r>
              <w:rPr>
                <w:rFonts w:asciiTheme="majorBidi" w:hAnsiTheme="minorEastAsia" w:cstheme="majorBidi" w:hint="eastAsia"/>
                <w:sz w:val="18"/>
                <w:szCs w:val="18"/>
                <w:lang w:val="en-GB" w:eastAsia="zh-CN"/>
              </w:rPr>
              <w:t>所要求的场强（三分段，</w:t>
            </w:r>
            <w:r>
              <w:rPr>
                <w:rFonts w:eastAsia="MS PGothic"/>
                <w:sz w:val="18"/>
                <w:szCs w:val="18"/>
                <w:lang w:val="en-GB" w:eastAsia="ja-JP"/>
              </w:rPr>
              <w:br/>
            </w:r>
            <w:r>
              <w:rPr>
                <w:rFonts w:eastAsia="MS PGothic"/>
                <w:i/>
                <w:iCs/>
                <w:sz w:val="18"/>
                <w:szCs w:val="18"/>
                <w:lang w:val="en-GB" w:eastAsia="ja-JP"/>
              </w:rPr>
              <w:t>h</w:t>
            </w:r>
            <w:r>
              <w:rPr>
                <w:rFonts w:eastAsia="MS PGothic"/>
                <w:sz w:val="18"/>
                <w:szCs w:val="18"/>
                <w:vertAlign w:val="subscript"/>
                <w:lang w:val="en-GB" w:eastAsia="ja-JP"/>
              </w:rPr>
              <w:t>2</w:t>
            </w:r>
            <w:r>
              <w:rPr>
                <w:rFonts w:eastAsia="MS PGothic"/>
                <w:sz w:val="18"/>
                <w:szCs w:val="18"/>
                <w:lang w:val="en-GB" w:eastAsia="ja-JP"/>
              </w:rPr>
              <w:t xml:space="preserve"> = 10 m</w:t>
            </w:r>
            <w:r>
              <w:rPr>
                <w:rFonts w:asciiTheme="minorEastAsia" w:hAnsiTheme="minorEastAsia" w:hint="eastAsia"/>
                <w:sz w:val="18"/>
                <w:szCs w:val="18"/>
                <w:lang w:val="en-GB" w:eastAsia="zh-CN"/>
              </w:rPr>
              <w:t>），</w:t>
            </w:r>
            <w:r>
              <w:rPr>
                <w:rFonts w:eastAsia="MS PGothic"/>
                <w:sz w:val="18"/>
                <w:szCs w:val="18"/>
                <w:lang w:val="en-GB" w:eastAsia="ja-JP"/>
              </w:rPr>
              <w:br/>
            </w:r>
            <w:r w:rsidR="009A22BF" w:rsidRPr="00E605C5">
              <w:rPr>
                <w:i/>
                <w:iCs/>
                <w:sz w:val="18"/>
                <w:szCs w:val="18"/>
                <w:lang w:val="en-GB"/>
              </w:rPr>
              <w:t>E</w:t>
            </w:r>
            <w:r w:rsidR="009A22BF" w:rsidRPr="00E605C5">
              <w:rPr>
                <w:sz w:val="18"/>
                <w:szCs w:val="18"/>
                <w:lang w:val="en-GB"/>
              </w:rPr>
              <w:t>(dB(</w:t>
            </w:r>
            <w:r w:rsidR="009A22BF" w:rsidRPr="00074478">
              <w:rPr>
                <w:sz w:val="18"/>
                <w:szCs w:val="18"/>
              </w:rPr>
              <w:t>μ</w:t>
            </w:r>
            <w:r w:rsidR="009A22BF" w:rsidRPr="00E605C5">
              <w:rPr>
                <w:sz w:val="18"/>
                <w:szCs w:val="18"/>
                <w:lang w:val="en-GB"/>
              </w:rPr>
              <w:t>V/m</w:t>
            </w:r>
            <w:r w:rsidR="009A22BF"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C24C0A" w:rsidRPr="00074478" w:rsidRDefault="00C24C0A" w:rsidP="000F445B">
            <w:pPr>
              <w:pStyle w:val="Tabletext"/>
              <w:jc w:val="center"/>
              <w:rPr>
                <w:sz w:val="18"/>
                <w:szCs w:val="18"/>
                <w:lang w:eastAsia="ja-JP"/>
              </w:rPr>
            </w:pPr>
            <w:r w:rsidRPr="00074478">
              <w:rPr>
                <w:sz w:val="18"/>
                <w:szCs w:val="18"/>
                <w:lang w:eastAsia="ja-JP"/>
              </w:rPr>
              <w:t>68.8</w:t>
            </w:r>
          </w:p>
        </w:tc>
      </w:tr>
      <w:tr w:rsidR="00B07E3D">
        <w:trPr>
          <w:trHeight w:val="221"/>
          <w:jc w:val="center"/>
        </w:trPr>
        <w:tc>
          <w:tcPr>
            <w:tcW w:w="9639" w:type="dxa"/>
            <w:gridSpan w:val="11"/>
            <w:tcBorders>
              <w:top w:val="single" w:sz="4" w:space="0" w:color="auto"/>
              <w:left w:val="nil"/>
              <w:bottom w:val="nil"/>
              <w:right w:val="nil"/>
            </w:tcBorders>
          </w:tcPr>
          <w:p w:rsidR="00B07E3D" w:rsidRDefault="00472E41" w:rsidP="00FC4E6A">
            <w:pPr>
              <w:pStyle w:val="Tablelegend"/>
              <w:rPr>
                <w:lang w:val="en-GB" w:eastAsia="zh-CN"/>
              </w:rPr>
            </w:pPr>
            <w:r>
              <w:rPr>
                <w:vertAlign w:val="superscript"/>
                <w:lang w:val="en-GB" w:eastAsia="zh-CN"/>
              </w:rPr>
              <w:t>(1)</w:t>
            </w:r>
            <w:r>
              <w:rPr>
                <w:lang w:val="en-GB" w:eastAsia="zh-CN"/>
              </w:rPr>
              <w:tab/>
            </w:r>
            <w:r>
              <w:rPr>
                <w:rFonts w:hint="eastAsia"/>
                <w:lang w:val="en-GB" w:eastAsia="zh-CN"/>
              </w:rPr>
              <w:t>在</w:t>
            </w:r>
            <w:r w:rsidR="00FC4E6A">
              <w:rPr>
                <w:rFonts w:hint="eastAsia"/>
                <w:lang w:val="en-GB" w:eastAsia="zh-CN"/>
              </w:rPr>
              <w:t>衰落</w:t>
            </w:r>
            <w:r>
              <w:rPr>
                <w:rFonts w:hint="eastAsia"/>
                <w:lang w:val="en-GB" w:eastAsia="zh-CN"/>
              </w:rPr>
              <w:t>环境内不可用。</w:t>
            </w:r>
          </w:p>
        </w:tc>
      </w:tr>
    </w:tbl>
    <w:p w:rsidR="00C24C0A" w:rsidRDefault="00C24C0A">
      <w:pPr>
        <w:spacing w:before="0"/>
        <w:rPr>
          <w:rFonts w:eastAsia="SimSun"/>
          <w:sz w:val="20"/>
          <w:lang w:val="en-GB" w:eastAsia="zh-CN"/>
        </w:rPr>
      </w:pPr>
    </w:p>
    <w:p w:rsidR="00B07E3D" w:rsidRDefault="00472E41">
      <w:pPr>
        <w:keepNext/>
        <w:keepLines/>
        <w:spacing w:before="160"/>
        <w:rPr>
          <w:rFonts w:eastAsia="SimSun"/>
          <w:b/>
          <w:i/>
          <w:iCs/>
          <w:lang w:val="en-GB" w:eastAsia="zh-CN"/>
        </w:rPr>
      </w:pPr>
      <w:r>
        <w:rPr>
          <w:rFonts w:eastAsia="SimSun"/>
          <w:b/>
          <w:lang w:val="en-GB" w:eastAsia="zh-CN"/>
        </w:rPr>
        <w:t>1)</w:t>
      </w:r>
      <w:r>
        <w:rPr>
          <w:rFonts w:eastAsia="SimSun"/>
          <w:b/>
          <w:lang w:val="en-GB" w:eastAsia="zh-CN"/>
        </w:rPr>
        <w:tab/>
      </w:r>
      <w:r>
        <w:rPr>
          <w:rFonts w:eastAsia="SimSun" w:hint="eastAsia"/>
          <w:b/>
          <w:lang w:val="en-GB" w:eastAsia="zh-CN"/>
        </w:rPr>
        <w:t>所要求的</w:t>
      </w:r>
      <w:r>
        <w:rPr>
          <w:rFonts w:eastAsia="SimSun"/>
          <w:b/>
          <w:i/>
          <w:iCs/>
          <w:lang w:val="en-GB" w:eastAsia="zh-CN"/>
        </w:rPr>
        <w:t>C</w:t>
      </w:r>
      <w:r>
        <w:rPr>
          <w:rFonts w:eastAsia="SimSun"/>
          <w:b/>
          <w:lang w:val="en-GB" w:eastAsia="zh-CN"/>
        </w:rPr>
        <w:t>/</w:t>
      </w:r>
      <w:r>
        <w:rPr>
          <w:rFonts w:eastAsia="SimSun"/>
          <w:b/>
          <w:i/>
          <w:iCs/>
          <w:lang w:val="en-GB" w:eastAsia="zh-CN"/>
        </w:rPr>
        <w:t>N</w:t>
      </w:r>
    </w:p>
    <w:p w:rsidR="00B07E3D" w:rsidRDefault="00472E41">
      <w:pPr>
        <w:ind w:firstLine="426"/>
        <w:rPr>
          <w:rFonts w:eastAsia="SimSun"/>
          <w:lang w:eastAsia="zh-CN"/>
        </w:rPr>
      </w:pPr>
      <w:r>
        <w:rPr>
          <w:rFonts w:eastAsia="SimSun" w:hint="eastAsia"/>
          <w:lang w:eastAsia="zh-CN"/>
        </w:rPr>
        <w:t>表</w:t>
      </w:r>
      <w:r>
        <w:rPr>
          <w:rFonts w:eastAsia="SimSun" w:hint="eastAsia"/>
          <w:lang w:eastAsia="zh-CN"/>
        </w:rPr>
        <w:t>13</w:t>
      </w:r>
      <w:r>
        <w:rPr>
          <w:rFonts w:eastAsia="SimSun" w:hint="eastAsia"/>
          <w:lang w:eastAsia="zh-CN"/>
        </w:rPr>
        <w:t>中显示为一些调制方式和</w:t>
      </w:r>
      <w:r>
        <w:rPr>
          <w:rFonts w:eastAsia="SimSun"/>
          <w:lang w:eastAsia="zh-CN"/>
        </w:rPr>
        <w:t>码率所要求的</w:t>
      </w:r>
      <w:r>
        <w:rPr>
          <w:rFonts w:eastAsia="SimSun" w:hint="eastAsia"/>
          <w:i/>
          <w:iCs/>
          <w:lang w:eastAsia="zh-CN"/>
        </w:rPr>
        <w:t>C/N</w:t>
      </w:r>
      <w:r>
        <w:rPr>
          <w:rFonts w:eastAsia="SimSun" w:hint="eastAsia"/>
          <w:lang w:eastAsia="zh-CN"/>
        </w:rPr>
        <w:t>。</w:t>
      </w:r>
    </w:p>
    <w:p w:rsidR="00B07E3D" w:rsidRDefault="00472E41">
      <w:pPr>
        <w:pStyle w:val="TableNo"/>
        <w:rPr>
          <w:lang w:eastAsia="ja-JP"/>
        </w:rPr>
      </w:pPr>
      <w:r>
        <w:rPr>
          <w:rFonts w:hint="eastAsia"/>
        </w:rPr>
        <w:t>表</w:t>
      </w:r>
      <w:r>
        <w:rPr>
          <w:rFonts w:hint="eastAsia"/>
          <w:lang w:eastAsia="zh-CN"/>
        </w:rPr>
        <w:t>13</w:t>
      </w:r>
    </w:p>
    <w:p w:rsidR="00B07E3D" w:rsidRDefault="00472E41">
      <w:pPr>
        <w:pStyle w:val="Tabletitle"/>
      </w:pPr>
      <w:r>
        <w:rPr>
          <w:rFonts w:hint="eastAsia"/>
        </w:rPr>
        <w:t>所要求的</w:t>
      </w:r>
      <w:r w:rsidRPr="001B12D1">
        <w:rPr>
          <w:rFonts w:hint="eastAsia"/>
          <w:bCs/>
          <w:i/>
        </w:rPr>
        <w:t>C</w:t>
      </w:r>
      <w:r w:rsidRPr="001B12D1">
        <w:rPr>
          <w:rFonts w:hint="eastAsia"/>
          <w:i/>
          <w:lang w:eastAsia="ja-JP"/>
        </w:rPr>
        <w:t>/</w:t>
      </w:r>
      <w:r w:rsidRPr="001B12D1">
        <w:rPr>
          <w:rFonts w:hint="eastAsia"/>
          <w:bCs/>
          <w:i/>
        </w:rPr>
        <w:t>N</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01"/>
        <w:gridCol w:w="1209"/>
        <w:gridCol w:w="1215"/>
        <w:gridCol w:w="1206"/>
        <w:gridCol w:w="1206"/>
        <w:gridCol w:w="1206"/>
      </w:tblGrid>
      <w:tr w:rsidR="00B07E3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B07E3D" w:rsidRDefault="00472E41">
            <w:pPr>
              <w:pStyle w:val="Tablehead"/>
            </w:pPr>
            <w:r>
              <w:rPr>
                <w:rFonts w:hint="eastAsia"/>
              </w:rPr>
              <w:t>调制方式</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B07E3D" w:rsidRDefault="00472E41">
            <w:pPr>
              <w:pStyle w:val="Tablehead"/>
              <w:rPr>
                <w:u w:val="single"/>
                <w:lang w:eastAsia="zh-CN"/>
              </w:rPr>
            </w:pPr>
            <w:r>
              <w:rPr>
                <w:rFonts w:hint="eastAsia"/>
                <w:lang w:eastAsia="zh-CN"/>
              </w:rPr>
              <w:t>对应于卷积编码的码率</w:t>
            </w:r>
          </w:p>
        </w:tc>
      </w:tr>
      <w:tr w:rsidR="00A2653F">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A2653F" w:rsidRDefault="00A2653F" w:rsidP="00FC4E6A">
            <w:pPr>
              <w:widowControl w:val="0"/>
              <w:tabs>
                <w:tab w:val="clear" w:pos="794"/>
                <w:tab w:val="clear" w:pos="1191"/>
                <w:tab w:val="clear" w:pos="1588"/>
                <w:tab w:val="clear" w:pos="1985"/>
              </w:tabs>
              <w:overflowPunct/>
              <w:topLinePunct/>
              <w:autoSpaceDE/>
              <w:autoSpaceDN/>
              <w:adjustRightInd/>
              <w:spacing w:beforeLines="50" w:afterLines="50" w:after="120"/>
              <w:jc w:val="center"/>
              <w:textAlignment w:val="auto"/>
              <w:rPr>
                <w:rFonts w:eastAsia="SimSun"/>
                <w:sz w:val="18"/>
                <w:szCs w:val="24"/>
                <w:lang w:val="en-US" w:eastAsia="zh-CN"/>
              </w:rPr>
            </w:pPr>
          </w:p>
        </w:tc>
        <w:tc>
          <w:tcPr>
            <w:tcW w:w="1209"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15"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r>
      <w:tr w:rsidR="00A2653F">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09"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QPSK</w:t>
            </w:r>
          </w:p>
        </w:tc>
        <w:tc>
          <w:tcPr>
            <w:tcW w:w="1215"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QPSK</w:t>
            </w:r>
          </w:p>
        </w:tc>
      </w:tr>
      <w:tr w:rsidR="00A2653F">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QPSK</w:t>
            </w:r>
          </w:p>
        </w:tc>
        <w:tc>
          <w:tcPr>
            <w:tcW w:w="1209"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16</w:t>
            </w:r>
            <w:r w:rsidRPr="00074478">
              <w:noBreakHyphen/>
              <w:t>QAM</w:t>
            </w:r>
          </w:p>
        </w:tc>
        <w:tc>
          <w:tcPr>
            <w:tcW w:w="1215"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16</w:t>
            </w:r>
            <w:r w:rsidRPr="00074478">
              <w:noBreakHyphen/>
              <w:t>QAM</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16</w:t>
            </w:r>
            <w:r w:rsidRPr="00074478">
              <w:noBreakHyphen/>
              <w:t>QAM</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16</w:t>
            </w:r>
            <w:r w:rsidRPr="00074478">
              <w:noBreakHyphen/>
              <w:t>QAM</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16</w:t>
            </w:r>
            <w:r w:rsidRPr="00074478">
              <w:noBreakHyphen/>
              <w:t>QAM</w:t>
            </w:r>
          </w:p>
        </w:tc>
      </w:tr>
      <w:tr w:rsidR="00A2653F">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16</w:t>
            </w:r>
            <w:r w:rsidRPr="00074478">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64</w:t>
            </w:r>
            <w:r w:rsidRPr="00074478">
              <w:noBreakHyphen/>
              <w:t>QAM</w:t>
            </w:r>
          </w:p>
        </w:tc>
        <w:tc>
          <w:tcPr>
            <w:tcW w:w="1215"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64</w:t>
            </w:r>
            <w:r w:rsidRPr="00074478">
              <w:noBreakHyphen/>
              <w:t>QAM</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64</w:t>
            </w:r>
            <w:r w:rsidRPr="00074478">
              <w:noBreakHyphen/>
              <w:t>QAM</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64</w:t>
            </w:r>
            <w:r w:rsidRPr="00074478">
              <w:noBreakHyphen/>
              <w:t>QAM</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64</w:t>
            </w:r>
            <w:r w:rsidRPr="00074478">
              <w:noBreakHyphen/>
              <w:t>QAM</w:t>
            </w:r>
          </w:p>
        </w:tc>
      </w:tr>
      <w:tr w:rsidR="00A2653F">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64</w:t>
            </w:r>
            <w:r w:rsidRPr="00074478">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15"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c>
          <w:tcPr>
            <w:tcW w:w="1206" w:type="dxa"/>
            <w:tcBorders>
              <w:top w:val="single" w:sz="4" w:space="0" w:color="auto"/>
              <w:left w:val="single" w:sz="4" w:space="0" w:color="auto"/>
              <w:bottom w:val="single" w:sz="4" w:space="0" w:color="auto"/>
              <w:right w:val="single" w:sz="4" w:space="0" w:color="auto"/>
            </w:tcBorders>
            <w:vAlign w:val="center"/>
          </w:tcPr>
          <w:p w:rsidR="00A2653F" w:rsidRPr="00074478" w:rsidRDefault="00A2653F" w:rsidP="000F445B">
            <w:pPr>
              <w:pStyle w:val="Tabletext"/>
              <w:jc w:val="center"/>
            </w:pPr>
            <w:r w:rsidRPr="00074478">
              <w:t>DQPSK</w:t>
            </w:r>
          </w:p>
        </w:tc>
      </w:tr>
    </w:tbl>
    <w:p w:rsidR="00B07E3D" w:rsidRDefault="00B07E3D">
      <w:pPr>
        <w:rPr>
          <w:rFonts w:eastAsia="SimSun"/>
          <w:b/>
          <w:bCs/>
          <w:lang w:eastAsia="zh-CN"/>
        </w:rPr>
      </w:pPr>
    </w:p>
    <w:p w:rsidR="00B07E3D" w:rsidRDefault="00472E41">
      <w:pPr>
        <w:rPr>
          <w:rFonts w:eastAsia="SimSun"/>
          <w:b/>
          <w:bCs/>
          <w:lang w:eastAsia="zh-CN"/>
        </w:rPr>
      </w:pPr>
      <w:r>
        <w:rPr>
          <w:rFonts w:eastAsia="SimSun" w:hint="eastAsia"/>
          <w:b/>
          <w:bCs/>
          <w:lang w:eastAsia="zh-CN"/>
        </w:rPr>
        <w:t>2)</w:t>
      </w:r>
      <w:r>
        <w:rPr>
          <w:rFonts w:eastAsia="SimSun" w:hint="eastAsia"/>
          <w:b/>
          <w:bCs/>
          <w:lang w:eastAsia="zh-CN"/>
        </w:rPr>
        <w:tab/>
      </w:r>
      <w:r>
        <w:rPr>
          <w:rFonts w:eastAsia="SimSun" w:hint="eastAsia"/>
          <w:b/>
          <w:bCs/>
          <w:lang w:eastAsia="zh-CN"/>
        </w:rPr>
        <w:t>设备实施导致的性能下降</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预期在设备实施过程中出现的</w:t>
      </w:r>
      <w:r>
        <w:rPr>
          <w:rFonts w:eastAsia="SimSun"/>
          <w:lang w:eastAsia="zh-CN"/>
        </w:rPr>
        <w:t>等效</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下降量。</w:t>
      </w:r>
    </w:p>
    <w:p w:rsidR="00B07E3D" w:rsidRDefault="00472E41">
      <w:pPr>
        <w:rPr>
          <w:rFonts w:eastAsia="SimSun"/>
          <w:b/>
          <w:bCs/>
          <w:lang w:eastAsia="zh-CN"/>
        </w:rPr>
      </w:pPr>
      <w:r>
        <w:rPr>
          <w:rFonts w:eastAsia="SimSun" w:hint="eastAsia"/>
          <w:b/>
          <w:bCs/>
          <w:lang w:eastAsia="zh-CN"/>
        </w:rPr>
        <w:t>3)</w:t>
      </w:r>
      <w:r>
        <w:rPr>
          <w:rFonts w:eastAsia="SimSun" w:hint="eastAsia"/>
          <w:b/>
          <w:bCs/>
          <w:lang w:eastAsia="zh-CN"/>
        </w:rPr>
        <w:tab/>
      </w:r>
      <w:r>
        <w:rPr>
          <w:rFonts w:eastAsia="SimSun" w:hint="eastAsia"/>
          <w:b/>
          <w:bCs/>
          <w:lang w:eastAsia="zh-CN"/>
        </w:rPr>
        <w:t>干扰余量</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为来自</w:t>
      </w:r>
      <w:r>
        <w:rPr>
          <w:rFonts w:eastAsia="SimSun"/>
          <w:lang w:eastAsia="zh-CN"/>
        </w:rPr>
        <w:t>模拟</w:t>
      </w:r>
      <w:r>
        <w:rPr>
          <w:rFonts w:eastAsia="SimSun" w:hint="eastAsia"/>
          <w:lang w:eastAsia="zh-CN"/>
        </w:rPr>
        <w:t>广播等的干扰所导致的等效</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下降留出的余量。</w:t>
      </w:r>
    </w:p>
    <w:p w:rsidR="00B07E3D" w:rsidRDefault="00472E41" w:rsidP="0023461E">
      <w:pPr>
        <w:pStyle w:val="Note"/>
        <w:rPr>
          <w:lang w:eastAsia="zh-CN"/>
        </w:rPr>
      </w:pPr>
      <w:r w:rsidRPr="00F4403C">
        <w:rPr>
          <w:rFonts w:hint="eastAsia"/>
          <w:lang w:val="en-GB" w:eastAsia="zh-CN"/>
        </w:rPr>
        <w:t>注</w:t>
      </w:r>
      <w:r w:rsidR="00F4403C">
        <w:rPr>
          <w:rFonts w:hint="eastAsia"/>
          <w:lang w:val="en-GB" w:eastAsia="zh-CN"/>
        </w:rPr>
        <w:t xml:space="preserve"> </w:t>
      </w:r>
      <w:r w:rsidRPr="00F4403C">
        <w:rPr>
          <w:lang w:val="en-GB" w:eastAsia="ja-JP"/>
        </w:rPr>
        <w:t>–</w:t>
      </w:r>
      <w:r w:rsidRPr="00F4403C">
        <w:rPr>
          <w:rFonts w:hint="eastAsia"/>
          <w:lang w:val="en-GB" w:eastAsia="zh-CN"/>
        </w:rPr>
        <w:t xml:space="preserve"> </w:t>
      </w:r>
      <w:r w:rsidRPr="00F4403C">
        <w:rPr>
          <w:rFonts w:hint="eastAsia"/>
          <w:lang w:val="en-GB" w:eastAsia="zh-CN"/>
        </w:rPr>
        <w:t>在水上路径或</w:t>
      </w:r>
      <w:r w:rsidR="00F4403C">
        <w:rPr>
          <w:rFonts w:hint="eastAsia"/>
          <w:lang w:val="en-GB" w:eastAsia="zh-CN"/>
        </w:rPr>
        <w:t>其他</w:t>
      </w:r>
      <w:r w:rsidRPr="00F4403C">
        <w:rPr>
          <w:rFonts w:hint="eastAsia"/>
          <w:lang w:val="en-GB" w:eastAsia="zh-CN"/>
        </w:rPr>
        <w:t>环境内进行的长距离传播可能会在某些情况下造成干扰。尽管在计算链路预算时纳入此类特殊情况并不可行，但应注意这类干扰。</w:t>
      </w:r>
    </w:p>
    <w:p w:rsidR="00B07E3D" w:rsidRPr="00DD5556" w:rsidRDefault="00472E41" w:rsidP="00DD5556">
      <w:pPr>
        <w:rPr>
          <w:rFonts w:eastAsia="SimSun"/>
          <w:b/>
          <w:bCs/>
          <w:lang w:eastAsia="zh-CN"/>
        </w:rPr>
      </w:pPr>
      <w:r w:rsidRPr="00DD5556">
        <w:rPr>
          <w:rFonts w:eastAsia="SimSun" w:hint="eastAsia"/>
          <w:b/>
          <w:bCs/>
          <w:lang w:eastAsia="zh-CN"/>
        </w:rPr>
        <w:t>4)</w:t>
      </w:r>
      <w:r w:rsidRPr="00DD5556">
        <w:rPr>
          <w:rFonts w:eastAsia="SimSun"/>
          <w:b/>
          <w:bCs/>
          <w:lang w:eastAsia="zh-CN"/>
        </w:rPr>
        <w:tab/>
      </w:r>
      <w:r w:rsidRPr="00DD5556">
        <w:rPr>
          <w:rFonts w:eastAsia="SimSun" w:hint="eastAsia"/>
          <w:b/>
          <w:bCs/>
          <w:lang w:eastAsia="zh-CN"/>
        </w:rPr>
        <w:t>为便携</w:t>
      </w:r>
      <w:r w:rsidR="00450350" w:rsidRPr="00DD5556">
        <w:rPr>
          <w:rFonts w:eastAsia="SimSun" w:hint="eastAsia"/>
          <w:b/>
          <w:bCs/>
          <w:lang w:eastAsia="zh-CN"/>
        </w:rPr>
        <w:t>式</w:t>
      </w:r>
      <w:r w:rsidRPr="00DD5556">
        <w:rPr>
          <w:rFonts w:eastAsia="SimSun" w:hint="eastAsia"/>
          <w:b/>
          <w:bCs/>
          <w:lang w:eastAsia="zh-CN"/>
        </w:rPr>
        <w:t>接收或固定接收留出的多径传播余量</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为多径传播干扰所导致的等效</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下降留出的余量。</w:t>
      </w:r>
    </w:p>
    <w:p w:rsidR="00B07E3D" w:rsidRPr="00DD5556" w:rsidRDefault="00472E41" w:rsidP="00DD5556">
      <w:pPr>
        <w:rPr>
          <w:rFonts w:eastAsia="SimSun"/>
          <w:b/>
          <w:bCs/>
          <w:lang w:eastAsia="zh-CN"/>
        </w:rPr>
      </w:pPr>
      <w:r w:rsidRPr="00DD5556">
        <w:rPr>
          <w:rFonts w:eastAsia="SimSun" w:hint="eastAsia"/>
          <w:b/>
          <w:bCs/>
          <w:lang w:eastAsia="zh-CN"/>
        </w:rPr>
        <w:t>5)</w:t>
      </w:r>
      <w:r w:rsidRPr="00DD5556">
        <w:rPr>
          <w:rFonts w:eastAsia="SimSun"/>
          <w:b/>
          <w:bCs/>
          <w:lang w:eastAsia="zh-CN"/>
        </w:rPr>
        <w:tab/>
      </w:r>
      <w:r w:rsidRPr="00DD5556">
        <w:rPr>
          <w:rFonts w:eastAsia="SimSun" w:hint="eastAsia"/>
          <w:b/>
          <w:bCs/>
          <w:lang w:eastAsia="zh-CN"/>
        </w:rPr>
        <w:t>为移动接收留出的</w:t>
      </w:r>
      <w:r w:rsidR="00FC4E6A" w:rsidRPr="00DD5556">
        <w:rPr>
          <w:rFonts w:eastAsia="SimSun" w:hint="eastAsia"/>
          <w:b/>
          <w:bCs/>
          <w:lang w:eastAsia="zh-CN"/>
        </w:rPr>
        <w:t>衰落</w:t>
      </w:r>
      <w:r w:rsidRPr="00DD5556">
        <w:rPr>
          <w:rFonts w:eastAsia="SimSun" w:hint="eastAsia"/>
          <w:b/>
          <w:bCs/>
          <w:lang w:eastAsia="zh-CN"/>
        </w:rPr>
        <w:t>余量</w:t>
      </w:r>
    </w:p>
    <w:p w:rsidR="00B07E3D" w:rsidRDefault="00472E41">
      <w:pPr>
        <w:tabs>
          <w:tab w:val="clear" w:pos="794"/>
          <w:tab w:val="left" w:pos="540"/>
        </w:tabs>
        <w:spacing w:before="60"/>
        <w:ind w:firstLineChars="200" w:firstLine="480"/>
        <w:rPr>
          <w:rFonts w:eastAsia="SimSun"/>
          <w:lang w:eastAsia="zh-CN"/>
        </w:rPr>
      </w:pPr>
      <w:r>
        <w:rPr>
          <w:rFonts w:eastAsia="SimSun" w:hint="eastAsia"/>
          <w:lang w:eastAsia="zh-CN"/>
        </w:rPr>
        <w:t>为场强短暂波动所导致的等效</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下降留出的余量。</w:t>
      </w:r>
    </w:p>
    <w:p w:rsidR="00B07E3D" w:rsidRDefault="00472E41">
      <w:pPr>
        <w:tabs>
          <w:tab w:val="clear" w:pos="794"/>
          <w:tab w:val="left" w:pos="540"/>
        </w:tabs>
        <w:spacing w:before="60"/>
        <w:ind w:firstLineChars="200" w:firstLine="480"/>
        <w:rPr>
          <w:rFonts w:eastAsia="SimSun"/>
          <w:lang w:eastAsia="zh-CN"/>
        </w:rPr>
      </w:pPr>
      <w:r>
        <w:rPr>
          <w:rFonts w:eastAsia="SimSun" w:hint="eastAsia"/>
          <w:lang w:eastAsia="zh-CN"/>
        </w:rPr>
        <w:t>表</w:t>
      </w:r>
      <w:r>
        <w:rPr>
          <w:rFonts w:eastAsia="SimSun" w:hint="eastAsia"/>
          <w:lang w:eastAsia="zh-CN"/>
        </w:rPr>
        <w:t>14</w:t>
      </w:r>
      <w:r>
        <w:rPr>
          <w:rFonts w:eastAsia="SimSun" w:hint="eastAsia"/>
          <w:lang w:eastAsia="zh-CN"/>
        </w:rPr>
        <w:t>中显示遭遇</w:t>
      </w:r>
      <w:r w:rsidR="00FC4E6A">
        <w:rPr>
          <w:rFonts w:eastAsia="SimSun" w:hint="eastAsia"/>
          <w:lang w:eastAsia="zh-CN"/>
        </w:rPr>
        <w:t>衰落的信道</w:t>
      </w:r>
      <w:r>
        <w:rPr>
          <w:rFonts w:eastAsia="SimSun"/>
          <w:lang w:eastAsia="zh-CN"/>
        </w:rPr>
        <w:t>所要求的</w:t>
      </w:r>
      <w:r>
        <w:rPr>
          <w:rFonts w:eastAsia="SimSun" w:hint="eastAsia"/>
          <w:i/>
          <w:iCs/>
          <w:lang w:eastAsia="zh-CN"/>
        </w:rPr>
        <w:t>C</w:t>
      </w:r>
      <w:r>
        <w:rPr>
          <w:rFonts w:eastAsia="SimSun"/>
          <w:i/>
          <w:iCs/>
          <w:lang w:eastAsia="zh-CN"/>
        </w:rPr>
        <w:t>/</w:t>
      </w:r>
      <w:r>
        <w:rPr>
          <w:rFonts w:eastAsia="SimSun" w:hint="eastAsia"/>
          <w:i/>
          <w:iCs/>
          <w:lang w:eastAsia="zh-CN"/>
        </w:rPr>
        <w:t>N</w:t>
      </w:r>
      <w:r>
        <w:rPr>
          <w:rFonts w:eastAsia="SimSun" w:hint="eastAsia"/>
          <w:lang w:eastAsia="zh-CN"/>
        </w:rPr>
        <w:t>值。表</w:t>
      </w:r>
      <w:r>
        <w:rPr>
          <w:rFonts w:eastAsia="SimSun" w:hint="eastAsia"/>
          <w:lang w:eastAsia="zh-CN"/>
        </w:rPr>
        <w:t>15</w:t>
      </w:r>
      <w:r>
        <w:rPr>
          <w:rFonts w:eastAsia="SimSun" w:hint="eastAsia"/>
          <w:lang w:eastAsia="zh-CN"/>
        </w:rPr>
        <w:t>中列出所要求的</w:t>
      </w:r>
      <w:r w:rsidR="00FC4E6A">
        <w:rPr>
          <w:rFonts w:eastAsia="SimSun" w:hint="eastAsia"/>
          <w:lang w:eastAsia="zh-CN"/>
        </w:rPr>
        <w:t>衰落</w:t>
      </w:r>
      <w:r>
        <w:rPr>
          <w:rFonts w:eastAsia="SimSun" w:hint="eastAsia"/>
          <w:lang w:eastAsia="zh-CN"/>
        </w:rPr>
        <w:t>余量。</w:t>
      </w:r>
    </w:p>
    <w:p w:rsidR="00B07E3D" w:rsidRDefault="00472E41">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B07E3D" w:rsidRDefault="00472E41">
      <w:pPr>
        <w:pStyle w:val="TableNo"/>
        <w:rPr>
          <w:lang w:eastAsia="zh-CN"/>
        </w:rPr>
      </w:pPr>
      <w:r>
        <w:rPr>
          <w:rFonts w:hint="eastAsia"/>
          <w:lang w:eastAsia="zh-CN"/>
        </w:rPr>
        <w:t>表</w:t>
      </w:r>
      <w:r>
        <w:rPr>
          <w:rFonts w:hint="eastAsia"/>
          <w:lang w:eastAsia="zh-CN"/>
        </w:rPr>
        <w:t>14</w:t>
      </w:r>
    </w:p>
    <w:p w:rsidR="00B07E3D" w:rsidRDefault="00472E41">
      <w:pPr>
        <w:pStyle w:val="Tabletitle"/>
        <w:rPr>
          <w:lang w:eastAsia="zh-CN"/>
        </w:rPr>
      </w:pPr>
      <w:r>
        <w:rPr>
          <w:rFonts w:hint="eastAsia"/>
          <w:lang w:eastAsia="zh-CN"/>
        </w:rPr>
        <w:t>所要求的</w:t>
      </w:r>
      <w:r>
        <w:rPr>
          <w:rFonts w:hint="eastAsia"/>
          <w:bCs/>
          <w:i/>
          <w:iCs/>
          <w:lang w:eastAsia="zh-CN"/>
        </w:rPr>
        <w:t>C</w:t>
      </w:r>
      <w:r>
        <w:rPr>
          <w:rFonts w:hint="eastAsia"/>
          <w:i/>
          <w:iCs/>
          <w:lang w:eastAsia="zh-CN"/>
        </w:rPr>
        <w:t>/</w:t>
      </w:r>
      <w:r>
        <w:rPr>
          <w:rFonts w:hint="eastAsia"/>
          <w:bCs/>
          <w:i/>
          <w:iCs/>
          <w:lang w:eastAsia="zh-CN"/>
        </w:rPr>
        <w:t>N</w:t>
      </w:r>
      <w:r>
        <w:rPr>
          <w:lang w:eastAsia="zh-CN"/>
        </w:rPr>
        <w:br/>
      </w:r>
      <w:r>
        <w:rPr>
          <w:rFonts w:hint="eastAsia"/>
          <w:bCs/>
          <w:lang w:eastAsia="zh-CN"/>
        </w:rPr>
        <w:t>（</w:t>
      </w:r>
      <w:r>
        <w:rPr>
          <w:rFonts w:hint="eastAsia"/>
          <w:lang w:eastAsia="zh-CN"/>
        </w:rPr>
        <w:t>模式</w:t>
      </w:r>
      <w:r>
        <w:rPr>
          <w:rFonts w:hint="eastAsia"/>
          <w:bCs/>
          <w:lang w:eastAsia="zh-CN"/>
        </w:rPr>
        <w:t>3</w:t>
      </w:r>
      <w:r>
        <w:rPr>
          <w:rFonts w:hint="eastAsia"/>
          <w:lang w:eastAsia="zh-CN"/>
        </w:rPr>
        <w:t>、防护</w:t>
      </w:r>
      <w:r>
        <w:rPr>
          <w:rFonts w:hint="eastAsia"/>
          <w:bCs/>
          <w:lang w:eastAsia="zh-CN"/>
        </w:rPr>
        <w:t>1</w:t>
      </w:r>
      <w:r>
        <w:rPr>
          <w:rFonts w:hint="eastAsia"/>
          <w:lang w:eastAsia="zh-CN"/>
        </w:rPr>
        <w:t>/</w:t>
      </w:r>
      <w:r>
        <w:rPr>
          <w:rFonts w:hint="eastAsia"/>
          <w:bCs/>
          <w:lang w:eastAsia="zh-CN"/>
        </w:rPr>
        <w:t>16</w:t>
      </w:r>
      <w:r>
        <w:rPr>
          <w:rFonts w:hint="eastAsia"/>
          <w:lang w:eastAsia="zh-CN"/>
        </w:rPr>
        <w:t>以及</w:t>
      </w:r>
      <w:r>
        <w:rPr>
          <w:rFonts w:hint="eastAsia"/>
          <w:bCs/>
          <w:lang w:eastAsia="zh-CN"/>
        </w:rPr>
        <w:t>GSM</w:t>
      </w:r>
      <w:r>
        <w:rPr>
          <w:rFonts w:hint="eastAsia"/>
          <w:lang w:eastAsia="zh-CN"/>
        </w:rPr>
        <w:t>典型的城市</w:t>
      </w:r>
      <w:r w:rsidR="00FC4E6A">
        <w:rPr>
          <w:rFonts w:eastAsia="SimSun" w:hint="eastAsia"/>
          <w:lang w:eastAsia="zh-CN"/>
        </w:rPr>
        <w:t>衰落</w:t>
      </w:r>
      <w:r>
        <w:rPr>
          <w:lang w:eastAsia="zh-CN"/>
        </w:rPr>
        <w:t>模型</w:t>
      </w:r>
      <w:r>
        <w:rPr>
          <w:rFonts w:hint="eastAsia"/>
          <w:bCs/>
          <w:lang w:eastAsia="zh-CN"/>
        </w:rPr>
        <w:t>）</w:t>
      </w:r>
    </w:p>
    <w:tbl>
      <w:tblPr>
        <w:tblW w:w="9701" w:type="dxa"/>
        <w:tblInd w:w="30" w:type="dxa"/>
        <w:tblLayout w:type="fixed"/>
        <w:tblCellMar>
          <w:left w:w="30" w:type="dxa"/>
          <w:right w:w="30" w:type="dxa"/>
        </w:tblCellMar>
        <w:tblLook w:val="04A0" w:firstRow="1" w:lastRow="0" w:firstColumn="1" w:lastColumn="0" w:noHBand="0" w:noVBand="1"/>
      </w:tblPr>
      <w:tblGrid>
        <w:gridCol w:w="1841"/>
        <w:gridCol w:w="1871"/>
        <w:gridCol w:w="1871"/>
        <w:gridCol w:w="1197"/>
        <w:gridCol w:w="1198"/>
        <w:gridCol w:w="1723"/>
      </w:tblGrid>
      <w:tr w:rsidR="00B07E3D">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B07E3D" w:rsidRDefault="00B07E3D">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tcPr>
          <w:p w:rsidR="00B07E3D" w:rsidRDefault="00B07E3D">
            <w:pPr>
              <w:pStyle w:val="Tablehead"/>
              <w:rPr>
                <w:lang w:val="en-US" w:eastAsia="zh-CN"/>
              </w:rPr>
            </w:pPr>
          </w:p>
        </w:tc>
        <w:tc>
          <w:tcPr>
            <w:tcW w:w="1871" w:type="dxa"/>
            <w:tcBorders>
              <w:top w:val="single" w:sz="4" w:space="0" w:color="auto"/>
              <w:left w:val="single" w:sz="4" w:space="0" w:color="auto"/>
              <w:bottom w:val="single" w:sz="4" w:space="0" w:color="auto"/>
              <w:right w:val="single" w:sz="4" w:space="0" w:color="auto"/>
            </w:tcBorders>
            <w:vAlign w:val="center"/>
          </w:tcPr>
          <w:p w:rsidR="00B07E3D" w:rsidRDefault="00B07E3D">
            <w:pPr>
              <w:pStyle w:val="Tablehead"/>
              <w:rPr>
                <w:lang w:val="en-US" w:eastAsia="zh-CN"/>
              </w:rPr>
            </w:pPr>
          </w:p>
        </w:tc>
        <w:tc>
          <w:tcPr>
            <w:tcW w:w="4118" w:type="dxa"/>
            <w:gridSpan w:val="3"/>
            <w:tcBorders>
              <w:top w:val="single" w:sz="4" w:space="0" w:color="auto"/>
              <w:left w:val="single" w:sz="4" w:space="0" w:color="auto"/>
              <w:bottom w:val="single" w:sz="4" w:space="0" w:color="auto"/>
              <w:right w:val="single" w:sz="4" w:space="0" w:color="auto"/>
            </w:tcBorders>
            <w:vAlign w:val="center"/>
          </w:tcPr>
          <w:p w:rsidR="00B07E3D" w:rsidRDefault="00472E41">
            <w:pPr>
              <w:pStyle w:val="Tablehead"/>
              <w:rPr>
                <w:lang w:eastAsia="zh-CN"/>
              </w:rPr>
            </w:pPr>
            <w:r>
              <w:rPr>
                <w:rFonts w:hint="eastAsia"/>
                <w:lang w:eastAsia="zh-CN"/>
              </w:rPr>
              <w:t>最高多普勒频率（</w:t>
            </w:r>
            <w:r>
              <w:rPr>
                <w:rFonts w:hint="eastAsia"/>
                <w:i/>
                <w:iCs/>
                <w:lang w:eastAsia="zh-CN"/>
              </w:rPr>
              <w:t>f</w:t>
            </w:r>
            <w:r>
              <w:rPr>
                <w:rFonts w:hint="eastAsia"/>
                <w:i/>
                <w:iCs/>
                <w:vertAlign w:val="subscript"/>
                <w:lang w:eastAsia="zh-CN"/>
              </w:rPr>
              <w:t>D</w:t>
            </w:r>
            <w:r>
              <w:rPr>
                <w:rFonts w:hint="eastAsia"/>
                <w:lang w:eastAsia="zh-CN"/>
              </w:rPr>
              <w:t>）</w:t>
            </w:r>
            <w:r>
              <w:rPr>
                <w:rFonts w:hint="eastAsia"/>
                <w:vertAlign w:val="superscript"/>
                <w:lang w:eastAsia="zh-CN"/>
              </w:rPr>
              <w:t>(</w:t>
            </w:r>
            <w:r>
              <w:rPr>
                <w:vertAlign w:val="superscript"/>
                <w:lang w:eastAsia="zh-CN"/>
              </w:rPr>
              <w:t>1</w:t>
            </w:r>
            <w:r>
              <w:rPr>
                <w:rFonts w:hint="eastAsia"/>
                <w:vertAlign w:val="superscript"/>
                <w:lang w:eastAsia="zh-CN"/>
              </w:rPr>
              <w:t>)</w:t>
            </w:r>
          </w:p>
        </w:tc>
      </w:tr>
      <w:tr w:rsidR="004514F4">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4514F4" w:rsidRDefault="004514F4">
            <w:pPr>
              <w:pStyle w:val="Tablehead"/>
            </w:pPr>
            <w:r>
              <w:rPr>
                <w:rFonts w:hint="eastAsia"/>
              </w:rPr>
              <w:t>调制方式</w:t>
            </w:r>
          </w:p>
        </w:tc>
        <w:tc>
          <w:tcPr>
            <w:tcW w:w="1871" w:type="dxa"/>
            <w:tcBorders>
              <w:top w:val="single" w:sz="4" w:space="0" w:color="auto"/>
              <w:left w:val="single" w:sz="4" w:space="0" w:color="auto"/>
              <w:bottom w:val="single" w:sz="4" w:space="0" w:color="auto"/>
              <w:right w:val="single" w:sz="4" w:space="0" w:color="auto"/>
            </w:tcBorders>
            <w:vAlign w:val="center"/>
          </w:tcPr>
          <w:p w:rsidR="004514F4" w:rsidRDefault="004514F4">
            <w:pPr>
              <w:pStyle w:val="Tablehead"/>
            </w:pPr>
            <w:r>
              <w:rPr>
                <w:rFonts w:hint="eastAsia"/>
              </w:rPr>
              <w:t>码率</w:t>
            </w:r>
          </w:p>
        </w:tc>
        <w:tc>
          <w:tcPr>
            <w:tcW w:w="1871" w:type="dxa"/>
            <w:tcBorders>
              <w:top w:val="single" w:sz="4" w:space="0" w:color="auto"/>
              <w:left w:val="single" w:sz="4" w:space="0" w:color="auto"/>
              <w:bottom w:val="single" w:sz="4" w:space="0" w:color="auto"/>
              <w:right w:val="single" w:sz="4" w:space="0" w:color="auto"/>
            </w:tcBorders>
            <w:vAlign w:val="center"/>
          </w:tcPr>
          <w:p w:rsidR="004514F4" w:rsidRDefault="004514F4">
            <w:pPr>
              <w:pStyle w:val="Tablehead"/>
            </w:pPr>
            <w:r>
              <w:rPr>
                <w:rFonts w:hint="eastAsia"/>
              </w:rPr>
              <w:t>高斯型噪声</w:t>
            </w:r>
            <w:r>
              <w:br/>
            </w:r>
            <w:r>
              <w:rPr>
                <w:rFonts w:hint="eastAsia"/>
                <w:bCs/>
                <w:lang w:val="en-GB"/>
              </w:rPr>
              <w:t>（</w:t>
            </w:r>
            <w:r>
              <w:rPr>
                <w:bCs/>
                <w:lang w:val="en-GB"/>
              </w:rPr>
              <w:t>dB</w:t>
            </w:r>
            <w:r>
              <w:rPr>
                <w:bCs/>
                <w:lang w:val="en-GB"/>
              </w:rPr>
              <w:t>）</w:t>
            </w:r>
          </w:p>
        </w:tc>
        <w:tc>
          <w:tcPr>
            <w:tcW w:w="1197"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2 Hz</w:t>
            </w:r>
          </w:p>
        </w:tc>
        <w:tc>
          <w:tcPr>
            <w:tcW w:w="1198"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7 Hz</w:t>
            </w:r>
          </w:p>
        </w:tc>
        <w:tc>
          <w:tcPr>
            <w:tcW w:w="1723"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20 Hz</w:t>
            </w:r>
          </w:p>
        </w:tc>
      </w:tr>
      <w:tr w:rsidR="004514F4">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rPr>
                <w:lang w:eastAsia="ja-JP"/>
              </w:rPr>
            </w:pPr>
            <w:r w:rsidRPr="00074478">
              <w:t>DQPSK</w:t>
            </w:r>
          </w:p>
        </w:tc>
        <w:tc>
          <w:tcPr>
            <w:tcW w:w="1871" w:type="dxa"/>
            <w:tcBorders>
              <w:top w:val="single" w:sz="4" w:space="0" w:color="auto"/>
              <w:left w:val="single" w:sz="4" w:space="0" w:color="auto"/>
              <w:bottom w:val="single" w:sz="4" w:space="0" w:color="auto"/>
              <w:right w:val="single" w:sz="4" w:space="0" w:color="auto"/>
            </w:tcBorders>
          </w:tcPr>
          <w:p w:rsidR="004514F4" w:rsidRPr="00074478" w:rsidRDefault="004514F4" w:rsidP="000F445B">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6.2</w:t>
            </w:r>
          </w:p>
        </w:tc>
        <w:tc>
          <w:tcPr>
            <w:tcW w:w="1197"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15.7 dB</w:t>
            </w:r>
          </w:p>
        </w:tc>
        <w:tc>
          <w:tcPr>
            <w:tcW w:w="1198"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11.4 dB</w:t>
            </w:r>
          </w:p>
        </w:tc>
        <w:tc>
          <w:tcPr>
            <w:tcW w:w="1723"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9.9 dB</w:t>
            </w:r>
          </w:p>
        </w:tc>
      </w:tr>
      <w:tr w:rsidR="004514F4">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rPr>
                <w:lang w:eastAsia="ja-JP"/>
              </w:rPr>
            </w:pPr>
            <w:r w:rsidRPr="00074478">
              <w:t>QPSK</w:t>
            </w:r>
          </w:p>
        </w:tc>
        <w:tc>
          <w:tcPr>
            <w:tcW w:w="1871" w:type="dxa"/>
            <w:tcBorders>
              <w:top w:val="single" w:sz="4" w:space="0" w:color="auto"/>
              <w:left w:val="single" w:sz="4" w:space="0" w:color="auto"/>
              <w:bottom w:val="single" w:sz="4" w:space="0" w:color="auto"/>
              <w:right w:val="single" w:sz="4" w:space="0" w:color="auto"/>
            </w:tcBorders>
          </w:tcPr>
          <w:p w:rsidR="004514F4" w:rsidRPr="00074478" w:rsidRDefault="004514F4" w:rsidP="000F445B">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4.9</w:t>
            </w:r>
          </w:p>
        </w:tc>
        <w:tc>
          <w:tcPr>
            <w:tcW w:w="1197"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14.3 dB</w:t>
            </w:r>
          </w:p>
        </w:tc>
        <w:tc>
          <w:tcPr>
            <w:tcW w:w="1198"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10.8 dB</w:t>
            </w:r>
          </w:p>
        </w:tc>
        <w:tc>
          <w:tcPr>
            <w:tcW w:w="1723"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10.4 dB</w:t>
            </w:r>
          </w:p>
        </w:tc>
      </w:tr>
      <w:tr w:rsidR="004514F4">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rPr>
                <w:lang w:eastAsia="ja-JP"/>
              </w:rPr>
            </w:pPr>
            <w:r w:rsidRPr="00074478">
              <w:t>16-QAM</w:t>
            </w:r>
          </w:p>
        </w:tc>
        <w:tc>
          <w:tcPr>
            <w:tcW w:w="1871" w:type="dxa"/>
            <w:tcBorders>
              <w:top w:val="single" w:sz="4" w:space="0" w:color="auto"/>
              <w:left w:val="single" w:sz="4" w:space="0" w:color="auto"/>
              <w:bottom w:val="single" w:sz="4" w:space="0" w:color="auto"/>
              <w:right w:val="single" w:sz="4" w:space="0" w:color="auto"/>
            </w:tcBorders>
          </w:tcPr>
          <w:p w:rsidR="004514F4" w:rsidRPr="00074478" w:rsidRDefault="004514F4" w:rsidP="000F445B">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11.5</w:t>
            </w:r>
          </w:p>
        </w:tc>
        <w:tc>
          <w:tcPr>
            <w:tcW w:w="1197"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19.6 dB</w:t>
            </w:r>
          </w:p>
        </w:tc>
        <w:tc>
          <w:tcPr>
            <w:tcW w:w="1198"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17.4 dB</w:t>
            </w:r>
          </w:p>
        </w:tc>
        <w:tc>
          <w:tcPr>
            <w:tcW w:w="1723"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19.1 dB</w:t>
            </w:r>
          </w:p>
        </w:tc>
      </w:tr>
      <w:tr w:rsidR="004514F4">
        <w:trPr>
          <w:trHeight w:val="250"/>
        </w:trPr>
        <w:tc>
          <w:tcPr>
            <w:tcW w:w="1841"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rPr>
                <w:lang w:eastAsia="ja-JP"/>
              </w:rPr>
            </w:pPr>
            <w:r w:rsidRPr="00074478">
              <w:t>64-QAM</w:t>
            </w:r>
          </w:p>
        </w:tc>
        <w:tc>
          <w:tcPr>
            <w:tcW w:w="1871" w:type="dxa"/>
            <w:tcBorders>
              <w:top w:val="single" w:sz="4" w:space="0" w:color="auto"/>
              <w:left w:val="single" w:sz="4" w:space="0" w:color="auto"/>
              <w:bottom w:val="single" w:sz="4" w:space="0" w:color="auto"/>
              <w:right w:val="single" w:sz="4" w:space="0" w:color="auto"/>
            </w:tcBorders>
          </w:tcPr>
          <w:p w:rsidR="004514F4" w:rsidRPr="00074478" w:rsidRDefault="004514F4" w:rsidP="000F445B">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16.5</w:t>
            </w:r>
          </w:p>
        </w:tc>
        <w:tc>
          <w:tcPr>
            <w:tcW w:w="1197"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24.9 dB</w:t>
            </w:r>
          </w:p>
        </w:tc>
        <w:tc>
          <w:tcPr>
            <w:tcW w:w="1198"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22.9 dB</w:t>
            </w:r>
          </w:p>
        </w:tc>
        <w:tc>
          <w:tcPr>
            <w:tcW w:w="1723" w:type="dxa"/>
            <w:tcBorders>
              <w:top w:val="single" w:sz="4" w:space="0" w:color="auto"/>
              <w:left w:val="single" w:sz="4" w:space="0" w:color="auto"/>
              <w:bottom w:val="single" w:sz="4" w:space="0" w:color="auto"/>
              <w:right w:val="single" w:sz="4" w:space="0" w:color="auto"/>
            </w:tcBorders>
            <w:vAlign w:val="center"/>
          </w:tcPr>
          <w:p w:rsidR="004514F4" w:rsidRPr="00074478" w:rsidRDefault="004514F4" w:rsidP="000F445B">
            <w:pPr>
              <w:pStyle w:val="Tabletext"/>
              <w:jc w:val="center"/>
            </w:pPr>
            <w:r w:rsidRPr="00074478">
              <w:t>&gt;35 dB</w:t>
            </w:r>
          </w:p>
        </w:tc>
      </w:tr>
      <w:tr w:rsidR="00B07E3D">
        <w:trPr>
          <w:trHeight w:val="250"/>
        </w:trPr>
        <w:tc>
          <w:tcPr>
            <w:tcW w:w="9701" w:type="dxa"/>
            <w:gridSpan w:val="6"/>
            <w:tcBorders>
              <w:top w:val="single" w:sz="4" w:space="0" w:color="auto"/>
            </w:tcBorders>
            <w:vAlign w:val="center"/>
          </w:tcPr>
          <w:p w:rsidR="00B07E3D" w:rsidRDefault="00472E41" w:rsidP="00F16B32">
            <w:pPr>
              <w:pStyle w:val="Tablelegend"/>
              <w:ind w:hanging="300"/>
              <w:rPr>
                <w:lang w:eastAsia="zh-CN"/>
              </w:rPr>
            </w:pPr>
            <w:r>
              <w:rPr>
                <w:rFonts w:hint="eastAsia"/>
                <w:vertAlign w:val="superscript"/>
                <w:lang w:eastAsia="zh-CN"/>
              </w:rPr>
              <w:t>(</w:t>
            </w:r>
            <w:r>
              <w:rPr>
                <w:vertAlign w:val="superscript"/>
                <w:lang w:eastAsia="zh-CN"/>
              </w:rPr>
              <w:t>1</w:t>
            </w:r>
            <w:r>
              <w:rPr>
                <w:rFonts w:hint="eastAsia"/>
                <w:vertAlign w:val="superscript"/>
                <w:lang w:eastAsia="zh-CN"/>
              </w:rPr>
              <w:t>)</w:t>
            </w:r>
            <w:r>
              <w:rPr>
                <w:rFonts w:hint="eastAsia"/>
                <w:lang w:eastAsia="zh-CN"/>
              </w:rPr>
              <w:tab/>
            </w:r>
            <w:r>
              <w:rPr>
                <w:rFonts w:hint="eastAsia"/>
                <w:lang w:eastAsia="zh-CN"/>
              </w:rPr>
              <w:t>当车速是</w:t>
            </w:r>
            <w:r w:rsidR="004514F4" w:rsidRPr="00E605C5">
              <w:rPr>
                <w:lang w:val="en-GB" w:eastAsia="zh-CN"/>
              </w:rPr>
              <w:t>100 km/h</w:t>
            </w:r>
            <w:r w:rsidR="00F16B32">
              <w:rPr>
                <w:rFonts w:hint="eastAsia"/>
                <w:lang w:eastAsia="zh-CN"/>
              </w:rPr>
              <w:t>时，在甚高频高</w:t>
            </w:r>
            <w:r>
              <w:rPr>
                <w:rFonts w:hint="eastAsia"/>
                <w:lang w:eastAsia="zh-CN"/>
              </w:rPr>
              <w:t>频道（</w:t>
            </w:r>
            <w:r w:rsidR="00F16B32" w:rsidRPr="00E605C5">
              <w:rPr>
                <w:lang w:val="en-GB" w:eastAsia="zh-CN"/>
              </w:rPr>
              <w:t>170-220 MHz</w:t>
            </w:r>
            <w:r>
              <w:rPr>
                <w:rFonts w:hint="eastAsia"/>
                <w:lang w:eastAsia="zh-CN"/>
              </w:rPr>
              <w:t>）内，最</w:t>
            </w:r>
            <w:r w:rsidR="00F16B32">
              <w:rPr>
                <w:rFonts w:hint="eastAsia"/>
                <w:lang w:eastAsia="zh-CN"/>
              </w:rPr>
              <w:t>大</w:t>
            </w:r>
            <w:r>
              <w:rPr>
                <w:rFonts w:hint="eastAsia"/>
                <w:color w:val="000000"/>
                <w:lang w:eastAsia="zh-CN"/>
              </w:rPr>
              <w:t>多普勒频率达到</w:t>
            </w:r>
            <w:r>
              <w:rPr>
                <w:rFonts w:hint="eastAsia"/>
                <w:lang w:eastAsia="zh-CN"/>
              </w:rPr>
              <w:t>20</w:t>
            </w:r>
            <w:r w:rsidR="00F16B32">
              <w:rPr>
                <w:rFonts w:hint="eastAsia"/>
                <w:lang w:eastAsia="zh-CN"/>
              </w:rPr>
              <w:t xml:space="preserve"> </w:t>
            </w:r>
            <w:r>
              <w:rPr>
                <w:rFonts w:hint="eastAsia"/>
                <w:lang w:eastAsia="zh-CN"/>
              </w:rPr>
              <w:t>Hz</w:t>
            </w:r>
            <w:r>
              <w:rPr>
                <w:rFonts w:hint="eastAsia"/>
                <w:lang w:eastAsia="zh-CN"/>
              </w:rPr>
              <w:t>。</w:t>
            </w:r>
          </w:p>
        </w:tc>
      </w:tr>
    </w:tbl>
    <w:p w:rsidR="00B07E3D" w:rsidRDefault="00472E41">
      <w:pPr>
        <w:pStyle w:val="TableNo"/>
        <w:rPr>
          <w:lang w:eastAsia="zh-CN"/>
        </w:rPr>
      </w:pPr>
      <w:r>
        <w:rPr>
          <w:rFonts w:hint="eastAsia"/>
          <w:lang w:eastAsia="zh-CN"/>
        </w:rPr>
        <w:t>表</w:t>
      </w:r>
      <w:r>
        <w:rPr>
          <w:rFonts w:hint="eastAsia"/>
          <w:lang w:eastAsia="zh-CN"/>
        </w:rPr>
        <w:t>15</w:t>
      </w:r>
    </w:p>
    <w:p w:rsidR="00B07E3D" w:rsidRDefault="00FC4E6A">
      <w:pPr>
        <w:pStyle w:val="Tabletitle"/>
        <w:rPr>
          <w:lang w:eastAsia="zh-CN"/>
        </w:rPr>
      </w:pPr>
      <w:r>
        <w:rPr>
          <w:rFonts w:eastAsia="SimSun" w:hint="eastAsia"/>
          <w:lang w:eastAsia="zh-CN"/>
        </w:rPr>
        <w:t>衰落</w:t>
      </w:r>
      <w:r w:rsidR="00472E41">
        <w:rPr>
          <w:rFonts w:hint="eastAsia"/>
          <w:lang w:eastAsia="zh-CN"/>
        </w:rPr>
        <w:t>余量</w:t>
      </w:r>
      <w:r w:rsidR="00472E41">
        <w:rPr>
          <w:lang w:eastAsia="zh-CN"/>
        </w:rPr>
        <w:br/>
      </w:r>
      <w:r w:rsidR="00472E41">
        <w:rPr>
          <w:rFonts w:hint="eastAsia"/>
          <w:bCs/>
          <w:lang w:eastAsia="zh-CN"/>
        </w:rPr>
        <w:t>（</w:t>
      </w:r>
      <w:r w:rsidR="00472E41">
        <w:rPr>
          <w:rFonts w:hint="eastAsia"/>
          <w:lang w:eastAsia="zh-CN"/>
        </w:rPr>
        <w:t>场强短暂波动的余量</w:t>
      </w:r>
      <w:r w:rsidR="00472E41">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75"/>
        <w:gridCol w:w="1726"/>
        <w:gridCol w:w="2526"/>
      </w:tblGrid>
      <w:tr w:rsidR="00B07E3D">
        <w:trPr>
          <w:jc w:val="center"/>
        </w:trPr>
        <w:tc>
          <w:tcPr>
            <w:tcW w:w="1475" w:type="dxa"/>
            <w:vAlign w:val="center"/>
          </w:tcPr>
          <w:p w:rsidR="00B07E3D" w:rsidRDefault="00472E41">
            <w:pPr>
              <w:pStyle w:val="Tablehead"/>
            </w:pPr>
            <w:r>
              <w:rPr>
                <w:rFonts w:hint="eastAsia"/>
              </w:rPr>
              <w:t>调制方式</w:t>
            </w:r>
          </w:p>
        </w:tc>
        <w:tc>
          <w:tcPr>
            <w:tcW w:w="1726" w:type="dxa"/>
            <w:vAlign w:val="center"/>
          </w:tcPr>
          <w:p w:rsidR="00B07E3D" w:rsidRDefault="00472E41">
            <w:pPr>
              <w:pStyle w:val="Tablehead"/>
            </w:pPr>
            <w:r>
              <w:rPr>
                <w:rFonts w:hint="eastAsia"/>
              </w:rPr>
              <w:t>码率</w:t>
            </w:r>
          </w:p>
        </w:tc>
        <w:tc>
          <w:tcPr>
            <w:tcW w:w="2526" w:type="dxa"/>
            <w:vAlign w:val="center"/>
          </w:tcPr>
          <w:p w:rsidR="00B07E3D" w:rsidRDefault="00472E41">
            <w:pPr>
              <w:pStyle w:val="Tablehead"/>
              <w:rPr>
                <w:lang w:eastAsia="zh-CN"/>
              </w:rPr>
            </w:pPr>
            <w:r>
              <w:rPr>
                <w:rFonts w:hint="eastAsia"/>
                <w:lang w:eastAsia="zh-CN"/>
              </w:rPr>
              <w:t>甚高频</w:t>
            </w:r>
            <w:r>
              <w:rPr>
                <w:lang w:eastAsia="zh-CN"/>
              </w:rPr>
              <w:br/>
            </w:r>
            <w:r>
              <w:rPr>
                <w:rFonts w:hint="eastAsia"/>
                <w:lang w:eastAsia="zh-CN"/>
              </w:rPr>
              <w:t>（可达到</w:t>
            </w:r>
            <w:r w:rsidR="00333327" w:rsidRPr="00E605C5">
              <w:rPr>
                <w:i/>
                <w:iCs/>
                <w:lang w:val="en-GB" w:eastAsia="zh-CN"/>
              </w:rPr>
              <w:t>f</w:t>
            </w:r>
            <w:r w:rsidR="00333327" w:rsidRPr="00E605C5">
              <w:rPr>
                <w:i/>
                <w:iCs/>
                <w:vertAlign w:val="subscript"/>
                <w:lang w:val="en-GB" w:eastAsia="zh-CN"/>
              </w:rPr>
              <w:t>D</w:t>
            </w:r>
            <w:r w:rsidR="00333327" w:rsidRPr="00E605C5">
              <w:rPr>
                <w:lang w:val="en-GB" w:eastAsia="zh-CN"/>
              </w:rPr>
              <w:t xml:space="preserve"> = 20 Hz</w:t>
            </w:r>
            <w:r>
              <w:rPr>
                <w:rFonts w:hint="eastAsia"/>
                <w:lang w:eastAsia="zh-CN"/>
              </w:rPr>
              <w:t>）</w:t>
            </w:r>
            <w:r>
              <w:rPr>
                <w:lang w:eastAsia="zh-CN"/>
              </w:rPr>
              <w:br/>
            </w:r>
            <w:r>
              <w:rPr>
                <w:lang w:eastAsia="zh-CN"/>
              </w:rPr>
              <w:t>（</w:t>
            </w:r>
            <w:r>
              <w:rPr>
                <w:lang w:eastAsia="zh-CN"/>
              </w:rPr>
              <w:t>dB</w:t>
            </w:r>
            <w:r>
              <w:rPr>
                <w:lang w:eastAsia="zh-CN"/>
              </w:rPr>
              <w:t>）</w:t>
            </w:r>
          </w:p>
        </w:tc>
      </w:tr>
      <w:tr w:rsidR="00333327">
        <w:trPr>
          <w:jc w:val="center"/>
        </w:trPr>
        <w:tc>
          <w:tcPr>
            <w:tcW w:w="1475" w:type="dxa"/>
            <w:vAlign w:val="center"/>
          </w:tcPr>
          <w:p w:rsidR="00333327" w:rsidRPr="00074478" w:rsidRDefault="00333327" w:rsidP="000F445B">
            <w:pPr>
              <w:pStyle w:val="Tabletext"/>
              <w:jc w:val="center"/>
              <w:rPr>
                <w:lang w:eastAsia="ja-JP"/>
              </w:rPr>
            </w:pPr>
            <w:r w:rsidRPr="00074478">
              <w:t>DQPSK</w:t>
            </w:r>
          </w:p>
        </w:tc>
        <w:tc>
          <w:tcPr>
            <w:tcW w:w="1726" w:type="dxa"/>
          </w:tcPr>
          <w:p w:rsidR="00333327" w:rsidRPr="00074478" w:rsidRDefault="00333327" w:rsidP="000F445B">
            <w:pPr>
              <w:pStyle w:val="Tabletext"/>
              <w:jc w:val="center"/>
              <w:rPr>
                <w:lang w:eastAsia="ja-JP"/>
              </w:rPr>
            </w:pPr>
            <w:r w:rsidRPr="00074478">
              <w:rPr>
                <w:lang w:eastAsia="ja-JP"/>
              </w:rPr>
              <w:t>1/2</w:t>
            </w:r>
          </w:p>
        </w:tc>
        <w:tc>
          <w:tcPr>
            <w:tcW w:w="2526" w:type="dxa"/>
            <w:vAlign w:val="center"/>
          </w:tcPr>
          <w:p w:rsidR="00333327" w:rsidRPr="00074478" w:rsidRDefault="00333327" w:rsidP="000F445B">
            <w:pPr>
              <w:pStyle w:val="Tabletext"/>
              <w:jc w:val="center"/>
            </w:pPr>
            <w:r w:rsidRPr="00074478">
              <w:t>9.5</w:t>
            </w:r>
          </w:p>
        </w:tc>
      </w:tr>
      <w:tr w:rsidR="00333327">
        <w:trPr>
          <w:jc w:val="center"/>
        </w:trPr>
        <w:tc>
          <w:tcPr>
            <w:tcW w:w="1475" w:type="dxa"/>
            <w:vAlign w:val="center"/>
          </w:tcPr>
          <w:p w:rsidR="00333327" w:rsidRPr="00074478" w:rsidRDefault="00333327" w:rsidP="000F445B">
            <w:pPr>
              <w:pStyle w:val="Tabletext"/>
              <w:jc w:val="center"/>
              <w:rPr>
                <w:lang w:eastAsia="ja-JP"/>
              </w:rPr>
            </w:pPr>
            <w:r w:rsidRPr="00074478">
              <w:t>QPSK</w:t>
            </w:r>
          </w:p>
        </w:tc>
        <w:tc>
          <w:tcPr>
            <w:tcW w:w="1726" w:type="dxa"/>
          </w:tcPr>
          <w:p w:rsidR="00333327" w:rsidRPr="00074478" w:rsidRDefault="00333327" w:rsidP="000F445B">
            <w:pPr>
              <w:pStyle w:val="Tabletext"/>
              <w:jc w:val="center"/>
              <w:rPr>
                <w:lang w:eastAsia="ja-JP"/>
              </w:rPr>
            </w:pPr>
            <w:r w:rsidRPr="00074478">
              <w:rPr>
                <w:lang w:eastAsia="ja-JP"/>
              </w:rPr>
              <w:t>1/2</w:t>
            </w:r>
          </w:p>
        </w:tc>
        <w:tc>
          <w:tcPr>
            <w:tcW w:w="2526" w:type="dxa"/>
            <w:vAlign w:val="center"/>
          </w:tcPr>
          <w:p w:rsidR="00333327" w:rsidRPr="00074478" w:rsidRDefault="00333327" w:rsidP="000F445B">
            <w:pPr>
              <w:pStyle w:val="Tabletext"/>
              <w:jc w:val="center"/>
            </w:pPr>
            <w:r w:rsidRPr="00074478">
              <w:t>9.4</w:t>
            </w:r>
          </w:p>
        </w:tc>
      </w:tr>
      <w:tr w:rsidR="00333327">
        <w:trPr>
          <w:jc w:val="center"/>
        </w:trPr>
        <w:tc>
          <w:tcPr>
            <w:tcW w:w="1475" w:type="dxa"/>
            <w:vAlign w:val="center"/>
          </w:tcPr>
          <w:p w:rsidR="00333327" w:rsidRPr="00074478" w:rsidRDefault="00333327" w:rsidP="000F445B">
            <w:pPr>
              <w:pStyle w:val="Tabletext"/>
              <w:jc w:val="center"/>
              <w:rPr>
                <w:lang w:eastAsia="ja-JP"/>
              </w:rPr>
            </w:pPr>
            <w:r w:rsidRPr="00074478">
              <w:t>16</w:t>
            </w:r>
            <w:r w:rsidRPr="00074478">
              <w:noBreakHyphen/>
              <w:t>QAM</w:t>
            </w:r>
          </w:p>
        </w:tc>
        <w:tc>
          <w:tcPr>
            <w:tcW w:w="1726" w:type="dxa"/>
          </w:tcPr>
          <w:p w:rsidR="00333327" w:rsidRPr="00074478" w:rsidRDefault="00333327" w:rsidP="000F445B">
            <w:pPr>
              <w:pStyle w:val="Tabletext"/>
              <w:jc w:val="center"/>
              <w:rPr>
                <w:lang w:eastAsia="ja-JP"/>
              </w:rPr>
            </w:pPr>
            <w:r w:rsidRPr="00074478">
              <w:rPr>
                <w:lang w:eastAsia="ja-JP"/>
              </w:rPr>
              <w:t>1/2</w:t>
            </w:r>
          </w:p>
        </w:tc>
        <w:tc>
          <w:tcPr>
            <w:tcW w:w="2526" w:type="dxa"/>
            <w:vAlign w:val="center"/>
          </w:tcPr>
          <w:p w:rsidR="00333327" w:rsidRPr="00074478" w:rsidRDefault="00333327" w:rsidP="000F445B">
            <w:pPr>
              <w:pStyle w:val="Tabletext"/>
              <w:jc w:val="center"/>
            </w:pPr>
            <w:r w:rsidRPr="00074478">
              <w:t>8.1</w:t>
            </w:r>
          </w:p>
        </w:tc>
      </w:tr>
      <w:tr w:rsidR="00333327">
        <w:trPr>
          <w:jc w:val="center"/>
        </w:trPr>
        <w:tc>
          <w:tcPr>
            <w:tcW w:w="1475" w:type="dxa"/>
            <w:vAlign w:val="center"/>
          </w:tcPr>
          <w:p w:rsidR="00333327" w:rsidRPr="00074478" w:rsidRDefault="00333327" w:rsidP="000F445B">
            <w:pPr>
              <w:pStyle w:val="Tabletext"/>
              <w:jc w:val="center"/>
              <w:rPr>
                <w:lang w:eastAsia="ja-JP"/>
              </w:rPr>
            </w:pPr>
            <w:r w:rsidRPr="00074478">
              <w:t>64</w:t>
            </w:r>
            <w:r w:rsidRPr="00074478">
              <w:noBreakHyphen/>
              <w:t>QAM</w:t>
            </w:r>
          </w:p>
        </w:tc>
        <w:tc>
          <w:tcPr>
            <w:tcW w:w="1726" w:type="dxa"/>
          </w:tcPr>
          <w:p w:rsidR="00333327" w:rsidRPr="00074478" w:rsidRDefault="00333327" w:rsidP="000F445B">
            <w:pPr>
              <w:pStyle w:val="Tabletext"/>
              <w:jc w:val="center"/>
              <w:rPr>
                <w:lang w:eastAsia="ja-JP"/>
              </w:rPr>
            </w:pPr>
            <w:r w:rsidRPr="00074478">
              <w:rPr>
                <w:lang w:eastAsia="ja-JP"/>
              </w:rPr>
              <w:t>1/2</w:t>
            </w:r>
          </w:p>
        </w:tc>
        <w:tc>
          <w:tcPr>
            <w:tcW w:w="2526" w:type="dxa"/>
            <w:vAlign w:val="center"/>
          </w:tcPr>
          <w:p w:rsidR="00333327" w:rsidRPr="00074478" w:rsidRDefault="00333327" w:rsidP="000F445B">
            <w:pPr>
              <w:pStyle w:val="Tabletext"/>
              <w:jc w:val="center"/>
            </w:pPr>
            <w:r w:rsidRPr="00074478">
              <w:t>–</w:t>
            </w:r>
          </w:p>
        </w:tc>
      </w:tr>
    </w:tbl>
    <w:p w:rsidR="00B07E3D" w:rsidRDefault="00B07E3D">
      <w:pPr>
        <w:spacing w:before="0"/>
        <w:rPr>
          <w:rFonts w:eastAsia="SimSun"/>
          <w:lang w:eastAsia="ja-JP"/>
        </w:rPr>
      </w:pPr>
    </w:p>
    <w:p w:rsidR="00B07E3D" w:rsidRDefault="00472E41">
      <w:pPr>
        <w:rPr>
          <w:rFonts w:eastAsia="SimSun"/>
          <w:b/>
          <w:bCs/>
        </w:rPr>
      </w:pPr>
      <w:r>
        <w:rPr>
          <w:rFonts w:eastAsia="SimSun"/>
          <w:b/>
          <w:bCs/>
          <w:lang w:eastAsia="zh-CN"/>
        </w:rPr>
        <w:t>6</w:t>
      </w:r>
      <w:r>
        <w:rPr>
          <w:rFonts w:eastAsia="SimSun" w:hint="eastAsia"/>
          <w:b/>
          <w:bCs/>
          <w:lang w:eastAsia="zh-CN"/>
        </w:rPr>
        <w:t>)</w:t>
      </w:r>
      <w:r>
        <w:rPr>
          <w:rFonts w:eastAsia="SimSun"/>
          <w:b/>
          <w:bCs/>
          <w:lang w:eastAsia="zh-CN"/>
        </w:rPr>
        <w:tab/>
      </w:r>
      <w:r>
        <w:rPr>
          <w:rFonts w:eastAsia="SimSun"/>
          <w:b/>
          <w:bCs/>
          <w:lang w:eastAsia="zh-CN"/>
        </w:rPr>
        <w:t>接收机要求的</w:t>
      </w:r>
      <w:r>
        <w:rPr>
          <w:rFonts w:eastAsia="SimSun"/>
          <w:b/>
          <w:bCs/>
          <w:i/>
          <w:iCs/>
        </w:rPr>
        <w:t>C/N</w:t>
      </w:r>
    </w:p>
    <w:p w:rsidR="00B07E3D" w:rsidRDefault="00333327" w:rsidP="00333327">
      <w:pPr>
        <w:ind w:firstLineChars="200" w:firstLine="480"/>
        <w:jc w:val="left"/>
        <w:rPr>
          <w:rFonts w:eastAsia="SimSun"/>
          <w:lang w:eastAsia="zh-CN"/>
        </w:rPr>
      </w:pPr>
      <w:r w:rsidRPr="00E605C5">
        <w:rPr>
          <w:lang w:val="en-GB" w:eastAsia="zh-CN"/>
        </w:rPr>
        <w:t>=</w:t>
      </w:r>
      <w:r w:rsidRPr="00E605C5">
        <w:rPr>
          <w:lang w:val="en-GB" w:eastAsia="zh-CN"/>
        </w:rPr>
        <w:tab/>
      </w:r>
      <w:r w:rsidR="00472E41">
        <w:rPr>
          <w:rFonts w:eastAsia="SimSun" w:hint="eastAsia"/>
          <w:lang w:eastAsia="zh-CN"/>
        </w:rPr>
        <w:t>（</w:t>
      </w:r>
      <w:r w:rsidR="00472E41">
        <w:rPr>
          <w:rFonts w:eastAsia="SimSun" w:hint="eastAsia"/>
          <w:lang w:eastAsia="zh-CN"/>
        </w:rPr>
        <w:t>1</w:t>
      </w:r>
      <w:r w:rsidR="00472E41">
        <w:rPr>
          <w:rFonts w:eastAsia="SimSun" w:hint="eastAsia"/>
          <w:lang w:eastAsia="zh-CN"/>
        </w:rPr>
        <w:t>：</w:t>
      </w:r>
      <w:r w:rsidR="00472E41">
        <w:rPr>
          <w:rFonts w:eastAsia="SimSun" w:hint="eastAsia"/>
          <w:spacing w:val="2"/>
          <w:lang w:eastAsia="zh-CN"/>
        </w:rPr>
        <w:t>要求的</w:t>
      </w:r>
      <w:r w:rsidR="00472E41">
        <w:rPr>
          <w:rFonts w:eastAsia="SimSun" w:hint="eastAsia"/>
          <w:i/>
          <w:iCs/>
          <w:spacing w:val="2"/>
          <w:lang w:eastAsia="zh-CN"/>
        </w:rPr>
        <w:t>C/N</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2</w:t>
      </w:r>
      <w:r w:rsidR="00472E41">
        <w:rPr>
          <w:rFonts w:eastAsia="SimSun" w:hint="eastAsia"/>
          <w:spacing w:val="2"/>
          <w:lang w:eastAsia="zh-CN"/>
        </w:rPr>
        <w:t>：设备实施导致的下降）</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3</w:t>
      </w:r>
      <w:r w:rsidR="00472E41">
        <w:rPr>
          <w:rFonts w:eastAsia="SimSun" w:hint="eastAsia"/>
          <w:spacing w:val="2"/>
          <w:lang w:eastAsia="zh-CN"/>
        </w:rPr>
        <w:t>：干扰余量）</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4</w:t>
      </w:r>
      <w:r w:rsidR="00472E41">
        <w:rPr>
          <w:rFonts w:eastAsia="SimSun" w:hint="eastAsia"/>
          <w:spacing w:val="2"/>
          <w:lang w:eastAsia="zh-CN"/>
        </w:rPr>
        <w:t>：多径传播余量）</w:t>
      </w:r>
      <w:r w:rsidR="00472E41">
        <w:rPr>
          <w:rFonts w:eastAsia="SimSun" w:hint="eastAsia"/>
          <w:spacing w:val="2"/>
          <w:lang w:eastAsia="zh-CN"/>
        </w:rPr>
        <w:t>+</w:t>
      </w:r>
      <w:r w:rsidR="00472E41">
        <w:rPr>
          <w:rFonts w:eastAsia="SimSun" w:hint="eastAsia"/>
          <w:spacing w:val="2"/>
          <w:lang w:eastAsia="zh-CN"/>
        </w:rPr>
        <w:t>（</w:t>
      </w:r>
      <w:r w:rsidR="00472E41">
        <w:rPr>
          <w:rFonts w:eastAsia="SimSun" w:hint="eastAsia"/>
          <w:spacing w:val="2"/>
          <w:lang w:eastAsia="zh-CN"/>
        </w:rPr>
        <w:t>5</w:t>
      </w:r>
      <w:r w:rsidR="00472E41">
        <w:rPr>
          <w:rFonts w:eastAsia="SimSun" w:hint="eastAsia"/>
          <w:spacing w:val="2"/>
          <w:lang w:eastAsia="zh-CN"/>
        </w:rPr>
        <w:t>：</w:t>
      </w:r>
      <w:r w:rsidR="00FC4E6A">
        <w:rPr>
          <w:rFonts w:eastAsia="SimSun" w:hint="eastAsia"/>
          <w:lang w:eastAsia="zh-CN"/>
        </w:rPr>
        <w:t>衰落</w:t>
      </w:r>
      <w:r w:rsidR="00472E41">
        <w:rPr>
          <w:rFonts w:eastAsia="SimSun" w:hint="eastAsia"/>
          <w:spacing w:val="2"/>
          <w:lang w:eastAsia="zh-CN"/>
        </w:rPr>
        <w:t>余量）。</w:t>
      </w:r>
    </w:p>
    <w:p w:rsidR="00B07E3D" w:rsidRDefault="00472E41">
      <w:pPr>
        <w:rPr>
          <w:rFonts w:eastAsia="SimSun"/>
          <w:b/>
          <w:bCs/>
          <w:lang w:eastAsia="zh-CN"/>
        </w:rPr>
      </w:pPr>
      <w:r>
        <w:rPr>
          <w:rFonts w:eastAsia="SimSun" w:hint="eastAsia"/>
          <w:b/>
          <w:bCs/>
          <w:lang w:eastAsia="zh-CN"/>
        </w:rPr>
        <w:t>7)</w:t>
      </w:r>
      <w:r>
        <w:rPr>
          <w:rFonts w:eastAsia="SimSun"/>
          <w:b/>
          <w:bCs/>
          <w:lang w:eastAsia="zh-CN"/>
        </w:rPr>
        <w:tab/>
      </w:r>
      <w:r>
        <w:rPr>
          <w:rFonts w:eastAsia="SimSun" w:hint="eastAsia"/>
          <w:b/>
          <w:bCs/>
          <w:lang w:eastAsia="zh-CN"/>
        </w:rPr>
        <w:t>接收机噪声系数，</w:t>
      </w:r>
      <w:r w:rsidR="00333327" w:rsidRPr="00333327">
        <w:rPr>
          <w:b/>
          <w:i/>
          <w:iCs/>
          <w:lang w:val="en-GB" w:eastAsia="zh-CN"/>
        </w:rPr>
        <w:t>NF</w:t>
      </w:r>
    </w:p>
    <w:p w:rsidR="00B07E3D" w:rsidRDefault="00333327" w:rsidP="00333327">
      <w:pPr>
        <w:ind w:firstLineChars="200" w:firstLine="480"/>
        <w:jc w:val="left"/>
        <w:rPr>
          <w:rFonts w:eastAsia="SimSun"/>
          <w:lang w:eastAsia="zh-CN"/>
        </w:rPr>
      </w:pPr>
      <w:r w:rsidRPr="0056392A">
        <w:rPr>
          <w:lang w:val="en-GB" w:eastAsia="zh-CN"/>
        </w:rPr>
        <w:t>= 5 dB</w:t>
      </w:r>
      <w:r w:rsidR="00472E41">
        <w:rPr>
          <w:rFonts w:eastAsia="SimSun" w:hint="eastAsia"/>
          <w:lang w:eastAsia="zh-CN"/>
        </w:rPr>
        <w:t>。</w:t>
      </w:r>
    </w:p>
    <w:p w:rsidR="00B07E3D" w:rsidRDefault="00472E41">
      <w:pPr>
        <w:rPr>
          <w:rFonts w:eastAsia="SimSun"/>
          <w:b/>
          <w:bCs/>
          <w:lang w:eastAsia="zh-CN"/>
        </w:rPr>
      </w:pPr>
      <w:r>
        <w:rPr>
          <w:rFonts w:eastAsia="SimSun" w:hint="eastAsia"/>
          <w:b/>
          <w:bCs/>
          <w:lang w:eastAsia="zh-CN"/>
        </w:rPr>
        <w:t>8)</w:t>
      </w:r>
      <w:r>
        <w:rPr>
          <w:rFonts w:eastAsia="SimSun"/>
          <w:b/>
          <w:bCs/>
          <w:lang w:eastAsia="zh-CN"/>
        </w:rPr>
        <w:tab/>
      </w:r>
      <w:r>
        <w:rPr>
          <w:rFonts w:eastAsia="SimSun" w:hint="eastAsia"/>
          <w:b/>
          <w:bCs/>
          <w:lang w:eastAsia="zh-CN"/>
        </w:rPr>
        <w:t>噪声带宽，</w:t>
      </w:r>
      <w:r>
        <w:rPr>
          <w:rFonts w:eastAsia="SimSun" w:hint="eastAsia"/>
          <w:b/>
          <w:bCs/>
          <w:i/>
          <w:iCs/>
          <w:lang w:eastAsia="zh-CN"/>
        </w:rPr>
        <w:t>B</w:t>
      </w:r>
    </w:p>
    <w:p w:rsidR="00B07E3D" w:rsidRDefault="0023461E" w:rsidP="0023461E">
      <w:pPr>
        <w:ind w:firstLineChars="200" w:firstLine="480"/>
        <w:jc w:val="left"/>
        <w:rPr>
          <w:rFonts w:eastAsia="SimSun"/>
          <w:lang w:eastAsia="zh-CN"/>
        </w:rPr>
      </w:pPr>
      <w:r w:rsidRPr="0056392A">
        <w:rPr>
          <w:lang w:val="en-GB" w:eastAsia="zh-CN"/>
        </w:rPr>
        <w:t>=</w:t>
      </w:r>
      <w:r w:rsidR="002D51E9">
        <w:rPr>
          <w:rFonts w:eastAsia="SimSun" w:hint="eastAsia"/>
          <w:sz w:val="18"/>
          <w:lang w:eastAsia="zh-CN"/>
        </w:rPr>
        <w:t xml:space="preserve"> </w:t>
      </w:r>
      <w:r w:rsidR="00472E41">
        <w:rPr>
          <w:rFonts w:eastAsia="SimSun"/>
          <w:lang w:eastAsia="zh-CN"/>
        </w:rPr>
        <w:t>单分段</w:t>
      </w:r>
      <w:r w:rsidR="00472E41">
        <w:rPr>
          <w:rFonts w:eastAsia="SimSun" w:hint="eastAsia"/>
          <w:lang w:eastAsia="zh-CN"/>
        </w:rPr>
        <w:t>信号</w:t>
      </w:r>
      <w:r w:rsidR="00333327">
        <w:rPr>
          <w:rFonts w:eastAsia="SimSun" w:hint="eastAsia"/>
          <w:lang w:eastAsia="zh-CN"/>
        </w:rPr>
        <w:t>传输</w:t>
      </w:r>
      <w:r w:rsidR="00472E41">
        <w:rPr>
          <w:rFonts w:eastAsia="SimSun"/>
          <w:lang w:eastAsia="zh-CN"/>
        </w:rPr>
        <w:t>带宽</w:t>
      </w:r>
      <w:r w:rsidR="00472E41">
        <w:rPr>
          <w:rFonts w:eastAsia="SimSun" w:hint="eastAsia"/>
          <w:lang w:eastAsia="zh-CN"/>
        </w:rPr>
        <w:t>。</w:t>
      </w:r>
    </w:p>
    <w:p w:rsidR="00B07E3D" w:rsidRDefault="00472E41">
      <w:pPr>
        <w:rPr>
          <w:rFonts w:eastAsia="SimSun"/>
          <w:b/>
          <w:bCs/>
          <w:lang w:eastAsia="zh-CN"/>
        </w:rPr>
      </w:pPr>
      <w:r>
        <w:rPr>
          <w:rFonts w:eastAsia="SimSun" w:hint="eastAsia"/>
          <w:b/>
          <w:bCs/>
          <w:lang w:eastAsia="zh-CN"/>
        </w:rPr>
        <w:t>9)</w:t>
      </w:r>
      <w:r>
        <w:rPr>
          <w:rFonts w:eastAsia="SimSun"/>
          <w:b/>
          <w:bCs/>
          <w:lang w:eastAsia="zh-CN"/>
        </w:rPr>
        <w:tab/>
      </w:r>
      <w:r>
        <w:rPr>
          <w:rFonts w:eastAsia="SimSun" w:hint="eastAsia"/>
          <w:b/>
          <w:bCs/>
          <w:lang w:eastAsia="zh-CN"/>
        </w:rPr>
        <w:t>接收机热噪声功率，</w:t>
      </w:r>
      <w:r w:rsidR="00333327" w:rsidRPr="00074478">
        <w:rPr>
          <w:i/>
          <w:iCs/>
          <w:lang w:val="en-GB" w:eastAsia="zh-CN"/>
        </w:rPr>
        <w:t>N</w:t>
      </w:r>
      <w:r w:rsidR="00333327" w:rsidRPr="00074478">
        <w:rPr>
          <w:i/>
          <w:iCs/>
          <w:vertAlign w:val="subscript"/>
          <w:lang w:val="en-GB" w:eastAsia="zh-CN"/>
        </w:rPr>
        <w:t>r</w:t>
      </w:r>
    </w:p>
    <w:p w:rsidR="00B07E3D" w:rsidRPr="00333327" w:rsidRDefault="00333327" w:rsidP="00333327">
      <w:pPr>
        <w:ind w:firstLineChars="200" w:firstLine="480"/>
        <w:rPr>
          <w:lang w:val="en-GB" w:eastAsia="zh-CN"/>
        </w:rPr>
      </w:pPr>
      <w:r w:rsidRPr="0056392A">
        <w:rPr>
          <w:lang w:val="en-GB" w:eastAsia="zh-CN"/>
        </w:rPr>
        <w:t xml:space="preserve">= 10 </w:t>
      </w:r>
      <w:r w:rsidRPr="00074478">
        <w:sym w:font="Symbol" w:char="F0B4"/>
      </w:r>
      <w:r w:rsidRPr="0056392A">
        <w:rPr>
          <w:lang w:val="en-GB" w:eastAsia="zh-CN"/>
        </w:rPr>
        <w:t xml:space="preserve"> log (</w:t>
      </w:r>
      <w:r w:rsidRPr="0056392A">
        <w:rPr>
          <w:i/>
          <w:iCs/>
          <w:lang w:val="en-GB" w:eastAsia="zh-CN"/>
        </w:rPr>
        <w:t>k T B</w:t>
      </w:r>
      <w:r w:rsidRPr="0056392A">
        <w:rPr>
          <w:lang w:val="en-GB" w:eastAsia="zh-CN"/>
        </w:rPr>
        <w:t xml:space="preserve">) + </w:t>
      </w:r>
      <w:r w:rsidRPr="0056392A">
        <w:rPr>
          <w:i/>
          <w:iCs/>
          <w:lang w:val="en-GB" w:eastAsia="zh-CN"/>
        </w:rPr>
        <w:t>NF</w:t>
      </w:r>
    </w:p>
    <w:p w:rsidR="00B07E3D" w:rsidRDefault="00333327" w:rsidP="001B12D1">
      <w:pPr>
        <w:ind w:firstLineChars="200" w:firstLine="480"/>
        <w:jc w:val="left"/>
        <w:rPr>
          <w:rFonts w:eastAsia="SimSun"/>
          <w:lang w:eastAsia="zh-CN"/>
        </w:rPr>
      </w:pPr>
      <w:r w:rsidRPr="0056392A">
        <w:rPr>
          <w:i/>
          <w:iCs/>
          <w:lang w:val="en-GB" w:eastAsia="zh-CN"/>
        </w:rPr>
        <w:t>k</w:t>
      </w:r>
      <w:r w:rsidRPr="0056392A">
        <w:rPr>
          <w:lang w:val="en-GB" w:eastAsia="ja-JP"/>
        </w:rPr>
        <w:t> </w:t>
      </w:r>
      <w:r w:rsidRPr="0056392A">
        <w:rPr>
          <w:lang w:val="en-GB" w:eastAsia="zh-CN"/>
        </w:rPr>
        <w:t>=</w:t>
      </w:r>
      <w:r w:rsidRPr="0056392A">
        <w:rPr>
          <w:lang w:val="en-GB" w:eastAsia="ja-JP"/>
        </w:rPr>
        <w:t> </w:t>
      </w:r>
      <w:r w:rsidRPr="0056392A">
        <w:rPr>
          <w:lang w:val="en-GB" w:eastAsia="zh-CN"/>
        </w:rPr>
        <w:t xml:space="preserve">1.38 </w:t>
      </w:r>
      <w:r w:rsidRPr="00074478">
        <w:sym w:font="Symbol" w:char="F0B4"/>
      </w:r>
      <w:r w:rsidRPr="0056392A">
        <w:rPr>
          <w:lang w:val="en-GB" w:eastAsia="zh-CN"/>
        </w:rPr>
        <w:t xml:space="preserve"> 10</w:t>
      </w:r>
      <w:r w:rsidRPr="0056392A">
        <w:rPr>
          <w:vertAlign w:val="superscript"/>
          <w:lang w:val="en-GB" w:eastAsia="zh-CN"/>
        </w:rPr>
        <w:t>–23</w:t>
      </w:r>
      <w:r w:rsidR="00472E41">
        <w:rPr>
          <w:rFonts w:eastAsia="SimSun" w:hint="eastAsia"/>
          <w:lang w:eastAsia="zh-CN"/>
        </w:rPr>
        <w:t>（</w:t>
      </w:r>
      <w:r w:rsidR="00472E41">
        <w:rPr>
          <w:rFonts w:eastAsia="SimSun" w:hint="eastAsia"/>
          <w:lang w:val="fr-CH" w:eastAsia="zh-CN"/>
        </w:rPr>
        <w:t>玻耳兹曼常数</w:t>
      </w:r>
      <w:r w:rsidR="00472E41">
        <w:rPr>
          <w:rFonts w:eastAsia="SimSun" w:hint="eastAsia"/>
          <w:lang w:eastAsia="zh-CN"/>
        </w:rPr>
        <w:t>），</w:t>
      </w:r>
      <w:r w:rsidRPr="0056392A">
        <w:rPr>
          <w:i/>
          <w:iCs/>
          <w:lang w:val="en-GB" w:eastAsia="zh-CN"/>
        </w:rPr>
        <w:t>T</w:t>
      </w:r>
      <w:r w:rsidRPr="0056392A">
        <w:rPr>
          <w:lang w:val="en-GB" w:eastAsia="zh-CN"/>
        </w:rPr>
        <w:t xml:space="preserve"> = 290 K</w:t>
      </w:r>
      <w:r>
        <w:rPr>
          <w:rFonts w:eastAsia="SimSun" w:hint="eastAsia"/>
          <w:lang w:eastAsia="zh-CN"/>
        </w:rPr>
        <w:t>。</w:t>
      </w:r>
    </w:p>
    <w:p w:rsidR="00B07E3D" w:rsidRDefault="00472E41">
      <w:pPr>
        <w:rPr>
          <w:rFonts w:eastAsia="SimSun"/>
          <w:b/>
          <w:bCs/>
          <w:lang w:eastAsia="zh-CN"/>
        </w:rPr>
      </w:pPr>
      <w:r>
        <w:rPr>
          <w:rFonts w:eastAsia="SimSun" w:hint="eastAsia"/>
          <w:b/>
          <w:bCs/>
          <w:lang w:eastAsia="zh-CN"/>
        </w:rPr>
        <w:t>10)</w:t>
      </w:r>
      <w:r>
        <w:rPr>
          <w:rFonts w:eastAsia="SimSun"/>
          <w:b/>
          <w:bCs/>
          <w:lang w:eastAsia="zh-CN"/>
        </w:rPr>
        <w:tab/>
      </w:r>
      <w:r>
        <w:rPr>
          <w:rFonts w:eastAsia="SimSun" w:hint="eastAsia"/>
          <w:b/>
          <w:bCs/>
          <w:lang w:eastAsia="zh-CN"/>
        </w:rPr>
        <w:t>外部噪声功率，</w:t>
      </w:r>
      <w:r>
        <w:rPr>
          <w:rFonts w:eastAsia="SimSun" w:hint="eastAsia"/>
          <w:b/>
          <w:bCs/>
          <w:i/>
          <w:iCs/>
          <w:lang w:eastAsia="zh-CN"/>
        </w:rPr>
        <w:t>N</w:t>
      </w:r>
      <w:r>
        <w:rPr>
          <w:rFonts w:eastAsia="SimSun"/>
          <w:b/>
          <w:bCs/>
          <w:vertAlign w:val="subscript"/>
          <w:lang w:eastAsia="zh-CN"/>
        </w:rPr>
        <w:t>0</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根据</w:t>
      </w:r>
      <w:r w:rsidR="00333327" w:rsidRPr="00E605C5">
        <w:rPr>
          <w:lang w:val="en-GB" w:eastAsia="zh-CN"/>
        </w:rPr>
        <w:t>ITU</w:t>
      </w:r>
      <w:r w:rsidR="00333327" w:rsidRPr="00E605C5">
        <w:rPr>
          <w:lang w:val="en-GB" w:eastAsia="zh-CN"/>
        </w:rPr>
        <w:noBreakHyphen/>
        <w:t>R P.372</w:t>
      </w:r>
      <w:r>
        <w:rPr>
          <w:rFonts w:eastAsia="SimSun" w:hint="eastAsia"/>
          <w:lang w:eastAsia="zh-CN"/>
        </w:rPr>
        <w:t>建议书中的企业类人为噪声功率</w:t>
      </w:r>
      <w:r>
        <w:rPr>
          <w:rFonts w:eastAsia="SimSun" w:hint="eastAsia"/>
          <w:lang w:eastAsia="ja-JP"/>
        </w:rPr>
        <w:t>中值</w:t>
      </w:r>
      <w:r>
        <w:rPr>
          <w:rFonts w:eastAsia="SimSun" w:hint="eastAsia"/>
          <w:lang w:eastAsia="zh-CN"/>
        </w:rPr>
        <w:t>（曲线</w:t>
      </w:r>
      <w:r>
        <w:rPr>
          <w:rFonts w:eastAsia="SimSun" w:hint="eastAsia"/>
          <w:lang w:eastAsia="zh-CN"/>
        </w:rPr>
        <w:t>A</w:t>
      </w:r>
      <w:r>
        <w:rPr>
          <w:rFonts w:eastAsia="SimSun" w:hint="eastAsia"/>
          <w:lang w:eastAsia="zh-CN"/>
        </w:rPr>
        <w:t>），单分段</w:t>
      </w:r>
      <w:r>
        <w:rPr>
          <w:rFonts w:eastAsia="SimSun"/>
          <w:lang w:eastAsia="zh-CN"/>
        </w:rPr>
        <w:t>带宽</w:t>
      </w:r>
      <w:r>
        <w:rPr>
          <w:rFonts w:eastAsia="SimSun" w:hint="eastAsia"/>
          <w:lang w:eastAsia="zh-CN"/>
        </w:rPr>
        <w:t>内的外部噪声功率（无损耗天线）在</w:t>
      </w:r>
      <w:r w:rsidR="00333327" w:rsidRPr="00E605C5">
        <w:rPr>
          <w:lang w:val="en-GB" w:eastAsia="ja-JP"/>
        </w:rPr>
        <w:t>100 MHz</w:t>
      </w:r>
      <w:r>
        <w:rPr>
          <w:rFonts w:eastAsia="SimSun" w:hint="eastAsia"/>
          <w:lang w:val="en-GB" w:eastAsia="zh-CN"/>
        </w:rPr>
        <w:t>和</w:t>
      </w:r>
      <w:r w:rsidR="00333327" w:rsidRPr="00E605C5">
        <w:rPr>
          <w:lang w:val="en-GB" w:eastAsia="ja-JP"/>
        </w:rPr>
        <w:t>200 MHz</w:t>
      </w:r>
      <w:r>
        <w:rPr>
          <w:rFonts w:eastAsia="SimSun" w:hint="eastAsia"/>
          <w:lang w:val="en-GB" w:eastAsia="zh-CN"/>
        </w:rPr>
        <w:t>频率上分别为：</w:t>
      </w:r>
    </w:p>
    <w:p w:rsidR="00B07E3D" w:rsidRDefault="00472E41">
      <w:pPr>
        <w:rPr>
          <w:rFonts w:eastAsia="SimSun"/>
          <w:lang w:val="en-GB" w:eastAsia="ja-JP"/>
        </w:rPr>
      </w:pPr>
      <w:r>
        <w:rPr>
          <w:rFonts w:eastAsia="SimSun"/>
          <w:i/>
          <w:iCs/>
          <w:lang w:val="en-GB" w:eastAsia="zh-CN"/>
        </w:rPr>
        <w:tab/>
      </w:r>
      <w:r w:rsidR="00333327" w:rsidRPr="00E605C5">
        <w:rPr>
          <w:lang w:val="en-GB" w:eastAsia="ja-JP"/>
        </w:rPr>
        <w:t>100 MHz</w:t>
      </w:r>
      <w:r>
        <w:rPr>
          <w:rFonts w:eastAsia="SimSun" w:hint="eastAsia"/>
          <w:lang w:val="en-GB" w:eastAsia="zh-CN"/>
        </w:rPr>
        <w:t>：</w:t>
      </w:r>
      <w:r w:rsidR="00333327" w:rsidRPr="00E605C5">
        <w:rPr>
          <w:i/>
          <w:iCs/>
          <w:lang w:val="en-GB" w:eastAsia="zh-CN"/>
        </w:rPr>
        <w:t>N</w:t>
      </w:r>
      <w:r w:rsidR="00333327" w:rsidRPr="00E605C5">
        <w:rPr>
          <w:vertAlign w:val="subscript"/>
          <w:lang w:val="en-GB" w:eastAsia="zh-CN"/>
        </w:rPr>
        <w:t>0</w:t>
      </w:r>
      <w:r w:rsidR="00333327" w:rsidRPr="00E605C5">
        <w:rPr>
          <w:lang w:val="en-GB" w:eastAsia="zh-CN"/>
        </w:rPr>
        <w:t xml:space="preserve"> =–</w:t>
      </w:r>
      <w:r w:rsidR="00333327" w:rsidRPr="00E605C5">
        <w:rPr>
          <w:lang w:val="en-GB" w:eastAsia="ja-JP"/>
        </w:rPr>
        <w:t>96.3 dBm</w:t>
      </w:r>
      <w:r w:rsidR="00333327" w:rsidRPr="00E605C5">
        <w:rPr>
          <w:lang w:val="en-GB" w:eastAsia="zh-CN"/>
        </w:rPr>
        <w:t xml:space="preserve"> –</w:t>
      </w:r>
      <w:r w:rsidR="00333327">
        <w:rPr>
          <w:rFonts w:hint="eastAsia"/>
          <w:lang w:val="en-GB" w:eastAsia="zh-CN"/>
        </w:rPr>
        <w:t xml:space="preserve"> </w:t>
      </w:r>
      <w:r>
        <w:rPr>
          <w:rFonts w:eastAsia="SimSun" w:hint="eastAsia"/>
          <w:lang w:val="en-GB" w:eastAsia="zh-CN"/>
        </w:rPr>
        <w:t>（</w:t>
      </w:r>
      <w:r>
        <w:rPr>
          <w:rFonts w:eastAsia="SimSun"/>
          <w:lang w:val="en-GB" w:eastAsia="ja-JP"/>
        </w:rPr>
        <w:t>12</w:t>
      </w:r>
      <w:r>
        <w:rPr>
          <w:rFonts w:eastAsia="SimSun" w:hint="eastAsia"/>
          <w:lang w:val="en-GB" w:eastAsia="zh-CN"/>
        </w:rPr>
        <w:t>：馈线损耗）</w:t>
      </w:r>
      <w:r w:rsidR="00333327" w:rsidRPr="00E605C5">
        <w:rPr>
          <w:lang w:val="en-GB" w:eastAsia="ja-JP"/>
        </w:rPr>
        <w:t xml:space="preserve">+ </w:t>
      </w:r>
      <w:r w:rsidR="00333327" w:rsidRPr="00E605C5">
        <w:rPr>
          <w:i/>
          <w:iCs/>
          <w:lang w:val="en-GB" w:eastAsia="ja-JP"/>
        </w:rPr>
        <w:t>G</w:t>
      </w:r>
      <w:r w:rsidR="00333327" w:rsidRPr="00E605C5">
        <w:rPr>
          <w:i/>
          <w:iCs/>
          <w:vertAlign w:val="subscript"/>
          <w:lang w:val="en-GB" w:eastAsia="ja-JP"/>
        </w:rPr>
        <w:t>cor</w:t>
      </w:r>
      <w:r>
        <w:rPr>
          <w:rFonts w:eastAsia="SimSun" w:hint="eastAsia"/>
          <w:lang w:val="en-GB" w:eastAsia="zh-CN"/>
        </w:rPr>
        <w:t>，</w:t>
      </w:r>
    </w:p>
    <w:p w:rsidR="00B07E3D" w:rsidRDefault="00472E41">
      <w:pPr>
        <w:rPr>
          <w:rFonts w:eastAsia="SimSun"/>
          <w:lang w:val="en-GB" w:eastAsia="ja-JP"/>
        </w:rPr>
      </w:pPr>
      <w:r>
        <w:rPr>
          <w:rFonts w:eastAsia="SimSun"/>
          <w:i/>
          <w:iCs/>
          <w:lang w:val="en-GB" w:eastAsia="zh-CN"/>
        </w:rPr>
        <w:tab/>
      </w:r>
      <w:r w:rsidR="00333327" w:rsidRPr="00E605C5">
        <w:rPr>
          <w:lang w:val="en-GB" w:eastAsia="ja-JP"/>
        </w:rPr>
        <w:t>200 MHz</w:t>
      </w:r>
      <w:r>
        <w:rPr>
          <w:rFonts w:eastAsia="SimSun" w:hint="eastAsia"/>
          <w:lang w:val="en-GB" w:eastAsia="zh-CN"/>
        </w:rPr>
        <w:t>：</w:t>
      </w:r>
      <w:r w:rsidR="00333327" w:rsidRPr="00E605C5">
        <w:rPr>
          <w:i/>
          <w:iCs/>
          <w:lang w:val="en-GB" w:eastAsia="zh-CN"/>
        </w:rPr>
        <w:t>N</w:t>
      </w:r>
      <w:r w:rsidR="00333327" w:rsidRPr="00E605C5">
        <w:rPr>
          <w:vertAlign w:val="subscript"/>
          <w:lang w:val="en-GB" w:eastAsia="zh-CN"/>
        </w:rPr>
        <w:t>0</w:t>
      </w:r>
      <w:r w:rsidR="00333327" w:rsidRPr="00E605C5">
        <w:rPr>
          <w:lang w:val="en-GB" w:eastAsia="zh-CN"/>
        </w:rPr>
        <w:t xml:space="preserve"> =–</w:t>
      </w:r>
      <w:r w:rsidR="00333327" w:rsidRPr="00E605C5">
        <w:rPr>
          <w:lang w:val="en-GB" w:eastAsia="ja-JP"/>
        </w:rPr>
        <w:t>104.6 dBm</w:t>
      </w:r>
      <w:r w:rsidR="00333327" w:rsidRPr="00E605C5">
        <w:rPr>
          <w:lang w:val="en-GB" w:eastAsia="zh-CN"/>
        </w:rPr>
        <w:t xml:space="preserve"> –</w:t>
      </w:r>
      <w:r w:rsidR="00333327">
        <w:rPr>
          <w:rFonts w:hint="eastAsia"/>
          <w:lang w:val="en-GB" w:eastAsia="zh-CN"/>
        </w:rPr>
        <w:t xml:space="preserve"> </w:t>
      </w:r>
      <w:r>
        <w:rPr>
          <w:rFonts w:eastAsia="SimSun" w:hint="eastAsia"/>
          <w:lang w:val="en-GB" w:eastAsia="zh-CN"/>
        </w:rPr>
        <w:t>（</w:t>
      </w:r>
      <w:r>
        <w:rPr>
          <w:rFonts w:eastAsia="SimSun"/>
          <w:lang w:val="en-GB" w:eastAsia="ja-JP"/>
        </w:rPr>
        <w:t>12</w:t>
      </w:r>
      <w:r>
        <w:rPr>
          <w:rFonts w:eastAsia="SimSun" w:hint="eastAsia"/>
          <w:lang w:val="en-GB" w:eastAsia="zh-CN"/>
        </w:rPr>
        <w:t>：馈线损耗）</w:t>
      </w:r>
      <w:r w:rsidR="00333327" w:rsidRPr="00E605C5">
        <w:rPr>
          <w:lang w:val="en-GB" w:eastAsia="ja-JP"/>
        </w:rPr>
        <w:t xml:space="preserve">+ </w:t>
      </w:r>
      <w:r w:rsidR="00333327" w:rsidRPr="00E605C5">
        <w:rPr>
          <w:i/>
          <w:iCs/>
          <w:lang w:val="en-GB" w:eastAsia="ja-JP"/>
        </w:rPr>
        <w:t>G</w:t>
      </w:r>
      <w:r w:rsidR="00333327" w:rsidRPr="00E605C5">
        <w:rPr>
          <w:i/>
          <w:iCs/>
          <w:vertAlign w:val="subscript"/>
          <w:lang w:val="en-GB" w:eastAsia="ja-JP"/>
        </w:rPr>
        <w:t>cor</w:t>
      </w:r>
      <w:r>
        <w:rPr>
          <w:rFonts w:eastAsia="SimSun" w:hint="eastAsia"/>
          <w:lang w:val="en-GB" w:eastAsia="zh-CN"/>
        </w:rPr>
        <w:t>，</w:t>
      </w:r>
    </w:p>
    <w:p w:rsidR="00B07E3D" w:rsidRDefault="00333327">
      <w:pPr>
        <w:rPr>
          <w:rFonts w:eastAsia="SimSun"/>
          <w:lang w:val="en-GB" w:eastAsia="zh-CN"/>
        </w:rPr>
      </w:pPr>
      <w:r w:rsidRPr="00E605C5">
        <w:rPr>
          <w:i/>
          <w:iCs/>
          <w:lang w:val="en-GB" w:eastAsia="ja-JP"/>
        </w:rPr>
        <w:tab/>
        <w:t>G</w:t>
      </w:r>
      <w:r w:rsidRPr="00E605C5">
        <w:rPr>
          <w:i/>
          <w:iCs/>
          <w:vertAlign w:val="subscript"/>
          <w:lang w:val="en-GB" w:eastAsia="ja-JP"/>
        </w:rPr>
        <w:t>cor</w:t>
      </w:r>
      <w:r w:rsidRPr="00E605C5">
        <w:rPr>
          <w:lang w:val="en-GB" w:eastAsia="zh-CN"/>
        </w:rPr>
        <w:t>=</w:t>
      </w:r>
      <w:r w:rsidRPr="00E605C5">
        <w:rPr>
          <w:i/>
          <w:iCs/>
          <w:lang w:val="en-GB" w:eastAsia="ja-JP"/>
        </w:rPr>
        <w:t>G</w:t>
      </w:r>
      <w:r w:rsidRPr="00E605C5">
        <w:rPr>
          <w:i/>
          <w:iCs/>
          <w:vertAlign w:val="subscript"/>
          <w:lang w:val="en-GB" w:eastAsia="ja-JP"/>
        </w:rPr>
        <w:t xml:space="preserve">r </w:t>
      </w:r>
      <w:r w:rsidRPr="005B50E3">
        <w:rPr>
          <w:iCs/>
          <w:lang w:val="en-GB" w:eastAsia="ja-JP"/>
        </w:rPr>
        <w:t>(</w:t>
      </w:r>
      <w:r w:rsidRPr="00E605C5">
        <w:rPr>
          <w:i/>
          <w:iCs/>
          <w:lang w:val="en-GB" w:eastAsia="ja-JP"/>
        </w:rPr>
        <w:t>G</w:t>
      </w:r>
      <w:r w:rsidRPr="00E605C5">
        <w:rPr>
          <w:i/>
          <w:iCs/>
          <w:vertAlign w:val="subscript"/>
          <w:lang w:val="en-GB" w:eastAsia="ja-JP"/>
        </w:rPr>
        <w:t>r</w:t>
      </w:r>
      <w:r w:rsidRPr="00E605C5">
        <w:rPr>
          <w:i/>
          <w:iCs/>
          <w:lang w:val="en-GB" w:eastAsia="ja-JP"/>
        </w:rPr>
        <w:t>&lt;</w:t>
      </w:r>
      <w:r w:rsidRPr="005B50E3">
        <w:rPr>
          <w:iCs/>
          <w:lang w:val="en-GB" w:eastAsia="ja-JP"/>
        </w:rPr>
        <w:t>0),0(</w:t>
      </w:r>
      <w:r w:rsidRPr="00E605C5">
        <w:rPr>
          <w:i/>
          <w:iCs/>
          <w:lang w:val="en-GB" w:eastAsia="ja-JP"/>
        </w:rPr>
        <w:t>G</w:t>
      </w:r>
      <w:r w:rsidRPr="00E605C5">
        <w:rPr>
          <w:i/>
          <w:iCs/>
          <w:vertAlign w:val="subscript"/>
          <w:lang w:val="en-GB" w:eastAsia="ja-JP"/>
        </w:rPr>
        <w:t>r</w:t>
      </w:r>
      <w:r w:rsidRPr="00E605C5">
        <w:rPr>
          <w:i/>
          <w:iCs/>
          <w:lang w:val="en-GB" w:eastAsia="ja-JP"/>
        </w:rPr>
        <w:t>&gt;</w:t>
      </w:r>
      <w:r w:rsidRPr="005B50E3">
        <w:rPr>
          <w:iCs/>
          <w:lang w:val="en-GB" w:eastAsia="ja-JP"/>
        </w:rPr>
        <w:t>0)</w:t>
      </w:r>
      <w:r w:rsidR="00472E41">
        <w:rPr>
          <w:rFonts w:eastAsia="SimSun" w:hint="eastAsia"/>
          <w:lang w:val="en-GB" w:eastAsia="zh-CN"/>
        </w:rPr>
        <w:t>。</w:t>
      </w:r>
    </w:p>
    <w:p w:rsidR="00B07E3D" w:rsidRPr="001B12D1" w:rsidRDefault="00472E41" w:rsidP="002D51E9">
      <w:pPr>
        <w:pStyle w:val="Note"/>
        <w:rPr>
          <w:lang w:eastAsia="zh-CN"/>
        </w:rPr>
      </w:pPr>
      <w:r w:rsidRPr="00333327">
        <w:rPr>
          <w:rFonts w:hint="eastAsia"/>
          <w:lang w:val="en-GB" w:eastAsia="zh-CN"/>
        </w:rPr>
        <w:t>注</w:t>
      </w:r>
      <w:r w:rsidRPr="00333327">
        <w:rPr>
          <w:rFonts w:hint="eastAsia"/>
          <w:lang w:val="en-GB" w:eastAsia="zh-CN"/>
        </w:rPr>
        <w:t xml:space="preserve"> </w:t>
      </w:r>
      <w:r w:rsidRPr="00333327">
        <w:rPr>
          <w:lang w:val="en-GB" w:eastAsia="ja-JP"/>
        </w:rPr>
        <w:t>–</w:t>
      </w:r>
      <w:r w:rsidR="00333327">
        <w:rPr>
          <w:rFonts w:hint="eastAsia"/>
          <w:lang w:val="en-GB" w:eastAsia="zh-CN"/>
        </w:rPr>
        <w:t xml:space="preserve"> </w:t>
      </w:r>
      <w:r w:rsidR="00333327" w:rsidRPr="00333327">
        <w:rPr>
          <w:i/>
          <w:lang w:val="en-GB" w:eastAsia="ja-JP"/>
        </w:rPr>
        <w:t>G</w:t>
      </w:r>
      <w:r w:rsidR="00333327" w:rsidRPr="00333327">
        <w:rPr>
          <w:i/>
          <w:vertAlign w:val="subscript"/>
          <w:lang w:val="en-GB" w:eastAsia="ja-JP"/>
        </w:rPr>
        <w:t>cor</w:t>
      </w:r>
      <w:r w:rsidRPr="00333327">
        <w:rPr>
          <w:rFonts w:hint="eastAsia"/>
          <w:lang w:val="en-GB" w:eastAsia="zh-CN"/>
        </w:rPr>
        <w:t>是接收天线已接收的外部噪声功率的</w:t>
      </w:r>
      <w:r w:rsidR="00997B81" w:rsidRPr="00333327">
        <w:rPr>
          <w:rFonts w:hint="eastAsia"/>
          <w:lang w:val="en-GB" w:eastAsia="zh-CN"/>
        </w:rPr>
        <w:t>修正系数</w:t>
      </w:r>
      <w:r w:rsidRPr="00333327">
        <w:rPr>
          <w:rFonts w:hint="eastAsia"/>
          <w:lang w:val="en-GB" w:eastAsia="zh-CN"/>
        </w:rPr>
        <w:t>。增益为负值的接收天线（</w:t>
      </w:r>
      <w:r w:rsidRPr="00333327">
        <w:rPr>
          <w:i/>
          <w:lang w:val="en-GB" w:eastAsia="ja-JP"/>
        </w:rPr>
        <w:t>G</w:t>
      </w:r>
      <w:r w:rsidRPr="00333327">
        <w:rPr>
          <w:i/>
          <w:vertAlign w:val="subscript"/>
          <w:lang w:val="en-GB" w:eastAsia="ja-JP"/>
        </w:rPr>
        <w:t>r</w:t>
      </w:r>
      <w:r w:rsidRPr="00333327">
        <w:rPr>
          <w:lang w:val="en-GB" w:eastAsia="ja-JP"/>
        </w:rPr>
        <w:t>&lt; 0</w:t>
      </w:r>
      <w:r w:rsidRPr="00333327">
        <w:rPr>
          <w:rFonts w:hint="eastAsia"/>
          <w:lang w:val="en-GB" w:eastAsia="zh-CN"/>
        </w:rPr>
        <w:t>）同时接收所需信号和增益为负值的外部噪声（</w:t>
      </w:r>
      <w:r w:rsidR="00EA1948" w:rsidRPr="00EA1948">
        <w:rPr>
          <w:i/>
          <w:lang w:val="en-GB" w:eastAsia="ja-JP"/>
        </w:rPr>
        <w:t>G</w:t>
      </w:r>
      <w:r w:rsidR="00EA1948" w:rsidRPr="00EA1948">
        <w:rPr>
          <w:i/>
          <w:vertAlign w:val="subscript"/>
          <w:lang w:val="en-GB" w:eastAsia="ja-JP"/>
        </w:rPr>
        <w:t>cor</w:t>
      </w:r>
      <w:r w:rsidR="00EA1948" w:rsidRPr="00EA1948">
        <w:rPr>
          <w:lang w:val="en-GB" w:eastAsia="ja-JP"/>
        </w:rPr>
        <w:t> = </w:t>
      </w:r>
      <w:r w:rsidR="00EA1948" w:rsidRPr="00EA1948">
        <w:rPr>
          <w:i/>
          <w:lang w:val="en-GB" w:eastAsia="ja-JP"/>
        </w:rPr>
        <w:t>G</w:t>
      </w:r>
      <w:r w:rsidR="00EA1948" w:rsidRPr="00EA1948">
        <w:rPr>
          <w:i/>
          <w:vertAlign w:val="subscript"/>
          <w:lang w:val="en-GB" w:eastAsia="ja-JP"/>
        </w:rPr>
        <w:t>r</w:t>
      </w:r>
      <w:r w:rsidRPr="00333327">
        <w:rPr>
          <w:rFonts w:hint="eastAsia"/>
          <w:lang w:val="en-GB" w:eastAsia="zh-CN"/>
        </w:rPr>
        <w:t>）。而增益为正值（</w:t>
      </w:r>
      <w:r w:rsidR="00513CA1" w:rsidRPr="00513CA1">
        <w:rPr>
          <w:i/>
          <w:lang w:val="en-GB" w:eastAsia="ja-JP"/>
        </w:rPr>
        <w:t>G</w:t>
      </w:r>
      <w:r w:rsidR="00513CA1" w:rsidRPr="00513CA1">
        <w:rPr>
          <w:i/>
          <w:vertAlign w:val="subscript"/>
          <w:lang w:val="en-GB" w:eastAsia="ja-JP"/>
        </w:rPr>
        <w:t>r</w:t>
      </w:r>
      <w:r w:rsidR="00513CA1" w:rsidRPr="00513CA1">
        <w:rPr>
          <w:lang w:val="en-GB" w:eastAsia="ja-JP"/>
        </w:rPr>
        <w:t>&gt; 0</w:t>
      </w:r>
      <w:r w:rsidRPr="00333327">
        <w:rPr>
          <w:rFonts w:hint="eastAsia"/>
          <w:lang w:val="en-GB" w:eastAsia="zh-CN"/>
        </w:rPr>
        <w:t>）的接收天线接收增益为正值的主波束方向的所需信号，但不全向接收无增益的外部噪声（</w:t>
      </w:r>
      <w:r w:rsidRPr="00333327">
        <w:rPr>
          <w:i/>
          <w:lang w:val="en-GB" w:eastAsia="ja-JP"/>
        </w:rPr>
        <w:t>G</w:t>
      </w:r>
      <w:r w:rsidRPr="00333327">
        <w:rPr>
          <w:i/>
          <w:vertAlign w:val="subscript"/>
          <w:lang w:val="en-GB" w:eastAsia="ja-JP"/>
        </w:rPr>
        <w:t>cor</w:t>
      </w:r>
      <w:r w:rsidRPr="00333327">
        <w:rPr>
          <w:lang w:val="en-GB" w:eastAsia="ja-JP"/>
        </w:rPr>
        <w:t xml:space="preserve"> = 0</w:t>
      </w:r>
      <w:r w:rsidRPr="00333327">
        <w:rPr>
          <w:rFonts w:hint="eastAsia"/>
          <w:lang w:val="en-GB" w:eastAsia="zh-CN"/>
        </w:rPr>
        <w:t>）。</w:t>
      </w:r>
    </w:p>
    <w:p w:rsidR="00B07E3D" w:rsidRPr="00DD5556" w:rsidRDefault="00472E41" w:rsidP="00DD5556">
      <w:pPr>
        <w:rPr>
          <w:rFonts w:eastAsia="SimSun"/>
          <w:b/>
          <w:bCs/>
          <w:lang w:eastAsia="zh-CN"/>
        </w:rPr>
      </w:pPr>
      <w:r w:rsidRPr="00DD5556">
        <w:rPr>
          <w:rFonts w:eastAsia="SimSun"/>
          <w:b/>
          <w:bCs/>
          <w:lang w:eastAsia="zh-CN"/>
        </w:rPr>
        <w:t>11</w:t>
      </w:r>
      <w:r w:rsidRPr="00DD5556">
        <w:rPr>
          <w:rFonts w:eastAsia="SimSun" w:hint="eastAsia"/>
          <w:b/>
          <w:bCs/>
          <w:lang w:eastAsia="zh-CN"/>
        </w:rPr>
        <w:t>)</w:t>
      </w:r>
      <w:r w:rsidRPr="00DD5556">
        <w:rPr>
          <w:rFonts w:eastAsia="SimSun"/>
          <w:b/>
          <w:bCs/>
          <w:lang w:eastAsia="zh-CN"/>
        </w:rPr>
        <w:tab/>
      </w:r>
      <w:r w:rsidRPr="00DD5556">
        <w:rPr>
          <w:rFonts w:eastAsia="SimSun"/>
          <w:b/>
          <w:bCs/>
          <w:lang w:eastAsia="zh-CN"/>
        </w:rPr>
        <w:t>接收</w:t>
      </w:r>
      <w:r w:rsidR="00513CA1" w:rsidRPr="00DD5556">
        <w:rPr>
          <w:rFonts w:eastAsia="SimSun" w:hint="eastAsia"/>
          <w:b/>
          <w:bCs/>
          <w:lang w:eastAsia="zh-CN"/>
        </w:rPr>
        <w:t>的</w:t>
      </w:r>
      <w:r w:rsidRPr="00DD5556">
        <w:rPr>
          <w:rFonts w:eastAsia="SimSun"/>
          <w:b/>
          <w:bCs/>
          <w:lang w:eastAsia="zh-CN"/>
        </w:rPr>
        <w:t>总噪声功率，</w:t>
      </w:r>
      <w:r w:rsidR="00513CA1" w:rsidRPr="00DD5556">
        <w:rPr>
          <w:rFonts w:eastAsia="SimSun"/>
          <w:b/>
          <w:bCs/>
          <w:lang w:eastAsia="zh-CN"/>
        </w:rPr>
        <w:t>Nt</w:t>
      </w:r>
    </w:p>
    <w:p w:rsidR="00B07E3D" w:rsidRDefault="00472E41" w:rsidP="002D51E9">
      <w:pPr>
        <w:ind w:firstLineChars="256" w:firstLine="461"/>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9</w:t>
      </w:r>
      <w:r>
        <w:rPr>
          <w:rFonts w:eastAsia="SimSun" w:hint="eastAsia"/>
          <w:lang w:eastAsia="zh-CN"/>
        </w:rPr>
        <w:t>：接收机固有噪声功率）与（</w:t>
      </w:r>
      <w:r>
        <w:rPr>
          <w:rFonts w:eastAsia="SimSun" w:hint="eastAsia"/>
          <w:lang w:eastAsia="zh-CN"/>
        </w:rPr>
        <w:t>10</w:t>
      </w:r>
      <w:r>
        <w:rPr>
          <w:rFonts w:eastAsia="SimSun" w:hint="eastAsia"/>
          <w:lang w:eastAsia="zh-CN"/>
        </w:rPr>
        <w:t>：</w:t>
      </w:r>
      <w:r>
        <w:rPr>
          <w:rFonts w:eastAsia="SimSun" w:hint="eastAsia"/>
          <w:lang w:eastAsia="ja-JP"/>
        </w:rPr>
        <w:t>接收机</w:t>
      </w:r>
      <w:r>
        <w:rPr>
          <w:rFonts w:eastAsia="SimSun" w:hint="eastAsia"/>
          <w:lang w:eastAsia="zh-CN"/>
        </w:rPr>
        <w:t>输入端上的外部噪声功率）的</w:t>
      </w:r>
      <w:r>
        <w:rPr>
          <w:rFonts w:eastAsia="SimSun"/>
          <w:lang w:eastAsia="zh-CN"/>
        </w:rPr>
        <w:t>功率和</w:t>
      </w:r>
    </w:p>
    <w:p w:rsidR="00B07E3D" w:rsidRDefault="00513CA1" w:rsidP="00513CA1">
      <w:pPr>
        <w:ind w:firstLineChars="200" w:firstLine="480"/>
        <w:jc w:val="left"/>
        <w:rPr>
          <w:rFonts w:eastAsia="SimSun"/>
          <w:lang w:eastAsia="zh-CN"/>
        </w:rPr>
      </w:pPr>
      <w:r w:rsidRPr="00E605C5">
        <w:rPr>
          <w:lang w:val="en-GB" w:eastAsia="zh-CN"/>
        </w:rPr>
        <w:t>=</w:t>
      </w:r>
      <w:r w:rsidRPr="00E605C5">
        <w:rPr>
          <w:lang w:val="en-GB" w:eastAsia="zh-CN"/>
        </w:rPr>
        <w:tab/>
        <w:t xml:space="preserve">10 </w:t>
      </w:r>
      <w:r w:rsidRPr="00074478">
        <w:sym w:font="Symbol" w:char="F0B4"/>
      </w:r>
      <w:r w:rsidRPr="00E605C5">
        <w:rPr>
          <w:lang w:val="en-GB" w:eastAsia="zh-CN"/>
        </w:rPr>
        <w:t xml:space="preserve"> log (10</w:t>
      </w:r>
      <w:r w:rsidRPr="00E605C5">
        <w:rPr>
          <w:vertAlign w:val="superscript"/>
          <w:lang w:val="en-GB" w:eastAsia="zh-CN"/>
        </w:rPr>
        <w:t>(</w:t>
      </w:r>
      <w:r w:rsidRPr="00E605C5">
        <w:rPr>
          <w:i/>
          <w:iCs/>
          <w:vertAlign w:val="superscript"/>
          <w:lang w:val="en-GB" w:eastAsia="zh-CN"/>
        </w:rPr>
        <w:t>N</w:t>
      </w:r>
      <w:r w:rsidRPr="00E605C5">
        <w:rPr>
          <w:i/>
          <w:iCs/>
          <w:position w:val="-6"/>
          <w:vertAlign w:val="superscript"/>
          <w:lang w:val="en-GB" w:eastAsia="zh-CN"/>
        </w:rPr>
        <w:t>r</w:t>
      </w:r>
      <w:r w:rsidRPr="00E605C5">
        <w:rPr>
          <w:vertAlign w:val="superscript"/>
          <w:lang w:val="en-GB" w:eastAsia="zh-CN"/>
        </w:rPr>
        <w:t>/10)</w:t>
      </w:r>
      <w:r w:rsidRPr="00E605C5">
        <w:rPr>
          <w:lang w:val="en-GB" w:eastAsia="zh-CN"/>
        </w:rPr>
        <w:t xml:space="preserve"> + 10</w:t>
      </w:r>
      <w:r w:rsidRPr="00E605C5">
        <w:rPr>
          <w:vertAlign w:val="superscript"/>
          <w:lang w:val="en-GB" w:eastAsia="zh-CN"/>
        </w:rPr>
        <w:t>(</w:t>
      </w:r>
      <w:r w:rsidRPr="00E605C5">
        <w:rPr>
          <w:i/>
          <w:iCs/>
          <w:vertAlign w:val="superscript"/>
          <w:lang w:val="en-GB" w:eastAsia="zh-CN"/>
        </w:rPr>
        <w:t>N</w:t>
      </w:r>
      <w:r w:rsidRPr="00E605C5">
        <w:rPr>
          <w:position w:val="-6"/>
          <w:vertAlign w:val="superscript"/>
          <w:lang w:val="en-GB" w:eastAsia="zh-CN"/>
        </w:rPr>
        <w:t>0</w:t>
      </w:r>
      <w:r w:rsidRPr="00E605C5">
        <w:rPr>
          <w:vertAlign w:val="superscript"/>
          <w:lang w:val="en-GB" w:eastAsia="zh-CN"/>
        </w:rPr>
        <w:t>/10)</w:t>
      </w:r>
      <w:r w:rsidRPr="00E605C5">
        <w:rPr>
          <w:lang w:val="en-GB" w:eastAsia="zh-CN"/>
        </w:rPr>
        <w:t>)</w:t>
      </w:r>
      <w:r w:rsidR="00472E41">
        <w:rPr>
          <w:rFonts w:eastAsia="SimSun" w:hint="eastAsia"/>
          <w:lang w:val="en-GB" w:eastAsia="zh-CN"/>
        </w:rPr>
        <w:t>。</w:t>
      </w:r>
    </w:p>
    <w:p w:rsidR="00B07E3D" w:rsidRPr="00DD5556" w:rsidRDefault="00472E41" w:rsidP="00DD5556">
      <w:pPr>
        <w:rPr>
          <w:rFonts w:eastAsia="SimSun"/>
          <w:b/>
          <w:bCs/>
          <w:lang w:eastAsia="zh-CN"/>
        </w:rPr>
      </w:pPr>
      <w:r w:rsidRPr="00DD5556">
        <w:rPr>
          <w:rFonts w:eastAsia="SimSun"/>
          <w:b/>
          <w:bCs/>
          <w:lang w:eastAsia="zh-CN"/>
        </w:rPr>
        <w:t>12</w:t>
      </w:r>
      <w:r w:rsidRPr="00DD5556">
        <w:rPr>
          <w:rFonts w:eastAsia="SimSun" w:hint="eastAsia"/>
          <w:b/>
          <w:bCs/>
          <w:lang w:eastAsia="zh-CN"/>
        </w:rPr>
        <w:t>)</w:t>
      </w:r>
      <w:r w:rsidRPr="00DD5556">
        <w:rPr>
          <w:rFonts w:eastAsia="SimSun"/>
          <w:b/>
          <w:bCs/>
          <w:lang w:eastAsia="zh-CN"/>
        </w:rPr>
        <w:tab/>
      </w:r>
      <w:r w:rsidRPr="00DD5556">
        <w:rPr>
          <w:rFonts w:eastAsia="SimSun"/>
          <w:b/>
          <w:bCs/>
          <w:lang w:eastAsia="zh-CN"/>
        </w:rPr>
        <w:t>馈线损耗，</w:t>
      </w:r>
      <w:r w:rsidR="00513CA1" w:rsidRPr="00DD5556">
        <w:rPr>
          <w:rFonts w:eastAsia="SimSun"/>
          <w:b/>
          <w:bCs/>
          <w:lang w:eastAsia="zh-CN"/>
        </w:rPr>
        <w:t>L</w:t>
      </w:r>
    </w:p>
    <w:p w:rsidR="00B07E3D" w:rsidRDefault="00472E41" w:rsidP="001B12D1">
      <w:pPr>
        <w:ind w:firstLineChars="200" w:firstLine="480"/>
        <w:jc w:val="left"/>
        <w:rPr>
          <w:rFonts w:eastAsia="SimSun"/>
          <w:lang w:val="en-GB" w:eastAsia="ja-JP"/>
        </w:rPr>
      </w:pPr>
      <w:r>
        <w:rPr>
          <w:rFonts w:eastAsia="SimSun" w:hint="eastAsia"/>
          <w:lang w:val="en-GB" w:eastAsia="zh-CN"/>
        </w:rPr>
        <w:t>频率为</w:t>
      </w:r>
      <w:r w:rsidR="006A66BE" w:rsidRPr="00E605C5">
        <w:rPr>
          <w:lang w:val="en-GB" w:eastAsia="ja-JP"/>
        </w:rPr>
        <w:t>100 MHz</w:t>
      </w:r>
      <w:r>
        <w:rPr>
          <w:rFonts w:eastAsia="SimSun" w:hint="eastAsia"/>
          <w:lang w:val="en-GB" w:eastAsia="zh-CN"/>
        </w:rPr>
        <w:t>时，移动和便携</w:t>
      </w:r>
      <w:r w:rsidR="006A66BE">
        <w:rPr>
          <w:rFonts w:eastAsia="SimSun" w:hint="eastAsia"/>
          <w:lang w:val="en-GB" w:eastAsia="zh-CN"/>
        </w:rPr>
        <w:t>式</w:t>
      </w:r>
      <w:r>
        <w:rPr>
          <w:rFonts w:eastAsia="SimSun" w:hint="eastAsia"/>
          <w:lang w:val="en-GB" w:eastAsia="zh-CN"/>
        </w:rPr>
        <w:t>接收的</w:t>
      </w:r>
      <w:r w:rsidR="006A66BE" w:rsidRPr="00E605C5">
        <w:rPr>
          <w:i/>
          <w:lang w:val="en-GB" w:eastAsia="ja-JP"/>
        </w:rPr>
        <w:t>L</w:t>
      </w:r>
      <w:r w:rsidR="006A66BE" w:rsidRPr="00E605C5">
        <w:rPr>
          <w:lang w:val="en-GB" w:eastAsia="zh-CN"/>
        </w:rPr>
        <w:t xml:space="preserve">= </w:t>
      </w:r>
      <w:r w:rsidR="006A66BE" w:rsidRPr="00E605C5">
        <w:rPr>
          <w:lang w:val="en-GB" w:eastAsia="ja-JP"/>
        </w:rPr>
        <w:t>1 dB</w:t>
      </w:r>
      <w:r>
        <w:rPr>
          <w:rFonts w:eastAsia="SimSun" w:hint="eastAsia"/>
          <w:lang w:val="en-GB" w:eastAsia="zh-CN"/>
        </w:rPr>
        <w:t>；</w:t>
      </w:r>
    </w:p>
    <w:p w:rsidR="00B07E3D" w:rsidRDefault="00472E41" w:rsidP="001B12D1">
      <w:pPr>
        <w:ind w:firstLineChars="200" w:firstLine="480"/>
        <w:jc w:val="left"/>
        <w:rPr>
          <w:rFonts w:eastAsia="SimSun"/>
          <w:lang w:val="en-GB" w:eastAsia="ja-JP"/>
        </w:rPr>
      </w:pPr>
      <w:r>
        <w:rPr>
          <w:rFonts w:eastAsia="SimSun" w:hint="eastAsia"/>
          <w:lang w:val="en-GB" w:eastAsia="zh-CN"/>
        </w:rPr>
        <w:t>频率为</w:t>
      </w:r>
      <w:r w:rsidR="006A66BE" w:rsidRPr="00E605C5">
        <w:rPr>
          <w:lang w:val="en-GB" w:eastAsia="ja-JP"/>
        </w:rPr>
        <w:t>100 MHz</w:t>
      </w:r>
      <w:r>
        <w:rPr>
          <w:rFonts w:eastAsia="SimSun" w:hint="eastAsia"/>
          <w:lang w:val="en-GB" w:eastAsia="zh-CN"/>
        </w:rPr>
        <w:t>时，固定接收的</w:t>
      </w:r>
      <w:r w:rsidR="006A66BE" w:rsidRPr="00E605C5">
        <w:rPr>
          <w:i/>
          <w:lang w:val="en-GB" w:eastAsia="ja-JP"/>
        </w:rPr>
        <w:t>L</w:t>
      </w:r>
      <w:r w:rsidR="006A66BE" w:rsidRPr="00E605C5">
        <w:rPr>
          <w:lang w:val="en-GB" w:eastAsia="ja-JP"/>
        </w:rPr>
        <w:t xml:space="preserve"> = 2 dB</w:t>
      </w:r>
      <w:r>
        <w:rPr>
          <w:rFonts w:eastAsia="SimSun" w:hint="eastAsia"/>
          <w:lang w:val="en-GB" w:eastAsia="zh-CN"/>
        </w:rPr>
        <w:t>；</w:t>
      </w:r>
    </w:p>
    <w:p w:rsidR="00B07E3D" w:rsidRDefault="00472E41" w:rsidP="001B12D1">
      <w:pPr>
        <w:ind w:firstLineChars="200" w:firstLine="480"/>
        <w:jc w:val="left"/>
        <w:rPr>
          <w:rFonts w:eastAsia="SimSun"/>
          <w:lang w:eastAsia="zh-CN"/>
        </w:rPr>
      </w:pPr>
      <w:r>
        <w:rPr>
          <w:rFonts w:eastAsia="SimSun" w:hint="eastAsia"/>
          <w:lang w:val="en-GB" w:eastAsia="zh-CN"/>
        </w:rPr>
        <w:t>频率为</w:t>
      </w:r>
      <w:r w:rsidR="006A66BE">
        <w:rPr>
          <w:rFonts w:hint="eastAsia"/>
          <w:lang w:val="en-GB" w:eastAsia="zh-CN"/>
        </w:rPr>
        <w:t>2</w:t>
      </w:r>
      <w:r w:rsidR="006A66BE" w:rsidRPr="00E605C5">
        <w:rPr>
          <w:lang w:val="en-GB" w:eastAsia="ja-JP"/>
        </w:rPr>
        <w:t>00 MHz</w:t>
      </w:r>
      <w:r>
        <w:rPr>
          <w:rFonts w:eastAsia="SimSun" w:hint="eastAsia"/>
          <w:lang w:val="en-GB" w:eastAsia="zh-CN"/>
        </w:rPr>
        <w:t>时，移动、</w:t>
      </w:r>
      <w:r w:rsidR="006A66BE">
        <w:rPr>
          <w:rFonts w:eastAsia="SimSun" w:hint="eastAsia"/>
          <w:lang w:val="en-GB" w:eastAsia="zh-CN"/>
        </w:rPr>
        <w:t>便携式</w:t>
      </w:r>
      <w:r>
        <w:rPr>
          <w:rFonts w:eastAsia="SimSun" w:hint="eastAsia"/>
          <w:lang w:val="en-GB" w:eastAsia="zh-CN"/>
        </w:rPr>
        <w:t>及固定接收的</w:t>
      </w:r>
      <w:r w:rsidR="006A66BE" w:rsidRPr="00E605C5">
        <w:rPr>
          <w:i/>
          <w:lang w:val="en-GB" w:eastAsia="ja-JP"/>
        </w:rPr>
        <w:t>L</w:t>
      </w:r>
      <w:r w:rsidR="006A66BE" w:rsidRPr="00E605C5">
        <w:rPr>
          <w:lang w:val="en-GB" w:eastAsia="zh-CN"/>
        </w:rPr>
        <w:t>= 2</w:t>
      </w:r>
      <w:r>
        <w:rPr>
          <w:rFonts w:eastAsia="SimSun" w:hint="eastAsia"/>
          <w:lang w:val="en-GB" w:eastAsia="zh-CN"/>
        </w:rPr>
        <w:t>。</w:t>
      </w:r>
    </w:p>
    <w:p w:rsidR="00B07E3D" w:rsidRPr="00DD5556" w:rsidRDefault="00472E41" w:rsidP="00DD5556">
      <w:pPr>
        <w:rPr>
          <w:rFonts w:eastAsia="SimSun"/>
          <w:b/>
          <w:bCs/>
          <w:lang w:eastAsia="zh-CN"/>
        </w:rPr>
      </w:pPr>
      <w:r w:rsidRPr="00DD5556">
        <w:rPr>
          <w:rFonts w:eastAsia="SimSun"/>
          <w:b/>
          <w:bCs/>
          <w:lang w:eastAsia="zh-CN"/>
        </w:rPr>
        <w:t>13</w:t>
      </w:r>
      <w:r w:rsidRPr="00DD5556">
        <w:rPr>
          <w:rFonts w:eastAsia="SimSun" w:hint="eastAsia"/>
          <w:b/>
          <w:bCs/>
          <w:lang w:eastAsia="zh-CN"/>
        </w:rPr>
        <w:t>)</w:t>
      </w:r>
      <w:r w:rsidRPr="00DD5556">
        <w:rPr>
          <w:rFonts w:eastAsia="SimSun"/>
          <w:b/>
          <w:bCs/>
          <w:lang w:eastAsia="zh-CN"/>
        </w:rPr>
        <w:tab/>
      </w:r>
      <w:r w:rsidRPr="00DD5556">
        <w:rPr>
          <w:rFonts w:eastAsia="SimSun"/>
          <w:b/>
          <w:bCs/>
          <w:lang w:eastAsia="zh-CN"/>
        </w:rPr>
        <w:t>最小可用接收机输入功率</w:t>
      </w:r>
    </w:p>
    <w:p w:rsidR="00B07E3D" w:rsidRDefault="00472E41" w:rsidP="002D51E9">
      <w:pPr>
        <w:ind w:firstLineChars="256" w:firstLine="461"/>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6</w:t>
      </w:r>
      <w:r>
        <w:rPr>
          <w:rFonts w:eastAsia="SimSun" w:hint="eastAsia"/>
          <w:lang w:eastAsia="zh-CN"/>
        </w:rPr>
        <w:t>：接收机所要求的</w:t>
      </w:r>
      <w:r>
        <w:rPr>
          <w:rFonts w:eastAsia="SimSun" w:hint="eastAsia"/>
          <w:i/>
          <w:iCs/>
          <w:lang w:eastAsia="zh-CN"/>
        </w:rPr>
        <w:t>C/N</w:t>
      </w:r>
      <w:r>
        <w:rPr>
          <w:rFonts w:eastAsia="SimSun" w:hint="eastAsia"/>
          <w:lang w:eastAsia="zh-CN"/>
        </w:rPr>
        <w:t>）</w:t>
      </w:r>
      <w:r>
        <w:rPr>
          <w:rFonts w:eastAsia="SimSun" w:hint="eastAsia"/>
          <w:lang w:eastAsia="zh-CN"/>
        </w:rPr>
        <w:t>+</w:t>
      </w:r>
      <w:r>
        <w:rPr>
          <w:rFonts w:eastAsia="SimSun" w:hint="eastAsia"/>
          <w:lang w:eastAsia="zh-CN"/>
        </w:rPr>
        <w:t>（</w:t>
      </w:r>
      <w:r>
        <w:rPr>
          <w:rFonts w:eastAsia="SimSun" w:hint="eastAsia"/>
          <w:lang w:eastAsia="zh-CN"/>
        </w:rPr>
        <w:t>11</w:t>
      </w:r>
      <w:r>
        <w:rPr>
          <w:rFonts w:eastAsia="SimSun" w:hint="eastAsia"/>
          <w:lang w:eastAsia="zh-CN"/>
        </w:rPr>
        <w:t>：接收机总噪声功率）</w:t>
      </w:r>
    </w:p>
    <w:p w:rsidR="00B07E3D" w:rsidRDefault="002D51E9" w:rsidP="002D51E9">
      <w:pPr>
        <w:ind w:firstLineChars="264" w:firstLine="475"/>
        <w:jc w:val="left"/>
        <w:rPr>
          <w:rFonts w:eastAsia="SimSun"/>
          <w:lang w:val="fr-CH" w:eastAsia="ja-JP"/>
        </w:rPr>
      </w:pPr>
      <w:r>
        <w:rPr>
          <w:rFonts w:eastAsia="SimSun" w:hint="eastAsia"/>
          <w:sz w:val="18"/>
          <w:lang w:eastAsia="zh-CN"/>
        </w:rPr>
        <w:t>＝</w:t>
      </w:r>
      <w:r>
        <w:rPr>
          <w:rFonts w:eastAsia="SimSun" w:hint="eastAsia"/>
          <w:sz w:val="18"/>
          <w:lang w:eastAsia="zh-CN"/>
        </w:rPr>
        <w:t xml:space="preserve"> </w:t>
      </w:r>
      <w:r w:rsidR="006A66BE" w:rsidRPr="00E605C5">
        <w:rPr>
          <w:i/>
          <w:iCs/>
          <w:lang w:val="en-GB" w:eastAsia="ja-JP"/>
        </w:rPr>
        <w:t>C</w:t>
      </w:r>
      <w:r w:rsidR="006A66BE" w:rsidRPr="00E605C5">
        <w:rPr>
          <w:lang w:val="en-GB" w:eastAsia="ja-JP"/>
        </w:rPr>
        <w:t>/</w:t>
      </w:r>
      <w:r w:rsidR="006A66BE" w:rsidRPr="00E605C5">
        <w:rPr>
          <w:i/>
          <w:iCs/>
          <w:lang w:val="en-GB" w:eastAsia="ja-JP"/>
        </w:rPr>
        <w:t>N</w:t>
      </w:r>
      <w:r w:rsidR="006A66BE" w:rsidRPr="00E605C5">
        <w:rPr>
          <w:lang w:val="en-GB" w:eastAsia="ja-JP"/>
        </w:rPr>
        <w:t xml:space="preserve"> + </w:t>
      </w:r>
      <w:r w:rsidR="006A66BE" w:rsidRPr="00E605C5">
        <w:rPr>
          <w:i/>
          <w:iCs/>
          <w:lang w:val="en-GB" w:eastAsia="ja-JP"/>
        </w:rPr>
        <w:t>N</w:t>
      </w:r>
      <w:r w:rsidR="006A66BE" w:rsidRPr="00E605C5">
        <w:rPr>
          <w:i/>
          <w:iCs/>
          <w:vertAlign w:val="subscript"/>
          <w:lang w:val="en-GB" w:eastAsia="ja-JP"/>
        </w:rPr>
        <w:t>t</w:t>
      </w:r>
    </w:p>
    <w:p w:rsidR="00B07E3D" w:rsidRDefault="00472E41" w:rsidP="00DD5556">
      <w:pPr>
        <w:rPr>
          <w:rFonts w:eastAsia="SimSun"/>
          <w:b/>
          <w:bCs/>
          <w:lang w:eastAsia="zh-CN"/>
        </w:rPr>
      </w:pPr>
      <w:r w:rsidRPr="00DD5556">
        <w:rPr>
          <w:rFonts w:eastAsia="SimSun"/>
          <w:b/>
          <w:bCs/>
          <w:lang w:eastAsia="zh-CN"/>
        </w:rPr>
        <w:t>14</w:t>
      </w:r>
      <w:r w:rsidRPr="00DD5556">
        <w:rPr>
          <w:rFonts w:eastAsia="SimSun" w:hint="eastAsia"/>
          <w:b/>
          <w:bCs/>
          <w:lang w:eastAsia="zh-CN"/>
        </w:rPr>
        <w:t>)</w:t>
      </w:r>
      <w:r w:rsidRPr="00DD5556">
        <w:rPr>
          <w:rFonts w:eastAsia="SimSun"/>
          <w:b/>
          <w:bCs/>
          <w:lang w:eastAsia="zh-CN"/>
        </w:rPr>
        <w:tab/>
      </w:r>
      <w:r w:rsidRPr="00DD5556">
        <w:rPr>
          <w:rFonts w:eastAsia="SimSun"/>
          <w:b/>
          <w:bCs/>
          <w:lang w:eastAsia="zh-CN"/>
        </w:rPr>
        <w:t>接收</w:t>
      </w:r>
      <w:r w:rsidR="006A66BE" w:rsidRPr="00DD5556">
        <w:rPr>
          <w:rFonts w:eastAsia="SimSun" w:hint="eastAsia"/>
          <w:b/>
          <w:bCs/>
          <w:lang w:eastAsia="zh-CN"/>
        </w:rPr>
        <w:t>机</w:t>
      </w:r>
      <w:r w:rsidRPr="00DD5556">
        <w:rPr>
          <w:rFonts w:eastAsia="SimSun"/>
          <w:b/>
          <w:bCs/>
          <w:lang w:eastAsia="zh-CN"/>
        </w:rPr>
        <w:t>天线增益，</w:t>
      </w:r>
      <w:r w:rsidR="006A66BE" w:rsidRPr="00DD5556">
        <w:rPr>
          <w:rFonts w:eastAsia="SimSun"/>
          <w:b/>
          <w:bCs/>
          <w:lang w:eastAsia="zh-CN"/>
        </w:rPr>
        <w:t>Gr</w:t>
      </w:r>
    </w:p>
    <w:p w:rsidR="00B07E3D" w:rsidRDefault="002D51E9" w:rsidP="002D51E9">
      <w:pPr>
        <w:ind w:firstLineChars="264" w:firstLine="475"/>
        <w:jc w:val="left"/>
        <w:rPr>
          <w:rFonts w:eastAsia="SimSun"/>
          <w:lang w:val="en-US" w:eastAsia="zh-CN"/>
        </w:rPr>
      </w:pPr>
      <w:r>
        <w:rPr>
          <w:rFonts w:eastAsia="SimSun" w:hint="eastAsia"/>
          <w:sz w:val="18"/>
          <w:lang w:eastAsia="zh-CN"/>
        </w:rPr>
        <w:t>＝</w:t>
      </w:r>
      <w:r w:rsidR="006A66BE" w:rsidRPr="00E605C5">
        <w:rPr>
          <w:lang w:val="en-GB" w:eastAsia="zh-CN"/>
        </w:rPr>
        <w:t> –</w:t>
      </w:r>
      <w:r w:rsidR="006A66BE" w:rsidRPr="00E605C5">
        <w:rPr>
          <w:lang w:val="en-GB" w:eastAsia="ja-JP"/>
        </w:rPr>
        <w:t>0.85</w:t>
      </w:r>
      <w:r w:rsidR="006A66BE" w:rsidRPr="00E605C5">
        <w:rPr>
          <w:lang w:val="en-GB" w:eastAsia="zh-CN"/>
        </w:rPr>
        <w:t xml:space="preserve"> dB</w:t>
      </w:r>
      <w:r w:rsidR="006A66BE" w:rsidRPr="00E605C5">
        <w:rPr>
          <w:lang w:val="en-GB" w:eastAsia="ja-JP"/>
        </w:rPr>
        <w:t>i</w:t>
      </w:r>
      <w:r w:rsidR="00472E41">
        <w:rPr>
          <w:rFonts w:eastAsia="SimSun" w:hint="eastAsia"/>
          <w:lang w:eastAsia="zh-CN"/>
        </w:rPr>
        <w:t>，</w:t>
      </w:r>
      <w:r w:rsidR="006A66BE">
        <w:rPr>
          <w:rFonts w:eastAsia="SimSun" w:hint="eastAsia"/>
          <w:lang w:eastAsia="zh-CN"/>
        </w:rPr>
        <w:t>假定</w:t>
      </w:r>
      <w:r w:rsidR="00472E41">
        <w:rPr>
          <w:rFonts w:eastAsia="SimSun" w:hint="eastAsia"/>
          <w:lang w:eastAsia="zh-CN"/>
        </w:rPr>
        <w:t>使用一副</w:t>
      </w:r>
      <w:r w:rsidR="006A66BE" w:rsidRPr="00074478">
        <w:sym w:font="Symbol" w:char="F06C"/>
      </w:r>
      <w:r w:rsidR="006A66BE" w:rsidRPr="00E605C5">
        <w:rPr>
          <w:lang w:val="en-GB" w:eastAsia="zh-CN"/>
        </w:rPr>
        <w:t>/</w:t>
      </w:r>
      <w:r w:rsidR="006A66BE" w:rsidRPr="00E605C5">
        <w:rPr>
          <w:lang w:val="en-GB" w:eastAsia="ja-JP"/>
        </w:rPr>
        <w:t>4</w:t>
      </w:r>
      <w:r w:rsidR="00472E41">
        <w:rPr>
          <w:rFonts w:eastAsia="SimSun" w:hint="eastAsia"/>
          <w:lang w:eastAsia="zh-CN"/>
        </w:rPr>
        <w:t>单极天线。</w:t>
      </w:r>
    </w:p>
    <w:p w:rsidR="00B07E3D" w:rsidRPr="006A66BE" w:rsidRDefault="00472E41">
      <w:pPr>
        <w:rPr>
          <w:b/>
          <w:lang w:val="en-GB" w:eastAsia="ja-JP"/>
        </w:rPr>
      </w:pPr>
      <w:r w:rsidRPr="006A66BE">
        <w:rPr>
          <w:rFonts w:hint="eastAsia"/>
          <w:b/>
          <w:lang w:val="en-GB" w:eastAsia="ja-JP"/>
        </w:rPr>
        <w:t>15)</w:t>
      </w:r>
      <w:r w:rsidRPr="006A66BE">
        <w:rPr>
          <w:b/>
          <w:lang w:val="en-GB" w:eastAsia="ja-JP"/>
        </w:rPr>
        <w:tab/>
      </w:r>
      <w:r w:rsidRPr="006A66BE">
        <w:rPr>
          <w:rFonts w:hint="eastAsia"/>
          <w:b/>
          <w:lang w:val="en-GB" w:eastAsia="ja-JP"/>
        </w:rPr>
        <w:t>有效天线孔径</w:t>
      </w:r>
    </w:p>
    <w:p w:rsidR="00B07E3D" w:rsidRDefault="002D51E9" w:rsidP="002D51E9">
      <w:pPr>
        <w:ind w:firstLineChars="256" w:firstLine="461"/>
        <w:jc w:val="left"/>
        <w:rPr>
          <w:rFonts w:eastAsia="SimSun"/>
          <w:lang w:eastAsia="zh-CN"/>
        </w:rPr>
      </w:pPr>
      <w:r>
        <w:rPr>
          <w:rFonts w:eastAsia="SimSun" w:hint="eastAsia"/>
          <w:sz w:val="18"/>
          <w:lang w:eastAsia="zh-CN"/>
        </w:rPr>
        <w:t>＝</w:t>
      </w:r>
      <w:r>
        <w:rPr>
          <w:rFonts w:eastAsia="SimSun" w:hint="eastAsia"/>
          <w:sz w:val="18"/>
          <w:lang w:eastAsia="zh-CN"/>
        </w:rPr>
        <w:t xml:space="preserve"> </w:t>
      </w:r>
      <w:r w:rsidR="006A66BE" w:rsidRPr="00E605C5">
        <w:rPr>
          <w:lang w:val="en-GB" w:eastAsia="ja-JP"/>
        </w:rPr>
        <w:t>1</w:t>
      </w:r>
      <w:r w:rsidR="006A66BE" w:rsidRPr="00E605C5">
        <w:rPr>
          <w:lang w:val="en-GB" w:eastAsia="zh-CN"/>
        </w:rPr>
        <w:t xml:space="preserve">0 </w:t>
      </w:r>
      <w:r w:rsidR="006A66BE" w:rsidRPr="00074478">
        <w:sym w:font="Symbol" w:char="F0B4"/>
      </w:r>
      <w:r w:rsidR="006A66BE" w:rsidRPr="00E605C5">
        <w:rPr>
          <w:lang w:val="en-GB" w:eastAsia="zh-CN"/>
        </w:rPr>
        <w:t xml:space="preserve"> log (</w:t>
      </w:r>
      <w:r w:rsidR="006A66BE" w:rsidRPr="00074478">
        <w:sym w:font="Symbol" w:char="F06C"/>
      </w:r>
      <w:r w:rsidR="006A66BE" w:rsidRPr="00E605C5">
        <w:rPr>
          <w:vertAlign w:val="superscript"/>
          <w:lang w:val="en-GB" w:eastAsia="ja-JP"/>
        </w:rPr>
        <w:t>2</w:t>
      </w:r>
      <w:r w:rsidR="006A66BE" w:rsidRPr="00E605C5">
        <w:rPr>
          <w:lang w:val="en-GB" w:eastAsia="zh-CN"/>
        </w:rPr>
        <w:t>/</w:t>
      </w:r>
      <w:r w:rsidR="006A66BE" w:rsidRPr="00E605C5">
        <w:rPr>
          <w:lang w:val="en-GB" w:eastAsia="ja-JP"/>
        </w:rPr>
        <w:t>4</w:t>
      </w:r>
      <w:r w:rsidR="006A66BE" w:rsidRPr="00074478">
        <w:sym w:font="Symbol" w:char="F070"/>
      </w:r>
      <w:r w:rsidR="006A66BE" w:rsidRPr="00E605C5">
        <w:rPr>
          <w:lang w:val="en-GB" w:eastAsia="zh-CN"/>
        </w:rPr>
        <w:t>) +</w:t>
      </w:r>
      <w:r w:rsidR="00472E41">
        <w:rPr>
          <w:rFonts w:eastAsia="SimSun" w:hint="eastAsia"/>
          <w:lang w:eastAsia="zh-CN"/>
        </w:rPr>
        <w:t>（</w:t>
      </w:r>
      <w:r w:rsidR="00472E41">
        <w:rPr>
          <w:rFonts w:eastAsia="SimSun" w:hint="eastAsia"/>
          <w:lang w:eastAsia="zh-CN"/>
        </w:rPr>
        <w:t>14</w:t>
      </w:r>
      <w:r w:rsidR="00472E41">
        <w:rPr>
          <w:rFonts w:eastAsia="SimSun" w:hint="eastAsia"/>
          <w:lang w:eastAsia="zh-CN"/>
        </w:rPr>
        <w:t>：</w:t>
      </w:r>
      <w:r w:rsidR="00472E41">
        <w:rPr>
          <w:rFonts w:eastAsia="SimSun" w:hint="eastAsia"/>
          <w:lang w:eastAsia="ja-JP"/>
        </w:rPr>
        <w:t>接收天线增益</w:t>
      </w:r>
      <w:r w:rsidR="00472E41">
        <w:rPr>
          <w:rFonts w:eastAsia="SimSun" w:hint="eastAsia"/>
          <w:lang w:eastAsia="zh-CN"/>
        </w:rPr>
        <w:t>）（</w:t>
      </w:r>
      <w:r w:rsidR="00472E41">
        <w:rPr>
          <w:rFonts w:eastAsia="SimSun" w:hint="eastAsia"/>
          <w:lang w:eastAsia="zh-CN"/>
        </w:rPr>
        <w:t>dBi</w:t>
      </w:r>
      <w:r w:rsidR="00472E41">
        <w:rPr>
          <w:rFonts w:eastAsia="SimSun" w:hint="eastAsia"/>
          <w:lang w:eastAsia="zh-CN"/>
        </w:rPr>
        <w:t>）。</w:t>
      </w:r>
    </w:p>
    <w:p w:rsidR="00B07E3D" w:rsidRPr="006A66BE" w:rsidRDefault="00472E41">
      <w:pPr>
        <w:rPr>
          <w:b/>
          <w:lang w:val="en-GB" w:eastAsia="ja-JP"/>
        </w:rPr>
      </w:pPr>
      <w:r w:rsidRPr="006A66BE">
        <w:rPr>
          <w:b/>
          <w:lang w:val="en-GB" w:eastAsia="ja-JP"/>
        </w:rPr>
        <w:t>16</w:t>
      </w:r>
      <w:r w:rsidRPr="006A66BE">
        <w:rPr>
          <w:rFonts w:hint="eastAsia"/>
          <w:b/>
          <w:lang w:val="en-GB" w:eastAsia="ja-JP"/>
        </w:rPr>
        <w:t>)</w:t>
      </w:r>
      <w:r w:rsidRPr="006A66BE">
        <w:rPr>
          <w:b/>
          <w:lang w:val="en-GB" w:eastAsia="ja-JP"/>
        </w:rPr>
        <w:tab/>
      </w:r>
      <w:r w:rsidRPr="006A66BE">
        <w:rPr>
          <w:b/>
          <w:lang w:val="en-GB" w:eastAsia="ja-JP"/>
        </w:rPr>
        <w:t>最</w:t>
      </w:r>
      <w:r w:rsidR="006A66BE" w:rsidRPr="006A66BE">
        <w:rPr>
          <w:rFonts w:hint="eastAsia"/>
          <w:b/>
          <w:lang w:val="en-GB" w:eastAsia="ja-JP"/>
        </w:rPr>
        <w:t>小</w:t>
      </w:r>
      <w:r w:rsidRPr="006A66BE">
        <w:rPr>
          <w:b/>
          <w:lang w:val="en-GB" w:eastAsia="ja-JP"/>
        </w:rPr>
        <w:t>可用场强，</w:t>
      </w:r>
      <w:r w:rsidR="006A66BE" w:rsidRPr="006A66BE">
        <w:rPr>
          <w:b/>
          <w:i/>
          <w:iCs/>
          <w:lang w:val="en-GB" w:eastAsia="zh-CN"/>
        </w:rPr>
        <w:t>E</w:t>
      </w:r>
      <w:r w:rsidR="006A66BE" w:rsidRPr="006A66BE">
        <w:rPr>
          <w:b/>
          <w:i/>
          <w:iCs/>
          <w:vertAlign w:val="subscript"/>
          <w:lang w:val="en-GB" w:eastAsia="zh-CN"/>
        </w:rPr>
        <w:t>min</w:t>
      </w:r>
    </w:p>
    <w:p w:rsidR="00B07E3D" w:rsidRDefault="00472E41" w:rsidP="002D51E9">
      <w:pPr>
        <w:ind w:firstLineChars="256" w:firstLine="461"/>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12</w:t>
      </w:r>
      <w:r>
        <w:rPr>
          <w:rFonts w:eastAsia="SimSun" w:hint="eastAsia"/>
          <w:lang w:eastAsia="zh-CN"/>
        </w:rPr>
        <w:t>：</w:t>
      </w:r>
      <w:r>
        <w:rPr>
          <w:rFonts w:eastAsia="SimSun" w:hint="eastAsia"/>
          <w:lang w:eastAsia="ja-JP"/>
        </w:rPr>
        <w:t>馈线损耗</w:t>
      </w:r>
      <w:r>
        <w:rPr>
          <w:rFonts w:eastAsia="SimSun" w:hint="eastAsia"/>
          <w:lang w:eastAsia="zh-CN"/>
        </w:rPr>
        <w:t>）</w:t>
      </w:r>
      <w:r>
        <w:rPr>
          <w:rFonts w:eastAsia="SimSun" w:hint="eastAsia"/>
          <w:lang w:eastAsia="zh-CN"/>
        </w:rPr>
        <w:t>+</w:t>
      </w:r>
      <w:r>
        <w:rPr>
          <w:rFonts w:eastAsia="SimSun" w:hint="eastAsia"/>
          <w:lang w:eastAsia="zh-CN"/>
        </w:rPr>
        <w:t>（</w:t>
      </w:r>
      <w:r>
        <w:rPr>
          <w:rFonts w:eastAsia="SimSun" w:hint="eastAsia"/>
          <w:lang w:eastAsia="zh-CN"/>
        </w:rPr>
        <w:t>13</w:t>
      </w:r>
      <w:r>
        <w:rPr>
          <w:rFonts w:eastAsia="SimSun" w:hint="eastAsia"/>
          <w:lang w:eastAsia="zh-CN"/>
        </w:rPr>
        <w:t>：</w:t>
      </w:r>
      <w:r>
        <w:rPr>
          <w:rFonts w:eastAsia="SimSun" w:hint="eastAsia"/>
          <w:lang w:eastAsia="ja-JP"/>
        </w:rPr>
        <w:t>最小</w:t>
      </w:r>
      <w:r>
        <w:rPr>
          <w:rFonts w:eastAsia="SimSun" w:hint="eastAsia"/>
          <w:lang w:eastAsia="zh-CN"/>
        </w:rPr>
        <w:t>接收机</w:t>
      </w:r>
      <w:r>
        <w:rPr>
          <w:rFonts w:eastAsia="SimSun" w:hint="eastAsia"/>
          <w:lang w:eastAsia="ja-JP"/>
        </w:rPr>
        <w:t>输入功率</w:t>
      </w:r>
      <w:r>
        <w:rPr>
          <w:rFonts w:eastAsia="SimSun" w:hint="eastAsia"/>
          <w:lang w:eastAsia="zh-CN"/>
        </w:rPr>
        <w:t>）</w:t>
      </w:r>
      <w:r>
        <w:rPr>
          <w:rFonts w:eastAsia="SimSun"/>
          <w:lang w:eastAsia="zh-CN"/>
        </w:rPr>
        <w:t>–</w:t>
      </w:r>
      <w:r>
        <w:rPr>
          <w:rFonts w:eastAsia="SimSun" w:hint="eastAsia"/>
          <w:lang w:eastAsia="zh-CN"/>
        </w:rPr>
        <w:t>（</w:t>
      </w:r>
      <w:r>
        <w:rPr>
          <w:rFonts w:eastAsia="SimSun" w:hint="eastAsia"/>
          <w:lang w:eastAsia="zh-CN"/>
        </w:rPr>
        <w:t>15</w:t>
      </w:r>
      <w:r>
        <w:rPr>
          <w:rFonts w:eastAsia="SimSun" w:hint="eastAsia"/>
          <w:lang w:eastAsia="zh-CN"/>
        </w:rPr>
        <w:t>：</w:t>
      </w:r>
      <w:r>
        <w:rPr>
          <w:rFonts w:eastAsia="SimSun" w:hint="eastAsia"/>
          <w:lang w:eastAsia="ja-JP"/>
        </w:rPr>
        <w:t>有效天线孔径</w:t>
      </w:r>
      <w:r>
        <w:rPr>
          <w:rFonts w:eastAsia="SimSun" w:hint="eastAsia"/>
          <w:lang w:eastAsia="zh-CN"/>
        </w:rPr>
        <w:t>）</w:t>
      </w:r>
      <w:r>
        <w:rPr>
          <w:rFonts w:eastAsia="SimSun" w:hint="eastAsia"/>
          <w:lang w:eastAsia="zh-CN"/>
        </w:rPr>
        <w:t>+ 115.8</w:t>
      </w:r>
      <w:r>
        <w:rPr>
          <w:rFonts w:eastAsia="SimSun" w:hint="eastAsia"/>
          <w:lang w:eastAsia="zh-CN"/>
        </w:rPr>
        <w:t>（</w:t>
      </w:r>
      <w:r>
        <w:rPr>
          <w:rFonts w:eastAsia="SimSun" w:hint="eastAsia"/>
          <w:lang w:eastAsia="ja-JP"/>
        </w:rPr>
        <w:t>功率通量密度</w:t>
      </w:r>
      <w:r>
        <w:rPr>
          <w:rFonts w:eastAsia="SimSun" w:hint="eastAsia"/>
          <w:lang w:eastAsia="zh-CN"/>
        </w:rPr>
        <w:t>（</w:t>
      </w:r>
      <w:r w:rsidR="00A92E4B" w:rsidRPr="00E605C5">
        <w:rPr>
          <w:lang w:val="en-GB" w:eastAsia="ja-JP"/>
        </w:rPr>
        <w:t>dBm/m</w:t>
      </w:r>
      <w:r w:rsidR="00A92E4B" w:rsidRPr="00E605C5">
        <w:rPr>
          <w:vertAlign w:val="superscript"/>
          <w:lang w:val="en-GB" w:eastAsia="ja-JP"/>
        </w:rPr>
        <w:t>2</w:t>
      </w:r>
      <w:r>
        <w:rPr>
          <w:rFonts w:eastAsia="SimSun" w:hint="eastAsia"/>
          <w:lang w:eastAsia="zh-CN"/>
        </w:rPr>
        <w:t>）换算成</w:t>
      </w:r>
      <w:r>
        <w:rPr>
          <w:rFonts w:eastAsia="SimSun" w:hint="eastAsia"/>
          <w:lang w:eastAsia="ja-JP"/>
        </w:rPr>
        <w:t>场强</w:t>
      </w:r>
      <w:r>
        <w:rPr>
          <w:rFonts w:eastAsia="SimSun" w:hint="eastAsia"/>
          <w:lang w:eastAsia="zh-CN"/>
        </w:rPr>
        <w:t>（</w:t>
      </w:r>
      <w:r w:rsidR="00A92E4B" w:rsidRPr="00E605C5">
        <w:rPr>
          <w:lang w:val="en-GB" w:eastAsia="zh-CN"/>
        </w:rPr>
        <w:t>dB(</w:t>
      </w:r>
      <w:r w:rsidR="00A92E4B" w:rsidRPr="00074478">
        <w:sym w:font="Symbol" w:char="F06D"/>
      </w:r>
      <w:r w:rsidR="00A92E4B" w:rsidRPr="00E605C5">
        <w:rPr>
          <w:lang w:val="en-GB" w:eastAsia="ja-JP"/>
        </w:rPr>
        <w:t>V/m)</w:t>
      </w:r>
      <w:r>
        <w:rPr>
          <w:rFonts w:eastAsia="SimSun" w:hint="eastAsia"/>
          <w:lang w:eastAsia="zh-CN"/>
        </w:rPr>
        <w:t>）。</w:t>
      </w:r>
    </w:p>
    <w:p w:rsidR="00B07E3D" w:rsidRPr="00DD5556" w:rsidRDefault="00472E41" w:rsidP="00DD5556">
      <w:pPr>
        <w:rPr>
          <w:rFonts w:eastAsia="SimSun"/>
          <w:b/>
          <w:bCs/>
          <w:lang w:eastAsia="zh-CN"/>
        </w:rPr>
      </w:pPr>
      <w:r w:rsidRPr="00DD5556">
        <w:rPr>
          <w:rFonts w:eastAsia="SimSun" w:hint="eastAsia"/>
          <w:b/>
          <w:bCs/>
          <w:lang w:eastAsia="zh-CN"/>
        </w:rPr>
        <w:t>17)</w:t>
      </w:r>
      <w:r w:rsidRPr="00DD5556">
        <w:rPr>
          <w:rFonts w:eastAsia="SimSun"/>
          <w:b/>
          <w:bCs/>
          <w:lang w:eastAsia="zh-CN"/>
        </w:rPr>
        <w:tab/>
      </w:r>
      <w:r w:rsidRPr="00DD5556">
        <w:rPr>
          <w:rFonts w:eastAsia="SimSun" w:hint="eastAsia"/>
          <w:b/>
          <w:bCs/>
          <w:lang w:eastAsia="zh-CN"/>
        </w:rPr>
        <w:t>时间变率校正量</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对于</w:t>
      </w:r>
      <w:r>
        <w:rPr>
          <w:rFonts w:eastAsia="SimSun" w:hint="eastAsia"/>
          <w:lang w:eastAsia="ja-JP"/>
        </w:rPr>
        <w:t>固定接收</w:t>
      </w:r>
      <w:r>
        <w:rPr>
          <w:rFonts w:eastAsia="SimSun" w:hint="eastAsia"/>
          <w:lang w:eastAsia="zh-CN"/>
        </w:rPr>
        <w:t>，</w:t>
      </w:r>
      <w:r>
        <w:rPr>
          <w:rFonts w:eastAsia="SimSun" w:hint="eastAsia"/>
          <w:lang w:eastAsia="ja-JP"/>
        </w:rPr>
        <w:t>时间</w:t>
      </w:r>
      <w:r>
        <w:rPr>
          <w:rFonts w:eastAsia="SimSun" w:hint="eastAsia"/>
          <w:lang w:eastAsia="zh-CN"/>
        </w:rPr>
        <w:t>变率</w:t>
      </w:r>
      <w:r>
        <w:rPr>
          <w:rFonts w:eastAsia="SimSun"/>
          <w:lang w:eastAsia="ja-JP"/>
        </w:rPr>
        <w:t>校正量</w:t>
      </w:r>
      <w:r>
        <w:rPr>
          <w:rFonts w:eastAsia="SimSun" w:hint="eastAsia"/>
          <w:lang w:eastAsia="zh-CN"/>
        </w:rPr>
        <w:t>由</w:t>
      </w:r>
      <w:r w:rsidR="000F445B" w:rsidRPr="00E605C5">
        <w:rPr>
          <w:lang w:val="en-GB" w:eastAsia="zh-CN"/>
        </w:rPr>
        <w:t>ITU</w:t>
      </w:r>
      <w:r w:rsidR="000F445B" w:rsidRPr="00E605C5">
        <w:rPr>
          <w:lang w:val="en-GB" w:eastAsia="zh-CN"/>
        </w:rPr>
        <w:noBreakHyphen/>
        <w:t>R P.</w:t>
      </w:r>
      <w:r w:rsidR="000F445B" w:rsidRPr="00E605C5">
        <w:rPr>
          <w:lang w:val="en-GB" w:eastAsia="ja-JP"/>
        </w:rPr>
        <w:t>1546</w:t>
      </w:r>
      <w:r>
        <w:rPr>
          <w:rFonts w:eastAsia="SimSun" w:hint="eastAsia"/>
          <w:lang w:eastAsia="zh-CN"/>
        </w:rPr>
        <w:t>建议书确定。对应于将</w:t>
      </w:r>
      <w:r w:rsidR="000F445B" w:rsidRPr="00E605C5">
        <w:rPr>
          <w:lang w:val="en-GB" w:eastAsia="ja-JP"/>
        </w:rPr>
        <w:t>50%</w:t>
      </w:r>
      <w:r>
        <w:rPr>
          <w:rFonts w:eastAsia="SimSun" w:hint="eastAsia"/>
          <w:lang w:eastAsia="zh-CN"/>
        </w:rPr>
        <w:t>改成</w:t>
      </w:r>
      <w:r>
        <w:rPr>
          <w:rFonts w:eastAsia="SimSun" w:hint="eastAsia"/>
          <w:lang w:eastAsia="zh-CN"/>
        </w:rPr>
        <w:t>1%</w:t>
      </w:r>
      <w:r>
        <w:rPr>
          <w:rFonts w:eastAsia="SimSun" w:hint="eastAsia"/>
          <w:lang w:eastAsia="zh-CN"/>
        </w:rPr>
        <w:t>的时间变率，校正量在</w:t>
      </w:r>
      <w:r w:rsidR="000F445B" w:rsidRPr="00E605C5">
        <w:rPr>
          <w:lang w:val="en-GB" w:eastAsia="ja-JP"/>
        </w:rPr>
        <w:t>100 MHz</w:t>
      </w:r>
      <w:r>
        <w:rPr>
          <w:rFonts w:eastAsia="SimSun" w:hint="eastAsia"/>
          <w:lang w:val="en-GB" w:eastAsia="zh-CN"/>
        </w:rPr>
        <w:t>和</w:t>
      </w:r>
      <w:r w:rsidR="000F445B" w:rsidRPr="00E605C5">
        <w:rPr>
          <w:lang w:val="en-GB" w:eastAsia="ja-JP"/>
        </w:rPr>
        <w:t>200 MHz</w:t>
      </w:r>
      <w:r>
        <w:rPr>
          <w:rFonts w:eastAsia="SimSun" w:hint="eastAsia"/>
          <w:lang w:val="en-GB" w:eastAsia="zh-CN"/>
        </w:rPr>
        <w:t>时分别为</w:t>
      </w:r>
      <w:r>
        <w:rPr>
          <w:rFonts w:eastAsia="SimSun"/>
          <w:lang w:val="en-GB" w:eastAsia="ja-JP"/>
        </w:rPr>
        <w:t>4.3 dB</w:t>
      </w:r>
      <w:r>
        <w:rPr>
          <w:rFonts w:eastAsia="SimSun" w:hint="eastAsia"/>
          <w:lang w:val="en-GB" w:eastAsia="zh-CN"/>
        </w:rPr>
        <w:t>和</w:t>
      </w:r>
      <w:r>
        <w:rPr>
          <w:rFonts w:eastAsia="SimSun" w:hint="eastAsia"/>
          <w:lang w:eastAsia="zh-CN"/>
        </w:rPr>
        <w:t>6.2 dB</w:t>
      </w:r>
      <w:r>
        <w:rPr>
          <w:rFonts w:eastAsia="SimSun" w:hint="eastAsia"/>
          <w:lang w:eastAsia="zh-CN"/>
        </w:rPr>
        <w:t>。</w:t>
      </w:r>
      <w:r>
        <w:rPr>
          <w:rFonts w:eastAsia="SimSun" w:hint="eastAsia"/>
          <w:lang w:eastAsia="ja-JP"/>
        </w:rPr>
        <w:t>传播</w:t>
      </w:r>
      <w:r>
        <w:rPr>
          <w:rFonts w:eastAsia="SimSun" w:hint="eastAsia"/>
          <w:lang w:eastAsia="zh-CN"/>
        </w:rPr>
        <w:t>条件如下：</w:t>
      </w:r>
    </w:p>
    <w:p w:rsidR="00B07E3D" w:rsidRDefault="00472E41" w:rsidP="000F445B">
      <w:pPr>
        <w:tabs>
          <w:tab w:val="clear" w:pos="794"/>
          <w:tab w:val="clear" w:pos="1191"/>
          <w:tab w:val="clear" w:pos="1588"/>
          <w:tab w:val="clear" w:pos="1985"/>
          <w:tab w:val="left" w:pos="851"/>
          <w:tab w:val="left" w:pos="5362"/>
        </w:tabs>
        <w:rPr>
          <w:rFonts w:eastAsia="SimSun"/>
          <w:lang w:eastAsia="zh-CN"/>
        </w:rPr>
      </w:pPr>
      <w:r>
        <w:rPr>
          <w:rFonts w:eastAsia="SimSun"/>
          <w:lang w:val="en-US" w:eastAsia="zh-CN"/>
        </w:rPr>
        <w:t>–</w:t>
      </w:r>
      <w:r>
        <w:rPr>
          <w:rFonts w:eastAsia="SimSun" w:hint="eastAsia"/>
          <w:lang w:eastAsia="zh-CN"/>
        </w:rPr>
        <w:tab/>
      </w:r>
      <w:r>
        <w:rPr>
          <w:rFonts w:eastAsia="SimSun" w:hint="eastAsia"/>
          <w:lang w:eastAsia="zh-CN"/>
        </w:rPr>
        <w:t>路径：</w:t>
      </w:r>
      <w:r>
        <w:rPr>
          <w:rFonts w:eastAsia="SimSun" w:hint="eastAsia"/>
          <w:lang w:eastAsia="zh-CN"/>
        </w:rPr>
        <w:tab/>
      </w:r>
      <w:r>
        <w:rPr>
          <w:rFonts w:eastAsia="SimSun" w:hint="eastAsia"/>
          <w:lang w:eastAsia="zh-CN"/>
        </w:rPr>
        <w:t>陆地路径</w:t>
      </w:r>
    </w:p>
    <w:p w:rsidR="00B07E3D" w:rsidRDefault="00472E41" w:rsidP="000F445B">
      <w:pPr>
        <w:tabs>
          <w:tab w:val="clear" w:pos="794"/>
          <w:tab w:val="clear" w:pos="1191"/>
          <w:tab w:val="clear" w:pos="1588"/>
          <w:tab w:val="clear" w:pos="1985"/>
          <w:tab w:val="left" w:pos="851"/>
          <w:tab w:val="left" w:pos="5362"/>
        </w:tabs>
        <w:rPr>
          <w:rFonts w:eastAsia="SimSun"/>
          <w:lang w:eastAsia="zh-CN"/>
        </w:rPr>
      </w:pPr>
      <w:r>
        <w:rPr>
          <w:rFonts w:eastAsia="SimSun"/>
          <w:lang w:val="en-US" w:eastAsia="zh-CN"/>
        </w:rPr>
        <w:t>–</w:t>
      </w:r>
      <w:r>
        <w:rPr>
          <w:rFonts w:eastAsia="SimSun" w:hint="eastAsia"/>
          <w:lang w:eastAsia="zh-CN"/>
        </w:rPr>
        <w:tab/>
      </w:r>
      <w:r>
        <w:rPr>
          <w:rFonts w:eastAsia="SimSun" w:hint="eastAsia"/>
          <w:lang w:eastAsia="zh-CN"/>
        </w:rPr>
        <w:t>发射</w:t>
      </w:r>
      <w:r>
        <w:rPr>
          <w:rFonts w:eastAsia="SimSun" w:hint="eastAsia"/>
          <w:lang w:eastAsia="zh-CN"/>
        </w:rPr>
        <w:t>/</w:t>
      </w:r>
      <w:r>
        <w:rPr>
          <w:rFonts w:eastAsia="SimSun" w:hint="eastAsia"/>
          <w:lang w:eastAsia="zh-CN"/>
        </w:rPr>
        <w:t>基地</w:t>
      </w:r>
      <w:r>
        <w:rPr>
          <w:rFonts w:eastAsia="SimSun"/>
          <w:lang w:eastAsia="ja-JP"/>
        </w:rPr>
        <w:t>天线高度</w:t>
      </w:r>
      <w:r>
        <w:rPr>
          <w:rFonts w:eastAsia="SimSun" w:hint="eastAsia"/>
          <w:lang w:eastAsia="zh-CN"/>
        </w:rPr>
        <w:t>：</w:t>
      </w:r>
      <w:r>
        <w:rPr>
          <w:rFonts w:eastAsia="SimSun" w:hint="eastAsia"/>
          <w:lang w:eastAsia="zh-CN"/>
        </w:rPr>
        <w:tab/>
        <w:t>250 m</w:t>
      </w:r>
    </w:p>
    <w:p w:rsidR="00B07E3D" w:rsidRDefault="00472E41" w:rsidP="000F445B">
      <w:pPr>
        <w:tabs>
          <w:tab w:val="clear" w:pos="794"/>
          <w:tab w:val="clear" w:pos="1191"/>
          <w:tab w:val="clear" w:pos="1588"/>
          <w:tab w:val="clear" w:pos="1985"/>
          <w:tab w:val="left" w:pos="851"/>
          <w:tab w:val="left" w:pos="5362"/>
        </w:tabs>
        <w:rPr>
          <w:rFonts w:eastAsia="SimSun"/>
          <w:lang w:eastAsia="zh-CN"/>
        </w:rPr>
      </w:pPr>
      <w:r>
        <w:rPr>
          <w:rFonts w:eastAsia="SimSun"/>
          <w:lang w:val="en-US" w:eastAsia="zh-CN"/>
        </w:rPr>
        <w:t>–</w:t>
      </w:r>
      <w:r>
        <w:rPr>
          <w:rFonts w:eastAsia="SimSun" w:hint="eastAsia"/>
          <w:lang w:eastAsia="zh-CN"/>
        </w:rPr>
        <w:tab/>
      </w:r>
      <w:r>
        <w:rPr>
          <w:rFonts w:eastAsia="SimSun" w:hint="eastAsia"/>
          <w:lang w:eastAsia="ja-JP"/>
        </w:rPr>
        <w:t>距离</w:t>
      </w:r>
      <w:r>
        <w:rPr>
          <w:rFonts w:eastAsia="SimSun" w:hint="eastAsia"/>
          <w:lang w:eastAsia="zh-CN"/>
        </w:rPr>
        <w:t>：</w:t>
      </w:r>
      <w:r>
        <w:rPr>
          <w:rFonts w:eastAsia="SimSun" w:hint="eastAsia"/>
          <w:lang w:eastAsia="zh-CN"/>
        </w:rPr>
        <w:tab/>
        <w:t>70 km</w:t>
      </w:r>
      <w:r w:rsidR="000F445B">
        <w:rPr>
          <w:rFonts w:eastAsia="SimSun" w:hint="eastAsia"/>
          <w:lang w:eastAsia="zh-CN"/>
        </w:rPr>
        <w:t>。</w:t>
      </w:r>
    </w:p>
    <w:p w:rsidR="00B07E3D" w:rsidRPr="00DD5556" w:rsidRDefault="00472E41" w:rsidP="00DD5556">
      <w:pPr>
        <w:rPr>
          <w:rFonts w:eastAsia="SimSun"/>
          <w:b/>
          <w:bCs/>
          <w:lang w:eastAsia="zh-CN"/>
        </w:rPr>
      </w:pPr>
      <w:r w:rsidRPr="00DD5556">
        <w:rPr>
          <w:rFonts w:eastAsia="SimSun"/>
          <w:b/>
          <w:bCs/>
          <w:lang w:eastAsia="zh-CN"/>
        </w:rPr>
        <w:t>18</w:t>
      </w:r>
      <w:r w:rsidRPr="00DD5556">
        <w:rPr>
          <w:rFonts w:eastAsia="SimSun" w:hint="eastAsia"/>
          <w:b/>
          <w:bCs/>
          <w:lang w:eastAsia="zh-CN"/>
        </w:rPr>
        <w:t>)</w:t>
      </w:r>
      <w:r w:rsidRPr="00DD5556">
        <w:rPr>
          <w:rFonts w:eastAsia="SimSun"/>
          <w:b/>
          <w:bCs/>
          <w:lang w:eastAsia="zh-CN"/>
        </w:rPr>
        <w:tab/>
      </w:r>
      <w:r w:rsidR="00FC4E6A" w:rsidRPr="00DD5556">
        <w:rPr>
          <w:rFonts w:eastAsia="SimSun"/>
          <w:b/>
          <w:bCs/>
          <w:lang w:eastAsia="zh-CN"/>
        </w:rPr>
        <w:t>位置</w:t>
      </w:r>
      <w:r w:rsidRPr="00DD5556">
        <w:rPr>
          <w:rFonts w:eastAsia="SimSun"/>
          <w:b/>
          <w:bCs/>
          <w:lang w:eastAsia="zh-CN"/>
        </w:rPr>
        <w:t>变率校正量</w:t>
      </w:r>
    </w:p>
    <w:p w:rsidR="00B07E3D" w:rsidRDefault="00472E41">
      <w:pPr>
        <w:tabs>
          <w:tab w:val="clear" w:pos="794"/>
          <w:tab w:val="left" w:pos="540"/>
        </w:tabs>
        <w:ind w:left="540"/>
        <w:rPr>
          <w:rFonts w:eastAsia="SimSun"/>
          <w:lang w:eastAsia="zh-CN"/>
        </w:rPr>
      </w:pPr>
      <w:r>
        <w:rPr>
          <w:rFonts w:eastAsia="SimSun" w:hint="eastAsia"/>
          <w:lang w:eastAsia="zh-CN"/>
        </w:rPr>
        <w:t>按照</w:t>
      </w:r>
      <w:r w:rsidR="000F445B" w:rsidRPr="00E605C5">
        <w:rPr>
          <w:lang w:val="en-GB" w:eastAsia="ja-JP"/>
        </w:rPr>
        <w:t>ITU-R P.1546</w:t>
      </w:r>
      <w:r>
        <w:rPr>
          <w:rFonts w:eastAsia="SimSun" w:hint="eastAsia"/>
          <w:lang w:eastAsia="zh-CN"/>
        </w:rPr>
        <w:t>建议书，对于数字</w:t>
      </w:r>
      <w:r>
        <w:rPr>
          <w:rFonts w:eastAsia="SimSun" w:hint="eastAsia"/>
          <w:lang w:eastAsia="ja-JP"/>
        </w:rPr>
        <w:t>广播信号</w:t>
      </w:r>
      <w:r>
        <w:rPr>
          <w:rFonts w:eastAsia="SimSun" w:hint="eastAsia"/>
          <w:lang w:eastAsia="zh-CN"/>
        </w:rPr>
        <w:t>，</w:t>
      </w:r>
      <w:r w:rsidR="00FC4E6A">
        <w:rPr>
          <w:rFonts w:eastAsia="SimSun" w:hint="eastAsia"/>
          <w:lang w:eastAsia="ja-JP"/>
        </w:rPr>
        <w:t>位置</w:t>
      </w:r>
      <w:r>
        <w:rPr>
          <w:rFonts w:eastAsia="SimSun" w:hint="eastAsia"/>
          <w:lang w:eastAsia="ja-JP"/>
        </w:rPr>
        <w:t>变化</w:t>
      </w:r>
      <w:r>
        <w:rPr>
          <w:rFonts w:eastAsia="SimSun" w:hint="eastAsia"/>
          <w:lang w:eastAsia="zh-CN"/>
        </w:rPr>
        <w:t>的</w:t>
      </w:r>
      <w:r>
        <w:rPr>
          <w:rFonts w:eastAsia="SimSun" w:hint="eastAsia"/>
          <w:lang w:eastAsia="ja-JP"/>
        </w:rPr>
        <w:t>标准偏差</w:t>
      </w:r>
      <w:r w:rsidR="000F445B" w:rsidRPr="00074478">
        <w:sym w:font="Symbol" w:char="F073"/>
      </w:r>
      <w:r>
        <w:rPr>
          <w:rFonts w:eastAsia="SimSun" w:hint="eastAsia"/>
          <w:lang w:eastAsia="zh-CN"/>
        </w:rPr>
        <w:t>是</w:t>
      </w:r>
      <w:r w:rsidR="000F445B" w:rsidRPr="00E605C5">
        <w:rPr>
          <w:lang w:val="en-GB" w:eastAsia="ja-JP"/>
        </w:rPr>
        <w:t>5.5 dB</w:t>
      </w:r>
      <w:r>
        <w:rPr>
          <w:rFonts w:eastAsia="SimSun" w:hint="eastAsia"/>
          <w:lang w:eastAsia="zh-CN"/>
        </w:rPr>
        <w:t>。</w:t>
      </w:r>
    </w:p>
    <w:p w:rsidR="00B07E3D" w:rsidRDefault="00472E41">
      <w:pPr>
        <w:tabs>
          <w:tab w:val="clear" w:pos="794"/>
          <w:tab w:val="left" w:pos="540"/>
        </w:tabs>
        <w:ind w:left="540"/>
        <w:rPr>
          <w:rFonts w:eastAsia="SimSun"/>
          <w:lang w:eastAsia="zh-CN"/>
        </w:rPr>
      </w:pPr>
      <w:r>
        <w:rPr>
          <w:rFonts w:eastAsia="SimSun" w:hint="eastAsia"/>
          <w:lang w:eastAsia="ja-JP"/>
        </w:rPr>
        <w:t>在</w:t>
      </w:r>
      <w:r>
        <w:rPr>
          <w:rFonts w:eastAsia="SimSun" w:hint="eastAsia"/>
          <w:lang w:eastAsia="zh-CN"/>
        </w:rPr>
        <w:t>移动接收</w:t>
      </w:r>
      <w:r>
        <w:rPr>
          <w:rFonts w:eastAsia="SimSun" w:hint="eastAsia"/>
          <w:lang w:eastAsia="ja-JP"/>
        </w:rPr>
        <w:t>场合</w:t>
      </w:r>
      <w:r>
        <w:rPr>
          <w:rFonts w:eastAsia="SimSun" w:hint="eastAsia"/>
          <w:lang w:eastAsia="zh-CN"/>
        </w:rPr>
        <w:t>，对应于将</w:t>
      </w:r>
      <w:r>
        <w:rPr>
          <w:rFonts w:eastAsia="SimSun" w:hint="eastAsia"/>
          <w:lang w:eastAsia="zh-CN"/>
        </w:rPr>
        <w:t>50%</w:t>
      </w:r>
      <w:r>
        <w:rPr>
          <w:rFonts w:eastAsia="SimSun" w:hint="eastAsia"/>
          <w:lang w:eastAsia="zh-CN"/>
        </w:rPr>
        <w:t>改成</w:t>
      </w:r>
      <w:r>
        <w:rPr>
          <w:rFonts w:eastAsia="SimSun" w:hint="eastAsia"/>
          <w:lang w:eastAsia="zh-CN"/>
        </w:rPr>
        <w:t>99%</w:t>
      </w:r>
      <w:r>
        <w:rPr>
          <w:rFonts w:eastAsia="SimSun"/>
          <w:position w:val="6"/>
          <w:sz w:val="18"/>
          <w:lang w:eastAsia="zh-CN"/>
        </w:rPr>
        <w:footnoteReference w:id="6"/>
      </w:r>
      <w:r>
        <w:rPr>
          <w:rFonts w:eastAsia="SimSun" w:hint="eastAsia"/>
          <w:lang w:eastAsia="zh-CN"/>
        </w:rPr>
        <w:t>的</w:t>
      </w:r>
      <w:r w:rsidR="00FC4E6A">
        <w:rPr>
          <w:rFonts w:eastAsia="SimSun" w:hint="eastAsia"/>
          <w:lang w:eastAsia="zh-CN"/>
        </w:rPr>
        <w:t>位置</w:t>
      </w:r>
      <w:r>
        <w:rPr>
          <w:rFonts w:eastAsia="SimSun" w:hint="eastAsia"/>
          <w:lang w:eastAsia="zh-CN"/>
        </w:rPr>
        <w:t>变率，</w:t>
      </w:r>
      <w:r>
        <w:rPr>
          <w:rFonts w:eastAsia="SimSun" w:hint="eastAsia"/>
          <w:lang w:eastAsia="ja-JP"/>
        </w:rPr>
        <w:t>校正量</w:t>
      </w:r>
      <w:r>
        <w:rPr>
          <w:rFonts w:eastAsia="SimSun" w:hint="eastAsia"/>
          <w:lang w:eastAsia="zh-CN"/>
        </w:rPr>
        <w:t>是</w:t>
      </w:r>
      <w:r w:rsidR="000F445B" w:rsidRPr="00E605C5">
        <w:rPr>
          <w:lang w:val="en-GB" w:eastAsia="ja-JP"/>
        </w:rPr>
        <w:t>12.9 dB</w:t>
      </w:r>
      <w:r>
        <w:rPr>
          <w:rFonts w:eastAsia="SimSun" w:hint="eastAsia"/>
          <w:lang w:eastAsia="zh-CN"/>
        </w:rPr>
        <w:t>（</w:t>
      </w:r>
      <w:r w:rsidR="000F445B" w:rsidRPr="00E605C5">
        <w:rPr>
          <w:lang w:val="en-GB" w:eastAsia="ja-JP"/>
        </w:rPr>
        <w:t>2.33 </w:t>
      </w:r>
      <w:r w:rsidR="000F445B" w:rsidRPr="00074478">
        <w:sym w:font="Symbol" w:char="F073"/>
      </w:r>
      <w:r>
        <w:rPr>
          <w:rFonts w:eastAsia="SimSun"/>
          <w:lang w:eastAsia="zh-CN"/>
        </w:rPr>
        <w:t>）。</w:t>
      </w:r>
    </w:p>
    <w:p w:rsidR="001B12D1" w:rsidRDefault="001B12D1">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B07E3D" w:rsidRDefault="00472E41">
      <w:pPr>
        <w:tabs>
          <w:tab w:val="clear" w:pos="794"/>
          <w:tab w:val="left" w:pos="540"/>
        </w:tabs>
        <w:ind w:left="540"/>
        <w:rPr>
          <w:rFonts w:eastAsia="SimSun"/>
          <w:lang w:eastAsia="zh-CN"/>
        </w:rPr>
      </w:pPr>
      <w:r>
        <w:rPr>
          <w:rFonts w:eastAsia="SimSun" w:hint="eastAsia"/>
          <w:lang w:eastAsia="zh-CN"/>
        </w:rPr>
        <w:t>在便携</w:t>
      </w:r>
      <w:r w:rsidR="000F445B">
        <w:rPr>
          <w:rFonts w:eastAsia="SimSun" w:hint="eastAsia"/>
          <w:lang w:eastAsia="zh-CN"/>
        </w:rPr>
        <w:t>式</w:t>
      </w:r>
      <w:r>
        <w:rPr>
          <w:rFonts w:eastAsia="SimSun" w:hint="eastAsia"/>
          <w:lang w:eastAsia="zh-CN"/>
        </w:rPr>
        <w:t>接收场合，对应于将</w:t>
      </w:r>
      <w:r>
        <w:rPr>
          <w:rFonts w:eastAsia="SimSun" w:hint="eastAsia"/>
          <w:lang w:eastAsia="zh-CN"/>
        </w:rPr>
        <w:t>50%</w:t>
      </w:r>
      <w:r>
        <w:rPr>
          <w:rFonts w:eastAsia="SimSun" w:hint="eastAsia"/>
          <w:lang w:eastAsia="zh-CN"/>
        </w:rPr>
        <w:t>改成</w:t>
      </w:r>
      <w:r>
        <w:rPr>
          <w:rFonts w:eastAsia="SimSun" w:hint="eastAsia"/>
          <w:lang w:eastAsia="zh-CN"/>
        </w:rPr>
        <w:t>70%</w:t>
      </w:r>
      <w:r>
        <w:rPr>
          <w:rFonts w:eastAsia="SimSun" w:hint="eastAsia"/>
          <w:vertAlign w:val="superscript"/>
          <w:lang w:eastAsia="zh-CN"/>
        </w:rPr>
        <w:t>1</w:t>
      </w:r>
      <w:r>
        <w:rPr>
          <w:rFonts w:eastAsia="SimSun" w:hint="eastAsia"/>
          <w:lang w:eastAsia="zh-CN"/>
        </w:rPr>
        <w:t>的</w:t>
      </w:r>
      <w:r w:rsidR="00FC4E6A">
        <w:rPr>
          <w:rFonts w:eastAsia="SimSun" w:hint="eastAsia"/>
          <w:lang w:eastAsia="zh-CN"/>
        </w:rPr>
        <w:t>位置</w:t>
      </w:r>
      <w:r>
        <w:rPr>
          <w:rFonts w:eastAsia="SimSun" w:hint="eastAsia"/>
          <w:lang w:eastAsia="zh-CN"/>
        </w:rPr>
        <w:t>变率，</w:t>
      </w:r>
      <w:r>
        <w:rPr>
          <w:rFonts w:eastAsia="SimSun" w:hint="eastAsia"/>
          <w:lang w:eastAsia="ja-JP"/>
        </w:rPr>
        <w:t>校正量</w:t>
      </w:r>
      <w:r>
        <w:rPr>
          <w:rFonts w:eastAsia="SimSun" w:hint="eastAsia"/>
          <w:lang w:eastAsia="zh-CN"/>
        </w:rPr>
        <w:t>是</w:t>
      </w:r>
      <w:r w:rsidR="000F445B" w:rsidRPr="00E605C5">
        <w:rPr>
          <w:lang w:val="en-GB" w:eastAsia="ja-JP"/>
        </w:rPr>
        <w:t>2.9 dB</w:t>
      </w:r>
      <w:r>
        <w:rPr>
          <w:rFonts w:eastAsia="SimSun" w:hint="eastAsia"/>
          <w:lang w:eastAsia="zh-CN"/>
        </w:rPr>
        <w:t>（</w:t>
      </w:r>
      <w:r>
        <w:rPr>
          <w:rFonts w:eastAsia="SimSun" w:hint="eastAsia"/>
          <w:lang w:eastAsia="zh-CN"/>
        </w:rPr>
        <w:t xml:space="preserve">0.53 </w:t>
      </w:r>
      <w:r>
        <w:rPr>
          <w:rFonts w:eastAsia="SimSun"/>
        </w:rPr>
        <w:sym w:font="Symbol" w:char="F073"/>
      </w:r>
      <w:r>
        <w:rPr>
          <w:rFonts w:eastAsia="SimSun"/>
          <w:lang w:eastAsia="zh-CN"/>
        </w:rPr>
        <w:t>）。</w:t>
      </w:r>
    </w:p>
    <w:p w:rsidR="00B07E3D" w:rsidRPr="00DD5556" w:rsidRDefault="00472E41" w:rsidP="00DD5556">
      <w:pPr>
        <w:rPr>
          <w:rFonts w:eastAsia="SimSun"/>
          <w:b/>
          <w:bCs/>
          <w:lang w:eastAsia="zh-CN"/>
        </w:rPr>
      </w:pPr>
      <w:r w:rsidRPr="00DD5556">
        <w:rPr>
          <w:rFonts w:eastAsia="SimSun"/>
          <w:b/>
          <w:bCs/>
          <w:lang w:eastAsia="zh-CN"/>
        </w:rPr>
        <w:t>19</w:t>
      </w:r>
      <w:r w:rsidRPr="00DD5556">
        <w:rPr>
          <w:rFonts w:eastAsia="SimSun" w:hint="eastAsia"/>
          <w:b/>
          <w:bCs/>
          <w:lang w:eastAsia="zh-CN"/>
        </w:rPr>
        <w:t>)</w:t>
      </w:r>
      <w:r w:rsidRPr="00DD5556">
        <w:rPr>
          <w:rFonts w:eastAsia="SimSun"/>
          <w:b/>
          <w:bCs/>
          <w:lang w:eastAsia="zh-CN"/>
        </w:rPr>
        <w:tab/>
      </w:r>
      <w:r w:rsidRPr="00DD5556">
        <w:rPr>
          <w:rFonts w:eastAsia="SimSun"/>
          <w:b/>
          <w:bCs/>
          <w:lang w:eastAsia="zh-CN"/>
        </w:rPr>
        <w:t>穿墙损耗</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对于室内</w:t>
      </w:r>
      <w:r>
        <w:rPr>
          <w:rFonts w:eastAsia="SimSun"/>
          <w:lang w:eastAsia="zh-CN"/>
        </w:rPr>
        <w:t>接收</w:t>
      </w:r>
      <w:r>
        <w:rPr>
          <w:rFonts w:eastAsia="SimSun" w:hint="eastAsia"/>
          <w:lang w:eastAsia="zh-CN"/>
        </w:rPr>
        <w:t>，要考虑无线电波穿越墙壁所导致的</w:t>
      </w:r>
      <w:r>
        <w:rPr>
          <w:rFonts w:eastAsia="SimSun"/>
          <w:lang w:eastAsia="zh-CN"/>
        </w:rPr>
        <w:t>信号</w:t>
      </w:r>
      <w:r>
        <w:rPr>
          <w:rFonts w:eastAsia="SimSun" w:hint="eastAsia"/>
          <w:lang w:eastAsia="zh-CN"/>
        </w:rPr>
        <w:t>损耗。平均穿墙损耗是</w:t>
      </w:r>
      <w:r w:rsidR="00E81164" w:rsidRPr="00E605C5">
        <w:rPr>
          <w:lang w:val="en-GB" w:eastAsia="zh-CN"/>
        </w:rPr>
        <w:t>8 dB</w:t>
      </w:r>
      <w:r>
        <w:rPr>
          <w:rFonts w:eastAsia="SimSun" w:hint="eastAsia"/>
          <w:lang w:eastAsia="zh-CN"/>
        </w:rPr>
        <w:t>，其标准偏差为</w:t>
      </w:r>
      <w:r w:rsidR="00E81164" w:rsidRPr="00E605C5">
        <w:rPr>
          <w:lang w:val="en-GB" w:eastAsia="zh-CN"/>
        </w:rPr>
        <w:t>4 dB</w:t>
      </w:r>
      <w:r>
        <w:rPr>
          <w:rFonts w:eastAsia="SimSun" w:hint="eastAsia"/>
          <w:lang w:eastAsia="zh-CN"/>
        </w:rPr>
        <w:t>。为便携式接收机设定</w:t>
      </w:r>
      <w:r w:rsidR="00E81164" w:rsidRPr="00E605C5">
        <w:rPr>
          <w:lang w:val="en-GB" w:eastAsia="zh-CN"/>
        </w:rPr>
        <w:t>70%</w:t>
      </w:r>
      <w:r>
        <w:rPr>
          <w:rFonts w:eastAsia="SimSun" w:hint="eastAsia"/>
          <w:lang w:eastAsia="zh-CN"/>
        </w:rPr>
        <w:t>（</w:t>
      </w:r>
      <w:r w:rsidR="00E81164" w:rsidRPr="00E605C5">
        <w:rPr>
          <w:lang w:val="en-GB" w:eastAsia="zh-CN"/>
        </w:rPr>
        <w:t>0.53 </w:t>
      </w:r>
      <w:r w:rsidR="00E81164" w:rsidRPr="00074478">
        <w:sym w:font="Symbol" w:char="F073"/>
      </w:r>
      <w:r>
        <w:rPr>
          <w:rFonts w:eastAsia="SimSun"/>
          <w:lang w:eastAsia="zh-CN"/>
        </w:rPr>
        <w:t>）的</w:t>
      </w:r>
      <w:r w:rsidR="00FC4E6A">
        <w:rPr>
          <w:rFonts w:eastAsia="SimSun"/>
          <w:lang w:eastAsia="zh-CN"/>
        </w:rPr>
        <w:t>位置</w:t>
      </w:r>
      <w:r>
        <w:rPr>
          <w:rFonts w:eastAsia="SimSun" w:hint="eastAsia"/>
          <w:lang w:eastAsia="zh-CN"/>
        </w:rPr>
        <w:t>变率，穿墙损耗</w:t>
      </w:r>
      <w:r>
        <w:rPr>
          <w:rFonts w:eastAsia="SimSun"/>
          <w:lang w:eastAsia="zh-CN"/>
        </w:rPr>
        <w:t>值</w:t>
      </w:r>
      <w:r>
        <w:rPr>
          <w:rFonts w:eastAsia="SimSun" w:hint="eastAsia"/>
          <w:lang w:eastAsia="zh-CN"/>
        </w:rPr>
        <w:t>如下：</w:t>
      </w:r>
    </w:p>
    <w:p w:rsidR="00B07E3D" w:rsidRDefault="002D51E9" w:rsidP="002D51E9">
      <w:pPr>
        <w:ind w:firstLineChars="256" w:firstLine="461"/>
        <w:jc w:val="left"/>
        <w:rPr>
          <w:rFonts w:eastAsia="SimSun"/>
          <w:lang w:eastAsia="zh-CN"/>
        </w:rPr>
      </w:pPr>
      <w:r>
        <w:rPr>
          <w:rFonts w:eastAsia="SimSun" w:hint="eastAsia"/>
          <w:sz w:val="18"/>
          <w:lang w:eastAsia="zh-CN"/>
        </w:rPr>
        <w:t>＝</w:t>
      </w:r>
      <w:r w:rsidR="00E81164" w:rsidRPr="00E605C5">
        <w:rPr>
          <w:lang w:val="en-GB" w:eastAsia="zh-CN"/>
        </w:rPr>
        <w:t xml:space="preserve"> 8 dB + 0.53 </w:t>
      </w:r>
      <w:r w:rsidR="00E81164" w:rsidRPr="00074478">
        <w:sym w:font="Symbol" w:char="F0B4"/>
      </w:r>
      <w:r w:rsidR="00E81164" w:rsidRPr="00E605C5">
        <w:rPr>
          <w:lang w:val="en-GB" w:eastAsia="zh-CN"/>
        </w:rPr>
        <w:t xml:space="preserve"> 4 dB = 10.1 dB</w:t>
      </w:r>
      <w:r w:rsidR="00472E41">
        <w:rPr>
          <w:rFonts w:eastAsia="SimSun" w:hint="eastAsia"/>
          <w:lang w:eastAsia="zh-CN"/>
        </w:rPr>
        <w:t>。</w:t>
      </w:r>
    </w:p>
    <w:p w:rsidR="00B07E3D" w:rsidRPr="00DD5556" w:rsidRDefault="00472E41" w:rsidP="00DD5556">
      <w:pPr>
        <w:rPr>
          <w:rFonts w:eastAsia="SimSun"/>
          <w:b/>
          <w:bCs/>
          <w:lang w:eastAsia="zh-CN"/>
        </w:rPr>
      </w:pPr>
      <w:r w:rsidRPr="00DD5556">
        <w:rPr>
          <w:rFonts w:eastAsia="SimSun" w:hint="eastAsia"/>
          <w:b/>
          <w:bCs/>
          <w:lang w:eastAsia="zh-CN"/>
        </w:rPr>
        <w:t>20)</w:t>
      </w:r>
      <w:r w:rsidRPr="00DD5556">
        <w:rPr>
          <w:rFonts w:eastAsia="SimSun"/>
          <w:b/>
          <w:bCs/>
          <w:lang w:eastAsia="zh-CN"/>
        </w:rPr>
        <w:tab/>
      </w:r>
      <w:r w:rsidRPr="00DD5556">
        <w:rPr>
          <w:rFonts w:eastAsia="SimSun" w:hint="eastAsia"/>
          <w:b/>
          <w:bCs/>
          <w:lang w:eastAsia="zh-CN"/>
        </w:rPr>
        <w:t>天线上所要求的场强</w:t>
      </w:r>
    </w:p>
    <w:p w:rsidR="00B07E3D" w:rsidRDefault="00472E41" w:rsidP="002D51E9">
      <w:pPr>
        <w:ind w:firstLineChars="256" w:firstLine="461"/>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16</w:t>
      </w:r>
      <w:r>
        <w:rPr>
          <w:rFonts w:eastAsia="SimSun" w:hint="eastAsia"/>
          <w:lang w:eastAsia="zh-CN"/>
        </w:rPr>
        <w:t>：最低场强，</w:t>
      </w:r>
      <w:r>
        <w:rPr>
          <w:rFonts w:eastAsia="SimSun" w:hint="eastAsia"/>
          <w:i/>
          <w:iCs/>
          <w:lang w:eastAsia="zh-CN"/>
        </w:rPr>
        <w:t>E</w:t>
      </w:r>
      <w:r>
        <w:rPr>
          <w:rFonts w:eastAsia="SimSun" w:hint="eastAsia"/>
          <w:i/>
          <w:iCs/>
          <w:vertAlign w:val="subscript"/>
          <w:lang w:eastAsia="zh-CN"/>
        </w:rPr>
        <w:t>min</w:t>
      </w:r>
      <w:r>
        <w:rPr>
          <w:rFonts w:eastAsia="SimSun" w:hint="eastAsia"/>
          <w:lang w:eastAsia="zh-CN"/>
        </w:rPr>
        <w:t>）</w:t>
      </w:r>
      <w:r>
        <w:rPr>
          <w:rFonts w:eastAsia="SimSun" w:hint="eastAsia"/>
          <w:lang w:eastAsia="zh-CN"/>
        </w:rPr>
        <w:t>+</w:t>
      </w:r>
      <w:r>
        <w:rPr>
          <w:rFonts w:eastAsia="SimSun" w:hint="eastAsia"/>
          <w:lang w:eastAsia="zh-CN"/>
        </w:rPr>
        <w:t>（</w:t>
      </w:r>
      <w:r>
        <w:rPr>
          <w:rFonts w:eastAsia="SimSun" w:hint="eastAsia"/>
          <w:lang w:eastAsia="zh-CN"/>
        </w:rPr>
        <w:t>17</w:t>
      </w:r>
      <w:r>
        <w:rPr>
          <w:rFonts w:eastAsia="SimSun" w:hint="eastAsia"/>
          <w:lang w:eastAsia="zh-CN"/>
        </w:rPr>
        <w:t>：</w:t>
      </w:r>
      <w:r>
        <w:rPr>
          <w:rFonts w:eastAsia="SimSun" w:hint="eastAsia"/>
          <w:lang w:eastAsia="ja-JP"/>
        </w:rPr>
        <w:t>时间</w:t>
      </w:r>
      <w:r>
        <w:rPr>
          <w:rFonts w:eastAsia="SimSun" w:hint="eastAsia"/>
          <w:lang w:eastAsia="zh-CN"/>
        </w:rPr>
        <w:t>变率校正量）</w:t>
      </w:r>
      <w:r>
        <w:rPr>
          <w:rFonts w:eastAsia="SimSun" w:hint="eastAsia"/>
          <w:lang w:eastAsia="zh-CN"/>
        </w:rPr>
        <w:t>+</w:t>
      </w:r>
      <w:r>
        <w:rPr>
          <w:rFonts w:eastAsia="SimSun" w:hint="eastAsia"/>
          <w:lang w:eastAsia="zh-CN"/>
        </w:rPr>
        <w:t>（</w:t>
      </w:r>
      <w:r>
        <w:rPr>
          <w:rFonts w:eastAsia="SimSun" w:hint="eastAsia"/>
          <w:lang w:eastAsia="zh-CN"/>
        </w:rPr>
        <w:t>18</w:t>
      </w:r>
      <w:r>
        <w:rPr>
          <w:rFonts w:eastAsia="SimSun" w:hint="eastAsia"/>
          <w:lang w:eastAsia="zh-CN"/>
        </w:rPr>
        <w:t>：</w:t>
      </w:r>
      <w:r w:rsidR="00FC4E6A">
        <w:rPr>
          <w:rFonts w:eastAsia="SimSun" w:hint="eastAsia"/>
          <w:lang w:eastAsia="zh-CN"/>
        </w:rPr>
        <w:t>位置</w:t>
      </w:r>
      <w:r>
        <w:rPr>
          <w:rFonts w:eastAsia="SimSun" w:hint="eastAsia"/>
          <w:lang w:eastAsia="zh-CN"/>
        </w:rPr>
        <w:t>变率校正量）</w:t>
      </w:r>
      <w:r>
        <w:rPr>
          <w:rFonts w:eastAsia="SimSun" w:hint="eastAsia"/>
          <w:lang w:eastAsia="zh-CN"/>
        </w:rPr>
        <w:t>+</w:t>
      </w:r>
      <w:r>
        <w:rPr>
          <w:rFonts w:eastAsia="SimSun" w:hint="eastAsia"/>
          <w:lang w:eastAsia="zh-CN"/>
        </w:rPr>
        <w:t>（</w:t>
      </w:r>
      <w:r>
        <w:rPr>
          <w:rFonts w:eastAsia="SimSun" w:hint="eastAsia"/>
          <w:lang w:eastAsia="zh-CN"/>
        </w:rPr>
        <w:t>19</w:t>
      </w:r>
      <w:r>
        <w:rPr>
          <w:rFonts w:eastAsia="SimSun" w:hint="eastAsia"/>
          <w:lang w:eastAsia="zh-CN"/>
        </w:rPr>
        <w:t>：穿墙损耗）。</w:t>
      </w:r>
    </w:p>
    <w:p w:rsidR="00B07E3D" w:rsidRPr="00DD5556" w:rsidRDefault="00472E41" w:rsidP="00DD5556">
      <w:pPr>
        <w:rPr>
          <w:rFonts w:eastAsia="SimSun"/>
          <w:b/>
          <w:bCs/>
          <w:lang w:eastAsia="zh-CN"/>
        </w:rPr>
      </w:pPr>
      <w:r w:rsidRPr="00DD5556">
        <w:rPr>
          <w:rFonts w:eastAsia="SimSun" w:hint="eastAsia"/>
          <w:b/>
          <w:bCs/>
          <w:lang w:eastAsia="zh-CN"/>
        </w:rPr>
        <w:t>21)</w:t>
      </w:r>
      <w:r w:rsidRPr="00DD5556">
        <w:rPr>
          <w:rFonts w:eastAsia="SimSun"/>
          <w:b/>
          <w:bCs/>
          <w:lang w:eastAsia="zh-CN"/>
        </w:rPr>
        <w:tab/>
      </w:r>
      <w:r w:rsidRPr="00DD5556">
        <w:rPr>
          <w:rFonts w:eastAsia="SimSun" w:hint="eastAsia"/>
          <w:b/>
          <w:bCs/>
          <w:lang w:eastAsia="zh-CN"/>
        </w:rPr>
        <w:t>高度</w:t>
      </w:r>
      <w:r w:rsidRPr="00DD5556">
        <w:rPr>
          <w:rFonts w:eastAsia="SimSun"/>
          <w:b/>
          <w:bCs/>
          <w:lang w:eastAsia="zh-CN"/>
        </w:rPr>
        <w:t>校正量</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按照</w:t>
      </w:r>
      <w:r w:rsidR="00E81164" w:rsidRPr="00E605C5">
        <w:rPr>
          <w:lang w:val="en-GB" w:eastAsia="zh-CN"/>
        </w:rPr>
        <w:t>ITU-R P.1546</w:t>
      </w:r>
      <w:r>
        <w:rPr>
          <w:rFonts w:eastAsia="SimSun" w:hint="eastAsia"/>
          <w:lang w:eastAsia="zh-CN"/>
        </w:rPr>
        <w:t>建议书，如</w:t>
      </w:r>
      <w:r>
        <w:rPr>
          <w:rFonts w:eastAsia="SimSun" w:hint="eastAsia"/>
          <w:lang w:eastAsia="ja-JP"/>
        </w:rPr>
        <w:t>表</w:t>
      </w:r>
      <w:r>
        <w:rPr>
          <w:rFonts w:eastAsia="SimSun"/>
          <w:lang w:eastAsia="zh-CN"/>
        </w:rPr>
        <w:t>1</w:t>
      </w:r>
      <w:r>
        <w:rPr>
          <w:rFonts w:eastAsia="SimSun" w:hint="eastAsia"/>
          <w:lang w:eastAsia="zh-CN"/>
        </w:rPr>
        <w:t>6</w:t>
      </w:r>
      <w:r>
        <w:rPr>
          <w:rFonts w:eastAsia="SimSun" w:hint="eastAsia"/>
          <w:lang w:eastAsia="zh-CN"/>
        </w:rPr>
        <w:t>所示那样求出高度</w:t>
      </w:r>
      <w:r>
        <w:rPr>
          <w:rFonts w:eastAsia="SimSun"/>
          <w:lang w:eastAsia="zh-CN"/>
        </w:rPr>
        <w:t>校正量</w:t>
      </w:r>
      <w:r>
        <w:rPr>
          <w:rFonts w:eastAsia="SimSun" w:hint="eastAsia"/>
          <w:lang w:eastAsia="zh-CN"/>
        </w:rPr>
        <w:t>。</w:t>
      </w:r>
    </w:p>
    <w:p w:rsidR="00B07E3D" w:rsidRDefault="00472E41">
      <w:pPr>
        <w:pStyle w:val="TableNo"/>
      </w:pPr>
      <w:r>
        <w:rPr>
          <w:rFonts w:hint="eastAsia"/>
        </w:rPr>
        <w:t>表</w:t>
      </w:r>
      <w:r>
        <w:t>1</w:t>
      </w:r>
      <w:r>
        <w:rPr>
          <w:rFonts w:hint="eastAsia"/>
          <w:lang w:eastAsia="zh-CN"/>
        </w:rPr>
        <w:t>6</w:t>
      </w:r>
    </w:p>
    <w:p w:rsidR="00B07E3D" w:rsidRDefault="00472E41" w:rsidP="002D51E9">
      <w:pPr>
        <w:pStyle w:val="Tabletitle"/>
        <w:rPr>
          <w:lang w:eastAsia="zh-CN"/>
        </w:rPr>
      </w:pPr>
      <w:r w:rsidRPr="002D51E9">
        <w:rPr>
          <w:rFonts w:hint="eastAsia"/>
        </w:rPr>
        <w:t>高度校正量</w:t>
      </w:r>
      <w:r>
        <w:rPr>
          <w:lang w:eastAsia="zh-CN"/>
        </w:rPr>
        <w:br/>
      </w:r>
      <w:r>
        <w:rPr>
          <w:rFonts w:hint="eastAsia"/>
        </w:rPr>
        <w:t xml:space="preserve">(a) </w:t>
      </w:r>
      <w:r>
        <w:rPr>
          <w:rFonts w:hint="eastAsia"/>
        </w:rPr>
        <w:t>郊区，</w:t>
      </w:r>
      <w:r w:rsidR="00E81164" w:rsidRPr="00E605C5">
        <w:rPr>
          <w:lang w:val="en-GB"/>
        </w:rPr>
        <w:t>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988"/>
        <w:gridCol w:w="2507"/>
        <w:gridCol w:w="3036"/>
      </w:tblGrid>
      <w:tr w:rsidR="00B07E3D">
        <w:trPr>
          <w:jc w:val="center"/>
        </w:trPr>
        <w:tc>
          <w:tcPr>
            <w:tcW w:w="3988" w:type="dxa"/>
            <w:vAlign w:val="center"/>
          </w:tcPr>
          <w:p w:rsidR="00B07E3D" w:rsidRDefault="00B07E3D">
            <w:pPr>
              <w:pStyle w:val="Tablehead"/>
              <w:rPr>
                <w:lang w:eastAsia="zh-CN"/>
              </w:rPr>
            </w:pPr>
          </w:p>
        </w:tc>
        <w:tc>
          <w:tcPr>
            <w:tcW w:w="2507" w:type="dxa"/>
            <w:vAlign w:val="center"/>
          </w:tcPr>
          <w:p w:rsidR="00B07E3D" w:rsidRDefault="00472E41">
            <w:pPr>
              <w:pStyle w:val="Tablehead"/>
              <w:rPr>
                <w:rFonts w:eastAsia="SimSun"/>
                <w:lang w:eastAsia="zh-CN"/>
              </w:rPr>
            </w:pPr>
            <w:r>
              <w:rPr>
                <w:rFonts w:eastAsia="SimSun" w:hint="eastAsia"/>
                <w:lang w:eastAsia="zh-CN"/>
              </w:rPr>
              <w:t>地平面以上</w:t>
            </w:r>
            <w:r>
              <w:rPr>
                <w:rFonts w:eastAsia="SimSun" w:hint="eastAsia"/>
                <w:lang w:eastAsia="zh-CN"/>
              </w:rPr>
              <w:t>4</w:t>
            </w:r>
            <w:r w:rsidR="00E81164">
              <w:rPr>
                <w:rFonts w:eastAsia="SimSun" w:hint="eastAsia"/>
                <w:lang w:eastAsia="zh-CN"/>
              </w:rPr>
              <w:t xml:space="preserve"> </w:t>
            </w:r>
            <w:r>
              <w:rPr>
                <w:rFonts w:eastAsia="SimSun" w:hint="eastAsia"/>
                <w:lang w:eastAsia="zh-CN"/>
              </w:rPr>
              <w:t>m</w:t>
            </w:r>
            <w:r>
              <w:rPr>
                <w:rFonts w:eastAsia="SimSun"/>
                <w:lang w:eastAsia="zh-CN"/>
              </w:rPr>
              <w:br/>
            </w:r>
            <w:r>
              <w:rPr>
                <w:rFonts w:eastAsia="SimSun"/>
                <w:lang w:eastAsia="zh-CN"/>
              </w:rPr>
              <w:t>（</w:t>
            </w:r>
            <w:r w:rsidR="00E81164" w:rsidRPr="00E81164">
              <w:t>dB</w:t>
            </w:r>
            <w:r>
              <w:rPr>
                <w:rFonts w:eastAsia="SimSun"/>
                <w:lang w:eastAsia="zh-CN"/>
              </w:rPr>
              <w:t>）</w:t>
            </w:r>
          </w:p>
        </w:tc>
        <w:tc>
          <w:tcPr>
            <w:tcW w:w="3036" w:type="dxa"/>
            <w:vAlign w:val="center"/>
          </w:tcPr>
          <w:p w:rsidR="00B07E3D" w:rsidRDefault="00472E41">
            <w:pPr>
              <w:pStyle w:val="Tablehead"/>
              <w:rPr>
                <w:rFonts w:eastAsia="SimSun"/>
                <w:lang w:eastAsia="zh-CN"/>
              </w:rPr>
            </w:pPr>
            <w:r>
              <w:rPr>
                <w:rFonts w:eastAsia="SimSun" w:hint="eastAsia"/>
                <w:lang w:eastAsia="zh-CN"/>
              </w:rPr>
              <w:t>地平面以上</w:t>
            </w:r>
            <w:r>
              <w:rPr>
                <w:rFonts w:eastAsia="SimSun" w:hint="eastAsia"/>
                <w:lang w:eastAsia="zh-CN"/>
              </w:rPr>
              <w:t>1.5</w:t>
            </w:r>
            <w:r w:rsidR="00E81164">
              <w:rPr>
                <w:rFonts w:eastAsia="SimSun" w:hint="eastAsia"/>
                <w:lang w:eastAsia="zh-CN"/>
              </w:rPr>
              <w:t xml:space="preserve"> </w:t>
            </w:r>
            <w:r>
              <w:rPr>
                <w:rFonts w:eastAsia="SimSun" w:hint="eastAsia"/>
                <w:lang w:eastAsia="zh-CN"/>
              </w:rPr>
              <w:t>m</w:t>
            </w:r>
            <w:r>
              <w:rPr>
                <w:rFonts w:eastAsia="SimSun"/>
                <w:lang w:eastAsia="zh-CN"/>
              </w:rPr>
              <w:br/>
            </w:r>
            <w:r>
              <w:rPr>
                <w:rFonts w:eastAsia="SimSun"/>
                <w:lang w:eastAsia="zh-CN"/>
              </w:rPr>
              <w:t>（</w:t>
            </w:r>
            <w:r w:rsidR="00E81164" w:rsidRPr="00E81164">
              <w:t>dB</w:t>
            </w:r>
            <w:r>
              <w:rPr>
                <w:rFonts w:eastAsia="SimSun"/>
                <w:lang w:eastAsia="zh-CN"/>
              </w:rPr>
              <w:t>）</w:t>
            </w:r>
          </w:p>
        </w:tc>
      </w:tr>
      <w:tr w:rsidR="00E81164">
        <w:trPr>
          <w:jc w:val="center"/>
        </w:trPr>
        <w:tc>
          <w:tcPr>
            <w:tcW w:w="3988" w:type="dxa"/>
            <w:vAlign w:val="center"/>
          </w:tcPr>
          <w:p w:rsidR="00E81164" w:rsidRDefault="00E81164">
            <w:pPr>
              <w:pStyle w:val="Tabletext"/>
              <w:rPr>
                <w:lang w:eastAsia="zh-CN"/>
              </w:rPr>
            </w:pPr>
            <w:r>
              <w:rPr>
                <w:rFonts w:hint="eastAsia"/>
                <w:lang w:eastAsia="zh-CN"/>
              </w:rPr>
              <w:t>与地平面以上</w:t>
            </w:r>
            <w:r>
              <w:rPr>
                <w:rFonts w:hint="eastAsia"/>
                <w:lang w:eastAsia="zh-CN"/>
              </w:rPr>
              <w:t>10 m</w:t>
            </w:r>
            <w:r>
              <w:rPr>
                <w:rFonts w:hint="eastAsia"/>
                <w:lang w:eastAsia="zh-CN"/>
              </w:rPr>
              <w:t>高度处的场强之差</w:t>
            </w:r>
          </w:p>
        </w:tc>
        <w:tc>
          <w:tcPr>
            <w:tcW w:w="2507" w:type="dxa"/>
            <w:vAlign w:val="center"/>
          </w:tcPr>
          <w:p w:rsidR="00E81164" w:rsidRPr="00074478" w:rsidRDefault="00E81164" w:rsidP="00F14C98">
            <w:pPr>
              <w:pStyle w:val="Tabletext"/>
              <w:jc w:val="center"/>
              <w:rPr>
                <w:lang w:eastAsia="ja-JP"/>
              </w:rPr>
            </w:pPr>
            <w:r w:rsidRPr="00074478">
              <w:t>–</w:t>
            </w:r>
            <w:r w:rsidRPr="00074478">
              <w:rPr>
                <w:lang w:eastAsia="ja-JP"/>
              </w:rPr>
              <w:t>7</w:t>
            </w:r>
          </w:p>
        </w:tc>
        <w:tc>
          <w:tcPr>
            <w:tcW w:w="3036" w:type="dxa"/>
            <w:vAlign w:val="center"/>
          </w:tcPr>
          <w:p w:rsidR="00E81164" w:rsidRPr="00074478" w:rsidRDefault="00E81164" w:rsidP="00F14C98">
            <w:pPr>
              <w:pStyle w:val="Tabletext"/>
              <w:jc w:val="center"/>
              <w:rPr>
                <w:lang w:eastAsia="ja-JP"/>
              </w:rPr>
            </w:pPr>
            <w:r w:rsidRPr="00074478">
              <w:t>–</w:t>
            </w:r>
            <w:r w:rsidRPr="00074478">
              <w:rPr>
                <w:lang w:eastAsia="ja-JP"/>
              </w:rPr>
              <w:t>10</w:t>
            </w:r>
          </w:p>
        </w:tc>
      </w:tr>
    </w:tbl>
    <w:p w:rsidR="00B07E3D" w:rsidRDefault="00472E41">
      <w:pPr>
        <w:pStyle w:val="Tabletitle"/>
        <w:rPr>
          <w:lang w:eastAsia="zh-CN"/>
        </w:rPr>
      </w:pPr>
      <w:r>
        <w:rPr>
          <w:lang w:eastAsia="zh-CN"/>
        </w:rPr>
        <w:br/>
      </w:r>
      <w:r>
        <w:rPr>
          <w:rFonts w:hint="eastAsia"/>
          <w:lang w:eastAsia="zh-CN"/>
        </w:rPr>
        <w:t xml:space="preserve">(b) </w:t>
      </w:r>
      <w:r>
        <w:rPr>
          <w:rFonts w:hint="eastAsia"/>
          <w:lang w:eastAsia="zh-CN"/>
        </w:rPr>
        <w:t>郊区，</w:t>
      </w:r>
      <w:r w:rsidR="00E81164" w:rsidRPr="00074478">
        <w:t>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952"/>
        <w:gridCol w:w="2507"/>
        <w:gridCol w:w="3036"/>
      </w:tblGrid>
      <w:tr w:rsidR="00E81164">
        <w:trPr>
          <w:jc w:val="center"/>
        </w:trPr>
        <w:tc>
          <w:tcPr>
            <w:tcW w:w="3952" w:type="dxa"/>
            <w:vAlign w:val="center"/>
          </w:tcPr>
          <w:p w:rsidR="00E81164" w:rsidRDefault="00E81164" w:rsidP="00FC4E6A">
            <w:pPr>
              <w:widowControl w:val="0"/>
              <w:tabs>
                <w:tab w:val="clear" w:pos="794"/>
                <w:tab w:val="clear" w:pos="1191"/>
                <w:tab w:val="clear" w:pos="1588"/>
                <w:tab w:val="clear" w:pos="1985"/>
              </w:tabs>
              <w:overflowPunct/>
              <w:topLinePunct/>
              <w:autoSpaceDE/>
              <w:autoSpaceDN/>
              <w:adjustRightInd/>
              <w:spacing w:beforeLines="50" w:afterLines="50" w:after="120"/>
              <w:jc w:val="center"/>
              <w:textAlignment w:val="auto"/>
              <w:rPr>
                <w:rFonts w:ascii="Times New Roman MT Extra Bold" w:eastAsia="SimHei" w:hAnsi="Times New Roman MT Extra Bold"/>
                <w:sz w:val="18"/>
                <w:szCs w:val="24"/>
                <w:lang w:eastAsia="zh-CN"/>
              </w:rPr>
            </w:pPr>
          </w:p>
        </w:tc>
        <w:tc>
          <w:tcPr>
            <w:tcW w:w="2507" w:type="dxa"/>
            <w:vAlign w:val="center"/>
          </w:tcPr>
          <w:p w:rsidR="00E81164" w:rsidRDefault="00E81164" w:rsidP="00F14C98">
            <w:pPr>
              <w:pStyle w:val="Tablehead"/>
              <w:rPr>
                <w:rFonts w:eastAsia="SimSun"/>
                <w:lang w:eastAsia="zh-CN"/>
              </w:rPr>
            </w:pPr>
            <w:r>
              <w:rPr>
                <w:rFonts w:eastAsia="SimSun" w:hint="eastAsia"/>
                <w:lang w:eastAsia="zh-CN"/>
              </w:rPr>
              <w:t>地平面以上</w:t>
            </w:r>
            <w:r>
              <w:rPr>
                <w:rFonts w:eastAsia="SimSun" w:hint="eastAsia"/>
                <w:lang w:eastAsia="zh-CN"/>
              </w:rPr>
              <w:t>4 m</w:t>
            </w:r>
            <w:r>
              <w:rPr>
                <w:rFonts w:eastAsia="SimSun"/>
                <w:lang w:eastAsia="zh-CN"/>
              </w:rPr>
              <w:br/>
            </w:r>
            <w:r>
              <w:rPr>
                <w:rFonts w:eastAsia="SimSun"/>
                <w:lang w:eastAsia="zh-CN"/>
              </w:rPr>
              <w:t>（</w:t>
            </w:r>
            <w:r w:rsidRPr="00E81164">
              <w:t>dB</w:t>
            </w:r>
            <w:r>
              <w:rPr>
                <w:rFonts w:eastAsia="SimSun"/>
                <w:lang w:eastAsia="zh-CN"/>
              </w:rPr>
              <w:t>）</w:t>
            </w:r>
          </w:p>
        </w:tc>
        <w:tc>
          <w:tcPr>
            <w:tcW w:w="3036" w:type="dxa"/>
            <w:vAlign w:val="center"/>
          </w:tcPr>
          <w:p w:rsidR="00E81164" w:rsidRDefault="00E81164" w:rsidP="00F14C98">
            <w:pPr>
              <w:pStyle w:val="Tablehead"/>
              <w:rPr>
                <w:rFonts w:eastAsia="SimSun"/>
                <w:lang w:eastAsia="zh-CN"/>
              </w:rPr>
            </w:pPr>
            <w:r>
              <w:rPr>
                <w:rFonts w:eastAsia="SimSun" w:hint="eastAsia"/>
                <w:lang w:eastAsia="zh-CN"/>
              </w:rPr>
              <w:t>地平面以上</w:t>
            </w:r>
            <w:r>
              <w:rPr>
                <w:rFonts w:eastAsia="SimSun" w:hint="eastAsia"/>
                <w:lang w:eastAsia="zh-CN"/>
              </w:rPr>
              <w:t>1.5 m</w:t>
            </w:r>
            <w:r>
              <w:rPr>
                <w:rFonts w:eastAsia="SimSun"/>
                <w:lang w:eastAsia="zh-CN"/>
              </w:rPr>
              <w:br/>
            </w:r>
            <w:r>
              <w:rPr>
                <w:rFonts w:eastAsia="SimSun"/>
                <w:lang w:eastAsia="zh-CN"/>
              </w:rPr>
              <w:t>（</w:t>
            </w:r>
            <w:r w:rsidRPr="00E81164">
              <w:t>dB</w:t>
            </w:r>
            <w:r>
              <w:rPr>
                <w:rFonts w:eastAsia="SimSun"/>
                <w:lang w:eastAsia="zh-CN"/>
              </w:rPr>
              <w:t>）</w:t>
            </w:r>
          </w:p>
        </w:tc>
      </w:tr>
      <w:tr w:rsidR="00E81164">
        <w:trPr>
          <w:jc w:val="center"/>
        </w:trPr>
        <w:tc>
          <w:tcPr>
            <w:tcW w:w="3952" w:type="dxa"/>
            <w:vAlign w:val="center"/>
          </w:tcPr>
          <w:p w:rsidR="00E81164" w:rsidRDefault="00E81164">
            <w:pPr>
              <w:pStyle w:val="Tabletext"/>
              <w:rPr>
                <w:lang w:eastAsia="zh-CN"/>
              </w:rPr>
            </w:pPr>
            <w:r>
              <w:rPr>
                <w:rFonts w:hint="eastAsia"/>
                <w:lang w:eastAsia="zh-CN"/>
              </w:rPr>
              <w:t>与地平面以上</w:t>
            </w:r>
            <w:r>
              <w:rPr>
                <w:rFonts w:hint="eastAsia"/>
                <w:lang w:eastAsia="zh-CN"/>
              </w:rPr>
              <w:t>10 m</w:t>
            </w:r>
            <w:r>
              <w:rPr>
                <w:rFonts w:hint="eastAsia"/>
                <w:lang w:eastAsia="zh-CN"/>
              </w:rPr>
              <w:t>高度处的场强之差</w:t>
            </w:r>
          </w:p>
        </w:tc>
        <w:tc>
          <w:tcPr>
            <w:tcW w:w="2507" w:type="dxa"/>
            <w:vAlign w:val="center"/>
          </w:tcPr>
          <w:p w:rsidR="00E81164" w:rsidRPr="00074478" w:rsidRDefault="00E81164" w:rsidP="00E81164">
            <w:pPr>
              <w:pStyle w:val="Tabletext"/>
              <w:jc w:val="center"/>
              <w:rPr>
                <w:lang w:eastAsia="zh-CN"/>
              </w:rPr>
            </w:pPr>
            <w:r w:rsidRPr="00074478">
              <w:t>–</w:t>
            </w:r>
            <w:r>
              <w:rPr>
                <w:rFonts w:hint="eastAsia"/>
                <w:lang w:eastAsia="zh-CN"/>
              </w:rPr>
              <w:t>10</w:t>
            </w:r>
          </w:p>
        </w:tc>
        <w:tc>
          <w:tcPr>
            <w:tcW w:w="3036" w:type="dxa"/>
            <w:vAlign w:val="center"/>
          </w:tcPr>
          <w:p w:rsidR="00E81164" w:rsidRPr="00074478" w:rsidRDefault="00E81164" w:rsidP="00E81164">
            <w:pPr>
              <w:pStyle w:val="Tabletext"/>
              <w:jc w:val="center"/>
              <w:rPr>
                <w:lang w:eastAsia="zh-CN"/>
              </w:rPr>
            </w:pPr>
            <w:r w:rsidRPr="00074478">
              <w:t>–</w:t>
            </w:r>
            <w:r w:rsidRPr="00074478">
              <w:rPr>
                <w:lang w:eastAsia="ja-JP"/>
              </w:rPr>
              <w:t>1</w:t>
            </w:r>
            <w:r>
              <w:rPr>
                <w:rFonts w:hint="eastAsia"/>
                <w:lang w:eastAsia="zh-CN"/>
              </w:rPr>
              <w:t>2</w:t>
            </w:r>
          </w:p>
        </w:tc>
      </w:tr>
    </w:tbl>
    <w:p w:rsidR="00B07E3D" w:rsidRDefault="00B07E3D">
      <w:pPr>
        <w:rPr>
          <w:rFonts w:eastAsia="SimSun"/>
          <w:lang w:eastAsia="zh-CN"/>
        </w:rPr>
      </w:pPr>
    </w:p>
    <w:p w:rsidR="00B07E3D" w:rsidRDefault="00472E41">
      <w:pPr>
        <w:rPr>
          <w:rFonts w:eastAsia="SimSun"/>
          <w:b/>
          <w:bCs/>
          <w:lang w:eastAsia="zh-CN"/>
        </w:rPr>
      </w:pPr>
      <w:r>
        <w:rPr>
          <w:rFonts w:eastAsia="SimSun"/>
          <w:b/>
          <w:bCs/>
          <w:lang w:eastAsia="zh-CN"/>
        </w:rPr>
        <w:t>22</w:t>
      </w:r>
      <w:r>
        <w:rPr>
          <w:rFonts w:eastAsia="SimSun" w:hint="eastAsia"/>
          <w:b/>
          <w:bCs/>
          <w:lang w:eastAsia="zh-CN"/>
        </w:rPr>
        <w:t>)</w:t>
      </w:r>
      <w:r>
        <w:rPr>
          <w:rFonts w:eastAsia="SimSun"/>
          <w:b/>
          <w:bCs/>
          <w:lang w:eastAsia="zh-CN"/>
        </w:rPr>
        <w:tab/>
      </w:r>
      <w:r>
        <w:rPr>
          <w:rFonts w:eastAsia="SimSun"/>
          <w:b/>
          <w:bCs/>
          <w:lang w:eastAsia="zh-CN"/>
        </w:rPr>
        <w:t>在地平面以上</w:t>
      </w:r>
      <w:r>
        <w:rPr>
          <w:rFonts w:eastAsia="SimSun"/>
          <w:b/>
          <w:bCs/>
          <w:lang w:eastAsia="zh-CN"/>
        </w:rPr>
        <w:t>10 m</w:t>
      </w:r>
      <w:r>
        <w:rPr>
          <w:rFonts w:eastAsia="SimSun"/>
          <w:b/>
          <w:bCs/>
          <w:lang w:eastAsia="zh-CN"/>
        </w:rPr>
        <w:t>接收高度处所要求的场强</w:t>
      </w:r>
    </w:p>
    <w:p w:rsidR="00B07E3D" w:rsidRDefault="00E81164" w:rsidP="00E81164">
      <w:pPr>
        <w:ind w:firstLineChars="200" w:firstLine="480"/>
        <w:jc w:val="left"/>
        <w:rPr>
          <w:rFonts w:eastAsia="SimSun"/>
          <w:lang w:eastAsia="zh-CN"/>
        </w:rPr>
      </w:pPr>
      <w:r w:rsidRPr="00E605C5">
        <w:rPr>
          <w:lang w:val="en-GB" w:eastAsia="zh-CN"/>
        </w:rPr>
        <w:t>=</w:t>
      </w:r>
      <w:r w:rsidR="00472E41">
        <w:rPr>
          <w:rFonts w:eastAsia="SimSun" w:hint="eastAsia"/>
          <w:lang w:eastAsia="zh-CN"/>
        </w:rPr>
        <w:t>（</w:t>
      </w:r>
      <w:r w:rsidR="00472E41">
        <w:rPr>
          <w:rFonts w:eastAsia="SimSun" w:hint="eastAsia"/>
          <w:lang w:eastAsia="zh-CN"/>
        </w:rPr>
        <w:t>20</w:t>
      </w:r>
      <w:r w:rsidR="00472E41">
        <w:rPr>
          <w:rFonts w:eastAsia="SimSun" w:hint="eastAsia"/>
          <w:lang w:eastAsia="zh-CN"/>
        </w:rPr>
        <w:t>：天线上</w:t>
      </w:r>
      <w:r w:rsidR="00472E41">
        <w:rPr>
          <w:rFonts w:eastAsia="SimSun" w:hint="eastAsia"/>
          <w:lang w:eastAsia="ja-JP"/>
        </w:rPr>
        <w:t>所要求的场强</w:t>
      </w:r>
      <w:r w:rsidR="00472E41">
        <w:rPr>
          <w:rFonts w:eastAsia="SimSun" w:hint="eastAsia"/>
          <w:lang w:eastAsia="zh-CN"/>
        </w:rPr>
        <w:t>）</w:t>
      </w:r>
      <w:r w:rsidR="00472E41">
        <w:rPr>
          <w:rFonts w:eastAsia="SimSun" w:hint="eastAsia"/>
          <w:lang w:eastAsia="zh-CN"/>
        </w:rPr>
        <w:t>+</w:t>
      </w:r>
      <w:r w:rsidR="00472E41">
        <w:rPr>
          <w:rFonts w:eastAsia="SimSun" w:hint="eastAsia"/>
          <w:lang w:eastAsia="zh-CN"/>
        </w:rPr>
        <w:t>（</w:t>
      </w:r>
      <w:r w:rsidR="00472E41">
        <w:rPr>
          <w:rFonts w:eastAsia="SimSun" w:hint="eastAsia"/>
          <w:lang w:eastAsia="zh-CN"/>
        </w:rPr>
        <w:t>21</w:t>
      </w:r>
      <w:r w:rsidR="00472E41">
        <w:rPr>
          <w:rFonts w:eastAsia="SimSun" w:hint="eastAsia"/>
          <w:lang w:eastAsia="zh-CN"/>
        </w:rPr>
        <w:t>：接收高度</w:t>
      </w:r>
      <w:r w:rsidR="00472E41">
        <w:rPr>
          <w:rFonts w:eastAsia="SimSun"/>
          <w:lang w:eastAsia="zh-CN"/>
        </w:rPr>
        <w:t>校正量</w:t>
      </w:r>
      <w:r w:rsidR="00472E41">
        <w:rPr>
          <w:rFonts w:eastAsia="SimSun" w:hint="eastAsia"/>
          <w:lang w:eastAsia="zh-CN"/>
        </w:rPr>
        <w:t>）。</w:t>
      </w:r>
    </w:p>
    <w:p w:rsidR="00B07E3D" w:rsidRPr="00E81164" w:rsidRDefault="00472E41">
      <w:pPr>
        <w:rPr>
          <w:b/>
          <w:lang w:val="en-GB" w:eastAsia="ja-JP"/>
        </w:rPr>
      </w:pPr>
      <w:r w:rsidRPr="00E81164">
        <w:rPr>
          <w:b/>
          <w:lang w:val="en-GB" w:eastAsia="ja-JP"/>
        </w:rPr>
        <w:t>23</w:t>
      </w:r>
      <w:r w:rsidRPr="00E81164">
        <w:rPr>
          <w:rFonts w:hint="eastAsia"/>
          <w:b/>
          <w:lang w:val="en-GB" w:eastAsia="ja-JP"/>
        </w:rPr>
        <w:t>)</w:t>
      </w:r>
      <w:r w:rsidRPr="00E81164">
        <w:rPr>
          <w:b/>
          <w:lang w:val="en-GB" w:eastAsia="ja-JP"/>
        </w:rPr>
        <w:tab/>
      </w:r>
      <w:r w:rsidRPr="00E81164">
        <w:rPr>
          <w:b/>
          <w:lang w:val="en-GB" w:eastAsia="ja-JP"/>
        </w:rPr>
        <w:t>从单分段信号换算成三分段信号</w:t>
      </w:r>
    </w:p>
    <w:p w:rsidR="00B07E3D" w:rsidRDefault="00472E41" w:rsidP="00E81164">
      <w:pPr>
        <w:ind w:firstLineChars="200" w:firstLine="480"/>
        <w:rPr>
          <w:rFonts w:eastAsia="SimSun"/>
          <w:lang w:eastAsia="zh-CN"/>
        </w:rPr>
      </w:pPr>
      <w:r>
        <w:rPr>
          <w:rFonts w:eastAsia="SimSun" w:hint="eastAsia"/>
          <w:lang w:eastAsia="zh-CN"/>
        </w:rPr>
        <w:t>噪声带宽换算值</w:t>
      </w:r>
    </w:p>
    <w:p w:rsidR="00B07E3D" w:rsidRDefault="00E81164" w:rsidP="00E81164">
      <w:pPr>
        <w:ind w:firstLineChars="200" w:firstLine="480"/>
        <w:jc w:val="left"/>
        <w:rPr>
          <w:rFonts w:eastAsia="SimSun"/>
          <w:lang w:eastAsia="zh-CN"/>
        </w:rPr>
      </w:pPr>
      <w:r w:rsidRPr="00E605C5">
        <w:rPr>
          <w:lang w:val="en-GB" w:eastAsia="zh-CN"/>
        </w:rPr>
        <w:t xml:space="preserve">= 10 </w:t>
      </w:r>
      <w:r w:rsidRPr="00074478">
        <w:sym w:font="Symbol" w:char="F0B4"/>
      </w:r>
      <w:r w:rsidRPr="00E605C5">
        <w:rPr>
          <w:lang w:val="en-GB" w:eastAsia="zh-CN"/>
        </w:rPr>
        <w:t xml:space="preserve"> log (3/1) = 4.8 dB</w:t>
      </w:r>
      <w:r w:rsidR="00472E41">
        <w:rPr>
          <w:rFonts w:eastAsia="SimSun" w:hint="eastAsia"/>
          <w:lang w:eastAsia="zh-CN"/>
        </w:rPr>
        <w:t>。</w:t>
      </w:r>
    </w:p>
    <w:p w:rsidR="00B07E3D" w:rsidRDefault="00472E41">
      <w:pPr>
        <w:rPr>
          <w:rFonts w:eastAsia="SimSun"/>
          <w:b/>
          <w:bCs/>
          <w:lang w:eastAsia="zh-CN"/>
        </w:rPr>
      </w:pPr>
      <w:r>
        <w:rPr>
          <w:rFonts w:eastAsia="SimSun"/>
          <w:b/>
          <w:bCs/>
          <w:lang w:eastAsia="zh-CN"/>
        </w:rPr>
        <w:t>24</w:t>
      </w:r>
      <w:r>
        <w:rPr>
          <w:rFonts w:eastAsia="SimSun" w:hint="eastAsia"/>
          <w:b/>
          <w:bCs/>
          <w:lang w:eastAsia="zh-CN"/>
        </w:rPr>
        <w:t>)</w:t>
      </w:r>
      <w:r>
        <w:rPr>
          <w:rFonts w:eastAsia="SimSun"/>
          <w:b/>
          <w:bCs/>
          <w:lang w:eastAsia="zh-CN"/>
        </w:rPr>
        <w:tab/>
      </w:r>
      <w:r>
        <w:rPr>
          <w:rFonts w:eastAsia="SimSun"/>
          <w:b/>
          <w:bCs/>
          <w:lang w:eastAsia="zh-CN"/>
        </w:rPr>
        <w:t>三分段信号要求的场强（</w:t>
      </w:r>
      <w:r w:rsidR="00E81164" w:rsidRPr="00E81164">
        <w:rPr>
          <w:b/>
          <w:i/>
          <w:iCs/>
          <w:lang w:val="en-GB" w:eastAsia="zh-CN"/>
        </w:rPr>
        <w:t>h</w:t>
      </w:r>
      <w:r w:rsidR="00E81164" w:rsidRPr="00E81164">
        <w:rPr>
          <w:b/>
          <w:vertAlign w:val="subscript"/>
          <w:lang w:val="en-GB" w:eastAsia="zh-CN"/>
        </w:rPr>
        <w:t>2</w:t>
      </w:r>
      <w:r w:rsidR="00E81164" w:rsidRPr="00E81164">
        <w:rPr>
          <w:b/>
          <w:lang w:val="en-GB" w:eastAsia="zh-CN"/>
        </w:rPr>
        <w:t xml:space="preserve"> = 10 m</w:t>
      </w:r>
      <w:r>
        <w:rPr>
          <w:rFonts w:eastAsia="SimSun"/>
          <w:b/>
          <w:bCs/>
          <w:lang w:eastAsia="zh-CN"/>
        </w:rPr>
        <w:t>）</w:t>
      </w:r>
    </w:p>
    <w:p w:rsidR="00B07E3D" w:rsidRDefault="00472E41" w:rsidP="002D51E9">
      <w:pPr>
        <w:ind w:firstLineChars="264" w:firstLine="475"/>
        <w:jc w:val="left"/>
        <w:rPr>
          <w:rFonts w:eastAsia="SimSun"/>
          <w:lang w:eastAsia="zh-CN"/>
        </w:rPr>
      </w:pPr>
      <w:r>
        <w:rPr>
          <w:rFonts w:eastAsia="SimSun" w:hint="eastAsia"/>
          <w:sz w:val="18"/>
          <w:lang w:eastAsia="zh-CN"/>
        </w:rPr>
        <w:t>＝</w:t>
      </w:r>
      <w:r>
        <w:rPr>
          <w:rFonts w:eastAsia="SimSun" w:hint="eastAsia"/>
          <w:lang w:eastAsia="zh-CN"/>
        </w:rPr>
        <w:t>（</w:t>
      </w:r>
      <w:r>
        <w:rPr>
          <w:rFonts w:eastAsia="SimSun" w:hint="eastAsia"/>
          <w:lang w:eastAsia="zh-CN"/>
        </w:rPr>
        <w:t>22</w:t>
      </w:r>
      <w:r>
        <w:rPr>
          <w:rFonts w:eastAsia="SimSun" w:hint="eastAsia"/>
          <w:lang w:eastAsia="zh-CN"/>
        </w:rPr>
        <w:t>：要求的场强（</w:t>
      </w:r>
      <w:r>
        <w:rPr>
          <w:rFonts w:eastAsia="SimSun" w:hint="eastAsia"/>
          <w:i/>
          <w:iCs/>
          <w:lang w:eastAsia="zh-CN"/>
        </w:rPr>
        <w:t>h</w:t>
      </w:r>
      <w:r>
        <w:rPr>
          <w:rFonts w:eastAsia="SimSun" w:hint="eastAsia"/>
          <w:vertAlign w:val="subscript"/>
          <w:lang w:eastAsia="zh-CN"/>
        </w:rPr>
        <w:t>2</w:t>
      </w:r>
      <w:r>
        <w:rPr>
          <w:rFonts w:eastAsia="SimSun" w:hint="eastAsia"/>
          <w:sz w:val="18"/>
          <w:lang w:eastAsia="zh-CN"/>
        </w:rPr>
        <w:t>＝</w:t>
      </w:r>
      <w:r>
        <w:rPr>
          <w:rFonts w:eastAsia="SimSun" w:hint="eastAsia"/>
          <w:lang w:eastAsia="zh-CN"/>
        </w:rPr>
        <w:t>10 m</w:t>
      </w:r>
      <w:r>
        <w:rPr>
          <w:rFonts w:eastAsia="SimSun" w:hint="eastAsia"/>
          <w:lang w:eastAsia="zh-CN"/>
        </w:rPr>
        <w:t>））</w:t>
      </w:r>
      <w:r>
        <w:rPr>
          <w:rFonts w:eastAsia="SimSun" w:hint="eastAsia"/>
          <w:lang w:eastAsia="zh-CN"/>
        </w:rPr>
        <w:t>+</w:t>
      </w:r>
      <w:r>
        <w:rPr>
          <w:rFonts w:eastAsia="SimSun" w:hint="eastAsia"/>
          <w:lang w:eastAsia="zh-CN"/>
        </w:rPr>
        <w:t>（</w:t>
      </w:r>
      <w:r>
        <w:rPr>
          <w:rFonts w:eastAsia="SimSun" w:hint="eastAsia"/>
          <w:lang w:eastAsia="zh-CN"/>
        </w:rPr>
        <w:t>23</w:t>
      </w:r>
      <w:r>
        <w:rPr>
          <w:rFonts w:eastAsia="SimSun" w:hint="eastAsia"/>
          <w:lang w:eastAsia="zh-CN"/>
        </w:rPr>
        <w:t>：从单分段信号换算成</w:t>
      </w:r>
      <w:r>
        <w:rPr>
          <w:rFonts w:eastAsia="SimSun"/>
          <w:lang w:eastAsia="zh-CN"/>
        </w:rPr>
        <w:t>三分段</w:t>
      </w:r>
      <w:r>
        <w:rPr>
          <w:rFonts w:eastAsia="SimSun" w:hint="eastAsia"/>
          <w:lang w:eastAsia="zh-CN"/>
        </w:rPr>
        <w:t>信号）。</w:t>
      </w:r>
    </w:p>
    <w:p w:rsidR="00B07E3D" w:rsidRDefault="00472E41">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27" w:name="_Toc493152288"/>
      <w:bookmarkStart w:id="128" w:name="_Toc3088738"/>
      <w:bookmarkStart w:id="129" w:name="_Toc494049086"/>
      <w:bookmarkStart w:id="130" w:name="_Toc493154146"/>
      <w:bookmarkStart w:id="131" w:name="_Toc493857057"/>
      <w:bookmarkStart w:id="132" w:name="_Toc493866362"/>
      <w:bookmarkStart w:id="133" w:name="_Toc494007106"/>
      <w:bookmarkStart w:id="134" w:name="_Toc493154024"/>
      <w:bookmarkStart w:id="135" w:name="_Toc493153902"/>
      <w:bookmarkStart w:id="136" w:name="_Toc493151961"/>
      <w:bookmarkStart w:id="137" w:name="_Toc493149657"/>
      <w:bookmarkStart w:id="138" w:name="_Toc493147001"/>
      <w:bookmarkStart w:id="139" w:name="_Toc493143192"/>
      <w:r>
        <w:rPr>
          <w:lang w:eastAsia="zh-CN"/>
        </w:rPr>
        <w:br w:type="page"/>
      </w:r>
    </w:p>
    <w:p w:rsidR="00B07E3D" w:rsidRDefault="00472E41">
      <w:pPr>
        <w:pStyle w:val="Heading1"/>
        <w:rPr>
          <w:lang w:eastAsia="zh-CN"/>
        </w:rPr>
      </w:pPr>
      <w:r>
        <w:rPr>
          <w:rFonts w:hint="eastAsia"/>
          <w:lang w:eastAsia="zh-CN"/>
        </w:rPr>
        <w:t>5</w:t>
      </w:r>
      <w:r>
        <w:rPr>
          <w:rFonts w:hint="eastAsia"/>
          <w:lang w:eastAsia="zh-CN"/>
        </w:rPr>
        <w:tab/>
      </w:r>
      <w:r>
        <w:rPr>
          <w:rFonts w:hint="eastAsia"/>
          <w:lang w:eastAsia="zh-CN"/>
        </w:rPr>
        <w:t>对</w:t>
      </w:r>
      <w:r w:rsidR="00E81164" w:rsidRPr="00E605C5">
        <w:rPr>
          <w:lang w:val="en-GB" w:eastAsia="ja-JP"/>
        </w:rPr>
        <w:t>ISDB-T</w:t>
      </w:r>
      <w:r w:rsidR="00E81164" w:rsidRPr="00E605C5">
        <w:rPr>
          <w:vertAlign w:val="subscript"/>
          <w:lang w:val="en-GB" w:eastAsia="zh-CN"/>
        </w:rPr>
        <w:t>SB</w:t>
      </w:r>
      <w:r>
        <w:rPr>
          <w:rFonts w:hint="eastAsia"/>
          <w:lang w:eastAsia="zh-CN"/>
        </w:rPr>
        <w:t>的保护</w:t>
      </w:r>
      <w:bookmarkEnd w:id="127"/>
      <w:bookmarkEnd w:id="128"/>
      <w:bookmarkEnd w:id="129"/>
      <w:bookmarkEnd w:id="130"/>
      <w:bookmarkEnd w:id="131"/>
      <w:bookmarkEnd w:id="132"/>
      <w:bookmarkEnd w:id="133"/>
      <w:bookmarkEnd w:id="134"/>
      <w:bookmarkEnd w:id="135"/>
      <w:bookmarkEnd w:id="136"/>
      <w:bookmarkEnd w:id="137"/>
      <w:bookmarkEnd w:id="138"/>
      <w:bookmarkEnd w:id="139"/>
    </w:p>
    <w:p w:rsidR="00B07E3D" w:rsidRDefault="00472E41">
      <w:pPr>
        <w:pStyle w:val="Heading2"/>
        <w:rPr>
          <w:lang w:eastAsia="zh-CN"/>
        </w:rPr>
      </w:pPr>
      <w:bookmarkStart w:id="140" w:name="_Toc493866368"/>
      <w:bookmarkStart w:id="141" w:name="_Toc3088744"/>
      <w:bookmarkStart w:id="142" w:name="_Toc494049092"/>
      <w:bookmarkStart w:id="143" w:name="_Toc494007112"/>
      <w:bookmarkStart w:id="144" w:name="_Toc493857063"/>
      <w:bookmarkStart w:id="145" w:name="_Toc493154152"/>
      <w:bookmarkStart w:id="146" w:name="_Toc493154030"/>
      <w:bookmarkStart w:id="147" w:name="_Toc493153908"/>
      <w:bookmarkStart w:id="148" w:name="_Toc493152294"/>
      <w:bookmarkStart w:id="149" w:name="_Toc493151967"/>
      <w:bookmarkStart w:id="150" w:name="_Toc493149663"/>
      <w:bookmarkStart w:id="151" w:name="_Toc493147007"/>
      <w:bookmarkStart w:id="152" w:name="_Toc493143198"/>
      <w:bookmarkStart w:id="153" w:name="_Toc494049087"/>
      <w:bookmarkStart w:id="154" w:name="_Toc3088739"/>
      <w:bookmarkStart w:id="155" w:name="_Toc494007107"/>
      <w:bookmarkStart w:id="156" w:name="_Toc493866363"/>
      <w:bookmarkStart w:id="157" w:name="_Toc493857058"/>
      <w:bookmarkStart w:id="158" w:name="_Toc493154147"/>
      <w:bookmarkStart w:id="159" w:name="_Toc493154025"/>
      <w:bookmarkStart w:id="160" w:name="_Toc493153903"/>
      <w:bookmarkStart w:id="161" w:name="_Toc493152289"/>
      <w:bookmarkStart w:id="162" w:name="_Toc493151962"/>
      <w:bookmarkStart w:id="163" w:name="_Toc493149658"/>
      <w:bookmarkStart w:id="164" w:name="_Toc493147002"/>
      <w:bookmarkStart w:id="165" w:name="_Toc493143193"/>
      <w:r>
        <w:rPr>
          <w:rFonts w:hint="eastAsia"/>
          <w:lang w:eastAsia="zh-CN"/>
        </w:rPr>
        <w:t>5.1</w:t>
      </w:r>
      <w:r>
        <w:rPr>
          <w:lang w:eastAsia="zh-CN"/>
        </w:rPr>
        <w:tab/>
      </w:r>
      <w:bookmarkEnd w:id="140"/>
      <w:bookmarkEnd w:id="141"/>
      <w:bookmarkEnd w:id="142"/>
      <w:bookmarkEnd w:id="143"/>
      <w:bookmarkEnd w:id="144"/>
      <w:bookmarkEnd w:id="145"/>
      <w:bookmarkEnd w:id="146"/>
      <w:bookmarkEnd w:id="147"/>
      <w:bookmarkEnd w:id="148"/>
      <w:bookmarkEnd w:id="149"/>
      <w:bookmarkEnd w:id="150"/>
      <w:bookmarkEnd w:id="151"/>
      <w:bookmarkEnd w:id="152"/>
      <w:r w:rsidR="00E81164" w:rsidRPr="00E605C5">
        <w:rPr>
          <w:lang w:val="en-GB" w:eastAsia="zh-CN"/>
        </w:rPr>
        <w:t>ISDB-T</w:t>
      </w:r>
      <w:r w:rsidR="00E81164" w:rsidRPr="00E605C5">
        <w:rPr>
          <w:vertAlign w:val="subscript"/>
          <w:lang w:val="en-GB" w:eastAsia="zh-CN"/>
        </w:rPr>
        <w:t>SB</w:t>
      </w:r>
      <w:r>
        <w:rPr>
          <w:rFonts w:hint="eastAsia"/>
          <w:lang w:eastAsia="zh-CN"/>
        </w:rPr>
        <w:t>受到</w:t>
      </w:r>
      <w:r>
        <w:rPr>
          <w:rFonts w:hint="eastAsia"/>
          <w:lang w:eastAsia="zh-CN"/>
        </w:rPr>
        <w:t>ISDB-T</w:t>
      </w:r>
      <w:r>
        <w:rPr>
          <w:rFonts w:hint="eastAsia"/>
          <w:vertAlign w:val="subscript"/>
          <w:lang w:eastAsia="zh-CN"/>
        </w:rPr>
        <w:t>SB</w:t>
      </w:r>
      <w:r>
        <w:rPr>
          <w:rFonts w:hint="eastAsia"/>
          <w:lang w:eastAsia="zh-CN"/>
        </w:rPr>
        <w:t>干扰</w:t>
      </w:r>
    </w:p>
    <w:p w:rsidR="00B07E3D" w:rsidRDefault="00472E41" w:rsidP="00D052A0">
      <w:pPr>
        <w:pStyle w:val="Heading3"/>
        <w:rPr>
          <w:bCs/>
          <w:lang w:eastAsia="zh-CN"/>
        </w:rPr>
      </w:pPr>
      <w:bookmarkStart w:id="166" w:name="_Toc3088745"/>
      <w:bookmarkStart w:id="167" w:name="_Toc494049093"/>
      <w:bookmarkStart w:id="168" w:name="_Toc494007113"/>
      <w:bookmarkStart w:id="169" w:name="_Toc493866369"/>
      <w:bookmarkStart w:id="170" w:name="_Toc493857064"/>
      <w:bookmarkStart w:id="171" w:name="_Toc493153909"/>
      <w:bookmarkStart w:id="172" w:name="_Toc493154153"/>
      <w:bookmarkStart w:id="173" w:name="_Toc493154031"/>
      <w:bookmarkStart w:id="174" w:name="_Toc493152295"/>
      <w:bookmarkStart w:id="175" w:name="_Toc493151968"/>
      <w:bookmarkStart w:id="176" w:name="_Toc493149664"/>
      <w:bookmarkStart w:id="177" w:name="_Toc493147008"/>
      <w:bookmarkStart w:id="178" w:name="_Toc493143199"/>
      <w:r>
        <w:rPr>
          <w:rFonts w:hint="eastAsia"/>
          <w:bCs/>
          <w:lang w:eastAsia="zh-CN"/>
        </w:rPr>
        <w:t>5.1.1</w:t>
      </w:r>
      <w:r>
        <w:rPr>
          <w:rFonts w:hint="eastAsia"/>
          <w:bCs/>
          <w:lang w:eastAsia="zh-CN"/>
        </w:rPr>
        <w:tab/>
      </w:r>
      <w:r w:rsidRPr="00D052A0">
        <w:rPr>
          <w:rFonts w:hint="eastAsia"/>
          <w:lang w:eastAsia="zh-CN"/>
        </w:rPr>
        <w:t>固定接收中所要求的</w:t>
      </w:r>
      <w:bookmarkEnd w:id="166"/>
      <w:bookmarkEnd w:id="167"/>
      <w:bookmarkEnd w:id="168"/>
      <w:bookmarkEnd w:id="169"/>
      <w:bookmarkEnd w:id="170"/>
      <w:bookmarkEnd w:id="171"/>
      <w:bookmarkEnd w:id="172"/>
      <w:bookmarkEnd w:id="173"/>
      <w:bookmarkEnd w:id="174"/>
      <w:bookmarkEnd w:id="175"/>
      <w:bookmarkEnd w:id="176"/>
      <w:bookmarkEnd w:id="177"/>
      <w:bookmarkEnd w:id="178"/>
      <w:r w:rsidR="00E81164" w:rsidRPr="00E605C5">
        <w:rPr>
          <w:i/>
          <w:iCs/>
          <w:lang w:val="en-GB" w:eastAsia="zh-CN"/>
        </w:rPr>
        <w:t>D</w:t>
      </w:r>
      <w:r w:rsidR="00E81164" w:rsidRPr="00E605C5">
        <w:rPr>
          <w:lang w:val="en-GB" w:eastAsia="ja-JP"/>
        </w:rPr>
        <w:t>/</w:t>
      </w:r>
      <w:r w:rsidR="00E81164" w:rsidRPr="00E605C5">
        <w:rPr>
          <w:i/>
          <w:iCs/>
          <w:lang w:val="en-GB" w:eastAsia="zh-CN"/>
        </w:rPr>
        <w:t>U</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在对内码实施解码之后，在</w:t>
      </w:r>
      <w:r w:rsidR="00E81164" w:rsidRPr="00E605C5">
        <w:rPr>
          <w:lang w:val="en-GB" w:eastAsia="zh-CN"/>
        </w:rPr>
        <w:t xml:space="preserve">2 </w:t>
      </w:r>
      <w:r w:rsidR="00E81164" w:rsidRPr="00074478">
        <w:sym w:font="Symbol" w:char="F0B4"/>
      </w:r>
      <w:r w:rsidR="00E81164" w:rsidRPr="00E605C5">
        <w:rPr>
          <w:lang w:val="en-GB" w:eastAsia="zh-CN"/>
        </w:rPr>
        <w:t xml:space="preserve"> 10</w:t>
      </w:r>
      <w:r w:rsidR="00E81164" w:rsidRPr="00E605C5">
        <w:rPr>
          <w:vertAlign w:val="superscript"/>
          <w:lang w:val="en-GB" w:eastAsia="zh-CN"/>
        </w:rPr>
        <w:t>–4</w:t>
      </w:r>
      <w:r>
        <w:rPr>
          <w:rFonts w:eastAsia="SimSun" w:hint="eastAsia"/>
          <w:lang w:eastAsia="zh-CN"/>
        </w:rPr>
        <w:t>误码率</w:t>
      </w:r>
      <w:r w:rsidR="00E81164">
        <w:rPr>
          <w:rFonts w:eastAsia="SimSun" w:hint="eastAsia"/>
          <w:lang w:eastAsia="zh-CN"/>
        </w:rPr>
        <w:t>（</w:t>
      </w:r>
      <w:r w:rsidR="00E81164" w:rsidRPr="00E605C5">
        <w:rPr>
          <w:lang w:val="en-GB" w:eastAsia="zh-CN"/>
        </w:rPr>
        <w:t>BER</w:t>
      </w:r>
      <w:r w:rsidR="00E81164">
        <w:rPr>
          <w:rFonts w:eastAsia="SimSun" w:hint="eastAsia"/>
          <w:lang w:eastAsia="zh-CN"/>
        </w:rPr>
        <w:t>）</w:t>
      </w:r>
      <w:r>
        <w:rPr>
          <w:rFonts w:eastAsia="SimSun" w:hint="eastAsia"/>
          <w:lang w:eastAsia="zh-CN"/>
        </w:rPr>
        <w:t>上测量单分段</w:t>
      </w:r>
      <w:r>
        <w:rPr>
          <w:rFonts w:eastAsia="SimSun" w:hint="eastAsia"/>
          <w:kern w:val="24"/>
          <w:lang w:eastAsia="zh-CN"/>
        </w:rPr>
        <w:t>ISDB-T</w:t>
      </w:r>
      <w:r>
        <w:rPr>
          <w:rFonts w:eastAsia="SimSun" w:hint="eastAsia"/>
          <w:kern w:val="24"/>
          <w:vertAlign w:val="subscript"/>
          <w:lang w:eastAsia="zh-CN"/>
        </w:rPr>
        <w:t>SB</w:t>
      </w:r>
      <w:r>
        <w:rPr>
          <w:rFonts w:eastAsia="SimSun" w:hint="eastAsia"/>
          <w:lang w:eastAsia="zh-CN"/>
        </w:rPr>
        <w:t>信号之间的</w:t>
      </w:r>
      <w:r>
        <w:rPr>
          <w:rFonts w:eastAsia="SimSun" w:hint="eastAsia"/>
          <w:i/>
          <w:iCs/>
          <w:lang w:eastAsia="zh-CN"/>
        </w:rPr>
        <w:t>D/U</w:t>
      </w:r>
      <w:r>
        <w:rPr>
          <w:rFonts w:eastAsia="SimSun" w:hint="eastAsia"/>
          <w:lang w:eastAsia="zh-CN"/>
        </w:rPr>
        <w:t>，表</w:t>
      </w:r>
      <w:r>
        <w:rPr>
          <w:rFonts w:eastAsia="SimSun" w:hint="eastAsia"/>
          <w:lang w:eastAsia="zh-CN"/>
        </w:rPr>
        <w:t>15</w:t>
      </w:r>
      <w:r>
        <w:rPr>
          <w:rFonts w:eastAsia="SimSun" w:hint="eastAsia"/>
          <w:lang w:eastAsia="zh-CN"/>
        </w:rPr>
        <w:t>中显示对应于不同防护</w:t>
      </w:r>
      <w:r w:rsidR="00656B03">
        <w:rPr>
          <w:rFonts w:eastAsia="SimSun" w:hint="eastAsia"/>
          <w:lang w:eastAsia="zh-CN"/>
        </w:rPr>
        <w:t>频段</w:t>
      </w:r>
      <w:r>
        <w:rPr>
          <w:rFonts w:eastAsia="SimSun" w:hint="eastAsia"/>
          <w:lang w:eastAsia="zh-CN"/>
        </w:rPr>
        <w:t>的测量结果。防护</w:t>
      </w:r>
      <w:r w:rsidR="00656B03">
        <w:rPr>
          <w:rFonts w:eastAsia="SimSun" w:hint="eastAsia"/>
          <w:lang w:eastAsia="zh-CN"/>
        </w:rPr>
        <w:t>频段</w:t>
      </w:r>
      <w:r>
        <w:rPr>
          <w:rFonts w:eastAsia="SimSun" w:hint="eastAsia"/>
          <w:lang w:eastAsia="zh-CN"/>
        </w:rPr>
        <w:t>意为频谱边缘之间的频率间隔。</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在相邻频谱互相叠合的场合，认为出现的干扰是同频道干扰。</w:t>
      </w:r>
    </w:p>
    <w:p w:rsidR="00B07E3D" w:rsidRDefault="00472E41">
      <w:pPr>
        <w:pStyle w:val="TableNo"/>
        <w:rPr>
          <w:lang w:eastAsia="zh-CN"/>
        </w:rPr>
      </w:pPr>
      <w:r>
        <w:rPr>
          <w:rFonts w:hint="eastAsia"/>
          <w:lang w:eastAsia="zh-CN"/>
        </w:rPr>
        <w:t>表</w:t>
      </w:r>
      <w:r>
        <w:rPr>
          <w:rFonts w:hint="eastAsia"/>
          <w:lang w:eastAsia="zh-CN"/>
        </w:rPr>
        <w:t>17</w:t>
      </w:r>
    </w:p>
    <w:p w:rsidR="00B07E3D" w:rsidRDefault="00472E41">
      <w:pPr>
        <w:pStyle w:val="Tabletitle"/>
        <w:rPr>
          <w:lang w:eastAsia="zh-CN"/>
        </w:rPr>
      </w:pPr>
      <w:r>
        <w:rPr>
          <w:rFonts w:hint="eastAsia"/>
          <w:lang w:eastAsia="zh-CN"/>
        </w:rPr>
        <w:t>单分段</w:t>
      </w:r>
      <w:r>
        <w:rPr>
          <w:rFonts w:hint="eastAsia"/>
          <w:bCs/>
          <w:kern w:val="24"/>
          <w:lang w:eastAsia="zh-CN"/>
        </w:rPr>
        <w:t>ISDB-T</w:t>
      </w:r>
      <w:r>
        <w:rPr>
          <w:rFonts w:hint="eastAsia"/>
          <w:bCs/>
          <w:kern w:val="24"/>
          <w:vertAlign w:val="subscript"/>
          <w:lang w:eastAsia="zh-CN"/>
        </w:rPr>
        <w:t>SB</w:t>
      </w:r>
      <w:r>
        <w:rPr>
          <w:rFonts w:hint="eastAsia"/>
          <w:lang w:eastAsia="zh-CN"/>
        </w:rPr>
        <w:t>信号之间</w:t>
      </w:r>
      <w:r>
        <w:rPr>
          <w:lang w:eastAsia="zh-CN"/>
        </w:rPr>
        <w:t>所要求的</w:t>
      </w:r>
      <w:r>
        <w:rPr>
          <w:rFonts w:hint="eastAsia"/>
          <w:bCs/>
          <w:i/>
          <w:iCs/>
          <w:lang w:eastAsia="zh-CN"/>
        </w:rPr>
        <w:t>D</w:t>
      </w:r>
      <w:r>
        <w:rPr>
          <w:rFonts w:hint="eastAsia"/>
          <w:i/>
          <w:iCs/>
          <w:lang w:eastAsia="zh-CN"/>
        </w:rPr>
        <w:t>/</w:t>
      </w:r>
      <w:r>
        <w:rPr>
          <w:rFonts w:hint="eastAsia"/>
          <w:bCs/>
          <w:i/>
          <w:iCs/>
          <w:lang w:eastAsia="zh-CN"/>
        </w:rPr>
        <w:t>U</w:t>
      </w:r>
      <w:r>
        <w:rPr>
          <w:rFonts w:hint="eastAsia"/>
          <w:bCs/>
          <w:lang w:eastAsia="zh-CN"/>
        </w:rPr>
        <w:t>（</w:t>
      </w:r>
      <w:r w:rsidR="00E81164" w:rsidRPr="00E605C5">
        <w:rPr>
          <w:lang w:val="en-GB"/>
        </w:rPr>
        <w:t>dB</w:t>
      </w:r>
      <w:r>
        <w:rPr>
          <w:rFonts w:hint="eastAsia"/>
          <w:bCs/>
          <w:lang w:eastAsia="zh-CN"/>
        </w:rPr>
        <w:t>）（</w:t>
      </w:r>
      <w:r>
        <w:rPr>
          <w:rFonts w:hint="eastAsia"/>
          <w:lang w:eastAsia="ja-JP"/>
        </w:rPr>
        <w:t>固定</w:t>
      </w:r>
      <w:r>
        <w:rPr>
          <w:rFonts w:hint="eastAsia"/>
          <w:lang w:eastAsia="zh-CN"/>
        </w:rPr>
        <w:t>接收</w:t>
      </w:r>
      <w:r>
        <w:rPr>
          <w:rFonts w:hint="eastAsia"/>
          <w:bCs/>
          <w:lang w:eastAsia="zh-CN"/>
        </w:rPr>
        <w:t>）</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65"/>
        <w:gridCol w:w="1130"/>
        <w:gridCol w:w="1188"/>
        <w:gridCol w:w="553"/>
        <w:gridCol w:w="558"/>
        <w:gridCol w:w="558"/>
        <w:gridCol w:w="558"/>
        <w:gridCol w:w="558"/>
        <w:gridCol w:w="558"/>
        <w:gridCol w:w="558"/>
        <w:gridCol w:w="683"/>
      </w:tblGrid>
      <w:tr w:rsidR="00B07E3D">
        <w:trPr>
          <w:cantSplit/>
          <w:jc w:val="center"/>
        </w:trPr>
        <w:tc>
          <w:tcPr>
            <w:tcW w:w="2165" w:type="dxa"/>
            <w:vMerge w:val="restart"/>
            <w:tcBorders>
              <w:top w:val="single" w:sz="4" w:space="0" w:color="auto"/>
              <w:left w:val="single" w:sz="4" w:space="0" w:color="auto"/>
              <w:bottom w:val="single" w:sz="4" w:space="0" w:color="auto"/>
              <w:right w:val="single" w:sz="4" w:space="0" w:color="auto"/>
            </w:tcBorders>
            <w:vAlign w:val="center"/>
          </w:tcPr>
          <w:p w:rsidR="00B07E3D" w:rsidRDefault="00472E41">
            <w:pPr>
              <w:pStyle w:val="Tablehead"/>
              <w:rPr>
                <w:lang w:eastAsia="zh-CN"/>
              </w:rPr>
            </w:pPr>
            <w:r>
              <w:rPr>
                <w:rFonts w:hint="eastAsia"/>
              </w:rPr>
              <w:t>调制</w:t>
            </w:r>
            <w:r w:rsidR="00E81164">
              <w:rPr>
                <w:rFonts w:hint="eastAsia"/>
                <w:lang w:eastAsia="zh-CN"/>
              </w:rPr>
              <w:t>方式</w:t>
            </w:r>
          </w:p>
        </w:tc>
        <w:tc>
          <w:tcPr>
            <w:tcW w:w="1130" w:type="dxa"/>
            <w:vMerge w:val="restart"/>
            <w:tcBorders>
              <w:top w:val="single" w:sz="4" w:space="0" w:color="auto"/>
              <w:left w:val="single" w:sz="4" w:space="0" w:color="auto"/>
              <w:bottom w:val="single" w:sz="4" w:space="0" w:color="auto"/>
              <w:right w:val="single" w:sz="4" w:space="0" w:color="auto"/>
            </w:tcBorders>
            <w:vAlign w:val="center"/>
          </w:tcPr>
          <w:p w:rsidR="00B07E3D" w:rsidRDefault="00472E41">
            <w:pPr>
              <w:pStyle w:val="Tablehead"/>
            </w:pPr>
            <w:r>
              <w:rPr>
                <w:rFonts w:hint="eastAsia"/>
              </w:rPr>
              <w:t>编码率</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B07E3D" w:rsidRDefault="00472E41">
            <w:pPr>
              <w:pStyle w:val="Tablehead"/>
            </w:pPr>
            <w:r>
              <w:t>同频道</w:t>
            </w:r>
          </w:p>
        </w:tc>
        <w:tc>
          <w:tcPr>
            <w:tcW w:w="4584" w:type="dxa"/>
            <w:gridSpan w:val="8"/>
            <w:tcBorders>
              <w:top w:val="single" w:sz="4" w:space="0" w:color="auto"/>
              <w:left w:val="single" w:sz="4" w:space="0" w:color="auto"/>
              <w:bottom w:val="single" w:sz="4" w:space="0" w:color="auto"/>
              <w:right w:val="single" w:sz="4" w:space="0" w:color="auto"/>
            </w:tcBorders>
            <w:vAlign w:val="center"/>
          </w:tcPr>
          <w:p w:rsidR="00B07E3D" w:rsidRDefault="00472E41">
            <w:pPr>
              <w:pStyle w:val="Tablehead"/>
            </w:pPr>
            <w:r>
              <w:rPr>
                <w:rFonts w:hint="eastAsia"/>
              </w:rPr>
              <w:t>防护</w:t>
            </w:r>
            <w:r w:rsidR="00656B03">
              <w:rPr>
                <w:rFonts w:hint="eastAsia"/>
              </w:rPr>
              <w:t>频段</w:t>
            </w:r>
            <w:r>
              <w:br/>
            </w:r>
            <w:r>
              <w:rPr>
                <w:rFonts w:hint="eastAsia"/>
                <w:bCs/>
              </w:rPr>
              <w:t>（</w:t>
            </w:r>
            <w:r w:rsidR="00E81164" w:rsidRPr="00074478">
              <w:t>MHz</w:t>
            </w:r>
            <w:r>
              <w:rPr>
                <w:rFonts w:hint="eastAsia"/>
                <w:bCs/>
              </w:rPr>
              <w:t>）</w:t>
            </w:r>
          </w:p>
        </w:tc>
      </w:tr>
      <w:tr w:rsidR="00E81164">
        <w:trPr>
          <w:cantSplit/>
          <w:jc w:val="center"/>
        </w:trPr>
        <w:tc>
          <w:tcPr>
            <w:tcW w:w="2165" w:type="dxa"/>
            <w:vMerge/>
            <w:tcBorders>
              <w:top w:val="single" w:sz="4" w:space="0" w:color="auto"/>
              <w:left w:val="single" w:sz="4" w:space="0" w:color="auto"/>
              <w:bottom w:val="single" w:sz="4" w:space="0" w:color="auto"/>
              <w:right w:val="single" w:sz="4" w:space="0" w:color="auto"/>
            </w:tcBorders>
          </w:tcPr>
          <w:p w:rsidR="00E81164" w:rsidRDefault="00E81164"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130" w:type="dxa"/>
            <w:vMerge/>
            <w:tcBorders>
              <w:top w:val="single" w:sz="4" w:space="0" w:color="auto"/>
              <w:left w:val="single" w:sz="4" w:space="0" w:color="auto"/>
              <w:bottom w:val="single" w:sz="4" w:space="0" w:color="auto"/>
              <w:right w:val="single" w:sz="4" w:space="0" w:color="auto"/>
            </w:tcBorders>
            <w:vAlign w:val="center"/>
          </w:tcPr>
          <w:p w:rsidR="00E81164" w:rsidRDefault="00E81164"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188" w:type="dxa"/>
            <w:vMerge/>
            <w:tcBorders>
              <w:top w:val="single" w:sz="4" w:space="0" w:color="auto"/>
              <w:left w:val="single" w:sz="4" w:space="0" w:color="auto"/>
              <w:bottom w:val="single" w:sz="4" w:space="0" w:color="auto"/>
              <w:right w:val="single" w:sz="4" w:space="0" w:color="auto"/>
            </w:tcBorders>
            <w:vAlign w:val="center"/>
          </w:tcPr>
          <w:p w:rsidR="00E81164" w:rsidRDefault="00E81164"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3"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0/7</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1/7</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2/7</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3/7</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4/7</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5/7</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6/7</w:t>
            </w:r>
          </w:p>
        </w:tc>
        <w:tc>
          <w:tcPr>
            <w:tcW w:w="683" w:type="dxa"/>
            <w:tcBorders>
              <w:top w:val="single" w:sz="4" w:space="0" w:color="auto"/>
              <w:left w:val="single" w:sz="4" w:space="0" w:color="auto"/>
              <w:bottom w:val="single" w:sz="4" w:space="0" w:color="auto"/>
              <w:right w:val="single" w:sz="4" w:space="0" w:color="auto"/>
            </w:tcBorders>
            <w:vAlign w:val="center"/>
          </w:tcPr>
          <w:p w:rsidR="00E81164" w:rsidRDefault="00E81164">
            <w:pPr>
              <w:pStyle w:val="Tabletext"/>
            </w:pPr>
            <w:r>
              <w:rPr>
                <w:rFonts w:hint="eastAsia"/>
              </w:rPr>
              <w:t>7/7</w:t>
            </w:r>
            <w:r>
              <w:rPr>
                <w:rFonts w:hint="eastAsia"/>
              </w:rPr>
              <w:t>或其以上</w:t>
            </w:r>
          </w:p>
        </w:tc>
      </w:tr>
      <w:tr w:rsidR="00E81164">
        <w:trPr>
          <w:jc w:val="center"/>
        </w:trPr>
        <w:tc>
          <w:tcPr>
            <w:tcW w:w="2165" w:type="dxa"/>
            <w:tcBorders>
              <w:top w:val="single" w:sz="4" w:space="0" w:color="auto"/>
              <w:left w:val="single" w:sz="4" w:space="0" w:color="auto"/>
              <w:bottom w:val="single" w:sz="4" w:space="0" w:color="auto"/>
              <w:right w:val="single" w:sz="4" w:space="0" w:color="auto"/>
            </w:tcBorders>
          </w:tcPr>
          <w:p w:rsidR="00E81164" w:rsidRPr="00074478" w:rsidRDefault="00E81164" w:rsidP="00F14C98">
            <w:pPr>
              <w:pStyle w:val="Tabletext"/>
              <w:jc w:val="center"/>
            </w:pPr>
            <w:r w:rsidRPr="00074478">
              <w:t>DQPSK</w:t>
            </w:r>
          </w:p>
        </w:tc>
        <w:tc>
          <w:tcPr>
            <w:tcW w:w="1130"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1/2</w:t>
            </w:r>
          </w:p>
        </w:tc>
        <w:tc>
          <w:tcPr>
            <w:tcW w:w="118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4</w:t>
            </w:r>
          </w:p>
        </w:tc>
        <w:tc>
          <w:tcPr>
            <w:tcW w:w="553"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–15</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–25</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–28</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–29</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–36</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–41</w:t>
            </w:r>
          </w:p>
        </w:tc>
        <w:tc>
          <w:tcPr>
            <w:tcW w:w="683"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–42</w:t>
            </w:r>
          </w:p>
        </w:tc>
      </w:tr>
      <w:tr w:rsidR="00E81164">
        <w:trPr>
          <w:jc w:val="center"/>
        </w:trPr>
        <w:tc>
          <w:tcPr>
            <w:tcW w:w="2165" w:type="dxa"/>
            <w:tcBorders>
              <w:top w:val="single" w:sz="4" w:space="0" w:color="auto"/>
              <w:left w:val="single" w:sz="4" w:space="0" w:color="auto"/>
              <w:bottom w:val="single" w:sz="4" w:space="0" w:color="auto"/>
              <w:right w:val="single" w:sz="4" w:space="0" w:color="auto"/>
            </w:tcBorders>
          </w:tcPr>
          <w:p w:rsidR="00E81164" w:rsidRPr="00074478" w:rsidRDefault="00E81164" w:rsidP="00F14C98">
            <w:pPr>
              <w:pStyle w:val="Tabletext"/>
              <w:jc w:val="center"/>
            </w:pPr>
            <w:r w:rsidRPr="00074478">
              <w:t>16</w:t>
            </w:r>
            <w:r w:rsidRPr="00074478">
              <w:noBreakHyphen/>
              <w:t>QAM</w:t>
            </w:r>
          </w:p>
        </w:tc>
        <w:tc>
          <w:tcPr>
            <w:tcW w:w="1130"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1/2</w:t>
            </w:r>
          </w:p>
        </w:tc>
        <w:tc>
          <w:tcPr>
            <w:tcW w:w="118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11</w:t>
            </w:r>
          </w:p>
        </w:tc>
        <w:tc>
          <w:tcPr>
            <w:tcW w:w="553"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–6</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–12</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–24</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–26</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–33</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–38</w:t>
            </w:r>
          </w:p>
        </w:tc>
        <w:tc>
          <w:tcPr>
            <w:tcW w:w="683"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–39</w:t>
            </w:r>
          </w:p>
        </w:tc>
      </w:tr>
      <w:tr w:rsidR="00E81164">
        <w:trPr>
          <w:jc w:val="center"/>
        </w:trPr>
        <w:tc>
          <w:tcPr>
            <w:tcW w:w="2165" w:type="dxa"/>
            <w:tcBorders>
              <w:top w:val="single" w:sz="4" w:space="0" w:color="auto"/>
              <w:left w:val="single" w:sz="4" w:space="0" w:color="auto"/>
              <w:bottom w:val="single" w:sz="4" w:space="0" w:color="auto"/>
              <w:right w:val="single" w:sz="4" w:space="0" w:color="auto"/>
            </w:tcBorders>
          </w:tcPr>
          <w:p w:rsidR="00E81164" w:rsidRPr="00074478" w:rsidRDefault="00E81164" w:rsidP="00F14C98">
            <w:pPr>
              <w:pStyle w:val="Tabletext"/>
              <w:jc w:val="center"/>
            </w:pPr>
            <w:r w:rsidRPr="00074478">
              <w:t>64</w:t>
            </w:r>
            <w:r w:rsidRPr="00074478">
              <w:noBreakHyphen/>
              <w:t>QAM</w:t>
            </w:r>
          </w:p>
        </w:tc>
        <w:tc>
          <w:tcPr>
            <w:tcW w:w="1130"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7/8</w:t>
            </w:r>
          </w:p>
        </w:tc>
        <w:tc>
          <w:tcPr>
            <w:tcW w:w="118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22</w:t>
            </w:r>
          </w:p>
        </w:tc>
        <w:tc>
          <w:tcPr>
            <w:tcW w:w="553"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–4</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–11</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–13</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–19</w:t>
            </w:r>
          </w:p>
        </w:tc>
        <w:tc>
          <w:tcPr>
            <w:tcW w:w="558"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–23</w:t>
            </w:r>
          </w:p>
        </w:tc>
        <w:tc>
          <w:tcPr>
            <w:tcW w:w="683" w:type="dxa"/>
            <w:tcBorders>
              <w:top w:val="single" w:sz="4" w:space="0" w:color="auto"/>
              <w:left w:val="single" w:sz="4" w:space="0" w:color="auto"/>
              <w:bottom w:val="single" w:sz="4" w:space="0" w:color="auto"/>
              <w:right w:val="single" w:sz="4" w:space="0" w:color="auto"/>
            </w:tcBorders>
            <w:vAlign w:val="center"/>
          </w:tcPr>
          <w:p w:rsidR="00E81164" w:rsidRPr="00074478" w:rsidRDefault="00E81164" w:rsidP="00F14C98">
            <w:pPr>
              <w:pStyle w:val="Tabletext"/>
              <w:jc w:val="center"/>
            </w:pPr>
            <w:r w:rsidRPr="00074478">
              <w:t>–24</w:t>
            </w:r>
          </w:p>
        </w:tc>
      </w:tr>
    </w:tbl>
    <w:p w:rsidR="00B07E3D" w:rsidRDefault="00B07E3D">
      <w:pPr>
        <w:tabs>
          <w:tab w:val="clear" w:pos="794"/>
          <w:tab w:val="clear" w:pos="1191"/>
          <w:tab w:val="clear" w:pos="1588"/>
          <w:tab w:val="clear" w:pos="1985"/>
        </w:tabs>
        <w:overflowPunct/>
        <w:autoSpaceDE/>
        <w:autoSpaceDN/>
        <w:adjustRightInd/>
        <w:spacing w:before="0"/>
        <w:jc w:val="left"/>
        <w:textAlignment w:val="auto"/>
        <w:rPr>
          <w:rFonts w:eastAsia="SimSun"/>
          <w:b/>
          <w:bCs/>
        </w:rPr>
      </w:pPr>
      <w:bookmarkStart w:id="179" w:name="_Toc493143200"/>
      <w:bookmarkStart w:id="180" w:name="_Toc493147009"/>
      <w:bookmarkStart w:id="181" w:name="_Toc493149665"/>
      <w:bookmarkStart w:id="182" w:name="_Toc493151969"/>
      <w:bookmarkStart w:id="183" w:name="_Toc493152296"/>
      <w:bookmarkStart w:id="184" w:name="_Toc493153910"/>
      <w:bookmarkStart w:id="185" w:name="_Toc493154032"/>
      <w:bookmarkStart w:id="186" w:name="_Toc493154154"/>
      <w:bookmarkStart w:id="187" w:name="_Toc493857065"/>
      <w:bookmarkStart w:id="188" w:name="_Toc493866370"/>
      <w:bookmarkStart w:id="189" w:name="_Toc494007114"/>
      <w:bookmarkStart w:id="190" w:name="_Toc494049094"/>
      <w:bookmarkStart w:id="191" w:name="_Toc3088746"/>
    </w:p>
    <w:p w:rsidR="00B07E3D" w:rsidRDefault="00472E41" w:rsidP="00D052A0">
      <w:pPr>
        <w:pStyle w:val="Heading3"/>
        <w:rPr>
          <w:bCs/>
          <w:lang w:eastAsia="zh-CN"/>
        </w:rPr>
      </w:pPr>
      <w:r>
        <w:rPr>
          <w:rFonts w:hint="eastAsia"/>
          <w:bCs/>
          <w:lang w:eastAsia="zh-CN"/>
        </w:rPr>
        <w:t>5.1.2</w:t>
      </w:r>
      <w:r>
        <w:rPr>
          <w:bCs/>
          <w:lang w:eastAsia="zh-CN"/>
        </w:rPr>
        <w:tab/>
      </w:r>
      <w:r>
        <w:rPr>
          <w:rFonts w:hint="eastAsia"/>
          <w:lang w:eastAsia="zh-CN"/>
        </w:rPr>
        <w:t>移动接收中所要求的</w:t>
      </w:r>
      <w:bookmarkEnd w:id="179"/>
      <w:bookmarkEnd w:id="180"/>
      <w:bookmarkEnd w:id="181"/>
      <w:bookmarkEnd w:id="182"/>
      <w:bookmarkEnd w:id="183"/>
      <w:bookmarkEnd w:id="184"/>
      <w:bookmarkEnd w:id="185"/>
      <w:bookmarkEnd w:id="186"/>
      <w:bookmarkEnd w:id="187"/>
      <w:bookmarkEnd w:id="188"/>
      <w:bookmarkEnd w:id="189"/>
      <w:bookmarkEnd w:id="190"/>
      <w:bookmarkEnd w:id="191"/>
      <w:r w:rsidR="000E2FA1" w:rsidRPr="00E605C5">
        <w:rPr>
          <w:i/>
          <w:iCs/>
          <w:lang w:val="en-GB" w:eastAsia="zh-CN"/>
        </w:rPr>
        <w:t>D</w:t>
      </w:r>
      <w:r w:rsidR="000E2FA1" w:rsidRPr="00E605C5">
        <w:rPr>
          <w:lang w:val="en-GB" w:eastAsia="ja-JP"/>
        </w:rPr>
        <w:t>/</w:t>
      </w:r>
      <w:r w:rsidR="000E2FA1" w:rsidRPr="00E605C5">
        <w:rPr>
          <w:i/>
          <w:iCs/>
          <w:lang w:val="en-GB" w:eastAsia="zh-CN"/>
        </w:rPr>
        <w:t>U</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在移动接收中，按照</w:t>
      </w:r>
      <w:r w:rsidR="000E2FA1" w:rsidRPr="00E605C5">
        <w:rPr>
          <w:lang w:val="en-GB" w:eastAsia="ja-JP"/>
        </w:rPr>
        <w:t>ITU-R P.1546</w:t>
      </w:r>
      <w:r>
        <w:rPr>
          <w:rFonts w:eastAsia="SimSun" w:hint="eastAsia"/>
          <w:lang w:eastAsia="zh-CN"/>
        </w:rPr>
        <w:t>建议书，数字</w:t>
      </w:r>
      <w:r>
        <w:rPr>
          <w:rFonts w:eastAsia="SimSun" w:hint="eastAsia"/>
          <w:lang w:eastAsia="ja-JP"/>
        </w:rPr>
        <w:t>广播信号</w:t>
      </w:r>
      <w:r w:rsidR="00FC4E6A">
        <w:rPr>
          <w:rFonts w:eastAsia="SimSun" w:hint="eastAsia"/>
          <w:lang w:eastAsia="ja-JP"/>
        </w:rPr>
        <w:t>位置</w:t>
      </w:r>
      <w:r>
        <w:rPr>
          <w:rFonts w:eastAsia="SimSun" w:hint="eastAsia"/>
          <w:lang w:eastAsia="ja-JP"/>
        </w:rPr>
        <w:t>变化</w:t>
      </w:r>
      <w:r>
        <w:rPr>
          <w:rFonts w:eastAsia="SimSun" w:hint="eastAsia"/>
          <w:lang w:eastAsia="zh-CN"/>
        </w:rPr>
        <w:t>的</w:t>
      </w:r>
      <w:r>
        <w:rPr>
          <w:rFonts w:eastAsia="SimSun" w:hint="eastAsia"/>
          <w:lang w:eastAsia="ja-JP"/>
        </w:rPr>
        <w:t>标准偏差</w:t>
      </w:r>
      <w:r>
        <w:rPr>
          <w:rFonts w:eastAsia="SimSun" w:hint="eastAsia"/>
          <w:lang w:eastAsia="zh-CN"/>
        </w:rPr>
        <w:t>是</w:t>
      </w:r>
      <w:r w:rsidR="000E2FA1" w:rsidRPr="00E605C5">
        <w:rPr>
          <w:lang w:val="en-GB" w:eastAsia="ja-JP"/>
        </w:rPr>
        <w:t>5.5 dB</w:t>
      </w:r>
      <w:r>
        <w:rPr>
          <w:rFonts w:eastAsia="SimSun" w:hint="eastAsia"/>
          <w:lang w:eastAsia="zh-CN"/>
        </w:rPr>
        <w:t>。</w:t>
      </w:r>
      <w:r>
        <w:rPr>
          <w:rFonts w:eastAsia="SimSun" w:hint="eastAsia"/>
          <w:lang w:eastAsia="ja-JP"/>
        </w:rPr>
        <w:t>有用</w:t>
      </w:r>
      <w:r>
        <w:rPr>
          <w:rFonts w:eastAsia="SimSun" w:hint="eastAsia"/>
          <w:lang w:eastAsia="zh-CN"/>
        </w:rPr>
        <w:t>和</w:t>
      </w:r>
      <w:r w:rsidR="000E2FA1">
        <w:rPr>
          <w:rFonts w:eastAsia="SimSun" w:hint="eastAsia"/>
          <w:lang w:eastAsia="zh-CN"/>
        </w:rPr>
        <w:t>无用</w:t>
      </w:r>
      <w:r>
        <w:rPr>
          <w:rFonts w:eastAsia="SimSun" w:hint="eastAsia"/>
          <w:lang w:eastAsia="ja-JP"/>
        </w:rPr>
        <w:t>信号</w:t>
      </w:r>
      <w:r>
        <w:rPr>
          <w:rFonts w:eastAsia="SimSun" w:hint="eastAsia"/>
          <w:lang w:eastAsia="zh-CN"/>
        </w:rPr>
        <w:t>的</w:t>
      </w:r>
      <w:r>
        <w:rPr>
          <w:rFonts w:eastAsia="SimSun" w:hint="eastAsia"/>
          <w:lang w:eastAsia="ja-JP"/>
        </w:rPr>
        <w:t>场强值被设定为不相关</w:t>
      </w:r>
      <w:r>
        <w:rPr>
          <w:rFonts w:eastAsia="SimSun" w:hint="eastAsia"/>
          <w:lang w:eastAsia="zh-CN"/>
        </w:rPr>
        <w:t>。为了在</w:t>
      </w:r>
      <w:r>
        <w:rPr>
          <w:rFonts w:eastAsia="SimSun" w:hint="eastAsia"/>
          <w:lang w:eastAsia="zh-CN"/>
        </w:rPr>
        <w:t>99%</w:t>
      </w:r>
      <w:r w:rsidR="00FC4E6A">
        <w:rPr>
          <w:rFonts w:eastAsia="SimSun" w:hint="eastAsia"/>
          <w:lang w:eastAsia="ja-JP"/>
        </w:rPr>
        <w:t>位置</w:t>
      </w:r>
      <w:r>
        <w:rPr>
          <w:rFonts w:eastAsia="SimSun" w:hint="eastAsia"/>
          <w:lang w:eastAsia="zh-CN"/>
        </w:rPr>
        <w:t>上</w:t>
      </w:r>
      <w:r>
        <w:rPr>
          <w:rFonts w:eastAsia="SimSun" w:hint="eastAsia"/>
          <w:lang w:eastAsia="ja-JP"/>
        </w:rPr>
        <w:t>保护有用</w:t>
      </w:r>
      <w:r>
        <w:rPr>
          <w:rFonts w:eastAsia="SimSun" w:hint="eastAsia"/>
          <w:lang w:eastAsia="zh-CN"/>
        </w:rPr>
        <w:t>的</w:t>
      </w:r>
      <w:r>
        <w:rPr>
          <w:rFonts w:eastAsia="SimSun" w:hint="eastAsia"/>
          <w:kern w:val="24"/>
          <w:lang w:eastAsia="zh-CN"/>
        </w:rPr>
        <w:t>ISDB-T</w:t>
      </w:r>
      <w:r>
        <w:rPr>
          <w:rFonts w:eastAsia="SimSun" w:hint="eastAsia"/>
          <w:kern w:val="24"/>
          <w:vertAlign w:val="subscript"/>
          <w:lang w:eastAsia="zh-CN"/>
        </w:rPr>
        <w:t>SB</w:t>
      </w:r>
      <w:r>
        <w:rPr>
          <w:rFonts w:eastAsia="SimSun" w:hint="eastAsia"/>
          <w:lang w:eastAsia="ja-JP"/>
        </w:rPr>
        <w:t>信号</w:t>
      </w:r>
      <w:r>
        <w:rPr>
          <w:rFonts w:eastAsia="SimSun" w:hint="eastAsia"/>
          <w:lang w:eastAsia="zh-CN"/>
        </w:rPr>
        <w:t>免受来自另一个</w:t>
      </w:r>
      <w:r>
        <w:rPr>
          <w:rFonts w:eastAsia="SimSun" w:hint="eastAsia"/>
          <w:kern w:val="24"/>
          <w:lang w:eastAsia="zh-CN"/>
        </w:rPr>
        <w:t>ISDB-T</w:t>
      </w:r>
      <w:r>
        <w:rPr>
          <w:rFonts w:eastAsia="SimSun" w:hint="eastAsia"/>
          <w:kern w:val="24"/>
          <w:vertAlign w:val="subscript"/>
          <w:lang w:eastAsia="zh-CN"/>
        </w:rPr>
        <w:t>SB</w:t>
      </w:r>
      <w:r w:rsidR="000E2FA1">
        <w:rPr>
          <w:rFonts w:eastAsia="SimSun" w:hint="eastAsia"/>
          <w:lang w:eastAsia="zh-CN"/>
        </w:rPr>
        <w:t>传输</w:t>
      </w:r>
      <w:r>
        <w:rPr>
          <w:rFonts w:eastAsia="SimSun" w:hint="eastAsia"/>
          <w:lang w:eastAsia="zh-CN"/>
        </w:rPr>
        <w:t>的干扰，所需的</w:t>
      </w:r>
      <w:r>
        <w:rPr>
          <w:rFonts w:eastAsia="SimSun" w:hint="eastAsia"/>
          <w:lang w:eastAsia="ja-JP"/>
        </w:rPr>
        <w:t>传播校正量</w:t>
      </w:r>
      <w:r>
        <w:rPr>
          <w:rFonts w:eastAsia="SimSun" w:hint="eastAsia"/>
          <w:lang w:eastAsia="zh-CN"/>
        </w:rPr>
        <w:t>是</w:t>
      </w:r>
      <w:r w:rsidR="000E2FA1" w:rsidRPr="00E605C5">
        <w:rPr>
          <w:lang w:val="en-GB" w:eastAsia="ja-JP"/>
        </w:rPr>
        <w:t>18 dB</w:t>
      </w:r>
      <w:r>
        <w:rPr>
          <w:rFonts w:eastAsia="SimSun" w:hint="eastAsia"/>
          <w:lang w:eastAsia="zh-CN"/>
        </w:rPr>
        <w:t>（</w:t>
      </w:r>
      <w:r w:rsidR="000E2FA1" w:rsidRPr="00074478">
        <w:sym w:font="Symbol" w:char="F0BB"/>
      </w:r>
      <w:r w:rsidR="000E2FA1" w:rsidRPr="00E605C5">
        <w:rPr>
          <w:lang w:val="en-GB" w:eastAsia="ja-JP"/>
        </w:rPr>
        <w:t xml:space="preserve">2.33 </w:t>
      </w:r>
      <w:r w:rsidR="000E2FA1" w:rsidRPr="00074478">
        <w:sym w:font="Symbol" w:char="F0B4"/>
      </w:r>
      <w:r w:rsidR="000E2FA1" w:rsidRPr="00E605C5">
        <w:rPr>
          <w:lang w:val="en-GB" w:eastAsia="ja-JP"/>
        </w:rPr>
        <w:t xml:space="preserve"> 5.5 </w:t>
      </w:r>
      <w:r w:rsidR="000E2FA1" w:rsidRPr="00074478">
        <w:sym w:font="Symbol" w:char="F0B4"/>
      </w:r>
      <w:r w:rsidR="000E2FA1" w:rsidRPr="00E605C5">
        <w:rPr>
          <w:lang w:val="en-GB" w:eastAsia="zh-CN"/>
        </w:rPr>
        <w:t xml:space="preserve"> 1.414</w:t>
      </w:r>
      <w:r>
        <w:rPr>
          <w:rFonts w:eastAsia="SimSun" w:hint="eastAsia"/>
          <w:lang w:eastAsia="zh-CN"/>
        </w:rPr>
        <w:t>）。表</w:t>
      </w:r>
      <w:r>
        <w:rPr>
          <w:rFonts w:eastAsia="SimSun" w:hint="eastAsia"/>
          <w:lang w:eastAsia="zh-CN"/>
        </w:rPr>
        <w:t>18</w:t>
      </w:r>
      <w:r>
        <w:rPr>
          <w:rFonts w:eastAsia="SimSun" w:hint="eastAsia"/>
          <w:lang w:eastAsia="zh-CN"/>
        </w:rPr>
        <w:t>中列出包括总余量的</w:t>
      </w:r>
      <w:r>
        <w:rPr>
          <w:rFonts w:eastAsia="SimSun" w:hint="eastAsia"/>
          <w:i/>
          <w:iCs/>
          <w:lang w:eastAsia="zh-CN"/>
        </w:rPr>
        <w:t>D/U</w:t>
      </w:r>
      <w:r>
        <w:rPr>
          <w:rFonts w:eastAsia="SimSun" w:hint="eastAsia"/>
          <w:lang w:eastAsia="zh-CN"/>
        </w:rPr>
        <w:t>值。</w:t>
      </w:r>
    </w:p>
    <w:p w:rsidR="00B07E3D" w:rsidRDefault="00472E41">
      <w:pPr>
        <w:pStyle w:val="TableNo"/>
        <w:rPr>
          <w:lang w:eastAsia="zh-CN"/>
        </w:rPr>
      </w:pPr>
      <w:r>
        <w:rPr>
          <w:rFonts w:hint="eastAsia"/>
          <w:lang w:eastAsia="zh-CN"/>
        </w:rPr>
        <w:t>表</w:t>
      </w:r>
      <w:r>
        <w:rPr>
          <w:rFonts w:hint="eastAsia"/>
          <w:lang w:eastAsia="zh-CN"/>
        </w:rPr>
        <w:t>18</w:t>
      </w:r>
    </w:p>
    <w:p w:rsidR="00B07E3D" w:rsidRDefault="00472E41">
      <w:pPr>
        <w:pStyle w:val="Tabletitle"/>
        <w:rPr>
          <w:lang w:eastAsia="zh-CN"/>
        </w:rPr>
      </w:pPr>
      <w:r>
        <w:rPr>
          <w:rFonts w:hint="eastAsia"/>
          <w:lang w:eastAsia="zh-CN"/>
        </w:rPr>
        <w:t>单分段</w:t>
      </w:r>
      <w:r>
        <w:rPr>
          <w:rFonts w:hint="eastAsia"/>
          <w:lang w:eastAsia="zh-CN"/>
        </w:rPr>
        <w:t>ISDB</w:t>
      </w:r>
      <w:r>
        <w:rPr>
          <w:rFonts w:hint="eastAsia"/>
          <w:kern w:val="24"/>
          <w:lang w:eastAsia="zh-CN"/>
        </w:rPr>
        <w:t>-T</w:t>
      </w:r>
      <w:r>
        <w:rPr>
          <w:rFonts w:hint="eastAsia"/>
          <w:kern w:val="24"/>
          <w:vertAlign w:val="subscript"/>
          <w:lang w:eastAsia="zh-CN"/>
        </w:rPr>
        <w:t>SB</w:t>
      </w:r>
      <w:r>
        <w:rPr>
          <w:rFonts w:hint="eastAsia"/>
          <w:lang w:eastAsia="zh-CN"/>
        </w:rPr>
        <w:t>信号之间</w:t>
      </w:r>
      <w:r>
        <w:rPr>
          <w:lang w:eastAsia="zh-CN"/>
        </w:rPr>
        <w:t>所要求的</w:t>
      </w:r>
      <w:r>
        <w:rPr>
          <w:rFonts w:hint="eastAsia"/>
          <w:i/>
          <w:iCs/>
          <w:lang w:eastAsia="zh-CN"/>
        </w:rPr>
        <w:t>D/U</w:t>
      </w:r>
      <w:r>
        <w:rPr>
          <w:rFonts w:hint="eastAsia"/>
          <w:lang w:eastAsia="zh-CN"/>
        </w:rPr>
        <w:t>（</w:t>
      </w:r>
      <w:r w:rsidR="000E2FA1" w:rsidRPr="00E605C5">
        <w:rPr>
          <w:lang w:val="en-GB" w:eastAsia="zh-CN"/>
        </w:rPr>
        <w:t>dB</w:t>
      </w:r>
      <w:r>
        <w:rPr>
          <w:rFonts w:hint="eastAsia"/>
          <w:lang w:eastAsia="zh-CN"/>
        </w:rPr>
        <w:t>）（移动接收）</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58"/>
        <w:gridCol w:w="1292"/>
        <w:gridCol w:w="1234"/>
        <w:gridCol w:w="558"/>
        <w:gridCol w:w="558"/>
        <w:gridCol w:w="558"/>
        <w:gridCol w:w="558"/>
        <w:gridCol w:w="558"/>
        <w:gridCol w:w="558"/>
        <w:gridCol w:w="558"/>
        <w:gridCol w:w="863"/>
      </w:tblGrid>
      <w:tr w:rsidR="000E2FA1">
        <w:trPr>
          <w:cantSplit/>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tcPr>
          <w:p w:rsidR="000E2FA1" w:rsidRDefault="000E2FA1" w:rsidP="00F14C98">
            <w:pPr>
              <w:pStyle w:val="Tablehead"/>
              <w:rPr>
                <w:lang w:eastAsia="zh-CN"/>
              </w:rPr>
            </w:pPr>
            <w:r>
              <w:rPr>
                <w:rFonts w:hint="eastAsia"/>
              </w:rPr>
              <w:t>调制</w:t>
            </w:r>
            <w:r>
              <w:rPr>
                <w:rFonts w:hint="eastAsia"/>
                <w:lang w:eastAsia="zh-CN"/>
              </w:rPr>
              <w:t>方式</w:t>
            </w:r>
          </w:p>
        </w:tc>
        <w:tc>
          <w:tcPr>
            <w:tcW w:w="1292" w:type="dxa"/>
            <w:vMerge w:val="restart"/>
            <w:tcBorders>
              <w:top w:val="single" w:sz="4" w:space="0" w:color="auto"/>
              <w:left w:val="single" w:sz="4" w:space="0" w:color="auto"/>
              <w:bottom w:val="single" w:sz="4" w:space="0" w:color="auto"/>
              <w:right w:val="single" w:sz="4" w:space="0" w:color="auto"/>
            </w:tcBorders>
            <w:vAlign w:val="center"/>
          </w:tcPr>
          <w:p w:rsidR="000E2FA1" w:rsidRDefault="000E2FA1" w:rsidP="00F14C98">
            <w:pPr>
              <w:pStyle w:val="Tablehead"/>
            </w:pPr>
            <w:r>
              <w:rPr>
                <w:rFonts w:hint="eastAsia"/>
              </w:rPr>
              <w:t>编码率</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0E2FA1" w:rsidRDefault="000E2FA1" w:rsidP="00F14C98">
            <w:pPr>
              <w:pStyle w:val="Tablehead"/>
            </w:pPr>
            <w:r>
              <w:t>同频道</w:t>
            </w:r>
          </w:p>
        </w:tc>
        <w:tc>
          <w:tcPr>
            <w:tcW w:w="4769" w:type="dxa"/>
            <w:gridSpan w:val="8"/>
            <w:tcBorders>
              <w:top w:val="single" w:sz="4" w:space="0" w:color="auto"/>
              <w:left w:val="single" w:sz="4" w:space="0" w:color="auto"/>
              <w:bottom w:val="single" w:sz="4" w:space="0" w:color="auto"/>
              <w:right w:val="single" w:sz="4" w:space="0" w:color="auto"/>
            </w:tcBorders>
            <w:vAlign w:val="center"/>
          </w:tcPr>
          <w:p w:rsidR="000E2FA1" w:rsidRDefault="000E2FA1">
            <w:pPr>
              <w:pStyle w:val="Tablehead"/>
            </w:pPr>
            <w:r>
              <w:rPr>
                <w:rFonts w:hint="eastAsia"/>
              </w:rPr>
              <w:t>防护频段</w:t>
            </w:r>
            <w:r>
              <w:br/>
            </w:r>
            <w:r>
              <w:rPr>
                <w:rFonts w:hint="eastAsia"/>
                <w:bCs/>
              </w:rPr>
              <w:t>（</w:t>
            </w:r>
            <w:r w:rsidRPr="00074478">
              <w:t>MHz</w:t>
            </w:r>
            <w:r>
              <w:rPr>
                <w:rFonts w:hint="eastAsia"/>
                <w:bCs/>
              </w:rPr>
              <w:t>）</w:t>
            </w:r>
          </w:p>
        </w:tc>
      </w:tr>
      <w:tr w:rsidR="00B07E3D">
        <w:trPr>
          <w:cantSplit/>
          <w:jc w:val="center"/>
        </w:trPr>
        <w:tc>
          <w:tcPr>
            <w:tcW w:w="1758" w:type="dxa"/>
            <w:vMerge/>
            <w:tcBorders>
              <w:top w:val="single" w:sz="4" w:space="0" w:color="auto"/>
              <w:left w:val="single" w:sz="4" w:space="0" w:color="auto"/>
              <w:bottom w:val="single" w:sz="4" w:space="0" w:color="auto"/>
              <w:right w:val="single" w:sz="4" w:space="0" w:color="auto"/>
            </w:tcBorders>
          </w:tcPr>
          <w:p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292" w:type="dxa"/>
            <w:vMerge/>
            <w:tcBorders>
              <w:top w:val="single" w:sz="4" w:space="0" w:color="auto"/>
              <w:left w:val="single" w:sz="4" w:space="0" w:color="auto"/>
              <w:bottom w:val="single" w:sz="4" w:space="0" w:color="auto"/>
              <w:right w:val="single" w:sz="4" w:space="0" w:color="auto"/>
            </w:tcBorders>
            <w:vAlign w:val="center"/>
          </w:tcPr>
          <w:p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1234" w:type="dxa"/>
            <w:vMerge/>
            <w:tcBorders>
              <w:top w:val="single" w:sz="4" w:space="0" w:color="auto"/>
              <w:left w:val="single" w:sz="4" w:space="0" w:color="auto"/>
              <w:bottom w:val="single" w:sz="4" w:space="0" w:color="auto"/>
              <w:right w:val="single" w:sz="4" w:space="0" w:color="auto"/>
            </w:tcBorders>
            <w:vAlign w:val="center"/>
          </w:tcPr>
          <w:p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8" w:type="dxa"/>
            <w:tcBorders>
              <w:top w:val="single" w:sz="4" w:space="0" w:color="auto"/>
              <w:left w:val="single" w:sz="4" w:space="0" w:color="auto"/>
              <w:bottom w:val="single" w:sz="4" w:space="0" w:color="auto"/>
              <w:right w:val="single" w:sz="4" w:space="0" w:color="auto"/>
            </w:tcBorders>
            <w:vAlign w:val="center"/>
          </w:tcPr>
          <w:p w:rsidR="00B07E3D" w:rsidRDefault="00472E41">
            <w:pPr>
              <w:pStyle w:val="Tabletext"/>
            </w:pPr>
            <w:r>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B07E3D" w:rsidRDefault="00472E41">
            <w:pPr>
              <w:pStyle w:val="Tabletext"/>
            </w:pPr>
            <w:r>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B07E3D" w:rsidRDefault="00472E41">
            <w:pPr>
              <w:pStyle w:val="Tabletext"/>
            </w:pPr>
            <w:r>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B07E3D" w:rsidRDefault="00472E41">
            <w:pPr>
              <w:pStyle w:val="Tabletext"/>
            </w:pPr>
            <w:r>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B07E3D" w:rsidRDefault="00472E41">
            <w:pPr>
              <w:pStyle w:val="Tabletext"/>
            </w:pPr>
            <w:r>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B07E3D" w:rsidRDefault="00472E41">
            <w:pPr>
              <w:pStyle w:val="Tabletext"/>
            </w:pPr>
            <w:r>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B07E3D" w:rsidRDefault="00472E41">
            <w:pPr>
              <w:pStyle w:val="Tabletext"/>
            </w:pPr>
            <w:r>
              <w:rPr>
                <w:rFonts w:hint="eastAsia"/>
              </w:rPr>
              <w:t>6/7</w:t>
            </w:r>
          </w:p>
        </w:tc>
        <w:tc>
          <w:tcPr>
            <w:tcW w:w="863" w:type="dxa"/>
            <w:tcBorders>
              <w:top w:val="single" w:sz="4" w:space="0" w:color="auto"/>
              <w:left w:val="single" w:sz="4" w:space="0" w:color="auto"/>
              <w:bottom w:val="single" w:sz="4" w:space="0" w:color="auto"/>
              <w:right w:val="single" w:sz="4" w:space="0" w:color="auto"/>
            </w:tcBorders>
            <w:vAlign w:val="center"/>
          </w:tcPr>
          <w:p w:rsidR="00B07E3D" w:rsidRDefault="00472E41">
            <w:pPr>
              <w:pStyle w:val="Tabletext"/>
            </w:pPr>
            <w:r>
              <w:rPr>
                <w:rFonts w:hint="eastAsia"/>
              </w:rPr>
              <w:t>7/7</w:t>
            </w:r>
            <w:r>
              <w:rPr>
                <w:rFonts w:hint="eastAsia"/>
              </w:rPr>
              <w:t>或其以上</w:t>
            </w:r>
          </w:p>
        </w:tc>
      </w:tr>
      <w:tr w:rsidR="000E2FA1">
        <w:trPr>
          <w:jc w:val="center"/>
        </w:trPr>
        <w:tc>
          <w:tcPr>
            <w:tcW w:w="1758" w:type="dxa"/>
            <w:tcBorders>
              <w:top w:val="single" w:sz="4" w:space="0" w:color="auto"/>
              <w:left w:val="single" w:sz="4" w:space="0" w:color="auto"/>
              <w:bottom w:val="single" w:sz="4" w:space="0" w:color="auto"/>
              <w:right w:val="single" w:sz="4" w:space="0" w:color="auto"/>
            </w:tcBorders>
          </w:tcPr>
          <w:p w:rsidR="000E2FA1" w:rsidRPr="00074478" w:rsidRDefault="000E2FA1" w:rsidP="00F14C98">
            <w:pPr>
              <w:pStyle w:val="Tabletext"/>
              <w:jc w:val="center"/>
            </w:pPr>
            <w:r w:rsidRPr="00074478">
              <w:t>DQPSK</w:t>
            </w:r>
          </w:p>
        </w:tc>
        <w:tc>
          <w:tcPr>
            <w:tcW w:w="1292"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t>1/2</w:t>
            </w:r>
          </w:p>
        </w:tc>
        <w:tc>
          <w:tcPr>
            <w:tcW w:w="1234"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–23</w:t>
            </w:r>
          </w:p>
        </w:tc>
        <w:tc>
          <w:tcPr>
            <w:tcW w:w="863"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rPr>
                <w:lang w:eastAsia="ja-JP"/>
              </w:rPr>
              <w:t>–24</w:t>
            </w:r>
          </w:p>
        </w:tc>
      </w:tr>
      <w:tr w:rsidR="000E2FA1">
        <w:trPr>
          <w:jc w:val="center"/>
        </w:trPr>
        <w:tc>
          <w:tcPr>
            <w:tcW w:w="1758" w:type="dxa"/>
            <w:tcBorders>
              <w:top w:val="single" w:sz="4" w:space="0" w:color="auto"/>
              <w:left w:val="single" w:sz="4" w:space="0" w:color="auto"/>
              <w:bottom w:val="single" w:sz="4" w:space="0" w:color="auto"/>
              <w:right w:val="single" w:sz="4" w:space="0" w:color="auto"/>
            </w:tcBorders>
          </w:tcPr>
          <w:p w:rsidR="000E2FA1" w:rsidRPr="00074478" w:rsidRDefault="000E2FA1" w:rsidP="00F14C98">
            <w:pPr>
              <w:pStyle w:val="Tabletext"/>
              <w:jc w:val="center"/>
            </w:pPr>
            <w:r w:rsidRPr="00074478">
              <w:t>16</w:t>
            </w:r>
            <w:r w:rsidRPr="00074478">
              <w:noBreakHyphen/>
              <w:t>QAM</w:t>
            </w:r>
          </w:p>
        </w:tc>
        <w:tc>
          <w:tcPr>
            <w:tcW w:w="1292" w:type="dxa"/>
            <w:tcBorders>
              <w:top w:val="single" w:sz="4" w:space="0" w:color="auto"/>
              <w:left w:val="single" w:sz="4" w:space="0" w:color="auto"/>
              <w:bottom w:val="single" w:sz="4" w:space="0" w:color="auto"/>
              <w:right w:val="single" w:sz="4" w:space="0" w:color="auto"/>
            </w:tcBorders>
            <w:vAlign w:val="center"/>
          </w:tcPr>
          <w:p w:rsidR="000E2FA1" w:rsidRPr="00074478" w:rsidRDefault="000E2FA1" w:rsidP="00F14C98">
            <w:pPr>
              <w:pStyle w:val="Tabletext"/>
              <w:jc w:val="center"/>
            </w:pPr>
            <w:r w:rsidRPr="00074478">
              <w:t>1/2</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–20</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rsidR="000E2FA1" w:rsidRPr="00074478" w:rsidRDefault="000E2FA1" w:rsidP="00F14C98">
            <w:pPr>
              <w:pStyle w:val="Tabletext"/>
              <w:jc w:val="center"/>
            </w:pPr>
            <w:r w:rsidRPr="00074478">
              <w:rPr>
                <w:lang w:eastAsia="ja-JP"/>
              </w:rPr>
              <w:t>–21</w:t>
            </w:r>
          </w:p>
        </w:tc>
      </w:tr>
    </w:tbl>
    <w:p w:rsidR="00B07E3D" w:rsidRDefault="00B07E3D">
      <w:pPr>
        <w:rPr>
          <w:rFonts w:eastAsia="SimSun"/>
        </w:rPr>
      </w:pPr>
      <w:bookmarkStart w:id="192" w:name="_Toc493154033"/>
      <w:bookmarkStart w:id="193" w:name="_Toc493154155"/>
      <w:bookmarkStart w:id="194" w:name="_Toc493866371"/>
      <w:bookmarkStart w:id="195" w:name="_Toc493857066"/>
      <w:bookmarkStart w:id="196" w:name="_Toc493147010"/>
      <w:bookmarkStart w:id="197" w:name="_Toc494007115"/>
      <w:bookmarkStart w:id="198" w:name="_Toc493153911"/>
      <w:bookmarkStart w:id="199" w:name="_Toc493151970"/>
      <w:bookmarkStart w:id="200" w:name="_Toc493152297"/>
      <w:bookmarkStart w:id="201" w:name="_Toc493149666"/>
      <w:bookmarkStart w:id="202" w:name="_Toc493143201"/>
      <w:bookmarkStart w:id="203" w:name="_Toc494049095"/>
      <w:bookmarkStart w:id="204" w:name="_Toc3088747"/>
    </w:p>
    <w:p w:rsidR="00B07E3D" w:rsidRDefault="00472E41" w:rsidP="00D052A0">
      <w:pPr>
        <w:pStyle w:val="Heading3"/>
        <w:rPr>
          <w:lang w:eastAsia="zh-CN"/>
        </w:rPr>
      </w:pPr>
      <w:r>
        <w:rPr>
          <w:rFonts w:hint="eastAsia"/>
          <w:lang w:eastAsia="zh-CN"/>
        </w:rPr>
        <w:t>5.1.3</w:t>
      </w:r>
      <w:r>
        <w:rPr>
          <w:rFonts w:hint="eastAsia"/>
          <w:lang w:eastAsia="zh-CN"/>
        </w:rPr>
        <w:tab/>
        <w:t>ISDB-T</w:t>
      </w:r>
      <w:r>
        <w:rPr>
          <w:rFonts w:hint="eastAsia"/>
          <w:vertAlign w:val="subscript"/>
          <w:lang w:eastAsia="zh-CN"/>
        </w:rPr>
        <w:t>SB</w:t>
      </w:r>
      <w:bookmarkEnd w:id="192"/>
      <w:bookmarkEnd w:id="193"/>
      <w:bookmarkEnd w:id="194"/>
      <w:bookmarkEnd w:id="195"/>
      <w:bookmarkEnd w:id="196"/>
      <w:bookmarkEnd w:id="197"/>
      <w:bookmarkEnd w:id="198"/>
      <w:bookmarkEnd w:id="199"/>
      <w:bookmarkEnd w:id="200"/>
      <w:bookmarkEnd w:id="201"/>
      <w:bookmarkEnd w:id="202"/>
      <w:bookmarkEnd w:id="203"/>
      <w:bookmarkEnd w:id="204"/>
      <w:r>
        <w:rPr>
          <w:rFonts w:hint="eastAsia"/>
          <w:lang w:eastAsia="zh-CN"/>
        </w:rPr>
        <w:t>受到</w:t>
      </w:r>
      <w:r>
        <w:rPr>
          <w:rFonts w:hint="eastAsia"/>
          <w:lang w:eastAsia="zh-CN"/>
        </w:rPr>
        <w:t>ISDB-T</w:t>
      </w:r>
      <w:r>
        <w:rPr>
          <w:rFonts w:hint="eastAsia"/>
          <w:vertAlign w:val="subscript"/>
          <w:lang w:eastAsia="zh-CN"/>
        </w:rPr>
        <w:t>SB</w:t>
      </w:r>
      <w:r>
        <w:rPr>
          <w:rFonts w:hint="eastAsia"/>
          <w:lang w:eastAsia="zh-CN"/>
        </w:rPr>
        <w:t>干扰的</w:t>
      </w:r>
      <w:r>
        <w:rPr>
          <w:rFonts w:hint="eastAsia"/>
          <w:lang w:eastAsia="ja-JP"/>
        </w:rPr>
        <w:t>合成</w:t>
      </w:r>
      <w:r w:rsidR="004965F9">
        <w:rPr>
          <w:rFonts w:hint="eastAsia"/>
          <w:lang w:eastAsia="zh-CN"/>
        </w:rPr>
        <w:t>保护比</w:t>
      </w:r>
    </w:p>
    <w:p w:rsidR="00B07E3D" w:rsidRDefault="00472E41" w:rsidP="00472E41">
      <w:pPr>
        <w:tabs>
          <w:tab w:val="clear" w:pos="794"/>
          <w:tab w:val="left" w:pos="540"/>
        </w:tabs>
        <w:ind w:firstLineChars="200" w:firstLine="484"/>
        <w:rPr>
          <w:rFonts w:eastAsia="SimSun"/>
          <w:spacing w:val="2"/>
          <w:lang w:eastAsia="zh-CN"/>
        </w:rPr>
      </w:pPr>
      <w:r>
        <w:rPr>
          <w:rFonts w:eastAsia="SimSun" w:hint="eastAsia"/>
          <w:spacing w:val="2"/>
          <w:lang w:eastAsia="zh-CN"/>
        </w:rPr>
        <w:t>这种</w:t>
      </w:r>
      <w:r w:rsidR="004965F9">
        <w:rPr>
          <w:rFonts w:eastAsia="SimSun" w:hint="eastAsia"/>
          <w:spacing w:val="2"/>
          <w:lang w:eastAsia="zh-CN"/>
        </w:rPr>
        <w:t>保护比</w:t>
      </w:r>
      <w:r>
        <w:rPr>
          <w:rFonts w:eastAsia="SimSun" w:hint="eastAsia"/>
          <w:spacing w:val="2"/>
          <w:lang w:eastAsia="zh-CN"/>
        </w:rPr>
        <w:t>被定义为适用于各种接收条件、取自表</w:t>
      </w:r>
      <w:r>
        <w:rPr>
          <w:rFonts w:eastAsia="SimSun" w:hint="eastAsia"/>
          <w:spacing w:val="2"/>
          <w:lang w:eastAsia="zh-CN"/>
        </w:rPr>
        <w:t>17</w:t>
      </w:r>
      <w:r>
        <w:rPr>
          <w:rFonts w:eastAsia="SimSun" w:hint="eastAsia"/>
          <w:spacing w:val="2"/>
          <w:lang w:eastAsia="zh-CN"/>
        </w:rPr>
        <w:t>和表</w:t>
      </w:r>
      <w:r>
        <w:rPr>
          <w:rFonts w:eastAsia="SimSun" w:hint="eastAsia"/>
          <w:spacing w:val="2"/>
          <w:lang w:eastAsia="zh-CN"/>
        </w:rPr>
        <w:t>18</w:t>
      </w:r>
      <w:r>
        <w:rPr>
          <w:rFonts w:eastAsia="SimSun" w:hint="eastAsia"/>
          <w:spacing w:val="2"/>
          <w:lang w:eastAsia="zh-CN"/>
        </w:rPr>
        <w:t>中的最大值。表</w:t>
      </w:r>
      <w:r>
        <w:rPr>
          <w:rFonts w:eastAsia="SimSun" w:hint="eastAsia"/>
          <w:spacing w:val="2"/>
          <w:lang w:eastAsia="zh-CN"/>
        </w:rPr>
        <w:t>19</w:t>
      </w:r>
      <w:r>
        <w:rPr>
          <w:rFonts w:eastAsia="SimSun" w:hint="eastAsia"/>
          <w:spacing w:val="2"/>
          <w:lang w:eastAsia="zh-CN"/>
        </w:rPr>
        <w:t>列出这种</w:t>
      </w:r>
      <w:r>
        <w:rPr>
          <w:rFonts w:eastAsia="SimSun" w:hint="eastAsia"/>
          <w:spacing w:val="2"/>
          <w:lang w:eastAsia="ja-JP"/>
        </w:rPr>
        <w:t>合成</w:t>
      </w:r>
      <w:r w:rsidR="004965F9">
        <w:rPr>
          <w:rFonts w:eastAsia="SimSun" w:hint="eastAsia"/>
          <w:spacing w:val="2"/>
          <w:lang w:eastAsia="zh-CN"/>
        </w:rPr>
        <w:t>保护比</w:t>
      </w:r>
      <w:r>
        <w:rPr>
          <w:rFonts w:eastAsia="SimSun" w:hint="eastAsia"/>
          <w:spacing w:val="2"/>
          <w:lang w:eastAsia="zh-CN"/>
        </w:rPr>
        <w:t>。</w:t>
      </w:r>
    </w:p>
    <w:p w:rsidR="00B07E3D" w:rsidRDefault="00472E41">
      <w:pPr>
        <w:pStyle w:val="TableNo"/>
        <w:rPr>
          <w:lang w:eastAsia="ja-JP"/>
        </w:rPr>
      </w:pPr>
      <w:r>
        <w:rPr>
          <w:rFonts w:hint="eastAsia"/>
          <w:lang w:eastAsia="zh-CN"/>
        </w:rPr>
        <w:t>表</w:t>
      </w:r>
      <w:r>
        <w:rPr>
          <w:rFonts w:hint="eastAsia"/>
          <w:lang w:eastAsia="ja-JP"/>
        </w:rPr>
        <w:t>1</w:t>
      </w:r>
      <w:r>
        <w:rPr>
          <w:rFonts w:hint="eastAsia"/>
          <w:lang w:eastAsia="zh-CN"/>
        </w:rPr>
        <w:t>9</w:t>
      </w:r>
    </w:p>
    <w:p w:rsidR="00B07E3D" w:rsidRDefault="00472E41">
      <w:pPr>
        <w:pStyle w:val="Tabletitle"/>
        <w:rPr>
          <w:lang w:eastAsia="zh-CN"/>
        </w:rPr>
      </w:pPr>
      <w:r>
        <w:rPr>
          <w:rFonts w:hint="eastAsia"/>
          <w:lang w:eastAsia="zh-CN"/>
        </w:rPr>
        <w:t>受到</w:t>
      </w:r>
      <w:r>
        <w:rPr>
          <w:rFonts w:hint="eastAsia"/>
          <w:lang w:eastAsia="zh-CN"/>
        </w:rPr>
        <w:t>ISDB-T</w:t>
      </w:r>
      <w:r>
        <w:rPr>
          <w:rFonts w:hint="eastAsia"/>
          <w:vertAlign w:val="subscript"/>
          <w:lang w:eastAsia="zh-CN"/>
        </w:rPr>
        <w:t>SB</w:t>
      </w:r>
      <w:r>
        <w:rPr>
          <w:rFonts w:hint="eastAsia"/>
          <w:lang w:eastAsia="zh-CN"/>
        </w:rPr>
        <w:t>干扰的</w:t>
      </w:r>
      <w:r>
        <w:rPr>
          <w:rFonts w:hint="eastAsia"/>
          <w:lang w:eastAsia="zh-CN"/>
        </w:rPr>
        <w:t>ISDB-T</w:t>
      </w:r>
      <w:r>
        <w:rPr>
          <w:rFonts w:hint="eastAsia"/>
          <w:vertAlign w:val="subscript"/>
          <w:lang w:eastAsia="zh-CN"/>
        </w:rPr>
        <w:t>SB</w:t>
      </w:r>
      <w:r>
        <w:rPr>
          <w:rFonts w:hint="eastAsia"/>
          <w:lang w:eastAsia="zh-CN"/>
        </w:rPr>
        <w:t>的</w:t>
      </w:r>
      <w:r w:rsidR="004965F9">
        <w:rPr>
          <w:rFonts w:hint="eastAsia"/>
          <w:lang w:eastAsia="zh-CN"/>
        </w:rPr>
        <w:t>保护比</w:t>
      </w:r>
    </w:p>
    <w:tbl>
      <w:tblPr>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2368"/>
        <w:gridCol w:w="2250"/>
        <w:gridCol w:w="2310"/>
      </w:tblGrid>
      <w:tr w:rsidR="00B07E3D">
        <w:trPr>
          <w:cantSplit/>
          <w:trHeight w:val="195"/>
          <w:jc w:val="center"/>
        </w:trPr>
        <w:tc>
          <w:tcPr>
            <w:tcW w:w="2694" w:type="dxa"/>
            <w:vMerge w:val="restart"/>
            <w:tcBorders>
              <w:top w:val="single" w:sz="4" w:space="0" w:color="auto"/>
              <w:left w:val="single" w:sz="4" w:space="0" w:color="auto"/>
              <w:bottom w:val="single" w:sz="4" w:space="0" w:color="auto"/>
            </w:tcBorders>
            <w:vAlign w:val="center"/>
          </w:tcPr>
          <w:p w:rsidR="00B07E3D" w:rsidRDefault="00434520">
            <w:pPr>
              <w:pStyle w:val="Tablehead"/>
              <w:rPr>
                <w:lang w:eastAsia="zh-CN"/>
              </w:rPr>
            </w:pPr>
            <w:r>
              <w:rPr>
                <w:rFonts w:hint="eastAsia"/>
                <w:lang w:eastAsia="zh-CN"/>
              </w:rPr>
              <w:t>所</w:t>
            </w:r>
            <w:r w:rsidR="00777DDB">
              <w:rPr>
                <w:rFonts w:hint="eastAsia"/>
                <w:lang w:eastAsia="zh-CN"/>
              </w:rPr>
              <w:t>希望的</w:t>
            </w:r>
            <w:r w:rsidR="00472E41">
              <w:rPr>
                <w:lang w:eastAsia="zh-CN"/>
              </w:rPr>
              <w:t>信号</w:t>
            </w:r>
          </w:p>
        </w:tc>
        <w:tc>
          <w:tcPr>
            <w:tcW w:w="4618" w:type="dxa"/>
            <w:gridSpan w:val="2"/>
            <w:tcBorders>
              <w:top w:val="single" w:sz="4" w:space="0" w:color="auto"/>
              <w:bottom w:val="single" w:sz="4" w:space="0" w:color="auto"/>
            </w:tcBorders>
            <w:vAlign w:val="center"/>
          </w:tcPr>
          <w:p w:rsidR="00B07E3D" w:rsidRDefault="00472E41">
            <w:pPr>
              <w:pStyle w:val="Tablehead"/>
              <w:rPr>
                <w:lang w:eastAsia="zh-CN"/>
              </w:rPr>
            </w:pPr>
            <w:r>
              <w:rPr>
                <w:rFonts w:hint="eastAsia"/>
                <w:lang w:eastAsia="ja-JP"/>
              </w:rPr>
              <w:t>干扰</w:t>
            </w:r>
          </w:p>
        </w:tc>
        <w:tc>
          <w:tcPr>
            <w:tcW w:w="2310" w:type="dxa"/>
            <w:vMerge w:val="restart"/>
            <w:tcBorders>
              <w:top w:val="single" w:sz="4" w:space="0" w:color="auto"/>
              <w:bottom w:val="single" w:sz="4" w:space="0" w:color="auto"/>
              <w:right w:val="single" w:sz="4" w:space="0" w:color="auto"/>
            </w:tcBorders>
            <w:vAlign w:val="center"/>
          </w:tcPr>
          <w:p w:rsidR="00B07E3D" w:rsidRDefault="004965F9">
            <w:pPr>
              <w:pStyle w:val="Tablehead"/>
              <w:rPr>
                <w:lang w:eastAsia="zh-CN"/>
              </w:rPr>
            </w:pPr>
            <w:r>
              <w:rPr>
                <w:rFonts w:eastAsia="SimSun" w:hint="eastAsia"/>
                <w:lang w:eastAsia="zh-CN"/>
              </w:rPr>
              <w:t>保护比</w:t>
            </w:r>
          </w:p>
        </w:tc>
      </w:tr>
      <w:tr w:rsidR="00B07E3D">
        <w:trPr>
          <w:cantSplit/>
          <w:trHeight w:val="195"/>
          <w:jc w:val="center"/>
        </w:trPr>
        <w:tc>
          <w:tcPr>
            <w:tcW w:w="2694" w:type="dxa"/>
            <w:vMerge/>
            <w:tcBorders>
              <w:top w:val="single" w:sz="4" w:space="0" w:color="auto"/>
              <w:left w:val="single" w:sz="4" w:space="0" w:color="auto"/>
              <w:bottom w:val="single" w:sz="4" w:space="0" w:color="auto"/>
            </w:tcBorders>
            <w:vAlign w:val="center"/>
          </w:tcPr>
          <w:p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b/>
                <w:sz w:val="18"/>
                <w:szCs w:val="24"/>
                <w:lang w:val="en-US" w:eastAsia="zh-CN"/>
              </w:rPr>
            </w:pPr>
          </w:p>
        </w:tc>
        <w:tc>
          <w:tcPr>
            <w:tcW w:w="2368" w:type="dxa"/>
            <w:tcBorders>
              <w:top w:val="single" w:sz="4" w:space="0" w:color="auto"/>
              <w:bottom w:val="single" w:sz="4" w:space="0" w:color="auto"/>
            </w:tcBorders>
            <w:vAlign w:val="center"/>
          </w:tcPr>
          <w:p w:rsidR="00B07E3D" w:rsidRDefault="00472E41">
            <w:pPr>
              <w:pStyle w:val="Tablehead"/>
              <w:rPr>
                <w:rFonts w:eastAsia="SimSun"/>
                <w:lang w:eastAsia="zh-CN"/>
              </w:rPr>
            </w:pPr>
            <w:r>
              <w:rPr>
                <w:rFonts w:eastAsia="SimSun"/>
                <w:lang w:eastAsia="zh-CN"/>
              </w:rPr>
              <w:t>干扰信号</w:t>
            </w:r>
          </w:p>
        </w:tc>
        <w:tc>
          <w:tcPr>
            <w:tcW w:w="2250" w:type="dxa"/>
            <w:tcBorders>
              <w:top w:val="single" w:sz="4" w:space="0" w:color="auto"/>
              <w:bottom w:val="single" w:sz="4" w:space="0" w:color="auto"/>
            </w:tcBorders>
            <w:vAlign w:val="center"/>
          </w:tcPr>
          <w:p w:rsidR="00B07E3D" w:rsidRDefault="00472E41">
            <w:pPr>
              <w:pStyle w:val="Tablehead"/>
              <w:rPr>
                <w:rFonts w:eastAsia="SimSun"/>
                <w:lang w:eastAsia="zh-CN"/>
              </w:rPr>
            </w:pPr>
            <w:r>
              <w:rPr>
                <w:rFonts w:eastAsia="SimSun" w:hint="eastAsia"/>
                <w:lang w:eastAsia="zh-CN"/>
              </w:rPr>
              <w:t>频率差</w:t>
            </w:r>
          </w:p>
        </w:tc>
        <w:tc>
          <w:tcPr>
            <w:tcW w:w="2310" w:type="dxa"/>
            <w:vMerge/>
            <w:tcBorders>
              <w:top w:val="single" w:sz="4" w:space="0" w:color="auto"/>
              <w:bottom w:val="single" w:sz="4" w:space="0" w:color="auto"/>
              <w:right w:val="single" w:sz="4" w:space="0" w:color="auto"/>
            </w:tcBorders>
            <w:vAlign w:val="center"/>
          </w:tcPr>
          <w:p w:rsidR="00B07E3D" w:rsidRDefault="00B07E3D">
            <w:pPr>
              <w:pStyle w:val="Tablehead"/>
              <w:rPr>
                <w:rFonts w:eastAsia="SimSun"/>
                <w:lang w:eastAsia="zh-CN"/>
              </w:rPr>
            </w:pPr>
          </w:p>
        </w:tc>
      </w:tr>
      <w:tr w:rsidR="00B07E3D">
        <w:trPr>
          <w:cantSplit/>
          <w:jc w:val="center"/>
        </w:trPr>
        <w:tc>
          <w:tcPr>
            <w:tcW w:w="2694" w:type="dxa"/>
            <w:vMerge w:val="restart"/>
            <w:tcBorders>
              <w:top w:val="single" w:sz="4" w:space="0" w:color="auto"/>
              <w:left w:val="single" w:sz="4" w:space="0" w:color="auto"/>
              <w:bottom w:val="single" w:sz="4" w:space="0" w:color="auto"/>
            </w:tcBorders>
            <w:vAlign w:val="center"/>
          </w:tcPr>
          <w:p w:rsidR="00B07E3D" w:rsidRDefault="00472E41">
            <w:pPr>
              <w:pStyle w:val="Tabletext"/>
              <w:jc w:val="center"/>
              <w:rPr>
                <w:lang w:eastAsia="zh-CN"/>
              </w:rPr>
            </w:pPr>
            <w:r>
              <w:rPr>
                <w:rFonts w:hint="eastAsia"/>
                <w:lang w:eastAsia="ja-JP"/>
              </w:rPr>
              <w:t>ISDB-T</w:t>
            </w:r>
            <w:r>
              <w:rPr>
                <w:rFonts w:hint="eastAsia"/>
                <w:vertAlign w:val="subscript"/>
                <w:lang w:eastAsia="ja-JP"/>
              </w:rPr>
              <w:t>SB</w:t>
            </w:r>
            <w:r>
              <w:rPr>
                <w:lang w:eastAsia="zh-CN"/>
              </w:rPr>
              <w:br/>
            </w:r>
            <w:r>
              <w:rPr>
                <w:rFonts w:hint="eastAsia"/>
                <w:lang w:eastAsia="zh-CN"/>
              </w:rPr>
              <w:t>（单分段）</w:t>
            </w:r>
          </w:p>
        </w:tc>
        <w:tc>
          <w:tcPr>
            <w:tcW w:w="2368" w:type="dxa"/>
            <w:vMerge w:val="restart"/>
            <w:tcBorders>
              <w:top w:val="single" w:sz="4" w:space="0" w:color="auto"/>
              <w:bottom w:val="single" w:sz="4" w:space="0" w:color="auto"/>
            </w:tcBorders>
            <w:vAlign w:val="center"/>
          </w:tcPr>
          <w:p w:rsidR="00B07E3D" w:rsidRDefault="00472E41">
            <w:pPr>
              <w:pStyle w:val="Tabletext"/>
              <w:jc w:val="center"/>
            </w:pPr>
            <w:r>
              <w:rPr>
                <w:rFonts w:hint="eastAsia"/>
                <w:lang w:eastAsia="ja-JP"/>
              </w:rPr>
              <w:t>ISDB-T</w:t>
            </w:r>
            <w:r>
              <w:rPr>
                <w:rFonts w:hint="eastAsia"/>
                <w:vertAlign w:val="subscript"/>
                <w:lang w:eastAsia="ja-JP"/>
              </w:rPr>
              <w:t>SB</w:t>
            </w:r>
            <w:r>
              <w:rPr>
                <w:rFonts w:hint="eastAsia"/>
              </w:rPr>
              <w:br/>
            </w:r>
            <w:r>
              <w:rPr>
                <w:rFonts w:hint="eastAsia"/>
              </w:rPr>
              <w:t>（单分段）</w:t>
            </w:r>
          </w:p>
        </w:tc>
        <w:tc>
          <w:tcPr>
            <w:tcW w:w="2250" w:type="dxa"/>
            <w:tcBorders>
              <w:top w:val="single" w:sz="4" w:space="0" w:color="auto"/>
              <w:bottom w:val="single" w:sz="4" w:space="0" w:color="auto"/>
            </w:tcBorders>
            <w:vAlign w:val="center"/>
          </w:tcPr>
          <w:p w:rsidR="00B07E3D" w:rsidRDefault="00472E4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rsidR="00B07E3D" w:rsidRDefault="00777DDB">
            <w:pPr>
              <w:pStyle w:val="Tabletext"/>
              <w:jc w:val="center"/>
            </w:pPr>
            <w:r w:rsidRPr="00074478">
              <w:rPr>
                <w:lang w:eastAsia="ja-JP"/>
              </w:rPr>
              <w:t>29</w:t>
            </w:r>
            <w:r w:rsidRPr="00074478">
              <w:t xml:space="preserve"> dB</w:t>
            </w:r>
          </w:p>
        </w:tc>
      </w:tr>
      <w:tr w:rsidR="00B07E3D">
        <w:trPr>
          <w:cantSplit/>
          <w:jc w:val="center"/>
        </w:trPr>
        <w:tc>
          <w:tcPr>
            <w:tcW w:w="2694" w:type="dxa"/>
            <w:vMerge/>
            <w:tcBorders>
              <w:top w:val="single" w:sz="4" w:space="0" w:color="auto"/>
              <w:left w:val="single" w:sz="4" w:space="0" w:color="auto"/>
              <w:bottom w:val="single" w:sz="4" w:space="0" w:color="auto"/>
            </w:tcBorders>
            <w:vAlign w:val="center"/>
          </w:tcPr>
          <w:p w:rsidR="00B07E3D" w:rsidRDefault="00B07E3D">
            <w:pPr>
              <w:pStyle w:val="Tabletext"/>
              <w:jc w:val="center"/>
            </w:pPr>
          </w:p>
        </w:tc>
        <w:tc>
          <w:tcPr>
            <w:tcW w:w="2368" w:type="dxa"/>
            <w:vMerge/>
            <w:tcBorders>
              <w:top w:val="single" w:sz="4" w:space="0" w:color="auto"/>
              <w:bottom w:val="single" w:sz="4" w:space="0" w:color="auto"/>
            </w:tcBorders>
            <w:vAlign w:val="center"/>
          </w:tcPr>
          <w:p w:rsidR="00B07E3D" w:rsidRDefault="00B07E3D">
            <w:pPr>
              <w:pStyle w:val="Tabletext"/>
              <w:jc w:val="center"/>
            </w:pPr>
          </w:p>
        </w:tc>
        <w:tc>
          <w:tcPr>
            <w:tcW w:w="2250" w:type="dxa"/>
            <w:tcBorders>
              <w:top w:val="single" w:sz="4" w:space="0" w:color="auto"/>
              <w:bottom w:val="single" w:sz="4" w:space="0" w:color="auto"/>
            </w:tcBorders>
            <w:vAlign w:val="center"/>
          </w:tcPr>
          <w:p w:rsidR="00B07E3D" w:rsidRDefault="00472E4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rsidR="00B07E3D" w:rsidRDefault="00472E41" w:rsidP="00777DDB">
            <w:pPr>
              <w:pStyle w:val="Tabletext"/>
              <w:jc w:val="center"/>
              <w:rPr>
                <w:lang w:eastAsia="ja-JP"/>
              </w:rPr>
            </w:pPr>
            <w:r>
              <w:rPr>
                <w:rFonts w:hint="eastAsia"/>
              </w:rPr>
              <w:t>表</w:t>
            </w:r>
            <w:r w:rsidR="00777DDB">
              <w:rPr>
                <w:rFonts w:hint="eastAsia"/>
                <w:lang w:eastAsia="zh-CN"/>
              </w:rPr>
              <w:t>14</w:t>
            </w:r>
          </w:p>
        </w:tc>
      </w:tr>
      <w:tr w:rsidR="00B07E3D">
        <w:trPr>
          <w:cantSplit/>
          <w:jc w:val="center"/>
        </w:trPr>
        <w:tc>
          <w:tcPr>
            <w:tcW w:w="2694" w:type="dxa"/>
            <w:vMerge/>
            <w:tcBorders>
              <w:top w:val="single" w:sz="4" w:space="0" w:color="auto"/>
              <w:left w:val="single" w:sz="4" w:space="0" w:color="auto"/>
              <w:bottom w:val="single" w:sz="4" w:space="0" w:color="auto"/>
            </w:tcBorders>
            <w:vAlign w:val="center"/>
          </w:tcPr>
          <w:p w:rsidR="00B07E3D" w:rsidRDefault="00B07E3D">
            <w:pPr>
              <w:pStyle w:val="Tabletext"/>
              <w:jc w:val="center"/>
            </w:pPr>
          </w:p>
        </w:tc>
        <w:tc>
          <w:tcPr>
            <w:tcW w:w="2368" w:type="dxa"/>
            <w:vMerge w:val="restart"/>
            <w:tcBorders>
              <w:top w:val="single" w:sz="4" w:space="0" w:color="auto"/>
              <w:bottom w:val="single" w:sz="4" w:space="0" w:color="auto"/>
            </w:tcBorders>
            <w:vAlign w:val="center"/>
          </w:tcPr>
          <w:p w:rsidR="00B07E3D" w:rsidRPr="00CE0C5F" w:rsidRDefault="00472E41">
            <w:pPr>
              <w:pStyle w:val="Tabletext"/>
              <w:jc w:val="center"/>
              <w:rPr>
                <w:lang w:val="en-US"/>
              </w:rPr>
            </w:pPr>
            <w:r w:rsidRPr="00CE0C5F">
              <w:rPr>
                <w:rFonts w:hint="eastAsia"/>
                <w:lang w:val="en-US" w:eastAsia="ja-JP"/>
              </w:rPr>
              <w:t>ISDB-T</w:t>
            </w:r>
            <w:r w:rsidRPr="00CE0C5F">
              <w:rPr>
                <w:rFonts w:hint="eastAsia"/>
                <w:vertAlign w:val="subscript"/>
                <w:lang w:val="en-US" w:eastAsia="ja-JP"/>
              </w:rPr>
              <w:t>SB</w:t>
            </w:r>
            <w:r w:rsidRPr="00CE0C5F">
              <w:rPr>
                <w:rFonts w:hint="eastAsia"/>
                <w:lang w:val="en-US"/>
              </w:rPr>
              <w:br/>
            </w:r>
            <w:r w:rsidRPr="00CE0C5F">
              <w:rPr>
                <w:rFonts w:hint="eastAsia"/>
                <w:lang w:val="en-US"/>
              </w:rPr>
              <w:t>（</w:t>
            </w:r>
            <w:r>
              <w:rPr>
                <w:rFonts w:hint="eastAsia"/>
              </w:rPr>
              <w:t>三分段</w:t>
            </w:r>
            <w:r w:rsidRPr="00CE0C5F">
              <w:rPr>
                <w:rFonts w:hint="eastAsia"/>
                <w:lang w:val="en-US"/>
              </w:rPr>
              <w:t>）</w:t>
            </w:r>
          </w:p>
        </w:tc>
        <w:tc>
          <w:tcPr>
            <w:tcW w:w="2250" w:type="dxa"/>
            <w:tcBorders>
              <w:top w:val="single" w:sz="4" w:space="0" w:color="auto"/>
              <w:bottom w:val="single" w:sz="4" w:space="0" w:color="auto"/>
            </w:tcBorders>
            <w:vAlign w:val="center"/>
          </w:tcPr>
          <w:p w:rsidR="00B07E3D" w:rsidRDefault="00472E4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rsidR="00B07E3D" w:rsidRDefault="00777DDB">
            <w:pPr>
              <w:pStyle w:val="Tabletext"/>
              <w:jc w:val="center"/>
            </w:pPr>
            <w:r w:rsidRPr="00074478">
              <w:rPr>
                <w:lang w:eastAsia="ja-JP"/>
              </w:rPr>
              <w:t>24</w:t>
            </w:r>
            <w:r w:rsidRPr="00074478">
              <w:t xml:space="preserve"> dB</w:t>
            </w:r>
          </w:p>
        </w:tc>
      </w:tr>
      <w:tr w:rsidR="00B07E3D">
        <w:trPr>
          <w:cantSplit/>
          <w:jc w:val="center"/>
        </w:trPr>
        <w:tc>
          <w:tcPr>
            <w:tcW w:w="2694" w:type="dxa"/>
            <w:vMerge/>
            <w:tcBorders>
              <w:top w:val="single" w:sz="4" w:space="0" w:color="auto"/>
              <w:left w:val="single" w:sz="4" w:space="0" w:color="auto"/>
              <w:bottom w:val="single" w:sz="4" w:space="0" w:color="auto"/>
            </w:tcBorders>
            <w:vAlign w:val="center"/>
          </w:tcPr>
          <w:p w:rsidR="00B07E3D" w:rsidRDefault="00B07E3D">
            <w:pPr>
              <w:pStyle w:val="Tabletext"/>
              <w:jc w:val="center"/>
            </w:pPr>
          </w:p>
        </w:tc>
        <w:tc>
          <w:tcPr>
            <w:tcW w:w="2368" w:type="dxa"/>
            <w:vMerge/>
            <w:tcBorders>
              <w:top w:val="single" w:sz="4" w:space="0" w:color="auto"/>
              <w:bottom w:val="single" w:sz="4" w:space="0" w:color="auto"/>
            </w:tcBorders>
            <w:vAlign w:val="center"/>
          </w:tcPr>
          <w:p w:rsidR="00B07E3D" w:rsidRDefault="00B07E3D">
            <w:pPr>
              <w:pStyle w:val="Tabletext"/>
              <w:jc w:val="center"/>
            </w:pPr>
          </w:p>
        </w:tc>
        <w:tc>
          <w:tcPr>
            <w:tcW w:w="2250" w:type="dxa"/>
            <w:tcBorders>
              <w:top w:val="single" w:sz="4" w:space="0" w:color="auto"/>
              <w:bottom w:val="single" w:sz="4" w:space="0" w:color="auto"/>
            </w:tcBorders>
            <w:vAlign w:val="center"/>
          </w:tcPr>
          <w:p w:rsidR="00B07E3D" w:rsidRDefault="00472E4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rsidR="00B07E3D" w:rsidRDefault="00777DDB">
            <w:pPr>
              <w:pStyle w:val="Tabletext"/>
              <w:jc w:val="center"/>
              <w:rPr>
                <w:lang w:eastAsia="ja-JP"/>
              </w:rPr>
            </w:pPr>
            <w:r>
              <w:rPr>
                <w:rFonts w:hint="eastAsia"/>
              </w:rPr>
              <w:t>表</w:t>
            </w:r>
            <w:r>
              <w:rPr>
                <w:rFonts w:hint="eastAsia"/>
                <w:lang w:eastAsia="zh-CN"/>
              </w:rPr>
              <w:t>14</w:t>
            </w:r>
          </w:p>
        </w:tc>
      </w:tr>
      <w:tr w:rsidR="00B07E3D">
        <w:trPr>
          <w:cantSplit/>
          <w:jc w:val="center"/>
        </w:trPr>
        <w:tc>
          <w:tcPr>
            <w:tcW w:w="2694" w:type="dxa"/>
            <w:vMerge w:val="restart"/>
            <w:tcBorders>
              <w:top w:val="single" w:sz="4" w:space="0" w:color="auto"/>
              <w:left w:val="single" w:sz="4" w:space="0" w:color="auto"/>
              <w:bottom w:val="single" w:sz="4" w:space="0" w:color="auto"/>
            </w:tcBorders>
            <w:vAlign w:val="center"/>
          </w:tcPr>
          <w:p w:rsidR="00B07E3D" w:rsidRPr="00CE0C5F" w:rsidRDefault="00472E41">
            <w:pPr>
              <w:pStyle w:val="Tabletext"/>
              <w:jc w:val="center"/>
              <w:rPr>
                <w:lang w:val="en-US"/>
              </w:rPr>
            </w:pPr>
            <w:r w:rsidRPr="00CE0C5F">
              <w:rPr>
                <w:rFonts w:hint="eastAsia"/>
                <w:lang w:val="en-US" w:eastAsia="ja-JP"/>
              </w:rPr>
              <w:t>ISDB-T</w:t>
            </w:r>
            <w:r w:rsidRPr="00CE0C5F">
              <w:rPr>
                <w:rFonts w:hint="eastAsia"/>
                <w:vertAlign w:val="subscript"/>
                <w:lang w:val="en-US" w:eastAsia="ja-JP"/>
              </w:rPr>
              <w:t>SB</w:t>
            </w:r>
            <w:r w:rsidRPr="00CE0C5F">
              <w:rPr>
                <w:lang w:val="en-US"/>
              </w:rPr>
              <w:br/>
            </w:r>
            <w:r w:rsidRPr="00CE0C5F">
              <w:rPr>
                <w:rFonts w:hint="eastAsia"/>
                <w:lang w:val="en-US"/>
              </w:rPr>
              <w:t>（</w:t>
            </w:r>
            <w:r>
              <w:rPr>
                <w:rFonts w:hint="eastAsia"/>
              </w:rPr>
              <w:t>三分段</w:t>
            </w:r>
            <w:r w:rsidRPr="00CE0C5F">
              <w:rPr>
                <w:rFonts w:hint="eastAsia"/>
                <w:lang w:val="en-US"/>
              </w:rPr>
              <w:t>）</w:t>
            </w:r>
          </w:p>
        </w:tc>
        <w:tc>
          <w:tcPr>
            <w:tcW w:w="2368" w:type="dxa"/>
            <w:vMerge w:val="restart"/>
            <w:tcBorders>
              <w:top w:val="single" w:sz="4" w:space="0" w:color="auto"/>
              <w:bottom w:val="single" w:sz="4" w:space="0" w:color="auto"/>
            </w:tcBorders>
            <w:vAlign w:val="center"/>
          </w:tcPr>
          <w:p w:rsidR="00B07E3D" w:rsidRDefault="00472E41">
            <w:pPr>
              <w:pStyle w:val="Tabletext"/>
              <w:jc w:val="center"/>
            </w:pPr>
            <w:r>
              <w:rPr>
                <w:rFonts w:hint="eastAsia"/>
                <w:lang w:eastAsia="ja-JP"/>
              </w:rPr>
              <w:t>ISDB-T</w:t>
            </w:r>
            <w:r>
              <w:rPr>
                <w:rFonts w:hint="eastAsia"/>
                <w:vertAlign w:val="subscript"/>
                <w:lang w:eastAsia="ja-JP"/>
              </w:rPr>
              <w:t>SB</w:t>
            </w:r>
            <w:r>
              <w:rPr>
                <w:rFonts w:hint="eastAsia"/>
              </w:rPr>
              <w:br/>
            </w:r>
            <w:r>
              <w:rPr>
                <w:rFonts w:hint="eastAsia"/>
              </w:rPr>
              <w:t>（单分段）</w:t>
            </w:r>
          </w:p>
        </w:tc>
        <w:tc>
          <w:tcPr>
            <w:tcW w:w="2250" w:type="dxa"/>
            <w:tcBorders>
              <w:top w:val="single" w:sz="4" w:space="0" w:color="auto"/>
              <w:bottom w:val="single" w:sz="4" w:space="0" w:color="auto"/>
            </w:tcBorders>
            <w:vAlign w:val="center"/>
          </w:tcPr>
          <w:p w:rsidR="00B07E3D" w:rsidRDefault="00472E4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rsidR="00B07E3D" w:rsidRDefault="00777DDB">
            <w:pPr>
              <w:pStyle w:val="Tabletext"/>
              <w:jc w:val="center"/>
            </w:pPr>
            <w:r w:rsidRPr="00074478">
              <w:rPr>
                <w:lang w:eastAsia="ja-JP"/>
              </w:rPr>
              <w:t>34</w:t>
            </w:r>
            <w:r w:rsidRPr="00074478">
              <w:t xml:space="preserve"> dB</w:t>
            </w:r>
          </w:p>
        </w:tc>
      </w:tr>
      <w:tr w:rsidR="00B07E3D">
        <w:trPr>
          <w:cantSplit/>
          <w:jc w:val="center"/>
        </w:trPr>
        <w:tc>
          <w:tcPr>
            <w:tcW w:w="2694" w:type="dxa"/>
            <w:vMerge/>
            <w:tcBorders>
              <w:top w:val="single" w:sz="4" w:space="0" w:color="auto"/>
              <w:left w:val="single" w:sz="4" w:space="0" w:color="auto"/>
              <w:bottom w:val="single" w:sz="4" w:space="0" w:color="auto"/>
            </w:tcBorders>
            <w:vAlign w:val="center"/>
          </w:tcPr>
          <w:p w:rsidR="00B07E3D" w:rsidRDefault="00B07E3D">
            <w:pPr>
              <w:pStyle w:val="Tabletext"/>
              <w:jc w:val="center"/>
            </w:pPr>
          </w:p>
        </w:tc>
        <w:tc>
          <w:tcPr>
            <w:tcW w:w="2368" w:type="dxa"/>
            <w:vMerge/>
            <w:tcBorders>
              <w:top w:val="single" w:sz="4" w:space="0" w:color="auto"/>
              <w:bottom w:val="single" w:sz="4" w:space="0" w:color="auto"/>
            </w:tcBorders>
            <w:vAlign w:val="center"/>
          </w:tcPr>
          <w:p w:rsidR="00B07E3D" w:rsidRDefault="00B07E3D">
            <w:pPr>
              <w:pStyle w:val="Tabletext"/>
              <w:jc w:val="center"/>
            </w:pPr>
          </w:p>
        </w:tc>
        <w:tc>
          <w:tcPr>
            <w:tcW w:w="2250" w:type="dxa"/>
            <w:tcBorders>
              <w:top w:val="single" w:sz="4" w:space="0" w:color="auto"/>
              <w:bottom w:val="single" w:sz="4" w:space="0" w:color="auto"/>
            </w:tcBorders>
            <w:vAlign w:val="center"/>
          </w:tcPr>
          <w:p w:rsidR="00B07E3D" w:rsidRDefault="00472E4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rsidR="00B07E3D" w:rsidRDefault="00777DDB">
            <w:pPr>
              <w:pStyle w:val="Tabletext"/>
              <w:jc w:val="center"/>
              <w:rPr>
                <w:lang w:eastAsia="ja-JP"/>
              </w:rPr>
            </w:pPr>
            <w:r>
              <w:rPr>
                <w:rFonts w:hint="eastAsia"/>
              </w:rPr>
              <w:t>表</w:t>
            </w:r>
            <w:r>
              <w:rPr>
                <w:rFonts w:hint="eastAsia"/>
                <w:lang w:eastAsia="zh-CN"/>
              </w:rPr>
              <w:t>14</w:t>
            </w:r>
          </w:p>
        </w:tc>
      </w:tr>
      <w:tr w:rsidR="00B07E3D">
        <w:trPr>
          <w:cantSplit/>
          <w:jc w:val="center"/>
        </w:trPr>
        <w:tc>
          <w:tcPr>
            <w:tcW w:w="2694" w:type="dxa"/>
            <w:vMerge/>
            <w:tcBorders>
              <w:top w:val="single" w:sz="4" w:space="0" w:color="auto"/>
              <w:left w:val="single" w:sz="4" w:space="0" w:color="auto"/>
              <w:bottom w:val="single" w:sz="4" w:space="0" w:color="auto"/>
            </w:tcBorders>
            <w:vAlign w:val="center"/>
          </w:tcPr>
          <w:p w:rsidR="00B07E3D" w:rsidRDefault="00B07E3D">
            <w:pPr>
              <w:pStyle w:val="Tabletext"/>
              <w:jc w:val="center"/>
            </w:pPr>
          </w:p>
        </w:tc>
        <w:tc>
          <w:tcPr>
            <w:tcW w:w="2368" w:type="dxa"/>
            <w:vMerge w:val="restart"/>
            <w:tcBorders>
              <w:top w:val="single" w:sz="4" w:space="0" w:color="auto"/>
              <w:bottom w:val="single" w:sz="4" w:space="0" w:color="auto"/>
            </w:tcBorders>
            <w:vAlign w:val="center"/>
          </w:tcPr>
          <w:p w:rsidR="00B07E3D" w:rsidRPr="00CE0C5F" w:rsidRDefault="00472E41">
            <w:pPr>
              <w:pStyle w:val="Tabletext"/>
              <w:jc w:val="center"/>
              <w:rPr>
                <w:lang w:val="en-US"/>
              </w:rPr>
            </w:pPr>
            <w:r w:rsidRPr="00CE0C5F">
              <w:rPr>
                <w:rFonts w:hint="eastAsia"/>
                <w:lang w:val="en-US" w:eastAsia="ja-JP"/>
              </w:rPr>
              <w:t>ISDB-T</w:t>
            </w:r>
            <w:r w:rsidRPr="00CE0C5F">
              <w:rPr>
                <w:rFonts w:hint="eastAsia"/>
                <w:vertAlign w:val="subscript"/>
                <w:lang w:val="en-US" w:eastAsia="ja-JP"/>
              </w:rPr>
              <w:t>SB</w:t>
            </w:r>
            <w:r w:rsidRPr="00CE0C5F">
              <w:rPr>
                <w:rFonts w:hint="eastAsia"/>
                <w:lang w:val="en-US"/>
              </w:rPr>
              <w:br/>
            </w:r>
            <w:r w:rsidRPr="00CE0C5F">
              <w:rPr>
                <w:rFonts w:hint="eastAsia"/>
                <w:lang w:val="en-US"/>
              </w:rPr>
              <w:t>（</w:t>
            </w:r>
            <w:r>
              <w:rPr>
                <w:rFonts w:hint="eastAsia"/>
              </w:rPr>
              <w:t>三分段</w:t>
            </w:r>
            <w:r w:rsidRPr="00CE0C5F">
              <w:rPr>
                <w:rFonts w:hint="eastAsia"/>
                <w:lang w:val="en-US"/>
              </w:rPr>
              <w:t>）</w:t>
            </w:r>
          </w:p>
        </w:tc>
        <w:tc>
          <w:tcPr>
            <w:tcW w:w="2250" w:type="dxa"/>
            <w:tcBorders>
              <w:top w:val="single" w:sz="4" w:space="0" w:color="auto"/>
              <w:bottom w:val="single" w:sz="4" w:space="0" w:color="auto"/>
            </w:tcBorders>
            <w:vAlign w:val="center"/>
          </w:tcPr>
          <w:p w:rsidR="00B07E3D" w:rsidRDefault="00472E41">
            <w:pPr>
              <w:pStyle w:val="Tabletext"/>
              <w:jc w:val="center"/>
            </w:pPr>
            <w:r>
              <w:t>同频道</w:t>
            </w:r>
          </w:p>
        </w:tc>
        <w:tc>
          <w:tcPr>
            <w:tcW w:w="2310" w:type="dxa"/>
            <w:tcBorders>
              <w:top w:val="single" w:sz="4" w:space="0" w:color="auto"/>
              <w:bottom w:val="single" w:sz="4" w:space="0" w:color="auto"/>
              <w:right w:val="single" w:sz="4" w:space="0" w:color="auto"/>
            </w:tcBorders>
            <w:vAlign w:val="center"/>
          </w:tcPr>
          <w:p w:rsidR="00B07E3D" w:rsidRDefault="00777DDB">
            <w:pPr>
              <w:pStyle w:val="Tabletext"/>
              <w:jc w:val="center"/>
            </w:pPr>
            <w:r w:rsidRPr="00074478">
              <w:rPr>
                <w:lang w:eastAsia="ja-JP"/>
              </w:rPr>
              <w:t>29</w:t>
            </w:r>
            <w:r w:rsidRPr="00074478">
              <w:t xml:space="preserve"> dB</w:t>
            </w:r>
          </w:p>
        </w:tc>
      </w:tr>
      <w:tr w:rsidR="00B07E3D">
        <w:trPr>
          <w:cantSplit/>
          <w:jc w:val="center"/>
        </w:trPr>
        <w:tc>
          <w:tcPr>
            <w:tcW w:w="2694" w:type="dxa"/>
            <w:vMerge/>
            <w:tcBorders>
              <w:top w:val="single" w:sz="4" w:space="0" w:color="auto"/>
              <w:left w:val="single" w:sz="4" w:space="0" w:color="auto"/>
              <w:bottom w:val="single" w:sz="4" w:space="0" w:color="auto"/>
            </w:tcBorders>
            <w:vAlign w:val="center"/>
          </w:tcPr>
          <w:p w:rsidR="00B07E3D" w:rsidRDefault="00B07E3D">
            <w:pPr>
              <w:pStyle w:val="Tabletext"/>
              <w:jc w:val="center"/>
            </w:pPr>
          </w:p>
        </w:tc>
        <w:tc>
          <w:tcPr>
            <w:tcW w:w="2368" w:type="dxa"/>
            <w:vMerge/>
            <w:tcBorders>
              <w:top w:val="single" w:sz="4" w:space="0" w:color="auto"/>
              <w:bottom w:val="single" w:sz="4" w:space="0" w:color="auto"/>
            </w:tcBorders>
            <w:vAlign w:val="center"/>
          </w:tcPr>
          <w:p w:rsidR="00B07E3D" w:rsidRDefault="00B07E3D">
            <w:pPr>
              <w:pStyle w:val="Tabletext"/>
              <w:jc w:val="center"/>
            </w:pPr>
          </w:p>
        </w:tc>
        <w:tc>
          <w:tcPr>
            <w:tcW w:w="2250" w:type="dxa"/>
            <w:tcBorders>
              <w:top w:val="single" w:sz="4" w:space="0" w:color="auto"/>
              <w:bottom w:val="single" w:sz="4" w:space="0" w:color="auto"/>
            </w:tcBorders>
            <w:vAlign w:val="center"/>
          </w:tcPr>
          <w:p w:rsidR="00B07E3D" w:rsidRDefault="00472E41">
            <w:pPr>
              <w:pStyle w:val="Tabletext"/>
              <w:jc w:val="center"/>
            </w:pPr>
            <w:r>
              <w:rPr>
                <w:rFonts w:hint="eastAsia"/>
              </w:rPr>
              <w:t>邻频道</w:t>
            </w:r>
          </w:p>
        </w:tc>
        <w:tc>
          <w:tcPr>
            <w:tcW w:w="2310" w:type="dxa"/>
            <w:tcBorders>
              <w:top w:val="single" w:sz="4" w:space="0" w:color="auto"/>
              <w:bottom w:val="single" w:sz="4" w:space="0" w:color="auto"/>
              <w:right w:val="single" w:sz="4" w:space="0" w:color="auto"/>
            </w:tcBorders>
            <w:vAlign w:val="center"/>
          </w:tcPr>
          <w:p w:rsidR="00B07E3D" w:rsidRDefault="00777DDB">
            <w:pPr>
              <w:pStyle w:val="Tabletext"/>
              <w:jc w:val="center"/>
            </w:pPr>
            <w:r>
              <w:rPr>
                <w:rFonts w:hint="eastAsia"/>
              </w:rPr>
              <w:t>表</w:t>
            </w:r>
            <w:r>
              <w:rPr>
                <w:rFonts w:hint="eastAsia"/>
                <w:lang w:eastAsia="zh-CN"/>
              </w:rPr>
              <w:t>14</w:t>
            </w:r>
          </w:p>
        </w:tc>
      </w:tr>
      <w:tr w:rsidR="00B07E3D">
        <w:trPr>
          <w:cantSplit/>
          <w:jc w:val="center"/>
        </w:trPr>
        <w:tc>
          <w:tcPr>
            <w:tcW w:w="9622" w:type="dxa"/>
            <w:gridSpan w:val="4"/>
            <w:tcBorders>
              <w:top w:val="single" w:sz="4" w:space="0" w:color="auto"/>
              <w:left w:val="nil"/>
              <w:bottom w:val="nil"/>
              <w:right w:val="nil"/>
            </w:tcBorders>
            <w:vAlign w:val="center"/>
          </w:tcPr>
          <w:p w:rsidR="00B07E3D" w:rsidRDefault="00472E41">
            <w:pPr>
              <w:pStyle w:val="Tablelegend"/>
              <w:tabs>
                <w:tab w:val="clear" w:pos="284"/>
              </w:tabs>
              <w:ind w:left="-107" w:firstLine="22"/>
              <w:rPr>
                <w:lang w:eastAsia="zh-CN"/>
              </w:rPr>
            </w:pPr>
            <w:r>
              <w:rPr>
                <w:rFonts w:hint="eastAsia"/>
                <w:lang w:eastAsia="zh-CN"/>
              </w:rPr>
              <w:t>注</w:t>
            </w:r>
            <w:r>
              <w:rPr>
                <w:rFonts w:hint="eastAsia"/>
                <w:lang w:eastAsia="zh-CN"/>
              </w:rPr>
              <w:t>1</w:t>
            </w:r>
            <w:r w:rsidR="001E2F1B">
              <w:rPr>
                <w:rFonts w:hint="eastAsia"/>
                <w:lang w:eastAsia="zh-CN"/>
              </w:rPr>
              <w:t xml:space="preserve"> </w:t>
            </w:r>
            <w:r>
              <w:rPr>
                <w:lang w:val="en-US" w:eastAsia="zh-CN"/>
              </w:rPr>
              <w:t>–</w:t>
            </w:r>
            <w:r>
              <w:rPr>
                <w:rFonts w:hint="eastAsia"/>
                <w:lang w:eastAsia="zh-CN"/>
              </w:rPr>
              <w:t xml:space="preserve"> </w:t>
            </w:r>
            <w:r>
              <w:rPr>
                <w:rFonts w:hint="eastAsia"/>
                <w:lang w:eastAsia="zh-CN"/>
              </w:rPr>
              <w:t>适合于</w:t>
            </w:r>
            <w:r w:rsidR="007029FA" w:rsidRPr="00E605C5">
              <w:rPr>
                <w:lang w:eastAsia="zh-CN"/>
              </w:rPr>
              <w:t>ISDB-T</w:t>
            </w:r>
            <w:r w:rsidR="007029FA" w:rsidRPr="00E605C5">
              <w:rPr>
                <w:vertAlign w:val="subscript"/>
                <w:lang w:eastAsia="zh-CN"/>
              </w:rPr>
              <w:t>SB</w:t>
            </w:r>
            <w:r>
              <w:rPr>
                <w:rFonts w:hint="eastAsia"/>
                <w:lang w:eastAsia="zh-CN"/>
              </w:rPr>
              <w:t>的</w:t>
            </w:r>
            <w:r w:rsidR="004965F9">
              <w:rPr>
                <w:rFonts w:hint="eastAsia"/>
                <w:lang w:eastAsia="zh-CN"/>
              </w:rPr>
              <w:t>保护比</w:t>
            </w:r>
            <w:r>
              <w:rPr>
                <w:rFonts w:hint="eastAsia"/>
                <w:lang w:eastAsia="zh-CN"/>
              </w:rPr>
              <w:t>中计入了对应于移动接收的</w:t>
            </w:r>
            <w:r w:rsidR="00FC4E6A">
              <w:rPr>
                <w:rFonts w:eastAsia="SimSun" w:hint="eastAsia"/>
                <w:lang w:eastAsia="zh-CN"/>
              </w:rPr>
              <w:t>衰落</w:t>
            </w:r>
            <w:r>
              <w:rPr>
                <w:rFonts w:hint="eastAsia"/>
                <w:lang w:eastAsia="zh-CN"/>
              </w:rPr>
              <w:t>余量。表中的数值</w:t>
            </w:r>
            <w:r>
              <w:rPr>
                <w:lang w:eastAsia="zh-CN"/>
              </w:rPr>
              <w:t>包括</w:t>
            </w:r>
            <w:r>
              <w:rPr>
                <w:rFonts w:hint="eastAsia"/>
                <w:lang w:eastAsia="zh-CN"/>
              </w:rPr>
              <w:t>18 dB</w:t>
            </w:r>
            <w:r>
              <w:rPr>
                <w:rFonts w:hint="eastAsia"/>
                <w:lang w:eastAsia="zh-CN"/>
              </w:rPr>
              <w:t>的</w:t>
            </w:r>
            <w:r w:rsidR="00FC4E6A">
              <w:rPr>
                <w:rFonts w:eastAsia="SimSun" w:hint="eastAsia"/>
                <w:lang w:eastAsia="zh-CN"/>
              </w:rPr>
              <w:t>衰落</w:t>
            </w:r>
            <w:r>
              <w:rPr>
                <w:rFonts w:hint="eastAsia"/>
                <w:lang w:eastAsia="zh-CN"/>
              </w:rPr>
              <w:t>余量。</w:t>
            </w:r>
          </w:p>
        </w:tc>
      </w:tr>
    </w:tbl>
    <w:p w:rsidR="00B07E3D" w:rsidRDefault="00B07E3D" w:rsidP="00777DDB">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pos="4820"/>
        </w:tabs>
        <w:spacing w:before="80"/>
        <w:ind w:right="-85"/>
        <w:jc w:val="left"/>
        <w:rPr>
          <w:rFonts w:eastAsia="SimSun"/>
          <w:sz w:val="22"/>
          <w:lang w:eastAsia="zh-CN"/>
        </w:rPr>
      </w:pPr>
    </w:p>
    <w:p w:rsidR="00B07E3D" w:rsidRDefault="00472E41">
      <w:pPr>
        <w:pStyle w:val="TableNo"/>
        <w:rPr>
          <w:lang w:eastAsia="zh-CN"/>
        </w:rPr>
      </w:pPr>
      <w:r>
        <w:rPr>
          <w:rFonts w:hint="eastAsia"/>
          <w:lang w:eastAsia="zh-CN"/>
        </w:rPr>
        <w:t>表</w:t>
      </w:r>
      <w:r>
        <w:rPr>
          <w:rFonts w:hint="eastAsia"/>
          <w:lang w:eastAsia="zh-CN"/>
        </w:rPr>
        <w:t>20</w:t>
      </w:r>
    </w:p>
    <w:p w:rsidR="00B07E3D" w:rsidRDefault="00472E41">
      <w:pPr>
        <w:pStyle w:val="Tabletitle"/>
        <w:rPr>
          <w:lang w:eastAsia="zh-CN"/>
        </w:rPr>
      </w:pPr>
      <w:r>
        <w:rPr>
          <w:rFonts w:hint="eastAsia"/>
          <w:lang w:eastAsia="zh-CN"/>
        </w:rPr>
        <w:t>取决于防护</w:t>
      </w:r>
      <w:r w:rsidR="00656B03">
        <w:rPr>
          <w:rFonts w:hint="eastAsia"/>
          <w:lang w:eastAsia="zh-CN"/>
        </w:rPr>
        <w:t>频段</w:t>
      </w:r>
      <w:r>
        <w:rPr>
          <w:rFonts w:hint="eastAsia"/>
          <w:lang w:eastAsia="zh-CN"/>
        </w:rPr>
        <w:t>的保护比</w:t>
      </w:r>
      <w:r>
        <w:rPr>
          <w:rFonts w:hint="eastAsia"/>
          <w:bCs/>
          <w:lang w:eastAsia="ja-JP"/>
        </w:rPr>
        <w:t>（</w:t>
      </w:r>
      <w:r w:rsidR="007029FA" w:rsidRPr="00E605C5">
        <w:rPr>
          <w:lang w:val="en-GB" w:eastAsia="ja-JP"/>
        </w:rPr>
        <w:t>dB</w:t>
      </w:r>
      <w:r>
        <w:rPr>
          <w:rFonts w:hint="eastAsia"/>
          <w:bCs/>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2523"/>
        <w:gridCol w:w="554"/>
        <w:gridCol w:w="558"/>
        <w:gridCol w:w="558"/>
        <w:gridCol w:w="558"/>
        <w:gridCol w:w="558"/>
        <w:gridCol w:w="558"/>
        <w:gridCol w:w="558"/>
        <w:gridCol w:w="946"/>
      </w:tblGrid>
      <w:tr w:rsidR="00B07E3D">
        <w:trPr>
          <w:cantSplit/>
          <w:jc w:val="center"/>
        </w:trPr>
        <w:tc>
          <w:tcPr>
            <w:tcW w:w="2132" w:type="dxa"/>
            <w:vMerge w:val="restart"/>
            <w:vAlign w:val="center"/>
          </w:tcPr>
          <w:p w:rsidR="00B07E3D" w:rsidRDefault="00434520">
            <w:pPr>
              <w:pStyle w:val="Tablehead"/>
            </w:pPr>
            <w:r>
              <w:rPr>
                <w:rFonts w:hint="eastAsia"/>
                <w:lang w:eastAsia="zh-CN"/>
              </w:rPr>
              <w:t>所</w:t>
            </w:r>
            <w:r w:rsidR="007029FA">
              <w:rPr>
                <w:rFonts w:hint="eastAsia"/>
                <w:lang w:eastAsia="zh-CN"/>
              </w:rPr>
              <w:t>希望的</w:t>
            </w:r>
            <w:r w:rsidR="007029FA">
              <w:rPr>
                <w:lang w:eastAsia="zh-CN"/>
              </w:rPr>
              <w:t>信号</w:t>
            </w:r>
          </w:p>
        </w:tc>
        <w:tc>
          <w:tcPr>
            <w:tcW w:w="2523" w:type="dxa"/>
            <w:vMerge w:val="restart"/>
            <w:vAlign w:val="center"/>
          </w:tcPr>
          <w:p w:rsidR="00B07E3D" w:rsidRDefault="00472E41">
            <w:pPr>
              <w:pStyle w:val="Tablehead"/>
            </w:pPr>
            <w:r>
              <w:t>干扰信号</w:t>
            </w:r>
          </w:p>
        </w:tc>
        <w:tc>
          <w:tcPr>
            <w:tcW w:w="4848" w:type="dxa"/>
            <w:gridSpan w:val="8"/>
            <w:vAlign w:val="center"/>
          </w:tcPr>
          <w:p w:rsidR="00B07E3D" w:rsidRDefault="007029FA">
            <w:pPr>
              <w:pStyle w:val="Tablehead"/>
            </w:pPr>
            <w:r>
              <w:rPr>
                <w:rFonts w:hint="eastAsia"/>
              </w:rPr>
              <w:t>防护频段</w:t>
            </w:r>
            <w:r>
              <w:br/>
            </w:r>
            <w:r>
              <w:rPr>
                <w:rFonts w:hint="eastAsia"/>
                <w:bCs/>
              </w:rPr>
              <w:t>（</w:t>
            </w:r>
            <w:r w:rsidRPr="00074478">
              <w:t>MHz</w:t>
            </w:r>
            <w:r>
              <w:rPr>
                <w:rFonts w:hint="eastAsia"/>
                <w:bCs/>
              </w:rPr>
              <w:t>）</w:t>
            </w:r>
          </w:p>
        </w:tc>
      </w:tr>
      <w:tr w:rsidR="00434520">
        <w:trPr>
          <w:cantSplit/>
          <w:jc w:val="center"/>
        </w:trPr>
        <w:tc>
          <w:tcPr>
            <w:tcW w:w="2132" w:type="dxa"/>
            <w:vMerge/>
            <w:vAlign w:val="center"/>
          </w:tcPr>
          <w:p w:rsidR="00434520" w:rsidRDefault="00434520"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2523" w:type="dxa"/>
            <w:vMerge/>
            <w:vAlign w:val="center"/>
          </w:tcPr>
          <w:p w:rsidR="00434520" w:rsidRDefault="00434520"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eastAsia="SimSun"/>
                <w:sz w:val="18"/>
                <w:szCs w:val="24"/>
                <w:lang w:val="en-US" w:eastAsia="zh-CN"/>
              </w:rPr>
            </w:pPr>
          </w:p>
        </w:tc>
        <w:tc>
          <w:tcPr>
            <w:tcW w:w="554" w:type="dxa"/>
            <w:vAlign w:val="center"/>
          </w:tcPr>
          <w:p w:rsidR="00434520" w:rsidRPr="00074478" w:rsidRDefault="00434520" w:rsidP="00F14C98">
            <w:pPr>
              <w:pStyle w:val="Tabletext"/>
              <w:jc w:val="center"/>
            </w:pPr>
            <w:r w:rsidRPr="00074478">
              <w:t>0/7</w:t>
            </w:r>
          </w:p>
        </w:tc>
        <w:tc>
          <w:tcPr>
            <w:tcW w:w="558" w:type="dxa"/>
            <w:vAlign w:val="center"/>
          </w:tcPr>
          <w:p w:rsidR="00434520" w:rsidRPr="00074478" w:rsidRDefault="00434520" w:rsidP="00F14C98">
            <w:pPr>
              <w:pStyle w:val="Tabletext"/>
              <w:jc w:val="center"/>
            </w:pPr>
            <w:r w:rsidRPr="00074478">
              <w:t>1/7</w:t>
            </w:r>
          </w:p>
        </w:tc>
        <w:tc>
          <w:tcPr>
            <w:tcW w:w="558" w:type="dxa"/>
            <w:vAlign w:val="center"/>
          </w:tcPr>
          <w:p w:rsidR="00434520" w:rsidRPr="00074478" w:rsidRDefault="00434520" w:rsidP="00F14C98">
            <w:pPr>
              <w:pStyle w:val="Tabletext"/>
              <w:jc w:val="center"/>
            </w:pPr>
            <w:r w:rsidRPr="00074478">
              <w:t>2/7</w:t>
            </w:r>
          </w:p>
        </w:tc>
        <w:tc>
          <w:tcPr>
            <w:tcW w:w="558" w:type="dxa"/>
            <w:vAlign w:val="center"/>
          </w:tcPr>
          <w:p w:rsidR="00434520" w:rsidRPr="00074478" w:rsidRDefault="00434520" w:rsidP="00F14C98">
            <w:pPr>
              <w:pStyle w:val="Tabletext"/>
              <w:jc w:val="center"/>
            </w:pPr>
            <w:r w:rsidRPr="00074478">
              <w:t>3/7</w:t>
            </w:r>
          </w:p>
        </w:tc>
        <w:tc>
          <w:tcPr>
            <w:tcW w:w="558" w:type="dxa"/>
            <w:vAlign w:val="center"/>
          </w:tcPr>
          <w:p w:rsidR="00434520" w:rsidRPr="00074478" w:rsidRDefault="00434520" w:rsidP="00F14C98">
            <w:pPr>
              <w:pStyle w:val="Tabletext"/>
              <w:jc w:val="center"/>
            </w:pPr>
            <w:r w:rsidRPr="00074478">
              <w:t>4/7</w:t>
            </w:r>
          </w:p>
        </w:tc>
        <w:tc>
          <w:tcPr>
            <w:tcW w:w="558" w:type="dxa"/>
            <w:vAlign w:val="center"/>
          </w:tcPr>
          <w:p w:rsidR="00434520" w:rsidRPr="00074478" w:rsidRDefault="00434520" w:rsidP="00F14C98">
            <w:pPr>
              <w:pStyle w:val="Tabletext"/>
              <w:jc w:val="center"/>
            </w:pPr>
            <w:r w:rsidRPr="00074478">
              <w:t>5/7</w:t>
            </w:r>
          </w:p>
        </w:tc>
        <w:tc>
          <w:tcPr>
            <w:tcW w:w="558" w:type="dxa"/>
            <w:vAlign w:val="center"/>
          </w:tcPr>
          <w:p w:rsidR="00434520" w:rsidRPr="00074478" w:rsidRDefault="00434520" w:rsidP="00F14C98">
            <w:pPr>
              <w:pStyle w:val="Tabletext"/>
              <w:jc w:val="center"/>
            </w:pPr>
            <w:r w:rsidRPr="00074478">
              <w:t>6/7</w:t>
            </w:r>
          </w:p>
        </w:tc>
        <w:tc>
          <w:tcPr>
            <w:tcW w:w="946" w:type="dxa"/>
            <w:vAlign w:val="center"/>
          </w:tcPr>
          <w:p w:rsidR="00434520" w:rsidRDefault="00434520">
            <w:pPr>
              <w:pStyle w:val="Tabletext"/>
              <w:jc w:val="center"/>
            </w:pPr>
            <w:r>
              <w:rPr>
                <w:rFonts w:hint="eastAsia"/>
              </w:rPr>
              <w:t>7/7</w:t>
            </w:r>
            <w:r>
              <w:rPr>
                <w:rFonts w:hint="eastAsia"/>
              </w:rPr>
              <w:t>或</w:t>
            </w:r>
            <w:r>
              <w:rPr>
                <w:rFonts w:hint="eastAsia"/>
              </w:rPr>
              <w:br/>
            </w:r>
            <w:r>
              <w:rPr>
                <w:rFonts w:hint="eastAsia"/>
              </w:rPr>
              <w:t>其以上</w:t>
            </w:r>
          </w:p>
        </w:tc>
      </w:tr>
      <w:tr w:rsidR="00434520">
        <w:trPr>
          <w:cantSplit/>
          <w:jc w:val="center"/>
        </w:trPr>
        <w:tc>
          <w:tcPr>
            <w:tcW w:w="2132" w:type="dxa"/>
            <w:vMerge w:val="restart"/>
            <w:vAlign w:val="center"/>
          </w:tcPr>
          <w:p w:rsidR="00434520" w:rsidRDefault="00434520">
            <w:pPr>
              <w:pStyle w:val="Tabletext"/>
              <w:jc w:val="center"/>
            </w:pPr>
            <w:r>
              <w:rPr>
                <w:rFonts w:hint="eastAsia"/>
                <w:lang w:eastAsia="ja-JP"/>
              </w:rPr>
              <w:t>ISDB-T</w:t>
            </w:r>
            <w:r>
              <w:rPr>
                <w:rFonts w:hint="eastAsia"/>
                <w:vertAlign w:val="subscript"/>
                <w:lang w:eastAsia="ja-JP"/>
              </w:rPr>
              <w:t>SB</w:t>
            </w:r>
            <w:r>
              <w:rPr>
                <w:vertAlign w:val="subscript"/>
                <w:lang w:eastAsia="zh-CN"/>
              </w:rPr>
              <w:br/>
            </w:r>
            <w:r>
              <w:rPr>
                <w:rFonts w:hint="eastAsia"/>
              </w:rPr>
              <w:t>（单分段）</w:t>
            </w:r>
          </w:p>
        </w:tc>
        <w:tc>
          <w:tcPr>
            <w:tcW w:w="2523" w:type="dxa"/>
            <w:vAlign w:val="center"/>
          </w:tcPr>
          <w:p w:rsidR="00434520" w:rsidRDefault="00434520" w:rsidP="00F14C98">
            <w:pPr>
              <w:pStyle w:val="Tabletext"/>
              <w:jc w:val="center"/>
            </w:pPr>
            <w:r>
              <w:rPr>
                <w:rFonts w:hint="eastAsia"/>
                <w:lang w:eastAsia="ja-JP"/>
              </w:rPr>
              <w:t>ISDB-T</w:t>
            </w:r>
            <w:r>
              <w:rPr>
                <w:rFonts w:hint="eastAsia"/>
                <w:vertAlign w:val="subscript"/>
                <w:lang w:eastAsia="ja-JP"/>
              </w:rPr>
              <w:t>SB</w:t>
            </w:r>
            <w:r>
              <w:rPr>
                <w:rFonts w:hint="eastAsia"/>
              </w:rPr>
              <w:br/>
            </w:r>
            <w:r>
              <w:rPr>
                <w:rFonts w:hint="eastAsia"/>
              </w:rPr>
              <w:t>（单分段）</w:t>
            </w:r>
          </w:p>
        </w:tc>
        <w:tc>
          <w:tcPr>
            <w:tcW w:w="554" w:type="dxa"/>
            <w:vAlign w:val="center"/>
          </w:tcPr>
          <w:p w:rsidR="00434520" w:rsidRPr="00074478" w:rsidRDefault="00434520" w:rsidP="00F14C98">
            <w:pPr>
              <w:pStyle w:val="Tabletext"/>
              <w:jc w:val="center"/>
            </w:pPr>
            <w:r w:rsidRPr="00074478">
              <w:rPr>
                <w:lang w:eastAsia="ja-JP"/>
              </w:rPr>
              <w:t>12</w:t>
            </w:r>
          </w:p>
        </w:tc>
        <w:tc>
          <w:tcPr>
            <w:tcW w:w="558" w:type="dxa"/>
            <w:vAlign w:val="center"/>
          </w:tcPr>
          <w:p w:rsidR="00434520" w:rsidRPr="00074478" w:rsidRDefault="00434520" w:rsidP="00F14C98">
            <w:pPr>
              <w:pStyle w:val="Tabletext"/>
              <w:jc w:val="center"/>
            </w:pPr>
            <w:r w:rsidRPr="00074478">
              <w:rPr>
                <w:lang w:eastAsia="ja-JP"/>
              </w:rPr>
              <w:t>6</w:t>
            </w:r>
          </w:p>
        </w:tc>
        <w:tc>
          <w:tcPr>
            <w:tcW w:w="558" w:type="dxa"/>
            <w:vAlign w:val="center"/>
          </w:tcPr>
          <w:p w:rsidR="00434520" w:rsidRPr="00074478" w:rsidRDefault="00434520" w:rsidP="00F14C98">
            <w:pPr>
              <w:pStyle w:val="Tabletext"/>
              <w:jc w:val="center"/>
            </w:pPr>
            <w:r w:rsidRPr="00074478">
              <w:rPr>
                <w:lang w:eastAsia="ja-JP"/>
              </w:rPr>
              <w:t>–3</w:t>
            </w:r>
          </w:p>
        </w:tc>
        <w:tc>
          <w:tcPr>
            <w:tcW w:w="558" w:type="dxa"/>
            <w:vAlign w:val="center"/>
          </w:tcPr>
          <w:p w:rsidR="00434520" w:rsidRPr="00074478" w:rsidRDefault="00434520" w:rsidP="00F14C98">
            <w:pPr>
              <w:pStyle w:val="Tabletext"/>
              <w:jc w:val="center"/>
            </w:pPr>
            <w:r w:rsidRPr="00074478">
              <w:rPr>
                <w:lang w:eastAsia="ja-JP"/>
              </w:rPr>
              <w:t>–6</w:t>
            </w:r>
          </w:p>
        </w:tc>
        <w:tc>
          <w:tcPr>
            <w:tcW w:w="558" w:type="dxa"/>
            <w:vAlign w:val="center"/>
          </w:tcPr>
          <w:p w:rsidR="00434520" w:rsidRPr="00074478" w:rsidRDefault="00434520" w:rsidP="00F14C98">
            <w:pPr>
              <w:pStyle w:val="Tabletext"/>
              <w:jc w:val="center"/>
            </w:pPr>
            <w:r w:rsidRPr="00074478">
              <w:rPr>
                <w:lang w:eastAsia="ja-JP"/>
              </w:rPr>
              <w:t>–8</w:t>
            </w:r>
          </w:p>
        </w:tc>
        <w:tc>
          <w:tcPr>
            <w:tcW w:w="558" w:type="dxa"/>
            <w:vAlign w:val="center"/>
          </w:tcPr>
          <w:p w:rsidR="00434520" w:rsidRPr="00074478" w:rsidRDefault="00434520" w:rsidP="00F14C98">
            <w:pPr>
              <w:pStyle w:val="Tabletext"/>
              <w:jc w:val="center"/>
            </w:pPr>
            <w:r w:rsidRPr="00074478">
              <w:rPr>
                <w:lang w:eastAsia="ja-JP"/>
              </w:rPr>
              <w:t>–15</w:t>
            </w:r>
          </w:p>
        </w:tc>
        <w:tc>
          <w:tcPr>
            <w:tcW w:w="558" w:type="dxa"/>
            <w:vAlign w:val="center"/>
          </w:tcPr>
          <w:p w:rsidR="00434520" w:rsidRPr="00074478" w:rsidRDefault="00434520" w:rsidP="00F14C98">
            <w:pPr>
              <w:pStyle w:val="Tabletext"/>
              <w:jc w:val="center"/>
            </w:pPr>
            <w:r w:rsidRPr="00074478">
              <w:rPr>
                <w:lang w:eastAsia="ja-JP"/>
              </w:rPr>
              <w:t>–20</w:t>
            </w:r>
          </w:p>
        </w:tc>
        <w:tc>
          <w:tcPr>
            <w:tcW w:w="946" w:type="dxa"/>
            <w:vAlign w:val="center"/>
          </w:tcPr>
          <w:p w:rsidR="00434520" w:rsidRPr="00074478" w:rsidRDefault="00434520" w:rsidP="00F14C98">
            <w:pPr>
              <w:pStyle w:val="Tabletext"/>
              <w:jc w:val="center"/>
            </w:pPr>
            <w:r w:rsidRPr="00074478">
              <w:rPr>
                <w:lang w:eastAsia="ja-JP"/>
              </w:rPr>
              <w:t>–21</w:t>
            </w:r>
          </w:p>
        </w:tc>
      </w:tr>
      <w:tr w:rsidR="00434520">
        <w:trPr>
          <w:cantSplit/>
          <w:jc w:val="center"/>
        </w:trPr>
        <w:tc>
          <w:tcPr>
            <w:tcW w:w="2132" w:type="dxa"/>
            <w:vMerge/>
            <w:vAlign w:val="center"/>
          </w:tcPr>
          <w:p w:rsidR="00434520" w:rsidRDefault="00434520">
            <w:pPr>
              <w:pStyle w:val="Tabletext"/>
              <w:jc w:val="center"/>
            </w:pPr>
          </w:p>
        </w:tc>
        <w:tc>
          <w:tcPr>
            <w:tcW w:w="2523" w:type="dxa"/>
            <w:vAlign w:val="center"/>
          </w:tcPr>
          <w:p w:rsidR="00434520" w:rsidRPr="00CE0C5F" w:rsidRDefault="00434520" w:rsidP="00F14C98">
            <w:pPr>
              <w:pStyle w:val="Tabletext"/>
              <w:jc w:val="center"/>
              <w:rPr>
                <w:lang w:val="en-US"/>
              </w:rPr>
            </w:pPr>
            <w:r w:rsidRPr="00CE0C5F">
              <w:rPr>
                <w:rFonts w:hint="eastAsia"/>
                <w:lang w:val="en-US" w:eastAsia="ja-JP"/>
              </w:rPr>
              <w:t>ISDB-T</w:t>
            </w:r>
            <w:r w:rsidRPr="00CE0C5F">
              <w:rPr>
                <w:rFonts w:hint="eastAsia"/>
                <w:vertAlign w:val="subscript"/>
                <w:lang w:val="en-US" w:eastAsia="ja-JP"/>
              </w:rPr>
              <w:t>SB</w:t>
            </w:r>
            <w:r w:rsidRPr="00CE0C5F">
              <w:rPr>
                <w:rFonts w:hint="eastAsia"/>
                <w:lang w:val="en-US"/>
              </w:rPr>
              <w:br/>
            </w:r>
            <w:r w:rsidRPr="00CE0C5F">
              <w:rPr>
                <w:rFonts w:hint="eastAsia"/>
                <w:lang w:val="en-US"/>
              </w:rPr>
              <w:t>（</w:t>
            </w:r>
            <w:r>
              <w:rPr>
                <w:rFonts w:hint="eastAsia"/>
              </w:rPr>
              <w:t>三分段</w:t>
            </w:r>
            <w:r w:rsidRPr="00CE0C5F">
              <w:rPr>
                <w:rFonts w:hint="eastAsia"/>
                <w:lang w:val="en-US"/>
              </w:rPr>
              <w:t>）</w:t>
            </w:r>
          </w:p>
        </w:tc>
        <w:tc>
          <w:tcPr>
            <w:tcW w:w="554" w:type="dxa"/>
            <w:vAlign w:val="center"/>
          </w:tcPr>
          <w:p w:rsidR="00434520" w:rsidRPr="00074478" w:rsidRDefault="00434520" w:rsidP="00F14C98">
            <w:pPr>
              <w:pStyle w:val="Tabletext"/>
              <w:jc w:val="center"/>
            </w:pPr>
            <w:r w:rsidRPr="00074478">
              <w:rPr>
                <w:lang w:eastAsia="ja-JP"/>
              </w:rPr>
              <w:t>7</w:t>
            </w:r>
          </w:p>
        </w:tc>
        <w:tc>
          <w:tcPr>
            <w:tcW w:w="558" w:type="dxa"/>
            <w:vAlign w:val="center"/>
          </w:tcPr>
          <w:p w:rsidR="00434520" w:rsidRPr="00074478" w:rsidRDefault="00434520" w:rsidP="00F14C98">
            <w:pPr>
              <w:pStyle w:val="Tabletext"/>
              <w:jc w:val="center"/>
            </w:pPr>
            <w:r w:rsidRPr="00074478">
              <w:rPr>
                <w:lang w:eastAsia="ja-JP"/>
              </w:rPr>
              <w:t>1</w:t>
            </w:r>
          </w:p>
        </w:tc>
        <w:tc>
          <w:tcPr>
            <w:tcW w:w="558" w:type="dxa"/>
            <w:vAlign w:val="center"/>
          </w:tcPr>
          <w:p w:rsidR="00434520" w:rsidRPr="00074478" w:rsidRDefault="00434520" w:rsidP="00F14C98">
            <w:pPr>
              <w:pStyle w:val="Tabletext"/>
              <w:jc w:val="center"/>
            </w:pPr>
            <w:r w:rsidRPr="00074478">
              <w:rPr>
                <w:lang w:eastAsia="ja-JP"/>
              </w:rPr>
              <w:t>–8</w:t>
            </w:r>
          </w:p>
        </w:tc>
        <w:tc>
          <w:tcPr>
            <w:tcW w:w="558" w:type="dxa"/>
            <w:vAlign w:val="center"/>
          </w:tcPr>
          <w:p w:rsidR="00434520" w:rsidRPr="00074478" w:rsidRDefault="00434520" w:rsidP="00F14C98">
            <w:pPr>
              <w:pStyle w:val="Tabletext"/>
              <w:jc w:val="center"/>
            </w:pPr>
            <w:r w:rsidRPr="00074478">
              <w:rPr>
                <w:lang w:eastAsia="ja-JP"/>
              </w:rPr>
              <w:t>–11</w:t>
            </w:r>
          </w:p>
        </w:tc>
        <w:tc>
          <w:tcPr>
            <w:tcW w:w="558" w:type="dxa"/>
            <w:vAlign w:val="center"/>
          </w:tcPr>
          <w:p w:rsidR="00434520" w:rsidRPr="00074478" w:rsidRDefault="00434520" w:rsidP="00F14C98">
            <w:pPr>
              <w:pStyle w:val="Tabletext"/>
              <w:jc w:val="center"/>
            </w:pPr>
            <w:r w:rsidRPr="00074478">
              <w:rPr>
                <w:lang w:eastAsia="ja-JP"/>
              </w:rPr>
              <w:t>–13</w:t>
            </w:r>
          </w:p>
        </w:tc>
        <w:tc>
          <w:tcPr>
            <w:tcW w:w="558" w:type="dxa"/>
            <w:vAlign w:val="center"/>
          </w:tcPr>
          <w:p w:rsidR="00434520" w:rsidRPr="00074478" w:rsidRDefault="00434520" w:rsidP="00F14C98">
            <w:pPr>
              <w:pStyle w:val="Tabletext"/>
              <w:jc w:val="center"/>
            </w:pPr>
            <w:r w:rsidRPr="00074478">
              <w:rPr>
                <w:lang w:eastAsia="ja-JP"/>
              </w:rPr>
              <w:t>–20</w:t>
            </w:r>
          </w:p>
        </w:tc>
        <w:tc>
          <w:tcPr>
            <w:tcW w:w="558" w:type="dxa"/>
            <w:vAlign w:val="center"/>
          </w:tcPr>
          <w:p w:rsidR="00434520" w:rsidRPr="00074478" w:rsidRDefault="00434520" w:rsidP="00F14C98">
            <w:pPr>
              <w:pStyle w:val="Tabletext"/>
              <w:jc w:val="center"/>
            </w:pPr>
            <w:r w:rsidRPr="00074478">
              <w:rPr>
                <w:lang w:eastAsia="ja-JP"/>
              </w:rPr>
              <w:t>–25</w:t>
            </w:r>
          </w:p>
        </w:tc>
        <w:tc>
          <w:tcPr>
            <w:tcW w:w="946" w:type="dxa"/>
            <w:vAlign w:val="center"/>
          </w:tcPr>
          <w:p w:rsidR="00434520" w:rsidRPr="00074478" w:rsidRDefault="00434520" w:rsidP="00F14C98">
            <w:pPr>
              <w:pStyle w:val="Tabletext"/>
              <w:jc w:val="center"/>
            </w:pPr>
            <w:r w:rsidRPr="00074478">
              <w:rPr>
                <w:lang w:eastAsia="ja-JP"/>
              </w:rPr>
              <w:t>–26</w:t>
            </w:r>
          </w:p>
        </w:tc>
      </w:tr>
      <w:tr w:rsidR="00434520">
        <w:trPr>
          <w:cantSplit/>
          <w:jc w:val="center"/>
        </w:trPr>
        <w:tc>
          <w:tcPr>
            <w:tcW w:w="2132" w:type="dxa"/>
            <w:vMerge w:val="restart"/>
            <w:vAlign w:val="center"/>
          </w:tcPr>
          <w:p w:rsidR="00434520" w:rsidRPr="00CE0C5F" w:rsidRDefault="00434520">
            <w:pPr>
              <w:pStyle w:val="Tabletext"/>
              <w:jc w:val="center"/>
              <w:rPr>
                <w:lang w:val="en-US"/>
              </w:rPr>
            </w:pPr>
            <w:r w:rsidRPr="00CE0C5F">
              <w:rPr>
                <w:rFonts w:hint="eastAsia"/>
                <w:lang w:val="en-US" w:eastAsia="ja-JP"/>
              </w:rPr>
              <w:t>ISDB-T</w:t>
            </w:r>
            <w:r w:rsidRPr="00CE0C5F">
              <w:rPr>
                <w:rFonts w:hint="eastAsia"/>
                <w:vertAlign w:val="subscript"/>
                <w:lang w:val="en-US" w:eastAsia="ja-JP"/>
              </w:rPr>
              <w:t>SB</w:t>
            </w:r>
            <w:r w:rsidRPr="00CE0C5F">
              <w:rPr>
                <w:vertAlign w:val="subscript"/>
                <w:lang w:val="en-US" w:eastAsia="zh-CN"/>
              </w:rPr>
              <w:br/>
            </w:r>
            <w:r w:rsidRPr="00CE0C5F">
              <w:rPr>
                <w:rFonts w:hint="eastAsia"/>
                <w:lang w:val="en-US"/>
              </w:rPr>
              <w:t>（</w:t>
            </w:r>
            <w:r>
              <w:rPr>
                <w:rFonts w:hint="eastAsia"/>
              </w:rPr>
              <w:t>三分段</w:t>
            </w:r>
            <w:r w:rsidRPr="00CE0C5F">
              <w:rPr>
                <w:rFonts w:hint="eastAsia"/>
                <w:lang w:val="en-US"/>
              </w:rPr>
              <w:t>）</w:t>
            </w:r>
          </w:p>
        </w:tc>
        <w:tc>
          <w:tcPr>
            <w:tcW w:w="2523" w:type="dxa"/>
            <w:vAlign w:val="center"/>
          </w:tcPr>
          <w:p w:rsidR="00434520" w:rsidRDefault="00434520" w:rsidP="00F14C98">
            <w:pPr>
              <w:pStyle w:val="Tabletext"/>
              <w:jc w:val="center"/>
            </w:pPr>
            <w:r>
              <w:rPr>
                <w:rFonts w:hint="eastAsia"/>
                <w:lang w:eastAsia="ja-JP"/>
              </w:rPr>
              <w:t>ISDB-T</w:t>
            </w:r>
            <w:r>
              <w:rPr>
                <w:rFonts w:hint="eastAsia"/>
                <w:vertAlign w:val="subscript"/>
                <w:lang w:eastAsia="ja-JP"/>
              </w:rPr>
              <w:t>SB</w:t>
            </w:r>
            <w:r>
              <w:rPr>
                <w:rFonts w:hint="eastAsia"/>
              </w:rPr>
              <w:br/>
            </w:r>
            <w:r>
              <w:rPr>
                <w:rFonts w:hint="eastAsia"/>
              </w:rPr>
              <w:t>（单分段）</w:t>
            </w:r>
          </w:p>
        </w:tc>
        <w:tc>
          <w:tcPr>
            <w:tcW w:w="554" w:type="dxa"/>
            <w:vAlign w:val="center"/>
          </w:tcPr>
          <w:p w:rsidR="00434520" w:rsidRPr="00074478" w:rsidRDefault="00434520" w:rsidP="00F14C98">
            <w:pPr>
              <w:pStyle w:val="Tabletext"/>
              <w:jc w:val="center"/>
            </w:pPr>
            <w:r w:rsidRPr="00074478">
              <w:rPr>
                <w:lang w:eastAsia="ja-JP"/>
              </w:rPr>
              <w:t>17</w:t>
            </w:r>
          </w:p>
        </w:tc>
        <w:tc>
          <w:tcPr>
            <w:tcW w:w="558" w:type="dxa"/>
            <w:vAlign w:val="center"/>
          </w:tcPr>
          <w:p w:rsidR="00434520" w:rsidRPr="00074478" w:rsidRDefault="00434520" w:rsidP="00F14C98">
            <w:pPr>
              <w:pStyle w:val="Tabletext"/>
              <w:jc w:val="center"/>
            </w:pPr>
            <w:r w:rsidRPr="00074478">
              <w:rPr>
                <w:lang w:eastAsia="ja-JP"/>
              </w:rPr>
              <w:t>11</w:t>
            </w:r>
          </w:p>
        </w:tc>
        <w:tc>
          <w:tcPr>
            <w:tcW w:w="558" w:type="dxa"/>
            <w:vAlign w:val="center"/>
          </w:tcPr>
          <w:p w:rsidR="00434520" w:rsidRPr="00074478" w:rsidRDefault="00434520" w:rsidP="00F14C98">
            <w:pPr>
              <w:pStyle w:val="Tabletext"/>
              <w:jc w:val="center"/>
            </w:pPr>
            <w:r w:rsidRPr="00074478">
              <w:rPr>
                <w:lang w:eastAsia="ja-JP"/>
              </w:rPr>
              <w:t>2</w:t>
            </w:r>
          </w:p>
        </w:tc>
        <w:tc>
          <w:tcPr>
            <w:tcW w:w="558" w:type="dxa"/>
            <w:vAlign w:val="center"/>
          </w:tcPr>
          <w:p w:rsidR="00434520" w:rsidRPr="00074478" w:rsidRDefault="00434520" w:rsidP="00F14C98">
            <w:pPr>
              <w:pStyle w:val="Tabletext"/>
              <w:jc w:val="center"/>
            </w:pPr>
            <w:r w:rsidRPr="00074478">
              <w:rPr>
                <w:lang w:eastAsia="ja-JP"/>
              </w:rPr>
              <w:t>–1</w:t>
            </w:r>
          </w:p>
        </w:tc>
        <w:tc>
          <w:tcPr>
            <w:tcW w:w="558" w:type="dxa"/>
            <w:vAlign w:val="center"/>
          </w:tcPr>
          <w:p w:rsidR="00434520" w:rsidRPr="00074478" w:rsidRDefault="00434520" w:rsidP="00F14C98">
            <w:pPr>
              <w:pStyle w:val="Tabletext"/>
              <w:jc w:val="center"/>
            </w:pPr>
            <w:r w:rsidRPr="00074478">
              <w:rPr>
                <w:lang w:eastAsia="ja-JP"/>
              </w:rPr>
              <w:t>–3</w:t>
            </w:r>
          </w:p>
        </w:tc>
        <w:tc>
          <w:tcPr>
            <w:tcW w:w="558" w:type="dxa"/>
            <w:vAlign w:val="center"/>
          </w:tcPr>
          <w:p w:rsidR="00434520" w:rsidRPr="00074478" w:rsidRDefault="00434520" w:rsidP="00F14C98">
            <w:pPr>
              <w:pStyle w:val="Tabletext"/>
              <w:jc w:val="center"/>
            </w:pPr>
            <w:r w:rsidRPr="00074478">
              <w:rPr>
                <w:lang w:eastAsia="ja-JP"/>
              </w:rPr>
              <w:t>–10</w:t>
            </w:r>
          </w:p>
        </w:tc>
        <w:tc>
          <w:tcPr>
            <w:tcW w:w="558" w:type="dxa"/>
            <w:vAlign w:val="center"/>
          </w:tcPr>
          <w:p w:rsidR="00434520" w:rsidRPr="00074478" w:rsidRDefault="00434520" w:rsidP="00F14C98">
            <w:pPr>
              <w:pStyle w:val="Tabletext"/>
              <w:jc w:val="center"/>
            </w:pPr>
            <w:r w:rsidRPr="00074478">
              <w:rPr>
                <w:lang w:eastAsia="ja-JP"/>
              </w:rPr>
              <w:t>–15</w:t>
            </w:r>
          </w:p>
        </w:tc>
        <w:tc>
          <w:tcPr>
            <w:tcW w:w="946" w:type="dxa"/>
            <w:vAlign w:val="center"/>
          </w:tcPr>
          <w:p w:rsidR="00434520" w:rsidRPr="00074478" w:rsidRDefault="00434520" w:rsidP="00F14C98">
            <w:pPr>
              <w:pStyle w:val="Tabletext"/>
              <w:jc w:val="center"/>
            </w:pPr>
            <w:r w:rsidRPr="00074478">
              <w:rPr>
                <w:lang w:eastAsia="ja-JP"/>
              </w:rPr>
              <w:t>–16</w:t>
            </w:r>
          </w:p>
        </w:tc>
      </w:tr>
      <w:tr w:rsidR="00434520">
        <w:trPr>
          <w:cantSplit/>
          <w:jc w:val="center"/>
        </w:trPr>
        <w:tc>
          <w:tcPr>
            <w:tcW w:w="2132" w:type="dxa"/>
            <w:vMerge/>
            <w:tcBorders>
              <w:bottom w:val="single" w:sz="4" w:space="0" w:color="auto"/>
            </w:tcBorders>
            <w:vAlign w:val="center"/>
          </w:tcPr>
          <w:p w:rsidR="00434520" w:rsidRDefault="00434520">
            <w:pPr>
              <w:pStyle w:val="Tabletext"/>
              <w:jc w:val="center"/>
            </w:pPr>
          </w:p>
        </w:tc>
        <w:tc>
          <w:tcPr>
            <w:tcW w:w="2523" w:type="dxa"/>
            <w:tcBorders>
              <w:bottom w:val="single" w:sz="4" w:space="0" w:color="auto"/>
            </w:tcBorders>
            <w:vAlign w:val="center"/>
          </w:tcPr>
          <w:p w:rsidR="00434520" w:rsidRPr="00CE0C5F" w:rsidRDefault="00434520" w:rsidP="00F14C98">
            <w:pPr>
              <w:pStyle w:val="Tabletext"/>
              <w:jc w:val="center"/>
              <w:rPr>
                <w:lang w:val="en-US"/>
              </w:rPr>
            </w:pPr>
            <w:r w:rsidRPr="00CE0C5F">
              <w:rPr>
                <w:rFonts w:hint="eastAsia"/>
                <w:lang w:val="en-US" w:eastAsia="ja-JP"/>
              </w:rPr>
              <w:t>ISDB-T</w:t>
            </w:r>
            <w:r w:rsidRPr="00CE0C5F">
              <w:rPr>
                <w:rFonts w:hint="eastAsia"/>
                <w:vertAlign w:val="subscript"/>
                <w:lang w:val="en-US" w:eastAsia="ja-JP"/>
              </w:rPr>
              <w:t>SB</w:t>
            </w:r>
            <w:r w:rsidRPr="00CE0C5F">
              <w:rPr>
                <w:rFonts w:hint="eastAsia"/>
                <w:lang w:val="en-US"/>
              </w:rPr>
              <w:br/>
            </w:r>
            <w:r w:rsidRPr="00CE0C5F">
              <w:rPr>
                <w:rFonts w:hint="eastAsia"/>
                <w:lang w:val="en-US"/>
              </w:rPr>
              <w:t>（</w:t>
            </w:r>
            <w:r>
              <w:rPr>
                <w:rFonts w:hint="eastAsia"/>
              </w:rPr>
              <w:t>三分段</w:t>
            </w:r>
            <w:r w:rsidRPr="00CE0C5F">
              <w:rPr>
                <w:rFonts w:hint="eastAsia"/>
                <w:lang w:val="en-US"/>
              </w:rPr>
              <w:t>）</w:t>
            </w:r>
          </w:p>
        </w:tc>
        <w:tc>
          <w:tcPr>
            <w:tcW w:w="554" w:type="dxa"/>
            <w:tcBorders>
              <w:bottom w:val="single" w:sz="4" w:space="0" w:color="auto"/>
            </w:tcBorders>
            <w:vAlign w:val="center"/>
          </w:tcPr>
          <w:p w:rsidR="00434520" w:rsidRPr="00074478" w:rsidRDefault="00434520" w:rsidP="00F14C98">
            <w:pPr>
              <w:pStyle w:val="Tabletext"/>
              <w:jc w:val="center"/>
            </w:pPr>
            <w:r w:rsidRPr="00074478">
              <w:rPr>
                <w:lang w:eastAsia="ja-JP"/>
              </w:rPr>
              <w:t>12</w:t>
            </w:r>
          </w:p>
        </w:tc>
        <w:tc>
          <w:tcPr>
            <w:tcW w:w="558" w:type="dxa"/>
            <w:tcBorders>
              <w:bottom w:val="single" w:sz="4" w:space="0" w:color="auto"/>
            </w:tcBorders>
            <w:vAlign w:val="center"/>
          </w:tcPr>
          <w:p w:rsidR="00434520" w:rsidRPr="00074478" w:rsidRDefault="00434520" w:rsidP="00F14C98">
            <w:pPr>
              <w:pStyle w:val="Tabletext"/>
              <w:jc w:val="center"/>
            </w:pPr>
            <w:r w:rsidRPr="00074478">
              <w:rPr>
                <w:lang w:eastAsia="ja-JP"/>
              </w:rPr>
              <w:t>6</w:t>
            </w:r>
          </w:p>
        </w:tc>
        <w:tc>
          <w:tcPr>
            <w:tcW w:w="558" w:type="dxa"/>
            <w:tcBorders>
              <w:bottom w:val="single" w:sz="4" w:space="0" w:color="auto"/>
            </w:tcBorders>
            <w:vAlign w:val="center"/>
          </w:tcPr>
          <w:p w:rsidR="00434520" w:rsidRPr="00074478" w:rsidRDefault="00434520" w:rsidP="00F14C98">
            <w:pPr>
              <w:pStyle w:val="Tabletext"/>
              <w:jc w:val="center"/>
            </w:pPr>
            <w:r w:rsidRPr="00074478">
              <w:rPr>
                <w:lang w:eastAsia="ja-JP"/>
              </w:rPr>
              <w:t>–3</w:t>
            </w:r>
          </w:p>
        </w:tc>
        <w:tc>
          <w:tcPr>
            <w:tcW w:w="558" w:type="dxa"/>
            <w:tcBorders>
              <w:bottom w:val="single" w:sz="4" w:space="0" w:color="auto"/>
            </w:tcBorders>
            <w:vAlign w:val="center"/>
          </w:tcPr>
          <w:p w:rsidR="00434520" w:rsidRPr="00074478" w:rsidRDefault="00434520" w:rsidP="00F14C98">
            <w:pPr>
              <w:pStyle w:val="Tabletext"/>
              <w:jc w:val="center"/>
            </w:pPr>
            <w:r w:rsidRPr="00074478">
              <w:rPr>
                <w:lang w:eastAsia="ja-JP"/>
              </w:rPr>
              <w:t>–6</w:t>
            </w:r>
          </w:p>
        </w:tc>
        <w:tc>
          <w:tcPr>
            <w:tcW w:w="558" w:type="dxa"/>
            <w:tcBorders>
              <w:bottom w:val="single" w:sz="4" w:space="0" w:color="auto"/>
            </w:tcBorders>
            <w:vAlign w:val="center"/>
          </w:tcPr>
          <w:p w:rsidR="00434520" w:rsidRPr="00074478" w:rsidRDefault="00434520" w:rsidP="00F14C98">
            <w:pPr>
              <w:pStyle w:val="Tabletext"/>
              <w:jc w:val="center"/>
            </w:pPr>
            <w:r w:rsidRPr="00074478">
              <w:rPr>
                <w:lang w:eastAsia="ja-JP"/>
              </w:rPr>
              <w:t>–8</w:t>
            </w:r>
          </w:p>
        </w:tc>
        <w:tc>
          <w:tcPr>
            <w:tcW w:w="558" w:type="dxa"/>
            <w:tcBorders>
              <w:bottom w:val="single" w:sz="4" w:space="0" w:color="auto"/>
            </w:tcBorders>
            <w:vAlign w:val="center"/>
          </w:tcPr>
          <w:p w:rsidR="00434520" w:rsidRPr="00074478" w:rsidRDefault="00434520" w:rsidP="00F14C98">
            <w:pPr>
              <w:pStyle w:val="Tabletext"/>
              <w:jc w:val="center"/>
            </w:pPr>
            <w:r w:rsidRPr="00074478">
              <w:rPr>
                <w:lang w:eastAsia="ja-JP"/>
              </w:rPr>
              <w:t>–15</w:t>
            </w:r>
          </w:p>
        </w:tc>
        <w:tc>
          <w:tcPr>
            <w:tcW w:w="558" w:type="dxa"/>
            <w:tcBorders>
              <w:bottom w:val="single" w:sz="4" w:space="0" w:color="auto"/>
            </w:tcBorders>
            <w:vAlign w:val="center"/>
          </w:tcPr>
          <w:p w:rsidR="00434520" w:rsidRPr="00074478" w:rsidRDefault="00434520" w:rsidP="00F14C98">
            <w:pPr>
              <w:pStyle w:val="Tabletext"/>
              <w:jc w:val="center"/>
            </w:pPr>
            <w:r w:rsidRPr="00074478">
              <w:rPr>
                <w:lang w:eastAsia="ja-JP"/>
              </w:rPr>
              <w:t>–20</w:t>
            </w:r>
          </w:p>
        </w:tc>
        <w:tc>
          <w:tcPr>
            <w:tcW w:w="946" w:type="dxa"/>
            <w:tcBorders>
              <w:bottom w:val="single" w:sz="4" w:space="0" w:color="auto"/>
            </w:tcBorders>
            <w:vAlign w:val="center"/>
          </w:tcPr>
          <w:p w:rsidR="00434520" w:rsidRPr="00074478" w:rsidRDefault="00434520" w:rsidP="00F14C98">
            <w:pPr>
              <w:pStyle w:val="Tabletext"/>
              <w:jc w:val="center"/>
            </w:pPr>
            <w:r w:rsidRPr="00074478">
              <w:rPr>
                <w:lang w:eastAsia="ja-JP"/>
              </w:rPr>
              <w:t>–21</w:t>
            </w:r>
          </w:p>
        </w:tc>
      </w:tr>
      <w:tr w:rsidR="00B07E3D">
        <w:trPr>
          <w:cantSplit/>
          <w:jc w:val="center"/>
        </w:trPr>
        <w:tc>
          <w:tcPr>
            <w:tcW w:w="9503" w:type="dxa"/>
            <w:gridSpan w:val="10"/>
            <w:tcBorders>
              <w:left w:val="nil"/>
              <w:bottom w:val="nil"/>
              <w:right w:val="nil"/>
            </w:tcBorders>
            <w:vAlign w:val="center"/>
          </w:tcPr>
          <w:p w:rsidR="00B07E3D" w:rsidRDefault="00472E41">
            <w:pPr>
              <w:pStyle w:val="Tablelegend"/>
              <w:rPr>
                <w:lang w:eastAsia="ja-JP"/>
              </w:rPr>
            </w:pPr>
            <w:r>
              <w:rPr>
                <w:rFonts w:hint="eastAsia"/>
                <w:lang w:eastAsia="zh-CN"/>
              </w:rPr>
              <w:t>注</w:t>
            </w:r>
            <w:r>
              <w:rPr>
                <w:rFonts w:hint="eastAsia"/>
                <w:lang w:eastAsia="zh-CN"/>
              </w:rPr>
              <w:t xml:space="preserve">1 </w:t>
            </w:r>
            <w:r>
              <w:rPr>
                <w:lang w:val="en-US" w:eastAsia="zh-CN"/>
              </w:rPr>
              <w:t>–</w:t>
            </w:r>
            <w:r>
              <w:rPr>
                <w:rFonts w:hint="eastAsia"/>
                <w:lang w:eastAsia="zh-CN"/>
              </w:rPr>
              <w:t xml:space="preserve"> </w:t>
            </w:r>
            <w:r>
              <w:rPr>
                <w:rFonts w:hint="eastAsia"/>
                <w:lang w:eastAsia="zh-CN"/>
              </w:rPr>
              <w:t>表中的数值</w:t>
            </w:r>
            <w:r>
              <w:rPr>
                <w:lang w:eastAsia="zh-CN"/>
              </w:rPr>
              <w:t>包括</w:t>
            </w:r>
            <w:r w:rsidR="00434520" w:rsidRPr="00E605C5">
              <w:rPr>
                <w:lang w:eastAsia="zh-CN"/>
              </w:rPr>
              <w:t>18 dB</w:t>
            </w:r>
            <w:r>
              <w:rPr>
                <w:rFonts w:hint="eastAsia"/>
                <w:lang w:eastAsia="zh-CN"/>
              </w:rPr>
              <w:t>的</w:t>
            </w:r>
            <w:r w:rsidR="00FC4E6A">
              <w:rPr>
                <w:rFonts w:eastAsia="SimSun" w:hint="eastAsia"/>
                <w:lang w:eastAsia="zh-CN"/>
              </w:rPr>
              <w:t>衰落</w:t>
            </w:r>
            <w:r>
              <w:rPr>
                <w:rFonts w:hint="eastAsia"/>
                <w:lang w:eastAsia="zh-CN"/>
              </w:rPr>
              <w:t>余量。</w:t>
            </w:r>
            <w:r w:rsidR="00434520" w:rsidRPr="00E605C5">
              <w:rPr>
                <w:lang w:eastAsia="zh-CN"/>
              </w:rPr>
              <w:t>ISDB</w:t>
            </w:r>
            <w:r w:rsidR="00434520" w:rsidRPr="00E605C5">
              <w:rPr>
                <w:lang w:eastAsia="zh-CN"/>
              </w:rPr>
              <w:noBreakHyphen/>
              <w:t>T</w:t>
            </w:r>
            <w:r w:rsidR="00434520" w:rsidRPr="00E605C5">
              <w:rPr>
                <w:vertAlign w:val="subscript"/>
                <w:lang w:eastAsia="zh-CN"/>
              </w:rPr>
              <w:t>SB</w:t>
            </w:r>
            <w:r>
              <w:rPr>
                <w:rFonts w:hint="eastAsia"/>
                <w:lang w:eastAsia="zh-CN"/>
              </w:rPr>
              <w:t>信号之间的防护</w:t>
            </w:r>
            <w:r w:rsidR="00656B03">
              <w:rPr>
                <w:rFonts w:hint="eastAsia"/>
                <w:lang w:eastAsia="zh-CN"/>
              </w:rPr>
              <w:t>频段</w:t>
            </w:r>
            <w:r>
              <w:rPr>
                <w:rFonts w:hint="eastAsia"/>
                <w:lang w:eastAsia="zh-CN"/>
              </w:rPr>
              <w:t>如图</w:t>
            </w:r>
            <w:r>
              <w:rPr>
                <w:rFonts w:hint="eastAsia"/>
                <w:lang w:eastAsia="zh-CN"/>
              </w:rPr>
              <w:t>5</w:t>
            </w:r>
            <w:r>
              <w:rPr>
                <w:rFonts w:hint="eastAsia"/>
                <w:lang w:eastAsia="zh-CN"/>
              </w:rPr>
              <w:t>所示。</w:t>
            </w:r>
          </w:p>
        </w:tc>
      </w:tr>
    </w:tbl>
    <w:p w:rsidR="00B07E3D" w:rsidRDefault="00B07E3D">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bookmarkStart w:id="205" w:name="_Toc3088740"/>
      <w:bookmarkStart w:id="206" w:name="_Toc494049088"/>
      <w:bookmarkStart w:id="207" w:name="_Toc493866364"/>
      <w:bookmarkStart w:id="208" w:name="_Toc494007108"/>
      <w:bookmarkStart w:id="209" w:name="_Toc493153904"/>
      <w:bookmarkStart w:id="210" w:name="_Toc493152290"/>
      <w:bookmarkStart w:id="211" w:name="_Toc493154148"/>
      <w:bookmarkStart w:id="212" w:name="_Toc493857059"/>
      <w:bookmarkStart w:id="213" w:name="_Toc493154026"/>
      <w:bookmarkStart w:id="214" w:name="_Toc493151963"/>
      <w:bookmarkStart w:id="215" w:name="_Toc493149659"/>
      <w:bookmarkStart w:id="216" w:name="_Toc493147003"/>
      <w:bookmarkStart w:id="217" w:name="_Toc493143194"/>
    </w:p>
    <w:p w:rsidR="00B07E3D" w:rsidRDefault="00472E41">
      <w:pPr>
        <w:tabs>
          <w:tab w:val="clear" w:pos="794"/>
          <w:tab w:val="clear" w:pos="1191"/>
          <w:tab w:val="clear" w:pos="1588"/>
          <w:tab w:val="clear" w:pos="1985"/>
        </w:tabs>
        <w:overflowPunct/>
        <w:autoSpaceDE/>
        <w:autoSpaceDN/>
        <w:adjustRightInd/>
        <w:spacing w:before="0"/>
        <w:jc w:val="left"/>
        <w:textAlignment w:val="auto"/>
        <w:rPr>
          <w:rFonts w:eastAsia="SimSun"/>
          <w:caps/>
          <w:sz w:val="18"/>
          <w:lang w:eastAsia="zh-CN"/>
        </w:rPr>
      </w:pPr>
      <w:r>
        <w:rPr>
          <w:rFonts w:eastAsia="SimSun"/>
          <w:caps/>
          <w:sz w:val="18"/>
          <w:lang w:eastAsia="zh-CN"/>
        </w:rPr>
        <w:br w:type="page"/>
      </w:r>
    </w:p>
    <w:p w:rsidR="00B07E3D" w:rsidRDefault="00472E41">
      <w:pPr>
        <w:pStyle w:val="FigureNo"/>
        <w:rPr>
          <w:lang w:eastAsia="zh-CN"/>
        </w:rPr>
      </w:pPr>
      <w:r>
        <w:rPr>
          <w:rFonts w:hint="eastAsia"/>
          <w:lang w:eastAsia="zh-CN"/>
        </w:rPr>
        <w:t>图</w:t>
      </w:r>
      <w:r>
        <w:rPr>
          <w:rFonts w:hint="eastAsia"/>
          <w:lang w:eastAsia="zh-CN"/>
        </w:rPr>
        <w:t xml:space="preserve"> 5</w:t>
      </w:r>
    </w:p>
    <w:p w:rsidR="00B07E3D" w:rsidRDefault="00472E41">
      <w:pPr>
        <w:pStyle w:val="Figuretitle"/>
        <w:rPr>
          <w:lang w:eastAsia="zh-CN"/>
        </w:rPr>
      </w:pPr>
      <w:r>
        <w:rPr>
          <w:rFonts w:hint="eastAsia"/>
          <w:lang w:eastAsia="zh-CN"/>
        </w:rPr>
        <w:t>防护</w:t>
      </w:r>
      <w:r w:rsidR="00656B03">
        <w:rPr>
          <w:rFonts w:hint="eastAsia"/>
          <w:lang w:eastAsia="zh-CN"/>
        </w:rPr>
        <w:t>频段</w:t>
      </w:r>
      <w:r>
        <w:rPr>
          <w:rFonts w:hint="eastAsia"/>
          <w:lang w:eastAsia="zh-CN"/>
        </w:rPr>
        <w:t>和信号安排</w:t>
      </w:r>
    </w:p>
    <w:p w:rsidR="00B07E3D" w:rsidRDefault="00167FF8">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r>
        <w:rPr>
          <w:rFonts w:eastAsia="SimSun"/>
          <w:b/>
          <w:noProof/>
          <w:lang w:val="en-US" w:eastAsia="zh-CN"/>
        </w:rPr>
        <w:pict>
          <v:shape id="_x0000_s1067" type="#_x0000_t202" style="position:absolute;left:0;text-align:left;margin-left:224.35pt;margin-top:109.75pt;width:41.25pt;height:17.6pt;z-index:25168076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" stroked="f">
            <v:textbox inset="0,0,0,0">
              <w:txbxContent>
                <w:p w:rsidR="00396613" w:rsidRPr="00434520" w:rsidRDefault="00396613" w:rsidP="00434520">
                  <w:pPr>
                    <w:spacing w:before="0"/>
                    <w:ind w:firstLineChars="50" w:firstLine="80"/>
                    <w:rPr>
                      <w:sz w:val="16"/>
                      <w:szCs w:val="16"/>
                      <w:lang w:val="en-US"/>
                    </w:rPr>
                  </w:pPr>
                  <w:r w:rsidRPr="00434520">
                    <w:rPr>
                      <w:rFonts w:hint="eastAsia"/>
                      <w:sz w:val="16"/>
                      <w:szCs w:val="16"/>
                      <w:lang w:eastAsia="zh-CN"/>
                    </w:rPr>
                    <w:t>防护频段</w:t>
                  </w:r>
                </w:p>
              </w:txbxContent>
            </v:textbox>
          </v:shape>
        </w:pict>
      </w:r>
      <w:r>
        <w:rPr>
          <w:rFonts w:eastAsia="SimSun"/>
          <w:b/>
          <w:lang w:val="en-GB" w:eastAsia="zh-CN"/>
        </w:rPr>
        <w:pict>
          <v:shape id="_x0000_s1029" type="#_x0000_t202" style="position:absolute;left:0;text-align:left;margin-left:340.05pt;margin-top:105pt;width:41.25pt;height:22.35pt;z-index:25167769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" stroked="f">
            <v:textbox inset="0,0,0,0">
              <w:txbxContent>
                <w:p w:rsidR="00396613" w:rsidRDefault="00396613">
                  <w:pPr>
                    <w:spacing w:before="0"/>
                    <w:rPr>
                      <w:sz w:val="16"/>
                      <w:szCs w:val="16"/>
                      <w:lang w:eastAsia="zh-CN"/>
                    </w:rPr>
                  </w:pPr>
                </w:p>
                <w:p w:rsidR="00396613" w:rsidRPr="00434520" w:rsidRDefault="00396613">
                  <w:pPr>
                    <w:spacing w:before="0"/>
                    <w:rPr>
                      <w:sz w:val="15"/>
                      <w:szCs w:val="16"/>
                      <w:lang w:val="en-US"/>
                    </w:rPr>
                  </w:pPr>
                  <w:r w:rsidRPr="00434520">
                    <w:rPr>
                      <w:rFonts w:hint="eastAsia"/>
                      <w:sz w:val="15"/>
                      <w:szCs w:val="16"/>
                      <w:lang w:eastAsia="zh-CN"/>
                    </w:rPr>
                    <w:t>BS.1660-0</w:t>
                  </w:r>
                  <w:r w:rsidRPr="00434520">
                    <w:rPr>
                      <w:sz w:val="15"/>
                      <w:szCs w:val="16"/>
                      <w:lang w:eastAsia="zh-CN"/>
                    </w:rPr>
                    <w:t>5</w:t>
                  </w:r>
                </w:p>
              </w:txbxContent>
            </v:textbox>
          </v:shape>
        </w:pict>
      </w:r>
      <w:r w:rsidR="00472E41">
        <w:rPr>
          <w:rFonts w:eastAsia="SimSun"/>
          <w:noProof/>
          <w:sz w:val="21"/>
          <w:szCs w:val="24"/>
          <w:lang w:eastAsia="zh-CN"/>
        </w:rPr>
        <w:drawing>
          <wp:inline distT="0" distB="0" distL="0" distR="0">
            <wp:extent cx="3209290" cy="1535430"/>
            <wp:effectExtent l="19050" t="0" r="0" b="0"/>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10"/>
                    <pic:cNvPicPr>
                      <a:picLocks noChangeAspect="1" noChangeArrowheads="1"/>
                    </pic:cNvPicPr>
                  </pic:nvPicPr>
                  <pic:blipFill>
                    <a:blip r:embed="rId33" cstate="print"/>
                    <a:srcRect/>
                    <a:stretch>
                      <a:fillRect/>
                    </a:stretch>
                  </pic:blipFill>
                  <pic:spPr>
                    <a:xfrm>
                      <a:off x="0" y="0"/>
                      <a:ext cx="3209290" cy="1535430"/>
                    </a:xfrm>
                    <a:prstGeom prst="rect">
                      <a:avLst/>
                    </a:prstGeom>
                    <a:noFill/>
                    <a:ln w="9525">
                      <a:noFill/>
                      <a:miter lim="800000"/>
                      <a:headEnd/>
                      <a:tailEnd/>
                    </a:ln>
                  </pic:spPr>
                </pic:pic>
              </a:graphicData>
            </a:graphic>
          </wp:inline>
        </w:drawing>
      </w:r>
    </w:p>
    <w:p w:rsidR="00B07E3D" w:rsidRDefault="00B07E3D">
      <w:pPr>
        <w:widowControl w:val="0"/>
        <w:tabs>
          <w:tab w:val="clear" w:pos="794"/>
          <w:tab w:val="clear" w:pos="1191"/>
          <w:tab w:val="clear" w:pos="1588"/>
          <w:tab w:val="clear" w:pos="1985"/>
        </w:tabs>
        <w:overflowPunct/>
        <w:topLinePunct/>
        <w:autoSpaceDE/>
        <w:autoSpaceDN/>
        <w:adjustRightInd/>
        <w:jc w:val="center"/>
        <w:textAlignment w:val="auto"/>
        <w:rPr>
          <w:rFonts w:eastAsia="SimSun"/>
          <w:sz w:val="21"/>
          <w:szCs w:val="24"/>
          <w:lang w:val="en-GB" w:eastAsia="zh-CN"/>
        </w:rPr>
      </w:pPr>
    </w:p>
    <w:p w:rsidR="00B07E3D" w:rsidRDefault="00472E41" w:rsidP="00D052A0">
      <w:pPr>
        <w:pStyle w:val="Heading2"/>
        <w:rPr>
          <w:lang w:val="en-GB" w:eastAsia="zh-CN"/>
        </w:rPr>
      </w:pPr>
      <w:r>
        <w:rPr>
          <w:rFonts w:hint="eastAsia"/>
          <w:lang w:val="en-GB" w:eastAsia="ja-JP"/>
        </w:rPr>
        <w:t>5.2</w:t>
      </w:r>
      <w:r>
        <w:rPr>
          <w:rFonts w:hint="eastAsia"/>
          <w:lang w:val="en-GB" w:eastAsia="ja-JP"/>
        </w:rPr>
        <w:tab/>
      </w:r>
      <w:r w:rsidRPr="00396613">
        <w:rPr>
          <w:rFonts w:hint="eastAsia"/>
          <w:lang w:val="en-GB"/>
        </w:rPr>
        <w:t>ISDB</w:t>
      </w:r>
      <w:r>
        <w:rPr>
          <w:rFonts w:hint="eastAsia"/>
          <w:lang w:val="en-GB" w:eastAsia="zh-CN"/>
        </w:rPr>
        <w:t>-T</w:t>
      </w:r>
      <w:r>
        <w:rPr>
          <w:rFonts w:hint="eastAsia"/>
          <w:vertAlign w:val="subscript"/>
          <w:lang w:val="en-GB" w:eastAsia="zh-CN"/>
        </w:rPr>
        <w:t>SB</w:t>
      </w:r>
      <w:r>
        <w:rPr>
          <w:rFonts w:hint="eastAsia"/>
          <w:lang w:eastAsia="ja-JP"/>
        </w:rPr>
        <w:t>受到</w:t>
      </w:r>
      <w:r>
        <w:rPr>
          <w:lang w:eastAsia="zh-CN"/>
        </w:rPr>
        <w:t>模拟</w:t>
      </w:r>
      <w:r>
        <w:rPr>
          <w:rFonts w:hint="eastAsia"/>
          <w:lang w:eastAsia="zh-CN"/>
        </w:rPr>
        <w:t>电视</w:t>
      </w:r>
      <w:r>
        <w:rPr>
          <w:rFonts w:hint="eastAsia"/>
          <w:lang w:val="en-GB" w:eastAsia="zh-CN"/>
        </w:rPr>
        <w:t>（</w:t>
      </w:r>
      <w:r>
        <w:rPr>
          <w:rFonts w:hint="eastAsia"/>
          <w:lang w:val="en-GB" w:eastAsia="zh-CN"/>
        </w:rPr>
        <w:t>NTSC</w:t>
      </w:r>
      <w:bookmarkEnd w:id="205"/>
      <w:bookmarkEnd w:id="206"/>
      <w:bookmarkEnd w:id="207"/>
      <w:bookmarkEnd w:id="208"/>
      <w:bookmarkEnd w:id="209"/>
      <w:bookmarkEnd w:id="210"/>
      <w:bookmarkEnd w:id="211"/>
      <w:bookmarkEnd w:id="212"/>
      <w:bookmarkEnd w:id="213"/>
      <w:bookmarkEnd w:id="214"/>
      <w:bookmarkEnd w:id="215"/>
      <w:bookmarkEnd w:id="216"/>
      <w:bookmarkEnd w:id="217"/>
      <w:r>
        <w:rPr>
          <w:rFonts w:hint="eastAsia"/>
          <w:lang w:eastAsia="zh-CN"/>
        </w:rPr>
        <w:t>制式</w:t>
      </w:r>
      <w:r>
        <w:rPr>
          <w:rFonts w:hint="eastAsia"/>
          <w:lang w:val="en-GB" w:eastAsia="zh-CN"/>
        </w:rPr>
        <w:t>）</w:t>
      </w:r>
      <w:r>
        <w:rPr>
          <w:rFonts w:hint="eastAsia"/>
          <w:lang w:eastAsia="ja-JP"/>
        </w:rPr>
        <w:t>干扰</w:t>
      </w:r>
    </w:p>
    <w:p w:rsidR="00B07E3D" w:rsidRDefault="00472E41" w:rsidP="00D052A0">
      <w:pPr>
        <w:pStyle w:val="Heading3"/>
        <w:rPr>
          <w:lang w:val="en-GB" w:eastAsia="zh-CN"/>
        </w:rPr>
      </w:pPr>
      <w:bookmarkStart w:id="218" w:name="_Toc493866365"/>
      <w:bookmarkStart w:id="219" w:name="_Toc493143195"/>
      <w:bookmarkStart w:id="220" w:name="_Toc493149660"/>
      <w:bookmarkStart w:id="221" w:name="_Toc493152291"/>
      <w:bookmarkStart w:id="222" w:name="_Toc493147004"/>
      <w:bookmarkStart w:id="223" w:name="_Toc493151964"/>
      <w:bookmarkStart w:id="224" w:name="_Toc493153905"/>
      <w:bookmarkStart w:id="225" w:name="_Toc493857060"/>
      <w:bookmarkStart w:id="226" w:name="_Toc493154027"/>
      <w:bookmarkStart w:id="227" w:name="_Toc493154149"/>
      <w:bookmarkStart w:id="228" w:name="_Toc494007109"/>
      <w:bookmarkStart w:id="229" w:name="_Toc494049089"/>
      <w:bookmarkStart w:id="230" w:name="_Toc3088741"/>
      <w:r>
        <w:rPr>
          <w:rFonts w:hint="eastAsia"/>
          <w:bCs/>
          <w:lang w:val="en-GB" w:eastAsia="ja-JP"/>
        </w:rPr>
        <w:t>5.2.1</w:t>
      </w:r>
      <w:r>
        <w:rPr>
          <w:rFonts w:hint="eastAsia"/>
          <w:bCs/>
          <w:lang w:val="en-GB" w:eastAsia="ja-JP"/>
        </w:rPr>
        <w:tab/>
      </w:r>
      <w:r w:rsidRPr="00D052A0">
        <w:rPr>
          <w:rFonts w:hint="eastAsia"/>
        </w:rPr>
        <w:t>固定接收中所要求的</w:t>
      </w:r>
      <w:r>
        <w:rPr>
          <w:rFonts w:hint="eastAsia"/>
          <w:bCs/>
          <w:i/>
          <w:iCs/>
          <w:lang w:val="en-GB" w:eastAsia="zh-CN"/>
        </w:rPr>
        <w:t>D</w:t>
      </w:r>
      <w:r>
        <w:rPr>
          <w:rFonts w:hint="eastAsia"/>
          <w:i/>
          <w:iCs/>
          <w:lang w:val="en-GB" w:eastAsia="ja-JP"/>
        </w:rPr>
        <w:t>/</w:t>
      </w:r>
      <w:r>
        <w:rPr>
          <w:rFonts w:hint="eastAsia"/>
          <w:bCs/>
          <w:i/>
          <w:iCs/>
          <w:lang w:val="en-GB" w:eastAsia="zh-CN"/>
        </w:rPr>
        <w:t>U</w:t>
      </w:r>
      <w:bookmarkEnd w:id="218"/>
      <w:bookmarkEnd w:id="219"/>
      <w:bookmarkEnd w:id="220"/>
      <w:bookmarkEnd w:id="221"/>
      <w:bookmarkEnd w:id="222"/>
      <w:bookmarkEnd w:id="223"/>
      <w:bookmarkEnd w:id="224"/>
      <w:bookmarkEnd w:id="225"/>
      <w:bookmarkEnd w:id="226"/>
      <w:bookmarkEnd w:id="227"/>
      <w:bookmarkEnd w:id="228"/>
      <w:bookmarkEnd w:id="229"/>
      <w:bookmarkEnd w:id="230"/>
    </w:p>
    <w:p w:rsidR="00B07E3D" w:rsidRDefault="00472E41">
      <w:pPr>
        <w:tabs>
          <w:tab w:val="clear" w:pos="794"/>
          <w:tab w:val="left" w:pos="540"/>
        </w:tabs>
        <w:ind w:firstLineChars="200" w:firstLine="480"/>
        <w:rPr>
          <w:rFonts w:eastAsia="SimSun"/>
          <w:lang w:eastAsia="zh-CN"/>
        </w:rPr>
      </w:pPr>
      <w:r>
        <w:rPr>
          <w:rFonts w:eastAsia="SimSun" w:hint="eastAsia"/>
          <w:lang w:eastAsia="ja-JP"/>
        </w:rPr>
        <w:t>受到</w:t>
      </w:r>
      <w:r>
        <w:rPr>
          <w:rFonts w:eastAsia="SimSun" w:hint="eastAsia"/>
          <w:lang w:val="en-GB" w:eastAsia="zh-CN"/>
        </w:rPr>
        <w:t>NTSC</w:t>
      </w:r>
      <w:r>
        <w:rPr>
          <w:rFonts w:eastAsia="SimSun" w:hint="eastAsia"/>
          <w:lang w:eastAsia="zh-CN"/>
        </w:rPr>
        <w:t>信号</w:t>
      </w:r>
      <w:r>
        <w:rPr>
          <w:rFonts w:eastAsia="SimSun" w:hint="eastAsia"/>
          <w:lang w:eastAsia="ja-JP"/>
        </w:rPr>
        <w:t>干扰的</w:t>
      </w:r>
      <w:r>
        <w:rPr>
          <w:rFonts w:eastAsia="SimSun" w:hint="eastAsia"/>
          <w:lang w:eastAsia="zh-CN"/>
        </w:rPr>
        <w:t>单分段</w:t>
      </w:r>
      <w:r>
        <w:rPr>
          <w:rFonts w:eastAsia="SimSun" w:hint="eastAsia"/>
          <w:lang w:val="en-GB" w:eastAsia="zh-CN"/>
        </w:rPr>
        <w:t>ISDB-T</w:t>
      </w:r>
      <w:r>
        <w:rPr>
          <w:rFonts w:eastAsia="SimSun" w:hint="eastAsia"/>
          <w:vertAlign w:val="subscript"/>
          <w:lang w:val="en-GB" w:eastAsia="zh-CN"/>
        </w:rPr>
        <w:t>SB</w:t>
      </w:r>
      <w:r>
        <w:rPr>
          <w:rFonts w:eastAsia="SimSun" w:hint="eastAsia"/>
          <w:lang w:eastAsia="zh-CN"/>
        </w:rPr>
        <w:t>信号所要求的</w:t>
      </w:r>
      <w:r>
        <w:rPr>
          <w:rFonts w:eastAsia="SimSun" w:hint="eastAsia"/>
          <w:i/>
          <w:iCs/>
          <w:lang w:val="en-GB" w:eastAsia="zh-CN"/>
        </w:rPr>
        <w:t>D/U</w:t>
      </w:r>
      <w:r>
        <w:rPr>
          <w:rFonts w:eastAsia="SimSun" w:hint="eastAsia"/>
          <w:lang w:eastAsia="zh-CN"/>
        </w:rPr>
        <w:t>在表</w:t>
      </w:r>
      <w:r w:rsidRPr="00CE0C5F">
        <w:rPr>
          <w:rFonts w:eastAsia="SimSun" w:hint="eastAsia"/>
          <w:lang w:val="en-GB" w:eastAsia="zh-CN"/>
        </w:rPr>
        <w:t>21</w:t>
      </w:r>
      <w:r>
        <w:rPr>
          <w:rFonts w:eastAsia="SimSun" w:hint="eastAsia"/>
          <w:lang w:eastAsia="zh-CN"/>
        </w:rPr>
        <w:t>中列出。在对内码进行解码之后，在</w:t>
      </w:r>
      <w:r w:rsidR="002D170E" w:rsidRPr="00E605C5">
        <w:rPr>
          <w:lang w:val="en-GB" w:eastAsia="zh-CN"/>
        </w:rPr>
        <w:t xml:space="preserve">2 </w:t>
      </w:r>
      <w:r w:rsidR="002D170E" w:rsidRPr="00074478">
        <w:sym w:font="Symbol" w:char="F0B4"/>
      </w:r>
      <w:r w:rsidR="002D170E" w:rsidRPr="00E605C5">
        <w:rPr>
          <w:lang w:val="en-GB" w:eastAsia="zh-CN"/>
        </w:rPr>
        <w:t xml:space="preserve"> 10</w:t>
      </w:r>
      <w:r w:rsidR="002D170E" w:rsidRPr="00E605C5">
        <w:rPr>
          <w:vertAlign w:val="superscript"/>
          <w:lang w:val="en-GB" w:eastAsia="zh-CN"/>
        </w:rPr>
        <w:t>–4</w:t>
      </w:r>
      <w:r>
        <w:rPr>
          <w:rFonts w:eastAsia="SimSun" w:hint="eastAsia"/>
          <w:lang w:eastAsia="zh-CN"/>
        </w:rPr>
        <w:t>的误码率上测量这种</w:t>
      </w:r>
      <w:r>
        <w:rPr>
          <w:rFonts w:eastAsia="SimSun" w:hint="eastAsia"/>
          <w:i/>
          <w:iCs/>
          <w:lang w:eastAsia="zh-CN"/>
        </w:rPr>
        <w:t>D/U</w:t>
      </w:r>
      <w:r>
        <w:rPr>
          <w:rFonts w:eastAsia="SimSun" w:hint="eastAsia"/>
          <w:i/>
          <w:iCs/>
          <w:lang w:eastAsia="zh-CN"/>
        </w:rPr>
        <w:t>。</w:t>
      </w:r>
      <w:r>
        <w:rPr>
          <w:rFonts w:eastAsia="SimSun" w:hint="eastAsia"/>
          <w:lang w:eastAsia="zh-CN"/>
        </w:rPr>
        <w:t>图</w:t>
      </w:r>
      <w:r>
        <w:rPr>
          <w:rFonts w:eastAsia="SimSun" w:hint="eastAsia"/>
          <w:lang w:eastAsia="zh-CN"/>
        </w:rPr>
        <w:t>4</w:t>
      </w:r>
      <w:r>
        <w:rPr>
          <w:rFonts w:eastAsia="SimSun" w:hint="eastAsia"/>
          <w:lang w:eastAsia="zh-CN"/>
        </w:rPr>
        <w:t>中显示对</w:t>
      </w:r>
      <w:r w:rsidR="002D170E">
        <w:rPr>
          <w:rFonts w:eastAsia="SimSun" w:hint="eastAsia"/>
          <w:lang w:eastAsia="zh-CN"/>
        </w:rPr>
        <w:t>相</w:t>
      </w:r>
      <w:r>
        <w:rPr>
          <w:rFonts w:eastAsia="SimSun" w:hint="eastAsia"/>
          <w:lang w:eastAsia="zh-CN"/>
        </w:rPr>
        <w:t>邻频道干扰而言，</w:t>
      </w:r>
      <w:r w:rsidR="002D170E" w:rsidRPr="00E605C5">
        <w:rPr>
          <w:lang w:val="en-GB" w:eastAsia="zh-CN"/>
        </w:rPr>
        <w:t>ISDB-T</w:t>
      </w:r>
      <w:r w:rsidR="002D170E" w:rsidRPr="00E605C5">
        <w:rPr>
          <w:vertAlign w:val="subscript"/>
          <w:lang w:val="en-GB" w:eastAsia="zh-CN"/>
        </w:rPr>
        <w:t>SB</w:t>
      </w:r>
      <w:r>
        <w:rPr>
          <w:rFonts w:eastAsia="SimSun" w:hint="eastAsia"/>
          <w:lang w:eastAsia="zh-CN"/>
        </w:rPr>
        <w:t>信号和</w:t>
      </w:r>
      <w:r>
        <w:rPr>
          <w:rFonts w:eastAsia="SimSun" w:hint="eastAsia"/>
          <w:lang w:eastAsia="zh-CN"/>
        </w:rPr>
        <w:t>NTSC</w:t>
      </w:r>
      <w:r>
        <w:rPr>
          <w:rFonts w:eastAsia="SimSun" w:hint="eastAsia"/>
          <w:lang w:eastAsia="zh-CN"/>
        </w:rPr>
        <w:t>信号之间的</w:t>
      </w:r>
      <w:r>
        <w:rPr>
          <w:rFonts w:eastAsia="SimSun"/>
          <w:lang w:eastAsia="zh-CN"/>
        </w:rPr>
        <w:t>防护</w:t>
      </w:r>
      <w:r w:rsidR="00656B03">
        <w:rPr>
          <w:rFonts w:eastAsia="SimSun"/>
          <w:lang w:eastAsia="zh-CN"/>
        </w:rPr>
        <w:t>频段</w:t>
      </w:r>
      <w:r>
        <w:rPr>
          <w:rFonts w:eastAsia="SimSun" w:hint="eastAsia"/>
          <w:lang w:eastAsia="zh-CN"/>
        </w:rPr>
        <w:t>。</w:t>
      </w:r>
    </w:p>
    <w:p w:rsidR="00B07E3D" w:rsidRDefault="00472E41">
      <w:pPr>
        <w:pStyle w:val="TableNo"/>
        <w:rPr>
          <w:lang w:eastAsia="zh-CN"/>
        </w:rPr>
      </w:pPr>
      <w:r>
        <w:rPr>
          <w:rFonts w:hint="eastAsia"/>
          <w:lang w:eastAsia="zh-CN"/>
        </w:rPr>
        <w:t>表</w:t>
      </w:r>
      <w:r>
        <w:rPr>
          <w:rFonts w:hint="eastAsia"/>
          <w:lang w:eastAsia="zh-CN"/>
        </w:rPr>
        <w:t>21</w:t>
      </w:r>
    </w:p>
    <w:p w:rsidR="00B07E3D" w:rsidRDefault="00472E41">
      <w:pPr>
        <w:pStyle w:val="Tabletitle"/>
        <w:rPr>
          <w:lang w:eastAsia="zh-CN"/>
        </w:rPr>
      </w:pPr>
      <w:r>
        <w:rPr>
          <w:rFonts w:hint="eastAsia"/>
          <w:lang w:eastAsia="ja-JP"/>
        </w:rPr>
        <w:t>受到模拟电视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Pr>
          <w:rFonts w:hint="eastAsia"/>
          <w:lang w:eastAsia="zh-CN"/>
        </w:rPr>
        <w:t>单分段</w:t>
      </w:r>
      <w:r>
        <w:rPr>
          <w:lang w:eastAsia="zh-CN"/>
        </w:rPr>
        <w:br/>
      </w:r>
      <w:r>
        <w:rPr>
          <w:rFonts w:hint="eastAsia"/>
          <w:bCs/>
          <w:lang w:eastAsia="zh-CN"/>
        </w:rPr>
        <w:t>ISDB-T</w:t>
      </w:r>
      <w:r>
        <w:rPr>
          <w:rFonts w:hint="eastAsia"/>
          <w:bCs/>
          <w:vertAlign w:val="subscript"/>
          <w:lang w:eastAsia="zh-CN"/>
        </w:rPr>
        <w:t>SB</w:t>
      </w:r>
      <w:r>
        <w:rPr>
          <w:lang w:eastAsia="zh-CN"/>
        </w:rPr>
        <w:t>所要求的</w:t>
      </w:r>
      <w:r>
        <w:rPr>
          <w:rFonts w:hint="eastAsia"/>
          <w:bCs/>
          <w:i/>
          <w:iCs/>
          <w:lang w:eastAsia="zh-CN"/>
        </w:rPr>
        <w:t>D</w:t>
      </w:r>
      <w:r>
        <w:rPr>
          <w:rFonts w:hint="eastAsia"/>
          <w:i/>
          <w:iCs/>
          <w:lang w:eastAsia="zh-CN"/>
        </w:rPr>
        <w:t>/</w:t>
      </w:r>
      <w:r>
        <w:rPr>
          <w:rFonts w:hint="eastAsia"/>
          <w:bCs/>
          <w:i/>
          <w:iCs/>
          <w:lang w:eastAsia="zh-CN"/>
        </w:rPr>
        <w:t>U</w:t>
      </w:r>
      <w:r>
        <w:rPr>
          <w:rFonts w:hint="eastAsia"/>
          <w:bCs/>
          <w:lang w:eastAsia="zh-CN"/>
        </w:rPr>
        <w:t>（</w:t>
      </w:r>
      <w:r>
        <w:rPr>
          <w:rFonts w:hint="eastAsia"/>
          <w:lang w:eastAsia="ja-JP"/>
        </w:rPr>
        <w:t>固定</w:t>
      </w:r>
      <w:r>
        <w:rPr>
          <w:rFonts w:hint="eastAsia"/>
          <w:lang w:eastAsia="zh-CN"/>
        </w:rPr>
        <w:t>接收</w:t>
      </w:r>
      <w:r>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01"/>
        <w:gridCol w:w="1420"/>
        <w:gridCol w:w="1420"/>
        <w:gridCol w:w="1880"/>
        <w:gridCol w:w="1881"/>
      </w:tblGrid>
      <w:tr w:rsidR="00B07E3D">
        <w:trPr>
          <w:cantSplit/>
          <w:trHeight w:val="293"/>
          <w:jc w:val="center"/>
        </w:trPr>
        <w:tc>
          <w:tcPr>
            <w:tcW w:w="1501" w:type="dxa"/>
            <w:vMerge w:val="restart"/>
            <w:vAlign w:val="center"/>
          </w:tcPr>
          <w:p w:rsidR="00B07E3D" w:rsidRPr="002D170E" w:rsidRDefault="00472E41">
            <w:pPr>
              <w:pStyle w:val="Tabletitle"/>
              <w:rPr>
                <w:sz w:val="22"/>
                <w:lang w:eastAsia="zh-CN"/>
              </w:rPr>
            </w:pPr>
            <w:r w:rsidRPr="002D170E">
              <w:rPr>
                <w:rFonts w:hint="eastAsia"/>
                <w:sz w:val="22"/>
                <w:lang w:eastAsia="ja-JP"/>
              </w:rPr>
              <w:t>调制</w:t>
            </w:r>
            <w:r w:rsidR="002D170E">
              <w:rPr>
                <w:rFonts w:hint="eastAsia"/>
                <w:sz w:val="22"/>
                <w:lang w:eastAsia="zh-CN"/>
              </w:rPr>
              <w:t>方式</w:t>
            </w:r>
          </w:p>
        </w:tc>
        <w:tc>
          <w:tcPr>
            <w:tcW w:w="1420" w:type="dxa"/>
            <w:vMerge w:val="restart"/>
            <w:vAlign w:val="center"/>
          </w:tcPr>
          <w:p w:rsidR="00B07E3D" w:rsidRPr="002D170E" w:rsidRDefault="00472E41">
            <w:pPr>
              <w:pStyle w:val="Tabletitle"/>
              <w:rPr>
                <w:sz w:val="22"/>
              </w:rPr>
            </w:pPr>
            <w:r w:rsidRPr="002D170E">
              <w:rPr>
                <w:rFonts w:hint="eastAsia"/>
                <w:sz w:val="22"/>
                <w:lang w:eastAsia="ja-JP"/>
              </w:rPr>
              <w:t>码率</w:t>
            </w:r>
          </w:p>
        </w:tc>
        <w:tc>
          <w:tcPr>
            <w:tcW w:w="5181" w:type="dxa"/>
            <w:gridSpan w:val="3"/>
            <w:vAlign w:val="center"/>
          </w:tcPr>
          <w:p w:rsidR="00B07E3D" w:rsidRPr="002D170E" w:rsidRDefault="00472E41">
            <w:pPr>
              <w:pStyle w:val="Tabletitle"/>
              <w:rPr>
                <w:sz w:val="22"/>
              </w:rPr>
            </w:pPr>
            <w:r w:rsidRPr="002D170E">
              <w:rPr>
                <w:rFonts w:hint="eastAsia"/>
                <w:sz w:val="22"/>
                <w:lang w:eastAsia="ja-JP"/>
              </w:rPr>
              <w:t>干扰</w:t>
            </w:r>
          </w:p>
        </w:tc>
      </w:tr>
      <w:tr w:rsidR="00B07E3D">
        <w:trPr>
          <w:cantSplit/>
          <w:trHeight w:val="292"/>
          <w:jc w:val="center"/>
        </w:trPr>
        <w:tc>
          <w:tcPr>
            <w:tcW w:w="1501" w:type="dxa"/>
            <w:vMerge/>
            <w:vAlign w:val="center"/>
          </w:tcPr>
          <w:p w:rsidR="00B07E3D" w:rsidRPr="002D170E" w:rsidRDefault="00B07E3D">
            <w:pPr>
              <w:pStyle w:val="Tabletitle"/>
              <w:rPr>
                <w:sz w:val="22"/>
              </w:rPr>
            </w:pPr>
          </w:p>
        </w:tc>
        <w:tc>
          <w:tcPr>
            <w:tcW w:w="1420" w:type="dxa"/>
            <w:vMerge/>
            <w:vAlign w:val="center"/>
          </w:tcPr>
          <w:p w:rsidR="00B07E3D" w:rsidRPr="002D170E" w:rsidRDefault="00B07E3D">
            <w:pPr>
              <w:pStyle w:val="Tabletitle"/>
              <w:rPr>
                <w:sz w:val="22"/>
              </w:rPr>
            </w:pPr>
          </w:p>
        </w:tc>
        <w:tc>
          <w:tcPr>
            <w:tcW w:w="1420" w:type="dxa"/>
            <w:vAlign w:val="center"/>
          </w:tcPr>
          <w:p w:rsidR="00B07E3D" w:rsidRPr="002D170E" w:rsidRDefault="00472E41">
            <w:pPr>
              <w:pStyle w:val="Tabletitle"/>
              <w:rPr>
                <w:sz w:val="22"/>
                <w:szCs w:val="22"/>
              </w:rPr>
            </w:pPr>
            <w:r w:rsidRPr="002D170E">
              <w:rPr>
                <w:sz w:val="22"/>
                <w:szCs w:val="22"/>
              </w:rPr>
              <w:t>同频道</w:t>
            </w:r>
            <w:r w:rsidRPr="002D170E">
              <w:rPr>
                <w:sz w:val="22"/>
                <w:szCs w:val="22"/>
              </w:rPr>
              <w:br/>
            </w:r>
            <w:r w:rsidRPr="002D170E">
              <w:rPr>
                <w:bCs/>
                <w:sz w:val="22"/>
                <w:szCs w:val="22"/>
              </w:rPr>
              <w:t>（</w:t>
            </w:r>
            <w:r w:rsidR="002D170E" w:rsidRPr="002D170E">
              <w:rPr>
                <w:sz w:val="22"/>
                <w:szCs w:val="22"/>
              </w:rPr>
              <w:t>dB</w:t>
            </w:r>
            <w:r w:rsidRPr="002D170E">
              <w:rPr>
                <w:bCs/>
                <w:sz w:val="22"/>
                <w:szCs w:val="22"/>
              </w:rPr>
              <w:t>）</w:t>
            </w:r>
          </w:p>
        </w:tc>
        <w:tc>
          <w:tcPr>
            <w:tcW w:w="1880" w:type="dxa"/>
            <w:vAlign w:val="center"/>
          </w:tcPr>
          <w:p w:rsidR="00B07E3D" w:rsidRPr="002D170E" w:rsidRDefault="00472E41">
            <w:pPr>
              <w:pStyle w:val="Tabletitle"/>
              <w:rPr>
                <w:sz w:val="22"/>
                <w:szCs w:val="22"/>
              </w:rPr>
            </w:pPr>
            <w:r w:rsidRPr="002D170E">
              <w:rPr>
                <w:sz w:val="22"/>
                <w:szCs w:val="22"/>
              </w:rPr>
              <w:t>下</w:t>
            </w:r>
            <w:r w:rsidRPr="002D170E">
              <w:rPr>
                <w:rFonts w:hint="eastAsia"/>
                <w:sz w:val="22"/>
                <w:szCs w:val="22"/>
              </w:rPr>
              <w:t>邻频道</w:t>
            </w:r>
            <w:r w:rsidRPr="002D170E">
              <w:rPr>
                <w:sz w:val="22"/>
                <w:szCs w:val="22"/>
              </w:rPr>
              <w:br/>
            </w:r>
            <w:r w:rsidRPr="002D170E">
              <w:rPr>
                <w:bCs/>
                <w:sz w:val="22"/>
                <w:szCs w:val="22"/>
              </w:rPr>
              <w:t>（</w:t>
            </w:r>
            <w:r w:rsidR="002D170E" w:rsidRPr="002D170E">
              <w:rPr>
                <w:sz w:val="22"/>
                <w:szCs w:val="22"/>
              </w:rPr>
              <w:t>dB</w:t>
            </w:r>
            <w:r w:rsidRPr="002D170E">
              <w:rPr>
                <w:bCs/>
                <w:sz w:val="22"/>
                <w:szCs w:val="22"/>
              </w:rPr>
              <w:t>）</w:t>
            </w:r>
          </w:p>
        </w:tc>
        <w:tc>
          <w:tcPr>
            <w:tcW w:w="1881" w:type="dxa"/>
            <w:vAlign w:val="center"/>
          </w:tcPr>
          <w:p w:rsidR="00B07E3D" w:rsidRPr="002D170E" w:rsidRDefault="00472E41">
            <w:pPr>
              <w:pStyle w:val="Tabletitle"/>
              <w:rPr>
                <w:sz w:val="22"/>
                <w:szCs w:val="22"/>
              </w:rPr>
            </w:pPr>
            <w:r w:rsidRPr="002D170E">
              <w:rPr>
                <w:sz w:val="22"/>
                <w:szCs w:val="22"/>
              </w:rPr>
              <w:t>上</w:t>
            </w:r>
            <w:r w:rsidRPr="002D170E">
              <w:rPr>
                <w:rFonts w:hint="eastAsia"/>
                <w:sz w:val="22"/>
                <w:szCs w:val="22"/>
              </w:rPr>
              <w:t>邻频道</w:t>
            </w:r>
            <w:r w:rsidRPr="002D170E">
              <w:rPr>
                <w:sz w:val="22"/>
                <w:szCs w:val="22"/>
              </w:rPr>
              <w:br/>
            </w:r>
            <w:r w:rsidRPr="002D170E">
              <w:rPr>
                <w:bCs/>
                <w:sz w:val="22"/>
                <w:szCs w:val="22"/>
              </w:rPr>
              <w:t>（</w:t>
            </w:r>
            <w:r w:rsidR="002D170E" w:rsidRPr="002D170E">
              <w:rPr>
                <w:sz w:val="22"/>
                <w:szCs w:val="22"/>
              </w:rPr>
              <w:t>dB</w:t>
            </w:r>
            <w:r w:rsidRPr="002D170E">
              <w:rPr>
                <w:bCs/>
                <w:sz w:val="22"/>
                <w:szCs w:val="22"/>
              </w:rPr>
              <w:t>）</w:t>
            </w:r>
          </w:p>
        </w:tc>
      </w:tr>
      <w:tr w:rsidR="002D170E">
        <w:trPr>
          <w:jc w:val="center"/>
        </w:trPr>
        <w:tc>
          <w:tcPr>
            <w:tcW w:w="1501" w:type="dxa"/>
          </w:tcPr>
          <w:p w:rsidR="002D170E" w:rsidRPr="00074478" w:rsidRDefault="002D170E" w:rsidP="00F14C98">
            <w:pPr>
              <w:pStyle w:val="Tabletext"/>
              <w:jc w:val="center"/>
              <w:rPr>
                <w:lang w:eastAsia="ja-JP"/>
              </w:rPr>
            </w:pPr>
            <w:r w:rsidRPr="00074478">
              <w:t>DQPSK</w:t>
            </w:r>
          </w:p>
        </w:tc>
        <w:tc>
          <w:tcPr>
            <w:tcW w:w="1420" w:type="dxa"/>
          </w:tcPr>
          <w:p w:rsidR="002D170E" w:rsidRPr="00074478" w:rsidRDefault="002D170E" w:rsidP="00F14C98">
            <w:pPr>
              <w:pStyle w:val="Tabletext"/>
              <w:jc w:val="center"/>
              <w:rPr>
                <w:lang w:eastAsia="ja-JP"/>
              </w:rPr>
            </w:pPr>
            <w:r w:rsidRPr="00074478">
              <w:rPr>
                <w:lang w:eastAsia="ja-JP"/>
              </w:rPr>
              <w:t>1/2</w:t>
            </w:r>
          </w:p>
        </w:tc>
        <w:tc>
          <w:tcPr>
            <w:tcW w:w="1420" w:type="dxa"/>
          </w:tcPr>
          <w:p w:rsidR="002D170E" w:rsidRPr="00074478" w:rsidRDefault="002D170E" w:rsidP="00F14C98">
            <w:pPr>
              <w:pStyle w:val="Tabletext"/>
              <w:jc w:val="center"/>
            </w:pPr>
            <w:r w:rsidRPr="00074478">
              <w:t>2</w:t>
            </w:r>
          </w:p>
        </w:tc>
        <w:tc>
          <w:tcPr>
            <w:tcW w:w="1880" w:type="dxa"/>
          </w:tcPr>
          <w:p w:rsidR="002D170E" w:rsidRPr="00074478" w:rsidRDefault="002D170E" w:rsidP="00F14C98">
            <w:pPr>
              <w:pStyle w:val="Tabletext"/>
              <w:jc w:val="center"/>
            </w:pPr>
            <w:r w:rsidRPr="00074478">
              <w:t>–57</w:t>
            </w:r>
          </w:p>
        </w:tc>
        <w:tc>
          <w:tcPr>
            <w:tcW w:w="1881" w:type="dxa"/>
          </w:tcPr>
          <w:p w:rsidR="002D170E" w:rsidRPr="00074478" w:rsidRDefault="002D170E" w:rsidP="00F14C98">
            <w:pPr>
              <w:pStyle w:val="Tabletext"/>
              <w:jc w:val="center"/>
            </w:pPr>
            <w:r w:rsidRPr="00074478">
              <w:t>–60</w:t>
            </w:r>
          </w:p>
        </w:tc>
      </w:tr>
      <w:tr w:rsidR="002D170E">
        <w:trPr>
          <w:jc w:val="center"/>
        </w:trPr>
        <w:tc>
          <w:tcPr>
            <w:tcW w:w="1501" w:type="dxa"/>
          </w:tcPr>
          <w:p w:rsidR="002D170E" w:rsidRPr="00074478" w:rsidRDefault="002D170E" w:rsidP="00F14C98">
            <w:pPr>
              <w:pStyle w:val="Tabletext"/>
              <w:jc w:val="center"/>
              <w:rPr>
                <w:lang w:eastAsia="ja-JP"/>
              </w:rPr>
            </w:pPr>
            <w:r w:rsidRPr="00074478">
              <w:t>16</w:t>
            </w:r>
            <w:r w:rsidRPr="00074478">
              <w:noBreakHyphen/>
              <w:t>QAM</w:t>
            </w:r>
          </w:p>
        </w:tc>
        <w:tc>
          <w:tcPr>
            <w:tcW w:w="1420" w:type="dxa"/>
          </w:tcPr>
          <w:p w:rsidR="002D170E" w:rsidRPr="00074478" w:rsidRDefault="002D170E" w:rsidP="00F14C98">
            <w:pPr>
              <w:pStyle w:val="Tabletext"/>
              <w:jc w:val="center"/>
              <w:rPr>
                <w:lang w:eastAsia="ja-JP"/>
              </w:rPr>
            </w:pPr>
            <w:r w:rsidRPr="00074478">
              <w:rPr>
                <w:lang w:eastAsia="ja-JP"/>
              </w:rPr>
              <w:t>1/2</w:t>
            </w:r>
          </w:p>
        </w:tc>
        <w:tc>
          <w:tcPr>
            <w:tcW w:w="1420" w:type="dxa"/>
          </w:tcPr>
          <w:p w:rsidR="002D170E" w:rsidRPr="00074478" w:rsidRDefault="002D170E" w:rsidP="00F14C98">
            <w:pPr>
              <w:pStyle w:val="Tabletext"/>
              <w:jc w:val="center"/>
            </w:pPr>
            <w:r w:rsidRPr="00074478">
              <w:t>5</w:t>
            </w:r>
          </w:p>
        </w:tc>
        <w:tc>
          <w:tcPr>
            <w:tcW w:w="1880" w:type="dxa"/>
          </w:tcPr>
          <w:p w:rsidR="002D170E" w:rsidRPr="00074478" w:rsidRDefault="002D170E" w:rsidP="00F14C98">
            <w:pPr>
              <w:pStyle w:val="Tabletext"/>
              <w:jc w:val="center"/>
            </w:pPr>
            <w:r w:rsidRPr="00074478">
              <w:t>–54</w:t>
            </w:r>
          </w:p>
        </w:tc>
        <w:tc>
          <w:tcPr>
            <w:tcW w:w="1881" w:type="dxa"/>
          </w:tcPr>
          <w:p w:rsidR="002D170E" w:rsidRPr="00074478" w:rsidRDefault="002D170E" w:rsidP="00F14C98">
            <w:pPr>
              <w:pStyle w:val="Tabletext"/>
              <w:jc w:val="center"/>
            </w:pPr>
            <w:r w:rsidRPr="00074478">
              <w:t>–56</w:t>
            </w:r>
          </w:p>
        </w:tc>
      </w:tr>
      <w:tr w:rsidR="002D170E">
        <w:trPr>
          <w:jc w:val="center"/>
        </w:trPr>
        <w:tc>
          <w:tcPr>
            <w:tcW w:w="1501" w:type="dxa"/>
          </w:tcPr>
          <w:p w:rsidR="002D170E" w:rsidRPr="00074478" w:rsidRDefault="002D170E" w:rsidP="00F14C98">
            <w:pPr>
              <w:pStyle w:val="Tabletext"/>
              <w:jc w:val="center"/>
              <w:rPr>
                <w:lang w:eastAsia="ja-JP"/>
              </w:rPr>
            </w:pPr>
            <w:r w:rsidRPr="00074478">
              <w:t>64</w:t>
            </w:r>
            <w:r w:rsidRPr="00074478">
              <w:noBreakHyphen/>
              <w:t>QAM</w:t>
            </w:r>
          </w:p>
        </w:tc>
        <w:tc>
          <w:tcPr>
            <w:tcW w:w="1420" w:type="dxa"/>
          </w:tcPr>
          <w:p w:rsidR="002D170E" w:rsidRPr="00074478" w:rsidRDefault="002D170E" w:rsidP="00F14C98">
            <w:pPr>
              <w:pStyle w:val="Tabletext"/>
              <w:jc w:val="center"/>
              <w:rPr>
                <w:lang w:eastAsia="ja-JP"/>
              </w:rPr>
            </w:pPr>
            <w:r w:rsidRPr="00074478">
              <w:rPr>
                <w:lang w:eastAsia="ja-JP"/>
              </w:rPr>
              <w:t>7/8</w:t>
            </w:r>
          </w:p>
        </w:tc>
        <w:tc>
          <w:tcPr>
            <w:tcW w:w="1420" w:type="dxa"/>
          </w:tcPr>
          <w:p w:rsidR="002D170E" w:rsidRPr="00074478" w:rsidRDefault="002D170E" w:rsidP="00F14C98">
            <w:pPr>
              <w:pStyle w:val="Tabletext"/>
              <w:jc w:val="center"/>
            </w:pPr>
            <w:r w:rsidRPr="00074478">
              <w:t>29</w:t>
            </w:r>
          </w:p>
        </w:tc>
        <w:tc>
          <w:tcPr>
            <w:tcW w:w="1880" w:type="dxa"/>
          </w:tcPr>
          <w:p w:rsidR="002D170E" w:rsidRPr="00074478" w:rsidRDefault="002D170E" w:rsidP="00F14C98">
            <w:pPr>
              <w:pStyle w:val="Tabletext"/>
              <w:jc w:val="center"/>
            </w:pPr>
            <w:r w:rsidRPr="00074478">
              <w:t>–38</w:t>
            </w:r>
          </w:p>
        </w:tc>
        <w:tc>
          <w:tcPr>
            <w:tcW w:w="1881" w:type="dxa"/>
          </w:tcPr>
          <w:p w:rsidR="002D170E" w:rsidRPr="00074478" w:rsidRDefault="002D170E" w:rsidP="00F14C98">
            <w:pPr>
              <w:pStyle w:val="Tabletext"/>
              <w:jc w:val="center"/>
            </w:pPr>
            <w:r w:rsidRPr="00074478">
              <w:t>–38</w:t>
            </w:r>
          </w:p>
        </w:tc>
      </w:tr>
    </w:tbl>
    <w:p w:rsidR="00D052A0" w:rsidRDefault="00D052A0" w:rsidP="00D052A0">
      <w:pPr>
        <w:rPr>
          <w:lang w:eastAsia="zh-CN"/>
        </w:rPr>
      </w:pPr>
      <w:bookmarkStart w:id="231" w:name="_Toc494049090"/>
      <w:bookmarkStart w:id="232" w:name="_Toc494007110"/>
      <w:bookmarkStart w:id="233" w:name="_Toc493866366"/>
      <w:bookmarkStart w:id="234" w:name="_Toc3088742"/>
      <w:bookmarkStart w:id="235" w:name="_Toc493154150"/>
      <w:bookmarkStart w:id="236" w:name="_Toc493154028"/>
      <w:bookmarkStart w:id="237" w:name="_Toc493857061"/>
      <w:bookmarkStart w:id="238" w:name="_Toc493153906"/>
      <w:bookmarkStart w:id="239" w:name="_Toc493152292"/>
      <w:bookmarkStart w:id="240" w:name="_Toc493147005"/>
      <w:bookmarkStart w:id="241" w:name="_Toc493151965"/>
      <w:bookmarkStart w:id="242" w:name="_Toc493143196"/>
      <w:bookmarkStart w:id="243" w:name="_Toc493149661"/>
    </w:p>
    <w:p w:rsidR="00B07E3D" w:rsidRDefault="00472E41" w:rsidP="00D052A0">
      <w:pPr>
        <w:pStyle w:val="Heading3"/>
        <w:rPr>
          <w:lang w:eastAsia="zh-CN"/>
        </w:rPr>
      </w:pPr>
      <w:r>
        <w:rPr>
          <w:rFonts w:hint="eastAsia"/>
          <w:bCs/>
          <w:lang w:eastAsia="zh-CN"/>
        </w:rPr>
        <w:t>5.2.2</w:t>
      </w:r>
      <w:r>
        <w:rPr>
          <w:rFonts w:hint="eastAsia"/>
          <w:bCs/>
          <w:lang w:eastAsia="zh-CN"/>
        </w:rPr>
        <w:tab/>
      </w:r>
      <w:r>
        <w:rPr>
          <w:rFonts w:hint="eastAsia"/>
          <w:lang w:eastAsia="zh-CN"/>
        </w:rPr>
        <w:t>移动接收</w:t>
      </w:r>
      <w:bookmarkEnd w:id="231"/>
      <w:bookmarkEnd w:id="232"/>
      <w:bookmarkEnd w:id="233"/>
      <w:bookmarkEnd w:id="234"/>
      <w:bookmarkEnd w:id="235"/>
      <w:bookmarkEnd w:id="236"/>
      <w:bookmarkEnd w:id="237"/>
      <w:bookmarkEnd w:id="238"/>
      <w:bookmarkEnd w:id="239"/>
      <w:bookmarkEnd w:id="240"/>
      <w:bookmarkEnd w:id="241"/>
      <w:bookmarkEnd w:id="242"/>
      <w:bookmarkEnd w:id="243"/>
      <w:r>
        <w:rPr>
          <w:rFonts w:hint="eastAsia"/>
          <w:lang w:eastAsia="zh-CN"/>
        </w:rPr>
        <w:t>中所要求的</w:t>
      </w:r>
      <w:r>
        <w:rPr>
          <w:rFonts w:hint="eastAsia"/>
          <w:bCs/>
          <w:i/>
          <w:iCs/>
          <w:lang w:eastAsia="zh-CN"/>
        </w:rPr>
        <w:t>D</w:t>
      </w:r>
      <w:r>
        <w:rPr>
          <w:rFonts w:hint="eastAsia"/>
          <w:i/>
          <w:iCs/>
          <w:lang w:eastAsia="zh-CN"/>
        </w:rPr>
        <w:t>/</w:t>
      </w:r>
      <w:r>
        <w:rPr>
          <w:rFonts w:hint="eastAsia"/>
          <w:bCs/>
          <w:i/>
          <w:iCs/>
          <w:lang w:eastAsia="zh-CN"/>
        </w:rPr>
        <w:t>U</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在移动接收中，所希望的信号和干扰信号两者都经受由瑞利</w:t>
      </w:r>
      <w:r w:rsidR="00FC4E6A">
        <w:rPr>
          <w:rFonts w:eastAsia="SimSun" w:hint="eastAsia"/>
          <w:lang w:eastAsia="zh-CN"/>
        </w:rPr>
        <w:t>衰落</w:t>
      </w:r>
      <w:r>
        <w:rPr>
          <w:rFonts w:eastAsia="SimSun" w:hint="eastAsia"/>
          <w:lang w:eastAsia="zh-CN"/>
        </w:rPr>
        <w:t>导致的场强波动。按照</w:t>
      </w:r>
      <w:r w:rsidR="005B2887" w:rsidRPr="00E605C5">
        <w:rPr>
          <w:lang w:val="en-GB" w:eastAsia="ja-JP"/>
        </w:rPr>
        <w:t>ITU-R P.1546</w:t>
      </w:r>
      <w:r>
        <w:rPr>
          <w:rFonts w:eastAsia="SimSun" w:hint="eastAsia"/>
          <w:lang w:eastAsia="zh-CN"/>
        </w:rPr>
        <w:t>建议书，</w:t>
      </w:r>
      <w:r>
        <w:rPr>
          <w:rFonts w:eastAsia="SimSun" w:hint="eastAsia"/>
          <w:lang w:eastAsia="ja-JP"/>
        </w:rPr>
        <w:t>数字广播信号</w:t>
      </w:r>
      <w:r w:rsidR="00FC4E6A">
        <w:rPr>
          <w:rFonts w:eastAsia="SimSun" w:hint="eastAsia"/>
          <w:lang w:eastAsia="ja-JP"/>
        </w:rPr>
        <w:t>位置</w:t>
      </w:r>
      <w:r>
        <w:rPr>
          <w:rFonts w:eastAsia="SimSun" w:hint="eastAsia"/>
          <w:lang w:eastAsia="ja-JP"/>
        </w:rPr>
        <w:t>变化</w:t>
      </w:r>
      <w:r>
        <w:rPr>
          <w:rFonts w:eastAsia="SimSun" w:hint="eastAsia"/>
          <w:lang w:eastAsia="zh-CN"/>
        </w:rPr>
        <w:t>的</w:t>
      </w:r>
      <w:r>
        <w:rPr>
          <w:rFonts w:eastAsia="SimSun" w:hint="eastAsia"/>
          <w:lang w:eastAsia="ja-JP"/>
        </w:rPr>
        <w:t>标准偏差</w:t>
      </w:r>
      <w:r>
        <w:rPr>
          <w:rFonts w:eastAsia="SimSun" w:hint="eastAsia"/>
          <w:lang w:eastAsia="zh-CN"/>
        </w:rPr>
        <w:t>是</w:t>
      </w:r>
      <w:r w:rsidR="005B2887" w:rsidRPr="00E605C5">
        <w:rPr>
          <w:lang w:val="en-GB" w:eastAsia="ja-JP"/>
        </w:rPr>
        <w:t>5.5 dB</w:t>
      </w:r>
      <w:r>
        <w:rPr>
          <w:rFonts w:eastAsia="SimSun" w:hint="eastAsia"/>
          <w:lang w:eastAsia="zh-CN"/>
        </w:rPr>
        <w:t>，而</w:t>
      </w:r>
      <w:r>
        <w:rPr>
          <w:rFonts w:eastAsia="SimSun" w:hint="eastAsia"/>
          <w:lang w:eastAsia="ja-JP"/>
        </w:rPr>
        <w:t>模拟广播信号</w:t>
      </w:r>
      <w:r>
        <w:rPr>
          <w:rFonts w:eastAsia="SimSun" w:hint="eastAsia"/>
          <w:lang w:eastAsia="zh-CN"/>
        </w:rPr>
        <w:t>的是</w:t>
      </w:r>
      <w:r w:rsidR="005B2887" w:rsidRPr="00E605C5">
        <w:rPr>
          <w:lang w:val="en-GB" w:eastAsia="ja-JP"/>
        </w:rPr>
        <w:t>8.3 dB</w:t>
      </w:r>
      <w:r>
        <w:rPr>
          <w:rFonts w:eastAsia="SimSun" w:hint="eastAsia"/>
          <w:lang w:eastAsia="zh-CN"/>
        </w:rPr>
        <w:t>。</w:t>
      </w:r>
      <w:r>
        <w:rPr>
          <w:rFonts w:eastAsia="SimSun" w:hint="eastAsia"/>
          <w:lang w:eastAsia="ja-JP"/>
        </w:rPr>
        <w:t>有用</w:t>
      </w:r>
      <w:r>
        <w:rPr>
          <w:rFonts w:eastAsia="SimSun" w:hint="eastAsia"/>
          <w:lang w:eastAsia="zh-CN"/>
        </w:rPr>
        <w:t>和</w:t>
      </w:r>
      <w:r w:rsidR="005B2887">
        <w:rPr>
          <w:rFonts w:eastAsia="SimSun" w:hint="eastAsia"/>
          <w:lang w:eastAsia="zh-CN"/>
        </w:rPr>
        <w:t>无用</w:t>
      </w:r>
      <w:r>
        <w:rPr>
          <w:rFonts w:eastAsia="SimSun" w:hint="eastAsia"/>
          <w:lang w:eastAsia="ja-JP"/>
        </w:rPr>
        <w:t>信号</w:t>
      </w:r>
      <w:r>
        <w:rPr>
          <w:rFonts w:eastAsia="SimSun" w:hint="eastAsia"/>
          <w:lang w:eastAsia="zh-CN"/>
        </w:rPr>
        <w:t>的</w:t>
      </w:r>
      <w:r>
        <w:rPr>
          <w:rFonts w:eastAsia="SimSun" w:hint="eastAsia"/>
          <w:lang w:eastAsia="ja-JP"/>
        </w:rPr>
        <w:t>场强值被设定为不相关</w:t>
      </w:r>
      <w:r>
        <w:rPr>
          <w:rFonts w:eastAsia="SimSun" w:hint="eastAsia"/>
          <w:lang w:eastAsia="zh-CN"/>
        </w:rPr>
        <w:t>。为了在</w:t>
      </w:r>
      <w:r w:rsidR="005B2887" w:rsidRPr="00E605C5">
        <w:rPr>
          <w:lang w:val="en-GB" w:eastAsia="ja-JP"/>
        </w:rPr>
        <w:t>99%</w:t>
      </w:r>
      <w:r w:rsidR="00FC4E6A">
        <w:rPr>
          <w:rFonts w:eastAsia="SimSun" w:hint="eastAsia"/>
          <w:lang w:eastAsia="ja-JP"/>
        </w:rPr>
        <w:t>位置</w:t>
      </w:r>
      <w:r>
        <w:rPr>
          <w:rFonts w:eastAsia="SimSun" w:hint="eastAsia"/>
          <w:lang w:eastAsia="ja-JP"/>
        </w:rPr>
        <w:t>保护有用</w:t>
      </w:r>
      <w:r>
        <w:rPr>
          <w:rFonts w:eastAsia="SimSun" w:hint="eastAsia"/>
          <w:lang w:eastAsia="zh-CN"/>
        </w:rPr>
        <w:t>的</w:t>
      </w:r>
      <w:r>
        <w:rPr>
          <w:rFonts w:eastAsia="SimSun" w:hint="eastAsia"/>
          <w:kern w:val="24"/>
          <w:lang w:eastAsia="zh-CN"/>
        </w:rPr>
        <w:t>ISDB-T</w:t>
      </w:r>
      <w:r>
        <w:rPr>
          <w:rFonts w:eastAsia="SimSun" w:hint="eastAsia"/>
          <w:kern w:val="24"/>
          <w:vertAlign w:val="subscript"/>
          <w:lang w:eastAsia="zh-CN"/>
        </w:rPr>
        <w:t>SB</w:t>
      </w:r>
      <w:r>
        <w:rPr>
          <w:rFonts w:eastAsia="SimSun" w:hint="eastAsia"/>
          <w:lang w:eastAsia="ja-JP"/>
        </w:rPr>
        <w:t>信号</w:t>
      </w:r>
      <w:r>
        <w:rPr>
          <w:rFonts w:eastAsia="SimSun" w:hint="eastAsia"/>
          <w:lang w:eastAsia="zh-CN"/>
        </w:rPr>
        <w:t>免受来自</w:t>
      </w:r>
      <w:r>
        <w:rPr>
          <w:rFonts w:eastAsia="SimSun" w:hint="eastAsia"/>
          <w:lang w:eastAsia="zh-CN"/>
        </w:rPr>
        <w:t>NTSC</w:t>
      </w:r>
      <w:r>
        <w:rPr>
          <w:rFonts w:eastAsia="SimSun" w:hint="eastAsia"/>
          <w:lang w:eastAsia="ja-JP"/>
        </w:rPr>
        <w:t>信号</w:t>
      </w:r>
      <w:r>
        <w:rPr>
          <w:rFonts w:eastAsia="SimSun" w:hint="eastAsia"/>
          <w:lang w:eastAsia="zh-CN"/>
        </w:rPr>
        <w:t>的</w:t>
      </w:r>
      <w:r>
        <w:rPr>
          <w:rFonts w:eastAsia="SimSun" w:hint="eastAsia"/>
          <w:lang w:eastAsia="ja-JP"/>
        </w:rPr>
        <w:t>干扰</w:t>
      </w:r>
      <w:r>
        <w:rPr>
          <w:rFonts w:eastAsia="SimSun" w:hint="eastAsia"/>
          <w:lang w:eastAsia="zh-CN"/>
        </w:rPr>
        <w:t>，所需的</w:t>
      </w:r>
      <w:r>
        <w:rPr>
          <w:rFonts w:eastAsia="SimSun" w:hint="eastAsia"/>
          <w:lang w:eastAsia="ja-JP"/>
        </w:rPr>
        <w:t>传播校正量</w:t>
      </w:r>
      <w:r>
        <w:rPr>
          <w:rFonts w:eastAsia="SimSun" w:hint="eastAsia"/>
          <w:lang w:eastAsia="zh-CN"/>
        </w:rPr>
        <w:t>是</w:t>
      </w:r>
      <w:r w:rsidR="005B2887" w:rsidRPr="00E605C5">
        <w:rPr>
          <w:lang w:val="en-GB" w:eastAsia="ja-JP"/>
        </w:rPr>
        <w:t>23 dB</w:t>
      </w:r>
      <w:r>
        <w:rPr>
          <w:rFonts w:eastAsia="SimSun" w:hint="eastAsia"/>
          <w:lang w:eastAsia="zh-CN"/>
        </w:rPr>
        <w:t>。</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表</w:t>
      </w:r>
      <w:r>
        <w:rPr>
          <w:rFonts w:eastAsia="SimSun" w:hint="eastAsia"/>
          <w:lang w:eastAsia="zh-CN"/>
        </w:rPr>
        <w:t>22</w:t>
      </w:r>
      <w:r>
        <w:rPr>
          <w:rFonts w:eastAsia="SimSun" w:hint="eastAsia"/>
          <w:lang w:eastAsia="zh-CN"/>
        </w:rPr>
        <w:t>中列出包括移动接收所要求的余量的</w:t>
      </w:r>
      <w:r>
        <w:rPr>
          <w:rFonts w:eastAsia="SimSun" w:hint="eastAsia"/>
          <w:i/>
          <w:iCs/>
          <w:lang w:eastAsia="zh-CN"/>
        </w:rPr>
        <w:t>D/U</w:t>
      </w:r>
      <w:r>
        <w:rPr>
          <w:rFonts w:eastAsia="SimSun" w:hint="eastAsia"/>
          <w:lang w:eastAsia="zh-CN"/>
        </w:rPr>
        <w:t>。</w:t>
      </w:r>
    </w:p>
    <w:p w:rsidR="00B07E3D" w:rsidRDefault="00472E41">
      <w:pPr>
        <w:pStyle w:val="TableNo"/>
        <w:rPr>
          <w:lang w:eastAsia="zh-CN"/>
        </w:rPr>
      </w:pPr>
      <w:r>
        <w:rPr>
          <w:rFonts w:hint="eastAsia"/>
          <w:lang w:eastAsia="zh-CN"/>
        </w:rPr>
        <w:t>表</w:t>
      </w:r>
      <w:r>
        <w:rPr>
          <w:rFonts w:hint="eastAsia"/>
          <w:lang w:eastAsia="zh-CN"/>
        </w:rPr>
        <w:t>22</w:t>
      </w:r>
    </w:p>
    <w:p w:rsidR="00B07E3D" w:rsidRDefault="00472E41">
      <w:pPr>
        <w:pStyle w:val="Tabletitle"/>
        <w:rPr>
          <w:lang w:eastAsia="zh-CN"/>
        </w:rPr>
      </w:pPr>
      <w:r>
        <w:rPr>
          <w:rFonts w:hint="eastAsia"/>
          <w:lang w:eastAsia="ja-JP"/>
        </w:rPr>
        <w:t>受到模拟电视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Pr>
          <w:rFonts w:hint="eastAsia"/>
          <w:lang w:eastAsia="zh-CN"/>
        </w:rPr>
        <w:t>单分段</w:t>
      </w:r>
      <w:r>
        <w:rPr>
          <w:lang w:eastAsia="zh-CN"/>
        </w:rPr>
        <w:br/>
      </w:r>
      <w:r>
        <w:rPr>
          <w:rFonts w:hint="eastAsia"/>
          <w:bCs/>
          <w:lang w:eastAsia="zh-CN"/>
        </w:rPr>
        <w:t>ISDB-T</w:t>
      </w:r>
      <w:r>
        <w:rPr>
          <w:rFonts w:hint="eastAsia"/>
          <w:bCs/>
          <w:vertAlign w:val="subscript"/>
          <w:lang w:eastAsia="zh-CN"/>
        </w:rPr>
        <w:t>SB</w:t>
      </w:r>
      <w:r>
        <w:rPr>
          <w:lang w:eastAsia="zh-CN"/>
        </w:rPr>
        <w:t>所要求的</w:t>
      </w:r>
      <w:r>
        <w:rPr>
          <w:rFonts w:hint="eastAsia"/>
          <w:bCs/>
          <w:i/>
          <w:iCs/>
          <w:lang w:eastAsia="zh-CN"/>
        </w:rPr>
        <w:t>D</w:t>
      </w:r>
      <w:r>
        <w:rPr>
          <w:rFonts w:hint="eastAsia"/>
          <w:i/>
          <w:iCs/>
          <w:lang w:eastAsia="zh-CN"/>
        </w:rPr>
        <w:t>/</w:t>
      </w:r>
      <w:r>
        <w:rPr>
          <w:rFonts w:hint="eastAsia"/>
          <w:bCs/>
          <w:i/>
          <w:iCs/>
          <w:lang w:eastAsia="zh-CN"/>
        </w:rPr>
        <w:t>U</w:t>
      </w:r>
      <w:r>
        <w:rPr>
          <w:rFonts w:hint="eastAsia"/>
          <w:bCs/>
          <w:lang w:eastAsia="zh-CN"/>
        </w:rPr>
        <w:t>（</w:t>
      </w:r>
      <w:r>
        <w:rPr>
          <w:rFonts w:hint="eastAsia"/>
          <w:lang w:eastAsia="zh-CN"/>
        </w:rPr>
        <w:t>移动接收</w:t>
      </w:r>
      <w:r>
        <w:rPr>
          <w:rFonts w:hint="eastAsia"/>
          <w:b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85"/>
        <w:gridCol w:w="1843"/>
        <w:gridCol w:w="1984"/>
        <w:gridCol w:w="1843"/>
        <w:gridCol w:w="1884"/>
      </w:tblGrid>
      <w:tr w:rsidR="009E0807">
        <w:trPr>
          <w:cantSplit/>
          <w:trHeight w:val="195"/>
          <w:jc w:val="center"/>
        </w:trPr>
        <w:tc>
          <w:tcPr>
            <w:tcW w:w="1885" w:type="dxa"/>
            <w:vMerge w:val="restart"/>
            <w:vAlign w:val="center"/>
          </w:tcPr>
          <w:p w:rsidR="009E0807" w:rsidRPr="002D170E" w:rsidRDefault="009E0807" w:rsidP="00F14C98">
            <w:pPr>
              <w:pStyle w:val="Tabletitle"/>
              <w:rPr>
                <w:sz w:val="22"/>
                <w:lang w:eastAsia="zh-CN"/>
              </w:rPr>
            </w:pPr>
            <w:r w:rsidRPr="002D170E">
              <w:rPr>
                <w:rFonts w:hint="eastAsia"/>
                <w:sz w:val="22"/>
                <w:lang w:eastAsia="ja-JP"/>
              </w:rPr>
              <w:t>调制</w:t>
            </w:r>
            <w:r>
              <w:rPr>
                <w:rFonts w:hint="eastAsia"/>
                <w:sz w:val="22"/>
                <w:lang w:eastAsia="zh-CN"/>
              </w:rPr>
              <w:t>方式</w:t>
            </w:r>
          </w:p>
        </w:tc>
        <w:tc>
          <w:tcPr>
            <w:tcW w:w="1843" w:type="dxa"/>
            <w:vMerge w:val="restart"/>
            <w:vAlign w:val="center"/>
          </w:tcPr>
          <w:p w:rsidR="009E0807" w:rsidRPr="002D170E" w:rsidRDefault="009E0807" w:rsidP="00F14C98">
            <w:pPr>
              <w:pStyle w:val="Tabletitle"/>
              <w:rPr>
                <w:sz w:val="22"/>
              </w:rPr>
            </w:pPr>
            <w:r w:rsidRPr="002D170E">
              <w:rPr>
                <w:rFonts w:hint="eastAsia"/>
                <w:sz w:val="22"/>
                <w:lang w:eastAsia="ja-JP"/>
              </w:rPr>
              <w:t>码率</w:t>
            </w:r>
          </w:p>
        </w:tc>
        <w:tc>
          <w:tcPr>
            <w:tcW w:w="5711" w:type="dxa"/>
            <w:gridSpan w:val="3"/>
            <w:vAlign w:val="center"/>
          </w:tcPr>
          <w:p w:rsidR="009E0807" w:rsidRPr="002D170E" w:rsidRDefault="009E0807" w:rsidP="00F14C98">
            <w:pPr>
              <w:pStyle w:val="Tabletitle"/>
              <w:rPr>
                <w:sz w:val="22"/>
              </w:rPr>
            </w:pPr>
            <w:r w:rsidRPr="002D170E">
              <w:rPr>
                <w:rFonts w:hint="eastAsia"/>
                <w:sz w:val="22"/>
                <w:lang w:eastAsia="ja-JP"/>
              </w:rPr>
              <w:t>干扰</w:t>
            </w:r>
          </w:p>
        </w:tc>
      </w:tr>
      <w:tr w:rsidR="009E0807" w:rsidTr="00F14C98">
        <w:trPr>
          <w:cantSplit/>
          <w:trHeight w:val="195"/>
          <w:jc w:val="center"/>
        </w:trPr>
        <w:tc>
          <w:tcPr>
            <w:tcW w:w="1885" w:type="dxa"/>
            <w:vMerge/>
            <w:vAlign w:val="center"/>
          </w:tcPr>
          <w:p w:rsidR="009E0807" w:rsidRDefault="009E0807">
            <w:pPr>
              <w:pStyle w:val="Tablehead"/>
            </w:pPr>
          </w:p>
        </w:tc>
        <w:tc>
          <w:tcPr>
            <w:tcW w:w="1843" w:type="dxa"/>
            <w:vMerge/>
            <w:vAlign w:val="center"/>
          </w:tcPr>
          <w:p w:rsidR="009E0807" w:rsidRDefault="009E0807">
            <w:pPr>
              <w:pStyle w:val="Tablehead"/>
            </w:pPr>
          </w:p>
        </w:tc>
        <w:tc>
          <w:tcPr>
            <w:tcW w:w="1984" w:type="dxa"/>
            <w:vAlign w:val="center"/>
          </w:tcPr>
          <w:p w:rsidR="009E0807" w:rsidRDefault="009E0807">
            <w:pPr>
              <w:pStyle w:val="Tablehead"/>
            </w:pPr>
            <w:r w:rsidRPr="002D170E">
              <w:rPr>
                <w:szCs w:val="22"/>
              </w:rPr>
              <w:t>同频道</w:t>
            </w:r>
            <w:r w:rsidRPr="002D170E">
              <w:rPr>
                <w:szCs w:val="22"/>
              </w:rPr>
              <w:br/>
            </w:r>
            <w:r w:rsidRPr="002D170E">
              <w:rPr>
                <w:bCs/>
                <w:szCs w:val="22"/>
              </w:rPr>
              <w:t>（</w:t>
            </w:r>
            <w:r w:rsidRPr="002D170E">
              <w:rPr>
                <w:szCs w:val="22"/>
              </w:rPr>
              <w:t>dB</w:t>
            </w:r>
            <w:r w:rsidRPr="002D170E">
              <w:rPr>
                <w:bCs/>
                <w:szCs w:val="22"/>
              </w:rPr>
              <w:t>）</w:t>
            </w:r>
          </w:p>
        </w:tc>
        <w:tc>
          <w:tcPr>
            <w:tcW w:w="1843" w:type="dxa"/>
            <w:vAlign w:val="center"/>
          </w:tcPr>
          <w:p w:rsidR="009E0807" w:rsidRPr="002D170E" w:rsidRDefault="009E0807" w:rsidP="00F14C98">
            <w:pPr>
              <w:pStyle w:val="Tabletitle"/>
              <w:rPr>
                <w:sz w:val="22"/>
                <w:szCs w:val="22"/>
              </w:rPr>
            </w:pPr>
            <w:r w:rsidRPr="002D170E">
              <w:rPr>
                <w:sz w:val="22"/>
                <w:szCs w:val="22"/>
              </w:rPr>
              <w:t>下</w:t>
            </w:r>
            <w:r w:rsidRPr="002D170E">
              <w:rPr>
                <w:rFonts w:hint="eastAsia"/>
                <w:sz w:val="22"/>
                <w:szCs w:val="22"/>
              </w:rPr>
              <w:t>邻频道</w:t>
            </w:r>
            <w:r w:rsidRPr="002D170E">
              <w:rPr>
                <w:sz w:val="22"/>
                <w:szCs w:val="22"/>
              </w:rPr>
              <w:br/>
            </w:r>
            <w:r w:rsidRPr="002D170E">
              <w:rPr>
                <w:bCs/>
                <w:sz w:val="22"/>
                <w:szCs w:val="22"/>
              </w:rPr>
              <w:t>（</w:t>
            </w:r>
            <w:r w:rsidRPr="002D170E">
              <w:rPr>
                <w:sz w:val="22"/>
                <w:szCs w:val="22"/>
              </w:rPr>
              <w:t>dB</w:t>
            </w:r>
            <w:r w:rsidRPr="002D170E">
              <w:rPr>
                <w:bCs/>
                <w:sz w:val="22"/>
                <w:szCs w:val="22"/>
              </w:rPr>
              <w:t>）</w:t>
            </w:r>
          </w:p>
        </w:tc>
        <w:tc>
          <w:tcPr>
            <w:tcW w:w="1884" w:type="dxa"/>
            <w:vAlign w:val="center"/>
          </w:tcPr>
          <w:p w:rsidR="009E0807" w:rsidRPr="002D170E" w:rsidRDefault="009E0807" w:rsidP="00F14C98">
            <w:pPr>
              <w:pStyle w:val="Tabletitle"/>
              <w:rPr>
                <w:sz w:val="22"/>
                <w:szCs w:val="22"/>
              </w:rPr>
            </w:pPr>
            <w:r w:rsidRPr="002D170E">
              <w:rPr>
                <w:sz w:val="22"/>
                <w:szCs w:val="22"/>
              </w:rPr>
              <w:t>上</w:t>
            </w:r>
            <w:r w:rsidRPr="002D170E">
              <w:rPr>
                <w:rFonts w:hint="eastAsia"/>
                <w:sz w:val="22"/>
                <w:szCs w:val="22"/>
              </w:rPr>
              <w:t>邻频道</w:t>
            </w:r>
            <w:r w:rsidRPr="002D170E">
              <w:rPr>
                <w:sz w:val="22"/>
                <w:szCs w:val="22"/>
              </w:rPr>
              <w:br/>
            </w:r>
            <w:r w:rsidRPr="002D170E">
              <w:rPr>
                <w:bCs/>
                <w:sz w:val="22"/>
                <w:szCs w:val="22"/>
              </w:rPr>
              <w:t>（</w:t>
            </w:r>
            <w:r w:rsidRPr="002D170E">
              <w:rPr>
                <w:sz w:val="22"/>
                <w:szCs w:val="22"/>
              </w:rPr>
              <w:t>dB</w:t>
            </w:r>
            <w:r w:rsidRPr="002D170E">
              <w:rPr>
                <w:bCs/>
                <w:sz w:val="22"/>
                <w:szCs w:val="22"/>
              </w:rPr>
              <w:t>）</w:t>
            </w:r>
          </w:p>
        </w:tc>
      </w:tr>
      <w:tr w:rsidR="009E0807">
        <w:trPr>
          <w:jc w:val="center"/>
        </w:trPr>
        <w:tc>
          <w:tcPr>
            <w:tcW w:w="1885" w:type="dxa"/>
            <w:vAlign w:val="center"/>
          </w:tcPr>
          <w:p w:rsidR="009E0807" w:rsidRPr="00074478" w:rsidRDefault="009E0807" w:rsidP="00F14C98">
            <w:pPr>
              <w:pStyle w:val="Tabletext"/>
              <w:jc w:val="center"/>
              <w:rPr>
                <w:lang w:eastAsia="ja-JP"/>
              </w:rPr>
            </w:pPr>
            <w:r w:rsidRPr="00074478">
              <w:t>DQPSK</w:t>
            </w:r>
          </w:p>
        </w:tc>
        <w:tc>
          <w:tcPr>
            <w:tcW w:w="1843" w:type="dxa"/>
          </w:tcPr>
          <w:p w:rsidR="009E0807" w:rsidRPr="00074478" w:rsidRDefault="009E0807" w:rsidP="00F14C98">
            <w:pPr>
              <w:pStyle w:val="Tabletext"/>
              <w:jc w:val="center"/>
              <w:rPr>
                <w:lang w:eastAsia="ja-JP"/>
              </w:rPr>
            </w:pPr>
            <w:r w:rsidRPr="00074478">
              <w:rPr>
                <w:lang w:eastAsia="ja-JP"/>
              </w:rPr>
              <w:t>1/2</w:t>
            </w:r>
          </w:p>
        </w:tc>
        <w:tc>
          <w:tcPr>
            <w:tcW w:w="1984" w:type="dxa"/>
            <w:vAlign w:val="center"/>
          </w:tcPr>
          <w:p w:rsidR="009E0807" w:rsidRPr="00074478" w:rsidRDefault="009E0807" w:rsidP="00F14C98">
            <w:pPr>
              <w:pStyle w:val="Tabletext"/>
              <w:jc w:val="center"/>
            </w:pPr>
            <w:r w:rsidRPr="00074478">
              <w:rPr>
                <w:lang w:eastAsia="ja-JP"/>
              </w:rPr>
              <w:t>25</w:t>
            </w:r>
          </w:p>
        </w:tc>
        <w:tc>
          <w:tcPr>
            <w:tcW w:w="1843" w:type="dxa"/>
            <w:vAlign w:val="center"/>
          </w:tcPr>
          <w:p w:rsidR="009E0807" w:rsidRPr="00074478" w:rsidRDefault="009E0807" w:rsidP="00F14C98">
            <w:pPr>
              <w:pStyle w:val="Tabletext"/>
              <w:jc w:val="center"/>
            </w:pPr>
            <w:r w:rsidRPr="00074478">
              <w:rPr>
                <w:lang w:eastAsia="ja-JP"/>
              </w:rPr>
              <w:t>–34</w:t>
            </w:r>
          </w:p>
        </w:tc>
        <w:tc>
          <w:tcPr>
            <w:tcW w:w="1884" w:type="dxa"/>
            <w:vAlign w:val="center"/>
          </w:tcPr>
          <w:p w:rsidR="009E0807" w:rsidRPr="00074478" w:rsidRDefault="009E0807" w:rsidP="00F14C98">
            <w:pPr>
              <w:pStyle w:val="Tabletext"/>
              <w:jc w:val="center"/>
            </w:pPr>
            <w:r w:rsidRPr="00074478">
              <w:rPr>
                <w:lang w:eastAsia="ja-JP"/>
              </w:rPr>
              <w:t>–37</w:t>
            </w:r>
          </w:p>
        </w:tc>
      </w:tr>
      <w:tr w:rsidR="009E0807">
        <w:trPr>
          <w:jc w:val="center"/>
        </w:trPr>
        <w:tc>
          <w:tcPr>
            <w:tcW w:w="1885" w:type="dxa"/>
            <w:vAlign w:val="center"/>
          </w:tcPr>
          <w:p w:rsidR="009E0807" w:rsidRPr="00074478" w:rsidRDefault="009E0807" w:rsidP="00F14C98">
            <w:pPr>
              <w:pStyle w:val="Tabletext"/>
              <w:jc w:val="center"/>
              <w:rPr>
                <w:lang w:eastAsia="ja-JP"/>
              </w:rPr>
            </w:pPr>
            <w:r w:rsidRPr="00074478">
              <w:t>16</w:t>
            </w:r>
            <w:r w:rsidRPr="00074478">
              <w:noBreakHyphen/>
              <w:t>QAM</w:t>
            </w:r>
          </w:p>
        </w:tc>
        <w:tc>
          <w:tcPr>
            <w:tcW w:w="1843" w:type="dxa"/>
          </w:tcPr>
          <w:p w:rsidR="009E0807" w:rsidRPr="00074478" w:rsidRDefault="009E0807" w:rsidP="00F14C98">
            <w:pPr>
              <w:pStyle w:val="Tabletext"/>
              <w:jc w:val="center"/>
              <w:rPr>
                <w:lang w:eastAsia="ja-JP"/>
              </w:rPr>
            </w:pPr>
            <w:r w:rsidRPr="00074478">
              <w:rPr>
                <w:lang w:eastAsia="ja-JP"/>
              </w:rPr>
              <w:t>1/2</w:t>
            </w:r>
          </w:p>
        </w:tc>
        <w:tc>
          <w:tcPr>
            <w:tcW w:w="1984" w:type="dxa"/>
            <w:vAlign w:val="center"/>
          </w:tcPr>
          <w:p w:rsidR="009E0807" w:rsidRPr="00074478" w:rsidRDefault="009E0807" w:rsidP="00F14C98">
            <w:pPr>
              <w:pStyle w:val="Tabletext"/>
              <w:jc w:val="center"/>
            </w:pPr>
            <w:r w:rsidRPr="00074478">
              <w:rPr>
                <w:lang w:eastAsia="ja-JP"/>
              </w:rPr>
              <w:t>28</w:t>
            </w:r>
          </w:p>
        </w:tc>
        <w:tc>
          <w:tcPr>
            <w:tcW w:w="1843" w:type="dxa"/>
            <w:shd w:val="clear" w:color="auto" w:fill="FFFFFF"/>
            <w:vAlign w:val="center"/>
          </w:tcPr>
          <w:p w:rsidR="009E0807" w:rsidRPr="00074478" w:rsidRDefault="009E0807" w:rsidP="00F14C98">
            <w:pPr>
              <w:pStyle w:val="Tabletext"/>
              <w:jc w:val="center"/>
            </w:pPr>
            <w:r w:rsidRPr="00074478">
              <w:rPr>
                <w:lang w:eastAsia="ja-JP"/>
              </w:rPr>
              <w:t>–31</w:t>
            </w:r>
          </w:p>
        </w:tc>
        <w:tc>
          <w:tcPr>
            <w:tcW w:w="1884" w:type="dxa"/>
            <w:shd w:val="clear" w:color="auto" w:fill="FFFFFF"/>
            <w:vAlign w:val="center"/>
          </w:tcPr>
          <w:p w:rsidR="009E0807" w:rsidRPr="00074478" w:rsidRDefault="009E0807" w:rsidP="00F14C98">
            <w:pPr>
              <w:pStyle w:val="Tabletext"/>
              <w:jc w:val="center"/>
            </w:pPr>
            <w:r w:rsidRPr="00074478">
              <w:rPr>
                <w:lang w:eastAsia="ja-JP"/>
              </w:rPr>
              <w:t>–33</w:t>
            </w:r>
          </w:p>
        </w:tc>
      </w:tr>
    </w:tbl>
    <w:p w:rsidR="00B07E3D" w:rsidRDefault="00B07E3D">
      <w:pPr>
        <w:rPr>
          <w:rFonts w:eastAsia="SimSun"/>
          <w:lang w:eastAsia="ja-JP"/>
        </w:rPr>
      </w:pPr>
      <w:bookmarkStart w:id="244" w:name="_Toc493153907"/>
      <w:bookmarkStart w:id="245" w:name="_Toc493151966"/>
      <w:bookmarkStart w:id="246" w:name="_Toc493149662"/>
      <w:bookmarkStart w:id="247" w:name="_Toc493147006"/>
      <w:bookmarkStart w:id="248" w:name="_Toc493143197"/>
      <w:bookmarkStart w:id="249" w:name="_Toc493152293"/>
      <w:bookmarkStart w:id="250" w:name="_Toc493154151"/>
      <w:bookmarkStart w:id="251" w:name="_Toc493154029"/>
      <w:bookmarkStart w:id="252" w:name="_Toc3088743"/>
      <w:bookmarkStart w:id="253" w:name="_Toc493866367"/>
      <w:bookmarkStart w:id="254" w:name="_Toc494007111"/>
      <w:bookmarkStart w:id="255" w:name="_Toc494049091"/>
      <w:bookmarkStart w:id="256" w:name="_Toc493857062"/>
    </w:p>
    <w:p w:rsidR="00B07E3D" w:rsidRDefault="00472E41" w:rsidP="00D052A0">
      <w:pPr>
        <w:pStyle w:val="Heading3"/>
        <w:rPr>
          <w:lang w:eastAsia="zh-CN"/>
        </w:rPr>
      </w:pPr>
      <w:r>
        <w:rPr>
          <w:rFonts w:hint="eastAsia"/>
          <w:bCs/>
          <w:lang w:eastAsia="zh-CN"/>
        </w:rPr>
        <w:t>5.2.3</w:t>
      </w:r>
      <w:r>
        <w:rPr>
          <w:rFonts w:hint="eastAsia"/>
          <w:bCs/>
          <w:lang w:eastAsia="zh-CN"/>
        </w:rPr>
        <w:tab/>
      </w:r>
      <w:r w:rsidRPr="00D052A0">
        <w:rPr>
          <w:rFonts w:hint="eastAsia"/>
          <w:lang w:eastAsia="zh-CN"/>
        </w:rPr>
        <w:t>受到</w:t>
      </w:r>
      <w:r w:rsidRPr="00D052A0">
        <w:rPr>
          <w:lang w:eastAsia="zh-CN"/>
        </w:rPr>
        <w:t>模拟</w:t>
      </w:r>
      <w:bookmarkEnd w:id="244"/>
      <w:bookmarkEnd w:id="245"/>
      <w:bookmarkEnd w:id="246"/>
      <w:bookmarkEnd w:id="247"/>
      <w:bookmarkEnd w:id="248"/>
      <w:bookmarkEnd w:id="249"/>
      <w:bookmarkEnd w:id="250"/>
      <w:bookmarkEnd w:id="251"/>
      <w:bookmarkEnd w:id="252"/>
      <w:bookmarkEnd w:id="253"/>
      <w:bookmarkEnd w:id="254"/>
      <w:bookmarkEnd w:id="255"/>
      <w:bookmarkEnd w:id="256"/>
      <w:r w:rsidRPr="00D052A0">
        <w:rPr>
          <w:rFonts w:hint="eastAsia"/>
          <w:lang w:eastAsia="zh-CN"/>
        </w:rPr>
        <w:t>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sidR="00AE1616" w:rsidRPr="00E605C5">
        <w:rPr>
          <w:lang w:val="en-GB" w:eastAsia="zh-CN"/>
        </w:rPr>
        <w:t>ISDB-T</w:t>
      </w:r>
      <w:r w:rsidR="00AE1616" w:rsidRPr="00E605C5">
        <w:rPr>
          <w:vertAlign w:val="subscript"/>
          <w:lang w:val="en-GB" w:eastAsia="zh-CN"/>
        </w:rPr>
        <w:t>SB</w:t>
      </w:r>
      <w:r>
        <w:rPr>
          <w:rFonts w:hint="eastAsia"/>
          <w:lang w:eastAsia="zh-CN"/>
        </w:rPr>
        <w:t>的</w:t>
      </w:r>
      <w:r>
        <w:rPr>
          <w:rFonts w:hint="eastAsia"/>
          <w:lang w:eastAsia="ja-JP"/>
        </w:rPr>
        <w:t>合成</w:t>
      </w:r>
      <w:r w:rsidR="004965F9">
        <w:rPr>
          <w:rFonts w:hint="eastAsia"/>
          <w:lang w:eastAsia="zh-CN"/>
        </w:rPr>
        <w:t>保护比</w:t>
      </w:r>
    </w:p>
    <w:p w:rsidR="00B07E3D" w:rsidRDefault="00472E41" w:rsidP="00AE1616">
      <w:pPr>
        <w:tabs>
          <w:tab w:val="clear" w:pos="794"/>
          <w:tab w:val="clear" w:pos="1985"/>
          <w:tab w:val="left" w:pos="420"/>
        </w:tabs>
        <w:rPr>
          <w:rFonts w:eastAsia="SimSun"/>
          <w:lang w:eastAsia="zh-CN"/>
        </w:rPr>
      </w:pPr>
      <w:r>
        <w:rPr>
          <w:rFonts w:eastAsia="SimSun"/>
          <w:lang w:val="en-US" w:eastAsia="zh-CN"/>
        </w:rPr>
        <w:tab/>
      </w:r>
      <w:r>
        <w:rPr>
          <w:rFonts w:eastAsia="SimSun" w:hint="eastAsia"/>
          <w:lang w:eastAsia="zh-CN"/>
        </w:rPr>
        <w:t>这种</w:t>
      </w:r>
      <w:r w:rsidR="004965F9">
        <w:rPr>
          <w:rFonts w:eastAsia="SimSun" w:hint="eastAsia"/>
          <w:lang w:eastAsia="zh-CN"/>
        </w:rPr>
        <w:t>保护比</w:t>
      </w:r>
      <w:r>
        <w:rPr>
          <w:rFonts w:eastAsia="SimSun" w:hint="eastAsia"/>
          <w:lang w:eastAsia="zh-CN"/>
        </w:rPr>
        <w:t>被定义为适用于各种接收条件、取自表</w:t>
      </w:r>
      <w:r>
        <w:rPr>
          <w:rFonts w:eastAsia="SimSun" w:hint="eastAsia"/>
          <w:lang w:eastAsia="zh-CN"/>
        </w:rPr>
        <w:t>21</w:t>
      </w:r>
      <w:r>
        <w:rPr>
          <w:rFonts w:eastAsia="SimSun" w:hint="eastAsia"/>
          <w:lang w:eastAsia="zh-CN"/>
        </w:rPr>
        <w:t>和表</w:t>
      </w:r>
      <w:r>
        <w:rPr>
          <w:rFonts w:eastAsia="SimSun" w:hint="eastAsia"/>
          <w:lang w:eastAsia="zh-CN"/>
        </w:rPr>
        <w:t>22</w:t>
      </w:r>
      <w:r>
        <w:rPr>
          <w:rFonts w:eastAsia="SimSun" w:hint="eastAsia"/>
          <w:lang w:eastAsia="zh-CN"/>
        </w:rPr>
        <w:t>中的最大值。对于三分段</w:t>
      </w:r>
      <w:r w:rsidR="00FD3049">
        <w:rPr>
          <w:rFonts w:eastAsia="SimSun" w:hint="eastAsia"/>
          <w:lang w:eastAsia="zh-CN"/>
        </w:rPr>
        <w:t>传输</w:t>
      </w:r>
      <w:r>
        <w:rPr>
          <w:rFonts w:eastAsia="SimSun" w:hint="eastAsia"/>
          <w:lang w:eastAsia="zh-CN"/>
        </w:rPr>
        <w:t>，必须对</w:t>
      </w:r>
      <w:r w:rsidR="004965F9">
        <w:rPr>
          <w:rFonts w:eastAsia="SimSun" w:hint="eastAsia"/>
          <w:lang w:eastAsia="zh-CN"/>
        </w:rPr>
        <w:t>保护比</w:t>
      </w:r>
      <w:r>
        <w:rPr>
          <w:rFonts w:eastAsia="SimSun" w:hint="eastAsia"/>
          <w:lang w:eastAsia="zh-CN"/>
        </w:rPr>
        <w:t>施加</w:t>
      </w:r>
      <w:r w:rsidR="00FD3049" w:rsidRPr="00E605C5">
        <w:rPr>
          <w:lang w:val="en-GB" w:eastAsia="zh-CN"/>
        </w:rPr>
        <w:t>5 dB</w:t>
      </w:r>
      <w:r>
        <w:rPr>
          <w:rFonts w:eastAsia="SimSun" w:hint="eastAsia"/>
          <w:lang w:eastAsia="zh-CN"/>
        </w:rPr>
        <w:t>（</w:t>
      </w:r>
      <w:r w:rsidR="00FD3049" w:rsidRPr="00074478">
        <w:sym w:font="Symbol" w:char="F0BB"/>
      </w:r>
      <w:r w:rsidR="00FD3049" w:rsidRPr="00E605C5">
        <w:rPr>
          <w:lang w:val="en-GB" w:eastAsia="zh-CN"/>
        </w:rPr>
        <w:t>4.8 dB = 10</w:t>
      </w:r>
      <w:r w:rsidR="00FD3049" w:rsidRPr="00074478">
        <w:sym w:font="Symbol" w:char="F0B4"/>
      </w:r>
      <w:r w:rsidR="00FD3049" w:rsidRPr="00E605C5">
        <w:rPr>
          <w:lang w:val="en-GB" w:eastAsia="zh-CN"/>
        </w:rPr>
        <w:t>log (3/1)</w:t>
      </w:r>
      <w:r>
        <w:rPr>
          <w:rFonts w:eastAsia="SimSun" w:hint="eastAsia"/>
          <w:lang w:eastAsia="zh-CN"/>
        </w:rPr>
        <w:t>）的校正量。表</w:t>
      </w:r>
      <w:r>
        <w:rPr>
          <w:rFonts w:eastAsia="SimSun" w:hint="eastAsia"/>
          <w:lang w:eastAsia="zh-CN"/>
        </w:rPr>
        <w:t>23</w:t>
      </w:r>
      <w:r>
        <w:rPr>
          <w:rFonts w:eastAsia="SimSun" w:hint="eastAsia"/>
          <w:lang w:eastAsia="zh-CN"/>
        </w:rPr>
        <w:t>显示合成</w:t>
      </w:r>
      <w:r w:rsidR="004965F9">
        <w:rPr>
          <w:rFonts w:eastAsia="SimSun" w:hint="eastAsia"/>
          <w:lang w:eastAsia="zh-CN"/>
        </w:rPr>
        <w:t>保护比</w:t>
      </w:r>
      <w:r>
        <w:rPr>
          <w:rFonts w:eastAsia="SimSun" w:hint="eastAsia"/>
          <w:lang w:eastAsia="zh-CN"/>
        </w:rPr>
        <w:t>。</w:t>
      </w:r>
    </w:p>
    <w:p w:rsidR="00B07E3D" w:rsidRDefault="00472E41">
      <w:pPr>
        <w:pStyle w:val="TableNo"/>
        <w:rPr>
          <w:lang w:eastAsia="zh-CN"/>
        </w:rPr>
      </w:pPr>
      <w:r>
        <w:rPr>
          <w:rFonts w:hint="eastAsia"/>
          <w:lang w:eastAsia="zh-CN"/>
        </w:rPr>
        <w:t>表</w:t>
      </w:r>
      <w:r>
        <w:rPr>
          <w:rFonts w:hint="eastAsia"/>
          <w:lang w:eastAsia="zh-CN"/>
        </w:rPr>
        <w:t>23</w:t>
      </w:r>
    </w:p>
    <w:p w:rsidR="00B07E3D" w:rsidRDefault="00472E41">
      <w:pPr>
        <w:pStyle w:val="Tabletitle"/>
        <w:rPr>
          <w:lang w:eastAsia="zh-CN"/>
        </w:rPr>
      </w:pPr>
      <w:r>
        <w:rPr>
          <w:rFonts w:hint="eastAsia"/>
          <w:lang w:eastAsia="ja-JP"/>
        </w:rPr>
        <w:t>受到</w:t>
      </w:r>
      <w:r>
        <w:rPr>
          <w:lang w:eastAsia="zh-CN"/>
        </w:rPr>
        <w:t>模拟</w:t>
      </w:r>
      <w:r>
        <w:rPr>
          <w:rFonts w:hint="eastAsia"/>
          <w:lang w:eastAsia="zh-CN"/>
        </w:rPr>
        <w:t>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ja-JP"/>
        </w:rPr>
        <w:t>干扰的</w:t>
      </w:r>
      <w:r>
        <w:rPr>
          <w:rFonts w:hint="eastAsia"/>
          <w:bCs/>
          <w:lang w:eastAsia="zh-CN"/>
        </w:rPr>
        <w:t>ISDB-T</w:t>
      </w:r>
      <w:r>
        <w:rPr>
          <w:rFonts w:hint="eastAsia"/>
          <w:bCs/>
          <w:vertAlign w:val="subscript"/>
          <w:lang w:eastAsia="zh-CN"/>
        </w:rPr>
        <w:t>SB</w:t>
      </w:r>
      <w:r>
        <w:rPr>
          <w:rFonts w:hint="eastAsia"/>
          <w:lang w:eastAsia="zh-CN"/>
        </w:rPr>
        <w:t>的</w:t>
      </w:r>
      <w:r w:rsidR="004965F9">
        <w:rPr>
          <w:rFonts w:hint="eastAsia"/>
          <w:lang w:eastAsia="zh-CN"/>
        </w:rPr>
        <w:t>保护比</w:t>
      </w:r>
    </w:p>
    <w:tbl>
      <w:tblPr>
        <w:tblW w:w="0" w:type="auto"/>
        <w:jc w:val="center"/>
        <w:tblBorders>
          <w:bottom w:val="doub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18"/>
        <w:gridCol w:w="2410"/>
        <w:gridCol w:w="2409"/>
        <w:gridCol w:w="2134"/>
      </w:tblGrid>
      <w:tr w:rsidR="00B07E3D">
        <w:trPr>
          <w:cantSplit/>
          <w:trHeight w:val="195"/>
          <w:jc w:val="center"/>
        </w:trPr>
        <w:tc>
          <w:tcPr>
            <w:tcW w:w="2418" w:type="dxa"/>
            <w:vMerge w:val="restart"/>
            <w:tcBorders>
              <w:top w:val="single" w:sz="4" w:space="0" w:color="auto"/>
              <w:left w:val="single" w:sz="4" w:space="0" w:color="auto"/>
              <w:bottom w:val="single" w:sz="4" w:space="0" w:color="auto"/>
            </w:tcBorders>
            <w:vAlign w:val="center"/>
          </w:tcPr>
          <w:p w:rsidR="00B07E3D" w:rsidRDefault="00472E41">
            <w:pPr>
              <w:pStyle w:val="Tablehead"/>
            </w:pPr>
            <w:r>
              <w:t>所希望的信号</w:t>
            </w:r>
          </w:p>
        </w:tc>
        <w:tc>
          <w:tcPr>
            <w:tcW w:w="4819" w:type="dxa"/>
            <w:gridSpan w:val="2"/>
            <w:tcBorders>
              <w:top w:val="single" w:sz="4" w:space="0" w:color="auto"/>
              <w:bottom w:val="single" w:sz="4" w:space="0" w:color="auto"/>
            </w:tcBorders>
            <w:vAlign w:val="center"/>
          </w:tcPr>
          <w:p w:rsidR="00B07E3D" w:rsidRDefault="00472E41">
            <w:pPr>
              <w:pStyle w:val="Tablehead"/>
            </w:pPr>
            <w:r>
              <w:rPr>
                <w:rFonts w:hint="eastAsia"/>
                <w:lang w:eastAsia="ja-JP"/>
              </w:rPr>
              <w:t>干扰</w:t>
            </w:r>
          </w:p>
        </w:tc>
        <w:tc>
          <w:tcPr>
            <w:tcW w:w="2134" w:type="dxa"/>
            <w:vMerge w:val="restart"/>
            <w:tcBorders>
              <w:top w:val="single" w:sz="4" w:space="0" w:color="auto"/>
              <w:bottom w:val="single" w:sz="4" w:space="0" w:color="auto"/>
              <w:right w:val="single" w:sz="4" w:space="0" w:color="auto"/>
            </w:tcBorders>
            <w:vAlign w:val="center"/>
          </w:tcPr>
          <w:p w:rsidR="00B07E3D" w:rsidRDefault="004965F9">
            <w:pPr>
              <w:pStyle w:val="Tablehead"/>
            </w:pPr>
            <w:r>
              <w:rPr>
                <w:rFonts w:hint="eastAsia"/>
              </w:rPr>
              <w:t>保护比</w:t>
            </w:r>
            <w:r w:rsidR="00472E41">
              <w:br/>
            </w:r>
            <w:r w:rsidR="00472E41">
              <w:rPr>
                <w:bCs/>
              </w:rPr>
              <w:t>（</w:t>
            </w:r>
            <w:r w:rsidR="00FD3049" w:rsidRPr="00074478">
              <w:t>dB</w:t>
            </w:r>
            <w:r w:rsidR="00472E41">
              <w:rPr>
                <w:bCs/>
              </w:rPr>
              <w:t>）</w:t>
            </w:r>
          </w:p>
        </w:tc>
      </w:tr>
      <w:tr w:rsidR="00B07E3D">
        <w:trPr>
          <w:cantSplit/>
          <w:trHeight w:val="195"/>
          <w:jc w:val="center"/>
        </w:trPr>
        <w:tc>
          <w:tcPr>
            <w:tcW w:w="2418" w:type="dxa"/>
            <w:vMerge/>
            <w:tcBorders>
              <w:top w:val="single" w:sz="4" w:space="0" w:color="auto"/>
              <w:left w:val="single" w:sz="4" w:space="0" w:color="auto"/>
              <w:bottom w:val="single" w:sz="4" w:space="0" w:color="auto"/>
            </w:tcBorders>
            <w:vAlign w:val="center"/>
          </w:tcPr>
          <w:p w:rsidR="00B07E3D" w:rsidRDefault="00B07E3D">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sz w:val="18"/>
                <w:szCs w:val="24"/>
                <w:lang w:val="en-US" w:eastAsia="zh-CN"/>
              </w:rPr>
            </w:pPr>
          </w:p>
        </w:tc>
        <w:tc>
          <w:tcPr>
            <w:tcW w:w="2410" w:type="dxa"/>
            <w:tcBorders>
              <w:top w:val="single" w:sz="4" w:space="0" w:color="auto"/>
              <w:bottom w:val="single" w:sz="4" w:space="0" w:color="auto"/>
            </w:tcBorders>
            <w:vAlign w:val="center"/>
          </w:tcPr>
          <w:p w:rsidR="00B07E3D" w:rsidRDefault="00472E41">
            <w:pPr>
              <w:pStyle w:val="Tablehead"/>
            </w:pPr>
            <w:r>
              <w:t>干扰信号</w:t>
            </w:r>
          </w:p>
        </w:tc>
        <w:tc>
          <w:tcPr>
            <w:tcW w:w="2409" w:type="dxa"/>
            <w:tcBorders>
              <w:top w:val="single" w:sz="4" w:space="0" w:color="auto"/>
              <w:bottom w:val="single" w:sz="4" w:space="0" w:color="auto"/>
            </w:tcBorders>
            <w:vAlign w:val="center"/>
          </w:tcPr>
          <w:p w:rsidR="00B07E3D" w:rsidRDefault="00472E41">
            <w:pPr>
              <w:pStyle w:val="Tablehead"/>
            </w:pPr>
            <w:r>
              <w:rPr>
                <w:rFonts w:hint="eastAsia"/>
              </w:rPr>
              <w:t>频率差</w:t>
            </w:r>
          </w:p>
        </w:tc>
        <w:tc>
          <w:tcPr>
            <w:tcW w:w="2134" w:type="dxa"/>
            <w:vMerge/>
            <w:tcBorders>
              <w:top w:val="single" w:sz="4" w:space="0" w:color="auto"/>
              <w:bottom w:val="single" w:sz="4" w:space="0" w:color="auto"/>
              <w:right w:val="single" w:sz="4" w:space="0" w:color="auto"/>
            </w:tcBorders>
            <w:vAlign w:val="center"/>
          </w:tcPr>
          <w:p w:rsidR="00B07E3D" w:rsidRDefault="00B07E3D">
            <w:pPr>
              <w:widowControl w:val="0"/>
              <w:tabs>
                <w:tab w:val="clear" w:pos="794"/>
                <w:tab w:val="clear" w:pos="1191"/>
                <w:tab w:val="clear" w:pos="1588"/>
                <w:tab w:val="clear" w:pos="1985"/>
              </w:tabs>
              <w:overflowPunct/>
              <w:topLinePunct/>
              <w:autoSpaceDE/>
              <w:autoSpaceDN/>
              <w:adjustRightInd/>
              <w:spacing w:before="0"/>
              <w:jc w:val="center"/>
              <w:textAlignment w:val="auto"/>
              <w:rPr>
                <w:rFonts w:ascii="Times New Roman MT Extra Bold" w:eastAsia="SimHei" w:hAnsi="Times New Roman MT Extra Bold"/>
                <w:b/>
                <w:bCs/>
                <w:sz w:val="18"/>
                <w:szCs w:val="24"/>
                <w:lang w:val="en-US" w:eastAsia="zh-CN"/>
              </w:rPr>
            </w:pPr>
          </w:p>
        </w:tc>
      </w:tr>
      <w:tr w:rsidR="00FD3049">
        <w:trPr>
          <w:cantSplit/>
          <w:jc w:val="center"/>
        </w:trPr>
        <w:tc>
          <w:tcPr>
            <w:tcW w:w="2418" w:type="dxa"/>
            <w:vMerge w:val="restart"/>
            <w:tcBorders>
              <w:top w:val="single" w:sz="4" w:space="0" w:color="auto"/>
              <w:left w:val="single" w:sz="4" w:space="0" w:color="auto"/>
              <w:bottom w:val="single" w:sz="4" w:space="0" w:color="auto"/>
            </w:tcBorders>
            <w:vAlign w:val="center"/>
          </w:tcPr>
          <w:p w:rsidR="00FD3049" w:rsidRDefault="00FD3049">
            <w:pPr>
              <w:pStyle w:val="Tabletext"/>
              <w:jc w:val="center"/>
            </w:pPr>
            <w:r>
              <w:rPr>
                <w:rFonts w:hint="eastAsia"/>
              </w:rPr>
              <w:t>ISDB-T</w:t>
            </w:r>
            <w:r>
              <w:rPr>
                <w:rFonts w:hint="eastAsia"/>
                <w:vertAlign w:val="subscript"/>
              </w:rPr>
              <w:t>SB</w:t>
            </w:r>
            <w:r>
              <w:rPr>
                <w:rFonts w:hint="eastAsia"/>
              </w:rPr>
              <w:br/>
            </w:r>
            <w:r>
              <w:rPr>
                <w:rFonts w:hint="eastAsia"/>
              </w:rPr>
              <w:t>（单分段）</w:t>
            </w:r>
          </w:p>
        </w:tc>
        <w:tc>
          <w:tcPr>
            <w:tcW w:w="2410" w:type="dxa"/>
            <w:vMerge w:val="restart"/>
            <w:tcBorders>
              <w:top w:val="single" w:sz="4" w:space="0" w:color="auto"/>
              <w:bottom w:val="single" w:sz="4" w:space="0" w:color="auto"/>
            </w:tcBorders>
            <w:vAlign w:val="center"/>
          </w:tcPr>
          <w:p w:rsidR="00FD3049" w:rsidRDefault="00FD3049">
            <w:pPr>
              <w:pStyle w:val="Tabletext"/>
              <w:jc w:val="center"/>
            </w:pPr>
            <w:r>
              <w:rPr>
                <w:rFonts w:hint="eastAsia"/>
              </w:rPr>
              <w:t>NTSC</w:t>
            </w:r>
          </w:p>
        </w:tc>
        <w:tc>
          <w:tcPr>
            <w:tcW w:w="2409" w:type="dxa"/>
            <w:tcBorders>
              <w:top w:val="single" w:sz="4" w:space="0" w:color="auto"/>
              <w:bottom w:val="single" w:sz="4" w:space="0" w:color="auto"/>
            </w:tcBorders>
            <w:vAlign w:val="center"/>
          </w:tcPr>
          <w:p w:rsidR="00FD3049" w:rsidRDefault="00FD3049">
            <w:pPr>
              <w:pStyle w:val="Tabletext"/>
              <w:jc w:val="center"/>
            </w:pPr>
            <w:r>
              <w:t>同频道</w:t>
            </w:r>
          </w:p>
        </w:tc>
        <w:tc>
          <w:tcPr>
            <w:tcW w:w="2134" w:type="dxa"/>
            <w:tcBorders>
              <w:top w:val="single" w:sz="4" w:space="0" w:color="auto"/>
              <w:bottom w:val="single" w:sz="4" w:space="0" w:color="auto"/>
              <w:right w:val="single" w:sz="4" w:space="0" w:color="auto"/>
            </w:tcBorders>
            <w:vAlign w:val="center"/>
          </w:tcPr>
          <w:p w:rsidR="00FD3049" w:rsidRPr="00074478" w:rsidRDefault="00FD3049" w:rsidP="00F14C98">
            <w:pPr>
              <w:pStyle w:val="Tabletext"/>
              <w:keepNext/>
              <w:jc w:val="center"/>
            </w:pPr>
            <w:r w:rsidRPr="00074478">
              <w:t>29</w:t>
            </w:r>
          </w:p>
        </w:tc>
      </w:tr>
      <w:tr w:rsidR="00FD3049">
        <w:trPr>
          <w:cantSplit/>
          <w:jc w:val="center"/>
        </w:trPr>
        <w:tc>
          <w:tcPr>
            <w:tcW w:w="2418" w:type="dxa"/>
            <w:vMerge/>
            <w:tcBorders>
              <w:top w:val="single" w:sz="4" w:space="0" w:color="auto"/>
              <w:left w:val="single" w:sz="4" w:space="0" w:color="auto"/>
              <w:bottom w:val="single" w:sz="4" w:space="0" w:color="auto"/>
            </w:tcBorders>
            <w:vAlign w:val="center"/>
          </w:tcPr>
          <w:p w:rsidR="00FD3049" w:rsidRDefault="00FD3049">
            <w:pPr>
              <w:pStyle w:val="Tabletext"/>
              <w:jc w:val="center"/>
            </w:pPr>
          </w:p>
        </w:tc>
        <w:tc>
          <w:tcPr>
            <w:tcW w:w="2410" w:type="dxa"/>
            <w:vMerge/>
            <w:tcBorders>
              <w:top w:val="single" w:sz="4" w:space="0" w:color="auto"/>
              <w:bottom w:val="single" w:sz="4" w:space="0" w:color="auto"/>
            </w:tcBorders>
            <w:vAlign w:val="center"/>
          </w:tcPr>
          <w:p w:rsidR="00FD3049" w:rsidRDefault="00FD3049">
            <w:pPr>
              <w:pStyle w:val="Tabletext"/>
              <w:jc w:val="center"/>
            </w:pPr>
          </w:p>
        </w:tc>
        <w:tc>
          <w:tcPr>
            <w:tcW w:w="2409" w:type="dxa"/>
            <w:tcBorders>
              <w:top w:val="single" w:sz="4" w:space="0" w:color="auto"/>
              <w:bottom w:val="single" w:sz="4" w:space="0" w:color="auto"/>
            </w:tcBorders>
            <w:vAlign w:val="center"/>
          </w:tcPr>
          <w:p w:rsidR="00FD3049" w:rsidRDefault="00FD3049">
            <w:pPr>
              <w:pStyle w:val="Tabletext"/>
              <w:jc w:val="center"/>
            </w:pPr>
            <w:r>
              <w:t>下</w:t>
            </w:r>
            <w:r>
              <w:rPr>
                <w:rFonts w:hint="eastAsia"/>
              </w:rPr>
              <w:t>邻频道</w:t>
            </w:r>
          </w:p>
        </w:tc>
        <w:tc>
          <w:tcPr>
            <w:tcW w:w="2134" w:type="dxa"/>
            <w:tcBorders>
              <w:top w:val="single" w:sz="4" w:space="0" w:color="auto"/>
              <w:bottom w:val="single" w:sz="4" w:space="0" w:color="auto"/>
              <w:right w:val="single" w:sz="4" w:space="0" w:color="auto"/>
            </w:tcBorders>
            <w:vAlign w:val="center"/>
          </w:tcPr>
          <w:p w:rsidR="00FD3049" w:rsidRPr="00074478" w:rsidRDefault="00FD3049" w:rsidP="00F14C98">
            <w:pPr>
              <w:pStyle w:val="Tabletext"/>
              <w:keepNext/>
              <w:jc w:val="center"/>
            </w:pPr>
            <w:r w:rsidRPr="00074478">
              <w:rPr>
                <w:lang w:eastAsia="ja-JP"/>
              </w:rPr>
              <w:t>–31</w:t>
            </w:r>
          </w:p>
        </w:tc>
      </w:tr>
      <w:tr w:rsidR="00FD3049">
        <w:trPr>
          <w:cantSplit/>
          <w:jc w:val="center"/>
        </w:trPr>
        <w:tc>
          <w:tcPr>
            <w:tcW w:w="2418" w:type="dxa"/>
            <w:vMerge/>
            <w:tcBorders>
              <w:top w:val="single" w:sz="4" w:space="0" w:color="auto"/>
              <w:left w:val="single" w:sz="4" w:space="0" w:color="auto"/>
              <w:bottom w:val="single" w:sz="4" w:space="0" w:color="auto"/>
            </w:tcBorders>
            <w:vAlign w:val="center"/>
          </w:tcPr>
          <w:p w:rsidR="00FD3049" w:rsidRDefault="00FD3049">
            <w:pPr>
              <w:pStyle w:val="Tabletext"/>
              <w:jc w:val="center"/>
            </w:pPr>
          </w:p>
        </w:tc>
        <w:tc>
          <w:tcPr>
            <w:tcW w:w="2410" w:type="dxa"/>
            <w:vMerge/>
            <w:tcBorders>
              <w:top w:val="single" w:sz="4" w:space="0" w:color="auto"/>
              <w:bottom w:val="single" w:sz="4" w:space="0" w:color="auto"/>
            </w:tcBorders>
            <w:vAlign w:val="center"/>
          </w:tcPr>
          <w:p w:rsidR="00FD3049" w:rsidRDefault="00FD3049">
            <w:pPr>
              <w:pStyle w:val="Tabletext"/>
              <w:jc w:val="center"/>
            </w:pPr>
          </w:p>
        </w:tc>
        <w:tc>
          <w:tcPr>
            <w:tcW w:w="2409" w:type="dxa"/>
            <w:tcBorders>
              <w:top w:val="single" w:sz="4" w:space="0" w:color="auto"/>
              <w:bottom w:val="single" w:sz="4" w:space="0" w:color="auto"/>
            </w:tcBorders>
            <w:vAlign w:val="center"/>
          </w:tcPr>
          <w:p w:rsidR="00FD3049" w:rsidRDefault="00FD3049">
            <w:pPr>
              <w:pStyle w:val="Tabletext"/>
              <w:jc w:val="center"/>
            </w:pPr>
            <w:r>
              <w:t>上</w:t>
            </w:r>
            <w:r>
              <w:rPr>
                <w:rFonts w:hint="eastAsia"/>
              </w:rPr>
              <w:t>邻频道</w:t>
            </w:r>
          </w:p>
        </w:tc>
        <w:tc>
          <w:tcPr>
            <w:tcW w:w="2134" w:type="dxa"/>
            <w:tcBorders>
              <w:top w:val="single" w:sz="4" w:space="0" w:color="auto"/>
              <w:bottom w:val="single" w:sz="4" w:space="0" w:color="auto"/>
              <w:right w:val="single" w:sz="4" w:space="0" w:color="auto"/>
            </w:tcBorders>
            <w:vAlign w:val="center"/>
          </w:tcPr>
          <w:p w:rsidR="00FD3049" w:rsidRPr="00074478" w:rsidRDefault="00FD3049" w:rsidP="00F14C98">
            <w:pPr>
              <w:pStyle w:val="Tabletext"/>
              <w:keepNext/>
              <w:jc w:val="center"/>
            </w:pPr>
            <w:r w:rsidRPr="00074478">
              <w:rPr>
                <w:lang w:eastAsia="ja-JP"/>
              </w:rPr>
              <w:t>–33</w:t>
            </w:r>
          </w:p>
        </w:tc>
      </w:tr>
      <w:tr w:rsidR="00FD3049">
        <w:trPr>
          <w:cantSplit/>
          <w:jc w:val="center"/>
        </w:trPr>
        <w:tc>
          <w:tcPr>
            <w:tcW w:w="2418" w:type="dxa"/>
            <w:vMerge w:val="restart"/>
            <w:tcBorders>
              <w:top w:val="single" w:sz="4" w:space="0" w:color="auto"/>
              <w:left w:val="single" w:sz="4" w:space="0" w:color="auto"/>
              <w:bottom w:val="single" w:sz="4" w:space="0" w:color="auto"/>
            </w:tcBorders>
            <w:vAlign w:val="center"/>
          </w:tcPr>
          <w:p w:rsidR="00FD3049" w:rsidRPr="00CE0C5F" w:rsidRDefault="00FD3049">
            <w:pPr>
              <w:pStyle w:val="Tabletext"/>
              <w:jc w:val="center"/>
              <w:rPr>
                <w:lang w:val="en-US"/>
              </w:rPr>
            </w:pPr>
            <w:r w:rsidRPr="00CE0C5F">
              <w:rPr>
                <w:rFonts w:hint="eastAsia"/>
                <w:lang w:val="en-US" w:eastAsia="ja-JP"/>
              </w:rPr>
              <w:t>ISDB-T</w:t>
            </w:r>
            <w:r w:rsidRPr="00CE0C5F">
              <w:rPr>
                <w:rFonts w:hint="eastAsia"/>
                <w:vertAlign w:val="subscript"/>
                <w:lang w:val="en-US" w:eastAsia="ja-JP"/>
              </w:rPr>
              <w:t>SB</w:t>
            </w:r>
            <w:r w:rsidRPr="00CE0C5F">
              <w:rPr>
                <w:rFonts w:hint="eastAsia"/>
                <w:lang w:val="en-US"/>
              </w:rPr>
              <w:br/>
            </w:r>
            <w:r w:rsidRPr="00CE0C5F">
              <w:rPr>
                <w:rFonts w:hint="eastAsia"/>
                <w:lang w:val="en-US"/>
              </w:rPr>
              <w:t>（</w:t>
            </w:r>
            <w:r>
              <w:rPr>
                <w:rFonts w:hint="eastAsia"/>
              </w:rPr>
              <w:t>三分段</w:t>
            </w:r>
            <w:r w:rsidRPr="00CE0C5F">
              <w:rPr>
                <w:rFonts w:hint="eastAsia"/>
                <w:lang w:val="en-US"/>
              </w:rPr>
              <w:t>）</w:t>
            </w:r>
          </w:p>
        </w:tc>
        <w:tc>
          <w:tcPr>
            <w:tcW w:w="2410" w:type="dxa"/>
            <w:vMerge/>
            <w:tcBorders>
              <w:top w:val="single" w:sz="4" w:space="0" w:color="auto"/>
              <w:bottom w:val="single" w:sz="4" w:space="0" w:color="auto"/>
            </w:tcBorders>
            <w:vAlign w:val="center"/>
          </w:tcPr>
          <w:p w:rsidR="00FD3049" w:rsidRPr="00CE0C5F" w:rsidRDefault="00FD3049">
            <w:pPr>
              <w:pStyle w:val="Tabletext"/>
              <w:jc w:val="center"/>
              <w:rPr>
                <w:lang w:val="en-US"/>
              </w:rPr>
            </w:pPr>
          </w:p>
        </w:tc>
        <w:tc>
          <w:tcPr>
            <w:tcW w:w="2409" w:type="dxa"/>
            <w:tcBorders>
              <w:top w:val="single" w:sz="4" w:space="0" w:color="auto"/>
              <w:bottom w:val="single" w:sz="4" w:space="0" w:color="auto"/>
            </w:tcBorders>
            <w:vAlign w:val="center"/>
          </w:tcPr>
          <w:p w:rsidR="00FD3049" w:rsidRDefault="00FD3049">
            <w:pPr>
              <w:pStyle w:val="Tabletext"/>
              <w:jc w:val="center"/>
            </w:pPr>
            <w:r>
              <w:t>同频道</w:t>
            </w:r>
          </w:p>
        </w:tc>
        <w:tc>
          <w:tcPr>
            <w:tcW w:w="2134" w:type="dxa"/>
            <w:tcBorders>
              <w:top w:val="single" w:sz="4" w:space="0" w:color="auto"/>
              <w:bottom w:val="single" w:sz="4" w:space="0" w:color="auto"/>
              <w:right w:val="single" w:sz="4" w:space="0" w:color="auto"/>
            </w:tcBorders>
            <w:vAlign w:val="center"/>
          </w:tcPr>
          <w:p w:rsidR="00FD3049" w:rsidRPr="00074478" w:rsidRDefault="00FD3049" w:rsidP="00F14C98">
            <w:pPr>
              <w:pStyle w:val="Tabletext"/>
              <w:keepNext/>
              <w:jc w:val="center"/>
            </w:pPr>
            <w:r w:rsidRPr="00074478">
              <w:t>34</w:t>
            </w:r>
          </w:p>
        </w:tc>
      </w:tr>
      <w:tr w:rsidR="00FD3049">
        <w:trPr>
          <w:cantSplit/>
          <w:jc w:val="center"/>
        </w:trPr>
        <w:tc>
          <w:tcPr>
            <w:tcW w:w="2418" w:type="dxa"/>
            <w:vMerge/>
            <w:tcBorders>
              <w:top w:val="single" w:sz="4" w:space="0" w:color="auto"/>
              <w:left w:val="single" w:sz="4" w:space="0" w:color="auto"/>
              <w:bottom w:val="single" w:sz="4" w:space="0" w:color="auto"/>
            </w:tcBorders>
            <w:vAlign w:val="center"/>
          </w:tcPr>
          <w:p w:rsidR="00FD3049" w:rsidRDefault="00FD3049">
            <w:pPr>
              <w:pStyle w:val="Tabletext"/>
              <w:jc w:val="center"/>
            </w:pPr>
          </w:p>
        </w:tc>
        <w:tc>
          <w:tcPr>
            <w:tcW w:w="2410" w:type="dxa"/>
            <w:vMerge/>
            <w:tcBorders>
              <w:top w:val="single" w:sz="4" w:space="0" w:color="auto"/>
              <w:bottom w:val="single" w:sz="4" w:space="0" w:color="auto"/>
            </w:tcBorders>
            <w:vAlign w:val="center"/>
          </w:tcPr>
          <w:p w:rsidR="00FD3049" w:rsidRDefault="00FD3049">
            <w:pPr>
              <w:pStyle w:val="Tabletext"/>
              <w:jc w:val="center"/>
            </w:pPr>
          </w:p>
        </w:tc>
        <w:tc>
          <w:tcPr>
            <w:tcW w:w="2409" w:type="dxa"/>
            <w:tcBorders>
              <w:top w:val="single" w:sz="4" w:space="0" w:color="auto"/>
              <w:bottom w:val="single" w:sz="4" w:space="0" w:color="auto"/>
            </w:tcBorders>
            <w:vAlign w:val="center"/>
          </w:tcPr>
          <w:p w:rsidR="00FD3049" w:rsidRDefault="00FD3049">
            <w:pPr>
              <w:pStyle w:val="Tabletext"/>
              <w:jc w:val="center"/>
            </w:pPr>
            <w:r>
              <w:t>下</w:t>
            </w:r>
            <w:r>
              <w:rPr>
                <w:rFonts w:hint="eastAsia"/>
              </w:rPr>
              <w:t>邻频道</w:t>
            </w:r>
          </w:p>
        </w:tc>
        <w:tc>
          <w:tcPr>
            <w:tcW w:w="2134" w:type="dxa"/>
            <w:tcBorders>
              <w:top w:val="single" w:sz="4" w:space="0" w:color="auto"/>
              <w:bottom w:val="single" w:sz="4" w:space="0" w:color="auto"/>
              <w:right w:val="single" w:sz="4" w:space="0" w:color="auto"/>
            </w:tcBorders>
            <w:vAlign w:val="center"/>
          </w:tcPr>
          <w:p w:rsidR="00FD3049" w:rsidRPr="00074478" w:rsidRDefault="00FD3049" w:rsidP="00F14C98">
            <w:pPr>
              <w:pStyle w:val="Tabletext"/>
              <w:keepNext/>
              <w:jc w:val="center"/>
            </w:pPr>
            <w:r w:rsidRPr="00074478">
              <w:rPr>
                <w:lang w:eastAsia="ja-JP"/>
              </w:rPr>
              <w:t>–26</w:t>
            </w:r>
          </w:p>
        </w:tc>
      </w:tr>
      <w:tr w:rsidR="00FD3049">
        <w:trPr>
          <w:cantSplit/>
          <w:jc w:val="center"/>
        </w:trPr>
        <w:tc>
          <w:tcPr>
            <w:tcW w:w="2418" w:type="dxa"/>
            <w:vMerge/>
            <w:tcBorders>
              <w:top w:val="single" w:sz="4" w:space="0" w:color="auto"/>
              <w:left w:val="single" w:sz="4" w:space="0" w:color="auto"/>
              <w:bottom w:val="single" w:sz="4" w:space="0" w:color="auto"/>
            </w:tcBorders>
            <w:vAlign w:val="center"/>
          </w:tcPr>
          <w:p w:rsidR="00FD3049" w:rsidRDefault="00FD3049">
            <w:pPr>
              <w:pStyle w:val="Tabletext"/>
              <w:jc w:val="center"/>
            </w:pPr>
          </w:p>
        </w:tc>
        <w:tc>
          <w:tcPr>
            <w:tcW w:w="2410" w:type="dxa"/>
            <w:vMerge/>
            <w:tcBorders>
              <w:top w:val="single" w:sz="4" w:space="0" w:color="auto"/>
              <w:bottom w:val="single" w:sz="4" w:space="0" w:color="auto"/>
            </w:tcBorders>
            <w:vAlign w:val="center"/>
          </w:tcPr>
          <w:p w:rsidR="00FD3049" w:rsidRDefault="00FD3049">
            <w:pPr>
              <w:pStyle w:val="Tabletext"/>
              <w:jc w:val="center"/>
            </w:pPr>
          </w:p>
        </w:tc>
        <w:tc>
          <w:tcPr>
            <w:tcW w:w="2409" w:type="dxa"/>
            <w:tcBorders>
              <w:top w:val="single" w:sz="4" w:space="0" w:color="auto"/>
              <w:bottom w:val="single" w:sz="4" w:space="0" w:color="auto"/>
            </w:tcBorders>
            <w:vAlign w:val="center"/>
          </w:tcPr>
          <w:p w:rsidR="00FD3049" w:rsidRDefault="00FD3049">
            <w:pPr>
              <w:pStyle w:val="Tabletext"/>
              <w:jc w:val="center"/>
            </w:pPr>
            <w:r>
              <w:t>上</w:t>
            </w:r>
            <w:r>
              <w:rPr>
                <w:rFonts w:hint="eastAsia"/>
              </w:rPr>
              <w:t>邻频道</w:t>
            </w:r>
          </w:p>
        </w:tc>
        <w:tc>
          <w:tcPr>
            <w:tcW w:w="2134" w:type="dxa"/>
            <w:tcBorders>
              <w:top w:val="single" w:sz="4" w:space="0" w:color="auto"/>
              <w:bottom w:val="single" w:sz="4" w:space="0" w:color="auto"/>
              <w:right w:val="single" w:sz="4" w:space="0" w:color="auto"/>
            </w:tcBorders>
            <w:vAlign w:val="center"/>
          </w:tcPr>
          <w:p w:rsidR="00FD3049" w:rsidRPr="00074478" w:rsidRDefault="00FD3049" w:rsidP="00F14C98">
            <w:pPr>
              <w:pStyle w:val="Tabletext"/>
              <w:keepNext/>
              <w:jc w:val="center"/>
            </w:pPr>
            <w:r w:rsidRPr="00074478">
              <w:rPr>
                <w:lang w:eastAsia="ja-JP"/>
              </w:rPr>
              <w:t>–28</w:t>
            </w:r>
          </w:p>
        </w:tc>
      </w:tr>
      <w:tr w:rsidR="00B07E3D">
        <w:trPr>
          <w:cantSplit/>
          <w:jc w:val="center"/>
        </w:trPr>
        <w:tc>
          <w:tcPr>
            <w:tcW w:w="9371" w:type="dxa"/>
            <w:gridSpan w:val="4"/>
            <w:tcBorders>
              <w:top w:val="single" w:sz="4" w:space="0" w:color="auto"/>
              <w:left w:val="nil"/>
              <w:bottom w:val="nil"/>
              <w:right w:val="nil"/>
            </w:tcBorders>
            <w:vAlign w:val="center"/>
          </w:tcPr>
          <w:p w:rsidR="00B07E3D" w:rsidRDefault="00472E41">
            <w:pPr>
              <w:pStyle w:val="Tablelegend"/>
              <w:tabs>
                <w:tab w:val="clear" w:pos="284"/>
              </w:tabs>
              <w:ind w:left="-51" w:firstLine="0"/>
              <w:rPr>
                <w:lang w:eastAsia="zh-CN"/>
              </w:rPr>
            </w:pPr>
            <w:r>
              <w:rPr>
                <w:rFonts w:ascii="SimSun" w:hAnsi="SimSun" w:hint="eastAsia"/>
                <w:lang w:eastAsia="zh-CN"/>
              </w:rPr>
              <w:t>注</w:t>
            </w:r>
            <w:r w:rsidR="00AB5C77">
              <w:rPr>
                <w:rFonts w:ascii="SimSun" w:hAnsi="SimSun" w:hint="eastAsia"/>
                <w:lang w:eastAsia="zh-CN"/>
              </w:rPr>
              <w:t xml:space="preserve"> </w:t>
            </w:r>
            <w:r>
              <w:rPr>
                <w:lang w:val="en-US" w:eastAsia="zh-CN"/>
              </w:rPr>
              <w:t>–</w:t>
            </w:r>
            <w:r>
              <w:rPr>
                <w:rFonts w:hint="eastAsia"/>
                <w:lang w:eastAsia="zh-CN"/>
              </w:rPr>
              <w:t xml:space="preserve"> </w:t>
            </w:r>
            <w:r>
              <w:rPr>
                <w:rFonts w:hint="eastAsia"/>
                <w:lang w:eastAsia="zh-CN"/>
              </w:rPr>
              <w:t>适合于</w:t>
            </w:r>
            <w:r>
              <w:rPr>
                <w:rFonts w:hint="eastAsia"/>
                <w:lang w:eastAsia="zh-CN"/>
              </w:rPr>
              <w:t>ISDB-T</w:t>
            </w:r>
            <w:r>
              <w:rPr>
                <w:rFonts w:hint="eastAsia"/>
                <w:vertAlign w:val="subscript"/>
                <w:lang w:eastAsia="zh-CN"/>
              </w:rPr>
              <w:t>SB</w:t>
            </w:r>
            <w:r>
              <w:rPr>
                <w:rFonts w:hint="eastAsia"/>
                <w:lang w:eastAsia="zh-CN"/>
              </w:rPr>
              <w:t>的</w:t>
            </w:r>
            <w:r w:rsidR="004965F9">
              <w:rPr>
                <w:rFonts w:hint="eastAsia"/>
                <w:lang w:eastAsia="zh-CN"/>
              </w:rPr>
              <w:t>保护比</w:t>
            </w:r>
            <w:r w:rsidRPr="00AB5C77">
              <w:rPr>
                <w:rFonts w:hint="eastAsia"/>
                <w:lang w:eastAsia="zh-CN"/>
              </w:rPr>
              <w:t>中计入了对应于移动接收的</w:t>
            </w:r>
            <w:r w:rsidR="00FC4E6A">
              <w:rPr>
                <w:rFonts w:eastAsia="SimSun" w:hint="eastAsia"/>
                <w:lang w:eastAsia="zh-CN"/>
              </w:rPr>
              <w:t>衰落</w:t>
            </w:r>
            <w:r w:rsidRPr="00AB5C77">
              <w:rPr>
                <w:rFonts w:hint="eastAsia"/>
                <w:lang w:eastAsia="zh-CN"/>
              </w:rPr>
              <w:t>余量。表中的数值</w:t>
            </w:r>
            <w:r w:rsidRPr="00AB5C77">
              <w:rPr>
                <w:lang w:eastAsia="zh-CN"/>
              </w:rPr>
              <w:t>包括</w:t>
            </w:r>
            <w:r w:rsidRPr="00AB5C77">
              <w:rPr>
                <w:rFonts w:hint="eastAsia"/>
                <w:lang w:eastAsia="zh-CN"/>
              </w:rPr>
              <w:t>23</w:t>
            </w:r>
            <w:r w:rsidRPr="00AB5C77">
              <w:rPr>
                <w:rFonts w:hint="eastAsia"/>
                <w:lang w:eastAsia="zh-CN"/>
              </w:rPr>
              <w:t>分贝的</w:t>
            </w:r>
            <w:r w:rsidR="00FC4E6A">
              <w:rPr>
                <w:rFonts w:eastAsia="SimSun" w:hint="eastAsia"/>
                <w:lang w:eastAsia="zh-CN"/>
              </w:rPr>
              <w:t>衰落</w:t>
            </w:r>
            <w:r w:rsidRPr="00AB5C77">
              <w:rPr>
                <w:rFonts w:hint="eastAsia"/>
                <w:lang w:eastAsia="zh-CN"/>
              </w:rPr>
              <w:t>余量。</w:t>
            </w:r>
          </w:p>
        </w:tc>
      </w:tr>
    </w:tbl>
    <w:p w:rsidR="00B07E3D" w:rsidRDefault="00B07E3D">
      <w:pPr>
        <w:tabs>
          <w:tab w:val="clear" w:pos="794"/>
          <w:tab w:val="clear" w:pos="1191"/>
          <w:tab w:val="clear" w:pos="1588"/>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142" w:right="-85"/>
        <w:jc w:val="left"/>
        <w:rPr>
          <w:rFonts w:eastAsia="SimSun"/>
          <w:sz w:val="22"/>
          <w:lang w:eastAsia="zh-CN"/>
        </w:rPr>
      </w:pPr>
    </w:p>
    <w:p w:rsidR="00B07E3D" w:rsidRDefault="00472E41">
      <w:pPr>
        <w:pStyle w:val="Heading2"/>
        <w:rPr>
          <w:lang w:eastAsia="zh-CN"/>
        </w:rPr>
      </w:pPr>
      <w:r>
        <w:rPr>
          <w:rFonts w:hint="eastAsia"/>
          <w:lang w:eastAsia="zh-CN"/>
        </w:rPr>
        <w:t>5.3</w:t>
      </w:r>
      <w:r>
        <w:rPr>
          <w:rFonts w:hint="eastAsia"/>
          <w:lang w:eastAsia="zh-CN"/>
        </w:rPr>
        <w:tab/>
      </w:r>
      <w:r>
        <w:rPr>
          <w:rFonts w:hint="eastAsia"/>
          <w:lang w:eastAsia="ja-JP"/>
        </w:rPr>
        <w:t>受到</w:t>
      </w:r>
      <w:bookmarkEnd w:id="153"/>
      <w:bookmarkEnd w:id="154"/>
      <w:bookmarkEnd w:id="155"/>
      <w:bookmarkEnd w:id="156"/>
      <w:bookmarkEnd w:id="157"/>
      <w:bookmarkEnd w:id="158"/>
      <w:bookmarkEnd w:id="159"/>
      <w:bookmarkEnd w:id="160"/>
      <w:bookmarkEnd w:id="161"/>
      <w:bookmarkEnd w:id="162"/>
      <w:bookmarkEnd w:id="163"/>
      <w:bookmarkEnd w:id="164"/>
      <w:bookmarkEnd w:id="165"/>
      <w:r w:rsidR="00DE0440" w:rsidRPr="00E605C5">
        <w:rPr>
          <w:lang w:val="en-GB" w:eastAsia="zh-CN"/>
        </w:rPr>
        <w:t>ISDB-T</w:t>
      </w:r>
      <w:r w:rsidR="00DE0440" w:rsidRPr="00E605C5">
        <w:rPr>
          <w:vertAlign w:val="subscript"/>
          <w:lang w:val="en-GB" w:eastAsia="zh-CN"/>
        </w:rPr>
        <w:t>SB</w:t>
      </w:r>
      <w:r>
        <w:rPr>
          <w:rFonts w:hint="eastAsia"/>
          <w:lang w:eastAsia="ja-JP"/>
        </w:rPr>
        <w:t>干扰的</w:t>
      </w:r>
      <w:r>
        <w:rPr>
          <w:lang w:eastAsia="zh-CN"/>
        </w:rPr>
        <w:t>模拟</w:t>
      </w:r>
      <w:r>
        <w:rPr>
          <w:rFonts w:hint="eastAsia"/>
          <w:lang w:eastAsia="zh-CN"/>
        </w:rPr>
        <w:t>电视</w:t>
      </w:r>
      <w:r>
        <w:rPr>
          <w:rFonts w:hint="eastAsia"/>
          <w:lang w:val="en-GB" w:eastAsia="zh-CN"/>
        </w:rPr>
        <w:t>（</w:t>
      </w:r>
      <w:r>
        <w:rPr>
          <w:rFonts w:hint="eastAsia"/>
          <w:lang w:eastAsia="zh-CN"/>
        </w:rPr>
        <w:t>NTSC</w:t>
      </w:r>
      <w:r>
        <w:rPr>
          <w:rFonts w:hint="eastAsia"/>
          <w:lang w:val="en-GB" w:eastAsia="zh-CN"/>
        </w:rPr>
        <w:t>）</w:t>
      </w:r>
    </w:p>
    <w:p w:rsidR="00B07E3D" w:rsidRDefault="00472E41">
      <w:pPr>
        <w:tabs>
          <w:tab w:val="clear" w:pos="794"/>
          <w:tab w:val="left" w:pos="540"/>
        </w:tabs>
        <w:ind w:firstLineChars="200" w:firstLine="480"/>
        <w:rPr>
          <w:rFonts w:eastAsia="SimSun"/>
          <w:lang w:eastAsia="zh-CN"/>
        </w:rPr>
      </w:pPr>
      <w:r>
        <w:rPr>
          <w:rFonts w:eastAsia="SimSun" w:hint="eastAsia"/>
          <w:lang w:eastAsia="zh-CN"/>
        </w:rPr>
        <w:t>这种情况下所要求的</w:t>
      </w:r>
      <w:r w:rsidR="004965F9">
        <w:rPr>
          <w:rFonts w:eastAsia="SimSun" w:hint="eastAsia"/>
          <w:lang w:eastAsia="zh-CN"/>
        </w:rPr>
        <w:t>保护比</w:t>
      </w:r>
      <w:r>
        <w:rPr>
          <w:rFonts w:eastAsia="SimSun" w:hint="eastAsia"/>
          <w:lang w:eastAsia="zh-CN"/>
        </w:rPr>
        <w:t>被规定为，当按照损伤评分的图像质量主观评定结果是</w:t>
      </w:r>
      <w:r>
        <w:rPr>
          <w:rFonts w:eastAsia="SimSun" w:hint="eastAsia"/>
          <w:lang w:eastAsia="zh-CN"/>
        </w:rPr>
        <w:t>4</w:t>
      </w:r>
      <w:r>
        <w:rPr>
          <w:rFonts w:eastAsia="SimSun" w:hint="eastAsia"/>
          <w:lang w:eastAsia="zh-CN"/>
        </w:rPr>
        <w:t>分（</w:t>
      </w:r>
      <w:r>
        <w:rPr>
          <w:rFonts w:eastAsia="SimSun" w:hint="eastAsia"/>
          <w:lang w:eastAsia="zh-CN"/>
        </w:rPr>
        <w:t>5</w:t>
      </w:r>
      <w:r>
        <w:rPr>
          <w:rFonts w:eastAsia="SimSun" w:hint="eastAsia"/>
          <w:lang w:eastAsia="zh-CN"/>
        </w:rPr>
        <w:t>级损伤标度）时的</w:t>
      </w:r>
      <w:r>
        <w:rPr>
          <w:rFonts w:eastAsia="SimSun" w:hint="eastAsia"/>
          <w:i/>
          <w:iCs/>
          <w:lang w:eastAsia="zh-CN"/>
        </w:rPr>
        <w:t>D/U</w:t>
      </w:r>
      <w:r>
        <w:rPr>
          <w:rFonts w:eastAsia="SimSun" w:hint="eastAsia"/>
          <w:lang w:eastAsia="zh-CN"/>
        </w:rPr>
        <w:t>。进行评定实验时，按照</w:t>
      </w:r>
      <w:r>
        <w:rPr>
          <w:rFonts w:eastAsia="SimSun" w:hint="eastAsia"/>
          <w:lang w:eastAsia="zh-CN"/>
        </w:rPr>
        <w:t>ITU-R BT.500</w:t>
      </w:r>
      <w:r>
        <w:rPr>
          <w:rFonts w:eastAsia="SimSun" w:hint="eastAsia"/>
          <w:lang w:eastAsia="zh-CN"/>
        </w:rPr>
        <w:t>建议书中所述的双刺激损伤标度法。</w:t>
      </w:r>
    </w:p>
    <w:p w:rsidR="00B07E3D" w:rsidRPr="00AB5C77" w:rsidRDefault="00472E41" w:rsidP="00AB5C77">
      <w:pPr>
        <w:tabs>
          <w:tab w:val="clear" w:pos="794"/>
          <w:tab w:val="left" w:pos="540"/>
        </w:tabs>
        <w:ind w:firstLineChars="200" w:firstLine="492"/>
        <w:rPr>
          <w:rFonts w:eastAsia="SimSun"/>
          <w:spacing w:val="6"/>
          <w:lang w:eastAsia="zh-CN"/>
        </w:rPr>
      </w:pPr>
      <w:r w:rsidRPr="00AB5C77">
        <w:rPr>
          <w:rFonts w:eastAsia="SimSun" w:hint="eastAsia"/>
          <w:spacing w:val="6"/>
          <w:lang w:eastAsia="zh-CN"/>
        </w:rPr>
        <w:t>图</w:t>
      </w:r>
      <w:r w:rsidRPr="00AB5C77">
        <w:rPr>
          <w:rFonts w:eastAsia="SimSun" w:hint="eastAsia"/>
          <w:spacing w:val="6"/>
          <w:lang w:eastAsia="zh-CN"/>
        </w:rPr>
        <w:t>4</w:t>
      </w:r>
      <w:r w:rsidRPr="00AB5C77">
        <w:rPr>
          <w:rFonts w:eastAsia="SimSun" w:hint="eastAsia"/>
          <w:spacing w:val="6"/>
          <w:lang w:eastAsia="zh-CN"/>
        </w:rPr>
        <w:t>显示</w:t>
      </w:r>
      <w:r w:rsidRPr="00AB5C77">
        <w:rPr>
          <w:rFonts w:eastAsia="SimSun" w:hint="eastAsia"/>
          <w:spacing w:val="6"/>
          <w:lang w:eastAsia="ja-JP"/>
        </w:rPr>
        <w:t>在</w:t>
      </w:r>
      <w:r w:rsidR="006C0106">
        <w:rPr>
          <w:rFonts w:eastAsia="SimSun" w:hint="eastAsia"/>
          <w:spacing w:val="6"/>
          <w:lang w:eastAsia="zh-CN"/>
        </w:rPr>
        <w:t>相</w:t>
      </w:r>
      <w:r w:rsidRPr="00AB5C77">
        <w:rPr>
          <w:rFonts w:eastAsia="SimSun" w:hint="eastAsia"/>
          <w:spacing w:val="6"/>
          <w:lang w:eastAsia="zh-CN"/>
        </w:rPr>
        <w:t>邻频道干扰</w:t>
      </w:r>
      <w:r w:rsidRPr="00AB5C77">
        <w:rPr>
          <w:rFonts w:eastAsia="SimSun" w:hint="eastAsia"/>
          <w:spacing w:val="6"/>
          <w:lang w:eastAsia="ja-JP"/>
        </w:rPr>
        <w:t>场合</w:t>
      </w:r>
      <w:r w:rsidRPr="00AB5C77">
        <w:rPr>
          <w:rFonts w:eastAsia="SimSun" w:hint="eastAsia"/>
          <w:spacing w:val="6"/>
          <w:lang w:eastAsia="zh-CN"/>
        </w:rPr>
        <w:t>，</w:t>
      </w:r>
      <w:r w:rsidRPr="00AB5C77">
        <w:rPr>
          <w:rFonts w:eastAsia="SimSun" w:hint="eastAsia"/>
          <w:spacing w:val="6"/>
          <w:lang w:eastAsia="zh-CN"/>
        </w:rPr>
        <w:t>NTSC</w:t>
      </w:r>
      <w:r w:rsidRPr="00AB5C77">
        <w:rPr>
          <w:rFonts w:eastAsia="SimSun" w:hint="eastAsia"/>
          <w:spacing w:val="6"/>
          <w:lang w:eastAsia="zh-CN"/>
        </w:rPr>
        <w:t>信号和</w:t>
      </w:r>
      <w:r w:rsidRPr="00AB5C77">
        <w:rPr>
          <w:rFonts w:eastAsia="SimSun" w:hint="eastAsia"/>
          <w:spacing w:val="6"/>
          <w:lang w:eastAsia="zh-CN"/>
        </w:rPr>
        <w:t>ISDB-T</w:t>
      </w:r>
      <w:r w:rsidRPr="00AB5C77">
        <w:rPr>
          <w:rFonts w:eastAsia="SimSun" w:hint="eastAsia"/>
          <w:spacing w:val="6"/>
          <w:vertAlign w:val="subscript"/>
          <w:lang w:eastAsia="zh-CN"/>
        </w:rPr>
        <w:t>SB</w:t>
      </w:r>
      <w:r w:rsidRPr="00AB5C77">
        <w:rPr>
          <w:rFonts w:eastAsia="SimSun" w:hint="eastAsia"/>
          <w:spacing w:val="6"/>
          <w:lang w:eastAsia="zh-CN"/>
        </w:rPr>
        <w:t>信号之间的</w:t>
      </w:r>
      <w:r w:rsidRPr="00AB5C77">
        <w:rPr>
          <w:rFonts w:eastAsia="SimSun" w:hint="eastAsia"/>
          <w:spacing w:val="6"/>
          <w:lang w:eastAsia="ja-JP"/>
        </w:rPr>
        <w:t>防护</w:t>
      </w:r>
      <w:r w:rsidR="00656B03">
        <w:rPr>
          <w:rFonts w:eastAsia="SimSun" w:hint="eastAsia"/>
          <w:spacing w:val="6"/>
          <w:lang w:eastAsia="ja-JP"/>
        </w:rPr>
        <w:t>频段</w:t>
      </w:r>
      <w:r w:rsidRPr="00AB5C77">
        <w:rPr>
          <w:rFonts w:eastAsia="SimSun" w:hint="eastAsia"/>
          <w:spacing w:val="6"/>
          <w:lang w:eastAsia="zh-CN"/>
        </w:rPr>
        <w:t>。对于三分段</w:t>
      </w:r>
      <w:r w:rsidR="006C0106">
        <w:rPr>
          <w:rFonts w:eastAsia="SimSun" w:hint="eastAsia"/>
          <w:spacing w:val="6"/>
          <w:lang w:eastAsia="zh-CN"/>
        </w:rPr>
        <w:t>传输</w:t>
      </w:r>
      <w:r w:rsidRPr="00AB5C77">
        <w:rPr>
          <w:rFonts w:eastAsia="SimSun" w:hint="eastAsia"/>
          <w:spacing w:val="6"/>
          <w:lang w:eastAsia="zh-CN"/>
        </w:rPr>
        <w:t>，必须对</w:t>
      </w:r>
      <w:r w:rsidR="004965F9">
        <w:rPr>
          <w:rFonts w:eastAsia="SimSun" w:hint="eastAsia"/>
          <w:spacing w:val="6"/>
          <w:lang w:eastAsia="zh-CN"/>
        </w:rPr>
        <w:t>保护比</w:t>
      </w:r>
      <w:r w:rsidRPr="00AB5C77">
        <w:rPr>
          <w:rFonts w:eastAsia="SimSun" w:hint="eastAsia"/>
          <w:spacing w:val="6"/>
          <w:lang w:eastAsia="zh-CN"/>
        </w:rPr>
        <w:t>施加</w:t>
      </w:r>
      <w:r w:rsidR="006C0106" w:rsidRPr="00E605C5">
        <w:rPr>
          <w:lang w:val="en-GB" w:eastAsia="zh-CN"/>
        </w:rPr>
        <w:t>5 dB</w:t>
      </w:r>
      <w:r w:rsidRPr="00AB5C77">
        <w:rPr>
          <w:rFonts w:eastAsia="SimSun" w:hint="eastAsia"/>
          <w:spacing w:val="6"/>
          <w:lang w:eastAsia="zh-CN"/>
        </w:rPr>
        <w:t>（</w:t>
      </w:r>
      <w:r w:rsidR="006C0106" w:rsidRPr="00074478">
        <w:sym w:font="Symbol" w:char="F0BB"/>
      </w:r>
      <w:r w:rsidR="006C0106" w:rsidRPr="00E605C5">
        <w:rPr>
          <w:lang w:val="en-GB" w:eastAsia="zh-CN"/>
        </w:rPr>
        <w:t>4.8 dB = 10</w:t>
      </w:r>
      <w:r w:rsidR="006C0106" w:rsidRPr="00074478">
        <w:sym w:font="Symbol" w:char="F0B4"/>
      </w:r>
      <w:r w:rsidR="006C0106" w:rsidRPr="00E605C5">
        <w:rPr>
          <w:lang w:val="en-GB" w:eastAsia="zh-CN"/>
        </w:rPr>
        <w:t>log (3/1)</w:t>
      </w:r>
      <w:r w:rsidRPr="00AB5C77">
        <w:rPr>
          <w:rFonts w:eastAsia="SimSun" w:hint="eastAsia"/>
          <w:spacing w:val="6"/>
          <w:lang w:eastAsia="zh-CN"/>
        </w:rPr>
        <w:t>）的校正量。表</w:t>
      </w:r>
      <w:r w:rsidRPr="00AB5C77">
        <w:rPr>
          <w:rFonts w:eastAsia="SimSun" w:hint="eastAsia"/>
          <w:spacing w:val="6"/>
          <w:lang w:eastAsia="zh-CN"/>
        </w:rPr>
        <w:t>24</w:t>
      </w:r>
      <w:r w:rsidRPr="00AB5C77">
        <w:rPr>
          <w:rFonts w:eastAsia="SimSun" w:hint="eastAsia"/>
          <w:spacing w:val="6"/>
          <w:lang w:eastAsia="zh-CN"/>
        </w:rPr>
        <w:t>显示合成</w:t>
      </w:r>
      <w:r w:rsidR="004965F9">
        <w:rPr>
          <w:rFonts w:eastAsia="SimSun" w:hint="eastAsia"/>
          <w:spacing w:val="6"/>
          <w:lang w:eastAsia="zh-CN"/>
        </w:rPr>
        <w:t>保护比</w:t>
      </w:r>
      <w:r w:rsidRPr="00AB5C77">
        <w:rPr>
          <w:rFonts w:eastAsia="SimSun" w:hint="eastAsia"/>
          <w:spacing w:val="6"/>
          <w:lang w:eastAsia="zh-CN"/>
        </w:rPr>
        <w:t>。</w:t>
      </w:r>
    </w:p>
    <w:p w:rsidR="00B07E3D" w:rsidRDefault="00472E41">
      <w:pPr>
        <w:pStyle w:val="TableNo"/>
        <w:rPr>
          <w:lang w:eastAsia="zh-CN"/>
        </w:rPr>
      </w:pPr>
      <w:r>
        <w:rPr>
          <w:rFonts w:hint="eastAsia"/>
          <w:lang w:eastAsia="zh-CN"/>
        </w:rPr>
        <w:t>表</w:t>
      </w:r>
      <w:r>
        <w:rPr>
          <w:rFonts w:hint="eastAsia"/>
          <w:lang w:eastAsia="zh-CN"/>
        </w:rPr>
        <w:t>24</w:t>
      </w:r>
    </w:p>
    <w:p w:rsidR="00B07E3D" w:rsidRDefault="00472E41">
      <w:pPr>
        <w:pStyle w:val="Tabletitle"/>
        <w:rPr>
          <w:lang w:eastAsia="zh-CN"/>
        </w:rPr>
      </w:pPr>
      <w:r>
        <w:rPr>
          <w:rFonts w:hint="eastAsia"/>
          <w:lang w:eastAsia="ja-JP"/>
        </w:rPr>
        <w:t>受到</w:t>
      </w:r>
      <w:r w:rsidR="006C0106" w:rsidRPr="00E605C5">
        <w:rPr>
          <w:lang w:val="en-GB" w:eastAsia="zh-CN"/>
        </w:rPr>
        <w:t>ISDB-T</w:t>
      </w:r>
      <w:r w:rsidR="006C0106" w:rsidRPr="00E605C5">
        <w:rPr>
          <w:vertAlign w:val="subscript"/>
          <w:lang w:val="en-GB" w:eastAsia="zh-CN"/>
        </w:rPr>
        <w:t>SB</w:t>
      </w:r>
      <w:r>
        <w:rPr>
          <w:rFonts w:hint="eastAsia"/>
          <w:lang w:eastAsia="ja-JP"/>
        </w:rPr>
        <w:t>干扰的</w:t>
      </w:r>
      <w:r>
        <w:rPr>
          <w:lang w:eastAsia="zh-CN"/>
        </w:rPr>
        <w:t>模拟</w:t>
      </w:r>
      <w:r>
        <w:rPr>
          <w:rFonts w:hint="eastAsia"/>
          <w:lang w:eastAsia="ja-JP"/>
        </w:rPr>
        <w:t>电视</w:t>
      </w:r>
      <w:r>
        <w:rPr>
          <w:rFonts w:hint="eastAsia"/>
          <w:bCs/>
          <w:lang w:eastAsia="zh-CN"/>
        </w:rPr>
        <w:t>（</w:t>
      </w:r>
      <w:r>
        <w:rPr>
          <w:rFonts w:hint="eastAsia"/>
          <w:bCs/>
          <w:lang w:eastAsia="zh-CN"/>
        </w:rPr>
        <w:t>NTSC</w:t>
      </w:r>
      <w:r>
        <w:rPr>
          <w:rFonts w:hint="eastAsia"/>
          <w:lang w:eastAsia="zh-CN"/>
        </w:rPr>
        <w:t>制式</w:t>
      </w:r>
      <w:r>
        <w:rPr>
          <w:rFonts w:hint="eastAsia"/>
          <w:bCs/>
          <w:lang w:eastAsia="zh-CN"/>
        </w:rPr>
        <w:t>）</w:t>
      </w:r>
      <w:r>
        <w:rPr>
          <w:rFonts w:hint="eastAsia"/>
          <w:lang w:eastAsia="zh-CN"/>
        </w:rPr>
        <w:t>的</w:t>
      </w:r>
      <w:r w:rsidR="004965F9">
        <w:rPr>
          <w:rFonts w:hint="eastAsia"/>
          <w:lang w:eastAsia="zh-CN"/>
        </w:rPr>
        <w:t>保护比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25"/>
        <w:gridCol w:w="2070"/>
        <w:gridCol w:w="2295"/>
        <w:gridCol w:w="1710"/>
      </w:tblGrid>
      <w:tr w:rsidR="00B07E3D">
        <w:trPr>
          <w:cantSplit/>
          <w:trHeight w:val="195"/>
          <w:jc w:val="center"/>
        </w:trPr>
        <w:tc>
          <w:tcPr>
            <w:tcW w:w="3125" w:type="dxa"/>
            <w:vMerge w:val="restart"/>
            <w:vAlign w:val="center"/>
          </w:tcPr>
          <w:p w:rsidR="00B07E3D" w:rsidRDefault="00472E41">
            <w:pPr>
              <w:pStyle w:val="Tablehead"/>
            </w:pPr>
            <w:r>
              <w:t>所希望的信号</w:t>
            </w:r>
          </w:p>
        </w:tc>
        <w:tc>
          <w:tcPr>
            <w:tcW w:w="4365" w:type="dxa"/>
            <w:gridSpan w:val="2"/>
            <w:vAlign w:val="center"/>
          </w:tcPr>
          <w:p w:rsidR="00B07E3D" w:rsidRDefault="00472E41">
            <w:pPr>
              <w:pStyle w:val="Tablehead"/>
            </w:pPr>
            <w:r>
              <w:rPr>
                <w:rFonts w:hint="eastAsia"/>
                <w:lang w:eastAsia="ja-JP"/>
              </w:rPr>
              <w:t>干扰</w:t>
            </w:r>
          </w:p>
        </w:tc>
        <w:tc>
          <w:tcPr>
            <w:tcW w:w="1710" w:type="dxa"/>
            <w:vMerge w:val="restart"/>
            <w:vAlign w:val="center"/>
          </w:tcPr>
          <w:p w:rsidR="00B07E3D" w:rsidRDefault="004965F9">
            <w:pPr>
              <w:pStyle w:val="Tablehead"/>
              <w:rPr>
                <w:rFonts w:eastAsia="SimSun"/>
              </w:rPr>
            </w:pPr>
            <w:r>
              <w:rPr>
                <w:rFonts w:eastAsia="SimSun" w:hint="eastAsia"/>
              </w:rPr>
              <w:t>保护比</w:t>
            </w:r>
            <w:r w:rsidR="00472E41">
              <w:rPr>
                <w:rFonts w:eastAsia="SimSun"/>
              </w:rPr>
              <w:br/>
            </w:r>
            <w:r w:rsidR="00472E41">
              <w:rPr>
                <w:rFonts w:eastAsia="SimSun"/>
                <w:bCs/>
                <w:lang w:val="en-GB"/>
              </w:rPr>
              <w:t>（</w:t>
            </w:r>
            <w:r w:rsidR="006C0106" w:rsidRPr="00074478">
              <w:t>dB</w:t>
            </w:r>
            <w:r w:rsidR="00472E41">
              <w:rPr>
                <w:rFonts w:eastAsia="SimSun"/>
                <w:bCs/>
                <w:lang w:val="en-GB"/>
              </w:rPr>
              <w:t>）</w:t>
            </w:r>
          </w:p>
        </w:tc>
      </w:tr>
      <w:tr w:rsidR="00B07E3D">
        <w:trPr>
          <w:cantSplit/>
          <w:trHeight w:val="195"/>
          <w:jc w:val="center"/>
        </w:trPr>
        <w:tc>
          <w:tcPr>
            <w:tcW w:w="3125" w:type="dxa"/>
            <w:vMerge/>
            <w:vAlign w:val="center"/>
          </w:tcPr>
          <w:p w:rsidR="00B07E3D" w:rsidRDefault="00B07E3D" w:rsidP="00FC4E6A">
            <w:pPr>
              <w:widowControl w:val="0"/>
              <w:tabs>
                <w:tab w:val="clear" w:pos="794"/>
                <w:tab w:val="clear" w:pos="1191"/>
                <w:tab w:val="clear" w:pos="1588"/>
                <w:tab w:val="clear" w:pos="1985"/>
              </w:tabs>
              <w:overflowPunct/>
              <w:topLinePunct/>
              <w:autoSpaceDE/>
              <w:autoSpaceDN/>
              <w:adjustRightInd/>
              <w:spacing w:beforeLines="20" w:before="48" w:afterLines="20" w:after="48"/>
              <w:textAlignment w:val="auto"/>
              <w:rPr>
                <w:rFonts w:ascii="Times New Roman MT Extra Bold" w:eastAsia="SimHei" w:hAnsi="Times New Roman MT Extra Bold"/>
                <w:sz w:val="18"/>
                <w:szCs w:val="24"/>
                <w:lang w:val="en-US" w:eastAsia="zh-CN"/>
              </w:rPr>
            </w:pPr>
          </w:p>
        </w:tc>
        <w:tc>
          <w:tcPr>
            <w:tcW w:w="2070" w:type="dxa"/>
            <w:vAlign w:val="center"/>
          </w:tcPr>
          <w:p w:rsidR="00B07E3D" w:rsidRDefault="00472E41">
            <w:pPr>
              <w:pStyle w:val="Tablehead"/>
              <w:rPr>
                <w:rFonts w:eastAsia="SimSun"/>
              </w:rPr>
            </w:pPr>
            <w:r>
              <w:rPr>
                <w:rFonts w:eastAsia="SimSun"/>
              </w:rPr>
              <w:t>干扰信号</w:t>
            </w:r>
          </w:p>
        </w:tc>
        <w:tc>
          <w:tcPr>
            <w:tcW w:w="2295" w:type="dxa"/>
            <w:vAlign w:val="center"/>
          </w:tcPr>
          <w:p w:rsidR="00B07E3D" w:rsidRDefault="00472E41">
            <w:pPr>
              <w:pStyle w:val="Tablehead"/>
              <w:rPr>
                <w:rFonts w:eastAsia="SimSun"/>
              </w:rPr>
            </w:pPr>
            <w:r>
              <w:rPr>
                <w:rFonts w:eastAsia="SimSun" w:hint="eastAsia"/>
              </w:rPr>
              <w:t>频率差</w:t>
            </w:r>
          </w:p>
        </w:tc>
        <w:tc>
          <w:tcPr>
            <w:tcW w:w="1710" w:type="dxa"/>
            <w:vMerge/>
            <w:vAlign w:val="center"/>
          </w:tcPr>
          <w:p w:rsidR="00B07E3D" w:rsidRDefault="00B07E3D">
            <w:pPr>
              <w:pStyle w:val="Tablehead"/>
              <w:rPr>
                <w:rFonts w:ascii="Times New Roman MT Extra Bold" w:eastAsia="SimHei" w:hAnsi="Times New Roman MT Extra Bold"/>
                <w:sz w:val="18"/>
                <w:szCs w:val="24"/>
                <w:lang w:val="en-US" w:eastAsia="zh-CN"/>
              </w:rPr>
            </w:pPr>
          </w:p>
        </w:tc>
      </w:tr>
      <w:tr w:rsidR="006C0106">
        <w:trPr>
          <w:cantSplit/>
          <w:jc w:val="center"/>
        </w:trPr>
        <w:tc>
          <w:tcPr>
            <w:tcW w:w="3125" w:type="dxa"/>
            <w:vMerge w:val="restart"/>
            <w:vAlign w:val="center"/>
          </w:tcPr>
          <w:p w:rsidR="006C0106" w:rsidRDefault="006C0106">
            <w:pPr>
              <w:pStyle w:val="Tabletext"/>
              <w:jc w:val="center"/>
            </w:pPr>
            <w:r>
              <w:rPr>
                <w:rFonts w:hint="eastAsia"/>
              </w:rPr>
              <w:t>NTSC</w:t>
            </w:r>
          </w:p>
        </w:tc>
        <w:tc>
          <w:tcPr>
            <w:tcW w:w="2070" w:type="dxa"/>
            <w:vMerge w:val="restart"/>
            <w:vAlign w:val="center"/>
          </w:tcPr>
          <w:p w:rsidR="006C0106" w:rsidRDefault="006C0106">
            <w:pPr>
              <w:pStyle w:val="Tabletext"/>
              <w:jc w:val="center"/>
            </w:pPr>
            <w:r>
              <w:rPr>
                <w:rFonts w:hint="eastAsia"/>
              </w:rPr>
              <w:t>ISDB-T</w:t>
            </w:r>
            <w:r>
              <w:rPr>
                <w:rFonts w:hint="eastAsia"/>
                <w:vertAlign w:val="subscript"/>
              </w:rPr>
              <w:t>SB</w:t>
            </w:r>
            <w:r>
              <w:rPr>
                <w:rFonts w:hint="eastAsia"/>
              </w:rPr>
              <w:br/>
            </w:r>
            <w:r>
              <w:rPr>
                <w:rFonts w:hint="eastAsia"/>
              </w:rPr>
              <w:t>（单分段）</w:t>
            </w:r>
          </w:p>
        </w:tc>
        <w:tc>
          <w:tcPr>
            <w:tcW w:w="2295" w:type="dxa"/>
            <w:vAlign w:val="center"/>
          </w:tcPr>
          <w:p w:rsidR="006C0106" w:rsidRDefault="006C0106">
            <w:pPr>
              <w:pStyle w:val="Tabletext"/>
              <w:jc w:val="center"/>
            </w:pPr>
            <w:r>
              <w:t>同频道</w:t>
            </w:r>
          </w:p>
        </w:tc>
        <w:tc>
          <w:tcPr>
            <w:tcW w:w="1710" w:type="dxa"/>
            <w:vAlign w:val="center"/>
          </w:tcPr>
          <w:p w:rsidR="006C0106" w:rsidRPr="00074478" w:rsidRDefault="006C0106" w:rsidP="00F14C98">
            <w:pPr>
              <w:pStyle w:val="Tabletext"/>
              <w:jc w:val="center"/>
            </w:pPr>
            <w:r w:rsidRPr="00074478">
              <w:t>57</w:t>
            </w:r>
          </w:p>
        </w:tc>
      </w:tr>
      <w:tr w:rsidR="006C0106">
        <w:trPr>
          <w:cantSplit/>
          <w:jc w:val="center"/>
        </w:trPr>
        <w:tc>
          <w:tcPr>
            <w:tcW w:w="3125" w:type="dxa"/>
            <w:vMerge/>
            <w:vAlign w:val="center"/>
          </w:tcPr>
          <w:p w:rsidR="006C0106" w:rsidRDefault="006C0106">
            <w:pPr>
              <w:pStyle w:val="Tabletext"/>
              <w:jc w:val="center"/>
            </w:pPr>
          </w:p>
        </w:tc>
        <w:tc>
          <w:tcPr>
            <w:tcW w:w="2070" w:type="dxa"/>
            <w:vMerge/>
            <w:vAlign w:val="center"/>
          </w:tcPr>
          <w:p w:rsidR="006C0106" w:rsidRDefault="006C0106">
            <w:pPr>
              <w:pStyle w:val="Tabletext"/>
              <w:jc w:val="center"/>
            </w:pPr>
          </w:p>
        </w:tc>
        <w:tc>
          <w:tcPr>
            <w:tcW w:w="2295" w:type="dxa"/>
            <w:vAlign w:val="center"/>
          </w:tcPr>
          <w:p w:rsidR="006C0106" w:rsidRDefault="006C0106">
            <w:pPr>
              <w:pStyle w:val="Tabletext"/>
              <w:jc w:val="center"/>
            </w:pPr>
            <w:r>
              <w:t>下</w:t>
            </w:r>
            <w:r>
              <w:rPr>
                <w:rFonts w:hint="eastAsia"/>
              </w:rPr>
              <w:t>邻频道</w:t>
            </w:r>
          </w:p>
        </w:tc>
        <w:tc>
          <w:tcPr>
            <w:tcW w:w="1710" w:type="dxa"/>
            <w:vAlign w:val="center"/>
          </w:tcPr>
          <w:p w:rsidR="006C0106" w:rsidRPr="00074478" w:rsidRDefault="006C0106" w:rsidP="00F14C98">
            <w:pPr>
              <w:pStyle w:val="Tabletext"/>
              <w:jc w:val="center"/>
            </w:pPr>
            <w:r w:rsidRPr="00074478">
              <w:t>11</w:t>
            </w:r>
          </w:p>
        </w:tc>
      </w:tr>
      <w:tr w:rsidR="006C0106">
        <w:trPr>
          <w:cantSplit/>
          <w:jc w:val="center"/>
        </w:trPr>
        <w:tc>
          <w:tcPr>
            <w:tcW w:w="3125" w:type="dxa"/>
            <w:vMerge/>
            <w:vAlign w:val="center"/>
          </w:tcPr>
          <w:p w:rsidR="006C0106" w:rsidRDefault="006C0106">
            <w:pPr>
              <w:pStyle w:val="Tabletext"/>
              <w:jc w:val="center"/>
            </w:pPr>
          </w:p>
        </w:tc>
        <w:tc>
          <w:tcPr>
            <w:tcW w:w="2070" w:type="dxa"/>
            <w:vMerge/>
            <w:vAlign w:val="center"/>
          </w:tcPr>
          <w:p w:rsidR="006C0106" w:rsidRDefault="006C0106">
            <w:pPr>
              <w:pStyle w:val="Tabletext"/>
              <w:jc w:val="center"/>
            </w:pPr>
          </w:p>
        </w:tc>
        <w:tc>
          <w:tcPr>
            <w:tcW w:w="2295" w:type="dxa"/>
            <w:vAlign w:val="center"/>
          </w:tcPr>
          <w:p w:rsidR="006C0106" w:rsidRDefault="006C0106">
            <w:pPr>
              <w:pStyle w:val="Tabletext"/>
              <w:jc w:val="center"/>
            </w:pPr>
            <w:r>
              <w:t>上</w:t>
            </w:r>
            <w:r>
              <w:rPr>
                <w:rFonts w:hint="eastAsia"/>
              </w:rPr>
              <w:t>邻频道</w:t>
            </w:r>
          </w:p>
        </w:tc>
        <w:tc>
          <w:tcPr>
            <w:tcW w:w="1710" w:type="dxa"/>
            <w:vAlign w:val="center"/>
          </w:tcPr>
          <w:p w:rsidR="006C0106" w:rsidRPr="00074478" w:rsidRDefault="006C0106" w:rsidP="00F14C98">
            <w:pPr>
              <w:pStyle w:val="Tabletext"/>
              <w:jc w:val="center"/>
            </w:pPr>
            <w:r w:rsidRPr="00074478">
              <w:t>11</w:t>
            </w:r>
          </w:p>
        </w:tc>
      </w:tr>
      <w:tr w:rsidR="006C0106">
        <w:trPr>
          <w:cantSplit/>
          <w:jc w:val="center"/>
        </w:trPr>
        <w:tc>
          <w:tcPr>
            <w:tcW w:w="3125" w:type="dxa"/>
            <w:vMerge/>
            <w:vAlign w:val="center"/>
          </w:tcPr>
          <w:p w:rsidR="006C0106" w:rsidRDefault="006C0106">
            <w:pPr>
              <w:pStyle w:val="Tabletext"/>
              <w:jc w:val="center"/>
            </w:pPr>
          </w:p>
        </w:tc>
        <w:tc>
          <w:tcPr>
            <w:tcW w:w="2070" w:type="dxa"/>
            <w:vMerge/>
            <w:vAlign w:val="center"/>
          </w:tcPr>
          <w:p w:rsidR="006C0106" w:rsidRDefault="006C0106">
            <w:pPr>
              <w:pStyle w:val="Tabletext"/>
              <w:jc w:val="center"/>
            </w:pPr>
          </w:p>
        </w:tc>
        <w:tc>
          <w:tcPr>
            <w:tcW w:w="2295" w:type="dxa"/>
            <w:vAlign w:val="center"/>
          </w:tcPr>
          <w:p w:rsidR="006C0106" w:rsidRDefault="006C0106">
            <w:pPr>
              <w:pStyle w:val="Tabletext"/>
              <w:jc w:val="center"/>
            </w:pPr>
            <w:r>
              <w:rPr>
                <w:rFonts w:hint="eastAsia"/>
              </w:rPr>
              <w:t>镜像频道</w:t>
            </w:r>
          </w:p>
        </w:tc>
        <w:tc>
          <w:tcPr>
            <w:tcW w:w="1710" w:type="dxa"/>
            <w:vAlign w:val="center"/>
          </w:tcPr>
          <w:p w:rsidR="006C0106" w:rsidRPr="00074478" w:rsidRDefault="006C0106" w:rsidP="00F14C98">
            <w:pPr>
              <w:pStyle w:val="Tabletext"/>
              <w:jc w:val="center"/>
            </w:pPr>
            <w:r w:rsidRPr="00074478">
              <w:t>–9</w:t>
            </w:r>
          </w:p>
        </w:tc>
      </w:tr>
      <w:tr w:rsidR="006C0106">
        <w:trPr>
          <w:cantSplit/>
          <w:jc w:val="center"/>
        </w:trPr>
        <w:tc>
          <w:tcPr>
            <w:tcW w:w="3125" w:type="dxa"/>
            <w:vMerge/>
            <w:vAlign w:val="center"/>
          </w:tcPr>
          <w:p w:rsidR="006C0106" w:rsidRDefault="006C0106">
            <w:pPr>
              <w:pStyle w:val="Tabletext"/>
              <w:jc w:val="center"/>
            </w:pPr>
          </w:p>
        </w:tc>
        <w:tc>
          <w:tcPr>
            <w:tcW w:w="2070" w:type="dxa"/>
            <w:vMerge w:val="restart"/>
            <w:vAlign w:val="center"/>
          </w:tcPr>
          <w:p w:rsidR="006C0106" w:rsidRPr="00CE0C5F" w:rsidRDefault="006C0106">
            <w:pPr>
              <w:pStyle w:val="Tabletext"/>
              <w:jc w:val="center"/>
              <w:rPr>
                <w:lang w:val="en-US"/>
              </w:rPr>
            </w:pPr>
            <w:r w:rsidRPr="00CE0C5F">
              <w:rPr>
                <w:rFonts w:hint="eastAsia"/>
                <w:lang w:val="en-US"/>
              </w:rPr>
              <w:t>ISDB-T</w:t>
            </w:r>
            <w:r w:rsidRPr="00CE0C5F">
              <w:rPr>
                <w:rFonts w:hint="eastAsia"/>
                <w:vertAlign w:val="subscript"/>
                <w:lang w:val="en-US"/>
              </w:rPr>
              <w:t>SB</w:t>
            </w:r>
            <w:r w:rsidRPr="00CE0C5F">
              <w:rPr>
                <w:rFonts w:hint="eastAsia"/>
                <w:lang w:val="en-US"/>
              </w:rPr>
              <w:br/>
            </w:r>
            <w:r w:rsidRPr="00CE0C5F">
              <w:rPr>
                <w:rFonts w:hint="eastAsia"/>
                <w:lang w:val="en-US"/>
              </w:rPr>
              <w:t>（</w:t>
            </w:r>
            <w:r>
              <w:rPr>
                <w:rFonts w:hint="eastAsia"/>
              </w:rPr>
              <w:t>三分段</w:t>
            </w:r>
            <w:r w:rsidRPr="00CE0C5F">
              <w:rPr>
                <w:rFonts w:hint="eastAsia"/>
                <w:lang w:val="en-US"/>
              </w:rPr>
              <w:t>）</w:t>
            </w:r>
          </w:p>
        </w:tc>
        <w:tc>
          <w:tcPr>
            <w:tcW w:w="2295" w:type="dxa"/>
            <w:vAlign w:val="center"/>
          </w:tcPr>
          <w:p w:rsidR="006C0106" w:rsidRDefault="006C0106">
            <w:pPr>
              <w:pStyle w:val="Tabletext"/>
              <w:jc w:val="center"/>
            </w:pPr>
            <w:r>
              <w:t>同频道</w:t>
            </w:r>
          </w:p>
        </w:tc>
        <w:tc>
          <w:tcPr>
            <w:tcW w:w="1710" w:type="dxa"/>
            <w:vAlign w:val="center"/>
          </w:tcPr>
          <w:p w:rsidR="006C0106" w:rsidRPr="00074478" w:rsidRDefault="006C0106" w:rsidP="00F14C98">
            <w:pPr>
              <w:pStyle w:val="Tabletext"/>
              <w:jc w:val="center"/>
            </w:pPr>
            <w:r w:rsidRPr="00074478">
              <w:t>52</w:t>
            </w:r>
          </w:p>
        </w:tc>
      </w:tr>
      <w:tr w:rsidR="006C0106">
        <w:trPr>
          <w:cantSplit/>
          <w:jc w:val="center"/>
        </w:trPr>
        <w:tc>
          <w:tcPr>
            <w:tcW w:w="3125" w:type="dxa"/>
            <w:vMerge/>
            <w:vAlign w:val="center"/>
          </w:tcPr>
          <w:p w:rsidR="006C0106" w:rsidRDefault="006C0106">
            <w:pPr>
              <w:pStyle w:val="Tabletext"/>
              <w:jc w:val="center"/>
            </w:pPr>
          </w:p>
        </w:tc>
        <w:tc>
          <w:tcPr>
            <w:tcW w:w="2070" w:type="dxa"/>
            <w:vMerge/>
            <w:vAlign w:val="center"/>
          </w:tcPr>
          <w:p w:rsidR="006C0106" w:rsidRDefault="006C0106">
            <w:pPr>
              <w:pStyle w:val="Tabletext"/>
              <w:jc w:val="center"/>
            </w:pPr>
          </w:p>
        </w:tc>
        <w:tc>
          <w:tcPr>
            <w:tcW w:w="2295" w:type="dxa"/>
            <w:vAlign w:val="center"/>
          </w:tcPr>
          <w:p w:rsidR="006C0106" w:rsidRDefault="006C0106">
            <w:pPr>
              <w:pStyle w:val="Tabletext"/>
              <w:jc w:val="center"/>
            </w:pPr>
            <w:r>
              <w:t>下</w:t>
            </w:r>
            <w:r>
              <w:rPr>
                <w:rFonts w:hint="eastAsia"/>
              </w:rPr>
              <w:t>邻频道</w:t>
            </w:r>
          </w:p>
        </w:tc>
        <w:tc>
          <w:tcPr>
            <w:tcW w:w="1710" w:type="dxa"/>
            <w:vAlign w:val="center"/>
          </w:tcPr>
          <w:p w:rsidR="006C0106" w:rsidRPr="00074478" w:rsidRDefault="006C0106" w:rsidP="00F14C98">
            <w:pPr>
              <w:pStyle w:val="Tabletext"/>
              <w:jc w:val="center"/>
            </w:pPr>
            <w:r w:rsidRPr="00074478">
              <w:t>6</w:t>
            </w:r>
          </w:p>
        </w:tc>
      </w:tr>
      <w:tr w:rsidR="006C0106">
        <w:trPr>
          <w:cantSplit/>
          <w:jc w:val="center"/>
        </w:trPr>
        <w:tc>
          <w:tcPr>
            <w:tcW w:w="3125" w:type="dxa"/>
            <w:vMerge/>
            <w:vAlign w:val="center"/>
          </w:tcPr>
          <w:p w:rsidR="006C0106" w:rsidRDefault="006C0106">
            <w:pPr>
              <w:pStyle w:val="Tabletext"/>
              <w:jc w:val="center"/>
            </w:pPr>
          </w:p>
        </w:tc>
        <w:tc>
          <w:tcPr>
            <w:tcW w:w="2070" w:type="dxa"/>
            <w:vMerge/>
            <w:vAlign w:val="center"/>
          </w:tcPr>
          <w:p w:rsidR="006C0106" w:rsidRDefault="006C0106">
            <w:pPr>
              <w:pStyle w:val="Tabletext"/>
              <w:jc w:val="center"/>
            </w:pPr>
          </w:p>
        </w:tc>
        <w:tc>
          <w:tcPr>
            <w:tcW w:w="2295" w:type="dxa"/>
            <w:vAlign w:val="center"/>
          </w:tcPr>
          <w:p w:rsidR="006C0106" w:rsidRDefault="006C0106">
            <w:pPr>
              <w:pStyle w:val="Tabletext"/>
              <w:jc w:val="center"/>
            </w:pPr>
            <w:r>
              <w:t>上</w:t>
            </w:r>
            <w:r>
              <w:rPr>
                <w:rFonts w:hint="eastAsia"/>
              </w:rPr>
              <w:t>邻频道</w:t>
            </w:r>
          </w:p>
        </w:tc>
        <w:tc>
          <w:tcPr>
            <w:tcW w:w="1710" w:type="dxa"/>
            <w:vAlign w:val="center"/>
          </w:tcPr>
          <w:p w:rsidR="006C0106" w:rsidRPr="00074478" w:rsidRDefault="006C0106" w:rsidP="00F14C98">
            <w:pPr>
              <w:pStyle w:val="Tabletext"/>
              <w:jc w:val="center"/>
            </w:pPr>
            <w:r w:rsidRPr="00074478">
              <w:t>6</w:t>
            </w:r>
          </w:p>
        </w:tc>
      </w:tr>
      <w:tr w:rsidR="006C0106">
        <w:trPr>
          <w:cantSplit/>
          <w:jc w:val="center"/>
        </w:trPr>
        <w:tc>
          <w:tcPr>
            <w:tcW w:w="3125" w:type="dxa"/>
            <w:vMerge/>
            <w:vAlign w:val="center"/>
          </w:tcPr>
          <w:p w:rsidR="006C0106" w:rsidRDefault="006C0106">
            <w:pPr>
              <w:pStyle w:val="Tabletext"/>
              <w:jc w:val="center"/>
            </w:pPr>
          </w:p>
        </w:tc>
        <w:tc>
          <w:tcPr>
            <w:tcW w:w="2070" w:type="dxa"/>
            <w:vMerge/>
            <w:vAlign w:val="center"/>
          </w:tcPr>
          <w:p w:rsidR="006C0106" w:rsidRDefault="006C0106">
            <w:pPr>
              <w:pStyle w:val="Tabletext"/>
              <w:jc w:val="center"/>
            </w:pPr>
          </w:p>
        </w:tc>
        <w:tc>
          <w:tcPr>
            <w:tcW w:w="2295" w:type="dxa"/>
            <w:vAlign w:val="center"/>
          </w:tcPr>
          <w:p w:rsidR="006C0106" w:rsidRDefault="006C0106">
            <w:pPr>
              <w:pStyle w:val="Tabletext"/>
              <w:jc w:val="center"/>
            </w:pPr>
            <w:r>
              <w:rPr>
                <w:rFonts w:hint="eastAsia"/>
              </w:rPr>
              <w:t>镜像频道</w:t>
            </w:r>
          </w:p>
        </w:tc>
        <w:tc>
          <w:tcPr>
            <w:tcW w:w="1710" w:type="dxa"/>
            <w:vAlign w:val="center"/>
          </w:tcPr>
          <w:p w:rsidR="006C0106" w:rsidRPr="00074478" w:rsidRDefault="006C0106" w:rsidP="00F14C98">
            <w:pPr>
              <w:pStyle w:val="Tabletext"/>
              <w:jc w:val="center"/>
            </w:pPr>
            <w:r w:rsidRPr="00074478">
              <w:t>–14</w:t>
            </w:r>
          </w:p>
        </w:tc>
      </w:tr>
    </w:tbl>
    <w:p w:rsidR="00B07E3D" w:rsidRDefault="00B07E3D">
      <w:pPr>
        <w:rPr>
          <w:lang w:eastAsia="zh-CN"/>
        </w:rPr>
      </w:pPr>
    </w:p>
    <w:p w:rsidR="00B07E3D" w:rsidRDefault="00472E41">
      <w:pPr>
        <w:pStyle w:val="Heading2"/>
        <w:rPr>
          <w:lang w:eastAsia="zh-CN"/>
        </w:rPr>
      </w:pPr>
      <w:r>
        <w:rPr>
          <w:lang w:eastAsia="zh-CN"/>
        </w:rPr>
        <w:t>5.4</w:t>
      </w:r>
      <w:r>
        <w:rPr>
          <w:lang w:eastAsia="zh-CN"/>
        </w:rPr>
        <w:tab/>
      </w:r>
      <w:r>
        <w:rPr>
          <w:rFonts w:hint="eastAsia"/>
          <w:lang w:eastAsia="zh-CN"/>
        </w:rPr>
        <w:t>受到广播以外业务干扰的</w:t>
      </w:r>
      <w:r w:rsidR="006C0106" w:rsidRPr="00E605C5">
        <w:rPr>
          <w:lang w:val="en-GB" w:eastAsia="zh-CN"/>
        </w:rPr>
        <w:t>ISDB-T</w:t>
      </w:r>
      <w:r w:rsidR="006C0106" w:rsidRPr="00E605C5">
        <w:rPr>
          <w:vertAlign w:val="subscript"/>
          <w:lang w:val="en-GB" w:eastAsia="zh-CN"/>
        </w:rPr>
        <w:t>SB</w:t>
      </w:r>
    </w:p>
    <w:p w:rsidR="00B07E3D" w:rsidRDefault="00472E41">
      <w:pPr>
        <w:ind w:firstLineChars="200" w:firstLine="480"/>
        <w:rPr>
          <w:rFonts w:eastAsia="SimSun"/>
          <w:lang w:val="en-GB" w:eastAsia="zh-CN"/>
        </w:rPr>
      </w:pPr>
      <w:r>
        <w:rPr>
          <w:rFonts w:eastAsia="SimSun" w:hint="eastAsia"/>
          <w:lang w:val="en-GB" w:eastAsia="zh-CN"/>
        </w:rPr>
        <w:t>以下为避免受到广播以外业务干扰的低于</w:t>
      </w:r>
      <w:r w:rsidR="006564AA" w:rsidRPr="00E605C5">
        <w:rPr>
          <w:lang w:val="en-GB" w:eastAsia="ja-JP"/>
        </w:rPr>
        <w:t>108 MHz</w:t>
      </w:r>
      <w:r>
        <w:rPr>
          <w:rFonts w:eastAsia="SimSun" w:hint="eastAsia"/>
          <w:lang w:val="en-GB" w:eastAsia="zh-CN"/>
        </w:rPr>
        <w:t>的最大干扰场强密度：</w:t>
      </w:r>
    </w:p>
    <w:p w:rsidR="00B07E3D" w:rsidRDefault="00472E41">
      <w:pPr>
        <w:pStyle w:val="TableNo"/>
        <w:rPr>
          <w:lang w:val="en-GB" w:eastAsia="ja-JP"/>
        </w:rPr>
      </w:pPr>
      <w:r>
        <w:rPr>
          <w:rFonts w:hint="eastAsia"/>
          <w:lang w:val="en-GB" w:eastAsia="zh-CN"/>
        </w:rPr>
        <w:t>表</w:t>
      </w:r>
      <w:r>
        <w:rPr>
          <w:rFonts w:hint="eastAsia"/>
          <w:lang w:val="en-GB" w:eastAsia="zh-CN"/>
        </w:rPr>
        <w:t>25</w:t>
      </w:r>
    </w:p>
    <w:p w:rsidR="00B07E3D" w:rsidRDefault="00472E41">
      <w:pPr>
        <w:pStyle w:val="Tabletitle"/>
        <w:rPr>
          <w:lang w:val="en-GB" w:eastAsia="ja-JP"/>
        </w:rPr>
      </w:pPr>
      <w:r>
        <w:rPr>
          <w:rFonts w:hint="eastAsia"/>
          <w:lang w:val="en-GB" w:eastAsia="zh-CN"/>
        </w:rPr>
        <w:t>受到广播以外业务干扰的最大干扰场强密度</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9"/>
        <w:gridCol w:w="1316"/>
        <w:gridCol w:w="2318"/>
      </w:tblGrid>
      <w:tr w:rsidR="00B07E3D">
        <w:trPr>
          <w:trHeight w:val="302"/>
          <w:jc w:val="center"/>
        </w:trPr>
        <w:tc>
          <w:tcPr>
            <w:tcW w:w="5579" w:type="dxa"/>
            <w:vAlign w:val="center"/>
          </w:tcPr>
          <w:p w:rsidR="00B07E3D" w:rsidRDefault="00472E41">
            <w:pPr>
              <w:pStyle w:val="Tablehead"/>
              <w:rPr>
                <w:rFonts w:eastAsia="MS Gothic"/>
                <w:lang w:val="en-GB"/>
              </w:rPr>
            </w:pPr>
            <w:r>
              <w:rPr>
                <w:rFonts w:hint="eastAsia"/>
                <w:lang w:val="en-GB" w:eastAsia="zh-CN"/>
              </w:rPr>
              <w:t>参数</w:t>
            </w:r>
          </w:p>
        </w:tc>
        <w:tc>
          <w:tcPr>
            <w:tcW w:w="1316" w:type="dxa"/>
            <w:vAlign w:val="center"/>
          </w:tcPr>
          <w:p w:rsidR="00B07E3D" w:rsidRDefault="00472E41">
            <w:pPr>
              <w:pStyle w:val="Tablehead"/>
              <w:rPr>
                <w:rFonts w:eastAsia="MS Gothic"/>
                <w:lang w:val="en-GB"/>
              </w:rPr>
            </w:pPr>
            <w:r>
              <w:rPr>
                <w:rFonts w:hint="eastAsia"/>
                <w:lang w:val="en-GB" w:eastAsia="zh-CN"/>
              </w:rPr>
              <w:t>值</w:t>
            </w:r>
          </w:p>
        </w:tc>
        <w:tc>
          <w:tcPr>
            <w:tcW w:w="2318" w:type="dxa"/>
            <w:vAlign w:val="center"/>
          </w:tcPr>
          <w:p w:rsidR="00B07E3D" w:rsidRDefault="00472E41">
            <w:pPr>
              <w:pStyle w:val="Tablehead"/>
              <w:rPr>
                <w:rFonts w:eastAsia="MS Gothic"/>
                <w:lang w:val="en-GB"/>
              </w:rPr>
            </w:pPr>
            <w:r>
              <w:rPr>
                <w:rFonts w:hint="eastAsia"/>
                <w:lang w:val="en-GB" w:eastAsia="zh-CN"/>
              </w:rPr>
              <w:t>单位</w:t>
            </w:r>
          </w:p>
        </w:tc>
      </w:tr>
      <w:tr w:rsidR="00B07E3D">
        <w:trPr>
          <w:trHeight w:val="262"/>
          <w:jc w:val="center"/>
        </w:trPr>
        <w:tc>
          <w:tcPr>
            <w:tcW w:w="5579" w:type="dxa"/>
            <w:vAlign w:val="center"/>
          </w:tcPr>
          <w:p w:rsidR="00B07E3D" w:rsidRDefault="00472E41">
            <w:pPr>
              <w:pStyle w:val="Tabletext"/>
              <w:rPr>
                <w:rFonts w:eastAsia="MS Gothic"/>
                <w:lang w:val="en-GB"/>
              </w:rPr>
            </w:pPr>
            <w:r>
              <w:rPr>
                <w:rFonts w:hint="eastAsia"/>
                <w:lang w:val="en-GB" w:eastAsia="zh-CN"/>
              </w:rPr>
              <w:t>最大干扰场强密度</w:t>
            </w:r>
          </w:p>
        </w:tc>
        <w:tc>
          <w:tcPr>
            <w:tcW w:w="1316" w:type="dxa"/>
            <w:vAlign w:val="center"/>
          </w:tcPr>
          <w:p w:rsidR="00B07E3D" w:rsidRDefault="00472E41">
            <w:pPr>
              <w:pStyle w:val="Tabletext"/>
              <w:jc w:val="center"/>
              <w:rPr>
                <w:rFonts w:eastAsia="MS Gothic"/>
                <w:lang w:val="en-GB"/>
              </w:rPr>
            </w:pPr>
            <w:r>
              <w:rPr>
                <w:rFonts w:eastAsia="MS Gothic"/>
                <w:lang w:val="en-GB"/>
              </w:rPr>
              <w:t>4.6</w:t>
            </w:r>
          </w:p>
        </w:tc>
        <w:tc>
          <w:tcPr>
            <w:tcW w:w="2318" w:type="dxa"/>
            <w:vAlign w:val="center"/>
          </w:tcPr>
          <w:p w:rsidR="00B07E3D" w:rsidRDefault="006564AA">
            <w:pPr>
              <w:pStyle w:val="Tabletext"/>
              <w:jc w:val="center"/>
              <w:rPr>
                <w:rFonts w:eastAsia="MS Gothic"/>
                <w:lang w:val="en-GB"/>
              </w:rPr>
            </w:pPr>
            <w:r w:rsidRPr="00074478">
              <w:rPr>
                <w:rFonts w:eastAsia="MS Gothic"/>
              </w:rPr>
              <w:t xml:space="preserve">dB(µV/(m </w:t>
            </w:r>
            <w:r>
              <w:rPr>
                <w:rFonts w:eastAsia="MS Gothic"/>
              </w:rPr>
              <w:t>‧</w:t>
            </w:r>
            <w:r w:rsidRPr="00074478">
              <w:rPr>
                <w:rFonts w:eastAsia="MS Gothic"/>
              </w:rPr>
              <w:t xml:space="preserve"> 100 kHz))</w:t>
            </w:r>
          </w:p>
        </w:tc>
      </w:tr>
    </w:tbl>
    <w:p w:rsidR="00B07E3D" w:rsidRDefault="00472E41">
      <w:pPr>
        <w:tabs>
          <w:tab w:val="clear" w:pos="794"/>
          <w:tab w:val="clear" w:pos="1191"/>
          <w:tab w:val="clear" w:pos="1588"/>
          <w:tab w:val="clear" w:pos="1985"/>
        </w:tabs>
        <w:spacing w:before="240"/>
        <w:rPr>
          <w:rFonts w:eastAsia="SimSun"/>
          <w:sz w:val="22"/>
          <w:lang w:val="en-GB" w:eastAsia="zh-CN"/>
        </w:rPr>
      </w:pPr>
      <w:r>
        <w:rPr>
          <w:rFonts w:eastAsia="SimSun" w:hint="eastAsia"/>
          <w:sz w:val="22"/>
          <w:lang w:val="en-GB" w:eastAsia="zh-CN"/>
        </w:rPr>
        <w:t>注</w:t>
      </w:r>
      <w:r w:rsidR="006564AA">
        <w:rPr>
          <w:rFonts w:eastAsia="SimSun" w:hint="eastAsia"/>
          <w:sz w:val="22"/>
          <w:lang w:val="en-GB" w:eastAsia="zh-CN"/>
        </w:rPr>
        <w:t xml:space="preserve"> </w:t>
      </w:r>
      <w:r>
        <w:rPr>
          <w:rFonts w:eastAsia="SimSun"/>
          <w:sz w:val="22"/>
          <w:lang w:val="en-GB" w:eastAsia="ja-JP"/>
        </w:rPr>
        <w:t>–</w:t>
      </w:r>
      <w:r>
        <w:rPr>
          <w:rFonts w:eastAsia="SimSun" w:hint="eastAsia"/>
          <w:sz w:val="22"/>
          <w:lang w:val="en-GB" w:eastAsia="zh-CN"/>
        </w:rPr>
        <w:t xml:space="preserve"> </w:t>
      </w:r>
      <w:r>
        <w:rPr>
          <w:rFonts w:eastAsia="SimSun" w:hint="eastAsia"/>
          <w:sz w:val="22"/>
          <w:lang w:val="en-GB" w:eastAsia="zh-CN"/>
        </w:rPr>
        <w:t>推导见附件</w:t>
      </w:r>
      <w:r>
        <w:rPr>
          <w:rFonts w:eastAsia="SimSun" w:hint="eastAsia"/>
          <w:sz w:val="22"/>
          <w:lang w:val="en-GB" w:eastAsia="zh-CN"/>
        </w:rPr>
        <w:t>2</w:t>
      </w:r>
      <w:r w:rsidR="006564AA" w:rsidRPr="006564AA">
        <w:rPr>
          <w:rFonts w:eastAsia="SimSun" w:hint="eastAsia"/>
          <w:sz w:val="22"/>
          <w:lang w:val="en-GB" w:eastAsia="zh-CN"/>
        </w:rPr>
        <w:t>的附录</w:t>
      </w:r>
      <w:r w:rsidR="006564AA" w:rsidRPr="006564AA">
        <w:rPr>
          <w:rFonts w:eastAsia="SimSun" w:hint="eastAsia"/>
          <w:sz w:val="22"/>
          <w:lang w:val="en-GB" w:eastAsia="zh-CN"/>
        </w:rPr>
        <w:t>1</w:t>
      </w:r>
      <w:r>
        <w:rPr>
          <w:rFonts w:eastAsia="SimSun" w:hint="eastAsia"/>
          <w:sz w:val="22"/>
          <w:lang w:val="en-GB" w:eastAsia="zh-CN"/>
        </w:rPr>
        <w:t>。</w:t>
      </w:r>
    </w:p>
    <w:p w:rsidR="00B07E3D" w:rsidRDefault="00B07E3D">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zh-CN"/>
        </w:rPr>
      </w:pPr>
    </w:p>
    <w:p w:rsidR="00B07E3D" w:rsidRDefault="00B07E3D">
      <w:pPr>
        <w:tabs>
          <w:tab w:val="clear" w:pos="794"/>
          <w:tab w:val="clear" w:pos="1191"/>
          <w:tab w:val="clear" w:pos="1588"/>
          <w:tab w:val="clear" w:pos="1985"/>
        </w:tabs>
        <w:overflowPunct/>
        <w:autoSpaceDE/>
        <w:autoSpaceDN/>
        <w:adjustRightInd/>
        <w:spacing w:before="0"/>
        <w:jc w:val="left"/>
        <w:textAlignment w:val="auto"/>
        <w:rPr>
          <w:rFonts w:eastAsia="SimSun"/>
          <w:sz w:val="22"/>
          <w:lang w:val="en-GB" w:eastAsia="ja-JP"/>
        </w:rPr>
      </w:pPr>
    </w:p>
    <w:p w:rsidR="00B07E3D" w:rsidRDefault="00472E41" w:rsidP="00D052A0">
      <w:pPr>
        <w:pStyle w:val="AppendixNoTitle"/>
        <w:rPr>
          <w:lang w:val="en-GB" w:eastAsia="zh-CN"/>
        </w:rPr>
      </w:pPr>
      <w:r>
        <w:rPr>
          <w:rFonts w:hint="eastAsia"/>
          <w:lang w:val="en-GB" w:eastAsia="zh-CN"/>
        </w:rPr>
        <w:t>附件</w:t>
      </w:r>
      <w:r>
        <w:rPr>
          <w:rFonts w:hint="eastAsia"/>
          <w:lang w:val="en-GB" w:eastAsia="zh-CN"/>
        </w:rPr>
        <w:t>2</w:t>
      </w:r>
      <w:r w:rsidR="00AE1616">
        <w:rPr>
          <w:rFonts w:hint="eastAsia"/>
          <w:lang w:val="en-GB" w:eastAsia="zh-CN"/>
        </w:rPr>
        <w:t>的附录</w:t>
      </w:r>
      <w:r w:rsidR="00AE1616">
        <w:rPr>
          <w:rFonts w:hint="eastAsia"/>
          <w:lang w:val="en-GB" w:eastAsia="zh-CN"/>
        </w:rPr>
        <w:t>1</w:t>
      </w:r>
      <w:r>
        <w:rPr>
          <w:lang w:val="en-GB" w:eastAsia="ja-JP"/>
        </w:rPr>
        <w:br/>
      </w:r>
      <w:r>
        <w:rPr>
          <w:lang w:val="en-GB" w:eastAsia="ja-JP"/>
        </w:rPr>
        <w:br/>
      </w:r>
      <w:r>
        <w:rPr>
          <w:rFonts w:hint="eastAsia"/>
          <w:lang w:val="en-GB" w:eastAsia="zh-CN"/>
        </w:rPr>
        <w:t>受到广播以外业务干扰的最大干扰场强密度的推导</w:t>
      </w:r>
    </w:p>
    <w:p w:rsidR="00B07E3D" w:rsidRDefault="00B07E3D">
      <w:pPr>
        <w:spacing w:before="0"/>
        <w:rPr>
          <w:rFonts w:eastAsia="SimSun"/>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5"/>
        <w:gridCol w:w="985"/>
        <w:gridCol w:w="1135"/>
        <w:gridCol w:w="2364"/>
      </w:tblGrid>
      <w:tr w:rsidR="00B07E3D" w:rsidTr="00AB5C77">
        <w:trPr>
          <w:trHeight w:val="302"/>
          <w:jc w:val="center"/>
        </w:trPr>
        <w:tc>
          <w:tcPr>
            <w:tcW w:w="5155" w:type="dxa"/>
            <w:vAlign w:val="center"/>
          </w:tcPr>
          <w:p w:rsidR="00B07E3D" w:rsidRDefault="00472E41">
            <w:pPr>
              <w:pStyle w:val="Tablehead"/>
              <w:rPr>
                <w:rFonts w:eastAsia="MS Gothic"/>
                <w:lang w:val="en-GB" w:eastAsia="ja-JP"/>
              </w:rPr>
            </w:pPr>
            <w:r>
              <w:rPr>
                <w:rFonts w:hint="eastAsia"/>
                <w:lang w:val="en-GB" w:eastAsia="zh-CN"/>
              </w:rPr>
              <w:t>参数</w:t>
            </w:r>
          </w:p>
        </w:tc>
        <w:tc>
          <w:tcPr>
            <w:tcW w:w="985" w:type="dxa"/>
            <w:vAlign w:val="center"/>
          </w:tcPr>
          <w:p w:rsidR="00B07E3D" w:rsidRDefault="00472E41">
            <w:pPr>
              <w:pStyle w:val="Tablehead"/>
              <w:rPr>
                <w:rFonts w:eastAsia="MS Gothic"/>
                <w:lang w:val="en-GB"/>
              </w:rPr>
            </w:pPr>
            <w:r>
              <w:rPr>
                <w:rFonts w:hint="eastAsia"/>
                <w:lang w:val="en-GB" w:eastAsia="zh-CN"/>
              </w:rPr>
              <w:t>符号</w:t>
            </w:r>
          </w:p>
        </w:tc>
        <w:tc>
          <w:tcPr>
            <w:tcW w:w="1135" w:type="dxa"/>
            <w:vAlign w:val="center"/>
          </w:tcPr>
          <w:p w:rsidR="00B07E3D" w:rsidRDefault="00472E41">
            <w:pPr>
              <w:pStyle w:val="Tablehead"/>
              <w:rPr>
                <w:rFonts w:eastAsia="MS Gothic"/>
                <w:lang w:val="en-GB"/>
              </w:rPr>
            </w:pPr>
            <w:r>
              <w:rPr>
                <w:rFonts w:hint="eastAsia"/>
                <w:lang w:val="en-GB" w:eastAsia="zh-CN"/>
              </w:rPr>
              <w:t>值</w:t>
            </w:r>
          </w:p>
        </w:tc>
        <w:tc>
          <w:tcPr>
            <w:tcW w:w="2364" w:type="dxa"/>
            <w:vAlign w:val="center"/>
          </w:tcPr>
          <w:p w:rsidR="00B07E3D" w:rsidRDefault="00472E41">
            <w:pPr>
              <w:pStyle w:val="Tablehead"/>
              <w:rPr>
                <w:rFonts w:eastAsia="MS Gothic"/>
                <w:lang w:val="en-GB"/>
              </w:rPr>
            </w:pPr>
            <w:r>
              <w:rPr>
                <w:rFonts w:hint="eastAsia"/>
                <w:lang w:val="en-GB" w:eastAsia="zh-CN"/>
              </w:rPr>
              <w:t>单位</w:t>
            </w:r>
          </w:p>
        </w:tc>
      </w:tr>
      <w:tr w:rsidR="006367A1" w:rsidTr="00AB5C77">
        <w:trPr>
          <w:trHeight w:val="245"/>
          <w:jc w:val="center"/>
        </w:trPr>
        <w:tc>
          <w:tcPr>
            <w:tcW w:w="5155" w:type="dxa"/>
            <w:vAlign w:val="center"/>
          </w:tcPr>
          <w:p w:rsidR="006367A1" w:rsidRDefault="006367A1">
            <w:pPr>
              <w:pStyle w:val="Tabletext"/>
              <w:spacing w:before="20" w:after="20"/>
              <w:rPr>
                <w:rFonts w:eastAsia="MS Gothic"/>
                <w:lang w:val="en-GB" w:eastAsia="ja-JP"/>
              </w:rPr>
            </w:pPr>
            <w:r>
              <w:rPr>
                <w:rFonts w:hint="eastAsia"/>
                <w:lang w:val="en-GB" w:eastAsia="zh-CN"/>
              </w:rPr>
              <w:t>频率</w:t>
            </w:r>
          </w:p>
        </w:tc>
        <w:tc>
          <w:tcPr>
            <w:tcW w:w="985" w:type="dxa"/>
            <w:vAlign w:val="center"/>
          </w:tcPr>
          <w:p w:rsidR="006367A1" w:rsidRPr="00074478" w:rsidRDefault="006367A1" w:rsidP="00F14C98">
            <w:pPr>
              <w:pStyle w:val="Tabletext"/>
              <w:jc w:val="center"/>
              <w:rPr>
                <w:rFonts w:eastAsia="MS Gothic"/>
                <w:i/>
                <w:iCs/>
                <w:lang w:eastAsia="ja-JP"/>
              </w:rPr>
            </w:pPr>
            <w:r w:rsidRPr="00074478">
              <w:rPr>
                <w:rFonts w:eastAsia="MS Gothic"/>
                <w:i/>
                <w:iCs/>
                <w:lang w:eastAsia="ja-JP"/>
              </w:rPr>
              <w:t>f</w:t>
            </w:r>
          </w:p>
        </w:tc>
        <w:tc>
          <w:tcPr>
            <w:tcW w:w="1135" w:type="dxa"/>
            <w:vAlign w:val="center"/>
          </w:tcPr>
          <w:p w:rsidR="006367A1" w:rsidRPr="00074478" w:rsidRDefault="006367A1" w:rsidP="00F14C98">
            <w:pPr>
              <w:pStyle w:val="Tabletext"/>
              <w:jc w:val="center"/>
              <w:rPr>
                <w:rFonts w:eastAsia="MS Gothic"/>
              </w:rPr>
            </w:pPr>
            <w:r w:rsidRPr="00074478">
              <w:rPr>
                <w:rFonts w:eastAsia="MS Gothic"/>
              </w:rPr>
              <w:t>108</w:t>
            </w:r>
          </w:p>
        </w:tc>
        <w:tc>
          <w:tcPr>
            <w:tcW w:w="2364" w:type="dxa"/>
            <w:vAlign w:val="center"/>
          </w:tcPr>
          <w:p w:rsidR="006367A1" w:rsidRPr="00074478" w:rsidRDefault="006367A1" w:rsidP="00F14C98">
            <w:pPr>
              <w:pStyle w:val="Tabletext"/>
              <w:jc w:val="center"/>
              <w:rPr>
                <w:rFonts w:eastAsia="MS Gothic"/>
              </w:rPr>
            </w:pPr>
            <w:r w:rsidRPr="00074478">
              <w:rPr>
                <w:rFonts w:eastAsia="MS Gothic"/>
              </w:rPr>
              <w:t>MHz</w:t>
            </w:r>
          </w:p>
        </w:tc>
      </w:tr>
      <w:tr w:rsidR="006367A1" w:rsidTr="00AB5C77">
        <w:trPr>
          <w:trHeight w:val="275"/>
          <w:jc w:val="center"/>
        </w:trPr>
        <w:tc>
          <w:tcPr>
            <w:tcW w:w="5155" w:type="dxa"/>
            <w:vAlign w:val="center"/>
          </w:tcPr>
          <w:p w:rsidR="006367A1" w:rsidRDefault="006367A1">
            <w:pPr>
              <w:pStyle w:val="Tabletext"/>
              <w:spacing w:before="20" w:after="20"/>
              <w:rPr>
                <w:rFonts w:eastAsia="MS Gothic"/>
                <w:lang w:val="en-GB"/>
              </w:rPr>
            </w:pPr>
            <w:r>
              <w:rPr>
                <w:rFonts w:hint="eastAsia"/>
                <w:lang w:val="en-GB" w:eastAsia="zh-CN"/>
              </w:rPr>
              <w:t>带宽</w:t>
            </w:r>
          </w:p>
        </w:tc>
        <w:tc>
          <w:tcPr>
            <w:tcW w:w="985" w:type="dxa"/>
            <w:vAlign w:val="center"/>
          </w:tcPr>
          <w:p w:rsidR="006367A1" w:rsidRPr="00074478" w:rsidRDefault="006367A1" w:rsidP="00F14C98">
            <w:pPr>
              <w:pStyle w:val="Tabletext"/>
              <w:jc w:val="center"/>
              <w:rPr>
                <w:rFonts w:eastAsia="MS Gothic"/>
                <w:i/>
                <w:iCs/>
              </w:rPr>
            </w:pPr>
            <w:r w:rsidRPr="00074478">
              <w:rPr>
                <w:rFonts w:eastAsia="MS Gothic"/>
                <w:i/>
                <w:iCs/>
              </w:rPr>
              <w:t>B</w:t>
            </w:r>
          </w:p>
        </w:tc>
        <w:tc>
          <w:tcPr>
            <w:tcW w:w="1135" w:type="dxa"/>
            <w:vAlign w:val="center"/>
          </w:tcPr>
          <w:p w:rsidR="006367A1" w:rsidRPr="00074478" w:rsidRDefault="006367A1" w:rsidP="00F14C98">
            <w:pPr>
              <w:pStyle w:val="Tabletext"/>
              <w:jc w:val="center"/>
              <w:rPr>
                <w:rFonts w:eastAsia="MS Gothic"/>
              </w:rPr>
            </w:pPr>
            <w:r w:rsidRPr="00074478">
              <w:rPr>
                <w:rFonts w:eastAsia="MS Gothic"/>
              </w:rPr>
              <w:t>429 </w:t>
            </w:r>
            <w:r w:rsidRPr="00074478">
              <w:sym w:font="Symbol" w:char="F0B4"/>
            </w:r>
            <w:r w:rsidRPr="00074478">
              <w:t> 10</w:t>
            </w:r>
            <w:r w:rsidRPr="00074478">
              <w:rPr>
                <w:vertAlign w:val="superscript"/>
              </w:rPr>
              <w:t>3</w:t>
            </w:r>
          </w:p>
        </w:tc>
        <w:tc>
          <w:tcPr>
            <w:tcW w:w="2364" w:type="dxa"/>
            <w:vAlign w:val="center"/>
          </w:tcPr>
          <w:p w:rsidR="006367A1" w:rsidRPr="00074478" w:rsidRDefault="006367A1" w:rsidP="00F14C98">
            <w:pPr>
              <w:pStyle w:val="Tabletext"/>
              <w:jc w:val="center"/>
              <w:rPr>
                <w:rFonts w:eastAsia="MS Gothic"/>
              </w:rPr>
            </w:pPr>
            <w:r w:rsidRPr="00074478">
              <w:rPr>
                <w:rFonts w:eastAsia="MS Gothic"/>
              </w:rPr>
              <w:t>Hz</w:t>
            </w:r>
          </w:p>
        </w:tc>
      </w:tr>
      <w:tr w:rsidR="006367A1" w:rsidTr="00AB5C77">
        <w:trPr>
          <w:trHeight w:val="273"/>
          <w:jc w:val="center"/>
        </w:trPr>
        <w:tc>
          <w:tcPr>
            <w:tcW w:w="5155" w:type="dxa"/>
            <w:vAlign w:val="center"/>
          </w:tcPr>
          <w:p w:rsidR="006367A1" w:rsidRDefault="006367A1">
            <w:pPr>
              <w:pStyle w:val="Tabletext"/>
              <w:spacing w:before="20" w:after="20"/>
              <w:rPr>
                <w:rFonts w:eastAsia="MS Gothic"/>
                <w:lang w:val="en-GB" w:eastAsia="ja-JP"/>
              </w:rPr>
            </w:pPr>
            <w:r>
              <w:rPr>
                <w:rFonts w:hint="eastAsia"/>
                <w:lang w:eastAsia="ja-JP"/>
              </w:rPr>
              <w:t>接收机</w:t>
            </w:r>
            <w:r>
              <w:rPr>
                <w:rFonts w:hint="eastAsia"/>
              </w:rPr>
              <w:t>天线</w:t>
            </w:r>
            <w:r>
              <w:rPr>
                <w:rFonts w:hint="eastAsia"/>
                <w:lang w:eastAsia="ja-JP"/>
              </w:rPr>
              <w:t>增益</w:t>
            </w:r>
          </w:p>
        </w:tc>
        <w:tc>
          <w:tcPr>
            <w:tcW w:w="985" w:type="dxa"/>
            <w:vAlign w:val="center"/>
          </w:tcPr>
          <w:p w:rsidR="006367A1" w:rsidRPr="00074478" w:rsidRDefault="006367A1" w:rsidP="00F14C98">
            <w:pPr>
              <w:pStyle w:val="Tabletext"/>
              <w:jc w:val="center"/>
              <w:rPr>
                <w:rFonts w:eastAsia="MS Gothic"/>
                <w:i/>
                <w:iCs/>
              </w:rPr>
            </w:pPr>
            <w:r w:rsidRPr="00074478">
              <w:rPr>
                <w:rFonts w:eastAsia="MS Gothic"/>
                <w:i/>
                <w:iCs/>
              </w:rPr>
              <w:t>Gr</w:t>
            </w:r>
          </w:p>
        </w:tc>
        <w:tc>
          <w:tcPr>
            <w:tcW w:w="1135" w:type="dxa"/>
            <w:vAlign w:val="center"/>
          </w:tcPr>
          <w:p w:rsidR="006367A1" w:rsidRPr="00074478" w:rsidRDefault="006367A1" w:rsidP="00F14C98">
            <w:pPr>
              <w:pStyle w:val="Tabletext"/>
              <w:jc w:val="center"/>
              <w:rPr>
                <w:rFonts w:eastAsia="MS Gothic"/>
              </w:rPr>
            </w:pPr>
            <w:r w:rsidRPr="00074478">
              <w:t>–</w:t>
            </w:r>
            <w:r w:rsidRPr="00074478">
              <w:rPr>
                <w:rFonts w:eastAsia="MS Gothic"/>
              </w:rPr>
              <w:t>0.85</w:t>
            </w:r>
          </w:p>
        </w:tc>
        <w:tc>
          <w:tcPr>
            <w:tcW w:w="2364" w:type="dxa"/>
            <w:vAlign w:val="center"/>
          </w:tcPr>
          <w:p w:rsidR="006367A1" w:rsidRPr="00074478" w:rsidRDefault="006367A1" w:rsidP="00F14C98">
            <w:pPr>
              <w:pStyle w:val="Tabletext"/>
              <w:jc w:val="center"/>
              <w:rPr>
                <w:rFonts w:eastAsia="MS Gothic"/>
              </w:rPr>
            </w:pPr>
            <w:r w:rsidRPr="00074478">
              <w:rPr>
                <w:rFonts w:eastAsia="MS Gothic"/>
              </w:rPr>
              <w:t>dBi</w:t>
            </w:r>
          </w:p>
        </w:tc>
      </w:tr>
      <w:tr w:rsidR="006367A1" w:rsidTr="00AB5C77">
        <w:trPr>
          <w:trHeight w:val="263"/>
          <w:jc w:val="center"/>
        </w:trPr>
        <w:tc>
          <w:tcPr>
            <w:tcW w:w="5155" w:type="dxa"/>
            <w:vAlign w:val="center"/>
          </w:tcPr>
          <w:p w:rsidR="006367A1" w:rsidRDefault="006367A1">
            <w:pPr>
              <w:pStyle w:val="Tabletext"/>
              <w:spacing w:before="20" w:after="20"/>
              <w:rPr>
                <w:rFonts w:eastAsia="MS Gothic"/>
                <w:lang w:val="en-GB" w:eastAsia="ja-JP"/>
              </w:rPr>
            </w:pPr>
            <w:r>
              <w:rPr>
                <w:rFonts w:hint="eastAsia"/>
                <w:lang w:val="en-GB" w:eastAsia="zh-CN"/>
              </w:rPr>
              <w:t>馈线损耗</w:t>
            </w:r>
          </w:p>
        </w:tc>
        <w:tc>
          <w:tcPr>
            <w:tcW w:w="985" w:type="dxa"/>
            <w:vAlign w:val="center"/>
          </w:tcPr>
          <w:p w:rsidR="006367A1" w:rsidRPr="00074478" w:rsidRDefault="006367A1" w:rsidP="00F14C98">
            <w:pPr>
              <w:pStyle w:val="Tabletext"/>
              <w:jc w:val="center"/>
              <w:rPr>
                <w:rFonts w:eastAsia="MS Gothic"/>
                <w:i/>
                <w:iCs/>
              </w:rPr>
            </w:pPr>
            <w:r w:rsidRPr="00074478">
              <w:rPr>
                <w:rFonts w:eastAsia="MS Gothic"/>
                <w:i/>
                <w:iCs/>
              </w:rPr>
              <w:t>L</w:t>
            </w:r>
          </w:p>
        </w:tc>
        <w:tc>
          <w:tcPr>
            <w:tcW w:w="1135" w:type="dxa"/>
            <w:vAlign w:val="center"/>
          </w:tcPr>
          <w:p w:rsidR="006367A1" w:rsidRPr="00074478" w:rsidRDefault="006367A1" w:rsidP="00F14C98">
            <w:pPr>
              <w:pStyle w:val="Tabletext"/>
              <w:jc w:val="center"/>
              <w:rPr>
                <w:rFonts w:eastAsia="MS Gothic"/>
                <w:lang w:eastAsia="ja-JP"/>
              </w:rPr>
            </w:pPr>
            <w:r w:rsidRPr="00074478">
              <w:rPr>
                <w:rFonts w:eastAsia="MS Gothic"/>
                <w:lang w:eastAsia="ja-JP"/>
              </w:rPr>
              <w:t>1</w:t>
            </w:r>
          </w:p>
        </w:tc>
        <w:tc>
          <w:tcPr>
            <w:tcW w:w="2364" w:type="dxa"/>
            <w:vAlign w:val="center"/>
          </w:tcPr>
          <w:p w:rsidR="006367A1" w:rsidRPr="00074478" w:rsidRDefault="006367A1" w:rsidP="00F14C98">
            <w:pPr>
              <w:pStyle w:val="Tabletext"/>
              <w:jc w:val="center"/>
              <w:rPr>
                <w:rFonts w:eastAsia="MS Gothic"/>
              </w:rPr>
            </w:pPr>
            <w:r w:rsidRPr="00074478">
              <w:rPr>
                <w:rFonts w:eastAsia="MS Gothic"/>
              </w:rPr>
              <w:t>dB</w:t>
            </w:r>
          </w:p>
        </w:tc>
      </w:tr>
    </w:tbl>
    <w:p w:rsidR="00AB5C77" w:rsidRDefault="00AB5C77">
      <w:pPr>
        <w:tabs>
          <w:tab w:val="clear" w:pos="794"/>
          <w:tab w:val="clear" w:pos="1191"/>
          <w:tab w:val="clear" w:pos="1588"/>
          <w:tab w:val="clear" w:pos="1985"/>
        </w:tabs>
        <w:overflowPunct/>
        <w:autoSpaceDE/>
        <w:autoSpaceDN/>
        <w:adjustRightInd/>
        <w:spacing w:before="0"/>
        <w:jc w:val="left"/>
        <w:textAlignment w:val="auto"/>
      </w:pPr>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5"/>
        <w:gridCol w:w="985"/>
        <w:gridCol w:w="1135"/>
        <w:gridCol w:w="2364"/>
      </w:tblGrid>
      <w:tr w:rsidR="006367A1" w:rsidTr="006367A1">
        <w:trPr>
          <w:trHeight w:val="281"/>
          <w:jc w:val="center"/>
        </w:trPr>
        <w:tc>
          <w:tcPr>
            <w:tcW w:w="5155" w:type="dxa"/>
            <w:tcBorders>
              <w:top w:val="single" w:sz="4" w:space="0" w:color="auto"/>
              <w:left w:val="single" w:sz="4" w:space="0" w:color="auto"/>
              <w:bottom w:val="single" w:sz="4" w:space="0" w:color="auto"/>
              <w:right w:val="single" w:sz="4" w:space="0" w:color="auto"/>
            </w:tcBorders>
            <w:vAlign w:val="center"/>
          </w:tcPr>
          <w:p w:rsidR="006367A1" w:rsidRPr="006367A1" w:rsidRDefault="006367A1" w:rsidP="006367A1">
            <w:pPr>
              <w:pStyle w:val="Tablehead"/>
              <w:rPr>
                <w:lang w:val="en-GB" w:eastAsia="zh-CN"/>
              </w:rPr>
            </w:pPr>
            <w:r>
              <w:rPr>
                <w:rFonts w:hint="eastAsia"/>
                <w:lang w:val="en-GB" w:eastAsia="zh-CN"/>
              </w:rPr>
              <w:t>参数</w:t>
            </w:r>
          </w:p>
        </w:tc>
        <w:tc>
          <w:tcPr>
            <w:tcW w:w="985" w:type="dxa"/>
            <w:tcBorders>
              <w:top w:val="single" w:sz="4" w:space="0" w:color="auto"/>
              <w:left w:val="single" w:sz="4" w:space="0" w:color="auto"/>
              <w:bottom w:val="single" w:sz="4" w:space="0" w:color="auto"/>
              <w:right w:val="single" w:sz="4" w:space="0" w:color="auto"/>
            </w:tcBorders>
            <w:vAlign w:val="center"/>
          </w:tcPr>
          <w:p w:rsidR="006367A1" w:rsidRPr="006367A1" w:rsidRDefault="006367A1" w:rsidP="006367A1">
            <w:pPr>
              <w:pStyle w:val="Tablehead"/>
              <w:rPr>
                <w:lang w:val="en-GB" w:eastAsia="zh-CN"/>
              </w:rPr>
            </w:pPr>
            <w:r w:rsidRPr="006367A1">
              <w:rPr>
                <w:rFonts w:hint="eastAsia"/>
                <w:lang w:val="en-GB" w:eastAsia="zh-CN"/>
              </w:rPr>
              <w:t>符号</w:t>
            </w:r>
          </w:p>
        </w:tc>
        <w:tc>
          <w:tcPr>
            <w:tcW w:w="1135" w:type="dxa"/>
            <w:tcBorders>
              <w:top w:val="single" w:sz="4" w:space="0" w:color="auto"/>
              <w:left w:val="single" w:sz="4" w:space="0" w:color="auto"/>
              <w:bottom w:val="single" w:sz="4" w:space="0" w:color="auto"/>
              <w:right w:val="single" w:sz="4" w:space="0" w:color="auto"/>
            </w:tcBorders>
            <w:vAlign w:val="center"/>
          </w:tcPr>
          <w:p w:rsidR="006367A1" w:rsidRPr="006367A1" w:rsidRDefault="006367A1" w:rsidP="006367A1">
            <w:pPr>
              <w:pStyle w:val="Tablehead"/>
              <w:rPr>
                <w:lang w:val="en-GB" w:eastAsia="zh-CN"/>
              </w:rPr>
            </w:pPr>
            <w:r w:rsidRPr="006367A1">
              <w:rPr>
                <w:rFonts w:hint="eastAsia"/>
                <w:lang w:val="en-GB" w:eastAsia="zh-CN"/>
              </w:rPr>
              <w:t>值</w:t>
            </w:r>
          </w:p>
        </w:tc>
        <w:tc>
          <w:tcPr>
            <w:tcW w:w="2364" w:type="dxa"/>
            <w:tcBorders>
              <w:top w:val="single" w:sz="4" w:space="0" w:color="auto"/>
              <w:left w:val="single" w:sz="4" w:space="0" w:color="auto"/>
              <w:bottom w:val="single" w:sz="4" w:space="0" w:color="auto"/>
              <w:right w:val="single" w:sz="4" w:space="0" w:color="auto"/>
            </w:tcBorders>
            <w:vAlign w:val="center"/>
          </w:tcPr>
          <w:p w:rsidR="006367A1" w:rsidRPr="006367A1" w:rsidRDefault="006367A1" w:rsidP="006367A1">
            <w:pPr>
              <w:pStyle w:val="Tablehead"/>
              <w:rPr>
                <w:lang w:val="en-GB" w:eastAsia="zh-CN"/>
              </w:rPr>
            </w:pPr>
            <w:r w:rsidRPr="006367A1">
              <w:rPr>
                <w:rFonts w:hint="eastAsia"/>
                <w:lang w:val="en-GB" w:eastAsia="zh-CN"/>
              </w:rPr>
              <w:t>单位</w:t>
            </w:r>
          </w:p>
        </w:tc>
      </w:tr>
      <w:tr w:rsidR="004702CA" w:rsidTr="00AB5C77">
        <w:trPr>
          <w:trHeight w:val="281"/>
          <w:jc w:val="center"/>
        </w:trPr>
        <w:tc>
          <w:tcPr>
            <w:tcW w:w="5155" w:type="dxa"/>
            <w:vAlign w:val="center"/>
          </w:tcPr>
          <w:p w:rsidR="004702CA" w:rsidRPr="00074478" w:rsidRDefault="004702CA" w:rsidP="00F14C98">
            <w:pPr>
              <w:pStyle w:val="Tabletext"/>
              <w:rPr>
                <w:rFonts w:eastAsia="MS Gothic"/>
                <w:i/>
                <w:iCs/>
                <w:lang w:eastAsia="ja-JP"/>
              </w:rPr>
            </w:pPr>
            <w:r w:rsidRPr="00074478">
              <w:rPr>
                <w:rFonts w:eastAsia="MS Gothic"/>
                <w:i/>
                <w:iCs/>
                <w:lang w:eastAsia="ja-JP"/>
              </w:rPr>
              <w:t xml:space="preserve">NF </w:t>
            </w:r>
          </w:p>
        </w:tc>
        <w:tc>
          <w:tcPr>
            <w:tcW w:w="985" w:type="dxa"/>
            <w:vAlign w:val="center"/>
          </w:tcPr>
          <w:p w:rsidR="004702CA" w:rsidRPr="00074478" w:rsidRDefault="004702CA" w:rsidP="00F14C98">
            <w:pPr>
              <w:pStyle w:val="Tabletext"/>
              <w:jc w:val="center"/>
              <w:rPr>
                <w:rFonts w:eastAsia="MS Gothic"/>
                <w:i/>
                <w:iCs/>
              </w:rPr>
            </w:pPr>
            <w:r w:rsidRPr="00074478">
              <w:rPr>
                <w:rFonts w:eastAsia="MS Gothic"/>
                <w:i/>
                <w:iCs/>
                <w:lang w:eastAsia="ja-JP"/>
              </w:rPr>
              <w:t>NF</w:t>
            </w:r>
          </w:p>
        </w:tc>
        <w:tc>
          <w:tcPr>
            <w:tcW w:w="1135" w:type="dxa"/>
            <w:vAlign w:val="center"/>
          </w:tcPr>
          <w:p w:rsidR="004702CA" w:rsidRPr="00074478" w:rsidRDefault="004702CA" w:rsidP="00F14C98">
            <w:pPr>
              <w:pStyle w:val="Tabletext"/>
              <w:jc w:val="center"/>
              <w:rPr>
                <w:rFonts w:eastAsia="MS Gothic"/>
                <w:lang w:eastAsia="ja-JP"/>
              </w:rPr>
            </w:pPr>
            <w:r w:rsidRPr="00074478">
              <w:rPr>
                <w:rFonts w:eastAsia="MS Gothic"/>
                <w:lang w:eastAsia="ja-JP"/>
              </w:rPr>
              <w:t>5</w:t>
            </w:r>
          </w:p>
        </w:tc>
        <w:tc>
          <w:tcPr>
            <w:tcW w:w="2364" w:type="dxa"/>
            <w:vAlign w:val="center"/>
          </w:tcPr>
          <w:p w:rsidR="004702CA" w:rsidRPr="00074478" w:rsidRDefault="004702CA" w:rsidP="00F14C98">
            <w:pPr>
              <w:pStyle w:val="Tabletext"/>
              <w:jc w:val="center"/>
              <w:rPr>
                <w:rFonts w:eastAsia="MS Gothic"/>
              </w:rPr>
            </w:pPr>
            <w:r w:rsidRPr="00074478">
              <w:rPr>
                <w:rFonts w:eastAsia="MS Gothic"/>
              </w:rPr>
              <w:t>dB</w:t>
            </w:r>
          </w:p>
        </w:tc>
      </w:tr>
      <w:tr w:rsidR="004702CA" w:rsidTr="00AB5C77">
        <w:trPr>
          <w:trHeight w:val="271"/>
          <w:jc w:val="center"/>
        </w:trPr>
        <w:tc>
          <w:tcPr>
            <w:tcW w:w="5155" w:type="dxa"/>
            <w:vAlign w:val="center"/>
          </w:tcPr>
          <w:p w:rsidR="004702CA" w:rsidRDefault="004702CA">
            <w:pPr>
              <w:pStyle w:val="Tabletext"/>
              <w:spacing w:before="20" w:after="20"/>
              <w:rPr>
                <w:rFonts w:eastAsia="MS Gothic"/>
                <w:lang w:val="en-GB"/>
              </w:rPr>
            </w:pPr>
            <w:r>
              <w:rPr>
                <w:rFonts w:hint="eastAsia"/>
              </w:rPr>
              <w:t>接收机固有噪声功率</w:t>
            </w:r>
          </w:p>
        </w:tc>
        <w:tc>
          <w:tcPr>
            <w:tcW w:w="985" w:type="dxa"/>
            <w:vAlign w:val="center"/>
          </w:tcPr>
          <w:p w:rsidR="004702CA" w:rsidRPr="00074478" w:rsidRDefault="004702CA" w:rsidP="00F14C98">
            <w:pPr>
              <w:pStyle w:val="Tabletext"/>
              <w:jc w:val="center"/>
              <w:rPr>
                <w:rFonts w:eastAsia="MS Gothic"/>
                <w:i/>
                <w:iCs/>
                <w:lang w:eastAsia="ja-JP"/>
              </w:rPr>
            </w:pPr>
            <w:r w:rsidRPr="00074478">
              <w:rPr>
                <w:rFonts w:eastAsia="MS Gothic"/>
                <w:i/>
                <w:iCs/>
              </w:rPr>
              <w:t>Nr</w:t>
            </w:r>
          </w:p>
        </w:tc>
        <w:tc>
          <w:tcPr>
            <w:tcW w:w="1135" w:type="dxa"/>
            <w:vAlign w:val="center"/>
          </w:tcPr>
          <w:p w:rsidR="004702CA" w:rsidRPr="00074478" w:rsidRDefault="004702CA" w:rsidP="00F14C98">
            <w:pPr>
              <w:pStyle w:val="Tabletext"/>
              <w:jc w:val="center"/>
              <w:rPr>
                <w:rFonts w:eastAsia="MS Gothic"/>
                <w:lang w:eastAsia="ja-JP"/>
              </w:rPr>
            </w:pPr>
            <w:r w:rsidRPr="00074478">
              <w:t>–</w:t>
            </w:r>
            <w:r w:rsidRPr="00074478">
              <w:rPr>
                <w:rFonts w:eastAsia="MS Gothic"/>
              </w:rPr>
              <w:t>112.7</w:t>
            </w:r>
          </w:p>
        </w:tc>
        <w:tc>
          <w:tcPr>
            <w:tcW w:w="2364" w:type="dxa"/>
            <w:vAlign w:val="center"/>
          </w:tcPr>
          <w:p w:rsidR="004702CA" w:rsidRPr="00074478" w:rsidRDefault="004702CA" w:rsidP="00F14C98">
            <w:pPr>
              <w:pStyle w:val="Tabletext"/>
              <w:jc w:val="center"/>
              <w:rPr>
                <w:rFonts w:eastAsia="MS Gothic"/>
                <w:lang w:eastAsia="ja-JP"/>
              </w:rPr>
            </w:pPr>
            <w:r w:rsidRPr="00074478">
              <w:rPr>
                <w:rFonts w:eastAsia="MS Gothic"/>
              </w:rPr>
              <w:t>dBm</w:t>
            </w:r>
          </w:p>
        </w:tc>
      </w:tr>
      <w:tr w:rsidR="004702CA" w:rsidTr="00AB5C77">
        <w:trPr>
          <w:trHeight w:val="559"/>
          <w:jc w:val="center"/>
        </w:trPr>
        <w:tc>
          <w:tcPr>
            <w:tcW w:w="5155" w:type="dxa"/>
            <w:vAlign w:val="center"/>
          </w:tcPr>
          <w:p w:rsidR="004702CA" w:rsidRDefault="004702CA" w:rsidP="00396613">
            <w:pPr>
              <w:pStyle w:val="Tabletext"/>
              <w:spacing w:before="20" w:after="20"/>
              <w:jc w:val="left"/>
              <w:rPr>
                <w:rFonts w:eastAsia="MS Gothic"/>
                <w:lang w:val="en-GB" w:eastAsia="ja-JP"/>
              </w:rPr>
            </w:pPr>
            <w:r w:rsidRPr="00E605C5">
              <w:rPr>
                <w:rFonts w:eastAsia="MS Gothic"/>
                <w:szCs w:val="21"/>
                <w:lang w:val="en-GB" w:eastAsia="ja-JP"/>
              </w:rPr>
              <w:t>ITU-R P.372-10</w:t>
            </w:r>
            <w:r>
              <w:rPr>
                <w:rFonts w:hint="eastAsia"/>
                <w:szCs w:val="21"/>
                <w:lang w:val="en-GB" w:eastAsia="zh-CN"/>
              </w:rPr>
              <w:t>建议书第</w:t>
            </w:r>
            <w:r>
              <w:rPr>
                <w:rFonts w:asciiTheme="majorBidi" w:hAnsiTheme="majorBidi" w:cstheme="majorBidi"/>
                <w:szCs w:val="21"/>
                <w:lang w:val="en-GB" w:eastAsia="zh-CN"/>
              </w:rPr>
              <w:t>5</w:t>
            </w:r>
            <w:r>
              <w:rPr>
                <w:rFonts w:hint="eastAsia"/>
                <w:szCs w:val="21"/>
                <w:lang w:val="en-GB" w:eastAsia="zh-CN"/>
              </w:rPr>
              <w:t>条所述的人为噪声</w:t>
            </w:r>
            <w:r w:rsidR="00396613">
              <w:rPr>
                <w:szCs w:val="21"/>
                <w:lang w:val="en-GB" w:eastAsia="zh-CN"/>
              </w:rPr>
              <w:br/>
            </w:r>
            <w:r>
              <w:rPr>
                <w:rFonts w:hint="eastAsia"/>
                <w:szCs w:val="21"/>
                <w:lang w:val="en-GB" w:eastAsia="zh-CN"/>
              </w:rPr>
              <w:t>功率中值</w:t>
            </w:r>
          </w:p>
        </w:tc>
        <w:tc>
          <w:tcPr>
            <w:tcW w:w="985" w:type="dxa"/>
            <w:vAlign w:val="center"/>
          </w:tcPr>
          <w:p w:rsidR="004702CA" w:rsidRPr="008F6556" w:rsidRDefault="004702CA" w:rsidP="00F14C98">
            <w:pPr>
              <w:pStyle w:val="Tabletext"/>
              <w:jc w:val="center"/>
              <w:rPr>
                <w:rFonts w:eastAsia="MS Gothic"/>
                <w:i/>
                <w:iCs/>
                <w:lang w:val="en-GB" w:eastAsia="ja-JP"/>
              </w:rPr>
            </w:pPr>
            <w:r w:rsidRPr="008F6556">
              <w:rPr>
                <w:rFonts w:eastAsia="MS Gothic"/>
                <w:i/>
                <w:iCs/>
                <w:szCs w:val="21"/>
                <w:lang w:val="en-GB" w:eastAsia="ja-JP"/>
              </w:rPr>
              <w:t>F</w:t>
            </w:r>
            <w:r w:rsidRPr="008F6556">
              <w:rPr>
                <w:rFonts w:eastAsia="MS Gothic"/>
                <w:i/>
                <w:iCs/>
                <w:szCs w:val="21"/>
                <w:vertAlign w:val="subscript"/>
                <w:lang w:val="en-GB" w:eastAsia="ja-JP"/>
              </w:rPr>
              <w:t>am</w:t>
            </w:r>
          </w:p>
        </w:tc>
        <w:tc>
          <w:tcPr>
            <w:tcW w:w="1135" w:type="dxa"/>
            <w:vAlign w:val="center"/>
          </w:tcPr>
          <w:p w:rsidR="004702CA" w:rsidRPr="008F6556" w:rsidRDefault="004702CA" w:rsidP="00F14C98">
            <w:pPr>
              <w:pStyle w:val="Tabletext"/>
              <w:jc w:val="center"/>
              <w:rPr>
                <w:rFonts w:eastAsia="MS Gothic"/>
                <w:lang w:val="en-GB" w:eastAsia="zh-CN"/>
              </w:rPr>
            </w:pPr>
            <w:r w:rsidRPr="008F6556">
              <w:rPr>
                <w:rFonts w:eastAsia="MS Gothic"/>
                <w:lang w:val="en-GB" w:eastAsia="ja-JP"/>
              </w:rPr>
              <w:t>20.5</w:t>
            </w:r>
          </w:p>
        </w:tc>
        <w:tc>
          <w:tcPr>
            <w:tcW w:w="2364" w:type="dxa"/>
            <w:vAlign w:val="center"/>
          </w:tcPr>
          <w:p w:rsidR="004702CA" w:rsidRPr="008F6556" w:rsidRDefault="004702CA" w:rsidP="00F14C98">
            <w:pPr>
              <w:pStyle w:val="Tabletext"/>
              <w:jc w:val="center"/>
              <w:rPr>
                <w:rFonts w:eastAsia="MS Gothic"/>
                <w:lang w:val="en-GB" w:eastAsia="zh-CN"/>
              </w:rPr>
            </w:pPr>
            <w:r w:rsidRPr="008F6556">
              <w:rPr>
                <w:rFonts w:eastAsia="MS Gothic"/>
                <w:lang w:val="en-GB" w:eastAsia="zh-CN"/>
              </w:rPr>
              <w:t>dB</w:t>
            </w:r>
          </w:p>
        </w:tc>
      </w:tr>
      <w:tr w:rsidR="004702CA" w:rsidTr="00AB5C77">
        <w:trPr>
          <w:trHeight w:val="241"/>
          <w:jc w:val="center"/>
        </w:trPr>
        <w:tc>
          <w:tcPr>
            <w:tcW w:w="5155" w:type="dxa"/>
            <w:vAlign w:val="center"/>
          </w:tcPr>
          <w:p w:rsidR="004702CA" w:rsidRDefault="004702CA">
            <w:pPr>
              <w:pStyle w:val="Tabletext"/>
              <w:spacing w:before="20" w:after="20"/>
              <w:rPr>
                <w:rFonts w:eastAsia="MS Gothic"/>
                <w:lang w:val="en-GB" w:eastAsia="ja-JP"/>
              </w:rPr>
            </w:pPr>
            <w:r>
              <w:rPr>
                <w:rFonts w:hint="eastAsia"/>
                <w:lang w:val="en-GB" w:eastAsia="zh-CN"/>
              </w:rPr>
              <w:t>接收机输入功率的外部噪声功率</w:t>
            </w:r>
          </w:p>
        </w:tc>
        <w:tc>
          <w:tcPr>
            <w:tcW w:w="985" w:type="dxa"/>
            <w:vAlign w:val="center"/>
          </w:tcPr>
          <w:p w:rsidR="004702CA" w:rsidRPr="008F6556" w:rsidRDefault="004702CA" w:rsidP="00F14C98">
            <w:pPr>
              <w:pStyle w:val="Tabletext"/>
              <w:jc w:val="center"/>
              <w:rPr>
                <w:rFonts w:eastAsia="MS Gothic"/>
                <w:i/>
                <w:iCs/>
                <w:lang w:val="en-GB" w:eastAsia="ja-JP"/>
              </w:rPr>
            </w:pPr>
            <w:r w:rsidRPr="008F6556">
              <w:rPr>
                <w:rFonts w:eastAsia="MS Gothic"/>
                <w:i/>
                <w:iCs/>
                <w:lang w:val="en-GB" w:eastAsia="zh-CN"/>
              </w:rPr>
              <w:t>N</w:t>
            </w:r>
            <w:r w:rsidRPr="008F6556">
              <w:rPr>
                <w:rFonts w:eastAsia="MS Gothic"/>
                <w:vertAlign w:val="subscript"/>
                <w:lang w:val="en-GB" w:eastAsia="zh-CN"/>
              </w:rPr>
              <w:t>0</w:t>
            </w:r>
          </w:p>
        </w:tc>
        <w:tc>
          <w:tcPr>
            <w:tcW w:w="1135" w:type="dxa"/>
            <w:vAlign w:val="center"/>
          </w:tcPr>
          <w:p w:rsidR="004702CA" w:rsidRPr="008F6556" w:rsidRDefault="004702CA" w:rsidP="00F14C98">
            <w:pPr>
              <w:pStyle w:val="Tabletext"/>
              <w:jc w:val="center"/>
              <w:rPr>
                <w:rFonts w:eastAsia="MS Gothic"/>
                <w:lang w:val="en-GB" w:eastAsia="zh-CN"/>
              </w:rPr>
            </w:pPr>
            <w:r w:rsidRPr="008F6556">
              <w:rPr>
                <w:lang w:val="en-GB" w:eastAsia="zh-CN"/>
              </w:rPr>
              <w:t>–</w:t>
            </w:r>
            <w:r w:rsidRPr="008F6556">
              <w:rPr>
                <w:rFonts w:eastAsia="MS Gothic"/>
                <w:lang w:val="en-GB" w:eastAsia="ja-JP"/>
              </w:rPr>
              <w:t>99.0</w:t>
            </w:r>
          </w:p>
        </w:tc>
        <w:tc>
          <w:tcPr>
            <w:tcW w:w="2364" w:type="dxa"/>
            <w:vAlign w:val="center"/>
          </w:tcPr>
          <w:p w:rsidR="004702CA" w:rsidRPr="008F6556" w:rsidRDefault="004702CA" w:rsidP="00F14C98">
            <w:pPr>
              <w:pStyle w:val="Tabletext"/>
              <w:jc w:val="center"/>
              <w:rPr>
                <w:rFonts w:eastAsia="MS Gothic"/>
                <w:lang w:val="en-GB" w:eastAsia="zh-CN"/>
              </w:rPr>
            </w:pPr>
            <w:r w:rsidRPr="008F6556">
              <w:rPr>
                <w:rFonts w:eastAsia="MS Gothic"/>
                <w:lang w:val="en-GB" w:eastAsia="zh-CN"/>
              </w:rPr>
              <w:t>dBm</w:t>
            </w:r>
          </w:p>
        </w:tc>
      </w:tr>
      <w:tr w:rsidR="004702CA" w:rsidTr="00AB5C77">
        <w:trPr>
          <w:trHeight w:val="268"/>
          <w:jc w:val="center"/>
        </w:trPr>
        <w:tc>
          <w:tcPr>
            <w:tcW w:w="5155" w:type="dxa"/>
            <w:vAlign w:val="center"/>
          </w:tcPr>
          <w:p w:rsidR="004702CA" w:rsidRDefault="004702CA">
            <w:pPr>
              <w:pStyle w:val="Tabletext"/>
              <w:spacing w:before="20" w:after="20"/>
              <w:rPr>
                <w:rFonts w:eastAsia="MS Gothic"/>
                <w:lang w:val="en-GB" w:eastAsia="ja-JP"/>
              </w:rPr>
            </w:pPr>
            <w:r>
              <w:rPr>
                <w:rFonts w:hint="eastAsia"/>
                <w:lang w:val="en-GB" w:eastAsia="zh-CN"/>
              </w:rPr>
              <w:t>接收机总噪声功率</w:t>
            </w:r>
          </w:p>
        </w:tc>
        <w:tc>
          <w:tcPr>
            <w:tcW w:w="985" w:type="dxa"/>
            <w:vAlign w:val="center"/>
          </w:tcPr>
          <w:p w:rsidR="004702CA" w:rsidRPr="008F6556" w:rsidRDefault="004702CA" w:rsidP="00F14C98">
            <w:pPr>
              <w:pStyle w:val="Tabletext"/>
              <w:jc w:val="center"/>
              <w:rPr>
                <w:rFonts w:eastAsia="MS Gothic"/>
                <w:i/>
                <w:iCs/>
                <w:lang w:val="en-GB" w:eastAsia="ja-JP"/>
              </w:rPr>
            </w:pPr>
            <w:r w:rsidRPr="008F6556">
              <w:rPr>
                <w:rFonts w:eastAsia="MS Gothic"/>
                <w:i/>
                <w:iCs/>
                <w:lang w:val="en-GB" w:eastAsia="zh-CN"/>
              </w:rPr>
              <w:t>N</w:t>
            </w:r>
            <w:r w:rsidRPr="008F6556">
              <w:rPr>
                <w:rFonts w:eastAsia="MS Gothic"/>
                <w:i/>
                <w:iCs/>
                <w:vertAlign w:val="subscript"/>
                <w:lang w:val="en-GB" w:eastAsia="zh-CN"/>
              </w:rPr>
              <w:t>t</w:t>
            </w:r>
          </w:p>
        </w:tc>
        <w:tc>
          <w:tcPr>
            <w:tcW w:w="1135" w:type="dxa"/>
            <w:vAlign w:val="center"/>
          </w:tcPr>
          <w:p w:rsidR="004702CA" w:rsidRPr="008F6556" w:rsidRDefault="004702CA" w:rsidP="00F14C98">
            <w:pPr>
              <w:pStyle w:val="Tabletext"/>
              <w:jc w:val="center"/>
              <w:rPr>
                <w:rFonts w:eastAsia="MS Gothic"/>
                <w:lang w:val="en-GB" w:eastAsia="zh-CN"/>
              </w:rPr>
            </w:pPr>
            <w:r w:rsidRPr="008F6556">
              <w:rPr>
                <w:lang w:val="en-GB" w:eastAsia="zh-CN"/>
              </w:rPr>
              <w:t>–</w:t>
            </w:r>
            <w:r w:rsidRPr="008F6556">
              <w:rPr>
                <w:rFonts w:eastAsia="MS Gothic"/>
                <w:lang w:val="en-GB" w:eastAsia="zh-CN"/>
              </w:rPr>
              <w:t>9</w:t>
            </w:r>
            <w:r w:rsidRPr="008F6556">
              <w:rPr>
                <w:rFonts w:eastAsia="MS Gothic"/>
                <w:lang w:val="en-GB" w:eastAsia="ja-JP"/>
              </w:rPr>
              <w:t>8</w:t>
            </w:r>
            <w:r w:rsidRPr="008F6556">
              <w:rPr>
                <w:rFonts w:eastAsia="MS Gothic"/>
                <w:lang w:val="en-GB" w:eastAsia="zh-CN"/>
              </w:rPr>
              <w:t>.</w:t>
            </w:r>
            <w:r w:rsidRPr="008F6556">
              <w:rPr>
                <w:rFonts w:eastAsia="MS Gothic"/>
                <w:lang w:val="en-GB" w:eastAsia="ja-JP"/>
              </w:rPr>
              <w:t>8</w:t>
            </w:r>
          </w:p>
        </w:tc>
        <w:tc>
          <w:tcPr>
            <w:tcW w:w="2364" w:type="dxa"/>
            <w:vAlign w:val="center"/>
          </w:tcPr>
          <w:p w:rsidR="004702CA" w:rsidRPr="008F6556" w:rsidRDefault="004702CA" w:rsidP="00F14C98">
            <w:pPr>
              <w:pStyle w:val="Tabletext"/>
              <w:jc w:val="center"/>
              <w:rPr>
                <w:rFonts w:eastAsia="MS Gothic"/>
                <w:lang w:val="en-GB" w:eastAsia="zh-CN"/>
              </w:rPr>
            </w:pPr>
            <w:r w:rsidRPr="008F6556">
              <w:rPr>
                <w:rFonts w:eastAsia="MS Gothic"/>
                <w:lang w:val="en-GB" w:eastAsia="zh-CN"/>
              </w:rPr>
              <w:t>dBm</w:t>
            </w:r>
          </w:p>
        </w:tc>
      </w:tr>
      <w:tr w:rsidR="004702CA" w:rsidTr="00AB5C77">
        <w:trPr>
          <w:trHeight w:val="273"/>
          <w:jc w:val="center"/>
        </w:trPr>
        <w:tc>
          <w:tcPr>
            <w:tcW w:w="5155" w:type="dxa"/>
            <w:vAlign w:val="center"/>
          </w:tcPr>
          <w:p w:rsidR="004702CA" w:rsidRDefault="004702CA">
            <w:pPr>
              <w:pStyle w:val="Tabletext"/>
              <w:spacing w:before="20" w:after="20"/>
              <w:rPr>
                <w:rFonts w:eastAsia="MS Gothic"/>
                <w:lang w:val="en-GB" w:eastAsia="zh-CN"/>
              </w:rPr>
            </w:pPr>
            <w:r>
              <w:rPr>
                <w:rFonts w:hint="eastAsia"/>
                <w:lang w:val="en-GB" w:eastAsia="zh-CN"/>
              </w:rPr>
              <w:t>有效天线孔径</w:t>
            </w:r>
          </w:p>
        </w:tc>
        <w:tc>
          <w:tcPr>
            <w:tcW w:w="985" w:type="dxa"/>
            <w:vAlign w:val="center"/>
          </w:tcPr>
          <w:p w:rsidR="004702CA" w:rsidRPr="00074478" w:rsidRDefault="004702CA" w:rsidP="00F14C98">
            <w:pPr>
              <w:pStyle w:val="Tabletext"/>
              <w:jc w:val="center"/>
              <w:rPr>
                <w:rFonts w:eastAsia="MS Gothic"/>
                <w:i/>
                <w:iCs/>
                <w:lang w:eastAsia="ja-JP"/>
              </w:rPr>
            </w:pPr>
            <w:r w:rsidRPr="00074478">
              <w:rPr>
                <w:rFonts w:eastAsia="MS Gothic"/>
                <w:i/>
                <w:iCs/>
                <w:lang w:eastAsia="zh-CN"/>
              </w:rPr>
              <w:t>A</w:t>
            </w:r>
            <w:r w:rsidRPr="00074478">
              <w:rPr>
                <w:rFonts w:eastAsia="MS Gothic"/>
                <w:i/>
                <w:iCs/>
                <w:vertAlign w:val="subscript"/>
                <w:lang w:eastAsia="zh-CN"/>
              </w:rPr>
              <w:t>eff</w:t>
            </w:r>
          </w:p>
        </w:tc>
        <w:tc>
          <w:tcPr>
            <w:tcW w:w="1135" w:type="dxa"/>
            <w:vAlign w:val="center"/>
          </w:tcPr>
          <w:p w:rsidR="004702CA" w:rsidRPr="00074478" w:rsidRDefault="004702CA" w:rsidP="00F14C98">
            <w:pPr>
              <w:pStyle w:val="Tabletext"/>
              <w:jc w:val="center"/>
              <w:rPr>
                <w:rFonts w:eastAsia="MS Gothic"/>
                <w:lang w:eastAsia="zh-CN"/>
              </w:rPr>
            </w:pPr>
            <w:r w:rsidRPr="00074478">
              <w:rPr>
                <w:lang w:eastAsia="zh-CN"/>
              </w:rPr>
              <w:t>–</w:t>
            </w:r>
            <w:r w:rsidRPr="00074478">
              <w:rPr>
                <w:rFonts w:eastAsia="MS Gothic"/>
                <w:lang w:eastAsia="zh-CN"/>
              </w:rPr>
              <w:t>3.0</w:t>
            </w:r>
          </w:p>
        </w:tc>
        <w:tc>
          <w:tcPr>
            <w:tcW w:w="2364" w:type="dxa"/>
            <w:vAlign w:val="center"/>
          </w:tcPr>
          <w:p w:rsidR="004702CA" w:rsidRPr="00074478" w:rsidRDefault="004702CA" w:rsidP="00F14C98">
            <w:pPr>
              <w:pStyle w:val="Tabletext"/>
              <w:jc w:val="center"/>
              <w:rPr>
                <w:rFonts w:eastAsia="MS Gothic"/>
                <w:lang w:eastAsia="zh-CN"/>
              </w:rPr>
            </w:pPr>
            <w:r w:rsidRPr="00074478">
              <w:rPr>
                <w:rFonts w:eastAsia="MS Gothic"/>
                <w:lang w:eastAsia="zh-CN"/>
              </w:rPr>
              <w:t xml:space="preserve">dB </w:t>
            </w:r>
            <w:r>
              <w:rPr>
                <w:rFonts w:eastAsia="MS Gothic"/>
                <w:lang w:eastAsia="zh-CN"/>
              </w:rPr>
              <w:t>‧</w:t>
            </w:r>
            <w:r w:rsidRPr="00074478">
              <w:rPr>
                <w:rFonts w:eastAsia="MS Gothic"/>
                <w:lang w:eastAsia="zh-CN"/>
              </w:rPr>
              <w:t xml:space="preserve"> m</w:t>
            </w:r>
            <w:r w:rsidRPr="00074478">
              <w:rPr>
                <w:rFonts w:eastAsia="MS Gothic"/>
                <w:vertAlign w:val="superscript"/>
                <w:lang w:eastAsia="zh-CN"/>
              </w:rPr>
              <w:t>2</w:t>
            </w:r>
          </w:p>
        </w:tc>
      </w:tr>
      <w:tr w:rsidR="004702CA" w:rsidTr="00AB5C77">
        <w:trPr>
          <w:trHeight w:val="268"/>
          <w:jc w:val="center"/>
        </w:trPr>
        <w:tc>
          <w:tcPr>
            <w:tcW w:w="5155" w:type="dxa"/>
            <w:vAlign w:val="center"/>
          </w:tcPr>
          <w:p w:rsidR="004702CA" w:rsidRDefault="004702CA">
            <w:pPr>
              <w:pStyle w:val="Tabletext"/>
              <w:spacing w:before="20" w:after="20"/>
              <w:rPr>
                <w:rFonts w:eastAsia="MS Gothic"/>
                <w:lang w:val="en-GB" w:eastAsia="zh-CN"/>
              </w:rPr>
            </w:pPr>
            <w:r>
              <w:rPr>
                <w:rFonts w:hint="eastAsia"/>
                <w:lang w:val="en-GB" w:eastAsia="zh-CN"/>
              </w:rPr>
              <w:t>总噪声场强</w:t>
            </w:r>
          </w:p>
        </w:tc>
        <w:tc>
          <w:tcPr>
            <w:tcW w:w="985" w:type="dxa"/>
            <w:vAlign w:val="center"/>
          </w:tcPr>
          <w:p w:rsidR="004702CA" w:rsidRPr="00074478" w:rsidRDefault="004702CA" w:rsidP="00F14C98">
            <w:pPr>
              <w:pStyle w:val="Tabletext"/>
              <w:jc w:val="center"/>
              <w:rPr>
                <w:rFonts w:eastAsia="MS Gothic"/>
                <w:i/>
                <w:iCs/>
                <w:lang w:eastAsia="ja-JP"/>
              </w:rPr>
            </w:pPr>
            <w:r w:rsidRPr="00074478">
              <w:rPr>
                <w:rFonts w:eastAsia="MS Gothic"/>
                <w:i/>
                <w:iCs/>
                <w:lang w:eastAsia="zh-CN"/>
              </w:rPr>
              <w:t>E</w:t>
            </w:r>
            <w:r w:rsidRPr="00074478">
              <w:rPr>
                <w:rFonts w:eastAsia="MS Gothic"/>
                <w:i/>
                <w:iCs/>
                <w:vertAlign w:val="subscript"/>
                <w:lang w:eastAsia="zh-CN"/>
              </w:rPr>
              <w:t>t</w:t>
            </w:r>
          </w:p>
        </w:tc>
        <w:tc>
          <w:tcPr>
            <w:tcW w:w="1135" w:type="dxa"/>
            <w:vAlign w:val="center"/>
          </w:tcPr>
          <w:p w:rsidR="004702CA" w:rsidRPr="00074478" w:rsidRDefault="004702CA" w:rsidP="00F14C98">
            <w:pPr>
              <w:pStyle w:val="Tabletext"/>
              <w:jc w:val="center"/>
              <w:rPr>
                <w:rFonts w:eastAsia="MS Gothic"/>
                <w:lang w:eastAsia="zh-CN"/>
              </w:rPr>
            </w:pPr>
            <w:r w:rsidRPr="00074478">
              <w:rPr>
                <w:rFonts w:eastAsia="MS Gothic"/>
                <w:lang w:eastAsia="zh-CN"/>
              </w:rPr>
              <w:t>21.</w:t>
            </w:r>
            <w:r w:rsidRPr="00074478">
              <w:rPr>
                <w:rFonts w:eastAsia="MS Gothic"/>
                <w:lang w:eastAsia="ja-JP"/>
              </w:rPr>
              <w:t>0</w:t>
            </w:r>
          </w:p>
        </w:tc>
        <w:tc>
          <w:tcPr>
            <w:tcW w:w="2364" w:type="dxa"/>
            <w:vAlign w:val="center"/>
          </w:tcPr>
          <w:p w:rsidR="004702CA" w:rsidRPr="00074478" w:rsidRDefault="004702CA" w:rsidP="00F14C98">
            <w:pPr>
              <w:pStyle w:val="Tabletext"/>
              <w:jc w:val="center"/>
              <w:rPr>
                <w:rFonts w:eastAsia="MS Gothic"/>
                <w:lang w:eastAsia="zh-CN"/>
              </w:rPr>
            </w:pPr>
            <w:r w:rsidRPr="00074478">
              <w:rPr>
                <w:rFonts w:eastAsia="MS Gothic"/>
                <w:lang w:eastAsia="zh-CN"/>
              </w:rPr>
              <w:t>dB</w:t>
            </w:r>
            <w:r w:rsidRPr="00074478">
              <w:rPr>
                <w:rFonts w:eastAsia="MS Gothic"/>
                <w:lang w:eastAsia="ja-JP"/>
              </w:rPr>
              <w:t>(</w:t>
            </w:r>
            <w:r w:rsidRPr="00074478">
              <w:rPr>
                <w:rFonts w:eastAsia="MS Gothic"/>
                <w:lang w:eastAsia="zh-CN"/>
              </w:rPr>
              <w:t>µV/m)</w:t>
            </w:r>
          </w:p>
        </w:tc>
      </w:tr>
      <w:tr w:rsidR="004702CA" w:rsidTr="00AB5C77">
        <w:trPr>
          <w:trHeight w:val="285"/>
          <w:jc w:val="center"/>
        </w:trPr>
        <w:tc>
          <w:tcPr>
            <w:tcW w:w="5155" w:type="dxa"/>
            <w:vAlign w:val="center"/>
          </w:tcPr>
          <w:p w:rsidR="004702CA" w:rsidRDefault="004702CA" w:rsidP="004702CA">
            <w:pPr>
              <w:pStyle w:val="Tabletext"/>
              <w:spacing w:before="20" w:after="20"/>
              <w:rPr>
                <w:rFonts w:eastAsia="MS Gothic"/>
                <w:lang w:val="en-GB" w:eastAsia="ja-JP"/>
              </w:rPr>
            </w:pPr>
            <w:r>
              <w:rPr>
                <w:rFonts w:hint="eastAsia"/>
                <w:lang w:val="en-GB" w:eastAsia="zh-CN"/>
              </w:rPr>
              <w:t>最大干扰场强（</w:t>
            </w:r>
            <w:r w:rsidRPr="00E605C5">
              <w:rPr>
                <w:rFonts w:eastAsia="MS Gothic"/>
                <w:lang w:val="en-GB" w:eastAsia="ja-JP"/>
              </w:rPr>
              <w:t>429 kHz</w:t>
            </w:r>
            <w:r>
              <w:rPr>
                <w:rFonts w:hint="eastAsia"/>
                <w:lang w:val="en-GB" w:eastAsia="zh-CN"/>
              </w:rPr>
              <w:t>）</w:t>
            </w:r>
          </w:p>
        </w:tc>
        <w:tc>
          <w:tcPr>
            <w:tcW w:w="985" w:type="dxa"/>
            <w:vAlign w:val="center"/>
          </w:tcPr>
          <w:p w:rsidR="004702CA" w:rsidRPr="00074478" w:rsidRDefault="004702CA" w:rsidP="00F14C98">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w:t>
            </w:r>
          </w:p>
        </w:tc>
        <w:tc>
          <w:tcPr>
            <w:tcW w:w="1135" w:type="dxa"/>
            <w:vAlign w:val="center"/>
          </w:tcPr>
          <w:p w:rsidR="004702CA" w:rsidRPr="00074478" w:rsidRDefault="004702CA" w:rsidP="00F14C98">
            <w:pPr>
              <w:pStyle w:val="Tabletext"/>
              <w:jc w:val="center"/>
              <w:rPr>
                <w:rFonts w:eastAsia="MS Gothic"/>
              </w:rPr>
            </w:pPr>
            <w:r w:rsidRPr="00074478">
              <w:rPr>
                <w:rFonts w:eastAsia="MS Gothic"/>
              </w:rPr>
              <w:t>11.</w:t>
            </w:r>
            <w:r w:rsidRPr="00074478">
              <w:rPr>
                <w:rFonts w:eastAsia="MS Gothic"/>
                <w:lang w:eastAsia="ja-JP"/>
              </w:rPr>
              <w:t>0</w:t>
            </w:r>
          </w:p>
        </w:tc>
        <w:tc>
          <w:tcPr>
            <w:tcW w:w="2364" w:type="dxa"/>
            <w:vAlign w:val="center"/>
          </w:tcPr>
          <w:p w:rsidR="004702CA" w:rsidRPr="00074478" w:rsidRDefault="004702CA" w:rsidP="00F14C98">
            <w:pPr>
              <w:pStyle w:val="Tabletext"/>
              <w:jc w:val="center"/>
              <w:rPr>
                <w:rFonts w:eastAsia="MS Gothic"/>
              </w:rPr>
            </w:pPr>
            <w:r w:rsidRPr="00074478">
              <w:rPr>
                <w:rFonts w:eastAsia="MS Gothic"/>
                <w:lang w:eastAsia="ja-JP"/>
              </w:rPr>
              <w:t>dB(</w:t>
            </w:r>
            <w:r w:rsidRPr="00074478">
              <w:rPr>
                <w:rFonts w:eastAsia="MS Gothic"/>
              </w:rPr>
              <w:t>µV/m)</w:t>
            </w:r>
          </w:p>
        </w:tc>
      </w:tr>
      <w:tr w:rsidR="004702CA" w:rsidTr="00AB5C77">
        <w:trPr>
          <w:trHeight w:val="262"/>
          <w:jc w:val="center"/>
        </w:trPr>
        <w:tc>
          <w:tcPr>
            <w:tcW w:w="5155" w:type="dxa"/>
            <w:vAlign w:val="center"/>
          </w:tcPr>
          <w:p w:rsidR="004702CA" w:rsidRDefault="004702CA">
            <w:pPr>
              <w:pStyle w:val="Tabletext"/>
              <w:spacing w:before="20" w:after="20"/>
              <w:rPr>
                <w:rFonts w:eastAsia="MS Gothic"/>
                <w:lang w:val="en-GB" w:eastAsia="ja-JP"/>
              </w:rPr>
            </w:pPr>
            <w:r>
              <w:rPr>
                <w:rFonts w:hint="eastAsia"/>
                <w:lang w:val="en-GB" w:eastAsia="zh-CN"/>
              </w:rPr>
              <w:t>最大干扰场强密度</w:t>
            </w:r>
          </w:p>
        </w:tc>
        <w:tc>
          <w:tcPr>
            <w:tcW w:w="985" w:type="dxa"/>
            <w:vAlign w:val="center"/>
          </w:tcPr>
          <w:p w:rsidR="004702CA" w:rsidRPr="00074478" w:rsidRDefault="004702CA" w:rsidP="00F14C98">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is</w:t>
            </w:r>
          </w:p>
        </w:tc>
        <w:tc>
          <w:tcPr>
            <w:tcW w:w="1135" w:type="dxa"/>
            <w:vAlign w:val="center"/>
          </w:tcPr>
          <w:p w:rsidR="004702CA" w:rsidRPr="00074478" w:rsidRDefault="004702CA" w:rsidP="00F14C98">
            <w:pPr>
              <w:pStyle w:val="Tabletext"/>
              <w:jc w:val="center"/>
              <w:rPr>
                <w:rFonts w:eastAsia="MS Gothic"/>
              </w:rPr>
            </w:pPr>
            <w:r w:rsidRPr="00074478">
              <w:rPr>
                <w:rFonts w:eastAsia="MS Gothic"/>
                <w:lang w:eastAsia="ja-JP"/>
              </w:rPr>
              <w:t>4.6</w:t>
            </w:r>
          </w:p>
        </w:tc>
        <w:tc>
          <w:tcPr>
            <w:tcW w:w="2364" w:type="dxa"/>
            <w:vAlign w:val="center"/>
          </w:tcPr>
          <w:p w:rsidR="004702CA" w:rsidRPr="00074478" w:rsidRDefault="004702CA" w:rsidP="00F14C98">
            <w:pPr>
              <w:pStyle w:val="Tabletext"/>
              <w:jc w:val="center"/>
              <w:rPr>
                <w:rFonts w:eastAsia="MS Gothic"/>
              </w:rPr>
            </w:pPr>
            <w:r w:rsidRPr="00074478">
              <w:rPr>
                <w:rFonts w:eastAsia="MS Gothic"/>
              </w:rPr>
              <w:t>dB</w:t>
            </w:r>
            <w:r w:rsidRPr="00074478">
              <w:rPr>
                <w:rFonts w:eastAsia="MS Gothic"/>
                <w:lang w:eastAsia="ja-JP"/>
              </w:rPr>
              <w:t>(</w:t>
            </w:r>
            <w:r w:rsidRPr="00074478">
              <w:rPr>
                <w:rFonts w:eastAsia="MS Gothic"/>
              </w:rPr>
              <w:t>µV/</w:t>
            </w:r>
            <w:r w:rsidRPr="00074478">
              <w:rPr>
                <w:rFonts w:eastAsia="MS Gothic"/>
                <w:lang w:eastAsia="ja-JP"/>
              </w:rPr>
              <w:t>(</w:t>
            </w:r>
            <w:r w:rsidRPr="00074478">
              <w:rPr>
                <w:rFonts w:eastAsia="MS Gothic"/>
              </w:rPr>
              <w:t>m </w:t>
            </w:r>
            <w:r>
              <w:rPr>
                <w:rFonts w:eastAsia="MS Gothic"/>
              </w:rPr>
              <w:t>‧</w:t>
            </w:r>
            <w:r w:rsidRPr="00074478">
              <w:rPr>
                <w:rFonts w:eastAsia="MS Gothic"/>
              </w:rPr>
              <w:t> </w:t>
            </w:r>
            <w:r w:rsidRPr="00074478">
              <w:rPr>
                <w:rFonts w:eastAsia="MS Gothic"/>
                <w:lang w:eastAsia="ja-JP"/>
              </w:rPr>
              <w:t>100 kHz)</w:t>
            </w:r>
            <w:r w:rsidRPr="00074478">
              <w:rPr>
                <w:rFonts w:eastAsia="MS Gothic"/>
              </w:rPr>
              <w:t>)</w:t>
            </w:r>
          </w:p>
        </w:tc>
      </w:tr>
    </w:tbl>
    <w:p w:rsidR="00B07E3D" w:rsidRDefault="00B07E3D">
      <w:pPr>
        <w:spacing w:before="0"/>
        <w:rPr>
          <w:rFonts w:eastAsia="SimSun"/>
          <w:sz w:val="20"/>
          <w:lang w:val="en-GB" w:eastAsia="ja-JP"/>
        </w:rPr>
      </w:pPr>
    </w:p>
    <w:p w:rsidR="00B07E3D" w:rsidRDefault="00472E41" w:rsidP="00AB5C77">
      <w:pPr>
        <w:overflowPunct/>
        <w:autoSpaceDE/>
        <w:autoSpaceDN/>
        <w:adjustRightInd/>
        <w:ind w:firstLineChars="200" w:firstLine="480"/>
        <w:textAlignment w:val="auto"/>
        <w:rPr>
          <w:rFonts w:eastAsia="MS Gothic"/>
          <w:lang w:val="en-GB" w:eastAsia="zh-CN"/>
        </w:rPr>
      </w:pPr>
      <w:r>
        <w:rPr>
          <w:rFonts w:eastAsia="SimSun" w:hint="eastAsia"/>
          <w:lang w:eastAsia="zh-CN"/>
        </w:rPr>
        <w:t>接收机固有噪声功率</w:t>
      </w:r>
      <w:r w:rsidR="004702CA">
        <w:rPr>
          <w:rFonts w:eastAsia="SimSun" w:hint="eastAsia"/>
          <w:lang w:eastAsia="zh-CN"/>
        </w:rPr>
        <w:t>：</w:t>
      </w:r>
    </w:p>
    <w:p w:rsidR="00B07E3D" w:rsidRDefault="00B07E3D">
      <w:pPr>
        <w:keepNext/>
        <w:keepLines/>
        <w:tabs>
          <w:tab w:val="clear" w:pos="794"/>
          <w:tab w:val="clear" w:pos="1191"/>
          <w:tab w:val="clear" w:pos="1588"/>
          <w:tab w:val="clear" w:pos="1985"/>
        </w:tabs>
        <w:spacing w:before="0"/>
        <w:rPr>
          <w:rFonts w:eastAsia="MS Gothic"/>
          <w:sz w:val="16"/>
          <w:lang w:val="en-GB" w:eastAsia="ja-JP"/>
        </w:rPr>
      </w:pPr>
    </w:p>
    <w:p w:rsidR="004702CA" w:rsidRPr="00B76D4B" w:rsidRDefault="004702CA" w:rsidP="004702CA">
      <w:pPr>
        <w:pStyle w:val="Equation"/>
        <w:rPr>
          <w:rFonts w:eastAsia="MS Gothic"/>
          <w:szCs w:val="21"/>
          <w:lang w:val="de-CH" w:eastAsia="ja-JP"/>
        </w:rPr>
      </w:pPr>
      <w:r w:rsidRPr="00B76D4B">
        <w:rPr>
          <w:rFonts w:eastAsia="MS Gothic"/>
          <w:szCs w:val="21"/>
          <w:lang w:val="de-CH" w:eastAsia="ja-JP"/>
        </w:rPr>
        <w:tab/>
      </w:r>
      <w:r w:rsidRPr="00B76D4B">
        <w:rPr>
          <w:rFonts w:eastAsia="MS Gothic"/>
          <w:szCs w:val="21"/>
          <w:lang w:val="de-CH" w:eastAsia="ja-JP"/>
        </w:rPr>
        <w:tab/>
      </w:r>
      <w:r w:rsidRPr="00B76D4B">
        <w:rPr>
          <w:rFonts w:eastAsia="MS Gothic"/>
          <w:i/>
          <w:iCs/>
          <w:szCs w:val="21"/>
          <w:lang w:val="de-CH" w:eastAsia="ja-JP"/>
        </w:rPr>
        <w:t>N</w:t>
      </w:r>
      <w:r w:rsidRPr="00B76D4B">
        <w:rPr>
          <w:rFonts w:eastAsia="MS Gothic"/>
          <w:i/>
          <w:iCs/>
          <w:szCs w:val="21"/>
          <w:vertAlign w:val="subscript"/>
          <w:lang w:val="de-CH" w:eastAsia="ja-JP"/>
        </w:rPr>
        <w:t>r</w:t>
      </w:r>
      <w:r w:rsidRPr="00B76D4B">
        <w:rPr>
          <w:rFonts w:eastAsia="MS Gothic"/>
          <w:szCs w:val="21"/>
          <w:lang w:val="de-CH" w:eastAsia="ja-JP"/>
        </w:rPr>
        <w:t xml:space="preserve"> =</w:t>
      </w:r>
      <w:r w:rsidRPr="00B76D4B">
        <w:rPr>
          <w:rFonts w:eastAsia="MS Gothic"/>
          <w:lang w:val="de-CH" w:eastAsia="ja-JP"/>
        </w:rPr>
        <w:t xml:space="preserve"> 1</w:t>
      </w:r>
      <w:r w:rsidRPr="00B76D4B">
        <w:rPr>
          <w:rFonts w:eastAsia="MS Gothic"/>
          <w:lang w:val="de-CH"/>
        </w:rPr>
        <w:t>0 × log (</w:t>
      </w:r>
      <w:r w:rsidRPr="00B76D4B">
        <w:rPr>
          <w:rFonts w:ascii="TimesNewRoman,Italic" w:hAnsi="TimesNewRoman,Italic"/>
          <w:i/>
          <w:iCs/>
          <w:lang w:val="de-CH" w:eastAsia="ja-JP"/>
        </w:rPr>
        <w:t>k</w:t>
      </w:r>
      <w:r w:rsidRPr="00B76D4B">
        <w:rPr>
          <w:rFonts w:eastAsia="MS Gothic"/>
          <w:i/>
          <w:iCs/>
          <w:lang w:val="de-CH"/>
        </w:rPr>
        <w:t>T B</w:t>
      </w:r>
      <w:r w:rsidRPr="00B76D4B">
        <w:rPr>
          <w:rFonts w:eastAsia="MS Gothic"/>
          <w:lang w:val="de-CH"/>
        </w:rPr>
        <w:t xml:space="preserve">) </w:t>
      </w:r>
      <w:r w:rsidRPr="00B76D4B">
        <w:rPr>
          <w:rFonts w:cs="TimesNewRoman,BoldItalic"/>
          <w:b/>
          <w:bCs/>
          <w:i/>
          <w:iCs/>
          <w:lang w:val="de-CH"/>
        </w:rPr>
        <w:t>+</w:t>
      </w:r>
      <w:r w:rsidRPr="00B76D4B">
        <w:rPr>
          <w:rFonts w:cs="TimesNewRoman,BoldItalic"/>
          <w:bCs/>
          <w:i/>
          <w:lang w:val="de-CH" w:eastAsia="ja-JP"/>
        </w:rPr>
        <w:t>NF</w:t>
      </w:r>
      <w:r w:rsidRPr="00B76D4B">
        <w:rPr>
          <w:rFonts w:cs="TimesNewRoman,BoldItalic"/>
          <w:bCs/>
          <w:iCs/>
          <w:lang w:val="de-CH" w:eastAsia="ja-JP"/>
        </w:rPr>
        <w:t xml:space="preserve"> + 30                (dBm)</w:t>
      </w:r>
    </w:p>
    <w:p w:rsidR="00B07E3D" w:rsidRPr="004702CA" w:rsidRDefault="00B07E3D">
      <w:pPr>
        <w:keepNext/>
        <w:keepLines/>
        <w:tabs>
          <w:tab w:val="clear" w:pos="794"/>
          <w:tab w:val="clear" w:pos="1191"/>
          <w:tab w:val="clear" w:pos="1588"/>
          <w:tab w:val="clear" w:pos="1985"/>
        </w:tabs>
        <w:spacing w:before="0"/>
        <w:rPr>
          <w:rFonts w:eastAsia="MS Gothic"/>
          <w:sz w:val="16"/>
          <w:lang w:val="de-CH" w:eastAsia="ja-JP"/>
        </w:rPr>
      </w:pPr>
    </w:p>
    <w:p w:rsidR="00B07E3D" w:rsidRDefault="004702CA" w:rsidP="00AB5C77">
      <w:pPr>
        <w:overflowPunct/>
        <w:autoSpaceDE/>
        <w:autoSpaceDN/>
        <w:adjustRightInd/>
        <w:ind w:firstLineChars="200" w:firstLine="480"/>
        <w:textAlignment w:val="auto"/>
        <w:rPr>
          <w:rFonts w:eastAsia="MS Gothic"/>
          <w:lang w:val="en-GB" w:eastAsia="zh-CN"/>
        </w:rPr>
      </w:pPr>
      <w:r w:rsidRPr="00E605C5">
        <w:rPr>
          <w:rFonts w:eastAsia="MS Gothic"/>
          <w:lang w:val="en-GB" w:eastAsia="zh-CN"/>
        </w:rPr>
        <w:t>ITU-R P.372-9</w:t>
      </w:r>
      <w:r w:rsidR="00472E41">
        <w:rPr>
          <w:rFonts w:asciiTheme="minorEastAsia" w:hAnsiTheme="minorEastAsia" w:hint="eastAsia"/>
          <w:lang w:val="en-GB" w:eastAsia="zh-CN"/>
        </w:rPr>
        <w:t>建议书第</w:t>
      </w:r>
      <w:r w:rsidR="00472E41">
        <w:rPr>
          <w:rFonts w:asciiTheme="majorBidi" w:hAnsiTheme="majorBidi" w:cstheme="majorBidi"/>
          <w:lang w:val="en-GB" w:eastAsia="zh-CN"/>
        </w:rPr>
        <w:t>5</w:t>
      </w:r>
      <w:r>
        <w:rPr>
          <w:rFonts w:asciiTheme="minorEastAsia" w:hAnsiTheme="minorEastAsia" w:hint="eastAsia"/>
          <w:lang w:val="en-GB" w:eastAsia="zh-CN"/>
        </w:rPr>
        <w:t>条所述的人为噪声功率中</w:t>
      </w:r>
      <w:r w:rsidR="00472E41">
        <w:rPr>
          <w:rFonts w:asciiTheme="minorEastAsia" w:hAnsiTheme="minorEastAsia" w:hint="eastAsia"/>
          <w:lang w:val="en-GB" w:eastAsia="zh-CN"/>
        </w:rPr>
        <w:t>值</w:t>
      </w:r>
      <w:r>
        <w:rPr>
          <w:rFonts w:asciiTheme="minorEastAsia" w:hAnsiTheme="minorEastAsia" w:hint="eastAsia"/>
          <w:lang w:val="en-GB" w:eastAsia="zh-CN"/>
        </w:rPr>
        <w:t>：</w:t>
      </w:r>
    </w:p>
    <w:p w:rsidR="00B07E3D" w:rsidRDefault="00B07E3D">
      <w:pPr>
        <w:keepNext/>
        <w:keepLines/>
        <w:tabs>
          <w:tab w:val="clear" w:pos="794"/>
          <w:tab w:val="clear" w:pos="1191"/>
          <w:tab w:val="clear" w:pos="1588"/>
          <w:tab w:val="clear" w:pos="1985"/>
        </w:tabs>
        <w:spacing w:before="0"/>
        <w:rPr>
          <w:rFonts w:eastAsia="MS Gothic"/>
          <w:sz w:val="16"/>
          <w:lang w:val="en-GB" w:eastAsia="ja-JP"/>
        </w:rPr>
      </w:pPr>
    </w:p>
    <w:p w:rsidR="004702CA" w:rsidRPr="00B76D4B" w:rsidRDefault="004702CA" w:rsidP="004702CA">
      <w:pPr>
        <w:pStyle w:val="Equation"/>
        <w:rPr>
          <w:rFonts w:eastAsia="MS Gothic"/>
          <w:szCs w:val="21"/>
          <w:lang w:val="de-CH" w:eastAsia="ja-JP"/>
        </w:rPr>
      </w:pPr>
      <w:r w:rsidRPr="00E605C5">
        <w:rPr>
          <w:rFonts w:eastAsia="MS Gothic"/>
          <w:szCs w:val="21"/>
          <w:lang w:val="en-GB" w:eastAsia="ja-JP"/>
        </w:rPr>
        <w:tab/>
      </w:r>
      <w:r w:rsidRPr="00E605C5">
        <w:rPr>
          <w:rFonts w:eastAsia="MS Gothic"/>
          <w:szCs w:val="21"/>
          <w:lang w:val="en-GB" w:eastAsia="ja-JP"/>
        </w:rPr>
        <w:tab/>
      </w:r>
      <w:r w:rsidRPr="00B76D4B">
        <w:rPr>
          <w:rFonts w:eastAsia="MS Gothic"/>
          <w:i/>
          <w:iCs/>
          <w:szCs w:val="21"/>
          <w:lang w:val="de-CH" w:eastAsia="ja-JP"/>
        </w:rPr>
        <w:t>F</w:t>
      </w:r>
      <w:r w:rsidRPr="00B76D4B">
        <w:rPr>
          <w:rFonts w:eastAsia="MS Gothic"/>
          <w:i/>
          <w:iCs/>
          <w:szCs w:val="21"/>
          <w:vertAlign w:val="subscript"/>
          <w:lang w:val="de-CH" w:eastAsia="ja-JP"/>
        </w:rPr>
        <w:t>am</w:t>
      </w:r>
      <w:r w:rsidRPr="00B76D4B">
        <w:rPr>
          <w:rFonts w:eastAsia="MS Gothic"/>
          <w:sz w:val="22"/>
          <w:lang w:val="de-CH" w:eastAsia="ja-JP"/>
        </w:rPr>
        <w:t>=</w:t>
      </w:r>
      <w:r w:rsidRPr="00B76D4B">
        <w:rPr>
          <w:rFonts w:eastAsia="MS Gothic"/>
          <w:i/>
          <w:iCs/>
          <w:lang w:val="de-CH" w:eastAsia="ja-JP"/>
        </w:rPr>
        <w:t>c</w:t>
      </w:r>
      <w:r w:rsidRPr="00B76D4B">
        <w:rPr>
          <w:rFonts w:eastAsia="MS Gothic"/>
          <w:lang w:val="de-CH" w:eastAsia="ja-JP"/>
        </w:rPr>
        <w:t xml:space="preserve"> – </w:t>
      </w:r>
      <w:r w:rsidRPr="00B76D4B">
        <w:rPr>
          <w:rFonts w:eastAsia="MS Gothic"/>
          <w:i/>
          <w:iCs/>
          <w:lang w:val="de-CH" w:eastAsia="ja-JP"/>
        </w:rPr>
        <w:t>d</w:t>
      </w:r>
      <w:r w:rsidRPr="00B76D4B">
        <w:rPr>
          <w:rFonts w:eastAsia="MS Gothic"/>
          <w:sz w:val="22"/>
          <w:lang w:val="de-CH"/>
        </w:rPr>
        <w:t xml:space="preserve">×log </w:t>
      </w:r>
      <w:r w:rsidRPr="00B76D4B">
        <w:rPr>
          <w:rFonts w:eastAsia="MS Gothic"/>
          <w:i/>
          <w:iCs/>
          <w:sz w:val="22"/>
          <w:lang w:val="de-CH"/>
        </w:rPr>
        <w:t>f</w:t>
      </w:r>
      <w:r w:rsidRPr="00B76D4B">
        <w:rPr>
          <w:rFonts w:cs="TimesNewRoman,BoldItalic"/>
          <w:bCs/>
          <w:iCs/>
          <w:lang w:val="de-CH" w:eastAsia="ja-JP"/>
        </w:rPr>
        <w:t>                </w:t>
      </w:r>
      <w:r w:rsidRPr="00B76D4B">
        <w:rPr>
          <w:rFonts w:eastAsia="MS Gothic"/>
          <w:sz w:val="22"/>
          <w:lang w:val="de-CH" w:eastAsia="ja-JP"/>
        </w:rPr>
        <w:t>(dB)</w:t>
      </w:r>
    </w:p>
    <w:p w:rsidR="004702CA" w:rsidRPr="00B76D4B" w:rsidRDefault="004702CA" w:rsidP="004702CA">
      <w:pPr>
        <w:pStyle w:val="Blanc"/>
        <w:rPr>
          <w:rFonts w:eastAsia="MS Gothic"/>
          <w:lang w:val="de-CH" w:eastAsia="ja-JP"/>
        </w:rPr>
      </w:pPr>
    </w:p>
    <w:p w:rsidR="004702CA" w:rsidRPr="00E605C5" w:rsidRDefault="004702CA" w:rsidP="004702CA">
      <w:pPr>
        <w:pStyle w:val="Equation"/>
        <w:rPr>
          <w:rFonts w:eastAsia="MS Gothic"/>
          <w:lang w:val="en-GB" w:eastAsia="ja-JP"/>
        </w:rPr>
      </w:pPr>
      <w:r w:rsidRPr="00B76D4B">
        <w:rPr>
          <w:rFonts w:eastAsia="MS Gothic"/>
          <w:i/>
          <w:szCs w:val="21"/>
          <w:lang w:val="de-CH" w:eastAsia="ja-JP"/>
        </w:rPr>
        <w:tab/>
      </w:r>
      <w:r w:rsidRPr="00B76D4B">
        <w:rPr>
          <w:rFonts w:eastAsia="MS Gothic"/>
          <w:i/>
          <w:szCs w:val="21"/>
          <w:lang w:val="de-CH" w:eastAsia="ja-JP"/>
        </w:rPr>
        <w:tab/>
      </w:r>
      <w:r w:rsidRPr="00E605C5">
        <w:rPr>
          <w:rFonts w:eastAsia="MS Gothic"/>
          <w:lang w:val="en-GB" w:eastAsia="ja-JP"/>
        </w:rPr>
        <w:t>(</w:t>
      </w:r>
      <w:r>
        <w:rPr>
          <w:rFonts w:hint="eastAsia"/>
          <w:lang w:val="en-GB" w:eastAsia="zh-CN"/>
        </w:rPr>
        <w:t>对于城市区域，</w:t>
      </w:r>
      <w:r w:rsidRPr="00E605C5">
        <w:rPr>
          <w:rFonts w:eastAsia="MS Gothic"/>
          <w:i/>
          <w:lang w:val="en-GB" w:eastAsia="ja-JP"/>
        </w:rPr>
        <w:t>c</w:t>
      </w:r>
      <w:r w:rsidRPr="00E605C5">
        <w:rPr>
          <w:rFonts w:eastAsia="MS Gothic"/>
          <w:lang w:val="en-GB" w:eastAsia="ja-JP"/>
        </w:rPr>
        <w:t xml:space="preserve"> = 76.8</w:t>
      </w:r>
      <w:r>
        <w:rPr>
          <w:rFonts w:hint="eastAsia"/>
          <w:lang w:val="en-GB" w:eastAsia="zh-CN"/>
        </w:rPr>
        <w:t>和</w:t>
      </w:r>
      <w:r w:rsidRPr="00E605C5">
        <w:rPr>
          <w:rFonts w:eastAsia="MS Gothic"/>
          <w:i/>
          <w:lang w:val="en-GB" w:eastAsia="ja-JP"/>
        </w:rPr>
        <w:t>d</w:t>
      </w:r>
      <w:r w:rsidRPr="00E605C5">
        <w:rPr>
          <w:rFonts w:eastAsia="MS Gothic"/>
          <w:lang w:val="en-GB" w:eastAsia="ja-JP"/>
        </w:rPr>
        <w:t xml:space="preserve"> =27.7)</w:t>
      </w:r>
    </w:p>
    <w:p w:rsidR="004702CA" w:rsidRPr="00074478" w:rsidRDefault="004702CA" w:rsidP="004702CA">
      <w:pPr>
        <w:pStyle w:val="Blanc"/>
        <w:rPr>
          <w:rFonts w:eastAsia="MS Gothic"/>
          <w:lang w:eastAsia="ja-JP"/>
        </w:rPr>
      </w:pPr>
    </w:p>
    <w:p w:rsidR="00B07E3D" w:rsidRDefault="00472E41" w:rsidP="00AB5C77">
      <w:pPr>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接收机输入功率的外部噪声功率</w:t>
      </w:r>
      <w:r w:rsidR="004702CA">
        <w:rPr>
          <w:rFonts w:asciiTheme="minorEastAsia" w:hAnsiTheme="minorEastAsia" w:hint="eastAsia"/>
          <w:lang w:val="en-GB" w:eastAsia="zh-CN"/>
        </w:rPr>
        <w:t>：</w:t>
      </w:r>
    </w:p>
    <w:p w:rsidR="00B07E3D" w:rsidRDefault="00B07E3D">
      <w:pPr>
        <w:keepNext/>
        <w:keepLines/>
        <w:tabs>
          <w:tab w:val="clear" w:pos="794"/>
          <w:tab w:val="clear" w:pos="1191"/>
          <w:tab w:val="clear" w:pos="1588"/>
          <w:tab w:val="clear" w:pos="1985"/>
        </w:tabs>
        <w:spacing w:before="0"/>
        <w:rPr>
          <w:rFonts w:eastAsia="MS Gothic"/>
          <w:sz w:val="16"/>
          <w:lang w:val="en-GB" w:eastAsia="ja-JP"/>
        </w:rPr>
      </w:pPr>
    </w:p>
    <w:p w:rsidR="004702CA" w:rsidRPr="00E605C5" w:rsidRDefault="004702CA" w:rsidP="004702CA">
      <w:pPr>
        <w:pStyle w:val="Equation"/>
        <w:rPr>
          <w:rFonts w:cs="TimesNewRoman,BoldItalic"/>
          <w:bCs/>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szCs w:val="21"/>
          <w:lang w:val="en-GB" w:eastAsia="ja-JP"/>
        </w:rPr>
        <w:t>N</w:t>
      </w:r>
      <w:r w:rsidRPr="00E605C5">
        <w:rPr>
          <w:rFonts w:eastAsia="MS Gothic"/>
          <w:i/>
          <w:szCs w:val="21"/>
          <w:vertAlign w:val="subscript"/>
          <w:lang w:val="en-GB" w:eastAsia="ja-JP"/>
        </w:rPr>
        <w:t>o</w:t>
      </w:r>
      <w:r w:rsidRPr="00E605C5">
        <w:rPr>
          <w:rFonts w:eastAsia="MS Gothic"/>
          <w:sz w:val="22"/>
          <w:szCs w:val="22"/>
          <w:lang w:val="en-GB" w:eastAsia="ja-JP"/>
        </w:rPr>
        <w:t>=</w:t>
      </w:r>
      <w:r w:rsidRPr="00E605C5">
        <w:rPr>
          <w:rFonts w:eastAsia="MS Gothic"/>
          <w:lang w:val="en-GB"/>
        </w:rPr>
        <w:t>10 × log (</w:t>
      </w:r>
      <w:r w:rsidRPr="00E605C5">
        <w:rPr>
          <w:rFonts w:ascii="TimesNewRoman,Italic" w:hAnsi="TimesNewRoman,Italic"/>
          <w:i/>
          <w:lang w:val="en-GB" w:eastAsia="ja-JP"/>
        </w:rPr>
        <w:t>k</w:t>
      </w:r>
      <w:r w:rsidRPr="00E605C5">
        <w:rPr>
          <w:rFonts w:eastAsia="MS Gothic"/>
          <w:i/>
          <w:lang w:val="en-GB"/>
        </w:rPr>
        <w:t>T B</w:t>
      </w:r>
      <w:r w:rsidRPr="00E605C5">
        <w:rPr>
          <w:rFonts w:eastAsia="MS Gothic"/>
          <w:lang w:val="en-GB"/>
        </w:rPr>
        <w:t xml:space="preserve">) – </w:t>
      </w:r>
      <w:r w:rsidRPr="00E605C5">
        <w:rPr>
          <w:rFonts w:eastAsia="MS Gothic"/>
          <w:i/>
          <w:lang w:val="en-GB"/>
        </w:rPr>
        <w:t>L</w:t>
      </w:r>
      <w:r w:rsidRPr="00E605C5">
        <w:rPr>
          <w:rFonts w:eastAsia="MS Gothic"/>
          <w:lang w:val="en-GB"/>
        </w:rPr>
        <w:t xml:space="preserve"> + 30 + </w:t>
      </w:r>
      <w:r w:rsidRPr="00E605C5">
        <w:rPr>
          <w:rFonts w:eastAsia="MS Gothic"/>
          <w:i/>
          <w:lang w:val="en-GB"/>
        </w:rPr>
        <w:t>F</w:t>
      </w:r>
      <w:r w:rsidRPr="00E605C5">
        <w:rPr>
          <w:rFonts w:eastAsia="MS Gothic"/>
          <w:i/>
          <w:vertAlign w:val="subscript"/>
          <w:lang w:val="en-GB"/>
        </w:rPr>
        <w:t>am</w:t>
      </w:r>
      <w:r w:rsidRPr="00E605C5">
        <w:rPr>
          <w:rFonts w:eastAsia="MS Gothic"/>
          <w:lang w:val="en-GB" w:eastAsia="ja-JP"/>
        </w:rPr>
        <w:t>+</w:t>
      </w:r>
      <w:r w:rsidRPr="00E605C5">
        <w:rPr>
          <w:i/>
          <w:lang w:val="en-GB" w:eastAsia="ja-JP"/>
        </w:rPr>
        <w:t>G</w:t>
      </w:r>
      <w:r w:rsidRPr="00E605C5">
        <w:rPr>
          <w:i/>
          <w:vertAlign w:val="subscript"/>
          <w:lang w:val="en-GB" w:eastAsia="ja-JP"/>
        </w:rPr>
        <w:t>cor</w:t>
      </w:r>
      <w:r w:rsidRPr="00E605C5">
        <w:rPr>
          <w:rFonts w:cs="TimesNewRoman,BoldItalic"/>
          <w:bCs/>
          <w:lang w:val="en-GB" w:eastAsia="ja-JP"/>
        </w:rPr>
        <w:t>                (dBm)</w:t>
      </w:r>
    </w:p>
    <w:p w:rsidR="00B07E3D" w:rsidRPr="004702CA" w:rsidRDefault="00B07E3D">
      <w:pPr>
        <w:keepNext/>
        <w:keepLines/>
        <w:tabs>
          <w:tab w:val="clear" w:pos="794"/>
          <w:tab w:val="clear" w:pos="1191"/>
          <w:tab w:val="clear" w:pos="1588"/>
          <w:tab w:val="clear" w:pos="1985"/>
        </w:tabs>
        <w:spacing w:before="0"/>
        <w:rPr>
          <w:rFonts w:eastAsia="MS Gothic"/>
          <w:sz w:val="16"/>
          <w:lang w:val="en-GB" w:eastAsia="ja-JP"/>
        </w:rPr>
      </w:pPr>
    </w:p>
    <w:p w:rsidR="00B07E3D" w:rsidRDefault="00472E41">
      <w:pPr>
        <w:pStyle w:val="Equation"/>
        <w:rPr>
          <w:lang w:val="en-GB" w:eastAsia="ja-JP"/>
        </w:rPr>
      </w:pPr>
      <w:r>
        <w:rPr>
          <w:rFonts w:cs="TimesNewRoman,BoldItalic"/>
          <w:bCs/>
          <w:lang w:val="en-GB" w:eastAsia="ja-JP"/>
        </w:rPr>
        <w:tab/>
      </w:r>
      <w:r>
        <w:rPr>
          <w:rFonts w:cs="TimesNewRoman,BoldItalic"/>
          <w:bCs/>
          <w:lang w:val="en-GB" w:eastAsia="ja-JP"/>
        </w:rPr>
        <w:tab/>
      </w:r>
      <w:r>
        <w:rPr>
          <w:i/>
          <w:lang w:val="en-GB" w:eastAsia="ja-JP"/>
        </w:rPr>
        <w:t>G</w:t>
      </w:r>
      <w:r>
        <w:rPr>
          <w:i/>
          <w:vertAlign w:val="subscript"/>
          <w:lang w:val="en-GB" w:eastAsia="ja-JP"/>
        </w:rPr>
        <w:t>cor</w:t>
      </w:r>
      <w:r>
        <w:rPr>
          <w:lang w:val="en-GB" w:eastAsia="ja-JP"/>
        </w:rPr>
        <w:t xml:space="preserve"> = </w:t>
      </w:r>
      <w:r>
        <w:rPr>
          <w:i/>
          <w:lang w:val="en-GB" w:eastAsia="ja-JP"/>
        </w:rPr>
        <w:t>G</w:t>
      </w:r>
      <w:r>
        <w:rPr>
          <w:i/>
          <w:vertAlign w:val="subscript"/>
          <w:lang w:val="en-GB" w:eastAsia="ja-JP"/>
        </w:rPr>
        <w:t>r</w:t>
      </w:r>
      <w:r>
        <w:rPr>
          <w:lang w:val="en-GB" w:eastAsia="ja-JP"/>
        </w:rPr>
        <w:t>(</w:t>
      </w:r>
      <w:r>
        <w:rPr>
          <w:i/>
          <w:lang w:val="en-GB" w:eastAsia="ja-JP"/>
        </w:rPr>
        <w:t>G</w:t>
      </w:r>
      <w:r>
        <w:rPr>
          <w:i/>
          <w:vertAlign w:val="subscript"/>
          <w:lang w:val="en-GB" w:eastAsia="ja-JP"/>
        </w:rPr>
        <w:t>r</w:t>
      </w:r>
      <w:r>
        <w:rPr>
          <w:lang w:val="en-GB" w:eastAsia="ja-JP"/>
        </w:rPr>
        <w:t>&lt; 0), 0 (</w:t>
      </w:r>
      <w:r>
        <w:rPr>
          <w:i/>
          <w:lang w:val="en-GB" w:eastAsia="ja-JP"/>
        </w:rPr>
        <w:t>G</w:t>
      </w:r>
      <w:r>
        <w:rPr>
          <w:i/>
          <w:vertAlign w:val="subscript"/>
          <w:lang w:val="en-GB" w:eastAsia="ja-JP"/>
        </w:rPr>
        <w:t>r</w:t>
      </w:r>
      <w:r>
        <w:rPr>
          <w:lang w:val="en-GB" w:eastAsia="ja-JP"/>
        </w:rPr>
        <w:t>&gt;0)</w:t>
      </w:r>
      <w:r>
        <w:rPr>
          <w:rStyle w:val="FootnoteReference"/>
          <w:lang w:val="en-GB" w:eastAsia="ja-JP"/>
        </w:rPr>
        <w:footnoteReference w:id="7"/>
      </w:r>
    </w:p>
    <w:p w:rsidR="00B07E3D" w:rsidRDefault="00472E41" w:rsidP="00AB5C77">
      <w:pPr>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接收机总噪声功率</w:t>
      </w:r>
      <w:r w:rsidR="004702CA">
        <w:rPr>
          <w:rFonts w:asciiTheme="minorEastAsia" w:hAnsiTheme="minorEastAsia" w:hint="eastAsia"/>
          <w:lang w:val="en-GB" w:eastAsia="zh-CN"/>
        </w:rPr>
        <w:t>：</w:t>
      </w:r>
    </w:p>
    <w:p w:rsidR="00B07E3D" w:rsidRDefault="00B07E3D">
      <w:pPr>
        <w:keepNext/>
        <w:keepLines/>
        <w:tabs>
          <w:tab w:val="clear" w:pos="794"/>
          <w:tab w:val="clear" w:pos="1191"/>
          <w:tab w:val="clear" w:pos="1588"/>
          <w:tab w:val="clear" w:pos="1985"/>
        </w:tabs>
        <w:spacing w:before="0"/>
        <w:rPr>
          <w:rFonts w:eastAsia="MS Gothic"/>
          <w:sz w:val="16"/>
          <w:lang w:val="en-GB" w:eastAsia="ja-JP"/>
        </w:rPr>
      </w:pPr>
    </w:p>
    <w:p w:rsidR="004702CA" w:rsidRPr="00E605C5" w:rsidRDefault="004702CA" w:rsidP="004702CA">
      <w:pPr>
        <w:pStyle w:val="Equation"/>
        <w:rPr>
          <w:lang w:val="en-GB" w:eastAsia="ja-JP"/>
        </w:rPr>
      </w:pPr>
      <w:r w:rsidRPr="00E605C5">
        <w:rPr>
          <w:rFonts w:eastAsia="MS Gothic"/>
          <w:i/>
          <w:szCs w:val="21"/>
          <w:lang w:val="en-GB" w:eastAsia="ja-JP"/>
        </w:rPr>
        <w:tab/>
      </w:r>
      <w:r w:rsidRPr="00E605C5">
        <w:rPr>
          <w:rFonts w:eastAsia="MS Gothic"/>
          <w:i/>
          <w:szCs w:val="21"/>
          <w:lang w:val="en-GB" w:eastAsia="ja-JP"/>
        </w:rPr>
        <w:tab/>
      </w:r>
      <w:r w:rsidRPr="00074478">
        <w:rPr>
          <w:rFonts w:eastAsia="MS Gothic"/>
          <w:i/>
          <w:position w:val="-12"/>
          <w:szCs w:val="21"/>
          <w:lang w:eastAsia="ja-JP"/>
        </w:rPr>
        <w:object w:dxaOrig="3400" w:dyaOrig="420">
          <v:shape id="_x0000_i1031" type="#_x0000_t75" style="width:169.35pt;height:20pt" o:ole="">
            <v:imagedata r:id="rId34" o:title=""/>
          </v:shape>
          <o:OLEObject Type="Embed" ProgID="Equation.3" ShapeID="_x0000_i1031" DrawAspect="Content" ObjectID="_1640005298" r:id="rId35"/>
        </w:object>
      </w:r>
      <w:r w:rsidRPr="00E605C5">
        <w:rPr>
          <w:lang w:val="en-GB" w:eastAsia="ja-JP"/>
        </w:rPr>
        <w:t>                (dBm)</w:t>
      </w:r>
    </w:p>
    <w:p w:rsidR="00B07E3D" w:rsidRDefault="00472E41" w:rsidP="00AB5C77">
      <w:pPr>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有效天线孔径</w:t>
      </w:r>
      <w:r w:rsidR="004702CA">
        <w:rPr>
          <w:rFonts w:asciiTheme="minorEastAsia" w:hAnsiTheme="minorEastAsia" w:hint="eastAsia"/>
          <w:lang w:val="en-GB" w:eastAsia="zh-CN"/>
        </w:rPr>
        <w:t>：</w:t>
      </w:r>
    </w:p>
    <w:p w:rsidR="00B07E3D" w:rsidRDefault="00B07E3D">
      <w:pPr>
        <w:keepNext/>
        <w:keepLines/>
        <w:tabs>
          <w:tab w:val="clear" w:pos="794"/>
          <w:tab w:val="clear" w:pos="1191"/>
          <w:tab w:val="clear" w:pos="1588"/>
          <w:tab w:val="clear" w:pos="1985"/>
        </w:tabs>
        <w:spacing w:before="0"/>
        <w:rPr>
          <w:rFonts w:eastAsia="MS Gothic"/>
          <w:sz w:val="16"/>
          <w:lang w:val="en-GB" w:eastAsia="ja-JP"/>
        </w:rPr>
      </w:pPr>
    </w:p>
    <w:p w:rsidR="004702CA" w:rsidRPr="00E605C5" w:rsidRDefault="004702CA" w:rsidP="004702CA">
      <w:pPr>
        <w:pStyle w:val="Equation"/>
        <w:rPr>
          <w:rFonts w:eastAsia="MS Gothic"/>
          <w:sz w:val="22"/>
          <w:szCs w:val="22"/>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A</w:t>
      </w:r>
      <w:r w:rsidRPr="00E605C5">
        <w:rPr>
          <w:rFonts w:eastAsia="MS Gothic"/>
          <w:i/>
          <w:iCs/>
          <w:szCs w:val="21"/>
          <w:vertAlign w:val="subscript"/>
          <w:lang w:val="en-GB" w:eastAsia="ja-JP"/>
        </w:rPr>
        <w:t>eff</w:t>
      </w:r>
      <w:r w:rsidRPr="00E605C5">
        <w:rPr>
          <w:rFonts w:eastAsia="MS Gothic"/>
          <w:lang w:val="en-GB"/>
        </w:rPr>
        <w:t>= 10 × log(</w:t>
      </w:r>
      <w:r w:rsidRPr="00074478">
        <w:rPr>
          <w:rFonts w:eastAsia="MS Gothic"/>
        </w:rPr>
        <w:t>λ</w:t>
      </w:r>
      <w:r w:rsidRPr="00E605C5">
        <w:rPr>
          <w:rFonts w:eastAsia="MS Gothic"/>
          <w:vertAlign w:val="superscript"/>
          <w:lang w:val="en-GB"/>
        </w:rPr>
        <w:t>2</w:t>
      </w:r>
      <w:r w:rsidRPr="00E605C5">
        <w:rPr>
          <w:rFonts w:eastAsia="MS Gothic"/>
          <w:lang w:val="en-GB"/>
        </w:rPr>
        <w:t>/4</w:t>
      </w:r>
      <w:r w:rsidRPr="00074478">
        <w:rPr>
          <w:rFonts w:eastAsia="MS Gothic"/>
        </w:rPr>
        <w:t>π</w:t>
      </w:r>
      <w:r w:rsidRPr="00E605C5">
        <w:rPr>
          <w:rFonts w:eastAsia="MS Gothic"/>
          <w:lang w:val="en-GB"/>
        </w:rPr>
        <w:t xml:space="preserve">) + </w:t>
      </w:r>
      <w:r w:rsidRPr="00E605C5">
        <w:rPr>
          <w:rFonts w:eastAsia="MS Gothic"/>
          <w:i/>
          <w:iCs/>
          <w:lang w:val="en-GB"/>
        </w:rPr>
        <w:t>G</w:t>
      </w:r>
      <w:r w:rsidRPr="00E605C5">
        <w:rPr>
          <w:rFonts w:eastAsia="MS Gothic"/>
          <w:i/>
          <w:iCs/>
          <w:vertAlign w:val="subscript"/>
          <w:lang w:val="en-GB"/>
        </w:rPr>
        <w:t>r</w:t>
      </w:r>
      <w:r w:rsidRPr="00E605C5">
        <w:rPr>
          <w:rFonts w:eastAsia="MS Gothic"/>
          <w:lang w:val="en-GB" w:eastAsia="ja-JP"/>
        </w:rPr>
        <w:t xml:space="preserve"> (dB ∙</w:t>
      </w:r>
      <w:r w:rsidRPr="00E605C5">
        <w:rPr>
          <w:rFonts w:eastAsia="MS Gothic"/>
          <w:sz w:val="22"/>
          <w:szCs w:val="22"/>
          <w:lang w:val="en-GB"/>
        </w:rPr>
        <w:t xml:space="preserve"> m</w:t>
      </w:r>
      <w:r w:rsidRPr="00E605C5">
        <w:rPr>
          <w:rFonts w:eastAsia="MS Gothic"/>
          <w:sz w:val="22"/>
          <w:szCs w:val="22"/>
          <w:vertAlign w:val="superscript"/>
          <w:lang w:val="en-GB"/>
        </w:rPr>
        <w:t>2</w:t>
      </w:r>
      <w:r w:rsidRPr="00E605C5">
        <w:rPr>
          <w:rFonts w:eastAsia="MS Gothic"/>
          <w:sz w:val="22"/>
          <w:szCs w:val="22"/>
          <w:lang w:val="en-GB" w:eastAsia="ja-JP"/>
        </w:rPr>
        <w:t>)</w:t>
      </w:r>
    </w:p>
    <w:p w:rsidR="004702CA" w:rsidRPr="00074478" w:rsidRDefault="004702CA" w:rsidP="004702CA">
      <w:pPr>
        <w:pStyle w:val="Blanc"/>
        <w:rPr>
          <w:rFonts w:eastAsia="MS Gothic"/>
          <w:lang w:eastAsia="ja-JP"/>
        </w:rPr>
      </w:pPr>
    </w:p>
    <w:p w:rsidR="00B07E3D" w:rsidRDefault="00472E41" w:rsidP="00AB5C77">
      <w:pPr>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总噪声场强</w:t>
      </w:r>
      <w:r w:rsidR="004702CA">
        <w:rPr>
          <w:rFonts w:asciiTheme="minorEastAsia" w:hAnsiTheme="minorEastAsia" w:hint="eastAsia"/>
          <w:lang w:val="en-GB" w:eastAsia="zh-CN"/>
        </w:rPr>
        <w:t>：</w:t>
      </w:r>
    </w:p>
    <w:p w:rsidR="004702CA" w:rsidRPr="00CE0C5F" w:rsidRDefault="004702CA" w:rsidP="004702CA">
      <w:pPr>
        <w:pStyle w:val="Equation"/>
        <w:rPr>
          <w:rFonts w:ascii="TimesNewRoman" w:hAnsi="TimesNewRoman" w:cs="TimesNewRoman"/>
          <w:sz w:val="22"/>
          <w:szCs w:val="22"/>
          <w:lang w:val="en-GB" w:eastAsia="ja-JP"/>
        </w:rPr>
      </w:pPr>
      <w:r w:rsidRPr="00E605C5">
        <w:rPr>
          <w:rFonts w:eastAsia="MS Gothic"/>
          <w:szCs w:val="21"/>
          <w:lang w:val="en-GB" w:eastAsia="ja-JP"/>
        </w:rPr>
        <w:tab/>
      </w:r>
      <w:r w:rsidRPr="00E605C5">
        <w:rPr>
          <w:rFonts w:eastAsia="MS Gothic"/>
          <w:szCs w:val="21"/>
          <w:lang w:val="en-GB" w:eastAsia="ja-JP"/>
        </w:rPr>
        <w:tab/>
      </w:r>
      <w:r w:rsidRPr="00CE0C5F">
        <w:rPr>
          <w:rFonts w:eastAsia="MS Gothic"/>
          <w:i/>
          <w:szCs w:val="21"/>
          <w:lang w:val="en-GB" w:eastAsia="ja-JP"/>
        </w:rPr>
        <w:t>E</w:t>
      </w:r>
      <w:r w:rsidRPr="00CE0C5F">
        <w:rPr>
          <w:rFonts w:eastAsia="MS Gothic"/>
          <w:i/>
          <w:szCs w:val="21"/>
          <w:vertAlign w:val="subscript"/>
          <w:lang w:val="en-GB" w:eastAsia="ja-JP"/>
        </w:rPr>
        <w:t>t</w:t>
      </w:r>
      <w:r w:rsidRPr="00CE0C5F">
        <w:rPr>
          <w:rFonts w:eastAsia="MS Gothic"/>
          <w:lang w:val="en-GB" w:eastAsia="zh-CN"/>
        </w:rPr>
        <w:t xml:space="preserve">= </w:t>
      </w:r>
      <w:r w:rsidRPr="00CE0C5F">
        <w:rPr>
          <w:rFonts w:cs="TimesNewRoman,BoldItalic"/>
          <w:i/>
          <w:lang w:val="en-GB" w:eastAsia="zh-CN"/>
        </w:rPr>
        <w:t>L</w:t>
      </w:r>
      <w:r w:rsidRPr="00CE0C5F">
        <w:rPr>
          <w:lang w:val="en-GB" w:eastAsia="zh-CN"/>
        </w:rPr>
        <w:t xml:space="preserve"> + </w:t>
      </w:r>
      <w:r w:rsidRPr="00CE0C5F">
        <w:rPr>
          <w:i/>
          <w:lang w:val="en-GB" w:eastAsia="zh-CN"/>
        </w:rPr>
        <w:t>N</w:t>
      </w:r>
      <w:r w:rsidRPr="00CE0C5F">
        <w:rPr>
          <w:i/>
          <w:vertAlign w:val="subscript"/>
          <w:lang w:val="en-GB" w:eastAsia="zh-CN"/>
        </w:rPr>
        <w:t>t</w:t>
      </w:r>
      <w:r w:rsidRPr="00CE0C5F">
        <w:rPr>
          <w:rFonts w:ascii="TimesNewRoman,Italic" w:hAnsi="TimesNewRoman,Italic" w:cs="TimesNewRoman,Italic"/>
          <w:lang w:val="en-GB" w:eastAsia="zh-CN"/>
        </w:rPr>
        <w:t xml:space="preserve"> – </w:t>
      </w:r>
      <w:r w:rsidRPr="00CE0C5F">
        <w:rPr>
          <w:rFonts w:eastAsia="MS Gothic"/>
          <w:i/>
          <w:lang w:val="en-GB" w:eastAsia="zh-CN"/>
        </w:rPr>
        <w:t>A</w:t>
      </w:r>
      <w:r w:rsidRPr="00CE0C5F">
        <w:rPr>
          <w:rFonts w:eastAsia="MS Gothic"/>
          <w:i/>
          <w:vertAlign w:val="subscript"/>
          <w:lang w:val="en-GB" w:eastAsia="zh-CN"/>
        </w:rPr>
        <w:t>eff</w:t>
      </w:r>
      <w:r w:rsidRPr="00CE0C5F">
        <w:rPr>
          <w:rFonts w:ascii="TimesNewRoman,Italic" w:hAnsi="TimesNewRoman,Italic" w:cs="TimesNewRoman,Italic"/>
          <w:lang w:val="en-GB" w:eastAsia="zh-CN"/>
        </w:rPr>
        <w:t>+ 115.8</w:t>
      </w:r>
      <w:r w:rsidRPr="00CE0C5F">
        <w:rPr>
          <w:rFonts w:ascii="TimesNewRoman,Italic" w:hAnsi="TimesNewRoman,Italic" w:cs="TimesNewRoman,Italic"/>
          <w:lang w:val="en-GB" w:eastAsia="ja-JP"/>
        </w:rPr>
        <w:t xml:space="preserve"> (</w:t>
      </w:r>
      <w:r w:rsidRPr="00CE0C5F">
        <w:rPr>
          <w:rFonts w:ascii="TimesNewRoman" w:hAnsi="TimesNewRoman" w:cs="TimesNewRoman"/>
          <w:sz w:val="22"/>
          <w:szCs w:val="22"/>
          <w:lang w:val="en-GB" w:eastAsia="ja-JP"/>
        </w:rPr>
        <w:t>d</w:t>
      </w:r>
      <w:r w:rsidRPr="00CE0C5F">
        <w:rPr>
          <w:rFonts w:ascii="TimesNewRoman" w:hAnsi="TimesNewRoman" w:cs="TimesNewRoman"/>
          <w:sz w:val="22"/>
          <w:szCs w:val="22"/>
          <w:lang w:val="en-GB" w:eastAsia="zh-CN"/>
        </w:rPr>
        <w:t>B(</w:t>
      </w:r>
      <w:r w:rsidRPr="00CE0C5F">
        <w:rPr>
          <w:rFonts w:eastAsia="MS Gothic"/>
          <w:sz w:val="22"/>
          <w:szCs w:val="22"/>
          <w:lang w:val="en-GB" w:eastAsia="zh-CN"/>
        </w:rPr>
        <w:t>µ</w:t>
      </w:r>
      <w:r w:rsidRPr="00CE0C5F">
        <w:rPr>
          <w:rFonts w:ascii="TimesNewRoman" w:hAnsi="TimesNewRoman" w:cs="TimesNewRoman"/>
          <w:sz w:val="22"/>
          <w:szCs w:val="22"/>
          <w:lang w:val="en-GB" w:eastAsia="zh-CN"/>
        </w:rPr>
        <w:t>V/m)</w:t>
      </w:r>
      <w:r w:rsidRPr="00CE0C5F">
        <w:rPr>
          <w:rFonts w:ascii="TimesNewRoman" w:hAnsi="TimesNewRoman" w:cs="TimesNewRoman"/>
          <w:sz w:val="22"/>
          <w:szCs w:val="22"/>
          <w:lang w:val="en-GB" w:eastAsia="ja-JP"/>
        </w:rPr>
        <w:t>)</w:t>
      </w:r>
    </w:p>
    <w:p w:rsidR="00B07E3D" w:rsidRPr="00CE0C5F" w:rsidRDefault="00B07E3D">
      <w:pPr>
        <w:keepNext/>
        <w:keepLines/>
        <w:tabs>
          <w:tab w:val="clear" w:pos="794"/>
          <w:tab w:val="clear" w:pos="1191"/>
          <w:tab w:val="clear" w:pos="1588"/>
          <w:tab w:val="clear" w:pos="1985"/>
        </w:tabs>
        <w:spacing w:before="0"/>
        <w:rPr>
          <w:rFonts w:eastAsia="MS Gothic"/>
          <w:sz w:val="16"/>
          <w:lang w:val="en-GB" w:eastAsia="ja-JP"/>
        </w:rPr>
      </w:pPr>
    </w:p>
    <w:p w:rsidR="00B07E3D" w:rsidRPr="00CE0C5F" w:rsidRDefault="00472E41" w:rsidP="004702CA">
      <w:pPr>
        <w:widowControl w:val="0"/>
        <w:overflowPunct/>
        <w:autoSpaceDE/>
        <w:autoSpaceDN/>
        <w:adjustRightInd/>
        <w:ind w:firstLineChars="200" w:firstLine="480"/>
        <w:textAlignment w:val="auto"/>
        <w:rPr>
          <w:rFonts w:eastAsia="MS Gothic"/>
          <w:lang w:val="en-GB" w:eastAsia="zh-CN"/>
        </w:rPr>
      </w:pPr>
      <w:r>
        <w:rPr>
          <w:rFonts w:asciiTheme="minorEastAsia" w:hAnsiTheme="minorEastAsia" w:hint="eastAsia"/>
          <w:lang w:val="en-GB" w:eastAsia="zh-CN"/>
        </w:rPr>
        <w:t>最大干扰场强</w:t>
      </w:r>
      <w:r w:rsidR="006D7AFF">
        <w:rPr>
          <w:rFonts w:asciiTheme="minorEastAsia" w:hAnsiTheme="minorEastAsia" w:hint="eastAsia"/>
          <w:lang w:val="en-GB" w:eastAsia="zh-CN"/>
        </w:rPr>
        <w:t>：</w:t>
      </w:r>
    </w:p>
    <w:p w:rsidR="00B07E3D" w:rsidRPr="00CE0C5F" w:rsidRDefault="00B07E3D">
      <w:pPr>
        <w:keepNext/>
        <w:keepLines/>
        <w:tabs>
          <w:tab w:val="clear" w:pos="794"/>
          <w:tab w:val="clear" w:pos="1191"/>
          <w:tab w:val="clear" w:pos="1588"/>
          <w:tab w:val="clear" w:pos="1985"/>
        </w:tabs>
        <w:spacing w:before="0"/>
        <w:rPr>
          <w:rFonts w:eastAsia="MS Gothic"/>
          <w:sz w:val="16"/>
          <w:lang w:val="en-GB" w:eastAsia="ja-JP"/>
        </w:rPr>
      </w:pPr>
    </w:p>
    <w:p w:rsidR="00BC073C" w:rsidRDefault="00BC073C">
      <w:pPr>
        <w:tabs>
          <w:tab w:val="clear" w:pos="794"/>
          <w:tab w:val="clear" w:pos="1191"/>
          <w:tab w:val="clear" w:pos="1588"/>
          <w:tab w:val="clear" w:pos="1985"/>
        </w:tabs>
        <w:overflowPunct/>
        <w:autoSpaceDE/>
        <w:autoSpaceDN/>
        <w:adjustRightInd/>
        <w:spacing w:before="0"/>
        <w:jc w:val="left"/>
        <w:textAlignment w:val="auto"/>
        <w:rPr>
          <w:rFonts w:eastAsia="MS Gothic"/>
          <w:szCs w:val="21"/>
          <w:lang w:val="en-GB" w:eastAsia="ja-JP"/>
        </w:rPr>
      </w:pPr>
      <w:r>
        <w:rPr>
          <w:rFonts w:eastAsia="MS Gothic"/>
          <w:szCs w:val="21"/>
          <w:lang w:val="en-GB" w:eastAsia="ja-JP"/>
        </w:rPr>
        <w:br w:type="page"/>
      </w:r>
    </w:p>
    <w:p w:rsidR="00BC073C" w:rsidRPr="004702CA" w:rsidRDefault="00BC073C" w:rsidP="00BC073C">
      <w:pPr>
        <w:keepNext/>
        <w:keepLines/>
        <w:tabs>
          <w:tab w:val="clear" w:pos="794"/>
          <w:tab w:val="clear" w:pos="1191"/>
          <w:tab w:val="clear" w:pos="1588"/>
          <w:tab w:val="clear" w:pos="1985"/>
        </w:tabs>
        <w:spacing w:before="0"/>
        <w:rPr>
          <w:rFonts w:eastAsia="MS Gothic"/>
          <w:sz w:val="16"/>
          <w:lang w:val="en-GB" w:eastAsia="ja-JP"/>
        </w:rPr>
      </w:pPr>
    </w:p>
    <w:p w:rsidR="004702CA" w:rsidRPr="00E605C5" w:rsidRDefault="004702CA" w:rsidP="004702CA">
      <w:pPr>
        <w:pStyle w:val="Equation"/>
        <w:rPr>
          <w:rFonts w:eastAsia="MS Gothic"/>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E</w:t>
      </w:r>
      <w:r w:rsidRPr="00E605C5">
        <w:rPr>
          <w:rFonts w:eastAsia="MS Gothic"/>
          <w:i/>
          <w:iCs/>
          <w:szCs w:val="21"/>
          <w:vertAlign w:val="subscript"/>
          <w:lang w:val="en-GB" w:eastAsia="ja-JP"/>
        </w:rPr>
        <w:t>i</w:t>
      </w:r>
      <w:r w:rsidRPr="00E605C5">
        <w:rPr>
          <w:rFonts w:eastAsia="MS Gothic"/>
          <w:lang w:val="en-GB"/>
        </w:rPr>
        <w:t xml:space="preserve"> = </w:t>
      </w:r>
      <w:r w:rsidRPr="00E605C5">
        <w:rPr>
          <w:rFonts w:eastAsia="MS Gothic"/>
          <w:i/>
          <w:iCs/>
          <w:lang w:val="en-GB"/>
        </w:rPr>
        <w:t>E</w:t>
      </w:r>
      <w:r w:rsidRPr="00E605C5">
        <w:rPr>
          <w:rFonts w:eastAsia="MS Gothic"/>
          <w:i/>
          <w:iCs/>
          <w:vertAlign w:val="subscript"/>
          <w:lang w:val="en-GB"/>
        </w:rPr>
        <w:t>t</w:t>
      </w:r>
      <w:r w:rsidRPr="00E605C5">
        <w:rPr>
          <w:rFonts w:ascii="TimesNewRoman,Italic" w:hAnsi="TimesNewRoman,Italic" w:cs="TimesNewRoman,Italic"/>
          <w:i/>
          <w:iCs/>
          <w:lang w:val="en-GB"/>
        </w:rPr>
        <w:t>+</w:t>
      </w:r>
      <w:r w:rsidRPr="00E605C5">
        <w:rPr>
          <w:rFonts w:ascii="TimesNewRoman,Italic" w:hAnsi="TimesNewRoman,Italic" w:cs="TimesNewRoman,Italic"/>
          <w:i/>
          <w:lang w:val="en-GB" w:eastAsia="ja-JP"/>
        </w:rPr>
        <w:t>I</w:t>
      </w:r>
      <w:r w:rsidRPr="00E605C5">
        <w:rPr>
          <w:rFonts w:ascii="TimesNewRoman,Italic" w:hAnsi="TimesNewRoman,Italic" w:cs="TimesNewRoman,Italic"/>
          <w:iCs/>
          <w:lang w:val="en-GB" w:eastAsia="ja-JP"/>
        </w:rPr>
        <w:t>/</w:t>
      </w:r>
      <w:r w:rsidRPr="00E605C5">
        <w:rPr>
          <w:rFonts w:ascii="TimesNewRoman,Italic" w:hAnsi="TimesNewRoman,Italic" w:cs="TimesNewRoman,Italic"/>
          <w:i/>
          <w:lang w:val="en-GB" w:eastAsia="ja-JP"/>
        </w:rPr>
        <w:t>N</w:t>
      </w:r>
      <w:r w:rsidRPr="00E605C5">
        <w:rPr>
          <w:rFonts w:ascii="TimesNewRoman,Italic" w:hAnsi="TimesNewRoman,Italic" w:cs="TimesNewRoman,Italic"/>
          <w:iCs/>
          <w:lang w:val="en-GB" w:eastAsia="ja-JP"/>
        </w:rPr>
        <w:t xml:space="preserve"> (</w:t>
      </w:r>
      <w:r w:rsidRPr="00E605C5">
        <w:rPr>
          <w:rFonts w:eastAsia="MS Gothic"/>
          <w:sz w:val="22"/>
          <w:szCs w:val="22"/>
          <w:lang w:val="en-GB" w:eastAsia="ja-JP"/>
        </w:rPr>
        <w:t>d</w:t>
      </w:r>
      <w:r w:rsidRPr="00E605C5">
        <w:rPr>
          <w:rFonts w:eastAsia="MS Gothic"/>
          <w:sz w:val="22"/>
          <w:szCs w:val="22"/>
          <w:lang w:val="en-GB"/>
        </w:rPr>
        <w:t>B</w:t>
      </w:r>
      <w:r w:rsidRPr="00E605C5">
        <w:rPr>
          <w:rFonts w:eastAsia="MS Gothic"/>
          <w:sz w:val="22"/>
          <w:szCs w:val="22"/>
          <w:lang w:val="en-GB" w:eastAsia="ja-JP"/>
        </w:rPr>
        <w:t>(</w:t>
      </w:r>
      <w:r w:rsidRPr="00E605C5">
        <w:rPr>
          <w:rFonts w:eastAsia="MS Gothic"/>
          <w:sz w:val="22"/>
          <w:szCs w:val="22"/>
          <w:lang w:val="en-GB"/>
        </w:rPr>
        <w:t>µV/m)</w:t>
      </w:r>
      <w:r w:rsidRPr="00E605C5">
        <w:rPr>
          <w:rFonts w:ascii="TimesNewRoman,Italic" w:hAnsi="TimesNewRoman,Italic" w:cs="TimesNewRoman,Italic"/>
          <w:iCs/>
          <w:lang w:val="en-GB" w:eastAsia="ja-JP"/>
        </w:rPr>
        <w:t>)</w:t>
      </w:r>
    </w:p>
    <w:p w:rsidR="00B07E3D" w:rsidRPr="004702CA" w:rsidRDefault="00B07E3D">
      <w:pPr>
        <w:keepNext/>
        <w:keepLines/>
        <w:tabs>
          <w:tab w:val="clear" w:pos="794"/>
          <w:tab w:val="clear" w:pos="1191"/>
          <w:tab w:val="clear" w:pos="1588"/>
          <w:tab w:val="clear" w:pos="1985"/>
        </w:tabs>
        <w:spacing w:before="0"/>
        <w:rPr>
          <w:rFonts w:eastAsia="MS Gothic"/>
          <w:sz w:val="16"/>
          <w:lang w:val="en-GB" w:eastAsia="ja-JP"/>
        </w:rPr>
      </w:pPr>
    </w:p>
    <w:p w:rsidR="00B07E3D" w:rsidRPr="00CE0C5F" w:rsidRDefault="00472E41" w:rsidP="006D7AFF">
      <w:pPr>
        <w:ind w:firstLineChars="200" w:firstLine="480"/>
        <w:rPr>
          <w:rFonts w:eastAsia="MS Gothic"/>
          <w:lang w:val="en-GB" w:eastAsia="zh-CN"/>
        </w:rPr>
      </w:pPr>
      <w:r>
        <w:rPr>
          <w:rFonts w:asciiTheme="minorEastAsia" w:hAnsiTheme="minorEastAsia" w:hint="eastAsia"/>
          <w:lang w:val="en-GB" w:eastAsia="zh-CN"/>
        </w:rPr>
        <w:t>数据</w:t>
      </w:r>
      <w:r w:rsidR="006D7AFF">
        <w:rPr>
          <w:rFonts w:asciiTheme="minorEastAsia" w:hAnsiTheme="minorEastAsia" w:hint="eastAsia"/>
          <w:lang w:val="en-GB" w:eastAsia="zh-CN"/>
        </w:rPr>
        <w:t>：</w:t>
      </w:r>
    </w:p>
    <w:p w:rsidR="00B07E3D" w:rsidRPr="00CE0C5F" w:rsidRDefault="00472E41">
      <w:pPr>
        <w:pStyle w:val="Equationlegend"/>
        <w:rPr>
          <w:rFonts w:eastAsia="MS Gothic"/>
          <w:lang w:val="en-GB" w:eastAsia="ja-JP"/>
        </w:rPr>
      </w:pPr>
      <w:r w:rsidRPr="00CE0C5F">
        <w:rPr>
          <w:rFonts w:eastAsia="MS Gothic"/>
          <w:lang w:val="en-GB" w:eastAsia="ja-JP"/>
        </w:rPr>
        <w:tab/>
        <w:t>k</w:t>
      </w:r>
      <w:r w:rsidRPr="00CE0C5F">
        <w:rPr>
          <w:rFonts w:asciiTheme="minorEastAsia" w:hAnsiTheme="minorEastAsia" w:hint="eastAsia"/>
          <w:lang w:val="en-GB" w:eastAsia="zh-CN"/>
        </w:rPr>
        <w:t>：</w:t>
      </w:r>
      <w:r w:rsidRPr="00CE0C5F">
        <w:rPr>
          <w:rFonts w:eastAsia="MS Gothic"/>
          <w:lang w:val="en-GB" w:eastAsia="ja-JP"/>
        </w:rPr>
        <w:tab/>
      </w:r>
      <w:r>
        <w:rPr>
          <w:rFonts w:hint="eastAsia"/>
          <w:lang w:val="fr-CH" w:eastAsia="zh-CN"/>
        </w:rPr>
        <w:t>波耳兹曼常数</w:t>
      </w:r>
      <w:r w:rsidR="006D7AFF" w:rsidRPr="00074478">
        <w:rPr>
          <w:rFonts w:eastAsia="MS Gothic"/>
          <w:lang w:eastAsia="ja-JP"/>
        </w:rPr>
        <w:t>= 1.38</w:t>
      </w:r>
      <w:r w:rsidR="006D7AFF" w:rsidRPr="00074478">
        <w:rPr>
          <w:sz w:val="22"/>
          <w:szCs w:val="22"/>
        </w:rPr>
        <w:sym w:font="Symbol" w:char="F0B4"/>
      </w:r>
      <w:r w:rsidR="006D7AFF" w:rsidRPr="00074478">
        <w:rPr>
          <w:sz w:val="22"/>
          <w:szCs w:val="22"/>
          <w:lang w:eastAsia="zh-CN"/>
        </w:rPr>
        <w:t xml:space="preserve"> 10</w:t>
      </w:r>
      <w:r w:rsidR="006D7AFF" w:rsidRPr="00074478">
        <w:rPr>
          <w:sz w:val="22"/>
          <w:szCs w:val="22"/>
          <w:vertAlign w:val="superscript"/>
          <w:lang w:eastAsia="zh-CN"/>
        </w:rPr>
        <w:t>–23</w:t>
      </w:r>
      <w:r w:rsidR="006D7AFF" w:rsidRPr="00074478">
        <w:rPr>
          <w:sz w:val="22"/>
          <w:szCs w:val="22"/>
          <w:lang w:eastAsia="ja-JP"/>
        </w:rPr>
        <w:t xml:space="preserve"> J/K</w:t>
      </w:r>
    </w:p>
    <w:p w:rsidR="00B07E3D" w:rsidRPr="00CE0C5F" w:rsidRDefault="00472E41">
      <w:pPr>
        <w:pStyle w:val="Equationlegend"/>
        <w:rPr>
          <w:lang w:val="en-GB" w:eastAsia="ja-JP"/>
        </w:rPr>
      </w:pPr>
      <w:r w:rsidRPr="00CE0C5F">
        <w:rPr>
          <w:lang w:val="en-GB" w:eastAsia="ja-JP"/>
        </w:rPr>
        <w:tab/>
        <w:t>T</w:t>
      </w:r>
      <w:r w:rsidRPr="00CE0C5F">
        <w:rPr>
          <w:rFonts w:asciiTheme="minorEastAsia" w:hAnsiTheme="minorEastAsia" w:hint="eastAsia"/>
          <w:lang w:val="en-GB" w:eastAsia="zh-CN"/>
        </w:rPr>
        <w:t>：</w:t>
      </w:r>
      <w:r w:rsidRPr="00CE0C5F">
        <w:rPr>
          <w:lang w:val="en-GB" w:eastAsia="ja-JP"/>
        </w:rPr>
        <w:tab/>
      </w:r>
      <w:r>
        <w:rPr>
          <w:rFonts w:asciiTheme="minorEastAsia" w:hAnsiTheme="minorEastAsia" w:hint="eastAsia"/>
          <w:lang w:val="en-GB" w:eastAsia="zh-CN"/>
        </w:rPr>
        <w:t>绝对温度</w:t>
      </w:r>
      <w:r w:rsidRPr="00CE0C5F">
        <w:rPr>
          <w:lang w:val="en-GB" w:eastAsia="ja-JP"/>
        </w:rPr>
        <w:t>= 290 K</w:t>
      </w:r>
    </w:p>
    <w:p w:rsidR="00B07E3D" w:rsidRDefault="00472E41">
      <w:pPr>
        <w:pStyle w:val="Equationlegend"/>
        <w:rPr>
          <w:rFonts w:eastAsia="SimSun"/>
          <w:lang w:eastAsia="zh-CN"/>
        </w:rPr>
      </w:pPr>
      <w:r w:rsidRPr="00CE0C5F">
        <w:rPr>
          <w:lang w:val="en-GB" w:eastAsia="ja-JP"/>
        </w:rPr>
        <w:tab/>
      </w:r>
      <w:r>
        <w:rPr>
          <w:i/>
          <w:iCs/>
          <w:lang w:eastAsia="ja-JP"/>
        </w:rPr>
        <w:t>I</w:t>
      </w:r>
      <w:r>
        <w:rPr>
          <w:lang w:eastAsia="ja-JP"/>
        </w:rPr>
        <w:t>/</w:t>
      </w:r>
      <w:r>
        <w:rPr>
          <w:i/>
          <w:iCs/>
          <w:lang w:eastAsia="ja-JP"/>
        </w:rPr>
        <w:t>N</w:t>
      </w:r>
      <w:r>
        <w:rPr>
          <w:rFonts w:asciiTheme="minorEastAsia" w:hAnsiTheme="minorEastAsia" w:hint="eastAsia"/>
          <w:lang w:eastAsia="zh-CN"/>
        </w:rPr>
        <w:t>：</w:t>
      </w:r>
      <w:r>
        <w:rPr>
          <w:lang w:eastAsia="ja-JP"/>
        </w:rPr>
        <w:tab/>
      </w:r>
      <w:r>
        <w:rPr>
          <w:rFonts w:asciiTheme="minorEastAsia" w:hAnsiTheme="minorEastAsia" w:hint="eastAsia"/>
          <w:lang w:val="en-GB" w:eastAsia="zh-CN"/>
        </w:rPr>
        <w:t>业务间共用的</w:t>
      </w:r>
      <w:r w:rsidR="006D7AFF" w:rsidRPr="00074478">
        <w:rPr>
          <w:rFonts w:eastAsia="MS Gothic"/>
          <w:i/>
          <w:iCs/>
          <w:lang w:eastAsia="ja-JP"/>
        </w:rPr>
        <w:t>I</w:t>
      </w:r>
      <w:r w:rsidR="006D7AFF" w:rsidRPr="00074478">
        <w:rPr>
          <w:rFonts w:eastAsia="MS Gothic"/>
          <w:lang w:eastAsia="ja-JP"/>
        </w:rPr>
        <w:t>/</w:t>
      </w:r>
      <w:r w:rsidR="006D7AFF" w:rsidRPr="00074478">
        <w:rPr>
          <w:rFonts w:eastAsia="MS Gothic"/>
          <w:i/>
          <w:iCs/>
          <w:lang w:eastAsia="ja-JP"/>
        </w:rPr>
        <w:t>N</w:t>
      </w:r>
      <w:r w:rsidR="006D7AFF" w:rsidRPr="00074478">
        <w:rPr>
          <w:rFonts w:eastAsia="MS Gothic"/>
          <w:lang w:eastAsia="ja-JP"/>
        </w:rPr>
        <w:t xml:space="preserve">= </w:t>
      </w:r>
      <w:r w:rsidR="006D7AFF" w:rsidRPr="00074478">
        <w:rPr>
          <w:lang w:eastAsia="zh-CN"/>
        </w:rPr>
        <w:t>–</w:t>
      </w:r>
      <w:r w:rsidR="006D7AFF" w:rsidRPr="00074478">
        <w:rPr>
          <w:rFonts w:eastAsia="MS Gothic"/>
          <w:lang w:eastAsia="ja-JP"/>
        </w:rPr>
        <w:t>10 (dB)</w:t>
      </w:r>
      <w:r>
        <w:rPr>
          <w:rFonts w:eastAsia="SimSun" w:hint="eastAsia"/>
          <w:lang w:eastAsia="zh-CN"/>
        </w:rPr>
        <w:t>。</w:t>
      </w:r>
    </w:p>
    <w:p w:rsidR="00B07E3D" w:rsidRPr="00CE0C5F" w:rsidRDefault="00B07E3D">
      <w:pPr>
        <w:rPr>
          <w:rFonts w:eastAsia="SimSun"/>
          <w:lang w:val="en-GB" w:eastAsia="zh-CN"/>
        </w:rPr>
      </w:pPr>
    </w:p>
    <w:p w:rsidR="00B07E3D" w:rsidRPr="00CE0C5F" w:rsidRDefault="00B07E3D">
      <w:pPr>
        <w:rPr>
          <w:rFonts w:eastAsia="SimSun"/>
          <w:lang w:val="en-GB" w:eastAsia="zh-CN"/>
        </w:rPr>
      </w:pPr>
    </w:p>
    <w:p w:rsidR="00B07E3D" w:rsidRDefault="00472E41">
      <w:pPr>
        <w:pStyle w:val="AnnexNoTitle"/>
        <w:rPr>
          <w:lang w:val="en-GB" w:eastAsia="zh-CN"/>
        </w:rPr>
      </w:pPr>
      <w:r>
        <w:rPr>
          <w:rFonts w:hint="eastAsia"/>
          <w:lang w:val="en-GB" w:eastAsia="zh-CN"/>
        </w:rPr>
        <w:t>附件</w:t>
      </w:r>
      <w:r>
        <w:rPr>
          <w:lang w:val="en-GB" w:eastAsia="zh-CN"/>
        </w:rPr>
        <w:t>3</w:t>
      </w:r>
      <w:r>
        <w:rPr>
          <w:lang w:val="en-GB" w:eastAsia="zh-CN"/>
        </w:rPr>
        <w:br/>
      </w:r>
      <w:r>
        <w:rPr>
          <w:lang w:val="en-GB" w:eastAsia="zh-CN"/>
        </w:rPr>
        <w:br/>
      </w:r>
      <w:r>
        <w:rPr>
          <w:rFonts w:hint="eastAsia"/>
          <w:lang w:val="en-GB" w:eastAsia="zh-CN"/>
        </w:rPr>
        <w:t>规划</w:t>
      </w:r>
      <w:r>
        <w:rPr>
          <w:lang w:val="en-GB" w:eastAsia="zh-CN"/>
        </w:rPr>
        <w:t>甚高频</w:t>
      </w:r>
      <w:r>
        <w:rPr>
          <w:rFonts w:hint="eastAsia"/>
          <w:lang w:val="en-GB" w:eastAsia="zh-CN"/>
        </w:rPr>
        <w:t>频段中的地面数字声音</w:t>
      </w:r>
      <w:r w:rsidR="00BC073C">
        <w:rPr>
          <w:lang w:val="en-GB" w:eastAsia="zh-CN"/>
        </w:rPr>
        <w:br/>
      </w:r>
      <w:r>
        <w:rPr>
          <w:rFonts w:hint="eastAsia"/>
          <w:lang w:val="en-GB" w:eastAsia="zh-CN"/>
        </w:rPr>
        <w:t>广播系统</w:t>
      </w:r>
      <w:r>
        <w:rPr>
          <w:rFonts w:hint="eastAsia"/>
          <w:lang w:val="en-GB" w:eastAsia="zh-CN"/>
        </w:rPr>
        <w:t>G</w:t>
      </w:r>
      <w:r w:rsidR="004965F9">
        <w:rPr>
          <w:rFonts w:hint="eastAsia"/>
          <w:lang w:val="en-GB" w:eastAsia="zh-CN"/>
        </w:rPr>
        <w:t>（</w:t>
      </w:r>
      <w:r w:rsidR="004965F9" w:rsidRPr="00074478">
        <w:rPr>
          <w:lang w:val="en-GB" w:eastAsia="zh-CN"/>
        </w:rPr>
        <w:t>DRM</w:t>
      </w:r>
      <w:r w:rsidR="004965F9">
        <w:rPr>
          <w:rFonts w:hint="eastAsia"/>
          <w:lang w:val="en-GB" w:eastAsia="zh-CN"/>
        </w:rPr>
        <w:t>）</w:t>
      </w:r>
      <w:r>
        <w:rPr>
          <w:rFonts w:hint="eastAsia"/>
          <w:lang w:val="en-GB" w:eastAsia="zh-CN"/>
        </w:rPr>
        <w:t>的技术依据</w:t>
      </w:r>
    </w:p>
    <w:p w:rsidR="00B07E3D" w:rsidRDefault="00472E41">
      <w:pPr>
        <w:pStyle w:val="Heading1"/>
        <w:rPr>
          <w:lang w:val="en-GB" w:eastAsia="zh-CN"/>
        </w:rPr>
      </w:pPr>
      <w:bookmarkStart w:id="257" w:name="_Ref282085760"/>
      <w:bookmarkStart w:id="258" w:name="_Toc288204089"/>
      <w:r>
        <w:rPr>
          <w:lang w:val="en-GB" w:eastAsia="zh-CN"/>
        </w:rPr>
        <w:t>1</w:t>
      </w:r>
      <w:r>
        <w:rPr>
          <w:lang w:val="en-GB" w:eastAsia="zh-CN"/>
        </w:rPr>
        <w:tab/>
      </w:r>
      <w:bookmarkEnd w:id="257"/>
      <w:bookmarkEnd w:id="258"/>
      <w:r>
        <w:rPr>
          <w:rFonts w:hint="eastAsia"/>
          <w:lang w:val="en-GB" w:eastAsia="zh-CN"/>
        </w:rPr>
        <w:t>概述</w:t>
      </w:r>
    </w:p>
    <w:p w:rsidR="00B07E3D" w:rsidRDefault="00472E41">
      <w:pPr>
        <w:ind w:firstLineChars="200" w:firstLine="480"/>
        <w:rPr>
          <w:lang w:val="en-GB" w:eastAsia="zh-CN"/>
        </w:rPr>
      </w:pPr>
      <w:r>
        <w:rPr>
          <w:rFonts w:hint="eastAsia"/>
          <w:lang w:val="en-GB" w:eastAsia="zh-CN"/>
        </w:rPr>
        <w:t>考虑到</w:t>
      </w:r>
      <w:r w:rsidR="004965F9" w:rsidRPr="00E605C5">
        <w:rPr>
          <w:lang w:val="en-GB" w:eastAsia="zh-CN"/>
        </w:rPr>
        <w:t>254 MHz</w:t>
      </w:r>
      <w:r>
        <w:rPr>
          <w:rFonts w:hint="eastAsia"/>
          <w:lang w:val="en-GB" w:eastAsia="zh-CN"/>
        </w:rPr>
        <w:t>为</w:t>
      </w:r>
      <w:r>
        <w:rPr>
          <w:lang w:val="en-GB" w:eastAsia="zh-CN"/>
        </w:rPr>
        <w:t>甚高频</w:t>
      </w:r>
      <w:r>
        <w:rPr>
          <w:rFonts w:hint="eastAsia"/>
          <w:lang w:val="en-GB" w:eastAsia="zh-CN"/>
        </w:rPr>
        <w:t>广播</w:t>
      </w:r>
      <w:r w:rsidR="004965F9">
        <w:rPr>
          <w:rFonts w:hint="eastAsia"/>
          <w:lang w:val="en-GB" w:eastAsia="zh-CN"/>
        </w:rPr>
        <w:t>频谱</w:t>
      </w:r>
      <w:r>
        <w:rPr>
          <w:rStyle w:val="FootnoteReference"/>
          <w:lang w:val="en-GB"/>
        </w:rPr>
        <w:footnoteReference w:id="8"/>
      </w:r>
      <w:r>
        <w:rPr>
          <w:rFonts w:hint="eastAsia"/>
          <w:lang w:val="en-GB" w:eastAsia="zh-CN"/>
        </w:rPr>
        <w:t>的国际上限，本附件包含了规划所有</w:t>
      </w:r>
      <w:r>
        <w:rPr>
          <w:lang w:val="en-GB" w:eastAsia="zh-CN"/>
        </w:rPr>
        <w:t>甚高频</w:t>
      </w:r>
      <w:r>
        <w:rPr>
          <w:rFonts w:hint="eastAsia"/>
          <w:lang w:val="en-GB" w:eastAsia="zh-CN"/>
        </w:rPr>
        <w:t>频段中的配备</w:t>
      </w:r>
      <w:r>
        <w:rPr>
          <w:rFonts w:hint="eastAsia"/>
          <w:lang w:val="en-GB" w:eastAsia="zh-CN"/>
        </w:rPr>
        <w:t>DRM</w:t>
      </w:r>
      <w:r>
        <w:rPr>
          <w:rFonts w:hint="eastAsia"/>
          <w:lang w:val="en-GB" w:eastAsia="zh-CN"/>
        </w:rPr>
        <w:t>的广播网络的相关</w:t>
      </w:r>
      <w:r>
        <w:rPr>
          <w:rFonts w:hint="eastAsia"/>
          <w:lang w:val="en-GB" w:eastAsia="zh-CN"/>
        </w:rPr>
        <w:t>DRM</w:t>
      </w:r>
      <w:r>
        <w:rPr>
          <w:rFonts w:hint="eastAsia"/>
          <w:lang w:val="en-GB" w:eastAsia="zh-CN"/>
        </w:rPr>
        <w:t>系统参数和网络概念。</w:t>
      </w:r>
    </w:p>
    <w:p w:rsidR="00B07E3D" w:rsidRDefault="00472E41" w:rsidP="004965F9">
      <w:pPr>
        <w:ind w:firstLineChars="200" w:firstLine="480"/>
        <w:rPr>
          <w:lang w:val="en-GB" w:eastAsia="zh-CN"/>
        </w:rPr>
      </w:pPr>
      <w:r>
        <w:rPr>
          <w:rFonts w:hint="eastAsia"/>
          <w:lang w:val="en-GB" w:eastAsia="zh-CN"/>
        </w:rPr>
        <w:t>为计算相关规划参数最小平均</w:t>
      </w:r>
      <w:r w:rsidR="004965F9">
        <w:rPr>
          <w:rFonts w:hint="eastAsia"/>
          <w:lang w:val="en-GB" w:eastAsia="zh-CN"/>
        </w:rPr>
        <w:t>中值</w:t>
      </w:r>
      <w:r>
        <w:rPr>
          <w:rFonts w:hint="eastAsia"/>
          <w:lang w:val="en-GB" w:eastAsia="zh-CN"/>
        </w:rPr>
        <w:t>场强和保护比，应最先确定作为具体</w:t>
      </w:r>
      <w:r>
        <w:rPr>
          <w:rFonts w:hint="eastAsia"/>
          <w:lang w:val="en-GB" w:eastAsia="zh-CN"/>
        </w:rPr>
        <w:t>DRM</w:t>
      </w:r>
      <w:r>
        <w:rPr>
          <w:rFonts w:hint="eastAsia"/>
          <w:lang w:val="en-GB" w:eastAsia="zh-CN"/>
        </w:rPr>
        <w:t>传输网络规划通用依据的收发信</w:t>
      </w:r>
      <w:r w:rsidR="004965F9">
        <w:rPr>
          <w:rFonts w:hint="eastAsia"/>
          <w:lang w:val="en-GB" w:eastAsia="zh-CN"/>
        </w:rPr>
        <w:t>机</w:t>
      </w:r>
      <w:r>
        <w:rPr>
          <w:rFonts w:hint="eastAsia"/>
          <w:lang w:val="en-GB" w:eastAsia="zh-CN"/>
        </w:rPr>
        <w:t>特性、系统参数和传输方面的问题。</w:t>
      </w:r>
    </w:p>
    <w:p w:rsidR="00B07E3D" w:rsidRDefault="00472E41">
      <w:pPr>
        <w:pStyle w:val="Heading1"/>
        <w:rPr>
          <w:lang w:val="en-GB" w:eastAsia="zh-CN"/>
        </w:rPr>
      </w:pPr>
      <w:bookmarkStart w:id="259" w:name="_Toc288204090"/>
      <w:bookmarkStart w:id="260" w:name="_Ref281999067"/>
      <w:r>
        <w:rPr>
          <w:lang w:val="en-GB" w:eastAsia="zh-CN"/>
        </w:rPr>
        <w:t>2</w:t>
      </w:r>
      <w:r>
        <w:rPr>
          <w:lang w:val="en-GB" w:eastAsia="zh-CN"/>
        </w:rPr>
        <w:tab/>
      </w:r>
      <w:bookmarkEnd w:id="259"/>
      <w:bookmarkEnd w:id="260"/>
      <w:r>
        <w:rPr>
          <w:rFonts w:hint="eastAsia"/>
          <w:lang w:val="en-GB" w:eastAsia="zh-CN"/>
        </w:rPr>
        <w:t>接收模式</w:t>
      </w:r>
    </w:p>
    <w:p w:rsidR="00B07E3D" w:rsidRDefault="00472E41">
      <w:pPr>
        <w:pStyle w:val="Heading2"/>
        <w:rPr>
          <w:lang w:val="en-GB" w:eastAsia="zh-CN"/>
        </w:rPr>
      </w:pPr>
      <w:bookmarkStart w:id="261" w:name="_Toc288204091"/>
      <w:r>
        <w:rPr>
          <w:lang w:val="en-GB" w:eastAsia="zh-CN"/>
        </w:rPr>
        <w:t>2.1</w:t>
      </w:r>
      <w:r>
        <w:rPr>
          <w:lang w:val="en-GB" w:eastAsia="zh-CN"/>
        </w:rPr>
        <w:tab/>
      </w:r>
      <w:bookmarkEnd w:id="261"/>
      <w:r>
        <w:rPr>
          <w:rFonts w:hint="eastAsia"/>
          <w:lang w:val="en-GB" w:eastAsia="zh-CN"/>
        </w:rPr>
        <w:t>固定接收</w:t>
      </w:r>
    </w:p>
    <w:p w:rsidR="00B07E3D" w:rsidRDefault="00472E41">
      <w:pPr>
        <w:ind w:firstLineChars="200" w:firstLine="480"/>
        <w:rPr>
          <w:lang w:val="en-GB" w:eastAsia="zh-CN"/>
        </w:rPr>
      </w:pPr>
      <w:bookmarkStart w:id="262" w:name="_Toc288204092"/>
      <w:r>
        <w:rPr>
          <w:rFonts w:hint="eastAsia"/>
          <w:lang w:val="en-GB" w:eastAsia="zh-CN"/>
        </w:rPr>
        <w:t>固定接收</w:t>
      </w:r>
      <w:r>
        <w:rPr>
          <w:lang w:val="en-GB" w:eastAsia="zh-CN"/>
        </w:rPr>
        <w:t>（</w:t>
      </w:r>
      <w:r>
        <w:rPr>
          <w:lang w:val="en-GB" w:eastAsia="zh-CN"/>
        </w:rPr>
        <w:t>FX</w:t>
      </w:r>
      <w:r>
        <w:rPr>
          <w:lang w:val="en-GB" w:eastAsia="zh-CN"/>
        </w:rPr>
        <w:t>）</w:t>
      </w:r>
      <w:r>
        <w:rPr>
          <w:rFonts w:hint="eastAsia"/>
          <w:lang w:val="en-GB" w:eastAsia="zh-CN"/>
        </w:rPr>
        <w:t>被定义为利用屋顶安装接收天线进行的接收。</w:t>
      </w:r>
      <w:r w:rsidR="00011EBB">
        <w:rPr>
          <w:rFonts w:hint="eastAsia"/>
          <w:lang w:val="en-GB" w:eastAsia="zh-CN"/>
        </w:rPr>
        <w:t>假设</w:t>
      </w:r>
      <w:r>
        <w:rPr>
          <w:rFonts w:hint="eastAsia"/>
          <w:lang w:val="en-GB" w:eastAsia="zh-CN"/>
        </w:rPr>
        <w:t>安装这种天线可得到近乎最佳的接收条件（在屋顶较小的容积内）。在计算固定天线接收的场强电平时，距地面</w:t>
      </w:r>
      <w:r w:rsidR="00011EBB" w:rsidRPr="00E605C5">
        <w:rPr>
          <w:lang w:val="en-GB" w:eastAsia="zh-CN"/>
        </w:rPr>
        <w:t>10 m</w:t>
      </w:r>
      <w:r>
        <w:rPr>
          <w:rFonts w:hint="eastAsia"/>
          <w:lang w:val="en-GB" w:eastAsia="zh-CN"/>
        </w:rPr>
        <w:t>的接收天线高度被认为是广播业务的典型高度。</w:t>
      </w:r>
    </w:p>
    <w:p w:rsidR="00B07E3D" w:rsidRDefault="00011EBB">
      <w:pPr>
        <w:ind w:firstLineChars="200" w:firstLine="480"/>
        <w:rPr>
          <w:lang w:val="en-GB" w:eastAsia="zh-CN"/>
        </w:rPr>
      </w:pPr>
      <w:r>
        <w:rPr>
          <w:rFonts w:hint="eastAsia"/>
          <w:lang w:val="en-GB" w:eastAsia="zh-CN"/>
        </w:rPr>
        <w:t>假定</w:t>
      </w:r>
      <w:r w:rsidR="00472E41">
        <w:rPr>
          <w:lang w:val="en-GB" w:eastAsia="zh-CN"/>
        </w:rPr>
        <w:t>70%</w:t>
      </w:r>
      <w:r w:rsidR="00472E41">
        <w:rPr>
          <w:rFonts w:hint="eastAsia"/>
          <w:lang w:val="en-GB" w:eastAsia="zh-CN"/>
        </w:rPr>
        <w:t>的位置概率可获得良好的接收状况。</w:t>
      </w:r>
    </w:p>
    <w:p w:rsidR="00B07E3D" w:rsidRDefault="00472E41">
      <w:pPr>
        <w:pStyle w:val="Heading2"/>
        <w:rPr>
          <w:lang w:val="en-GB" w:eastAsia="zh-CN"/>
        </w:rPr>
      </w:pPr>
      <w:r>
        <w:rPr>
          <w:lang w:val="en-GB" w:eastAsia="zh-CN"/>
        </w:rPr>
        <w:t>2.2</w:t>
      </w:r>
      <w:r>
        <w:rPr>
          <w:lang w:val="en-GB" w:eastAsia="zh-CN"/>
        </w:rPr>
        <w:tab/>
      </w:r>
      <w:bookmarkEnd w:id="262"/>
      <w:r>
        <w:rPr>
          <w:rFonts w:hint="eastAsia"/>
          <w:lang w:val="en-GB" w:eastAsia="zh-CN"/>
        </w:rPr>
        <w:t>便携式接收</w:t>
      </w:r>
    </w:p>
    <w:p w:rsidR="00B07E3D" w:rsidRDefault="00472E41">
      <w:pPr>
        <w:ind w:firstLineChars="200" w:firstLine="480"/>
        <w:rPr>
          <w:lang w:val="en-GB" w:eastAsia="zh-CN"/>
        </w:rPr>
      </w:pPr>
      <w:bookmarkStart w:id="263" w:name="_Toc288204093"/>
      <w:r>
        <w:rPr>
          <w:rFonts w:hint="eastAsia"/>
          <w:bCs/>
          <w:lang w:val="en-GB" w:eastAsia="zh-CN"/>
        </w:rPr>
        <w:t>一般而言，</w:t>
      </w:r>
      <w:r w:rsidR="00BD367C">
        <w:rPr>
          <w:rFonts w:hint="eastAsia"/>
          <w:lang w:val="en-GB" w:eastAsia="zh-CN"/>
        </w:rPr>
        <w:t>便携式接收</w:t>
      </w:r>
      <w:r>
        <w:rPr>
          <w:rFonts w:hint="eastAsia"/>
          <w:bCs/>
          <w:lang w:val="en-GB" w:eastAsia="zh-CN"/>
        </w:rPr>
        <w:t>意味着利用高出地面不少于</w:t>
      </w:r>
      <w:r w:rsidR="00BD367C" w:rsidRPr="00E605C5">
        <w:rPr>
          <w:lang w:val="en-GB" w:eastAsia="de-DE"/>
        </w:rPr>
        <w:t>1.5 m</w:t>
      </w:r>
      <w:r>
        <w:rPr>
          <w:rFonts w:hint="eastAsia"/>
          <w:bCs/>
          <w:lang w:val="en-GB" w:eastAsia="zh-CN"/>
        </w:rPr>
        <w:t>的室外或室内</w:t>
      </w:r>
      <w:r w:rsidR="00BD367C">
        <w:rPr>
          <w:rFonts w:hint="eastAsia"/>
          <w:lang w:val="en-GB" w:eastAsia="zh-CN"/>
        </w:rPr>
        <w:t>便携式接收机</w:t>
      </w:r>
      <w:r>
        <w:rPr>
          <w:rFonts w:hint="eastAsia"/>
          <w:bCs/>
          <w:lang w:val="en-GB" w:eastAsia="zh-CN"/>
        </w:rPr>
        <w:t>进行的接</w:t>
      </w:r>
      <w:r w:rsidRPr="00BD367C">
        <w:rPr>
          <w:rFonts w:hint="eastAsia"/>
          <w:lang w:val="en-GB" w:eastAsia="zh-CN"/>
        </w:rPr>
        <w:t>收。</w:t>
      </w:r>
      <w:r w:rsidR="00BD367C">
        <w:rPr>
          <w:rFonts w:hint="eastAsia"/>
          <w:lang w:val="en-GB" w:eastAsia="zh-CN"/>
        </w:rPr>
        <w:t>假定</w:t>
      </w:r>
      <w:r w:rsidR="00BD367C" w:rsidRPr="00BD367C">
        <w:rPr>
          <w:lang w:val="en-GB" w:eastAsia="zh-CN"/>
        </w:rPr>
        <w:t>近郊区域</w:t>
      </w:r>
      <w:r>
        <w:rPr>
          <w:lang w:val="en-GB" w:eastAsia="zh-CN"/>
        </w:rPr>
        <w:t>95%</w:t>
      </w:r>
      <w:r>
        <w:rPr>
          <w:rFonts w:hint="eastAsia"/>
          <w:lang w:val="en-GB" w:eastAsia="zh-CN"/>
        </w:rPr>
        <w:t>的</w:t>
      </w:r>
      <w:r w:rsidR="004A7DCA">
        <w:rPr>
          <w:rFonts w:hint="eastAsia"/>
          <w:lang w:val="en-GB" w:eastAsia="zh-CN"/>
        </w:rPr>
        <w:t>位置概率</w:t>
      </w:r>
      <w:r>
        <w:rPr>
          <w:rFonts w:hint="eastAsia"/>
          <w:lang w:val="en-GB" w:eastAsia="zh-CN"/>
        </w:rPr>
        <w:t>可获得良好的接收状况。</w:t>
      </w:r>
    </w:p>
    <w:p w:rsidR="00B07E3D" w:rsidRDefault="00472E41">
      <w:pPr>
        <w:ind w:firstLineChars="200" w:firstLine="480"/>
        <w:rPr>
          <w:lang w:val="en-GB" w:eastAsia="zh-CN"/>
        </w:rPr>
      </w:pPr>
      <w:r>
        <w:rPr>
          <w:rFonts w:hint="eastAsia"/>
          <w:lang w:val="en-GB" w:eastAsia="zh-CN"/>
        </w:rPr>
        <w:t>应区别两种接收</w:t>
      </w:r>
      <w:r w:rsidR="00BD367C">
        <w:rPr>
          <w:rFonts w:hint="eastAsia"/>
          <w:lang w:val="en-GB" w:eastAsia="zh-CN"/>
        </w:rPr>
        <w:t>位置</w:t>
      </w:r>
      <w:r>
        <w:rPr>
          <w:rFonts w:hint="eastAsia"/>
          <w:lang w:val="en-GB" w:eastAsia="zh-CN"/>
        </w:rPr>
        <w:t>：</w:t>
      </w:r>
    </w:p>
    <w:p w:rsidR="00BC073C" w:rsidRDefault="00BC073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Pr="004344E2" w:rsidRDefault="00472E41">
      <w:pPr>
        <w:pStyle w:val="enumlev1"/>
        <w:rPr>
          <w:lang w:val="en-GB" w:eastAsia="zh-CN"/>
        </w:rPr>
      </w:pPr>
      <w:r>
        <w:rPr>
          <w:lang w:val="en-GB" w:eastAsia="zh-CN"/>
        </w:rPr>
        <w:t>–</w:t>
      </w:r>
      <w:r>
        <w:rPr>
          <w:b/>
          <w:bCs/>
          <w:lang w:val="en-GB" w:eastAsia="zh-CN"/>
        </w:rPr>
        <w:tab/>
      </w:r>
      <w:r w:rsidRPr="004344E2">
        <w:rPr>
          <w:rFonts w:hint="eastAsia"/>
          <w:b/>
          <w:bCs/>
          <w:lang w:val="en-GB" w:eastAsia="zh-CN"/>
        </w:rPr>
        <w:t>室内接收</w:t>
      </w:r>
      <w:r w:rsidRPr="004344E2">
        <w:rPr>
          <w:rFonts w:hint="eastAsia"/>
          <w:lang w:val="en-GB" w:eastAsia="zh-CN"/>
        </w:rPr>
        <w:t>被定义为一种具有固定电源和内置（折叠式）天线或外接天线插头的便携</w:t>
      </w:r>
      <w:r w:rsidR="004344E2">
        <w:rPr>
          <w:rFonts w:hint="eastAsia"/>
          <w:lang w:val="en-GB" w:eastAsia="zh-CN"/>
        </w:rPr>
        <w:t>式</w:t>
      </w:r>
      <w:r w:rsidRPr="004344E2">
        <w:rPr>
          <w:rFonts w:hint="eastAsia"/>
          <w:lang w:val="en-GB" w:eastAsia="zh-CN"/>
        </w:rPr>
        <w:t>接收机。在室内使用时，该接收机高出底层房间地面不小于</w:t>
      </w:r>
      <w:r w:rsidR="004344E2" w:rsidRPr="00E605C5">
        <w:rPr>
          <w:lang w:val="en-GB" w:eastAsia="zh-CN"/>
        </w:rPr>
        <w:t>1.5 m</w:t>
      </w:r>
      <w:r w:rsidRPr="004344E2">
        <w:rPr>
          <w:rFonts w:hint="eastAsia"/>
          <w:lang w:val="en-GB" w:eastAsia="zh-CN"/>
        </w:rPr>
        <w:t>，而且外墙有窗。据认为，通过将天线在任意方向提高</w:t>
      </w:r>
      <w:r w:rsidR="004344E2" w:rsidRPr="00E605C5">
        <w:rPr>
          <w:lang w:val="en-GB" w:eastAsia="zh-CN"/>
        </w:rPr>
        <w:t>0.5 m</w:t>
      </w:r>
      <w:r w:rsidRPr="004344E2">
        <w:rPr>
          <w:rFonts w:hint="eastAsia"/>
          <w:lang w:val="en-GB" w:eastAsia="zh-CN"/>
        </w:rPr>
        <w:t>便可获得最佳接收条件，但接收期间不要移动</w:t>
      </w:r>
      <w:bookmarkStart w:id="264" w:name="OLE_LINK3"/>
      <w:bookmarkStart w:id="265" w:name="OLE_LINK4"/>
      <w:r w:rsidR="004344E2" w:rsidRPr="004344E2">
        <w:rPr>
          <w:rFonts w:hint="eastAsia"/>
          <w:lang w:val="en-GB" w:eastAsia="zh-CN"/>
        </w:rPr>
        <w:t>便携</w:t>
      </w:r>
      <w:r w:rsidR="004344E2">
        <w:rPr>
          <w:rFonts w:hint="eastAsia"/>
          <w:lang w:val="en-GB" w:eastAsia="zh-CN"/>
        </w:rPr>
        <w:t>式</w:t>
      </w:r>
      <w:r w:rsidR="004344E2" w:rsidRPr="004344E2">
        <w:rPr>
          <w:rFonts w:hint="eastAsia"/>
          <w:lang w:val="en-GB" w:eastAsia="zh-CN"/>
        </w:rPr>
        <w:t>接收机</w:t>
      </w:r>
      <w:bookmarkEnd w:id="264"/>
      <w:bookmarkEnd w:id="265"/>
      <w:r w:rsidRPr="004344E2">
        <w:rPr>
          <w:rFonts w:hint="eastAsia"/>
          <w:lang w:val="en-GB" w:eastAsia="zh-CN"/>
        </w:rPr>
        <w:t>及其附近的大型物体。</w:t>
      </w:r>
    </w:p>
    <w:p w:rsidR="00B07E3D" w:rsidRPr="004344E2" w:rsidRDefault="00472E41">
      <w:pPr>
        <w:pStyle w:val="enumlev1"/>
        <w:rPr>
          <w:lang w:val="en-GB" w:eastAsia="zh-CN"/>
        </w:rPr>
      </w:pPr>
      <w:r w:rsidRPr="004344E2">
        <w:rPr>
          <w:lang w:val="en-GB" w:eastAsia="zh-CN"/>
        </w:rPr>
        <w:t>–</w:t>
      </w:r>
      <w:r w:rsidRPr="004344E2">
        <w:rPr>
          <w:b/>
          <w:bCs/>
          <w:lang w:val="en-GB" w:eastAsia="zh-CN"/>
        </w:rPr>
        <w:tab/>
      </w:r>
      <w:r w:rsidRPr="004344E2">
        <w:rPr>
          <w:rFonts w:hint="eastAsia"/>
          <w:b/>
          <w:bCs/>
          <w:lang w:val="en-GB" w:eastAsia="zh-CN"/>
        </w:rPr>
        <w:t>室外接收</w:t>
      </w:r>
      <w:r w:rsidRPr="004344E2">
        <w:rPr>
          <w:rFonts w:hint="eastAsia"/>
          <w:lang w:val="en-GB" w:eastAsia="zh-CN"/>
        </w:rPr>
        <w:t>被定义为以电池供电并附有高出地面</w:t>
      </w:r>
      <w:r w:rsidR="006A60C7" w:rsidRPr="004344E2">
        <w:rPr>
          <w:rFonts w:hint="eastAsia"/>
          <w:lang w:val="en-GB" w:eastAsia="zh-CN"/>
        </w:rPr>
        <w:t>不小于</w:t>
      </w:r>
      <w:r w:rsidR="006A60C7" w:rsidRPr="00E605C5">
        <w:rPr>
          <w:lang w:val="en-GB" w:eastAsia="zh-CN"/>
        </w:rPr>
        <w:t>1.5 m</w:t>
      </w:r>
      <w:r w:rsidRPr="004344E2">
        <w:rPr>
          <w:rFonts w:hint="eastAsia"/>
          <w:lang w:val="en-GB" w:eastAsia="zh-CN"/>
        </w:rPr>
        <w:t>的室外用内置天线的</w:t>
      </w:r>
      <w:r w:rsidR="006A60C7" w:rsidRPr="004344E2">
        <w:rPr>
          <w:rFonts w:hint="eastAsia"/>
          <w:lang w:val="en-GB" w:eastAsia="zh-CN"/>
        </w:rPr>
        <w:t>便携</w:t>
      </w:r>
      <w:r w:rsidR="006A60C7">
        <w:rPr>
          <w:rFonts w:hint="eastAsia"/>
          <w:lang w:val="en-GB" w:eastAsia="zh-CN"/>
        </w:rPr>
        <w:t>式</w:t>
      </w:r>
      <w:r w:rsidR="006A60C7" w:rsidRPr="004344E2">
        <w:rPr>
          <w:rFonts w:hint="eastAsia"/>
          <w:lang w:val="en-GB" w:eastAsia="zh-CN"/>
        </w:rPr>
        <w:t>接收机</w:t>
      </w:r>
      <w:r w:rsidRPr="004344E2">
        <w:rPr>
          <w:rFonts w:hint="eastAsia"/>
          <w:lang w:val="en-GB" w:eastAsia="zh-CN"/>
        </w:rPr>
        <w:t>进行的接收。</w:t>
      </w:r>
    </w:p>
    <w:p w:rsidR="00B07E3D" w:rsidRDefault="00472E41">
      <w:pPr>
        <w:ind w:firstLineChars="200" w:firstLine="480"/>
        <w:rPr>
          <w:lang w:val="en-GB" w:eastAsia="zh-CN"/>
        </w:rPr>
      </w:pPr>
      <w:r>
        <w:rPr>
          <w:rFonts w:hint="eastAsia"/>
          <w:lang w:val="en-GB" w:eastAsia="zh-CN"/>
        </w:rPr>
        <w:t>在这些接收</w:t>
      </w:r>
      <w:r w:rsidR="00FC4E6A">
        <w:rPr>
          <w:rFonts w:hint="eastAsia"/>
          <w:lang w:val="en-GB" w:eastAsia="zh-CN"/>
        </w:rPr>
        <w:t>位置</w:t>
      </w:r>
      <w:r>
        <w:rPr>
          <w:rFonts w:hint="eastAsia"/>
          <w:lang w:val="en-GB" w:eastAsia="zh-CN"/>
        </w:rPr>
        <w:t>内，由于接收机</w:t>
      </w:r>
      <w:r w:rsidR="006A60C7" w:rsidRPr="00E605C5">
        <w:rPr>
          <w:lang w:val="en-GB" w:eastAsia="de-DE"/>
        </w:rPr>
        <w:noBreakHyphen/>
      </w:r>
      <w:r>
        <w:rPr>
          <w:rFonts w:hint="eastAsia"/>
          <w:lang w:val="en-GB" w:eastAsia="zh-CN"/>
        </w:rPr>
        <w:t>/</w:t>
      </w:r>
      <w:r>
        <w:rPr>
          <w:rFonts w:hint="eastAsia"/>
          <w:lang w:val="en-GB" w:eastAsia="zh-CN"/>
        </w:rPr>
        <w:t>天线</w:t>
      </w:r>
      <w:r w:rsidR="006A60C7" w:rsidRPr="00E605C5">
        <w:rPr>
          <w:lang w:val="en-GB" w:eastAsia="de-DE"/>
        </w:rPr>
        <w:noBreakHyphen/>
      </w:r>
      <w:r>
        <w:rPr>
          <w:rFonts w:hint="eastAsia"/>
          <w:lang w:val="en-GB" w:eastAsia="zh-CN"/>
        </w:rPr>
        <w:t>类型不同造成的便携</w:t>
      </w:r>
      <w:r w:rsidR="006A60C7">
        <w:rPr>
          <w:rFonts w:hint="eastAsia"/>
          <w:lang w:val="en-GB" w:eastAsia="zh-CN"/>
        </w:rPr>
        <w:t>式</w:t>
      </w:r>
      <w:r>
        <w:rPr>
          <w:rFonts w:hint="eastAsia"/>
          <w:lang w:val="en-GB" w:eastAsia="zh-CN"/>
        </w:rPr>
        <w:t>接收情况的巨大差异以及供进一步考虑采用的不同接收条件，还需要对两种截然相反的接收条件进行进一步区分：</w:t>
      </w:r>
    </w:p>
    <w:p w:rsidR="00B07E3D" w:rsidRDefault="00472E41">
      <w:pPr>
        <w:pStyle w:val="enumlev1"/>
        <w:rPr>
          <w:lang w:val="en-GB" w:eastAsia="zh-CN"/>
        </w:rPr>
      </w:pPr>
      <w:r>
        <w:rPr>
          <w:lang w:val="en-GB" w:eastAsia="zh-CN"/>
        </w:rPr>
        <w:t>–</w:t>
      </w:r>
      <w:r>
        <w:rPr>
          <w:b/>
          <w:bCs/>
          <w:lang w:val="en-GB" w:eastAsia="zh-CN"/>
        </w:rPr>
        <w:tab/>
      </w:r>
      <w:r w:rsidR="007B5F2A" w:rsidRPr="007B5F2A">
        <w:rPr>
          <w:rFonts w:hint="eastAsia"/>
          <w:b/>
          <w:bCs/>
          <w:lang w:val="en-GB" w:eastAsia="zh-CN"/>
        </w:rPr>
        <w:t>便携式</w:t>
      </w:r>
      <w:r>
        <w:rPr>
          <w:rFonts w:hint="eastAsia"/>
          <w:b/>
          <w:bCs/>
          <w:lang w:val="en-GB" w:eastAsia="zh-CN"/>
        </w:rPr>
        <w:t>室外接收</w:t>
      </w:r>
      <w:r>
        <w:rPr>
          <w:b/>
          <w:bCs/>
          <w:lang w:val="en-GB" w:eastAsia="zh-CN"/>
        </w:rPr>
        <w:t>（</w:t>
      </w:r>
      <w:r>
        <w:rPr>
          <w:b/>
          <w:bCs/>
          <w:lang w:val="en-GB" w:eastAsia="zh-CN"/>
        </w:rPr>
        <w:t>PO</w:t>
      </w:r>
      <w:r>
        <w:rPr>
          <w:b/>
          <w:bCs/>
          <w:lang w:val="en-GB" w:eastAsia="zh-CN"/>
        </w:rPr>
        <w:t>）</w:t>
      </w:r>
      <w:r>
        <w:rPr>
          <w:rFonts w:hint="eastAsia"/>
          <w:b/>
          <w:bCs/>
          <w:lang w:val="en-GB" w:eastAsia="zh-CN"/>
        </w:rPr>
        <w:t>和</w:t>
      </w:r>
      <w:r w:rsidR="007B5F2A" w:rsidRPr="007B5F2A">
        <w:rPr>
          <w:rFonts w:hint="eastAsia"/>
          <w:b/>
          <w:bCs/>
          <w:lang w:val="en-GB" w:eastAsia="zh-CN"/>
        </w:rPr>
        <w:t>便携式</w:t>
      </w:r>
      <w:r>
        <w:rPr>
          <w:rFonts w:hint="eastAsia"/>
          <w:b/>
          <w:bCs/>
          <w:lang w:val="en-GB" w:eastAsia="zh-CN"/>
        </w:rPr>
        <w:t>室内接收</w:t>
      </w:r>
      <w:r>
        <w:rPr>
          <w:b/>
          <w:bCs/>
          <w:lang w:val="en-GB" w:eastAsia="zh-CN"/>
        </w:rPr>
        <w:t>（</w:t>
      </w:r>
      <w:r>
        <w:rPr>
          <w:b/>
          <w:bCs/>
          <w:lang w:val="en-GB" w:eastAsia="zh-CN"/>
        </w:rPr>
        <w:t>PI</w:t>
      </w:r>
      <w:r>
        <w:rPr>
          <w:b/>
          <w:bCs/>
          <w:lang w:val="en-GB" w:eastAsia="zh-CN"/>
        </w:rPr>
        <w:t>）</w:t>
      </w:r>
      <w:r>
        <w:rPr>
          <w:rFonts w:hint="eastAsia"/>
          <w:lang w:val="en-US" w:eastAsia="zh-CN"/>
        </w:rPr>
        <w:t>：这种情况模拟的是分别对室内和室外都提供良好接收条件而且接收机配有全向甚高频天线图的城郊接收状况。</w:t>
      </w:r>
    </w:p>
    <w:p w:rsidR="00B07E3D" w:rsidRDefault="00472E41">
      <w:pPr>
        <w:pStyle w:val="enumlev1"/>
        <w:rPr>
          <w:lang w:val="en-GB" w:eastAsia="zh-CN"/>
        </w:rPr>
      </w:pPr>
      <w:r>
        <w:rPr>
          <w:lang w:val="en-GB" w:eastAsia="zh-CN"/>
        </w:rPr>
        <w:t>–</w:t>
      </w:r>
      <w:r>
        <w:rPr>
          <w:b/>
          <w:bCs/>
          <w:lang w:val="en-GB" w:eastAsia="zh-CN"/>
        </w:rPr>
        <w:tab/>
      </w:r>
      <w:r w:rsidR="007B5F2A" w:rsidRPr="007B5F2A">
        <w:rPr>
          <w:rFonts w:hint="eastAsia"/>
          <w:b/>
          <w:bCs/>
          <w:lang w:val="en-GB" w:eastAsia="zh-CN"/>
        </w:rPr>
        <w:t>便携式</w:t>
      </w:r>
      <w:r>
        <w:rPr>
          <w:rFonts w:hint="eastAsia"/>
          <w:b/>
          <w:bCs/>
          <w:lang w:val="en-GB" w:eastAsia="zh-CN"/>
        </w:rPr>
        <w:t>室外手持接收</w:t>
      </w:r>
      <w:r>
        <w:rPr>
          <w:b/>
          <w:bCs/>
          <w:lang w:val="en-GB" w:eastAsia="zh-CN"/>
        </w:rPr>
        <w:t>（</w:t>
      </w:r>
      <w:r>
        <w:rPr>
          <w:b/>
          <w:bCs/>
          <w:lang w:val="en-GB" w:eastAsia="zh-CN"/>
        </w:rPr>
        <w:t>PO-H</w:t>
      </w:r>
      <w:r>
        <w:rPr>
          <w:b/>
          <w:bCs/>
          <w:lang w:val="en-GB" w:eastAsia="zh-CN"/>
        </w:rPr>
        <w:t>）</w:t>
      </w:r>
      <w:r>
        <w:rPr>
          <w:rFonts w:hint="eastAsia"/>
          <w:b/>
          <w:bCs/>
          <w:lang w:val="en-GB" w:eastAsia="zh-CN"/>
        </w:rPr>
        <w:t>和</w:t>
      </w:r>
      <w:r w:rsidR="007B5F2A" w:rsidRPr="007B5F2A">
        <w:rPr>
          <w:rFonts w:hint="eastAsia"/>
          <w:b/>
          <w:bCs/>
          <w:lang w:val="en-GB" w:eastAsia="zh-CN"/>
        </w:rPr>
        <w:t>便携式</w:t>
      </w:r>
      <w:r>
        <w:rPr>
          <w:rFonts w:hint="eastAsia"/>
          <w:b/>
          <w:bCs/>
          <w:lang w:val="en-GB" w:eastAsia="zh-CN"/>
        </w:rPr>
        <w:t>室内手持接收</w:t>
      </w:r>
      <w:r>
        <w:rPr>
          <w:b/>
          <w:bCs/>
          <w:lang w:val="en-GB" w:eastAsia="zh-CN"/>
        </w:rPr>
        <w:t>（</w:t>
      </w:r>
      <w:r>
        <w:rPr>
          <w:b/>
          <w:bCs/>
          <w:lang w:val="en-GB" w:eastAsia="zh-CN"/>
        </w:rPr>
        <w:t>PI-H</w:t>
      </w:r>
      <w:r>
        <w:rPr>
          <w:b/>
          <w:bCs/>
          <w:lang w:val="en-GB" w:eastAsia="zh-CN"/>
        </w:rPr>
        <w:t>）</w:t>
      </w:r>
      <w:r>
        <w:rPr>
          <w:rFonts w:hint="eastAsia"/>
          <w:b/>
          <w:bCs/>
          <w:lang w:val="en-GB" w:eastAsia="zh-CN"/>
        </w:rPr>
        <w:t>：</w:t>
      </w:r>
      <w:r>
        <w:rPr>
          <w:rFonts w:hint="eastAsia"/>
          <w:lang w:val="en-GB" w:eastAsia="zh-CN"/>
        </w:rPr>
        <w:t>这种情况模拟的是接收条件恶劣的城市地区而且接收机配备</w:t>
      </w:r>
      <w:r w:rsidR="007B5F2A">
        <w:rPr>
          <w:rFonts w:hint="eastAsia"/>
          <w:lang w:val="en-GB" w:eastAsia="zh-CN"/>
        </w:rPr>
        <w:t>外置</w:t>
      </w:r>
      <w:r>
        <w:rPr>
          <w:rFonts w:hint="eastAsia"/>
          <w:lang w:val="en-GB" w:eastAsia="zh-CN"/>
        </w:rPr>
        <w:t>天线（例如可伸缩天线或有线耳机缆线）的接收情况。</w:t>
      </w:r>
    </w:p>
    <w:p w:rsidR="00B07E3D" w:rsidRDefault="00472E41">
      <w:pPr>
        <w:pStyle w:val="Heading2"/>
        <w:rPr>
          <w:lang w:val="en-GB" w:eastAsia="zh-CN"/>
        </w:rPr>
      </w:pPr>
      <w:bookmarkStart w:id="266" w:name="_Toc288204096"/>
      <w:bookmarkEnd w:id="263"/>
      <w:r>
        <w:rPr>
          <w:lang w:val="en-GB" w:eastAsia="zh-CN"/>
        </w:rPr>
        <w:t>2.3</w:t>
      </w:r>
      <w:r>
        <w:rPr>
          <w:lang w:val="en-GB" w:eastAsia="zh-CN"/>
        </w:rPr>
        <w:tab/>
      </w:r>
      <w:r>
        <w:rPr>
          <w:rFonts w:hint="eastAsia"/>
          <w:lang w:val="en-GB" w:eastAsia="zh-CN"/>
        </w:rPr>
        <w:t>移动接收</w:t>
      </w:r>
      <w:bookmarkEnd w:id="266"/>
    </w:p>
    <w:p w:rsidR="00B07E3D" w:rsidRDefault="00472E41">
      <w:pPr>
        <w:ind w:firstLineChars="200" w:firstLine="480"/>
        <w:rPr>
          <w:lang w:val="en-GB" w:eastAsia="zh-CN"/>
        </w:rPr>
      </w:pPr>
      <w:r>
        <w:rPr>
          <w:rFonts w:hint="eastAsia"/>
          <w:lang w:val="en-GB" w:eastAsia="zh-CN"/>
        </w:rPr>
        <w:t>移动接收</w:t>
      </w:r>
      <w:r>
        <w:rPr>
          <w:lang w:val="en-GB" w:eastAsia="zh-CN"/>
        </w:rPr>
        <w:t>（</w:t>
      </w:r>
      <w:r>
        <w:rPr>
          <w:lang w:val="en-GB" w:eastAsia="zh-CN"/>
        </w:rPr>
        <w:t>MO</w:t>
      </w:r>
      <w:r>
        <w:rPr>
          <w:lang w:val="en-GB" w:eastAsia="zh-CN"/>
        </w:rPr>
        <w:t>）</w:t>
      </w:r>
      <w:r>
        <w:rPr>
          <w:rFonts w:hint="eastAsia"/>
          <w:lang w:val="en-GB" w:eastAsia="zh-CN"/>
        </w:rPr>
        <w:t>被定义为配备距地表或地面</w:t>
      </w:r>
      <w:r w:rsidR="00F14C98" w:rsidRPr="004344E2">
        <w:rPr>
          <w:rFonts w:hint="eastAsia"/>
          <w:lang w:val="en-GB" w:eastAsia="zh-CN"/>
        </w:rPr>
        <w:t>不小于</w:t>
      </w:r>
      <w:r w:rsidR="00F14C98" w:rsidRPr="00E605C5">
        <w:rPr>
          <w:lang w:val="en-GB" w:eastAsia="zh-CN"/>
        </w:rPr>
        <w:t>1.5 m</w:t>
      </w:r>
      <w:r>
        <w:rPr>
          <w:rFonts w:hint="eastAsia"/>
          <w:lang w:val="en-GB" w:eastAsia="zh-CN"/>
        </w:rPr>
        <w:t>的相应天线并高速运动的接收机在农村多山地区的接收。</w:t>
      </w:r>
    </w:p>
    <w:p w:rsidR="00B07E3D" w:rsidRDefault="00472E41">
      <w:pPr>
        <w:pStyle w:val="Heading1"/>
        <w:rPr>
          <w:lang w:val="en-GB" w:eastAsia="zh-CN"/>
        </w:rPr>
      </w:pPr>
      <w:bookmarkStart w:id="267" w:name="_Toc288204097"/>
      <w:r>
        <w:rPr>
          <w:lang w:val="en-GB" w:eastAsia="zh-CN"/>
        </w:rPr>
        <w:t>3</w:t>
      </w:r>
      <w:r>
        <w:rPr>
          <w:lang w:val="en-GB" w:eastAsia="zh-CN"/>
        </w:rPr>
        <w:tab/>
      </w:r>
      <w:r>
        <w:rPr>
          <w:rFonts w:hint="eastAsia"/>
          <w:lang w:val="en-GB" w:eastAsia="zh-CN"/>
        </w:rPr>
        <w:t>场强预测的</w:t>
      </w:r>
      <w:bookmarkEnd w:id="267"/>
      <w:r w:rsidR="00F14C98">
        <w:rPr>
          <w:rFonts w:hint="eastAsia"/>
          <w:lang w:val="en-GB" w:eastAsia="zh-CN"/>
        </w:rPr>
        <w:t>修正</w:t>
      </w:r>
      <w:r w:rsidR="005117C3">
        <w:rPr>
          <w:rFonts w:hint="eastAsia"/>
          <w:lang w:val="en-GB" w:eastAsia="zh-CN"/>
        </w:rPr>
        <w:t>系数</w:t>
      </w:r>
    </w:p>
    <w:p w:rsidR="00B07E3D" w:rsidRDefault="00472E41">
      <w:pPr>
        <w:keepNext/>
        <w:keepLines/>
        <w:ind w:firstLineChars="200" w:firstLine="480"/>
        <w:rPr>
          <w:lang w:val="en-GB" w:eastAsia="zh-CN"/>
        </w:rPr>
      </w:pPr>
      <w:r>
        <w:rPr>
          <w:rFonts w:hint="eastAsia"/>
          <w:lang w:val="en-GB" w:eastAsia="zh-CN"/>
        </w:rPr>
        <w:t>通过</w:t>
      </w:r>
      <w:r w:rsidR="00F14C98" w:rsidRPr="00E605C5">
        <w:rPr>
          <w:lang w:val="en-GB" w:eastAsia="de-DE"/>
        </w:rPr>
        <w:t>ITU-R P.1546-4</w:t>
      </w:r>
      <w:r>
        <w:rPr>
          <w:rFonts w:hint="eastAsia"/>
          <w:lang w:val="en-GB" w:eastAsia="zh-CN"/>
        </w:rPr>
        <w:t>建议书预测的</w:t>
      </w:r>
      <w:r w:rsidR="00F14C98">
        <w:rPr>
          <w:rFonts w:hint="eastAsia"/>
          <w:lang w:val="en-GB" w:eastAsia="zh-CN"/>
        </w:rPr>
        <w:t>有用</w:t>
      </w:r>
      <w:r>
        <w:rPr>
          <w:rFonts w:hint="eastAsia"/>
          <w:lang w:val="en-GB" w:eastAsia="zh-CN"/>
        </w:rPr>
        <w:t>场强电平值，一向是指具有高出地面</w:t>
      </w:r>
      <w:r w:rsidR="00F14C98" w:rsidRPr="00E605C5">
        <w:rPr>
          <w:lang w:val="en-GB" w:eastAsia="de-DE"/>
        </w:rPr>
        <w:t>10 m</w:t>
      </w:r>
      <w:r>
        <w:rPr>
          <w:rFonts w:hint="eastAsia"/>
          <w:lang w:val="en-GB" w:eastAsia="zh-CN"/>
        </w:rPr>
        <w:t>的接收天线的接收</w:t>
      </w:r>
      <w:r w:rsidR="00FC4E6A">
        <w:rPr>
          <w:rFonts w:hint="eastAsia"/>
          <w:lang w:val="en-GB" w:eastAsia="zh-CN"/>
        </w:rPr>
        <w:t>位置</w:t>
      </w:r>
      <w:r>
        <w:rPr>
          <w:rFonts w:hint="eastAsia"/>
          <w:lang w:val="en-GB" w:eastAsia="zh-CN"/>
        </w:rPr>
        <w:t>的中间值。否则，则在接收</w:t>
      </w:r>
      <w:r w:rsidR="00FC4E6A">
        <w:rPr>
          <w:rFonts w:hint="eastAsia"/>
          <w:lang w:val="en-GB" w:eastAsia="zh-CN"/>
        </w:rPr>
        <w:t>位置</w:t>
      </w:r>
      <w:r>
        <w:rPr>
          <w:rFonts w:hint="eastAsia"/>
          <w:lang w:val="en-GB" w:eastAsia="zh-CN"/>
        </w:rPr>
        <w:t>的建筑和植被平均高度预测有用场强值。考虑到网络规划中特定的不同接收模式和情况，在通过</w:t>
      </w:r>
      <w:r w:rsidR="005117C3" w:rsidRPr="00E605C5">
        <w:rPr>
          <w:lang w:val="en-GB" w:eastAsia="de-DE"/>
        </w:rPr>
        <w:t>ITU-R P.1546-4</w:t>
      </w:r>
      <w:r>
        <w:rPr>
          <w:rFonts w:hint="eastAsia"/>
          <w:lang w:val="en-GB" w:eastAsia="zh-CN"/>
        </w:rPr>
        <w:t>建议书进行预测时，需将</w:t>
      </w:r>
      <w:r w:rsidR="00F14C98">
        <w:rPr>
          <w:rFonts w:hint="eastAsia"/>
          <w:lang w:val="en-GB" w:eastAsia="zh-CN"/>
        </w:rPr>
        <w:t>修正</w:t>
      </w:r>
      <w:r w:rsidR="005117C3">
        <w:rPr>
          <w:rFonts w:hint="eastAsia"/>
          <w:lang w:val="en-GB" w:eastAsia="zh-CN"/>
        </w:rPr>
        <w:t>系数</w:t>
      </w:r>
      <w:r>
        <w:rPr>
          <w:rFonts w:hint="eastAsia"/>
          <w:lang w:val="en-GB" w:eastAsia="zh-CN"/>
        </w:rPr>
        <w:t>包括在内，以便将</w:t>
      </w:r>
      <w:r w:rsidR="005117C3">
        <w:rPr>
          <w:rFonts w:hint="eastAsia"/>
          <w:lang w:val="en-GB" w:eastAsia="zh-CN"/>
        </w:rPr>
        <w:t>最小</w:t>
      </w:r>
      <w:r>
        <w:rPr>
          <w:rFonts w:hint="eastAsia"/>
          <w:lang w:val="en-GB" w:eastAsia="zh-CN"/>
        </w:rPr>
        <w:t>场强电平转换为中等</w:t>
      </w:r>
      <w:r w:rsidR="005117C3">
        <w:rPr>
          <w:rFonts w:hint="eastAsia"/>
          <w:lang w:val="en-GB" w:eastAsia="zh-CN"/>
        </w:rPr>
        <w:t>最小</w:t>
      </w:r>
      <w:r>
        <w:rPr>
          <w:rFonts w:hint="eastAsia"/>
          <w:lang w:val="en-GB" w:eastAsia="zh-CN"/>
        </w:rPr>
        <w:t>场强电平。</w:t>
      </w:r>
    </w:p>
    <w:p w:rsidR="00B07E3D" w:rsidRDefault="00472E41">
      <w:pPr>
        <w:pStyle w:val="Heading2"/>
        <w:rPr>
          <w:lang w:val="en-GB" w:eastAsia="zh-CN"/>
        </w:rPr>
      </w:pPr>
      <w:bookmarkStart w:id="268" w:name="_Toc288204098"/>
      <w:r>
        <w:rPr>
          <w:lang w:val="en-GB" w:eastAsia="zh-CN"/>
        </w:rPr>
        <w:t>3.1</w:t>
      </w:r>
      <w:r>
        <w:rPr>
          <w:lang w:val="en-GB" w:eastAsia="zh-CN"/>
        </w:rPr>
        <w:tab/>
      </w:r>
      <w:bookmarkEnd w:id="268"/>
      <w:r>
        <w:rPr>
          <w:rFonts w:hint="eastAsia"/>
          <w:lang w:val="en-GB" w:eastAsia="zh-CN"/>
        </w:rPr>
        <w:t>参考频率</w:t>
      </w:r>
    </w:p>
    <w:p w:rsidR="00B07E3D" w:rsidRDefault="005117C3">
      <w:pPr>
        <w:ind w:firstLineChars="200" w:firstLine="480"/>
        <w:rPr>
          <w:lang w:val="en-GB" w:eastAsia="zh-CN"/>
        </w:rPr>
      </w:pPr>
      <w:r w:rsidRPr="005117C3">
        <w:rPr>
          <w:rFonts w:hint="eastAsia"/>
          <w:lang w:val="en-GB" w:eastAsia="zh-CN"/>
        </w:rPr>
        <w:t>针对表</w:t>
      </w:r>
      <w:r w:rsidRPr="005117C3">
        <w:rPr>
          <w:rFonts w:hint="eastAsia"/>
          <w:lang w:val="en-GB" w:eastAsia="zh-CN"/>
        </w:rPr>
        <w:t>26</w:t>
      </w:r>
      <w:r w:rsidRPr="005117C3">
        <w:rPr>
          <w:rFonts w:hint="eastAsia"/>
          <w:lang w:val="en-GB" w:eastAsia="zh-CN"/>
        </w:rPr>
        <w:t>中给出的参考频率计算了本文档中的规划参数和</w:t>
      </w:r>
      <w:r>
        <w:rPr>
          <w:rFonts w:hint="eastAsia"/>
          <w:lang w:val="en-GB" w:eastAsia="zh-CN"/>
        </w:rPr>
        <w:t>修正系数</w:t>
      </w:r>
      <w:r w:rsidRPr="005117C3">
        <w:rPr>
          <w:rFonts w:hint="eastAsia"/>
          <w:lang w:val="en-GB" w:eastAsia="zh-CN"/>
        </w:rPr>
        <w:t>。</w:t>
      </w:r>
    </w:p>
    <w:p w:rsidR="00B07E3D" w:rsidRDefault="00472E41">
      <w:pPr>
        <w:pStyle w:val="TableNo"/>
        <w:rPr>
          <w:lang w:val="en-GB"/>
        </w:rPr>
      </w:pPr>
      <w:r>
        <w:rPr>
          <w:rFonts w:hint="eastAsia"/>
          <w:lang w:val="en-GB" w:eastAsia="zh-CN"/>
        </w:rPr>
        <w:t>表</w:t>
      </w:r>
      <w:r>
        <w:rPr>
          <w:lang w:val="en-GB"/>
        </w:rPr>
        <w:t>2</w:t>
      </w:r>
      <w:r>
        <w:rPr>
          <w:rFonts w:hint="eastAsia"/>
          <w:lang w:val="en-GB" w:eastAsia="zh-CN"/>
        </w:rPr>
        <w:t>6</w:t>
      </w:r>
    </w:p>
    <w:p w:rsidR="00B07E3D" w:rsidRDefault="00472E41">
      <w:pPr>
        <w:pStyle w:val="Tabletitle"/>
        <w:rPr>
          <w:lang w:val="en-GB" w:eastAsia="zh-CN"/>
        </w:rPr>
      </w:pPr>
      <w:r>
        <w:rPr>
          <w:rFonts w:hint="eastAsia"/>
          <w:lang w:val="en-GB" w:eastAsia="zh-CN"/>
        </w:rPr>
        <w:t>用于计算的参考频率</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843"/>
        <w:gridCol w:w="1985"/>
        <w:gridCol w:w="1984"/>
      </w:tblGrid>
      <w:tr w:rsidR="005117C3">
        <w:trPr>
          <w:jc w:val="center"/>
        </w:trPr>
        <w:tc>
          <w:tcPr>
            <w:tcW w:w="2835" w:type="dxa"/>
          </w:tcPr>
          <w:p w:rsidR="005117C3" w:rsidRDefault="005117C3">
            <w:pPr>
              <w:pStyle w:val="Tabletext"/>
              <w:jc w:val="center"/>
              <w:rPr>
                <w:lang w:val="en-GB" w:eastAsia="zh-CN"/>
              </w:rPr>
            </w:pPr>
            <w:r>
              <w:rPr>
                <w:lang w:val="en-GB" w:eastAsia="zh-CN"/>
              </w:rPr>
              <w:t>甚高频</w:t>
            </w:r>
            <w:r>
              <w:rPr>
                <w:rFonts w:hint="eastAsia"/>
                <w:lang w:val="en-GB" w:eastAsia="zh-CN"/>
              </w:rPr>
              <w:t>频段</w:t>
            </w:r>
            <w:r>
              <w:rPr>
                <w:lang w:val="en-GB" w:eastAsia="zh-CN"/>
              </w:rPr>
              <w:br/>
            </w:r>
            <w:r>
              <w:rPr>
                <w:lang w:val="en-GB" w:eastAsia="zh-CN"/>
              </w:rPr>
              <w:t>（</w:t>
            </w:r>
            <w:r>
              <w:rPr>
                <w:rFonts w:hint="eastAsia"/>
                <w:lang w:val="en-GB" w:eastAsia="zh-CN"/>
              </w:rPr>
              <w:t>频率范围</w:t>
            </w:r>
            <w:r>
              <w:rPr>
                <w:lang w:val="en-GB" w:eastAsia="zh-CN"/>
              </w:rPr>
              <w:t>）</w:t>
            </w:r>
          </w:p>
        </w:tc>
        <w:tc>
          <w:tcPr>
            <w:tcW w:w="1843" w:type="dxa"/>
          </w:tcPr>
          <w:p w:rsidR="005117C3" w:rsidRPr="00D242EC" w:rsidRDefault="005117C3" w:rsidP="007827E4">
            <w:pPr>
              <w:pStyle w:val="Tablehead"/>
              <w:rPr>
                <w:b w:val="0"/>
                <w:bCs/>
              </w:rPr>
            </w:pPr>
            <w:r w:rsidRPr="00D242EC">
              <w:rPr>
                <w:b w:val="0"/>
                <w:bCs/>
              </w:rPr>
              <w:t>I</w:t>
            </w:r>
            <w:r w:rsidRPr="00D242EC">
              <w:rPr>
                <w:b w:val="0"/>
                <w:bCs/>
              </w:rPr>
              <w:br/>
              <w:t>(47-68 MHz)</w:t>
            </w:r>
          </w:p>
        </w:tc>
        <w:tc>
          <w:tcPr>
            <w:tcW w:w="1985" w:type="dxa"/>
          </w:tcPr>
          <w:p w:rsidR="005117C3" w:rsidRPr="00D242EC" w:rsidRDefault="005117C3" w:rsidP="007827E4">
            <w:pPr>
              <w:pStyle w:val="Tablehead"/>
              <w:rPr>
                <w:b w:val="0"/>
                <w:bCs/>
              </w:rPr>
            </w:pPr>
            <w:r w:rsidRPr="00D242EC">
              <w:rPr>
                <w:b w:val="0"/>
                <w:bCs/>
              </w:rPr>
              <w:t>II</w:t>
            </w:r>
            <w:r w:rsidRPr="00D242EC">
              <w:rPr>
                <w:b w:val="0"/>
                <w:bCs/>
              </w:rPr>
              <w:br/>
              <w:t>(87.5-108 MHz)</w:t>
            </w:r>
          </w:p>
        </w:tc>
        <w:tc>
          <w:tcPr>
            <w:tcW w:w="1984" w:type="dxa"/>
          </w:tcPr>
          <w:p w:rsidR="005117C3" w:rsidRPr="00D242EC" w:rsidRDefault="005117C3" w:rsidP="007827E4">
            <w:pPr>
              <w:pStyle w:val="Tablehead"/>
              <w:rPr>
                <w:b w:val="0"/>
                <w:bCs/>
              </w:rPr>
            </w:pPr>
            <w:r w:rsidRPr="00D242EC">
              <w:rPr>
                <w:b w:val="0"/>
                <w:bCs/>
              </w:rPr>
              <w:t>III</w:t>
            </w:r>
            <w:r w:rsidRPr="00D242EC">
              <w:rPr>
                <w:b w:val="0"/>
                <w:bCs/>
              </w:rPr>
              <w:br/>
              <w:t>(174-230 MHz)</w:t>
            </w:r>
          </w:p>
        </w:tc>
      </w:tr>
      <w:tr w:rsidR="005117C3">
        <w:trPr>
          <w:jc w:val="center"/>
        </w:trPr>
        <w:tc>
          <w:tcPr>
            <w:tcW w:w="2835" w:type="dxa"/>
          </w:tcPr>
          <w:p w:rsidR="005117C3" w:rsidRDefault="005117C3">
            <w:pPr>
              <w:pStyle w:val="Tabletext"/>
              <w:jc w:val="center"/>
              <w:rPr>
                <w:lang w:val="en-GB"/>
              </w:rPr>
            </w:pPr>
            <w:r>
              <w:rPr>
                <w:rFonts w:hint="eastAsia"/>
                <w:lang w:val="en-GB" w:eastAsia="zh-CN"/>
              </w:rPr>
              <w:t>参考频率</w:t>
            </w:r>
            <w:r>
              <w:rPr>
                <w:lang w:val="en-GB"/>
              </w:rPr>
              <w:br/>
            </w:r>
            <w:r>
              <w:rPr>
                <w:lang w:val="en-GB"/>
              </w:rPr>
              <w:t>（</w:t>
            </w:r>
            <w:r w:rsidRPr="00074478">
              <w:rPr>
                <w:bCs/>
              </w:rPr>
              <w:t>MHz</w:t>
            </w:r>
            <w:r>
              <w:rPr>
                <w:lang w:val="en-GB"/>
              </w:rPr>
              <w:t>）</w:t>
            </w:r>
          </w:p>
        </w:tc>
        <w:tc>
          <w:tcPr>
            <w:tcW w:w="1843" w:type="dxa"/>
          </w:tcPr>
          <w:p w:rsidR="005117C3" w:rsidRPr="00074478" w:rsidRDefault="005117C3" w:rsidP="007827E4">
            <w:pPr>
              <w:pStyle w:val="Tabletext"/>
              <w:jc w:val="center"/>
              <w:rPr>
                <w:bCs/>
              </w:rPr>
            </w:pPr>
            <w:r w:rsidRPr="00074478">
              <w:rPr>
                <w:bCs/>
              </w:rPr>
              <w:t>65</w:t>
            </w:r>
          </w:p>
        </w:tc>
        <w:tc>
          <w:tcPr>
            <w:tcW w:w="1985" w:type="dxa"/>
          </w:tcPr>
          <w:p w:rsidR="005117C3" w:rsidRPr="00074478" w:rsidRDefault="005117C3" w:rsidP="007827E4">
            <w:pPr>
              <w:pStyle w:val="Tabletext"/>
              <w:jc w:val="center"/>
              <w:rPr>
                <w:bCs/>
              </w:rPr>
            </w:pPr>
            <w:r w:rsidRPr="00074478">
              <w:rPr>
                <w:bCs/>
              </w:rPr>
              <w:t>100</w:t>
            </w:r>
          </w:p>
        </w:tc>
        <w:tc>
          <w:tcPr>
            <w:tcW w:w="1984" w:type="dxa"/>
          </w:tcPr>
          <w:p w:rsidR="005117C3" w:rsidRPr="00074478" w:rsidRDefault="005117C3" w:rsidP="007827E4">
            <w:pPr>
              <w:pStyle w:val="Tabletext"/>
              <w:jc w:val="center"/>
              <w:rPr>
                <w:bCs/>
              </w:rPr>
            </w:pPr>
            <w:r w:rsidRPr="00074478">
              <w:rPr>
                <w:bCs/>
              </w:rPr>
              <w:t>200</w:t>
            </w:r>
          </w:p>
        </w:tc>
      </w:tr>
    </w:tbl>
    <w:p w:rsidR="00B07E3D" w:rsidRDefault="00B07E3D">
      <w:pPr>
        <w:pStyle w:val="Tablefin"/>
      </w:pPr>
      <w:bookmarkStart w:id="269" w:name="_Toc288204099"/>
    </w:p>
    <w:p w:rsidR="00AB5C77" w:rsidRDefault="00AB5C77">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B07E3D" w:rsidRPr="00090C91" w:rsidRDefault="00472E41">
      <w:pPr>
        <w:pStyle w:val="Heading2"/>
      </w:pPr>
      <w:r w:rsidRPr="00090C91">
        <w:t>3.2</w:t>
      </w:r>
      <w:r w:rsidRPr="00090C91">
        <w:tab/>
      </w:r>
      <w:bookmarkEnd w:id="269"/>
      <w:r w:rsidRPr="00090C91">
        <w:rPr>
          <w:rFonts w:hint="eastAsia"/>
        </w:rPr>
        <w:t>天线增益</w:t>
      </w:r>
    </w:p>
    <w:p w:rsidR="00B07E3D" w:rsidRDefault="00472E41">
      <w:pPr>
        <w:ind w:firstLineChars="200" w:firstLine="480"/>
        <w:rPr>
          <w:lang w:val="en-GB" w:eastAsia="zh-CN"/>
        </w:rPr>
      </w:pPr>
      <w:r>
        <w:rPr>
          <w:rFonts w:hint="eastAsia"/>
          <w:lang w:val="en-GB" w:eastAsia="zh-CN"/>
        </w:rPr>
        <w:t>天线增益</w:t>
      </w:r>
      <w:r w:rsidR="00090C91" w:rsidRPr="00E605C5">
        <w:rPr>
          <w:i/>
          <w:lang w:val="en-GB" w:eastAsia="de-DE"/>
        </w:rPr>
        <w:t>G</w:t>
      </w:r>
      <w:r w:rsidR="00090C91" w:rsidRPr="00E605C5">
        <w:rPr>
          <w:i/>
          <w:iCs/>
          <w:vertAlign w:val="subscript"/>
          <w:lang w:val="en-GB" w:eastAsia="zh-CN"/>
        </w:rPr>
        <w:t>D</w:t>
      </w:r>
      <w:r w:rsidR="00090C91" w:rsidRPr="00E605C5">
        <w:rPr>
          <w:lang w:val="en-GB" w:eastAsia="de-DE"/>
        </w:rPr>
        <w:t> (dBd)</w:t>
      </w:r>
      <w:r>
        <w:rPr>
          <w:rFonts w:hint="eastAsia"/>
          <w:lang w:val="en-GB" w:eastAsia="zh-CN"/>
        </w:rPr>
        <w:t>系指半波</w:t>
      </w:r>
      <w:r>
        <w:rPr>
          <w:rFonts w:ascii="Arial" w:hAnsi="Arial" w:cs="Arial"/>
          <w:color w:val="000000"/>
          <w:lang w:eastAsia="zh-CN"/>
        </w:rPr>
        <w:t>偶极</w:t>
      </w:r>
      <w:r>
        <w:rPr>
          <w:rFonts w:ascii="SimSun" w:eastAsia="SimSun" w:hAnsi="SimSun" w:cs="SimSun" w:hint="eastAsia"/>
          <w:color w:val="000000"/>
          <w:lang w:eastAsia="zh-CN"/>
        </w:rPr>
        <w:t>子</w:t>
      </w:r>
      <w:r>
        <w:rPr>
          <w:rFonts w:hint="eastAsia"/>
          <w:lang w:val="en-GB" w:eastAsia="zh-CN"/>
        </w:rPr>
        <w:t>，并提供给表</w:t>
      </w:r>
      <w:r>
        <w:rPr>
          <w:rFonts w:hint="eastAsia"/>
          <w:lang w:val="en-GB" w:eastAsia="zh-CN"/>
        </w:rPr>
        <w:t>27</w:t>
      </w:r>
      <w:r>
        <w:rPr>
          <w:rFonts w:hint="eastAsia"/>
          <w:lang w:val="en-GB" w:eastAsia="zh-CN"/>
        </w:rPr>
        <w:t>中的不同接收模式。</w:t>
      </w:r>
    </w:p>
    <w:p w:rsidR="00B07E3D" w:rsidRDefault="00472E41">
      <w:pPr>
        <w:pStyle w:val="TableNo"/>
        <w:rPr>
          <w:lang w:val="en-GB"/>
        </w:rPr>
      </w:pPr>
      <w:r>
        <w:rPr>
          <w:rFonts w:hint="eastAsia"/>
          <w:lang w:val="en-GB" w:eastAsia="zh-CN"/>
        </w:rPr>
        <w:t>表</w:t>
      </w:r>
      <w:r>
        <w:rPr>
          <w:lang w:val="en-GB"/>
        </w:rPr>
        <w:t>2</w:t>
      </w:r>
      <w:r>
        <w:rPr>
          <w:rFonts w:hint="eastAsia"/>
          <w:lang w:val="en-GB" w:eastAsia="zh-CN"/>
        </w:rPr>
        <w:t>7</w:t>
      </w:r>
    </w:p>
    <w:p w:rsidR="00B07E3D" w:rsidRDefault="00472E41">
      <w:pPr>
        <w:pStyle w:val="Tabletitle"/>
        <w:rPr>
          <w:lang w:val="en-GB"/>
        </w:rPr>
      </w:pPr>
      <w:r>
        <w:rPr>
          <w:rFonts w:hint="eastAsia"/>
          <w:lang w:val="en-GB" w:eastAsia="zh-CN"/>
        </w:rPr>
        <w:t>天线增益</w:t>
      </w:r>
      <w:r>
        <w:rPr>
          <w:i/>
          <w:lang w:val="en-GB" w:eastAsia="de-DE"/>
        </w:rPr>
        <w:t>G</w:t>
      </w:r>
      <w:r>
        <w:rPr>
          <w:i/>
          <w:iCs/>
          <w:vertAlign w:val="subscript"/>
          <w:lang w:val="en-GB"/>
        </w:rPr>
        <w:t>D</w:t>
      </w: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8"/>
        <w:gridCol w:w="3821"/>
        <w:gridCol w:w="969"/>
        <w:gridCol w:w="969"/>
        <w:gridCol w:w="969"/>
      </w:tblGrid>
      <w:tr w:rsidR="00B07E3D">
        <w:trPr>
          <w:jc w:val="center"/>
        </w:trPr>
        <w:tc>
          <w:tcPr>
            <w:tcW w:w="5739" w:type="dxa"/>
            <w:gridSpan w:val="2"/>
          </w:tcPr>
          <w:p w:rsidR="00B07E3D" w:rsidRDefault="00472E41">
            <w:pPr>
              <w:pStyle w:val="Tablehead"/>
              <w:jc w:val="left"/>
              <w:rPr>
                <w:b w:val="0"/>
                <w:bCs/>
                <w:lang w:val="en-GB"/>
              </w:rPr>
            </w:pPr>
            <w:r>
              <w:rPr>
                <w:rFonts w:hint="eastAsia"/>
                <w:b w:val="0"/>
                <w:bCs/>
                <w:lang w:val="en-GB" w:eastAsia="zh-CN"/>
              </w:rPr>
              <w:t>频率</w:t>
            </w:r>
            <w:r>
              <w:rPr>
                <w:b w:val="0"/>
                <w:bCs/>
                <w:lang w:val="en-GB"/>
              </w:rPr>
              <w:t>（</w:t>
            </w:r>
            <w:r w:rsidR="00090C91" w:rsidRPr="00511289">
              <w:rPr>
                <w:b w:val="0"/>
                <w:bCs/>
              </w:rPr>
              <w:t>MHz</w:t>
            </w:r>
            <w:r>
              <w:rPr>
                <w:b w:val="0"/>
                <w:bCs/>
                <w:lang w:val="en-GB"/>
              </w:rPr>
              <w:t>）</w:t>
            </w:r>
          </w:p>
        </w:tc>
        <w:tc>
          <w:tcPr>
            <w:tcW w:w="969" w:type="dxa"/>
          </w:tcPr>
          <w:p w:rsidR="00B07E3D" w:rsidRDefault="00472E41">
            <w:pPr>
              <w:pStyle w:val="Tablehead"/>
              <w:rPr>
                <w:b w:val="0"/>
                <w:bCs/>
                <w:lang w:val="en-GB"/>
              </w:rPr>
            </w:pPr>
            <w:r>
              <w:rPr>
                <w:b w:val="0"/>
                <w:bCs/>
                <w:lang w:val="en-GB"/>
              </w:rPr>
              <w:t>65</w:t>
            </w:r>
          </w:p>
        </w:tc>
        <w:tc>
          <w:tcPr>
            <w:tcW w:w="969" w:type="dxa"/>
          </w:tcPr>
          <w:p w:rsidR="00B07E3D" w:rsidRDefault="00472E41">
            <w:pPr>
              <w:pStyle w:val="Tablehead"/>
              <w:rPr>
                <w:b w:val="0"/>
                <w:bCs/>
                <w:lang w:val="en-GB"/>
              </w:rPr>
            </w:pPr>
            <w:r>
              <w:rPr>
                <w:b w:val="0"/>
                <w:bCs/>
                <w:lang w:val="en-GB"/>
              </w:rPr>
              <w:t>100</w:t>
            </w:r>
          </w:p>
        </w:tc>
        <w:tc>
          <w:tcPr>
            <w:tcW w:w="969" w:type="dxa"/>
          </w:tcPr>
          <w:p w:rsidR="00B07E3D" w:rsidRDefault="00472E41">
            <w:pPr>
              <w:pStyle w:val="Tablehead"/>
              <w:rPr>
                <w:b w:val="0"/>
                <w:bCs/>
                <w:lang w:val="en-GB"/>
              </w:rPr>
            </w:pPr>
            <w:r>
              <w:rPr>
                <w:b w:val="0"/>
                <w:bCs/>
                <w:lang w:val="en-GB"/>
              </w:rPr>
              <w:t>200</w:t>
            </w:r>
          </w:p>
        </w:tc>
      </w:tr>
      <w:tr w:rsidR="00B07E3D">
        <w:trPr>
          <w:jc w:val="center"/>
        </w:trPr>
        <w:tc>
          <w:tcPr>
            <w:tcW w:w="1918" w:type="dxa"/>
            <w:vMerge w:val="restart"/>
          </w:tcPr>
          <w:p w:rsidR="00B07E3D" w:rsidRDefault="00472E41">
            <w:pPr>
              <w:pStyle w:val="Tabletext"/>
              <w:jc w:val="left"/>
              <w:rPr>
                <w:lang w:val="en-GB"/>
              </w:rPr>
            </w:pPr>
            <w:r>
              <w:rPr>
                <w:rFonts w:hint="eastAsia"/>
                <w:lang w:val="en-GB" w:eastAsia="zh-CN"/>
              </w:rPr>
              <w:t>天线增益</w:t>
            </w:r>
            <w:r w:rsidR="00090C91" w:rsidRPr="00074478">
              <w:rPr>
                <w:i/>
              </w:rPr>
              <w:t>G</w:t>
            </w:r>
            <w:r w:rsidR="00090C91" w:rsidRPr="00074478">
              <w:rPr>
                <w:i/>
                <w:iCs/>
                <w:vertAlign w:val="subscript"/>
              </w:rPr>
              <w:t>D</w:t>
            </w:r>
          </w:p>
        </w:tc>
        <w:tc>
          <w:tcPr>
            <w:tcW w:w="3821" w:type="dxa"/>
          </w:tcPr>
          <w:p w:rsidR="00B07E3D" w:rsidRDefault="00472E41">
            <w:pPr>
              <w:pStyle w:val="Tabletext"/>
              <w:jc w:val="left"/>
              <w:rPr>
                <w:lang w:val="en-GB"/>
              </w:rPr>
            </w:pPr>
            <w:r>
              <w:rPr>
                <w:rFonts w:hint="eastAsia"/>
                <w:lang w:val="en-GB" w:eastAsia="zh-CN"/>
              </w:rPr>
              <w:t>用于固定接收</w:t>
            </w:r>
            <w:r>
              <w:rPr>
                <w:lang w:val="en-GB"/>
              </w:rPr>
              <w:t>（</w:t>
            </w:r>
            <w:r>
              <w:rPr>
                <w:lang w:val="en-GB"/>
              </w:rPr>
              <w:t>FX</w:t>
            </w:r>
            <w:r>
              <w:rPr>
                <w:lang w:val="en-GB"/>
              </w:rPr>
              <w:t>）（</w:t>
            </w:r>
            <w:r>
              <w:rPr>
                <w:lang w:val="en-GB"/>
              </w:rPr>
              <w:t>dBd</w:t>
            </w:r>
            <w:r>
              <w:rPr>
                <w:lang w:val="en-GB"/>
              </w:rPr>
              <w:t>）</w:t>
            </w:r>
          </w:p>
        </w:tc>
        <w:tc>
          <w:tcPr>
            <w:tcW w:w="969" w:type="dxa"/>
          </w:tcPr>
          <w:p w:rsidR="00B07E3D" w:rsidRDefault="00472E41">
            <w:pPr>
              <w:pStyle w:val="Tabletext"/>
              <w:jc w:val="center"/>
              <w:rPr>
                <w:lang w:val="en-GB"/>
              </w:rPr>
            </w:pPr>
            <w:r>
              <w:rPr>
                <w:lang w:val="en-GB"/>
              </w:rPr>
              <w:t>0</w:t>
            </w:r>
          </w:p>
        </w:tc>
        <w:tc>
          <w:tcPr>
            <w:tcW w:w="969" w:type="dxa"/>
          </w:tcPr>
          <w:p w:rsidR="00B07E3D" w:rsidRDefault="00472E41">
            <w:pPr>
              <w:pStyle w:val="Tabletext"/>
              <w:jc w:val="center"/>
              <w:rPr>
                <w:lang w:val="en-GB"/>
              </w:rPr>
            </w:pPr>
            <w:r>
              <w:rPr>
                <w:lang w:val="en-GB"/>
              </w:rPr>
              <w:t>0</w:t>
            </w:r>
          </w:p>
        </w:tc>
        <w:tc>
          <w:tcPr>
            <w:tcW w:w="969" w:type="dxa"/>
          </w:tcPr>
          <w:p w:rsidR="00B07E3D" w:rsidRDefault="00472E41">
            <w:pPr>
              <w:pStyle w:val="Tabletext"/>
              <w:jc w:val="center"/>
              <w:rPr>
                <w:lang w:val="en-GB"/>
              </w:rPr>
            </w:pPr>
            <w:r>
              <w:rPr>
                <w:lang w:val="en-GB"/>
              </w:rPr>
              <w:t>0</w:t>
            </w:r>
          </w:p>
        </w:tc>
      </w:tr>
      <w:tr w:rsidR="00B07E3D">
        <w:trPr>
          <w:jc w:val="center"/>
        </w:trPr>
        <w:tc>
          <w:tcPr>
            <w:tcW w:w="1918" w:type="dxa"/>
            <w:vMerge/>
          </w:tcPr>
          <w:p w:rsidR="00B07E3D" w:rsidRDefault="00B07E3D">
            <w:pPr>
              <w:pStyle w:val="Tabletext"/>
              <w:rPr>
                <w:lang w:val="en-GB"/>
              </w:rPr>
            </w:pPr>
          </w:p>
        </w:tc>
        <w:tc>
          <w:tcPr>
            <w:tcW w:w="3821" w:type="dxa"/>
          </w:tcPr>
          <w:p w:rsidR="00B07E3D" w:rsidRDefault="00472E41">
            <w:pPr>
              <w:pStyle w:val="Tabletext"/>
              <w:jc w:val="left"/>
              <w:rPr>
                <w:lang w:val="en-GB" w:eastAsia="zh-CN"/>
              </w:rPr>
            </w:pPr>
            <w:r>
              <w:rPr>
                <w:rFonts w:hint="eastAsia"/>
                <w:lang w:val="en-GB" w:eastAsia="zh-CN"/>
              </w:rPr>
              <w:t>用于便携</w:t>
            </w:r>
            <w:r w:rsidR="00090C91">
              <w:rPr>
                <w:rFonts w:hint="eastAsia"/>
                <w:lang w:val="en-GB" w:eastAsia="zh-CN"/>
              </w:rPr>
              <w:t>式</w:t>
            </w:r>
            <w:r>
              <w:rPr>
                <w:rFonts w:hint="eastAsia"/>
                <w:lang w:val="en-GB" w:eastAsia="zh-CN"/>
              </w:rPr>
              <w:t>和移动接收</w:t>
            </w:r>
            <w:r>
              <w:rPr>
                <w:lang w:val="en-GB" w:eastAsia="zh-CN"/>
              </w:rPr>
              <w:br/>
            </w:r>
            <w:r>
              <w:rPr>
                <w:lang w:val="en-GB" w:eastAsia="zh-CN"/>
              </w:rPr>
              <w:t>（</w:t>
            </w:r>
            <w:r>
              <w:rPr>
                <w:lang w:val="en-GB" w:eastAsia="zh-CN"/>
              </w:rPr>
              <w:t>PO</w:t>
            </w:r>
            <w:r>
              <w:rPr>
                <w:rFonts w:hint="eastAsia"/>
                <w:lang w:val="en-GB" w:eastAsia="zh-CN"/>
              </w:rPr>
              <w:t>、</w:t>
            </w:r>
            <w:r>
              <w:rPr>
                <w:lang w:val="en-GB" w:eastAsia="zh-CN"/>
              </w:rPr>
              <w:t>PI</w:t>
            </w:r>
            <w:r>
              <w:rPr>
                <w:rFonts w:hint="eastAsia"/>
                <w:lang w:val="en-GB" w:eastAsia="zh-CN"/>
              </w:rPr>
              <w:t>、</w:t>
            </w:r>
            <w:r>
              <w:rPr>
                <w:lang w:val="en-GB" w:eastAsia="zh-CN"/>
              </w:rPr>
              <w:t>MO</w:t>
            </w:r>
            <w:r>
              <w:rPr>
                <w:lang w:val="en-GB" w:eastAsia="zh-CN"/>
              </w:rPr>
              <w:t>）（</w:t>
            </w:r>
            <w:r>
              <w:rPr>
                <w:lang w:val="en-GB" w:eastAsia="zh-CN"/>
              </w:rPr>
              <w:t>dBd</w:t>
            </w:r>
            <w:r>
              <w:rPr>
                <w:lang w:val="en-GB" w:eastAsia="zh-CN"/>
              </w:rPr>
              <w:t>）</w:t>
            </w:r>
          </w:p>
        </w:tc>
        <w:tc>
          <w:tcPr>
            <w:tcW w:w="969" w:type="dxa"/>
          </w:tcPr>
          <w:p w:rsidR="00B07E3D" w:rsidRDefault="00472E41">
            <w:pPr>
              <w:pStyle w:val="Tabletext"/>
              <w:jc w:val="center"/>
              <w:rPr>
                <w:lang w:val="en-GB"/>
              </w:rPr>
            </w:pPr>
            <w:r>
              <w:rPr>
                <w:lang w:val="en-GB"/>
              </w:rPr>
              <w:t>−2.2</w:t>
            </w:r>
          </w:p>
        </w:tc>
        <w:tc>
          <w:tcPr>
            <w:tcW w:w="969" w:type="dxa"/>
          </w:tcPr>
          <w:p w:rsidR="00B07E3D" w:rsidRDefault="00472E41">
            <w:pPr>
              <w:pStyle w:val="Tabletext"/>
              <w:jc w:val="center"/>
              <w:rPr>
                <w:lang w:val="en-GB"/>
              </w:rPr>
            </w:pPr>
            <w:r>
              <w:rPr>
                <w:lang w:val="en-GB"/>
              </w:rPr>
              <w:t>−2.2</w:t>
            </w:r>
          </w:p>
        </w:tc>
        <w:tc>
          <w:tcPr>
            <w:tcW w:w="969" w:type="dxa"/>
          </w:tcPr>
          <w:p w:rsidR="00B07E3D" w:rsidRDefault="00472E41">
            <w:pPr>
              <w:pStyle w:val="Tabletext"/>
              <w:jc w:val="center"/>
              <w:rPr>
                <w:lang w:val="en-GB"/>
              </w:rPr>
            </w:pPr>
            <w:r>
              <w:rPr>
                <w:lang w:val="en-GB"/>
              </w:rPr>
              <w:t>−2.2</w:t>
            </w:r>
          </w:p>
        </w:tc>
      </w:tr>
      <w:tr w:rsidR="00B07E3D">
        <w:trPr>
          <w:jc w:val="center"/>
        </w:trPr>
        <w:tc>
          <w:tcPr>
            <w:tcW w:w="1918" w:type="dxa"/>
            <w:vMerge/>
          </w:tcPr>
          <w:p w:rsidR="00B07E3D" w:rsidRDefault="00B07E3D">
            <w:pPr>
              <w:pStyle w:val="Tabletext"/>
              <w:rPr>
                <w:lang w:val="en-GB"/>
              </w:rPr>
            </w:pPr>
          </w:p>
        </w:tc>
        <w:tc>
          <w:tcPr>
            <w:tcW w:w="3821" w:type="dxa"/>
          </w:tcPr>
          <w:p w:rsidR="00B07E3D" w:rsidRDefault="00472E41">
            <w:pPr>
              <w:pStyle w:val="Tabletext"/>
              <w:jc w:val="left"/>
              <w:rPr>
                <w:lang w:val="en-GB"/>
              </w:rPr>
            </w:pPr>
            <w:r>
              <w:rPr>
                <w:rFonts w:hint="eastAsia"/>
                <w:lang w:val="en-GB" w:eastAsia="zh-CN"/>
              </w:rPr>
              <w:t>用于便携</w:t>
            </w:r>
            <w:r w:rsidR="00090C91">
              <w:rPr>
                <w:rFonts w:hint="eastAsia"/>
                <w:lang w:val="en-GB" w:eastAsia="zh-CN"/>
              </w:rPr>
              <w:t>式</w:t>
            </w:r>
            <w:r>
              <w:rPr>
                <w:rFonts w:hint="eastAsia"/>
                <w:lang w:val="en-GB" w:eastAsia="zh-CN"/>
              </w:rPr>
              <w:t>手持接收</w:t>
            </w:r>
            <w:r>
              <w:rPr>
                <w:lang w:val="en-GB"/>
              </w:rPr>
              <w:br/>
            </w:r>
            <w:r>
              <w:rPr>
                <w:lang w:val="en-GB"/>
              </w:rPr>
              <w:t>（</w:t>
            </w:r>
            <w:r>
              <w:rPr>
                <w:lang w:val="en-GB"/>
              </w:rPr>
              <w:t>PO-H</w:t>
            </w:r>
            <w:r>
              <w:rPr>
                <w:rFonts w:hint="eastAsia"/>
                <w:lang w:val="en-GB" w:eastAsia="zh-CN"/>
              </w:rPr>
              <w:t>、</w:t>
            </w:r>
            <w:r>
              <w:rPr>
                <w:lang w:val="en-GB"/>
              </w:rPr>
              <w:t>PI-H</w:t>
            </w:r>
            <w:r>
              <w:rPr>
                <w:lang w:val="en-GB"/>
              </w:rPr>
              <w:t>）（</w:t>
            </w:r>
            <w:r>
              <w:rPr>
                <w:lang w:val="en-GB"/>
              </w:rPr>
              <w:t>dBd</w:t>
            </w:r>
            <w:r>
              <w:rPr>
                <w:lang w:val="en-GB"/>
              </w:rPr>
              <w:t>）</w:t>
            </w:r>
          </w:p>
        </w:tc>
        <w:tc>
          <w:tcPr>
            <w:tcW w:w="969" w:type="dxa"/>
          </w:tcPr>
          <w:p w:rsidR="00B07E3D" w:rsidRDefault="00472E41">
            <w:pPr>
              <w:pStyle w:val="Tabletext"/>
              <w:jc w:val="center"/>
              <w:rPr>
                <w:lang w:val="en-GB"/>
              </w:rPr>
            </w:pPr>
            <w:r>
              <w:rPr>
                <w:lang w:val="en-GB"/>
              </w:rPr>
              <w:t>−22.76</w:t>
            </w:r>
          </w:p>
        </w:tc>
        <w:tc>
          <w:tcPr>
            <w:tcW w:w="969" w:type="dxa"/>
          </w:tcPr>
          <w:p w:rsidR="00B07E3D" w:rsidRDefault="00472E41">
            <w:pPr>
              <w:pStyle w:val="Tabletext"/>
              <w:jc w:val="center"/>
              <w:rPr>
                <w:lang w:val="en-GB"/>
              </w:rPr>
            </w:pPr>
            <w:r>
              <w:rPr>
                <w:lang w:val="en-GB"/>
              </w:rPr>
              <w:t>−19.02</w:t>
            </w:r>
          </w:p>
        </w:tc>
        <w:tc>
          <w:tcPr>
            <w:tcW w:w="969" w:type="dxa"/>
          </w:tcPr>
          <w:p w:rsidR="00B07E3D" w:rsidRDefault="00472E41">
            <w:pPr>
              <w:pStyle w:val="Tabletext"/>
              <w:jc w:val="center"/>
              <w:rPr>
                <w:lang w:val="en-GB"/>
              </w:rPr>
            </w:pPr>
            <w:r>
              <w:rPr>
                <w:lang w:val="en-GB"/>
              </w:rPr>
              <w:t>−13.00</w:t>
            </w:r>
          </w:p>
        </w:tc>
      </w:tr>
    </w:tbl>
    <w:p w:rsidR="00B07E3D" w:rsidRDefault="00472E41">
      <w:pPr>
        <w:pStyle w:val="Heading2"/>
        <w:rPr>
          <w:lang w:val="en-GB" w:eastAsia="zh-CN"/>
        </w:rPr>
      </w:pPr>
      <w:bookmarkStart w:id="270" w:name="_Toc288204104"/>
      <w:r>
        <w:rPr>
          <w:lang w:val="en-GB" w:eastAsia="zh-CN"/>
        </w:rPr>
        <w:t>3.3</w:t>
      </w:r>
      <w:r>
        <w:rPr>
          <w:lang w:val="en-GB" w:eastAsia="zh-CN"/>
        </w:rPr>
        <w:tab/>
      </w:r>
      <w:bookmarkEnd w:id="270"/>
      <w:r>
        <w:rPr>
          <w:rFonts w:hint="eastAsia"/>
          <w:lang w:val="en-GB" w:eastAsia="zh-CN"/>
        </w:rPr>
        <w:t>馈线损耗</w:t>
      </w:r>
    </w:p>
    <w:p w:rsidR="00B07E3D" w:rsidRDefault="00472E41">
      <w:pPr>
        <w:ind w:firstLineChars="200" w:firstLine="480"/>
        <w:rPr>
          <w:lang w:val="en-GB" w:eastAsia="zh-CN"/>
        </w:rPr>
      </w:pPr>
      <w:r>
        <w:rPr>
          <w:rFonts w:hint="eastAsia"/>
          <w:lang w:val="en-GB" w:eastAsia="zh-CN"/>
        </w:rPr>
        <w:t>馈线损耗</w:t>
      </w:r>
      <w:r w:rsidR="00090C91" w:rsidRPr="00E605C5">
        <w:rPr>
          <w:i/>
          <w:lang w:val="en-GB" w:eastAsia="zh-CN"/>
        </w:rPr>
        <w:t>L</w:t>
      </w:r>
      <w:r w:rsidR="00090C91" w:rsidRPr="00E605C5">
        <w:rPr>
          <w:i/>
          <w:iCs/>
          <w:vertAlign w:val="subscript"/>
          <w:lang w:val="en-GB" w:eastAsia="zh-CN"/>
        </w:rPr>
        <w:t>f</w:t>
      </w:r>
      <w:r>
        <w:rPr>
          <w:rFonts w:hint="eastAsia"/>
          <w:lang w:val="en-GB" w:eastAsia="zh-CN"/>
        </w:rPr>
        <w:t>表示自接收天线至接收机</w:t>
      </w:r>
      <w:r w:rsidR="00AC031A">
        <w:rPr>
          <w:rFonts w:hint="eastAsia"/>
          <w:lang w:val="en-GB" w:eastAsia="zh-CN"/>
        </w:rPr>
        <w:t>射频</w:t>
      </w:r>
      <w:r>
        <w:rPr>
          <w:rFonts w:hint="eastAsia"/>
          <w:lang w:val="en-GB" w:eastAsia="zh-CN"/>
        </w:rPr>
        <w:t>输入之间的信号衰减。给出的馈线损耗</w:t>
      </w:r>
      <w:r w:rsidR="00AC031A" w:rsidRPr="00E605C5">
        <w:rPr>
          <w:i/>
          <w:lang w:val="en-GB" w:eastAsia="zh-CN"/>
        </w:rPr>
        <w:t>L</w:t>
      </w:r>
      <w:r w:rsidR="00AC031A" w:rsidRPr="00E605C5">
        <w:rPr>
          <w:i/>
          <w:iCs/>
          <w:vertAlign w:val="subscript"/>
          <w:lang w:val="en-GB" w:eastAsia="zh-CN"/>
        </w:rPr>
        <w:t>f</w:t>
      </w:r>
      <w:r>
        <w:rPr>
          <w:rFonts w:hint="eastAsia"/>
          <w:lang w:val="en-GB" w:eastAsia="zh-CN"/>
        </w:rPr>
        <w:t>为</w:t>
      </w:r>
      <w:r w:rsidR="00AC031A" w:rsidRPr="00E605C5">
        <w:rPr>
          <w:lang w:val="en-GB" w:eastAsia="zh-CN"/>
        </w:rPr>
        <w:t>10 m</w:t>
      </w:r>
      <w:r>
        <w:rPr>
          <w:rFonts w:hint="eastAsia"/>
          <w:lang w:val="en-GB" w:eastAsia="zh-CN"/>
        </w:rPr>
        <w:t>电缆长度</w:t>
      </w:r>
      <w:r w:rsidR="00AC031A" w:rsidRPr="00E605C5">
        <w:rPr>
          <w:lang w:val="en-GB" w:eastAsia="zh-CN"/>
        </w:rPr>
        <w:t>2 dB</w:t>
      </w:r>
      <w:r>
        <w:rPr>
          <w:rFonts w:hint="eastAsia"/>
          <w:lang w:val="en-GB" w:eastAsia="zh-CN"/>
        </w:rPr>
        <w:t>。因此，可以算出每单位长度</w:t>
      </w:r>
      <w:r w:rsidR="00AC031A" w:rsidRPr="00E605C5">
        <w:rPr>
          <w:i/>
          <w:lang w:val="en-GB" w:eastAsia="zh-CN"/>
        </w:rPr>
        <w:t>L</w:t>
      </w:r>
      <w:r w:rsidR="00AC031A">
        <w:rPr>
          <w:rFonts w:ascii="Sylfaen" w:hAnsi="Sylfaen" w:cs="Sylfaen"/>
          <w:iCs/>
          <w:lang w:val="en-GB"/>
        </w:rPr>
        <w:t>՚</w:t>
      </w:r>
      <w:r w:rsidR="00AC031A" w:rsidRPr="00E605C5">
        <w:rPr>
          <w:i/>
          <w:iCs/>
          <w:vertAlign w:val="subscript"/>
          <w:lang w:val="en-GB" w:eastAsia="zh-CN"/>
        </w:rPr>
        <w:t>f</w:t>
      </w:r>
      <w:r>
        <w:rPr>
          <w:rFonts w:hint="eastAsia"/>
          <w:lang w:val="en-GB" w:eastAsia="zh-CN"/>
        </w:rPr>
        <w:t>的频率相依性电缆衰减，见表</w:t>
      </w:r>
      <w:r>
        <w:rPr>
          <w:rFonts w:hint="eastAsia"/>
          <w:lang w:val="en-GB" w:eastAsia="zh-CN"/>
        </w:rPr>
        <w:t>28</w:t>
      </w:r>
      <w:r>
        <w:rPr>
          <w:rFonts w:hint="eastAsia"/>
          <w:lang w:val="en-GB" w:eastAsia="zh-CN"/>
        </w:rPr>
        <w:t>。</w:t>
      </w:r>
    </w:p>
    <w:p w:rsidR="00B07E3D" w:rsidRDefault="00472E41">
      <w:pPr>
        <w:pStyle w:val="TableNo"/>
        <w:rPr>
          <w:lang w:val="en-GB" w:eastAsia="zh-CN"/>
        </w:rPr>
      </w:pPr>
      <w:r>
        <w:rPr>
          <w:rFonts w:hint="eastAsia"/>
          <w:lang w:val="en-GB" w:eastAsia="zh-CN"/>
        </w:rPr>
        <w:t>表</w:t>
      </w:r>
      <w:r>
        <w:rPr>
          <w:lang w:val="en-GB" w:eastAsia="zh-CN"/>
        </w:rPr>
        <w:t>2</w:t>
      </w:r>
      <w:r>
        <w:rPr>
          <w:rFonts w:hint="eastAsia"/>
          <w:lang w:val="en-GB" w:eastAsia="zh-CN"/>
        </w:rPr>
        <w:t>8</w:t>
      </w:r>
    </w:p>
    <w:p w:rsidR="00B07E3D" w:rsidRDefault="00472E41">
      <w:pPr>
        <w:pStyle w:val="Tabletitle"/>
        <w:rPr>
          <w:lang w:val="en-GB" w:eastAsia="zh-CN"/>
        </w:rPr>
      </w:pPr>
      <w:r>
        <w:rPr>
          <w:rFonts w:hint="eastAsia"/>
          <w:lang w:val="en-GB" w:eastAsia="zh-CN"/>
        </w:rPr>
        <w:t>每长度单位的馈线损耗</w:t>
      </w:r>
      <w:r>
        <w:rPr>
          <w:i/>
          <w:lang w:val="en-GB" w:eastAsia="zh-CN"/>
        </w:rPr>
        <w:t>L</w:t>
      </w:r>
      <w:r>
        <w:rPr>
          <w:i/>
          <w:iCs/>
          <w:lang w:val="en-GB" w:eastAsia="zh-CN"/>
        </w:rPr>
        <w:t>՚</w:t>
      </w:r>
      <w:r>
        <w:rPr>
          <w:bCs/>
          <w:i/>
          <w:iCs/>
          <w:vertAlign w:val="subscript"/>
          <w:lang w:val="en-GB" w:eastAsia="zh-CN"/>
        </w:rPr>
        <w:t>f</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18"/>
        <w:gridCol w:w="1277"/>
        <w:gridCol w:w="1405"/>
        <w:gridCol w:w="1405"/>
      </w:tblGrid>
      <w:tr w:rsidR="009D7BC6">
        <w:trPr>
          <w:jc w:val="center"/>
        </w:trPr>
        <w:tc>
          <w:tcPr>
            <w:tcW w:w="2597" w:type="pct"/>
          </w:tcPr>
          <w:p w:rsidR="009D7BC6" w:rsidRDefault="009D7BC6">
            <w:pPr>
              <w:pStyle w:val="Tablehead"/>
              <w:jc w:val="left"/>
              <w:rPr>
                <w:b w:val="0"/>
                <w:bCs/>
                <w:lang w:val="en-GB"/>
              </w:rPr>
            </w:pPr>
            <w:r>
              <w:rPr>
                <w:rFonts w:hint="eastAsia"/>
                <w:b w:val="0"/>
                <w:bCs/>
                <w:lang w:val="en-GB" w:eastAsia="zh-CN"/>
              </w:rPr>
              <w:t>频率</w:t>
            </w:r>
            <w:r>
              <w:rPr>
                <w:b w:val="0"/>
                <w:bCs/>
                <w:lang w:val="en-GB"/>
              </w:rPr>
              <w:t>（</w:t>
            </w:r>
            <w:r w:rsidRPr="00511289">
              <w:rPr>
                <w:b w:val="0"/>
                <w:bCs/>
              </w:rPr>
              <w:t>MHz</w:t>
            </w:r>
            <w:r>
              <w:rPr>
                <w:b w:val="0"/>
                <w:bCs/>
                <w:lang w:val="en-GB"/>
              </w:rPr>
              <w:t>）</w:t>
            </w:r>
          </w:p>
        </w:tc>
        <w:tc>
          <w:tcPr>
            <w:tcW w:w="751" w:type="pct"/>
          </w:tcPr>
          <w:p w:rsidR="009D7BC6" w:rsidRPr="00511289" w:rsidRDefault="009D7BC6" w:rsidP="007827E4">
            <w:pPr>
              <w:pStyle w:val="Tablehead"/>
              <w:rPr>
                <w:b w:val="0"/>
                <w:bCs/>
              </w:rPr>
            </w:pPr>
            <w:r w:rsidRPr="00511289">
              <w:rPr>
                <w:b w:val="0"/>
                <w:bCs/>
              </w:rPr>
              <w:t>65</w:t>
            </w:r>
          </w:p>
        </w:tc>
        <w:tc>
          <w:tcPr>
            <w:tcW w:w="826" w:type="pct"/>
          </w:tcPr>
          <w:p w:rsidR="009D7BC6" w:rsidRPr="00511289" w:rsidRDefault="009D7BC6" w:rsidP="007827E4">
            <w:pPr>
              <w:pStyle w:val="Tablehead"/>
              <w:rPr>
                <w:b w:val="0"/>
                <w:bCs/>
              </w:rPr>
            </w:pPr>
            <w:r w:rsidRPr="00511289">
              <w:rPr>
                <w:b w:val="0"/>
                <w:bCs/>
              </w:rPr>
              <w:t>100</w:t>
            </w:r>
          </w:p>
        </w:tc>
        <w:tc>
          <w:tcPr>
            <w:tcW w:w="826" w:type="pct"/>
          </w:tcPr>
          <w:p w:rsidR="009D7BC6" w:rsidRPr="00511289" w:rsidRDefault="009D7BC6" w:rsidP="007827E4">
            <w:pPr>
              <w:pStyle w:val="Tablehead"/>
              <w:rPr>
                <w:b w:val="0"/>
                <w:bCs/>
              </w:rPr>
            </w:pPr>
            <w:r w:rsidRPr="00511289">
              <w:rPr>
                <w:b w:val="0"/>
                <w:bCs/>
              </w:rPr>
              <w:t>200</w:t>
            </w:r>
          </w:p>
        </w:tc>
      </w:tr>
      <w:tr w:rsidR="009D7BC6">
        <w:trPr>
          <w:jc w:val="center"/>
        </w:trPr>
        <w:tc>
          <w:tcPr>
            <w:tcW w:w="2597" w:type="pct"/>
          </w:tcPr>
          <w:p w:rsidR="009D7BC6" w:rsidRDefault="009D7BC6">
            <w:pPr>
              <w:pStyle w:val="Tabletext"/>
              <w:rPr>
                <w:lang w:val="en-GB" w:eastAsia="zh-CN"/>
              </w:rPr>
            </w:pPr>
            <w:r>
              <w:rPr>
                <w:rFonts w:hint="eastAsia"/>
                <w:lang w:val="en-GB" w:eastAsia="zh-CN"/>
              </w:rPr>
              <w:t>每单位长度的馈线损耗</w:t>
            </w:r>
            <w:r>
              <w:rPr>
                <w:i/>
                <w:iCs/>
                <w:lang w:val="en-GB" w:eastAsia="zh-CN"/>
              </w:rPr>
              <w:t>L</w:t>
            </w:r>
            <w:r>
              <w:rPr>
                <w:lang w:val="en-GB" w:eastAsia="zh-CN"/>
              </w:rPr>
              <w:t>′</w:t>
            </w:r>
            <w:r>
              <w:rPr>
                <w:i/>
                <w:iCs/>
                <w:vertAlign w:val="subscript"/>
                <w:lang w:val="en-GB" w:eastAsia="zh-CN"/>
              </w:rPr>
              <w:t>f</w:t>
            </w:r>
            <w:r>
              <w:rPr>
                <w:lang w:val="en-GB" w:eastAsia="zh-CN"/>
              </w:rPr>
              <w:t xml:space="preserve"> </w:t>
            </w:r>
            <w:r>
              <w:rPr>
                <w:lang w:val="en-GB" w:eastAsia="zh-CN"/>
              </w:rPr>
              <w:t>（</w:t>
            </w:r>
            <w:r w:rsidRPr="00E605C5">
              <w:rPr>
                <w:lang w:val="en-GB" w:eastAsia="zh-CN"/>
              </w:rPr>
              <w:t>dB/m</w:t>
            </w:r>
            <w:r>
              <w:rPr>
                <w:lang w:val="en-GB" w:eastAsia="zh-CN"/>
              </w:rPr>
              <w:t>）</w:t>
            </w:r>
          </w:p>
        </w:tc>
        <w:tc>
          <w:tcPr>
            <w:tcW w:w="751" w:type="pct"/>
          </w:tcPr>
          <w:p w:rsidR="009D7BC6" w:rsidRPr="00074478" w:rsidRDefault="009D7BC6" w:rsidP="007827E4">
            <w:pPr>
              <w:pStyle w:val="Tabletext"/>
              <w:jc w:val="center"/>
            </w:pPr>
            <w:r w:rsidRPr="00074478">
              <w:t>0.11</w:t>
            </w:r>
          </w:p>
        </w:tc>
        <w:tc>
          <w:tcPr>
            <w:tcW w:w="826" w:type="pct"/>
          </w:tcPr>
          <w:p w:rsidR="009D7BC6" w:rsidRPr="00074478" w:rsidRDefault="009D7BC6" w:rsidP="007827E4">
            <w:pPr>
              <w:pStyle w:val="Tabletext"/>
              <w:jc w:val="center"/>
            </w:pPr>
            <w:r w:rsidRPr="00074478">
              <w:t>0.14</w:t>
            </w:r>
          </w:p>
        </w:tc>
        <w:tc>
          <w:tcPr>
            <w:tcW w:w="826" w:type="pct"/>
          </w:tcPr>
          <w:p w:rsidR="009D7BC6" w:rsidRPr="00074478" w:rsidRDefault="009D7BC6" w:rsidP="007827E4">
            <w:pPr>
              <w:pStyle w:val="Tabletext"/>
              <w:jc w:val="center"/>
            </w:pPr>
            <w:r w:rsidRPr="00074478">
              <w:t>0.2</w:t>
            </w:r>
          </w:p>
        </w:tc>
      </w:tr>
    </w:tbl>
    <w:p w:rsidR="00B07E3D" w:rsidRDefault="00B07E3D">
      <w:pPr>
        <w:pStyle w:val="Tablefin"/>
      </w:pPr>
    </w:p>
    <w:p w:rsidR="00B07E3D" w:rsidRDefault="00472E41">
      <w:pPr>
        <w:ind w:firstLineChars="200" w:firstLine="480"/>
        <w:rPr>
          <w:lang w:val="en-GB" w:eastAsia="zh-CN"/>
        </w:rPr>
      </w:pPr>
      <w:r>
        <w:rPr>
          <w:rFonts w:hint="eastAsia"/>
          <w:lang w:val="en-GB" w:eastAsia="zh-CN"/>
        </w:rPr>
        <w:t>表</w:t>
      </w:r>
      <w:r>
        <w:rPr>
          <w:rFonts w:hint="eastAsia"/>
          <w:lang w:val="en-GB" w:eastAsia="zh-CN"/>
        </w:rPr>
        <w:t>29</w:t>
      </w:r>
      <w:r>
        <w:rPr>
          <w:rFonts w:hint="eastAsia"/>
          <w:lang w:val="en-GB" w:eastAsia="zh-CN"/>
        </w:rPr>
        <w:t>列出了不同接收模式的电缆长度</w:t>
      </w:r>
      <w:r w:rsidR="009D7BC6" w:rsidRPr="00E605C5">
        <w:rPr>
          <w:i/>
          <w:lang w:val="en-GB" w:eastAsia="zh-CN"/>
        </w:rPr>
        <w:t>l</w:t>
      </w:r>
      <w:r>
        <w:rPr>
          <w:rFonts w:hint="eastAsia"/>
          <w:lang w:val="en-GB" w:eastAsia="zh-CN"/>
        </w:rPr>
        <w:t>，表</w:t>
      </w:r>
      <w:r>
        <w:rPr>
          <w:rFonts w:hint="eastAsia"/>
          <w:lang w:val="en-GB" w:eastAsia="zh-CN"/>
        </w:rPr>
        <w:t>30</w:t>
      </w:r>
      <w:r>
        <w:rPr>
          <w:rFonts w:hint="eastAsia"/>
          <w:lang w:val="en-GB" w:eastAsia="zh-CN"/>
        </w:rPr>
        <w:t>列出了算出的不同频率和接收模式的馈线损耗</w:t>
      </w:r>
      <w:r w:rsidR="009D7BC6" w:rsidRPr="00E605C5">
        <w:rPr>
          <w:i/>
          <w:iCs/>
          <w:lang w:val="en-GB" w:eastAsia="zh-CN"/>
        </w:rPr>
        <w:t>L</w:t>
      </w:r>
      <w:r w:rsidR="009D7BC6" w:rsidRPr="00E605C5">
        <w:rPr>
          <w:i/>
          <w:iCs/>
          <w:vertAlign w:val="subscript"/>
          <w:lang w:val="en-GB" w:eastAsia="zh-CN"/>
        </w:rPr>
        <w:t>f</w:t>
      </w:r>
      <w:r>
        <w:rPr>
          <w:rFonts w:hint="eastAsia"/>
          <w:lang w:val="en-GB" w:eastAsia="zh-CN"/>
        </w:rPr>
        <w:t>。</w:t>
      </w:r>
    </w:p>
    <w:p w:rsidR="00B07E3D" w:rsidRDefault="00472E41">
      <w:pPr>
        <w:pStyle w:val="TableNo"/>
        <w:rPr>
          <w:lang w:val="en-GB" w:eastAsia="zh-CN"/>
        </w:rPr>
      </w:pPr>
      <w:r>
        <w:rPr>
          <w:rFonts w:hint="eastAsia"/>
          <w:lang w:val="en-GB" w:eastAsia="zh-CN"/>
        </w:rPr>
        <w:t>表</w:t>
      </w:r>
      <w:r>
        <w:rPr>
          <w:lang w:val="en-GB" w:eastAsia="zh-CN"/>
        </w:rPr>
        <w:t>2</w:t>
      </w:r>
      <w:r>
        <w:rPr>
          <w:rFonts w:hint="eastAsia"/>
          <w:lang w:val="en-GB" w:eastAsia="zh-CN"/>
        </w:rPr>
        <w:t>9</w:t>
      </w:r>
    </w:p>
    <w:p w:rsidR="00B07E3D" w:rsidRDefault="00472E41">
      <w:pPr>
        <w:pStyle w:val="Tabletitle"/>
        <w:rPr>
          <w:lang w:val="en-GB" w:eastAsia="zh-CN"/>
        </w:rPr>
      </w:pPr>
      <w:r>
        <w:rPr>
          <w:rFonts w:hint="eastAsia"/>
          <w:lang w:val="en-GB" w:eastAsia="zh-CN"/>
        </w:rPr>
        <w:t>不同接收模式的电缆长度</w:t>
      </w:r>
      <w:r w:rsidR="009D7BC6" w:rsidRPr="00E605C5">
        <w:rPr>
          <w:i/>
          <w:lang w:val="en-GB" w:eastAsia="zh-CN"/>
        </w:rPr>
        <w:t>l</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842"/>
        <w:gridCol w:w="2694"/>
        <w:gridCol w:w="1842"/>
      </w:tblGrid>
      <w:tr w:rsidR="00B07E3D">
        <w:trPr>
          <w:jc w:val="center"/>
        </w:trPr>
        <w:tc>
          <w:tcPr>
            <w:tcW w:w="2127" w:type="dxa"/>
            <w:vAlign w:val="center"/>
          </w:tcPr>
          <w:p w:rsidR="00B07E3D" w:rsidRDefault="00472E41">
            <w:pPr>
              <w:pStyle w:val="Tablehead"/>
              <w:jc w:val="left"/>
              <w:rPr>
                <w:b w:val="0"/>
                <w:bCs/>
                <w:lang w:val="en-GB" w:eastAsia="zh-CN"/>
              </w:rPr>
            </w:pPr>
            <w:r>
              <w:rPr>
                <w:rFonts w:hint="eastAsia"/>
                <w:b w:val="0"/>
                <w:bCs/>
                <w:lang w:val="en-GB" w:eastAsia="zh-CN"/>
              </w:rPr>
              <w:t>接收模式</w:t>
            </w:r>
          </w:p>
        </w:tc>
        <w:tc>
          <w:tcPr>
            <w:tcW w:w="1842" w:type="dxa"/>
            <w:vAlign w:val="center"/>
          </w:tcPr>
          <w:p w:rsidR="00B07E3D" w:rsidRDefault="00472E41">
            <w:pPr>
              <w:pStyle w:val="Tablehead"/>
              <w:rPr>
                <w:b w:val="0"/>
                <w:bCs/>
                <w:lang w:val="en-GB" w:eastAsia="zh-CN"/>
              </w:rPr>
            </w:pPr>
            <w:r>
              <w:rPr>
                <w:rFonts w:hint="eastAsia"/>
                <w:b w:val="0"/>
                <w:bCs/>
                <w:lang w:val="en-GB" w:eastAsia="zh-CN"/>
              </w:rPr>
              <w:t>固定接收</w:t>
            </w:r>
            <w:r>
              <w:rPr>
                <w:b w:val="0"/>
                <w:bCs/>
                <w:lang w:val="en-GB" w:eastAsia="zh-CN"/>
              </w:rPr>
              <w:br/>
            </w:r>
            <w:r>
              <w:rPr>
                <w:b w:val="0"/>
                <w:bCs/>
                <w:lang w:val="en-GB" w:eastAsia="zh-CN"/>
              </w:rPr>
              <w:t>（</w:t>
            </w:r>
            <w:r>
              <w:rPr>
                <w:b w:val="0"/>
                <w:bCs/>
                <w:lang w:val="en-GB" w:eastAsia="zh-CN"/>
              </w:rPr>
              <w:t>FX</w:t>
            </w:r>
            <w:r>
              <w:rPr>
                <w:b w:val="0"/>
                <w:bCs/>
                <w:lang w:val="en-GB" w:eastAsia="zh-CN"/>
              </w:rPr>
              <w:t>）</w:t>
            </w:r>
          </w:p>
        </w:tc>
        <w:tc>
          <w:tcPr>
            <w:tcW w:w="2694" w:type="dxa"/>
            <w:vAlign w:val="center"/>
          </w:tcPr>
          <w:p w:rsidR="00B07E3D" w:rsidRDefault="00472E41">
            <w:pPr>
              <w:pStyle w:val="Tablehead"/>
              <w:ind w:left="-108"/>
              <w:rPr>
                <w:b w:val="0"/>
                <w:bCs/>
                <w:lang w:val="en-GB" w:eastAsia="zh-CN"/>
              </w:rPr>
            </w:pPr>
            <w:r>
              <w:rPr>
                <w:rFonts w:hint="eastAsia"/>
                <w:b w:val="0"/>
                <w:bCs/>
                <w:lang w:val="en-GB" w:eastAsia="zh-CN"/>
              </w:rPr>
              <w:t>便携</w:t>
            </w:r>
            <w:r w:rsidR="009D7BC6">
              <w:rPr>
                <w:rFonts w:hint="eastAsia"/>
                <w:b w:val="0"/>
                <w:bCs/>
                <w:lang w:val="en-GB" w:eastAsia="zh-CN"/>
              </w:rPr>
              <w:t>式</w:t>
            </w:r>
            <w:r>
              <w:rPr>
                <w:rFonts w:hint="eastAsia"/>
                <w:b w:val="0"/>
                <w:bCs/>
                <w:lang w:val="en-GB" w:eastAsia="zh-CN"/>
              </w:rPr>
              <w:t>接收</w:t>
            </w:r>
            <w:r>
              <w:rPr>
                <w:b w:val="0"/>
                <w:bCs/>
                <w:lang w:val="en-GB" w:eastAsia="zh-CN"/>
              </w:rPr>
              <w:br/>
            </w:r>
            <w:r>
              <w:rPr>
                <w:b w:val="0"/>
                <w:bCs/>
                <w:lang w:val="en-GB" w:eastAsia="zh-CN"/>
              </w:rPr>
              <w:t>（</w:t>
            </w:r>
            <w:r>
              <w:rPr>
                <w:b w:val="0"/>
                <w:bCs/>
                <w:lang w:val="en-GB" w:eastAsia="zh-CN"/>
              </w:rPr>
              <w:t>PO</w:t>
            </w:r>
            <w:r>
              <w:rPr>
                <w:rFonts w:hint="eastAsia"/>
                <w:b w:val="0"/>
                <w:bCs/>
                <w:lang w:val="en-GB" w:eastAsia="zh-CN"/>
              </w:rPr>
              <w:t>、</w:t>
            </w:r>
            <w:r>
              <w:rPr>
                <w:b w:val="0"/>
                <w:bCs/>
                <w:lang w:val="en-GB" w:eastAsia="zh-CN"/>
              </w:rPr>
              <w:t>PI</w:t>
            </w:r>
            <w:r>
              <w:rPr>
                <w:rFonts w:hint="eastAsia"/>
                <w:b w:val="0"/>
                <w:bCs/>
                <w:lang w:val="en-GB" w:eastAsia="zh-CN"/>
              </w:rPr>
              <w:t>、</w:t>
            </w:r>
            <w:r>
              <w:rPr>
                <w:b w:val="0"/>
                <w:bCs/>
                <w:lang w:val="en-GB" w:eastAsia="zh-CN"/>
              </w:rPr>
              <w:t>PO-H</w:t>
            </w:r>
            <w:r>
              <w:rPr>
                <w:rFonts w:hint="eastAsia"/>
                <w:b w:val="0"/>
                <w:bCs/>
                <w:lang w:val="en-GB" w:eastAsia="zh-CN"/>
              </w:rPr>
              <w:t>、</w:t>
            </w:r>
            <w:r>
              <w:rPr>
                <w:b w:val="0"/>
                <w:bCs/>
                <w:lang w:val="en-GB" w:eastAsia="zh-CN"/>
              </w:rPr>
              <w:t>PI</w:t>
            </w:r>
            <w:r>
              <w:rPr>
                <w:rFonts w:hint="eastAsia"/>
                <w:b w:val="0"/>
                <w:bCs/>
                <w:lang w:val="en-GB" w:eastAsia="zh-CN"/>
              </w:rPr>
              <w:t>-</w:t>
            </w:r>
            <w:r>
              <w:rPr>
                <w:b w:val="0"/>
                <w:bCs/>
                <w:lang w:val="en-GB" w:eastAsia="zh-CN"/>
              </w:rPr>
              <w:t>H</w:t>
            </w:r>
            <w:r>
              <w:rPr>
                <w:b w:val="0"/>
                <w:bCs/>
                <w:lang w:val="en-GB" w:eastAsia="zh-CN"/>
              </w:rPr>
              <w:t>）</w:t>
            </w:r>
          </w:p>
        </w:tc>
        <w:tc>
          <w:tcPr>
            <w:tcW w:w="1842" w:type="dxa"/>
            <w:vAlign w:val="center"/>
          </w:tcPr>
          <w:p w:rsidR="00B07E3D" w:rsidRDefault="00472E41">
            <w:pPr>
              <w:pStyle w:val="Tablehead"/>
              <w:rPr>
                <w:b w:val="0"/>
                <w:bCs/>
                <w:lang w:val="en-GB" w:eastAsia="zh-CN"/>
              </w:rPr>
            </w:pPr>
            <w:r>
              <w:rPr>
                <w:rFonts w:hint="eastAsia"/>
                <w:b w:val="0"/>
                <w:bCs/>
                <w:lang w:val="en-GB" w:eastAsia="zh-CN"/>
              </w:rPr>
              <w:t>移动接收</w:t>
            </w:r>
            <w:r>
              <w:rPr>
                <w:b w:val="0"/>
                <w:bCs/>
                <w:lang w:val="en-GB" w:eastAsia="zh-CN"/>
              </w:rPr>
              <w:t>（</w:t>
            </w:r>
            <w:r>
              <w:rPr>
                <w:b w:val="0"/>
                <w:bCs/>
                <w:lang w:val="en-GB" w:eastAsia="zh-CN"/>
              </w:rPr>
              <w:t>MO</w:t>
            </w:r>
            <w:r>
              <w:rPr>
                <w:b w:val="0"/>
                <w:bCs/>
                <w:lang w:val="en-GB" w:eastAsia="zh-CN"/>
              </w:rPr>
              <w:t>）</w:t>
            </w:r>
          </w:p>
        </w:tc>
      </w:tr>
      <w:tr w:rsidR="009D7BC6">
        <w:trPr>
          <w:jc w:val="center"/>
        </w:trPr>
        <w:tc>
          <w:tcPr>
            <w:tcW w:w="2127" w:type="dxa"/>
          </w:tcPr>
          <w:p w:rsidR="009D7BC6" w:rsidRDefault="009D7BC6">
            <w:pPr>
              <w:pStyle w:val="Tabletext"/>
              <w:jc w:val="left"/>
              <w:rPr>
                <w:lang w:val="en-GB" w:eastAsia="zh-CN"/>
              </w:rPr>
            </w:pPr>
            <w:r>
              <w:rPr>
                <w:rFonts w:hint="eastAsia"/>
                <w:lang w:val="en-GB" w:eastAsia="zh-CN"/>
              </w:rPr>
              <w:t>电缆长度</w:t>
            </w:r>
            <w:r>
              <w:rPr>
                <w:i/>
                <w:lang w:val="en-GB" w:eastAsia="zh-CN"/>
              </w:rPr>
              <w:t>l</w:t>
            </w:r>
            <w:r>
              <w:rPr>
                <w:lang w:val="en-GB" w:eastAsia="zh-CN"/>
              </w:rPr>
              <w:t>（</w:t>
            </w:r>
            <w:r>
              <w:rPr>
                <w:lang w:val="en-GB" w:eastAsia="zh-CN"/>
              </w:rPr>
              <w:t>m</w:t>
            </w:r>
            <w:r>
              <w:rPr>
                <w:lang w:val="en-GB" w:eastAsia="zh-CN"/>
              </w:rPr>
              <w:t>）</w:t>
            </w:r>
          </w:p>
        </w:tc>
        <w:tc>
          <w:tcPr>
            <w:tcW w:w="1842" w:type="dxa"/>
          </w:tcPr>
          <w:p w:rsidR="009D7BC6" w:rsidRPr="00074478" w:rsidRDefault="009D7BC6" w:rsidP="007827E4">
            <w:pPr>
              <w:pStyle w:val="Tabletext"/>
              <w:jc w:val="center"/>
            </w:pPr>
            <w:r w:rsidRPr="00074478">
              <w:t>10</w:t>
            </w:r>
          </w:p>
        </w:tc>
        <w:tc>
          <w:tcPr>
            <w:tcW w:w="2694" w:type="dxa"/>
          </w:tcPr>
          <w:p w:rsidR="009D7BC6" w:rsidRPr="00074478" w:rsidRDefault="009D7BC6" w:rsidP="007827E4">
            <w:pPr>
              <w:pStyle w:val="Tabletext"/>
              <w:jc w:val="center"/>
            </w:pPr>
            <w:r w:rsidRPr="00074478">
              <w:t>0</w:t>
            </w:r>
          </w:p>
        </w:tc>
        <w:tc>
          <w:tcPr>
            <w:tcW w:w="1842" w:type="dxa"/>
          </w:tcPr>
          <w:p w:rsidR="009D7BC6" w:rsidRPr="00074478" w:rsidRDefault="009D7BC6" w:rsidP="007827E4">
            <w:pPr>
              <w:pStyle w:val="Tabletext"/>
              <w:jc w:val="center"/>
            </w:pPr>
            <w:r w:rsidRPr="00074478">
              <w:t>2</w:t>
            </w:r>
          </w:p>
        </w:tc>
      </w:tr>
    </w:tbl>
    <w:p w:rsidR="00B07E3D" w:rsidRDefault="00B07E3D">
      <w:pPr>
        <w:pStyle w:val="Tablefin"/>
        <w:rPr>
          <w:lang w:eastAsia="zh-CN"/>
        </w:rPr>
      </w:pPr>
      <w:bookmarkStart w:id="271" w:name="_Ref270598666"/>
    </w:p>
    <w:bookmarkEnd w:id="271"/>
    <w:p w:rsidR="00B07E3D" w:rsidRDefault="00472E41">
      <w:pPr>
        <w:pStyle w:val="TableNo"/>
        <w:rPr>
          <w:lang w:val="en-GB" w:eastAsia="zh-CN"/>
        </w:rPr>
      </w:pPr>
      <w:r>
        <w:rPr>
          <w:rFonts w:hint="eastAsia"/>
          <w:lang w:val="en-GB" w:eastAsia="zh-CN"/>
        </w:rPr>
        <w:t>表</w:t>
      </w:r>
      <w:r>
        <w:rPr>
          <w:rFonts w:hint="eastAsia"/>
          <w:lang w:val="en-GB" w:eastAsia="zh-CN"/>
        </w:rPr>
        <w:t>30</w:t>
      </w:r>
    </w:p>
    <w:p w:rsidR="00B07E3D" w:rsidRDefault="00472E41">
      <w:pPr>
        <w:pStyle w:val="Tabletitle"/>
        <w:rPr>
          <w:lang w:val="en-GB" w:eastAsia="zh-CN"/>
        </w:rPr>
      </w:pPr>
      <w:r>
        <w:rPr>
          <w:rFonts w:hint="eastAsia"/>
          <w:lang w:val="en-GB" w:eastAsia="zh-CN"/>
        </w:rPr>
        <w:t>不同接收模式的馈线损耗</w:t>
      </w:r>
      <w:r w:rsidR="009D7BC6" w:rsidRPr="00E605C5">
        <w:rPr>
          <w:b w:val="0"/>
          <w:bCs/>
          <w:i/>
          <w:lang w:val="en-GB" w:eastAsia="zh-CN"/>
        </w:rPr>
        <w:t>L</w:t>
      </w:r>
      <w:r w:rsidR="009D7BC6" w:rsidRPr="00E605C5">
        <w:rPr>
          <w:bCs/>
          <w:i/>
          <w:iCs/>
          <w:vertAlign w:val="subscript"/>
          <w:lang w:val="en-GB" w:eastAsia="zh-CN"/>
        </w:rPr>
        <w:t>f</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3742"/>
        <w:gridCol w:w="1020"/>
        <w:gridCol w:w="1021"/>
        <w:gridCol w:w="1020"/>
      </w:tblGrid>
      <w:tr w:rsidR="00B07E3D">
        <w:trPr>
          <w:trHeight w:val="287"/>
          <w:jc w:val="center"/>
        </w:trPr>
        <w:tc>
          <w:tcPr>
            <w:tcW w:w="4718" w:type="dxa"/>
            <w:gridSpan w:val="2"/>
          </w:tcPr>
          <w:p w:rsidR="00B07E3D" w:rsidRDefault="00472E41">
            <w:pPr>
              <w:pStyle w:val="Tablehead"/>
              <w:jc w:val="left"/>
              <w:rPr>
                <w:b w:val="0"/>
                <w:bCs/>
                <w:lang w:val="en-GB" w:eastAsia="zh-CN"/>
              </w:rPr>
            </w:pPr>
            <w:r>
              <w:rPr>
                <w:rFonts w:hint="eastAsia"/>
                <w:b w:val="0"/>
                <w:bCs/>
                <w:lang w:val="en-GB" w:eastAsia="zh-CN"/>
              </w:rPr>
              <w:t>频率</w:t>
            </w:r>
            <w:r>
              <w:rPr>
                <w:b w:val="0"/>
                <w:bCs/>
                <w:lang w:val="en-GB" w:eastAsia="zh-CN"/>
              </w:rPr>
              <w:t>（</w:t>
            </w:r>
            <w:r w:rsidR="009D7BC6" w:rsidRPr="00511289">
              <w:rPr>
                <w:b w:val="0"/>
                <w:bCs/>
              </w:rPr>
              <w:t>MHz</w:t>
            </w:r>
            <w:r>
              <w:rPr>
                <w:b w:val="0"/>
                <w:bCs/>
                <w:lang w:val="en-GB" w:eastAsia="zh-CN"/>
              </w:rPr>
              <w:t>）</w:t>
            </w:r>
          </w:p>
        </w:tc>
        <w:tc>
          <w:tcPr>
            <w:tcW w:w="884" w:type="dxa"/>
          </w:tcPr>
          <w:p w:rsidR="00B07E3D" w:rsidRDefault="00472E41">
            <w:pPr>
              <w:pStyle w:val="Tablehead"/>
              <w:rPr>
                <w:b w:val="0"/>
                <w:bCs/>
                <w:lang w:val="en-GB" w:eastAsia="zh-CN"/>
              </w:rPr>
            </w:pPr>
            <w:r>
              <w:rPr>
                <w:b w:val="0"/>
                <w:bCs/>
                <w:lang w:val="en-GB" w:eastAsia="zh-CN"/>
              </w:rPr>
              <w:t>65</w:t>
            </w:r>
          </w:p>
        </w:tc>
        <w:tc>
          <w:tcPr>
            <w:tcW w:w="885" w:type="dxa"/>
          </w:tcPr>
          <w:p w:rsidR="00B07E3D" w:rsidRDefault="00472E41">
            <w:pPr>
              <w:pStyle w:val="Tablehead"/>
              <w:rPr>
                <w:b w:val="0"/>
                <w:bCs/>
                <w:lang w:val="en-GB" w:eastAsia="zh-CN"/>
              </w:rPr>
            </w:pPr>
            <w:r>
              <w:rPr>
                <w:b w:val="0"/>
                <w:bCs/>
                <w:lang w:val="en-GB" w:eastAsia="zh-CN"/>
              </w:rPr>
              <w:t>100</w:t>
            </w:r>
          </w:p>
        </w:tc>
        <w:tc>
          <w:tcPr>
            <w:tcW w:w="884" w:type="dxa"/>
          </w:tcPr>
          <w:p w:rsidR="00B07E3D" w:rsidRDefault="00472E41">
            <w:pPr>
              <w:pStyle w:val="Tablehead"/>
              <w:rPr>
                <w:b w:val="0"/>
                <w:bCs/>
                <w:lang w:val="en-GB" w:eastAsia="zh-CN"/>
              </w:rPr>
            </w:pPr>
            <w:r>
              <w:rPr>
                <w:b w:val="0"/>
                <w:bCs/>
                <w:lang w:val="en-GB" w:eastAsia="zh-CN"/>
              </w:rPr>
              <w:t>200</w:t>
            </w:r>
          </w:p>
        </w:tc>
      </w:tr>
      <w:tr w:rsidR="00B07E3D">
        <w:trPr>
          <w:trHeight w:val="287"/>
          <w:jc w:val="center"/>
        </w:trPr>
        <w:tc>
          <w:tcPr>
            <w:tcW w:w="1475" w:type="dxa"/>
            <w:vMerge w:val="restart"/>
          </w:tcPr>
          <w:p w:rsidR="00B07E3D" w:rsidRDefault="00472E41">
            <w:pPr>
              <w:pStyle w:val="Tabletext"/>
              <w:jc w:val="left"/>
              <w:rPr>
                <w:lang w:val="en-GB" w:eastAsia="zh-CN"/>
              </w:rPr>
            </w:pPr>
            <w:r>
              <w:rPr>
                <w:rFonts w:hint="eastAsia"/>
                <w:lang w:val="en-GB" w:eastAsia="zh-CN"/>
              </w:rPr>
              <w:t>馈线损耗</w:t>
            </w:r>
            <w:r w:rsidR="009D7BC6" w:rsidRPr="00074478">
              <w:rPr>
                <w:i/>
                <w:iCs/>
              </w:rPr>
              <w:t>L</w:t>
            </w:r>
            <w:r w:rsidR="009D7BC6" w:rsidRPr="00074478">
              <w:rPr>
                <w:i/>
                <w:iCs/>
                <w:vertAlign w:val="subscript"/>
              </w:rPr>
              <w:t>f</w:t>
            </w:r>
          </w:p>
        </w:tc>
        <w:tc>
          <w:tcPr>
            <w:tcW w:w="3243" w:type="dxa"/>
          </w:tcPr>
          <w:p w:rsidR="00B07E3D" w:rsidRDefault="00472E41">
            <w:pPr>
              <w:pStyle w:val="Tabletext"/>
              <w:jc w:val="left"/>
              <w:rPr>
                <w:lang w:val="en-GB" w:eastAsia="zh-CN"/>
              </w:rPr>
            </w:pPr>
            <w:r>
              <w:rPr>
                <w:rFonts w:hint="eastAsia"/>
                <w:lang w:val="en-GB" w:eastAsia="zh-CN"/>
              </w:rPr>
              <w:t>用于固定接收</w:t>
            </w:r>
            <w:r>
              <w:rPr>
                <w:lang w:val="en-GB" w:eastAsia="zh-CN"/>
              </w:rPr>
              <w:t>（</w:t>
            </w:r>
            <w:r>
              <w:rPr>
                <w:lang w:val="en-GB" w:eastAsia="zh-CN"/>
              </w:rPr>
              <w:t>FX</w:t>
            </w:r>
            <w:r>
              <w:rPr>
                <w:lang w:val="en-GB" w:eastAsia="zh-CN"/>
              </w:rPr>
              <w:t>）（</w:t>
            </w:r>
            <w:r w:rsidR="009D7BC6" w:rsidRPr="00E605C5">
              <w:rPr>
                <w:lang w:val="en-GB"/>
              </w:rPr>
              <w:t>dB</w:t>
            </w:r>
            <w:r>
              <w:rPr>
                <w:lang w:val="en-GB" w:eastAsia="zh-CN"/>
              </w:rPr>
              <w:t>）</w:t>
            </w:r>
          </w:p>
        </w:tc>
        <w:tc>
          <w:tcPr>
            <w:tcW w:w="884" w:type="dxa"/>
          </w:tcPr>
          <w:p w:rsidR="00B07E3D" w:rsidRDefault="00472E41">
            <w:pPr>
              <w:pStyle w:val="Tabletext"/>
              <w:jc w:val="center"/>
              <w:rPr>
                <w:lang w:val="en-GB" w:eastAsia="zh-CN"/>
              </w:rPr>
            </w:pPr>
            <w:r>
              <w:rPr>
                <w:lang w:val="en-GB" w:eastAsia="zh-CN"/>
              </w:rPr>
              <w:t>1.1</w:t>
            </w:r>
          </w:p>
        </w:tc>
        <w:tc>
          <w:tcPr>
            <w:tcW w:w="885" w:type="dxa"/>
          </w:tcPr>
          <w:p w:rsidR="00B07E3D" w:rsidRDefault="00472E41">
            <w:pPr>
              <w:pStyle w:val="Tabletext"/>
              <w:jc w:val="center"/>
              <w:rPr>
                <w:lang w:val="en-GB" w:eastAsia="zh-CN"/>
              </w:rPr>
            </w:pPr>
            <w:r>
              <w:rPr>
                <w:lang w:val="en-GB" w:eastAsia="zh-CN"/>
              </w:rPr>
              <w:t>1.4</w:t>
            </w:r>
          </w:p>
        </w:tc>
        <w:tc>
          <w:tcPr>
            <w:tcW w:w="884" w:type="dxa"/>
          </w:tcPr>
          <w:p w:rsidR="00B07E3D" w:rsidRDefault="00472E41">
            <w:pPr>
              <w:pStyle w:val="Tabletext"/>
              <w:jc w:val="center"/>
              <w:rPr>
                <w:lang w:val="en-GB" w:eastAsia="zh-CN"/>
              </w:rPr>
            </w:pPr>
            <w:r>
              <w:rPr>
                <w:lang w:val="en-GB" w:eastAsia="zh-CN"/>
              </w:rPr>
              <w:t>2.0</w:t>
            </w:r>
          </w:p>
        </w:tc>
      </w:tr>
      <w:tr w:rsidR="00B07E3D">
        <w:trPr>
          <w:trHeight w:val="287"/>
          <w:jc w:val="center"/>
        </w:trPr>
        <w:tc>
          <w:tcPr>
            <w:tcW w:w="1475" w:type="dxa"/>
            <w:vMerge/>
          </w:tcPr>
          <w:p w:rsidR="00B07E3D" w:rsidRDefault="00B07E3D">
            <w:pPr>
              <w:pStyle w:val="Tabletext"/>
              <w:rPr>
                <w:lang w:val="en-GB" w:eastAsia="zh-CN"/>
              </w:rPr>
            </w:pPr>
          </w:p>
        </w:tc>
        <w:tc>
          <w:tcPr>
            <w:tcW w:w="3243" w:type="dxa"/>
          </w:tcPr>
          <w:p w:rsidR="00B07E3D" w:rsidRDefault="00472E41">
            <w:pPr>
              <w:pStyle w:val="Tabletext"/>
              <w:jc w:val="left"/>
              <w:rPr>
                <w:lang w:val="en-GB"/>
              </w:rPr>
            </w:pPr>
            <w:r>
              <w:rPr>
                <w:rFonts w:hint="eastAsia"/>
                <w:lang w:val="en-GB" w:eastAsia="zh-CN"/>
              </w:rPr>
              <w:t>用于便携</w:t>
            </w:r>
            <w:r w:rsidR="009D7BC6">
              <w:rPr>
                <w:rFonts w:hint="eastAsia"/>
                <w:lang w:val="en-GB" w:eastAsia="zh-CN"/>
              </w:rPr>
              <w:t>式</w:t>
            </w:r>
            <w:r>
              <w:rPr>
                <w:rFonts w:hint="eastAsia"/>
                <w:lang w:val="en-GB" w:eastAsia="zh-CN"/>
              </w:rPr>
              <w:t>接收</w:t>
            </w:r>
            <w:r>
              <w:rPr>
                <w:lang w:val="en-GB"/>
              </w:rPr>
              <w:t>（</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lang w:val="en-GB"/>
              </w:rPr>
              <w:t>）（</w:t>
            </w:r>
            <w:r w:rsidR="009D7BC6" w:rsidRPr="00E605C5">
              <w:rPr>
                <w:lang w:val="en-GB"/>
              </w:rPr>
              <w:t>dB</w:t>
            </w:r>
            <w:r>
              <w:rPr>
                <w:lang w:val="en-GB"/>
              </w:rPr>
              <w:t>）</w:t>
            </w:r>
          </w:p>
        </w:tc>
        <w:tc>
          <w:tcPr>
            <w:tcW w:w="884" w:type="dxa"/>
          </w:tcPr>
          <w:p w:rsidR="00B07E3D" w:rsidRDefault="00472E41">
            <w:pPr>
              <w:pStyle w:val="Tabletext"/>
              <w:jc w:val="center"/>
              <w:rPr>
                <w:lang w:val="en-GB"/>
              </w:rPr>
            </w:pPr>
            <w:r>
              <w:rPr>
                <w:lang w:val="en-GB"/>
              </w:rPr>
              <w:t>0.0</w:t>
            </w:r>
          </w:p>
        </w:tc>
        <w:tc>
          <w:tcPr>
            <w:tcW w:w="885" w:type="dxa"/>
          </w:tcPr>
          <w:p w:rsidR="00B07E3D" w:rsidRDefault="00472E41">
            <w:pPr>
              <w:pStyle w:val="Tabletext"/>
              <w:jc w:val="center"/>
              <w:rPr>
                <w:lang w:val="en-GB"/>
              </w:rPr>
            </w:pPr>
            <w:r>
              <w:rPr>
                <w:lang w:val="en-GB"/>
              </w:rPr>
              <w:t>0.0</w:t>
            </w:r>
          </w:p>
        </w:tc>
        <w:tc>
          <w:tcPr>
            <w:tcW w:w="884" w:type="dxa"/>
          </w:tcPr>
          <w:p w:rsidR="00B07E3D" w:rsidRDefault="00472E41">
            <w:pPr>
              <w:pStyle w:val="Tabletext"/>
              <w:jc w:val="center"/>
              <w:rPr>
                <w:lang w:val="en-GB"/>
              </w:rPr>
            </w:pPr>
            <w:r>
              <w:rPr>
                <w:lang w:val="en-GB"/>
              </w:rPr>
              <w:t>0.0</w:t>
            </w:r>
          </w:p>
        </w:tc>
      </w:tr>
      <w:tr w:rsidR="00B07E3D">
        <w:trPr>
          <w:trHeight w:val="70"/>
          <w:jc w:val="center"/>
        </w:trPr>
        <w:tc>
          <w:tcPr>
            <w:tcW w:w="1475" w:type="dxa"/>
            <w:vMerge/>
          </w:tcPr>
          <w:p w:rsidR="00B07E3D" w:rsidRDefault="00B07E3D">
            <w:pPr>
              <w:pStyle w:val="Tabletext"/>
              <w:rPr>
                <w:lang w:val="en-GB"/>
              </w:rPr>
            </w:pPr>
          </w:p>
        </w:tc>
        <w:tc>
          <w:tcPr>
            <w:tcW w:w="3243" w:type="dxa"/>
          </w:tcPr>
          <w:p w:rsidR="00B07E3D" w:rsidRDefault="00472E41">
            <w:pPr>
              <w:pStyle w:val="Tabletext"/>
              <w:jc w:val="left"/>
              <w:rPr>
                <w:lang w:val="en-GB" w:eastAsia="zh-CN"/>
              </w:rPr>
            </w:pPr>
            <w:r>
              <w:rPr>
                <w:rFonts w:hint="eastAsia"/>
                <w:lang w:val="en-GB" w:eastAsia="zh-CN"/>
              </w:rPr>
              <w:t>用于移动接收</w:t>
            </w:r>
            <w:r>
              <w:rPr>
                <w:lang w:val="en-GB" w:eastAsia="zh-CN"/>
              </w:rPr>
              <w:t>（</w:t>
            </w:r>
            <w:r>
              <w:rPr>
                <w:lang w:val="en-GB" w:eastAsia="zh-CN"/>
              </w:rPr>
              <w:t>MO</w:t>
            </w:r>
            <w:r>
              <w:rPr>
                <w:lang w:val="en-GB" w:eastAsia="zh-CN"/>
              </w:rPr>
              <w:t>）（</w:t>
            </w:r>
            <w:r w:rsidR="009D7BC6" w:rsidRPr="00E605C5">
              <w:rPr>
                <w:lang w:val="en-GB" w:eastAsia="zh-CN"/>
              </w:rPr>
              <w:t>dB</w:t>
            </w:r>
            <w:r>
              <w:rPr>
                <w:lang w:val="en-GB" w:eastAsia="zh-CN"/>
              </w:rPr>
              <w:t>）</w:t>
            </w:r>
          </w:p>
        </w:tc>
        <w:tc>
          <w:tcPr>
            <w:tcW w:w="884" w:type="dxa"/>
          </w:tcPr>
          <w:p w:rsidR="00B07E3D" w:rsidRDefault="00472E41">
            <w:pPr>
              <w:pStyle w:val="Tabletext"/>
              <w:jc w:val="center"/>
              <w:rPr>
                <w:lang w:val="en-GB"/>
              </w:rPr>
            </w:pPr>
            <w:r>
              <w:rPr>
                <w:lang w:val="en-GB"/>
              </w:rPr>
              <w:t>0.22</w:t>
            </w:r>
          </w:p>
        </w:tc>
        <w:tc>
          <w:tcPr>
            <w:tcW w:w="885" w:type="dxa"/>
          </w:tcPr>
          <w:p w:rsidR="00B07E3D" w:rsidRDefault="00472E41">
            <w:pPr>
              <w:pStyle w:val="Tabletext"/>
              <w:jc w:val="center"/>
              <w:rPr>
                <w:lang w:val="en-GB"/>
              </w:rPr>
            </w:pPr>
            <w:r>
              <w:rPr>
                <w:lang w:val="en-GB"/>
              </w:rPr>
              <w:t>0.28</w:t>
            </w:r>
          </w:p>
        </w:tc>
        <w:tc>
          <w:tcPr>
            <w:tcW w:w="884" w:type="dxa"/>
          </w:tcPr>
          <w:p w:rsidR="00B07E3D" w:rsidRDefault="00472E41">
            <w:pPr>
              <w:pStyle w:val="Tabletext"/>
              <w:jc w:val="center"/>
              <w:rPr>
                <w:lang w:val="en-GB"/>
              </w:rPr>
            </w:pPr>
            <w:r>
              <w:rPr>
                <w:lang w:val="en-GB"/>
              </w:rPr>
              <w:t>0.4</w:t>
            </w:r>
          </w:p>
        </w:tc>
      </w:tr>
    </w:tbl>
    <w:p w:rsidR="00B07E3D" w:rsidRDefault="00472E41">
      <w:pPr>
        <w:pStyle w:val="Heading2"/>
        <w:rPr>
          <w:lang w:val="en-GB" w:eastAsia="zh-CN"/>
        </w:rPr>
      </w:pPr>
      <w:bookmarkStart w:id="272" w:name="_Toc288204105"/>
      <w:bookmarkStart w:id="273" w:name="_Ref288137833"/>
      <w:bookmarkStart w:id="274" w:name="_Ref276459995"/>
      <w:r>
        <w:rPr>
          <w:lang w:val="en-GB"/>
        </w:rPr>
        <w:t>3.4</w:t>
      </w:r>
      <w:r>
        <w:rPr>
          <w:lang w:val="en-GB"/>
        </w:rPr>
        <w:tab/>
      </w:r>
      <w:bookmarkEnd w:id="272"/>
      <w:bookmarkEnd w:id="273"/>
      <w:bookmarkEnd w:id="274"/>
      <w:r>
        <w:rPr>
          <w:rFonts w:hint="eastAsia"/>
          <w:lang w:val="en-GB" w:eastAsia="zh-CN"/>
        </w:rPr>
        <w:t>高度损耗</w:t>
      </w:r>
      <w:r w:rsidR="009D7BC6">
        <w:rPr>
          <w:rFonts w:hint="eastAsia"/>
          <w:lang w:val="en-GB" w:eastAsia="zh-CN"/>
        </w:rPr>
        <w:t>修正系数</w:t>
      </w:r>
    </w:p>
    <w:p w:rsidR="00B07E3D" w:rsidRDefault="00472E41">
      <w:pPr>
        <w:ind w:firstLineChars="200" w:firstLine="480"/>
        <w:rPr>
          <w:lang w:val="en-GB" w:eastAsia="zh-CN"/>
        </w:rPr>
      </w:pPr>
      <w:r>
        <w:rPr>
          <w:rFonts w:hint="eastAsia"/>
          <w:lang w:val="en-GB" w:eastAsia="zh-CN"/>
        </w:rPr>
        <w:t>为便携</w:t>
      </w:r>
      <w:r w:rsidR="009D7BC6">
        <w:rPr>
          <w:rFonts w:hint="eastAsia"/>
          <w:lang w:val="en-GB" w:eastAsia="zh-CN"/>
        </w:rPr>
        <w:t>式</w:t>
      </w:r>
      <w:r>
        <w:rPr>
          <w:rFonts w:hint="eastAsia"/>
          <w:lang w:val="en-GB" w:eastAsia="zh-CN"/>
        </w:rPr>
        <w:t>和移动接收所设的接收天线高度为</w:t>
      </w:r>
      <w:r w:rsidR="009D7BC6" w:rsidRPr="00E605C5">
        <w:rPr>
          <w:lang w:val="en-GB" w:eastAsia="zh-CN"/>
        </w:rPr>
        <w:t>1.5 m</w:t>
      </w:r>
      <w:r>
        <w:rPr>
          <w:rFonts w:hint="eastAsia"/>
          <w:lang w:val="en-GB" w:eastAsia="zh-CN"/>
        </w:rPr>
        <w:t>。传播预测方法通常提供</w:t>
      </w:r>
      <w:r w:rsidR="00756838" w:rsidRPr="00E605C5">
        <w:rPr>
          <w:lang w:val="en-GB" w:eastAsia="zh-CN"/>
        </w:rPr>
        <w:t>10 </w:t>
      </w:r>
      <w:r>
        <w:rPr>
          <w:rFonts w:hint="eastAsia"/>
          <w:lang w:val="en-GB" w:eastAsia="zh-CN"/>
        </w:rPr>
        <w:t>米处的场强值。为将预测值从高出地面</w:t>
      </w:r>
      <w:r w:rsidR="00756838" w:rsidRPr="00E605C5">
        <w:rPr>
          <w:lang w:val="en-GB" w:eastAsia="zh-CN"/>
        </w:rPr>
        <w:t>10  m</w:t>
      </w:r>
      <w:r>
        <w:rPr>
          <w:rFonts w:hint="eastAsia"/>
          <w:lang w:val="en-GB" w:eastAsia="zh-CN"/>
        </w:rPr>
        <w:t>校正至</w:t>
      </w:r>
      <w:r w:rsidR="00756838" w:rsidRPr="00E605C5">
        <w:rPr>
          <w:lang w:val="en-GB" w:eastAsia="zh-CN"/>
        </w:rPr>
        <w:t>1.5 m</w:t>
      </w:r>
      <w:r>
        <w:rPr>
          <w:rFonts w:hint="eastAsia"/>
          <w:lang w:val="en-GB" w:eastAsia="zh-CN"/>
        </w:rPr>
        <w:t>，应采用表</w:t>
      </w:r>
      <w:r>
        <w:rPr>
          <w:rFonts w:hint="eastAsia"/>
          <w:lang w:val="en-GB" w:eastAsia="zh-CN"/>
        </w:rPr>
        <w:t>31</w:t>
      </w:r>
      <w:r>
        <w:rPr>
          <w:rFonts w:hint="eastAsia"/>
          <w:lang w:val="en-GB" w:eastAsia="zh-CN"/>
        </w:rPr>
        <w:t>给出的高度损耗</w:t>
      </w:r>
      <w:r w:rsidR="00756838">
        <w:rPr>
          <w:rFonts w:hint="eastAsia"/>
          <w:lang w:val="en-GB" w:eastAsia="zh-CN"/>
        </w:rPr>
        <w:t>系数</w:t>
      </w:r>
      <w:r w:rsidR="00756838" w:rsidRPr="00E605C5">
        <w:rPr>
          <w:i/>
          <w:lang w:val="en-GB" w:eastAsia="zh-CN"/>
        </w:rPr>
        <w:t>L</w:t>
      </w:r>
      <w:r w:rsidR="00756838" w:rsidRPr="00E605C5">
        <w:rPr>
          <w:i/>
          <w:vertAlign w:val="subscript"/>
          <w:lang w:val="en-GB" w:eastAsia="zh-CN"/>
        </w:rPr>
        <w:t>h</w:t>
      </w:r>
      <w:r w:rsidR="00756838" w:rsidRPr="00E605C5">
        <w:rPr>
          <w:lang w:val="en-GB" w:eastAsia="zh-CN"/>
        </w:rPr>
        <w:t> (dB)</w:t>
      </w:r>
      <w:r>
        <w:rPr>
          <w:rFonts w:hint="eastAsia"/>
          <w:lang w:val="en-GB" w:eastAsia="zh-CN"/>
        </w:rPr>
        <w:t>。</w:t>
      </w:r>
    </w:p>
    <w:p w:rsidR="00B07E3D" w:rsidRDefault="00472E41">
      <w:pPr>
        <w:pStyle w:val="TableNo"/>
        <w:rPr>
          <w:lang w:val="en-GB" w:eastAsia="zh-CN"/>
        </w:rPr>
      </w:pPr>
      <w:r>
        <w:rPr>
          <w:rFonts w:hint="eastAsia"/>
          <w:lang w:val="en-GB" w:eastAsia="zh-CN"/>
        </w:rPr>
        <w:t>表</w:t>
      </w:r>
      <w:r>
        <w:rPr>
          <w:rFonts w:hint="eastAsia"/>
          <w:lang w:val="en-GB" w:eastAsia="zh-CN"/>
        </w:rPr>
        <w:t>31</w:t>
      </w:r>
    </w:p>
    <w:p w:rsidR="00B07E3D" w:rsidRDefault="00472E41">
      <w:pPr>
        <w:pStyle w:val="Tabletitle"/>
        <w:rPr>
          <w:lang w:val="en-GB" w:eastAsia="zh-CN"/>
        </w:rPr>
      </w:pPr>
      <w:r>
        <w:rPr>
          <w:rFonts w:hint="eastAsia"/>
          <w:lang w:val="en-GB" w:eastAsia="zh-CN"/>
        </w:rPr>
        <w:t>不同接收模式的高度损耗</w:t>
      </w:r>
      <w:r w:rsidR="009D7BC6">
        <w:rPr>
          <w:rFonts w:hint="eastAsia"/>
          <w:lang w:val="en-GB" w:eastAsia="zh-CN"/>
        </w:rPr>
        <w:t>修正系数</w:t>
      </w:r>
      <w:r>
        <w:rPr>
          <w:i/>
          <w:lang w:val="en-GB" w:eastAsia="zh-CN"/>
        </w:rPr>
        <w:t>L</w:t>
      </w:r>
      <w:r>
        <w:rPr>
          <w:i/>
          <w:vertAlign w:val="subscript"/>
          <w:lang w:val="en-GB" w:eastAsia="zh-CN"/>
        </w:rPr>
        <w: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981"/>
        <w:gridCol w:w="894"/>
        <w:gridCol w:w="893"/>
        <w:gridCol w:w="894"/>
      </w:tblGrid>
      <w:tr w:rsidR="00B07E3D">
        <w:trPr>
          <w:trHeight w:val="287"/>
          <w:jc w:val="center"/>
        </w:trPr>
        <w:tc>
          <w:tcPr>
            <w:tcW w:w="5824" w:type="dxa"/>
            <w:gridSpan w:val="2"/>
          </w:tcPr>
          <w:p w:rsidR="00B07E3D" w:rsidRDefault="00472E41">
            <w:pPr>
              <w:pStyle w:val="Tablehead"/>
              <w:jc w:val="left"/>
              <w:rPr>
                <w:b w:val="0"/>
                <w:bCs/>
                <w:lang w:val="en-GB" w:eastAsia="zh-CN"/>
              </w:rPr>
            </w:pPr>
            <w:r>
              <w:rPr>
                <w:rFonts w:hint="eastAsia"/>
                <w:b w:val="0"/>
                <w:bCs/>
                <w:lang w:val="en-GB" w:eastAsia="zh-CN"/>
              </w:rPr>
              <w:t>频率</w:t>
            </w:r>
            <w:r>
              <w:rPr>
                <w:b w:val="0"/>
                <w:bCs/>
                <w:lang w:val="en-GB" w:eastAsia="zh-CN"/>
              </w:rPr>
              <w:t>（</w:t>
            </w:r>
            <w:r w:rsidR="00756838" w:rsidRPr="00511289">
              <w:rPr>
                <w:b w:val="0"/>
                <w:bCs/>
              </w:rPr>
              <w:t>MHz</w:t>
            </w:r>
            <w:r>
              <w:rPr>
                <w:b w:val="0"/>
                <w:bCs/>
                <w:lang w:val="en-GB" w:eastAsia="zh-CN"/>
              </w:rPr>
              <w:t>）</w:t>
            </w:r>
          </w:p>
        </w:tc>
        <w:tc>
          <w:tcPr>
            <w:tcW w:w="894" w:type="dxa"/>
          </w:tcPr>
          <w:p w:rsidR="00B07E3D" w:rsidRDefault="00472E41">
            <w:pPr>
              <w:pStyle w:val="Tablehead"/>
              <w:rPr>
                <w:b w:val="0"/>
                <w:bCs/>
                <w:lang w:val="en-GB" w:eastAsia="zh-CN"/>
              </w:rPr>
            </w:pPr>
            <w:r>
              <w:rPr>
                <w:b w:val="0"/>
                <w:bCs/>
                <w:lang w:val="en-GB" w:eastAsia="zh-CN"/>
              </w:rPr>
              <w:t>65</w:t>
            </w:r>
          </w:p>
        </w:tc>
        <w:tc>
          <w:tcPr>
            <w:tcW w:w="893" w:type="dxa"/>
          </w:tcPr>
          <w:p w:rsidR="00B07E3D" w:rsidRDefault="00472E41">
            <w:pPr>
              <w:pStyle w:val="Tablehead"/>
              <w:rPr>
                <w:b w:val="0"/>
                <w:bCs/>
                <w:lang w:val="en-GB" w:eastAsia="zh-CN"/>
              </w:rPr>
            </w:pPr>
            <w:r>
              <w:rPr>
                <w:b w:val="0"/>
                <w:bCs/>
                <w:lang w:val="en-GB" w:eastAsia="zh-CN"/>
              </w:rPr>
              <w:t>100</w:t>
            </w:r>
          </w:p>
        </w:tc>
        <w:tc>
          <w:tcPr>
            <w:tcW w:w="894" w:type="dxa"/>
          </w:tcPr>
          <w:p w:rsidR="00B07E3D" w:rsidRDefault="00472E41">
            <w:pPr>
              <w:pStyle w:val="Tablehead"/>
              <w:rPr>
                <w:b w:val="0"/>
                <w:bCs/>
                <w:lang w:val="en-GB" w:eastAsia="zh-CN"/>
              </w:rPr>
            </w:pPr>
            <w:r>
              <w:rPr>
                <w:b w:val="0"/>
                <w:bCs/>
                <w:lang w:val="en-GB" w:eastAsia="zh-CN"/>
              </w:rPr>
              <w:t>200</w:t>
            </w:r>
          </w:p>
        </w:tc>
      </w:tr>
      <w:tr w:rsidR="00B07E3D" w:rsidTr="002D51E9">
        <w:trPr>
          <w:trHeight w:val="287"/>
          <w:jc w:val="center"/>
        </w:trPr>
        <w:tc>
          <w:tcPr>
            <w:tcW w:w="1843" w:type="dxa"/>
            <w:vMerge w:val="restart"/>
          </w:tcPr>
          <w:p w:rsidR="00B07E3D" w:rsidRDefault="00472E41">
            <w:pPr>
              <w:pStyle w:val="Tabletext"/>
              <w:jc w:val="left"/>
              <w:rPr>
                <w:lang w:val="en-GB" w:eastAsia="zh-CN"/>
              </w:rPr>
            </w:pPr>
            <w:r>
              <w:rPr>
                <w:rFonts w:hint="eastAsia"/>
                <w:lang w:val="en-GB" w:eastAsia="zh-CN"/>
              </w:rPr>
              <w:t>高度损耗</w:t>
            </w:r>
            <w:r w:rsidR="009D7BC6">
              <w:rPr>
                <w:rFonts w:hint="eastAsia"/>
                <w:lang w:val="en-GB" w:eastAsia="zh-CN"/>
              </w:rPr>
              <w:t>修正</w:t>
            </w:r>
            <w:r w:rsidR="002D51E9">
              <w:rPr>
                <w:lang w:val="en-GB" w:eastAsia="zh-CN"/>
              </w:rPr>
              <w:br/>
            </w:r>
            <w:r w:rsidR="009D7BC6">
              <w:rPr>
                <w:rFonts w:hint="eastAsia"/>
                <w:lang w:val="en-GB" w:eastAsia="zh-CN"/>
              </w:rPr>
              <w:t>系数</w:t>
            </w:r>
            <w:r>
              <w:rPr>
                <w:i/>
                <w:lang w:val="en-GB" w:eastAsia="zh-CN"/>
              </w:rPr>
              <w:t>L</w:t>
            </w:r>
            <w:r>
              <w:rPr>
                <w:i/>
                <w:iCs/>
                <w:vertAlign w:val="subscript"/>
                <w:lang w:val="en-GB" w:eastAsia="zh-CN"/>
              </w:rPr>
              <w:t>h</w:t>
            </w:r>
          </w:p>
        </w:tc>
        <w:tc>
          <w:tcPr>
            <w:tcW w:w="3981" w:type="dxa"/>
          </w:tcPr>
          <w:p w:rsidR="00B07E3D" w:rsidRDefault="00472E41">
            <w:pPr>
              <w:pStyle w:val="Tabletext"/>
              <w:jc w:val="left"/>
              <w:rPr>
                <w:lang w:val="en-GB" w:eastAsia="zh-CN"/>
              </w:rPr>
            </w:pPr>
            <w:r>
              <w:rPr>
                <w:rFonts w:hint="eastAsia"/>
                <w:lang w:val="en-GB" w:eastAsia="zh-CN"/>
              </w:rPr>
              <w:t>用于固定接收</w:t>
            </w:r>
            <w:r>
              <w:rPr>
                <w:lang w:val="en-GB" w:eastAsia="zh-CN"/>
              </w:rPr>
              <w:t>（</w:t>
            </w:r>
            <w:r>
              <w:rPr>
                <w:lang w:val="en-GB" w:eastAsia="zh-CN"/>
              </w:rPr>
              <w:t>FX</w:t>
            </w:r>
            <w:r>
              <w:rPr>
                <w:lang w:val="en-GB" w:eastAsia="zh-CN"/>
              </w:rPr>
              <w:t>）（</w:t>
            </w:r>
            <w:r w:rsidR="00756838" w:rsidRPr="00E605C5">
              <w:rPr>
                <w:lang w:val="en-GB" w:eastAsia="zh-CN"/>
              </w:rPr>
              <w:t>dB</w:t>
            </w:r>
            <w:r>
              <w:rPr>
                <w:lang w:val="en-GB" w:eastAsia="zh-CN"/>
              </w:rPr>
              <w:t>）</w:t>
            </w:r>
          </w:p>
        </w:tc>
        <w:tc>
          <w:tcPr>
            <w:tcW w:w="894" w:type="dxa"/>
          </w:tcPr>
          <w:p w:rsidR="00B07E3D" w:rsidRDefault="00472E41">
            <w:pPr>
              <w:pStyle w:val="Tabletext"/>
              <w:jc w:val="center"/>
              <w:rPr>
                <w:lang w:val="en-GB" w:eastAsia="zh-CN"/>
              </w:rPr>
            </w:pPr>
            <w:r>
              <w:rPr>
                <w:lang w:val="en-GB" w:eastAsia="zh-CN"/>
              </w:rPr>
              <w:t>0</w:t>
            </w:r>
          </w:p>
        </w:tc>
        <w:tc>
          <w:tcPr>
            <w:tcW w:w="893" w:type="dxa"/>
          </w:tcPr>
          <w:p w:rsidR="00B07E3D" w:rsidRDefault="00472E41">
            <w:pPr>
              <w:pStyle w:val="Tabletext"/>
              <w:jc w:val="center"/>
              <w:rPr>
                <w:lang w:val="en-GB" w:eastAsia="zh-CN"/>
              </w:rPr>
            </w:pPr>
            <w:r>
              <w:rPr>
                <w:lang w:val="en-GB" w:eastAsia="zh-CN"/>
              </w:rPr>
              <w:t>0</w:t>
            </w:r>
          </w:p>
        </w:tc>
        <w:tc>
          <w:tcPr>
            <w:tcW w:w="894" w:type="dxa"/>
          </w:tcPr>
          <w:p w:rsidR="00B07E3D" w:rsidRDefault="00472E41">
            <w:pPr>
              <w:pStyle w:val="Tabletext"/>
              <w:jc w:val="center"/>
              <w:rPr>
                <w:lang w:val="en-GB" w:eastAsia="zh-CN"/>
              </w:rPr>
            </w:pPr>
            <w:r>
              <w:rPr>
                <w:lang w:val="en-GB" w:eastAsia="zh-CN"/>
              </w:rPr>
              <w:t>0</w:t>
            </w:r>
          </w:p>
        </w:tc>
      </w:tr>
      <w:tr w:rsidR="00B07E3D" w:rsidTr="002D51E9">
        <w:trPr>
          <w:trHeight w:val="287"/>
          <w:jc w:val="center"/>
        </w:trPr>
        <w:tc>
          <w:tcPr>
            <w:tcW w:w="1843" w:type="dxa"/>
            <w:vMerge/>
          </w:tcPr>
          <w:p w:rsidR="00B07E3D" w:rsidRDefault="00B07E3D">
            <w:pPr>
              <w:pStyle w:val="Tabletext"/>
              <w:jc w:val="left"/>
              <w:rPr>
                <w:lang w:val="en-GB" w:eastAsia="zh-CN"/>
              </w:rPr>
            </w:pPr>
          </w:p>
        </w:tc>
        <w:tc>
          <w:tcPr>
            <w:tcW w:w="3981" w:type="dxa"/>
          </w:tcPr>
          <w:p w:rsidR="00B07E3D" w:rsidRDefault="00472E41">
            <w:pPr>
              <w:pStyle w:val="Tabletext"/>
              <w:jc w:val="left"/>
              <w:rPr>
                <w:lang w:val="en-GB" w:eastAsia="zh-CN"/>
              </w:rPr>
            </w:pPr>
            <w:r>
              <w:rPr>
                <w:rFonts w:hint="eastAsia"/>
                <w:lang w:val="en-GB" w:eastAsia="zh-CN"/>
              </w:rPr>
              <w:t>用于便携</w:t>
            </w:r>
            <w:r w:rsidR="00756838">
              <w:rPr>
                <w:rFonts w:hint="eastAsia"/>
                <w:lang w:val="en-GB" w:eastAsia="zh-CN"/>
              </w:rPr>
              <w:t>式</w:t>
            </w:r>
            <w:r>
              <w:rPr>
                <w:rFonts w:hint="eastAsia"/>
                <w:lang w:val="en-GB" w:eastAsia="zh-CN"/>
              </w:rPr>
              <w:t>和移动接收</w:t>
            </w:r>
            <w:r w:rsidR="002D51E9">
              <w:rPr>
                <w:lang w:val="en-GB" w:eastAsia="zh-CN"/>
              </w:rPr>
              <w:br/>
            </w:r>
            <w:r>
              <w:rPr>
                <w:lang w:val="en-GB" w:eastAsia="zh-CN"/>
              </w:rPr>
              <w:t>（</w:t>
            </w:r>
            <w:r>
              <w:rPr>
                <w:lang w:val="en-GB" w:eastAsia="zh-CN"/>
              </w:rPr>
              <w:t>PO</w:t>
            </w:r>
            <w:r>
              <w:rPr>
                <w:rFonts w:hint="eastAsia"/>
                <w:lang w:val="en-GB" w:eastAsia="zh-CN"/>
              </w:rPr>
              <w:t>、</w:t>
            </w:r>
            <w:r>
              <w:rPr>
                <w:lang w:val="en-GB" w:eastAsia="zh-CN"/>
              </w:rPr>
              <w:t>PI</w:t>
            </w:r>
            <w:r>
              <w:rPr>
                <w:rFonts w:hint="eastAsia"/>
                <w:lang w:val="en-GB" w:eastAsia="zh-CN"/>
              </w:rPr>
              <w:t>、</w:t>
            </w:r>
            <w:r>
              <w:rPr>
                <w:lang w:val="en-GB" w:eastAsia="zh-CN"/>
              </w:rPr>
              <w:t>MO</w:t>
            </w:r>
            <w:r>
              <w:rPr>
                <w:lang w:val="en-GB" w:eastAsia="zh-CN"/>
              </w:rPr>
              <w:t>）（</w:t>
            </w:r>
            <w:r w:rsidR="00756838" w:rsidRPr="00E605C5">
              <w:rPr>
                <w:lang w:val="en-GB" w:eastAsia="zh-CN"/>
              </w:rPr>
              <w:t>dB</w:t>
            </w:r>
            <w:r>
              <w:rPr>
                <w:lang w:val="en-GB" w:eastAsia="zh-CN"/>
              </w:rPr>
              <w:t>）</w:t>
            </w:r>
          </w:p>
        </w:tc>
        <w:tc>
          <w:tcPr>
            <w:tcW w:w="894" w:type="dxa"/>
          </w:tcPr>
          <w:p w:rsidR="00B07E3D" w:rsidRDefault="00472E41">
            <w:pPr>
              <w:pStyle w:val="Tabletext"/>
              <w:jc w:val="center"/>
              <w:rPr>
                <w:lang w:val="en-GB" w:eastAsia="zh-CN"/>
              </w:rPr>
            </w:pPr>
            <w:r>
              <w:rPr>
                <w:lang w:val="en-GB" w:eastAsia="zh-CN"/>
              </w:rPr>
              <w:t>8</w:t>
            </w:r>
          </w:p>
        </w:tc>
        <w:tc>
          <w:tcPr>
            <w:tcW w:w="893" w:type="dxa"/>
          </w:tcPr>
          <w:p w:rsidR="00B07E3D" w:rsidRDefault="00472E41">
            <w:pPr>
              <w:pStyle w:val="Tabletext"/>
              <w:jc w:val="center"/>
              <w:rPr>
                <w:lang w:val="en-GB" w:eastAsia="zh-CN"/>
              </w:rPr>
            </w:pPr>
            <w:r>
              <w:rPr>
                <w:lang w:val="en-GB" w:eastAsia="zh-CN"/>
              </w:rPr>
              <w:t>10</w:t>
            </w:r>
          </w:p>
        </w:tc>
        <w:tc>
          <w:tcPr>
            <w:tcW w:w="894" w:type="dxa"/>
          </w:tcPr>
          <w:p w:rsidR="00B07E3D" w:rsidRDefault="00472E41">
            <w:pPr>
              <w:pStyle w:val="Tabletext"/>
              <w:jc w:val="center"/>
              <w:rPr>
                <w:lang w:val="en-GB" w:eastAsia="zh-CN"/>
              </w:rPr>
            </w:pPr>
            <w:r>
              <w:rPr>
                <w:lang w:val="en-GB" w:eastAsia="zh-CN"/>
              </w:rPr>
              <w:t>12</w:t>
            </w:r>
          </w:p>
        </w:tc>
      </w:tr>
      <w:tr w:rsidR="00B07E3D" w:rsidTr="002D51E9">
        <w:trPr>
          <w:trHeight w:val="287"/>
          <w:jc w:val="center"/>
        </w:trPr>
        <w:tc>
          <w:tcPr>
            <w:tcW w:w="1843" w:type="dxa"/>
            <w:vMerge/>
          </w:tcPr>
          <w:p w:rsidR="00B07E3D" w:rsidRDefault="00B07E3D">
            <w:pPr>
              <w:pStyle w:val="Tabletext"/>
              <w:jc w:val="left"/>
              <w:rPr>
                <w:lang w:val="en-GB" w:eastAsia="zh-CN"/>
              </w:rPr>
            </w:pPr>
          </w:p>
        </w:tc>
        <w:tc>
          <w:tcPr>
            <w:tcW w:w="3981" w:type="dxa"/>
          </w:tcPr>
          <w:p w:rsidR="00B07E3D" w:rsidRDefault="00472E41">
            <w:pPr>
              <w:pStyle w:val="Tabletext"/>
              <w:jc w:val="left"/>
              <w:rPr>
                <w:lang w:val="en-GB" w:eastAsia="zh-CN"/>
              </w:rPr>
            </w:pPr>
            <w:r>
              <w:rPr>
                <w:rFonts w:hint="eastAsia"/>
                <w:lang w:val="en-GB" w:eastAsia="zh-CN"/>
              </w:rPr>
              <w:t>用于便携</w:t>
            </w:r>
            <w:r w:rsidR="00756838">
              <w:rPr>
                <w:rFonts w:hint="eastAsia"/>
                <w:lang w:val="en-GB" w:eastAsia="zh-CN"/>
              </w:rPr>
              <w:t>式</w:t>
            </w:r>
            <w:r>
              <w:rPr>
                <w:rFonts w:hint="eastAsia"/>
                <w:lang w:val="en-GB" w:eastAsia="zh-CN"/>
              </w:rPr>
              <w:t>手持接收</w:t>
            </w:r>
            <w:r w:rsidR="002D51E9">
              <w:rPr>
                <w:lang w:val="en-GB" w:eastAsia="zh-CN"/>
              </w:rPr>
              <w:br/>
            </w:r>
            <w:r>
              <w:rPr>
                <w:lang w:val="en-GB" w:eastAsia="zh-CN"/>
              </w:rPr>
              <w:t>（</w:t>
            </w:r>
            <w:r>
              <w:rPr>
                <w:lang w:val="en-GB" w:eastAsia="zh-CN"/>
              </w:rPr>
              <w:t>PO-H</w:t>
            </w:r>
            <w:r>
              <w:rPr>
                <w:rFonts w:hint="eastAsia"/>
                <w:lang w:val="en-GB" w:eastAsia="zh-CN"/>
              </w:rPr>
              <w:t>、</w:t>
            </w:r>
            <w:r>
              <w:rPr>
                <w:lang w:val="en-GB" w:eastAsia="zh-CN"/>
              </w:rPr>
              <w:t>PI-H</w:t>
            </w:r>
            <w:r>
              <w:rPr>
                <w:lang w:val="en-GB" w:eastAsia="zh-CN"/>
              </w:rPr>
              <w:t>）（</w:t>
            </w:r>
            <w:r w:rsidR="00756838" w:rsidRPr="00E605C5">
              <w:rPr>
                <w:lang w:val="en-GB" w:eastAsia="zh-CN"/>
              </w:rPr>
              <w:t>dB</w:t>
            </w:r>
            <w:r>
              <w:rPr>
                <w:lang w:val="en-GB" w:eastAsia="zh-CN"/>
              </w:rPr>
              <w:t>）</w:t>
            </w:r>
          </w:p>
        </w:tc>
        <w:tc>
          <w:tcPr>
            <w:tcW w:w="894" w:type="dxa"/>
          </w:tcPr>
          <w:p w:rsidR="00B07E3D" w:rsidRDefault="00472E41">
            <w:pPr>
              <w:pStyle w:val="Tabletext"/>
              <w:jc w:val="center"/>
              <w:rPr>
                <w:lang w:val="en-GB" w:eastAsia="zh-CN"/>
              </w:rPr>
            </w:pPr>
            <w:r>
              <w:rPr>
                <w:lang w:val="en-GB" w:eastAsia="zh-CN"/>
              </w:rPr>
              <w:t>15</w:t>
            </w:r>
          </w:p>
        </w:tc>
        <w:tc>
          <w:tcPr>
            <w:tcW w:w="893" w:type="dxa"/>
          </w:tcPr>
          <w:p w:rsidR="00B07E3D" w:rsidRDefault="00472E41">
            <w:pPr>
              <w:pStyle w:val="Tabletext"/>
              <w:jc w:val="center"/>
              <w:rPr>
                <w:lang w:val="en-GB" w:eastAsia="zh-CN"/>
              </w:rPr>
            </w:pPr>
            <w:r>
              <w:rPr>
                <w:lang w:val="en-GB" w:eastAsia="zh-CN"/>
              </w:rPr>
              <w:t>17</w:t>
            </w:r>
          </w:p>
        </w:tc>
        <w:tc>
          <w:tcPr>
            <w:tcW w:w="894" w:type="dxa"/>
          </w:tcPr>
          <w:p w:rsidR="00B07E3D" w:rsidRDefault="00472E41">
            <w:pPr>
              <w:pStyle w:val="Tabletext"/>
              <w:jc w:val="center"/>
              <w:rPr>
                <w:lang w:val="en-GB" w:eastAsia="zh-CN"/>
              </w:rPr>
            </w:pPr>
            <w:r>
              <w:rPr>
                <w:lang w:val="en-GB" w:eastAsia="zh-CN"/>
              </w:rPr>
              <w:t>19</w:t>
            </w:r>
          </w:p>
        </w:tc>
      </w:tr>
    </w:tbl>
    <w:p w:rsidR="00B07E3D" w:rsidRDefault="00B07E3D">
      <w:pPr>
        <w:pStyle w:val="Tablefin"/>
        <w:rPr>
          <w:lang w:eastAsia="zh-CN"/>
        </w:rPr>
      </w:pPr>
      <w:bookmarkStart w:id="275" w:name="_Toc288204106"/>
      <w:bookmarkStart w:id="276" w:name="_Ref281314671"/>
      <w:bookmarkStart w:id="277" w:name="_Toc231968042"/>
      <w:bookmarkStart w:id="278" w:name="_Toc231966275"/>
    </w:p>
    <w:p w:rsidR="00B07E3D" w:rsidRDefault="00472E41">
      <w:pPr>
        <w:pStyle w:val="Heading2"/>
        <w:rPr>
          <w:lang w:val="en-GB" w:eastAsia="zh-CN"/>
        </w:rPr>
      </w:pPr>
      <w:r>
        <w:rPr>
          <w:lang w:val="en-GB" w:eastAsia="zh-CN"/>
        </w:rPr>
        <w:t>3.5</w:t>
      </w:r>
      <w:r>
        <w:rPr>
          <w:lang w:val="en-GB" w:eastAsia="zh-CN"/>
        </w:rPr>
        <w:tab/>
      </w:r>
      <w:bookmarkEnd w:id="275"/>
      <w:bookmarkEnd w:id="276"/>
      <w:r>
        <w:rPr>
          <w:rFonts w:hint="eastAsia"/>
          <w:lang w:val="en-GB" w:eastAsia="zh-CN"/>
        </w:rPr>
        <w:t>建筑</w:t>
      </w:r>
      <w:r w:rsidR="00756838">
        <w:rPr>
          <w:rFonts w:hint="eastAsia"/>
          <w:lang w:val="en-GB" w:eastAsia="zh-CN"/>
        </w:rPr>
        <w:t>物</w:t>
      </w:r>
      <w:r>
        <w:rPr>
          <w:rFonts w:hint="eastAsia"/>
          <w:lang w:val="en-GB" w:eastAsia="zh-CN"/>
        </w:rPr>
        <w:t>渗透损耗</w:t>
      </w:r>
    </w:p>
    <w:bookmarkEnd w:id="277"/>
    <w:bookmarkEnd w:id="278"/>
    <w:p w:rsidR="00B07E3D" w:rsidRDefault="00472E41">
      <w:pPr>
        <w:ind w:firstLineChars="200" w:firstLine="480"/>
        <w:rPr>
          <w:lang w:val="en-GB" w:eastAsia="zh-CN"/>
        </w:rPr>
      </w:pPr>
      <w:r>
        <w:rPr>
          <w:rFonts w:hint="eastAsia"/>
          <w:lang w:val="en-GB" w:eastAsia="zh-CN"/>
        </w:rPr>
        <w:t>平均</w:t>
      </w:r>
      <w:r w:rsidR="00C35C4C">
        <w:rPr>
          <w:rFonts w:hint="eastAsia"/>
          <w:lang w:val="en-GB" w:eastAsia="zh-CN"/>
        </w:rPr>
        <w:t>建筑物渗透损耗</w:t>
      </w:r>
      <w:r>
        <w:rPr>
          <w:rFonts w:hint="eastAsia"/>
          <w:lang w:val="en-GB" w:eastAsia="zh-CN"/>
        </w:rPr>
        <w:t>是以</w:t>
      </w:r>
      <w:r>
        <w:rPr>
          <w:lang w:val="en-GB" w:eastAsia="zh-CN"/>
        </w:rPr>
        <w:t>（</w:t>
      </w:r>
      <w:r w:rsidR="00C35C4C" w:rsidRPr="00E605C5">
        <w:rPr>
          <w:lang w:val="en-GB" w:eastAsia="zh-CN"/>
        </w:rPr>
        <w:t>dB</w:t>
      </w:r>
      <w:r>
        <w:rPr>
          <w:lang w:val="en-GB" w:eastAsia="zh-CN"/>
        </w:rPr>
        <w:t>）</w:t>
      </w:r>
      <w:r>
        <w:rPr>
          <w:rFonts w:hint="eastAsia"/>
          <w:lang w:val="en-GB" w:eastAsia="zh-CN"/>
        </w:rPr>
        <w:t>表示的特定离地高度的建筑内平均场强和同一建筑外同样离地高度的平均场强比率。表</w:t>
      </w:r>
      <w:r>
        <w:rPr>
          <w:rFonts w:hint="eastAsia"/>
          <w:lang w:val="en-GB" w:eastAsia="zh-CN"/>
        </w:rPr>
        <w:t>32</w:t>
      </w:r>
      <w:r>
        <w:rPr>
          <w:rFonts w:hint="eastAsia"/>
          <w:lang w:val="en-GB" w:eastAsia="zh-CN"/>
        </w:rPr>
        <w:t>给出了平均</w:t>
      </w:r>
      <w:bookmarkStart w:id="279" w:name="_Ref265740996"/>
      <w:r w:rsidR="00C35C4C">
        <w:rPr>
          <w:rFonts w:hint="eastAsia"/>
          <w:lang w:val="en-GB" w:eastAsia="zh-CN"/>
        </w:rPr>
        <w:t>建筑物渗透损耗</w:t>
      </w:r>
      <w:r>
        <w:rPr>
          <w:i/>
          <w:lang w:val="en-GB" w:eastAsia="zh-CN"/>
        </w:rPr>
        <w:t>L</w:t>
      </w:r>
      <w:r>
        <w:rPr>
          <w:i/>
          <w:iCs/>
          <w:vertAlign w:val="subscript"/>
          <w:lang w:val="en-GB" w:eastAsia="zh-CN"/>
        </w:rPr>
        <w:t>b</w:t>
      </w:r>
      <w:r>
        <w:rPr>
          <w:rFonts w:hint="eastAsia"/>
          <w:lang w:val="en-GB" w:eastAsia="zh-CN"/>
        </w:rPr>
        <w:t>和</w:t>
      </w:r>
      <w:r w:rsidR="00C35C4C">
        <w:rPr>
          <w:rFonts w:hint="eastAsia"/>
          <w:lang w:val="en-GB" w:eastAsia="zh-CN"/>
        </w:rPr>
        <w:t>标准偏差</w:t>
      </w:r>
      <w:r>
        <w:rPr>
          <w:lang w:val="en-GB"/>
        </w:rPr>
        <w:sym w:font="Symbol" w:char="F073"/>
      </w:r>
      <w:r>
        <w:rPr>
          <w:rFonts w:ascii="TimesNewRoman" w:hAnsi="TimesNewRoman" w:cs="TimesNewRoman"/>
          <w:i/>
          <w:iCs/>
          <w:vertAlign w:val="subscript"/>
          <w:lang w:val="en-GB" w:eastAsia="zh-CN"/>
        </w:rPr>
        <w:t>b</w:t>
      </w:r>
      <w:r>
        <w:rPr>
          <w:rFonts w:hint="eastAsia"/>
          <w:lang w:val="en-GB" w:eastAsia="zh-CN"/>
        </w:rPr>
        <w:t>。</w:t>
      </w:r>
    </w:p>
    <w:bookmarkEnd w:id="279"/>
    <w:p w:rsidR="00B07E3D" w:rsidRDefault="00472E41">
      <w:pPr>
        <w:pStyle w:val="TableNo"/>
        <w:rPr>
          <w:lang w:val="en-GB" w:eastAsia="zh-CN"/>
        </w:rPr>
      </w:pPr>
      <w:r>
        <w:rPr>
          <w:rFonts w:hint="eastAsia"/>
          <w:lang w:val="en-GB" w:eastAsia="zh-CN"/>
        </w:rPr>
        <w:t>表</w:t>
      </w:r>
      <w:r>
        <w:rPr>
          <w:rFonts w:hint="eastAsia"/>
          <w:lang w:val="en-GB" w:eastAsia="zh-CN"/>
        </w:rPr>
        <w:t>32</w:t>
      </w:r>
    </w:p>
    <w:p w:rsidR="00B07E3D" w:rsidRDefault="00C35C4C">
      <w:pPr>
        <w:pStyle w:val="Tabletitle"/>
        <w:rPr>
          <w:lang w:val="en-GB" w:eastAsia="zh-CN"/>
        </w:rPr>
      </w:pPr>
      <w:r>
        <w:rPr>
          <w:rFonts w:hint="eastAsia"/>
          <w:lang w:val="en-GB" w:eastAsia="zh-CN"/>
        </w:rPr>
        <w:t>建筑物渗透损耗</w:t>
      </w:r>
      <w:r w:rsidR="00472E41">
        <w:rPr>
          <w:i/>
          <w:iCs/>
          <w:lang w:val="en-GB" w:eastAsia="zh-CN"/>
        </w:rPr>
        <w:t>L</w:t>
      </w:r>
      <w:r w:rsidR="00472E41">
        <w:rPr>
          <w:i/>
          <w:iCs/>
          <w:vertAlign w:val="subscript"/>
          <w:lang w:val="en-GB" w:eastAsia="zh-CN"/>
        </w:rPr>
        <w:t>b</w:t>
      </w:r>
      <w:r w:rsidR="00472E41">
        <w:rPr>
          <w:rFonts w:hint="eastAsia"/>
          <w:lang w:val="en-GB" w:eastAsia="zh-CN"/>
        </w:rPr>
        <w:t>和</w:t>
      </w:r>
      <w:r>
        <w:rPr>
          <w:rFonts w:hint="eastAsia"/>
          <w:lang w:val="en-GB" w:eastAsia="zh-CN"/>
        </w:rPr>
        <w:t>标准偏差</w:t>
      </w:r>
      <w:r w:rsidRPr="00074478">
        <w:rPr>
          <w:b w:val="0"/>
        </w:rPr>
        <w:sym w:font="Symbol" w:char="F073"/>
      </w:r>
      <w:r w:rsidRPr="00E605C5">
        <w:rPr>
          <w:rFonts w:ascii="TimesNewRoman" w:hAnsi="TimesNewRoman" w:cs="TimesNewRoman"/>
          <w:i/>
          <w:iCs/>
          <w:vertAlign w:val="subscript"/>
          <w:lang w:val="en-GB" w:eastAsia="de-DE"/>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4"/>
        <w:gridCol w:w="945"/>
        <w:gridCol w:w="1002"/>
        <w:gridCol w:w="1000"/>
      </w:tblGrid>
      <w:tr w:rsidR="00C35C4C">
        <w:trPr>
          <w:jc w:val="center"/>
        </w:trPr>
        <w:tc>
          <w:tcPr>
            <w:tcW w:w="3001" w:type="pct"/>
          </w:tcPr>
          <w:p w:rsidR="00C35C4C" w:rsidRDefault="00C35C4C" w:rsidP="00C35C4C">
            <w:pPr>
              <w:pStyle w:val="Tablehead"/>
              <w:jc w:val="left"/>
              <w:rPr>
                <w:b w:val="0"/>
                <w:bCs/>
                <w:lang w:val="en-GB" w:eastAsia="zh-CN"/>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641" w:type="pct"/>
          </w:tcPr>
          <w:p w:rsidR="00C35C4C" w:rsidRPr="00511289" w:rsidRDefault="00C35C4C" w:rsidP="007827E4">
            <w:pPr>
              <w:pStyle w:val="Tablehead"/>
              <w:rPr>
                <w:b w:val="0"/>
                <w:bCs/>
              </w:rPr>
            </w:pPr>
            <w:r w:rsidRPr="00511289">
              <w:rPr>
                <w:b w:val="0"/>
                <w:bCs/>
              </w:rPr>
              <w:t>65</w:t>
            </w:r>
          </w:p>
        </w:tc>
        <w:tc>
          <w:tcPr>
            <w:tcW w:w="680" w:type="pct"/>
          </w:tcPr>
          <w:p w:rsidR="00C35C4C" w:rsidRPr="00511289" w:rsidRDefault="00C35C4C" w:rsidP="007827E4">
            <w:pPr>
              <w:pStyle w:val="Tablehead"/>
              <w:rPr>
                <w:b w:val="0"/>
                <w:bCs/>
              </w:rPr>
            </w:pPr>
            <w:r w:rsidRPr="00511289">
              <w:rPr>
                <w:b w:val="0"/>
                <w:bCs/>
              </w:rPr>
              <w:t>100</w:t>
            </w:r>
          </w:p>
        </w:tc>
        <w:tc>
          <w:tcPr>
            <w:tcW w:w="678" w:type="pct"/>
          </w:tcPr>
          <w:p w:rsidR="00C35C4C" w:rsidRPr="00511289" w:rsidRDefault="00C35C4C" w:rsidP="007827E4">
            <w:pPr>
              <w:pStyle w:val="Tablehead"/>
              <w:rPr>
                <w:b w:val="0"/>
                <w:bCs/>
              </w:rPr>
            </w:pPr>
            <w:r w:rsidRPr="00511289">
              <w:rPr>
                <w:b w:val="0"/>
                <w:bCs/>
              </w:rPr>
              <w:t>200</w:t>
            </w:r>
          </w:p>
        </w:tc>
      </w:tr>
      <w:tr w:rsidR="00C35C4C">
        <w:trPr>
          <w:jc w:val="center"/>
        </w:trPr>
        <w:tc>
          <w:tcPr>
            <w:tcW w:w="3001" w:type="pct"/>
          </w:tcPr>
          <w:p w:rsidR="00C35C4C" w:rsidRDefault="00C35C4C" w:rsidP="00C35C4C">
            <w:pPr>
              <w:pStyle w:val="Tabletext"/>
              <w:rPr>
                <w:lang w:val="en-GB" w:eastAsia="zh-CN"/>
              </w:rPr>
            </w:pPr>
            <w:r>
              <w:rPr>
                <w:rFonts w:hint="eastAsia"/>
                <w:lang w:val="en-GB" w:eastAsia="zh-CN"/>
              </w:rPr>
              <w:t>平均建筑物渗透损耗</w:t>
            </w:r>
            <w:r>
              <w:rPr>
                <w:i/>
                <w:lang w:val="en-GB" w:eastAsia="zh-CN"/>
              </w:rPr>
              <w:t>L</w:t>
            </w:r>
            <w:r>
              <w:rPr>
                <w:i/>
                <w:iCs/>
                <w:vertAlign w:val="subscript"/>
                <w:lang w:val="en-GB" w:eastAsia="zh-CN"/>
              </w:rPr>
              <w:t>b</w:t>
            </w:r>
            <w:r>
              <w:rPr>
                <w:rFonts w:hint="eastAsia"/>
                <w:lang w:val="en-GB" w:eastAsia="zh-CN"/>
              </w:rPr>
              <w:t>（</w:t>
            </w:r>
            <w:r w:rsidRPr="00E605C5">
              <w:rPr>
                <w:lang w:val="en-GB" w:eastAsia="zh-CN"/>
              </w:rPr>
              <w:t>dB</w:t>
            </w:r>
            <w:r>
              <w:rPr>
                <w:rFonts w:hint="eastAsia"/>
                <w:lang w:val="en-GB" w:eastAsia="zh-CN"/>
              </w:rPr>
              <w:t>）</w:t>
            </w:r>
          </w:p>
        </w:tc>
        <w:tc>
          <w:tcPr>
            <w:tcW w:w="641" w:type="pct"/>
          </w:tcPr>
          <w:p w:rsidR="00C35C4C" w:rsidRPr="00074478" w:rsidRDefault="00C35C4C" w:rsidP="007827E4">
            <w:pPr>
              <w:pStyle w:val="Tabletext"/>
              <w:jc w:val="center"/>
            </w:pPr>
            <w:r w:rsidRPr="00074478">
              <w:t>8</w:t>
            </w:r>
          </w:p>
        </w:tc>
        <w:tc>
          <w:tcPr>
            <w:tcW w:w="680" w:type="pct"/>
          </w:tcPr>
          <w:p w:rsidR="00C35C4C" w:rsidRPr="00074478" w:rsidRDefault="00C35C4C" w:rsidP="007827E4">
            <w:pPr>
              <w:pStyle w:val="Tabletext"/>
              <w:jc w:val="center"/>
            </w:pPr>
            <w:r w:rsidRPr="00074478">
              <w:t>9</w:t>
            </w:r>
          </w:p>
        </w:tc>
        <w:tc>
          <w:tcPr>
            <w:tcW w:w="678" w:type="pct"/>
          </w:tcPr>
          <w:p w:rsidR="00C35C4C" w:rsidRPr="00074478" w:rsidRDefault="00C35C4C" w:rsidP="007827E4">
            <w:pPr>
              <w:pStyle w:val="Tabletext"/>
              <w:jc w:val="center"/>
            </w:pPr>
            <w:r w:rsidRPr="00074478">
              <w:t>9</w:t>
            </w:r>
          </w:p>
        </w:tc>
      </w:tr>
      <w:tr w:rsidR="00C35C4C">
        <w:trPr>
          <w:jc w:val="center"/>
        </w:trPr>
        <w:tc>
          <w:tcPr>
            <w:tcW w:w="3001" w:type="pct"/>
          </w:tcPr>
          <w:p w:rsidR="00C35C4C" w:rsidRDefault="00C35C4C">
            <w:pPr>
              <w:pStyle w:val="Tabletext"/>
              <w:rPr>
                <w:lang w:val="en-GB" w:eastAsia="zh-CN"/>
              </w:rPr>
            </w:pPr>
            <w:r>
              <w:rPr>
                <w:rFonts w:hint="eastAsia"/>
                <w:lang w:val="en-GB" w:eastAsia="zh-CN"/>
              </w:rPr>
              <w:t>建筑物渗透损耗</w:t>
            </w:r>
            <w:r>
              <w:rPr>
                <w:lang w:val="en-GB"/>
              </w:rPr>
              <w:sym w:font="Symbol" w:char="F073"/>
            </w:r>
            <w:r>
              <w:rPr>
                <w:i/>
                <w:iCs/>
                <w:vertAlign w:val="subscript"/>
                <w:lang w:val="en-GB" w:eastAsia="zh-CN"/>
              </w:rPr>
              <w:t>b</w:t>
            </w:r>
            <w:r>
              <w:rPr>
                <w:lang w:val="en-GB" w:eastAsia="zh-CN"/>
              </w:rPr>
              <w:t xml:space="preserve"> </w:t>
            </w:r>
            <w:r>
              <w:rPr>
                <w:rFonts w:hint="eastAsia"/>
                <w:lang w:val="en-GB" w:eastAsia="zh-CN"/>
              </w:rPr>
              <w:t>（</w:t>
            </w:r>
            <w:r w:rsidRPr="00E605C5">
              <w:rPr>
                <w:lang w:val="en-GB" w:eastAsia="zh-CN"/>
              </w:rPr>
              <w:t>dB</w:t>
            </w:r>
            <w:r>
              <w:rPr>
                <w:rFonts w:hint="eastAsia"/>
                <w:lang w:val="en-GB" w:eastAsia="zh-CN"/>
              </w:rPr>
              <w:t>）的标准偏差</w:t>
            </w:r>
          </w:p>
        </w:tc>
        <w:tc>
          <w:tcPr>
            <w:tcW w:w="641" w:type="pct"/>
          </w:tcPr>
          <w:p w:rsidR="00C35C4C" w:rsidRPr="00074478" w:rsidRDefault="00C35C4C" w:rsidP="007827E4">
            <w:pPr>
              <w:pStyle w:val="Tabletext"/>
              <w:jc w:val="center"/>
            </w:pPr>
            <w:r w:rsidRPr="00074478">
              <w:t>3</w:t>
            </w:r>
          </w:p>
        </w:tc>
        <w:tc>
          <w:tcPr>
            <w:tcW w:w="680" w:type="pct"/>
          </w:tcPr>
          <w:p w:rsidR="00C35C4C" w:rsidRPr="00074478" w:rsidRDefault="00C35C4C" w:rsidP="007827E4">
            <w:pPr>
              <w:pStyle w:val="Tabletext"/>
              <w:jc w:val="center"/>
            </w:pPr>
            <w:r w:rsidRPr="00074478">
              <w:t>3</w:t>
            </w:r>
          </w:p>
        </w:tc>
        <w:tc>
          <w:tcPr>
            <w:tcW w:w="678" w:type="pct"/>
          </w:tcPr>
          <w:p w:rsidR="00C35C4C" w:rsidRPr="00074478" w:rsidRDefault="00C35C4C" w:rsidP="007827E4">
            <w:pPr>
              <w:pStyle w:val="Tabletext"/>
              <w:jc w:val="center"/>
            </w:pPr>
            <w:r w:rsidRPr="00074478">
              <w:t>3</w:t>
            </w:r>
          </w:p>
        </w:tc>
      </w:tr>
    </w:tbl>
    <w:p w:rsidR="00B07E3D" w:rsidRDefault="00B07E3D">
      <w:pPr>
        <w:pStyle w:val="Tablefin"/>
      </w:pPr>
      <w:bookmarkStart w:id="280" w:name="_Toc288204107"/>
      <w:bookmarkStart w:id="281" w:name="_Ref291768695"/>
    </w:p>
    <w:p w:rsidR="00B07E3D" w:rsidRDefault="00472E41">
      <w:pPr>
        <w:pStyle w:val="Heading2"/>
        <w:rPr>
          <w:lang w:val="en-GB" w:eastAsia="zh-CN"/>
        </w:rPr>
      </w:pPr>
      <w:r>
        <w:rPr>
          <w:lang w:val="en-GB"/>
        </w:rPr>
        <w:t>3.6</w:t>
      </w:r>
      <w:r>
        <w:rPr>
          <w:lang w:val="en-GB"/>
        </w:rPr>
        <w:tab/>
      </w:r>
      <w:bookmarkEnd w:id="280"/>
      <w:bookmarkEnd w:id="281"/>
      <w:r>
        <w:rPr>
          <w:rFonts w:hint="eastAsia"/>
          <w:lang w:val="en-GB" w:eastAsia="zh-CN"/>
        </w:rPr>
        <w:t>人为噪声容限</w:t>
      </w:r>
    </w:p>
    <w:p w:rsidR="00B07E3D" w:rsidRDefault="00472E41">
      <w:pPr>
        <w:ind w:firstLineChars="200" w:firstLine="480"/>
        <w:rPr>
          <w:lang w:val="en-GB" w:eastAsia="zh-CN"/>
        </w:rPr>
      </w:pPr>
      <w:r>
        <w:rPr>
          <w:rFonts w:hint="eastAsia"/>
          <w:lang w:val="en-GB" w:eastAsia="zh-CN"/>
        </w:rPr>
        <w:t>人为噪声容限，即</w:t>
      </w:r>
      <w:r>
        <w:rPr>
          <w:lang w:val="en-GB" w:eastAsia="zh-CN"/>
        </w:rPr>
        <w:t>MMN </w:t>
      </w:r>
      <w:r w:rsidR="00C35C4C">
        <w:rPr>
          <w:rFonts w:hint="eastAsia"/>
          <w:lang w:val="en-GB" w:eastAsia="zh-CN"/>
        </w:rPr>
        <w:t>（</w:t>
      </w:r>
      <w:r w:rsidR="00C35C4C" w:rsidRPr="00E605C5">
        <w:rPr>
          <w:lang w:val="en-GB" w:eastAsia="zh-CN"/>
        </w:rPr>
        <w:t>dB</w:t>
      </w:r>
      <w:r w:rsidR="00C35C4C">
        <w:rPr>
          <w:rFonts w:hint="eastAsia"/>
          <w:lang w:val="en-GB" w:eastAsia="zh-CN"/>
        </w:rPr>
        <w:t>）</w:t>
      </w:r>
      <w:r>
        <w:rPr>
          <w:rFonts w:hint="eastAsia"/>
          <w:lang w:val="en-GB" w:eastAsia="zh-CN"/>
        </w:rPr>
        <w:t>，考虑到天线接收的人为噪声对系统性能的影响。用于覆盖计算的系统</w:t>
      </w:r>
      <w:r w:rsidR="00D4368D">
        <w:rPr>
          <w:rFonts w:hint="eastAsia"/>
          <w:lang w:val="en-GB" w:eastAsia="zh-CN"/>
        </w:rPr>
        <w:t>等效</w:t>
      </w:r>
      <w:r>
        <w:rPr>
          <w:rFonts w:hint="eastAsia"/>
          <w:lang w:val="en-GB" w:eastAsia="zh-CN"/>
        </w:rPr>
        <w:t>噪声值</w:t>
      </w:r>
      <w:r>
        <w:rPr>
          <w:i/>
          <w:lang w:val="en-GB" w:eastAsia="zh-CN"/>
        </w:rPr>
        <w:t>F</w:t>
      </w:r>
      <w:r>
        <w:rPr>
          <w:i/>
          <w:vertAlign w:val="subscript"/>
          <w:lang w:val="en-GB" w:eastAsia="zh-CN"/>
        </w:rPr>
        <w:t>s</w:t>
      </w:r>
      <w:r>
        <w:rPr>
          <w:iCs/>
          <w:lang w:val="en-GB" w:eastAsia="zh-CN"/>
        </w:rPr>
        <w:t> </w:t>
      </w:r>
      <w:r w:rsidR="00D4368D">
        <w:rPr>
          <w:rFonts w:hint="eastAsia"/>
          <w:lang w:val="en-GB" w:eastAsia="zh-CN"/>
        </w:rPr>
        <w:t>（</w:t>
      </w:r>
      <w:r w:rsidR="00D4368D" w:rsidRPr="00E605C5">
        <w:rPr>
          <w:lang w:val="en-GB" w:eastAsia="zh-CN"/>
        </w:rPr>
        <w:t>dB</w:t>
      </w:r>
      <w:r w:rsidR="00D4368D">
        <w:rPr>
          <w:rFonts w:hint="eastAsia"/>
          <w:lang w:val="en-GB" w:eastAsia="zh-CN"/>
        </w:rPr>
        <w:t>）</w:t>
      </w:r>
      <w:r>
        <w:rPr>
          <w:rFonts w:hint="eastAsia"/>
          <w:iCs/>
          <w:lang w:val="en-GB" w:eastAsia="zh-CN"/>
        </w:rPr>
        <w:t>，是从接收机噪声数值</w:t>
      </w:r>
      <w:r>
        <w:rPr>
          <w:i/>
          <w:lang w:val="en-GB" w:eastAsia="zh-CN"/>
        </w:rPr>
        <w:t>F</w:t>
      </w:r>
      <w:r>
        <w:rPr>
          <w:i/>
          <w:vertAlign w:val="subscript"/>
          <w:lang w:val="en-GB" w:eastAsia="zh-CN"/>
        </w:rPr>
        <w:t>r</w:t>
      </w:r>
      <w:r>
        <w:rPr>
          <w:lang w:val="en-GB" w:eastAsia="zh-CN"/>
        </w:rPr>
        <w:t> </w:t>
      </w:r>
      <w:r w:rsidR="00D4368D">
        <w:rPr>
          <w:rFonts w:hint="eastAsia"/>
          <w:lang w:val="en-GB" w:eastAsia="zh-CN"/>
        </w:rPr>
        <w:t>（</w:t>
      </w:r>
      <w:r w:rsidR="00D4368D" w:rsidRPr="00E605C5">
        <w:rPr>
          <w:lang w:val="en-GB" w:eastAsia="zh-CN"/>
        </w:rPr>
        <w:t>dB</w:t>
      </w:r>
      <w:r w:rsidR="00D4368D">
        <w:rPr>
          <w:rFonts w:hint="eastAsia"/>
          <w:lang w:val="en-GB" w:eastAsia="zh-CN"/>
        </w:rPr>
        <w:t>）</w:t>
      </w:r>
      <w:r>
        <w:rPr>
          <w:rFonts w:hint="eastAsia"/>
          <w:lang w:val="en-GB" w:eastAsia="zh-CN"/>
        </w:rPr>
        <w:t>和</w:t>
      </w:r>
      <w:r>
        <w:rPr>
          <w:lang w:val="en-GB" w:eastAsia="zh-CN"/>
        </w:rPr>
        <w:t>MMN </w:t>
      </w:r>
      <w:r w:rsidR="00D4368D">
        <w:rPr>
          <w:rFonts w:hint="eastAsia"/>
          <w:lang w:val="en-GB" w:eastAsia="zh-CN"/>
        </w:rPr>
        <w:t>（</w:t>
      </w:r>
      <w:r w:rsidR="00D4368D" w:rsidRPr="00E605C5">
        <w:rPr>
          <w:lang w:val="en-GB" w:eastAsia="zh-CN"/>
        </w:rPr>
        <w:t>dB</w:t>
      </w:r>
      <w:r w:rsidR="00D4368D">
        <w:rPr>
          <w:rFonts w:hint="eastAsia"/>
          <w:lang w:val="en-GB" w:eastAsia="zh-CN"/>
        </w:rPr>
        <w:t>）</w:t>
      </w:r>
      <w:r>
        <w:rPr>
          <w:rFonts w:hint="eastAsia"/>
          <w:lang w:val="en-GB" w:eastAsia="zh-CN"/>
        </w:rPr>
        <w:t>计算得出的。</w:t>
      </w:r>
    </w:p>
    <w:p w:rsidR="00B07E3D" w:rsidRDefault="00D4368D">
      <w:pPr>
        <w:ind w:firstLineChars="200" w:firstLine="480"/>
        <w:rPr>
          <w:lang w:val="en-GB" w:eastAsia="zh-CN"/>
        </w:rPr>
      </w:pPr>
      <w:r w:rsidRPr="00E605C5">
        <w:rPr>
          <w:lang w:val="en-GB" w:eastAsia="zh-CN"/>
        </w:rPr>
        <w:t>ITU-R P.372-8</w:t>
      </w:r>
      <w:r w:rsidR="00472E41">
        <w:rPr>
          <w:rFonts w:hint="eastAsia"/>
          <w:lang w:val="en-GB" w:eastAsia="zh-CN"/>
        </w:rPr>
        <w:t>建议书给出的法律数值，可利用天线噪声值定义计算不同地区和频率的人为噪声容限、其平均值</w:t>
      </w:r>
      <w:r w:rsidR="00F9087A" w:rsidRPr="00E605C5">
        <w:rPr>
          <w:i/>
          <w:lang w:val="en-GB" w:eastAsia="zh-CN"/>
        </w:rPr>
        <w:t>F</w:t>
      </w:r>
      <w:r w:rsidR="00F9087A" w:rsidRPr="00E605C5">
        <w:rPr>
          <w:i/>
          <w:vertAlign w:val="subscript"/>
          <w:lang w:val="en-GB" w:eastAsia="zh-CN"/>
        </w:rPr>
        <w:t>a,med</w:t>
      </w:r>
      <w:r w:rsidR="00472E41">
        <w:rPr>
          <w:rFonts w:hint="eastAsia"/>
          <w:lang w:val="en-GB" w:eastAsia="zh-CN"/>
        </w:rPr>
        <w:t>和不同地区的十位数变量</w:t>
      </w:r>
      <w:r w:rsidR="00472E41">
        <w:rPr>
          <w:lang w:val="en-GB" w:eastAsia="zh-CN"/>
        </w:rPr>
        <w:t>（</w:t>
      </w:r>
      <w:r w:rsidR="00472E41">
        <w:rPr>
          <w:lang w:val="en-GB" w:eastAsia="zh-CN"/>
        </w:rPr>
        <w:t>10%</w:t>
      </w:r>
      <w:r w:rsidR="00472E41">
        <w:rPr>
          <w:rFonts w:hint="eastAsia"/>
          <w:lang w:val="en-GB" w:eastAsia="zh-CN"/>
        </w:rPr>
        <w:t>和</w:t>
      </w:r>
      <w:r w:rsidR="00472E41">
        <w:rPr>
          <w:lang w:val="en-GB" w:eastAsia="zh-CN"/>
        </w:rPr>
        <w:t>90%</w:t>
      </w:r>
      <w:r w:rsidR="00472E41">
        <w:rPr>
          <w:lang w:val="en-GB" w:eastAsia="zh-CN"/>
        </w:rPr>
        <w:t>）</w:t>
      </w:r>
      <w:r w:rsidR="00472E41">
        <w:rPr>
          <w:rFonts w:hint="eastAsia"/>
          <w:lang w:val="en-GB" w:eastAsia="zh-CN"/>
        </w:rPr>
        <w:t>。这里设用了居民区</w:t>
      </w:r>
      <w:r w:rsidR="00472E41">
        <w:rPr>
          <w:lang w:val="en-GB" w:eastAsia="zh-CN"/>
        </w:rPr>
        <w:t>（</w:t>
      </w:r>
      <w:r w:rsidR="00472E41">
        <w:rPr>
          <w:rFonts w:hint="eastAsia"/>
          <w:lang w:val="en-GB" w:eastAsia="zh-CN"/>
        </w:rPr>
        <w:t>曲线</w:t>
      </w:r>
      <w:r w:rsidR="00472E41">
        <w:rPr>
          <w:lang w:val="en-GB" w:eastAsia="zh-CN"/>
        </w:rPr>
        <w:t>B</w:t>
      </w:r>
      <w:r w:rsidR="00472E41">
        <w:rPr>
          <w:lang w:val="en-GB" w:eastAsia="zh-CN"/>
        </w:rPr>
        <w:t>）</w:t>
      </w:r>
      <w:r w:rsidR="00472E41">
        <w:rPr>
          <w:rFonts w:hint="eastAsia"/>
          <w:lang w:val="en-GB" w:eastAsia="zh-CN"/>
        </w:rPr>
        <w:t>的所有接收模式。</w:t>
      </w:r>
    </w:p>
    <w:p w:rsidR="00B07E3D" w:rsidRDefault="00472E41">
      <w:pPr>
        <w:ind w:firstLineChars="200" w:firstLine="480"/>
        <w:rPr>
          <w:lang w:val="en-GB" w:eastAsia="zh-CN"/>
        </w:rPr>
      </w:pPr>
      <w:r>
        <w:rPr>
          <w:rFonts w:hint="eastAsia"/>
          <w:lang w:val="en-GB" w:eastAsia="zh-CN"/>
        </w:rPr>
        <w:t>考虑到</w:t>
      </w:r>
      <w:r>
        <w:rPr>
          <w:lang w:val="en-GB" w:eastAsia="zh-CN"/>
        </w:rPr>
        <w:t>DRM</w:t>
      </w:r>
      <w:r>
        <w:rPr>
          <w:rFonts w:hint="eastAsia"/>
          <w:lang w:val="en-GB" w:eastAsia="zh-CN"/>
        </w:rPr>
        <w:t>的接收机噪声数值</w:t>
      </w:r>
      <w:r>
        <w:rPr>
          <w:i/>
          <w:iCs/>
          <w:lang w:val="en-GB" w:eastAsia="zh-CN"/>
        </w:rPr>
        <w:t>F</w:t>
      </w:r>
      <w:r>
        <w:rPr>
          <w:i/>
          <w:iCs/>
          <w:vertAlign w:val="subscript"/>
          <w:lang w:val="en-GB" w:eastAsia="zh-CN"/>
        </w:rPr>
        <w:t>r</w:t>
      </w:r>
      <w:r>
        <w:rPr>
          <w:rFonts w:hint="eastAsia"/>
          <w:lang w:val="en-GB" w:eastAsia="zh-CN"/>
        </w:rPr>
        <w:t>为</w:t>
      </w:r>
      <w:r w:rsidR="00F9087A" w:rsidRPr="00E605C5">
        <w:rPr>
          <w:lang w:val="en-GB" w:eastAsia="zh-CN"/>
        </w:rPr>
        <w:t>7 dB</w:t>
      </w:r>
      <w:r>
        <w:rPr>
          <w:rFonts w:hint="eastAsia"/>
          <w:lang w:val="en-GB" w:eastAsia="zh-CN"/>
        </w:rPr>
        <w:t>，可为固定、便携</w:t>
      </w:r>
      <w:r w:rsidR="00F9087A">
        <w:rPr>
          <w:rFonts w:hint="eastAsia"/>
          <w:lang w:val="en-GB" w:eastAsia="zh-CN"/>
        </w:rPr>
        <w:t>式</w:t>
      </w:r>
      <w:r>
        <w:rPr>
          <w:rFonts w:hint="eastAsia"/>
          <w:lang w:val="en-GB" w:eastAsia="zh-CN"/>
        </w:rPr>
        <w:t>和移动接收计算</w:t>
      </w:r>
      <w:r>
        <w:rPr>
          <w:lang w:val="en-GB" w:eastAsia="zh-CN"/>
        </w:rPr>
        <w:t>MMN</w:t>
      </w:r>
      <w:r>
        <w:rPr>
          <w:rFonts w:hint="eastAsia"/>
          <w:lang w:val="en-GB" w:eastAsia="zh-CN"/>
        </w:rPr>
        <w:t>。计算结果见表</w:t>
      </w:r>
      <w:r>
        <w:rPr>
          <w:rFonts w:hint="eastAsia"/>
          <w:lang w:val="en-GB" w:eastAsia="zh-CN"/>
        </w:rPr>
        <w:t>33</w:t>
      </w:r>
      <w:r>
        <w:rPr>
          <w:rFonts w:hint="eastAsia"/>
          <w:lang w:val="en-GB" w:eastAsia="zh-CN"/>
        </w:rPr>
        <w:t>。</w:t>
      </w:r>
    </w:p>
    <w:p w:rsidR="00BC073C" w:rsidRDefault="00BC073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Default="00472E41">
      <w:pPr>
        <w:pStyle w:val="TableNo"/>
        <w:rPr>
          <w:lang w:val="en-GB" w:eastAsia="zh-CN"/>
        </w:rPr>
      </w:pPr>
      <w:r>
        <w:rPr>
          <w:rFonts w:hint="eastAsia"/>
          <w:lang w:val="en-GB" w:eastAsia="zh-CN"/>
        </w:rPr>
        <w:t>表</w:t>
      </w:r>
      <w:r>
        <w:rPr>
          <w:rFonts w:hint="eastAsia"/>
          <w:lang w:val="en-GB" w:eastAsia="zh-CN"/>
        </w:rPr>
        <w:t>33</w:t>
      </w:r>
    </w:p>
    <w:p w:rsidR="00B07E3D" w:rsidRDefault="00472E41">
      <w:pPr>
        <w:pStyle w:val="Tabletitle"/>
        <w:rPr>
          <w:lang w:val="en-GB" w:eastAsia="zh-CN"/>
        </w:rPr>
      </w:pPr>
      <w:r>
        <w:rPr>
          <w:rFonts w:hint="eastAsia"/>
          <w:lang w:val="en-GB" w:eastAsia="zh-CN"/>
        </w:rPr>
        <w:t>固定、</w:t>
      </w:r>
      <w:r w:rsidR="00F9087A">
        <w:rPr>
          <w:rFonts w:hint="eastAsia"/>
          <w:lang w:val="en-GB" w:eastAsia="zh-CN"/>
        </w:rPr>
        <w:t>便携式</w:t>
      </w:r>
      <w:r>
        <w:rPr>
          <w:rFonts w:hint="eastAsia"/>
          <w:lang w:val="en-GB" w:eastAsia="zh-CN"/>
        </w:rPr>
        <w:t>和移动接收的人为噪声容限</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F9087A">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tcPr>
          <w:p w:rsidR="00F9087A" w:rsidRDefault="00F9087A">
            <w:pPr>
              <w:pStyle w:val="Tablehead"/>
              <w:jc w:val="left"/>
              <w:rPr>
                <w:b w:val="0"/>
                <w:bCs/>
                <w:lang w:val="en-GB" w:eastAsia="zh-CN"/>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940" w:type="dxa"/>
            <w:tcBorders>
              <w:top w:val="single" w:sz="4" w:space="0" w:color="auto"/>
              <w:left w:val="single" w:sz="4" w:space="0" w:color="auto"/>
              <w:bottom w:val="single" w:sz="4" w:space="0" w:color="auto"/>
              <w:right w:val="single" w:sz="4" w:space="0" w:color="auto"/>
            </w:tcBorders>
          </w:tcPr>
          <w:p w:rsidR="00F9087A" w:rsidRPr="00511289" w:rsidRDefault="00F9087A" w:rsidP="007827E4">
            <w:pPr>
              <w:pStyle w:val="Tablehead"/>
              <w:rPr>
                <w:b w:val="0"/>
                <w:bCs/>
              </w:rPr>
            </w:pPr>
            <w:r w:rsidRPr="00511289">
              <w:rPr>
                <w:b w:val="0"/>
                <w:bCs/>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F9087A" w:rsidRPr="00511289" w:rsidRDefault="00F9087A" w:rsidP="007827E4">
            <w:pPr>
              <w:pStyle w:val="Tablehead"/>
              <w:rPr>
                <w:b w:val="0"/>
                <w:bCs/>
              </w:rPr>
            </w:pPr>
            <w:r w:rsidRPr="00511289">
              <w:rPr>
                <w:b w:val="0"/>
                <w:bC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F9087A" w:rsidRPr="00511289" w:rsidRDefault="00F9087A" w:rsidP="007827E4">
            <w:pPr>
              <w:pStyle w:val="Tablehead"/>
              <w:rPr>
                <w:b w:val="0"/>
                <w:bCs/>
              </w:rPr>
            </w:pPr>
            <w:r w:rsidRPr="00511289">
              <w:rPr>
                <w:b w:val="0"/>
                <w:bCs/>
              </w:rPr>
              <w:t>200</w:t>
            </w:r>
          </w:p>
        </w:tc>
      </w:tr>
      <w:tr w:rsidR="00F9087A">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tcPr>
          <w:p w:rsidR="00F9087A" w:rsidRDefault="00F9087A" w:rsidP="00F9087A">
            <w:pPr>
              <w:pStyle w:val="Tabletext"/>
              <w:keepLines/>
              <w:jc w:val="left"/>
              <w:rPr>
                <w:lang w:eastAsia="zh-CN"/>
              </w:rPr>
            </w:pPr>
            <w:r>
              <w:rPr>
                <w:rFonts w:hint="eastAsia"/>
                <w:lang w:val="en-GB" w:eastAsia="zh-CN"/>
              </w:rPr>
              <w:t>固定（</w:t>
            </w:r>
            <w:r w:rsidRPr="00E605C5">
              <w:rPr>
                <w:lang w:val="en-GB" w:eastAsia="zh-CN"/>
              </w:rPr>
              <w:t>FX</w:t>
            </w:r>
            <w:r>
              <w:rPr>
                <w:rFonts w:hint="eastAsia"/>
                <w:lang w:val="en-GB" w:eastAsia="zh-CN"/>
              </w:rPr>
              <w:t>）、便携式（</w:t>
            </w:r>
            <w:r>
              <w:rPr>
                <w:lang w:eastAsia="zh-CN"/>
              </w:rPr>
              <w:t>PO</w:t>
            </w:r>
            <w:r>
              <w:rPr>
                <w:rFonts w:hint="eastAsia"/>
                <w:lang w:eastAsia="zh-CN"/>
              </w:rPr>
              <w:t>、</w:t>
            </w:r>
            <w:r>
              <w:rPr>
                <w:lang w:eastAsia="zh-CN"/>
              </w:rPr>
              <w:t>PI</w:t>
            </w:r>
            <w:r>
              <w:rPr>
                <w:rFonts w:hint="eastAsia"/>
                <w:lang w:val="en-GB" w:eastAsia="zh-CN"/>
              </w:rPr>
              <w:t>）</w:t>
            </w:r>
            <w:r>
              <w:rPr>
                <w:rFonts w:hint="eastAsia"/>
                <w:lang w:eastAsia="zh-CN"/>
              </w:rPr>
              <w:t>和移动（</w:t>
            </w:r>
            <w:r>
              <w:rPr>
                <w:lang w:eastAsia="zh-CN"/>
              </w:rPr>
              <w:t>MO</w:t>
            </w:r>
            <w:r>
              <w:rPr>
                <w:rFonts w:hint="eastAsia"/>
                <w:lang w:eastAsia="zh-CN"/>
              </w:rPr>
              <w:t>）接收的人为噪声容限（</w:t>
            </w:r>
            <w:r w:rsidRPr="00E605C5">
              <w:rPr>
                <w:lang w:val="en-GB" w:eastAsia="zh-CN"/>
              </w:rPr>
              <w:t>dB</w:t>
            </w:r>
            <w:r>
              <w:rPr>
                <w:rFonts w:hint="eastAsia"/>
                <w:lang w:eastAsia="zh-CN"/>
              </w:rPr>
              <w:t>）（</w:t>
            </w:r>
            <w:r w:rsidRPr="00E605C5">
              <w:rPr>
                <w:i/>
                <w:iCs/>
                <w:lang w:val="en-GB" w:eastAsia="zh-CN"/>
              </w:rPr>
              <w:t>F</w:t>
            </w:r>
            <w:r w:rsidRPr="00E605C5">
              <w:rPr>
                <w:i/>
                <w:iCs/>
                <w:vertAlign w:val="subscript"/>
                <w:lang w:val="en-GB" w:eastAsia="zh-CN"/>
              </w:rPr>
              <w:t>r</w:t>
            </w:r>
            <w:r w:rsidRPr="00E605C5">
              <w:rPr>
                <w:lang w:val="en-GB" w:eastAsia="zh-CN"/>
              </w:rPr>
              <w:t> = 7 dB</w:t>
            </w:r>
            <w:r>
              <w:rPr>
                <w:rFonts w:hint="eastAsia"/>
                <w:lang w:eastAsia="zh-CN"/>
              </w:rPr>
              <w:t>）</w:t>
            </w:r>
          </w:p>
        </w:tc>
        <w:tc>
          <w:tcPr>
            <w:tcW w:w="940" w:type="dxa"/>
            <w:tcBorders>
              <w:top w:val="single" w:sz="4" w:space="0" w:color="auto"/>
              <w:left w:val="single" w:sz="4" w:space="0" w:color="auto"/>
              <w:bottom w:val="single" w:sz="4" w:space="0" w:color="auto"/>
              <w:right w:val="single" w:sz="4" w:space="0" w:color="auto"/>
            </w:tcBorders>
          </w:tcPr>
          <w:p w:rsidR="00F9087A" w:rsidRPr="00074478" w:rsidRDefault="00F9087A" w:rsidP="007827E4">
            <w:pPr>
              <w:pStyle w:val="Tabletext"/>
              <w:jc w:val="center"/>
            </w:pPr>
            <w:r w:rsidRPr="00074478">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F9087A" w:rsidRPr="00074478" w:rsidRDefault="00F9087A" w:rsidP="007827E4">
            <w:pPr>
              <w:pStyle w:val="Tabletext"/>
              <w:jc w:val="center"/>
            </w:pPr>
            <w:r w:rsidRPr="00074478">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tcPr>
          <w:p w:rsidR="00F9087A" w:rsidRPr="00074478" w:rsidRDefault="00F9087A" w:rsidP="007827E4">
            <w:pPr>
              <w:pStyle w:val="Tabletext"/>
              <w:jc w:val="center"/>
            </w:pPr>
            <w:r w:rsidRPr="00074478">
              <w:t>3.62</w:t>
            </w:r>
          </w:p>
        </w:tc>
      </w:tr>
    </w:tbl>
    <w:p w:rsidR="00B07E3D" w:rsidRDefault="00B07E3D">
      <w:pPr>
        <w:pStyle w:val="Tablefin"/>
      </w:pPr>
    </w:p>
    <w:p w:rsidR="00B07E3D" w:rsidRDefault="00472E41">
      <w:pPr>
        <w:ind w:firstLineChars="200" w:firstLine="480"/>
        <w:rPr>
          <w:lang w:val="en-GB" w:eastAsia="zh-CN"/>
        </w:rPr>
      </w:pPr>
      <w:r>
        <w:rPr>
          <w:rFonts w:hint="eastAsia"/>
          <w:lang w:val="en-GB" w:eastAsia="zh-CN"/>
        </w:rPr>
        <w:t>给出的居民区十位数</w:t>
      </w:r>
      <w:r w:rsidR="00FC4E6A">
        <w:rPr>
          <w:rFonts w:hint="eastAsia"/>
          <w:lang w:val="en-GB" w:eastAsia="zh-CN"/>
        </w:rPr>
        <w:t>位置</w:t>
      </w:r>
      <w:r>
        <w:rPr>
          <w:rFonts w:hint="eastAsia"/>
          <w:lang w:val="en-GB" w:eastAsia="zh-CN"/>
        </w:rPr>
        <w:t>变量</w:t>
      </w:r>
      <w:r w:rsidR="00F9087A">
        <w:rPr>
          <w:rFonts w:hint="eastAsia"/>
          <w:lang w:val="en-GB" w:eastAsia="zh-CN"/>
        </w:rPr>
        <w:t>（</w:t>
      </w:r>
      <w:r w:rsidR="00F9087A">
        <w:rPr>
          <w:lang w:val="en-GB" w:eastAsia="zh-CN"/>
        </w:rPr>
        <w:t>10%</w:t>
      </w:r>
      <w:r w:rsidR="00F9087A">
        <w:rPr>
          <w:rFonts w:hint="eastAsia"/>
          <w:lang w:val="en-GB" w:eastAsia="zh-CN"/>
        </w:rPr>
        <w:t>和</w:t>
      </w:r>
      <w:r w:rsidR="00F9087A">
        <w:rPr>
          <w:lang w:val="en-GB" w:eastAsia="zh-CN"/>
        </w:rPr>
        <w:t>90%</w:t>
      </w:r>
      <w:r w:rsidR="00F9087A">
        <w:rPr>
          <w:rFonts w:hint="eastAsia"/>
          <w:lang w:val="en-GB" w:eastAsia="zh-CN"/>
        </w:rPr>
        <w:t>）</w:t>
      </w:r>
      <w:r>
        <w:rPr>
          <w:rFonts w:hint="eastAsia"/>
          <w:lang w:val="en-GB" w:eastAsia="zh-CN"/>
        </w:rPr>
        <w:t>的数值为</w:t>
      </w:r>
      <w:r w:rsidR="00F9087A" w:rsidRPr="00E605C5">
        <w:rPr>
          <w:lang w:val="en-GB" w:eastAsia="zh-CN"/>
        </w:rPr>
        <w:t>5.8 dB</w:t>
      </w:r>
      <w:r>
        <w:rPr>
          <w:rFonts w:hint="eastAsia"/>
          <w:lang w:val="en-GB" w:eastAsia="zh-CN"/>
        </w:rPr>
        <w:t>。因此，固定、便携</w:t>
      </w:r>
      <w:r w:rsidR="00F9087A">
        <w:rPr>
          <w:rFonts w:hint="eastAsia"/>
          <w:lang w:val="en-GB" w:eastAsia="zh-CN"/>
        </w:rPr>
        <w:t>式</w:t>
      </w:r>
      <w:r>
        <w:rPr>
          <w:rFonts w:hint="eastAsia"/>
          <w:lang w:val="en-GB" w:eastAsia="zh-CN"/>
        </w:rPr>
        <w:t>和移动接收的</w:t>
      </w:r>
      <w:r>
        <w:rPr>
          <w:lang w:val="en-GB" w:eastAsia="zh-CN"/>
        </w:rPr>
        <w:t>MMN</w:t>
      </w:r>
      <w:r w:rsidR="00C35C4C">
        <w:rPr>
          <w:rFonts w:hint="eastAsia"/>
          <w:lang w:val="en-GB" w:eastAsia="zh-CN"/>
        </w:rPr>
        <w:t>标准偏差</w:t>
      </w:r>
      <w:r w:rsidR="00F9087A" w:rsidRPr="00074478">
        <w:t>σ</w:t>
      </w:r>
      <w:r w:rsidR="00F9087A" w:rsidRPr="00E605C5">
        <w:rPr>
          <w:i/>
          <w:iCs/>
          <w:vertAlign w:val="subscript"/>
          <w:lang w:val="en-GB" w:eastAsia="zh-CN"/>
        </w:rPr>
        <w:t>MMN</w:t>
      </w:r>
      <w:r w:rsidR="00F9087A">
        <w:rPr>
          <w:lang w:val="en-GB" w:eastAsia="zh-CN"/>
        </w:rPr>
        <w:t> = 4.53 dB</w:t>
      </w:r>
      <w:r>
        <w:rPr>
          <w:rFonts w:hint="eastAsia"/>
          <w:lang w:val="en-GB" w:eastAsia="zh-CN"/>
        </w:rPr>
        <w:t>，见表</w:t>
      </w:r>
      <w:r w:rsidR="00F9087A">
        <w:rPr>
          <w:rFonts w:hint="eastAsia"/>
          <w:lang w:val="en-GB" w:eastAsia="zh-CN"/>
        </w:rPr>
        <w:t>34</w:t>
      </w:r>
      <w:r>
        <w:rPr>
          <w:rFonts w:hint="eastAsia"/>
          <w:lang w:val="en-GB" w:eastAsia="zh-CN"/>
        </w:rPr>
        <w:t>。</w:t>
      </w:r>
    </w:p>
    <w:p w:rsidR="00B07E3D" w:rsidRDefault="00472E41">
      <w:pPr>
        <w:pStyle w:val="TableNo"/>
        <w:rPr>
          <w:lang w:val="en-GB" w:eastAsia="zh-CN"/>
        </w:rPr>
      </w:pPr>
      <w:r>
        <w:rPr>
          <w:rFonts w:hint="eastAsia"/>
          <w:lang w:val="en-GB" w:eastAsia="zh-CN"/>
        </w:rPr>
        <w:t>表</w:t>
      </w:r>
      <w:r>
        <w:rPr>
          <w:rFonts w:hint="eastAsia"/>
          <w:lang w:val="en-GB" w:eastAsia="zh-CN"/>
        </w:rPr>
        <w:t>34</w:t>
      </w:r>
    </w:p>
    <w:p w:rsidR="00B07E3D" w:rsidRDefault="00F9087A">
      <w:pPr>
        <w:pStyle w:val="Tabletitle"/>
        <w:rPr>
          <w:lang w:val="en-GB" w:eastAsia="zh-CN"/>
        </w:rPr>
      </w:pPr>
      <w:r>
        <w:rPr>
          <w:rFonts w:hint="eastAsia"/>
          <w:lang w:val="en-GB" w:eastAsia="zh-CN"/>
        </w:rPr>
        <w:t>固定、便携式和移动接收</w:t>
      </w:r>
      <w:r w:rsidR="00472E41">
        <w:rPr>
          <w:rFonts w:hint="eastAsia"/>
          <w:lang w:val="en-GB" w:eastAsia="zh-CN"/>
        </w:rPr>
        <w:t>的</w:t>
      </w:r>
      <w:r w:rsidR="00472E41">
        <w:rPr>
          <w:lang w:val="en-GB" w:eastAsia="zh-CN"/>
        </w:rPr>
        <w:t>MMN</w:t>
      </w:r>
      <w:r w:rsidR="00C35C4C">
        <w:rPr>
          <w:rFonts w:hint="eastAsia"/>
          <w:lang w:val="en-GB" w:eastAsia="zh-CN"/>
        </w:rPr>
        <w:t>标准偏差</w:t>
      </w:r>
      <w:r w:rsidR="00472E41">
        <w:rPr>
          <w:lang w:val="en-GB"/>
        </w:rPr>
        <w:t>σ</w:t>
      </w:r>
      <w:r w:rsidR="00472E41">
        <w:rPr>
          <w:i/>
          <w:iCs/>
          <w:vertAlign w:val="subscript"/>
          <w:lang w:val="en-GB" w:eastAsia="zh-CN"/>
        </w:rPr>
        <w:t>MMN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F9087A" w:rsidTr="00F9087A">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tcPr>
          <w:p w:rsidR="00F9087A" w:rsidRDefault="00F9087A">
            <w:pPr>
              <w:pStyle w:val="Tablehead"/>
              <w:jc w:val="left"/>
              <w:rPr>
                <w:b w:val="0"/>
                <w:bCs/>
                <w:lang w:val="en-GB" w:eastAsia="zh-CN"/>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942" w:type="dxa"/>
            <w:tcBorders>
              <w:top w:val="single" w:sz="4" w:space="0" w:color="auto"/>
              <w:left w:val="single" w:sz="4" w:space="0" w:color="auto"/>
              <w:bottom w:val="single" w:sz="4" w:space="0" w:color="auto"/>
              <w:right w:val="single" w:sz="4" w:space="0" w:color="auto"/>
            </w:tcBorders>
          </w:tcPr>
          <w:p w:rsidR="00F9087A" w:rsidRPr="00511289" w:rsidRDefault="00F9087A" w:rsidP="007827E4">
            <w:pPr>
              <w:pStyle w:val="Tablehead"/>
              <w:rPr>
                <w:b w:val="0"/>
                <w:bCs/>
              </w:rPr>
            </w:pPr>
            <w:r w:rsidRPr="00511289">
              <w:rPr>
                <w:b w:val="0"/>
                <w:bCs/>
              </w:rPr>
              <w:t>65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9087A" w:rsidRPr="00511289" w:rsidRDefault="00F9087A" w:rsidP="007827E4">
            <w:pPr>
              <w:pStyle w:val="Tablehead"/>
              <w:rPr>
                <w:b w:val="0"/>
                <w:bCs/>
              </w:rPr>
            </w:pPr>
            <w:r w:rsidRPr="00511289">
              <w:rPr>
                <w:b w:val="0"/>
                <w:bCs/>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9087A" w:rsidRPr="00511289" w:rsidRDefault="00F9087A" w:rsidP="007827E4">
            <w:pPr>
              <w:pStyle w:val="Tablehead"/>
              <w:rPr>
                <w:b w:val="0"/>
                <w:bCs/>
              </w:rPr>
            </w:pPr>
            <w:r w:rsidRPr="00511289">
              <w:rPr>
                <w:b w:val="0"/>
                <w:bCs/>
              </w:rPr>
              <w:t>200</w:t>
            </w:r>
          </w:p>
        </w:tc>
      </w:tr>
      <w:tr w:rsidR="00F9087A" w:rsidTr="00F9087A">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tcPr>
          <w:p w:rsidR="00F9087A" w:rsidRDefault="00F9087A">
            <w:pPr>
              <w:pStyle w:val="Tabletext"/>
              <w:jc w:val="left"/>
              <w:rPr>
                <w:lang w:eastAsia="zh-CN"/>
              </w:rPr>
            </w:pPr>
            <w:r>
              <w:rPr>
                <w:rFonts w:hint="eastAsia"/>
                <w:lang w:val="en-GB" w:eastAsia="zh-CN"/>
              </w:rPr>
              <w:t>固定（</w:t>
            </w:r>
            <w:r w:rsidRPr="00E605C5">
              <w:rPr>
                <w:lang w:val="en-GB" w:eastAsia="zh-CN"/>
              </w:rPr>
              <w:t>FX</w:t>
            </w:r>
            <w:r>
              <w:rPr>
                <w:rFonts w:hint="eastAsia"/>
                <w:lang w:val="en-GB" w:eastAsia="zh-CN"/>
              </w:rPr>
              <w:t>）、便携式（</w:t>
            </w:r>
            <w:r>
              <w:rPr>
                <w:lang w:eastAsia="zh-CN"/>
              </w:rPr>
              <w:t>PO</w:t>
            </w:r>
            <w:r>
              <w:rPr>
                <w:rFonts w:hint="eastAsia"/>
                <w:lang w:eastAsia="zh-CN"/>
              </w:rPr>
              <w:t>、</w:t>
            </w:r>
            <w:r>
              <w:rPr>
                <w:lang w:eastAsia="zh-CN"/>
              </w:rPr>
              <w:t>PI</w:t>
            </w:r>
            <w:r>
              <w:rPr>
                <w:rFonts w:hint="eastAsia"/>
                <w:lang w:val="en-GB" w:eastAsia="zh-CN"/>
              </w:rPr>
              <w:t>）</w:t>
            </w:r>
            <w:r>
              <w:rPr>
                <w:rFonts w:hint="eastAsia"/>
                <w:lang w:eastAsia="zh-CN"/>
              </w:rPr>
              <w:t>和移动（</w:t>
            </w:r>
            <w:r>
              <w:rPr>
                <w:lang w:eastAsia="zh-CN"/>
              </w:rPr>
              <w:t>MO</w:t>
            </w:r>
            <w:r>
              <w:rPr>
                <w:rFonts w:hint="eastAsia"/>
                <w:lang w:eastAsia="zh-CN"/>
              </w:rPr>
              <w:t>）接收的</w:t>
            </w:r>
            <w:r>
              <w:rPr>
                <w:lang w:val="en-GB" w:eastAsia="zh-CN"/>
              </w:rPr>
              <w:t>MMN</w:t>
            </w:r>
            <w:r>
              <w:rPr>
                <w:rFonts w:hint="eastAsia"/>
                <w:lang w:val="en-GB" w:eastAsia="zh-CN"/>
              </w:rPr>
              <w:t>标准偏差</w:t>
            </w:r>
            <w:r w:rsidRPr="00074478">
              <w:t>σ</w:t>
            </w:r>
            <w:r w:rsidRPr="00E605C5">
              <w:rPr>
                <w:i/>
                <w:iCs/>
                <w:vertAlign w:val="subscript"/>
                <w:lang w:val="en-GB" w:eastAsia="zh-CN"/>
              </w:rPr>
              <w:t>MMN</w:t>
            </w:r>
            <w:r>
              <w:rPr>
                <w:lang w:val="en-GB" w:eastAsia="zh-CN"/>
              </w:rPr>
              <w:t> </w:t>
            </w:r>
          </w:p>
        </w:tc>
        <w:tc>
          <w:tcPr>
            <w:tcW w:w="942" w:type="dxa"/>
            <w:tcBorders>
              <w:top w:val="single" w:sz="4" w:space="0" w:color="auto"/>
              <w:left w:val="single" w:sz="4" w:space="0" w:color="auto"/>
              <w:bottom w:val="single" w:sz="4" w:space="0" w:color="auto"/>
              <w:right w:val="single" w:sz="4" w:space="0" w:color="auto"/>
            </w:tcBorders>
          </w:tcPr>
          <w:p w:rsidR="00F9087A" w:rsidRPr="00074478" w:rsidRDefault="00F9087A" w:rsidP="007827E4">
            <w:pPr>
              <w:pStyle w:val="Tabletext"/>
              <w:jc w:val="center"/>
            </w:pPr>
            <w:r w:rsidRPr="00074478">
              <w:t>4.53</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9087A" w:rsidRPr="00074478" w:rsidRDefault="00F9087A" w:rsidP="007827E4">
            <w:pPr>
              <w:pStyle w:val="Tabletext"/>
              <w:jc w:val="center"/>
            </w:pPr>
            <w:r w:rsidRPr="00074478">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F9087A" w:rsidRPr="00074478" w:rsidRDefault="00F9087A" w:rsidP="007827E4">
            <w:pPr>
              <w:pStyle w:val="Tabletext"/>
              <w:jc w:val="center"/>
            </w:pPr>
            <w:r w:rsidRPr="00074478">
              <w:t>4.53</w:t>
            </w:r>
          </w:p>
        </w:tc>
      </w:tr>
    </w:tbl>
    <w:p w:rsidR="00B07E3D" w:rsidRDefault="00B07E3D">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B07E3D" w:rsidRDefault="00472E41">
      <w:pPr>
        <w:ind w:firstLineChars="200" w:firstLine="480"/>
        <w:rPr>
          <w:lang w:val="en-GB" w:eastAsia="zh-CN"/>
        </w:rPr>
      </w:pPr>
      <w:r>
        <w:rPr>
          <w:rFonts w:hint="eastAsia"/>
          <w:lang w:val="en-GB" w:eastAsia="zh-CN"/>
        </w:rPr>
        <w:t>由于便携</w:t>
      </w:r>
      <w:r w:rsidR="00137DE8">
        <w:rPr>
          <w:rFonts w:hint="eastAsia"/>
          <w:lang w:val="en-GB" w:eastAsia="zh-CN"/>
        </w:rPr>
        <w:t>式</w:t>
      </w:r>
      <w:r>
        <w:rPr>
          <w:rFonts w:hint="eastAsia"/>
          <w:lang w:val="en-GB" w:eastAsia="zh-CN"/>
        </w:rPr>
        <w:t>手持接收的天线增益极低，这一接收模式的</w:t>
      </w:r>
      <w:r>
        <w:rPr>
          <w:lang w:val="en-GB" w:eastAsia="zh-CN"/>
        </w:rPr>
        <w:t>MMN</w:t>
      </w:r>
      <w:r>
        <w:rPr>
          <w:rFonts w:hint="eastAsia"/>
          <w:lang w:val="en-GB" w:eastAsia="zh-CN"/>
        </w:rPr>
        <w:t>可忽略不计，因此将它设为</w:t>
      </w:r>
      <w:r w:rsidR="00137DE8">
        <w:rPr>
          <w:lang w:val="en-GB" w:eastAsia="zh-CN"/>
        </w:rPr>
        <w:t>0 (dB)</w:t>
      </w:r>
      <w:r>
        <w:rPr>
          <w:rFonts w:hint="eastAsia"/>
          <w:lang w:val="en-GB" w:eastAsia="zh-CN"/>
        </w:rPr>
        <w:t>，见表</w:t>
      </w:r>
      <w:r>
        <w:rPr>
          <w:rFonts w:hint="eastAsia"/>
          <w:lang w:val="en-GB" w:eastAsia="zh-CN"/>
        </w:rPr>
        <w:t>35</w:t>
      </w:r>
      <w:r>
        <w:rPr>
          <w:rFonts w:hint="eastAsia"/>
          <w:lang w:val="en-GB" w:eastAsia="zh-CN"/>
        </w:rPr>
        <w:t>。</w:t>
      </w:r>
    </w:p>
    <w:p w:rsidR="00B07E3D" w:rsidRDefault="00472E41">
      <w:pPr>
        <w:pStyle w:val="TableNo"/>
        <w:rPr>
          <w:lang w:val="en-GB" w:eastAsia="zh-CN"/>
        </w:rPr>
      </w:pPr>
      <w:r>
        <w:rPr>
          <w:rFonts w:hint="eastAsia"/>
          <w:lang w:val="en-GB" w:eastAsia="zh-CN"/>
        </w:rPr>
        <w:t>表</w:t>
      </w:r>
      <w:r>
        <w:rPr>
          <w:rFonts w:hint="eastAsia"/>
          <w:lang w:val="en-GB" w:eastAsia="zh-CN"/>
        </w:rPr>
        <w:t>35</w:t>
      </w:r>
    </w:p>
    <w:p w:rsidR="00B07E3D" w:rsidRDefault="00472E41">
      <w:pPr>
        <w:pStyle w:val="Tabletitle"/>
        <w:rPr>
          <w:lang w:val="en-GB" w:eastAsia="zh-CN"/>
        </w:rPr>
      </w:pPr>
      <w:r>
        <w:rPr>
          <w:rFonts w:hint="eastAsia"/>
          <w:lang w:val="en-GB" w:eastAsia="zh-CN"/>
        </w:rPr>
        <w:t>便携</w:t>
      </w:r>
      <w:r w:rsidR="00137DE8">
        <w:rPr>
          <w:rFonts w:hint="eastAsia"/>
          <w:lang w:val="en-GB" w:eastAsia="zh-CN"/>
        </w:rPr>
        <w:t>式</w:t>
      </w:r>
      <w:r>
        <w:rPr>
          <w:rFonts w:hint="eastAsia"/>
          <w:lang w:val="en-GB" w:eastAsia="zh-CN"/>
        </w:rPr>
        <w:t>手持接收的人为噪声容限</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0"/>
        <w:gridCol w:w="940"/>
        <w:gridCol w:w="850"/>
        <w:gridCol w:w="861"/>
      </w:tblGrid>
      <w:tr w:rsidR="00B07E3D">
        <w:trPr>
          <w:trHeight w:val="287"/>
          <w:jc w:val="center"/>
        </w:trPr>
        <w:tc>
          <w:tcPr>
            <w:tcW w:w="4723" w:type="dxa"/>
          </w:tcPr>
          <w:p w:rsidR="00B07E3D" w:rsidRDefault="00137DE8">
            <w:pPr>
              <w:pStyle w:val="Tablehead"/>
              <w:jc w:val="left"/>
              <w:rPr>
                <w:b w:val="0"/>
                <w:bCs/>
                <w:lang w:val="en-GB" w:eastAsia="zh-CN"/>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941" w:type="dxa"/>
          </w:tcPr>
          <w:p w:rsidR="00B07E3D" w:rsidRDefault="00472E41">
            <w:pPr>
              <w:pStyle w:val="Tablehead"/>
              <w:rPr>
                <w:b w:val="0"/>
                <w:bCs/>
                <w:lang w:val="en-GB"/>
              </w:rPr>
            </w:pPr>
            <w:r>
              <w:rPr>
                <w:b w:val="0"/>
                <w:bCs/>
                <w:lang w:val="en-GB"/>
              </w:rPr>
              <w:t>65</w:t>
            </w:r>
          </w:p>
        </w:tc>
        <w:tc>
          <w:tcPr>
            <w:tcW w:w="851" w:type="dxa"/>
          </w:tcPr>
          <w:p w:rsidR="00B07E3D" w:rsidRDefault="00472E41">
            <w:pPr>
              <w:pStyle w:val="Tablehead"/>
              <w:rPr>
                <w:b w:val="0"/>
                <w:bCs/>
                <w:lang w:val="en-GB"/>
              </w:rPr>
            </w:pPr>
            <w:r>
              <w:rPr>
                <w:b w:val="0"/>
                <w:bCs/>
                <w:lang w:val="en-GB"/>
              </w:rPr>
              <w:t>100</w:t>
            </w:r>
          </w:p>
        </w:tc>
        <w:tc>
          <w:tcPr>
            <w:tcW w:w="862" w:type="dxa"/>
          </w:tcPr>
          <w:p w:rsidR="00B07E3D" w:rsidRDefault="00472E41">
            <w:pPr>
              <w:pStyle w:val="Tablehead"/>
              <w:rPr>
                <w:b w:val="0"/>
                <w:bCs/>
                <w:lang w:val="en-GB"/>
              </w:rPr>
            </w:pPr>
            <w:r>
              <w:rPr>
                <w:b w:val="0"/>
                <w:bCs/>
                <w:lang w:val="en-GB"/>
              </w:rPr>
              <w:t>200</w:t>
            </w:r>
          </w:p>
        </w:tc>
      </w:tr>
      <w:tr w:rsidR="00B07E3D">
        <w:trPr>
          <w:trHeight w:val="287"/>
          <w:jc w:val="center"/>
        </w:trPr>
        <w:tc>
          <w:tcPr>
            <w:tcW w:w="4723" w:type="dxa"/>
          </w:tcPr>
          <w:p w:rsidR="00B07E3D" w:rsidRDefault="00472E41" w:rsidP="00137DE8">
            <w:pPr>
              <w:pStyle w:val="Tabletext"/>
              <w:jc w:val="left"/>
              <w:rPr>
                <w:lang w:val="en-GB" w:eastAsia="zh-CN"/>
              </w:rPr>
            </w:pPr>
            <w:r>
              <w:rPr>
                <w:rFonts w:hint="eastAsia"/>
                <w:lang w:val="en-GB" w:eastAsia="zh-CN"/>
              </w:rPr>
              <w:t>便携</w:t>
            </w:r>
            <w:r w:rsidR="00137DE8">
              <w:rPr>
                <w:rFonts w:hint="eastAsia"/>
                <w:lang w:val="en-GB" w:eastAsia="zh-CN"/>
              </w:rPr>
              <w:t>式</w:t>
            </w:r>
            <w:r>
              <w:rPr>
                <w:rFonts w:hint="eastAsia"/>
                <w:lang w:val="en-GB" w:eastAsia="zh-CN"/>
              </w:rPr>
              <w:t>手持接收</w:t>
            </w:r>
            <w:r w:rsidR="00137DE8">
              <w:rPr>
                <w:rFonts w:hint="eastAsia"/>
                <w:lang w:val="en-GB" w:eastAsia="zh-CN"/>
              </w:rPr>
              <w:t>（</w:t>
            </w:r>
            <w:r w:rsidR="00137DE8">
              <w:rPr>
                <w:lang w:val="en-GB" w:eastAsia="zh-CN"/>
              </w:rPr>
              <w:t>PO-H</w:t>
            </w:r>
            <w:r w:rsidR="00137DE8">
              <w:rPr>
                <w:lang w:val="en-GB" w:eastAsia="zh-CN"/>
              </w:rPr>
              <w:t>、</w:t>
            </w:r>
            <w:r w:rsidR="00137DE8">
              <w:rPr>
                <w:lang w:val="en-GB" w:eastAsia="zh-CN"/>
              </w:rPr>
              <w:t>PI-H</w:t>
            </w:r>
            <w:r w:rsidR="00137DE8">
              <w:rPr>
                <w:rFonts w:hint="eastAsia"/>
                <w:lang w:val="en-GB" w:eastAsia="zh-CN"/>
              </w:rPr>
              <w:t>）</w:t>
            </w:r>
            <w:r>
              <w:rPr>
                <w:rFonts w:hint="eastAsia"/>
                <w:lang w:val="en-GB" w:eastAsia="zh-CN"/>
              </w:rPr>
              <w:t>的人为噪声容限</w:t>
            </w:r>
            <w:r w:rsidR="00137DE8">
              <w:rPr>
                <w:rFonts w:hint="eastAsia"/>
                <w:lang w:eastAsia="zh-CN"/>
              </w:rPr>
              <w:t>（</w:t>
            </w:r>
            <w:r w:rsidR="00137DE8" w:rsidRPr="00E605C5">
              <w:rPr>
                <w:lang w:val="en-GB" w:eastAsia="zh-CN"/>
              </w:rPr>
              <w:t>dB</w:t>
            </w:r>
            <w:r w:rsidR="00137DE8">
              <w:rPr>
                <w:rFonts w:hint="eastAsia"/>
                <w:lang w:eastAsia="zh-CN"/>
              </w:rPr>
              <w:t>）</w:t>
            </w:r>
          </w:p>
        </w:tc>
        <w:tc>
          <w:tcPr>
            <w:tcW w:w="941" w:type="dxa"/>
          </w:tcPr>
          <w:p w:rsidR="00B07E3D" w:rsidRDefault="00472E41">
            <w:pPr>
              <w:pStyle w:val="Tabletext"/>
              <w:jc w:val="center"/>
              <w:rPr>
                <w:lang w:val="en-GB"/>
              </w:rPr>
            </w:pPr>
            <w:r>
              <w:rPr>
                <w:lang w:val="en-GB"/>
              </w:rPr>
              <w:t>0</w:t>
            </w:r>
          </w:p>
        </w:tc>
        <w:tc>
          <w:tcPr>
            <w:tcW w:w="851" w:type="dxa"/>
          </w:tcPr>
          <w:p w:rsidR="00B07E3D" w:rsidRDefault="00472E41">
            <w:pPr>
              <w:pStyle w:val="Tabletext"/>
              <w:jc w:val="center"/>
              <w:rPr>
                <w:lang w:val="en-GB"/>
              </w:rPr>
            </w:pPr>
            <w:r>
              <w:rPr>
                <w:lang w:val="en-GB"/>
              </w:rPr>
              <w:t>0</w:t>
            </w:r>
          </w:p>
        </w:tc>
        <w:tc>
          <w:tcPr>
            <w:tcW w:w="862" w:type="dxa"/>
          </w:tcPr>
          <w:p w:rsidR="00B07E3D" w:rsidRDefault="00472E41">
            <w:pPr>
              <w:pStyle w:val="Tabletext"/>
              <w:jc w:val="center"/>
              <w:rPr>
                <w:lang w:val="en-GB"/>
              </w:rPr>
            </w:pPr>
            <w:r>
              <w:rPr>
                <w:lang w:val="en-GB"/>
              </w:rPr>
              <w:t>0</w:t>
            </w:r>
          </w:p>
        </w:tc>
      </w:tr>
    </w:tbl>
    <w:p w:rsidR="00B07E3D" w:rsidRDefault="00B07E3D">
      <w:pPr>
        <w:pStyle w:val="Tablefin"/>
      </w:pPr>
      <w:bookmarkStart w:id="282" w:name="_Toc288204110"/>
      <w:bookmarkStart w:id="283" w:name="_Ref277060583"/>
    </w:p>
    <w:p w:rsidR="00B07E3D" w:rsidRDefault="00472E41">
      <w:pPr>
        <w:pStyle w:val="Heading2"/>
        <w:rPr>
          <w:lang w:val="en-GB" w:eastAsia="zh-CN"/>
        </w:rPr>
      </w:pPr>
      <w:r>
        <w:rPr>
          <w:lang w:val="en-GB"/>
        </w:rPr>
        <w:t>3.7</w:t>
      </w:r>
      <w:r>
        <w:rPr>
          <w:lang w:val="en-GB"/>
        </w:rPr>
        <w:tab/>
      </w:r>
      <w:bookmarkEnd w:id="282"/>
      <w:bookmarkEnd w:id="283"/>
      <w:r>
        <w:rPr>
          <w:rFonts w:hint="eastAsia"/>
          <w:lang w:val="en-GB" w:eastAsia="zh-CN"/>
        </w:rPr>
        <w:t>执行损耗</w:t>
      </w:r>
      <w:r w:rsidR="00137DE8">
        <w:rPr>
          <w:rFonts w:hint="eastAsia"/>
          <w:lang w:val="en-GB" w:eastAsia="zh-CN"/>
        </w:rPr>
        <w:t>系数</w:t>
      </w:r>
    </w:p>
    <w:p w:rsidR="00B07E3D" w:rsidRDefault="00472E41">
      <w:pPr>
        <w:ind w:firstLineChars="200" w:firstLine="480"/>
        <w:rPr>
          <w:lang w:val="en-GB" w:eastAsia="zh-CN"/>
        </w:rPr>
      </w:pPr>
      <w:r>
        <w:rPr>
          <w:rFonts w:hint="eastAsia"/>
          <w:lang w:val="en-GB" w:eastAsia="zh-CN"/>
        </w:rPr>
        <w:t>由于在最低接收机输入</w:t>
      </w:r>
      <w:r w:rsidR="00137DE8">
        <w:rPr>
          <w:rFonts w:hint="eastAsia"/>
          <w:lang w:val="en-GB" w:eastAsia="zh-CN"/>
        </w:rPr>
        <w:t>功率</w:t>
      </w:r>
      <w:r>
        <w:rPr>
          <w:rFonts w:hint="eastAsia"/>
          <w:lang w:val="en-GB" w:eastAsia="zh-CN"/>
        </w:rPr>
        <w:t>电平的计算中考虑到非理想接收机的执行损耗，增加了一个</w:t>
      </w:r>
      <w:r w:rsidR="00137DE8">
        <w:rPr>
          <w:lang w:val="en-GB" w:eastAsia="zh-CN"/>
        </w:rPr>
        <w:t>3 dB</w:t>
      </w:r>
      <w:r>
        <w:rPr>
          <w:rFonts w:hint="eastAsia"/>
          <w:lang w:val="en-GB" w:eastAsia="zh-CN"/>
        </w:rPr>
        <w:t>的执行损耗</w:t>
      </w:r>
      <w:r w:rsidR="00137DE8">
        <w:rPr>
          <w:rFonts w:hint="eastAsia"/>
          <w:lang w:val="en-GB" w:eastAsia="zh-CN"/>
        </w:rPr>
        <w:t>系数</w:t>
      </w:r>
      <w:r>
        <w:rPr>
          <w:i/>
          <w:lang w:val="en-GB" w:eastAsia="zh-CN"/>
        </w:rPr>
        <w:t>L</w:t>
      </w:r>
      <w:r>
        <w:rPr>
          <w:i/>
          <w:vertAlign w:val="subscript"/>
          <w:lang w:val="en-GB" w:eastAsia="zh-CN"/>
        </w:rPr>
        <w:t>i</w:t>
      </w:r>
      <w:r>
        <w:rPr>
          <w:rFonts w:hint="eastAsia"/>
          <w:lang w:val="en-GB" w:eastAsia="zh-CN"/>
        </w:rPr>
        <w:t>，见表</w:t>
      </w:r>
      <w:r>
        <w:rPr>
          <w:rFonts w:hint="eastAsia"/>
          <w:lang w:val="en-GB" w:eastAsia="zh-CN"/>
        </w:rPr>
        <w:t>36</w:t>
      </w:r>
      <w:r>
        <w:rPr>
          <w:rFonts w:hint="eastAsia"/>
          <w:lang w:val="en-GB" w:eastAsia="zh-CN"/>
        </w:rPr>
        <w:t>。</w:t>
      </w:r>
    </w:p>
    <w:p w:rsidR="00B07E3D" w:rsidRDefault="00472E41">
      <w:pPr>
        <w:pStyle w:val="TableNo"/>
        <w:rPr>
          <w:lang w:val="en-GB"/>
        </w:rPr>
      </w:pPr>
      <w:r>
        <w:rPr>
          <w:rFonts w:hint="eastAsia"/>
          <w:lang w:val="en-GB" w:eastAsia="zh-CN"/>
        </w:rPr>
        <w:t>表</w:t>
      </w:r>
      <w:r>
        <w:rPr>
          <w:lang w:val="en-GB"/>
        </w:rPr>
        <w:t>3</w:t>
      </w:r>
      <w:r>
        <w:rPr>
          <w:rFonts w:hint="eastAsia"/>
          <w:lang w:val="en-GB" w:eastAsia="zh-CN"/>
        </w:rPr>
        <w:t>6</w:t>
      </w:r>
    </w:p>
    <w:p w:rsidR="00B07E3D" w:rsidRDefault="00472E41">
      <w:pPr>
        <w:pStyle w:val="Tabletitle"/>
        <w:rPr>
          <w:i/>
          <w:vertAlign w:val="subscript"/>
          <w:lang w:val="en-GB"/>
        </w:rPr>
      </w:pPr>
      <w:r>
        <w:rPr>
          <w:rFonts w:hint="eastAsia"/>
          <w:lang w:val="en-GB" w:eastAsia="zh-CN"/>
        </w:rPr>
        <w:t>执行损耗</w:t>
      </w:r>
      <w:r w:rsidR="00137DE8">
        <w:rPr>
          <w:rFonts w:hint="eastAsia"/>
          <w:lang w:val="en-GB" w:eastAsia="zh-CN"/>
        </w:rPr>
        <w:t>系数</w:t>
      </w:r>
      <w:r>
        <w:rPr>
          <w:i/>
          <w:lang w:val="en-GB"/>
        </w:rPr>
        <w:t>L</w:t>
      </w:r>
      <w:r>
        <w:rPr>
          <w:i/>
          <w:vertAlign w:val="subscript"/>
          <w:lang w:val="en-GB"/>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0"/>
        <w:gridCol w:w="940"/>
        <w:gridCol w:w="850"/>
        <w:gridCol w:w="861"/>
      </w:tblGrid>
      <w:tr w:rsidR="00B07E3D">
        <w:trPr>
          <w:jc w:val="center"/>
        </w:trPr>
        <w:tc>
          <w:tcPr>
            <w:tcW w:w="4723" w:type="dxa"/>
          </w:tcPr>
          <w:p w:rsidR="00B07E3D" w:rsidRDefault="00137DE8">
            <w:pPr>
              <w:pStyle w:val="Tablehead"/>
              <w:jc w:val="left"/>
              <w:rPr>
                <w:b w:val="0"/>
                <w:bCs/>
                <w:lang w:val="en-GB" w:eastAsia="zh-CN"/>
              </w:rPr>
            </w:pPr>
            <w:bookmarkStart w:id="284" w:name="_Toc276557199"/>
            <w:bookmarkStart w:id="285" w:name="_Toc276560882"/>
            <w:bookmarkStart w:id="286" w:name="_Toc276561826"/>
            <w:bookmarkStart w:id="287" w:name="_Toc276564418"/>
            <w:bookmarkStart w:id="288" w:name="_Toc276557200"/>
            <w:bookmarkStart w:id="289" w:name="_Toc276560883"/>
            <w:bookmarkStart w:id="290" w:name="_Toc276561827"/>
            <w:bookmarkStart w:id="291" w:name="_Toc276564419"/>
            <w:bookmarkEnd w:id="284"/>
            <w:bookmarkEnd w:id="285"/>
            <w:bookmarkEnd w:id="286"/>
            <w:bookmarkEnd w:id="287"/>
            <w:bookmarkEnd w:id="288"/>
            <w:bookmarkEnd w:id="289"/>
            <w:bookmarkEnd w:id="290"/>
            <w:bookmarkEnd w:id="291"/>
            <w:r>
              <w:rPr>
                <w:rFonts w:hint="eastAsia"/>
                <w:b w:val="0"/>
                <w:bCs/>
                <w:lang w:val="en-GB" w:eastAsia="zh-CN"/>
              </w:rPr>
              <w:t>频率（</w:t>
            </w:r>
            <w:r w:rsidRPr="00511289">
              <w:rPr>
                <w:b w:val="0"/>
                <w:bCs/>
                <w:lang w:eastAsia="zh-CN"/>
              </w:rPr>
              <w:t>MHz</w:t>
            </w:r>
            <w:r>
              <w:rPr>
                <w:rFonts w:hint="eastAsia"/>
                <w:b w:val="0"/>
                <w:bCs/>
                <w:lang w:val="en-GB" w:eastAsia="zh-CN"/>
              </w:rPr>
              <w:t>）</w:t>
            </w:r>
          </w:p>
        </w:tc>
        <w:tc>
          <w:tcPr>
            <w:tcW w:w="941" w:type="dxa"/>
          </w:tcPr>
          <w:p w:rsidR="00B07E3D" w:rsidRDefault="00472E41">
            <w:pPr>
              <w:pStyle w:val="Tablehead"/>
              <w:rPr>
                <w:b w:val="0"/>
                <w:bCs/>
                <w:lang w:val="en-GB"/>
              </w:rPr>
            </w:pPr>
            <w:r>
              <w:rPr>
                <w:b w:val="0"/>
                <w:bCs/>
                <w:lang w:val="en-GB"/>
              </w:rPr>
              <w:t>65</w:t>
            </w:r>
          </w:p>
        </w:tc>
        <w:tc>
          <w:tcPr>
            <w:tcW w:w="851" w:type="dxa"/>
          </w:tcPr>
          <w:p w:rsidR="00B07E3D" w:rsidRDefault="00472E41">
            <w:pPr>
              <w:pStyle w:val="Tablehead"/>
              <w:rPr>
                <w:b w:val="0"/>
                <w:bCs/>
                <w:lang w:val="en-GB"/>
              </w:rPr>
            </w:pPr>
            <w:r>
              <w:rPr>
                <w:b w:val="0"/>
                <w:bCs/>
                <w:lang w:val="en-GB"/>
              </w:rPr>
              <w:t>100</w:t>
            </w:r>
          </w:p>
        </w:tc>
        <w:tc>
          <w:tcPr>
            <w:tcW w:w="862" w:type="dxa"/>
          </w:tcPr>
          <w:p w:rsidR="00B07E3D" w:rsidRDefault="00472E41">
            <w:pPr>
              <w:pStyle w:val="Tablehead"/>
              <w:rPr>
                <w:b w:val="0"/>
                <w:bCs/>
                <w:lang w:val="en-GB"/>
              </w:rPr>
            </w:pPr>
            <w:r>
              <w:rPr>
                <w:b w:val="0"/>
                <w:bCs/>
                <w:lang w:val="en-GB"/>
              </w:rPr>
              <w:t>200</w:t>
            </w:r>
          </w:p>
        </w:tc>
      </w:tr>
      <w:tr w:rsidR="00B07E3D">
        <w:trPr>
          <w:jc w:val="center"/>
        </w:trPr>
        <w:tc>
          <w:tcPr>
            <w:tcW w:w="4723" w:type="dxa"/>
          </w:tcPr>
          <w:p w:rsidR="00B07E3D" w:rsidRDefault="00472E41">
            <w:pPr>
              <w:pStyle w:val="Tabletext"/>
              <w:jc w:val="left"/>
              <w:rPr>
                <w:lang w:val="en-GB" w:eastAsia="zh-CN"/>
              </w:rPr>
            </w:pPr>
            <w:r>
              <w:rPr>
                <w:rFonts w:hint="eastAsia"/>
                <w:lang w:val="en-GB" w:eastAsia="zh-CN"/>
              </w:rPr>
              <w:t>执行损耗</w:t>
            </w:r>
            <w:r w:rsidR="00137DE8">
              <w:rPr>
                <w:rFonts w:hint="eastAsia"/>
                <w:lang w:val="en-GB" w:eastAsia="zh-CN"/>
              </w:rPr>
              <w:t>系数</w:t>
            </w:r>
            <w:r>
              <w:rPr>
                <w:i/>
                <w:lang w:val="en-GB" w:eastAsia="zh-CN"/>
              </w:rPr>
              <w:t>L</w:t>
            </w:r>
            <w:r>
              <w:rPr>
                <w:i/>
                <w:vertAlign w:val="subscript"/>
                <w:lang w:val="en-GB" w:eastAsia="zh-CN"/>
              </w:rPr>
              <w:t>i</w:t>
            </w:r>
            <w:r>
              <w:rPr>
                <w:lang w:val="en-GB" w:eastAsia="zh-CN"/>
              </w:rPr>
              <w:t xml:space="preserve"> </w:t>
            </w:r>
            <w:r w:rsidR="00137DE8">
              <w:rPr>
                <w:rFonts w:hint="eastAsia"/>
                <w:lang w:eastAsia="zh-CN"/>
              </w:rPr>
              <w:t>（</w:t>
            </w:r>
            <w:r w:rsidR="00137DE8" w:rsidRPr="00E605C5">
              <w:rPr>
                <w:lang w:val="en-GB" w:eastAsia="zh-CN"/>
              </w:rPr>
              <w:t>dB</w:t>
            </w:r>
            <w:r w:rsidR="00137DE8">
              <w:rPr>
                <w:rFonts w:hint="eastAsia"/>
                <w:lang w:eastAsia="zh-CN"/>
              </w:rPr>
              <w:t>）</w:t>
            </w:r>
          </w:p>
        </w:tc>
        <w:tc>
          <w:tcPr>
            <w:tcW w:w="941" w:type="dxa"/>
          </w:tcPr>
          <w:p w:rsidR="00B07E3D" w:rsidRDefault="00472E41">
            <w:pPr>
              <w:pStyle w:val="Tabletext"/>
              <w:jc w:val="center"/>
              <w:rPr>
                <w:lang w:val="en-GB"/>
              </w:rPr>
            </w:pPr>
            <w:r>
              <w:rPr>
                <w:lang w:val="en-GB"/>
              </w:rPr>
              <w:t>3</w:t>
            </w:r>
          </w:p>
        </w:tc>
        <w:tc>
          <w:tcPr>
            <w:tcW w:w="851" w:type="dxa"/>
          </w:tcPr>
          <w:p w:rsidR="00B07E3D" w:rsidRDefault="00472E41">
            <w:pPr>
              <w:pStyle w:val="Tabletext"/>
              <w:jc w:val="center"/>
              <w:rPr>
                <w:lang w:val="en-GB"/>
              </w:rPr>
            </w:pPr>
            <w:r>
              <w:rPr>
                <w:lang w:val="en-GB"/>
              </w:rPr>
              <w:t>3</w:t>
            </w:r>
          </w:p>
        </w:tc>
        <w:tc>
          <w:tcPr>
            <w:tcW w:w="862" w:type="dxa"/>
          </w:tcPr>
          <w:p w:rsidR="00B07E3D" w:rsidRDefault="00472E41">
            <w:pPr>
              <w:pStyle w:val="Tabletext"/>
              <w:jc w:val="center"/>
              <w:rPr>
                <w:lang w:val="en-GB"/>
              </w:rPr>
            </w:pPr>
            <w:r>
              <w:rPr>
                <w:lang w:val="en-GB"/>
              </w:rPr>
              <w:t>3</w:t>
            </w:r>
          </w:p>
        </w:tc>
      </w:tr>
    </w:tbl>
    <w:p w:rsidR="00B07E3D" w:rsidRDefault="00B07E3D">
      <w:pPr>
        <w:pStyle w:val="Tablefin"/>
      </w:pPr>
      <w:bookmarkStart w:id="292" w:name="_Toc288204111"/>
    </w:p>
    <w:p w:rsidR="00B07E3D" w:rsidRDefault="00472E41">
      <w:pPr>
        <w:pStyle w:val="Heading2"/>
        <w:rPr>
          <w:lang w:val="en-GB" w:eastAsia="zh-CN"/>
        </w:rPr>
      </w:pPr>
      <w:r>
        <w:rPr>
          <w:lang w:val="en-GB"/>
        </w:rPr>
        <w:t>3.8</w:t>
      </w:r>
      <w:r>
        <w:rPr>
          <w:lang w:val="en-GB"/>
        </w:rPr>
        <w:tab/>
      </w:r>
      <w:bookmarkEnd w:id="292"/>
      <w:r w:rsidR="00FC4E6A">
        <w:rPr>
          <w:rFonts w:hint="eastAsia"/>
          <w:lang w:val="en-GB" w:eastAsia="zh-CN"/>
        </w:rPr>
        <w:t>位置</w:t>
      </w:r>
      <w:r>
        <w:rPr>
          <w:rFonts w:hint="eastAsia"/>
          <w:lang w:val="en-GB" w:eastAsia="zh-CN"/>
        </w:rPr>
        <w:t>变化</w:t>
      </w:r>
      <w:r w:rsidR="009D7BC6">
        <w:rPr>
          <w:rFonts w:hint="eastAsia"/>
          <w:lang w:val="en-GB" w:eastAsia="zh-CN"/>
        </w:rPr>
        <w:t>修正系数</w:t>
      </w:r>
    </w:p>
    <w:p w:rsidR="00B07E3D" w:rsidRDefault="00472E41">
      <w:pPr>
        <w:keepNext/>
        <w:keepLines/>
        <w:ind w:firstLineChars="200" w:firstLine="480"/>
        <w:rPr>
          <w:lang w:val="en-GB" w:eastAsia="zh-CN"/>
        </w:rPr>
      </w:pPr>
      <w:r>
        <w:rPr>
          <w:rFonts w:hint="eastAsia"/>
          <w:lang w:val="en-GB" w:eastAsia="zh-CN"/>
        </w:rPr>
        <w:t>用于不同接收模式的覆盖和干扰预测的场强电平</w:t>
      </w:r>
      <w:r w:rsidR="00216477" w:rsidRPr="00E605C5">
        <w:rPr>
          <w:rFonts w:ascii="TimesNewRoman,Italic" w:hAnsi="TimesNewRoman,Italic" w:cs="TimesNewRoman,Italic"/>
          <w:i/>
          <w:iCs/>
          <w:lang w:val="en-GB" w:eastAsia="de-DE"/>
        </w:rPr>
        <w:t>E</w:t>
      </w:r>
      <w:r w:rsidR="00216477" w:rsidRPr="00E605C5">
        <w:rPr>
          <w:rFonts w:ascii="TimesNewRoman,Italic" w:hAnsi="TimesNewRoman,Italic" w:cs="TimesNewRoman,Italic"/>
          <w:lang w:val="en-GB" w:eastAsia="de-DE"/>
        </w:rPr>
        <w:t>(</w:t>
      </w:r>
      <w:r w:rsidR="00216477" w:rsidRPr="00E605C5">
        <w:rPr>
          <w:rFonts w:ascii="TimesNewRoman,Italic" w:hAnsi="TimesNewRoman,Italic" w:cs="TimesNewRoman,Italic"/>
          <w:i/>
          <w:iCs/>
          <w:lang w:val="en-GB" w:eastAsia="de-DE"/>
        </w:rPr>
        <w:t>p</w:t>
      </w:r>
      <w:r w:rsidR="00216477" w:rsidRPr="00E605C5">
        <w:rPr>
          <w:rFonts w:ascii="TimesNewRoman,Italic" w:hAnsi="TimesNewRoman,Italic" w:cs="TimesNewRoman,Italic"/>
          <w:lang w:val="en-GB" w:eastAsia="de-DE"/>
        </w:rPr>
        <w:t>)</w:t>
      </w:r>
      <w:r w:rsidR="00216477" w:rsidRPr="00E605C5">
        <w:rPr>
          <w:lang w:val="en-GB" w:eastAsia="zh-CN"/>
        </w:rPr>
        <w:t>(dB(</w:t>
      </w:r>
      <w:r w:rsidR="00216477" w:rsidRPr="00074478">
        <w:t>μ</w:t>
      </w:r>
      <w:r w:rsidR="00216477" w:rsidRPr="00E605C5">
        <w:rPr>
          <w:lang w:val="en-GB" w:eastAsia="zh-CN"/>
        </w:rPr>
        <w:t>V/m))</w:t>
      </w:r>
      <w:r>
        <w:rPr>
          <w:rFonts w:hint="eastAsia"/>
          <w:lang w:val="en-GB" w:eastAsia="zh-CN"/>
        </w:rPr>
        <w:t>，在一陆地接收</w:t>
      </w:r>
      <w:r>
        <w:rPr>
          <w:rFonts w:hint="eastAsia"/>
          <w:lang w:val="en-GB" w:eastAsia="zh-CN"/>
        </w:rPr>
        <w:t>/</w:t>
      </w:r>
      <w:r>
        <w:rPr>
          <w:rFonts w:hint="eastAsia"/>
          <w:lang w:val="en-GB" w:eastAsia="zh-CN"/>
        </w:rPr>
        <w:t>移动天线位置的</w:t>
      </w:r>
      <w:r w:rsidR="00FC4E6A">
        <w:rPr>
          <w:rFonts w:hint="eastAsia"/>
          <w:lang w:val="en-GB" w:eastAsia="zh-CN"/>
        </w:rPr>
        <w:t>位置</w:t>
      </w:r>
      <w:r w:rsidR="00216477">
        <w:rPr>
          <w:rFonts w:hint="eastAsia"/>
          <w:lang w:val="en-GB" w:eastAsia="zh-CN"/>
        </w:rPr>
        <w:t>将超过</w:t>
      </w:r>
      <w:r>
        <w:rPr>
          <w:rFonts w:ascii="TimesNewRoman,Italic" w:hAnsi="TimesNewRoman,Italic" w:cs="TimesNewRoman,Italic"/>
          <w:i/>
          <w:iCs/>
          <w:lang w:val="en-GB" w:eastAsia="zh-CN"/>
        </w:rPr>
        <w:t>p </w:t>
      </w:r>
      <w:r>
        <w:rPr>
          <w:rFonts w:ascii="TimesNewRoman,Italic" w:hAnsi="TimesNewRoman,Italic" w:cs="TimesNewRoman,Italic"/>
          <w:iCs/>
          <w:lang w:val="en-GB" w:eastAsia="zh-CN"/>
        </w:rPr>
        <w:t>(</w:t>
      </w:r>
      <w:r>
        <w:rPr>
          <w:lang w:val="en-GB" w:eastAsia="zh-CN"/>
        </w:rPr>
        <w:t>%</w:t>
      </w:r>
      <w:r>
        <w:rPr>
          <w:rFonts w:hint="eastAsia"/>
          <w:lang w:val="en-GB" w:eastAsia="zh-CN"/>
        </w:rPr>
        <w:t>)</w:t>
      </w:r>
      <w:r>
        <w:rPr>
          <w:rFonts w:hint="eastAsia"/>
          <w:lang w:val="en-GB" w:eastAsia="zh-CN"/>
        </w:rPr>
        <w:t>，表示为：</w:t>
      </w:r>
    </w:p>
    <w:p w:rsidR="00B07E3D" w:rsidRDefault="00B07E3D">
      <w:pPr>
        <w:pStyle w:val="Blanc"/>
        <w:rPr>
          <w:lang w:eastAsia="zh-CN"/>
        </w:rPr>
      </w:pPr>
    </w:p>
    <w:p w:rsidR="00216477" w:rsidRPr="00E605C5" w:rsidRDefault="00216477" w:rsidP="00216477">
      <w:pPr>
        <w:pStyle w:val="Equation"/>
        <w:rPr>
          <w:lang w:val="en-GB" w:eastAsia="de-DE"/>
        </w:rPr>
      </w:pPr>
      <w:r w:rsidRPr="00E605C5">
        <w:rPr>
          <w:lang w:val="en-GB" w:eastAsia="de-DE"/>
        </w:rPr>
        <w:tab/>
      </w:r>
      <w:r w:rsidRPr="00E605C5">
        <w:rPr>
          <w:lang w:val="en-GB" w:eastAsia="de-DE"/>
        </w:rPr>
        <w:tab/>
      </w:r>
      <w:r w:rsidRPr="00E605C5">
        <w:rPr>
          <w:i/>
          <w:iCs/>
          <w:lang w:val="en-GB" w:eastAsia="de-DE"/>
        </w:rPr>
        <w:t>E</w:t>
      </w:r>
      <w:r w:rsidRPr="00E605C5">
        <w:rPr>
          <w:lang w:val="en-GB" w:eastAsia="de-DE"/>
        </w:rPr>
        <w:t>(</w:t>
      </w:r>
      <w:r w:rsidRPr="00E605C5">
        <w:rPr>
          <w:i/>
          <w:iCs/>
          <w:lang w:val="en-GB" w:eastAsia="de-DE"/>
        </w:rPr>
        <w:t>p</w:t>
      </w:r>
      <w:r w:rsidRPr="00E605C5">
        <w:rPr>
          <w:lang w:val="en-GB" w:eastAsia="de-DE"/>
        </w:rPr>
        <w:t>) (</w:t>
      </w:r>
      <w:r w:rsidRPr="00E605C5">
        <w:rPr>
          <w:lang w:val="en-GB"/>
        </w:rPr>
        <w:t>dB(</w:t>
      </w:r>
      <w:r w:rsidRPr="00074478">
        <w:t>μ</w:t>
      </w:r>
      <w:r w:rsidRPr="00E605C5">
        <w:rPr>
          <w:lang w:val="en-GB"/>
        </w:rPr>
        <w:t xml:space="preserve">V/m)) = </w:t>
      </w:r>
      <w:r w:rsidRPr="00E605C5">
        <w:rPr>
          <w:i/>
          <w:iCs/>
          <w:lang w:val="en-GB"/>
        </w:rPr>
        <w:t>E</w:t>
      </w:r>
      <w:r w:rsidRPr="00E605C5">
        <w:rPr>
          <w:i/>
          <w:iCs/>
          <w:vertAlign w:val="subscript"/>
          <w:lang w:val="en-GB"/>
        </w:rPr>
        <w:t>med</w:t>
      </w:r>
      <w:r w:rsidRPr="00E605C5">
        <w:rPr>
          <w:lang w:val="en-GB"/>
        </w:rPr>
        <w:t>(dB(</w:t>
      </w:r>
      <w:r w:rsidRPr="00074478">
        <w:t>μ</w:t>
      </w:r>
      <w:r w:rsidRPr="00E605C5">
        <w:rPr>
          <w:lang w:val="en-GB"/>
        </w:rPr>
        <w:t xml:space="preserve">V/m)) + </w:t>
      </w:r>
      <w:r w:rsidRPr="00E605C5">
        <w:rPr>
          <w:i/>
          <w:iCs/>
          <w:lang w:val="en-GB"/>
        </w:rPr>
        <w:t>C</w:t>
      </w:r>
      <w:r w:rsidRPr="00E605C5">
        <w:rPr>
          <w:i/>
          <w:iCs/>
          <w:vertAlign w:val="subscript"/>
          <w:lang w:val="en-GB"/>
        </w:rPr>
        <w:t xml:space="preserve">l </w:t>
      </w:r>
      <w:r w:rsidRPr="00E605C5">
        <w:rPr>
          <w:lang w:val="en-GB"/>
        </w:rPr>
        <w:t>(</w:t>
      </w:r>
      <w:r w:rsidRPr="00E605C5">
        <w:rPr>
          <w:i/>
          <w:iCs/>
          <w:lang w:val="en-GB"/>
        </w:rPr>
        <w:t>p</w:t>
      </w:r>
      <w:r w:rsidRPr="00E605C5">
        <w:rPr>
          <w:lang w:val="en-GB"/>
        </w:rPr>
        <w:t>) (dB)                for 50% ≤ </w:t>
      </w:r>
      <w:r w:rsidRPr="00E605C5">
        <w:rPr>
          <w:i/>
          <w:iCs/>
          <w:lang w:val="en-GB"/>
        </w:rPr>
        <w:t>p</w:t>
      </w:r>
      <w:r w:rsidRPr="00E605C5">
        <w:rPr>
          <w:lang w:val="en-GB"/>
        </w:rPr>
        <w:t> ≤ 99%</w:t>
      </w:r>
      <w:r w:rsidRPr="00E605C5">
        <w:rPr>
          <w:lang w:val="en-GB"/>
        </w:rPr>
        <w:tab/>
        <w:t>(</w:t>
      </w:r>
      <w:r>
        <w:rPr>
          <w:lang w:val="en-GB"/>
        </w:rPr>
        <w:t>7</w:t>
      </w:r>
      <w:r w:rsidRPr="00E605C5">
        <w:rPr>
          <w:lang w:val="en-GB"/>
        </w:rPr>
        <w:t>)</w:t>
      </w:r>
    </w:p>
    <w:p w:rsidR="00B07E3D" w:rsidRPr="00216477" w:rsidRDefault="00B07E3D">
      <w:pPr>
        <w:pStyle w:val="Blanc"/>
        <w:rPr>
          <w:lang w:eastAsia="de-DE"/>
        </w:rPr>
      </w:pPr>
    </w:p>
    <w:p w:rsidR="00B07E3D" w:rsidRDefault="00472E41" w:rsidP="00AB5C77">
      <w:pPr>
        <w:ind w:firstLineChars="200" w:firstLine="480"/>
        <w:rPr>
          <w:lang w:val="en-GB" w:eastAsia="zh-CN"/>
        </w:rPr>
      </w:pPr>
      <w:r>
        <w:rPr>
          <w:rFonts w:hint="eastAsia"/>
          <w:lang w:val="en-GB" w:eastAsia="zh-CN"/>
        </w:rPr>
        <w:t>其中：</w:t>
      </w:r>
    </w:p>
    <w:p w:rsidR="00B07E3D" w:rsidRDefault="00472E41" w:rsidP="002D51E9">
      <w:pPr>
        <w:pStyle w:val="Equationlegend"/>
        <w:rPr>
          <w:lang w:val="en-GB" w:eastAsia="zh-CN"/>
        </w:rPr>
      </w:pPr>
      <w:r>
        <w:rPr>
          <w:lang w:val="en-GB" w:eastAsia="zh-CN"/>
        </w:rPr>
        <w:tab/>
      </w:r>
      <w:r>
        <w:rPr>
          <w:i/>
          <w:iCs/>
          <w:lang w:val="en-GB" w:eastAsia="zh-CN"/>
        </w:rPr>
        <w:t>C</w:t>
      </w:r>
      <w:r>
        <w:rPr>
          <w:i/>
          <w:iCs/>
          <w:vertAlign w:val="subscript"/>
          <w:lang w:val="en-GB" w:eastAsia="zh-CN"/>
        </w:rPr>
        <w:t>l</w:t>
      </w:r>
      <w:r>
        <w:rPr>
          <w:lang w:val="en-GB" w:eastAsia="zh-CN"/>
        </w:rPr>
        <w:t>(</w:t>
      </w:r>
      <w:r>
        <w:rPr>
          <w:i/>
          <w:iCs/>
          <w:lang w:val="en-GB" w:eastAsia="zh-CN"/>
        </w:rPr>
        <w:t>p</w:t>
      </w:r>
      <w:r>
        <w:rPr>
          <w:rFonts w:hint="eastAsia"/>
          <w:lang w:val="en-GB" w:eastAsia="zh-CN"/>
        </w:rPr>
        <w:t>)</w:t>
      </w:r>
      <w:r>
        <w:rPr>
          <w:lang w:val="en-GB" w:eastAsia="zh-CN"/>
        </w:rPr>
        <w:t xml:space="preserve">: </w:t>
      </w:r>
      <w:r>
        <w:rPr>
          <w:lang w:val="en-GB" w:eastAsia="zh-CN"/>
        </w:rPr>
        <w:tab/>
      </w:r>
      <w:r w:rsidR="00FC4E6A">
        <w:rPr>
          <w:rFonts w:hint="eastAsia"/>
          <w:lang w:val="en-GB" w:eastAsia="zh-CN"/>
        </w:rPr>
        <w:t>位置</w:t>
      </w:r>
      <w:r w:rsidR="009D7BC6">
        <w:rPr>
          <w:rFonts w:hint="eastAsia"/>
          <w:lang w:val="en-GB" w:eastAsia="zh-CN"/>
        </w:rPr>
        <w:t>修正系数</w:t>
      </w:r>
    </w:p>
    <w:p w:rsidR="00B07E3D" w:rsidRDefault="00472E41" w:rsidP="002D51E9">
      <w:pPr>
        <w:pStyle w:val="Equationlegend"/>
        <w:rPr>
          <w:lang w:val="en-GB" w:eastAsia="zh-CN"/>
        </w:rPr>
      </w:pPr>
      <w:r>
        <w:rPr>
          <w:lang w:val="en-GB" w:eastAsia="zh-CN"/>
        </w:rPr>
        <w:tab/>
      </w:r>
      <w:r w:rsidR="00216477" w:rsidRPr="00074478">
        <w:rPr>
          <w:i/>
          <w:iCs/>
          <w:lang w:eastAsia="zh-CN"/>
        </w:rPr>
        <w:t>E</w:t>
      </w:r>
      <w:r w:rsidR="00216477" w:rsidRPr="00074478">
        <w:rPr>
          <w:i/>
          <w:iCs/>
          <w:vertAlign w:val="subscript"/>
          <w:lang w:eastAsia="zh-CN"/>
        </w:rPr>
        <w:t>med</w:t>
      </w:r>
      <w:r w:rsidR="00216477" w:rsidRPr="00074478">
        <w:rPr>
          <w:lang w:eastAsia="zh-CN"/>
        </w:rPr>
        <w:t>(dB(</w:t>
      </w:r>
      <w:r w:rsidR="00216477" w:rsidRPr="002D51E9">
        <w:t>μ</w:t>
      </w:r>
      <w:r w:rsidR="00216477" w:rsidRPr="002D51E9">
        <w:rPr>
          <w:lang w:eastAsia="zh-CN"/>
        </w:rPr>
        <w:t>V</w:t>
      </w:r>
      <w:r w:rsidR="002D51E9">
        <w:rPr>
          <w:lang w:eastAsia="zh-CN"/>
        </w:rPr>
        <w:t>/m)):</w:t>
      </w:r>
      <w:r w:rsidR="002D51E9">
        <w:rPr>
          <w:lang w:eastAsia="zh-CN"/>
        </w:rPr>
        <w:tab/>
      </w:r>
      <w:r w:rsidR="00216477" w:rsidRPr="00074478">
        <w:rPr>
          <w:lang w:eastAsia="zh-CN"/>
        </w:rPr>
        <w:t>50%</w:t>
      </w:r>
      <w:r w:rsidR="00FC4E6A">
        <w:rPr>
          <w:rFonts w:hint="eastAsia"/>
          <w:lang w:val="en-GB" w:eastAsia="zh-CN"/>
        </w:rPr>
        <w:t>位置</w:t>
      </w:r>
      <w:r>
        <w:rPr>
          <w:rFonts w:hint="eastAsia"/>
          <w:lang w:val="en-GB" w:eastAsia="zh-CN"/>
        </w:rPr>
        <w:t>和</w:t>
      </w:r>
      <w:r w:rsidR="00216477" w:rsidRPr="00074478">
        <w:rPr>
          <w:lang w:eastAsia="zh-CN"/>
        </w:rPr>
        <w:t>50%</w:t>
      </w:r>
      <w:r w:rsidR="00216477">
        <w:rPr>
          <w:rFonts w:hint="eastAsia"/>
          <w:lang w:val="en-GB" w:eastAsia="zh-CN"/>
        </w:rPr>
        <w:t>时间</w:t>
      </w:r>
      <w:r>
        <w:rPr>
          <w:rFonts w:hint="eastAsia"/>
          <w:lang w:val="en-GB" w:eastAsia="zh-CN"/>
        </w:rPr>
        <w:t>的场强值。</w:t>
      </w:r>
    </w:p>
    <w:p w:rsidR="00B07E3D" w:rsidRDefault="00FC4E6A">
      <w:pPr>
        <w:ind w:firstLineChars="200" w:firstLine="480"/>
        <w:rPr>
          <w:lang w:val="en-GB" w:eastAsia="zh-CN"/>
        </w:rPr>
      </w:pPr>
      <w:r>
        <w:rPr>
          <w:rFonts w:hint="eastAsia"/>
          <w:lang w:val="en-GB" w:eastAsia="zh-CN"/>
        </w:rPr>
        <w:t>位置</w:t>
      </w:r>
      <w:r w:rsidR="009D7BC6">
        <w:rPr>
          <w:rFonts w:hint="eastAsia"/>
          <w:lang w:val="en-GB" w:eastAsia="zh-CN"/>
        </w:rPr>
        <w:t>修正系数</w:t>
      </w:r>
      <w:r w:rsidR="00216477" w:rsidRPr="00E605C5">
        <w:rPr>
          <w:i/>
          <w:iCs/>
          <w:lang w:val="en-GB" w:eastAsia="zh-CN"/>
        </w:rPr>
        <w:t>C</w:t>
      </w:r>
      <w:r w:rsidR="00216477" w:rsidRPr="00E605C5">
        <w:rPr>
          <w:i/>
          <w:iCs/>
          <w:vertAlign w:val="subscript"/>
          <w:lang w:val="en-GB" w:eastAsia="zh-CN"/>
        </w:rPr>
        <w:t>l</w:t>
      </w:r>
      <w:r w:rsidR="00216477" w:rsidRPr="00E605C5">
        <w:rPr>
          <w:lang w:val="en-GB" w:eastAsia="zh-CN"/>
        </w:rPr>
        <w:t>(</w:t>
      </w:r>
      <w:r w:rsidR="00216477" w:rsidRPr="00E605C5">
        <w:rPr>
          <w:i/>
          <w:iCs/>
          <w:lang w:val="en-GB" w:eastAsia="zh-CN"/>
        </w:rPr>
        <w:t>p</w:t>
      </w:r>
      <w:r w:rsidR="00216477" w:rsidRPr="00E605C5">
        <w:rPr>
          <w:lang w:val="en-GB" w:eastAsia="zh-CN"/>
        </w:rPr>
        <w:t>) (dB)</w:t>
      </w:r>
      <w:r w:rsidR="00472E41">
        <w:rPr>
          <w:rFonts w:hint="eastAsia"/>
          <w:lang w:val="en-GB" w:eastAsia="zh-CN"/>
        </w:rPr>
        <w:t>取决于有用场强电平的所谓综合</w:t>
      </w:r>
      <w:r w:rsidR="00C35C4C">
        <w:rPr>
          <w:rFonts w:hint="eastAsia"/>
          <w:lang w:val="en-GB" w:eastAsia="zh-CN"/>
        </w:rPr>
        <w:t>标准偏差</w:t>
      </w:r>
      <w:r w:rsidR="005777AC" w:rsidRPr="00074478">
        <w:t>σ</w:t>
      </w:r>
      <w:r w:rsidR="005777AC" w:rsidRPr="00E605C5">
        <w:rPr>
          <w:i/>
          <w:iCs/>
          <w:vertAlign w:val="subscript"/>
          <w:lang w:val="en-GB" w:eastAsia="zh-CN"/>
        </w:rPr>
        <w:t>c</w:t>
      </w:r>
      <w:r w:rsidR="005777AC" w:rsidRPr="00E605C5">
        <w:rPr>
          <w:lang w:val="en-GB" w:eastAsia="zh-CN"/>
        </w:rPr>
        <w:t> (dB)</w:t>
      </w:r>
      <w:r w:rsidR="00472E41">
        <w:rPr>
          <w:rFonts w:hint="eastAsia"/>
          <w:lang w:val="en-GB" w:eastAsia="zh-CN"/>
        </w:rPr>
        <w:t>，以此归纳了所有需要考虑的相关独立部分的独立</w:t>
      </w:r>
      <w:r w:rsidR="00C35C4C">
        <w:rPr>
          <w:rFonts w:hint="eastAsia"/>
          <w:lang w:val="en-GB" w:eastAsia="zh-CN"/>
        </w:rPr>
        <w:t>标准偏差</w:t>
      </w:r>
      <w:r w:rsidR="00472E41">
        <w:rPr>
          <w:rFonts w:hint="eastAsia"/>
          <w:lang w:val="en-GB" w:eastAsia="zh-CN"/>
        </w:rPr>
        <w:t>和所谓分布</w:t>
      </w:r>
      <w:r w:rsidR="00923758">
        <w:rPr>
          <w:rFonts w:hint="eastAsia"/>
          <w:lang w:val="en-GB" w:eastAsia="zh-CN"/>
        </w:rPr>
        <w:t>系数</w:t>
      </w:r>
      <w:r w:rsidR="00472E41">
        <w:rPr>
          <w:lang w:val="en-GB"/>
        </w:rPr>
        <w:t>μ</w:t>
      </w:r>
      <w:r w:rsidR="00472E41">
        <w:rPr>
          <w:lang w:val="en-GB" w:eastAsia="zh-CN"/>
        </w:rPr>
        <w:t>(</w:t>
      </w:r>
      <w:r w:rsidR="00472E41">
        <w:rPr>
          <w:i/>
          <w:iCs/>
          <w:lang w:val="en-GB" w:eastAsia="zh-CN"/>
        </w:rPr>
        <w:t>p</w:t>
      </w:r>
      <w:r w:rsidR="00472E41">
        <w:rPr>
          <w:rFonts w:hint="eastAsia"/>
          <w:lang w:val="en-GB" w:eastAsia="zh-CN"/>
        </w:rPr>
        <w:t>)</w:t>
      </w:r>
      <w:r w:rsidR="00472E41">
        <w:rPr>
          <w:rFonts w:hint="eastAsia"/>
          <w:lang w:val="en-GB" w:eastAsia="zh-CN"/>
        </w:rPr>
        <w:t>，即：</w:t>
      </w:r>
    </w:p>
    <w:p w:rsidR="00B07E3D" w:rsidRDefault="00B07E3D">
      <w:pPr>
        <w:pStyle w:val="Blanc"/>
        <w:rPr>
          <w:lang w:eastAsia="zh-CN"/>
        </w:rPr>
      </w:pPr>
      <w:bookmarkStart w:id="293" w:name="_Toc289774475"/>
    </w:p>
    <w:p w:rsidR="00923758" w:rsidRPr="00E605C5" w:rsidRDefault="00923758" w:rsidP="00923758">
      <w:pPr>
        <w:pStyle w:val="Equation"/>
        <w:rPr>
          <w:lang w:val="en-GB" w:eastAsia="zh-CN"/>
        </w:rPr>
      </w:pPr>
      <w:r w:rsidRPr="00E605C5">
        <w:rPr>
          <w:lang w:val="en-GB" w:eastAsia="zh-CN"/>
        </w:rPr>
        <w:tab/>
      </w:r>
      <w:r w:rsidRPr="00E605C5">
        <w:rPr>
          <w:lang w:val="en-GB" w:eastAsia="zh-CN"/>
        </w:rPr>
        <w:tab/>
      </w:r>
      <w:r w:rsidRPr="00E605C5">
        <w:rPr>
          <w:i/>
          <w:iCs/>
          <w:lang w:val="en-GB" w:eastAsia="zh-CN"/>
        </w:rPr>
        <w:t>C</w:t>
      </w:r>
      <w:r w:rsidRPr="00E605C5">
        <w:rPr>
          <w:i/>
          <w:iCs/>
          <w:vertAlign w:val="subscript"/>
          <w:lang w:val="en-GB" w:eastAsia="zh-CN"/>
        </w:rPr>
        <w:t xml:space="preserve">l </w:t>
      </w:r>
      <w:r w:rsidRPr="00E605C5">
        <w:rPr>
          <w:lang w:val="en-GB" w:eastAsia="zh-CN"/>
        </w:rPr>
        <w:t>(</w:t>
      </w:r>
      <w:r w:rsidRPr="00E605C5">
        <w:rPr>
          <w:i/>
          <w:iCs/>
          <w:lang w:val="en-GB" w:eastAsia="zh-CN"/>
        </w:rPr>
        <w:t>p</w:t>
      </w:r>
      <w:r w:rsidRPr="00E605C5">
        <w:rPr>
          <w:lang w:val="en-GB" w:eastAsia="zh-CN"/>
        </w:rPr>
        <w:t xml:space="preserve">) (dB) = </w:t>
      </w:r>
      <w:r w:rsidRPr="00074478">
        <w:t>μ</w:t>
      </w:r>
      <w:r w:rsidRPr="00E605C5">
        <w:rPr>
          <w:lang w:val="en-GB" w:eastAsia="zh-CN"/>
        </w:rPr>
        <w:t xml:space="preserve"> (</w:t>
      </w:r>
      <w:r w:rsidRPr="00E605C5">
        <w:rPr>
          <w:i/>
          <w:iCs/>
          <w:lang w:val="en-GB" w:eastAsia="zh-CN"/>
        </w:rPr>
        <w:t>p</w:t>
      </w:r>
      <w:r w:rsidRPr="00E605C5">
        <w:rPr>
          <w:lang w:val="en-GB" w:eastAsia="zh-CN"/>
        </w:rPr>
        <w:t>) · </w:t>
      </w:r>
      <w:r w:rsidRPr="00074478">
        <w:t>σ</w:t>
      </w:r>
      <w:r w:rsidRPr="00E605C5">
        <w:rPr>
          <w:i/>
          <w:iCs/>
          <w:vertAlign w:val="subscript"/>
          <w:lang w:val="en-GB" w:eastAsia="zh-CN"/>
        </w:rPr>
        <w:t>c</w:t>
      </w:r>
      <w:r w:rsidRPr="00E605C5">
        <w:rPr>
          <w:lang w:val="en-GB" w:eastAsia="zh-CN"/>
        </w:rPr>
        <w:t> (dB)</w:t>
      </w:r>
      <w:r w:rsidRPr="00E605C5">
        <w:rPr>
          <w:lang w:val="en-GB" w:eastAsia="zh-CN"/>
        </w:rPr>
        <w:tab/>
        <w:t>(</w:t>
      </w:r>
      <w:r>
        <w:rPr>
          <w:lang w:val="en-GB" w:eastAsia="zh-CN"/>
        </w:rPr>
        <w:t>8</w:t>
      </w:r>
      <w:r w:rsidRPr="00E605C5">
        <w:rPr>
          <w:lang w:val="en-GB" w:eastAsia="zh-CN"/>
        </w:rPr>
        <w:t>)</w:t>
      </w:r>
    </w:p>
    <w:p w:rsidR="00B07E3D" w:rsidRPr="00923758" w:rsidRDefault="00B07E3D">
      <w:pPr>
        <w:pStyle w:val="Blanc"/>
        <w:rPr>
          <w:lang w:eastAsia="de-DE"/>
        </w:rPr>
      </w:pPr>
    </w:p>
    <w:p w:rsidR="00B07E3D" w:rsidRDefault="00472E41">
      <w:pPr>
        <w:pStyle w:val="Heading3"/>
        <w:rPr>
          <w:lang w:val="en-GB" w:eastAsia="zh-CN"/>
        </w:rPr>
      </w:pPr>
      <w:r>
        <w:rPr>
          <w:lang w:val="en-GB" w:eastAsia="zh-CN"/>
        </w:rPr>
        <w:t>3.8.1</w:t>
      </w:r>
      <w:r>
        <w:rPr>
          <w:lang w:val="en-GB" w:eastAsia="zh-CN"/>
        </w:rPr>
        <w:tab/>
      </w:r>
      <w:bookmarkEnd w:id="293"/>
      <w:r>
        <w:rPr>
          <w:rFonts w:hint="eastAsia"/>
          <w:lang w:val="en-GB" w:eastAsia="zh-CN"/>
        </w:rPr>
        <w:t>分布</w:t>
      </w:r>
      <w:r w:rsidR="00923758">
        <w:rPr>
          <w:rFonts w:hint="eastAsia"/>
          <w:lang w:val="en-GB" w:eastAsia="zh-CN"/>
        </w:rPr>
        <w:t>系数</w:t>
      </w:r>
    </w:p>
    <w:p w:rsidR="00B07E3D" w:rsidRDefault="00472E41">
      <w:pPr>
        <w:ind w:firstLineChars="200" w:firstLine="480"/>
        <w:rPr>
          <w:lang w:val="en-GB" w:eastAsia="zh-CN"/>
        </w:rPr>
      </w:pPr>
      <w:r>
        <w:rPr>
          <w:rFonts w:hint="eastAsia"/>
          <w:lang w:val="en-GB" w:eastAsia="zh-CN"/>
        </w:rPr>
        <w:t>考虑到不同接收模式（见第</w:t>
      </w:r>
      <w:r>
        <w:rPr>
          <w:rFonts w:hint="eastAsia"/>
          <w:lang w:val="en-GB" w:eastAsia="zh-CN"/>
        </w:rPr>
        <w:t>2</w:t>
      </w:r>
      <w:r w:rsidR="00923758">
        <w:rPr>
          <w:rFonts w:hint="eastAsia"/>
          <w:lang w:val="en-GB" w:eastAsia="zh-CN"/>
        </w:rPr>
        <w:t>节</w:t>
      </w:r>
      <w:r>
        <w:rPr>
          <w:rFonts w:hint="eastAsia"/>
          <w:lang w:val="en-GB" w:eastAsia="zh-CN"/>
        </w:rPr>
        <w:t>）的不同</w:t>
      </w:r>
      <w:r w:rsidR="004A7DCA">
        <w:rPr>
          <w:rFonts w:hint="eastAsia"/>
          <w:lang w:val="en-GB" w:eastAsia="zh-CN"/>
        </w:rPr>
        <w:t>位置概率</w:t>
      </w:r>
      <w:r>
        <w:rPr>
          <w:rFonts w:hint="eastAsia"/>
          <w:lang w:val="en-GB" w:eastAsia="zh-CN"/>
        </w:rPr>
        <w:t>的分布</w:t>
      </w:r>
      <w:r w:rsidR="00923758">
        <w:rPr>
          <w:rFonts w:hint="eastAsia"/>
          <w:lang w:val="en-GB" w:eastAsia="zh-CN"/>
        </w:rPr>
        <w:t>系数</w:t>
      </w:r>
      <w:r w:rsidR="00923758" w:rsidRPr="00074478">
        <w:t>μ</w:t>
      </w:r>
      <w:r w:rsidR="00923758" w:rsidRPr="00E605C5">
        <w:rPr>
          <w:lang w:val="en-GB" w:eastAsia="zh-CN"/>
        </w:rPr>
        <w:t>(</w:t>
      </w:r>
      <w:r w:rsidR="00923758" w:rsidRPr="00E605C5">
        <w:rPr>
          <w:i/>
          <w:iCs/>
          <w:lang w:val="en-GB" w:eastAsia="zh-CN"/>
        </w:rPr>
        <w:t>p</w:t>
      </w:r>
      <w:r w:rsidR="00923758" w:rsidRPr="00E605C5">
        <w:rPr>
          <w:lang w:val="en-GB" w:eastAsia="zh-CN"/>
        </w:rPr>
        <w:t>)</w:t>
      </w:r>
      <w:r>
        <w:rPr>
          <w:rFonts w:hint="eastAsia"/>
          <w:lang w:val="en-GB" w:eastAsia="zh-CN"/>
        </w:rPr>
        <w:t>见表</w:t>
      </w:r>
      <w:r>
        <w:rPr>
          <w:rFonts w:hint="eastAsia"/>
          <w:lang w:val="en-GB" w:eastAsia="zh-CN"/>
        </w:rPr>
        <w:t>37</w:t>
      </w:r>
      <w:r>
        <w:rPr>
          <w:rFonts w:hint="eastAsia"/>
          <w:lang w:val="en-GB" w:eastAsia="zh-CN"/>
        </w:rPr>
        <w:t>。</w:t>
      </w:r>
    </w:p>
    <w:p w:rsidR="00B07E3D" w:rsidRDefault="00472E41">
      <w:pPr>
        <w:pStyle w:val="TableNo"/>
        <w:keepLines/>
        <w:rPr>
          <w:lang w:val="en-GB"/>
        </w:rPr>
      </w:pPr>
      <w:r>
        <w:rPr>
          <w:rFonts w:hint="eastAsia"/>
          <w:lang w:val="en-GB" w:eastAsia="zh-CN"/>
        </w:rPr>
        <w:t>表</w:t>
      </w:r>
      <w:r>
        <w:rPr>
          <w:lang w:val="en-GB"/>
        </w:rPr>
        <w:t>3</w:t>
      </w:r>
      <w:r>
        <w:rPr>
          <w:rFonts w:hint="eastAsia"/>
          <w:lang w:val="en-GB" w:eastAsia="zh-CN"/>
        </w:rPr>
        <w:t>7</w:t>
      </w:r>
    </w:p>
    <w:p w:rsidR="00B07E3D" w:rsidRDefault="00472E41">
      <w:pPr>
        <w:pStyle w:val="Tabletitle"/>
        <w:keepLines/>
        <w:rPr>
          <w:lang w:val="en-GB"/>
        </w:rPr>
      </w:pPr>
      <w:r>
        <w:rPr>
          <w:rFonts w:hint="eastAsia"/>
          <w:lang w:val="en-GB" w:eastAsia="zh-CN"/>
        </w:rPr>
        <w:t>分布</w:t>
      </w:r>
      <w:r w:rsidR="00923758">
        <w:rPr>
          <w:rFonts w:hint="eastAsia"/>
          <w:lang w:val="en-GB" w:eastAsia="zh-CN"/>
        </w:rPr>
        <w:t>系数</w:t>
      </w:r>
      <w:r>
        <w:rPr>
          <w:lang w:val="en-GB"/>
        </w:rPr>
        <w:t>μ</w:t>
      </w:r>
    </w:p>
    <w:tbl>
      <w:tblPr>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50"/>
        <w:gridCol w:w="1289"/>
        <w:gridCol w:w="1455"/>
        <w:gridCol w:w="1456"/>
      </w:tblGrid>
      <w:tr w:rsidR="00B07E3D">
        <w:trPr>
          <w:jc w:val="center"/>
        </w:trPr>
        <w:tc>
          <w:tcPr>
            <w:tcW w:w="3950" w:type="dxa"/>
          </w:tcPr>
          <w:p w:rsidR="00B07E3D" w:rsidRDefault="00472E41">
            <w:pPr>
              <w:pStyle w:val="Tabletext"/>
              <w:keepNext/>
              <w:keepLines/>
              <w:jc w:val="left"/>
              <w:rPr>
                <w:lang w:val="en-GB" w:eastAsia="zh-CN"/>
              </w:rPr>
            </w:pPr>
            <w:r>
              <w:rPr>
                <w:rFonts w:hint="eastAsia"/>
                <w:lang w:val="en-GB" w:eastAsia="zh-CN"/>
              </w:rPr>
              <w:t>接收</w:t>
            </w:r>
            <w:r w:rsidR="00FC4E6A">
              <w:rPr>
                <w:rFonts w:hint="eastAsia"/>
                <w:lang w:val="en-GB" w:eastAsia="zh-CN"/>
              </w:rPr>
              <w:t>位置</w:t>
            </w:r>
            <w:r>
              <w:rPr>
                <w:rFonts w:hint="eastAsia"/>
                <w:lang w:val="en-GB" w:eastAsia="zh-CN"/>
              </w:rPr>
              <w:t>百分比</w:t>
            </w:r>
            <w:r>
              <w:rPr>
                <w:i/>
                <w:lang w:val="en-GB"/>
              </w:rPr>
              <w:t>p</w:t>
            </w:r>
            <w:r>
              <w:rPr>
                <w:lang w:val="en-GB"/>
              </w:rPr>
              <w:t xml:space="preserve"> (%</w:t>
            </w:r>
            <w:r>
              <w:rPr>
                <w:rFonts w:hint="eastAsia"/>
                <w:lang w:val="en-GB" w:eastAsia="zh-CN"/>
              </w:rPr>
              <w:t>)</w:t>
            </w:r>
          </w:p>
        </w:tc>
        <w:tc>
          <w:tcPr>
            <w:tcW w:w="1289" w:type="dxa"/>
          </w:tcPr>
          <w:p w:rsidR="00B07E3D" w:rsidRDefault="00472E41">
            <w:pPr>
              <w:pStyle w:val="Tabletext"/>
              <w:keepNext/>
              <w:keepLines/>
              <w:jc w:val="center"/>
              <w:rPr>
                <w:lang w:val="en-GB"/>
              </w:rPr>
            </w:pPr>
            <w:r>
              <w:rPr>
                <w:lang w:val="en-GB"/>
              </w:rPr>
              <w:t>70</w:t>
            </w:r>
          </w:p>
        </w:tc>
        <w:tc>
          <w:tcPr>
            <w:tcW w:w="1455" w:type="dxa"/>
          </w:tcPr>
          <w:p w:rsidR="00B07E3D" w:rsidRDefault="00472E41">
            <w:pPr>
              <w:pStyle w:val="Tabletext"/>
              <w:keepNext/>
              <w:keepLines/>
              <w:jc w:val="center"/>
              <w:rPr>
                <w:lang w:val="en-GB"/>
              </w:rPr>
            </w:pPr>
            <w:r>
              <w:rPr>
                <w:lang w:val="en-GB"/>
              </w:rPr>
              <w:t>95</w:t>
            </w:r>
          </w:p>
        </w:tc>
        <w:tc>
          <w:tcPr>
            <w:tcW w:w="1456" w:type="dxa"/>
          </w:tcPr>
          <w:p w:rsidR="00B07E3D" w:rsidRDefault="00472E41">
            <w:pPr>
              <w:pStyle w:val="Tabletext"/>
              <w:keepNext/>
              <w:keepLines/>
              <w:jc w:val="center"/>
              <w:rPr>
                <w:lang w:val="en-GB"/>
              </w:rPr>
            </w:pPr>
            <w:r>
              <w:rPr>
                <w:lang w:val="en-GB"/>
              </w:rPr>
              <w:t>99</w:t>
            </w:r>
          </w:p>
        </w:tc>
      </w:tr>
      <w:tr w:rsidR="00B07E3D">
        <w:trPr>
          <w:jc w:val="center"/>
        </w:trPr>
        <w:tc>
          <w:tcPr>
            <w:tcW w:w="3950" w:type="dxa"/>
          </w:tcPr>
          <w:p w:rsidR="00B07E3D" w:rsidRDefault="00472E41">
            <w:pPr>
              <w:pStyle w:val="Tabletext"/>
              <w:keepNext/>
              <w:keepLines/>
              <w:jc w:val="left"/>
              <w:rPr>
                <w:lang w:val="en-GB" w:eastAsia="zh-CN"/>
              </w:rPr>
            </w:pPr>
            <w:r>
              <w:rPr>
                <w:rFonts w:hint="eastAsia"/>
                <w:lang w:val="en-GB" w:eastAsia="zh-CN"/>
              </w:rPr>
              <w:t>接收模式</w:t>
            </w:r>
          </w:p>
        </w:tc>
        <w:tc>
          <w:tcPr>
            <w:tcW w:w="1289" w:type="dxa"/>
          </w:tcPr>
          <w:p w:rsidR="00B07E3D" w:rsidRDefault="00472E41" w:rsidP="00923758">
            <w:pPr>
              <w:pStyle w:val="Tabletext"/>
              <w:keepNext/>
              <w:keepLines/>
              <w:jc w:val="center"/>
              <w:rPr>
                <w:lang w:val="en-GB" w:eastAsia="zh-CN"/>
              </w:rPr>
            </w:pPr>
            <w:r>
              <w:rPr>
                <w:rFonts w:hint="eastAsia"/>
                <w:lang w:val="en-GB" w:eastAsia="zh-CN"/>
              </w:rPr>
              <w:t>固定</w:t>
            </w:r>
            <w:r w:rsidR="00923758">
              <w:rPr>
                <w:rFonts w:hint="eastAsia"/>
                <w:lang w:val="en-GB" w:eastAsia="zh-CN"/>
              </w:rPr>
              <w:t>（</w:t>
            </w:r>
            <w:r w:rsidR="00923758">
              <w:rPr>
                <w:lang w:val="en-GB"/>
              </w:rPr>
              <w:t>FX</w:t>
            </w:r>
            <w:r w:rsidR="00923758">
              <w:rPr>
                <w:rFonts w:hint="eastAsia"/>
                <w:lang w:val="en-GB" w:eastAsia="zh-CN"/>
              </w:rPr>
              <w:t>）</w:t>
            </w:r>
          </w:p>
        </w:tc>
        <w:tc>
          <w:tcPr>
            <w:tcW w:w="1455" w:type="dxa"/>
          </w:tcPr>
          <w:p w:rsidR="00B07E3D" w:rsidRDefault="00472E41" w:rsidP="00923758">
            <w:pPr>
              <w:pStyle w:val="Tabletext"/>
              <w:keepNext/>
              <w:keepLines/>
              <w:jc w:val="center"/>
              <w:rPr>
                <w:lang w:eastAsia="zh-CN"/>
              </w:rPr>
            </w:pPr>
            <w:r>
              <w:rPr>
                <w:rFonts w:hint="eastAsia"/>
                <w:lang w:eastAsia="zh-CN"/>
              </w:rPr>
              <w:t>便携</w:t>
            </w:r>
            <w:r w:rsidR="00923758">
              <w:rPr>
                <w:rFonts w:hint="eastAsia"/>
                <w:lang w:eastAsia="zh-CN"/>
              </w:rPr>
              <w:t>式（</w:t>
            </w:r>
            <w:r w:rsidR="00923758">
              <w:t>PO</w:t>
            </w:r>
            <w:r w:rsidR="00923758">
              <w:rPr>
                <w:rFonts w:hint="eastAsia"/>
                <w:lang w:eastAsia="zh-CN"/>
              </w:rPr>
              <w:t>、</w:t>
            </w:r>
            <w:r w:rsidR="00923758">
              <w:t>PI</w:t>
            </w:r>
            <w:r w:rsidR="00923758">
              <w:rPr>
                <w:rFonts w:hint="eastAsia"/>
                <w:lang w:eastAsia="zh-CN"/>
              </w:rPr>
              <w:t>、</w:t>
            </w:r>
            <w:r w:rsidR="00923758">
              <w:t>PO-H</w:t>
            </w:r>
            <w:r w:rsidR="00923758">
              <w:rPr>
                <w:rFonts w:hint="eastAsia"/>
                <w:lang w:eastAsia="zh-CN"/>
              </w:rPr>
              <w:t>、</w:t>
            </w:r>
            <w:r w:rsidR="00923758">
              <w:t>PI</w:t>
            </w:r>
            <w:r w:rsidR="00923758">
              <w:noBreakHyphen/>
              <w:t>H</w:t>
            </w:r>
            <w:r w:rsidR="00923758">
              <w:rPr>
                <w:rFonts w:hint="eastAsia"/>
                <w:lang w:eastAsia="zh-CN"/>
              </w:rPr>
              <w:t>）</w:t>
            </w:r>
          </w:p>
        </w:tc>
        <w:tc>
          <w:tcPr>
            <w:tcW w:w="1456" w:type="dxa"/>
          </w:tcPr>
          <w:p w:rsidR="00B07E3D" w:rsidRDefault="00472E41" w:rsidP="00923758">
            <w:pPr>
              <w:pStyle w:val="Tabletext"/>
              <w:keepNext/>
              <w:keepLines/>
              <w:jc w:val="center"/>
              <w:rPr>
                <w:lang w:val="en-GB" w:eastAsia="zh-CN"/>
              </w:rPr>
            </w:pPr>
            <w:r>
              <w:rPr>
                <w:rFonts w:hint="eastAsia"/>
                <w:lang w:val="en-GB" w:eastAsia="zh-CN"/>
              </w:rPr>
              <w:t>移动</w:t>
            </w:r>
            <w:r w:rsidR="00923758">
              <w:rPr>
                <w:rFonts w:hint="eastAsia"/>
                <w:lang w:val="en-GB" w:eastAsia="zh-CN"/>
              </w:rPr>
              <w:t>（</w:t>
            </w:r>
            <w:r w:rsidR="00923758">
              <w:rPr>
                <w:lang w:val="en-GB"/>
              </w:rPr>
              <w:t>MO</w:t>
            </w:r>
            <w:r w:rsidR="00923758">
              <w:rPr>
                <w:rFonts w:hint="eastAsia"/>
                <w:lang w:val="en-GB" w:eastAsia="zh-CN"/>
              </w:rPr>
              <w:t>）</w:t>
            </w:r>
          </w:p>
        </w:tc>
      </w:tr>
      <w:tr w:rsidR="00923758">
        <w:trPr>
          <w:jc w:val="center"/>
        </w:trPr>
        <w:tc>
          <w:tcPr>
            <w:tcW w:w="3950" w:type="dxa"/>
          </w:tcPr>
          <w:p w:rsidR="00923758" w:rsidRDefault="00923758" w:rsidP="00923758">
            <w:pPr>
              <w:pStyle w:val="Tabletext"/>
              <w:jc w:val="left"/>
              <w:rPr>
                <w:lang w:val="en-GB"/>
              </w:rPr>
            </w:pPr>
            <w:r>
              <w:rPr>
                <w:rFonts w:hint="eastAsia"/>
                <w:lang w:val="en-GB" w:eastAsia="zh-CN"/>
              </w:rPr>
              <w:t>分布系数</w:t>
            </w:r>
            <w:r>
              <w:rPr>
                <w:lang w:val="en-GB"/>
              </w:rPr>
              <w:t>μ</w:t>
            </w:r>
          </w:p>
        </w:tc>
        <w:tc>
          <w:tcPr>
            <w:tcW w:w="1289" w:type="dxa"/>
          </w:tcPr>
          <w:p w:rsidR="00923758" w:rsidRPr="00074478" w:rsidRDefault="00923758" w:rsidP="007827E4">
            <w:pPr>
              <w:pStyle w:val="Tabletext"/>
              <w:jc w:val="center"/>
            </w:pPr>
            <w:r w:rsidRPr="00074478">
              <w:t>0.524</w:t>
            </w:r>
          </w:p>
        </w:tc>
        <w:tc>
          <w:tcPr>
            <w:tcW w:w="1455" w:type="dxa"/>
          </w:tcPr>
          <w:p w:rsidR="00923758" w:rsidRPr="00074478" w:rsidRDefault="00923758" w:rsidP="007827E4">
            <w:pPr>
              <w:pStyle w:val="Tabletext"/>
              <w:jc w:val="center"/>
            </w:pPr>
            <w:r w:rsidRPr="00074478">
              <w:t>1.645</w:t>
            </w:r>
          </w:p>
        </w:tc>
        <w:tc>
          <w:tcPr>
            <w:tcW w:w="1456" w:type="dxa"/>
          </w:tcPr>
          <w:p w:rsidR="00923758" w:rsidRPr="00074478" w:rsidRDefault="00923758" w:rsidP="007827E4">
            <w:pPr>
              <w:pStyle w:val="Tabletext"/>
              <w:jc w:val="center"/>
            </w:pPr>
            <w:r w:rsidRPr="00074478">
              <w:t>2.326</w:t>
            </w:r>
          </w:p>
        </w:tc>
      </w:tr>
    </w:tbl>
    <w:p w:rsidR="00B07E3D" w:rsidRDefault="00B07E3D">
      <w:pPr>
        <w:pStyle w:val="Tablefin"/>
      </w:pPr>
      <w:bookmarkStart w:id="294" w:name="_Ref288215040"/>
      <w:bookmarkStart w:id="295" w:name="_Toc289774476"/>
      <w:bookmarkStart w:id="296" w:name="_Ref288214913"/>
    </w:p>
    <w:p w:rsidR="00B07E3D" w:rsidRDefault="00472E41">
      <w:pPr>
        <w:pStyle w:val="Heading3"/>
        <w:rPr>
          <w:lang w:val="en-GB" w:eastAsia="zh-CN"/>
        </w:rPr>
      </w:pPr>
      <w:r>
        <w:rPr>
          <w:lang w:val="en-GB"/>
        </w:rPr>
        <w:t>3.8.2</w:t>
      </w:r>
      <w:r>
        <w:rPr>
          <w:lang w:val="en-GB"/>
        </w:rPr>
        <w:tab/>
      </w:r>
      <w:bookmarkEnd w:id="294"/>
      <w:bookmarkEnd w:id="295"/>
      <w:bookmarkEnd w:id="296"/>
      <w:r>
        <w:rPr>
          <w:rFonts w:hint="eastAsia"/>
          <w:lang w:val="en-GB" w:eastAsia="zh-CN"/>
        </w:rPr>
        <w:t>综合</w:t>
      </w:r>
      <w:r w:rsidR="00C35C4C">
        <w:rPr>
          <w:rFonts w:hint="eastAsia"/>
          <w:lang w:val="en-GB" w:eastAsia="zh-CN"/>
        </w:rPr>
        <w:t>标准偏差</w:t>
      </w:r>
    </w:p>
    <w:p w:rsidR="00B07E3D" w:rsidRDefault="00472E41">
      <w:pPr>
        <w:ind w:firstLineChars="200" w:firstLine="480"/>
        <w:rPr>
          <w:lang w:val="en-GB" w:eastAsia="zh-CN"/>
        </w:rPr>
      </w:pPr>
      <w:r>
        <w:rPr>
          <w:rFonts w:hint="eastAsia"/>
          <w:lang w:val="en-GB" w:eastAsia="zh-CN"/>
        </w:rPr>
        <w:t>由于可以假设接收的大规模有用场强电平、</w:t>
      </w:r>
      <w:r w:rsidR="00620E3F" w:rsidRPr="00E605C5">
        <w:rPr>
          <w:lang w:val="en-GB" w:eastAsia="zh-CN"/>
        </w:rPr>
        <w:t>MMN</w:t>
      </w:r>
      <w:r w:rsidR="00620E3F" w:rsidRPr="00074478">
        <w:t>σ</w:t>
      </w:r>
      <w:r w:rsidR="00620E3F" w:rsidRPr="00E605C5">
        <w:rPr>
          <w:i/>
          <w:vertAlign w:val="subscript"/>
          <w:lang w:val="en-GB" w:eastAsia="de-DE"/>
        </w:rPr>
        <w:t>MMN</w:t>
      </w:r>
      <w:r w:rsidR="00620E3F" w:rsidRPr="00E605C5">
        <w:rPr>
          <w:lang w:val="en-GB" w:eastAsia="de-DE"/>
        </w:rPr>
        <w:t> (dB)</w:t>
      </w:r>
      <w:r>
        <w:rPr>
          <w:rFonts w:hint="eastAsia"/>
          <w:lang w:val="en-GB" w:eastAsia="zh-CN"/>
        </w:rPr>
        <w:t>和建筑</w:t>
      </w:r>
      <w:r w:rsidR="00620E3F">
        <w:rPr>
          <w:rFonts w:hint="eastAsia"/>
          <w:lang w:val="en-GB" w:eastAsia="zh-CN"/>
        </w:rPr>
        <w:t>物</w:t>
      </w:r>
      <w:r>
        <w:rPr>
          <w:rFonts w:hint="eastAsia"/>
          <w:lang w:val="en-GB" w:eastAsia="zh-CN"/>
        </w:rPr>
        <w:t>衰减统计数据在统计学上是不相关的，可通过以下方法计算综合</w:t>
      </w:r>
      <w:r w:rsidR="00C35C4C">
        <w:rPr>
          <w:rFonts w:hint="eastAsia"/>
          <w:lang w:val="en-GB" w:eastAsia="zh-CN"/>
        </w:rPr>
        <w:t>标准偏差</w:t>
      </w:r>
      <w:r w:rsidR="00620E3F" w:rsidRPr="00074478">
        <w:t>σ</w:t>
      </w:r>
      <w:r w:rsidR="00620E3F" w:rsidRPr="00E605C5">
        <w:rPr>
          <w:rFonts w:ascii="TimesNewRoman,Italic" w:hAnsi="TimesNewRoman,Italic" w:cs="TimesNewRoman,Italic"/>
          <w:i/>
          <w:vertAlign w:val="subscript"/>
          <w:lang w:val="en-GB" w:eastAsia="zh-CN"/>
        </w:rPr>
        <w:t>c</w:t>
      </w:r>
      <w:r w:rsidR="00620E3F" w:rsidRPr="00E605C5">
        <w:rPr>
          <w:lang w:val="en-GB" w:eastAsia="zh-CN"/>
        </w:rPr>
        <w:t> (dB)</w:t>
      </w:r>
      <w:r>
        <w:rPr>
          <w:rFonts w:hint="eastAsia"/>
          <w:lang w:val="en-GB" w:eastAsia="zh-CN"/>
        </w:rPr>
        <w:t>：</w:t>
      </w:r>
    </w:p>
    <w:p w:rsidR="00B07E3D" w:rsidRDefault="00B07E3D">
      <w:pPr>
        <w:pStyle w:val="Blanc"/>
        <w:rPr>
          <w:lang w:eastAsia="zh-CN"/>
        </w:rPr>
      </w:pPr>
    </w:p>
    <w:p w:rsidR="00B07E3D" w:rsidRDefault="00472E41">
      <w:pPr>
        <w:pStyle w:val="Equation"/>
        <w:rPr>
          <w:lang w:val="en-GB" w:eastAsia="zh-CN"/>
        </w:rPr>
      </w:pPr>
      <w:r>
        <w:rPr>
          <w:lang w:val="en-GB" w:eastAsia="zh-CN"/>
        </w:rPr>
        <w:tab/>
      </w:r>
      <w:r>
        <w:rPr>
          <w:lang w:val="en-GB" w:eastAsia="zh-CN"/>
        </w:rPr>
        <w:tab/>
      </w:r>
      <w:r w:rsidR="00B07E3D" w:rsidRPr="00B07E3D">
        <w:rPr>
          <w:position w:val="-14"/>
          <w:lang w:val="en-GB"/>
        </w:rPr>
        <w:object w:dxaOrig="3019" w:dyaOrig="480">
          <v:shape id="_x0000_i1032" type="#_x0000_t75" style="width:151.35pt;height:24pt" o:ole="">
            <v:imagedata r:id="rId36" o:title=""/>
          </v:shape>
          <o:OLEObject Type="Embed" ProgID="Equation.3" ShapeID="_x0000_i1032" DrawAspect="Content" ObjectID="_1640005299" r:id="rId37"/>
        </w:object>
      </w:r>
      <w:r>
        <w:rPr>
          <w:lang w:val="en-GB" w:eastAsia="zh-CN"/>
        </w:rPr>
        <w:tab/>
        <w:t>(</w:t>
      </w:r>
      <w:r>
        <w:rPr>
          <w:rFonts w:hint="eastAsia"/>
          <w:lang w:val="en-GB" w:eastAsia="zh-CN"/>
        </w:rPr>
        <w:t>9)</w:t>
      </w:r>
    </w:p>
    <w:p w:rsidR="00B07E3D" w:rsidRDefault="00B07E3D">
      <w:pPr>
        <w:pStyle w:val="Blanc"/>
        <w:rPr>
          <w:lang w:eastAsia="zh-CN"/>
        </w:rPr>
      </w:pPr>
    </w:p>
    <w:p w:rsidR="00B07E3D" w:rsidRDefault="00472E41">
      <w:pPr>
        <w:ind w:firstLineChars="200" w:firstLine="480"/>
        <w:rPr>
          <w:lang w:val="en-GB" w:eastAsia="zh-CN"/>
        </w:rPr>
      </w:pPr>
      <w:r>
        <w:rPr>
          <w:rFonts w:hint="eastAsia"/>
          <w:lang w:val="en-GB" w:eastAsia="zh-CN"/>
        </w:rPr>
        <w:t>有用场强电平的</w:t>
      </w:r>
      <w:r w:rsidR="00C35C4C">
        <w:rPr>
          <w:rFonts w:hint="eastAsia"/>
          <w:lang w:val="en-GB" w:eastAsia="zh-CN"/>
        </w:rPr>
        <w:t>标准偏差</w:t>
      </w:r>
      <w:r>
        <w:rPr>
          <w:rFonts w:hint="eastAsia"/>
          <w:lang w:val="en-GB" w:eastAsia="zh-CN"/>
        </w:rPr>
        <w:t>值</w:t>
      </w:r>
      <w:r w:rsidR="00846569" w:rsidRPr="00074478">
        <w:t>σ</w:t>
      </w:r>
      <w:r w:rsidR="00846569" w:rsidRPr="00E605C5">
        <w:rPr>
          <w:i/>
          <w:vertAlign w:val="subscript"/>
          <w:lang w:val="en-GB" w:eastAsia="de-DE"/>
        </w:rPr>
        <w:t>m</w:t>
      </w:r>
      <w:r w:rsidR="00846569" w:rsidRPr="00E605C5">
        <w:rPr>
          <w:lang w:val="en-GB" w:eastAsia="de-DE"/>
        </w:rPr>
        <w:t> (dB)</w:t>
      </w:r>
      <w:r>
        <w:rPr>
          <w:rFonts w:hint="eastAsia"/>
          <w:lang w:val="en-GB" w:eastAsia="zh-CN"/>
        </w:rPr>
        <w:t>取决于频率与环境，而且实证研究显示了巨大差幅。</w:t>
      </w:r>
      <w:r w:rsidR="00846569" w:rsidRPr="00E605C5">
        <w:rPr>
          <w:lang w:val="en-GB" w:eastAsia="de-DE"/>
        </w:rPr>
        <w:t>ITU</w:t>
      </w:r>
      <w:r w:rsidR="00846569" w:rsidRPr="00E605C5">
        <w:rPr>
          <w:lang w:val="en-GB" w:eastAsia="de-DE"/>
        </w:rPr>
        <w:noBreakHyphen/>
        <w:t>R P.1546-4</w:t>
      </w:r>
      <w:r>
        <w:rPr>
          <w:rFonts w:hint="eastAsia"/>
          <w:lang w:val="en-GB" w:eastAsia="zh-CN"/>
        </w:rPr>
        <w:t>建议书提供了计算有用场强电平标准容限</w:t>
      </w:r>
      <w:r w:rsidR="00846569" w:rsidRPr="00074478">
        <w:t>σ</w:t>
      </w:r>
      <w:r w:rsidR="00846569" w:rsidRPr="00E605C5">
        <w:rPr>
          <w:i/>
          <w:vertAlign w:val="subscript"/>
          <w:lang w:val="en-GB" w:eastAsia="de-DE"/>
        </w:rPr>
        <w:t>m</w:t>
      </w:r>
      <w:r w:rsidR="00846569" w:rsidRPr="00E605C5">
        <w:rPr>
          <w:lang w:val="en-GB" w:eastAsia="de-DE"/>
        </w:rPr>
        <w:t> (dB)</w:t>
      </w:r>
      <w:r>
        <w:rPr>
          <w:rFonts w:hint="eastAsia"/>
          <w:lang w:val="en-GB" w:eastAsia="zh-CN"/>
        </w:rPr>
        <w:t>的有代表性的数值和公式。有用场强电平值的</w:t>
      </w:r>
      <w:r w:rsidR="00C35C4C">
        <w:rPr>
          <w:rFonts w:hint="eastAsia"/>
          <w:lang w:val="en-GB" w:eastAsia="zh-CN"/>
        </w:rPr>
        <w:t>标准偏差</w:t>
      </w:r>
      <w:r w:rsidR="00846569" w:rsidRPr="00074478">
        <w:t>σ</w:t>
      </w:r>
      <w:r w:rsidR="00846569" w:rsidRPr="00E605C5">
        <w:rPr>
          <w:i/>
          <w:vertAlign w:val="subscript"/>
          <w:lang w:val="en-GB" w:eastAsia="de-DE"/>
        </w:rPr>
        <w:t>m</w:t>
      </w:r>
      <w:r w:rsidR="00846569" w:rsidRPr="00E605C5">
        <w:rPr>
          <w:lang w:val="en-GB" w:eastAsia="de-DE"/>
        </w:rPr>
        <w:t> (dB)</w:t>
      </w:r>
      <w:r>
        <w:rPr>
          <w:rFonts w:hint="eastAsia"/>
          <w:lang w:val="en-GB" w:eastAsia="zh-CN"/>
        </w:rPr>
        <w:t>的计算只考虑到慢</w:t>
      </w:r>
      <w:r w:rsidR="00FC4E6A">
        <w:rPr>
          <w:rFonts w:hint="eastAsia"/>
          <w:lang w:val="en-GB" w:eastAsia="zh-CN"/>
        </w:rPr>
        <w:t>衰落</w:t>
      </w:r>
      <w:r>
        <w:rPr>
          <w:rFonts w:hint="eastAsia"/>
          <w:lang w:val="en-GB" w:eastAsia="zh-CN"/>
        </w:rPr>
        <w:t>的影响，但没有考虑到快</w:t>
      </w:r>
      <w:r w:rsidR="00FC4E6A">
        <w:rPr>
          <w:rFonts w:hint="eastAsia"/>
          <w:lang w:val="en-GB" w:eastAsia="zh-CN"/>
        </w:rPr>
        <w:t>衰落</w:t>
      </w:r>
      <w:r>
        <w:rPr>
          <w:rFonts w:hint="eastAsia"/>
          <w:lang w:val="en-GB" w:eastAsia="zh-CN"/>
        </w:rPr>
        <w:t>的影响。对</w:t>
      </w:r>
      <w:r>
        <w:rPr>
          <w:lang w:val="en-GB" w:eastAsia="zh-CN"/>
        </w:rPr>
        <w:t>DRM</w:t>
      </w:r>
      <w:r>
        <w:rPr>
          <w:rFonts w:hint="eastAsia"/>
          <w:lang w:val="en-GB" w:eastAsia="zh-CN"/>
        </w:rPr>
        <w:t>而言，要保证</w:t>
      </w:r>
      <w:r>
        <w:rPr>
          <w:lang w:val="en-GB" w:eastAsia="zh-CN"/>
        </w:rPr>
        <w:t>DRM</w:t>
      </w:r>
      <w:r>
        <w:rPr>
          <w:rFonts w:hint="eastAsia"/>
          <w:lang w:val="en-GB" w:eastAsia="zh-CN"/>
        </w:rPr>
        <w:t>的最低</w:t>
      </w:r>
      <w:r w:rsidR="00233D3C" w:rsidRPr="00E605C5">
        <w:rPr>
          <w:i/>
          <w:iCs/>
          <w:lang w:val="en-GB" w:eastAsia="de-DE"/>
        </w:rPr>
        <w:t>C</w:t>
      </w:r>
      <w:r w:rsidR="00233D3C" w:rsidRPr="00E605C5">
        <w:rPr>
          <w:lang w:val="en-GB" w:eastAsia="de-DE"/>
        </w:rPr>
        <w:t>/</w:t>
      </w:r>
      <w:r w:rsidR="00233D3C" w:rsidRPr="00E605C5">
        <w:rPr>
          <w:i/>
          <w:iCs/>
          <w:lang w:val="en-GB" w:eastAsia="de-DE"/>
        </w:rPr>
        <w:t>N</w:t>
      </w:r>
      <w:r>
        <w:rPr>
          <w:rFonts w:hint="eastAsia"/>
          <w:lang w:val="en-GB" w:eastAsia="zh-CN"/>
        </w:rPr>
        <w:t>值的确定考虑到快</w:t>
      </w:r>
      <w:r w:rsidR="00FC4E6A">
        <w:rPr>
          <w:rFonts w:hint="eastAsia"/>
          <w:lang w:val="en-GB" w:eastAsia="zh-CN"/>
        </w:rPr>
        <w:t>衰落的</w:t>
      </w:r>
      <w:r>
        <w:rPr>
          <w:rFonts w:hint="eastAsia"/>
          <w:lang w:val="en-GB" w:eastAsia="zh-CN"/>
        </w:rPr>
        <w:t>影响，因此这里无需增加</w:t>
      </w:r>
      <w:r w:rsidR="00233D3C">
        <w:rPr>
          <w:rFonts w:hint="eastAsia"/>
          <w:lang w:val="en-GB" w:eastAsia="zh-CN"/>
        </w:rPr>
        <w:t>修正</w:t>
      </w:r>
      <w:r w:rsidR="00D478CB">
        <w:rPr>
          <w:rFonts w:hint="eastAsia"/>
          <w:lang w:val="en-GB" w:eastAsia="zh-CN"/>
        </w:rPr>
        <w:t>余量</w:t>
      </w:r>
      <w:r>
        <w:rPr>
          <w:rFonts w:hint="eastAsia"/>
          <w:lang w:val="en-GB" w:eastAsia="zh-CN"/>
        </w:rPr>
        <w:t>。</w:t>
      </w:r>
    </w:p>
    <w:p w:rsidR="00B07E3D" w:rsidRDefault="00233D3C">
      <w:pPr>
        <w:ind w:firstLineChars="200" w:firstLine="480"/>
        <w:rPr>
          <w:lang w:val="en-GB" w:eastAsia="zh-CN"/>
        </w:rPr>
      </w:pPr>
      <w:r w:rsidRPr="00E605C5">
        <w:rPr>
          <w:lang w:val="en-GB" w:eastAsia="de-DE"/>
        </w:rPr>
        <w:t>ITU-R P.1546-4</w:t>
      </w:r>
      <w:r w:rsidR="00472E41">
        <w:rPr>
          <w:rFonts w:hint="eastAsia"/>
          <w:lang w:val="en-GB" w:eastAsia="zh-CN"/>
        </w:rPr>
        <w:t>建议书提供了以下固定数值：</w:t>
      </w:r>
    </w:p>
    <w:p w:rsidR="00AB5C77" w:rsidRDefault="00AB5C7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Default="00472E41">
      <w:pPr>
        <w:ind w:firstLineChars="200" w:firstLine="480"/>
        <w:rPr>
          <w:lang w:val="en-GB" w:eastAsia="zh-CN"/>
        </w:rPr>
      </w:pPr>
      <w:r>
        <w:rPr>
          <w:rFonts w:hint="eastAsia"/>
          <w:lang w:val="en-GB" w:eastAsia="zh-CN"/>
        </w:rPr>
        <w:t>模拟广播（</w:t>
      </w:r>
      <w:r w:rsidR="00233D3C">
        <w:rPr>
          <w:rFonts w:hint="eastAsia"/>
          <w:lang w:val="en-GB" w:eastAsia="zh-CN"/>
        </w:rPr>
        <w:t>即</w:t>
      </w:r>
      <w:r w:rsidR="00233D3C" w:rsidRPr="00E605C5">
        <w:rPr>
          <w:lang w:val="en-GB" w:eastAsia="de-DE"/>
        </w:rPr>
        <w:t>100 MHz</w:t>
      </w:r>
      <w:r w:rsidR="00233D3C">
        <w:rPr>
          <w:rFonts w:hint="eastAsia"/>
          <w:lang w:val="en-GB" w:eastAsia="zh-CN"/>
        </w:rPr>
        <w:t>处的调频</w:t>
      </w:r>
      <w:r>
        <w:rPr>
          <w:lang w:val="en-GB" w:eastAsia="zh-CN"/>
        </w:rPr>
        <w:t>）</w:t>
      </w:r>
      <w:r>
        <w:rPr>
          <w:rFonts w:hint="eastAsia"/>
          <w:lang w:val="en-GB" w:eastAsia="zh-CN"/>
        </w:rPr>
        <w:t>：</w:t>
      </w:r>
      <w:r w:rsidR="00233D3C" w:rsidRPr="00E605C5">
        <w:rPr>
          <w:lang w:val="en-GB" w:eastAsia="de-DE"/>
        </w:rPr>
        <w:tab/>
      </w:r>
      <w:r w:rsidR="00233D3C" w:rsidRPr="00E605C5">
        <w:rPr>
          <w:lang w:val="en-GB" w:eastAsia="de-DE"/>
        </w:rPr>
        <w:tab/>
      </w:r>
      <w:r w:rsidR="00233D3C" w:rsidRPr="00E605C5">
        <w:rPr>
          <w:lang w:val="en-GB" w:eastAsia="de-DE"/>
        </w:rPr>
        <w:tab/>
      </w:r>
      <w:r w:rsidR="00233D3C" w:rsidRPr="00E605C5">
        <w:rPr>
          <w:lang w:val="en-GB" w:eastAsia="de-DE"/>
        </w:rPr>
        <w:tab/>
      </w:r>
      <w:r w:rsidR="00233D3C" w:rsidRPr="00E605C5">
        <w:rPr>
          <w:lang w:val="en-GB" w:eastAsia="de-DE"/>
        </w:rPr>
        <w:tab/>
      </w:r>
      <w:r w:rsidR="00233D3C" w:rsidRPr="00074478">
        <w:t>σ</w:t>
      </w:r>
      <w:r w:rsidR="00233D3C" w:rsidRPr="00E605C5">
        <w:rPr>
          <w:i/>
          <w:vertAlign w:val="subscript"/>
          <w:lang w:val="en-GB" w:eastAsia="de-DE"/>
        </w:rPr>
        <w:t>m</w:t>
      </w:r>
      <w:r w:rsidR="00233D3C" w:rsidRPr="00E605C5">
        <w:rPr>
          <w:lang w:val="en-GB" w:eastAsia="de-DE"/>
        </w:rPr>
        <w:t> = 8.3 dB</w:t>
      </w:r>
    </w:p>
    <w:p w:rsidR="00B07E3D" w:rsidRDefault="00472E41">
      <w:pPr>
        <w:ind w:firstLineChars="200" w:firstLine="480"/>
        <w:rPr>
          <w:lang w:val="en-GB" w:eastAsia="zh-CN"/>
        </w:rPr>
      </w:pPr>
      <w:r>
        <w:rPr>
          <w:rFonts w:hint="eastAsia"/>
          <w:lang w:val="en-GB" w:eastAsia="zh-CN"/>
        </w:rPr>
        <w:t>数字广播（高于</w:t>
      </w:r>
      <w:r w:rsidR="00233D3C" w:rsidRPr="00E605C5">
        <w:rPr>
          <w:lang w:val="en-GB" w:eastAsia="de-DE"/>
        </w:rPr>
        <w:t>1 MHz</w:t>
      </w:r>
      <w:r>
        <w:rPr>
          <w:rFonts w:hint="eastAsia"/>
          <w:lang w:val="en-GB" w:eastAsia="zh-CN"/>
        </w:rPr>
        <w:t>带宽，</w:t>
      </w:r>
      <w:r w:rsidR="00233D3C">
        <w:rPr>
          <w:rFonts w:hint="eastAsia"/>
          <w:lang w:val="en-GB" w:eastAsia="zh-CN"/>
        </w:rPr>
        <w:t>即</w:t>
      </w:r>
      <w:r w:rsidR="00233D3C">
        <w:rPr>
          <w:rFonts w:hint="eastAsia"/>
          <w:lang w:val="en-GB" w:eastAsia="zh-CN"/>
        </w:rPr>
        <w:t>2</w:t>
      </w:r>
      <w:r w:rsidR="00233D3C" w:rsidRPr="00E605C5">
        <w:rPr>
          <w:lang w:val="en-GB" w:eastAsia="de-DE"/>
        </w:rPr>
        <w:t>00 MHz</w:t>
      </w:r>
      <w:r w:rsidR="00233D3C">
        <w:rPr>
          <w:rFonts w:hint="eastAsia"/>
          <w:lang w:val="en-GB" w:eastAsia="zh-CN"/>
        </w:rPr>
        <w:t>处的</w:t>
      </w:r>
      <w:r w:rsidR="00233D3C">
        <w:rPr>
          <w:rFonts w:hint="eastAsia"/>
          <w:lang w:val="en-GB" w:eastAsia="zh-CN"/>
        </w:rPr>
        <w:t>DAB</w:t>
      </w:r>
      <w:r>
        <w:rPr>
          <w:lang w:val="en-GB" w:eastAsia="zh-CN"/>
        </w:rPr>
        <w:t>）</w:t>
      </w:r>
      <w:r>
        <w:rPr>
          <w:rFonts w:hint="eastAsia"/>
          <w:lang w:val="en-GB" w:eastAsia="zh-CN"/>
        </w:rPr>
        <w:t>：</w:t>
      </w:r>
      <w:r w:rsidR="00233D3C" w:rsidRPr="00E605C5">
        <w:rPr>
          <w:lang w:val="en-GB" w:eastAsia="de-DE"/>
        </w:rPr>
        <w:tab/>
      </w:r>
      <w:r w:rsidR="00233D3C" w:rsidRPr="00E605C5">
        <w:rPr>
          <w:lang w:val="en-GB" w:eastAsia="de-DE"/>
        </w:rPr>
        <w:tab/>
      </w:r>
      <w:r w:rsidR="00233D3C" w:rsidRPr="00074478">
        <w:t>σ</w:t>
      </w:r>
      <w:r w:rsidR="00233D3C" w:rsidRPr="00E605C5">
        <w:rPr>
          <w:i/>
          <w:vertAlign w:val="subscript"/>
          <w:lang w:val="en-GB" w:eastAsia="de-DE"/>
        </w:rPr>
        <w:t>m</w:t>
      </w:r>
      <w:r w:rsidR="00233D3C" w:rsidRPr="00E605C5">
        <w:rPr>
          <w:lang w:val="en-GB" w:eastAsia="de-DE"/>
        </w:rPr>
        <w:t> = 5.5 dB</w:t>
      </w:r>
    </w:p>
    <w:p w:rsidR="00B07E3D" w:rsidRDefault="00472E41">
      <w:pPr>
        <w:ind w:firstLineChars="200" w:firstLine="480"/>
        <w:rPr>
          <w:lang w:val="en-GB" w:eastAsia="zh-CN"/>
        </w:rPr>
      </w:pPr>
      <w:r>
        <w:rPr>
          <w:rFonts w:hint="eastAsia"/>
          <w:lang w:val="en-GB" w:eastAsia="zh-CN"/>
        </w:rPr>
        <w:t>利用</w:t>
      </w:r>
      <w:r w:rsidR="00233D3C" w:rsidRPr="00E605C5">
        <w:rPr>
          <w:lang w:val="en-GB" w:eastAsia="de-DE"/>
        </w:rPr>
        <w:t>ITU</w:t>
      </w:r>
      <w:r w:rsidR="00233D3C" w:rsidRPr="00E605C5">
        <w:rPr>
          <w:lang w:val="en-GB" w:eastAsia="de-DE"/>
        </w:rPr>
        <w:noBreakHyphen/>
        <w:t>R P.1546-4</w:t>
      </w:r>
      <w:r>
        <w:rPr>
          <w:rFonts w:hint="eastAsia"/>
          <w:lang w:val="en-GB" w:eastAsia="zh-CN"/>
        </w:rPr>
        <w:t>建议书提供的公式算出的</w:t>
      </w:r>
      <w:r w:rsidR="00233D3C">
        <w:rPr>
          <w:rFonts w:hint="eastAsia"/>
          <w:lang w:val="en-GB" w:eastAsia="zh-CN"/>
        </w:rPr>
        <w:t>城市</w:t>
      </w:r>
      <w:r>
        <w:rPr>
          <w:rFonts w:hint="eastAsia"/>
          <w:lang w:val="en-GB" w:eastAsia="zh-CN"/>
        </w:rPr>
        <w:t>、郊区和农村地区的</w:t>
      </w:r>
      <w:r>
        <w:rPr>
          <w:rFonts w:hint="eastAsia"/>
          <w:lang w:val="en-GB" w:eastAsia="zh-CN"/>
        </w:rPr>
        <w:t>DRM</w:t>
      </w:r>
      <w:r w:rsidR="00C35C4C">
        <w:rPr>
          <w:rFonts w:hint="eastAsia"/>
          <w:lang w:val="en-GB" w:eastAsia="zh-CN"/>
        </w:rPr>
        <w:t>标准偏差</w:t>
      </w:r>
      <w:r w:rsidR="00233D3C" w:rsidRPr="00074478">
        <w:t>σ</w:t>
      </w:r>
      <w:r w:rsidR="00233D3C" w:rsidRPr="00E605C5">
        <w:rPr>
          <w:i/>
          <w:vertAlign w:val="subscript"/>
          <w:lang w:val="en-GB" w:eastAsia="de-DE"/>
        </w:rPr>
        <w:t>m</w:t>
      </w:r>
      <w:r w:rsidR="00233D3C" w:rsidRPr="00E605C5">
        <w:rPr>
          <w:rFonts w:ascii="TimesNewRoman,Italic" w:hAnsi="TimesNewRoman,Italic" w:cs="TimesNewRoman,Italic"/>
          <w:lang w:val="en-GB" w:eastAsia="de-DE"/>
        </w:rPr>
        <w:t> (dB)</w:t>
      </w:r>
      <w:r>
        <w:rPr>
          <w:rFonts w:ascii="TimesNewRoman,Italic" w:hAnsi="TimesNewRoman,Italic" w:cs="TimesNewRoman,Italic" w:hint="eastAsia"/>
          <w:lang w:val="en-GB" w:eastAsia="zh-CN"/>
        </w:rPr>
        <w:t>，见表</w:t>
      </w:r>
      <w:r>
        <w:rPr>
          <w:rFonts w:ascii="TimesNewRoman,Italic" w:hAnsi="TimesNewRoman,Italic" w:cs="TimesNewRoman,Italic" w:hint="eastAsia"/>
          <w:lang w:val="en-GB" w:eastAsia="zh-CN"/>
        </w:rPr>
        <w:t>38</w:t>
      </w:r>
      <w:r>
        <w:rPr>
          <w:rFonts w:ascii="TimesNewRoman,Italic" w:hAnsi="TimesNewRoman,Italic" w:cs="TimesNewRoman,Italic" w:hint="eastAsia"/>
          <w:lang w:val="en-GB" w:eastAsia="zh-CN"/>
        </w:rPr>
        <w:t>。</w:t>
      </w:r>
    </w:p>
    <w:p w:rsidR="00B07E3D" w:rsidRDefault="00472E41">
      <w:pPr>
        <w:pStyle w:val="TableNo"/>
        <w:spacing w:before="240"/>
        <w:rPr>
          <w:lang w:val="en-GB"/>
        </w:rPr>
      </w:pPr>
      <w:r>
        <w:rPr>
          <w:rFonts w:hint="eastAsia"/>
          <w:lang w:val="en-GB" w:eastAsia="zh-CN"/>
        </w:rPr>
        <w:t>表</w:t>
      </w:r>
      <w:r>
        <w:rPr>
          <w:bCs/>
          <w:lang w:val="en-GB"/>
        </w:rPr>
        <w:t>3</w:t>
      </w:r>
      <w:r>
        <w:rPr>
          <w:rFonts w:hint="eastAsia"/>
          <w:bCs/>
          <w:lang w:val="en-GB" w:eastAsia="zh-CN"/>
        </w:rPr>
        <w:t>8</w:t>
      </w:r>
    </w:p>
    <w:p w:rsidR="00B07E3D" w:rsidRDefault="00472E41">
      <w:pPr>
        <w:pStyle w:val="Tabletitle"/>
        <w:rPr>
          <w:lang w:val="en-GB"/>
        </w:rPr>
      </w:pPr>
      <w:r>
        <w:rPr>
          <w:lang w:val="en-GB" w:eastAsia="de-DE"/>
        </w:rPr>
        <w:t>DRM</w:t>
      </w:r>
      <w:r>
        <w:rPr>
          <w:rFonts w:hint="eastAsia"/>
          <w:lang w:val="en-GB" w:eastAsia="zh-CN"/>
        </w:rPr>
        <w:t>的</w:t>
      </w:r>
      <w:r w:rsidR="00C35C4C">
        <w:rPr>
          <w:rFonts w:hint="eastAsia"/>
          <w:lang w:val="en-GB" w:eastAsia="zh-CN"/>
        </w:rPr>
        <w:t>标准偏差</w:t>
      </w:r>
      <w:r w:rsidR="00233D3C" w:rsidRPr="00074478">
        <w:t>σ</w:t>
      </w:r>
      <w:r w:rsidR="00233D3C" w:rsidRPr="00E605C5">
        <w:rPr>
          <w:i/>
          <w:vertAlign w:val="subscript"/>
          <w:lang w:val="en-GB" w:eastAsia="de-DE"/>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9"/>
        <w:gridCol w:w="2666"/>
        <w:gridCol w:w="783"/>
        <w:gridCol w:w="942"/>
        <w:gridCol w:w="941"/>
      </w:tblGrid>
      <w:tr w:rsidR="00233D3C">
        <w:trPr>
          <w:jc w:val="center"/>
        </w:trPr>
        <w:tc>
          <w:tcPr>
            <w:tcW w:w="4705" w:type="dxa"/>
            <w:gridSpan w:val="2"/>
          </w:tcPr>
          <w:p w:rsidR="00233D3C" w:rsidRDefault="00233D3C">
            <w:pPr>
              <w:pStyle w:val="Tablehead"/>
              <w:jc w:val="left"/>
              <w:rPr>
                <w:b w:val="0"/>
                <w:bCs/>
                <w:lang w:val="en-GB"/>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783" w:type="dxa"/>
          </w:tcPr>
          <w:p w:rsidR="00233D3C" w:rsidRPr="00511289" w:rsidRDefault="00233D3C" w:rsidP="007827E4">
            <w:pPr>
              <w:pStyle w:val="Tablehead"/>
              <w:rPr>
                <w:b w:val="0"/>
                <w:bCs/>
              </w:rPr>
            </w:pPr>
            <w:r w:rsidRPr="00511289">
              <w:rPr>
                <w:b w:val="0"/>
                <w:bCs/>
              </w:rPr>
              <w:t>65</w:t>
            </w:r>
          </w:p>
        </w:tc>
        <w:tc>
          <w:tcPr>
            <w:tcW w:w="942" w:type="dxa"/>
          </w:tcPr>
          <w:p w:rsidR="00233D3C" w:rsidRPr="00511289" w:rsidRDefault="00233D3C" w:rsidP="007827E4">
            <w:pPr>
              <w:pStyle w:val="Tablehead"/>
              <w:rPr>
                <w:b w:val="0"/>
                <w:bCs/>
              </w:rPr>
            </w:pPr>
            <w:r w:rsidRPr="00511289">
              <w:rPr>
                <w:b w:val="0"/>
                <w:bCs/>
              </w:rPr>
              <w:t>100</w:t>
            </w:r>
          </w:p>
        </w:tc>
        <w:tc>
          <w:tcPr>
            <w:tcW w:w="941" w:type="dxa"/>
          </w:tcPr>
          <w:p w:rsidR="00233D3C" w:rsidRPr="00511289" w:rsidRDefault="00233D3C" w:rsidP="007827E4">
            <w:pPr>
              <w:pStyle w:val="Tablehead"/>
              <w:rPr>
                <w:b w:val="0"/>
                <w:bCs/>
              </w:rPr>
            </w:pPr>
            <w:r w:rsidRPr="00511289">
              <w:rPr>
                <w:b w:val="0"/>
                <w:bCs/>
              </w:rPr>
              <w:t>200</w:t>
            </w:r>
          </w:p>
        </w:tc>
      </w:tr>
      <w:tr w:rsidR="00233D3C">
        <w:trPr>
          <w:jc w:val="center"/>
        </w:trPr>
        <w:tc>
          <w:tcPr>
            <w:tcW w:w="2039" w:type="dxa"/>
            <w:vMerge w:val="restart"/>
          </w:tcPr>
          <w:p w:rsidR="00233D3C" w:rsidRDefault="00233D3C">
            <w:pPr>
              <w:pStyle w:val="Tabletext"/>
              <w:jc w:val="left"/>
              <w:rPr>
                <w:lang w:val="en-GB"/>
              </w:rPr>
            </w:pPr>
            <w:r>
              <w:rPr>
                <w:lang w:val="en-GB"/>
              </w:rPr>
              <w:t>DRM</w:t>
            </w:r>
            <w:r>
              <w:rPr>
                <w:rFonts w:hint="eastAsia"/>
                <w:lang w:val="en-GB" w:eastAsia="zh-CN"/>
              </w:rPr>
              <w:t>的标准偏差</w:t>
            </w:r>
            <w:r w:rsidRPr="00074478">
              <w:t>σ</w:t>
            </w:r>
            <w:r w:rsidRPr="00E605C5">
              <w:rPr>
                <w:i/>
                <w:vertAlign w:val="subscript"/>
                <w:lang w:val="en-GB"/>
              </w:rPr>
              <w:t>m,DRM</w:t>
            </w:r>
          </w:p>
        </w:tc>
        <w:tc>
          <w:tcPr>
            <w:tcW w:w="2666" w:type="dxa"/>
          </w:tcPr>
          <w:p w:rsidR="00233D3C" w:rsidRPr="00074478" w:rsidRDefault="00233D3C" w:rsidP="007827E4">
            <w:pPr>
              <w:pStyle w:val="Tabletext"/>
              <w:jc w:val="center"/>
            </w:pPr>
            <w:r w:rsidRPr="00074478">
              <w:t>3.56</w:t>
            </w:r>
          </w:p>
        </w:tc>
        <w:tc>
          <w:tcPr>
            <w:tcW w:w="783" w:type="dxa"/>
          </w:tcPr>
          <w:p w:rsidR="00233D3C" w:rsidRPr="00074478" w:rsidRDefault="00233D3C" w:rsidP="007827E4">
            <w:pPr>
              <w:pStyle w:val="Tabletext"/>
              <w:jc w:val="center"/>
            </w:pPr>
            <w:r w:rsidRPr="00074478">
              <w:t>3.56</w:t>
            </w:r>
          </w:p>
        </w:tc>
        <w:tc>
          <w:tcPr>
            <w:tcW w:w="942" w:type="dxa"/>
          </w:tcPr>
          <w:p w:rsidR="00233D3C" w:rsidRPr="00074478" w:rsidRDefault="00233D3C" w:rsidP="007827E4">
            <w:pPr>
              <w:pStyle w:val="Tabletext"/>
              <w:jc w:val="center"/>
            </w:pPr>
            <w:r w:rsidRPr="00074478">
              <w:t>3.80</w:t>
            </w:r>
          </w:p>
        </w:tc>
        <w:tc>
          <w:tcPr>
            <w:tcW w:w="941" w:type="dxa"/>
          </w:tcPr>
          <w:p w:rsidR="00233D3C" w:rsidRPr="00074478" w:rsidRDefault="00233D3C" w:rsidP="007827E4">
            <w:pPr>
              <w:pStyle w:val="Tabletext"/>
              <w:jc w:val="center"/>
            </w:pPr>
            <w:r w:rsidRPr="00074478">
              <w:t>4.19</w:t>
            </w:r>
          </w:p>
        </w:tc>
      </w:tr>
      <w:tr w:rsidR="00233D3C">
        <w:trPr>
          <w:jc w:val="center"/>
        </w:trPr>
        <w:tc>
          <w:tcPr>
            <w:tcW w:w="2039" w:type="dxa"/>
            <w:vMerge/>
          </w:tcPr>
          <w:p w:rsidR="00233D3C" w:rsidRDefault="00233D3C">
            <w:pPr>
              <w:pStyle w:val="Tabletext"/>
              <w:jc w:val="left"/>
              <w:rPr>
                <w:lang w:val="en-GB"/>
              </w:rPr>
            </w:pPr>
          </w:p>
        </w:tc>
        <w:tc>
          <w:tcPr>
            <w:tcW w:w="2666" w:type="dxa"/>
          </w:tcPr>
          <w:p w:rsidR="00233D3C" w:rsidRPr="00074478" w:rsidRDefault="00233D3C" w:rsidP="007827E4">
            <w:pPr>
              <w:pStyle w:val="Tabletext"/>
              <w:jc w:val="center"/>
            </w:pPr>
            <w:r w:rsidRPr="00074478">
              <w:t>2.86</w:t>
            </w:r>
          </w:p>
        </w:tc>
        <w:tc>
          <w:tcPr>
            <w:tcW w:w="783" w:type="dxa"/>
          </w:tcPr>
          <w:p w:rsidR="00233D3C" w:rsidRPr="00074478" w:rsidRDefault="00233D3C" w:rsidP="007827E4">
            <w:pPr>
              <w:pStyle w:val="Tabletext"/>
              <w:jc w:val="center"/>
            </w:pPr>
            <w:r w:rsidRPr="00074478">
              <w:t>2.86</w:t>
            </w:r>
          </w:p>
        </w:tc>
        <w:tc>
          <w:tcPr>
            <w:tcW w:w="942" w:type="dxa"/>
          </w:tcPr>
          <w:p w:rsidR="00233D3C" w:rsidRPr="00074478" w:rsidRDefault="00233D3C" w:rsidP="007827E4">
            <w:pPr>
              <w:pStyle w:val="Tabletext"/>
              <w:jc w:val="center"/>
            </w:pPr>
            <w:r w:rsidRPr="00074478">
              <w:t>3.10</w:t>
            </w:r>
          </w:p>
        </w:tc>
        <w:tc>
          <w:tcPr>
            <w:tcW w:w="941" w:type="dxa"/>
          </w:tcPr>
          <w:p w:rsidR="00233D3C" w:rsidRPr="00074478" w:rsidRDefault="00233D3C" w:rsidP="007827E4">
            <w:pPr>
              <w:pStyle w:val="Tabletext"/>
              <w:jc w:val="center"/>
            </w:pPr>
            <w:r w:rsidRPr="00074478">
              <w:t>3.49</w:t>
            </w:r>
          </w:p>
        </w:tc>
      </w:tr>
    </w:tbl>
    <w:p w:rsidR="00B07E3D" w:rsidRDefault="00B07E3D">
      <w:pPr>
        <w:pStyle w:val="Tablefin"/>
      </w:pPr>
    </w:p>
    <w:p w:rsidR="00B07E3D" w:rsidRDefault="00472E41">
      <w:pPr>
        <w:ind w:firstLineChars="200" w:firstLine="480"/>
        <w:rPr>
          <w:lang w:val="en-GB" w:eastAsia="zh-CN"/>
        </w:rPr>
      </w:pPr>
      <w:r>
        <w:rPr>
          <w:rFonts w:hint="eastAsia"/>
          <w:lang w:val="en-GB" w:eastAsia="zh-CN"/>
        </w:rPr>
        <w:t>在计算不同接收模式的综合</w:t>
      </w:r>
      <w:r w:rsidR="00C35C4C">
        <w:rPr>
          <w:rFonts w:hint="eastAsia"/>
          <w:lang w:val="en-GB" w:eastAsia="zh-CN"/>
        </w:rPr>
        <w:t>标准偏差</w:t>
      </w:r>
      <w:r w:rsidR="00013FCD" w:rsidRPr="00074478">
        <w:t>σ</w:t>
      </w:r>
      <w:r w:rsidR="00013FCD" w:rsidRPr="00E605C5">
        <w:rPr>
          <w:rFonts w:ascii="TimesNewRoman,Italic" w:hAnsi="TimesNewRoman,Italic" w:cs="TimesNewRoman,Italic"/>
          <w:i/>
          <w:vertAlign w:val="subscript"/>
          <w:lang w:val="en-GB" w:eastAsia="zh-CN"/>
        </w:rPr>
        <w:t>c</w:t>
      </w:r>
      <w:r w:rsidR="00013FCD" w:rsidRPr="00E605C5">
        <w:rPr>
          <w:lang w:val="en-GB" w:eastAsia="zh-CN"/>
        </w:rPr>
        <w:t> (dB)</w:t>
      </w:r>
      <w:r>
        <w:rPr>
          <w:rFonts w:hint="eastAsia"/>
          <w:lang w:val="en-GB" w:eastAsia="zh-CN"/>
        </w:rPr>
        <w:t>时，需或多或少部分地考虑到特定具体</w:t>
      </w:r>
      <w:r w:rsidR="00C35C4C">
        <w:rPr>
          <w:rFonts w:hint="eastAsia"/>
          <w:lang w:val="en-GB" w:eastAsia="zh-CN"/>
        </w:rPr>
        <w:t>标准偏差</w:t>
      </w:r>
      <w:r>
        <w:rPr>
          <w:rFonts w:hint="eastAsia"/>
          <w:lang w:val="en-GB" w:eastAsia="zh-CN"/>
        </w:rPr>
        <w:t>。建筑</w:t>
      </w:r>
      <w:r w:rsidR="00013FCD">
        <w:rPr>
          <w:rFonts w:hint="eastAsia"/>
          <w:lang w:val="en-GB" w:eastAsia="zh-CN"/>
        </w:rPr>
        <w:t>物</w:t>
      </w:r>
      <w:r>
        <w:rPr>
          <w:rFonts w:hint="eastAsia"/>
          <w:lang w:val="en-GB" w:eastAsia="zh-CN"/>
        </w:rPr>
        <w:t>渗透损耗的</w:t>
      </w:r>
      <w:r w:rsidR="00C35C4C">
        <w:rPr>
          <w:rFonts w:hint="eastAsia"/>
          <w:lang w:val="en-GB" w:eastAsia="zh-CN"/>
        </w:rPr>
        <w:t>标准偏差</w:t>
      </w:r>
      <w:r>
        <w:rPr>
          <w:rFonts w:hint="eastAsia"/>
          <w:lang w:val="en-GB" w:eastAsia="zh-CN"/>
        </w:rPr>
        <w:t>值见</w:t>
      </w:r>
      <w:r w:rsidR="00013FCD">
        <w:rPr>
          <w:rFonts w:hint="eastAsia"/>
          <w:lang w:val="en-GB" w:eastAsia="zh-CN"/>
        </w:rPr>
        <w:t>第</w:t>
      </w:r>
      <w:r>
        <w:rPr>
          <w:rFonts w:hint="eastAsia"/>
          <w:lang w:val="en-GB" w:eastAsia="zh-CN"/>
        </w:rPr>
        <w:t>3.5</w:t>
      </w:r>
      <w:r w:rsidR="00013FCD">
        <w:rPr>
          <w:rFonts w:hint="eastAsia"/>
          <w:lang w:val="en-GB" w:eastAsia="zh-CN"/>
        </w:rPr>
        <w:t>节</w:t>
      </w:r>
      <w:r>
        <w:rPr>
          <w:rFonts w:hint="eastAsia"/>
          <w:lang w:val="en-GB" w:eastAsia="zh-CN"/>
        </w:rPr>
        <w:t>，</w:t>
      </w:r>
      <w:r>
        <w:rPr>
          <w:lang w:val="en-GB" w:eastAsia="zh-CN"/>
        </w:rPr>
        <w:t>MMN</w:t>
      </w:r>
      <w:r>
        <w:rPr>
          <w:rFonts w:hint="eastAsia"/>
          <w:lang w:val="en-GB" w:eastAsia="zh-CN"/>
        </w:rPr>
        <w:t>的</w:t>
      </w:r>
      <w:r w:rsidR="00C35C4C">
        <w:rPr>
          <w:rFonts w:hint="eastAsia"/>
          <w:lang w:val="en-GB" w:eastAsia="zh-CN"/>
        </w:rPr>
        <w:t>标准偏差</w:t>
      </w:r>
      <w:r>
        <w:rPr>
          <w:rFonts w:hint="eastAsia"/>
          <w:lang w:val="en-GB" w:eastAsia="zh-CN"/>
        </w:rPr>
        <w:t>值</w:t>
      </w:r>
      <w:r w:rsidR="00013FCD">
        <w:rPr>
          <w:rFonts w:hint="eastAsia"/>
          <w:lang w:val="en-GB" w:eastAsia="zh-CN"/>
        </w:rPr>
        <w:t>第</w:t>
      </w:r>
      <w:r w:rsidR="00013FCD">
        <w:rPr>
          <w:rFonts w:hint="eastAsia"/>
          <w:lang w:val="en-GB" w:eastAsia="zh-CN"/>
        </w:rPr>
        <w:t>3.6</w:t>
      </w:r>
      <w:r w:rsidR="00013FCD">
        <w:rPr>
          <w:rFonts w:hint="eastAsia"/>
          <w:lang w:val="en-GB" w:eastAsia="zh-CN"/>
        </w:rPr>
        <w:t>节</w:t>
      </w:r>
      <w:r>
        <w:rPr>
          <w:rFonts w:hint="eastAsia"/>
          <w:lang w:val="en-GB" w:eastAsia="zh-CN"/>
        </w:rPr>
        <w:t>，而场强</w:t>
      </w:r>
      <w:r w:rsidR="00C35C4C">
        <w:rPr>
          <w:rFonts w:hint="eastAsia"/>
          <w:lang w:val="en-GB" w:eastAsia="zh-CN"/>
        </w:rPr>
        <w:t>标准偏差</w:t>
      </w:r>
      <w:r>
        <w:rPr>
          <w:rFonts w:hint="eastAsia"/>
          <w:lang w:val="en-GB" w:eastAsia="zh-CN"/>
        </w:rPr>
        <w:t>值</w:t>
      </w:r>
      <w:r w:rsidR="00013FCD" w:rsidRPr="00074478">
        <w:t>σ</w:t>
      </w:r>
      <w:r w:rsidR="00013FCD" w:rsidRPr="00E605C5">
        <w:rPr>
          <w:i/>
          <w:vertAlign w:val="subscript"/>
          <w:lang w:val="en-GB" w:eastAsia="de-DE"/>
        </w:rPr>
        <w:t>m</w:t>
      </w:r>
      <w:r w:rsidR="00013FCD" w:rsidRPr="00E605C5">
        <w:rPr>
          <w:rFonts w:ascii="TimesNewRoman,Italic" w:hAnsi="TimesNewRoman,Italic" w:cs="TimesNewRoman,Italic"/>
          <w:i/>
          <w:iCs/>
          <w:lang w:val="en-GB" w:eastAsia="de-DE"/>
        </w:rPr>
        <w:t> </w:t>
      </w:r>
      <w:r w:rsidR="00013FCD" w:rsidRPr="00E605C5">
        <w:rPr>
          <w:rFonts w:ascii="TimesNewRoman,Italic" w:hAnsi="TimesNewRoman,Italic" w:cs="TimesNewRoman,Italic"/>
          <w:lang w:val="en-GB" w:eastAsia="de-DE"/>
        </w:rPr>
        <w:t>(dB)</w:t>
      </w:r>
      <w:r>
        <w:rPr>
          <w:rFonts w:ascii="TimesNewRoman,Italic" w:hAnsi="TimesNewRoman,Italic" w:cs="TimesNewRoman,Italic" w:hint="eastAsia"/>
          <w:lang w:val="en-GB" w:eastAsia="zh-CN"/>
        </w:rPr>
        <w:t>见表</w:t>
      </w:r>
      <w:r>
        <w:rPr>
          <w:rFonts w:ascii="TimesNewRoman,Italic" w:hAnsi="TimesNewRoman,Italic" w:cs="TimesNewRoman,Italic" w:hint="eastAsia"/>
          <w:lang w:val="en-GB" w:eastAsia="zh-CN"/>
        </w:rPr>
        <w:t>36</w:t>
      </w:r>
      <w:r>
        <w:rPr>
          <w:rFonts w:ascii="TimesNewRoman,Italic" w:hAnsi="TimesNewRoman,Italic" w:cs="TimesNewRoman,Italic" w:hint="eastAsia"/>
          <w:lang w:val="en-GB" w:eastAsia="zh-CN"/>
        </w:rPr>
        <w:t>。</w:t>
      </w:r>
    </w:p>
    <w:p w:rsidR="00B07E3D" w:rsidRDefault="00472E41">
      <w:pPr>
        <w:ind w:firstLineChars="200" w:firstLine="480"/>
        <w:rPr>
          <w:lang w:val="en-GB" w:eastAsia="zh-CN"/>
        </w:rPr>
      </w:pPr>
      <w:r>
        <w:rPr>
          <w:rFonts w:hint="eastAsia"/>
          <w:lang w:val="en-GB" w:eastAsia="zh-CN"/>
        </w:rPr>
        <w:t>各接收模式综合</w:t>
      </w:r>
      <w:r w:rsidR="00C35C4C">
        <w:rPr>
          <w:rFonts w:hint="eastAsia"/>
          <w:lang w:val="en-GB" w:eastAsia="zh-CN"/>
        </w:rPr>
        <w:t>标准偏差</w:t>
      </w:r>
      <w:r w:rsidR="006751C9" w:rsidRPr="00074478">
        <w:t>σ</w:t>
      </w:r>
      <w:r w:rsidR="006751C9" w:rsidRPr="00E605C5">
        <w:rPr>
          <w:rFonts w:ascii="TimesNewRoman,Italic" w:hAnsi="TimesNewRoman,Italic" w:cs="TimesNewRoman,Italic"/>
          <w:iCs/>
          <w:vertAlign w:val="subscript"/>
          <w:lang w:val="en-GB" w:eastAsia="zh-CN"/>
        </w:rPr>
        <w:t>c</w:t>
      </w:r>
      <w:r w:rsidR="006751C9" w:rsidRPr="00E605C5">
        <w:rPr>
          <w:lang w:val="en-GB" w:eastAsia="zh-CN"/>
        </w:rPr>
        <w:t> (dB)</w:t>
      </w:r>
      <w:r>
        <w:rPr>
          <w:rFonts w:hint="eastAsia"/>
          <w:lang w:val="en-GB" w:eastAsia="zh-CN"/>
        </w:rPr>
        <w:t>的计算结果见表</w:t>
      </w:r>
      <w:r>
        <w:rPr>
          <w:rFonts w:hint="eastAsia"/>
          <w:lang w:val="en-GB" w:eastAsia="zh-CN"/>
        </w:rPr>
        <w:t>39</w:t>
      </w:r>
      <w:r>
        <w:rPr>
          <w:rFonts w:hint="eastAsia"/>
          <w:lang w:val="en-GB" w:eastAsia="zh-CN"/>
        </w:rPr>
        <w:t>。</w:t>
      </w:r>
    </w:p>
    <w:p w:rsidR="00B07E3D" w:rsidRDefault="00472E41">
      <w:pPr>
        <w:pStyle w:val="TableNo"/>
        <w:rPr>
          <w:lang w:val="en-GB" w:eastAsia="zh-CN"/>
        </w:rPr>
      </w:pPr>
      <w:r>
        <w:rPr>
          <w:rFonts w:hint="eastAsia"/>
          <w:lang w:val="en-GB" w:eastAsia="zh-CN"/>
        </w:rPr>
        <w:t>表</w:t>
      </w:r>
      <w:r>
        <w:rPr>
          <w:lang w:val="en-GB" w:eastAsia="zh-CN"/>
        </w:rPr>
        <w:t>3</w:t>
      </w:r>
      <w:r>
        <w:rPr>
          <w:rFonts w:hint="eastAsia"/>
          <w:lang w:val="en-GB" w:eastAsia="zh-CN"/>
        </w:rPr>
        <w:t>9</w:t>
      </w:r>
    </w:p>
    <w:p w:rsidR="00B07E3D" w:rsidRDefault="00472E41">
      <w:pPr>
        <w:pStyle w:val="Tabletitle"/>
        <w:rPr>
          <w:lang w:val="en-GB" w:eastAsia="zh-CN"/>
        </w:rPr>
      </w:pPr>
      <w:r>
        <w:rPr>
          <w:rFonts w:hint="eastAsia"/>
          <w:lang w:val="en-GB" w:eastAsia="zh-CN"/>
        </w:rPr>
        <w:t>不同接收模式的综合</w:t>
      </w:r>
      <w:r w:rsidR="00C35C4C">
        <w:rPr>
          <w:rFonts w:hint="eastAsia"/>
          <w:lang w:val="en-GB" w:eastAsia="zh-CN"/>
        </w:rPr>
        <w:t>标准偏差</w:t>
      </w:r>
      <w:r w:rsidR="00173DF7" w:rsidRPr="00074478">
        <w:t>σ</w:t>
      </w:r>
      <w:r w:rsidR="00173DF7" w:rsidRPr="00E605C5">
        <w:rPr>
          <w:i/>
          <w:iCs/>
          <w:vertAlign w:val="subscript"/>
          <w:lang w:val="en-GB" w:eastAsia="zh-CN"/>
        </w:rPr>
        <w:t>c</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677"/>
        <w:gridCol w:w="993"/>
        <w:gridCol w:w="959"/>
        <w:gridCol w:w="883"/>
      </w:tblGrid>
      <w:tr w:rsidR="00173DF7" w:rsidTr="00BC073C">
        <w:trPr>
          <w:jc w:val="center"/>
        </w:trPr>
        <w:tc>
          <w:tcPr>
            <w:tcW w:w="6237" w:type="dxa"/>
            <w:gridSpan w:val="2"/>
          </w:tcPr>
          <w:p w:rsidR="00173DF7" w:rsidRDefault="00173DF7">
            <w:pPr>
              <w:pStyle w:val="Tablehead"/>
              <w:jc w:val="left"/>
              <w:rPr>
                <w:b w:val="0"/>
                <w:bCs/>
                <w:lang w:val="en-GB"/>
              </w:rPr>
            </w:pPr>
            <w:r>
              <w:rPr>
                <w:rFonts w:hint="eastAsia"/>
                <w:b w:val="0"/>
                <w:bCs/>
                <w:lang w:val="en-GB" w:eastAsia="zh-CN"/>
              </w:rPr>
              <w:t>频率（</w:t>
            </w:r>
            <w:r w:rsidRPr="00511289">
              <w:rPr>
                <w:b w:val="0"/>
                <w:bCs/>
                <w:lang w:eastAsia="zh-CN"/>
              </w:rPr>
              <w:t>MHz</w:t>
            </w:r>
            <w:r>
              <w:rPr>
                <w:rFonts w:hint="eastAsia"/>
                <w:b w:val="0"/>
                <w:bCs/>
                <w:lang w:val="en-GB" w:eastAsia="zh-CN"/>
              </w:rPr>
              <w:t>）</w:t>
            </w:r>
          </w:p>
        </w:tc>
        <w:tc>
          <w:tcPr>
            <w:tcW w:w="993" w:type="dxa"/>
          </w:tcPr>
          <w:p w:rsidR="00173DF7" w:rsidRPr="00511289" w:rsidRDefault="00173DF7" w:rsidP="007827E4">
            <w:pPr>
              <w:pStyle w:val="Tablehead"/>
              <w:rPr>
                <w:b w:val="0"/>
                <w:bCs/>
              </w:rPr>
            </w:pPr>
            <w:r w:rsidRPr="00511289">
              <w:rPr>
                <w:b w:val="0"/>
                <w:bCs/>
              </w:rPr>
              <w:t>65</w:t>
            </w:r>
          </w:p>
        </w:tc>
        <w:tc>
          <w:tcPr>
            <w:tcW w:w="959" w:type="dxa"/>
          </w:tcPr>
          <w:p w:rsidR="00173DF7" w:rsidRPr="00511289" w:rsidRDefault="00173DF7" w:rsidP="007827E4">
            <w:pPr>
              <w:pStyle w:val="Tablehead"/>
              <w:rPr>
                <w:b w:val="0"/>
                <w:bCs/>
              </w:rPr>
            </w:pPr>
            <w:r w:rsidRPr="00511289">
              <w:rPr>
                <w:b w:val="0"/>
                <w:bCs/>
              </w:rPr>
              <w:t>100</w:t>
            </w:r>
          </w:p>
        </w:tc>
        <w:tc>
          <w:tcPr>
            <w:tcW w:w="883" w:type="dxa"/>
          </w:tcPr>
          <w:p w:rsidR="00173DF7" w:rsidRPr="00511289" w:rsidRDefault="00173DF7" w:rsidP="007827E4">
            <w:pPr>
              <w:pStyle w:val="Tablehead"/>
              <w:rPr>
                <w:b w:val="0"/>
                <w:bCs/>
              </w:rPr>
            </w:pPr>
            <w:r w:rsidRPr="00511289">
              <w:rPr>
                <w:b w:val="0"/>
                <w:bCs/>
              </w:rPr>
              <w:t>200</w:t>
            </w:r>
          </w:p>
        </w:tc>
      </w:tr>
      <w:tr w:rsidR="00173DF7" w:rsidTr="00BC073C">
        <w:trPr>
          <w:jc w:val="center"/>
        </w:trPr>
        <w:tc>
          <w:tcPr>
            <w:tcW w:w="1560" w:type="dxa"/>
            <w:vMerge w:val="restart"/>
          </w:tcPr>
          <w:p w:rsidR="00173DF7" w:rsidRDefault="00173DF7">
            <w:pPr>
              <w:pStyle w:val="Tabletext"/>
              <w:spacing w:before="20" w:after="20"/>
              <w:jc w:val="left"/>
              <w:rPr>
                <w:lang w:val="en-GB" w:eastAsia="zh-CN"/>
              </w:rPr>
            </w:pPr>
            <w:r>
              <w:rPr>
                <w:rFonts w:hint="eastAsia"/>
                <w:lang w:val="en-GB" w:eastAsia="zh-CN"/>
              </w:rPr>
              <w:t>接收模式综合标准偏差</w:t>
            </w:r>
            <w:r w:rsidRPr="00074478">
              <w:t>σ</w:t>
            </w:r>
            <w:r w:rsidRPr="00B76D4B">
              <w:rPr>
                <w:i/>
                <w:iCs/>
                <w:vertAlign w:val="subscript"/>
                <w:lang w:val="en-US" w:eastAsia="zh-CN"/>
              </w:rPr>
              <w:t>c</w:t>
            </w:r>
          </w:p>
        </w:tc>
        <w:tc>
          <w:tcPr>
            <w:tcW w:w="4677" w:type="dxa"/>
          </w:tcPr>
          <w:p w:rsidR="00173DF7" w:rsidRDefault="00173DF7">
            <w:pPr>
              <w:pStyle w:val="Tabletext"/>
              <w:spacing w:before="20" w:after="20"/>
              <w:jc w:val="left"/>
              <w:rPr>
                <w:lang w:val="en-GB" w:eastAsia="zh-CN"/>
              </w:rPr>
            </w:pPr>
            <w:r>
              <w:rPr>
                <w:rFonts w:hint="eastAsia"/>
                <w:lang w:val="en-GB" w:eastAsia="zh-CN"/>
              </w:rPr>
              <w:t>固定（</w:t>
            </w:r>
            <w:r>
              <w:rPr>
                <w:lang w:val="en-GB" w:eastAsia="zh-CN"/>
              </w:rPr>
              <w:t>FX</w:t>
            </w:r>
            <w:r>
              <w:rPr>
                <w:rFonts w:hint="eastAsia"/>
                <w:lang w:val="en-GB" w:eastAsia="zh-CN"/>
              </w:rPr>
              <w:t>）和便携式室外接收（</w:t>
            </w:r>
            <w:r w:rsidRPr="009E614F">
              <w:rPr>
                <w:lang w:val="en-GB" w:eastAsia="zh-CN"/>
              </w:rPr>
              <w:t>PO</w:t>
            </w:r>
            <w:r>
              <w:rPr>
                <w:rFonts w:hint="eastAsia"/>
                <w:lang w:val="en-GB" w:eastAsia="zh-CN"/>
              </w:rPr>
              <w:t>）</w:t>
            </w:r>
            <w:r>
              <w:rPr>
                <w:rFonts w:hint="eastAsia"/>
                <w:lang w:eastAsia="zh-CN"/>
              </w:rPr>
              <w:t>（</w:t>
            </w:r>
            <w:r w:rsidRPr="00E605C5">
              <w:rPr>
                <w:lang w:val="en-GB" w:eastAsia="zh-CN"/>
              </w:rPr>
              <w:t>dB</w:t>
            </w:r>
            <w:r>
              <w:rPr>
                <w:rFonts w:hint="eastAsia"/>
                <w:lang w:eastAsia="zh-CN"/>
              </w:rPr>
              <w:t>）</w:t>
            </w:r>
          </w:p>
        </w:tc>
        <w:tc>
          <w:tcPr>
            <w:tcW w:w="993" w:type="dxa"/>
          </w:tcPr>
          <w:p w:rsidR="00173DF7" w:rsidRPr="00074478" w:rsidRDefault="00173DF7" w:rsidP="007827E4">
            <w:pPr>
              <w:pStyle w:val="Tabletext"/>
              <w:spacing w:before="20" w:after="20"/>
              <w:jc w:val="center"/>
            </w:pPr>
            <w:r w:rsidRPr="00074478">
              <w:t>5.76</w:t>
            </w:r>
          </w:p>
        </w:tc>
        <w:tc>
          <w:tcPr>
            <w:tcW w:w="959" w:type="dxa"/>
          </w:tcPr>
          <w:p w:rsidR="00173DF7" w:rsidRPr="00074478" w:rsidRDefault="00173DF7" w:rsidP="007827E4">
            <w:pPr>
              <w:pStyle w:val="Tabletext"/>
              <w:spacing w:before="20" w:after="20"/>
              <w:jc w:val="center"/>
            </w:pPr>
            <w:r w:rsidRPr="00074478">
              <w:t>5.91</w:t>
            </w:r>
          </w:p>
        </w:tc>
        <w:tc>
          <w:tcPr>
            <w:tcW w:w="883" w:type="dxa"/>
          </w:tcPr>
          <w:p w:rsidR="00173DF7" w:rsidRPr="00074478" w:rsidRDefault="00173DF7" w:rsidP="007827E4">
            <w:pPr>
              <w:pStyle w:val="Tabletext"/>
              <w:spacing w:before="20" w:after="20"/>
              <w:jc w:val="center"/>
            </w:pPr>
            <w:r w:rsidRPr="00074478">
              <w:t>6.17</w:t>
            </w:r>
          </w:p>
        </w:tc>
      </w:tr>
      <w:tr w:rsidR="00173DF7" w:rsidTr="00BC073C">
        <w:trPr>
          <w:jc w:val="center"/>
        </w:trPr>
        <w:tc>
          <w:tcPr>
            <w:tcW w:w="1560" w:type="dxa"/>
            <w:vMerge/>
          </w:tcPr>
          <w:p w:rsidR="00173DF7" w:rsidRDefault="00173DF7">
            <w:pPr>
              <w:pStyle w:val="Tabletext"/>
              <w:spacing w:before="20" w:after="20"/>
              <w:jc w:val="left"/>
              <w:rPr>
                <w:lang w:val="en-GB"/>
              </w:rPr>
            </w:pPr>
          </w:p>
        </w:tc>
        <w:tc>
          <w:tcPr>
            <w:tcW w:w="4677" w:type="dxa"/>
          </w:tcPr>
          <w:p w:rsidR="00173DF7" w:rsidRDefault="00173DF7">
            <w:pPr>
              <w:pStyle w:val="Tabletext"/>
              <w:spacing w:before="20" w:after="20"/>
              <w:jc w:val="left"/>
              <w:rPr>
                <w:lang w:val="en-GB" w:eastAsia="zh-CN"/>
              </w:rPr>
            </w:pPr>
            <w:r>
              <w:rPr>
                <w:rFonts w:hint="eastAsia"/>
                <w:lang w:val="en-GB" w:eastAsia="zh-CN"/>
              </w:rPr>
              <w:t>便携式手持室外接收（</w:t>
            </w:r>
            <w:r w:rsidRPr="009E614F">
              <w:rPr>
                <w:lang w:val="en-GB" w:eastAsia="zh-CN"/>
              </w:rPr>
              <w:t>PO-H</w:t>
            </w:r>
            <w:r>
              <w:rPr>
                <w:rFonts w:hint="eastAsia"/>
                <w:lang w:val="en-GB" w:eastAsia="zh-CN"/>
              </w:rPr>
              <w:t>）</w:t>
            </w:r>
            <w:r>
              <w:rPr>
                <w:rFonts w:hint="eastAsia"/>
                <w:lang w:eastAsia="zh-CN"/>
              </w:rPr>
              <w:t>（</w:t>
            </w:r>
            <w:r w:rsidRPr="00E605C5">
              <w:rPr>
                <w:lang w:val="en-GB" w:eastAsia="zh-CN"/>
              </w:rPr>
              <w:t>dB</w:t>
            </w:r>
            <w:r>
              <w:rPr>
                <w:rFonts w:hint="eastAsia"/>
                <w:lang w:eastAsia="zh-CN"/>
              </w:rPr>
              <w:t>）</w:t>
            </w:r>
          </w:p>
        </w:tc>
        <w:tc>
          <w:tcPr>
            <w:tcW w:w="993" w:type="dxa"/>
          </w:tcPr>
          <w:p w:rsidR="00173DF7" w:rsidRPr="00074478" w:rsidRDefault="00173DF7" w:rsidP="007827E4">
            <w:pPr>
              <w:pStyle w:val="Tabletext"/>
              <w:spacing w:before="20" w:after="20"/>
              <w:jc w:val="center"/>
            </w:pPr>
            <w:r w:rsidRPr="00074478">
              <w:t>3.56</w:t>
            </w:r>
          </w:p>
        </w:tc>
        <w:tc>
          <w:tcPr>
            <w:tcW w:w="959" w:type="dxa"/>
          </w:tcPr>
          <w:p w:rsidR="00173DF7" w:rsidRPr="00074478" w:rsidRDefault="00173DF7" w:rsidP="007827E4">
            <w:pPr>
              <w:pStyle w:val="Tabletext"/>
              <w:spacing w:before="20" w:after="20"/>
              <w:jc w:val="center"/>
            </w:pPr>
            <w:r w:rsidRPr="00074478">
              <w:t>3.80</w:t>
            </w:r>
          </w:p>
        </w:tc>
        <w:tc>
          <w:tcPr>
            <w:tcW w:w="883" w:type="dxa"/>
          </w:tcPr>
          <w:p w:rsidR="00173DF7" w:rsidRPr="00074478" w:rsidRDefault="00173DF7" w:rsidP="007827E4">
            <w:pPr>
              <w:pStyle w:val="Tabletext"/>
              <w:spacing w:before="20" w:after="20"/>
              <w:jc w:val="center"/>
            </w:pPr>
            <w:r w:rsidRPr="00074478">
              <w:t>4.19</w:t>
            </w:r>
          </w:p>
        </w:tc>
      </w:tr>
      <w:tr w:rsidR="00173DF7" w:rsidTr="00BC073C">
        <w:trPr>
          <w:jc w:val="center"/>
        </w:trPr>
        <w:tc>
          <w:tcPr>
            <w:tcW w:w="1560" w:type="dxa"/>
            <w:vMerge/>
          </w:tcPr>
          <w:p w:rsidR="00173DF7" w:rsidRDefault="00173DF7">
            <w:pPr>
              <w:pStyle w:val="Tabletext"/>
              <w:spacing w:before="20" w:after="20"/>
              <w:jc w:val="left"/>
              <w:rPr>
                <w:lang w:val="en-GB"/>
              </w:rPr>
            </w:pPr>
          </w:p>
        </w:tc>
        <w:tc>
          <w:tcPr>
            <w:tcW w:w="4677" w:type="dxa"/>
          </w:tcPr>
          <w:p w:rsidR="00173DF7" w:rsidRDefault="00173DF7" w:rsidP="00173DF7">
            <w:pPr>
              <w:pStyle w:val="Tabletext"/>
              <w:spacing w:before="20" w:after="20"/>
              <w:jc w:val="left"/>
              <w:rPr>
                <w:lang w:val="fr-CH" w:eastAsia="zh-CN"/>
              </w:rPr>
            </w:pPr>
            <w:r>
              <w:rPr>
                <w:rFonts w:hint="eastAsia"/>
                <w:lang w:val="fr-CH" w:eastAsia="zh-CN"/>
              </w:rPr>
              <w:t>移动接收（</w:t>
            </w:r>
            <w:r>
              <w:rPr>
                <w:lang w:val="fr-CH" w:eastAsia="zh-CN"/>
              </w:rPr>
              <w:t>MO</w:t>
            </w:r>
            <w:r>
              <w:rPr>
                <w:rFonts w:hint="eastAsia"/>
                <w:lang w:val="fr-CH" w:eastAsia="zh-CN"/>
              </w:rPr>
              <w:t>）</w:t>
            </w:r>
            <w:r>
              <w:rPr>
                <w:rFonts w:hint="eastAsia"/>
                <w:lang w:eastAsia="zh-CN"/>
              </w:rPr>
              <w:t>（</w:t>
            </w:r>
            <w:r w:rsidRPr="00E605C5">
              <w:rPr>
                <w:lang w:val="en-GB" w:eastAsia="zh-CN"/>
              </w:rPr>
              <w:t>dB</w:t>
            </w:r>
            <w:r>
              <w:rPr>
                <w:rFonts w:hint="eastAsia"/>
                <w:lang w:eastAsia="zh-CN"/>
              </w:rPr>
              <w:t>）</w:t>
            </w:r>
          </w:p>
        </w:tc>
        <w:tc>
          <w:tcPr>
            <w:tcW w:w="993" w:type="dxa"/>
          </w:tcPr>
          <w:p w:rsidR="00173DF7" w:rsidRPr="00074478" w:rsidRDefault="00173DF7" w:rsidP="007827E4">
            <w:pPr>
              <w:pStyle w:val="Tabletext"/>
              <w:spacing w:before="20" w:after="20"/>
              <w:jc w:val="center"/>
            </w:pPr>
            <w:r w:rsidRPr="00074478">
              <w:t>5.36</w:t>
            </w:r>
          </w:p>
        </w:tc>
        <w:tc>
          <w:tcPr>
            <w:tcW w:w="959" w:type="dxa"/>
          </w:tcPr>
          <w:p w:rsidR="00173DF7" w:rsidRPr="00074478" w:rsidRDefault="00173DF7" w:rsidP="007827E4">
            <w:pPr>
              <w:pStyle w:val="Tabletext"/>
              <w:spacing w:before="20" w:after="20"/>
              <w:jc w:val="center"/>
            </w:pPr>
            <w:r w:rsidRPr="00074478">
              <w:t>5.49</w:t>
            </w:r>
          </w:p>
        </w:tc>
        <w:tc>
          <w:tcPr>
            <w:tcW w:w="883" w:type="dxa"/>
          </w:tcPr>
          <w:p w:rsidR="00173DF7" w:rsidRPr="00074478" w:rsidRDefault="00173DF7" w:rsidP="007827E4">
            <w:pPr>
              <w:pStyle w:val="Tabletext"/>
              <w:spacing w:before="20" w:after="20"/>
              <w:jc w:val="center"/>
            </w:pPr>
            <w:r w:rsidRPr="00074478">
              <w:t>5.72</w:t>
            </w:r>
          </w:p>
        </w:tc>
      </w:tr>
      <w:tr w:rsidR="00173DF7" w:rsidTr="00BC073C">
        <w:trPr>
          <w:jc w:val="center"/>
        </w:trPr>
        <w:tc>
          <w:tcPr>
            <w:tcW w:w="1560" w:type="dxa"/>
            <w:vMerge/>
          </w:tcPr>
          <w:p w:rsidR="00173DF7" w:rsidRDefault="00173DF7">
            <w:pPr>
              <w:pStyle w:val="Tabletext"/>
              <w:spacing w:before="20" w:after="20"/>
              <w:jc w:val="left"/>
              <w:rPr>
                <w:lang w:val="en-GB"/>
              </w:rPr>
            </w:pPr>
          </w:p>
        </w:tc>
        <w:tc>
          <w:tcPr>
            <w:tcW w:w="4677" w:type="dxa"/>
          </w:tcPr>
          <w:p w:rsidR="00173DF7" w:rsidRDefault="00173DF7" w:rsidP="00173DF7">
            <w:pPr>
              <w:pStyle w:val="Tabletext"/>
              <w:spacing w:before="20" w:after="20"/>
              <w:jc w:val="left"/>
              <w:rPr>
                <w:lang w:val="en-GB" w:eastAsia="zh-CN"/>
              </w:rPr>
            </w:pPr>
            <w:r>
              <w:rPr>
                <w:rFonts w:hint="eastAsia"/>
                <w:lang w:val="en-GB" w:eastAsia="zh-CN"/>
              </w:rPr>
              <w:t>便携式室内接收（</w:t>
            </w:r>
            <w:r w:rsidRPr="009E614F">
              <w:rPr>
                <w:lang w:val="en-GB" w:eastAsia="zh-CN"/>
              </w:rPr>
              <w:t>P</w:t>
            </w:r>
            <w:r>
              <w:rPr>
                <w:rFonts w:hint="eastAsia"/>
                <w:lang w:val="en-GB" w:eastAsia="zh-CN"/>
              </w:rPr>
              <w:t>I</w:t>
            </w:r>
            <w:r>
              <w:rPr>
                <w:rFonts w:hint="eastAsia"/>
                <w:lang w:val="en-GB" w:eastAsia="zh-CN"/>
              </w:rPr>
              <w:t>）</w:t>
            </w:r>
            <w:r>
              <w:rPr>
                <w:rFonts w:hint="eastAsia"/>
                <w:lang w:eastAsia="zh-CN"/>
              </w:rPr>
              <w:t>（</w:t>
            </w:r>
            <w:r w:rsidRPr="00E605C5">
              <w:rPr>
                <w:lang w:val="en-GB" w:eastAsia="zh-CN"/>
              </w:rPr>
              <w:t>dB</w:t>
            </w:r>
            <w:r>
              <w:rPr>
                <w:rFonts w:hint="eastAsia"/>
                <w:lang w:eastAsia="zh-CN"/>
              </w:rPr>
              <w:t>）</w:t>
            </w:r>
          </w:p>
        </w:tc>
        <w:tc>
          <w:tcPr>
            <w:tcW w:w="993" w:type="dxa"/>
          </w:tcPr>
          <w:p w:rsidR="00173DF7" w:rsidRPr="00074478" w:rsidRDefault="00173DF7" w:rsidP="007827E4">
            <w:pPr>
              <w:pStyle w:val="Tabletext"/>
              <w:spacing w:before="20" w:after="20"/>
              <w:jc w:val="center"/>
            </w:pPr>
            <w:r w:rsidRPr="00074478">
              <w:t>6.49</w:t>
            </w:r>
          </w:p>
        </w:tc>
        <w:tc>
          <w:tcPr>
            <w:tcW w:w="959" w:type="dxa"/>
          </w:tcPr>
          <w:p w:rsidR="00173DF7" w:rsidRPr="00074478" w:rsidRDefault="00173DF7" w:rsidP="007827E4">
            <w:pPr>
              <w:pStyle w:val="Tabletext"/>
              <w:spacing w:before="20" w:after="20"/>
              <w:jc w:val="center"/>
            </w:pPr>
            <w:r w:rsidRPr="00074478">
              <w:t>6.63</w:t>
            </w:r>
          </w:p>
        </w:tc>
        <w:tc>
          <w:tcPr>
            <w:tcW w:w="883" w:type="dxa"/>
          </w:tcPr>
          <w:p w:rsidR="00173DF7" w:rsidRPr="00074478" w:rsidRDefault="00173DF7" w:rsidP="007827E4">
            <w:pPr>
              <w:pStyle w:val="Tabletext"/>
              <w:spacing w:before="20" w:after="20"/>
              <w:jc w:val="center"/>
            </w:pPr>
            <w:r w:rsidRPr="00074478">
              <w:t>6.86</w:t>
            </w:r>
          </w:p>
        </w:tc>
      </w:tr>
      <w:tr w:rsidR="00173DF7" w:rsidTr="00BC073C">
        <w:trPr>
          <w:jc w:val="center"/>
        </w:trPr>
        <w:tc>
          <w:tcPr>
            <w:tcW w:w="1560" w:type="dxa"/>
            <w:vMerge/>
          </w:tcPr>
          <w:p w:rsidR="00173DF7" w:rsidRDefault="00173DF7">
            <w:pPr>
              <w:pStyle w:val="Tabletext"/>
              <w:spacing w:before="20" w:after="20"/>
              <w:jc w:val="left"/>
              <w:rPr>
                <w:lang w:val="en-GB"/>
              </w:rPr>
            </w:pPr>
          </w:p>
        </w:tc>
        <w:tc>
          <w:tcPr>
            <w:tcW w:w="4677" w:type="dxa"/>
          </w:tcPr>
          <w:p w:rsidR="00173DF7" w:rsidRDefault="00173DF7">
            <w:pPr>
              <w:pStyle w:val="Tabletext"/>
              <w:spacing w:before="20" w:after="20"/>
              <w:jc w:val="left"/>
              <w:rPr>
                <w:lang w:val="en-GB" w:eastAsia="zh-CN"/>
              </w:rPr>
            </w:pPr>
            <w:r>
              <w:rPr>
                <w:rFonts w:hint="eastAsia"/>
                <w:lang w:val="en-GB" w:eastAsia="zh-CN"/>
              </w:rPr>
              <w:t>便携式手持室内接收（</w:t>
            </w:r>
            <w:r w:rsidRPr="009E614F">
              <w:rPr>
                <w:lang w:val="en-GB" w:eastAsia="zh-CN"/>
              </w:rPr>
              <w:t>PI-H</w:t>
            </w:r>
            <w:r>
              <w:rPr>
                <w:rFonts w:hint="eastAsia"/>
                <w:lang w:val="en-GB" w:eastAsia="zh-CN"/>
              </w:rPr>
              <w:t>）</w:t>
            </w:r>
            <w:r>
              <w:rPr>
                <w:rFonts w:hint="eastAsia"/>
                <w:lang w:eastAsia="zh-CN"/>
              </w:rPr>
              <w:t>（</w:t>
            </w:r>
            <w:r w:rsidRPr="00E605C5">
              <w:rPr>
                <w:lang w:val="en-GB" w:eastAsia="zh-CN"/>
              </w:rPr>
              <w:t>dB</w:t>
            </w:r>
            <w:r>
              <w:rPr>
                <w:rFonts w:hint="eastAsia"/>
                <w:lang w:eastAsia="zh-CN"/>
              </w:rPr>
              <w:t>）</w:t>
            </w:r>
          </w:p>
        </w:tc>
        <w:tc>
          <w:tcPr>
            <w:tcW w:w="993" w:type="dxa"/>
          </w:tcPr>
          <w:p w:rsidR="00173DF7" w:rsidRPr="00074478" w:rsidRDefault="00173DF7" w:rsidP="007827E4">
            <w:pPr>
              <w:pStyle w:val="Tabletext"/>
              <w:spacing w:before="20" w:after="20"/>
              <w:jc w:val="center"/>
            </w:pPr>
            <w:r w:rsidRPr="00074478">
              <w:t>4.65</w:t>
            </w:r>
          </w:p>
        </w:tc>
        <w:tc>
          <w:tcPr>
            <w:tcW w:w="959" w:type="dxa"/>
          </w:tcPr>
          <w:p w:rsidR="00173DF7" w:rsidRPr="00074478" w:rsidRDefault="00173DF7" w:rsidP="007827E4">
            <w:pPr>
              <w:pStyle w:val="Tabletext"/>
              <w:spacing w:before="20" w:after="20"/>
              <w:jc w:val="center"/>
            </w:pPr>
            <w:r w:rsidRPr="00074478">
              <w:t>4.84</w:t>
            </w:r>
          </w:p>
        </w:tc>
        <w:tc>
          <w:tcPr>
            <w:tcW w:w="883" w:type="dxa"/>
          </w:tcPr>
          <w:p w:rsidR="00173DF7" w:rsidRPr="00074478" w:rsidRDefault="00173DF7" w:rsidP="007827E4">
            <w:pPr>
              <w:pStyle w:val="Tabletext"/>
              <w:spacing w:before="20" w:after="20"/>
              <w:jc w:val="center"/>
            </w:pPr>
            <w:r w:rsidRPr="00074478">
              <w:t>5.15</w:t>
            </w:r>
          </w:p>
        </w:tc>
      </w:tr>
    </w:tbl>
    <w:p w:rsidR="00B07E3D" w:rsidRDefault="00B07E3D">
      <w:pPr>
        <w:pStyle w:val="Tablefin"/>
      </w:pPr>
      <w:bookmarkStart w:id="297" w:name="_Toc289774477"/>
      <w:bookmarkStart w:id="298" w:name="_Ref291153351"/>
    </w:p>
    <w:p w:rsidR="00B07E3D" w:rsidRDefault="00472E41">
      <w:pPr>
        <w:pStyle w:val="Heading3"/>
        <w:rPr>
          <w:lang w:val="en-GB" w:eastAsia="zh-CN"/>
        </w:rPr>
      </w:pPr>
      <w:r>
        <w:rPr>
          <w:lang w:val="en-GB" w:eastAsia="zh-CN"/>
        </w:rPr>
        <w:t>3.8.3</w:t>
      </w:r>
      <w:r>
        <w:rPr>
          <w:lang w:val="en-GB" w:eastAsia="zh-CN"/>
        </w:rPr>
        <w:tab/>
      </w:r>
      <w:r>
        <w:rPr>
          <w:rFonts w:hint="eastAsia"/>
          <w:lang w:val="en-GB" w:eastAsia="zh-CN"/>
        </w:rPr>
        <w:t>保护比的综合</w:t>
      </w:r>
      <w:r w:rsidR="00FC4E6A">
        <w:rPr>
          <w:rFonts w:hint="eastAsia"/>
          <w:lang w:val="en-GB" w:eastAsia="zh-CN"/>
        </w:rPr>
        <w:t>位置</w:t>
      </w:r>
      <w:r w:rsidR="009D7BC6">
        <w:rPr>
          <w:rFonts w:hint="eastAsia"/>
          <w:lang w:val="en-GB" w:eastAsia="zh-CN"/>
        </w:rPr>
        <w:t>修正系数</w:t>
      </w:r>
      <w:bookmarkEnd w:id="297"/>
      <w:bookmarkEnd w:id="298"/>
    </w:p>
    <w:p w:rsidR="00B07E3D" w:rsidRDefault="00472E41">
      <w:pPr>
        <w:ind w:firstLineChars="200" w:firstLine="480"/>
        <w:rPr>
          <w:lang w:val="en-GB" w:eastAsia="zh-CN"/>
        </w:rPr>
      </w:pPr>
      <w:r>
        <w:rPr>
          <w:rFonts w:hint="eastAsia"/>
          <w:lang w:val="en-GB" w:eastAsia="zh-CN"/>
        </w:rPr>
        <w:t>在</w:t>
      </w:r>
      <w:r w:rsidR="004A7DCA">
        <w:rPr>
          <w:rFonts w:hint="eastAsia"/>
          <w:lang w:val="en-GB" w:eastAsia="zh-CN"/>
        </w:rPr>
        <w:t>位置概率</w:t>
      </w:r>
      <w:r>
        <w:rPr>
          <w:rFonts w:hint="eastAsia"/>
          <w:lang w:val="en-GB" w:eastAsia="zh-CN"/>
        </w:rPr>
        <w:t>为</w:t>
      </w:r>
      <w:r>
        <w:rPr>
          <w:rFonts w:hint="eastAsia"/>
          <w:lang w:val="en-GB" w:eastAsia="zh-CN"/>
        </w:rPr>
        <w:t>50%</w:t>
      </w:r>
      <w:r>
        <w:rPr>
          <w:rFonts w:hint="eastAsia"/>
          <w:lang w:val="en-GB" w:eastAsia="zh-CN"/>
        </w:rPr>
        <w:t>的情况下，将有用信号防范干扰信号所需的保护确定为基本保护比</w:t>
      </w:r>
      <w:r w:rsidR="000B5A2F" w:rsidRPr="009E614F">
        <w:rPr>
          <w:i/>
          <w:lang w:val="en-GB" w:eastAsia="de-DE"/>
        </w:rPr>
        <w:t>PR</w:t>
      </w:r>
      <w:r w:rsidR="000B5A2F" w:rsidRPr="009E614F">
        <w:rPr>
          <w:i/>
          <w:iCs/>
          <w:vertAlign w:val="subscript"/>
          <w:lang w:val="en-GB" w:eastAsia="de-DE"/>
        </w:rPr>
        <w:t>basic</w:t>
      </w:r>
      <w:r w:rsidR="000B5A2F" w:rsidRPr="009E614F">
        <w:rPr>
          <w:lang w:val="en-GB" w:eastAsia="de-DE"/>
        </w:rPr>
        <w:t> (dB)</w:t>
      </w:r>
      <w:r>
        <w:rPr>
          <w:rFonts w:hint="eastAsia"/>
          <w:lang w:val="en-GB" w:eastAsia="zh-CN"/>
        </w:rPr>
        <w:t>。如果针对所有接收模式给出的</w:t>
      </w:r>
      <w:r w:rsidR="004A7DCA">
        <w:rPr>
          <w:rFonts w:hint="eastAsia"/>
          <w:lang w:val="en-GB" w:eastAsia="zh-CN"/>
        </w:rPr>
        <w:t>位置概率</w:t>
      </w:r>
      <w:r>
        <w:rPr>
          <w:rFonts w:hint="eastAsia"/>
          <w:lang w:val="en-GB" w:eastAsia="zh-CN"/>
        </w:rPr>
        <w:t>较高，则需采用以</w:t>
      </w:r>
      <w:r w:rsidR="00B94652">
        <w:rPr>
          <w:rFonts w:hint="eastAsia"/>
          <w:lang w:val="en-GB" w:eastAsia="zh-CN"/>
        </w:rPr>
        <w:t>（</w:t>
      </w:r>
      <w:r w:rsidR="00B94652" w:rsidRPr="009E614F">
        <w:rPr>
          <w:lang w:val="en-GB" w:eastAsia="de-DE"/>
        </w:rPr>
        <w:t>dB</w:t>
      </w:r>
      <w:r w:rsidR="00B94652">
        <w:rPr>
          <w:rFonts w:hint="eastAsia"/>
          <w:lang w:val="en-GB" w:eastAsia="zh-CN"/>
        </w:rPr>
        <w:t>）</w:t>
      </w:r>
      <w:r>
        <w:rPr>
          <w:rFonts w:hint="eastAsia"/>
          <w:lang w:val="en-GB" w:eastAsia="zh-CN"/>
        </w:rPr>
        <w:t>计算的所谓综合</w:t>
      </w:r>
      <w:r w:rsidR="00FC4E6A">
        <w:rPr>
          <w:rFonts w:hint="eastAsia"/>
          <w:lang w:val="en-GB" w:eastAsia="zh-CN"/>
        </w:rPr>
        <w:t>位置</w:t>
      </w:r>
      <w:r w:rsidR="009D7BC6">
        <w:rPr>
          <w:rFonts w:hint="eastAsia"/>
          <w:lang w:val="en-GB" w:eastAsia="zh-CN"/>
        </w:rPr>
        <w:t>修正系数</w:t>
      </w:r>
      <w:r>
        <w:rPr>
          <w:rFonts w:hint="eastAsia"/>
          <w:lang w:val="en-GB" w:eastAsia="zh-CN"/>
        </w:rPr>
        <w:t>，作为需加入适用于有用场强电平和噪扰场强电平的基本保护比</w:t>
      </w:r>
      <w:r w:rsidR="00B94652" w:rsidRPr="009E614F">
        <w:rPr>
          <w:i/>
          <w:lang w:val="en-GB" w:eastAsia="de-DE"/>
        </w:rPr>
        <w:t>PR</w:t>
      </w:r>
      <w:r w:rsidR="00B94652" w:rsidRPr="009E614F">
        <w:rPr>
          <w:i/>
          <w:iCs/>
          <w:vertAlign w:val="subscript"/>
          <w:lang w:val="en-GB" w:eastAsia="de-DE"/>
        </w:rPr>
        <w:t>basic</w:t>
      </w:r>
      <w:r>
        <w:rPr>
          <w:rFonts w:hint="eastAsia"/>
          <w:lang w:val="en-GB" w:eastAsia="zh-CN"/>
        </w:rPr>
        <w:t>和与有用服务所需的</w:t>
      </w:r>
      <w:r w:rsidR="00FC4E6A">
        <w:rPr>
          <w:rFonts w:hint="eastAsia"/>
          <w:lang w:val="en-GB" w:eastAsia="zh-CN"/>
        </w:rPr>
        <w:t>位置</w:t>
      </w:r>
      <w:r>
        <w:rPr>
          <w:rFonts w:hint="eastAsia"/>
          <w:lang w:val="en-GB" w:eastAsia="zh-CN"/>
        </w:rPr>
        <w:t>百分比</w:t>
      </w:r>
      <w:r>
        <w:rPr>
          <w:i/>
          <w:lang w:val="en-GB" w:eastAsia="zh-CN"/>
        </w:rPr>
        <w:t>p</w:t>
      </w:r>
      <w:r>
        <w:rPr>
          <w:lang w:val="en-GB" w:eastAsia="zh-CN"/>
        </w:rPr>
        <w:t> (%</w:t>
      </w:r>
      <w:r>
        <w:rPr>
          <w:rFonts w:hint="eastAsia"/>
          <w:lang w:val="en-GB" w:eastAsia="zh-CN"/>
        </w:rPr>
        <w:t>)</w:t>
      </w:r>
      <w:r w:rsidR="00B94652">
        <w:rPr>
          <w:rFonts w:hint="eastAsia"/>
          <w:lang w:val="en-GB" w:eastAsia="zh-CN"/>
        </w:rPr>
        <w:t>相应的保护比</w:t>
      </w:r>
      <w:r>
        <w:rPr>
          <w:i/>
          <w:lang w:val="en-GB" w:eastAsia="zh-CN"/>
        </w:rPr>
        <w:t>PR</w:t>
      </w:r>
      <w:r>
        <w:rPr>
          <w:lang w:val="en-GB" w:eastAsia="zh-CN"/>
        </w:rPr>
        <w:t>(</w:t>
      </w:r>
      <w:r>
        <w:rPr>
          <w:i/>
          <w:lang w:val="en-GB" w:eastAsia="zh-CN"/>
        </w:rPr>
        <w:t>p</w:t>
      </w:r>
      <w:r>
        <w:rPr>
          <w:lang w:val="en-GB" w:eastAsia="zh-CN"/>
        </w:rPr>
        <w:t>）</w:t>
      </w:r>
      <w:r>
        <w:rPr>
          <w:rFonts w:hint="eastAsia"/>
          <w:lang w:val="en-GB" w:eastAsia="zh-CN"/>
        </w:rPr>
        <w:t>的</w:t>
      </w:r>
      <w:r w:rsidR="00D478CB">
        <w:rPr>
          <w:rFonts w:hint="eastAsia"/>
          <w:lang w:val="en-GB" w:eastAsia="zh-CN"/>
        </w:rPr>
        <w:t>余量</w:t>
      </w:r>
      <w:r>
        <w:rPr>
          <w:rFonts w:hint="eastAsia"/>
          <w:lang w:val="en-GB" w:eastAsia="zh-CN"/>
        </w:rPr>
        <w:t>。</w:t>
      </w:r>
    </w:p>
    <w:p w:rsidR="00B07E3D" w:rsidRDefault="00B07E3D">
      <w:pPr>
        <w:pStyle w:val="Blanc"/>
        <w:rPr>
          <w:lang w:eastAsia="zh-CN"/>
        </w:rPr>
      </w:pPr>
    </w:p>
    <w:p w:rsidR="009B5FC9" w:rsidRPr="009E614F" w:rsidRDefault="009B5FC9" w:rsidP="009B5FC9">
      <w:pPr>
        <w:pStyle w:val="Equation"/>
        <w:rPr>
          <w:lang w:val="en-GB" w:eastAsia="de-DE"/>
        </w:rPr>
      </w:pPr>
      <w:r w:rsidRPr="009E614F">
        <w:rPr>
          <w:lang w:val="en-GB" w:eastAsia="de-DE"/>
        </w:rPr>
        <w:tab/>
      </w:r>
      <w:r w:rsidRPr="009E614F">
        <w:rPr>
          <w:lang w:val="en-GB" w:eastAsia="de-DE"/>
        </w:rPr>
        <w:tab/>
      </w:r>
      <w:r w:rsidRPr="009E614F">
        <w:rPr>
          <w:i/>
          <w:iCs/>
          <w:lang w:val="en-GB" w:eastAsia="de-DE"/>
        </w:rPr>
        <w:t>PR</w:t>
      </w:r>
      <w:r w:rsidRPr="009E614F">
        <w:rPr>
          <w:lang w:val="en-GB" w:eastAsia="de-DE"/>
        </w:rPr>
        <w:t>(</w:t>
      </w:r>
      <w:r w:rsidRPr="009E614F">
        <w:rPr>
          <w:i/>
          <w:iCs/>
          <w:lang w:val="en-GB" w:eastAsia="de-DE"/>
        </w:rPr>
        <w:t>p</w:t>
      </w:r>
      <w:r w:rsidRPr="009E614F">
        <w:rPr>
          <w:lang w:val="en-GB" w:eastAsia="de-DE"/>
        </w:rPr>
        <w:t xml:space="preserve">) (dB) = </w:t>
      </w:r>
      <w:r w:rsidRPr="009E614F">
        <w:rPr>
          <w:i/>
          <w:iCs/>
          <w:lang w:val="en-GB" w:eastAsia="de-DE"/>
        </w:rPr>
        <w:t>PR</w:t>
      </w:r>
      <w:r w:rsidRPr="009E614F">
        <w:rPr>
          <w:i/>
          <w:iCs/>
          <w:vertAlign w:val="subscript"/>
          <w:lang w:val="en-GB" w:eastAsia="de-DE"/>
        </w:rPr>
        <w:t>basic</w:t>
      </w:r>
      <w:r w:rsidRPr="009E614F">
        <w:rPr>
          <w:lang w:val="en-GB" w:eastAsia="de-DE"/>
        </w:rPr>
        <w:t xml:space="preserve"> (dB) + </w:t>
      </w:r>
      <w:r w:rsidRPr="009E614F">
        <w:rPr>
          <w:i/>
          <w:iCs/>
          <w:lang w:val="en-GB" w:eastAsia="de-DE"/>
        </w:rPr>
        <w:t>CF</w:t>
      </w:r>
      <w:r w:rsidRPr="009E614F">
        <w:rPr>
          <w:lang w:val="en-GB" w:eastAsia="de-DE"/>
        </w:rPr>
        <w:t>(</w:t>
      </w:r>
      <w:r w:rsidRPr="009E614F">
        <w:rPr>
          <w:i/>
          <w:iCs/>
          <w:lang w:val="en-GB" w:eastAsia="de-DE"/>
        </w:rPr>
        <w:t>p</w:t>
      </w:r>
      <w:r w:rsidRPr="009E614F">
        <w:rPr>
          <w:lang w:val="en-GB" w:eastAsia="de-DE"/>
        </w:rPr>
        <w:t xml:space="preserve">) (dB)                for </w:t>
      </w:r>
      <w:r w:rsidRPr="009E614F">
        <w:rPr>
          <w:lang w:val="en-GB"/>
        </w:rPr>
        <w:t>50% ≤ </w:t>
      </w:r>
      <w:r w:rsidRPr="009E614F">
        <w:rPr>
          <w:i/>
          <w:iCs/>
          <w:lang w:val="en-GB"/>
        </w:rPr>
        <w:t>p</w:t>
      </w:r>
      <w:r w:rsidRPr="009E614F">
        <w:rPr>
          <w:lang w:val="en-GB"/>
        </w:rPr>
        <w:t> ≤ 99%</w:t>
      </w:r>
      <w:r w:rsidRPr="009E614F">
        <w:rPr>
          <w:lang w:val="en-GB" w:eastAsia="de-DE"/>
        </w:rPr>
        <w:tab/>
        <w:t>(</w:t>
      </w:r>
      <w:r>
        <w:rPr>
          <w:lang w:val="en-GB" w:eastAsia="de-DE"/>
        </w:rPr>
        <w:t>10</w:t>
      </w:r>
      <w:r w:rsidRPr="009E614F">
        <w:rPr>
          <w:lang w:val="en-GB" w:eastAsia="de-DE"/>
        </w:rPr>
        <w:t>)</w:t>
      </w:r>
    </w:p>
    <w:p w:rsidR="00B07E3D" w:rsidRPr="009B5FC9" w:rsidRDefault="00B07E3D">
      <w:pPr>
        <w:pStyle w:val="Blanc"/>
        <w:rPr>
          <w:lang w:eastAsia="zh-CN"/>
        </w:rPr>
      </w:pPr>
    </w:p>
    <w:p w:rsidR="00B07E3D" w:rsidRDefault="00472E41" w:rsidP="00AB5C77">
      <w:pPr>
        <w:ind w:firstLineChars="200" w:firstLine="480"/>
        <w:rPr>
          <w:lang w:val="en-GB" w:eastAsia="zh-CN"/>
        </w:rPr>
      </w:pPr>
      <w:r>
        <w:rPr>
          <w:rFonts w:hint="eastAsia"/>
          <w:lang w:val="en-GB" w:eastAsia="zh-CN"/>
        </w:rPr>
        <w:t>以及：</w:t>
      </w:r>
    </w:p>
    <w:p w:rsidR="00B07E3D" w:rsidRDefault="00B07E3D">
      <w:pPr>
        <w:pStyle w:val="Blanc"/>
        <w:rPr>
          <w:lang w:eastAsia="zh-CN"/>
        </w:rPr>
      </w:pPr>
    </w:p>
    <w:p w:rsidR="009B5FC9" w:rsidRPr="009E614F" w:rsidRDefault="009B5FC9" w:rsidP="009B5FC9">
      <w:pPr>
        <w:pStyle w:val="Equation"/>
        <w:rPr>
          <w:lang w:val="en-GB" w:eastAsia="de-DE"/>
        </w:rPr>
      </w:pPr>
      <w:r w:rsidRPr="009E614F">
        <w:rPr>
          <w:lang w:val="en-GB" w:eastAsia="de-DE"/>
        </w:rPr>
        <w:tab/>
      </w:r>
      <w:r w:rsidRPr="009E614F">
        <w:rPr>
          <w:lang w:val="en-GB" w:eastAsia="de-DE"/>
        </w:rPr>
        <w:tab/>
      </w:r>
      <w:r w:rsidRPr="00074478">
        <w:rPr>
          <w:position w:val="-14"/>
          <w:lang w:eastAsia="de-DE"/>
        </w:rPr>
        <w:object w:dxaOrig="3500" w:dyaOrig="480">
          <v:shape id="_x0000_i1033" type="#_x0000_t75" style="width:176pt;height:27.35pt" o:ole="">
            <v:imagedata r:id="rId38" o:title=""/>
          </v:shape>
          <o:OLEObject Type="Embed" ProgID="Equation.3" ShapeID="_x0000_i1033" DrawAspect="Content" ObjectID="_1640005300" r:id="rId39"/>
        </w:object>
      </w:r>
      <w:r w:rsidRPr="009E614F">
        <w:rPr>
          <w:lang w:val="en-GB" w:eastAsia="de-DE"/>
        </w:rPr>
        <w:tab/>
        <w:t>(</w:t>
      </w:r>
      <w:r>
        <w:rPr>
          <w:lang w:val="en-GB" w:eastAsia="de-DE"/>
        </w:rPr>
        <w:t>11</w:t>
      </w:r>
      <w:r w:rsidRPr="009E614F">
        <w:rPr>
          <w:lang w:val="en-GB" w:eastAsia="de-DE"/>
        </w:rPr>
        <w:t>)</w:t>
      </w:r>
    </w:p>
    <w:p w:rsidR="00B07E3D" w:rsidRDefault="00B07E3D">
      <w:pPr>
        <w:pStyle w:val="Blanc"/>
        <w:rPr>
          <w:lang w:eastAsia="zh-CN"/>
        </w:rPr>
      </w:pPr>
    </w:p>
    <w:p w:rsidR="00BC073C" w:rsidRDefault="00BC073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Default="00472E41">
      <w:pPr>
        <w:ind w:firstLineChars="200" w:firstLine="480"/>
        <w:rPr>
          <w:lang w:val="en-GB" w:eastAsia="zh-CN"/>
        </w:rPr>
      </w:pPr>
      <w:r>
        <w:rPr>
          <w:rFonts w:hint="eastAsia"/>
          <w:lang w:val="en-GB" w:eastAsia="zh-CN"/>
        </w:rPr>
        <w:t>以</w:t>
      </w:r>
      <w:r w:rsidR="00B94652">
        <w:rPr>
          <w:rFonts w:hint="eastAsia"/>
          <w:lang w:val="en-GB" w:eastAsia="zh-CN"/>
        </w:rPr>
        <w:t>（</w:t>
      </w:r>
      <w:r>
        <w:rPr>
          <w:lang w:val="en-GB" w:eastAsia="zh-CN"/>
        </w:rPr>
        <w:t>dB</w:t>
      </w:r>
      <w:r>
        <w:rPr>
          <w:lang w:val="en-GB" w:eastAsia="zh-CN"/>
        </w:rPr>
        <w:t>）</w:t>
      </w:r>
      <w:r>
        <w:rPr>
          <w:rFonts w:hint="eastAsia"/>
          <w:lang w:val="en-GB" w:eastAsia="zh-CN"/>
        </w:rPr>
        <w:t>计算的</w:t>
      </w:r>
      <w:r>
        <w:rPr>
          <w:lang w:val="en-GB" w:eastAsia="de-DE"/>
        </w:rPr>
        <w:t>σ</w:t>
      </w:r>
      <w:r>
        <w:rPr>
          <w:rFonts w:ascii="TimesNewRoman,Italic" w:hAnsi="TimesNewRoman,Italic" w:cs="TimesNewRoman,Italic"/>
          <w:i/>
          <w:vertAlign w:val="subscript"/>
          <w:lang w:val="en-GB" w:eastAsia="zh-CN"/>
        </w:rPr>
        <w:t>w</w:t>
      </w:r>
      <w:r>
        <w:rPr>
          <w:rFonts w:hint="eastAsia"/>
          <w:lang w:val="en-GB" w:eastAsia="zh-CN"/>
        </w:rPr>
        <w:t>和</w:t>
      </w:r>
      <w:r w:rsidR="00924D1D" w:rsidRPr="00074478">
        <w:rPr>
          <w:lang w:eastAsia="de-DE"/>
        </w:rPr>
        <w:t>σ</w:t>
      </w:r>
      <w:r w:rsidR="00924D1D" w:rsidRPr="009E614F">
        <w:rPr>
          <w:rFonts w:ascii="TimesNewRoman,Italic" w:hAnsi="TimesNewRoman,Italic" w:cs="TimesNewRoman,Italic"/>
          <w:i/>
          <w:vertAlign w:val="subscript"/>
          <w:lang w:val="en-GB" w:eastAsia="de-DE"/>
        </w:rPr>
        <w:t>n</w:t>
      </w:r>
      <w:r>
        <w:rPr>
          <w:rFonts w:hint="eastAsia"/>
          <w:lang w:val="en-GB" w:eastAsia="zh-CN"/>
        </w:rPr>
        <w:t>分别表示有用信号和噪扰信号的</w:t>
      </w:r>
      <w:r w:rsidR="00FC4E6A">
        <w:rPr>
          <w:rFonts w:hint="eastAsia"/>
          <w:lang w:val="en-GB" w:eastAsia="zh-CN"/>
        </w:rPr>
        <w:t>位置</w:t>
      </w:r>
      <w:r>
        <w:rPr>
          <w:rFonts w:hint="eastAsia"/>
          <w:lang w:val="en-GB" w:eastAsia="zh-CN"/>
        </w:rPr>
        <w:t>变量</w:t>
      </w:r>
      <w:r w:rsidR="00C35C4C">
        <w:rPr>
          <w:rFonts w:hint="eastAsia"/>
          <w:lang w:val="en-GB" w:eastAsia="zh-CN"/>
        </w:rPr>
        <w:t>标准偏差</w:t>
      </w:r>
      <w:r>
        <w:rPr>
          <w:rFonts w:hint="eastAsia"/>
          <w:lang w:val="en-GB" w:eastAsia="zh-CN"/>
        </w:rPr>
        <w:t>。第</w:t>
      </w:r>
      <w:r>
        <w:rPr>
          <w:lang w:val="en-GB" w:eastAsia="zh-CN"/>
        </w:rPr>
        <w:t>3.8.2</w:t>
      </w:r>
      <w:r w:rsidR="00924D1D">
        <w:rPr>
          <w:rFonts w:hint="eastAsia"/>
          <w:lang w:val="en-GB" w:eastAsia="zh-CN"/>
        </w:rPr>
        <w:t>小节</w:t>
      </w:r>
      <w:r>
        <w:rPr>
          <w:rFonts w:hint="eastAsia"/>
          <w:lang w:val="en-GB" w:eastAsia="zh-CN"/>
        </w:rPr>
        <w:t>给出了作为</w:t>
      </w:r>
      <w:r>
        <w:rPr>
          <w:lang w:val="en-GB" w:eastAsia="de-DE"/>
        </w:rPr>
        <w:t>σ</w:t>
      </w:r>
      <w:r>
        <w:rPr>
          <w:rFonts w:ascii="TimesNewRoman,Italic" w:hAnsi="TimesNewRoman,Italic" w:cs="TimesNewRoman,Italic"/>
          <w:i/>
          <w:vertAlign w:val="subscript"/>
          <w:lang w:val="en-GB" w:eastAsia="zh-CN"/>
        </w:rPr>
        <w:t>m</w:t>
      </w:r>
      <w:r>
        <w:rPr>
          <w:rFonts w:hint="eastAsia"/>
          <w:lang w:val="en-GB" w:eastAsia="zh-CN"/>
        </w:rPr>
        <w:t>的不同广播系统的</w:t>
      </w:r>
      <w:r>
        <w:rPr>
          <w:lang w:val="en-GB" w:eastAsia="de-DE"/>
        </w:rPr>
        <w:t>σ</w:t>
      </w:r>
      <w:r>
        <w:rPr>
          <w:rFonts w:ascii="TimesNewRoman,Italic" w:hAnsi="TimesNewRoman,Italic" w:cs="TimesNewRoman,Italic"/>
          <w:i/>
          <w:vertAlign w:val="subscript"/>
          <w:lang w:val="en-GB" w:eastAsia="zh-CN"/>
        </w:rPr>
        <w:t>w</w:t>
      </w:r>
      <w:r>
        <w:rPr>
          <w:rFonts w:hint="eastAsia"/>
          <w:lang w:val="en-GB" w:eastAsia="zh-CN"/>
        </w:rPr>
        <w:t>和</w:t>
      </w:r>
      <w:r>
        <w:rPr>
          <w:lang w:val="en-GB" w:eastAsia="de-DE"/>
        </w:rPr>
        <w:t>σ</w:t>
      </w:r>
      <w:r>
        <w:rPr>
          <w:rFonts w:ascii="TimesNewRoman,Italic" w:hAnsi="TimesNewRoman,Italic" w:cs="TimesNewRoman,Italic"/>
          <w:i/>
          <w:vertAlign w:val="subscript"/>
          <w:lang w:val="en-GB" w:eastAsia="zh-CN"/>
        </w:rPr>
        <w:t>n</w:t>
      </w:r>
      <w:r>
        <w:rPr>
          <w:rFonts w:hint="eastAsia"/>
          <w:lang w:val="en-GB" w:eastAsia="zh-CN"/>
        </w:rPr>
        <w:t>的数值。</w:t>
      </w:r>
    </w:p>
    <w:p w:rsidR="00B07E3D" w:rsidRDefault="00472E41">
      <w:pPr>
        <w:pStyle w:val="Heading2"/>
        <w:rPr>
          <w:lang w:val="en-GB" w:eastAsia="zh-CN"/>
        </w:rPr>
      </w:pPr>
      <w:bookmarkStart w:id="299" w:name="_Toc288204115"/>
      <w:r>
        <w:rPr>
          <w:lang w:val="en-GB" w:eastAsia="zh-CN"/>
        </w:rPr>
        <w:t>3.9</w:t>
      </w:r>
      <w:r>
        <w:rPr>
          <w:lang w:val="en-GB" w:eastAsia="zh-CN"/>
        </w:rPr>
        <w:tab/>
      </w:r>
      <w:bookmarkEnd w:id="299"/>
      <w:r>
        <w:rPr>
          <w:rFonts w:hint="eastAsia"/>
          <w:lang w:val="en-GB" w:eastAsia="zh-CN"/>
        </w:rPr>
        <w:t>极化鉴别</w:t>
      </w:r>
    </w:p>
    <w:p w:rsidR="00B07E3D" w:rsidRDefault="00472E41">
      <w:pPr>
        <w:ind w:firstLineChars="200" w:firstLine="480"/>
        <w:rPr>
          <w:lang w:val="en-GB" w:eastAsia="zh-CN"/>
        </w:rPr>
      </w:pPr>
      <w:r>
        <w:rPr>
          <w:lang w:val="en-GB" w:eastAsia="zh-CN"/>
        </w:rPr>
        <w:t>甚高频</w:t>
      </w:r>
      <w:r>
        <w:rPr>
          <w:rFonts w:hint="eastAsia"/>
          <w:lang w:val="en-GB" w:eastAsia="zh-CN"/>
        </w:rPr>
        <w:t>频段的数字声音广播系统的规划程序，无需顾及任何接收模式的极化鉴别。</w:t>
      </w:r>
    </w:p>
    <w:p w:rsidR="00B07E3D" w:rsidRDefault="00472E41">
      <w:pPr>
        <w:pStyle w:val="Heading1"/>
        <w:rPr>
          <w:lang w:val="en-GB" w:eastAsia="zh-CN"/>
        </w:rPr>
      </w:pPr>
      <w:bookmarkStart w:id="300" w:name="_Toc288204117"/>
      <w:r>
        <w:rPr>
          <w:lang w:val="en-GB" w:eastAsia="zh-CN"/>
        </w:rPr>
        <w:t>4</w:t>
      </w:r>
      <w:r>
        <w:rPr>
          <w:lang w:val="en-GB" w:eastAsia="zh-CN"/>
        </w:rPr>
        <w:tab/>
      </w:r>
      <w:r>
        <w:rPr>
          <w:rFonts w:hint="eastAsia"/>
          <w:lang w:val="en-GB" w:eastAsia="zh-CN"/>
        </w:rPr>
        <w:t>场强预测的</w:t>
      </w:r>
      <w:r>
        <w:rPr>
          <w:lang w:val="en-GB" w:eastAsia="zh-CN"/>
        </w:rPr>
        <w:t>DRM</w:t>
      </w:r>
      <w:bookmarkEnd w:id="300"/>
      <w:r>
        <w:rPr>
          <w:rFonts w:hint="eastAsia"/>
          <w:lang w:val="en-GB" w:eastAsia="zh-CN"/>
        </w:rPr>
        <w:t>系统参数</w:t>
      </w:r>
    </w:p>
    <w:p w:rsidR="00B07E3D" w:rsidRDefault="00472E41">
      <w:pPr>
        <w:ind w:firstLineChars="200" w:firstLine="480"/>
        <w:rPr>
          <w:lang w:val="en-GB" w:eastAsia="zh-CN"/>
        </w:rPr>
      </w:pPr>
      <w:bookmarkStart w:id="301" w:name="_Ref270669550"/>
      <w:r>
        <w:rPr>
          <w:lang w:val="en-GB" w:eastAsia="zh-CN"/>
        </w:rPr>
        <w:t>DRM</w:t>
      </w:r>
      <w:r>
        <w:rPr>
          <w:rFonts w:hint="eastAsia"/>
          <w:lang w:val="en-GB" w:eastAsia="zh-CN"/>
        </w:rPr>
        <w:t>系统参数对</w:t>
      </w:r>
      <w:r>
        <w:rPr>
          <w:lang w:val="en-GB" w:eastAsia="zh-CN"/>
        </w:rPr>
        <w:t>DRM</w:t>
      </w:r>
      <w:r>
        <w:rPr>
          <w:rFonts w:hint="eastAsia"/>
          <w:lang w:val="en-GB" w:eastAsia="zh-CN"/>
        </w:rPr>
        <w:t>系统模式</w:t>
      </w:r>
      <w:r>
        <w:rPr>
          <w:rFonts w:hint="eastAsia"/>
          <w:lang w:val="en-GB" w:eastAsia="zh-CN"/>
        </w:rPr>
        <w:t>E</w:t>
      </w:r>
      <w:r>
        <w:rPr>
          <w:rFonts w:hint="eastAsia"/>
          <w:lang w:val="en-GB" w:eastAsia="zh-CN"/>
        </w:rPr>
        <w:t>作了说明。</w:t>
      </w:r>
    </w:p>
    <w:p w:rsidR="00B07E3D" w:rsidRDefault="00472E41">
      <w:pPr>
        <w:pStyle w:val="Heading2"/>
        <w:rPr>
          <w:lang w:val="en-GB" w:eastAsia="zh-CN"/>
        </w:rPr>
      </w:pPr>
      <w:bookmarkStart w:id="302" w:name="_Toc288204118"/>
      <w:bookmarkStart w:id="303" w:name="_Ref288200979"/>
      <w:r>
        <w:rPr>
          <w:lang w:val="en-GB" w:eastAsia="zh-CN"/>
        </w:rPr>
        <w:t>4.1</w:t>
      </w:r>
      <w:r>
        <w:rPr>
          <w:lang w:val="en-GB" w:eastAsia="zh-CN"/>
        </w:rPr>
        <w:tab/>
      </w:r>
      <w:r>
        <w:rPr>
          <w:rFonts w:hint="eastAsia"/>
          <w:lang w:val="en-GB" w:eastAsia="zh-CN"/>
        </w:rPr>
        <w:t>计算模式和码率</w:t>
      </w:r>
      <w:bookmarkEnd w:id="302"/>
      <w:bookmarkEnd w:id="303"/>
    </w:p>
    <w:p w:rsidR="00B07E3D" w:rsidRDefault="00472E41">
      <w:pPr>
        <w:keepNext/>
        <w:keepLines/>
        <w:ind w:firstLineChars="200" w:firstLine="480"/>
        <w:rPr>
          <w:lang w:val="en-GB" w:eastAsia="zh-CN"/>
        </w:rPr>
      </w:pPr>
      <w:r>
        <w:rPr>
          <w:rFonts w:hint="eastAsia"/>
          <w:lang w:val="en-GB" w:eastAsia="zh-CN"/>
        </w:rPr>
        <w:t>若干得出的参数取决于传输的</w:t>
      </w:r>
      <w:r>
        <w:rPr>
          <w:lang w:val="en-GB" w:eastAsia="zh-CN"/>
        </w:rPr>
        <w:t>DRM</w:t>
      </w:r>
      <w:r>
        <w:rPr>
          <w:rFonts w:hint="eastAsia"/>
          <w:lang w:val="en-GB" w:eastAsia="zh-CN"/>
        </w:rPr>
        <w:t>信号的特性。为限制测试数量，选出了两种典型参数集作为基本集，见表</w:t>
      </w:r>
      <w:r>
        <w:rPr>
          <w:rFonts w:hint="eastAsia"/>
          <w:lang w:val="en-GB" w:eastAsia="zh-CN"/>
        </w:rPr>
        <w:t>40</w:t>
      </w:r>
      <w:r>
        <w:rPr>
          <w:rFonts w:hint="eastAsia"/>
          <w:lang w:val="en-GB" w:eastAsia="zh-CN"/>
        </w:rPr>
        <w:t>：</w:t>
      </w:r>
    </w:p>
    <w:p w:rsidR="00B07E3D" w:rsidRDefault="00472E41">
      <w:pPr>
        <w:pStyle w:val="enumlev1"/>
        <w:rPr>
          <w:lang w:val="en-GB" w:eastAsia="zh-CN"/>
        </w:rPr>
      </w:pPr>
      <w:r>
        <w:rPr>
          <w:bCs/>
          <w:lang w:val="en-GB" w:eastAsia="zh-CN"/>
        </w:rPr>
        <w:t>−</w:t>
      </w:r>
      <w:r>
        <w:rPr>
          <w:b/>
          <w:lang w:val="en-GB" w:eastAsia="zh-CN"/>
        </w:rPr>
        <w:tab/>
      </w:r>
      <w:r>
        <w:rPr>
          <w:rFonts w:hint="eastAsia"/>
          <w:lang w:val="en-GB" w:eastAsia="zh-CN"/>
        </w:rPr>
        <w:t>作为数据速率较低的高度保护信号的</w:t>
      </w:r>
      <w:r>
        <w:rPr>
          <w:b/>
          <w:lang w:val="en-GB" w:eastAsia="zh-CN"/>
        </w:rPr>
        <w:t>4</w:t>
      </w:r>
      <w:r>
        <w:rPr>
          <w:b/>
          <w:lang w:val="en-GB" w:eastAsia="zh-CN"/>
        </w:rPr>
        <w:noBreakHyphen/>
        <w:t>QAM</w:t>
      </w:r>
      <w:r w:rsidR="004E7691">
        <w:rPr>
          <w:rFonts w:hint="eastAsia"/>
          <w:b/>
          <w:lang w:val="en-GB" w:eastAsia="zh-CN"/>
        </w:rPr>
        <w:t xml:space="preserve"> </w:t>
      </w:r>
      <w:r>
        <w:rPr>
          <w:b/>
          <w:lang w:val="en-GB" w:eastAsia="zh-CN"/>
        </w:rPr>
        <w:t>DRM</w:t>
      </w:r>
      <w:r>
        <w:rPr>
          <w:rFonts w:hint="eastAsia"/>
          <w:b/>
          <w:lang w:val="en-GB" w:eastAsia="zh-CN"/>
        </w:rPr>
        <w:t>，</w:t>
      </w:r>
      <w:r>
        <w:rPr>
          <w:rFonts w:hint="eastAsia"/>
          <w:lang w:val="en-GB" w:eastAsia="zh-CN"/>
        </w:rPr>
        <w:t>适用于低数据速率数据服务的强健音频信号。</w:t>
      </w:r>
    </w:p>
    <w:p w:rsidR="00B07E3D" w:rsidRDefault="00472E41">
      <w:pPr>
        <w:pStyle w:val="enumlev1"/>
        <w:rPr>
          <w:lang w:val="en-GB" w:eastAsia="zh-CN"/>
        </w:rPr>
      </w:pPr>
      <w:bookmarkStart w:id="304" w:name="_Toc252209291"/>
      <w:bookmarkStart w:id="305" w:name="_Toc266429978"/>
      <w:r>
        <w:rPr>
          <w:bCs/>
          <w:lang w:val="en-GB" w:eastAsia="zh-CN"/>
        </w:rPr>
        <w:t>−</w:t>
      </w:r>
      <w:r>
        <w:rPr>
          <w:b/>
          <w:lang w:val="en-GB" w:eastAsia="zh-CN"/>
        </w:rPr>
        <w:tab/>
      </w:r>
      <w:r>
        <w:rPr>
          <w:rFonts w:hint="eastAsia"/>
          <w:lang w:val="en-GB" w:eastAsia="zh-CN"/>
        </w:rPr>
        <w:t>作为高数据速率的低保护信号的</w:t>
      </w:r>
      <w:r>
        <w:rPr>
          <w:b/>
          <w:lang w:val="en-GB" w:eastAsia="zh-CN"/>
        </w:rPr>
        <w:t>16</w:t>
      </w:r>
      <w:r>
        <w:rPr>
          <w:b/>
          <w:lang w:val="en-GB" w:eastAsia="zh-CN"/>
        </w:rPr>
        <w:noBreakHyphen/>
        <w:t>QAM</w:t>
      </w:r>
      <w:r w:rsidR="004E7691">
        <w:rPr>
          <w:rFonts w:hint="eastAsia"/>
          <w:b/>
          <w:lang w:val="en-GB" w:eastAsia="zh-CN"/>
        </w:rPr>
        <w:t xml:space="preserve"> </w:t>
      </w:r>
      <w:r>
        <w:rPr>
          <w:b/>
          <w:lang w:val="en-GB" w:eastAsia="zh-CN"/>
        </w:rPr>
        <w:t>DRM</w:t>
      </w:r>
      <w:r>
        <w:rPr>
          <w:rFonts w:hint="eastAsia"/>
          <w:b/>
          <w:lang w:val="en-GB" w:eastAsia="zh-CN"/>
        </w:rPr>
        <w:t>，</w:t>
      </w:r>
      <w:r>
        <w:rPr>
          <w:rFonts w:hint="eastAsia"/>
          <w:lang w:val="en-GB" w:eastAsia="zh-CN"/>
        </w:rPr>
        <w:t>适用于高数据速率数据服务的多个音频信号或单个音频信号。</w:t>
      </w:r>
      <w:bookmarkEnd w:id="304"/>
      <w:bookmarkEnd w:id="305"/>
    </w:p>
    <w:p w:rsidR="00B07E3D" w:rsidRDefault="00472E41">
      <w:pPr>
        <w:pStyle w:val="TableNo"/>
        <w:rPr>
          <w:lang w:val="en-GB"/>
        </w:rPr>
      </w:pPr>
      <w:bookmarkStart w:id="306" w:name="_Ref248566953"/>
      <w:r>
        <w:rPr>
          <w:rFonts w:hint="eastAsia"/>
          <w:lang w:val="en-GB" w:eastAsia="zh-CN"/>
        </w:rPr>
        <w:t>表</w:t>
      </w:r>
      <w:r>
        <w:rPr>
          <w:rFonts w:hint="eastAsia"/>
          <w:lang w:val="en-GB" w:eastAsia="zh-CN"/>
        </w:rPr>
        <w:t>40</w:t>
      </w:r>
    </w:p>
    <w:p w:rsidR="00B07E3D" w:rsidRDefault="00472E41">
      <w:pPr>
        <w:pStyle w:val="Tabletitle"/>
        <w:rPr>
          <w:lang w:val="en-GB" w:eastAsia="zh-CN"/>
        </w:rPr>
      </w:pPr>
      <w:r>
        <w:rPr>
          <w:rFonts w:hint="eastAsia"/>
          <w:lang w:val="en-GB" w:eastAsia="zh-CN"/>
        </w:rPr>
        <w:t>计算的</w:t>
      </w:r>
      <w:r>
        <w:rPr>
          <w:lang w:val="en-GB"/>
        </w:rPr>
        <w:t>MSC</w:t>
      </w:r>
      <w:bookmarkEnd w:id="306"/>
      <w:r>
        <w:rPr>
          <w:rFonts w:hint="eastAsia"/>
          <w:lang w:val="en-GB" w:eastAsia="zh-CN"/>
        </w:rPr>
        <w:t>码率</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7"/>
        <w:gridCol w:w="2029"/>
        <w:gridCol w:w="2198"/>
      </w:tblGrid>
      <w:tr w:rsidR="004E7691" w:rsidTr="004E7691">
        <w:trPr>
          <w:jc w:val="center"/>
        </w:trPr>
        <w:tc>
          <w:tcPr>
            <w:tcW w:w="2577" w:type="dxa"/>
          </w:tcPr>
          <w:p w:rsidR="004E7691" w:rsidRDefault="004E7691">
            <w:pPr>
              <w:pStyle w:val="Tabletext"/>
              <w:spacing w:before="20" w:after="20"/>
              <w:jc w:val="left"/>
              <w:rPr>
                <w:lang w:val="en-GB" w:eastAsia="zh-CN"/>
              </w:rPr>
            </w:pPr>
            <w:r>
              <w:rPr>
                <w:lang w:val="en-GB"/>
              </w:rPr>
              <w:t>MSC</w:t>
            </w:r>
            <w:r>
              <w:rPr>
                <w:rFonts w:hint="eastAsia"/>
                <w:lang w:val="en-GB" w:eastAsia="zh-CN"/>
              </w:rPr>
              <w:t>模式</w:t>
            </w:r>
          </w:p>
        </w:tc>
        <w:tc>
          <w:tcPr>
            <w:tcW w:w="2029" w:type="dxa"/>
          </w:tcPr>
          <w:p w:rsidR="004E7691" w:rsidRPr="00074478" w:rsidRDefault="004E7691" w:rsidP="007827E4">
            <w:pPr>
              <w:pStyle w:val="Tabletext"/>
              <w:jc w:val="center"/>
              <w:rPr>
                <w:bCs/>
              </w:rPr>
            </w:pPr>
            <w:r w:rsidRPr="00074478">
              <w:rPr>
                <w:bCs/>
              </w:rPr>
              <w:t>11 – 4</w:t>
            </w:r>
            <w:r w:rsidRPr="00074478">
              <w:rPr>
                <w:bCs/>
              </w:rPr>
              <w:noBreakHyphen/>
              <w:t>QAM</w:t>
            </w:r>
          </w:p>
        </w:tc>
        <w:tc>
          <w:tcPr>
            <w:tcW w:w="2198" w:type="dxa"/>
          </w:tcPr>
          <w:p w:rsidR="004E7691" w:rsidRPr="00074478" w:rsidRDefault="004E7691" w:rsidP="007827E4">
            <w:pPr>
              <w:pStyle w:val="Tabletext"/>
              <w:jc w:val="center"/>
              <w:rPr>
                <w:bCs/>
              </w:rPr>
            </w:pPr>
            <w:r w:rsidRPr="00074478">
              <w:rPr>
                <w:bCs/>
              </w:rPr>
              <w:t>00 – 16</w:t>
            </w:r>
            <w:r w:rsidRPr="00074478">
              <w:rPr>
                <w:bCs/>
              </w:rPr>
              <w:noBreakHyphen/>
              <w:t>QAM</w:t>
            </w:r>
          </w:p>
        </w:tc>
      </w:tr>
      <w:tr w:rsidR="004E7691" w:rsidTr="004E7691">
        <w:trPr>
          <w:jc w:val="center"/>
        </w:trPr>
        <w:tc>
          <w:tcPr>
            <w:tcW w:w="2577" w:type="dxa"/>
          </w:tcPr>
          <w:p w:rsidR="004E7691" w:rsidRDefault="004E7691">
            <w:pPr>
              <w:pStyle w:val="Tabletext"/>
              <w:spacing w:before="20" w:after="20"/>
              <w:jc w:val="left"/>
              <w:rPr>
                <w:lang w:val="en-GB" w:eastAsia="zh-CN"/>
              </w:rPr>
            </w:pPr>
            <w:r>
              <w:rPr>
                <w:lang w:val="en-GB"/>
              </w:rPr>
              <w:t>MSC</w:t>
            </w:r>
            <w:r>
              <w:rPr>
                <w:rFonts w:hint="eastAsia"/>
                <w:lang w:val="en-GB" w:eastAsia="zh-CN"/>
              </w:rPr>
              <w:t>保护电平</w:t>
            </w:r>
          </w:p>
        </w:tc>
        <w:tc>
          <w:tcPr>
            <w:tcW w:w="2029" w:type="dxa"/>
          </w:tcPr>
          <w:p w:rsidR="004E7691" w:rsidRPr="00074478" w:rsidRDefault="004E7691" w:rsidP="007827E4">
            <w:pPr>
              <w:pStyle w:val="Tabletext"/>
              <w:jc w:val="center"/>
            </w:pPr>
            <w:r w:rsidRPr="00074478">
              <w:t>1</w:t>
            </w:r>
          </w:p>
        </w:tc>
        <w:tc>
          <w:tcPr>
            <w:tcW w:w="2198" w:type="dxa"/>
          </w:tcPr>
          <w:p w:rsidR="004E7691" w:rsidRPr="00074478" w:rsidRDefault="004E7691" w:rsidP="007827E4">
            <w:pPr>
              <w:pStyle w:val="Tabletext"/>
              <w:jc w:val="center"/>
            </w:pPr>
            <w:r w:rsidRPr="00074478">
              <w:t>2</w:t>
            </w:r>
          </w:p>
        </w:tc>
      </w:tr>
      <w:tr w:rsidR="004E7691" w:rsidTr="004E7691">
        <w:trPr>
          <w:jc w:val="center"/>
        </w:trPr>
        <w:tc>
          <w:tcPr>
            <w:tcW w:w="2577" w:type="dxa"/>
          </w:tcPr>
          <w:p w:rsidR="004E7691" w:rsidRDefault="004E7691">
            <w:pPr>
              <w:pStyle w:val="Tabletext"/>
              <w:spacing w:before="20" w:after="20"/>
              <w:jc w:val="left"/>
              <w:rPr>
                <w:lang w:val="en-GB"/>
              </w:rPr>
            </w:pPr>
            <w:r>
              <w:rPr>
                <w:lang w:val="en-GB"/>
              </w:rPr>
              <w:t>MSC</w:t>
            </w:r>
            <w:r>
              <w:rPr>
                <w:rFonts w:hint="eastAsia"/>
                <w:lang w:val="en-GB" w:eastAsia="zh-CN"/>
              </w:rPr>
              <w:t>码率</w:t>
            </w:r>
            <w:r>
              <w:rPr>
                <w:i/>
                <w:lang w:val="en-GB"/>
              </w:rPr>
              <w:t>R</w:t>
            </w:r>
          </w:p>
        </w:tc>
        <w:tc>
          <w:tcPr>
            <w:tcW w:w="2029" w:type="dxa"/>
          </w:tcPr>
          <w:p w:rsidR="004E7691" w:rsidRPr="00074478" w:rsidRDefault="004E7691" w:rsidP="007827E4">
            <w:pPr>
              <w:pStyle w:val="Tabletext"/>
              <w:jc w:val="center"/>
            </w:pPr>
            <w:r w:rsidRPr="00074478">
              <w:t>1/3</w:t>
            </w:r>
          </w:p>
        </w:tc>
        <w:tc>
          <w:tcPr>
            <w:tcW w:w="2198" w:type="dxa"/>
          </w:tcPr>
          <w:p w:rsidR="004E7691" w:rsidRPr="00074478" w:rsidRDefault="004E7691" w:rsidP="007827E4">
            <w:pPr>
              <w:pStyle w:val="Tabletext"/>
              <w:jc w:val="center"/>
            </w:pPr>
            <w:r w:rsidRPr="00074478">
              <w:t>1/2</w:t>
            </w:r>
          </w:p>
        </w:tc>
      </w:tr>
      <w:tr w:rsidR="004E7691" w:rsidTr="004E7691">
        <w:trPr>
          <w:jc w:val="center"/>
        </w:trPr>
        <w:tc>
          <w:tcPr>
            <w:tcW w:w="2577" w:type="dxa"/>
          </w:tcPr>
          <w:p w:rsidR="004E7691" w:rsidRDefault="004E7691">
            <w:pPr>
              <w:pStyle w:val="Tabletext"/>
              <w:spacing w:before="20" w:after="20"/>
              <w:jc w:val="left"/>
              <w:rPr>
                <w:lang w:val="en-GB" w:eastAsia="zh-CN"/>
              </w:rPr>
            </w:pPr>
            <w:r>
              <w:rPr>
                <w:lang w:val="en-GB"/>
              </w:rPr>
              <w:t>SDC</w:t>
            </w:r>
            <w:r>
              <w:rPr>
                <w:rFonts w:hint="eastAsia"/>
                <w:lang w:val="en-GB" w:eastAsia="zh-CN"/>
              </w:rPr>
              <w:t>模式</w:t>
            </w:r>
          </w:p>
        </w:tc>
        <w:tc>
          <w:tcPr>
            <w:tcW w:w="2029" w:type="dxa"/>
          </w:tcPr>
          <w:p w:rsidR="004E7691" w:rsidRPr="00074478" w:rsidRDefault="004E7691" w:rsidP="007827E4">
            <w:pPr>
              <w:pStyle w:val="Tabletext"/>
              <w:jc w:val="center"/>
            </w:pPr>
            <w:r w:rsidRPr="00074478">
              <w:t>1</w:t>
            </w:r>
          </w:p>
        </w:tc>
        <w:tc>
          <w:tcPr>
            <w:tcW w:w="2198" w:type="dxa"/>
          </w:tcPr>
          <w:p w:rsidR="004E7691" w:rsidRPr="00074478" w:rsidRDefault="004E7691" w:rsidP="007827E4">
            <w:pPr>
              <w:pStyle w:val="Tabletext"/>
              <w:jc w:val="center"/>
            </w:pPr>
            <w:r w:rsidRPr="00074478">
              <w:t>1</w:t>
            </w:r>
          </w:p>
        </w:tc>
      </w:tr>
      <w:tr w:rsidR="004E7691" w:rsidTr="004E7691">
        <w:trPr>
          <w:jc w:val="center"/>
        </w:trPr>
        <w:tc>
          <w:tcPr>
            <w:tcW w:w="2577" w:type="dxa"/>
          </w:tcPr>
          <w:p w:rsidR="004E7691" w:rsidRDefault="004E7691">
            <w:pPr>
              <w:pStyle w:val="Tabletext"/>
              <w:spacing w:before="20" w:after="20"/>
              <w:jc w:val="left"/>
              <w:rPr>
                <w:lang w:val="en-GB"/>
              </w:rPr>
            </w:pPr>
            <w:r>
              <w:rPr>
                <w:lang w:val="en-GB"/>
              </w:rPr>
              <w:t>SDC</w:t>
            </w:r>
            <w:r>
              <w:rPr>
                <w:rFonts w:hint="eastAsia"/>
                <w:lang w:val="en-GB" w:eastAsia="zh-CN"/>
              </w:rPr>
              <w:t>码率</w:t>
            </w:r>
            <w:r>
              <w:rPr>
                <w:i/>
                <w:lang w:val="en-GB"/>
              </w:rPr>
              <w:t>R</w:t>
            </w:r>
          </w:p>
        </w:tc>
        <w:tc>
          <w:tcPr>
            <w:tcW w:w="2029" w:type="dxa"/>
          </w:tcPr>
          <w:p w:rsidR="004E7691" w:rsidRPr="00074478" w:rsidRDefault="004E7691" w:rsidP="007827E4">
            <w:pPr>
              <w:pStyle w:val="Tabletext"/>
              <w:jc w:val="center"/>
            </w:pPr>
            <w:r w:rsidRPr="00074478">
              <w:t>0.25</w:t>
            </w:r>
          </w:p>
        </w:tc>
        <w:tc>
          <w:tcPr>
            <w:tcW w:w="2198" w:type="dxa"/>
          </w:tcPr>
          <w:p w:rsidR="004E7691" w:rsidRPr="00074478" w:rsidRDefault="004E7691" w:rsidP="007827E4">
            <w:pPr>
              <w:pStyle w:val="Tabletext"/>
              <w:jc w:val="center"/>
            </w:pPr>
            <w:r w:rsidRPr="00074478">
              <w:t>0.25</w:t>
            </w:r>
          </w:p>
        </w:tc>
      </w:tr>
      <w:tr w:rsidR="004E7691" w:rsidTr="004E7691">
        <w:trPr>
          <w:jc w:val="center"/>
        </w:trPr>
        <w:tc>
          <w:tcPr>
            <w:tcW w:w="2577" w:type="dxa"/>
          </w:tcPr>
          <w:p w:rsidR="004E7691" w:rsidRDefault="004E7691">
            <w:pPr>
              <w:pStyle w:val="Tabletext"/>
              <w:spacing w:before="20" w:after="20"/>
              <w:jc w:val="left"/>
              <w:rPr>
                <w:lang w:val="en-GB" w:eastAsia="zh-CN"/>
              </w:rPr>
            </w:pPr>
            <w:r>
              <w:rPr>
                <w:rFonts w:hint="eastAsia"/>
                <w:lang w:val="en-GB" w:eastAsia="zh-CN"/>
              </w:rPr>
              <w:t>近似比特率</w:t>
            </w:r>
          </w:p>
        </w:tc>
        <w:tc>
          <w:tcPr>
            <w:tcW w:w="2029" w:type="dxa"/>
          </w:tcPr>
          <w:p w:rsidR="004E7691" w:rsidRPr="00074478" w:rsidRDefault="004E7691" w:rsidP="007827E4">
            <w:pPr>
              <w:pStyle w:val="Tabletext"/>
              <w:jc w:val="center"/>
            </w:pPr>
            <w:r w:rsidRPr="00074478">
              <w:t>49.7 kbit/s</w:t>
            </w:r>
          </w:p>
        </w:tc>
        <w:tc>
          <w:tcPr>
            <w:tcW w:w="2198" w:type="dxa"/>
          </w:tcPr>
          <w:p w:rsidR="004E7691" w:rsidRPr="00074478" w:rsidRDefault="004E7691" w:rsidP="007827E4">
            <w:pPr>
              <w:pStyle w:val="Tabletext"/>
              <w:jc w:val="center"/>
            </w:pPr>
            <w:r w:rsidRPr="00074478">
              <w:t>149.1 kbit/s</w:t>
            </w:r>
          </w:p>
        </w:tc>
      </w:tr>
    </w:tbl>
    <w:p w:rsidR="00B07E3D" w:rsidRDefault="00B07E3D">
      <w:pPr>
        <w:pStyle w:val="Tablefin"/>
      </w:pPr>
      <w:bookmarkStart w:id="307" w:name="_Toc291151121"/>
    </w:p>
    <w:p w:rsidR="00B07E3D" w:rsidRDefault="00472E41">
      <w:pPr>
        <w:pStyle w:val="Heading2"/>
        <w:rPr>
          <w:lang w:val="en-GB" w:eastAsia="zh-CN"/>
        </w:rPr>
      </w:pPr>
      <w:r>
        <w:rPr>
          <w:lang w:val="en-GB" w:eastAsia="zh-CN"/>
        </w:rPr>
        <w:t>4.2</w:t>
      </w:r>
      <w:r>
        <w:rPr>
          <w:lang w:val="en-GB" w:eastAsia="zh-CN"/>
        </w:rPr>
        <w:tab/>
      </w:r>
      <w:r>
        <w:rPr>
          <w:rFonts w:hint="eastAsia"/>
          <w:lang w:val="en-GB" w:eastAsia="zh-CN"/>
        </w:rPr>
        <w:t>与传播相关的</w:t>
      </w:r>
      <w:r>
        <w:rPr>
          <w:lang w:val="en-GB" w:eastAsia="zh-CN"/>
        </w:rPr>
        <w:t>OFDM</w:t>
      </w:r>
      <w:r>
        <w:rPr>
          <w:rFonts w:hint="eastAsia"/>
          <w:lang w:val="en-GB" w:eastAsia="zh-CN"/>
        </w:rPr>
        <w:t>参数</w:t>
      </w:r>
      <w:bookmarkEnd w:id="307"/>
    </w:p>
    <w:p w:rsidR="00B07E3D" w:rsidRDefault="00472E41">
      <w:pPr>
        <w:ind w:firstLineChars="200" w:firstLine="480"/>
        <w:rPr>
          <w:lang w:val="en-GB" w:eastAsia="zh-CN"/>
        </w:rPr>
      </w:pPr>
      <w:r>
        <w:rPr>
          <w:lang w:val="en-GB" w:eastAsia="zh-CN"/>
        </w:rPr>
        <w:t>DRM</w:t>
      </w:r>
      <w:r>
        <w:rPr>
          <w:rFonts w:hint="eastAsia"/>
          <w:lang w:val="en-GB" w:eastAsia="zh-CN"/>
        </w:rPr>
        <w:t>的传播相关</w:t>
      </w:r>
      <w:r>
        <w:rPr>
          <w:lang w:val="en-GB" w:eastAsia="zh-CN"/>
        </w:rPr>
        <w:t>OFDM</w:t>
      </w:r>
      <w:r>
        <w:rPr>
          <w:rFonts w:hint="eastAsia"/>
          <w:lang w:val="en-GB" w:eastAsia="zh-CN"/>
        </w:rPr>
        <w:t>参数见表</w:t>
      </w:r>
      <w:r>
        <w:rPr>
          <w:rFonts w:hint="eastAsia"/>
          <w:lang w:val="en-GB" w:eastAsia="zh-CN"/>
        </w:rPr>
        <w:t>41</w:t>
      </w:r>
      <w:r>
        <w:rPr>
          <w:rFonts w:hint="eastAsia"/>
          <w:lang w:val="en-GB" w:eastAsia="zh-CN"/>
        </w:rPr>
        <w:t>。</w:t>
      </w:r>
    </w:p>
    <w:p w:rsidR="00AB5C77" w:rsidRDefault="00AB5C7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Default="00472E41">
      <w:pPr>
        <w:pStyle w:val="TableNo"/>
        <w:keepLines/>
        <w:rPr>
          <w:lang w:val="en-GB"/>
        </w:rPr>
      </w:pPr>
      <w:r>
        <w:rPr>
          <w:rFonts w:hint="eastAsia"/>
          <w:lang w:val="en-GB" w:eastAsia="zh-CN"/>
        </w:rPr>
        <w:t>表</w:t>
      </w:r>
      <w:r>
        <w:rPr>
          <w:rFonts w:hint="eastAsia"/>
          <w:lang w:val="en-GB" w:eastAsia="zh-CN"/>
        </w:rPr>
        <w:t>41</w:t>
      </w:r>
    </w:p>
    <w:p w:rsidR="00B07E3D" w:rsidRDefault="00472E41">
      <w:pPr>
        <w:pStyle w:val="Tabletitle"/>
        <w:keepLines/>
        <w:rPr>
          <w:lang w:val="en-GB" w:eastAsia="zh-CN"/>
        </w:rPr>
      </w:pPr>
      <w:r>
        <w:rPr>
          <w:lang w:val="en-GB"/>
        </w:rPr>
        <w:t>OFDM</w:t>
      </w:r>
      <w:r>
        <w:rPr>
          <w:rFonts w:hint="eastAsia"/>
          <w:lang w:val="en-GB" w:eastAsia="zh-CN"/>
        </w:rPr>
        <w:t>参数</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45"/>
        <w:gridCol w:w="2359"/>
      </w:tblGrid>
      <w:tr w:rsidR="004E7691" w:rsidTr="004E7691">
        <w:trPr>
          <w:jc w:val="center"/>
        </w:trPr>
        <w:tc>
          <w:tcPr>
            <w:tcW w:w="4445" w:type="dxa"/>
          </w:tcPr>
          <w:p w:rsidR="004E7691" w:rsidRDefault="004E7691">
            <w:pPr>
              <w:pStyle w:val="Tabletext"/>
              <w:spacing w:before="20" w:after="20"/>
              <w:jc w:val="left"/>
              <w:rPr>
                <w:lang w:val="en-GB"/>
              </w:rPr>
            </w:pPr>
            <w:r>
              <w:rPr>
                <w:rFonts w:hint="eastAsia"/>
                <w:lang w:val="en-GB" w:eastAsia="zh-CN"/>
              </w:rPr>
              <w:t>基本时段</w:t>
            </w:r>
            <w:r>
              <w:rPr>
                <w:i/>
                <w:lang w:val="en-GB"/>
              </w:rPr>
              <w:t>T</w:t>
            </w:r>
          </w:p>
        </w:tc>
        <w:tc>
          <w:tcPr>
            <w:tcW w:w="2359" w:type="dxa"/>
          </w:tcPr>
          <w:p w:rsidR="004E7691" w:rsidRPr="00074478" w:rsidRDefault="004E7691" w:rsidP="007827E4">
            <w:pPr>
              <w:pStyle w:val="Tabletext"/>
              <w:keepNext/>
              <w:keepLines/>
              <w:jc w:val="center"/>
            </w:pPr>
            <w:r w:rsidRPr="00074478">
              <w:t>83 1/3 μs</w:t>
            </w:r>
          </w:p>
        </w:tc>
      </w:tr>
      <w:tr w:rsidR="004E7691" w:rsidTr="004E7691">
        <w:trPr>
          <w:jc w:val="center"/>
        </w:trPr>
        <w:tc>
          <w:tcPr>
            <w:tcW w:w="4445" w:type="dxa"/>
          </w:tcPr>
          <w:p w:rsidR="004E7691" w:rsidRDefault="004E7691">
            <w:pPr>
              <w:pStyle w:val="Tabletext"/>
              <w:spacing w:before="20" w:after="20"/>
              <w:jc w:val="left"/>
              <w:rPr>
                <w:lang w:val="en-GB" w:eastAsia="zh-CN"/>
              </w:rPr>
            </w:pPr>
            <w:r>
              <w:rPr>
                <w:rFonts w:hint="eastAsia"/>
                <w:lang w:val="en-GB" w:eastAsia="zh-CN"/>
              </w:rPr>
              <w:t>有用（正交）部分时长</w:t>
            </w:r>
            <w:r w:rsidRPr="00074478">
              <w:rPr>
                <w:i/>
                <w:lang w:eastAsia="zh-CN"/>
              </w:rPr>
              <w:t>T</w:t>
            </w:r>
            <w:r w:rsidRPr="00074478">
              <w:rPr>
                <w:i/>
                <w:iCs/>
                <w:vertAlign w:val="subscript"/>
                <w:lang w:eastAsia="zh-CN"/>
              </w:rPr>
              <w:t>u</w:t>
            </w:r>
            <w:r w:rsidRPr="00074478">
              <w:rPr>
                <w:vertAlign w:val="subscript"/>
                <w:lang w:eastAsia="zh-CN"/>
              </w:rPr>
              <w:t> = </w:t>
            </w:r>
            <w:r w:rsidRPr="00074478">
              <w:rPr>
                <w:lang w:eastAsia="zh-CN"/>
              </w:rPr>
              <w:t>27 · </w:t>
            </w:r>
            <w:r w:rsidRPr="00074478">
              <w:rPr>
                <w:i/>
                <w:lang w:eastAsia="zh-CN"/>
              </w:rPr>
              <w:t>T</w:t>
            </w:r>
          </w:p>
        </w:tc>
        <w:tc>
          <w:tcPr>
            <w:tcW w:w="2359" w:type="dxa"/>
          </w:tcPr>
          <w:p w:rsidR="004E7691" w:rsidRPr="00074478" w:rsidRDefault="004E7691" w:rsidP="007827E4">
            <w:pPr>
              <w:pStyle w:val="Tabletext"/>
              <w:keepNext/>
              <w:keepLines/>
              <w:jc w:val="center"/>
            </w:pPr>
            <w:r w:rsidRPr="00074478">
              <w:t>2.25 ms</w:t>
            </w:r>
          </w:p>
        </w:tc>
      </w:tr>
      <w:tr w:rsidR="004E7691" w:rsidTr="004E7691">
        <w:trPr>
          <w:jc w:val="center"/>
        </w:trPr>
        <w:tc>
          <w:tcPr>
            <w:tcW w:w="4445" w:type="dxa"/>
          </w:tcPr>
          <w:p w:rsidR="004E7691" w:rsidRDefault="004E7691">
            <w:pPr>
              <w:pStyle w:val="Tabletext"/>
              <w:spacing w:before="20" w:after="20"/>
              <w:jc w:val="left"/>
              <w:rPr>
                <w:lang w:val="en-GB" w:eastAsia="zh-CN"/>
              </w:rPr>
            </w:pPr>
            <w:r>
              <w:rPr>
                <w:rFonts w:hint="eastAsia"/>
                <w:lang w:val="en-GB" w:eastAsia="zh-CN"/>
              </w:rPr>
              <w:t>保护间隔时长</w:t>
            </w:r>
            <w:r w:rsidRPr="009E614F">
              <w:rPr>
                <w:i/>
                <w:lang w:val="en-GB" w:eastAsia="zh-CN"/>
              </w:rPr>
              <w:t>T</w:t>
            </w:r>
            <w:r w:rsidRPr="009E614F">
              <w:rPr>
                <w:i/>
                <w:iCs/>
                <w:vertAlign w:val="subscript"/>
                <w:lang w:val="en-GB" w:eastAsia="zh-CN"/>
              </w:rPr>
              <w:t>g </w:t>
            </w:r>
            <w:r w:rsidRPr="009E614F">
              <w:rPr>
                <w:lang w:val="en-GB" w:eastAsia="zh-CN"/>
              </w:rPr>
              <w:t>= 3 · </w:t>
            </w:r>
            <w:r w:rsidRPr="009E614F">
              <w:rPr>
                <w:i/>
                <w:lang w:val="en-GB" w:eastAsia="zh-CN"/>
              </w:rPr>
              <w:t>T</w:t>
            </w:r>
          </w:p>
        </w:tc>
        <w:tc>
          <w:tcPr>
            <w:tcW w:w="2359" w:type="dxa"/>
          </w:tcPr>
          <w:p w:rsidR="004E7691" w:rsidRPr="00074478" w:rsidRDefault="004E7691" w:rsidP="007827E4">
            <w:pPr>
              <w:pStyle w:val="Tabletext"/>
              <w:keepNext/>
              <w:keepLines/>
              <w:jc w:val="center"/>
            </w:pPr>
            <w:r w:rsidRPr="00074478">
              <w:t>0.25 ms</w:t>
            </w:r>
          </w:p>
        </w:tc>
      </w:tr>
      <w:tr w:rsidR="004E7691" w:rsidTr="004E7691">
        <w:trPr>
          <w:jc w:val="center"/>
        </w:trPr>
        <w:tc>
          <w:tcPr>
            <w:tcW w:w="4445" w:type="dxa"/>
          </w:tcPr>
          <w:p w:rsidR="004E7691" w:rsidRDefault="004E7691">
            <w:pPr>
              <w:pStyle w:val="Tabletext"/>
              <w:spacing w:before="20" w:after="20"/>
              <w:jc w:val="left"/>
              <w:rPr>
                <w:lang w:val="en-GB"/>
              </w:rPr>
            </w:pPr>
            <w:r>
              <w:rPr>
                <w:rFonts w:hint="eastAsia"/>
                <w:lang w:val="en-GB" w:eastAsia="zh-CN"/>
              </w:rPr>
              <w:t>符号时长</w:t>
            </w:r>
            <w:r w:rsidRPr="00074478">
              <w:rPr>
                <w:i/>
              </w:rPr>
              <w:t>T</w:t>
            </w:r>
            <w:r w:rsidRPr="00074478">
              <w:rPr>
                <w:i/>
                <w:iCs/>
                <w:vertAlign w:val="subscript"/>
              </w:rPr>
              <w:t>s</w:t>
            </w:r>
            <w:r w:rsidRPr="00074478">
              <w:t> = </w:t>
            </w:r>
            <w:r w:rsidRPr="00074478">
              <w:rPr>
                <w:i/>
              </w:rPr>
              <w:t>T</w:t>
            </w:r>
            <w:r w:rsidRPr="00074478">
              <w:rPr>
                <w:i/>
                <w:iCs/>
                <w:vertAlign w:val="subscript"/>
              </w:rPr>
              <w:t>u</w:t>
            </w:r>
            <w:r w:rsidRPr="00074478">
              <w:t xml:space="preserve"> + </w:t>
            </w:r>
            <w:r w:rsidRPr="00074478">
              <w:rPr>
                <w:i/>
              </w:rPr>
              <w:t>T</w:t>
            </w:r>
            <w:r w:rsidRPr="00074478">
              <w:rPr>
                <w:i/>
                <w:iCs/>
                <w:vertAlign w:val="subscript"/>
              </w:rPr>
              <w:t>g</w:t>
            </w:r>
          </w:p>
        </w:tc>
        <w:tc>
          <w:tcPr>
            <w:tcW w:w="2359" w:type="dxa"/>
          </w:tcPr>
          <w:p w:rsidR="004E7691" w:rsidRPr="00074478" w:rsidRDefault="004E7691" w:rsidP="007827E4">
            <w:pPr>
              <w:pStyle w:val="Tabletext"/>
              <w:keepNext/>
              <w:keepLines/>
              <w:jc w:val="center"/>
            </w:pPr>
            <w:r w:rsidRPr="00074478">
              <w:t>2.5 ms</w:t>
            </w:r>
          </w:p>
        </w:tc>
      </w:tr>
      <w:tr w:rsidR="004E7691" w:rsidTr="004E7691">
        <w:trPr>
          <w:jc w:val="center"/>
        </w:trPr>
        <w:tc>
          <w:tcPr>
            <w:tcW w:w="4445" w:type="dxa"/>
          </w:tcPr>
          <w:p w:rsidR="004E7691" w:rsidRDefault="004E7691">
            <w:pPr>
              <w:pStyle w:val="Tabletext"/>
              <w:spacing w:before="20" w:after="20"/>
              <w:jc w:val="left"/>
              <w:rPr>
                <w:lang w:val="en-GB"/>
              </w:rPr>
            </w:pPr>
            <w:r w:rsidRPr="00074478">
              <w:rPr>
                <w:i/>
              </w:rPr>
              <w:t>T</w:t>
            </w:r>
            <w:r w:rsidRPr="00074478">
              <w:rPr>
                <w:i/>
                <w:iCs/>
                <w:vertAlign w:val="subscript"/>
              </w:rPr>
              <w:t>g</w:t>
            </w:r>
            <w:r w:rsidRPr="00074478">
              <w:t>/</w:t>
            </w:r>
            <w:r w:rsidRPr="00074478">
              <w:rPr>
                <w:i/>
              </w:rPr>
              <w:t>T</w:t>
            </w:r>
            <w:r w:rsidRPr="00074478">
              <w:rPr>
                <w:i/>
                <w:iCs/>
                <w:vertAlign w:val="subscript"/>
              </w:rPr>
              <w:t>u</w:t>
            </w:r>
          </w:p>
        </w:tc>
        <w:tc>
          <w:tcPr>
            <w:tcW w:w="2359" w:type="dxa"/>
          </w:tcPr>
          <w:p w:rsidR="004E7691" w:rsidRPr="00074478" w:rsidRDefault="004E7691" w:rsidP="007827E4">
            <w:pPr>
              <w:pStyle w:val="Tabletext"/>
              <w:keepNext/>
              <w:keepLines/>
              <w:jc w:val="center"/>
            </w:pPr>
            <w:r w:rsidRPr="00074478">
              <w:t>1/9</w:t>
            </w:r>
          </w:p>
        </w:tc>
      </w:tr>
      <w:tr w:rsidR="004E7691" w:rsidTr="004E7691">
        <w:trPr>
          <w:jc w:val="center"/>
        </w:trPr>
        <w:tc>
          <w:tcPr>
            <w:tcW w:w="4445" w:type="dxa"/>
          </w:tcPr>
          <w:p w:rsidR="004E7691" w:rsidRDefault="004E7691">
            <w:pPr>
              <w:pStyle w:val="Tabletext"/>
              <w:spacing w:before="20" w:after="20"/>
              <w:jc w:val="left"/>
              <w:rPr>
                <w:lang w:val="en-GB"/>
              </w:rPr>
            </w:pPr>
            <w:r>
              <w:rPr>
                <w:rFonts w:hint="eastAsia"/>
                <w:lang w:val="en-GB" w:eastAsia="zh-CN"/>
              </w:rPr>
              <w:t>传输帧时长</w:t>
            </w:r>
            <w:r w:rsidR="00495AD2" w:rsidRPr="009E614F">
              <w:rPr>
                <w:i/>
                <w:lang w:val="en-GB"/>
              </w:rPr>
              <w:t>T</w:t>
            </w:r>
            <w:r w:rsidR="00495AD2" w:rsidRPr="009E614F">
              <w:rPr>
                <w:i/>
                <w:iCs/>
                <w:vertAlign w:val="subscript"/>
                <w:lang w:val="en-GB"/>
              </w:rPr>
              <w:t>f</w:t>
            </w:r>
          </w:p>
        </w:tc>
        <w:tc>
          <w:tcPr>
            <w:tcW w:w="2359" w:type="dxa"/>
          </w:tcPr>
          <w:p w:rsidR="004E7691" w:rsidRPr="00074478" w:rsidRDefault="004E7691" w:rsidP="007827E4">
            <w:pPr>
              <w:pStyle w:val="Tabletext"/>
              <w:keepNext/>
              <w:keepLines/>
              <w:jc w:val="center"/>
            </w:pPr>
            <w:r w:rsidRPr="00074478">
              <w:t>100 ms</w:t>
            </w:r>
          </w:p>
        </w:tc>
      </w:tr>
      <w:tr w:rsidR="004E7691" w:rsidTr="004E7691">
        <w:trPr>
          <w:jc w:val="center"/>
        </w:trPr>
        <w:tc>
          <w:tcPr>
            <w:tcW w:w="4445" w:type="dxa"/>
          </w:tcPr>
          <w:p w:rsidR="004E7691" w:rsidRDefault="004E7691">
            <w:pPr>
              <w:pStyle w:val="Tabletext"/>
              <w:spacing w:before="20" w:after="20"/>
              <w:jc w:val="left"/>
              <w:rPr>
                <w:lang w:val="en-GB"/>
              </w:rPr>
            </w:pPr>
            <w:r>
              <w:rPr>
                <w:rFonts w:hint="eastAsia"/>
                <w:lang w:val="en-GB" w:eastAsia="zh-CN"/>
              </w:rPr>
              <w:t>每帧符号数</w:t>
            </w:r>
            <w:r w:rsidR="00495AD2" w:rsidRPr="009E614F">
              <w:rPr>
                <w:i/>
                <w:lang w:val="en-GB"/>
              </w:rPr>
              <w:t>N</w:t>
            </w:r>
            <w:r w:rsidR="00495AD2" w:rsidRPr="009E614F">
              <w:rPr>
                <w:i/>
                <w:iCs/>
                <w:vertAlign w:val="subscript"/>
                <w:lang w:val="en-GB"/>
              </w:rPr>
              <w:t>s</w:t>
            </w:r>
          </w:p>
        </w:tc>
        <w:tc>
          <w:tcPr>
            <w:tcW w:w="2359" w:type="dxa"/>
          </w:tcPr>
          <w:p w:rsidR="004E7691" w:rsidRPr="00074478" w:rsidRDefault="004E7691" w:rsidP="007827E4">
            <w:pPr>
              <w:pStyle w:val="Tabletext"/>
              <w:keepNext/>
              <w:keepLines/>
              <w:jc w:val="center"/>
            </w:pPr>
            <w:r w:rsidRPr="00074478">
              <w:t>40</w:t>
            </w:r>
          </w:p>
        </w:tc>
      </w:tr>
      <w:tr w:rsidR="004E7691" w:rsidTr="004E7691">
        <w:trPr>
          <w:jc w:val="center"/>
        </w:trPr>
        <w:tc>
          <w:tcPr>
            <w:tcW w:w="4445" w:type="dxa"/>
          </w:tcPr>
          <w:p w:rsidR="004E7691" w:rsidRDefault="004E7691">
            <w:pPr>
              <w:pStyle w:val="Tabletext"/>
              <w:spacing w:before="20" w:after="20"/>
              <w:jc w:val="left"/>
              <w:rPr>
                <w:lang w:val="en-GB"/>
              </w:rPr>
            </w:pPr>
            <w:r>
              <w:rPr>
                <w:rFonts w:hint="eastAsia"/>
                <w:lang w:val="en-GB" w:eastAsia="zh-CN"/>
              </w:rPr>
              <w:t>信道带宽</w:t>
            </w:r>
            <w:r>
              <w:rPr>
                <w:i/>
                <w:lang w:val="en-GB"/>
              </w:rPr>
              <w:t>B</w:t>
            </w:r>
          </w:p>
        </w:tc>
        <w:tc>
          <w:tcPr>
            <w:tcW w:w="2359" w:type="dxa"/>
          </w:tcPr>
          <w:p w:rsidR="004E7691" w:rsidRPr="00074478" w:rsidRDefault="004E7691" w:rsidP="007827E4">
            <w:pPr>
              <w:pStyle w:val="Tabletext"/>
              <w:keepNext/>
              <w:keepLines/>
              <w:jc w:val="center"/>
            </w:pPr>
            <w:r w:rsidRPr="00074478">
              <w:t>96 kHz</w:t>
            </w:r>
          </w:p>
        </w:tc>
      </w:tr>
      <w:tr w:rsidR="004E7691" w:rsidTr="004E7691">
        <w:trPr>
          <w:jc w:val="center"/>
        </w:trPr>
        <w:tc>
          <w:tcPr>
            <w:tcW w:w="4445" w:type="dxa"/>
          </w:tcPr>
          <w:p w:rsidR="004E7691" w:rsidRDefault="004E7691">
            <w:pPr>
              <w:pStyle w:val="Tabletext"/>
              <w:spacing w:before="20" w:after="20"/>
              <w:jc w:val="left"/>
              <w:rPr>
                <w:lang w:val="en-GB"/>
              </w:rPr>
            </w:pPr>
            <w:r>
              <w:rPr>
                <w:rFonts w:hint="eastAsia"/>
                <w:lang w:val="en-GB" w:eastAsia="zh-CN"/>
              </w:rPr>
              <w:t>载波间隔</w:t>
            </w:r>
            <w:r w:rsidR="00495AD2" w:rsidRPr="00074478">
              <w:t>1/</w:t>
            </w:r>
            <w:r w:rsidR="00495AD2" w:rsidRPr="00074478">
              <w:rPr>
                <w:i/>
              </w:rPr>
              <w:t>T</w:t>
            </w:r>
            <w:r w:rsidR="00495AD2" w:rsidRPr="00074478">
              <w:rPr>
                <w:i/>
                <w:iCs/>
                <w:vertAlign w:val="subscript"/>
              </w:rPr>
              <w:t>u</w:t>
            </w:r>
          </w:p>
        </w:tc>
        <w:tc>
          <w:tcPr>
            <w:tcW w:w="2359" w:type="dxa"/>
          </w:tcPr>
          <w:p w:rsidR="004E7691" w:rsidRPr="00074478" w:rsidRDefault="004E7691" w:rsidP="007827E4">
            <w:pPr>
              <w:pStyle w:val="Tabletext"/>
              <w:jc w:val="center"/>
            </w:pPr>
            <w:r w:rsidRPr="00074478">
              <w:t>444 4/9 Hz</w:t>
            </w:r>
          </w:p>
        </w:tc>
      </w:tr>
      <w:tr w:rsidR="004E7691" w:rsidTr="004E7691">
        <w:trPr>
          <w:jc w:val="center"/>
        </w:trPr>
        <w:tc>
          <w:tcPr>
            <w:tcW w:w="4445" w:type="dxa"/>
          </w:tcPr>
          <w:p w:rsidR="004E7691" w:rsidRDefault="004E7691">
            <w:pPr>
              <w:pStyle w:val="Tabletext"/>
              <w:spacing w:before="20" w:after="20"/>
              <w:jc w:val="left"/>
              <w:rPr>
                <w:lang w:val="en-GB" w:eastAsia="zh-CN"/>
              </w:rPr>
            </w:pPr>
            <w:r>
              <w:rPr>
                <w:rFonts w:hint="eastAsia"/>
                <w:lang w:val="en-GB" w:eastAsia="zh-CN"/>
              </w:rPr>
              <w:t>载波数字间隔</w:t>
            </w:r>
          </w:p>
        </w:tc>
        <w:tc>
          <w:tcPr>
            <w:tcW w:w="2359" w:type="dxa"/>
          </w:tcPr>
          <w:p w:rsidR="004E7691" w:rsidRPr="00074478" w:rsidRDefault="004E7691" w:rsidP="004E7691">
            <w:pPr>
              <w:pStyle w:val="Tabletext"/>
              <w:jc w:val="center"/>
            </w:pPr>
            <w:r w:rsidRPr="00074478">
              <w:rPr>
                <w:i/>
                <w:iCs/>
              </w:rPr>
              <w:t>K</w:t>
            </w:r>
            <w:r w:rsidRPr="00074478">
              <w:rPr>
                <w:b/>
                <w:bCs/>
                <w:i/>
                <w:iCs/>
                <w:vertAlign w:val="subscript"/>
              </w:rPr>
              <w:t>min</w:t>
            </w:r>
            <w:r w:rsidRPr="00074478">
              <w:t>= −106</w:t>
            </w:r>
            <w:r>
              <w:rPr>
                <w:rFonts w:hint="eastAsia"/>
                <w:lang w:eastAsia="zh-CN"/>
              </w:rPr>
              <w:t>；</w:t>
            </w:r>
            <w:r w:rsidRPr="00074478">
              <w:rPr>
                <w:i/>
                <w:iCs/>
              </w:rPr>
              <w:t>K</w:t>
            </w:r>
            <w:r w:rsidRPr="00074478">
              <w:rPr>
                <w:b/>
                <w:bCs/>
                <w:i/>
                <w:iCs/>
                <w:vertAlign w:val="subscript"/>
              </w:rPr>
              <w:t>max</w:t>
            </w:r>
            <w:r w:rsidRPr="00074478">
              <w:t>= 106</w:t>
            </w:r>
          </w:p>
        </w:tc>
      </w:tr>
      <w:tr w:rsidR="004E7691" w:rsidTr="004E7691">
        <w:trPr>
          <w:jc w:val="center"/>
        </w:trPr>
        <w:tc>
          <w:tcPr>
            <w:tcW w:w="4445" w:type="dxa"/>
          </w:tcPr>
          <w:p w:rsidR="004E7691" w:rsidRDefault="004E7691">
            <w:pPr>
              <w:pStyle w:val="Tabletext"/>
              <w:spacing w:before="20" w:after="20"/>
              <w:jc w:val="left"/>
              <w:rPr>
                <w:lang w:val="en-GB" w:eastAsia="zh-CN"/>
              </w:rPr>
            </w:pPr>
            <w:r>
              <w:rPr>
                <w:rFonts w:hint="eastAsia"/>
                <w:lang w:val="en-GB" w:eastAsia="zh-CN"/>
              </w:rPr>
              <w:t>未用载波</w:t>
            </w:r>
          </w:p>
        </w:tc>
        <w:tc>
          <w:tcPr>
            <w:tcW w:w="2359" w:type="dxa"/>
          </w:tcPr>
          <w:p w:rsidR="004E7691" w:rsidRPr="00074478" w:rsidRDefault="004E7691" w:rsidP="007827E4">
            <w:pPr>
              <w:pStyle w:val="Tabletext"/>
              <w:jc w:val="center"/>
              <w:rPr>
                <w:lang w:eastAsia="zh-CN"/>
              </w:rPr>
            </w:pPr>
            <w:r>
              <w:rPr>
                <w:rFonts w:hint="eastAsia"/>
                <w:lang w:eastAsia="zh-CN"/>
              </w:rPr>
              <w:t>无</w:t>
            </w:r>
          </w:p>
        </w:tc>
      </w:tr>
    </w:tbl>
    <w:p w:rsidR="00B07E3D" w:rsidRDefault="00B07E3D">
      <w:pPr>
        <w:pStyle w:val="Tablefin"/>
      </w:pPr>
      <w:bookmarkStart w:id="308" w:name="_Toc288204125"/>
      <w:bookmarkEnd w:id="301"/>
    </w:p>
    <w:p w:rsidR="00B07E3D" w:rsidRDefault="00472E41">
      <w:pPr>
        <w:pStyle w:val="Heading2"/>
        <w:rPr>
          <w:lang w:val="en-GB" w:eastAsia="zh-CN"/>
        </w:rPr>
      </w:pPr>
      <w:r>
        <w:rPr>
          <w:lang w:val="en-GB"/>
        </w:rPr>
        <w:t>4.3</w:t>
      </w:r>
      <w:r>
        <w:rPr>
          <w:lang w:val="en-GB"/>
        </w:rPr>
        <w:tab/>
      </w:r>
      <w:bookmarkEnd w:id="308"/>
      <w:r>
        <w:rPr>
          <w:rFonts w:hint="eastAsia"/>
          <w:lang w:val="en-GB" w:eastAsia="zh-CN"/>
        </w:rPr>
        <w:t>单频操作功能</w:t>
      </w:r>
    </w:p>
    <w:p w:rsidR="00B07E3D" w:rsidRDefault="00472E41">
      <w:pPr>
        <w:ind w:firstLineChars="200" w:firstLine="480"/>
        <w:rPr>
          <w:lang w:val="en-GB" w:eastAsia="zh-CN"/>
        </w:rPr>
      </w:pPr>
      <w:r>
        <w:rPr>
          <w:lang w:val="en-GB" w:eastAsia="zh-CN"/>
        </w:rPr>
        <w:t>DRM</w:t>
      </w:r>
      <w:r>
        <w:rPr>
          <w:rFonts w:hint="eastAsia"/>
          <w:lang w:val="en-GB" w:eastAsia="zh-CN"/>
        </w:rPr>
        <w:t>发射机可在单频网络（</w:t>
      </w:r>
      <w:r>
        <w:rPr>
          <w:lang w:val="en-GB" w:eastAsia="zh-CN"/>
        </w:rPr>
        <w:t>SFN</w:t>
      </w:r>
      <w:r>
        <w:rPr>
          <w:lang w:val="en-GB" w:eastAsia="zh-CN"/>
        </w:rPr>
        <w:t>）</w:t>
      </w:r>
      <w:r>
        <w:rPr>
          <w:rFonts w:hint="eastAsia"/>
          <w:lang w:val="en-GB" w:eastAsia="zh-CN"/>
        </w:rPr>
        <w:t>中运行。为防止自我干扰而必须缩小的最大发射机距离取决于</w:t>
      </w:r>
      <w:r>
        <w:rPr>
          <w:lang w:val="en-GB" w:eastAsia="zh-CN"/>
        </w:rPr>
        <w:t>OFDM</w:t>
      </w:r>
      <w:r w:rsidR="00437838">
        <w:rPr>
          <w:rFonts w:hint="eastAsia"/>
          <w:lang w:val="en-GB" w:eastAsia="zh-CN"/>
        </w:rPr>
        <w:t>防护</w:t>
      </w:r>
      <w:r>
        <w:rPr>
          <w:rFonts w:hint="eastAsia"/>
          <w:lang w:val="en-GB" w:eastAsia="zh-CN"/>
        </w:rPr>
        <w:t>间隔长度。鉴于</w:t>
      </w:r>
      <w:r>
        <w:rPr>
          <w:lang w:val="en-GB" w:eastAsia="zh-CN"/>
        </w:rPr>
        <w:t>DRM</w:t>
      </w:r>
      <w:r w:rsidR="00437838">
        <w:rPr>
          <w:rFonts w:hint="eastAsia"/>
          <w:lang w:val="en-GB" w:eastAsia="zh-CN"/>
        </w:rPr>
        <w:t>防护间隔</w:t>
      </w:r>
      <w:r>
        <w:rPr>
          <w:rFonts w:hint="eastAsia"/>
          <w:lang w:val="en-GB" w:eastAsia="zh-CN"/>
        </w:rPr>
        <w:t>长度</w:t>
      </w:r>
      <w:r>
        <w:rPr>
          <w:i/>
          <w:lang w:val="en-GB" w:eastAsia="zh-CN"/>
        </w:rPr>
        <w:t>T</w:t>
      </w:r>
      <w:r>
        <w:rPr>
          <w:i/>
          <w:iCs/>
          <w:vertAlign w:val="subscript"/>
          <w:lang w:val="en-GB" w:eastAsia="zh-CN"/>
        </w:rPr>
        <w:t>g</w:t>
      </w:r>
      <w:r>
        <w:rPr>
          <w:rFonts w:hint="eastAsia"/>
          <w:lang w:val="en-GB" w:eastAsia="zh-CN"/>
        </w:rPr>
        <w:t>为</w:t>
      </w:r>
      <w:r>
        <w:rPr>
          <w:lang w:val="en-GB" w:eastAsia="zh-CN"/>
        </w:rPr>
        <w:t>0.25 ms</w:t>
      </w:r>
      <w:r>
        <w:rPr>
          <w:rFonts w:hint="eastAsia"/>
          <w:lang w:val="en-GB" w:eastAsia="zh-CN"/>
        </w:rPr>
        <w:t>，最大回声延时和由此得出的最大发射机距离为</w:t>
      </w:r>
      <w:r>
        <w:rPr>
          <w:lang w:val="en-GB" w:eastAsia="zh-CN"/>
        </w:rPr>
        <w:t>75 km</w:t>
      </w:r>
      <w:r>
        <w:rPr>
          <w:rFonts w:hint="eastAsia"/>
          <w:lang w:val="en-GB" w:eastAsia="zh-CN"/>
        </w:rPr>
        <w:t>。</w:t>
      </w:r>
    </w:p>
    <w:p w:rsidR="00B07E3D" w:rsidRDefault="00472E41">
      <w:pPr>
        <w:pStyle w:val="Heading1"/>
        <w:rPr>
          <w:lang w:val="en-GB" w:eastAsia="zh-CN"/>
        </w:rPr>
      </w:pPr>
      <w:r>
        <w:rPr>
          <w:lang w:val="en-GB" w:eastAsia="zh-CN"/>
        </w:rPr>
        <w:t>5</w:t>
      </w:r>
      <w:r>
        <w:rPr>
          <w:lang w:val="en-GB" w:eastAsia="zh-CN"/>
        </w:rPr>
        <w:tab/>
      </w:r>
      <w:r>
        <w:rPr>
          <w:rFonts w:hint="eastAsia"/>
          <w:lang w:val="en-GB" w:eastAsia="zh-CN"/>
        </w:rPr>
        <w:t>最小接收机输入功率电平</w:t>
      </w:r>
    </w:p>
    <w:p w:rsidR="00B07E3D" w:rsidRDefault="00472E41">
      <w:pPr>
        <w:ind w:right="-426" w:firstLineChars="200" w:firstLine="480"/>
        <w:rPr>
          <w:lang w:val="en-GB" w:eastAsia="zh-CN"/>
        </w:rPr>
      </w:pPr>
      <w:r>
        <w:rPr>
          <w:rFonts w:hint="eastAsia"/>
          <w:lang w:val="en-GB" w:eastAsia="zh-CN"/>
        </w:rPr>
        <w:t>为得到经济高效的</w:t>
      </w:r>
      <w:r>
        <w:rPr>
          <w:lang w:val="en-GB" w:eastAsia="zh-CN"/>
        </w:rPr>
        <w:t>DRM</w:t>
      </w:r>
      <w:r>
        <w:rPr>
          <w:rFonts w:hint="eastAsia"/>
          <w:lang w:val="en-GB" w:eastAsia="zh-CN"/>
        </w:rPr>
        <w:t>接收机解决方案，接收机噪声数值</w:t>
      </w:r>
      <w:r>
        <w:rPr>
          <w:i/>
          <w:iCs/>
          <w:lang w:val="en-GB" w:eastAsia="zh-CN"/>
        </w:rPr>
        <w:t>F</w:t>
      </w:r>
      <w:r>
        <w:rPr>
          <w:rFonts w:hint="eastAsia"/>
          <w:lang w:val="en-GB" w:eastAsia="zh-CN"/>
        </w:rPr>
        <w:t>被设定为</w:t>
      </w:r>
      <w:r w:rsidR="00C52C0C" w:rsidRPr="009E614F">
        <w:rPr>
          <w:i/>
          <w:iCs/>
          <w:lang w:val="en-GB" w:eastAsia="zh-CN"/>
        </w:rPr>
        <w:t>F</w:t>
      </w:r>
      <w:r w:rsidR="00C52C0C" w:rsidRPr="009E614F">
        <w:rPr>
          <w:i/>
          <w:vertAlign w:val="subscript"/>
          <w:lang w:val="en-GB" w:eastAsia="zh-CN"/>
        </w:rPr>
        <w:t>r</w:t>
      </w:r>
      <w:r w:rsidR="00C52C0C" w:rsidRPr="009E614F">
        <w:rPr>
          <w:lang w:val="en-GB" w:eastAsia="zh-CN"/>
        </w:rPr>
        <w:t> = 7 dB</w:t>
      </w:r>
      <w:r>
        <w:rPr>
          <w:rFonts w:hint="eastAsia"/>
          <w:lang w:val="en-GB" w:eastAsia="zh-CN"/>
        </w:rPr>
        <w:t>。</w:t>
      </w:r>
    </w:p>
    <w:p w:rsidR="00B07E3D" w:rsidRDefault="00472E41">
      <w:pPr>
        <w:ind w:firstLineChars="200" w:firstLine="480"/>
        <w:rPr>
          <w:highlight w:val="yellow"/>
          <w:lang w:val="en-GB" w:eastAsia="zh-CN"/>
        </w:rPr>
      </w:pPr>
      <w:r>
        <w:rPr>
          <w:rFonts w:hint="eastAsia"/>
          <w:lang w:val="en-GB" w:eastAsia="zh-CN"/>
        </w:rPr>
        <w:t>当</w:t>
      </w:r>
      <w:r w:rsidR="00C52C0C" w:rsidRPr="009E614F">
        <w:rPr>
          <w:i/>
          <w:lang w:val="en-GB" w:eastAsia="zh-CN"/>
        </w:rPr>
        <w:t>B</w:t>
      </w:r>
      <w:r w:rsidR="00C52C0C" w:rsidRPr="009E614F">
        <w:rPr>
          <w:lang w:val="en-GB" w:eastAsia="zh-CN"/>
        </w:rPr>
        <w:t> = 100 kHz</w:t>
      </w:r>
      <w:r>
        <w:rPr>
          <w:rFonts w:hint="eastAsia"/>
          <w:lang w:val="en-GB" w:eastAsia="zh-CN"/>
        </w:rPr>
        <w:t>和</w:t>
      </w:r>
      <w:r w:rsidR="00C52C0C" w:rsidRPr="009E614F">
        <w:rPr>
          <w:i/>
          <w:iCs/>
          <w:lang w:val="en-GB" w:eastAsia="zh-CN"/>
        </w:rPr>
        <w:t>T</w:t>
      </w:r>
      <w:r w:rsidR="00C52C0C" w:rsidRPr="009E614F">
        <w:rPr>
          <w:lang w:val="en-GB" w:eastAsia="zh-CN"/>
        </w:rPr>
        <w:t> = 290 K</w:t>
      </w:r>
      <w:r>
        <w:rPr>
          <w:rFonts w:hint="eastAsia"/>
          <w:lang w:val="en-GB" w:eastAsia="zh-CN"/>
        </w:rPr>
        <w:t>，得出的</w:t>
      </w:r>
      <w:r>
        <w:rPr>
          <w:lang w:val="en-GB" w:eastAsia="zh-CN"/>
        </w:rPr>
        <w:t>DRM</w:t>
      </w:r>
      <w:r>
        <w:rPr>
          <w:rFonts w:hint="eastAsia"/>
          <w:lang w:val="en-GB" w:eastAsia="zh-CN"/>
        </w:rPr>
        <w:t>模式</w:t>
      </w:r>
      <w:r>
        <w:rPr>
          <w:lang w:val="en-GB" w:eastAsia="zh-CN"/>
        </w:rPr>
        <w:t>E</w:t>
      </w:r>
      <w:r>
        <w:rPr>
          <w:rFonts w:hint="eastAsia"/>
          <w:lang w:val="en-GB" w:eastAsia="zh-CN"/>
        </w:rPr>
        <w:t>的热接收机噪声输入功率电平为</w:t>
      </w:r>
      <w:r w:rsidR="00C52C0C" w:rsidRPr="009E614F">
        <w:rPr>
          <w:rFonts w:ascii="TimesNewRoman,Italic" w:hAnsi="TimesNewRoman,Italic" w:cs="TimesNewRoman,Italic"/>
          <w:i/>
          <w:iCs/>
          <w:lang w:val="en-GB" w:eastAsia="de-DE"/>
        </w:rPr>
        <w:t>P</w:t>
      </w:r>
      <w:r w:rsidR="00C52C0C" w:rsidRPr="009E614F">
        <w:rPr>
          <w:rFonts w:ascii="TimesNewRoman,Italic" w:hAnsi="TimesNewRoman,Italic" w:cs="TimesNewRoman,Italic"/>
          <w:i/>
          <w:vertAlign w:val="subscript"/>
          <w:lang w:val="en-GB" w:eastAsia="de-DE"/>
        </w:rPr>
        <w:t>n</w:t>
      </w:r>
      <w:r w:rsidR="00C52C0C" w:rsidRPr="009E614F">
        <w:rPr>
          <w:lang w:val="en-GB" w:eastAsia="zh-CN"/>
        </w:rPr>
        <w:t> = −146.98 (dBW)</w:t>
      </w:r>
      <w:r>
        <w:rPr>
          <w:rFonts w:hint="eastAsia"/>
          <w:lang w:val="en-GB" w:eastAsia="zh-CN"/>
        </w:rPr>
        <w:t>。</w:t>
      </w:r>
    </w:p>
    <w:p w:rsidR="00B07E3D" w:rsidRDefault="00472E41">
      <w:pPr>
        <w:ind w:firstLineChars="200" w:firstLine="480"/>
        <w:rPr>
          <w:lang w:val="en-GB" w:eastAsia="zh-CN"/>
        </w:rPr>
      </w:pPr>
      <w:r>
        <w:rPr>
          <w:lang w:val="en-GB" w:eastAsia="zh-CN"/>
        </w:rPr>
        <w:t>DRM</w:t>
      </w:r>
      <w:r>
        <w:rPr>
          <w:rFonts w:hint="eastAsia"/>
          <w:lang w:val="en-GB" w:eastAsia="zh-CN"/>
        </w:rPr>
        <w:t>标准给出的必要</w:t>
      </w:r>
      <w:r>
        <w:rPr>
          <w:lang w:val="en-GB" w:eastAsia="zh-CN"/>
        </w:rPr>
        <w:t>(</w:t>
      </w:r>
      <w:r>
        <w:rPr>
          <w:i/>
          <w:lang w:val="en-GB" w:eastAsia="zh-CN"/>
        </w:rPr>
        <w:t>C</w:t>
      </w:r>
      <w:r>
        <w:rPr>
          <w:lang w:val="en-GB" w:eastAsia="zh-CN"/>
        </w:rPr>
        <w:t>/</w:t>
      </w:r>
      <w:r>
        <w:rPr>
          <w:i/>
          <w:lang w:val="en-GB" w:eastAsia="zh-CN"/>
        </w:rPr>
        <w:t>N</w:t>
      </w:r>
      <w:r>
        <w:rPr>
          <w:rFonts w:hint="eastAsia"/>
          <w:lang w:val="en-GB" w:eastAsia="zh-CN"/>
        </w:rPr>
        <w:t>)</w:t>
      </w:r>
      <w:r>
        <w:rPr>
          <w:i/>
          <w:iCs/>
          <w:vertAlign w:val="subscript"/>
          <w:lang w:val="en-GB" w:eastAsia="zh-CN"/>
        </w:rPr>
        <w:t>min</w:t>
      </w:r>
      <w:r>
        <w:rPr>
          <w:rFonts w:hint="eastAsia"/>
          <w:lang w:val="en-GB" w:eastAsia="zh-CN"/>
        </w:rPr>
        <w:t>，旨在为不同信道模式在信道解码器之后得出一个平均编码误码率</w:t>
      </w:r>
      <w:r w:rsidR="001E2BD9" w:rsidRPr="009E614F">
        <w:rPr>
          <w:lang w:val="en-GB" w:eastAsia="zh-CN"/>
        </w:rPr>
        <w:t>BER = 1 </w:t>
      </w:r>
      <w:r w:rsidR="001E2BD9" w:rsidRPr="00074478">
        <w:sym w:font="Symbol" w:char="F0D7"/>
      </w:r>
      <w:r w:rsidR="001E2BD9" w:rsidRPr="009E614F">
        <w:rPr>
          <w:lang w:val="en-GB" w:eastAsia="zh-CN"/>
        </w:rPr>
        <w:t> 10</w:t>
      </w:r>
      <w:r w:rsidR="001E2BD9" w:rsidRPr="009E614F">
        <w:rPr>
          <w:vertAlign w:val="superscript"/>
          <w:lang w:val="en-GB" w:eastAsia="zh-CN"/>
        </w:rPr>
        <w:t>−4</w:t>
      </w:r>
      <w:r w:rsidR="001E2BD9" w:rsidRPr="009E614F">
        <w:rPr>
          <w:lang w:val="en-GB" w:eastAsia="zh-CN"/>
        </w:rPr>
        <w:t> (bit)</w:t>
      </w:r>
      <w:r>
        <w:rPr>
          <w:rFonts w:hint="eastAsia"/>
          <w:lang w:val="en-GB" w:eastAsia="zh-CN"/>
        </w:rPr>
        <w:t>。诸如快</w:t>
      </w:r>
      <w:r w:rsidR="00FC4E6A">
        <w:rPr>
          <w:rFonts w:hint="eastAsia"/>
          <w:lang w:val="en-GB" w:eastAsia="zh-CN"/>
        </w:rPr>
        <w:t>衰落</w:t>
      </w:r>
      <w:r>
        <w:rPr>
          <w:rFonts w:hint="eastAsia"/>
          <w:lang w:val="en-GB" w:eastAsia="zh-CN"/>
        </w:rPr>
        <w:t>等窄带系统效应被纳入信道模式，从而被包括在</w:t>
      </w:r>
      <w:r w:rsidR="001E2BD9" w:rsidRPr="009E614F">
        <w:rPr>
          <w:lang w:val="en-GB" w:eastAsia="zh-CN"/>
        </w:rPr>
        <w:t>(</w:t>
      </w:r>
      <w:r w:rsidR="001E2BD9" w:rsidRPr="009E614F">
        <w:rPr>
          <w:i/>
          <w:lang w:val="en-GB" w:eastAsia="zh-CN"/>
        </w:rPr>
        <w:t>C</w:t>
      </w:r>
      <w:r w:rsidR="001E2BD9" w:rsidRPr="009E614F">
        <w:rPr>
          <w:lang w:val="en-GB" w:eastAsia="zh-CN"/>
        </w:rPr>
        <w:t>/</w:t>
      </w:r>
      <w:r w:rsidR="001E2BD9" w:rsidRPr="009E614F">
        <w:rPr>
          <w:i/>
          <w:lang w:val="en-GB" w:eastAsia="zh-CN"/>
        </w:rPr>
        <w:t>N</w:t>
      </w:r>
      <w:r w:rsidR="001E2BD9" w:rsidRPr="009E614F">
        <w:rPr>
          <w:lang w:val="en-GB" w:eastAsia="zh-CN"/>
        </w:rPr>
        <w:t>)</w:t>
      </w:r>
      <w:r w:rsidR="001E2BD9" w:rsidRPr="009E614F">
        <w:rPr>
          <w:i/>
          <w:iCs/>
          <w:vertAlign w:val="subscript"/>
          <w:lang w:val="en-GB" w:eastAsia="zh-CN"/>
        </w:rPr>
        <w:t>min</w:t>
      </w:r>
      <w:r>
        <w:rPr>
          <w:rFonts w:hint="eastAsia"/>
          <w:lang w:val="en-GB" w:eastAsia="zh-CN"/>
        </w:rPr>
        <w:t>的计算值中。</w:t>
      </w:r>
    </w:p>
    <w:p w:rsidR="00B07E3D" w:rsidRDefault="00472E41">
      <w:pPr>
        <w:ind w:firstLineChars="200" w:firstLine="480"/>
        <w:rPr>
          <w:lang w:val="en-GB" w:eastAsia="zh-CN"/>
        </w:rPr>
      </w:pPr>
      <w:r>
        <w:rPr>
          <w:rFonts w:hint="eastAsia"/>
          <w:lang w:val="en-GB" w:eastAsia="zh-CN"/>
        </w:rPr>
        <w:t>划分给提出各自必要</w:t>
      </w:r>
      <w:r>
        <w:rPr>
          <w:lang w:val="en-GB" w:eastAsia="zh-CN"/>
        </w:rPr>
        <w:t>(</w:t>
      </w:r>
      <w:r>
        <w:rPr>
          <w:i/>
          <w:lang w:val="en-GB" w:eastAsia="zh-CN"/>
        </w:rPr>
        <w:t>C</w:t>
      </w:r>
      <w:r>
        <w:rPr>
          <w:lang w:val="en-GB" w:eastAsia="zh-CN"/>
        </w:rPr>
        <w:t>/</w:t>
      </w:r>
      <w:r>
        <w:rPr>
          <w:i/>
          <w:lang w:val="en-GB" w:eastAsia="zh-CN"/>
        </w:rPr>
        <w:t>N</w:t>
      </w:r>
      <w:r>
        <w:rPr>
          <w:rFonts w:hint="eastAsia"/>
          <w:lang w:val="en-GB" w:eastAsia="zh-CN"/>
        </w:rPr>
        <w:t>)</w:t>
      </w:r>
      <w:r>
        <w:rPr>
          <w:i/>
          <w:iCs/>
          <w:vertAlign w:val="subscript"/>
          <w:lang w:val="en-GB" w:eastAsia="zh-CN"/>
        </w:rPr>
        <w:t>min</w:t>
      </w:r>
      <w:r>
        <w:rPr>
          <w:rFonts w:hint="eastAsia"/>
          <w:lang w:val="en-GB" w:eastAsia="zh-CN"/>
        </w:rPr>
        <w:t>的特定接收模式的三种信道模式见表</w:t>
      </w:r>
      <w:r>
        <w:rPr>
          <w:rFonts w:hint="eastAsia"/>
          <w:lang w:val="en-GB" w:eastAsia="zh-CN"/>
        </w:rPr>
        <w:t>42</w:t>
      </w:r>
      <w:r>
        <w:rPr>
          <w:rFonts w:hint="eastAsia"/>
          <w:lang w:val="en-GB" w:eastAsia="zh-CN"/>
        </w:rPr>
        <w:t>。</w:t>
      </w:r>
    </w:p>
    <w:p w:rsidR="00B07E3D" w:rsidRDefault="00472E41">
      <w:pPr>
        <w:pStyle w:val="TableNo"/>
        <w:rPr>
          <w:lang w:val="en-GB"/>
        </w:rPr>
      </w:pPr>
      <w:r>
        <w:rPr>
          <w:rFonts w:hint="eastAsia"/>
          <w:lang w:val="en-GB" w:eastAsia="zh-CN"/>
        </w:rPr>
        <w:t>表</w:t>
      </w:r>
      <w:r>
        <w:rPr>
          <w:rFonts w:hint="eastAsia"/>
          <w:lang w:val="en-GB" w:eastAsia="zh-CN"/>
        </w:rPr>
        <w:t>42</w:t>
      </w:r>
    </w:p>
    <w:p w:rsidR="00B07E3D" w:rsidRDefault="00472E41">
      <w:pPr>
        <w:pStyle w:val="Tabletitle"/>
        <w:rPr>
          <w:lang w:eastAsia="zh-CN"/>
        </w:rPr>
      </w:pPr>
      <w:r>
        <w:rPr>
          <w:rFonts w:hint="eastAsia"/>
          <w:lang w:val="en-GB" w:eastAsia="zh-CN"/>
        </w:rPr>
        <w:t>不同信道模式的</w:t>
      </w:r>
      <w:r>
        <w:t>(</w:t>
      </w:r>
      <w:r>
        <w:rPr>
          <w:i/>
        </w:rPr>
        <w:t>C</w:t>
      </w:r>
      <w:r>
        <w:t>/</w:t>
      </w:r>
      <w:r>
        <w:rPr>
          <w:i/>
        </w:rPr>
        <w:t>N</w:t>
      </w:r>
      <w:r>
        <w:rPr>
          <w:rFonts w:hint="eastAsia"/>
          <w:lang w:eastAsia="zh-CN"/>
        </w:rPr>
        <w:t>)</w:t>
      </w:r>
      <w:r>
        <w:rPr>
          <w:i/>
          <w:iCs/>
          <w:vertAlign w:val="subscript"/>
        </w:rPr>
        <w:t>min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2"/>
        <w:gridCol w:w="2493"/>
        <w:gridCol w:w="1844"/>
        <w:gridCol w:w="1846"/>
      </w:tblGrid>
      <w:tr w:rsidR="00B07E3D">
        <w:trPr>
          <w:jc w:val="center"/>
        </w:trPr>
        <w:tc>
          <w:tcPr>
            <w:tcW w:w="4409" w:type="dxa"/>
            <w:gridSpan w:val="2"/>
            <w:tcBorders>
              <w:top w:val="nil"/>
              <w:left w:val="nil"/>
            </w:tcBorders>
          </w:tcPr>
          <w:p w:rsidR="00B07E3D" w:rsidRDefault="00B07E3D">
            <w:pPr>
              <w:pStyle w:val="Tablehead"/>
            </w:pPr>
          </w:p>
        </w:tc>
        <w:tc>
          <w:tcPr>
            <w:tcW w:w="3379" w:type="dxa"/>
            <w:gridSpan w:val="2"/>
          </w:tcPr>
          <w:p w:rsidR="00B07E3D" w:rsidRDefault="00472E41">
            <w:pPr>
              <w:pStyle w:val="Tablehead"/>
              <w:rPr>
                <w:lang w:val="fr-CH" w:eastAsia="zh-CN"/>
              </w:rPr>
            </w:pPr>
            <w:r>
              <w:rPr>
                <w:lang w:val="fr-CH"/>
              </w:rPr>
              <w:t>(</w:t>
            </w:r>
            <w:r>
              <w:rPr>
                <w:i/>
                <w:lang w:val="fr-CH"/>
              </w:rPr>
              <w:t>C</w:t>
            </w:r>
            <w:r>
              <w:rPr>
                <w:lang w:val="fr-CH"/>
              </w:rPr>
              <w:t>/</w:t>
            </w:r>
            <w:r>
              <w:rPr>
                <w:i/>
                <w:lang w:val="fr-CH"/>
              </w:rPr>
              <w:t>N</w:t>
            </w:r>
            <w:r>
              <w:rPr>
                <w:rFonts w:hint="eastAsia"/>
                <w:lang w:val="fr-CH" w:eastAsia="zh-CN"/>
              </w:rPr>
              <w:t>)</w:t>
            </w:r>
            <w:r>
              <w:rPr>
                <w:i/>
                <w:iCs/>
                <w:vertAlign w:val="subscript"/>
                <w:lang w:val="fr-CH"/>
              </w:rPr>
              <w:t>min</w:t>
            </w:r>
            <w:r>
              <w:rPr>
                <w:lang w:val="fr-CH"/>
              </w:rPr>
              <w:t> (dB</w:t>
            </w:r>
            <w:r>
              <w:rPr>
                <w:rFonts w:hint="eastAsia"/>
                <w:lang w:val="fr-CH" w:eastAsia="zh-CN"/>
              </w:rPr>
              <w:t>)</w:t>
            </w:r>
            <w:r>
              <w:rPr>
                <w:rFonts w:hint="eastAsia"/>
                <w:lang w:val="en-GB" w:eastAsia="zh-CN"/>
              </w:rPr>
              <w:t>用于</w:t>
            </w:r>
          </w:p>
        </w:tc>
      </w:tr>
      <w:tr w:rsidR="00B07E3D">
        <w:trPr>
          <w:jc w:val="center"/>
        </w:trPr>
        <w:tc>
          <w:tcPr>
            <w:tcW w:w="2126" w:type="dxa"/>
          </w:tcPr>
          <w:p w:rsidR="00B07E3D" w:rsidRDefault="00472E41">
            <w:pPr>
              <w:pStyle w:val="Tablehead"/>
              <w:rPr>
                <w:lang w:val="en-GB" w:eastAsia="zh-CN"/>
              </w:rPr>
            </w:pPr>
            <w:r>
              <w:rPr>
                <w:rFonts w:hint="eastAsia"/>
                <w:lang w:val="en-GB" w:eastAsia="zh-CN"/>
              </w:rPr>
              <w:t>接收模式</w:t>
            </w:r>
          </w:p>
        </w:tc>
        <w:tc>
          <w:tcPr>
            <w:tcW w:w="2283" w:type="dxa"/>
          </w:tcPr>
          <w:p w:rsidR="00B07E3D" w:rsidRDefault="00472E41" w:rsidP="001E2BD9">
            <w:pPr>
              <w:pStyle w:val="Tablehead"/>
              <w:rPr>
                <w:lang w:val="en-GB" w:eastAsia="zh-CN"/>
              </w:rPr>
            </w:pPr>
            <w:r>
              <w:rPr>
                <w:rFonts w:hint="eastAsia"/>
                <w:lang w:val="en-GB" w:eastAsia="zh-CN"/>
              </w:rPr>
              <w:t>信道</w:t>
            </w:r>
            <w:r w:rsidR="001E2BD9">
              <w:rPr>
                <w:rFonts w:hint="eastAsia"/>
                <w:lang w:val="en-GB" w:eastAsia="zh-CN"/>
              </w:rPr>
              <w:t>模式</w:t>
            </w:r>
          </w:p>
        </w:tc>
        <w:tc>
          <w:tcPr>
            <w:tcW w:w="1689" w:type="dxa"/>
          </w:tcPr>
          <w:p w:rsidR="00B07E3D" w:rsidRDefault="00472E41">
            <w:pPr>
              <w:pStyle w:val="Tablehead"/>
              <w:rPr>
                <w:lang w:val="en-GB"/>
              </w:rPr>
            </w:pPr>
            <w:r>
              <w:rPr>
                <w:lang w:val="en-GB"/>
              </w:rPr>
              <w:t>4</w:t>
            </w:r>
            <w:r>
              <w:rPr>
                <w:lang w:val="en-GB"/>
              </w:rPr>
              <w:noBreakHyphen/>
              <w:t>QAM, R = 1/3</w:t>
            </w:r>
          </w:p>
        </w:tc>
        <w:tc>
          <w:tcPr>
            <w:tcW w:w="1690" w:type="dxa"/>
          </w:tcPr>
          <w:p w:rsidR="00B07E3D" w:rsidRDefault="00472E41">
            <w:pPr>
              <w:pStyle w:val="Tablehead"/>
              <w:rPr>
                <w:lang w:val="en-GB"/>
              </w:rPr>
            </w:pPr>
            <w:r>
              <w:rPr>
                <w:lang w:val="en-GB"/>
              </w:rPr>
              <w:t>16</w:t>
            </w:r>
            <w:r>
              <w:rPr>
                <w:lang w:val="en-GB"/>
              </w:rPr>
              <w:noBreakHyphen/>
              <w:t>QAM, R = 1/2</w:t>
            </w:r>
          </w:p>
        </w:tc>
      </w:tr>
      <w:tr w:rsidR="00B07E3D">
        <w:trPr>
          <w:jc w:val="center"/>
        </w:trPr>
        <w:tc>
          <w:tcPr>
            <w:tcW w:w="2126" w:type="dxa"/>
          </w:tcPr>
          <w:p w:rsidR="00B07E3D" w:rsidRDefault="00472E41" w:rsidP="001E2BD9">
            <w:pPr>
              <w:pStyle w:val="Tabletext"/>
              <w:jc w:val="left"/>
              <w:rPr>
                <w:lang w:val="en-GB" w:eastAsia="zh-CN"/>
              </w:rPr>
            </w:pPr>
            <w:r>
              <w:rPr>
                <w:rFonts w:hint="eastAsia"/>
                <w:lang w:val="en-GB" w:eastAsia="zh-CN"/>
              </w:rPr>
              <w:t>固定接收</w:t>
            </w:r>
            <w:r w:rsidR="001E2BD9">
              <w:rPr>
                <w:rFonts w:hint="eastAsia"/>
                <w:lang w:val="en-GB" w:eastAsia="zh-CN"/>
              </w:rPr>
              <w:t>（</w:t>
            </w:r>
            <w:r w:rsidR="001E2BD9">
              <w:rPr>
                <w:lang w:val="en-GB"/>
              </w:rPr>
              <w:t>FX</w:t>
            </w:r>
            <w:r w:rsidR="001E2BD9">
              <w:rPr>
                <w:rFonts w:hint="eastAsia"/>
                <w:lang w:val="en-GB" w:eastAsia="zh-CN"/>
              </w:rPr>
              <w:t>）</w:t>
            </w:r>
          </w:p>
        </w:tc>
        <w:tc>
          <w:tcPr>
            <w:tcW w:w="2283" w:type="dxa"/>
          </w:tcPr>
          <w:p w:rsidR="00B07E3D" w:rsidRDefault="00472E41">
            <w:pPr>
              <w:pStyle w:val="Tabletext"/>
              <w:jc w:val="left"/>
              <w:rPr>
                <w:lang w:val="en-GB" w:eastAsia="zh-CN"/>
              </w:rPr>
            </w:pPr>
            <w:r>
              <w:rPr>
                <w:rFonts w:hint="eastAsia"/>
                <w:lang w:val="en-GB" w:eastAsia="zh-CN"/>
              </w:rPr>
              <w:t>信道</w:t>
            </w:r>
            <w:r>
              <w:rPr>
                <w:lang w:val="en-GB"/>
              </w:rPr>
              <w:t>7 (AWGN</w:t>
            </w:r>
            <w:r>
              <w:rPr>
                <w:rFonts w:hint="eastAsia"/>
                <w:lang w:val="en-GB" w:eastAsia="zh-CN"/>
              </w:rPr>
              <w:t>)</w:t>
            </w:r>
          </w:p>
        </w:tc>
        <w:tc>
          <w:tcPr>
            <w:tcW w:w="1689" w:type="dxa"/>
          </w:tcPr>
          <w:p w:rsidR="00B07E3D" w:rsidRDefault="00472E41">
            <w:pPr>
              <w:pStyle w:val="Tabletext"/>
              <w:jc w:val="center"/>
              <w:rPr>
                <w:lang w:val="en-GB"/>
              </w:rPr>
            </w:pPr>
            <w:r>
              <w:rPr>
                <w:lang w:val="en-GB"/>
              </w:rPr>
              <w:t>1.3</w:t>
            </w:r>
          </w:p>
        </w:tc>
        <w:tc>
          <w:tcPr>
            <w:tcW w:w="1690" w:type="dxa"/>
          </w:tcPr>
          <w:p w:rsidR="00B07E3D" w:rsidRDefault="00472E41">
            <w:pPr>
              <w:pStyle w:val="Tabletext"/>
              <w:jc w:val="center"/>
              <w:rPr>
                <w:lang w:val="en-GB"/>
              </w:rPr>
            </w:pPr>
            <w:r>
              <w:rPr>
                <w:lang w:val="en-GB"/>
              </w:rPr>
              <w:t>7.9</w:t>
            </w:r>
          </w:p>
        </w:tc>
      </w:tr>
      <w:tr w:rsidR="00B07E3D">
        <w:trPr>
          <w:jc w:val="center"/>
        </w:trPr>
        <w:tc>
          <w:tcPr>
            <w:tcW w:w="2126" w:type="dxa"/>
          </w:tcPr>
          <w:p w:rsidR="00B07E3D" w:rsidRDefault="00472E41" w:rsidP="001E2BD9">
            <w:pPr>
              <w:pStyle w:val="Tabletext"/>
              <w:jc w:val="left"/>
              <w:rPr>
                <w:lang w:val="en-GB" w:eastAsia="zh-CN"/>
              </w:rPr>
            </w:pPr>
            <w:r>
              <w:rPr>
                <w:rFonts w:hint="eastAsia"/>
                <w:lang w:val="en-GB" w:eastAsia="zh-CN"/>
              </w:rPr>
              <w:t>便携</w:t>
            </w:r>
            <w:r w:rsidR="001E2BD9">
              <w:rPr>
                <w:rFonts w:hint="eastAsia"/>
                <w:lang w:val="en-GB" w:eastAsia="zh-CN"/>
              </w:rPr>
              <w:t>式</w:t>
            </w:r>
            <w:r>
              <w:rPr>
                <w:rFonts w:hint="eastAsia"/>
                <w:lang w:val="en-GB" w:eastAsia="zh-CN"/>
              </w:rPr>
              <w:t>接收</w:t>
            </w:r>
            <w:r w:rsidR="001E2BD9">
              <w:rPr>
                <w:rFonts w:hint="eastAsia"/>
                <w:lang w:val="en-GB" w:eastAsia="zh-CN"/>
              </w:rPr>
              <w:t>（</w:t>
            </w:r>
            <w:r w:rsidR="001E2BD9">
              <w:rPr>
                <w:lang w:val="en-GB" w:eastAsia="zh-CN"/>
              </w:rPr>
              <w:t>PO</w:t>
            </w:r>
            <w:r w:rsidR="001E2BD9">
              <w:rPr>
                <w:rFonts w:hint="eastAsia"/>
                <w:lang w:val="en-GB" w:eastAsia="zh-CN"/>
              </w:rPr>
              <w:t>、</w:t>
            </w:r>
            <w:r w:rsidR="001E2BD9">
              <w:rPr>
                <w:lang w:val="en-GB" w:eastAsia="zh-CN"/>
              </w:rPr>
              <w:t>PI</w:t>
            </w:r>
            <w:r w:rsidR="001E2BD9">
              <w:rPr>
                <w:rFonts w:hint="eastAsia"/>
                <w:lang w:val="en-GB" w:eastAsia="zh-CN"/>
              </w:rPr>
              <w:t>、</w:t>
            </w:r>
            <w:r w:rsidR="001E2BD9">
              <w:rPr>
                <w:lang w:val="en-GB" w:eastAsia="zh-CN"/>
              </w:rPr>
              <w:t>PO-H</w:t>
            </w:r>
            <w:r w:rsidR="001E2BD9">
              <w:rPr>
                <w:rFonts w:hint="eastAsia"/>
                <w:lang w:val="en-GB" w:eastAsia="zh-CN"/>
              </w:rPr>
              <w:t>、</w:t>
            </w:r>
            <w:r w:rsidR="001E2BD9">
              <w:rPr>
                <w:lang w:val="en-GB" w:eastAsia="zh-CN"/>
              </w:rPr>
              <w:t>PI-H</w:t>
            </w:r>
            <w:r w:rsidR="001E2BD9">
              <w:rPr>
                <w:rFonts w:hint="eastAsia"/>
                <w:lang w:val="en-GB" w:eastAsia="zh-CN"/>
              </w:rPr>
              <w:t>）</w:t>
            </w:r>
          </w:p>
        </w:tc>
        <w:tc>
          <w:tcPr>
            <w:tcW w:w="2283" w:type="dxa"/>
          </w:tcPr>
          <w:p w:rsidR="00B07E3D" w:rsidRDefault="00472E41">
            <w:pPr>
              <w:pStyle w:val="Tabletext"/>
              <w:jc w:val="left"/>
              <w:rPr>
                <w:lang w:val="en-GB" w:eastAsia="zh-CN"/>
              </w:rPr>
            </w:pPr>
            <w:r>
              <w:rPr>
                <w:rFonts w:hint="eastAsia"/>
                <w:lang w:val="en-GB" w:eastAsia="zh-CN"/>
              </w:rPr>
              <w:t>信道</w:t>
            </w:r>
            <w:r>
              <w:rPr>
                <w:lang w:val="en-GB" w:eastAsia="zh-CN"/>
              </w:rPr>
              <w:t>8 (urban@60 km/h</w:t>
            </w:r>
            <w:r>
              <w:rPr>
                <w:rFonts w:hint="eastAsia"/>
                <w:lang w:val="en-GB" w:eastAsia="zh-CN"/>
              </w:rPr>
              <w:t>)</w:t>
            </w:r>
          </w:p>
        </w:tc>
        <w:tc>
          <w:tcPr>
            <w:tcW w:w="1689" w:type="dxa"/>
          </w:tcPr>
          <w:p w:rsidR="00B07E3D" w:rsidRDefault="00472E41">
            <w:pPr>
              <w:pStyle w:val="Tabletext"/>
              <w:jc w:val="center"/>
              <w:rPr>
                <w:lang w:val="en-GB" w:eastAsia="zh-CN"/>
              </w:rPr>
            </w:pPr>
            <w:r>
              <w:rPr>
                <w:lang w:val="en-GB" w:eastAsia="zh-CN"/>
              </w:rPr>
              <w:t>7.3</w:t>
            </w:r>
          </w:p>
        </w:tc>
        <w:tc>
          <w:tcPr>
            <w:tcW w:w="1690" w:type="dxa"/>
          </w:tcPr>
          <w:p w:rsidR="00B07E3D" w:rsidRDefault="00472E41">
            <w:pPr>
              <w:pStyle w:val="Tabletext"/>
              <w:jc w:val="center"/>
              <w:rPr>
                <w:lang w:val="en-GB" w:eastAsia="zh-CN"/>
              </w:rPr>
            </w:pPr>
            <w:r>
              <w:rPr>
                <w:lang w:val="en-GB" w:eastAsia="zh-CN"/>
              </w:rPr>
              <w:t>15.4</w:t>
            </w:r>
          </w:p>
        </w:tc>
      </w:tr>
      <w:tr w:rsidR="00B07E3D">
        <w:trPr>
          <w:jc w:val="center"/>
        </w:trPr>
        <w:tc>
          <w:tcPr>
            <w:tcW w:w="2126" w:type="dxa"/>
          </w:tcPr>
          <w:p w:rsidR="00B07E3D" w:rsidRDefault="00472E41" w:rsidP="001E2BD9">
            <w:pPr>
              <w:pStyle w:val="Tabletext"/>
              <w:jc w:val="left"/>
              <w:rPr>
                <w:lang w:val="en-GB" w:eastAsia="zh-CN"/>
              </w:rPr>
            </w:pPr>
            <w:r>
              <w:rPr>
                <w:rFonts w:hint="eastAsia"/>
                <w:lang w:val="en-GB" w:eastAsia="zh-CN"/>
              </w:rPr>
              <w:t>移动接收</w:t>
            </w:r>
            <w:r w:rsidR="001E2BD9">
              <w:rPr>
                <w:rFonts w:hint="eastAsia"/>
                <w:lang w:val="en-GB" w:eastAsia="zh-CN"/>
              </w:rPr>
              <w:t>（</w:t>
            </w:r>
            <w:r w:rsidR="001E2BD9">
              <w:rPr>
                <w:lang w:val="en-GB" w:eastAsia="zh-CN"/>
              </w:rPr>
              <w:t>MO</w:t>
            </w:r>
            <w:r w:rsidR="001E2BD9">
              <w:rPr>
                <w:rFonts w:hint="eastAsia"/>
                <w:lang w:val="en-GB" w:eastAsia="zh-CN"/>
              </w:rPr>
              <w:t>）</w:t>
            </w:r>
          </w:p>
        </w:tc>
        <w:tc>
          <w:tcPr>
            <w:tcW w:w="2283" w:type="dxa"/>
          </w:tcPr>
          <w:p w:rsidR="00B07E3D" w:rsidRDefault="00472E41" w:rsidP="001E2BD9">
            <w:pPr>
              <w:pStyle w:val="Tabletext"/>
              <w:jc w:val="left"/>
              <w:rPr>
                <w:lang w:val="en-GB" w:eastAsia="zh-CN"/>
              </w:rPr>
            </w:pPr>
            <w:r>
              <w:rPr>
                <w:rFonts w:hint="eastAsia"/>
                <w:lang w:val="en-GB" w:eastAsia="zh-CN"/>
              </w:rPr>
              <w:t>信道</w:t>
            </w:r>
            <w:r>
              <w:rPr>
                <w:lang w:val="en-GB" w:eastAsia="zh-CN"/>
              </w:rPr>
              <w:t>11</w:t>
            </w:r>
            <w:r w:rsidR="001E2BD9">
              <w:rPr>
                <w:rFonts w:hint="eastAsia"/>
                <w:lang w:val="en-GB" w:eastAsia="zh-CN"/>
              </w:rPr>
              <w:t>（多山地形）</w:t>
            </w:r>
          </w:p>
        </w:tc>
        <w:tc>
          <w:tcPr>
            <w:tcW w:w="1689" w:type="dxa"/>
          </w:tcPr>
          <w:p w:rsidR="00B07E3D" w:rsidRDefault="00472E41">
            <w:pPr>
              <w:pStyle w:val="Tabletext"/>
              <w:jc w:val="center"/>
              <w:rPr>
                <w:lang w:val="en-GB" w:eastAsia="zh-CN"/>
              </w:rPr>
            </w:pPr>
            <w:r>
              <w:rPr>
                <w:lang w:val="en-GB" w:eastAsia="zh-CN"/>
              </w:rPr>
              <w:t>5.5</w:t>
            </w:r>
          </w:p>
        </w:tc>
        <w:tc>
          <w:tcPr>
            <w:tcW w:w="1690" w:type="dxa"/>
          </w:tcPr>
          <w:p w:rsidR="00B07E3D" w:rsidRDefault="00472E41">
            <w:pPr>
              <w:pStyle w:val="Tabletext"/>
              <w:jc w:val="center"/>
              <w:rPr>
                <w:lang w:val="en-GB" w:eastAsia="zh-CN"/>
              </w:rPr>
            </w:pPr>
            <w:r>
              <w:rPr>
                <w:lang w:val="en-GB" w:eastAsia="zh-CN"/>
              </w:rPr>
              <w:t>12.8</w:t>
            </w:r>
          </w:p>
        </w:tc>
      </w:tr>
    </w:tbl>
    <w:p w:rsidR="00B07E3D" w:rsidRDefault="00B07E3D">
      <w:pPr>
        <w:pStyle w:val="Tablefin"/>
        <w:rPr>
          <w:lang w:eastAsia="zh-CN"/>
        </w:rPr>
      </w:pPr>
    </w:p>
    <w:p w:rsidR="00B07E3D" w:rsidRPr="006C4F7C" w:rsidRDefault="00472E41">
      <w:pPr>
        <w:ind w:firstLineChars="200" w:firstLine="480"/>
        <w:rPr>
          <w:lang w:val="en-GB" w:eastAsia="zh-CN"/>
        </w:rPr>
      </w:pPr>
      <w:r w:rsidRPr="006C4F7C">
        <w:rPr>
          <w:rFonts w:hint="eastAsia"/>
          <w:lang w:val="en-GB" w:eastAsia="zh-CN"/>
        </w:rPr>
        <w:t>根据以上数值和纳入实时损耗</w:t>
      </w:r>
      <w:r w:rsidR="006C4F7C">
        <w:rPr>
          <w:rFonts w:hint="eastAsia"/>
          <w:lang w:val="en-GB" w:eastAsia="zh-CN"/>
        </w:rPr>
        <w:t>系数</w:t>
      </w:r>
      <w:r w:rsidRPr="006C4F7C">
        <w:rPr>
          <w:rFonts w:hint="eastAsia"/>
          <w:lang w:val="en-GB" w:eastAsia="zh-CN"/>
        </w:rPr>
        <w:t>后，为</w:t>
      </w:r>
      <w:r w:rsidRPr="006C4F7C">
        <w:rPr>
          <w:lang w:val="en-GB" w:eastAsia="zh-CN"/>
        </w:rPr>
        <w:t>16</w:t>
      </w:r>
      <w:r w:rsidRPr="006C4F7C">
        <w:rPr>
          <w:lang w:val="en-GB" w:eastAsia="zh-CN"/>
        </w:rPr>
        <w:noBreakHyphen/>
        <w:t>QAM</w:t>
      </w:r>
      <w:r w:rsidRPr="006C4F7C">
        <w:rPr>
          <w:rFonts w:hint="eastAsia"/>
          <w:lang w:val="en-GB" w:eastAsia="zh-CN"/>
        </w:rPr>
        <w:t>和</w:t>
      </w:r>
      <w:r w:rsidRPr="006C4F7C">
        <w:rPr>
          <w:lang w:val="en-GB" w:eastAsia="zh-CN"/>
        </w:rPr>
        <w:t>4</w:t>
      </w:r>
      <w:r w:rsidRPr="006C4F7C">
        <w:rPr>
          <w:lang w:val="en-GB" w:eastAsia="zh-CN"/>
        </w:rPr>
        <w:noBreakHyphen/>
        <w:t>QAM</w:t>
      </w:r>
      <w:r w:rsidRPr="006C4F7C">
        <w:rPr>
          <w:rFonts w:hint="eastAsia"/>
          <w:lang w:val="en-GB" w:eastAsia="zh-CN"/>
        </w:rPr>
        <w:t>计算的接收位置最小接收机输入功率电平见表</w:t>
      </w:r>
      <w:r w:rsidRPr="006C4F7C">
        <w:rPr>
          <w:rFonts w:hint="eastAsia"/>
          <w:lang w:val="en-GB" w:eastAsia="zh-CN"/>
        </w:rPr>
        <w:t>43</w:t>
      </w:r>
      <w:r w:rsidRPr="006C4F7C">
        <w:rPr>
          <w:rFonts w:hint="eastAsia"/>
          <w:lang w:val="en-GB" w:eastAsia="zh-CN"/>
        </w:rPr>
        <w:t>和</w:t>
      </w:r>
      <w:r w:rsidRPr="006C4F7C">
        <w:rPr>
          <w:rFonts w:hint="eastAsia"/>
          <w:lang w:val="en-GB" w:eastAsia="zh-CN"/>
        </w:rPr>
        <w:t>44</w:t>
      </w:r>
      <w:r w:rsidRPr="006C4F7C">
        <w:rPr>
          <w:rFonts w:hint="eastAsia"/>
          <w:lang w:val="en-GB" w:eastAsia="zh-CN"/>
        </w:rPr>
        <w:t>。</w:t>
      </w:r>
    </w:p>
    <w:p w:rsidR="00B07E3D" w:rsidRDefault="00472E41" w:rsidP="00AB5C77">
      <w:pPr>
        <w:pStyle w:val="TableNo"/>
        <w:spacing w:before="240"/>
        <w:rPr>
          <w:lang w:val="en-GB" w:eastAsia="zh-CN"/>
        </w:rPr>
      </w:pPr>
      <w:r>
        <w:rPr>
          <w:rFonts w:hint="eastAsia"/>
          <w:lang w:val="en-GB" w:eastAsia="zh-CN"/>
        </w:rPr>
        <w:t>表</w:t>
      </w:r>
      <w:r>
        <w:rPr>
          <w:rFonts w:hint="eastAsia"/>
          <w:lang w:val="en-GB" w:eastAsia="zh-CN"/>
        </w:rPr>
        <w:t>43</w:t>
      </w:r>
    </w:p>
    <w:p w:rsidR="00B07E3D" w:rsidRDefault="00472E41">
      <w:pPr>
        <w:pStyle w:val="Tabletitle"/>
        <w:rPr>
          <w:lang w:val="en-GB"/>
        </w:rPr>
      </w:pPr>
      <w:r>
        <w:rPr>
          <w:lang w:val="en-GB" w:eastAsia="zh-CN"/>
        </w:rPr>
        <w:t>4</w:t>
      </w:r>
      <w:r>
        <w:rPr>
          <w:lang w:val="en-GB" w:eastAsia="zh-CN"/>
        </w:rPr>
        <w:noBreakHyphen/>
        <w:t>Q</w:t>
      </w:r>
      <w:r>
        <w:rPr>
          <w:lang w:val="en-GB"/>
        </w:rPr>
        <w:t>AM</w:t>
      </w:r>
      <w:r>
        <w:rPr>
          <w:rFonts w:hint="eastAsia"/>
          <w:lang w:val="en-GB" w:eastAsia="zh-CN"/>
        </w:rPr>
        <w:t>的最小接收机输入功率电平</w:t>
      </w:r>
      <w:r>
        <w:rPr>
          <w:rFonts w:ascii="TimesNewRoman,Italic" w:hAnsi="TimesNewRoman,Italic" w:cs="TimesNewRoman,Italic"/>
          <w:i/>
          <w:iCs/>
          <w:lang w:val="en-GB"/>
        </w:rPr>
        <w:t>P</w:t>
      </w:r>
      <w:r>
        <w:rPr>
          <w:rFonts w:ascii="TimesNewRoman,Italic" w:hAnsi="TimesNewRoman,Italic" w:cs="TimesNewRoman,Italic"/>
          <w:i/>
          <w:vertAlign w:val="subscript"/>
          <w:lang w:val="en-GB"/>
        </w:rPr>
        <w:t>s, min</w:t>
      </w:r>
      <w:r>
        <w:rPr>
          <w:rFonts w:hint="eastAsia"/>
          <w:lang w:val="en-GB" w:eastAsia="zh-CN"/>
        </w:rPr>
        <w:t>，</w:t>
      </w:r>
      <w:r w:rsidR="006C4F7C" w:rsidRPr="00FA7CCD">
        <w:rPr>
          <w:i/>
          <w:lang w:val="en-GB"/>
        </w:rPr>
        <w:t>R</w:t>
      </w:r>
      <w:r w:rsidR="006C4F7C" w:rsidRPr="009E614F">
        <w:rPr>
          <w:lang w:val="en-GB"/>
        </w:rPr>
        <w:t> = 1/3</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1666"/>
        <w:gridCol w:w="1229"/>
        <w:gridCol w:w="1180"/>
        <w:gridCol w:w="1382"/>
      </w:tblGrid>
      <w:tr w:rsidR="00B07E3D" w:rsidTr="00AB5C77">
        <w:trPr>
          <w:trHeight w:val="20"/>
          <w:jc w:val="center"/>
        </w:trPr>
        <w:tc>
          <w:tcPr>
            <w:tcW w:w="4921" w:type="dxa"/>
            <w:gridSpan w:val="2"/>
          </w:tcPr>
          <w:p w:rsidR="00B07E3D" w:rsidRDefault="00472E41">
            <w:pPr>
              <w:pStyle w:val="Tablehead"/>
              <w:jc w:val="left"/>
              <w:rPr>
                <w:b w:val="0"/>
                <w:bCs/>
                <w:lang w:val="en-GB" w:eastAsia="zh-CN"/>
              </w:rPr>
            </w:pPr>
            <w:r>
              <w:rPr>
                <w:rFonts w:hint="eastAsia"/>
                <w:b w:val="0"/>
                <w:bCs/>
                <w:lang w:val="en-GB" w:eastAsia="zh-CN"/>
              </w:rPr>
              <w:t>接收模式</w:t>
            </w:r>
          </w:p>
        </w:tc>
        <w:tc>
          <w:tcPr>
            <w:tcW w:w="1229" w:type="dxa"/>
          </w:tcPr>
          <w:p w:rsidR="00B07E3D" w:rsidRDefault="00472E41">
            <w:pPr>
              <w:pStyle w:val="Tablehead"/>
              <w:rPr>
                <w:b w:val="0"/>
                <w:bCs/>
                <w:lang w:val="en-GB" w:eastAsia="zh-CN"/>
              </w:rPr>
            </w:pPr>
            <w:r>
              <w:rPr>
                <w:rFonts w:hint="eastAsia"/>
                <w:b w:val="0"/>
                <w:bCs/>
                <w:lang w:val="en-GB" w:eastAsia="zh-CN"/>
              </w:rPr>
              <w:t>固定</w:t>
            </w:r>
          </w:p>
        </w:tc>
        <w:tc>
          <w:tcPr>
            <w:tcW w:w="1180" w:type="dxa"/>
          </w:tcPr>
          <w:p w:rsidR="00B07E3D" w:rsidRDefault="00472E41">
            <w:pPr>
              <w:pStyle w:val="Tablehead"/>
              <w:rPr>
                <w:b w:val="0"/>
                <w:bCs/>
                <w:lang w:val="en-GB" w:eastAsia="zh-CN"/>
              </w:rPr>
            </w:pPr>
            <w:r>
              <w:rPr>
                <w:rFonts w:hint="eastAsia"/>
                <w:b w:val="0"/>
                <w:bCs/>
                <w:lang w:val="en-GB" w:eastAsia="zh-CN"/>
              </w:rPr>
              <w:t>便携</w:t>
            </w:r>
            <w:r w:rsidR="006C4F7C">
              <w:rPr>
                <w:rFonts w:hint="eastAsia"/>
                <w:b w:val="0"/>
                <w:bCs/>
                <w:lang w:val="en-GB" w:eastAsia="zh-CN"/>
              </w:rPr>
              <w:t>式</w:t>
            </w:r>
          </w:p>
        </w:tc>
        <w:tc>
          <w:tcPr>
            <w:tcW w:w="1382" w:type="dxa"/>
          </w:tcPr>
          <w:p w:rsidR="00B07E3D" w:rsidRDefault="00472E41">
            <w:pPr>
              <w:pStyle w:val="Tablehead"/>
              <w:rPr>
                <w:b w:val="0"/>
                <w:bCs/>
                <w:lang w:val="en-GB" w:eastAsia="zh-CN"/>
              </w:rPr>
            </w:pPr>
            <w:r>
              <w:rPr>
                <w:rFonts w:hint="eastAsia"/>
                <w:b w:val="0"/>
                <w:bCs/>
                <w:lang w:val="en-GB" w:eastAsia="zh-CN"/>
              </w:rPr>
              <w:t>移动</w:t>
            </w:r>
          </w:p>
        </w:tc>
      </w:tr>
      <w:tr w:rsidR="006C4F7C" w:rsidTr="00AB5C77">
        <w:trPr>
          <w:trHeight w:val="20"/>
          <w:jc w:val="center"/>
        </w:trPr>
        <w:tc>
          <w:tcPr>
            <w:tcW w:w="3255" w:type="dxa"/>
          </w:tcPr>
          <w:p w:rsidR="006C4F7C" w:rsidRDefault="006C4F7C">
            <w:pPr>
              <w:pStyle w:val="Tabletext"/>
              <w:jc w:val="left"/>
              <w:rPr>
                <w:lang w:val="en-GB" w:eastAsia="zh-CN"/>
              </w:rPr>
            </w:pPr>
            <w:r>
              <w:rPr>
                <w:rFonts w:hint="eastAsia"/>
                <w:lang w:val="en-GB" w:eastAsia="zh-CN"/>
              </w:rPr>
              <w:t>接收机噪声值</w:t>
            </w:r>
          </w:p>
        </w:tc>
        <w:tc>
          <w:tcPr>
            <w:tcW w:w="1666" w:type="dxa"/>
          </w:tcPr>
          <w:p w:rsidR="006C4F7C" w:rsidRPr="00074478" w:rsidRDefault="006C4F7C" w:rsidP="007827E4">
            <w:pPr>
              <w:pStyle w:val="Tabletext"/>
              <w:jc w:val="center"/>
            </w:pPr>
            <w:r w:rsidRPr="00074478">
              <w:rPr>
                <w:i/>
              </w:rPr>
              <w:t>F</w:t>
            </w:r>
            <w:r w:rsidRPr="00074478">
              <w:rPr>
                <w:i/>
                <w:vertAlign w:val="subscript"/>
              </w:rPr>
              <w:t>r</w:t>
            </w:r>
            <w:r w:rsidRPr="00074478">
              <w:t> (dB)</w:t>
            </w:r>
          </w:p>
        </w:tc>
        <w:tc>
          <w:tcPr>
            <w:tcW w:w="1229" w:type="dxa"/>
          </w:tcPr>
          <w:p w:rsidR="006C4F7C" w:rsidRPr="00074478" w:rsidRDefault="006C4F7C" w:rsidP="007827E4">
            <w:pPr>
              <w:pStyle w:val="Tabletext"/>
              <w:jc w:val="center"/>
            </w:pPr>
            <w:r w:rsidRPr="00074478">
              <w:t>7</w:t>
            </w:r>
          </w:p>
        </w:tc>
        <w:tc>
          <w:tcPr>
            <w:tcW w:w="1180" w:type="dxa"/>
          </w:tcPr>
          <w:p w:rsidR="006C4F7C" w:rsidRPr="00074478" w:rsidRDefault="006C4F7C" w:rsidP="007827E4">
            <w:pPr>
              <w:pStyle w:val="Tabletext"/>
              <w:jc w:val="center"/>
            </w:pPr>
            <w:r w:rsidRPr="00074478">
              <w:t>7</w:t>
            </w:r>
          </w:p>
        </w:tc>
        <w:tc>
          <w:tcPr>
            <w:tcW w:w="1382" w:type="dxa"/>
          </w:tcPr>
          <w:p w:rsidR="006C4F7C" w:rsidRPr="00074478" w:rsidRDefault="006C4F7C" w:rsidP="007827E4">
            <w:pPr>
              <w:pStyle w:val="Tabletext"/>
              <w:jc w:val="center"/>
            </w:pPr>
            <w:r w:rsidRPr="00074478">
              <w:t>7</w:t>
            </w:r>
          </w:p>
        </w:tc>
      </w:tr>
      <w:tr w:rsidR="006C4F7C" w:rsidTr="00AB5C77">
        <w:trPr>
          <w:trHeight w:val="20"/>
          <w:jc w:val="center"/>
        </w:trPr>
        <w:tc>
          <w:tcPr>
            <w:tcW w:w="3255" w:type="dxa"/>
          </w:tcPr>
          <w:p w:rsidR="006C4F7C" w:rsidRDefault="006C4F7C">
            <w:pPr>
              <w:pStyle w:val="Tabletext"/>
              <w:jc w:val="left"/>
              <w:rPr>
                <w:lang w:val="en-GB" w:eastAsia="zh-CN"/>
              </w:rPr>
            </w:pPr>
            <w:r>
              <w:rPr>
                <w:rFonts w:hint="eastAsia"/>
                <w:lang w:val="en-GB" w:eastAsia="zh-CN"/>
              </w:rPr>
              <w:t>接收机噪声输入功率电平</w:t>
            </w:r>
          </w:p>
        </w:tc>
        <w:tc>
          <w:tcPr>
            <w:tcW w:w="1666" w:type="dxa"/>
          </w:tcPr>
          <w:p w:rsidR="006C4F7C" w:rsidRPr="00074478" w:rsidRDefault="006C4F7C" w:rsidP="007827E4">
            <w:pPr>
              <w:pStyle w:val="Tabletext"/>
              <w:jc w:val="center"/>
            </w:pPr>
            <w:r w:rsidRPr="00074478">
              <w:rPr>
                <w:i/>
              </w:rPr>
              <w:t>P</w:t>
            </w:r>
            <w:r w:rsidRPr="00074478">
              <w:rPr>
                <w:i/>
                <w:iCs/>
                <w:vertAlign w:val="subscript"/>
              </w:rPr>
              <w:t>n</w:t>
            </w:r>
            <w:r w:rsidRPr="00074478">
              <w:t xml:space="preserve"> (dBW)</w:t>
            </w:r>
          </w:p>
        </w:tc>
        <w:tc>
          <w:tcPr>
            <w:tcW w:w="1229" w:type="dxa"/>
          </w:tcPr>
          <w:p w:rsidR="006C4F7C" w:rsidRPr="00074478" w:rsidRDefault="006C4F7C" w:rsidP="007827E4">
            <w:pPr>
              <w:pStyle w:val="Tabletext"/>
              <w:jc w:val="center"/>
            </w:pPr>
            <w:r w:rsidRPr="00074478">
              <w:t>−146.98</w:t>
            </w:r>
          </w:p>
        </w:tc>
        <w:tc>
          <w:tcPr>
            <w:tcW w:w="1180" w:type="dxa"/>
          </w:tcPr>
          <w:p w:rsidR="006C4F7C" w:rsidRPr="00074478" w:rsidRDefault="006C4F7C" w:rsidP="007827E4">
            <w:pPr>
              <w:pStyle w:val="Tabletext"/>
              <w:jc w:val="center"/>
            </w:pPr>
            <w:r w:rsidRPr="00074478">
              <w:t>−146.98</w:t>
            </w:r>
          </w:p>
        </w:tc>
        <w:tc>
          <w:tcPr>
            <w:tcW w:w="1382" w:type="dxa"/>
          </w:tcPr>
          <w:p w:rsidR="006C4F7C" w:rsidRPr="00074478" w:rsidRDefault="006C4F7C" w:rsidP="007827E4">
            <w:pPr>
              <w:pStyle w:val="Tabletext"/>
              <w:jc w:val="center"/>
            </w:pPr>
            <w:r w:rsidRPr="00074478">
              <w:t>−146.98</w:t>
            </w:r>
          </w:p>
        </w:tc>
      </w:tr>
      <w:tr w:rsidR="006C4F7C" w:rsidTr="00AB5C77">
        <w:trPr>
          <w:trHeight w:val="20"/>
          <w:jc w:val="center"/>
        </w:trPr>
        <w:tc>
          <w:tcPr>
            <w:tcW w:w="3255" w:type="dxa"/>
          </w:tcPr>
          <w:p w:rsidR="006C4F7C" w:rsidRDefault="006C4F7C">
            <w:pPr>
              <w:pStyle w:val="Tabletext"/>
              <w:jc w:val="left"/>
            </w:pPr>
            <w:r>
              <w:rPr>
                <w:rFonts w:hint="eastAsia"/>
                <w:lang w:val="en-GB" w:eastAsia="zh-CN"/>
              </w:rPr>
              <w:t>典型最低</w:t>
            </w:r>
            <w:r>
              <w:rPr>
                <w:i/>
                <w:iCs/>
                <w:lang w:eastAsia="de-DE"/>
              </w:rPr>
              <w:t>C</w:t>
            </w:r>
            <w:r>
              <w:rPr>
                <w:lang w:eastAsia="de-DE"/>
              </w:rPr>
              <w:t>/</w:t>
            </w:r>
            <w:r>
              <w:rPr>
                <w:i/>
                <w:iCs/>
                <w:lang w:eastAsia="de-DE"/>
              </w:rPr>
              <w:t>N</w:t>
            </w:r>
            <w:r>
              <w:rPr>
                <w:rFonts w:hint="eastAsia"/>
                <w:lang w:val="en-GB" w:eastAsia="zh-CN"/>
              </w:rPr>
              <w:t>比</w:t>
            </w:r>
          </w:p>
        </w:tc>
        <w:tc>
          <w:tcPr>
            <w:tcW w:w="1666" w:type="dxa"/>
          </w:tcPr>
          <w:p w:rsidR="006C4F7C" w:rsidRPr="00074478" w:rsidRDefault="006C4F7C" w:rsidP="007827E4">
            <w:pPr>
              <w:pStyle w:val="Tabletext"/>
              <w:jc w:val="center"/>
            </w:pPr>
            <w:r w:rsidRPr="00074478">
              <w:t>(</w:t>
            </w:r>
            <w:r w:rsidRPr="00074478">
              <w:rPr>
                <w:i/>
              </w:rPr>
              <w:t>C</w:t>
            </w:r>
            <w:r w:rsidRPr="00074478">
              <w:t>/</w:t>
            </w:r>
            <w:r w:rsidRPr="00074478">
              <w:rPr>
                <w:i/>
              </w:rPr>
              <w:t>N</w:t>
            </w:r>
            <w:r w:rsidRPr="00074478">
              <w:t>)</w:t>
            </w:r>
            <w:r w:rsidRPr="00074478">
              <w:rPr>
                <w:i/>
                <w:iCs/>
                <w:vertAlign w:val="subscript"/>
              </w:rPr>
              <w:t>min</w:t>
            </w:r>
            <w:r w:rsidRPr="00074478">
              <w:t> (dB)</w:t>
            </w:r>
          </w:p>
        </w:tc>
        <w:tc>
          <w:tcPr>
            <w:tcW w:w="1229" w:type="dxa"/>
          </w:tcPr>
          <w:p w:rsidR="006C4F7C" w:rsidRPr="00074478" w:rsidRDefault="006C4F7C" w:rsidP="007827E4">
            <w:pPr>
              <w:pStyle w:val="Tabletext"/>
              <w:jc w:val="center"/>
            </w:pPr>
            <w:r w:rsidRPr="00074478">
              <w:t>1.3</w:t>
            </w:r>
          </w:p>
        </w:tc>
        <w:tc>
          <w:tcPr>
            <w:tcW w:w="1180" w:type="dxa"/>
          </w:tcPr>
          <w:p w:rsidR="006C4F7C" w:rsidRPr="00074478" w:rsidRDefault="006C4F7C" w:rsidP="007827E4">
            <w:pPr>
              <w:pStyle w:val="Tabletext"/>
              <w:jc w:val="center"/>
            </w:pPr>
            <w:r w:rsidRPr="00074478">
              <w:t>7.3</w:t>
            </w:r>
          </w:p>
        </w:tc>
        <w:tc>
          <w:tcPr>
            <w:tcW w:w="1382" w:type="dxa"/>
          </w:tcPr>
          <w:p w:rsidR="006C4F7C" w:rsidRPr="00074478" w:rsidRDefault="006C4F7C" w:rsidP="007827E4">
            <w:pPr>
              <w:pStyle w:val="Tabletext"/>
              <w:jc w:val="center"/>
            </w:pPr>
            <w:r w:rsidRPr="00074478">
              <w:t>5.5</w:t>
            </w:r>
          </w:p>
        </w:tc>
      </w:tr>
      <w:tr w:rsidR="006C4F7C" w:rsidTr="00AB5C77">
        <w:trPr>
          <w:trHeight w:val="20"/>
          <w:jc w:val="center"/>
        </w:trPr>
        <w:tc>
          <w:tcPr>
            <w:tcW w:w="3255" w:type="dxa"/>
          </w:tcPr>
          <w:p w:rsidR="006C4F7C" w:rsidRDefault="006C4F7C" w:rsidP="006C4F7C">
            <w:pPr>
              <w:pStyle w:val="Tabletext"/>
              <w:jc w:val="left"/>
              <w:rPr>
                <w:lang w:val="en-GB" w:eastAsia="zh-CN"/>
              </w:rPr>
            </w:pPr>
            <w:r>
              <w:rPr>
                <w:rFonts w:hint="eastAsia"/>
                <w:lang w:val="en-GB" w:eastAsia="zh-CN"/>
              </w:rPr>
              <w:t>实施损耗系数</w:t>
            </w:r>
          </w:p>
        </w:tc>
        <w:tc>
          <w:tcPr>
            <w:tcW w:w="1666" w:type="dxa"/>
          </w:tcPr>
          <w:p w:rsidR="006C4F7C" w:rsidRPr="00074478" w:rsidRDefault="006C4F7C" w:rsidP="007827E4">
            <w:pPr>
              <w:pStyle w:val="Tabletext"/>
              <w:jc w:val="center"/>
            </w:pPr>
            <w:r w:rsidRPr="00074478">
              <w:rPr>
                <w:i/>
              </w:rPr>
              <w:t>L</w:t>
            </w:r>
            <w:r w:rsidRPr="00074478">
              <w:rPr>
                <w:i/>
                <w:vertAlign w:val="subscript"/>
              </w:rPr>
              <w:t>i</w:t>
            </w:r>
            <w:r w:rsidRPr="00074478">
              <w:t> (dB)</w:t>
            </w:r>
          </w:p>
        </w:tc>
        <w:tc>
          <w:tcPr>
            <w:tcW w:w="1229" w:type="dxa"/>
          </w:tcPr>
          <w:p w:rsidR="006C4F7C" w:rsidRPr="00074478" w:rsidRDefault="006C4F7C" w:rsidP="007827E4">
            <w:pPr>
              <w:pStyle w:val="Tabletext"/>
              <w:jc w:val="center"/>
            </w:pPr>
            <w:r w:rsidRPr="00074478">
              <w:t>3</w:t>
            </w:r>
          </w:p>
        </w:tc>
        <w:tc>
          <w:tcPr>
            <w:tcW w:w="1180" w:type="dxa"/>
          </w:tcPr>
          <w:p w:rsidR="006C4F7C" w:rsidRPr="00074478" w:rsidRDefault="006C4F7C" w:rsidP="007827E4">
            <w:pPr>
              <w:pStyle w:val="Tabletext"/>
              <w:jc w:val="center"/>
            </w:pPr>
            <w:r w:rsidRPr="00074478">
              <w:t>3</w:t>
            </w:r>
          </w:p>
        </w:tc>
        <w:tc>
          <w:tcPr>
            <w:tcW w:w="1382" w:type="dxa"/>
          </w:tcPr>
          <w:p w:rsidR="006C4F7C" w:rsidRPr="00074478" w:rsidRDefault="006C4F7C" w:rsidP="007827E4">
            <w:pPr>
              <w:pStyle w:val="Tabletext"/>
              <w:jc w:val="center"/>
            </w:pPr>
            <w:r w:rsidRPr="00074478">
              <w:t>3</w:t>
            </w:r>
          </w:p>
        </w:tc>
      </w:tr>
      <w:tr w:rsidR="006C4F7C" w:rsidTr="00AB5C77">
        <w:trPr>
          <w:trHeight w:val="20"/>
          <w:jc w:val="center"/>
        </w:trPr>
        <w:tc>
          <w:tcPr>
            <w:tcW w:w="3255" w:type="dxa"/>
          </w:tcPr>
          <w:p w:rsidR="006C4F7C" w:rsidRDefault="006C4F7C" w:rsidP="006C4F7C">
            <w:pPr>
              <w:pStyle w:val="Tabletext"/>
              <w:jc w:val="left"/>
              <w:rPr>
                <w:lang w:val="en-GB" w:eastAsia="zh-CN"/>
              </w:rPr>
            </w:pPr>
            <w:r>
              <w:rPr>
                <w:rFonts w:hint="eastAsia"/>
                <w:lang w:val="en-GB" w:eastAsia="zh-CN"/>
              </w:rPr>
              <w:t>最小接收机输入功率电平</w:t>
            </w:r>
          </w:p>
        </w:tc>
        <w:tc>
          <w:tcPr>
            <w:tcW w:w="1666" w:type="dxa"/>
          </w:tcPr>
          <w:p w:rsidR="006C4F7C" w:rsidRPr="00074478" w:rsidRDefault="006C4F7C" w:rsidP="007827E4">
            <w:pPr>
              <w:pStyle w:val="Tabletext"/>
              <w:jc w:val="center"/>
            </w:pPr>
            <w:r w:rsidRPr="00074478">
              <w:rPr>
                <w:rFonts w:ascii="TimesNewRoman,Italic" w:hAnsi="TimesNewRoman,Italic" w:cs="TimesNewRoman,Italic"/>
                <w:i/>
                <w:iCs/>
              </w:rPr>
              <w:t>P</w:t>
            </w:r>
            <w:r w:rsidRPr="00074478">
              <w:rPr>
                <w:rFonts w:ascii="TimesNewRoman,Italic" w:hAnsi="TimesNewRoman,Italic" w:cs="TimesNewRoman,Italic"/>
                <w:i/>
                <w:vertAlign w:val="subscript"/>
              </w:rPr>
              <w:t>s,min</w:t>
            </w:r>
            <w:r w:rsidRPr="00074478">
              <w:t xml:space="preserve"> (dBW)</w:t>
            </w:r>
          </w:p>
        </w:tc>
        <w:tc>
          <w:tcPr>
            <w:tcW w:w="1229" w:type="dxa"/>
          </w:tcPr>
          <w:p w:rsidR="006C4F7C" w:rsidRPr="00074478" w:rsidRDefault="006C4F7C" w:rsidP="007827E4">
            <w:pPr>
              <w:pStyle w:val="Tabletext"/>
              <w:jc w:val="center"/>
            </w:pPr>
            <w:r w:rsidRPr="00074478">
              <w:t>−142.68</w:t>
            </w:r>
          </w:p>
        </w:tc>
        <w:tc>
          <w:tcPr>
            <w:tcW w:w="1180" w:type="dxa"/>
          </w:tcPr>
          <w:p w:rsidR="006C4F7C" w:rsidRPr="00074478" w:rsidRDefault="006C4F7C" w:rsidP="007827E4">
            <w:pPr>
              <w:pStyle w:val="Tabletext"/>
              <w:jc w:val="center"/>
            </w:pPr>
            <w:r w:rsidRPr="00074478">
              <w:t>−136.68</w:t>
            </w:r>
          </w:p>
        </w:tc>
        <w:tc>
          <w:tcPr>
            <w:tcW w:w="1382" w:type="dxa"/>
          </w:tcPr>
          <w:p w:rsidR="006C4F7C" w:rsidRPr="00074478" w:rsidRDefault="006C4F7C" w:rsidP="007827E4">
            <w:pPr>
              <w:pStyle w:val="Tabletext"/>
              <w:jc w:val="center"/>
            </w:pPr>
            <w:r w:rsidRPr="00074478">
              <w:t>−138.48</w:t>
            </w:r>
          </w:p>
        </w:tc>
      </w:tr>
    </w:tbl>
    <w:p w:rsidR="00B07E3D" w:rsidRDefault="00472E41" w:rsidP="00AB5C77">
      <w:pPr>
        <w:pStyle w:val="TableNo"/>
        <w:spacing w:before="240"/>
        <w:rPr>
          <w:lang w:val="en-GB"/>
        </w:rPr>
      </w:pPr>
      <w:r>
        <w:rPr>
          <w:rFonts w:hint="eastAsia"/>
          <w:lang w:val="en-GB" w:eastAsia="zh-CN"/>
        </w:rPr>
        <w:t>表</w:t>
      </w:r>
      <w:r>
        <w:rPr>
          <w:rFonts w:hint="eastAsia"/>
          <w:lang w:val="en-GB" w:eastAsia="zh-CN"/>
        </w:rPr>
        <w:t>44</w:t>
      </w:r>
    </w:p>
    <w:p w:rsidR="00B07E3D" w:rsidRDefault="00472E41">
      <w:pPr>
        <w:pStyle w:val="Tabletitle"/>
        <w:keepLines/>
        <w:rPr>
          <w:lang w:val="en-GB"/>
        </w:rPr>
      </w:pPr>
      <w:r>
        <w:rPr>
          <w:lang w:val="en-GB"/>
        </w:rPr>
        <w:t>16</w:t>
      </w:r>
      <w:r>
        <w:rPr>
          <w:lang w:val="en-GB"/>
        </w:rPr>
        <w:noBreakHyphen/>
        <w:t>QAM</w:t>
      </w:r>
      <w:r>
        <w:rPr>
          <w:rFonts w:hint="eastAsia"/>
          <w:lang w:val="en-GB" w:eastAsia="zh-CN"/>
        </w:rPr>
        <w:t>的最低接收机输入功率电平</w:t>
      </w:r>
      <w:r>
        <w:rPr>
          <w:rFonts w:ascii="TimesNewRoman,Italic" w:hAnsi="TimesNewRoman,Italic" w:cs="TimesNewRoman,Italic"/>
          <w:i/>
          <w:iCs/>
          <w:lang w:val="en-GB"/>
        </w:rPr>
        <w:t>P</w:t>
      </w:r>
      <w:r>
        <w:rPr>
          <w:rFonts w:ascii="TimesNewRoman,Italic" w:hAnsi="TimesNewRoman,Italic" w:cs="TimesNewRoman,Italic"/>
          <w:i/>
          <w:vertAlign w:val="subscript"/>
          <w:lang w:val="en-GB"/>
        </w:rPr>
        <w:t>s, min</w:t>
      </w:r>
      <w:r>
        <w:rPr>
          <w:rFonts w:hint="eastAsia"/>
          <w:lang w:val="en-GB" w:eastAsia="zh-CN"/>
        </w:rPr>
        <w:t>，</w:t>
      </w:r>
      <w:r w:rsidR="006C4F7C" w:rsidRPr="00FA7CCD">
        <w:rPr>
          <w:i/>
          <w:lang w:val="en-GB"/>
        </w:rPr>
        <w:t>R</w:t>
      </w:r>
      <w:r w:rsidR="006C4F7C" w:rsidRPr="009E614F">
        <w:rPr>
          <w:lang w:val="en-GB"/>
        </w:rPr>
        <w:t> = 1/2</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1596"/>
        <w:gridCol w:w="1229"/>
        <w:gridCol w:w="1179"/>
        <w:gridCol w:w="1383"/>
      </w:tblGrid>
      <w:tr w:rsidR="00B07E3D" w:rsidTr="00AB5C77">
        <w:trPr>
          <w:trHeight w:val="20"/>
          <w:jc w:val="center"/>
        </w:trPr>
        <w:tc>
          <w:tcPr>
            <w:tcW w:w="4851" w:type="dxa"/>
            <w:gridSpan w:val="2"/>
          </w:tcPr>
          <w:p w:rsidR="00B07E3D" w:rsidRDefault="00472E41">
            <w:pPr>
              <w:pStyle w:val="Tablehead"/>
              <w:jc w:val="left"/>
              <w:rPr>
                <w:b w:val="0"/>
                <w:bCs/>
                <w:lang w:val="en-GB" w:eastAsia="zh-CN"/>
              </w:rPr>
            </w:pPr>
            <w:r>
              <w:rPr>
                <w:rFonts w:hint="eastAsia"/>
                <w:b w:val="0"/>
                <w:bCs/>
                <w:lang w:val="en-GB" w:eastAsia="zh-CN"/>
              </w:rPr>
              <w:t>接收模式</w:t>
            </w:r>
          </w:p>
        </w:tc>
        <w:tc>
          <w:tcPr>
            <w:tcW w:w="1229" w:type="dxa"/>
          </w:tcPr>
          <w:p w:rsidR="00B07E3D" w:rsidRDefault="00472E41">
            <w:pPr>
              <w:pStyle w:val="Tablehead"/>
              <w:rPr>
                <w:b w:val="0"/>
                <w:bCs/>
                <w:lang w:val="en-GB" w:eastAsia="zh-CN"/>
              </w:rPr>
            </w:pPr>
            <w:r>
              <w:rPr>
                <w:rFonts w:hint="eastAsia"/>
                <w:b w:val="0"/>
                <w:bCs/>
                <w:lang w:val="en-GB" w:eastAsia="zh-CN"/>
              </w:rPr>
              <w:t>固定</w:t>
            </w:r>
          </w:p>
        </w:tc>
        <w:tc>
          <w:tcPr>
            <w:tcW w:w="1179" w:type="dxa"/>
          </w:tcPr>
          <w:p w:rsidR="00B07E3D" w:rsidRDefault="006C4F7C">
            <w:pPr>
              <w:pStyle w:val="Tablehead"/>
              <w:rPr>
                <w:b w:val="0"/>
                <w:bCs/>
                <w:lang w:val="en-GB" w:eastAsia="zh-CN"/>
              </w:rPr>
            </w:pPr>
            <w:r>
              <w:rPr>
                <w:rFonts w:hint="eastAsia"/>
                <w:b w:val="0"/>
                <w:bCs/>
                <w:lang w:val="en-GB" w:eastAsia="zh-CN"/>
              </w:rPr>
              <w:t>便携式</w:t>
            </w:r>
          </w:p>
        </w:tc>
        <w:tc>
          <w:tcPr>
            <w:tcW w:w="1383" w:type="dxa"/>
          </w:tcPr>
          <w:p w:rsidR="00B07E3D" w:rsidRDefault="00472E41">
            <w:pPr>
              <w:pStyle w:val="Tablehead"/>
              <w:rPr>
                <w:b w:val="0"/>
                <w:bCs/>
                <w:lang w:val="en-GB" w:eastAsia="zh-CN"/>
              </w:rPr>
            </w:pPr>
            <w:r>
              <w:rPr>
                <w:rFonts w:hint="eastAsia"/>
                <w:b w:val="0"/>
                <w:bCs/>
                <w:lang w:val="en-GB" w:eastAsia="zh-CN"/>
              </w:rPr>
              <w:t>移动</w:t>
            </w:r>
          </w:p>
        </w:tc>
      </w:tr>
      <w:tr w:rsidR="006C4F7C" w:rsidTr="00AB5C77">
        <w:trPr>
          <w:trHeight w:val="20"/>
          <w:jc w:val="center"/>
        </w:trPr>
        <w:tc>
          <w:tcPr>
            <w:tcW w:w="3255" w:type="dxa"/>
          </w:tcPr>
          <w:p w:rsidR="006C4F7C" w:rsidRDefault="006C4F7C">
            <w:pPr>
              <w:pStyle w:val="Tabletext"/>
              <w:jc w:val="left"/>
              <w:rPr>
                <w:lang w:val="en-GB" w:eastAsia="zh-CN"/>
              </w:rPr>
            </w:pPr>
            <w:r>
              <w:rPr>
                <w:rFonts w:hint="eastAsia"/>
                <w:lang w:val="en-GB" w:eastAsia="zh-CN"/>
              </w:rPr>
              <w:t>接收机噪声值</w:t>
            </w:r>
          </w:p>
        </w:tc>
        <w:tc>
          <w:tcPr>
            <w:tcW w:w="1596" w:type="dxa"/>
          </w:tcPr>
          <w:p w:rsidR="006C4F7C" w:rsidRPr="00074478" w:rsidRDefault="006C4F7C" w:rsidP="007827E4">
            <w:pPr>
              <w:pStyle w:val="Tabletext"/>
              <w:keepNext/>
              <w:keepLines/>
              <w:jc w:val="center"/>
            </w:pPr>
            <w:r w:rsidRPr="00074478">
              <w:rPr>
                <w:i/>
              </w:rPr>
              <w:t>F</w:t>
            </w:r>
            <w:r w:rsidRPr="00074478">
              <w:rPr>
                <w:i/>
                <w:vertAlign w:val="subscript"/>
              </w:rPr>
              <w:t>r</w:t>
            </w:r>
            <w:r w:rsidRPr="00074478">
              <w:t> (dB)</w:t>
            </w:r>
          </w:p>
        </w:tc>
        <w:tc>
          <w:tcPr>
            <w:tcW w:w="1229" w:type="dxa"/>
          </w:tcPr>
          <w:p w:rsidR="006C4F7C" w:rsidRPr="00074478" w:rsidRDefault="006C4F7C" w:rsidP="007827E4">
            <w:pPr>
              <w:pStyle w:val="Tabletext"/>
              <w:keepNext/>
              <w:keepLines/>
              <w:jc w:val="center"/>
            </w:pPr>
            <w:r w:rsidRPr="00074478">
              <w:t>7</w:t>
            </w:r>
          </w:p>
        </w:tc>
        <w:tc>
          <w:tcPr>
            <w:tcW w:w="1179" w:type="dxa"/>
          </w:tcPr>
          <w:p w:rsidR="006C4F7C" w:rsidRPr="00074478" w:rsidRDefault="006C4F7C" w:rsidP="007827E4">
            <w:pPr>
              <w:pStyle w:val="Tabletext"/>
              <w:keepNext/>
              <w:keepLines/>
              <w:jc w:val="center"/>
            </w:pPr>
            <w:r w:rsidRPr="00074478">
              <w:t>7</w:t>
            </w:r>
          </w:p>
        </w:tc>
        <w:tc>
          <w:tcPr>
            <w:tcW w:w="1383" w:type="dxa"/>
          </w:tcPr>
          <w:p w:rsidR="006C4F7C" w:rsidRPr="00074478" w:rsidRDefault="006C4F7C" w:rsidP="007827E4">
            <w:pPr>
              <w:pStyle w:val="Tabletext"/>
              <w:keepNext/>
              <w:keepLines/>
              <w:jc w:val="center"/>
            </w:pPr>
            <w:r w:rsidRPr="00074478">
              <w:t>7</w:t>
            </w:r>
          </w:p>
        </w:tc>
      </w:tr>
      <w:tr w:rsidR="006C4F7C" w:rsidTr="00AB5C77">
        <w:trPr>
          <w:trHeight w:val="20"/>
          <w:jc w:val="center"/>
        </w:trPr>
        <w:tc>
          <w:tcPr>
            <w:tcW w:w="3255" w:type="dxa"/>
          </w:tcPr>
          <w:p w:rsidR="006C4F7C" w:rsidRDefault="006C4F7C">
            <w:pPr>
              <w:pStyle w:val="Tabletext"/>
              <w:jc w:val="left"/>
              <w:rPr>
                <w:lang w:val="en-GB" w:eastAsia="zh-CN"/>
              </w:rPr>
            </w:pPr>
            <w:r>
              <w:rPr>
                <w:rFonts w:hint="eastAsia"/>
                <w:lang w:val="en-GB" w:eastAsia="zh-CN"/>
              </w:rPr>
              <w:t>接收机噪声输入功率电平</w:t>
            </w:r>
          </w:p>
        </w:tc>
        <w:tc>
          <w:tcPr>
            <w:tcW w:w="1596" w:type="dxa"/>
          </w:tcPr>
          <w:p w:rsidR="006C4F7C" w:rsidRPr="00074478" w:rsidRDefault="006C4F7C" w:rsidP="007827E4">
            <w:pPr>
              <w:pStyle w:val="Tabletext"/>
              <w:keepNext/>
              <w:keepLines/>
              <w:jc w:val="center"/>
            </w:pPr>
            <w:r w:rsidRPr="00074478">
              <w:rPr>
                <w:i/>
              </w:rPr>
              <w:t>P</w:t>
            </w:r>
            <w:r w:rsidRPr="00074478">
              <w:rPr>
                <w:i/>
                <w:iCs/>
                <w:vertAlign w:val="subscript"/>
              </w:rPr>
              <w:t>n</w:t>
            </w:r>
            <w:r w:rsidRPr="00074478">
              <w:t xml:space="preserve"> (dBW)</w:t>
            </w:r>
          </w:p>
        </w:tc>
        <w:tc>
          <w:tcPr>
            <w:tcW w:w="1229" w:type="dxa"/>
          </w:tcPr>
          <w:p w:rsidR="006C4F7C" w:rsidRPr="00074478" w:rsidRDefault="006C4F7C" w:rsidP="007827E4">
            <w:pPr>
              <w:pStyle w:val="Tabletext"/>
              <w:keepNext/>
              <w:keepLines/>
              <w:jc w:val="center"/>
            </w:pPr>
            <w:r w:rsidRPr="00074478">
              <w:t>−146.98</w:t>
            </w:r>
          </w:p>
        </w:tc>
        <w:tc>
          <w:tcPr>
            <w:tcW w:w="1179" w:type="dxa"/>
          </w:tcPr>
          <w:p w:rsidR="006C4F7C" w:rsidRPr="00074478" w:rsidRDefault="006C4F7C" w:rsidP="007827E4">
            <w:pPr>
              <w:pStyle w:val="Tabletext"/>
              <w:keepNext/>
              <w:keepLines/>
              <w:jc w:val="center"/>
            </w:pPr>
            <w:r w:rsidRPr="00074478">
              <w:t>−146.98</w:t>
            </w:r>
          </w:p>
        </w:tc>
        <w:tc>
          <w:tcPr>
            <w:tcW w:w="1383" w:type="dxa"/>
          </w:tcPr>
          <w:p w:rsidR="006C4F7C" w:rsidRPr="00074478" w:rsidRDefault="006C4F7C" w:rsidP="007827E4">
            <w:pPr>
              <w:pStyle w:val="Tabletext"/>
              <w:keepNext/>
              <w:keepLines/>
              <w:jc w:val="center"/>
            </w:pPr>
            <w:r w:rsidRPr="00074478">
              <w:t>−146.98</w:t>
            </w:r>
          </w:p>
        </w:tc>
      </w:tr>
      <w:tr w:rsidR="006C4F7C" w:rsidTr="00AB5C77">
        <w:trPr>
          <w:trHeight w:val="20"/>
          <w:jc w:val="center"/>
        </w:trPr>
        <w:tc>
          <w:tcPr>
            <w:tcW w:w="3255" w:type="dxa"/>
          </w:tcPr>
          <w:p w:rsidR="006C4F7C" w:rsidRDefault="006C4F7C">
            <w:pPr>
              <w:pStyle w:val="Tabletext"/>
              <w:jc w:val="left"/>
              <w:rPr>
                <w:lang w:val="en-GB"/>
              </w:rPr>
            </w:pPr>
            <w:r>
              <w:rPr>
                <w:rFonts w:hint="eastAsia"/>
                <w:lang w:val="en-GB" w:eastAsia="zh-CN"/>
              </w:rPr>
              <w:t>典型最低</w:t>
            </w:r>
            <w:r>
              <w:rPr>
                <w:i/>
                <w:iCs/>
                <w:lang w:eastAsia="de-DE"/>
              </w:rPr>
              <w:t>C</w:t>
            </w:r>
            <w:r>
              <w:rPr>
                <w:lang w:eastAsia="de-DE"/>
              </w:rPr>
              <w:t>/</w:t>
            </w:r>
            <w:r>
              <w:rPr>
                <w:i/>
                <w:iCs/>
                <w:lang w:eastAsia="de-DE"/>
              </w:rPr>
              <w:t>N</w:t>
            </w:r>
            <w:r>
              <w:rPr>
                <w:rFonts w:hint="eastAsia"/>
                <w:lang w:val="en-GB" w:eastAsia="zh-CN"/>
              </w:rPr>
              <w:t>比</w:t>
            </w:r>
          </w:p>
        </w:tc>
        <w:tc>
          <w:tcPr>
            <w:tcW w:w="1596" w:type="dxa"/>
          </w:tcPr>
          <w:p w:rsidR="006C4F7C" w:rsidRPr="00074478" w:rsidRDefault="006C4F7C" w:rsidP="007827E4">
            <w:pPr>
              <w:pStyle w:val="Tabletext"/>
              <w:jc w:val="center"/>
            </w:pPr>
            <w:r w:rsidRPr="00074478">
              <w:t>(</w:t>
            </w:r>
            <w:r w:rsidRPr="00074478">
              <w:rPr>
                <w:i/>
              </w:rPr>
              <w:t>C</w:t>
            </w:r>
            <w:r w:rsidRPr="00074478">
              <w:t>/</w:t>
            </w:r>
            <w:r w:rsidRPr="00074478">
              <w:rPr>
                <w:i/>
              </w:rPr>
              <w:t>N</w:t>
            </w:r>
            <w:r w:rsidRPr="00074478">
              <w:t>)</w:t>
            </w:r>
            <w:r w:rsidRPr="00605A3D">
              <w:rPr>
                <w:i/>
                <w:iCs/>
                <w:vertAlign w:val="subscript"/>
              </w:rPr>
              <w:t>min</w:t>
            </w:r>
            <w:r w:rsidRPr="00074478">
              <w:t> (dB)</w:t>
            </w:r>
          </w:p>
        </w:tc>
        <w:tc>
          <w:tcPr>
            <w:tcW w:w="1229" w:type="dxa"/>
          </w:tcPr>
          <w:p w:rsidR="006C4F7C" w:rsidRPr="00074478" w:rsidRDefault="006C4F7C" w:rsidP="007827E4">
            <w:pPr>
              <w:pStyle w:val="Tabletext"/>
              <w:jc w:val="center"/>
            </w:pPr>
            <w:r w:rsidRPr="00074478">
              <w:t>7.9</w:t>
            </w:r>
          </w:p>
        </w:tc>
        <w:tc>
          <w:tcPr>
            <w:tcW w:w="1179" w:type="dxa"/>
          </w:tcPr>
          <w:p w:rsidR="006C4F7C" w:rsidRPr="00074478" w:rsidRDefault="006C4F7C" w:rsidP="007827E4">
            <w:pPr>
              <w:pStyle w:val="Tabletext"/>
              <w:jc w:val="center"/>
            </w:pPr>
            <w:r w:rsidRPr="00074478">
              <w:t>15.4</w:t>
            </w:r>
          </w:p>
        </w:tc>
        <w:tc>
          <w:tcPr>
            <w:tcW w:w="1383" w:type="dxa"/>
          </w:tcPr>
          <w:p w:rsidR="006C4F7C" w:rsidRPr="00074478" w:rsidRDefault="006C4F7C" w:rsidP="007827E4">
            <w:pPr>
              <w:pStyle w:val="Tabletext"/>
              <w:jc w:val="center"/>
            </w:pPr>
            <w:r w:rsidRPr="00074478">
              <w:t>12.8</w:t>
            </w:r>
          </w:p>
        </w:tc>
      </w:tr>
      <w:tr w:rsidR="006C4F7C" w:rsidTr="00AB5C77">
        <w:trPr>
          <w:trHeight w:val="20"/>
          <w:jc w:val="center"/>
        </w:trPr>
        <w:tc>
          <w:tcPr>
            <w:tcW w:w="3255" w:type="dxa"/>
          </w:tcPr>
          <w:p w:rsidR="006C4F7C" w:rsidRDefault="006C4F7C">
            <w:pPr>
              <w:pStyle w:val="Tabletext"/>
              <w:jc w:val="left"/>
              <w:rPr>
                <w:lang w:val="en-GB" w:eastAsia="zh-CN"/>
              </w:rPr>
            </w:pPr>
            <w:r>
              <w:rPr>
                <w:rFonts w:hint="eastAsia"/>
                <w:lang w:val="en-GB" w:eastAsia="zh-CN"/>
              </w:rPr>
              <w:t>实施损耗系数</w:t>
            </w:r>
          </w:p>
        </w:tc>
        <w:tc>
          <w:tcPr>
            <w:tcW w:w="1596" w:type="dxa"/>
          </w:tcPr>
          <w:p w:rsidR="006C4F7C" w:rsidRPr="00074478" w:rsidRDefault="006C4F7C" w:rsidP="007827E4">
            <w:pPr>
              <w:pStyle w:val="Tabletext"/>
              <w:jc w:val="center"/>
            </w:pPr>
            <w:r w:rsidRPr="00074478">
              <w:rPr>
                <w:i/>
              </w:rPr>
              <w:t>L</w:t>
            </w:r>
            <w:r w:rsidRPr="00074478">
              <w:rPr>
                <w:i/>
                <w:vertAlign w:val="subscript"/>
              </w:rPr>
              <w:t>i</w:t>
            </w:r>
            <w:r w:rsidRPr="00074478">
              <w:t> (dB)</w:t>
            </w:r>
          </w:p>
        </w:tc>
        <w:tc>
          <w:tcPr>
            <w:tcW w:w="1229" w:type="dxa"/>
          </w:tcPr>
          <w:p w:rsidR="006C4F7C" w:rsidRPr="00074478" w:rsidRDefault="006C4F7C" w:rsidP="007827E4">
            <w:pPr>
              <w:pStyle w:val="Tabletext"/>
              <w:jc w:val="center"/>
            </w:pPr>
            <w:r w:rsidRPr="00074478">
              <w:t>3</w:t>
            </w:r>
          </w:p>
        </w:tc>
        <w:tc>
          <w:tcPr>
            <w:tcW w:w="1179" w:type="dxa"/>
          </w:tcPr>
          <w:p w:rsidR="006C4F7C" w:rsidRPr="00074478" w:rsidRDefault="006C4F7C" w:rsidP="007827E4">
            <w:pPr>
              <w:pStyle w:val="Tabletext"/>
              <w:jc w:val="center"/>
            </w:pPr>
            <w:r w:rsidRPr="00074478">
              <w:t>3</w:t>
            </w:r>
          </w:p>
        </w:tc>
        <w:tc>
          <w:tcPr>
            <w:tcW w:w="1383" w:type="dxa"/>
          </w:tcPr>
          <w:p w:rsidR="006C4F7C" w:rsidRPr="00074478" w:rsidRDefault="006C4F7C" w:rsidP="007827E4">
            <w:pPr>
              <w:pStyle w:val="Tabletext"/>
              <w:jc w:val="center"/>
            </w:pPr>
            <w:r w:rsidRPr="00074478">
              <w:t>3</w:t>
            </w:r>
          </w:p>
        </w:tc>
      </w:tr>
      <w:tr w:rsidR="006C4F7C" w:rsidTr="00AB5C77">
        <w:trPr>
          <w:trHeight w:val="20"/>
          <w:jc w:val="center"/>
        </w:trPr>
        <w:tc>
          <w:tcPr>
            <w:tcW w:w="3255" w:type="dxa"/>
          </w:tcPr>
          <w:p w:rsidR="006C4F7C" w:rsidRDefault="006C4F7C" w:rsidP="006C4F7C">
            <w:pPr>
              <w:pStyle w:val="Tabletext"/>
              <w:jc w:val="left"/>
              <w:rPr>
                <w:lang w:val="en-GB" w:eastAsia="zh-CN"/>
              </w:rPr>
            </w:pPr>
            <w:r>
              <w:rPr>
                <w:rFonts w:hint="eastAsia"/>
                <w:lang w:val="en-GB" w:eastAsia="zh-CN"/>
              </w:rPr>
              <w:t>最小接收机输入功率电平</w:t>
            </w:r>
          </w:p>
        </w:tc>
        <w:tc>
          <w:tcPr>
            <w:tcW w:w="1596" w:type="dxa"/>
          </w:tcPr>
          <w:p w:rsidR="006C4F7C" w:rsidRPr="00074478" w:rsidRDefault="006C4F7C" w:rsidP="007827E4">
            <w:pPr>
              <w:pStyle w:val="Tabletext"/>
              <w:jc w:val="center"/>
            </w:pPr>
            <w:r w:rsidRPr="00074478">
              <w:rPr>
                <w:rFonts w:ascii="TimesNewRoman,Italic" w:hAnsi="TimesNewRoman,Italic" w:cs="TimesNewRoman,Italic"/>
                <w:i/>
                <w:iCs/>
              </w:rPr>
              <w:t>P</w:t>
            </w:r>
            <w:r w:rsidRPr="00074478">
              <w:rPr>
                <w:rFonts w:ascii="TimesNewRoman,Italic" w:hAnsi="TimesNewRoman,Italic" w:cs="TimesNewRoman,Italic"/>
                <w:i/>
                <w:vertAlign w:val="subscript"/>
              </w:rPr>
              <w:t>s,min</w:t>
            </w:r>
            <w:r w:rsidRPr="00074478">
              <w:t xml:space="preserve"> (dBW)</w:t>
            </w:r>
          </w:p>
        </w:tc>
        <w:tc>
          <w:tcPr>
            <w:tcW w:w="1229" w:type="dxa"/>
          </w:tcPr>
          <w:p w:rsidR="006C4F7C" w:rsidRPr="00074478" w:rsidRDefault="006C4F7C" w:rsidP="007827E4">
            <w:pPr>
              <w:pStyle w:val="Tabletext"/>
              <w:jc w:val="center"/>
            </w:pPr>
            <w:r w:rsidRPr="00074478">
              <w:t>−136.08</w:t>
            </w:r>
          </w:p>
        </w:tc>
        <w:tc>
          <w:tcPr>
            <w:tcW w:w="1179" w:type="dxa"/>
          </w:tcPr>
          <w:p w:rsidR="006C4F7C" w:rsidRPr="00074478" w:rsidRDefault="006C4F7C" w:rsidP="007827E4">
            <w:pPr>
              <w:pStyle w:val="Tabletext"/>
              <w:jc w:val="center"/>
            </w:pPr>
            <w:r w:rsidRPr="00074478">
              <w:t>−128.58</w:t>
            </w:r>
          </w:p>
        </w:tc>
        <w:tc>
          <w:tcPr>
            <w:tcW w:w="1383" w:type="dxa"/>
          </w:tcPr>
          <w:p w:rsidR="006C4F7C" w:rsidRPr="00074478" w:rsidRDefault="006C4F7C" w:rsidP="007827E4">
            <w:pPr>
              <w:pStyle w:val="Tabletext"/>
              <w:jc w:val="center"/>
            </w:pPr>
            <w:r w:rsidRPr="00074478">
              <w:t>−131.18</w:t>
            </w:r>
          </w:p>
        </w:tc>
      </w:tr>
    </w:tbl>
    <w:p w:rsidR="00B07E3D" w:rsidRDefault="00472E41">
      <w:pPr>
        <w:pStyle w:val="Heading1"/>
        <w:rPr>
          <w:lang w:val="en-GB" w:eastAsia="zh-CN"/>
        </w:rPr>
      </w:pPr>
      <w:r>
        <w:rPr>
          <w:lang w:val="en-GB" w:eastAsia="zh-CN"/>
        </w:rPr>
        <w:t>6</w:t>
      </w:r>
      <w:r>
        <w:rPr>
          <w:lang w:val="en-GB" w:eastAsia="zh-CN"/>
        </w:rPr>
        <w:tab/>
      </w:r>
      <w:r>
        <w:rPr>
          <w:rFonts w:hint="eastAsia"/>
          <w:lang w:val="en-GB" w:eastAsia="zh-CN"/>
        </w:rPr>
        <w:t>用于规划的最</w:t>
      </w:r>
      <w:r w:rsidR="006C4F7C">
        <w:rPr>
          <w:rFonts w:hint="eastAsia"/>
          <w:lang w:val="en-GB" w:eastAsia="zh-CN"/>
        </w:rPr>
        <w:t>小</w:t>
      </w:r>
      <w:r>
        <w:rPr>
          <w:rFonts w:hint="eastAsia"/>
          <w:lang w:val="en-GB" w:eastAsia="zh-CN"/>
        </w:rPr>
        <w:t>有用场强</w:t>
      </w:r>
    </w:p>
    <w:p w:rsidR="00B07E3D" w:rsidRDefault="00472E41">
      <w:pPr>
        <w:pStyle w:val="Heading2"/>
        <w:rPr>
          <w:lang w:val="en-GB" w:eastAsia="zh-CN"/>
        </w:rPr>
      </w:pPr>
      <w:bookmarkStart w:id="309" w:name="_Toc288204116"/>
      <w:r>
        <w:rPr>
          <w:lang w:val="en-GB" w:eastAsia="zh-CN"/>
        </w:rPr>
        <w:t>6.1</w:t>
      </w:r>
      <w:r>
        <w:rPr>
          <w:lang w:val="en-GB" w:eastAsia="zh-CN"/>
        </w:rPr>
        <w:tab/>
      </w:r>
      <w:r>
        <w:rPr>
          <w:rFonts w:hint="eastAsia"/>
          <w:lang w:val="en-GB" w:eastAsia="zh-CN"/>
        </w:rPr>
        <w:t>最</w:t>
      </w:r>
      <w:r w:rsidR="006C4F7C">
        <w:rPr>
          <w:rFonts w:hint="eastAsia"/>
          <w:lang w:val="en-GB" w:eastAsia="zh-CN"/>
        </w:rPr>
        <w:t>小中值</w:t>
      </w:r>
      <w:r>
        <w:rPr>
          <w:rFonts w:hint="eastAsia"/>
          <w:lang w:val="en-GB" w:eastAsia="zh-CN"/>
        </w:rPr>
        <w:t>场强电平的计算</w:t>
      </w:r>
      <w:bookmarkEnd w:id="309"/>
    </w:p>
    <w:p w:rsidR="00B07E3D" w:rsidRDefault="00472E41">
      <w:pPr>
        <w:ind w:firstLineChars="200" w:firstLine="480"/>
        <w:rPr>
          <w:rFonts w:ascii="TimesNewRoman" w:hAnsi="TimesNewRoman" w:cs="TimesNewRoman"/>
          <w:lang w:val="en-GB" w:eastAsia="zh-CN"/>
        </w:rPr>
      </w:pPr>
      <w:r>
        <w:rPr>
          <w:rFonts w:hint="eastAsia"/>
          <w:lang w:val="en-GB" w:eastAsia="zh-CN"/>
        </w:rPr>
        <w:t>有关</w:t>
      </w:r>
      <w:r>
        <w:rPr>
          <w:lang w:val="en-GB" w:eastAsia="zh-CN"/>
        </w:rPr>
        <w:t>50%</w:t>
      </w:r>
      <w:r>
        <w:rPr>
          <w:rFonts w:hint="eastAsia"/>
          <w:lang w:val="en-GB" w:eastAsia="zh-CN"/>
        </w:rPr>
        <w:t>的时间和</w:t>
      </w:r>
      <w:r>
        <w:rPr>
          <w:lang w:val="en-GB" w:eastAsia="zh-CN"/>
        </w:rPr>
        <w:t>50%</w:t>
      </w:r>
      <w:r>
        <w:rPr>
          <w:rFonts w:hint="eastAsia"/>
          <w:lang w:val="en-GB" w:eastAsia="zh-CN"/>
        </w:rPr>
        <w:t>的</w:t>
      </w:r>
      <w:r w:rsidR="00FC4E6A">
        <w:rPr>
          <w:rFonts w:hint="eastAsia"/>
          <w:lang w:val="en-GB" w:eastAsia="zh-CN"/>
        </w:rPr>
        <w:t>位置</w:t>
      </w:r>
      <w:r>
        <w:rPr>
          <w:rFonts w:hint="eastAsia"/>
          <w:lang w:val="en-GB" w:eastAsia="zh-CN"/>
        </w:rPr>
        <w:t>的高出地面</w:t>
      </w:r>
      <w:r>
        <w:rPr>
          <w:lang w:val="en-GB" w:eastAsia="zh-CN"/>
        </w:rPr>
        <w:t>10 m</w:t>
      </w:r>
      <w:r>
        <w:rPr>
          <w:rFonts w:hint="eastAsia"/>
          <w:lang w:val="en-GB" w:eastAsia="zh-CN"/>
        </w:rPr>
        <w:t>的</w:t>
      </w:r>
      <w:r w:rsidR="006C4F7C">
        <w:rPr>
          <w:rFonts w:hint="eastAsia"/>
          <w:lang w:val="en-GB" w:eastAsia="zh-CN"/>
        </w:rPr>
        <w:t>最小中值场强电平的计算</w:t>
      </w:r>
      <w:r>
        <w:rPr>
          <w:rFonts w:hint="eastAsia"/>
          <w:lang w:val="en-GB" w:eastAsia="zh-CN"/>
        </w:rPr>
        <w:t>，见以下步骤</w:t>
      </w:r>
      <w:r>
        <w:rPr>
          <w:rFonts w:hint="eastAsia"/>
          <w:lang w:val="en-GB" w:eastAsia="zh-CN"/>
        </w:rPr>
        <w:t>1</w:t>
      </w:r>
      <w:r>
        <w:rPr>
          <w:rFonts w:hint="eastAsia"/>
          <w:lang w:val="en-GB" w:eastAsia="zh-CN"/>
        </w:rPr>
        <w:t>至</w:t>
      </w:r>
      <w:r>
        <w:rPr>
          <w:rFonts w:hint="eastAsia"/>
          <w:lang w:val="en-GB" w:eastAsia="zh-CN"/>
        </w:rPr>
        <w:t>5</w:t>
      </w:r>
      <w:r>
        <w:rPr>
          <w:rFonts w:hint="eastAsia"/>
          <w:lang w:val="en-GB" w:eastAsia="zh-CN"/>
        </w:rPr>
        <w:t>：</w:t>
      </w:r>
    </w:p>
    <w:p w:rsidR="00B07E3D" w:rsidRDefault="00472E41" w:rsidP="00D052A0">
      <w:pPr>
        <w:rPr>
          <w:i/>
          <w:iCs/>
          <w:vertAlign w:val="subscript"/>
          <w:lang w:val="en-GB" w:eastAsia="zh-CN"/>
        </w:rPr>
      </w:pPr>
      <w:r w:rsidRPr="006C4F7C">
        <w:rPr>
          <w:lang w:val="en-GB" w:eastAsia="zh-CN"/>
        </w:rPr>
        <w:t>1</w:t>
      </w:r>
      <w:r w:rsidRPr="006C4F7C">
        <w:rPr>
          <w:rFonts w:hint="eastAsia"/>
          <w:lang w:val="en-GB" w:eastAsia="zh-CN"/>
        </w:rPr>
        <w:t>)</w:t>
      </w:r>
      <w:r w:rsidRPr="006C4F7C">
        <w:rPr>
          <w:lang w:val="en-GB" w:eastAsia="zh-CN"/>
        </w:rPr>
        <w:tab/>
      </w:r>
      <w:r w:rsidRPr="006C4F7C">
        <w:rPr>
          <w:rFonts w:hint="eastAsia"/>
          <w:lang w:val="en-GB" w:eastAsia="zh-CN"/>
        </w:rPr>
        <w:t>确定接收机噪声输入功率电平</w:t>
      </w:r>
      <w:r w:rsidR="006C4F7C" w:rsidRPr="00FD61E9">
        <w:rPr>
          <w:i/>
          <w:iCs/>
          <w:lang w:val="en-GB" w:eastAsia="zh-CN"/>
        </w:rPr>
        <w:t>P</w:t>
      </w:r>
      <w:r w:rsidR="006C4F7C" w:rsidRPr="00FD61E9">
        <w:rPr>
          <w:i/>
          <w:iCs/>
          <w:vertAlign w:val="subscript"/>
          <w:lang w:val="en-GB" w:eastAsia="zh-CN"/>
        </w:rPr>
        <w:t>n</w:t>
      </w:r>
    </w:p>
    <w:p w:rsidR="006C4F7C" w:rsidRPr="00B76D4B" w:rsidRDefault="006C4F7C" w:rsidP="006C4F7C">
      <w:pPr>
        <w:pStyle w:val="Equation"/>
        <w:rPr>
          <w:lang w:val="de-CH"/>
        </w:rPr>
      </w:pPr>
      <w:r w:rsidRPr="009E614F">
        <w:rPr>
          <w:lang w:val="en-GB" w:eastAsia="zh-CN"/>
        </w:rPr>
        <w:tab/>
      </w:r>
      <w:r w:rsidRPr="009E614F">
        <w:rPr>
          <w:lang w:val="en-GB" w:eastAsia="zh-CN"/>
        </w:rPr>
        <w:tab/>
      </w:r>
      <w:r w:rsidRPr="00B76D4B">
        <w:rPr>
          <w:i/>
          <w:iCs/>
          <w:lang w:val="de-CH"/>
        </w:rPr>
        <w:t>P</w:t>
      </w:r>
      <w:r w:rsidRPr="00B76D4B">
        <w:rPr>
          <w:i/>
          <w:iCs/>
          <w:vertAlign w:val="subscript"/>
          <w:lang w:val="de-CH"/>
        </w:rPr>
        <w:t>n</w:t>
      </w:r>
      <w:r w:rsidRPr="00B76D4B">
        <w:rPr>
          <w:lang w:val="de-CH"/>
        </w:rPr>
        <w:t xml:space="preserve"> (dBW) = </w:t>
      </w:r>
      <w:r w:rsidRPr="00B76D4B">
        <w:rPr>
          <w:i/>
          <w:iCs/>
          <w:lang w:val="de-CH"/>
        </w:rPr>
        <w:t>F</w:t>
      </w:r>
      <w:r w:rsidRPr="00B76D4B">
        <w:rPr>
          <w:lang w:val="de-CH"/>
        </w:rPr>
        <w:t xml:space="preserve"> (dB) + 10 log</w:t>
      </w:r>
      <w:r w:rsidRPr="00B76D4B">
        <w:rPr>
          <w:vertAlign w:val="subscript"/>
          <w:lang w:val="de-CH"/>
        </w:rPr>
        <w:t>10</w:t>
      </w:r>
      <w:r w:rsidRPr="00B76D4B">
        <w:rPr>
          <w:lang w:val="de-CH"/>
        </w:rPr>
        <w:t xml:space="preserve"> (</w:t>
      </w:r>
      <w:r w:rsidRPr="00B76D4B">
        <w:rPr>
          <w:i/>
          <w:iCs/>
          <w:lang w:val="de-CH"/>
        </w:rPr>
        <w:t>k</w:t>
      </w:r>
      <w:r w:rsidRPr="00B76D4B">
        <w:rPr>
          <w:lang w:val="de-CH"/>
        </w:rPr>
        <w:t> · </w:t>
      </w:r>
      <w:r w:rsidRPr="00B76D4B">
        <w:rPr>
          <w:i/>
          <w:iCs/>
          <w:lang w:val="de-CH"/>
        </w:rPr>
        <w:t>T</w:t>
      </w:r>
      <w:r w:rsidRPr="00B76D4B">
        <w:rPr>
          <w:vertAlign w:val="subscript"/>
          <w:lang w:val="de-CH"/>
        </w:rPr>
        <w:t>0</w:t>
      </w:r>
      <w:r w:rsidRPr="00B76D4B">
        <w:rPr>
          <w:lang w:val="de-CH"/>
        </w:rPr>
        <w:t> · </w:t>
      </w:r>
      <w:r w:rsidRPr="00B76D4B">
        <w:rPr>
          <w:i/>
          <w:iCs/>
          <w:lang w:val="de-CH"/>
        </w:rPr>
        <w:t>B</w:t>
      </w:r>
      <w:r w:rsidRPr="00B76D4B">
        <w:rPr>
          <w:lang w:val="de-CH"/>
        </w:rPr>
        <w:t>)</w:t>
      </w:r>
      <w:r w:rsidRPr="00B76D4B">
        <w:rPr>
          <w:lang w:val="de-CH"/>
        </w:rPr>
        <w:tab/>
        <w:t>(</w:t>
      </w:r>
      <w:r>
        <w:rPr>
          <w:lang w:val="de-CH"/>
        </w:rPr>
        <w:t>12</w:t>
      </w:r>
      <w:r w:rsidRPr="00B76D4B">
        <w:rPr>
          <w:lang w:val="de-CH"/>
        </w:rPr>
        <w:t>)</w:t>
      </w:r>
    </w:p>
    <w:p w:rsidR="00B07E3D" w:rsidRDefault="00472E41" w:rsidP="00486563">
      <w:pPr>
        <w:ind w:firstLine="462"/>
        <w:rPr>
          <w:lang w:val="en-GB" w:eastAsia="zh-CN"/>
        </w:rPr>
      </w:pPr>
      <w:r>
        <w:rPr>
          <w:rFonts w:hint="eastAsia"/>
          <w:lang w:val="en-GB" w:eastAsia="zh-CN"/>
        </w:rPr>
        <w:t>其中：</w:t>
      </w:r>
    </w:p>
    <w:p w:rsidR="006C4F7C" w:rsidRDefault="00472E41">
      <w:pPr>
        <w:pStyle w:val="Equationlegend"/>
        <w:rPr>
          <w:lang w:val="en-GB" w:eastAsia="zh-CN"/>
        </w:rPr>
      </w:pPr>
      <w:r>
        <w:rPr>
          <w:lang w:val="en-GB" w:eastAsia="zh-CN"/>
        </w:rPr>
        <w:tab/>
      </w:r>
      <w:r>
        <w:rPr>
          <w:i/>
          <w:iCs/>
          <w:lang w:val="en-GB" w:eastAsia="zh-CN"/>
        </w:rPr>
        <w:t>F</w:t>
      </w:r>
      <w:r>
        <w:rPr>
          <w:lang w:val="en-GB" w:eastAsia="zh-CN"/>
        </w:rPr>
        <w:t>:</w:t>
      </w:r>
      <w:r>
        <w:rPr>
          <w:lang w:val="en-GB" w:eastAsia="zh-CN"/>
        </w:rPr>
        <w:tab/>
      </w:r>
      <w:r>
        <w:rPr>
          <w:rFonts w:hint="eastAsia"/>
          <w:lang w:val="en-GB" w:eastAsia="zh-CN"/>
        </w:rPr>
        <w:t>接收机噪声值</w:t>
      </w:r>
      <w:r>
        <w:rPr>
          <w:lang w:val="en-GB" w:eastAsia="zh-CN"/>
        </w:rPr>
        <w:t> </w:t>
      </w:r>
      <w:r w:rsidR="006C4F7C">
        <w:rPr>
          <w:rFonts w:hint="eastAsia"/>
          <w:lang w:val="en-GB" w:eastAsia="zh-CN"/>
        </w:rPr>
        <w:t>（</w:t>
      </w:r>
      <w:r w:rsidR="006C4F7C" w:rsidRPr="00074478">
        <w:rPr>
          <w:lang w:eastAsia="de-DE"/>
        </w:rPr>
        <w:t>dB</w:t>
      </w:r>
      <w:r w:rsidR="006C4F7C">
        <w:rPr>
          <w:rFonts w:hint="eastAsia"/>
          <w:lang w:val="en-GB" w:eastAsia="zh-CN"/>
        </w:rPr>
        <w:t>）</w:t>
      </w:r>
    </w:p>
    <w:p w:rsidR="00B07E3D" w:rsidRDefault="00472E41">
      <w:pPr>
        <w:pStyle w:val="Equationlegend"/>
        <w:rPr>
          <w:lang w:val="en-GB" w:eastAsia="zh-CN"/>
        </w:rPr>
      </w:pPr>
      <w:r>
        <w:rPr>
          <w:lang w:val="en-GB" w:eastAsia="zh-CN"/>
        </w:rPr>
        <w:tab/>
      </w:r>
      <w:r>
        <w:rPr>
          <w:i/>
          <w:iCs/>
          <w:lang w:val="en-GB" w:eastAsia="zh-CN"/>
        </w:rPr>
        <w:t>k</w:t>
      </w:r>
      <w:r>
        <w:rPr>
          <w:lang w:val="en-GB" w:eastAsia="zh-CN"/>
        </w:rPr>
        <w:t>:</w:t>
      </w:r>
      <w:r>
        <w:rPr>
          <w:lang w:val="en-GB" w:eastAsia="zh-CN"/>
        </w:rPr>
        <w:tab/>
      </w:r>
      <w:r>
        <w:rPr>
          <w:rFonts w:hint="eastAsia"/>
          <w:lang w:val="en-GB" w:eastAsia="zh-CN"/>
        </w:rPr>
        <w:t>玻尔兹曼常数</w:t>
      </w:r>
      <w:r w:rsidR="006C4F7C" w:rsidRPr="00074478">
        <w:rPr>
          <w:rFonts w:ascii="TimesNewRoman,Italic" w:hAnsi="TimesNewRoman,Italic" w:cs="TimesNewRoman,Italic"/>
          <w:i/>
          <w:iCs/>
          <w:lang w:eastAsia="de-DE"/>
        </w:rPr>
        <w:t>k</w:t>
      </w:r>
      <w:r w:rsidR="006C4F7C" w:rsidRPr="00074478">
        <w:rPr>
          <w:rFonts w:ascii="TimesNewRoman,Italic" w:hAnsi="TimesNewRoman,Italic" w:cs="TimesNewRoman,Italic"/>
          <w:iCs/>
          <w:lang w:eastAsia="de-DE"/>
        </w:rPr>
        <w:t> = </w:t>
      </w:r>
      <w:r w:rsidR="006C4F7C" w:rsidRPr="00074478">
        <w:rPr>
          <w:lang w:eastAsia="de-DE"/>
        </w:rPr>
        <w:t>1.38 × 10</w:t>
      </w:r>
      <w:r w:rsidR="006C4F7C" w:rsidRPr="00074478">
        <w:rPr>
          <w:vertAlign w:val="superscript"/>
          <w:lang w:eastAsia="de-DE"/>
        </w:rPr>
        <w:t>−23</w:t>
      </w:r>
      <w:r w:rsidR="006C4F7C">
        <w:rPr>
          <w:rFonts w:hint="eastAsia"/>
          <w:lang w:val="en-GB" w:eastAsia="zh-CN"/>
        </w:rPr>
        <w:t>（</w:t>
      </w:r>
      <w:r w:rsidR="006C4F7C" w:rsidRPr="00074478">
        <w:rPr>
          <w:lang w:eastAsia="de-DE"/>
        </w:rPr>
        <w:t>J/K</w:t>
      </w:r>
      <w:r w:rsidR="006C4F7C">
        <w:rPr>
          <w:rFonts w:hint="eastAsia"/>
          <w:lang w:val="en-GB" w:eastAsia="zh-CN"/>
        </w:rPr>
        <w:t>）</w:t>
      </w:r>
    </w:p>
    <w:p w:rsidR="00B07E3D" w:rsidRDefault="00472E41">
      <w:pPr>
        <w:pStyle w:val="Equationlegend"/>
        <w:rPr>
          <w:lang w:val="en-GB" w:eastAsia="zh-CN"/>
        </w:rPr>
      </w:pPr>
      <w:r>
        <w:rPr>
          <w:lang w:val="en-GB" w:eastAsia="zh-CN"/>
        </w:rPr>
        <w:tab/>
      </w:r>
      <w:r>
        <w:rPr>
          <w:i/>
          <w:iCs/>
          <w:lang w:val="en-GB" w:eastAsia="zh-CN"/>
        </w:rPr>
        <w:t>T</w:t>
      </w:r>
      <w:r>
        <w:rPr>
          <w:vertAlign w:val="subscript"/>
          <w:lang w:val="en-GB" w:eastAsia="zh-CN"/>
        </w:rPr>
        <w:t>0</w:t>
      </w:r>
      <w:r>
        <w:rPr>
          <w:lang w:val="en-GB" w:eastAsia="zh-CN"/>
        </w:rPr>
        <w:t>:</w:t>
      </w:r>
      <w:r>
        <w:rPr>
          <w:lang w:val="en-GB" w:eastAsia="zh-CN"/>
        </w:rPr>
        <w:tab/>
      </w:r>
      <w:r>
        <w:rPr>
          <w:rFonts w:hint="eastAsia"/>
          <w:lang w:val="en-GB" w:eastAsia="zh-CN"/>
        </w:rPr>
        <w:t>绝对温度</w:t>
      </w:r>
      <w:r w:rsidR="006C4F7C">
        <w:rPr>
          <w:rFonts w:hint="eastAsia"/>
          <w:lang w:val="en-GB" w:eastAsia="zh-CN"/>
        </w:rPr>
        <w:t>（</w:t>
      </w:r>
      <w:r w:rsidR="006C4F7C">
        <w:rPr>
          <w:lang w:val="en-GB" w:eastAsia="zh-CN"/>
        </w:rPr>
        <w:t>K</w:t>
      </w:r>
      <w:r w:rsidR="006C4F7C">
        <w:rPr>
          <w:rFonts w:hint="eastAsia"/>
          <w:lang w:val="en-GB" w:eastAsia="zh-CN"/>
        </w:rPr>
        <w:t>）</w:t>
      </w:r>
    </w:p>
    <w:p w:rsidR="00B07E3D" w:rsidRDefault="00472E41">
      <w:pPr>
        <w:pStyle w:val="Equationlegend"/>
        <w:rPr>
          <w:lang w:val="en-GB" w:eastAsia="zh-CN"/>
        </w:rPr>
      </w:pPr>
      <w:r>
        <w:rPr>
          <w:lang w:val="en-GB" w:eastAsia="zh-CN"/>
        </w:rPr>
        <w:tab/>
      </w:r>
      <w:r>
        <w:rPr>
          <w:i/>
          <w:iCs/>
          <w:lang w:val="en-GB" w:eastAsia="zh-CN"/>
        </w:rPr>
        <w:t>B</w:t>
      </w:r>
      <w:r>
        <w:rPr>
          <w:lang w:val="en-GB" w:eastAsia="zh-CN"/>
        </w:rPr>
        <w:t>:</w:t>
      </w:r>
      <w:r>
        <w:rPr>
          <w:lang w:val="en-GB" w:eastAsia="zh-CN"/>
        </w:rPr>
        <w:tab/>
      </w:r>
      <w:r>
        <w:rPr>
          <w:rFonts w:hint="eastAsia"/>
          <w:lang w:val="en-GB" w:eastAsia="zh-CN"/>
        </w:rPr>
        <w:t>接收机噪声带宽</w:t>
      </w:r>
      <w:r w:rsidR="006C4F7C">
        <w:rPr>
          <w:rFonts w:hint="eastAsia"/>
          <w:lang w:val="en-GB" w:eastAsia="zh-CN"/>
        </w:rPr>
        <w:t>（</w:t>
      </w:r>
      <w:r>
        <w:rPr>
          <w:lang w:val="en-GB" w:eastAsia="zh-CN"/>
        </w:rPr>
        <w:t>Hz</w:t>
      </w:r>
      <w:r w:rsidR="006C4F7C">
        <w:rPr>
          <w:rFonts w:hint="eastAsia"/>
          <w:lang w:val="en-GB" w:eastAsia="zh-CN"/>
        </w:rPr>
        <w:t>）。</w:t>
      </w:r>
    </w:p>
    <w:p w:rsidR="00B07E3D" w:rsidRDefault="00472E41" w:rsidP="00D052A0">
      <w:pPr>
        <w:rPr>
          <w:rFonts w:ascii="TimesNewRoman,Italic" w:hAnsi="TimesNewRoman,Italic" w:cs="TimesNewRoman,Italic"/>
          <w:i/>
          <w:vertAlign w:val="subscript"/>
          <w:lang w:val="en-GB" w:eastAsia="de-DE"/>
        </w:rPr>
      </w:pPr>
      <w:r w:rsidRPr="006C4F7C">
        <w:rPr>
          <w:lang w:val="en-GB" w:eastAsia="de-DE"/>
        </w:rPr>
        <w:t>2</w:t>
      </w:r>
      <w:r w:rsidRPr="006C4F7C">
        <w:rPr>
          <w:rFonts w:hint="eastAsia"/>
          <w:lang w:val="en-GB" w:eastAsia="de-DE"/>
        </w:rPr>
        <w:t>)</w:t>
      </w:r>
      <w:r w:rsidRPr="006C4F7C">
        <w:rPr>
          <w:lang w:val="en-GB" w:eastAsia="de-DE"/>
        </w:rPr>
        <w:tab/>
      </w:r>
      <w:r w:rsidR="006C4F7C">
        <w:rPr>
          <w:rFonts w:hint="eastAsia"/>
          <w:lang w:val="en-GB" w:eastAsia="de-DE"/>
        </w:rPr>
        <w:t>确定最</w:t>
      </w:r>
      <w:r w:rsidR="006C4F7C">
        <w:rPr>
          <w:rFonts w:hint="eastAsia"/>
          <w:lang w:val="en-GB" w:eastAsia="zh-CN"/>
        </w:rPr>
        <w:t>小</w:t>
      </w:r>
      <w:r w:rsidRPr="006C4F7C">
        <w:rPr>
          <w:rFonts w:hint="eastAsia"/>
          <w:lang w:val="en-GB" w:eastAsia="de-DE"/>
        </w:rPr>
        <w:t>接收机输入功率电平</w:t>
      </w:r>
      <w:r w:rsidRPr="006C4F7C">
        <w:rPr>
          <w:rFonts w:ascii="TimesNewRoman,Italic" w:hAnsi="TimesNewRoman,Italic" w:cs="TimesNewRoman,Italic"/>
          <w:i/>
          <w:lang w:val="en-GB" w:eastAsia="de-DE"/>
        </w:rPr>
        <w:t>P</w:t>
      </w:r>
      <w:r w:rsidRPr="006C4F7C">
        <w:rPr>
          <w:rFonts w:ascii="TimesNewRoman,Italic" w:hAnsi="TimesNewRoman,Italic" w:cs="TimesNewRoman,Italic"/>
          <w:i/>
          <w:vertAlign w:val="subscript"/>
          <w:lang w:val="en-GB" w:eastAsia="de-DE"/>
        </w:rPr>
        <w:t>s, min</w:t>
      </w:r>
    </w:p>
    <w:p w:rsidR="00B07E3D" w:rsidRDefault="00B07E3D">
      <w:pPr>
        <w:pStyle w:val="Blanc"/>
      </w:pPr>
    </w:p>
    <w:p w:rsidR="006C4F7C" w:rsidRPr="00B76D4B" w:rsidRDefault="006C4F7C" w:rsidP="006C4F7C">
      <w:pPr>
        <w:pStyle w:val="Equation"/>
        <w:rPr>
          <w:lang w:val="de-CH"/>
        </w:rPr>
      </w:pPr>
      <w:r w:rsidRPr="009E614F">
        <w:rPr>
          <w:lang w:val="en-GB"/>
        </w:rPr>
        <w:tab/>
      </w:r>
      <w:r w:rsidRPr="009E614F">
        <w:rPr>
          <w:lang w:val="en-GB"/>
        </w:rPr>
        <w:tab/>
      </w:r>
      <w:r w:rsidRPr="00B76D4B">
        <w:rPr>
          <w:i/>
          <w:iCs/>
          <w:lang w:val="de-CH"/>
        </w:rPr>
        <w:t>P</w:t>
      </w:r>
      <w:r w:rsidRPr="00B76D4B">
        <w:rPr>
          <w:i/>
          <w:iCs/>
          <w:vertAlign w:val="subscript"/>
          <w:lang w:val="de-CH"/>
        </w:rPr>
        <w:t>s, min</w:t>
      </w:r>
      <w:r w:rsidRPr="00B76D4B">
        <w:rPr>
          <w:lang w:val="de-CH"/>
        </w:rPr>
        <w:t xml:space="preserve"> (dBW) = (</w:t>
      </w:r>
      <w:r w:rsidRPr="00B76D4B">
        <w:rPr>
          <w:i/>
          <w:iCs/>
          <w:lang w:val="de-CH"/>
        </w:rPr>
        <w:t>C</w:t>
      </w:r>
      <w:r w:rsidRPr="00B76D4B">
        <w:rPr>
          <w:lang w:val="de-CH"/>
        </w:rPr>
        <w:t>/</w:t>
      </w:r>
      <w:r w:rsidRPr="00B76D4B">
        <w:rPr>
          <w:i/>
          <w:iCs/>
          <w:lang w:val="de-CH"/>
        </w:rPr>
        <w:t>N</w:t>
      </w:r>
      <w:r w:rsidRPr="00B76D4B">
        <w:rPr>
          <w:lang w:val="de-CH"/>
        </w:rPr>
        <w:t>)</w:t>
      </w:r>
      <w:r w:rsidRPr="00B76D4B">
        <w:rPr>
          <w:i/>
          <w:iCs/>
          <w:vertAlign w:val="subscript"/>
          <w:lang w:val="de-CH"/>
        </w:rPr>
        <w:t>min</w:t>
      </w:r>
      <w:r w:rsidRPr="00B76D4B">
        <w:rPr>
          <w:lang w:val="de-CH"/>
        </w:rPr>
        <w:t xml:space="preserve"> (dB) + </w:t>
      </w:r>
      <w:r w:rsidRPr="00B76D4B">
        <w:rPr>
          <w:i/>
          <w:iCs/>
          <w:lang w:val="de-CH"/>
        </w:rPr>
        <w:t>P</w:t>
      </w:r>
      <w:r w:rsidRPr="00B76D4B">
        <w:rPr>
          <w:i/>
          <w:iCs/>
          <w:vertAlign w:val="subscript"/>
          <w:lang w:val="de-CH"/>
        </w:rPr>
        <w:t>n</w:t>
      </w:r>
      <w:r w:rsidRPr="00B76D4B">
        <w:rPr>
          <w:lang w:val="de-CH"/>
        </w:rPr>
        <w:t xml:space="preserve"> (dBW)</w:t>
      </w:r>
      <w:r w:rsidRPr="00B76D4B">
        <w:rPr>
          <w:lang w:val="de-CH"/>
        </w:rPr>
        <w:tab/>
        <w:t>(</w:t>
      </w:r>
      <w:r>
        <w:rPr>
          <w:lang w:val="de-CH"/>
        </w:rPr>
        <w:t>13</w:t>
      </w:r>
      <w:r w:rsidRPr="00B76D4B">
        <w:rPr>
          <w:lang w:val="de-CH"/>
        </w:rPr>
        <w:t>)</w:t>
      </w:r>
    </w:p>
    <w:p w:rsidR="00B07E3D" w:rsidRDefault="00472E41" w:rsidP="00AB5C77">
      <w:pPr>
        <w:ind w:firstLineChars="200" w:firstLine="480"/>
        <w:rPr>
          <w:lang w:val="en-GB" w:eastAsia="zh-CN"/>
        </w:rPr>
      </w:pPr>
      <w:r>
        <w:rPr>
          <w:rFonts w:ascii="TimesNewRoman,Italic" w:hAnsi="TimesNewRoman,Italic" w:cs="TimesNewRoman,Italic" w:hint="eastAsia"/>
          <w:iCs/>
          <w:lang w:val="en-GB" w:eastAsia="zh-CN"/>
        </w:rPr>
        <w:t>其中：</w:t>
      </w:r>
    </w:p>
    <w:p w:rsidR="00B07E3D" w:rsidRDefault="00472E41">
      <w:pPr>
        <w:pStyle w:val="Equationlegend"/>
        <w:rPr>
          <w:lang w:val="en-GB" w:eastAsia="de-DE"/>
        </w:rPr>
      </w:pPr>
      <w:r>
        <w:rPr>
          <w:lang w:val="en-GB" w:eastAsia="de-DE"/>
        </w:rPr>
        <w:tab/>
      </w:r>
      <w:r>
        <w:rPr>
          <w:lang w:val="en-GB" w:eastAsia="zh-CN"/>
        </w:rPr>
        <w:t>(</w:t>
      </w:r>
      <w:r>
        <w:rPr>
          <w:i/>
          <w:iCs/>
          <w:lang w:val="en-GB" w:eastAsia="zh-CN"/>
        </w:rPr>
        <w:t>C</w:t>
      </w:r>
      <w:r>
        <w:rPr>
          <w:lang w:val="en-GB" w:eastAsia="zh-CN"/>
        </w:rPr>
        <w:t>/</w:t>
      </w:r>
      <w:r>
        <w:rPr>
          <w:i/>
          <w:iCs/>
          <w:lang w:val="en-GB" w:eastAsia="zh-CN"/>
        </w:rPr>
        <w:t>N</w:t>
      </w:r>
      <w:r>
        <w:rPr>
          <w:rFonts w:hint="eastAsia"/>
          <w:lang w:val="en-GB" w:eastAsia="zh-CN"/>
        </w:rPr>
        <w:t>)</w:t>
      </w:r>
      <w:r>
        <w:rPr>
          <w:i/>
          <w:iCs/>
          <w:vertAlign w:val="subscript"/>
          <w:lang w:val="en-GB" w:eastAsia="zh-CN"/>
        </w:rPr>
        <w:t>min</w:t>
      </w:r>
      <w:r>
        <w:rPr>
          <w:lang w:val="en-GB" w:eastAsia="zh-CN"/>
        </w:rPr>
        <w:t>:</w:t>
      </w:r>
      <w:r>
        <w:rPr>
          <w:lang w:val="en-GB" w:eastAsia="zh-CN"/>
        </w:rPr>
        <w:tab/>
      </w:r>
      <w:r>
        <w:rPr>
          <w:rFonts w:hint="eastAsia"/>
          <w:lang w:val="en-GB" w:eastAsia="zh-CN"/>
        </w:rPr>
        <w:t>以</w:t>
      </w:r>
      <w:r w:rsidR="006C4F7C">
        <w:rPr>
          <w:rFonts w:hint="eastAsia"/>
          <w:lang w:val="en-GB" w:eastAsia="zh-CN"/>
        </w:rPr>
        <w:t>（</w:t>
      </w:r>
      <w:r w:rsidR="006C4F7C" w:rsidRPr="00074478">
        <w:rPr>
          <w:lang w:eastAsia="de-DE"/>
        </w:rPr>
        <w:t>dB</w:t>
      </w:r>
      <w:r w:rsidR="006C4F7C">
        <w:rPr>
          <w:rFonts w:hint="eastAsia"/>
          <w:lang w:val="en-GB" w:eastAsia="zh-CN"/>
        </w:rPr>
        <w:t>）</w:t>
      </w:r>
      <w:r>
        <w:rPr>
          <w:rFonts w:hint="eastAsia"/>
          <w:lang w:val="en-GB" w:eastAsia="zh-CN"/>
        </w:rPr>
        <w:t>计算的</w:t>
      </w:r>
      <w:r>
        <w:rPr>
          <w:lang w:val="en-GB" w:eastAsia="zh-CN"/>
        </w:rPr>
        <w:t>DRM</w:t>
      </w:r>
      <w:r>
        <w:rPr>
          <w:rFonts w:hint="eastAsia"/>
          <w:lang w:val="en-GB" w:eastAsia="zh-CN"/>
        </w:rPr>
        <w:t>解码器输入处的最</w:t>
      </w:r>
      <w:r w:rsidR="006C4F7C">
        <w:rPr>
          <w:rFonts w:hint="eastAsia"/>
          <w:lang w:val="en-GB" w:eastAsia="zh-CN"/>
        </w:rPr>
        <w:t>小</w:t>
      </w:r>
      <w:r>
        <w:rPr>
          <w:rFonts w:hint="eastAsia"/>
          <w:lang w:val="en-GB" w:eastAsia="zh-CN"/>
        </w:rPr>
        <w:t>载噪比</w:t>
      </w:r>
      <w:r w:rsidR="006C4F7C">
        <w:rPr>
          <w:rFonts w:hint="eastAsia"/>
          <w:lang w:val="en-GB" w:eastAsia="zh-CN"/>
        </w:rPr>
        <w:t>。</w:t>
      </w:r>
    </w:p>
    <w:p w:rsidR="00B07E3D" w:rsidRPr="006C4F7C" w:rsidRDefault="00472E41" w:rsidP="00D052A0">
      <w:pPr>
        <w:rPr>
          <w:lang w:val="en-GB" w:eastAsia="de-DE"/>
        </w:rPr>
      </w:pPr>
      <w:r w:rsidRPr="006C4F7C">
        <w:rPr>
          <w:lang w:val="en-GB" w:eastAsia="de-DE"/>
        </w:rPr>
        <w:t>3</w:t>
      </w:r>
      <w:r w:rsidRPr="006C4F7C">
        <w:rPr>
          <w:rFonts w:hint="eastAsia"/>
          <w:lang w:val="en-GB" w:eastAsia="de-DE"/>
        </w:rPr>
        <w:t>)</w:t>
      </w:r>
      <w:r w:rsidRPr="006C4F7C">
        <w:rPr>
          <w:lang w:val="en-GB" w:eastAsia="de-DE"/>
        </w:rPr>
        <w:tab/>
      </w:r>
      <w:r w:rsidRPr="006C4F7C">
        <w:rPr>
          <w:rFonts w:hint="eastAsia"/>
          <w:lang w:val="en-GB" w:eastAsia="de-DE"/>
        </w:rPr>
        <w:t>确定接收处</w:t>
      </w:r>
      <w:r w:rsidR="006C4F7C" w:rsidRPr="00FD61E9">
        <w:rPr>
          <w:lang w:val="en-GB" w:eastAsia="de-DE"/>
        </w:rPr>
        <w:t>φ</w:t>
      </w:r>
      <w:r w:rsidR="006C4F7C" w:rsidRPr="00FD61E9">
        <w:rPr>
          <w:rFonts w:ascii="TimesNewRoman,Italic" w:hAnsi="TimesNewRoman,Italic" w:cs="TimesNewRoman,Italic"/>
          <w:i/>
          <w:iCs/>
          <w:vertAlign w:val="subscript"/>
          <w:lang w:val="en-GB" w:eastAsia="de-DE"/>
        </w:rPr>
        <w:t>min</w:t>
      </w:r>
      <w:r w:rsidRPr="006C4F7C">
        <w:rPr>
          <w:rFonts w:hint="eastAsia"/>
          <w:lang w:val="en-GB" w:eastAsia="de-DE"/>
        </w:rPr>
        <w:t>最低</w:t>
      </w:r>
      <w:r w:rsidR="006C4F7C">
        <w:rPr>
          <w:lang w:val="en-GB" w:eastAsia="de-DE"/>
        </w:rPr>
        <w:t>pfd</w:t>
      </w:r>
      <w:r w:rsidRPr="006C4F7C">
        <w:rPr>
          <w:rFonts w:hint="eastAsia"/>
          <w:lang w:val="en-GB" w:eastAsia="de-DE"/>
        </w:rPr>
        <w:t>（如</w:t>
      </w:r>
      <w:r w:rsidR="006C4F7C">
        <w:rPr>
          <w:rFonts w:hint="eastAsia"/>
          <w:lang w:val="en-GB" w:eastAsia="zh-CN"/>
        </w:rPr>
        <w:t>坡印亭</w:t>
      </w:r>
      <w:r w:rsidRPr="006C4F7C">
        <w:rPr>
          <w:rFonts w:hint="eastAsia"/>
          <w:lang w:val="en-GB" w:eastAsia="de-DE"/>
        </w:rPr>
        <w:t>矢量的规模）</w:t>
      </w:r>
    </w:p>
    <w:p w:rsidR="006C4F7C" w:rsidRPr="009E614F" w:rsidRDefault="006C4F7C" w:rsidP="006C4F7C">
      <w:pPr>
        <w:pStyle w:val="Equation"/>
        <w:rPr>
          <w:lang w:val="en-GB"/>
        </w:rPr>
      </w:pPr>
      <w:r w:rsidRPr="009E614F">
        <w:rPr>
          <w:lang w:val="en-GB" w:eastAsia="zh-CN"/>
        </w:rPr>
        <w:tab/>
      </w:r>
      <w:r w:rsidRPr="009E614F">
        <w:rPr>
          <w:lang w:val="en-GB" w:eastAsia="zh-CN"/>
        </w:rPr>
        <w:tab/>
      </w:r>
      <w:r w:rsidRPr="00074478">
        <w:rPr>
          <w:lang w:eastAsia="de-DE"/>
        </w:rPr>
        <w:t>φ</w:t>
      </w:r>
      <w:r w:rsidRPr="009E614F">
        <w:rPr>
          <w:rFonts w:ascii="TimesNewRoman,Italic" w:hAnsi="TimesNewRoman,Italic" w:cs="TimesNewRoman,Italic"/>
          <w:i/>
          <w:iCs/>
          <w:vertAlign w:val="subscript"/>
          <w:lang w:val="en-GB" w:eastAsia="de-DE"/>
        </w:rPr>
        <w:t>min</w:t>
      </w:r>
      <w:r w:rsidRPr="009E614F">
        <w:rPr>
          <w:lang w:val="en-GB"/>
        </w:rPr>
        <w:t xml:space="preserve"> (dBW/m</w:t>
      </w:r>
      <w:r w:rsidRPr="009E614F">
        <w:rPr>
          <w:vertAlign w:val="superscript"/>
          <w:lang w:val="en-GB"/>
        </w:rPr>
        <w:t>2</w:t>
      </w:r>
      <w:r w:rsidRPr="009E614F">
        <w:rPr>
          <w:lang w:val="en-GB"/>
        </w:rPr>
        <w:t xml:space="preserve">)= </w:t>
      </w:r>
      <w:r w:rsidRPr="009E614F">
        <w:rPr>
          <w:i/>
          <w:iCs/>
          <w:lang w:val="en-GB"/>
        </w:rPr>
        <w:t>P</w:t>
      </w:r>
      <w:r w:rsidRPr="009E614F">
        <w:rPr>
          <w:i/>
          <w:iCs/>
          <w:vertAlign w:val="subscript"/>
          <w:lang w:val="en-GB"/>
        </w:rPr>
        <w:t>s, min</w:t>
      </w:r>
      <w:r w:rsidRPr="009E614F">
        <w:rPr>
          <w:lang w:val="en-GB"/>
        </w:rPr>
        <w:t xml:space="preserve"> (dBW) − </w:t>
      </w:r>
      <w:r w:rsidRPr="009E614F">
        <w:rPr>
          <w:i/>
          <w:iCs/>
          <w:lang w:val="en-GB"/>
        </w:rPr>
        <w:t>A</w:t>
      </w:r>
      <w:r w:rsidRPr="009E614F">
        <w:rPr>
          <w:i/>
          <w:iCs/>
          <w:vertAlign w:val="subscript"/>
          <w:lang w:val="en-GB"/>
        </w:rPr>
        <w:t>a</w:t>
      </w:r>
      <w:r w:rsidRPr="009E614F">
        <w:rPr>
          <w:lang w:val="en-GB"/>
        </w:rPr>
        <w:t xml:space="preserve"> (dBm</w:t>
      </w:r>
      <w:r w:rsidRPr="009E614F">
        <w:rPr>
          <w:vertAlign w:val="superscript"/>
          <w:lang w:val="en-GB"/>
        </w:rPr>
        <w:t>2</w:t>
      </w:r>
      <w:r w:rsidRPr="009E614F">
        <w:rPr>
          <w:lang w:val="en-GB"/>
        </w:rPr>
        <w:t xml:space="preserve">) + </w:t>
      </w:r>
      <w:r w:rsidRPr="009E614F">
        <w:rPr>
          <w:i/>
          <w:iCs/>
          <w:lang w:val="en-GB"/>
        </w:rPr>
        <w:t>L</w:t>
      </w:r>
      <w:r w:rsidRPr="009E614F">
        <w:rPr>
          <w:i/>
          <w:iCs/>
          <w:vertAlign w:val="subscript"/>
          <w:lang w:val="en-GB"/>
        </w:rPr>
        <w:t>f</w:t>
      </w:r>
      <w:r w:rsidRPr="009E614F">
        <w:rPr>
          <w:lang w:val="en-GB"/>
        </w:rPr>
        <w:t xml:space="preserve"> (dB)</w:t>
      </w:r>
      <w:r w:rsidRPr="009E614F">
        <w:rPr>
          <w:lang w:val="en-GB"/>
        </w:rPr>
        <w:tab/>
        <w:t>(</w:t>
      </w:r>
      <w:r>
        <w:rPr>
          <w:lang w:val="en-GB"/>
        </w:rPr>
        <w:t>14</w:t>
      </w:r>
      <w:r w:rsidRPr="009E614F">
        <w:rPr>
          <w:lang w:val="en-GB"/>
        </w:rPr>
        <w:t>)</w:t>
      </w:r>
    </w:p>
    <w:p w:rsidR="00B07E3D" w:rsidRDefault="00472E41" w:rsidP="00AB5C77">
      <w:pPr>
        <w:keepNext/>
        <w:keepLines/>
        <w:ind w:firstLineChars="200" w:firstLine="480"/>
        <w:rPr>
          <w:lang w:val="en-GB" w:eastAsia="zh-CN"/>
        </w:rPr>
      </w:pPr>
      <w:r>
        <w:rPr>
          <w:rFonts w:ascii="TimesNewRoman,Italic" w:hAnsi="TimesNewRoman,Italic" w:cs="TimesNewRoman,Italic" w:hint="eastAsia"/>
          <w:iCs/>
          <w:lang w:val="en-GB" w:eastAsia="zh-CN"/>
        </w:rPr>
        <w:t>其中：</w:t>
      </w:r>
    </w:p>
    <w:p w:rsidR="00B07E3D" w:rsidRDefault="00472E41">
      <w:pPr>
        <w:keepNext/>
        <w:keepLines/>
        <w:rPr>
          <w:lang w:val="en-GB" w:eastAsia="zh-CN"/>
        </w:rPr>
      </w:pPr>
      <w:r>
        <w:rPr>
          <w:lang w:val="en-GB" w:eastAsia="zh-CN"/>
        </w:rPr>
        <w:tab/>
      </w:r>
      <w:r>
        <w:rPr>
          <w:i/>
          <w:iCs/>
          <w:lang w:val="en-GB" w:eastAsia="zh-CN"/>
        </w:rPr>
        <w:t>L</w:t>
      </w:r>
      <w:r>
        <w:rPr>
          <w:i/>
          <w:iCs/>
          <w:vertAlign w:val="subscript"/>
          <w:lang w:val="en-GB" w:eastAsia="zh-CN"/>
        </w:rPr>
        <w:t>f</w:t>
      </w:r>
      <w:r>
        <w:rPr>
          <w:lang w:val="en-GB" w:eastAsia="zh-CN"/>
        </w:rPr>
        <w:t>:</w:t>
      </w:r>
      <w:r>
        <w:rPr>
          <w:lang w:val="en-GB" w:eastAsia="zh-CN"/>
        </w:rPr>
        <w:tab/>
      </w:r>
      <w:r>
        <w:rPr>
          <w:rFonts w:hint="eastAsia"/>
          <w:lang w:val="en-GB" w:eastAsia="zh-CN"/>
        </w:rPr>
        <w:t>馈线损耗</w:t>
      </w:r>
      <w:r w:rsidR="006C4F7C">
        <w:rPr>
          <w:rFonts w:hint="eastAsia"/>
          <w:lang w:val="en-GB" w:eastAsia="zh-CN"/>
        </w:rPr>
        <w:t>（</w:t>
      </w:r>
      <w:r w:rsidR="006C4F7C" w:rsidRPr="00074478">
        <w:rPr>
          <w:lang w:eastAsia="de-DE"/>
        </w:rPr>
        <w:t>dB</w:t>
      </w:r>
      <w:r w:rsidR="006C4F7C">
        <w:rPr>
          <w:rFonts w:hint="eastAsia"/>
          <w:lang w:val="en-GB" w:eastAsia="zh-CN"/>
        </w:rPr>
        <w:t>）</w:t>
      </w:r>
    </w:p>
    <w:p w:rsidR="00B07E3D" w:rsidRDefault="00472E41">
      <w:pPr>
        <w:keepNext/>
        <w:keepLines/>
        <w:rPr>
          <w:lang w:val="en-GB" w:eastAsia="zh-CN"/>
        </w:rPr>
      </w:pPr>
      <w:r>
        <w:rPr>
          <w:lang w:val="en-GB" w:eastAsia="zh-CN"/>
        </w:rPr>
        <w:tab/>
      </w:r>
      <w:r>
        <w:rPr>
          <w:i/>
          <w:iCs/>
          <w:lang w:val="en-GB" w:eastAsia="zh-CN"/>
        </w:rPr>
        <w:t>A</w:t>
      </w:r>
      <w:r>
        <w:rPr>
          <w:i/>
          <w:iCs/>
          <w:vertAlign w:val="subscript"/>
          <w:lang w:val="en-GB" w:eastAsia="zh-CN"/>
        </w:rPr>
        <w:t>a</w:t>
      </w:r>
      <w:r>
        <w:rPr>
          <w:lang w:val="en-GB" w:eastAsia="zh-CN"/>
        </w:rPr>
        <w:t>:</w:t>
      </w:r>
      <w:r>
        <w:rPr>
          <w:lang w:val="en-GB" w:eastAsia="zh-CN"/>
        </w:rPr>
        <w:tab/>
      </w:r>
      <w:r>
        <w:rPr>
          <w:rFonts w:hint="eastAsia"/>
          <w:lang w:val="en-GB" w:eastAsia="zh-CN"/>
        </w:rPr>
        <w:t>有效天线孔径</w:t>
      </w:r>
      <w:r w:rsidR="006C4F7C">
        <w:rPr>
          <w:rFonts w:hint="eastAsia"/>
          <w:lang w:val="en-GB" w:eastAsia="zh-CN"/>
        </w:rPr>
        <w:t>（</w:t>
      </w:r>
      <w:r w:rsidR="006C4F7C">
        <w:rPr>
          <w:lang w:val="en-GB" w:eastAsia="zh-CN"/>
        </w:rPr>
        <w:t>dBm</w:t>
      </w:r>
      <w:r w:rsidR="006C4F7C">
        <w:rPr>
          <w:vertAlign w:val="superscript"/>
          <w:lang w:val="en-GB" w:eastAsia="zh-CN"/>
        </w:rPr>
        <w:t>2</w:t>
      </w:r>
      <w:r w:rsidR="006C4F7C">
        <w:rPr>
          <w:rFonts w:hint="eastAsia"/>
          <w:lang w:val="en-GB" w:eastAsia="zh-CN"/>
        </w:rPr>
        <w:t>）。</w:t>
      </w:r>
    </w:p>
    <w:p w:rsidR="00B07E3D" w:rsidRDefault="00B07E3D">
      <w:pPr>
        <w:pStyle w:val="Blanc"/>
        <w:rPr>
          <w:lang w:val="fr-FR" w:eastAsia="zh-CN"/>
        </w:rPr>
      </w:pPr>
    </w:p>
    <w:p w:rsidR="006C4F7C" w:rsidRPr="009E614F" w:rsidRDefault="006C4F7C" w:rsidP="006C4F7C">
      <w:pPr>
        <w:pStyle w:val="Equation"/>
        <w:rPr>
          <w:lang w:val="en-GB" w:eastAsia="de-DE"/>
        </w:rPr>
      </w:pPr>
      <w:r w:rsidRPr="009E614F">
        <w:rPr>
          <w:lang w:val="en-GB" w:eastAsia="de-DE"/>
        </w:rPr>
        <w:tab/>
      </w:r>
      <w:r w:rsidRPr="009E614F">
        <w:rPr>
          <w:lang w:val="en-GB" w:eastAsia="de-DE"/>
        </w:rPr>
        <w:tab/>
      </w:r>
      <w:r w:rsidRPr="00074478">
        <w:rPr>
          <w:position w:val="-40"/>
          <w:lang w:eastAsia="de-DE"/>
        </w:rPr>
        <w:object w:dxaOrig="5400" w:dyaOrig="920">
          <v:shape id="_x0000_i1034" type="#_x0000_t75" style="width:272.65pt;height:46.65pt" o:ole="">
            <v:imagedata r:id="rId40" o:title=""/>
          </v:shape>
          <o:OLEObject Type="Embed" ProgID="Equation.3" ShapeID="_x0000_i1034" DrawAspect="Content" ObjectID="_1640005301" r:id="rId41"/>
        </w:object>
      </w:r>
      <w:r w:rsidRPr="009E614F">
        <w:rPr>
          <w:lang w:val="en-GB" w:eastAsia="de-DE"/>
        </w:rPr>
        <w:tab/>
        <w:t>(</w:t>
      </w:r>
      <w:r>
        <w:rPr>
          <w:lang w:val="en-GB" w:eastAsia="de-DE"/>
        </w:rPr>
        <w:t>15</w:t>
      </w:r>
      <w:r w:rsidRPr="009E614F">
        <w:rPr>
          <w:lang w:val="en-GB" w:eastAsia="de-DE"/>
        </w:rPr>
        <w:t>)</w:t>
      </w:r>
    </w:p>
    <w:p w:rsidR="00B07E3D" w:rsidRDefault="00B07E3D">
      <w:pPr>
        <w:pStyle w:val="Blanc"/>
        <w:rPr>
          <w:lang w:val="fr-FR" w:eastAsia="zh-CN"/>
        </w:rPr>
      </w:pPr>
    </w:p>
    <w:p w:rsidR="00B07E3D" w:rsidRPr="006C4F7C" w:rsidRDefault="00472E41" w:rsidP="00D052A0">
      <w:pPr>
        <w:rPr>
          <w:lang w:val="en-GB" w:eastAsia="de-DE"/>
        </w:rPr>
      </w:pPr>
      <w:r w:rsidRPr="006C4F7C">
        <w:rPr>
          <w:lang w:val="en-GB" w:eastAsia="de-DE"/>
        </w:rPr>
        <w:t>4</w:t>
      </w:r>
      <w:r w:rsidRPr="006C4F7C">
        <w:rPr>
          <w:rFonts w:hint="eastAsia"/>
          <w:lang w:val="en-GB" w:eastAsia="de-DE"/>
        </w:rPr>
        <w:t>)</w:t>
      </w:r>
      <w:r w:rsidRPr="006C4F7C">
        <w:rPr>
          <w:lang w:val="en-GB" w:eastAsia="de-DE"/>
        </w:rPr>
        <w:tab/>
      </w:r>
      <w:r w:rsidRPr="006C4F7C">
        <w:rPr>
          <w:rFonts w:hint="eastAsia"/>
          <w:lang w:val="en-GB" w:eastAsia="de-DE"/>
        </w:rPr>
        <w:t>确定接收天线位置</w:t>
      </w:r>
      <w:r w:rsidR="006C4F7C" w:rsidRPr="00FD61E9">
        <w:rPr>
          <w:i/>
          <w:lang w:val="en-GB" w:eastAsia="de-DE"/>
        </w:rPr>
        <w:t>E</w:t>
      </w:r>
      <w:r w:rsidR="006C4F7C" w:rsidRPr="00FD61E9">
        <w:rPr>
          <w:i/>
          <w:iCs/>
          <w:vertAlign w:val="subscript"/>
          <w:lang w:val="en-GB" w:eastAsia="de-DE"/>
        </w:rPr>
        <w:t>min</w:t>
      </w:r>
      <w:r w:rsidRPr="006C4F7C">
        <w:rPr>
          <w:rFonts w:hint="eastAsia"/>
          <w:lang w:val="en-GB" w:eastAsia="de-DE"/>
        </w:rPr>
        <w:t>的最低</w:t>
      </w:r>
      <w:r w:rsidRPr="006C4F7C">
        <w:rPr>
          <w:lang w:val="en-GB" w:eastAsia="de-DE"/>
        </w:rPr>
        <w:t>RMS</w:t>
      </w:r>
      <w:r w:rsidRPr="006C4F7C">
        <w:rPr>
          <w:rFonts w:hint="eastAsia"/>
          <w:lang w:val="en-GB" w:eastAsia="de-DE"/>
        </w:rPr>
        <w:t>场强电平</w:t>
      </w:r>
    </w:p>
    <w:p w:rsidR="00B07E3D" w:rsidRDefault="00B07E3D">
      <w:pPr>
        <w:pStyle w:val="Blanc"/>
        <w:rPr>
          <w:lang w:eastAsia="zh-CN"/>
        </w:rPr>
      </w:pPr>
    </w:p>
    <w:p w:rsidR="006C4F7C" w:rsidRPr="009E614F" w:rsidRDefault="006C4F7C" w:rsidP="006C4F7C">
      <w:pPr>
        <w:pStyle w:val="Equation"/>
        <w:rPr>
          <w:lang w:val="en-GB" w:eastAsia="de-DE"/>
        </w:rPr>
      </w:pPr>
      <w:r w:rsidRPr="009E614F">
        <w:rPr>
          <w:lang w:val="en-GB" w:eastAsia="de-DE"/>
        </w:rPr>
        <w:tab/>
      </w:r>
      <w:r w:rsidRPr="009E614F">
        <w:rPr>
          <w:lang w:val="en-GB" w:eastAsia="de-DE"/>
        </w:rPr>
        <w:tab/>
      </w:r>
      <w:r w:rsidRPr="00AC50EC">
        <w:rPr>
          <w:position w:val="-28"/>
          <w:lang w:eastAsia="de-DE"/>
        </w:rPr>
        <w:object w:dxaOrig="7100" w:dyaOrig="680">
          <v:shape id="_x0000_i1035" type="#_x0000_t75" style="width:355.35pt;height:34pt" o:ole="">
            <v:imagedata r:id="rId42" o:title=""/>
          </v:shape>
          <o:OLEObject Type="Embed" ProgID="Equation.3" ShapeID="_x0000_i1035" DrawAspect="Content" ObjectID="_1640005302" r:id="rId43"/>
        </w:object>
      </w:r>
      <w:r w:rsidRPr="009E614F">
        <w:rPr>
          <w:lang w:val="en-GB" w:eastAsia="de-DE"/>
        </w:rPr>
        <w:tab/>
        <w:t>(1</w:t>
      </w:r>
      <w:r>
        <w:rPr>
          <w:lang w:val="en-GB" w:eastAsia="de-DE"/>
        </w:rPr>
        <w:t>6</w:t>
      </w:r>
      <w:r w:rsidRPr="009E614F">
        <w:rPr>
          <w:lang w:val="en-GB" w:eastAsia="de-DE"/>
        </w:rPr>
        <w:t>)</w:t>
      </w:r>
    </w:p>
    <w:p w:rsidR="00B07E3D" w:rsidRDefault="00472E41" w:rsidP="00AB5C77">
      <w:pPr>
        <w:keepNext/>
        <w:keepLines/>
        <w:ind w:firstLineChars="200" w:firstLine="480"/>
        <w:rPr>
          <w:lang w:val="en-GB" w:eastAsia="zh-CN"/>
        </w:rPr>
      </w:pPr>
      <w:r>
        <w:rPr>
          <w:rFonts w:hint="eastAsia"/>
          <w:lang w:val="en-GB" w:eastAsia="zh-CN"/>
        </w:rPr>
        <w:t>其中：</w:t>
      </w:r>
    </w:p>
    <w:p w:rsidR="00B07E3D" w:rsidRDefault="00B07E3D">
      <w:pPr>
        <w:pStyle w:val="Blanc"/>
        <w:rPr>
          <w:lang w:eastAsia="zh-CN"/>
        </w:rPr>
      </w:pPr>
    </w:p>
    <w:p w:rsidR="006C4F7C" w:rsidRPr="009E614F" w:rsidRDefault="006C4F7C" w:rsidP="006C4F7C">
      <w:pPr>
        <w:pStyle w:val="Equation"/>
        <w:rPr>
          <w:lang w:val="en-GB" w:eastAsia="de-DE"/>
        </w:rPr>
      </w:pPr>
      <w:r w:rsidRPr="009E614F">
        <w:rPr>
          <w:lang w:val="en-GB" w:eastAsia="de-DE"/>
        </w:rPr>
        <w:tab/>
      </w:r>
      <w:r w:rsidRPr="009E614F">
        <w:rPr>
          <w:lang w:val="en-GB" w:eastAsia="de-DE"/>
        </w:rPr>
        <w:tab/>
      </w:r>
      <w:r w:rsidRPr="00074478">
        <w:rPr>
          <w:position w:val="-32"/>
          <w:lang w:eastAsia="de-DE"/>
        </w:rPr>
        <w:object w:dxaOrig="2420" w:dyaOrig="760">
          <v:shape id="_x0000_i1036" type="#_x0000_t75" style="width:120.65pt;height:38pt" o:ole="">
            <v:imagedata r:id="rId44" o:title=""/>
          </v:shape>
          <o:OLEObject Type="Embed" ProgID="Equation.3" ShapeID="_x0000_i1036" DrawAspect="Content" ObjectID="_1640005303" r:id="rId45"/>
        </w:object>
      </w:r>
      <w:r w:rsidRPr="009E614F">
        <w:rPr>
          <w:lang w:val="en-GB" w:eastAsia="de-DE"/>
        </w:rPr>
        <w:t>        </w:t>
      </w:r>
      <w:r>
        <w:rPr>
          <w:rFonts w:hint="eastAsia"/>
          <w:lang w:val="en-GB" w:eastAsia="zh-CN"/>
        </w:rPr>
        <w:t>自由空间的典型阻抗</w:t>
      </w:r>
      <w:r w:rsidRPr="009E614F">
        <w:rPr>
          <w:lang w:val="en-GB" w:eastAsia="zh-CN"/>
        </w:rPr>
        <w:tab/>
        <w:t>(1</w:t>
      </w:r>
      <w:r>
        <w:rPr>
          <w:lang w:val="en-GB" w:eastAsia="zh-CN"/>
        </w:rPr>
        <w:t>7</w:t>
      </w:r>
      <w:r w:rsidRPr="009E614F">
        <w:rPr>
          <w:lang w:val="en-GB" w:eastAsia="zh-CN"/>
        </w:rPr>
        <w:t>)</w:t>
      </w:r>
    </w:p>
    <w:p w:rsidR="00B07E3D" w:rsidRDefault="00472E41" w:rsidP="00AB5C77">
      <w:pPr>
        <w:keepNext/>
        <w:keepLines/>
        <w:ind w:firstLineChars="200" w:firstLine="480"/>
        <w:rPr>
          <w:lang w:val="en-GB" w:eastAsia="zh-CN"/>
        </w:rPr>
      </w:pPr>
      <w:r>
        <w:rPr>
          <w:rFonts w:hint="eastAsia"/>
          <w:lang w:val="en-GB" w:eastAsia="zh-CN"/>
        </w:rPr>
        <w:t>因此：</w:t>
      </w:r>
    </w:p>
    <w:p w:rsidR="00B07E3D" w:rsidRDefault="00B07E3D">
      <w:pPr>
        <w:pStyle w:val="Blanc"/>
        <w:rPr>
          <w:lang w:eastAsia="zh-CN"/>
        </w:rPr>
      </w:pPr>
    </w:p>
    <w:p w:rsidR="006C4F7C" w:rsidRPr="009E614F" w:rsidRDefault="006C4F7C" w:rsidP="006C4F7C">
      <w:pPr>
        <w:pStyle w:val="Equation"/>
        <w:rPr>
          <w:lang w:val="en-GB" w:eastAsia="zh-CN"/>
        </w:rPr>
      </w:pPr>
      <w:r w:rsidRPr="009E614F">
        <w:rPr>
          <w:lang w:val="en-GB" w:eastAsia="zh-CN"/>
        </w:rPr>
        <w:tab/>
      </w:r>
      <w:r w:rsidRPr="009E614F">
        <w:rPr>
          <w:lang w:val="en-GB" w:eastAsia="zh-CN"/>
        </w:rPr>
        <w:tab/>
      </w:r>
      <w:r w:rsidRPr="00074478">
        <w:rPr>
          <w:position w:val="-10"/>
          <w:lang w:eastAsia="de-DE"/>
        </w:rPr>
        <w:object w:dxaOrig="4720" w:dyaOrig="380">
          <v:shape id="_x0000_i1037" type="#_x0000_t75" style="width:235.35pt;height:19.35pt" o:ole="">
            <v:imagedata r:id="rId46" o:title=""/>
          </v:shape>
          <o:OLEObject Type="Embed" ProgID="Equation.3" ShapeID="_x0000_i1037" DrawAspect="Content" ObjectID="_1640005304" r:id="rId47"/>
        </w:object>
      </w:r>
      <w:r w:rsidRPr="009E614F">
        <w:rPr>
          <w:lang w:val="en-GB" w:eastAsia="zh-CN"/>
        </w:rPr>
        <w:tab/>
        <w:t>(1</w:t>
      </w:r>
      <w:r>
        <w:rPr>
          <w:lang w:val="en-GB" w:eastAsia="zh-CN"/>
        </w:rPr>
        <w:t>8</w:t>
      </w:r>
      <w:r w:rsidRPr="009E614F">
        <w:rPr>
          <w:lang w:val="en-GB" w:eastAsia="zh-CN"/>
        </w:rPr>
        <w:t>)</w:t>
      </w:r>
    </w:p>
    <w:p w:rsidR="00B07E3D" w:rsidRDefault="00B07E3D">
      <w:pPr>
        <w:pStyle w:val="Blanc"/>
        <w:rPr>
          <w:lang w:eastAsia="zh-CN"/>
        </w:rPr>
      </w:pPr>
    </w:p>
    <w:p w:rsidR="00B07E3D" w:rsidRPr="006C4F7C" w:rsidRDefault="00472E41" w:rsidP="00D052A0">
      <w:pPr>
        <w:rPr>
          <w:lang w:val="en-GB" w:eastAsia="de-DE"/>
        </w:rPr>
      </w:pPr>
      <w:r w:rsidRPr="006C4F7C">
        <w:rPr>
          <w:lang w:val="en-GB" w:eastAsia="de-DE"/>
        </w:rPr>
        <w:t>5</w:t>
      </w:r>
      <w:r w:rsidRPr="006C4F7C">
        <w:rPr>
          <w:rFonts w:hint="eastAsia"/>
          <w:lang w:val="en-GB" w:eastAsia="de-DE"/>
        </w:rPr>
        <w:t>)</w:t>
      </w:r>
      <w:r w:rsidRPr="006C4F7C">
        <w:rPr>
          <w:lang w:val="en-GB" w:eastAsia="de-DE"/>
        </w:rPr>
        <w:tab/>
      </w:r>
      <w:r w:rsidRPr="006C4F7C">
        <w:rPr>
          <w:rFonts w:hint="eastAsia"/>
          <w:lang w:val="en-GB" w:eastAsia="de-DE"/>
        </w:rPr>
        <w:t>确定最</w:t>
      </w:r>
      <w:r w:rsidR="006C4F7C">
        <w:rPr>
          <w:rFonts w:hint="eastAsia"/>
          <w:lang w:val="en-GB" w:eastAsia="zh-CN"/>
        </w:rPr>
        <w:t>小中值</w:t>
      </w:r>
      <w:r w:rsidRPr="006C4F7C">
        <w:rPr>
          <w:lang w:val="en-GB" w:eastAsia="de-DE"/>
        </w:rPr>
        <w:t>RMS</w:t>
      </w:r>
      <w:r w:rsidRPr="006C4F7C">
        <w:rPr>
          <w:rFonts w:hint="eastAsia"/>
          <w:lang w:val="en-GB" w:eastAsia="de-DE"/>
        </w:rPr>
        <w:t>场强电平</w:t>
      </w:r>
      <w:r w:rsidR="006C4F7C" w:rsidRPr="00FD61E9">
        <w:rPr>
          <w:rFonts w:ascii="TimesNewRoman,Italic" w:hAnsi="TimesNewRoman,Italic" w:cs="TimesNewRoman,Italic"/>
          <w:i/>
          <w:iCs/>
          <w:lang w:val="en-GB" w:eastAsia="de-DE"/>
        </w:rPr>
        <w:t>E</w:t>
      </w:r>
      <w:r w:rsidR="006C4F7C" w:rsidRPr="00FD61E9">
        <w:rPr>
          <w:rFonts w:ascii="TimesNewRoman,Italic" w:hAnsi="TimesNewRoman,Italic" w:cs="TimesNewRoman,Italic"/>
          <w:i/>
          <w:vertAlign w:val="subscript"/>
          <w:lang w:val="en-GB" w:eastAsia="de-DE"/>
        </w:rPr>
        <w:t>med</w:t>
      </w:r>
    </w:p>
    <w:p w:rsidR="00B07E3D" w:rsidRDefault="00472E41">
      <w:pPr>
        <w:ind w:firstLineChars="200" w:firstLine="480"/>
        <w:rPr>
          <w:lang w:val="en-GB" w:eastAsia="zh-CN"/>
        </w:rPr>
      </w:pPr>
      <w:r>
        <w:rPr>
          <w:rFonts w:hint="eastAsia"/>
          <w:lang w:val="en-GB" w:eastAsia="zh-CN"/>
        </w:rPr>
        <w:t>不同接收情景的</w:t>
      </w:r>
      <w:r w:rsidR="006C4F7C" w:rsidRPr="006C4F7C">
        <w:rPr>
          <w:rFonts w:hint="eastAsia"/>
          <w:bCs/>
          <w:lang w:val="en-GB" w:eastAsia="de-DE"/>
        </w:rPr>
        <w:t>最</w:t>
      </w:r>
      <w:r w:rsidR="006C4F7C" w:rsidRPr="006C4F7C">
        <w:rPr>
          <w:rFonts w:hint="eastAsia"/>
          <w:bCs/>
          <w:lang w:val="en-GB" w:eastAsia="zh-CN"/>
        </w:rPr>
        <w:t>小中值</w:t>
      </w:r>
      <w:r>
        <w:rPr>
          <w:lang w:val="en-GB" w:eastAsia="zh-CN"/>
        </w:rPr>
        <w:t>RMS</w:t>
      </w:r>
      <w:r>
        <w:rPr>
          <w:rFonts w:hint="eastAsia"/>
          <w:lang w:val="en-GB" w:eastAsia="zh-CN"/>
        </w:rPr>
        <w:t>场强计算如下：</w:t>
      </w:r>
    </w:p>
    <w:p w:rsidR="00B07E3D" w:rsidRDefault="00472E41">
      <w:pPr>
        <w:pStyle w:val="Equation"/>
        <w:tabs>
          <w:tab w:val="clear" w:pos="4820"/>
          <w:tab w:val="left" w:pos="5387"/>
        </w:tabs>
        <w:rPr>
          <w:lang w:val="en-GB" w:eastAsia="zh-CN"/>
        </w:rPr>
      </w:pPr>
      <w:r>
        <w:rPr>
          <w:lang w:val="en-GB" w:eastAsia="zh-CN"/>
        </w:rPr>
        <w:tab/>
      </w:r>
      <w:r>
        <w:rPr>
          <w:rFonts w:hint="eastAsia"/>
          <w:lang w:val="en-GB" w:eastAsia="zh-CN"/>
        </w:rPr>
        <w:t>固定接收：</w:t>
      </w:r>
      <w:r>
        <w:rPr>
          <w:lang w:val="en-GB"/>
        </w:rPr>
        <w:tab/>
      </w:r>
      <w:r>
        <w:rPr>
          <w:i/>
          <w:iCs/>
          <w:lang w:val="en-GB"/>
        </w:rPr>
        <w:t>E</w:t>
      </w:r>
      <w:r>
        <w:rPr>
          <w:i/>
          <w:iCs/>
          <w:vertAlign w:val="subscript"/>
          <w:lang w:val="en-GB"/>
        </w:rPr>
        <w:t>med</w:t>
      </w:r>
      <w:r>
        <w:rPr>
          <w:lang w:val="en-GB"/>
        </w:rPr>
        <w:t> = </w:t>
      </w:r>
      <w:r>
        <w:rPr>
          <w:i/>
          <w:iCs/>
          <w:lang w:val="en-GB"/>
        </w:rPr>
        <w:t>E</w:t>
      </w:r>
      <w:r>
        <w:rPr>
          <w:i/>
          <w:iCs/>
          <w:vertAlign w:val="subscript"/>
          <w:lang w:val="en-GB"/>
        </w:rPr>
        <w:t>min</w:t>
      </w:r>
      <w:r>
        <w:rPr>
          <w:lang w:val="en-GB"/>
        </w:rPr>
        <w:t xml:space="preserve"> + </w:t>
      </w:r>
      <w:r>
        <w:rPr>
          <w:i/>
          <w:iCs/>
          <w:lang w:val="en-GB"/>
        </w:rPr>
        <w:t>P</w:t>
      </w:r>
      <w:r>
        <w:rPr>
          <w:i/>
          <w:iCs/>
          <w:vertAlign w:val="subscript"/>
          <w:lang w:val="en-GB"/>
        </w:rPr>
        <w:t>mmn</w:t>
      </w:r>
      <w:r>
        <w:rPr>
          <w:lang w:val="en-GB"/>
        </w:rPr>
        <w:t xml:space="preserve"> + </w:t>
      </w:r>
      <w:r>
        <w:rPr>
          <w:i/>
          <w:iCs/>
          <w:lang w:val="en-GB"/>
        </w:rPr>
        <w:t>Cl</w:t>
      </w:r>
      <w:r>
        <w:rPr>
          <w:lang w:val="en-GB"/>
        </w:rPr>
        <w:tab/>
      </w:r>
      <w:r>
        <w:rPr>
          <w:iCs/>
          <w:lang w:val="en-GB"/>
        </w:rPr>
        <w:t>(1</w:t>
      </w:r>
      <w:r>
        <w:rPr>
          <w:rFonts w:hint="eastAsia"/>
          <w:iCs/>
          <w:lang w:val="en-GB" w:eastAsia="zh-CN"/>
        </w:rPr>
        <w:t>9)</w:t>
      </w:r>
    </w:p>
    <w:p w:rsidR="00B07E3D" w:rsidRDefault="00472E41">
      <w:pPr>
        <w:pStyle w:val="Equation"/>
        <w:tabs>
          <w:tab w:val="clear" w:pos="4820"/>
          <w:tab w:val="left" w:pos="5387"/>
        </w:tabs>
        <w:rPr>
          <w:lang w:val="en-GB" w:eastAsia="zh-CN"/>
        </w:rPr>
      </w:pPr>
      <w:r>
        <w:rPr>
          <w:lang w:val="en-GB"/>
        </w:rPr>
        <w:tab/>
      </w:r>
      <w:r>
        <w:rPr>
          <w:rFonts w:hint="eastAsia"/>
          <w:lang w:val="en-GB" w:eastAsia="zh-CN"/>
        </w:rPr>
        <w:t>便携</w:t>
      </w:r>
      <w:r w:rsidR="006C4F7C">
        <w:rPr>
          <w:rFonts w:hint="eastAsia"/>
          <w:lang w:val="en-GB" w:eastAsia="zh-CN"/>
        </w:rPr>
        <w:t>式</w:t>
      </w:r>
      <w:r>
        <w:rPr>
          <w:rFonts w:hint="eastAsia"/>
          <w:lang w:val="en-GB" w:eastAsia="zh-CN"/>
        </w:rPr>
        <w:t>室外和移动接收：</w:t>
      </w:r>
      <w:r>
        <w:rPr>
          <w:lang w:val="en-GB"/>
        </w:rPr>
        <w:tab/>
      </w:r>
      <w:r>
        <w:rPr>
          <w:i/>
          <w:iCs/>
          <w:lang w:val="en-GB"/>
        </w:rPr>
        <w:t>E</w:t>
      </w:r>
      <w:r>
        <w:rPr>
          <w:i/>
          <w:iCs/>
          <w:vertAlign w:val="subscript"/>
          <w:lang w:val="en-GB"/>
        </w:rPr>
        <w:t>med</w:t>
      </w:r>
      <w:r>
        <w:rPr>
          <w:lang w:val="en-GB"/>
        </w:rPr>
        <w:t> = </w:t>
      </w:r>
      <w:r>
        <w:rPr>
          <w:i/>
          <w:iCs/>
          <w:lang w:val="en-GB"/>
        </w:rPr>
        <w:t>E</w:t>
      </w:r>
      <w:r>
        <w:rPr>
          <w:i/>
          <w:iCs/>
          <w:vertAlign w:val="subscript"/>
          <w:lang w:val="en-GB"/>
        </w:rPr>
        <w:t>min</w:t>
      </w:r>
      <w:r>
        <w:rPr>
          <w:lang w:val="en-GB"/>
        </w:rPr>
        <w:t xml:space="preserve"> + </w:t>
      </w:r>
      <w:r>
        <w:rPr>
          <w:i/>
          <w:iCs/>
          <w:lang w:val="en-GB"/>
        </w:rPr>
        <w:t>P</w:t>
      </w:r>
      <w:r>
        <w:rPr>
          <w:i/>
          <w:iCs/>
          <w:vertAlign w:val="subscript"/>
          <w:lang w:val="en-GB"/>
        </w:rPr>
        <w:t>mmn</w:t>
      </w:r>
      <w:r>
        <w:rPr>
          <w:lang w:val="en-GB"/>
        </w:rPr>
        <w:t xml:space="preserve"> + </w:t>
      </w:r>
      <w:r>
        <w:rPr>
          <w:i/>
          <w:iCs/>
          <w:lang w:val="en-GB"/>
        </w:rPr>
        <w:t>C</w:t>
      </w:r>
      <w:r>
        <w:rPr>
          <w:i/>
          <w:iCs/>
          <w:vertAlign w:val="subscript"/>
          <w:lang w:val="en-GB"/>
        </w:rPr>
        <w:t>l</w:t>
      </w:r>
      <w:r>
        <w:rPr>
          <w:lang w:val="en-GB"/>
        </w:rPr>
        <w:t xml:space="preserve">+ </w:t>
      </w:r>
      <w:r>
        <w:rPr>
          <w:i/>
          <w:iCs/>
          <w:lang w:val="en-GB"/>
        </w:rPr>
        <w:t>L</w:t>
      </w:r>
      <w:r>
        <w:rPr>
          <w:i/>
          <w:iCs/>
          <w:vertAlign w:val="subscript"/>
          <w:lang w:val="en-GB"/>
        </w:rPr>
        <w:t>h</w:t>
      </w:r>
      <w:r>
        <w:rPr>
          <w:vertAlign w:val="subscript"/>
          <w:lang w:val="en-GB"/>
        </w:rPr>
        <w:tab/>
      </w:r>
      <w:r>
        <w:rPr>
          <w:lang w:val="en-GB"/>
        </w:rPr>
        <w:t>(</w:t>
      </w:r>
      <w:r>
        <w:rPr>
          <w:rFonts w:hint="eastAsia"/>
          <w:lang w:val="en-GB" w:eastAsia="zh-CN"/>
        </w:rPr>
        <w:t>20)</w:t>
      </w:r>
    </w:p>
    <w:p w:rsidR="00B07E3D" w:rsidRDefault="00472E41">
      <w:pPr>
        <w:pStyle w:val="Equation"/>
        <w:tabs>
          <w:tab w:val="clear" w:pos="4820"/>
          <w:tab w:val="left" w:pos="5387"/>
        </w:tabs>
        <w:rPr>
          <w:lang w:val="en-GB" w:eastAsia="zh-CN"/>
        </w:rPr>
      </w:pPr>
      <w:r>
        <w:rPr>
          <w:lang w:val="en-GB"/>
        </w:rPr>
        <w:tab/>
      </w:r>
      <w:r>
        <w:rPr>
          <w:rFonts w:hint="eastAsia"/>
          <w:lang w:val="en-GB" w:eastAsia="zh-CN"/>
        </w:rPr>
        <w:t>便携</w:t>
      </w:r>
      <w:r w:rsidR="006C4F7C">
        <w:rPr>
          <w:rFonts w:hint="eastAsia"/>
          <w:lang w:val="en-GB" w:eastAsia="zh-CN"/>
        </w:rPr>
        <w:t>式</w:t>
      </w:r>
      <w:r>
        <w:rPr>
          <w:rFonts w:hint="eastAsia"/>
          <w:lang w:val="en-GB" w:eastAsia="zh-CN"/>
        </w:rPr>
        <w:t>室内接收：</w:t>
      </w:r>
      <w:r>
        <w:rPr>
          <w:lang w:val="en-GB"/>
        </w:rPr>
        <w:tab/>
      </w:r>
      <w:r>
        <w:rPr>
          <w:i/>
          <w:iCs/>
          <w:lang w:val="en-GB"/>
        </w:rPr>
        <w:t>E</w:t>
      </w:r>
      <w:r>
        <w:rPr>
          <w:i/>
          <w:iCs/>
          <w:vertAlign w:val="subscript"/>
          <w:lang w:val="en-GB"/>
        </w:rPr>
        <w:t>med</w:t>
      </w:r>
      <w:r>
        <w:rPr>
          <w:lang w:val="en-GB"/>
        </w:rPr>
        <w:t> = </w:t>
      </w:r>
      <w:r>
        <w:rPr>
          <w:i/>
          <w:iCs/>
          <w:lang w:val="en-GB"/>
        </w:rPr>
        <w:t>E</w:t>
      </w:r>
      <w:r>
        <w:rPr>
          <w:i/>
          <w:iCs/>
          <w:vertAlign w:val="subscript"/>
          <w:lang w:val="en-GB"/>
        </w:rPr>
        <w:t>min</w:t>
      </w:r>
      <w:r>
        <w:rPr>
          <w:lang w:val="en-GB"/>
        </w:rPr>
        <w:t xml:space="preserve"> + </w:t>
      </w:r>
      <w:r>
        <w:rPr>
          <w:i/>
          <w:iCs/>
          <w:lang w:val="en-GB"/>
        </w:rPr>
        <w:t>P</w:t>
      </w:r>
      <w:r>
        <w:rPr>
          <w:i/>
          <w:iCs/>
          <w:vertAlign w:val="subscript"/>
          <w:lang w:val="en-GB"/>
        </w:rPr>
        <w:t>mmn</w:t>
      </w:r>
      <w:r>
        <w:rPr>
          <w:lang w:val="en-GB"/>
        </w:rPr>
        <w:t xml:space="preserve"> + </w:t>
      </w:r>
      <w:r>
        <w:rPr>
          <w:i/>
          <w:iCs/>
          <w:lang w:val="en-GB"/>
        </w:rPr>
        <w:t>C</w:t>
      </w:r>
      <w:r>
        <w:rPr>
          <w:i/>
          <w:iCs/>
          <w:vertAlign w:val="subscript"/>
          <w:lang w:val="en-GB"/>
        </w:rPr>
        <w:t>l</w:t>
      </w:r>
      <w:r>
        <w:rPr>
          <w:lang w:val="en-GB"/>
        </w:rPr>
        <w:t xml:space="preserve"> + </w:t>
      </w:r>
      <w:r>
        <w:rPr>
          <w:i/>
          <w:iCs/>
          <w:lang w:val="en-GB"/>
        </w:rPr>
        <w:t>L</w:t>
      </w:r>
      <w:r>
        <w:rPr>
          <w:i/>
          <w:iCs/>
          <w:vertAlign w:val="subscript"/>
          <w:lang w:val="en-GB"/>
        </w:rPr>
        <w:t>h</w:t>
      </w:r>
      <w:r>
        <w:rPr>
          <w:lang w:val="en-GB"/>
        </w:rPr>
        <w:t xml:space="preserve"> + </w:t>
      </w:r>
      <w:r>
        <w:rPr>
          <w:i/>
          <w:iCs/>
          <w:lang w:val="en-GB"/>
        </w:rPr>
        <w:t>L</w:t>
      </w:r>
      <w:r>
        <w:rPr>
          <w:i/>
          <w:iCs/>
          <w:vertAlign w:val="subscript"/>
          <w:lang w:val="en-GB"/>
        </w:rPr>
        <w:t>b</w:t>
      </w:r>
      <w:r>
        <w:rPr>
          <w:vertAlign w:val="subscript"/>
          <w:lang w:val="en-GB"/>
        </w:rPr>
        <w:tab/>
      </w:r>
      <w:r>
        <w:rPr>
          <w:lang w:val="en-GB"/>
        </w:rPr>
        <w:t>(</w:t>
      </w:r>
      <w:r>
        <w:rPr>
          <w:rFonts w:hint="eastAsia"/>
          <w:lang w:val="en-GB" w:eastAsia="zh-CN"/>
        </w:rPr>
        <w:t>21)</w:t>
      </w:r>
    </w:p>
    <w:p w:rsidR="00B07E3D" w:rsidRDefault="00472E41">
      <w:pPr>
        <w:ind w:firstLineChars="200" w:firstLine="480"/>
        <w:rPr>
          <w:lang w:val="en-GB" w:eastAsia="zh-CN"/>
        </w:rPr>
      </w:pPr>
      <w:r>
        <w:rPr>
          <w:rFonts w:hint="eastAsia"/>
          <w:lang w:val="en-GB" w:eastAsia="zh-CN"/>
        </w:rPr>
        <w:t>根据这些公式算出的</w:t>
      </w:r>
      <w:r>
        <w:rPr>
          <w:lang w:val="en-GB" w:eastAsia="zh-CN"/>
        </w:rPr>
        <w:t>16</w:t>
      </w:r>
      <w:r>
        <w:rPr>
          <w:lang w:val="en-GB" w:eastAsia="zh-CN"/>
        </w:rPr>
        <w:noBreakHyphen/>
        <w:t>QAM</w:t>
      </w:r>
      <w:r>
        <w:rPr>
          <w:rFonts w:hint="eastAsia"/>
          <w:lang w:val="en-GB" w:eastAsia="zh-CN"/>
        </w:rPr>
        <w:t>和</w:t>
      </w:r>
      <w:r w:rsidR="006C4F7C">
        <w:rPr>
          <w:lang w:val="en-GB" w:eastAsia="zh-CN"/>
        </w:rPr>
        <w:t>4</w:t>
      </w:r>
      <w:r w:rsidR="006C4F7C">
        <w:rPr>
          <w:lang w:val="en-GB" w:eastAsia="zh-CN"/>
        </w:rPr>
        <w:noBreakHyphen/>
        <w:t>QAM</w:t>
      </w:r>
      <w:r>
        <w:rPr>
          <w:lang w:val="en-GB" w:eastAsia="zh-CN"/>
        </w:rPr>
        <w:t>甚高频</w:t>
      </w:r>
      <w:r>
        <w:rPr>
          <w:rFonts w:hint="eastAsia"/>
          <w:lang w:val="en-GB" w:eastAsia="zh-CN"/>
        </w:rPr>
        <w:t>频段</w:t>
      </w:r>
      <w:r>
        <w:rPr>
          <w:lang w:val="en-GB" w:eastAsia="zh-CN"/>
        </w:rPr>
        <w:t>I</w:t>
      </w:r>
      <w:r>
        <w:rPr>
          <w:lang w:val="en-GB" w:eastAsia="zh-CN"/>
        </w:rPr>
        <w:t>、</w:t>
      </w:r>
      <w:r>
        <w:rPr>
          <w:lang w:val="en-GB" w:eastAsia="zh-CN"/>
        </w:rPr>
        <w:t>II</w:t>
      </w:r>
      <w:r>
        <w:rPr>
          <w:rFonts w:hint="eastAsia"/>
          <w:lang w:val="en-GB" w:eastAsia="zh-CN"/>
        </w:rPr>
        <w:t>和</w:t>
      </w:r>
      <w:r>
        <w:rPr>
          <w:lang w:val="en-GB" w:eastAsia="zh-CN"/>
        </w:rPr>
        <w:t>III</w:t>
      </w:r>
      <w:r>
        <w:rPr>
          <w:rFonts w:hint="eastAsia"/>
          <w:lang w:val="en-GB" w:eastAsia="zh-CN"/>
        </w:rPr>
        <w:t>的各接收模式的</w:t>
      </w:r>
      <w:r w:rsidR="006C4F7C" w:rsidRPr="006C4F7C">
        <w:rPr>
          <w:rFonts w:hint="eastAsia"/>
          <w:bCs/>
          <w:lang w:val="en-GB" w:eastAsia="de-DE"/>
        </w:rPr>
        <w:t>最</w:t>
      </w:r>
      <w:r w:rsidR="006C4F7C" w:rsidRPr="006C4F7C">
        <w:rPr>
          <w:rFonts w:hint="eastAsia"/>
          <w:bCs/>
          <w:lang w:val="en-GB" w:eastAsia="zh-CN"/>
        </w:rPr>
        <w:t>小中值</w:t>
      </w:r>
      <w:r>
        <w:rPr>
          <w:rFonts w:hint="eastAsia"/>
          <w:lang w:val="en-GB" w:eastAsia="zh-CN"/>
        </w:rPr>
        <w:t>场强电平见表</w:t>
      </w:r>
      <w:r>
        <w:rPr>
          <w:rFonts w:hint="eastAsia"/>
          <w:lang w:val="en-GB" w:eastAsia="zh-CN"/>
        </w:rPr>
        <w:t>43</w:t>
      </w:r>
      <w:r>
        <w:rPr>
          <w:rFonts w:hint="eastAsia"/>
          <w:lang w:val="en-GB" w:eastAsia="zh-CN"/>
        </w:rPr>
        <w:t>至</w:t>
      </w:r>
      <w:r>
        <w:rPr>
          <w:rFonts w:hint="eastAsia"/>
          <w:lang w:val="en-GB" w:eastAsia="zh-CN"/>
        </w:rPr>
        <w:t>48</w:t>
      </w:r>
      <w:r>
        <w:rPr>
          <w:rFonts w:hint="eastAsia"/>
          <w:lang w:val="en-GB" w:eastAsia="zh-CN"/>
        </w:rPr>
        <w:t>。</w:t>
      </w:r>
    </w:p>
    <w:p w:rsidR="00B07E3D" w:rsidRDefault="00472E41">
      <w:pPr>
        <w:pStyle w:val="Heading2"/>
        <w:rPr>
          <w:lang w:val="en-GB" w:eastAsia="zh-CN"/>
        </w:rPr>
      </w:pPr>
      <w:r>
        <w:rPr>
          <w:lang w:val="en-GB" w:eastAsia="zh-CN"/>
        </w:rPr>
        <w:t>6.2</w:t>
      </w:r>
      <w:r>
        <w:rPr>
          <w:lang w:val="en-GB" w:eastAsia="zh-CN"/>
        </w:rPr>
        <w:tab/>
      </w:r>
      <w:r>
        <w:rPr>
          <w:lang w:val="en-GB" w:eastAsia="zh-CN"/>
        </w:rPr>
        <w:t>甚高频</w:t>
      </w:r>
      <w:r>
        <w:rPr>
          <w:rFonts w:hint="eastAsia"/>
          <w:lang w:val="en-GB" w:eastAsia="zh-CN"/>
        </w:rPr>
        <w:t>频段</w:t>
      </w:r>
      <w:r>
        <w:rPr>
          <w:lang w:val="en-GB" w:eastAsia="zh-CN"/>
        </w:rPr>
        <w:t>I</w:t>
      </w:r>
      <w:r>
        <w:rPr>
          <w:rFonts w:hint="eastAsia"/>
          <w:lang w:val="en-GB" w:eastAsia="zh-CN"/>
        </w:rPr>
        <w:t>的</w:t>
      </w:r>
      <w:r w:rsidR="006C4F7C" w:rsidRPr="006C4F7C">
        <w:rPr>
          <w:rFonts w:hint="eastAsia"/>
          <w:bCs/>
          <w:lang w:val="en-GB" w:eastAsia="de-DE"/>
        </w:rPr>
        <w:t>最</w:t>
      </w:r>
      <w:r w:rsidR="006C4F7C" w:rsidRPr="006C4F7C">
        <w:rPr>
          <w:rFonts w:hint="eastAsia"/>
          <w:bCs/>
          <w:lang w:val="en-GB" w:eastAsia="zh-CN"/>
        </w:rPr>
        <w:t>小中值</w:t>
      </w:r>
      <w:r>
        <w:rPr>
          <w:rFonts w:hint="eastAsia"/>
          <w:lang w:val="en-GB" w:eastAsia="zh-CN"/>
        </w:rPr>
        <w:t>场强电平</w:t>
      </w:r>
    </w:p>
    <w:p w:rsidR="00B07E3D" w:rsidRDefault="00472E41">
      <w:pPr>
        <w:pStyle w:val="TableNo"/>
        <w:keepLines/>
        <w:rPr>
          <w:lang w:val="en-GB" w:eastAsia="zh-CN"/>
        </w:rPr>
      </w:pPr>
      <w:r>
        <w:rPr>
          <w:rFonts w:hint="eastAsia"/>
          <w:lang w:val="en-GB" w:eastAsia="zh-CN"/>
        </w:rPr>
        <w:t>表</w:t>
      </w:r>
      <w:r>
        <w:rPr>
          <w:rFonts w:hint="eastAsia"/>
          <w:lang w:val="en-GB" w:eastAsia="zh-CN"/>
        </w:rPr>
        <w:t>45</w:t>
      </w:r>
    </w:p>
    <w:p w:rsidR="00B07E3D" w:rsidRDefault="00472E41">
      <w:pPr>
        <w:pStyle w:val="Tabletitle"/>
        <w:keepLines/>
        <w:rPr>
          <w:lang w:val="en-GB" w:eastAsia="zh-CN"/>
        </w:rPr>
      </w:pPr>
      <w:r>
        <w:rPr>
          <w:lang w:val="en-GB" w:eastAsia="zh-CN"/>
        </w:rPr>
        <w:t>4</w:t>
      </w:r>
      <w:r>
        <w:rPr>
          <w:lang w:val="en-GB" w:eastAsia="zh-CN"/>
        </w:rPr>
        <w:noBreakHyphen/>
        <w:t>QAM</w:t>
      </w:r>
      <w:r>
        <w:rPr>
          <w:rFonts w:hint="eastAsia"/>
          <w:lang w:val="en-GB" w:eastAsia="zh-CN"/>
        </w:rPr>
        <w:t>的</w:t>
      </w:r>
      <w:r w:rsidR="006C4F7C" w:rsidRPr="006C4F7C">
        <w:rPr>
          <w:rFonts w:hint="eastAsia"/>
          <w:bCs/>
          <w:lang w:val="en-GB" w:eastAsia="de-DE"/>
        </w:rPr>
        <w:t>最</w:t>
      </w:r>
      <w:r w:rsidR="006C4F7C" w:rsidRPr="006C4F7C">
        <w:rPr>
          <w:rFonts w:hint="eastAsia"/>
          <w:bCs/>
          <w:lang w:val="en-GB" w:eastAsia="zh-CN"/>
        </w:rPr>
        <w:t>小中值</w:t>
      </w:r>
      <w:r>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w:t>
      </w:r>
      <w:r>
        <w:rPr>
          <w:rFonts w:hint="eastAsia"/>
          <w:lang w:val="en-GB" w:eastAsia="zh-CN"/>
        </w:rPr>
        <w:t>的</w:t>
      </w:r>
      <w:r>
        <w:rPr>
          <w:i/>
          <w:lang w:val="en-GB" w:eastAsia="zh-CN"/>
        </w:rPr>
        <w:t>R = </w:t>
      </w:r>
      <w:r>
        <w:rPr>
          <w:lang w:val="en-GB" w:eastAsia="zh-CN"/>
        </w:rPr>
        <w:t xml:space="preserve">1/3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1655"/>
        <w:gridCol w:w="904"/>
        <w:gridCol w:w="904"/>
        <w:gridCol w:w="904"/>
        <w:gridCol w:w="904"/>
        <w:gridCol w:w="904"/>
        <w:gridCol w:w="904"/>
      </w:tblGrid>
      <w:tr w:rsidR="00B07E3D" w:rsidTr="006C4F7C">
        <w:trPr>
          <w:trHeight w:val="20"/>
          <w:jc w:val="center"/>
        </w:trPr>
        <w:tc>
          <w:tcPr>
            <w:tcW w:w="4215" w:type="dxa"/>
            <w:gridSpan w:val="2"/>
            <w:vAlign w:val="bottom"/>
          </w:tcPr>
          <w:p w:rsidR="00B07E3D" w:rsidRPr="006C4F7C" w:rsidRDefault="00472E41">
            <w:pPr>
              <w:pStyle w:val="Tabletext"/>
              <w:keepNext/>
              <w:keepLines/>
              <w:jc w:val="left"/>
              <w:rPr>
                <w:szCs w:val="22"/>
                <w:lang w:val="en-GB" w:eastAsia="zh-CN"/>
              </w:rPr>
            </w:pPr>
            <w:r w:rsidRPr="006C4F7C">
              <w:rPr>
                <w:szCs w:val="22"/>
                <w:lang w:val="en-GB"/>
              </w:rPr>
              <w:t>DRM</w:t>
            </w:r>
            <w:r w:rsidRPr="006C4F7C">
              <w:rPr>
                <w:rFonts w:hint="eastAsia"/>
                <w:szCs w:val="22"/>
                <w:lang w:val="en-GB" w:eastAsia="zh-CN"/>
              </w:rPr>
              <w:t>调制</w:t>
            </w:r>
          </w:p>
        </w:tc>
        <w:tc>
          <w:tcPr>
            <w:tcW w:w="5424" w:type="dxa"/>
            <w:gridSpan w:val="6"/>
            <w:vAlign w:val="bottom"/>
          </w:tcPr>
          <w:p w:rsidR="00B07E3D" w:rsidRDefault="006C4F7C">
            <w:pPr>
              <w:pStyle w:val="Tabletext"/>
              <w:keepNext/>
              <w:keepLines/>
              <w:jc w:val="center"/>
              <w:rPr>
                <w:sz w:val="20"/>
                <w:lang w:val="en-GB"/>
              </w:rPr>
            </w:pPr>
            <w:r w:rsidRPr="00074478">
              <w:t>4</w:t>
            </w:r>
            <w:r w:rsidRPr="00074478">
              <w:noBreakHyphen/>
              <w:t xml:space="preserve">QAM. </w:t>
            </w:r>
            <w:r w:rsidRPr="00074478">
              <w:rPr>
                <w:i/>
              </w:rPr>
              <w:t>R </w:t>
            </w:r>
            <w:r w:rsidRPr="00074478">
              <w:t>= 1/3</w:t>
            </w:r>
          </w:p>
        </w:tc>
      </w:tr>
      <w:tr w:rsidR="00B07E3D" w:rsidTr="006C4F7C">
        <w:trPr>
          <w:trHeight w:val="20"/>
          <w:jc w:val="center"/>
        </w:trPr>
        <w:tc>
          <w:tcPr>
            <w:tcW w:w="4215" w:type="dxa"/>
            <w:gridSpan w:val="2"/>
            <w:vAlign w:val="bottom"/>
          </w:tcPr>
          <w:p w:rsidR="00B07E3D" w:rsidRPr="006C4F7C" w:rsidRDefault="00472E41" w:rsidP="006C4F7C">
            <w:pPr>
              <w:pStyle w:val="Tabletext"/>
              <w:keepNext/>
              <w:keepLines/>
              <w:jc w:val="left"/>
              <w:rPr>
                <w:szCs w:val="22"/>
                <w:lang w:val="en-GB" w:eastAsia="zh-CN"/>
              </w:rPr>
            </w:pPr>
            <w:r w:rsidRPr="006C4F7C">
              <w:rPr>
                <w:rFonts w:hint="eastAsia"/>
                <w:szCs w:val="22"/>
                <w:lang w:val="en-GB" w:eastAsia="zh-CN"/>
              </w:rPr>
              <w:t>接收</w:t>
            </w:r>
            <w:r w:rsidR="006C4F7C" w:rsidRPr="006C4F7C">
              <w:rPr>
                <w:rFonts w:hint="eastAsia"/>
                <w:szCs w:val="22"/>
                <w:lang w:val="en-GB" w:eastAsia="zh-CN"/>
              </w:rPr>
              <w:t>情况</w:t>
            </w:r>
          </w:p>
        </w:tc>
        <w:tc>
          <w:tcPr>
            <w:tcW w:w="904" w:type="dxa"/>
            <w:vAlign w:val="bottom"/>
          </w:tcPr>
          <w:p w:rsidR="00B07E3D" w:rsidRPr="006C4F7C" w:rsidRDefault="00472E41">
            <w:pPr>
              <w:pStyle w:val="Tabletext"/>
              <w:keepNext/>
              <w:keepLines/>
              <w:jc w:val="center"/>
              <w:rPr>
                <w:szCs w:val="22"/>
                <w:lang w:val="en-GB"/>
              </w:rPr>
            </w:pPr>
            <w:r w:rsidRPr="006C4F7C">
              <w:rPr>
                <w:szCs w:val="22"/>
                <w:lang w:val="en-GB"/>
              </w:rPr>
              <w:t>FX</w:t>
            </w:r>
          </w:p>
        </w:tc>
        <w:tc>
          <w:tcPr>
            <w:tcW w:w="904" w:type="dxa"/>
            <w:vAlign w:val="bottom"/>
          </w:tcPr>
          <w:p w:rsidR="00B07E3D" w:rsidRPr="006C4F7C" w:rsidRDefault="00472E41">
            <w:pPr>
              <w:pStyle w:val="Tabletext"/>
              <w:keepNext/>
              <w:keepLines/>
              <w:jc w:val="center"/>
              <w:rPr>
                <w:szCs w:val="22"/>
                <w:lang w:val="en-GB"/>
              </w:rPr>
            </w:pPr>
            <w:r w:rsidRPr="006C4F7C">
              <w:rPr>
                <w:szCs w:val="22"/>
                <w:lang w:val="en-GB"/>
              </w:rPr>
              <w:t>PI</w:t>
            </w:r>
          </w:p>
        </w:tc>
        <w:tc>
          <w:tcPr>
            <w:tcW w:w="904" w:type="dxa"/>
            <w:vAlign w:val="bottom"/>
          </w:tcPr>
          <w:p w:rsidR="00B07E3D" w:rsidRPr="006C4F7C" w:rsidRDefault="00472E41">
            <w:pPr>
              <w:pStyle w:val="Tabletext"/>
              <w:keepNext/>
              <w:keepLines/>
              <w:jc w:val="center"/>
              <w:rPr>
                <w:szCs w:val="22"/>
                <w:lang w:val="en-GB"/>
              </w:rPr>
            </w:pPr>
            <w:r w:rsidRPr="006C4F7C">
              <w:rPr>
                <w:szCs w:val="22"/>
                <w:lang w:val="en-GB"/>
              </w:rPr>
              <w:t>PI-H</w:t>
            </w:r>
          </w:p>
        </w:tc>
        <w:tc>
          <w:tcPr>
            <w:tcW w:w="904" w:type="dxa"/>
            <w:vAlign w:val="bottom"/>
          </w:tcPr>
          <w:p w:rsidR="00B07E3D" w:rsidRPr="006C4F7C" w:rsidRDefault="00472E41">
            <w:pPr>
              <w:pStyle w:val="Tabletext"/>
              <w:keepNext/>
              <w:keepLines/>
              <w:jc w:val="center"/>
              <w:rPr>
                <w:szCs w:val="22"/>
                <w:lang w:val="en-GB"/>
              </w:rPr>
            </w:pPr>
            <w:r w:rsidRPr="006C4F7C">
              <w:rPr>
                <w:szCs w:val="22"/>
                <w:lang w:val="en-GB"/>
              </w:rPr>
              <w:t>PO</w:t>
            </w:r>
          </w:p>
        </w:tc>
        <w:tc>
          <w:tcPr>
            <w:tcW w:w="904" w:type="dxa"/>
            <w:vAlign w:val="bottom"/>
          </w:tcPr>
          <w:p w:rsidR="00B07E3D" w:rsidRPr="006C4F7C" w:rsidRDefault="00472E41">
            <w:pPr>
              <w:pStyle w:val="Tabletext"/>
              <w:keepNext/>
              <w:keepLines/>
              <w:jc w:val="center"/>
              <w:rPr>
                <w:szCs w:val="22"/>
                <w:lang w:val="en-GB"/>
              </w:rPr>
            </w:pPr>
            <w:r w:rsidRPr="006C4F7C">
              <w:rPr>
                <w:szCs w:val="22"/>
                <w:lang w:val="en-GB"/>
              </w:rPr>
              <w:t>PO-H</w:t>
            </w:r>
          </w:p>
        </w:tc>
        <w:tc>
          <w:tcPr>
            <w:tcW w:w="904" w:type="dxa"/>
            <w:vAlign w:val="bottom"/>
          </w:tcPr>
          <w:p w:rsidR="00B07E3D" w:rsidRPr="006C4F7C" w:rsidRDefault="00472E41">
            <w:pPr>
              <w:pStyle w:val="Tabletext"/>
              <w:keepNext/>
              <w:keepLines/>
              <w:jc w:val="center"/>
              <w:rPr>
                <w:szCs w:val="22"/>
                <w:lang w:val="en-GB"/>
              </w:rPr>
            </w:pPr>
            <w:r w:rsidRPr="006C4F7C">
              <w:rPr>
                <w:szCs w:val="22"/>
                <w:lang w:val="en-GB"/>
              </w:rPr>
              <w:t>MO</w:t>
            </w:r>
          </w:p>
        </w:tc>
      </w:tr>
      <w:tr w:rsidR="006C4F7C" w:rsidTr="006C4F7C">
        <w:trPr>
          <w:trHeight w:val="20"/>
          <w:jc w:val="center"/>
        </w:trPr>
        <w:tc>
          <w:tcPr>
            <w:tcW w:w="2560" w:type="dxa"/>
          </w:tcPr>
          <w:p w:rsidR="006C4F7C" w:rsidRPr="006C4F7C" w:rsidRDefault="006C4F7C">
            <w:pPr>
              <w:pStyle w:val="Tabletext"/>
              <w:keepNext/>
              <w:keepLines/>
              <w:jc w:val="left"/>
              <w:rPr>
                <w:szCs w:val="22"/>
                <w:lang w:val="en-GB" w:eastAsia="zh-CN"/>
              </w:rPr>
            </w:pPr>
            <w:r w:rsidRPr="006C4F7C">
              <w:rPr>
                <w:rFonts w:hint="eastAsia"/>
                <w:szCs w:val="22"/>
                <w:lang w:val="en-GB" w:eastAsia="zh-CN"/>
              </w:rPr>
              <w:t>最小接收机输入功率电平</w:t>
            </w:r>
          </w:p>
        </w:tc>
        <w:tc>
          <w:tcPr>
            <w:tcW w:w="1655" w:type="dxa"/>
          </w:tcPr>
          <w:p w:rsidR="006C4F7C" w:rsidRPr="006C4F7C" w:rsidRDefault="006C4F7C" w:rsidP="007827E4">
            <w:pPr>
              <w:pStyle w:val="Tabletext"/>
              <w:keepNext/>
              <w:keepLines/>
              <w:jc w:val="center"/>
              <w:rPr>
                <w:szCs w:val="22"/>
              </w:rPr>
            </w:pPr>
            <w:r w:rsidRPr="006C4F7C">
              <w:rPr>
                <w:i/>
                <w:szCs w:val="22"/>
              </w:rPr>
              <w:t>P</w:t>
            </w:r>
            <w:r w:rsidRPr="006C4F7C">
              <w:rPr>
                <w:i/>
                <w:iCs/>
                <w:szCs w:val="22"/>
                <w:vertAlign w:val="subscript"/>
              </w:rPr>
              <w:t>s, min</w:t>
            </w:r>
            <w:r w:rsidRPr="006C4F7C">
              <w:rPr>
                <w:szCs w:val="22"/>
              </w:rPr>
              <w:t xml:space="preserve"> (dBW)</w:t>
            </w:r>
          </w:p>
        </w:tc>
        <w:tc>
          <w:tcPr>
            <w:tcW w:w="904" w:type="dxa"/>
          </w:tcPr>
          <w:p w:rsidR="006C4F7C" w:rsidRPr="00074478" w:rsidRDefault="006C4F7C" w:rsidP="007827E4">
            <w:pPr>
              <w:pStyle w:val="Tabletext"/>
              <w:keepNext/>
              <w:keepLines/>
              <w:ind w:left="-57" w:right="-57"/>
              <w:jc w:val="center"/>
            </w:pPr>
            <w:r w:rsidRPr="00074478">
              <w:t>−142.68</w:t>
            </w:r>
          </w:p>
        </w:tc>
        <w:tc>
          <w:tcPr>
            <w:tcW w:w="904" w:type="dxa"/>
          </w:tcPr>
          <w:p w:rsidR="006C4F7C" w:rsidRPr="00074478" w:rsidRDefault="006C4F7C" w:rsidP="007827E4">
            <w:pPr>
              <w:pStyle w:val="Tabletext"/>
              <w:keepNext/>
              <w:keepLines/>
              <w:ind w:left="-57" w:right="-57"/>
              <w:jc w:val="center"/>
            </w:pPr>
            <w:r w:rsidRPr="00074478">
              <w:t>−136.68</w:t>
            </w:r>
          </w:p>
        </w:tc>
        <w:tc>
          <w:tcPr>
            <w:tcW w:w="904" w:type="dxa"/>
          </w:tcPr>
          <w:p w:rsidR="006C4F7C" w:rsidRPr="00074478" w:rsidRDefault="006C4F7C" w:rsidP="007827E4">
            <w:pPr>
              <w:pStyle w:val="Tabletext"/>
              <w:keepNext/>
              <w:keepLines/>
              <w:ind w:left="-57" w:right="-57"/>
              <w:jc w:val="center"/>
            </w:pPr>
            <w:r w:rsidRPr="00074478">
              <w:t>−136.68</w:t>
            </w:r>
          </w:p>
        </w:tc>
        <w:tc>
          <w:tcPr>
            <w:tcW w:w="904" w:type="dxa"/>
          </w:tcPr>
          <w:p w:rsidR="006C4F7C" w:rsidRPr="00074478" w:rsidRDefault="006C4F7C" w:rsidP="007827E4">
            <w:pPr>
              <w:pStyle w:val="Tabletext"/>
              <w:keepNext/>
              <w:keepLines/>
              <w:ind w:left="-57" w:right="-57"/>
              <w:jc w:val="center"/>
            </w:pPr>
            <w:r w:rsidRPr="00074478">
              <w:t>−136.68</w:t>
            </w:r>
          </w:p>
        </w:tc>
        <w:tc>
          <w:tcPr>
            <w:tcW w:w="904" w:type="dxa"/>
          </w:tcPr>
          <w:p w:rsidR="006C4F7C" w:rsidRPr="00074478" w:rsidRDefault="006C4F7C" w:rsidP="007827E4">
            <w:pPr>
              <w:pStyle w:val="Tabletext"/>
              <w:keepNext/>
              <w:keepLines/>
              <w:ind w:left="-57" w:right="-57"/>
              <w:jc w:val="center"/>
            </w:pPr>
            <w:r w:rsidRPr="00074478">
              <w:t>−136.68</w:t>
            </w:r>
          </w:p>
        </w:tc>
        <w:tc>
          <w:tcPr>
            <w:tcW w:w="904" w:type="dxa"/>
          </w:tcPr>
          <w:p w:rsidR="006C4F7C" w:rsidRPr="00074478" w:rsidRDefault="006C4F7C" w:rsidP="007827E4">
            <w:pPr>
              <w:pStyle w:val="Tabletext"/>
              <w:keepNext/>
              <w:keepLines/>
              <w:ind w:left="-57" w:right="-57"/>
              <w:jc w:val="center"/>
            </w:pPr>
            <w:r w:rsidRPr="00074478">
              <w:t>−138.48</w:t>
            </w:r>
          </w:p>
        </w:tc>
      </w:tr>
      <w:tr w:rsidR="006C4F7C" w:rsidTr="006C4F7C">
        <w:trPr>
          <w:trHeight w:val="20"/>
          <w:jc w:val="center"/>
        </w:trPr>
        <w:tc>
          <w:tcPr>
            <w:tcW w:w="2560" w:type="dxa"/>
          </w:tcPr>
          <w:p w:rsidR="006C4F7C" w:rsidRPr="006C4F7C" w:rsidRDefault="006C4F7C">
            <w:pPr>
              <w:pStyle w:val="Tabletext"/>
              <w:keepNext/>
              <w:keepLines/>
              <w:jc w:val="left"/>
              <w:rPr>
                <w:szCs w:val="22"/>
                <w:lang w:val="en-GB"/>
              </w:rPr>
            </w:pPr>
            <w:r w:rsidRPr="006C4F7C">
              <w:rPr>
                <w:rFonts w:hint="eastAsia"/>
                <w:szCs w:val="22"/>
                <w:lang w:val="en-GB" w:eastAsia="zh-CN"/>
              </w:rPr>
              <w:t>天线增益</w:t>
            </w:r>
          </w:p>
        </w:tc>
        <w:tc>
          <w:tcPr>
            <w:tcW w:w="1655" w:type="dxa"/>
          </w:tcPr>
          <w:p w:rsidR="006C4F7C" w:rsidRPr="006C4F7C" w:rsidRDefault="006C4F7C" w:rsidP="007827E4">
            <w:pPr>
              <w:pStyle w:val="Tabletext"/>
              <w:keepNext/>
              <w:keepLines/>
              <w:jc w:val="center"/>
              <w:rPr>
                <w:szCs w:val="22"/>
              </w:rPr>
            </w:pPr>
            <w:r w:rsidRPr="006C4F7C">
              <w:rPr>
                <w:i/>
                <w:szCs w:val="22"/>
              </w:rPr>
              <w:t>G</w:t>
            </w:r>
            <w:r w:rsidRPr="006C4F7C">
              <w:rPr>
                <w:i/>
                <w:iCs/>
                <w:szCs w:val="22"/>
                <w:vertAlign w:val="subscript"/>
              </w:rPr>
              <w:t>D</w:t>
            </w:r>
            <w:r w:rsidRPr="006C4F7C">
              <w:rPr>
                <w:szCs w:val="22"/>
              </w:rPr>
              <w:t xml:space="preserve"> (dBd)</w:t>
            </w:r>
          </w:p>
        </w:tc>
        <w:tc>
          <w:tcPr>
            <w:tcW w:w="904" w:type="dxa"/>
          </w:tcPr>
          <w:p w:rsidR="006C4F7C" w:rsidRPr="00074478" w:rsidRDefault="006C4F7C" w:rsidP="007827E4">
            <w:pPr>
              <w:pStyle w:val="Tabletext"/>
              <w:keepNext/>
              <w:keepLines/>
              <w:jc w:val="center"/>
            </w:pPr>
            <w:r w:rsidRPr="00074478">
              <w:t>0.00</w:t>
            </w:r>
          </w:p>
        </w:tc>
        <w:tc>
          <w:tcPr>
            <w:tcW w:w="904" w:type="dxa"/>
          </w:tcPr>
          <w:p w:rsidR="006C4F7C" w:rsidRPr="00074478" w:rsidRDefault="006C4F7C" w:rsidP="007827E4">
            <w:pPr>
              <w:pStyle w:val="Tabletext"/>
              <w:keepNext/>
              <w:keepLines/>
              <w:jc w:val="center"/>
            </w:pPr>
            <w:r w:rsidRPr="00074478">
              <w:t>−2.20</w:t>
            </w:r>
          </w:p>
        </w:tc>
        <w:tc>
          <w:tcPr>
            <w:tcW w:w="904" w:type="dxa"/>
          </w:tcPr>
          <w:p w:rsidR="006C4F7C" w:rsidRPr="00074478" w:rsidRDefault="006C4F7C" w:rsidP="007827E4">
            <w:pPr>
              <w:pStyle w:val="Tabletext"/>
              <w:keepNext/>
              <w:keepLines/>
              <w:jc w:val="center"/>
            </w:pPr>
            <w:r w:rsidRPr="00074478">
              <w:t>−22.76</w:t>
            </w:r>
          </w:p>
        </w:tc>
        <w:tc>
          <w:tcPr>
            <w:tcW w:w="904" w:type="dxa"/>
          </w:tcPr>
          <w:p w:rsidR="006C4F7C" w:rsidRPr="00074478" w:rsidRDefault="006C4F7C" w:rsidP="007827E4">
            <w:pPr>
              <w:pStyle w:val="Tabletext"/>
              <w:keepNext/>
              <w:keepLines/>
              <w:jc w:val="center"/>
            </w:pPr>
            <w:r w:rsidRPr="00074478">
              <w:t>−2.20</w:t>
            </w:r>
          </w:p>
        </w:tc>
        <w:tc>
          <w:tcPr>
            <w:tcW w:w="904" w:type="dxa"/>
          </w:tcPr>
          <w:p w:rsidR="006C4F7C" w:rsidRPr="00074478" w:rsidRDefault="006C4F7C" w:rsidP="007827E4">
            <w:pPr>
              <w:pStyle w:val="Tabletext"/>
              <w:keepNext/>
              <w:keepLines/>
              <w:jc w:val="center"/>
            </w:pPr>
            <w:r w:rsidRPr="00074478">
              <w:t>−22.76</w:t>
            </w:r>
          </w:p>
        </w:tc>
        <w:tc>
          <w:tcPr>
            <w:tcW w:w="904" w:type="dxa"/>
          </w:tcPr>
          <w:p w:rsidR="006C4F7C" w:rsidRPr="00074478" w:rsidRDefault="006C4F7C" w:rsidP="007827E4">
            <w:pPr>
              <w:pStyle w:val="Tabletext"/>
              <w:keepNext/>
              <w:keepLines/>
              <w:jc w:val="center"/>
            </w:pPr>
            <w:r w:rsidRPr="00074478">
              <w:t>−2.20</w:t>
            </w:r>
          </w:p>
        </w:tc>
      </w:tr>
      <w:tr w:rsidR="006C4F7C" w:rsidTr="006C4F7C">
        <w:trPr>
          <w:trHeight w:val="20"/>
          <w:jc w:val="center"/>
        </w:trPr>
        <w:tc>
          <w:tcPr>
            <w:tcW w:w="2560" w:type="dxa"/>
          </w:tcPr>
          <w:p w:rsidR="006C4F7C" w:rsidRPr="006C4F7C" w:rsidRDefault="006C4F7C">
            <w:pPr>
              <w:pStyle w:val="Tabletext"/>
              <w:keepNext/>
              <w:keepLines/>
              <w:jc w:val="left"/>
              <w:rPr>
                <w:szCs w:val="22"/>
                <w:lang w:val="en-GB"/>
              </w:rPr>
            </w:pPr>
            <w:r w:rsidRPr="006C4F7C">
              <w:rPr>
                <w:rFonts w:hint="eastAsia"/>
                <w:szCs w:val="22"/>
                <w:lang w:val="en-GB" w:eastAsia="zh-CN"/>
              </w:rPr>
              <w:t>有效天线孔径</w:t>
            </w:r>
          </w:p>
        </w:tc>
        <w:tc>
          <w:tcPr>
            <w:tcW w:w="1655" w:type="dxa"/>
          </w:tcPr>
          <w:p w:rsidR="006C4F7C" w:rsidRPr="006C4F7C" w:rsidRDefault="006C4F7C" w:rsidP="007827E4">
            <w:pPr>
              <w:pStyle w:val="Tabletext"/>
              <w:keepNext/>
              <w:keepLines/>
              <w:jc w:val="center"/>
              <w:rPr>
                <w:szCs w:val="22"/>
              </w:rPr>
            </w:pPr>
            <w:r w:rsidRPr="006C4F7C">
              <w:rPr>
                <w:i/>
                <w:szCs w:val="22"/>
              </w:rPr>
              <w:t>A</w:t>
            </w:r>
            <w:r w:rsidRPr="006C4F7C">
              <w:rPr>
                <w:i/>
                <w:iCs/>
                <w:szCs w:val="22"/>
                <w:vertAlign w:val="subscript"/>
              </w:rPr>
              <w:t>a</w:t>
            </w:r>
            <w:r w:rsidRPr="006C4F7C">
              <w:rPr>
                <w:szCs w:val="22"/>
              </w:rPr>
              <w:t xml:space="preserve"> (dBm</w:t>
            </w:r>
            <w:r w:rsidRPr="006C4F7C">
              <w:rPr>
                <w:szCs w:val="22"/>
                <w:vertAlign w:val="superscript"/>
              </w:rPr>
              <w:t>2</w:t>
            </w:r>
            <w:r w:rsidRPr="006C4F7C">
              <w:rPr>
                <w:szCs w:val="22"/>
              </w:rPr>
              <w:t>)</w:t>
            </w:r>
          </w:p>
        </w:tc>
        <w:tc>
          <w:tcPr>
            <w:tcW w:w="904" w:type="dxa"/>
          </w:tcPr>
          <w:p w:rsidR="006C4F7C" w:rsidRPr="00074478" w:rsidRDefault="006C4F7C" w:rsidP="007827E4">
            <w:pPr>
              <w:pStyle w:val="Tabletext"/>
              <w:keepNext/>
              <w:keepLines/>
              <w:jc w:val="center"/>
            </w:pPr>
            <w:r w:rsidRPr="00074478">
              <w:t>4.44</w:t>
            </w:r>
          </w:p>
        </w:tc>
        <w:tc>
          <w:tcPr>
            <w:tcW w:w="904" w:type="dxa"/>
          </w:tcPr>
          <w:p w:rsidR="006C4F7C" w:rsidRPr="00074478" w:rsidRDefault="006C4F7C" w:rsidP="007827E4">
            <w:pPr>
              <w:pStyle w:val="Tabletext"/>
              <w:keepNext/>
              <w:keepLines/>
              <w:jc w:val="center"/>
            </w:pPr>
            <w:r w:rsidRPr="00074478">
              <w:t>2.24</w:t>
            </w:r>
          </w:p>
        </w:tc>
        <w:tc>
          <w:tcPr>
            <w:tcW w:w="904" w:type="dxa"/>
          </w:tcPr>
          <w:p w:rsidR="006C4F7C" w:rsidRPr="00074478" w:rsidRDefault="006C4F7C" w:rsidP="007827E4">
            <w:pPr>
              <w:pStyle w:val="Tabletext"/>
              <w:keepNext/>
              <w:keepLines/>
              <w:jc w:val="center"/>
            </w:pPr>
            <w:r w:rsidRPr="00074478">
              <w:t>−18.32</w:t>
            </w:r>
          </w:p>
        </w:tc>
        <w:tc>
          <w:tcPr>
            <w:tcW w:w="904" w:type="dxa"/>
          </w:tcPr>
          <w:p w:rsidR="006C4F7C" w:rsidRPr="00074478" w:rsidRDefault="006C4F7C" w:rsidP="007827E4">
            <w:pPr>
              <w:pStyle w:val="Tabletext"/>
              <w:keepNext/>
              <w:keepLines/>
              <w:jc w:val="center"/>
            </w:pPr>
            <w:r w:rsidRPr="00074478">
              <w:t>2.24</w:t>
            </w:r>
          </w:p>
        </w:tc>
        <w:tc>
          <w:tcPr>
            <w:tcW w:w="904" w:type="dxa"/>
          </w:tcPr>
          <w:p w:rsidR="006C4F7C" w:rsidRPr="00074478" w:rsidRDefault="006C4F7C" w:rsidP="007827E4">
            <w:pPr>
              <w:pStyle w:val="Tabletext"/>
              <w:keepNext/>
              <w:keepLines/>
              <w:jc w:val="center"/>
            </w:pPr>
            <w:r w:rsidRPr="00074478">
              <w:t>−18.32</w:t>
            </w:r>
          </w:p>
        </w:tc>
        <w:tc>
          <w:tcPr>
            <w:tcW w:w="904" w:type="dxa"/>
          </w:tcPr>
          <w:p w:rsidR="006C4F7C" w:rsidRPr="00074478" w:rsidRDefault="006C4F7C" w:rsidP="007827E4">
            <w:pPr>
              <w:pStyle w:val="Tabletext"/>
              <w:keepNext/>
              <w:keepLines/>
              <w:jc w:val="center"/>
            </w:pPr>
            <w:r w:rsidRPr="00074478">
              <w:t>2.24</w:t>
            </w:r>
          </w:p>
        </w:tc>
      </w:tr>
      <w:tr w:rsidR="006C4F7C" w:rsidTr="006C4F7C">
        <w:trPr>
          <w:trHeight w:val="20"/>
          <w:jc w:val="center"/>
        </w:trPr>
        <w:tc>
          <w:tcPr>
            <w:tcW w:w="2560" w:type="dxa"/>
          </w:tcPr>
          <w:p w:rsidR="006C4F7C" w:rsidRPr="006C4F7C" w:rsidRDefault="006C4F7C">
            <w:pPr>
              <w:pStyle w:val="Tabletext"/>
              <w:jc w:val="left"/>
              <w:rPr>
                <w:szCs w:val="22"/>
                <w:lang w:val="en-GB" w:eastAsia="zh-CN"/>
              </w:rPr>
            </w:pPr>
            <w:r w:rsidRPr="006C4F7C">
              <w:rPr>
                <w:rFonts w:hint="eastAsia"/>
                <w:szCs w:val="22"/>
                <w:lang w:val="en-GB" w:eastAsia="zh-CN"/>
              </w:rPr>
              <w:t>馈线损耗</w:t>
            </w:r>
          </w:p>
        </w:tc>
        <w:tc>
          <w:tcPr>
            <w:tcW w:w="1655" w:type="dxa"/>
          </w:tcPr>
          <w:p w:rsidR="006C4F7C" w:rsidRPr="006C4F7C" w:rsidRDefault="006C4F7C" w:rsidP="007827E4">
            <w:pPr>
              <w:pStyle w:val="Tabletext"/>
              <w:jc w:val="center"/>
              <w:rPr>
                <w:szCs w:val="22"/>
              </w:rPr>
            </w:pPr>
            <w:r w:rsidRPr="006C4F7C">
              <w:rPr>
                <w:i/>
                <w:szCs w:val="22"/>
              </w:rPr>
              <w:t>L</w:t>
            </w:r>
            <w:r w:rsidRPr="006C4F7C">
              <w:rPr>
                <w:i/>
                <w:iCs/>
                <w:szCs w:val="22"/>
                <w:vertAlign w:val="subscript"/>
              </w:rPr>
              <w:t>c</w:t>
            </w:r>
            <w:r w:rsidRPr="006C4F7C">
              <w:rPr>
                <w:szCs w:val="22"/>
              </w:rPr>
              <w:t> (dB)</w:t>
            </w:r>
          </w:p>
        </w:tc>
        <w:tc>
          <w:tcPr>
            <w:tcW w:w="904" w:type="dxa"/>
          </w:tcPr>
          <w:p w:rsidR="006C4F7C" w:rsidRPr="00074478" w:rsidRDefault="006C4F7C" w:rsidP="007827E4">
            <w:pPr>
              <w:pStyle w:val="Tabletext"/>
              <w:jc w:val="center"/>
            </w:pPr>
            <w:r w:rsidRPr="00074478">
              <w:t>1.10</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0.22</w:t>
            </w:r>
          </w:p>
        </w:tc>
      </w:tr>
      <w:tr w:rsidR="006C4F7C" w:rsidTr="006C4F7C">
        <w:trPr>
          <w:trHeight w:val="20"/>
          <w:jc w:val="center"/>
        </w:trPr>
        <w:tc>
          <w:tcPr>
            <w:tcW w:w="2560" w:type="dxa"/>
          </w:tcPr>
          <w:p w:rsidR="006C4F7C" w:rsidRPr="006C4F7C" w:rsidRDefault="006C4F7C">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1655" w:type="dxa"/>
          </w:tcPr>
          <w:p w:rsidR="006C4F7C" w:rsidRPr="006C4F7C" w:rsidRDefault="006C4F7C" w:rsidP="007827E4">
            <w:pPr>
              <w:pStyle w:val="Tabletext"/>
              <w:jc w:val="center"/>
              <w:rPr>
                <w:szCs w:val="22"/>
              </w:rPr>
            </w:pPr>
            <w:r w:rsidRPr="006C4F7C">
              <w:rPr>
                <w:iCs/>
                <w:szCs w:val="22"/>
              </w:rPr>
              <w:t>φ</w:t>
            </w:r>
            <w:r w:rsidRPr="006C4F7C">
              <w:rPr>
                <w:i/>
                <w:szCs w:val="22"/>
                <w:vertAlign w:val="subscript"/>
              </w:rPr>
              <w:t>min</w:t>
            </w:r>
            <w:r w:rsidRPr="006C4F7C">
              <w:rPr>
                <w:szCs w:val="22"/>
              </w:rPr>
              <w:t xml:space="preserve"> (dBW/m</w:t>
            </w:r>
            <w:r w:rsidRPr="006C4F7C">
              <w:rPr>
                <w:szCs w:val="22"/>
                <w:vertAlign w:val="superscript"/>
              </w:rPr>
              <w:t>2</w:t>
            </w:r>
            <w:r w:rsidRPr="006C4F7C">
              <w:rPr>
                <w:szCs w:val="22"/>
              </w:rPr>
              <w:t>)</w:t>
            </w:r>
          </w:p>
        </w:tc>
        <w:tc>
          <w:tcPr>
            <w:tcW w:w="904" w:type="dxa"/>
          </w:tcPr>
          <w:p w:rsidR="006C4F7C" w:rsidRPr="00074478" w:rsidRDefault="006C4F7C" w:rsidP="007827E4">
            <w:pPr>
              <w:pStyle w:val="Tabletext"/>
              <w:ind w:left="-57" w:right="-57"/>
              <w:jc w:val="center"/>
            </w:pPr>
            <w:r w:rsidRPr="00074478">
              <w:t>−146.02</w:t>
            </w:r>
          </w:p>
        </w:tc>
        <w:tc>
          <w:tcPr>
            <w:tcW w:w="904" w:type="dxa"/>
          </w:tcPr>
          <w:p w:rsidR="006C4F7C" w:rsidRPr="00074478" w:rsidRDefault="006C4F7C" w:rsidP="007827E4">
            <w:pPr>
              <w:pStyle w:val="Tabletext"/>
              <w:ind w:left="-57" w:right="-57"/>
              <w:jc w:val="center"/>
            </w:pPr>
            <w:r w:rsidRPr="00074478">
              <w:t>−138.92</w:t>
            </w:r>
          </w:p>
        </w:tc>
        <w:tc>
          <w:tcPr>
            <w:tcW w:w="904" w:type="dxa"/>
          </w:tcPr>
          <w:p w:rsidR="006C4F7C" w:rsidRPr="00074478" w:rsidRDefault="006C4F7C" w:rsidP="007827E4">
            <w:pPr>
              <w:pStyle w:val="Tabletext"/>
              <w:ind w:left="-57" w:right="-57"/>
              <w:jc w:val="center"/>
            </w:pPr>
            <w:r w:rsidRPr="00074478">
              <w:t>−118.36</w:t>
            </w:r>
          </w:p>
        </w:tc>
        <w:tc>
          <w:tcPr>
            <w:tcW w:w="904" w:type="dxa"/>
          </w:tcPr>
          <w:p w:rsidR="006C4F7C" w:rsidRPr="00074478" w:rsidRDefault="006C4F7C" w:rsidP="007827E4">
            <w:pPr>
              <w:pStyle w:val="Tabletext"/>
              <w:ind w:left="-57" w:right="-57"/>
              <w:jc w:val="center"/>
            </w:pPr>
            <w:r w:rsidRPr="00074478">
              <w:t>−138.92</w:t>
            </w:r>
          </w:p>
        </w:tc>
        <w:tc>
          <w:tcPr>
            <w:tcW w:w="904" w:type="dxa"/>
          </w:tcPr>
          <w:p w:rsidR="006C4F7C" w:rsidRPr="00074478" w:rsidRDefault="006C4F7C" w:rsidP="007827E4">
            <w:pPr>
              <w:pStyle w:val="Tabletext"/>
              <w:ind w:left="-57" w:right="-57"/>
              <w:jc w:val="center"/>
            </w:pPr>
            <w:r w:rsidRPr="00074478">
              <w:t>−118.36</w:t>
            </w:r>
          </w:p>
        </w:tc>
        <w:tc>
          <w:tcPr>
            <w:tcW w:w="904" w:type="dxa"/>
          </w:tcPr>
          <w:p w:rsidR="006C4F7C" w:rsidRPr="00074478" w:rsidRDefault="006C4F7C" w:rsidP="007827E4">
            <w:pPr>
              <w:pStyle w:val="Tabletext"/>
              <w:ind w:left="-57" w:right="-57"/>
              <w:jc w:val="center"/>
            </w:pPr>
            <w:r w:rsidRPr="00074478">
              <w:t>−140.50</w:t>
            </w:r>
          </w:p>
        </w:tc>
      </w:tr>
      <w:tr w:rsidR="006C4F7C" w:rsidTr="006C4F7C">
        <w:trPr>
          <w:trHeight w:val="20"/>
          <w:jc w:val="center"/>
        </w:trPr>
        <w:tc>
          <w:tcPr>
            <w:tcW w:w="2560" w:type="dxa"/>
          </w:tcPr>
          <w:p w:rsidR="006C4F7C" w:rsidRPr="006C4F7C" w:rsidRDefault="006C4F7C">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1655" w:type="dxa"/>
          </w:tcPr>
          <w:p w:rsidR="006C4F7C" w:rsidRPr="006C4F7C" w:rsidRDefault="006C4F7C" w:rsidP="007827E4">
            <w:pPr>
              <w:pStyle w:val="Tabletext"/>
              <w:jc w:val="center"/>
              <w:rPr>
                <w:szCs w:val="22"/>
              </w:rPr>
            </w:pPr>
            <w:r w:rsidRPr="006C4F7C">
              <w:rPr>
                <w:i/>
                <w:szCs w:val="22"/>
              </w:rPr>
              <w:t>E</w:t>
            </w:r>
            <w:r w:rsidRPr="006C4F7C">
              <w:rPr>
                <w:i/>
                <w:iCs/>
                <w:szCs w:val="22"/>
                <w:vertAlign w:val="subscript"/>
              </w:rPr>
              <w:t>min</w:t>
            </w:r>
            <w:r w:rsidRPr="006C4F7C">
              <w:rPr>
                <w:szCs w:val="22"/>
              </w:rPr>
              <w:t xml:space="preserve"> (dB(μV/m))</w:t>
            </w:r>
          </w:p>
        </w:tc>
        <w:tc>
          <w:tcPr>
            <w:tcW w:w="904" w:type="dxa"/>
          </w:tcPr>
          <w:p w:rsidR="006C4F7C" w:rsidRPr="00074478" w:rsidRDefault="006C4F7C" w:rsidP="007827E4">
            <w:pPr>
              <w:pStyle w:val="Tabletext"/>
              <w:jc w:val="center"/>
            </w:pPr>
            <w:r w:rsidRPr="00074478">
              <w:t>−0.25</w:t>
            </w:r>
          </w:p>
        </w:tc>
        <w:tc>
          <w:tcPr>
            <w:tcW w:w="904" w:type="dxa"/>
          </w:tcPr>
          <w:p w:rsidR="006C4F7C" w:rsidRPr="00074478" w:rsidRDefault="006C4F7C" w:rsidP="007827E4">
            <w:pPr>
              <w:pStyle w:val="Tabletext"/>
              <w:jc w:val="center"/>
            </w:pPr>
            <w:r w:rsidRPr="00074478">
              <w:t>6.85</w:t>
            </w:r>
          </w:p>
        </w:tc>
        <w:tc>
          <w:tcPr>
            <w:tcW w:w="904" w:type="dxa"/>
          </w:tcPr>
          <w:p w:rsidR="006C4F7C" w:rsidRPr="00074478" w:rsidRDefault="006C4F7C" w:rsidP="007827E4">
            <w:pPr>
              <w:pStyle w:val="Tabletext"/>
              <w:jc w:val="center"/>
            </w:pPr>
            <w:r w:rsidRPr="00074478">
              <w:t>27.41</w:t>
            </w:r>
          </w:p>
        </w:tc>
        <w:tc>
          <w:tcPr>
            <w:tcW w:w="904" w:type="dxa"/>
          </w:tcPr>
          <w:p w:rsidR="006C4F7C" w:rsidRPr="00074478" w:rsidRDefault="006C4F7C" w:rsidP="007827E4">
            <w:pPr>
              <w:pStyle w:val="Tabletext"/>
              <w:jc w:val="center"/>
            </w:pPr>
            <w:r w:rsidRPr="00074478">
              <w:t>6.85</w:t>
            </w:r>
          </w:p>
        </w:tc>
        <w:tc>
          <w:tcPr>
            <w:tcW w:w="904" w:type="dxa"/>
          </w:tcPr>
          <w:p w:rsidR="006C4F7C" w:rsidRPr="00074478" w:rsidRDefault="006C4F7C" w:rsidP="007827E4">
            <w:pPr>
              <w:pStyle w:val="Tabletext"/>
              <w:jc w:val="center"/>
            </w:pPr>
            <w:r w:rsidRPr="00074478">
              <w:t>27.41</w:t>
            </w:r>
          </w:p>
        </w:tc>
        <w:tc>
          <w:tcPr>
            <w:tcW w:w="904" w:type="dxa"/>
          </w:tcPr>
          <w:p w:rsidR="006C4F7C" w:rsidRPr="00074478" w:rsidRDefault="006C4F7C" w:rsidP="007827E4">
            <w:pPr>
              <w:pStyle w:val="Tabletext"/>
              <w:jc w:val="center"/>
            </w:pPr>
            <w:r w:rsidRPr="00074478">
              <w:t>5.27</w:t>
            </w:r>
          </w:p>
        </w:tc>
      </w:tr>
      <w:tr w:rsidR="006C4F7C" w:rsidTr="006C4F7C">
        <w:trPr>
          <w:trHeight w:val="20"/>
          <w:jc w:val="center"/>
        </w:trPr>
        <w:tc>
          <w:tcPr>
            <w:tcW w:w="2560" w:type="dxa"/>
          </w:tcPr>
          <w:p w:rsidR="006C4F7C" w:rsidRPr="006C4F7C" w:rsidRDefault="006C4F7C" w:rsidP="006C4F7C">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1655" w:type="dxa"/>
          </w:tcPr>
          <w:p w:rsidR="006C4F7C" w:rsidRPr="006C4F7C" w:rsidRDefault="006C4F7C" w:rsidP="007827E4">
            <w:pPr>
              <w:pStyle w:val="Tabletext"/>
              <w:jc w:val="center"/>
              <w:rPr>
                <w:szCs w:val="22"/>
              </w:rPr>
            </w:pPr>
            <w:r w:rsidRPr="006C4F7C">
              <w:rPr>
                <w:i/>
                <w:szCs w:val="22"/>
              </w:rPr>
              <w:t>P</w:t>
            </w:r>
            <w:r w:rsidRPr="006C4F7C">
              <w:rPr>
                <w:i/>
                <w:iCs/>
                <w:szCs w:val="22"/>
                <w:vertAlign w:val="subscript"/>
              </w:rPr>
              <w:t>mmn</w:t>
            </w:r>
            <w:r w:rsidRPr="006C4F7C">
              <w:rPr>
                <w:szCs w:val="22"/>
              </w:rPr>
              <w:t> (dB)</w:t>
            </w:r>
          </w:p>
        </w:tc>
        <w:tc>
          <w:tcPr>
            <w:tcW w:w="904" w:type="dxa"/>
          </w:tcPr>
          <w:p w:rsidR="006C4F7C" w:rsidRPr="00074478" w:rsidRDefault="006C4F7C" w:rsidP="007827E4">
            <w:pPr>
              <w:pStyle w:val="Tabletext"/>
              <w:jc w:val="center"/>
            </w:pPr>
            <w:r w:rsidRPr="00074478">
              <w:t>15.38</w:t>
            </w:r>
          </w:p>
        </w:tc>
        <w:tc>
          <w:tcPr>
            <w:tcW w:w="904" w:type="dxa"/>
          </w:tcPr>
          <w:p w:rsidR="006C4F7C" w:rsidRPr="00074478" w:rsidRDefault="006C4F7C" w:rsidP="007827E4">
            <w:pPr>
              <w:pStyle w:val="Tabletext"/>
              <w:jc w:val="center"/>
            </w:pPr>
            <w:r w:rsidRPr="00074478">
              <w:t>15.38</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15.38</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15.38</w:t>
            </w:r>
          </w:p>
        </w:tc>
      </w:tr>
      <w:tr w:rsidR="006C4F7C" w:rsidTr="006C4F7C">
        <w:trPr>
          <w:trHeight w:val="20"/>
          <w:jc w:val="center"/>
        </w:trPr>
        <w:tc>
          <w:tcPr>
            <w:tcW w:w="2560" w:type="dxa"/>
          </w:tcPr>
          <w:p w:rsidR="006C4F7C" w:rsidRPr="006C4F7C" w:rsidRDefault="006C4F7C">
            <w:pPr>
              <w:pStyle w:val="Tabletext"/>
              <w:jc w:val="left"/>
              <w:rPr>
                <w:szCs w:val="22"/>
                <w:lang w:val="en-GB" w:eastAsia="zh-CN"/>
              </w:rPr>
            </w:pPr>
            <w:r w:rsidRPr="006C4F7C">
              <w:rPr>
                <w:rFonts w:hint="eastAsia"/>
                <w:szCs w:val="22"/>
                <w:lang w:val="en-GB" w:eastAsia="zh-CN"/>
              </w:rPr>
              <w:t>天线高度损耗</w:t>
            </w:r>
          </w:p>
        </w:tc>
        <w:tc>
          <w:tcPr>
            <w:tcW w:w="1655" w:type="dxa"/>
          </w:tcPr>
          <w:p w:rsidR="006C4F7C" w:rsidRPr="006C4F7C" w:rsidRDefault="006C4F7C" w:rsidP="007827E4">
            <w:pPr>
              <w:pStyle w:val="Tabletext"/>
              <w:jc w:val="center"/>
              <w:rPr>
                <w:szCs w:val="22"/>
              </w:rPr>
            </w:pPr>
            <w:r w:rsidRPr="006C4F7C">
              <w:rPr>
                <w:i/>
                <w:szCs w:val="22"/>
              </w:rPr>
              <w:t>L</w:t>
            </w:r>
            <w:r w:rsidRPr="006C4F7C">
              <w:rPr>
                <w:i/>
                <w:iCs/>
                <w:szCs w:val="22"/>
                <w:vertAlign w:val="subscript"/>
              </w:rPr>
              <w:t>h</w:t>
            </w:r>
            <w:r w:rsidRPr="006C4F7C">
              <w:rPr>
                <w:szCs w:val="22"/>
              </w:rPr>
              <w:t> (dB)</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8.00</w:t>
            </w:r>
          </w:p>
        </w:tc>
        <w:tc>
          <w:tcPr>
            <w:tcW w:w="904" w:type="dxa"/>
          </w:tcPr>
          <w:p w:rsidR="006C4F7C" w:rsidRPr="00074478" w:rsidRDefault="006C4F7C" w:rsidP="007827E4">
            <w:pPr>
              <w:pStyle w:val="Tabletext"/>
              <w:jc w:val="center"/>
            </w:pPr>
            <w:r w:rsidRPr="00074478">
              <w:t>15.00</w:t>
            </w:r>
          </w:p>
        </w:tc>
        <w:tc>
          <w:tcPr>
            <w:tcW w:w="904" w:type="dxa"/>
          </w:tcPr>
          <w:p w:rsidR="006C4F7C" w:rsidRPr="00074478" w:rsidRDefault="006C4F7C" w:rsidP="007827E4">
            <w:pPr>
              <w:pStyle w:val="Tabletext"/>
              <w:jc w:val="center"/>
            </w:pPr>
            <w:r w:rsidRPr="00074478">
              <w:t>8.00</w:t>
            </w:r>
          </w:p>
        </w:tc>
        <w:tc>
          <w:tcPr>
            <w:tcW w:w="904" w:type="dxa"/>
          </w:tcPr>
          <w:p w:rsidR="006C4F7C" w:rsidRPr="00074478" w:rsidRDefault="006C4F7C" w:rsidP="007827E4">
            <w:pPr>
              <w:pStyle w:val="Tabletext"/>
              <w:jc w:val="center"/>
            </w:pPr>
            <w:r w:rsidRPr="00074478">
              <w:t>15.00</w:t>
            </w:r>
          </w:p>
        </w:tc>
        <w:tc>
          <w:tcPr>
            <w:tcW w:w="904" w:type="dxa"/>
          </w:tcPr>
          <w:p w:rsidR="006C4F7C" w:rsidRPr="00074478" w:rsidRDefault="006C4F7C" w:rsidP="007827E4">
            <w:pPr>
              <w:pStyle w:val="Tabletext"/>
              <w:jc w:val="center"/>
            </w:pPr>
            <w:r w:rsidRPr="00074478">
              <w:t>8.00</w:t>
            </w:r>
          </w:p>
        </w:tc>
      </w:tr>
      <w:tr w:rsidR="006C4F7C" w:rsidTr="006C4F7C">
        <w:trPr>
          <w:trHeight w:val="20"/>
          <w:jc w:val="center"/>
        </w:trPr>
        <w:tc>
          <w:tcPr>
            <w:tcW w:w="2560" w:type="dxa"/>
          </w:tcPr>
          <w:p w:rsidR="006C4F7C" w:rsidRPr="006C4F7C" w:rsidRDefault="006C4F7C">
            <w:pPr>
              <w:pStyle w:val="Tabletext"/>
              <w:jc w:val="left"/>
              <w:rPr>
                <w:szCs w:val="22"/>
                <w:lang w:val="en-GB"/>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w:t>
            </w:r>
          </w:p>
        </w:tc>
        <w:tc>
          <w:tcPr>
            <w:tcW w:w="1655" w:type="dxa"/>
          </w:tcPr>
          <w:p w:rsidR="006C4F7C" w:rsidRPr="006C4F7C" w:rsidRDefault="006C4F7C" w:rsidP="007827E4">
            <w:pPr>
              <w:pStyle w:val="Tabletext"/>
              <w:jc w:val="center"/>
              <w:rPr>
                <w:szCs w:val="22"/>
              </w:rPr>
            </w:pPr>
            <w:r w:rsidRPr="006C4F7C">
              <w:rPr>
                <w:i/>
                <w:szCs w:val="22"/>
              </w:rPr>
              <w:t>L</w:t>
            </w:r>
            <w:r w:rsidRPr="006C4F7C">
              <w:rPr>
                <w:i/>
                <w:iCs/>
                <w:szCs w:val="22"/>
                <w:vertAlign w:val="subscript"/>
              </w:rPr>
              <w:t>b</w:t>
            </w:r>
            <w:r w:rsidRPr="006C4F7C">
              <w:rPr>
                <w:szCs w:val="22"/>
              </w:rPr>
              <w:t> (dB)</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8.00</w:t>
            </w:r>
          </w:p>
        </w:tc>
        <w:tc>
          <w:tcPr>
            <w:tcW w:w="904" w:type="dxa"/>
          </w:tcPr>
          <w:p w:rsidR="006C4F7C" w:rsidRPr="00074478" w:rsidRDefault="006C4F7C" w:rsidP="007827E4">
            <w:pPr>
              <w:pStyle w:val="Tabletext"/>
              <w:jc w:val="center"/>
            </w:pPr>
            <w:r w:rsidRPr="00074478">
              <w:t>8.00</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0.00</w:t>
            </w:r>
          </w:p>
        </w:tc>
        <w:tc>
          <w:tcPr>
            <w:tcW w:w="904" w:type="dxa"/>
          </w:tcPr>
          <w:p w:rsidR="006C4F7C" w:rsidRPr="00074478" w:rsidRDefault="006C4F7C" w:rsidP="007827E4">
            <w:pPr>
              <w:pStyle w:val="Tabletext"/>
              <w:jc w:val="center"/>
            </w:pPr>
            <w:r w:rsidRPr="00074478">
              <w:t>0.00</w:t>
            </w:r>
          </w:p>
        </w:tc>
      </w:tr>
      <w:tr w:rsidR="006C4F7C" w:rsidTr="006C4F7C">
        <w:trPr>
          <w:trHeight w:val="20"/>
          <w:jc w:val="center"/>
        </w:trPr>
        <w:tc>
          <w:tcPr>
            <w:tcW w:w="2560" w:type="dxa"/>
          </w:tcPr>
          <w:p w:rsidR="006C4F7C" w:rsidRPr="006C4F7C" w:rsidRDefault="006C4F7C">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1655" w:type="dxa"/>
          </w:tcPr>
          <w:p w:rsidR="006C4F7C" w:rsidRPr="006C4F7C" w:rsidRDefault="006C4F7C" w:rsidP="007827E4">
            <w:pPr>
              <w:pStyle w:val="Tabletext"/>
              <w:jc w:val="center"/>
              <w:rPr>
                <w:szCs w:val="22"/>
              </w:rPr>
            </w:pPr>
            <w:r w:rsidRPr="006C4F7C">
              <w:rPr>
                <w:szCs w:val="22"/>
              </w:rPr>
              <w:t>%</w:t>
            </w:r>
          </w:p>
        </w:tc>
        <w:tc>
          <w:tcPr>
            <w:tcW w:w="904" w:type="dxa"/>
          </w:tcPr>
          <w:p w:rsidR="006C4F7C" w:rsidRPr="00074478" w:rsidRDefault="006C4F7C" w:rsidP="007827E4">
            <w:pPr>
              <w:pStyle w:val="Tabletext"/>
              <w:jc w:val="center"/>
              <w:rPr>
                <w:i/>
              </w:rPr>
            </w:pPr>
            <w:r w:rsidRPr="00074478">
              <w:rPr>
                <w:i/>
              </w:rPr>
              <w:t>70</w:t>
            </w:r>
          </w:p>
        </w:tc>
        <w:tc>
          <w:tcPr>
            <w:tcW w:w="904" w:type="dxa"/>
          </w:tcPr>
          <w:p w:rsidR="006C4F7C" w:rsidRPr="00074478" w:rsidRDefault="006C4F7C" w:rsidP="007827E4">
            <w:pPr>
              <w:pStyle w:val="Tabletext"/>
              <w:jc w:val="center"/>
              <w:rPr>
                <w:i/>
              </w:rPr>
            </w:pPr>
            <w:r w:rsidRPr="00074478">
              <w:rPr>
                <w:i/>
              </w:rPr>
              <w:t>95</w:t>
            </w:r>
          </w:p>
        </w:tc>
        <w:tc>
          <w:tcPr>
            <w:tcW w:w="904" w:type="dxa"/>
          </w:tcPr>
          <w:p w:rsidR="006C4F7C" w:rsidRPr="00074478" w:rsidRDefault="006C4F7C" w:rsidP="007827E4">
            <w:pPr>
              <w:pStyle w:val="Tabletext"/>
              <w:jc w:val="center"/>
              <w:rPr>
                <w:i/>
              </w:rPr>
            </w:pPr>
            <w:r w:rsidRPr="00074478">
              <w:rPr>
                <w:i/>
              </w:rPr>
              <w:t>95</w:t>
            </w:r>
          </w:p>
        </w:tc>
        <w:tc>
          <w:tcPr>
            <w:tcW w:w="904" w:type="dxa"/>
          </w:tcPr>
          <w:p w:rsidR="006C4F7C" w:rsidRPr="00074478" w:rsidRDefault="006C4F7C" w:rsidP="007827E4">
            <w:pPr>
              <w:pStyle w:val="Tabletext"/>
              <w:jc w:val="center"/>
              <w:rPr>
                <w:i/>
              </w:rPr>
            </w:pPr>
            <w:r w:rsidRPr="00074478">
              <w:rPr>
                <w:i/>
              </w:rPr>
              <w:t>95</w:t>
            </w:r>
          </w:p>
        </w:tc>
        <w:tc>
          <w:tcPr>
            <w:tcW w:w="904" w:type="dxa"/>
          </w:tcPr>
          <w:p w:rsidR="006C4F7C" w:rsidRPr="00074478" w:rsidRDefault="006C4F7C" w:rsidP="007827E4">
            <w:pPr>
              <w:pStyle w:val="Tabletext"/>
              <w:jc w:val="center"/>
              <w:rPr>
                <w:i/>
              </w:rPr>
            </w:pPr>
            <w:r w:rsidRPr="00074478">
              <w:rPr>
                <w:i/>
              </w:rPr>
              <w:t>95</w:t>
            </w:r>
          </w:p>
        </w:tc>
        <w:tc>
          <w:tcPr>
            <w:tcW w:w="904" w:type="dxa"/>
          </w:tcPr>
          <w:p w:rsidR="006C4F7C" w:rsidRPr="00074478" w:rsidRDefault="006C4F7C" w:rsidP="007827E4">
            <w:pPr>
              <w:pStyle w:val="Tabletext"/>
              <w:jc w:val="center"/>
              <w:rPr>
                <w:i/>
              </w:rPr>
            </w:pPr>
            <w:r w:rsidRPr="00074478">
              <w:rPr>
                <w:i/>
              </w:rPr>
              <w:t>99</w:t>
            </w:r>
          </w:p>
        </w:tc>
      </w:tr>
      <w:tr w:rsidR="006C4F7C" w:rsidTr="006C4F7C">
        <w:trPr>
          <w:trHeight w:val="115"/>
          <w:jc w:val="center"/>
        </w:trPr>
        <w:tc>
          <w:tcPr>
            <w:tcW w:w="2560" w:type="dxa"/>
          </w:tcPr>
          <w:p w:rsidR="006C4F7C" w:rsidRPr="006C4F7C" w:rsidRDefault="006C4F7C" w:rsidP="006C4F7C">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1655" w:type="dxa"/>
          </w:tcPr>
          <w:p w:rsidR="006C4F7C" w:rsidRPr="006C4F7C" w:rsidRDefault="006C4F7C" w:rsidP="007827E4">
            <w:pPr>
              <w:pStyle w:val="Tabletext"/>
              <w:jc w:val="center"/>
              <w:rPr>
                <w:szCs w:val="22"/>
              </w:rPr>
            </w:pPr>
            <w:r w:rsidRPr="006C4F7C">
              <w:rPr>
                <w:szCs w:val="22"/>
              </w:rPr>
              <w:t>μ</w:t>
            </w:r>
          </w:p>
        </w:tc>
        <w:tc>
          <w:tcPr>
            <w:tcW w:w="904" w:type="dxa"/>
          </w:tcPr>
          <w:p w:rsidR="006C4F7C" w:rsidRPr="00074478" w:rsidRDefault="006C4F7C" w:rsidP="007827E4">
            <w:pPr>
              <w:pStyle w:val="Tabletext"/>
              <w:jc w:val="center"/>
              <w:rPr>
                <w:i/>
              </w:rPr>
            </w:pPr>
            <w:r w:rsidRPr="00074478">
              <w:rPr>
                <w:i/>
              </w:rPr>
              <w:t>0.52</w:t>
            </w:r>
          </w:p>
        </w:tc>
        <w:tc>
          <w:tcPr>
            <w:tcW w:w="904" w:type="dxa"/>
          </w:tcPr>
          <w:p w:rsidR="006C4F7C" w:rsidRPr="00074478" w:rsidRDefault="006C4F7C" w:rsidP="007827E4">
            <w:pPr>
              <w:pStyle w:val="Tabletext"/>
              <w:jc w:val="center"/>
              <w:rPr>
                <w:i/>
              </w:rPr>
            </w:pPr>
            <w:r w:rsidRPr="00074478">
              <w:rPr>
                <w:i/>
              </w:rPr>
              <w:t>1.64</w:t>
            </w:r>
          </w:p>
        </w:tc>
        <w:tc>
          <w:tcPr>
            <w:tcW w:w="904" w:type="dxa"/>
          </w:tcPr>
          <w:p w:rsidR="006C4F7C" w:rsidRPr="00074478" w:rsidRDefault="006C4F7C" w:rsidP="007827E4">
            <w:pPr>
              <w:pStyle w:val="Tabletext"/>
              <w:jc w:val="center"/>
              <w:rPr>
                <w:i/>
              </w:rPr>
            </w:pPr>
            <w:r w:rsidRPr="00074478">
              <w:rPr>
                <w:i/>
              </w:rPr>
              <w:t>1.64</w:t>
            </w:r>
          </w:p>
        </w:tc>
        <w:tc>
          <w:tcPr>
            <w:tcW w:w="904" w:type="dxa"/>
          </w:tcPr>
          <w:p w:rsidR="006C4F7C" w:rsidRPr="00074478" w:rsidRDefault="006C4F7C" w:rsidP="007827E4">
            <w:pPr>
              <w:pStyle w:val="Tabletext"/>
              <w:jc w:val="center"/>
              <w:rPr>
                <w:i/>
              </w:rPr>
            </w:pPr>
            <w:r w:rsidRPr="00074478">
              <w:rPr>
                <w:i/>
              </w:rPr>
              <w:t>1.64</w:t>
            </w:r>
          </w:p>
        </w:tc>
        <w:tc>
          <w:tcPr>
            <w:tcW w:w="904" w:type="dxa"/>
          </w:tcPr>
          <w:p w:rsidR="006C4F7C" w:rsidRPr="00074478" w:rsidRDefault="006C4F7C" w:rsidP="007827E4">
            <w:pPr>
              <w:pStyle w:val="Tabletext"/>
              <w:jc w:val="center"/>
              <w:rPr>
                <w:i/>
              </w:rPr>
            </w:pPr>
            <w:r w:rsidRPr="00074478">
              <w:rPr>
                <w:i/>
              </w:rPr>
              <w:t>1.64</w:t>
            </w:r>
          </w:p>
        </w:tc>
        <w:tc>
          <w:tcPr>
            <w:tcW w:w="904" w:type="dxa"/>
          </w:tcPr>
          <w:p w:rsidR="006C4F7C" w:rsidRPr="00074478" w:rsidRDefault="006C4F7C" w:rsidP="007827E4">
            <w:pPr>
              <w:pStyle w:val="Tabletext"/>
              <w:jc w:val="center"/>
              <w:rPr>
                <w:i/>
              </w:rPr>
            </w:pPr>
            <w:r w:rsidRPr="00074478">
              <w:rPr>
                <w:i/>
              </w:rPr>
              <w:t>2.33</w:t>
            </w:r>
          </w:p>
        </w:tc>
      </w:tr>
      <w:tr w:rsidR="006C4F7C" w:rsidTr="006C4F7C">
        <w:trPr>
          <w:trHeight w:val="20"/>
          <w:jc w:val="center"/>
        </w:trPr>
        <w:tc>
          <w:tcPr>
            <w:tcW w:w="2560" w:type="dxa"/>
          </w:tcPr>
          <w:p w:rsidR="006C4F7C" w:rsidRPr="006C4F7C" w:rsidRDefault="006C4F7C">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1655" w:type="dxa"/>
          </w:tcPr>
          <w:p w:rsidR="006C4F7C" w:rsidRPr="006C4F7C" w:rsidRDefault="006C4F7C" w:rsidP="007827E4">
            <w:pPr>
              <w:pStyle w:val="Tabletext"/>
              <w:jc w:val="center"/>
              <w:rPr>
                <w:szCs w:val="22"/>
              </w:rPr>
            </w:pPr>
            <w:r w:rsidRPr="006C4F7C">
              <w:rPr>
                <w:szCs w:val="22"/>
              </w:rPr>
              <w:t>σ</w:t>
            </w:r>
            <w:r w:rsidRPr="006C4F7C">
              <w:rPr>
                <w:i/>
                <w:iCs/>
                <w:szCs w:val="22"/>
                <w:vertAlign w:val="subscript"/>
              </w:rPr>
              <w:t>m</w:t>
            </w:r>
            <w:r w:rsidRPr="006C4F7C">
              <w:rPr>
                <w:szCs w:val="22"/>
              </w:rPr>
              <w:t> (dB)</w:t>
            </w:r>
          </w:p>
        </w:tc>
        <w:tc>
          <w:tcPr>
            <w:tcW w:w="904" w:type="dxa"/>
          </w:tcPr>
          <w:p w:rsidR="006C4F7C" w:rsidRPr="00074478" w:rsidRDefault="006C4F7C" w:rsidP="007827E4">
            <w:pPr>
              <w:pStyle w:val="Tabletext"/>
              <w:jc w:val="center"/>
              <w:rPr>
                <w:i/>
              </w:rPr>
            </w:pPr>
            <w:r w:rsidRPr="00074478">
              <w:rPr>
                <w:i/>
              </w:rPr>
              <w:t>3.56</w:t>
            </w:r>
          </w:p>
        </w:tc>
        <w:tc>
          <w:tcPr>
            <w:tcW w:w="904" w:type="dxa"/>
          </w:tcPr>
          <w:p w:rsidR="006C4F7C" w:rsidRPr="00074478" w:rsidRDefault="006C4F7C" w:rsidP="007827E4">
            <w:pPr>
              <w:pStyle w:val="Tabletext"/>
              <w:jc w:val="center"/>
              <w:rPr>
                <w:i/>
              </w:rPr>
            </w:pPr>
            <w:r w:rsidRPr="00074478">
              <w:rPr>
                <w:i/>
              </w:rPr>
              <w:t>3.56</w:t>
            </w:r>
          </w:p>
        </w:tc>
        <w:tc>
          <w:tcPr>
            <w:tcW w:w="904" w:type="dxa"/>
          </w:tcPr>
          <w:p w:rsidR="006C4F7C" w:rsidRPr="00074478" w:rsidRDefault="006C4F7C" w:rsidP="007827E4">
            <w:pPr>
              <w:pStyle w:val="Tabletext"/>
              <w:jc w:val="center"/>
              <w:rPr>
                <w:i/>
              </w:rPr>
            </w:pPr>
            <w:r w:rsidRPr="00074478">
              <w:rPr>
                <w:i/>
              </w:rPr>
              <w:t>3.56</w:t>
            </w:r>
          </w:p>
        </w:tc>
        <w:tc>
          <w:tcPr>
            <w:tcW w:w="904" w:type="dxa"/>
          </w:tcPr>
          <w:p w:rsidR="006C4F7C" w:rsidRPr="00074478" w:rsidRDefault="006C4F7C" w:rsidP="007827E4">
            <w:pPr>
              <w:pStyle w:val="Tabletext"/>
              <w:jc w:val="center"/>
              <w:rPr>
                <w:i/>
              </w:rPr>
            </w:pPr>
            <w:r w:rsidRPr="00074478">
              <w:rPr>
                <w:i/>
              </w:rPr>
              <w:t>3.56</w:t>
            </w:r>
          </w:p>
        </w:tc>
        <w:tc>
          <w:tcPr>
            <w:tcW w:w="904" w:type="dxa"/>
          </w:tcPr>
          <w:p w:rsidR="006C4F7C" w:rsidRPr="00074478" w:rsidRDefault="006C4F7C" w:rsidP="007827E4">
            <w:pPr>
              <w:pStyle w:val="Tabletext"/>
              <w:jc w:val="center"/>
              <w:rPr>
                <w:i/>
              </w:rPr>
            </w:pPr>
            <w:r w:rsidRPr="00074478">
              <w:rPr>
                <w:i/>
              </w:rPr>
              <w:t>3.56</w:t>
            </w:r>
          </w:p>
        </w:tc>
        <w:tc>
          <w:tcPr>
            <w:tcW w:w="904" w:type="dxa"/>
          </w:tcPr>
          <w:p w:rsidR="006C4F7C" w:rsidRPr="00074478" w:rsidRDefault="006C4F7C" w:rsidP="007827E4">
            <w:pPr>
              <w:pStyle w:val="Tabletext"/>
              <w:jc w:val="center"/>
              <w:rPr>
                <w:i/>
              </w:rPr>
            </w:pPr>
            <w:r w:rsidRPr="00074478">
              <w:rPr>
                <w:i/>
              </w:rPr>
              <w:t>2.86</w:t>
            </w:r>
          </w:p>
        </w:tc>
      </w:tr>
      <w:tr w:rsidR="006C4F7C" w:rsidTr="006C4F7C">
        <w:trPr>
          <w:trHeight w:val="20"/>
          <w:jc w:val="center"/>
        </w:trPr>
        <w:tc>
          <w:tcPr>
            <w:tcW w:w="2560" w:type="dxa"/>
          </w:tcPr>
          <w:p w:rsidR="006C4F7C" w:rsidRPr="006C4F7C" w:rsidRDefault="006C4F7C">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1655" w:type="dxa"/>
          </w:tcPr>
          <w:p w:rsidR="006C4F7C" w:rsidRPr="006C4F7C" w:rsidRDefault="006C4F7C" w:rsidP="007827E4">
            <w:pPr>
              <w:pStyle w:val="Tabletext"/>
              <w:jc w:val="center"/>
              <w:rPr>
                <w:szCs w:val="22"/>
              </w:rPr>
            </w:pPr>
            <w:r w:rsidRPr="006C4F7C">
              <w:rPr>
                <w:szCs w:val="22"/>
              </w:rPr>
              <w:t>σ</w:t>
            </w:r>
            <w:r w:rsidRPr="006C4F7C">
              <w:rPr>
                <w:i/>
                <w:iCs/>
                <w:szCs w:val="22"/>
                <w:vertAlign w:val="subscript"/>
              </w:rPr>
              <w:t>MMN</w:t>
            </w:r>
            <w:r w:rsidRPr="006C4F7C">
              <w:rPr>
                <w:szCs w:val="22"/>
              </w:rPr>
              <w:t> (dB)</w:t>
            </w:r>
          </w:p>
        </w:tc>
        <w:tc>
          <w:tcPr>
            <w:tcW w:w="904" w:type="dxa"/>
          </w:tcPr>
          <w:p w:rsidR="006C4F7C" w:rsidRPr="00074478" w:rsidRDefault="006C4F7C" w:rsidP="007827E4">
            <w:pPr>
              <w:pStyle w:val="Tabletext"/>
              <w:jc w:val="center"/>
              <w:rPr>
                <w:i/>
              </w:rPr>
            </w:pPr>
            <w:r w:rsidRPr="00074478">
              <w:rPr>
                <w:i/>
              </w:rPr>
              <w:t>4.53</w:t>
            </w:r>
          </w:p>
        </w:tc>
        <w:tc>
          <w:tcPr>
            <w:tcW w:w="904" w:type="dxa"/>
          </w:tcPr>
          <w:p w:rsidR="006C4F7C" w:rsidRPr="00074478" w:rsidRDefault="006C4F7C" w:rsidP="007827E4">
            <w:pPr>
              <w:pStyle w:val="Tabletext"/>
              <w:jc w:val="center"/>
              <w:rPr>
                <w:i/>
              </w:rPr>
            </w:pPr>
            <w:r w:rsidRPr="00074478">
              <w:rPr>
                <w:i/>
              </w:rPr>
              <w:t>4.53</w:t>
            </w:r>
          </w:p>
        </w:tc>
        <w:tc>
          <w:tcPr>
            <w:tcW w:w="904" w:type="dxa"/>
          </w:tcPr>
          <w:p w:rsidR="006C4F7C" w:rsidRPr="00074478" w:rsidRDefault="006C4F7C" w:rsidP="007827E4">
            <w:pPr>
              <w:pStyle w:val="Tabletext"/>
              <w:jc w:val="center"/>
              <w:rPr>
                <w:i/>
              </w:rPr>
            </w:pPr>
            <w:r w:rsidRPr="00074478">
              <w:rPr>
                <w:i/>
              </w:rPr>
              <w:t>0.00</w:t>
            </w:r>
          </w:p>
        </w:tc>
        <w:tc>
          <w:tcPr>
            <w:tcW w:w="904" w:type="dxa"/>
          </w:tcPr>
          <w:p w:rsidR="006C4F7C" w:rsidRPr="00074478" w:rsidRDefault="006C4F7C" w:rsidP="007827E4">
            <w:pPr>
              <w:pStyle w:val="Tabletext"/>
              <w:jc w:val="center"/>
              <w:rPr>
                <w:i/>
              </w:rPr>
            </w:pPr>
            <w:r w:rsidRPr="00074478">
              <w:rPr>
                <w:i/>
              </w:rPr>
              <w:t>4.53</w:t>
            </w:r>
          </w:p>
        </w:tc>
        <w:tc>
          <w:tcPr>
            <w:tcW w:w="904" w:type="dxa"/>
          </w:tcPr>
          <w:p w:rsidR="006C4F7C" w:rsidRPr="00074478" w:rsidRDefault="006C4F7C" w:rsidP="007827E4">
            <w:pPr>
              <w:pStyle w:val="Tabletext"/>
              <w:jc w:val="center"/>
              <w:rPr>
                <w:i/>
              </w:rPr>
            </w:pPr>
            <w:r w:rsidRPr="00074478">
              <w:rPr>
                <w:i/>
              </w:rPr>
              <w:t>0.00</w:t>
            </w:r>
          </w:p>
        </w:tc>
        <w:tc>
          <w:tcPr>
            <w:tcW w:w="904" w:type="dxa"/>
          </w:tcPr>
          <w:p w:rsidR="006C4F7C" w:rsidRPr="00074478" w:rsidRDefault="006C4F7C" w:rsidP="007827E4">
            <w:pPr>
              <w:pStyle w:val="Tabletext"/>
              <w:jc w:val="center"/>
              <w:rPr>
                <w:i/>
              </w:rPr>
            </w:pPr>
            <w:r w:rsidRPr="00074478">
              <w:rPr>
                <w:i/>
              </w:rPr>
              <w:t>4.53</w:t>
            </w:r>
          </w:p>
        </w:tc>
      </w:tr>
      <w:tr w:rsidR="006C4F7C" w:rsidTr="006C4F7C">
        <w:trPr>
          <w:trHeight w:val="20"/>
          <w:jc w:val="center"/>
        </w:trPr>
        <w:tc>
          <w:tcPr>
            <w:tcW w:w="2560" w:type="dxa"/>
          </w:tcPr>
          <w:p w:rsidR="006C4F7C" w:rsidRPr="006C4F7C" w:rsidRDefault="006C4F7C">
            <w:pPr>
              <w:pStyle w:val="Tabletext"/>
              <w:jc w:val="left"/>
              <w:rPr>
                <w:szCs w:val="22"/>
                <w:lang w:val="en-GB" w:eastAsia="zh-CN"/>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渗透损耗标准偏差</w:t>
            </w:r>
          </w:p>
        </w:tc>
        <w:tc>
          <w:tcPr>
            <w:tcW w:w="1655" w:type="dxa"/>
          </w:tcPr>
          <w:p w:rsidR="006C4F7C" w:rsidRPr="006C4F7C" w:rsidRDefault="006C4F7C" w:rsidP="007827E4">
            <w:pPr>
              <w:pStyle w:val="Tabletext"/>
              <w:jc w:val="center"/>
              <w:rPr>
                <w:szCs w:val="22"/>
              </w:rPr>
            </w:pPr>
            <w:r w:rsidRPr="006C4F7C">
              <w:rPr>
                <w:szCs w:val="22"/>
              </w:rPr>
              <w:t>σ</w:t>
            </w:r>
            <w:r w:rsidRPr="006C4F7C">
              <w:rPr>
                <w:i/>
                <w:iCs/>
                <w:szCs w:val="22"/>
                <w:vertAlign w:val="subscript"/>
              </w:rPr>
              <w:t>b</w:t>
            </w:r>
            <w:r w:rsidRPr="006C4F7C">
              <w:rPr>
                <w:szCs w:val="22"/>
              </w:rPr>
              <w:t> (dB)</w:t>
            </w:r>
          </w:p>
        </w:tc>
        <w:tc>
          <w:tcPr>
            <w:tcW w:w="904" w:type="dxa"/>
          </w:tcPr>
          <w:p w:rsidR="006C4F7C" w:rsidRPr="00074478" w:rsidRDefault="006C4F7C" w:rsidP="007827E4">
            <w:pPr>
              <w:pStyle w:val="Tabletext"/>
              <w:jc w:val="center"/>
              <w:rPr>
                <w:i/>
              </w:rPr>
            </w:pPr>
            <w:r w:rsidRPr="00074478">
              <w:rPr>
                <w:i/>
              </w:rPr>
              <w:t>0.00</w:t>
            </w:r>
          </w:p>
        </w:tc>
        <w:tc>
          <w:tcPr>
            <w:tcW w:w="904" w:type="dxa"/>
          </w:tcPr>
          <w:p w:rsidR="006C4F7C" w:rsidRPr="00074478" w:rsidRDefault="006C4F7C" w:rsidP="007827E4">
            <w:pPr>
              <w:pStyle w:val="Tabletext"/>
              <w:jc w:val="center"/>
              <w:rPr>
                <w:i/>
              </w:rPr>
            </w:pPr>
            <w:r w:rsidRPr="00074478">
              <w:rPr>
                <w:i/>
              </w:rPr>
              <w:t>3.00</w:t>
            </w:r>
          </w:p>
        </w:tc>
        <w:tc>
          <w:tcPr>
            <w:tcW w:w="904" w:type="dxa"/>
          </w:tcPr>
          <w:p w:rsidR="006C4F7C" w:rsidRPr="00074478" w:rsidRDefault="006C4F7C" w:rsidP="007827E4">
            <w:pPr>
              <w:pStyle w:val="Tabletext"/>
              <w:jc w:val="center"/>
              <w:rPr>
                <w:i/>
              </w:rPr>
            </w:pPr>
            <w:r w:rsidRPr="00074478">
              <w:rPr>
                <w:i/>
              </w:rPr>
              <w:t>3.00</w:t>
            </w:r>
          </w:p>
        </w:tc>
        <w:tc>
          <w:tcPr>
            <w:tcW w:w="904" w:type="dxa"/>
          </w:tcPr>
          <w:p w:rsidR="006C4F7C" w:rsidRPr="00074478" w:rsidRDefault="006C4F7C" w:rsidP="007827E4">
            <w:pPr>
              <w:pStyle w:val="Tabletext"/>
              <w:jc w:val="center"/>
              <w:rPr>
                <w:i/>
              </w:rPr>
            </w:pPr>
            <w:r w:rsidRPr="00074478">
              <w:rPr>
                <w:i/>
              </w:rPr>
              <w:t>0.00</w:t>
            </w:r>
          </w:p>
        </w:tc>
        <w:tc>
          <w:tcPr>
            <w:tcW w:w="904" w:type="dxa"/>
          </w:tcPr>
          <w:p w:rsidR="006C4F7C" w:rsidRPr="00074478" w:rsidRDefault="006C4F7C" w:rsidP="007827E4">
            <w:pPr>
              <w:pStyle w:val="Tabletext"/>
              <w:jc w:val="center"/>
              <w:rPr>
                <w:i/>
              </w:rPr>
            </w:pPr>
            <w:r w:rsidRPr="00074478">
              <w:rPr>
                <w:i/>
              </w:rPr>
              <w:t>0.00</w:t>
            </w:r>
          </w:p>
        </w:tc>
        <w:tc>
          <w:tcPr>
            <w:tcW w:w="904" w:type="dxa"/>
          </w:tcPr>
          <w:p w:rsidR="006C4F7C" w:rsidRPr="00074478" w:rsidRDefault="006C4F7C" w:rsidP="007827E4">
            <w:pPr>
              <w:pStyle w:val="Tabletext"/>
              <w:jc w:val="center"/>
              <w:rPr>
                <w:i/>
              </w:rPr>
            </w:pPr>
            <w:r w:rsidRPr="00074478">
              <w:rPr>
                <w:i/>
              </w:rPr>
              <w:t>0.00</w:t>
            </w:r>
          </w:p>
        </w:tc>
      </w:tr>
      <w:tr w:rsidR="006C4F7C" w:rsidTr="006C4F7C">
        <w:trPr>
          <w:trHeight w:val="20"/>
          <w:jc w:val="center"/>
        </w:trPr>
        <w:tc>
          <w:tcPr>
            <w:tcW w:w="2560" w:type="dxa"/>
          </w:tcPr>
          <w:p w:rsidR="006C4F7C" w:rsidRPr="006C4F7C" w:rsidRDefault="00FC4E6A">
            <w:pPr>
              <w:pStyle w:val="Tabletext"/>
              <w:jc w:val="left"/>
              <w:rPr>
                <w:szCs w:val="22"/>
                <w:lang w:val="en-GB"/>
              </w:rPr>
            </w:pPr>
            <w:r>
              <w:rPr>
                <w:rFonts w:hint="eastAsia"/>
                <w:szCs w:val="22"/>
                <w:lang w:val="en-GB" w:eastAsia="zh-CN"/>
              </w:rPr>
              <w:t>位置</w:t>
            </w:r>
            <w:r w:rsidR="006C4F7C" w:rsidRPr="006C4F7C">
              <w:rPr>
                <w:rFonts w:hint="eastAsia"/>
                <w:szCs w:val="22"/>
                <w:lang w:val="en-GB" w:eastAsia="zh-CN"/>
              </w:rPr>
              <w:t>修正系数</w:t>
            </w:r>
          </w:p>
        </w:tc>
        <w:tc>
          <w:tcPr>
            <w:tcW w:w="1655" w:type="dxa"/>
          </w:tcPr>
          <w:p w:rsidR="006C4F7C" w:rsidRPr="006C4F7C" w:rsidRDefault="006C4F7C" w:rsidP="007827E4">
            <w:pPr>
              <w:pStyle w:val="Tabletext"/>
              <w:jc w:val="center"/>
              <w:rPr>
                <w:szCs w:val="22"/>
              </w:rPr>
            </w:pPr>
            <w:r w:rsidRPr="006C4F7C">
              <w:rPr>
                <w:i/>
                <w:szCs w:val="22"/>
              </w:rPr>
              <w:t>C</w:t>
            </w:r>
            <w:r w:rsidRPr="006C4F7C">
              <w:rPr>
                <w:i/>
                <w:iCs/>
                <w:szCs w:val="22"/>
                <w:vertAlign w:val="subscript"/>
              </w:rPr>
              <w:t>l</w:t>
            </w:r>
            <w:r w:rsidRPr="006C4F7C">
              <w:rPr>
                <w:i/>
                <w:iCs/>
                <w:szCs w:val="22"/>
              </w:rPr>
              <w:t> </w:t>
            </w:r>
            <w:r w:rsidRPr="006C4F7C">
              <w:rPr>
                <w:szCs w:val="22"/>
              </w:rPr>
              <w:t>(dB)</w:t>
            </w:r>
          </w:p>
        </w:tc>
        <w:tc>
          <w:tcPr>
            <w:tcW w:w="904" w:type="dxa"/>
          </w:tcPr>
          <w:p w:rsidR="006C4F7C" w:rsidRPr="00074478" w:rsidRDefault="006C4F7C" w:rsidP="007827E4">
            <w:pPr>
              <w:pStyle w:val="Tabletext"/>
              <w:jc w:val="center"/>
            </w:pPr>
            <w:r w:rsidRPr="00074478">
              <w:t>3.02</w:t>
            </w:r>
          </w:p>
        </w:tc>
        <w:tc>
          <w:tcPr>
            <w:tcW w:w="904" w:type="dxa"/>
          </w:tcPr>
          <w:p w:rsidR="006C4F7C" w:rsidRPr="00074478" w:rsidRDefault="006C4F7C" w:rsidP="007827E4">
            <w:pPr>
              <w:pStyle w:val="Tabletext"/>
              <w:jc w:val="center"/>
            </w:pPr>
            <w:r w:rsidRPr="00074478">
              <w:t>10.68</w:t>
            </w:r>
          </w:p>
        </w:tc>
        <w:tc>
          <w:tcPr>
            <w:tcW w:w="904" w:type="dxa"/>
          </w:tcPr>
          <w:p w:rsidR="006C4F7C" w:rsidRPr="00074478" w:rsidRDefault="006C4F7C" w:rsidP="007827E4">
            <w:pPr>
              <w:pStyle w:val="Tabletext"/>
              <w:jc w:val="center"/>
            </w:pPr>
            <w:r w:rsidRPr="00074478">
              <w:t>7.65</w:t>
            </w:r>
          </w:p>
        </w:tc>
        <w:tc>
          <w:tcPr>
            <w:tcW w:w="904" w:type="dxa"/>
          </w:tcPr>
          <w:p w:rsidR="006C4F7C" w:rsidRPr="00074478" w:rsidRDefault="006C4F7C" w:rsidP="007827E4">
            <w:pPr>
              <w:pStyle w:val="Tabletext"/>
              <w:jc w:val="center"/>
            </w:pPr>
            <w:r w:rsidRPr="00074478">
              <w:t>9.47</w:t>
            </w:r>
          </w:p>
        </w:tc>
        <w:tc>
          <w:tcPr>
            <w:tcW w:w="904" w:type="dxa"/>
          </w:tcPr>
          <w:p w:rsidR="006C4F7C" w:rsidRPr="00074478" w:rsidRDefault="006C4F7C" w:rsidP="007827E4">
            <w:pPr>
              <w:pStyle w:val="Tabletext"/>
              <w:jc w:val="center"/>
            </w:pPr>
            <w:r w:rsidRPr="00074478">
              <w:t>5.85</w:t>
            </w:r>
          </w:p>
        </w:tc>
        <w:tc>
          <w:tcPr>
            <w:tcW w:w="904" w:type="dxa"/>
          </w:tcPr>
          <w:p w:rsidR="006C4F7C" w:rsidRPr="00074478" w:rsidRDefault="006C4F7C" w:rsidP="007827E4">
            <w:pPr>
              <w:pStyle w:val="Tabletext"/>
              <w:jc w:val="center"/>
            </w:pPr>
            <w:r w:rsidRPr="00074478">
              <w:t>12.46</w:t>
            </w:r>
          </w:p>
        </w:tc>
      </w:tr>
      <w:tr w:rsidR="006C4F7C" w:rsidTr="006C4F7C">
        <w:trPr>
          <w:trHeight w:val="20"/>
          <w:jc w:val="center"/>
        </w:trPr>
        <w:tc>
          <w:tcPr>
            <w:tcW w:w="2560" w:type="dxa"/>
          </w:tcPr>
          <w:p w:rsidR="006C4F7C" w:rsidRPr="006C4F7C" w:rsidRDefault="006C4F7C" w:rsidP="006C4F7C">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1655" w:type="dxa"/>
          </w:tcPr>
          <w:p w:rsidR="006C4F7C" w:rsidRPr="006C4F7C" w:rsidRDefault="006C4F7C" w:rsidP="007827E4">
            <w:pPr>
              <w:pStyle w:val="Tabletext"/>
              <w:jc w:val="center"/>
              <w:rPr>
                <w:bCs/>
                <w:szCs w:val="22"/>
              </w:rPr>
            </w:pPr>
            <w:r w:rsidRPr="006C4F7C">
              <w:rPr>
                <w:bCs/>
                <w:i/>
                <w:szCs w:val="22"/>
              </w:rPr>
              <w:t>E</w:t>
            </w:r>
            <w:r w:rsidRPr="006C4F7C">
              <w:rPr>
                <w:bCs/>
                <w:i/>
                <w:iCs/>
                <w:szCs w:val="22"/>
                <w:vertAlign w:val="subscript"/>
              </w:rPr>
              <w:t>med</w:t>
            </w:r>
            <w:r w:rsidRPr="006C4F7C">
              <w:rPr>
                <w:bCs/>
                <w:szCs w:val="22"/>
              </w:rPr>
              <w:t>(dB(μV/m))</w:t>
            </w:r>
          </w:p>
        </w:tc>
        <w:tc>
          <w:tcPr>
            <w:tcW w:w="904" w:type="dxa"/>
          </w:tcPr>
          <w:p w:rsidR="006C4F7C" w:rsidRPr="00FD61E9" w:rsidRDefault="006C4F7C" w:rsidP="007827E4">
            <w:pPr>
              <w:pStyle w:val="Tabletext"/>
              <w:jc w:val="center"/>
              <w:rPr>
                <w:bCs/>
              </w:rPr>
            </w:pPr>
            <w:r w:rsidRPr="00FD61E9">
              <w:rPr>
                <w:bCs/>
              </w:rPr>
              <w:t>18.15</w:t>
            </w:r>
          </w:p>
        </w:tc>
        <w:tc>
          <w:tcPr>
            <w:tcW w:w="904" w:type="dxa"/>
          </w:tcPr>
          <w:p w:rsidR="006C4F7C" w:rsidRPr="00FD61E9" w:rsidRDefault="006C4F7C" w:rsidP="007827E4">
            <w:pPr>
              <w:pStyle w:val="Tabletext"/>
              <w:jc w:val="center"/>
              <w:rPr>
                <w:bCs/>
              </w:rPr>
            </w:pPr>
            <w:r w:rsidRPr="00FD61E9">
              <w:rPr>
                <w:bCs/>
              </w:rPr>
              <w:t>48.91</w:t>
            </w:r>
          </w:p>
        </w:tc>
        <w:tc>
          <w:tcPr>
            <w:tcW w:w="904" w:type="dxa"/>
          </w:tcPr>
          <w:p w:rsidR="006C4F7C" w:rsidRPr="00FD61E9" w:rsidRDefault="006C4F7C" w:rsidP="007827E4">
            <w:pPr>
              <w:pStyle w:val="Tabletext"/>
              <w:jc w:val="center"/>
              <w:rPr>
                <w:bCs/>
              </w:rPr>
            </w:pPr>
            <w:r w:rsidRPr="00FD61E9">
              <w:rPr>
                <w:bCs/>
              </w:rPr>
              <w:t>58.06</w:t>
            </w:r>
          </w:p>
        </w:tc>
        <w:tc>
          <w:tcPr>
            <w:tcW w:w="904" w:type="dxa"/>
          </w:tcPr>
          <w:p w:rsidR="006C4F7C" w:rsidRPr="00FD61E9" w:rsidRDefault="006C4F7C" w:rsidP="007827E4">
            <w:pPr>
              <w:pStyle w:val="Tabletext"/>
              <w:jc w:val="center"/>
              <w:rPr>
                <w:bCs/>
              </w:rPr>
            </w:pPr>
            <w:r w:rsidRPr="00FD61E9">
              <w:rPr>
                <w:bCs/>
              </w:rPr>
              <w:t>39.71</w:t>
            </w:r>
          </w:p>
        </w:tc>
        <w:tc>
          <w:tcPr>
            <w:tcW w:w="904" w:type="dxa"/>
          </w:tcPr>
          <w:p w:rsidR="006C4F7C" w:rsidRPr="00FD61E9" w:rsidRDefault="006C4F7C" w:rsidP="007827E4">
            <w:pPr>
              <w:pStyle w:val="Tabletext"/>
              <w:jc w:val="center"/>
              <w:rPr>
                <w:bCs/>
              </w:rPr>
            </w:pPr>
            <w:r w:rsidRPr="00FD61E9">
              <w:rPr>
                <w:bCs/>
              </w:rPr>
              <w:t>48.26</w:t>
            </w:r>
          </w:p>
        </w:tc>
        <w:tc>
          <w:tcPr>
            <w:tcW w:w="904" w:type="dxa"/>
          </w:tcPr>
          <w:p w:rsidR="006C4F7C" w:rsidRPr="00FD61E9" w:rsidRDefault="006C4F7C" w:rsidP="007827E4">
            <w:pPr>
              <w:pStyle w:val="Tabletext"/>
              <w:jc w:val="center"/>
              <w:rPr>
                <w:bCs/>
              </w:rPr>
            </w:pPr>
            <w:r w:rsidRPr="00FD61E9">
              <w:rPr>
                <w:bCs/>
              </w:rPr>
              <w:t>41.11</w:t>
            </w:r>
          </w:p>
        </w:tc>
      </w:tr>
    </w:tbl>
    <w:p w:rsidR="00B07E3D" w:rsidRDefault="00B07E3D">
      <w:pPr>
        <w:pStyle w:val="Tablefin"/>
      </w:pPr>
    </w:p>
    <w:p w:rsidR="00B07E3D" w:rsidRDefault="00472E41">
      <w:pPr>
        <w:pStyle w:val="TableNo"/>
        <w:rPr>
          <w:lang w:val="en-GB"/>
        </w:rPr>
      </w:pPr>
      <w:r>
        <w:rPr>
          <w:rFonts w:hint="eastAsia"/>
          <w:lang w:val="en-GB" w:eastAsia="zh-CN"/>
        </w:rPr>
        <w:t>表</w:t>
      </w:r>
      <w:r>
        <w:rPr>
          <w:lang w:val="en-GB"/>
        </w:rPr>
        <w:t>4</w:t>
      </w:r>
      <w:r>
        <w:rPr>
          <w:rFonts w:hint="eastAsia"/>
          <w:lang w:val="en-GB" w:eastAsia="zh-CN"/>
        </w:rPr>
        <w:t>6</w:t>
      </w:r>
    </w:p>
    <w:p w:rsidR="00B07E3D" w:rsidRDefault="00472E41">
      <w:pPr>
        <w:pStyle w:val="Tabletitle"/>
        <w:rPr>
          <w:lang w:val="en-GB" w:eastAsia="zh-CN"/>
        </w:rPr>
      </w:pPr>
      <w:r>
        <w:rPr>
          <w:lang w:val="en-GB" w:eastAsia="zh-CN"/>
        </w:rPr>
        <w:t>16 QAM</w:t>
      </w:r>
      <w:r>
        <w:rPr>
          <w:rFonts w:hint="eastAsia"/>
          <w:lang w:val="en-GB" w:eastAsia="zh-CN"/>
        </w:rPr>
        <w:t>的</w:t>
      </w:r>
      <w:r w:rsidR="006C4F7C" w:rsidRPr="006C4F7C">
        <w:rPr>
          <w:rFonts w:hint="eastAsia"/>
          <w:bCs/>
          <w:lang w:val="en-GB" w:eastAsia="de-DE"/>
        </w:rPr>
        <w:t>最</w:t>
      </w:r>
      <w:r w:rsidR="006C4F7C" w:rsidRPr="006C4F7C">
        <w:rPr>
          <w:rFonts w:hint="eastAsia"/>
          <w:bCs/>
          <w:lang w:val="en-GB" w:eastAsia="zh-CN"/>
        </w:rPr>
        <w:t>小中值</w:t>
      </w:r>
      <w:r w:rsidR="006C4F7C">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w:t>
      </w:r>
      <w:r>
        <w:rPr>
          <w:rFonts w:hint="eastAsia"/>
          <w:lang w:val="en-GB" w:eastAsia="zh-CN"/>
        </w:rPr>
        <w:t>的</w:t>
      </w:r>
      <w:r>
        <w:rPr>
          <w:i/>
          <w:lang w:val="en-GB" w:eastAsia="zh-CN"/>
        </w:rPr>
        <w:t>R</w:t>
      </w:r>
      <w:r>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0"/>
        <w:gridCol w:w="1613"/>
        <w:gridCol w:w="881"/>
        <w:gridCol w:w="881"/>
        <w:gridCol w:w="881"/>
        <w:gridCol w:w="881"/>
        <w:gridCol w:w="881"/>
        <w:gridCol w:w="881"/>
      </w:tblGrid>
      <w:tr w:rsidR="006C4F7C" w:rsidRPr="006C4F7C">
        <w:trPr>
          <w:trHeight w:val="20"/>
          <w:jc w:val="center"/>
        </w:trPr>
        <w:tc>
          <w:tcPr>
            <w:tcW w:w="4353" w:type="dxa"/>
            <w:gridSpan w:val="2"/>
            <w:vAlign w:val="bottom"/>
          </w:tcPr>
          <w:p w:rsidR="006C4F7C" w:rsidRPr="006C4F7C" w:rsidRDefault="006C4F7C" w:rsidP="007827E4">
            <w:pPr>
              <w:pStyle w:val="Tabletext"/>
              <w:keepNext/>
              <w:keepLines/>
              <w:jc w:val="left"/>
              <w:rPr>
                <w:szCs w:val="22"/>
                <w:lang w:val="en-GB" w:eastAsia="zh-CN"/>
              </w:rPr>
            </w:pPr>
            <w:r w:rsidRPr="006C4F7C">
              <w:rPr>
                <w:szCs w:val="22"/>
                <w:lang w:val="en-GB"/>
              </w:rPr>
              <w:t>DRM</w:t>
            </w:r>
            <w:r w:rsidRPr="006C4F7C">
              <w:rPr>
                <w:rFonts w:hint="eastAsia"/>
                <w:szCs w:val="22"/>
                <w:lang w:val="en-GB" w:eastAsia="zh-CN"/>
              </w:rPr>
              <w:t>调制</w:t>
            </w:r>
          </w:p>
        </w:tc>
        <w:tc>
          <w:tcPr>
            <w:tcW w:w="5286" w:type="dxa"/>
            <w:gridSpan w:val="6"/>
            <w:vAlign w:val="bottom"/>
          </w:tcPr>
          <w:p w:rsidR="006C4F7C" w:rsidRPr="006C4F7C" w:rsidRDefault="006C4F7C">
            <w:pPr>
              <w:pStyle w:val="Tabletext"/>
              <w:keepNext/>
              <w:jc w:val="center"/>
              <w:rPr>
                <w:szCs w:val="22"/>
                <w:lang w:val="en-GB"/>
              </w:rPr>
            </w:pPr>
            <w:r w:rsidRPr="006C4F7C">
              <w:rPr>
                <w:szCs w:val="22"/>
              </w:rPr>
              <w:t>16</w:t>
            </w:r>
            <w:r w:rsidRPr="006C4F7C">
              <w:rPr>
                <w:szCs w:val="22"/>
              </w:rPr>
              <w:noBreakHyphen/>
              <w:t xml:space="preserve">QAM. </w:t>
            </w:r>
            <w:r w:rsidRPr="006C4F7C">
              <w:rPr>
                <w:i/>
                <w:szCs w:val="22"/>
              </w:rPr>
              <w:t>R</w:t>
            </w:r>
            <w:r w:rsidRPr="006C4F7C">
              <w:rPr>
                <w:szCs w:val="22"/>
              </w:rPr>
              <w:t> = 1/2</w:t>
            </w:r>
          </w:p>
        </w:tc>
      </w:tr>
      <w:tr w:rsidR="006C4F7C" w:rsidRPr="006C4F7C">
        <w:trPr>
          <w:trHeight w:val="20"/>
          <w:jc w:val="center"/>
        </w:trPr>
        <w:tc>
          <w:tcPr>
            <w:tcW w:w="4353" w:type="dxa"/>
            <w:gridSpan w:val="2"/>
            <w:vAlign w:val="bottom"/>
          </w:tcPr>
          <w:p w:rsidR="006C4F7C" w:rsidRPr="006C4F7C" w:rsidRDefault="006C4F7C" w:rsidP="007827E4">
            <w:pPr>
              <w:pStyle w:val="Tabletext"/>
              <w:keepNext/>
              <w:keepLines/>
              <w:jc w:val="left"/>
              <w:rPr>
                <w:szCs w:val="22"/>
                <w:lang w:val="en-GB" w:eastAsia="zh-CN"/>
              </w:rPr>
            </w:pPr>
            <w:r w:rsidRPr="006C4F7C">
              <w:rPr>
                <w:rFonts w:hint="eastAsia"/>
                <w:szCs w:val="22"/>
                <w:lang w:val="en-GB" w:eastAsia="zh-CN"/>
              </w:rPr>
              <w:t>接收情况</w:t>
            </w:r>
          </w:p>
        </w:tc>
        <w:tc>
          <w:tcPr>
            <w:tcW w:w="881" w:type="dxa"/>
            <w:vAlign w:val="bottom"/>
          </w:tcPr>
          <w:p w:rsidR="006C4F7C" w:rsidRPr="00074478" w:rsidRDefault="006C4F7C" w:rsidP="007827E4">
            <w:pPr>
              <w:pStyle w:val="Tabletext"/>
              <w:jc w:val="center"/>
            </w:pPr>
            <w:r w:rsidRPr="00074478">
              <w:t>FX</w:t>
            </w:r>
          </w:p>
        </w:tc>
        <w:tc>
          <w:tcPr>
            <w:tcW w:w="881" w:type="dxa"/>
            <w:vAlign w:val="bottom"/>
          </w:tcPr>
          <w:p w:rsidR="006C4F7C" w:rsidRPr="00074478" w:rsidRDefault="006C4F7C" w:rsidP="007827E4">
            <w:pPr>
              <w:pStyle w:val="Tabletext"/>
              <w:jc w:val="center"/>
            </w:pPr>
            <w:r w:rsidRPr="00074478">
              <w:t>PI</w:t>
            </w:r>
          </w:p>
        </w:tc>
        <w:tc>
          <w:tcPr>
            <w:tcW w:w="881" w:type="dxa"/>
            <w:vAlign w:val="bottom"/>
          </w:tcPr>
          <w:p w:rsidR="006C4F7C" w:rsidRPr="00074478" w:rsidRDefault="006C4F7C" w:rsidP="007827E4">
            <w:pPr>
              <w:pStyle w:val="Tabletext"/>
              <w:jc w:val="center"/>
            </w:pPr>
            <w:r w:rsidRPr="00074478">
              <w:t>PI-H</w:t>
            </w:r>
          </w:p>
        </w:tc>
        <w:tc>
          <w:tcPr>
            <w:tcW w:w="881" w:type="dxa"/>
            <w:vAlign w:val="bottom"/>
          </w:tcPr>
          <w:p w:rsidR="006C4F7C" w:rsidRPr="00074478" w:rsidRDefault="006C4F7C" w:rsidP="007827E4">
            <w:pPr>
              <w:pStyle w:val="Tabletext"/>
              <w:jc w:val="center"/>
            </w:pPr>
            <w:r w:rsidRPr="00074478">
              <w:t>PO</w:t>
            </w:r>
          </w:p>
        </w:tc>
        <w:tc>
          <w:tcPr>
            <w:tcW w:w="881" w:type="dxa"/>
            <w:vAlign w:val="bottom"/>
          </w:tcPr>
          <w:p w:rsidR="006C4F7C" w:rsidRPr="00074478" w:rsidRDefault="006C4F7C" w:rsidP="007827E4">
            <w:pPr>
              <w:pStyle w:val="Tabletext"/>
              <w:jc w:val="center"/>
            </w:pPr>
            <w:r w:rsidRPr="00074478">
              <w:t>PO-H</w:t>
            </w:r>
          </w:p>
        </w:tc>
        <w:tc>
          <w:tcPr>
            <w:tcW w:w="881" w:type="dxa"/>
            <w:vAlign w:val="bottom"/>
          </w:tcPr>
          <w:p w:rsidR="006C4F7C" w:rsidRPr="00074478" w:rsidRDefault="006C4F7C" w:rsidP="007827E4">
            <w:pPr>
              <w:pStyle w:val="Tabletext"/>
              <w:jc w:val="center"/>
            </w:pPr>
            <w:r w:rsidRPr="00074478">
              <w:t>MO</w:t>
            </w:r>
          </w:p>
        </w:tc>
      </w:tr>
      <w:tr w:rsidR="006C4F7C" w:rsidRPr="006C4F7C">
        <w:trPr>
          <w:trHeight w:val="20"/>
          <w:jc w:val="center"/>
        </w:trPr>
        <w:tc>
          <w:tcPr>
            <w:tcW w:w="2740" w:type="dxa"/>
          </w:tcPr>
          <w:p w:rsidR="006C4F7C" w:rsidRPr="006C4F7C" w:rsidRDefault="006C4F7C">
            <w:pPr>
              <w:pStyle w:val="Tabletext"/>
              <w:keepNext/>
              <w:keepLines/>
              <w:jc w:val="left"/>
              <w:rPr>
                <w:szCs w:val="22"/>
                <w:lang w:val="en-GB" w:eastAsia="zh-CN"/>
              </w:rPr>
            </w:pPr>
            <w:r w:rsidRPr="006C4F7C">
              <w:rPr>
                <w:rFonts w:hint="eastAsia"/>
                <w:szCs w:val="22"/>
                <w:lang w:val="en-GB" w:eastAsia="zh-CN"/>
              </w:rPr>
              <w:t>最小接收机输入功率电平</w:t>
            </w:r>
          </w:p>
        </w:tc>
        <w:tc>
          <w:tcPr>
            <w:tcW w:w="1613" w:type="dxa"/>
          </w:tcPr>
          <w:p w:rsidR="006C4F7C" w:rsidRPr="00074478" w:rsidRDefault="006C4F7C" w:rsidP="007827E4">
            <w:pPr>
              <w:pStyle w:val="Tabletext"/>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881" w:type="dxa"/>
          </w:tcPr>
          <w:p w:rsidR="006C4F7C" w:rsidRPr="00074478" w:rsidRDefault="006C4F7C" w:rsidP="007827E4">
            <w:pPr>
              <w:pStyle w:val="Tabletext"/>
              <w:ind w:left="-57" w:right="-57"/>
              <w:jc w:val="center"/>
            </w:pPr>
            <w:r w:rsidRPr="00074478">
              <w:t>−136.08</w:t>
            </w:r>
          </w:p>
        </w:tc>
        <w:tc>
          <w:tcPr>
            <w:tcW w:w="881" w:type="dxa"/>
          </w:tcPr>
          <w:p w:rsidR="006C4F7C" w:rsidRPr="00074478" w:rsidRDefault="006C4F7C" w:rsidP="007827E4">
            <w:pPr>
              <w:pStyle w:val="Tabletext"/>
              <w:ind w:left="-57" w:right="-57"/>
              <w:jc w:val="center"/>
            </w:pPr>
            <w:r w:rsidRPr="00074478">
              <w:t>−128.58</w:t>
            </w:r>
          </w:p>
        </w:tc>
        <w:tc>
          <w:tcPr>
            <w:tcW w:w="881" w:type="dxa"/>
          </w:tcPr>
          <w:p w:rsidR="006C4F7C" w:rsidRPr="00074478" w:rsidRDefault="006C4F7C" w:rsidP="007827E4">
            <w:pPr>
              <w:pStyle w:val="Tabletext"/>
              <w:ind w:left="-57" w:right="-57"/>
              <w:jc w:val="center"/>
            </w:pPr>
            <w:r w:rsidRPr="00074478">
              <w:t>−128.58</w:t>
            </w:r>
          </w:p>
        </w:tc>
        <w:tc>
          <w:tcPr>
            <w:tcW w:w="881" w:type="dxa"/>
          </w:tcPr>
          <w:p w:rsidR="006C4F7C" w:rsidRPr="00074478" w:rsidRDefault="006C4F7C" w:rsidP="007827E4">
            <w:pPr>
              <w:pStyle w:val="Tabletext"/>
              <w:ind w:left="-57" w:right="-57"/>
              <w:jc w:val="center"/>
            </w:pPr>
            <w:r w:rsidRPr="00074478">
              <w:t>−128.58</w:t>
            </w:r>
          </w:p>
        </w:tc>
        <w:tc>
          <w:tcPr>
            <w:tcW w:w="881" w:type="dxa"/>
          </w:tcPr>
          <w:p w:rsidR="006C4F7C" w:rsidRPr="00074478" w:rsidRDefault="006C4F7C" w:rsidP="007827E4">
            <w:pPr>
              <w:pStyle w:val="Tabletext"/>
              <w:ind w:left="-57" w:right="-57"/>
              <w:jc w:val="center"/>
            </w:pPr>
            <w:r w:rsidRPr="00074478">
              <w:t>−128.58</w:t>
            </w:r>
          </w:p>
        </w:tc>
        <w:tc>
          <w:tcPr>
            <w:tcW w:w="881" w:type="dxa"/>
          </w:tcPr>
          <w:p w:rsidR="006C4F7C" w:rsidRPr="00074478" w:rsidRDefault="006C4F7C" w:rsidP="007827E4">
            <w:pPr>
              <w:pStyle w:val="Tabletext"/>
              <w:ind w:left="-57" w:right="-57"/>
              <w:jc w:val="center"/>
            </w:pPr>
            <w:r w:rsidRPr="00074478">
              <w:t>−131.18</w:t>
            </w:r>
          </w:p>
        </w:tc>
      </w:tr>
      <w:tr w:rsidR="006C4F7C" w:rsidRPr="006C4F7C">
        <w:trPr>
          <w:trHeight w:val="20"/>
          <w:jc w:val="center"/>
        </w:trPr>
        <w:tc>
          <w:tcPr>
            <w:tcW w:w="2740" w:type="dxa"/>
          </w:tcPr>
          <w:p w:rsidR="006C4F7C" w:rsidRPr="006C4F7C" w:rsidRDefault="006C4F7C">
            <w:pPr>
              <w:pStyle w:val="Tabletext"/>
              <w:keepNext/>
              <w:keepLines/>
              <w:jc w:val="left"/>
              <w:rPr>
                <w:szCs w:val="22"/>
                <w:lang w:val="en-GB"/>
              </w:rPr>
            </w:pPr>
            <w:r w:rsidRPr="006C4F7C">
              <w:rPr>
                <w:rFonts w:hint="eastAsia"/>
                <w:szCs w:val="22"/>
                <w:lang w:val="en-GB" w:eastAsia="zh-CN"/>
              </w:rPr>
              <w:t>天线增益</w:t>
            </w:r>
          </w:p>
        </w:tc>
        <w:tc>
          <w:tcPr>
            <w:tcW w:w="1613" w:type="dxa"/>
          </w:tcPr>
          <w:p w:rsidR="006C4F7C" w:rsidRPr="00074478" w:rsidRDefault="006C4F7C" w:rsidP="007827E4">
            <w:pPr>
              <w:pStyle w:val="Tabletext"/>
              <w:jc w:val="center"/>
            </w:pPr>
            <w:r w:rsidRPr="00074478">
              <w:rPr>
                <w:i/>
              </w:rPr>
              <w:t>G</w:t>
            </w:r>
            <w:r w:rsidRPr="00074478">
              <w:rPr>
                <w:i/>
                <w:iCs/>
                <w:vertAlign w:val="subscript"/>
              </w:rPr>
              <w:t>D</w:t>
            </w:r>
            <w:r w:rsidRPr="00074478">
              <w:t xml:space="preserve"> (dBd)</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−2.20</w:t>
            </w:r>
          </w:p>
        </w:tc>
        <w:tc>
          <w:tcPr>
            <w:tcW w:w="881" w:type="dxa"/>
          </w:tcPr>
          <w:p w:rsidR="006C4F7C" w:rsidRPr="00074478" w:rsidRDefault="006C4F7C" w:rsidP="007827E4">
            <w:pPr>
              <w:pStyle w:val="Tabletext"/>
              <w:jc w:val="center"/>
            </w:pPr>
            <w:r w:rsidRPr="00074478">
              <w:t>−22.76</w:t>
            </w:r>
          </w:p>
        </w:tc>
        <w:tc>
          <w:tcPr>
            <w:tcW w:w="881" w:type="dxa"/>
          </w:tcPr>
          <w:p w:rsidR="006C4F7C" w:rsidRPr="00074478" w:rsidRDefault="006C4F7C" w:rsidP="007827E4">
            <w:pPr>
              <w:pStyle w:val="Tabletext"/>
              <w:jc w:val="center"/>
            </w:pPr>
            <w:r w:rsidRPr="00074478">
              <w:t>−2.20</w:t>
            </w:r>
          </w:p>
        </w:tc>
        <w:tc>
          <w:tcPr>
            <w:tcW w:w="881" w:type="dxa"/>
          </w:tcPr>
          <w:p w:rsidR="006C4F7C" w:rsidRPr="00074478" w:rsidRDefault="006C4F7C" w:rsidP="007827E4">
            <w:pPr>
              <w:pStyle w:val="Tabletext"/>
              <w:jc w:val="center"/>
            </w:pPr>
            <w:r w:rsidRPr="00074478">
              <w:t>−22.76</w:t>
            </w:r>
          </w:p>
        </w:tc>
        <w:tc>
          <w:tcPr>
            <w:tcW w:w="881" w:type="dxa"/>
          </w:tcPr>
          <w:p w:rsidR="006C4F7C" w:rsidRPr="00074478" w:rsidRDefault="006C4F7C" w:rsidP="007827E4">
            <w:pPr>
              <w:pStyle w:val="Tabletext"/>
              <w:jc w:val="center"/>
            </w:pPr>
            <w:r w:rsidRPr="00074478">
              <w:t>−2.20</w:t>
            </w:r>
          </w:p>
        </w:tc>
      </w:tr>
      <w:tr w:rsidR="006C4F7C" w:rsidRPr="006C4F7C">
        <w:trPr>
          <w:trHeight w:val="20"/>
          <w:jc w:val="center"/>
        </w:trPr>
        <w:tc>
          <w:tcPr>
            <w:tcW w:w="2740" w:type="dxa"/>
          </w:tcPr>
          <w:p w:rsidR="006C4F7C" w:rsidRPr="006C4F7C" w:rsidRDefault="006C4F7C">
            <w:pPr>
              <w:pStyle w:val="Tabletext"/>
              <w:keepNext/>
              <w:keepLines/>
              <w:jc w:val="left"/>
              <w:rPr>
                <w:szCs w:val="22"/>
                <w:lang w:val="en-GB"/>
              </w:rPr>
            </w:pPr>
            <w:r w:rsidRPr="006C4F7C">
              <w:rPr>
                <w:rFonts w:hint="eastAsia"/>
                <w:szCs w:val="22"/>
                <w:lang w:val="en-GB" w:eastAsia="zh-CN"/>
              </w:rPr>
              <w:t>有效天线孔径</w:t>
            </w:r>
          </w:p>
        </w:tc>
        <w:tc>
          <w:tcPr>
            <w:tcW w:w="1613" w:type="dxa"/>
          </w:tcPr>
          <w:p w:rsidR="006C4F7C" w:rsidRPr="00074478" w:rsidRDefault="006C4F7C" w:rsidP="007827E4">
            <w:pPr>
              <w:pStyle w:val="Tabletext"/>
              <w:jc w:val="center"/>
            </w:pPr>
            <w:r w:rsidRPr="00074478">
              <w:rPr>
                <w:i/>
              </w:rPr>
              <w:t>A</w:t>
            </w:r>
            <w:r w:rsidRPr="00074478">
              <w:rPr>
                <w:i/>
                <w:iCs/>
                <w:vertAlign w:val="subscript"/>
              </w:rPr>
              <w:t>a</w:t>
            </w:r>
            <w:r w:rsidRPr="00074478">
              <w:t>(dBm</w:t>
            </w:r>
            <w:r w:rsidRPr="00074478">
              <w:rPr>
                <w:vertAlign w:val="superscript"/>
              </w:rPr>
              <w:t>2</w:t>
            </w:r>
            <w:r w:rsidRPr="00074478">
              <w:t>)</w:t>
            </w:r>
          </w:p>
        </w:tc>
        <w:tc>
          <w:tcPr>
            <w:tcW w:w="881" w:type="dxa"/>
          </w:tcPr>
          <w:p w:rsidR="006C4F7C" w:rsidRPr="00074478" w:rsidRDefault="006C4F7C" w:rsidP="007827E4">
            <w:pPr>
              <w:pStyle w:val="Tabletext"/>
              <w:jc w:val="center"/>
            </w:pPr>
            <w:r w:rsidRPr="00074478">
              <w:t>4.44</w:t>
            </w:r>
          </w:p>
        </w:tc>
        <w:tc>
          <w:tcPr>
            <w:tcW w:w="881" w:type="dxa"/>
          </w:tcPr>
          <w:p w:rsidR="006C4F7C" w:rsidRPr="00074478" w:rsidRDefault="006C4F7C" w:rsidP="007827E4">
            <w:pPr>
              <w:pStyle w:val="Tabletext"/>
              <w:jc w:val="center"/>
            </w:pPr>
            <w:r w:rsidRPr="00074478">
              <w:t>2.24</w:t>
            </w:r>
          </w:p>
        </w:tc>
        <w:tc>
          <w:tcPr>
            <w:tcW w:w="881" w:type="dxa"/>
          </w:tcPr>
          <w:p w:rsidR="006C4F7C" w:rsidRPr="00074478" w:rsidRDefault="006C4F7C" w:rsidP="007827E4">
            <w:pPr>
              <w:pStyle w:val="Tabletext"/>
              <w:jc w:val="center"/>
            </w:pPr>
            <w:r w:rsidRPr="00074478">
              <w:t>−18.32</w:t>
            </w:r>
          </w:p>
        </w:tc>
        <w:tc>
          <w:tcPr>
            <w:tcW w:w="881" w:type="dxa"/>
          </w:tcPr>
          <w:p w:rsidR="006C4F7C" w:rsidRPr="00074478" w:rsidRDefault="006C4F7C" w:rsidP="007827E4">
            <w:pPr>
              <w:pStyle w:val="Tabletext"/>
              <w:jc w:val="center"/>
            </w:pPr>
            <w:r w:rsidRPr="00074478">
              <w:t>2.24</w:t>
            </w:r>
          </w:p>
        </w:tc>
        <w:tc>
          <w:tcPr>
            <w:tcW w:w="881" w:type="dxa"/>
          </w:tcPr>
          <w:p w:rsidR="006C4F7C" w:rsidRPr="00074478" w:rsidRDefault="006C4F7C" w:rsidP="007827E4">
            <w:pPr>
              <w:pStyle w:val="Tabletext"/>
              <w:jc w:val="center"/>
            </w:pPr>
            <w:r w:rsidRPr="00074478">
              <w:t>−18.32</w:t>
            </w:r>
          </w:p>
        </w:tc>
        <w:tc>
          <w:tcPr>
            <w:tcW w:w="881" w:type="dxa"/>
          </w:tcPr>
          <w:p w:rsidR="006C4F7C" w:rsidRPr="00074478" w:rsidRDefault="006C4F7C" w:rsidP="007827E4">
            <w:pPr>
              <w:pStyle w:val="Tabletext"/>
              <w:jc w:val="center"/>
            </w:pPr>
            <w:r w:rsidRPr="00074478">
              <w:t>2.24</w:t>
            </w:r>
          </w:p>
        </w:tc>
      </w:tr>
      <w:tr w:rsidR="006C4F7C" w:rsidRPr="006C4F7C">
        <w:trPr>
          <w:trHeight w:val="20"/>
          <w:jc w:val="center"/>
        </w:trPr>
        <w:tc>
          <w:tcPr>
            <w:tcW w:w="2740" w:type="dxa"/>
          </w:tcPr>
          <w:p w:rsidR="006C4F7C" w:rsidRPr="006C4F7C" w:rsidRDefault="006C4F7C">
            <w:pPr>
              <w:pStyle w:val="Tabletext"/>
              <w:jc w:val="left"/>
              <w:rPr>
                <w:szCs w:val="22"/>
                <w:lang w:val="en-GB" w:eastAsia="zh-CN"/>
              </w:rPr>
            </w:pPr>
            <w:r w:rsidRPr="006C4F7C">
              <w:rPr>
                <w:rFonts w:hint="eastAsia"/>
                <w:szCs w:val="22"/>
                <w:lang w:val="en-GB" w:eastAsia="zh-CN"/>
              </w:rPr>
              <w:t>馈线损耗</w:t>
            </w:r>
          </w:p>
        </w:tc>
        <w:tc>
          <w:tcPr>
            <w:tcW w:w="1613" w:type="dxa"/>
          </w:tcPr>
          <w:p w:rsidR="006C4F7C" w:rsidRPr="00074478" w:rsidRDefault="006C4F7C" w:rsidP="007827E4">
            <w:pPr>
              <w:pStyle w:val="Tabletext"/>
              <w:jc w:val="center"/>
            </w:pPr>
            <w:r w:rsidRPr="00074478">
              <w:rPr>
                <w:i/>
              </w:rPr>
              <w:t>L</w:t>
            </w:r>
            <w:r w:rsidRPr="00074478">
              <w:rPr>
                <w:i/>
                <w:iCs/>
                <w:vertAlign w:val="subscript"/>
              </w:rPr>
              <w:t>c</w:t>
            </w:r>
            <w:r w:rsidRPr="00074478">
              <w:rPr>
                <w:i/>
                <w:iCs/>
              </w:rPr>
              <w:t> </w:t>
            </w:r>
            <w:r w:rsidRPr="00074478">
              <w:t>(dB)</w:t>
            </w:r>
          </w:p>
        </w:tc>
        <w:tc>
          <w:tcPr>
            <w:tcW w:w="881" w:type="dxa"/>
          </w:tcPr>
          <w:p w:rsidR="006C4F7C" w:rsidRPr="00074478" w:rsidRDefault="006C4F7C" w:rsidP="007827E4">
            <w:pPr>
              <w:pStyle w:val="Tabletext"/>
              <w:jc w:val="center"/>
            </w:pPr>
            <w:r w:rsidRPr="00074478">
              <w:t>1.10</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0.22</w:t>
            </w:r>
          </w:p>
        </w:tc>
      </w:tr>
      <w:tr w:rsidR="006C4F7C" w:rsidRPr="006C4F7C">
        <w:trPr>
          <w:trHeight w:val="20"/>
          <w:jc w:val="center"/>
        </w:trPr>
        <w:tc>
          <w:tcPr>
            <w:tcW w:w="2740" w:type="dxa"/>
          </w:tcPr>
          <w:p w:rsidR="006C4F7C" w:rsidRPr="006C4F7C" w:rsidRDefault="006C4F7C">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1613" w:type="dxa"/>
          </w:tcPr>
          <w:p w:rsidR="006C4F7C" w:rsidRPr="00074478" w:rsidRDefault="006C4F7C" w:rsidP="007827E4">
            <w:pPr>
              <w:pStyle w:val="Tabletext"/>
              <w:jc w:val="center"/>
            </w:pPr>
            <w:r w:rsidRPr="00074478">
              <w:rPr>
                <w:iCs/>
              </w:rPr>
              <w:t>φ</w:t>
            </w:r>
            <w:r w:rsidRPr="00074478">
              <w:rPr>
                <w:i/>
                <w:vertAlign w:val="subscript"/>
              </w:rPr>
              <w:t>min</w:t>
            </w:r>
            <w:r w:rsidRPr="00074478">
              <w:t>(dBW/m</w:t>
            </w:r>
            <w:r w:rsidRPr="00074478">
              <w:rPr>
                <w:vertAlign w:val="superscript"/>
              </w:rPr>
              <w:t>2</w:t>
            </w:r>
            <w:r w:rsidRPr="00074478">
              <w:t>)</w:t>
            </w:r>
          </w:p>
        </w:tc>
        <w:tc>
          <w:tcPr>
            <w:tcW w:w="881" w:type="dxa"/>
          </w:tcPr>
          <w:p w:rsidR="006C4F7C" w:rsidRPr="00074478" w:rsidRDefault="006C4F7C" w:rsidP="007827E4">
            <w:pPr>
              <w:pStyle w:val="Tabletext"/>
              <w:ind w:left="-57" w:right="-57"/>
              <w:jc w:val="center"/>
            </w:pPr>
            <w:r w:rsidRPr="00074478">
              <w:t>−139.42</w:t>
            </w:r>
          </w:p>
        </w:tc>
        <w:tc>
          <w:tcPr>
            <w:tcW w:w="881" w:type="dxa"/>
          </w:tcPr>
          <w:p w:rsidR="006C4F7C" w:rsidRPr="00074478" w:rsidRDefault="006C4F7C" w:rsidP="007827E4">
            <w:pPr>
              <w:pStyle w:val="Tabletext"/>
              <w:ind w:left="-57" w:right="-57"/>
              <w:jc w:val="center"/>
            </w:pPr>
            <w:r w:rsidRPr="00074478">
              <w:t>−130.82</w:t>
            </w:r>
          </w:p>
        </w:tc>
        <w:tc>
          <w:tcPr>
            <w:tcW w:w="881" w:type="dxa"/>
          </w:tcPr>
          <w:p w:rsidR="006C4F7C" w:rsidRPr="00074478" w:rsidRDefault="006C4F7C" w:rsidP="007827E4">
            <w:pPr>
              <w:pStyle w:val="Tabletext"/>
              <w:ind w:left="-57" w:right="-57"/>
              <w:jc w:val="center"/>
            </w:pPr>
            <w:r w:rsidRPr="00074478">
              <w:t>−110.26</w:t>
            </w:r>
          </w:p>
        </w:tc>
        <w:tc>
          <w:tcPr>
            <w:tcW w:w="881" w:type="dxa"/>
          </w:tcPr>
          <w:p w:rsidR="006C4F7C" w:rsidRPr="00074478" w:rsidRDefault="006C4F7C" w:rsidP="007827E4">
            <w:pPr>
              <w:pStyle w:val="Tabletext"/>
              <w:ind w:left="-57" w:right="-57"/>
              <w:jc w:val="center"/>
            </w:pPr>
            <w:r w:rsidRPr="00074478">
              <w:t>−130.82</w:t>
            </w:r>
          </w:p>
        </w:tc>
        <w:tc>
          <w:tcPr>
            <w:tcW w:w="881" w:type="dxa"/>
          </w:tcPr>
          <w:p w:rsidR="006C4F7C" w:rsidRPr="00074478" w:rsidRDefault="006C4F7C" w:rsidP="007827E4">
            <w:pPr>
              <w:pStyle w:val="Tabletext"/>
              <w:ind w:left="-57" w:right="-57"/>
              <w:jc w:val="center"/>
            </w:pPr>
            <w:r w:rsidRPr="00074478">
              <w:t>−110.26</w:t>
            </w:r>
          </w:p>
        </w:tc>
        <w:tc>
          <w:tcPr>
            <w:tcW w:w="881" w:type="dxa"/>
          </w:tcPr>
          <w:p w:rsidR="006C4F7C" w:rsidRPr="00074478" w:rsidRDefault="006C4F7C" w:rsidP="007827E4">
            <w:pPr>
              <w:pStyle w:val="Tabletext"/>
              <w:ind w:left="-57" w:right="-57"/>
              <w:jc w:val="center"/>
            </w:pPr>
            <w:r w:rsidRPr="00074478">
              <w:t>−133.20</w:t>
            </w:r>
          </w:p>
        </w:tc>
      </w:tr>
    </w:tbl>
    <w:p w:rsidR="00AB5C77" w:rsidRPr="006C4F7C" w:rsidRDefault="00AB5C77">
      <w:pPr>
        <w:rPr>
          <w:sz w:val="22"/>
          <w:szCs w:val="22"/>
          <w:lang w:eastAsia="zh-CN"/>
        </w:rPr>
      </w:pPr>
    </w:p>
    <w:p w:rsidR="00AB5C77" w:rsidRPr="006C4F7C" w:rsidRDefault="00AB5C77">
      <w:pPr>
        <w:rPr>
          <w:sz w:val="22"/>
          <w:szCs w:val="22"/>
          <w:lang w:eastAsia="zh-CN"/>
        </w:rPr>
      </w:pPr>
    </w:p>
    <w:p w:rsidR="00AB5C77" w:rsidRPr="006C4F7C" w:rsidRDefault="00AB5C77">
      <w:pPr>
        <w:rPr>
          <w:sz w:val="22"/>
          <w:szCs w:val="22"/>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0"/>
        <w:gridCol w:w="1613"/>
        <w:gridCol w:w="881"/>
        <w:gridCol w:w="881"/>
        <w:gridCol w:w="881"/>
        <w:gridCol w:w="881"/>
        <w:gridCol w:w="881"/>
        <w:gridCol w:w="881"/>
      </w:tblGrid>
      <w:tr w:rsidR="006C4F7C" w:rsidRPr="006C4F7C">
        <w:trPr>
          <w:trHeight w:val="20"/>
          <w:jc w:val="center"/>
        </w:trPr>
        <w:tc>
          <w:tcPr>
            <w:tcW w:w="2740" w:type="dxa"/>
          </w:tcPr>
          <w:p w:rsidR="006C4F7C" w:rsidRPr="006C4F7C" w:rsidRDefault="006C4F7C" w:rsidP="007827E4">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1613" w:type="dxa"/>
          </w:tcPr>
          <w:p w:rsidR="006C4F7C" w:rsidRPr="00074478" w:rsidRDefault="006C4F7C" w:rsidP="007827E4">
            <w:pPr>
              <w:pStyle w:val="Tabletext"/>
              <w:jc w:val="center"/>
            </w:pPr>
            <w:r w:rsidRPr="00074478">
              <w:rPr>
                <w:i/>
              </w:rPr>
              <w:t>E</w:t>
            </w:r>
            <w:r w:rsidRPr="00074478">
              <w:rPr>
                <w:i/>
                <w:iCs/>
                <w:vertAlign w:val="subscript"/>
              </w:rPr>
              <w:t>min</w:t>
            </w:r>
            <w:r w:rsidRPr="00074478">
              <w:t xml:space="preserve"> (dB(μV/m))</w:t>
            </w:r>
          </w:p>
        </w:tc>
        <w:tc>
          <w:tcPr>
            <w:tcW w:w="881" w:type="dxa"/>
          </w:tcPr>
          <w:p w:rsidR="006C4F7C" w:rsidRPr="00074478" w:rsidRDefault="006C4F7C" w:rsidP="007827E4">
            <w:pPr>
              <w:pStyle w:val="Tabletext"/>
              <w:jc w:val="center"/>
            </w:pPr>
            <w:r w:rsidRPr="00074478">
              <w:t>6.35</w:t>
            </w:r>
          </w:p>
        </w:tc>
        <w:tc>
          <w:tcPr>
            <w:tcW w:w="881" w:type="dxa"/>
          </w:tcPr>
          <w:p w:rsidR="006C4F7C" w:rsidRPr="00074478" w:rsidRDefault="006C4F7C" w:rsidP="007827E4">
            <w:pPr>
              <w:pStyle w:val="Tabletext"/>
              <w:jc w:val="center"/>
            </w:pPr>
            <w:r w:rsidRPr="00074478">
              <w:t>14.95</w:t>
            </w:r>
          </w:p>
        </w:tc>
        <w:tc>
          <w:tcPr>
            <w:tcW w:w="881" w:type="dxa"/>
          </w:tcPr>
          <w:p w:rsidR="006C4F7C" w:rsidRPr="00074478" w:rsidRDefault="006C4F7C" w:rsidP="007827E4">
            <w:pPr>
              <w:pStyle w:val="Tabletext"/>
              <w:jc w:val="center"/>
            </w:pPr>
            <w:r w:rsidRPr="00074478">
              <w:t>35.51</w:t>
            </w:r>
          </w:p>
        </w:tc>
        <w:tc>
          <w:tcPr>
            <w:tcW w:w="881" w:type="dxa"/>
          </w:tcPr>
          <w:p w:rsidR="006C4F7C" w:rsidRPr="00074478" w:rsidRDefault="006C4F7C" w:rsidP="007827E4">
            <w:pPr>
              <w:pStyle w:val="Tabletext"/>
              <w:jc w:val="center"/>
            </w:pPr>
            <w:r w:rsidRPr="00074478">
              <w:t>14.95</w:t>
            </w:r>
          </w:p>
        </w:tc>
        <w:tc>
          <w:tcPr>
            <w:tcW w:w="881" w:type="dxa"/>
          </w:tcPr>
          <w:p w:rsidR="006C4F7C" w:rsidRPr="00074478" w:rsidRDefault="006C4F7C" w:rsidP="007827E4">
            <w:pPr>
              <w:pStyle w:val="Tabletext"/>
              <w:jc w:val="center"/>
            </w:pPr>
            <w:r w:rsidRPr="00074478">
              <w:t>35.51</w:t>
            </w:r>
          </w:p>
        </w:tc>
        <w:tc>
          <w:tcPr>
            <w:tcW w:w="881" w:type="dxa"/>
          </w:tcPr>
          <w:p w:rsidR="006C4F7C" w:rsidRPr="00074478" w:rsidRDefault="006C4F7C" w:rsidP="007827E4">
            <w:pPr>
              <w:pStyle w:val="Tabletext"/>
              <w:jc w:val="center"/>
            </w:pPr>
            <w:r w:rsidRPr="00074478">
              <w:t>12.57</w:t>
            </w:r>
          </w:p>
        </w:tc>
      </w:tr>
      <w:tr w:rsidR="006C4F7C" w:rsidRPr="006C4F7C">
        <w:trPr>
          <w:trHeight w:val="20"/>
          <w:jc w:val="center"/>
        </w:trPr>
        <w:tc>
          <w:tcPr>
            <w:tcW w:w="2740" w:type="dxa"/>
          </w:tcPr>
          <w:p w:rsidR="006C4F7C" w:rsidRPr="006C4F7C" w:rsidRDefault="006C4F7C"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1613" w:type="dxa"/>
          </w:tcPr>
          <w:p w:rsidR="006C4F7C" w:rsidRPr="00074478" w:rsidRDefault="006C4F7C" w:rsidP="007827E4">
            <w:pPr>
              <w:pStyle w:val="Tabletext"/>
              <w:jc w:val="center"/>
            </w:pPr>
            <w:r w:rsidRPr="00074478">
              <w:rPr>
                <w:i/>
              </w:rPr>
              <w:t>P</w:t>
            </w:r>
            <w:r w:rsidRPr="00074478">
              <w:rPr>
                <w:i/>
                <w:iCs/>
                <w:vertAlign w:val="subscript"/>
              </w:rPr>
              <w:t>mmn</w:t>
            </w:r>
            <w:r w:rsidRPr="00074478">
              <w:t> (dB)</w:t>
            </w:r>
          </w:p>
        </w:tc>
        <w:tc>
          <w:tcPr>
            <w:tcW w:w="881" w:type="dxa"/>
          </w:tcPr>
          <w:p w:rsidR="006C4F7C" w:rsidRPr="00074478" w:rsidRDefault="006C4F7C" w:rsidP="007827E4">
            <w:pPr>
              <w:pStyle w:val="Tabletext"/>
              <w:jc w:val="center"/>
            </w:pPr>
            <w:r w:rsidRPr="00074478">
              <w:t>15.38</w:t>
            </w:r>
          </w:p>
        </w:tc>
        <w:tc>
          <w:tcPr>
            <w:tcW w:w="881" w:type="dxa"/>
          </w:tcPr>
          <w:p w:rsidR="006C4F7C" w:rsidRPr="00074478" w:rsidRDefault="006C4F7C" w:rsidP="007827E4">
            <w:pPr>
              <w:pStyle w:val="Tabletext"/>
              <w:jc w:val="center"/>
            </w:pPr>
            <w:r w:rsidRPr="00074478">
              <w:t>15.38</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15.38</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15.38</w:t>
            </w:r>
          </w:p>
        </w:tc>
      </w:tr>
      <w:tr w:rsidR="006C4F7C" w:rsidRPr="006C4F7C">
        <w:trPr>
          <w:trHeight w:val="20"/>
          <w:jc w:val="center"/>
        </w:trPr>
        <w:tc>
          <w:tcPr>
            <w:tcW w:w="2740" w:type="dxa"/>
          </w:tcPr>
          <w:p w:rsidR="006C4F7C" w:rsidRPr="006C4F7C" w:rsidRDefault="006C4F7C" w:rsidP="007827E4">
            <w:pPr>
              <w:pStyle w:val="Tabletext"/>
              <w:jc w:val="left"/>
              <w:rPr>
                <w:szCs w:val="22"/>
                <w:lang w:val="en-GB" w:eastAsia="zh-CN"/>
              </w:rPr>
            </w:pPr>
            <w:r w:rsidRPr="006C4F7C">
              <w:rPr>
                <w:rFonts w:hint="eastAsia"/>
                <w:szCs w:val="22"/>
                <w:lang w:val="en-GB" w:eastAsia="zh-CN"/>
              </w:rPr>
              <w:t>天线高度损耗</w:t>
            </w:r>
          </w:p>
        </w:tc>
        <w:tc>
          <w:tcPr>
            <w:tcW w:w="1613" w:type="dxa"/>
          </w:tcPr>
          <w:p w:rsidR="006C4F7C" w:rsidRPr="00074478" w:rsidRDefault="006C4F7C" w:rsidP="007827E4">
            <w:pPr>
              <w:pStyle w:val="Tabletext"/>
              <w:jc w:val="center"/>
            </w:pPr>
            <w:r w:rsidRPr="00074478">
              <w:rPr>
                <w:i/>
              </w:rPr>
              <w:t>L</w:t>
            </w:r>
            <w:r w:rsidRPr="00074478">
              <w:rPr>
                <w:i/>
                <w:iCs/>
                <w:vertAlign w:val="subscript"/>
              </w:rPr>
              <w:t>h</w:t>
            </w:r>
            <w:r w:rsidRPr="00074478">
              <w:t> (dB)</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8.00</w:t>
            </w:r>
          </w:p>
        </w:tc>
        <w:tc>
          <w:tcPr>
            <w:tcW w:w="881" w:type="dxa"/>
          </w:tcPr>
          <w:p w:rsidR="006C4F7C" w:rsidRPr="00074478" w:rsidRDefault="006C4F7C" w:rsidP="007827E4">
            <w:pPr>
              <w:pStyle w:val="Tabletext"/>
              <w:jc w:val="center"/>
            </w:pPr>
            <w:r w:rsidRPr="00074478">
              <w:t>15.00</w:t>
            </w:r>
          </w:p>
        </w:tc>
        <w:tc>
          <w:tcPr>
            <w:tcW w:w="881" w:type="dxa"/>
          </w:tcPr>
          <w:p w:rsidR="006C4F7C" w:rsidRPr="00074478" w:rsidRDefault="006C4F7C" w:rsidP="007827E4">
            <w:pPr>
              <w:pStyle w:val="Tabletext"/>
              <w:jc w:val="center"/>
            </w:pPr>
            <w:r w:rsidRPr="00074478">
              <w:t>8.00</w:t>
            </w:r>
          </w:p>
        </w:tc>
        <w:tc>
          <w:tcPr>
            <w:tcW w:w="881" w:type="dxa"/>
          </w:tcPr>
          <w:p w:rsidR="006C4F7C" w:rsidRPr="00074478" w:rsidRDefault="006C4F7C" w:rsidP="007827E4">
            <w:pPr>
              <w:pStyle w:val="Tabletext"/>
              <w:jc w:val="center"/>
            </w:pPr>
            <w:r w:rsidRPr="00074478">
              <w:t>15.00</w:t>
            </w:r>
          </w:p>
        </w:tc>
        <w:tc>
          <w:tcPr>
            <w:tcW w:w="881" w:type="dxa"/>
          </w:tcPr>
          <w:p w:rsidR="006C4F7C" w:rsidRPr="00074478" w:rsidRDefault="006C4F7C" w:rsidP="007827E4">
            <w:pPr>
              <w:pStyle w:val="Tabletext"/>
              <w:jc w:val="center"/>
            </w:pPr>
            <w:r w:rsidRPr="00074478">
              <w:t>8.00</w:t>
            </w:r>
          </w:p>
        </w:tc>
      </w:tr>
      <w:tr w:rsidR="006C4F7C" w:rsidRPr="006C4F7C">
        <w:trPr>
          <w:trHeight w:val="20"/>
          <w:jc w:val="center"/>
        </w:trPr>
        <w:tc>
          <w:tcPr>
            <w:tcW w:w="2740" w:type="dxa"/>
          </w:tcPr>
          <w:p w:rsidR="006C4F7C" w:rsidRPr="006C4F7C" w:rsidRDefault="006C4F7C" w:rsidP="007827E4">
            <w:pPr>
              <w:pStyle w:val="Tabletext"/>
              <w:jc w:val="left"/>
              <w:rPr>
                <w:szCs w:val="22"/>
                <w:lang w:val="en-GB"/>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w:t>
            </w:r>
          </w:p>
        </w:tc>
        <w:tc>
          <w:tcPr>
            <w:tcW w:w="1613" w:type="dxa"/>
          </w:tcPr>
          <w:p w:rsidR="006C4F7C" w:rsidRPr="00074478" w:rsidRDefault="006C4F7C" w:rsidP="007827E4">
            <w:pPr>
              <w:pStyle w:val="Tabletext"/>
              <w:jc w:val="center"/>
            </w:pPr>
            <w:r w:rsidRPr="00074478">
              <w:rPr>
                <w:i/>
              </w:rPr>
              <w:t>L</w:t>
            </w:r>
            <w:r w:rsidRPr="00074478">
              <w:rPr>
                <w:i/>
                <w:iCs/>
                <w:vertAlign w:val="subscript"/>
              </w:rPr>
              <w:t>b</w:t>
            </w:r>
            <w:r w:rsidRPr="00074478">
              <w:t> (dB)</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8.00</w:t>
            </w:r>
          </w:p>
        </w:tc>
        <w:tc>
          <w:tcPr>
            <w:tcW w:w="881" w:type="dxa"/>
          </w:tcPr>
          <w:p w:rsidR="006C4F7C" w:rsidRPr="00074478" w:rsidRDefault="006C4F7C" w:rsidP="007827E4">
            <w:pPr>
              <w:pStyle w:val="Tabletext"/>
              <w:jc w:val="center"/>
            </w:pPr>
            <w:r w:rsidRPr="00074478">
              <w:t>8.00</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0.00</w:t>
            </w:r>
          </w:p>
        </w:tc>
        <w:tc>
          <w:tcPr>
            <w:tcW w:w="881" w:type="dxa"/>
          </w:tcPr>
          <w:p w:rsidR="006C4F7C" w:rsidRPr="00074478" w:rsidRDefault="006C4F7C" w:rsidP="007827E4">
            <w:pPr>
              <w:pStyle w:val="Tabletext"/>
              <w:jc w:val="center"/>
            </w:pPr>
            <w:r w:rsidRPr="00074478">
              <w:t>0.00</w:t>
            </w:r>
          </w:p>
        </w:tc>
      </w:tr>
      <w:tr w:rsidR="006C4F7C" w:rsidRPr="006C4F7C">
        <w:trPr>
          <w:trHeight w:val="20"/>
          <w:jc w:val="center"/>
        </w:trPr>
        <w:tc>
          <w:tcPr>
            <w:tcW w:w="2740" w:type="dxa"/>
          </w:tcPr>
          <w:p w:rsidR="006C4F7C" w:rsidRPr="006C4F7C" w:rsidRDefault="006C4F7C"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1613" w:type="dxa"/>
          </w:tcPr>
          <w:p w:rsidR="006C4F7C" w:rsidRPr="00074478" w:rsidRDefault="006C4F7C" w:rsidP="007827E4">
            <w:pPr>
              <w:pStyle w:val="Tabletext"/>
              <w:jc w:val="center"/>
            </w:pPr>
            <w:r w:rsidRPr="00074478">
              <w:t>%</w:t>
            </w:r>
          </w:p>
        </w:tc>
        <w:tc>
          <w:tcPr>
            <w:tcW w:w="881" w:type="dxa"/>
          </w:tcPr>
          <w:p w:rsidR="006C4F7C" w:rsidRPr="00074478" w:rsidRDefault="006C4F7C" w:rsidP="007827E4">
            <w:pPr>
              <w:pStyle w:val="Tabletext"/>
              <w:jc w:val="center"/>
              <w:rPr>
                <w:i/>
              </w:rPr>
            </w:pPr>
            <w:r w:rsidRPr="00074478">
              <w:rPr>
                <w:i/>
              </w:rPr>
              <w:t>70</w:t>
            </w:r>
          </w:p>
        </w:tc>
        <w:tc>
          <w:tcPr>
            <w:tcW w:w="881" w:type="dxa"/>
          </w:tcPr>
          <w:p w:rsidR="006C4F7C" w:rsidRPr="00074478" w:rsidRDefault="006C4F7C" w:rsidP="007827E4">
            <w:pPr>
              <w:pStyle w:val="Tabletext"/>
              <w:jc w:val="center"/>
              <w:rPr>
                <w:i/>
              </w:rPr>
            </w:pPr>
            <w:r w:rsidRPr="00074478">
              <w:rPr>
                <w:i/>
              </w:rPr>
              <w:t>95</w:t>
            </w:r>
          </w:p>
        </w:tc>
        <w:tc>
          <w:tcPr>
            <w:tcW w:w="881" w:type="dxa"/>
          </w:tcPr>
          <w:p w:rsidR="006C4F7C" w:rsidRPr="00074478" w:rsidRDefault="006C4F7C" w:rsidP="007827E4">
            <w:pPr>
              <w:pStyle w:val="Tabletext"/>
              <w:jc w:val="center"/>
              <w:rPr>
                <w:i/>
              </w:rPr>
            </w:pPr>
            <w:r w:rsidRPr="00074478">
              <w:rPr>
                <w:i/>
              </w:rPr>
              <w:t>95</w:t>
            </w:r>
          </w:p>
        </w:tc>
        <w:tc>
          <w:tcPr>
            <w:tcW w:w="881" w:type="dxa"/>
          </w:tcPr>
          <w:p w:rsidR="006C4F7C" w:rsidRPr="00074478" w:rsidRDefault="006C4F7C" w:rsidP="007827E4">
            <w:pPr>
              <w:pStyle w:val="Tabletext"/>
              <w:jc w:val="center"/>
              <w:rPr>
                <w:i/>
              </w:rPr>
            </w:pPr>
            <w:r w:rsidRPr="00074478">
              <w:rPr>
                <w:i/>
              </w:rPr>
              <w:t>95</w:t>
            </w:r>
          </w:p>
        </w:tc>
        <w:tc>
          <w:tcPr>
            <w:tcW w:w="881" w:type="dxa"/>
          </w:tcPr>
          <w:p w:rsidR="006C4F7C" w:rsidRPr="00074478" w:rsidRDefault="006C4F7C" w:rsidP="007827E4">
            <w:pPr>
              <w:pStyle w:val="Tabletext"/>
              <w:jc w:val="center"/>
              <w:rPr>
                <w:i/>
              </w:rPr>
            </w:pPr>
            <w:r w:rsidRPr="00074478">
              <w:rPr>
                <w:i/>
              </w:rPr>
              <w:t>95</w:t>
            </w:r>
          </w:p>
        </w:tc>
        <w:tc>
          <w:tcPr>
            <w:tcW w:w="881" w:type="dxa"/>
          </w:tcPr>
          <w:p w:rsidR="006C4F7C" w:rsidRPr="00074478" w:rsidRDefault="006C4F7C" w:rsidP="007827E4">
            <w:pPr>
              <w:pStyle w:val="Tabletext"/>
              <w:jc w:val="center"/>
              <w:rPr>
                <w:i/>
              </w:rPr>
            </w:pPr>
            <w:r w:rsidRPr="00074478">
              <w:rPr>
                <w:i/>
              </w:rPr>
              <w:t>99</w:t>
            </w:r>
          </w:p>
        </w:tc>
      </w:tr>
      <w:tr w:rsidR="006C4F7C" w:rsidRPr="006C4F7C">
        <w:trPr>
          <w:trHeight w:val="20"/>
          <w:jc w:val="center"/>
        </w:trPr>
        <w:tc>
          <w:tcPr>
            <w:tcW w:w="2740" w:type="dxa"/>
          </w:tcPr>
          <w:p w:rsidR="006C4F7C" w:rsidRPr="006C4F7C" w:rsidRDefault="006C4F7C" w:rsidP="007827E4">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1613" w:type="dxa"/>
          </w:tcPr>
          <w:p w:rsidR="006C4F7C" w:rsidRPr="00074478" w:rsidRDefault="006C4F7C" w:rsidP="007827E4">
            <w:pPr>
              <w:pStyle w:val="Tabletext"/>
              <w:jc w:val="center"/>
            </w:pPr>
            <w:r w:rsidRPr="00074478">
              <w:t>μ</w:t>
            </w:r>
          </w:p>
        </w:tc>
        <w:tc>
          <w:tcPr>
            <w:tcW w:w="881" w:type="dxa"/>
          </w:tcPr>
          <w:p w:rsidR="006C4F7C" w:rsidRPr="00074478" w:rsidRDefault="006C4F7C" w:rsidP="007827E4">
            <w:pPr>
              <w:pStyle w:val="Tabletext"/>
              <w:jc w:val="center"/>
              <w:rPr>
                <w:i/>
              </w:rPr>
            </w:pPr>
            <w:r w:rsidRPr="00074478">
              <w:rPr>
                <w:i/>
              </w:rPr>
              <w:t>0.52</w:t>
            </w:r>
          </w:p>
        </w:tc>
        <w:tc>
          <w:tcPr>
            <w:tcW w:w="881" w:type="dxa"/>
          </w:tcPr>
          <w:p w:rsidR="006C4F7C" w:rsidRPr="00074478" w:rsidRDefault="006C4F7C" w:rsidP="007827E4">
            <w:pPr>
              <w:pStyle w:val="Tabletext"/>
              <w:jc w:val="center"/>
              <w:rPr>
                <w:i/>
              </w:rPr>
            </w:pPr>
            <w:r w:rsidRPr="00074478">
              <w:rPr>
                <w:i/>
              </w:rPr>
              <w:t>1.64</w:t>
            </w:r>
          </w:p>
        </w:tc>
        <w:tc>
          <w:tcPr>
            <w:tcW w:w="881" w:type="dxa"/>
          </w:tcPr>
          <w:p w:rsidR="006C4F7C" w:rsidRPr="00074478" w:rsidRDefault="006C4F7C" w:rsidP="007827E4">
            <w:pPr>
              <w:pStyle w:val="Tabletext"/>
              <w:jc w:val="center"/>
              <w:rPr>
                <w:i/>
              </w:rPr>
            </w:pPr>
            <w:r w:rsidRPr="00074478">
              <w:rPr>
                <w:i/>
              </w:rPr>
              <w:t>1.64</w:t>
            </w:r>
          </w:p>
        </w:tc>
        <w:tc>
          <w:tcPr>
            <w:tcW w:w="881" w:type="dxa"/>
          </w:tcPr>
          <w:p w:rsidR="006C4F7C" w:rsidRPr="00074478" w:rsidRDefault="006C4F7C" w:rsidP="007827E4">
            <w:pPr>
              <w:pStyle w:val="Tabletext"/>
              <w:jc w:val="center"/>
              <w:rPr>
                <w:i/>
              </w:rPr>
            </w:pPr>
            <w:r w:rsidRPr="00074478">
              <w:rPr>
                <w:i/>
              </w:rPr>
              <w:t>1.64</w:t>
            </w:r>
          </w:p>
        </w:tc>
        <w:tc>
          <w:tcPr>
            <w:tcW w:w="881" w:type="dxa"/>
          </w:tcPr>
          <w:p w:rsidR="006C4F7C" w:rsidRPr="00074478" w:rsidRDefault="006C4F7C" w:rsidP="007827E4">
            <w:pPr>
              <w:pStyle w:val="Tabletext"/>
              <w:jc w:val="center"/>
              <w:rPr>
                <w:i/>
              </w:rPr>
            </w:pPr>
            <w:r w:rsidRPr="00074478">
              <w:rPr>
                <w:i/>
              </w:rPr>
              <w:t>1.64</w:t>
            </w:r>
          </w:p>
        </w:tc>
        <w:tc>
          <w:tcPr>
            <w:tcW w:w="881" w:type="dxa"/>
          </w:tcPr>
          <w:p w:rsidR="006C4F7C" w:rsidRPr="00074478" w:rsidRDefault="006C4F7C" w:rsidP="007827E4">
            <w:pPr>
              <w:pStyle w:val="Tabletext"/>
              <w:jc w:val="center"/>
              <w:rPr>
                <w:i/>
              </w:rPr>
            </w:pPr>
            <w:r w:rsidRPr="00074478">
              <w:rPr>
                <w:i/>
              </w:rPr>
              <w:t>2.33</w:t>
            </w:r>
          </w:p>
        </w:tc>
      </w:tr>
      <w:tr w:rsidR="006C4F7C" w:rsidRPr="006C4F7C">
        <w:trPr>
          <w:trHeight w:val="20"/>
          <w:jc w:val="center"/>
        </w:trPr>
        <w:tc>
          <w:tcPr>
            <w:tcW w:w="2740" w:type="dxa"/>
          </w:tcPr>
          <w:p w:rsidR="006C4F7C" w:rsidRPr="006C4F7C" w:rsidRDefault="006C4F7C" w:rsidP="007827E4">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1613" w:type="dxa"/>
          </w:tcPr>
          <w:p w:rsidR="006C4F7C" w:rsidRPr="00074478" w:rsidRDefault="006C4F7C" w:rsidP="007827E4">
            <w:pPr>
              <w:pStyle w:val="Tabletext"/>
              <w:jc w:val="center"/>
            </w:pPr>
            <w:r w:rsidRPr="00074478">
              <w:t>σ</w:t>
            </w:r>
            <w:r w:rsidRPr="00074478">
              <w:rPr>
                <w:i/>
                <w:iCs/>
                <w:vertAlign w:val="subscript"/>
              </w:rPr>
              <w:t>m</w:t>
            </w:r>
            <w:r w:rsidRPr="00074478">
              <w:t> (dB)</w:t>
            </w:r>
          </w:p>
        </w:tc>
        <w:tc>
          <w:tcPr>
            <w:tcW w:w="881" w:type="dxa"/>
          </w:tcPr>
          <w:p w:rsidR="006C4F7C" w:rsidRPr="00074478" w:rsidRDefault="006C4F7C" w:rsidP="007827E4">
            <w:pPr>
              <w:pStyle w:val="Tabletext"/>
              <w:jc w:val="center"/>
              <w:rPr>
                <w:i/>
              </w:rPr>
            </w:pPr>
            <w:r w:rsidRPr="00074478">
              <w:rPr>
                <w:i/>
              </w:rPr>
              <w:t>3.56</w:t>
            </w:r>
          </w:p>
        </w:tc>
        <w:tc>
          <w:tcPr>
            <w:tcW w:w="881" w:type="dxa"/>
          </w:tcPr>
          <w:p w:rsidR="006C4F7C" w:rsidRPr="00074478" w:rsidRDefault="006C4F7C" w:rsidP="007827E4">
            <w:pPr>
              <w:pStyle w:val="Tabletext"/>
              <w:jc w:val="center"/>
              <w:rPr>
                <w:i/>
              </w:rPr>
            </w:pPr>
            <w:r w:rsidRPr="00074478">
              <w:rPr>
                <w:i/>
              </w:rPr>
              <w:t>3.56</w:t>
            </w:r>
          </w:p>
        </w:tc>
        <w:tc>
          <w:tcPr>
            <w:tcW w:w="881" w:type="dxa"/>
          </w:tcPr>
          <w:p w:rsidR="006C4F7C" w:rsidRPr="00074478" w:rsidRDefault="006C4F7C" w:rsidP="007827E4">
            <w:pPr>
              <w:pStyle w:val="Tabletext"/>
              <w:jc w:val="center"/>
              <w:rPr>
                <w:i/>
              </w:rPr>
            </w:pPr>
            <w:r w:rsidRPr="00074478">
              <w:rPr>
                <w:i/>
              </w:rPr>
              <w:t>3.56</w:t>
            </w:r>
          </w:p>
        </w:tc>
        <w:tc>
          <w:tcPr>
            <w:tcW w:w="881" w:type="dxa"/>
          </w:tcPr>
          <w:p w:rsidR="006C4F7C" w:rsidRPr="00074478" w:rsidRDefault="006C4F7C" w:rsidP="007827E4">
            <w:pPr>
              <w:pStyle w:val="Tabletext"/>
              <w:jc w:val="center"/>
              <w:rPr>
                <w:i/>
              </w:rPr>
            </w:pPr>
            <w:r w:rsidRPr="00074478">
              <w:rPr>
                <w:i/>
              </w:rPr>
              <w:t>3.56</w:t>
            </w:r>
          </w:p>
        </w:tc>
        <w:tc>
          <w:tcPr>
            <w:tcW w:w="881" w:type="dxa"/>
          </w:tcPr>
          <w:p w:rsidR="006C4F7C" w:rsidRPr="00074478" w:rsidRDefault="006C4F7C" w:rsidP="007827E4">
            <w:pPr>
              <w:pStyle w:val="Tabletext"/>
              <w:jc w:val="center"/>
              <w:rPr>
                <w:i/>
              </w:rPr>
            </w:pPr>
            <w:r w:rsidRPr="00074478">
              <w:rPr>
                <w:i/>
              </w:rPr>
              <w:t>3.56</w:t>
            </w:r>
          </w:p>
        </w:tc>
        <w:tc>
          <w:tcPr>
            <w:tcW w:w="881" w:type="dxa"/>
          </w:tcPr>
          <w:p w:rsidR="006C4F7C" w:rsidRPr="00074478" w:rsidRDefault="006C4F7C" w:rsidP="007827E4">
            <w:pPr>
              <w:pStyle w:val="Tabletext"/>
              <w:jc w:val="center"/>
              <w:rPr>
                <w:i/>
              </w:rPr>
            </w:pPr>
            <w:r w:rsidRPr="00074478">
              <w:rPr>
                <w:i/>
              </w:rPr>
              <w:t>2.86</w:t>
            </w:r>
          </w:p>
        </w:tc>
      </w:tr>
      <w:tr w:rsidR="006C4F7C" w:rsidRPr="006C4F7C">
        <w:trPr>
          <w:trHeight w:val="20"/>
          <w:jc w:val="center"/>
        </w:trPr>
        <w:tc>
          <w:tcPr>
            <w:tcW w:w="2740" w:type="dxa"/>
          </w:tcPr>
          <w:p w:rsidR="006C4F7C" w:rsidRPr="006C4F7C" w:rsidRDefault="006C4F7C" w:rsidP="007827E4">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1613" w:type="dxa"/>
          </w:tcPr>
          <w:p w:rsidR="006C4F7C" w:rsidRPr="00074478" w:rsidRDefault="006C4F7C" w:rsidP="007827E4">
            <w:pPr>
              <w:pStyle w:val="Tabletext"/>
              <w:jc w:val="center"/>
            </w:pPr>
            <w:r w:rsidRPr="00074478">
              <w:t>σ</w:t>
            </w:r>
            <w:r w:rsidRPr="00074478">
              <w:rPr>
                <w:i/>
                <w:iCs/>
                <w:vertAlign w:val="subscript"/>
              </w:rPr>
              <w:t>MMN</w:t>
            </w:r>
            <w:r w:rsidRPr="00074478">
              <w:t> (dB)</w:t>
            </w:r>
          </w:p>
        </w:tc>
        <w:tc>
          <w:tcPr>
            <w:tcW w:w="881" w:type="dxa"/>
          </w:tcPr>
          <w:p w:rsidR="006C4F7C" w:rsidRPr="00074478" w:rsidRDefault="006C4F7C" w:rsidP="007827E4">
            <w:pPr>
              <w:pStyle w:val="Tabletext"/>
              <w:jc w:val="center"/>
              <w:rPr>
                <w:i/>
              </w:rPr>
            </w:pPr>
            <w:r w:rsidRPr="00074478">
              <w:rPr>
                <w:i/>
              </w:rPr>
              <w:t>4.53</w:t>
            </w:r>
          </w:p>
        </w:tc>
        <w:tc>
          <w:tcPr>
            <w:tcW w:w="881" w:type="dxa"/>
          </w:tcPr>
          <w:p w:rsidR="006C4F7C" w:rsidRPr="00074478" w:rsidRDefault="006C4F7C" w:rsidP="007827E4">
            <w:pPr>
              <w:pStyle w:val="Tabletext"/>
              <w:jc w:val="center"/>
              <w:rPr>
                <w:i/>
              </w:rPr>
            </w:pPr>
            <w:r w:rsidRPr="00074478">
              <w:rPr>
                <w:i/>
              </w:rPr>
              <w:t>4.53</w:t>
            </w:r>
          </w:p>
        </w:tc>
        <w:tc>
          <w:tcPr>
            <w:tcW w:w="881" w:type="dxa"/>
          </w:tcPr>
          <w:p w:rsidR="006C4F7C" w:rsidRPr="00074478" w:rsidRDefault="006C4F7C" w:rsidP="007827E4">
            <w:pPr>
              <w:pStyle w:val="Tabletext"/>
              <w:jc w:val="center"/>
              <w:rPr>
                <w:i/>
              </w:rPr>
            </w:pPr>
            <w:r w:rsidRPr="00074478">
              <w:rPr>
                <w:i/>
              </w:rPr>
              <w:t>0.00</w:t>
            </w:r>
          </w:p>
        </w:tc>
        <w:tc>
          <w:tcPr>
            <w:tcW w:w="881" w:type="dxa"/>
          </w:tcPr>
          <w:p w:rsidR="006C4F7C" w:rsidRPr="00074478" w:rsidRDefault="006C4F7C" w:rsidP="007827E4">
            <w:pPr>
              <w:pStyle w:val="Tabletext"/>
              <w:jc w:val="center"/>
              <w:rPr>
                <w:i/>
              </w:rPr>
            </w:pPr>
            <w:r w:rsidRPr="00074478">
              <w:rPr>
                <w:i/>
              </w:rPr>
              <w:t>4.53</w:t>
            </w:r>
          </w:p>
        </w:tc>
        <w:tc>
          <w:tcPr>
            <w:tcW w:w="881" w:type="dxa"/>
          </w:tcPr>
          <w:p w:rsidR="006C4F7C" w:rsidRPr="00074478" w:rsidRDefault="006C4F7C" w:rsidP="007827E4">
            <w:pPr>
              <w:pStyle w:val="Tabletext"/>
              <w:jc w:val="center"/>
              <w:rPr>
                <w:i/>
              </w:rPr>
            </w:pPr>
            <w:r w:rsidRPr="00074478">
              <w:rPr>
                <w:i/>
              </w:rPr>
              <w:t>0.00</w:t>
            </w:r>
          </w:p>
        </w:tc>
        <w:tc>
          <w:tcPr>
            <w:tcW w:w="881" w:type="dxa"/>
          </w:tcPr>
          <w:p w:rsidR="006C4F7C" w:rsidRPr="00074478" w:rsidRDefault="006C4F7C" w:rsidP="007827E4">
            <w:pPr>
              <w:pStyle w:val="Tabletext"/>
              <w:jc w:val="center"/>
              <w:rPr>
                <w:i/>
              </w:rPr>
            </w:pPr>
            <w:r w:rsidRPr="00074478">
              <w:rPr>
                <w:i/>
              </w:rPr>
              <w:t>4.53</w:t>
            </w:r>
          </w:p>
        </w:tc>
      </w:tr>
      <w:tr w:rsidR="006C4F7C" w:rsidRPr="006C4F7C">
        <w:trPr>
          <w:trHeight w:val="20"/>
          <w:jc w:val="center"/>
        </w:trPr>
        <w:tc>
          <w:tcPr>
            <w:tcW w:w="2740" w:type="dxa"/>
          </w:tcPr>
          <w:p w:rsidR="006C4F7C" w:rsidRPr="006C4F7C" w:rsidRDefault="006C4F7C" w:rsidP="007827E4">
            <w:pPr>
              <w:pStyle w:val="Tabletext"/>
              <w:jc w:val="left"/>
              <w:rPr>
                <w:szCs w:val="22"/>
                <w:lang w:val="en-GB" w:eastAsia="zh-CN"/>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渗透损耗标准偏差</w:t>
            </w:r>
          </w:p>
        </w:tc>
        <w:tc>
          <w:tcPr>
            <w:tcW w:w="1613" w:type="dxa"/>
          </w:tcPr>
          <w:p w:rsidR="006C4F7C" w:rsidRPr="00074478" w:rsidRDefault="006C4F7C" w:rsidP="007827E4">
            <w:pPr>
              <w:pStyle w:val="Tabletext"/>
              <w:jc w:val="center"/>
            </w:pPr>
            <w:r w:rsidRPr="00074478">
              <w:t>σ</w:t>
            </w:r>
            <w:r w:rsidRPr="00074478">
              <w:rPr>
                <w:i/>
                <w:iCs/>
                <w:vertAlign w:val="subscript"/>
              </w:rPr>
              <w:t>b</w:t>
            </w:r>
            <w:r w:rsidRPr="00074478">
              <w:t> (dB)</w:t>
            </w:r>
          </w:p>
        </w:tc>
        <w:tc>
          <w:tcPr>
            <w:tcW w:w="881" w:type="dxa"/>
          </w:tcPr>
          <w:p w:rsidR="006C4F7C" w:rsidRPr="00074478" w:rsidRDefault="006C4F7C" w:rsidP="007827E4">
            <w:pPr>
              <w:pStyle w:val="Tabletext"/>
              <w:jc w:val="center"/>
              <w:rPr>
                <w:i/>
              </w:rPr>
            </w:pPr>
            <w:r w:rsidRPr="00074478">
              <w:rPr>
                <w:i/>
              </w:rPr>
              <w:t>0.00</w:t>
            </w:r>
          </w:p>
        </w:tc>
        <w:tc>
          <w:tcPr>
            <w:tcW w:w="881" w:type="dxa"/>
          </w:tcPr>
          <w:p w:rsidR="006C4F7C" w:rsidRPr="00074478" w:rsidRDefault="006C4F7C" w:rsidP="007827E4">
            <w:pPr>
              <w:pStyle w:val="Tabletext"/>
              <w:jc w:val="center"/>
              <w:rPr>
                <w:i/>
              </w:rPr>
            </w:pPr>
            <w:r w:rsidRPr="00074478">
              <w:rPr>
                <w:i/>
              </w:rPr>
              <w:t>3.00</w:t>
            </w:r>
          </w:p>
        </w:tc>
        <w:tc>
          <w:tcPr>
            <w:tcW w:w="881" w:type="dxa"/>
          </w:tcPr>
          <w:p w:rsidR="006C4F7C" w:rsidRPr="00074478" w:rsidRDefault="006C4F7C" w:rsidP="007827E4">
            <w:pPr>
              <w:pStyle w:val="Tabletext"/>
              <w:jc w:val="center"/>
              <w:rPr>
                <w:i/>
              </w:rPr>
            </w:pPr>
            <w:r w:rsidRPr="00074478">
              <w:rPr>
                <w:i/>
              </w:rPr>
              <w:t>3.00</w:t>
            </w:r>
          </w:p>
        </w:tc>
        <w:tc>
          <w:tcPr>
            <w:tcW w:w="881" w:type="dxa"/>
          </w:tcPr>
          <w:p w:rsidR="006C4F7C" w:rsidRPr="00074478" w:rsidRDefault="006C4F7C" w:rsidP="007827E4">
            <w:pPr>
              <w:pStyle w:val="Tabletext"/>
              <w:jc w:val="center"/>
              <w:rPr>
                <w:i/>
              </w:rPr>
            </w:pPr>
            <w:r w:rsidRPr="00074478">
              <w:rPr>
                <w:i/>
              </w:rPr>
              <w:t>0.00</w:t>
            </w:r>
          </w:p>
        </w:tc>
        <w:tc>
          <w:tcPr>
            <w:tcW w:w="881" w:type="dxa"/>
          </w:tcPr>
          <w:p w:rsidR="006C4F7C" w:rsidRPr="00074478" w:rsidRDefault="006C4F7C" w:rsidP="007827E4">
            <w:pPr>
              <w:pStyle w:val="Tabletext"/>
              <w:jc w:val="center"/>
              <w:rPr>
                <w:i/>
              </w:rPr>
            </w:pPr>
            <w:r w:rsidRPr="00074478">
              <w:rPr>
                <w:i/>
              </w:rPr>
              <w:t>0.00</w:t>
            </w:r>
          </w:p>
        </w:tc>
        <w:tc>
          <w:tcPr>
            <w:tcW w:w="881" w:type="dxa"/>
          </w:tcPr>
          <w:p w:rsidR="006C4F7C" w:rsidRPr="00074478" w:rsidRDefault="006C4F7C" w:rsidP="007827E4">
            <w:pPr>
              <w:pStyle w:val="Tabletext"/>
              <w:jc w:val="center"/>
              <w:rPr>
                <w:i/>
              </w:rPr>
            </w:pPr>
            <w:r w:rsidRPr="00074478">
              <w:rPr>
                <w:i/>
              </w:rPr>
              <w:t>0.00</w:t>
            </w:r>
          </w:p>
        </w:tc>
      </w:tr>
      <w:tr w:rsidR="006C4F7C" w:rsidRPr="006C4F7C">
        <w:trPr>
          <w:trHeight w:val="20"/>
          <w:jc w:val="center"/>
        </w:trPr>
        <w:tc>
          <w:tcPr>
            <w:tcW w:w="2740" w:type="dxa"/>
          </w:tcPr>
          <w:p w:rsidR="006C4F7C" w:rsidRPr="006C4F7C" w:rsidRDefault="00FC4E6A" w:rsidP="007827E4">
            <w:pPr>
              <w:pStyle w:val="Tabletext"/>
              <w:jc w:val="left"/>
              <w:rPr>
                <w:szCs w:val="22"/>
                <w:lang w:val="en-GB"/>
              </w:rPr>
            </w:pPr>
            <w:r>
              <w:rPr>
                <w:rFonts w:hint="eastAsia"/>
                <w:szCs w:val="22"/>
                <w:lang w:val="en-GB" w:eastAsia="zh-CN"/>
              </w:rPr>
              <w:t>位置</w:t>
            </w:r>
            <w:r w:rsidR="006C4F7C" w:rsidRPr="006C4F7C">
              <w:rPr>
                <w:rFonts w:hint="eastAsia"/>
                <w:szCs w:val="22"/>
                <w:lang w:val="en-GB" w:eastAsia="zh-CN"/>
              </w:rPr>
              <w:t>修正系数</w:t>
            </w:r>
          </w:p>
        </w:tc>
        <w:tc>
          <w:tcPr>
            <w:tcW w:w="1613" w:type="dxa"/>
          </w:tcPr>
          <w:p w:rsidR="006C4F7C" w:rsidRPr="00074478" w:rsidRDefault="006C4F7C" w:rsidP="007827E4">
            <w:pPr>
              <w:pStyle w:val="Tabletext"/>
              <w:jc w:val="center"/>
            </w:pPr>
            <w:r w:rsidRPr="00074478">
              <w:rPr>
                <w:i/>
              </w:rPr>
              <w:t>C</w:t>
            </w:r>
            <w:r w:rsidRPr="00074478">
              <w:rPr>
                <w:i/>
                <w:iCs/>
                <w:vertAlign w:val="subscript"/>
              </w:rPr>
              <w:t>l</w:t>
            </w:r>
            <w:r w:rsidRPr="00074478">
              <w:rPr>
                <w:i/>
                <w:iCs/>
              </w:rPr>
              <w:t> </w:t>
            </w:r>
            <w:r w:rsidRPr="00074478">
              <w:t>(dB)</w:t>
            </w:r>
          </w:p>
        </w:tc>
        <w:tc>
          <w:tcPr>
            <w:tcW w:w="881" w:type="dxa"/>
          </w:tcPr>
          <w:p w:rsidR="006C4F7C" w:rsidRPr="00074478" w:rsidRDefault="006C4F7C" w:rsidP="007827E4">
            <w:pPr>
              <w:pStyle w:val="Tabletext"/>
              <w:jc w:val="center"/>
            </w:pPr>
            <w:r w:rsidRPr="00074478">
              <w:t>3.02</w:t>
            </w:r>
          </w:p>
        </w:tc>
        <w:tc>
          <w:tcPr>
            <w:tcW w:w="881" w:type="dxa"/>
          </w:tcPr>
          <w:p w:rsidR="006C4F7C" w:rsidRPr="00074478" w:rsidRDefault="006C4F7C" w:rsidP="007827E4">
            <w:pPr>
              <w:pStyle w:val="Tabletext"/>
              <w:jc w:val="center"/>
            </w:pPr>
            <w:r w:rsidRPr="00074478">
              <w:t>10.68</w:t>
            </w:r>
          </w:p>
        </w:tc>
        <w:tc>
          <w:tcPr>
            <w:tcW w:w="881" w:type="dxa"/>
          </w:tcPr>
          <w:p w:rsidR="006C4F7C" w:rsidRPr="00074478" w:rsidRDefault="006C4F7C" w:rsidP="007827E4">
            <w:pPr>
              <w:pStyle w:val="Tabletext"/>
              <w:jc w:val="center"/>
            </w:pPr>
            <w:r w:rsidRPr="00074478">
              <w:t>7.65</w:t>
            </w:r>
          </w:p>
        </w:tc>
        <w:tc>
          <w:tcPr>
            <w:tcW w:w="881" w:type="dxa"/>
          </w:tcPr>
          <w:p w:rsidR="006C4F7C" w:rsidRPr="00074478" w:rsidRDefault="006C4F7C" w:rsidP="007827E4">
            <w:pPr>
              <w:pStyle w:val="Tabletext"/>
              <w:jc w:val="center"/>
            </w:pPr>
            <w:r w:rsidRPr="00074478">
              <w:t>9.47</w:t>
            </w:r>
          </w:p>
        </w:tc>
        <w:tc>
          <w:tcPr>
            <w:tcW w:w="881" w:type="dxa"/>
          </w:tcPr>
          <w:p w:rsidR="006C4F7C" w:rsidRPr="00074478" w:rsidRDefault="006C4F7C" w:rsidP="007827E4">
            <w:pPr>
              <w:pStyle w:val="Tabletext"/>
              <w:jc w:val="center"/>
            </w:pPr>
            <w:r w:rsidRPr="00074478">
              <w:t>5.85</w:t>
            </w:r>
          </w:p>
        </w:tc>
        <w:tc>
          <w:tcPr>
            <w:tcW w:w="881" w:type="dxa"/>
          </w:tcPr>
          <w:p w:rsidR="006C4F7C" w:rsidRPr="00074478" w:rsidRDefault="006C4F7C" w:rsidP="007827E4">
            <w:pPr>
              <w:pStyle w:val="Tabletext"/>
              <w:jc w:val="center"/>
            </w:pPr>
            <w:r w:rsidRPr="00074478">
              <w:t>12.46</w:t>
            </w:r>
          </w:p>
        </w:tc>
      </w:tr>
      <w:tr w:rsidR="006C4F7C" w:rsidRPr="006C4F7C">
        <w:trPr>
          <w:trHeight w:val="20"/>
          <w:jc w:val="center"/>
        </w:trPr>
        <w:tc>
          <w:tcPr>
            <w:tcW w:w="2740" w:type="dxa"/>
          </w:tcPr>
          <w:p w:rsidR="006C4F7C" w:rsidRPr="006C4F7C" w:rsidRDefault="006C4F7C" w:rsidP="007827E4">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1613" w:type="dxa"/>
          </w:tcPr>
          <w:p w:rsidR="006C4F7C" w:rsidRPr="00FD61E9" w:rsidRDefault="006C4F7C" w:rsidP="007827E4">
            <w:pPr>
              <w:pStyle w:val="Tabletext"/>
              <w:jc w:val="center"/>
              <w:rPr>
                <w:bCs/>
              </w:rPr>
            </w:pPr>
            <w:r w:rsidRPr="00FD61E9">
              <w:rPr>
                <w:bCs/>
                <w:i/>
              </w:rPr>
              <w:t>E</w:t>
            </w:r>
            <w:r w:rsidRPr="00FD61E9">
              <w:rPr>
                <w:bCs/>
                <w:i/>
                <w:iCs/>
                <w:vertAlign w:val="subscript"/>
              </w:rPr>
              <w:t>med</w:t>
            </w:r>
            <w:r w:rsidRPr="00FD61E9">
              <w:rPr>
                <w:bCs/>
              </w:rPr>
              <w:t xml:space="preserve"> (dB(μV/m))</w:t>
            </w:r>
          </w:p>
        </w:tc>
        <w:tc>
          <w:tcPr>
            <w:tcW w:w="881" w:type="dxa"/>
          </w:tcPr>
          <w:p w:rsidR="006C4F7C" w:rsidRPr="00FD61E9" w:rsidRDefault="006C4F7C" w:rsidP="007827E4">
            <w:pPr>
              <w:pStyle w:val="Tabletext"/>
              <w:jc w:val="center"/>
              <w:rPr>
                <w:bCs/>
              </w:rPr>
            </w:pPr>
            <w:r w:rsidRPr="00FD61E9">
              <w:rPr>
                <w:bCs/>
              </w:rPr>
              <w:t>24.75</w:t>
            </w:r>
          </w:p>
        </w:tc>
        <w:tc>
          <w:tcPr>
            <w:tcW w:w="881" w:type="dxa"/>
          </w:tcPr>
          <w:p w:rsidR="006C4F7C" w:rsidRPr="00FD61E9" w:rsidRDefault="006C4F7C" w:rsidP="007827E4">
            <w:pPr>
              <w:pStyle w:val="Tabletext"/>
              <w:jc w:val="center"/>
              <w:rPr>
                <w:bCs/>
              </w:rPr>
            </w:pPr>
            <w:r w:rsidRPr="00FD61E9">
              <w:rPr>
                <w:bCs/>
              </w:rPr>
              <w:t>57.01</w:t>
            </w:r>
          </w:p>
        </w:tc>
        <w:tc>
          <w:tcPr>
            <w:tcW w:w="881" w:type="dxa"/>
          </w:tcPr>
          <w:p w:rsidR="006C4F7C" w:rsidRPr="00FD61E9" w:rsidRDefault="006C4F7C" w:rsidP="007827E4">
            <w:pPr>
              <w:pStyle w:val="Tabletext"/>
              <w:jc w:val="center"/>
              <w:rPr>
                <w:bCs/>
              </w:rPr>
            </w:pPr>
            <w:r w:rsidRPr="00FD61E9">
              <w:rPr>
                <w:bCs/>
              </w:rPr>
              <w:t>66.16</w:t>
            </w:r>
          </w:p>
        </w:tc>
        <w:tc>
          <w:tcPr>
            <w:tcW w:w="881" w:type="dxa"/>
          </w:tcPr>
          <w:p w:rsidR="006C4F7C" w:rsidRPr="00FD61E9" w:rsidRDefault="006C4F7C" w:rsidP="007827E4">
            <w:pPr>
              <w:pStyle w:val="Tabletext"/>
              <w:jc w:val="center"/>
              <w:rPr>
                <w:bCs/>
              </w:rPr>
            </w:pPr>
            <w:r w:rsidRPr="00FD61E9">
              <w:rPr>
                <w:bCs/>
              </w:rPr>
              <w:t>47.81</w:t>
            </w:r>
          </w:p>
        </w:tc>
        <w:tc>
          <w:tcPr>
            <w:tcW w:w="881" w:type="dxa"/>
          </w:tcPr>
          <w:p w:rsidR="006C4F7C" w:rsidRPr="00FD61E9" w:rsidRDefault="006C4F7C" w:rsidP="007827E4">
            <w:pPr>
              <w:pStyle w:val="Tabletext"/>
              <w:jc w:val="center"/>
              <w:rPr>
                <w:bCs/>
              </w:rPr>
            </w:pPr>
            <w:r w:rsidRPr="00FD61E9">
              <w:rPr>
                <w:bCs/>
              </w:rPr>
              <w:t>56.36</w:t>
            </w:r>
          </w:p>
        </w:tc>
        <w:tc>
          <w:tcPr>
            <w:tcW w:w="881" w:type="dxa"/>
          </w:tcPr>
          <w:p w:rsidR="006C4F7C" w:rsidRPr="00FD61E9" w:rsidRDefault="006C4F7C" w:rsidP="007827E4">
            <w:pPr>
              <w:pStyle w:val="Tabletext"/>
              <w:jc w:val="center"/>
              <w:rPr>
                <w:bCs/>
              </w:rPr>
            </w:pPr>
            <w:r w:rsidRPr="00FD61E9">
              <w:rPr>
                <w:bCs/>
              </w:rPr>
              <w:t>48.41</w:t>
            </w:r>
          </w:p>
        </w:tc>
      </w:tr>
    </w:tbl>
    <w:p w:rsidR="00B07E3D" w:rsidRDefault="00B07E3D">
      <w:pPr>
        <w:pStyle w:val="Tablefin"/>
      </w:pPr>
    </w:p>
    <w:p w:rsidR="00B07E3D" w:rsidRDefault="00472E41">
      <w:pPr>
        <w:pStyle w:val="Heading2"/>
        <w:rPr>
          <w:lang w:val="en-GB" w:eastAsia="zh-CN"/>
        </w:rPr>
      </w:pPr>
      <w:r>
        <w:rPr>
          <w:lang w:val="en-GB" w:eastAsia="zh-CN"/>
        </w:rPr>
        <w:t>6.3</w:t>
      </w:r>
      <w:r>
        <w:rPr>
          <w:lang w:val="en-GB" w:eastAsia="zh-CN"/>
        </w:rPr>
        <w:tab/>
      </w:r>
      <w:r>
        <w:rPr>
          <w:lang w:val="en-GB" w:eastAsia="zh-CN"/>
        </w:rPr>
        <w:t>甚高频</w:t>
      </w:r>
      <w:r>
        <w:rPr>
          <w:rFonts w:hint="eastAsia"/>
          <w:lang w:val="en-GB" w:eastAsia="zh-CN"/>
        </w:rPr>
        <w:t>频段</w:t>
      </w:r>
      <w:r>
        <w:rPr>
          <w:lang w:val="en-GB" w:eastAsia="zh-CN"/>
        </w:rPr>
        <w:t>II</w:t>
      </w:r>
      <w:r>
        <w:rPr>
          <w:rFonts w:hint="eastAsia"/>
          <w:lang w:val="en-GB" w:eastAsia="zh-CN"/>
        </w:rPr>
        <w:t>的</w:t>
      </w:r>
      <w:r w:rsidR="00EC6D6B" w:rsidRPr="006C4F7C">
        <w:rPr>
          <w:rFonts w:hint="eastAsia"/>
          <w:bCs/>
          <w:lang w:val="en-GB" w:eastAsia="de-DE"/>
        </w:rPr>
        <w:t>最</w:t>
      </w:r>
      <w:r w:rsidR="00EC6D6B" w:rsidRPr="006C4F7C">
        <w:rPr>
          <w:rFonts w:hint="eastAsia"/>
          <w:bCs/>
          <w:lang w:val="en-GB" w:eastAsia="zh-CN"/>
        </w:rPr>
        <w:t>小中值</w:t>
      </w:r>
      <w:r w:rsidR="00EC6D6B">
        <w:rPr>
          <w:rFonts w:hint="eastAsia"/>
          <w:lang w:val="en-GB" w:eastAsia="zh-CN"/>
        </w:rPr>
        <w:t>场强电平</w:t>
      </w:r>
    </w:p>
    <w:p w:rsidR="00B07E3D" w:rsidRDefault="00472E41">
      <w:pPr>
        <w:pStyle w:val="TableNo"/>
        <w:keepLines/>
        <w:rPr>
          <w:lang w:val="en-GB" w:eastAsia="zh-CN"/>
        </w:rPr>
      </w:pPr>
      <w:r>
        <w:rPr>
          <w:rFonts w:hint="eastAsia"/>
          <w:lang w:val="en-GB" w:eastAsia="zh-CN"/>
        </w:rPr>
        <w:t>表</w:t>
      </w:r>
      <w:r>
        <w:rPr>
          <w:lang w:val="en-GB" w:eastAsia="zh-CN"/>
        </w:rPr>
        <w:t>4</w:t>
      </w:r>
      <w:r>
        <w:rPr>
          <w:rFonts w:hint="eastAsia"/>
          <w:lang w:val="en-GB" w:eastAsia="zh-CN"/>
        </w:rPr>
        <w:t>7</w:t>
      </w:r>
    </w:p>
    <w:p w:rsidR="00B07E3D" w:rsidRDefault="00472E41">
      <w:pPr>
        <w:pStyle w:val="Tabletitle"/>
        <w:keepLines/>
        <w:rPr>
          <w:lang w:val="en-GB" w:eastAsia="zh-CN"/>
        </w:rPr>
      </w:pPr>
      <w:r>
        <w:rPr>
          <w:lang w:val="en-GB" w:eastAsia="zh-CN"/>
        </w:rPr>
        <w:t>4</w:t>
      </w:r>
      <w:r>
        <w:rPr>
          <w:lang w:val="en-GB" w:eastAsia="zh-CN"/>
        </w:rPr>
        <w:noBreakHyphen/>
        <w:t>QAM</w:t>
      </w:r>
      <w:r>
        <w:rPr>
          <w:rFonts w:hint="eastAsia"/>
          <w:lang w:val="en-GB" w:eastAsia="zh-CN"/>
        </w:rPr>
        <w:t>的</w:t>
      </w:r>
      <w:r w:rsidR="00EC6D6B" w:rsidRPr="006C4F7C">
        <w:rPr>
          <w:rFonts w:hint="eastAsia"/>
          <w:bCs/>
          <w:lang w:val="en-GB" w:eastAsia="de-DE"/>
        </w:rPr>
        <w:t>最</w:t>
      </w:r>
      <w:r w:rsidR="00EC6D6B" w:rsidRPr="006C4F7C">
        <w:rPr>
          <w:rFonts w:hint="eastAsia"/>
          <w:bCs/>
          <w:lang w:val="en-GB" w:eastAsia="zh-CN"/>
        </w:rPr>
        <w:t>小中值</w:t>
      </w:r>
      <w:r w:rsidR="00EC6D6B">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II</w:t>
      </w:r>
      <w:r>
        <w:rPr>
          <w:rFonts w:hint="eastAsia"/>
          <w:lang w:val="en-GB" w:eastAsia="zh-CN"/>
        </w:rPr>
        <w:t>的</w:t>
      </w:r>
      <w:r>
        <w:rPr>
          <w:i/>
          <w:lang w:val="en-GB" w:eastAsia="zh-CN"/>
        </w:rPr>
        <w:t>R</w:t>
      </w:r>
      <w:r>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1499"/>
        <w:gridCol w:w="897"/>
        <w:gridCol w:w="897"/>
        <w:gridCol w:w="914"/>
        <w:gridCol w:w="887"/>
        <w:gridCol w:w="1051"/>
        <w:gridCol w:w="924"/>
      </w:tblGrid>
      <w:tr w:rsidR="00EC6D6B" w:rsidRPr="00EC6D6B" w:rsidTr="00147272">
        <w:trPr>
          <w:trHeight w:val="20"/>
          <w:jc w:val="center"/>
        </w:trPr>
        <w:tc>
          <w:tcPr>
            <w:tcW w:w="2112" w:type="pct"/>
            <w:gridSpan w:val="2"/>
            <w:vAlign w:val="bottom"/>
          </w:tcPr>
          <w:p w:rsidR="00EC6D6B" w:rsidRPr="006C4F7C" w:rsidRDefault="00EC6D6B" w:rsidP="007827E4">
            <w:pPr>
              <w:pStyle w:val="Tabletext"/>
              <w:keepNext/>
              <w:keepLines/>
              <w:jc w:val="left"/>
              <w:rPr>
                <w:szCs w:val="22"/>
                <w:lang w:val="en-GB" w:eastAsia="zh-CN"/>
              </w:rPr>
            </w:pPr>
            <w:r w:rsidRPr="006C4F7C">
              <w:rPr>
                <w:szCs w:val="22"/>
                <w:lang w:val="en-GB"/>
              </w:rPr>
              <w:t>DRM</w:t>
            </w:r>
            <w:r w:rsidRPr="006C4F7C">
              <w:rPr>
                <w:rFonts w:hint="eastAsia"/>
                <w:szCs w:val="22"/>
                <w:lang w:val="en-GB" w:eastAsia="zh-CN"/>
              </w:rPr>
              <w:t>调制</w:t>
            </w:r>
          </w:p>
        </w:tc>
        <w:tc>
          <w:tcPr>
            <w:tcW w:w="2888" w:type="pct"/>
            <w:gridSpan w:val="6"/>
            <w:vAlign w:val="bottom"/>
          </w:tcPr>
          <w:p w:rsidR="00EC6D6B" w:rsidRPr="00EC6D6B" w:rsidRDefault="00EC6D6B">
            <w:pPr>
              <w:pStyle w:val="Tabletext"/>
              <w:keepNext/>
              <w:keepLines/>
              <w:jc w:val="center"/>
              <w:rPr>
                <w:szCs w:val="22"/>
                <w:lang w:val="en-GB"/>
              </w:rPr>
            </w:pPr>
            <w:r w:rsidRPr="00EC6D6B">
              <w:rPr>
                <w:szCs w:val="22"/>
              </w:rPr>
              <w:t>4</w:t>
            </w:r>
            <w:r w:rsidRPr="00EC6D6B">
              <w:rPr>
                <w:szCs w:val="22"/>
              </w:rPr>
              <w:noBreakHyphen/>
              <w:t xml:space="preserve">QAM. </w:t>
            </w:r>
            <w:r w:rsidRPr="00EC6D6B">
              <w:rPr>
                <w:i/>
                <w:szCs w:val="22"/>
              </w:rPr>
              <w:t>R</w:t>
            </w:r>
            <w:r w:rsidRPr="00EC6D6B">
              <w:rPr>
                <w:szCs w:val="22"/>
              </w:rPr>
              <w:t> = 1/3</w:t>
            </w:r>
          </w:p>
        </w:tc>
      </w:tr>
      <w:tr w:rsidR="00EC6D6B" w:rsidRPr="00EC6D6B" w:rsidTr="00147272">
        <w:trPr>
          <w:trHeight w:val="20"/>
          <w:jc w:val="center"/>
        </w:trPr>
        <w:tc>
          <w:tcPr>
            <w:tcW w:w="2112" w:type="pct"/>
            <w:gridSpan w:val="2"/>
            <w:vAlign w:val="bottom"/>
          </w:tcPr>
          <w:p w:rsidR="00EC6D6B" w:rsidRPr="006C4F7C" w:rsidRDefault="00EC6D6B" w:rsidP="007827E4">
            <w:pPr>
              <w:pStyle w:val="Tabletext"/>
              <w:keepNext/>
              <w:keepLines/>
              <w:jc w:val="left"/>
              <w:rPr>
                <w:szCs w:val="22"/>
                <w:lang w:val="en-GB" w:eastAsia="zh-CN"/>
              </w:rPr>
            </w:pPr>
            <w:r w:rsidRPr="006C4F7C">
              <w:rPr>
                <w:rFonts w:hint="eastAsia"/>
                <w:szCs w:val="22"/>
                <w:lang w:val="en-GB" w:eastAsia="zh-CN"/>
              </w:rPr>
              <w:t>接收情况</w:t>
            </w:r>
          </w:p>
        </w:tc>
        <w:tc>
          <w:tcPr>
            <w:tcW w:w="465" w:type="pct"/>
            <w:vAlign w:val="bottom"/>
          </w:tcPr>
          <w:p w:rsidR="00EC6D6B" w:rsidRPr="00EC6D6B" w:rsidRDefault="00EC6D6B">
            <w:pPr>
              <w:pStyle w:val="Tabletext"/>
              <w:keepNext/>
              <w:keepLines/>
              <w:jc w:val="center"/>
              <w:rPr>
                <w:szCs w:val="22"/>
                <w:lang w:val="en-GB"/>
              </w:rPr>
            </w:pPr>
            <w:r w:rsidRPr="00EC6D6B">
              <w:rPr>
                <w:szCs w:val="22"/>
                <w:lang w:val="en-GB"/>
              </w:rPr>
              <w:t>FX</w:t>
            </w:r>
          </w:p>
        </w:tc>
        <w:tc>
          <w:tcPr>
            <w:tcW w:w="465" w:type="pct"/>
            <w:vAlign w:val="bottom"/>
          </w:tcPr>
          <w:p w:rsidR="00EC6D6B" w:rsidRPr="00EC6D6B" w:rsidRDefault="00EC6D6B">
            <w:pPr>
              <w:pStyle w:val="Tabletext"/>
              <w:keepNext/>
              <w:keepLines/>
              <w:jc w:val="center"/>
              <w:rPr>
                <w:szCs w:val="22"/>
                <w:lang w:val="en-GB"/>
              </w:rPr>
            </w:pPr>
            <w:r w:rsidRPr="00EC6D6B">
              <w:rPr>
                <w:szCs w:val="22"/>
                <w:lang w:val="en-GB"/>
              </w:rPr>
              <w:t>PI</w:t>
            </w:r>
          </w:p>
        </w:tc>
        <w:tc>
          <w:tcPr>
            <w:tcW w:w="474" w:type="pct"/>
            <w:vAlign w:val="bottom"/>
          </w:tcPr>
          <w:p w:rsidR="00EC6D6B" w:rsidRPr="00EC6D6B" w:rsidRDefault="00EC6D6B">
            <w:pPr>
              <w:pStyle w:val="Tabletext"/>
              <w:keepNext/>
              <w:keepLines/>
              <w:jc w:val="center"/>
              <w:rPr>
                <w:szCs w:val="22"/>
                <w:lang w:val="en-GB"/>
              </w:rPr>
            </w:pPr>
            <w:r w:rsidRPr="00EC6D6B">
              <w:rPr>
                <w:szCs w:val="22"/>
                <w:lang w:val="en-GB"/>
              </w:rPr>
              <w:t>PI-H</w:t>
            </w:r>
          </w:p>
        </w:tc>
        <w:tc>
          <w:tcPr>
            <w:tcW w:w="460" w:type="pct"/>
            <w:vAlign w:val="bottom"/>
          </w:tcPr>
          <w:p w:rsidR="00EC6D6B" w:rsidRPr="00EC6D6B" w:rsidRDefault="00EC6D6B">
            <w:pPr>
              <w:pStyle w:val="Tabletext"/>
              <w:keepNext/>
              <w:keepLines/>
              <w:jc w:val="center"/>
              <w:rPr>
                <w:szCs w:val="22"/>
                <w:lang w:val="en-GB"/>
              </w:rPr>
            </w:pPr>
            <w:r w:rsidRPr="00EC6D6B">
              <w:rPr>
                <w:szCs w:val="22"/>
                <w:lang w:val="en-GB"/>
              </w:rPr>
              <w:t>PO</w:t>
            </w:r>
          </w:p>
        </w:tc>
        <w:tc>
          <w:tcPr>
            <w:tcW w:w="545" w:type="pct"/>
            <w:vAlign w:val="bottom"/>
          </w:tcPr>
          <w:p w:rsidR="00EC6D6B" w:rsidRPr="00EC6D6B" w:rsidRDefault="00EC6D6B">
            <w:pPr>
              <w:pStyle w:val="Tabletext"/>
              <w:keepNext/>
              <w:keepLines/>
              <w:jc w:val="center"/>
              <w:rPr>
                <w:szCs w:val="22"/>
                <w:lang w:val="en-GB"/>
              </w:rPr>
            </w:pPr>
            <w:r w:rsidRPr="00EC6D6B">
              <w:rPr>
                <w:szCs w:val="22"/>
                <w:lang w:val="en-GB"/>
              </w:rPr>
              <w:t>PO-H</w:t>
            </w:r>
          </w:p>
        </w:tc>
        <w:tc>
          <w:tcPr>
            <w:tcW w:w="479" w:type="pct"/>
            <w:vAlign w:val="bottom"/>
          </w:tcPr>
          <w:p w:rsidR="00EC6D6B" w:rsidRPr="00EC6D6B" w:rsidRDefault="00EC6D6B">
            <w:pPr>
              <w:pStyle w:val="Tabletext"/>
              <w:keepNext/>
              <w:keepLines/>
              <w:jc w:val="center"/>
              <w:rPr>
                <w:szCs w:val="22"/>
                <w:lang w:val="en-GB"/>
              </w:rPr>
            </w:pPr>
            <w:r w:rsidRPr="00EC6D6B">
              <w:rPr>
                <w:szCs w:val="22"/>
                <w:lang w:val="en-GB"/>
              </w:rPr>
              <w:t>MO</w:t>
            </w:r>
          </w:p>
        </w:tc>
      </w:tr>
      <w:tr w:rsidR="00EC6D6B" w:rsidRPr="00EC6D6B" w:rsidTr="00147272">
        <w:trPr>
          <w:trHeight w:val="20"/>
          <w:jc w:val="center"/>
        </w:trPr>
        <w:tc>
          <w:tcPr>
            <w:tcW w:w="1335" w:type="pct"/>
          </w:tcPr>
          <w:p w:rsidR="00EC6D6B" w:rsidRPr="006C4F7C" w:rsidRDefault="00EC6D6B" w:rsidP="007827E4">
            <w:pPr>
              <w:pStyle w:val="Tabletext"/>
              <w:keepNext/>
              <w:keepLines/>
              <w:jc w:val="left"/>
              <w:rPr>
                <w:szCs w:val="22"/>
                <w:lang w:val="en-GB" w:eastAsia="zh-CN"/>
              </w:rPr>
            </w:pPr>
            <w:r w:rsidRPr="006C4F7C">
              <w:rPr>
                <w:rFonts w:hint="eastAsia"/>
                <w:szCs w:val="22"/>
                <w:lang w:val="en-GB" w:eastAsia="zh-CN"/>
              </w:rPr>
              <w:t>最小接收机输入功率电平</w:t>
            </w:r>
          </w:p>
        </w:tc>
        <w:tc>
          <w:tcPr>
            <w:tcW w:w="777" w:type="pct"/>
          </w:tcPr>
          <w:p w:rsidR="00EC6D6B" w:rsidRPr="00074478" w:rsidRDefault="00EC6D6B" w:rsidP="007827E4">
            <w:pPr>
              <w:pStyle w:val="Tabletext"/>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465" w:type="pct"/>
          </w:tcPr>
          <w:p w:rsidR="00EC6D6B" w:rsidRPr="00074478" w:rsidRDefault="00EC6D6B" w:rsidP="007827E4">
            <w:pPr>
              <w:pStyle w:val="Tabletext"/>
              <w:ind w:left="-57" w:right="-57"/>
              <w:jc w:val="center"/>
            </w:pPr>
            <w:r w:rsidRPr="00074478">
              <w:t>−142.68</w:t>
            </w:r>
          </w:p>
        </w:tc>
        <w:tc>
          <w:tcPr>
            <w:tcW w:w="465" w:type="pct"/>
          </w:tcPr>
          <w:p w:rsidR="00EC6D6B" w:rsidRPr="00074478" w:rsidRDefault="00EC6D6B" w:rsidP="007827E4">
            <w:pPr>
              <w:pStyle w:val="Tabletext"/>
              <w:ind w:left="-57" w:right="-57"/>
              <w:jc w:val="center"/>
            </w:pPr>
            <w:r w:rsidRPr="00074478">
              <w:t>−136.68</w:t>
            </w:r>
          </w:p>
        </w:tc>
        <w:tc>
          <w:tcPr>
            <w:tcW w:w="474" w:type="pct"/>
          </w:tcPr>
          <w:p w:rsidR="00EC6D6B" w:rsidRPr="00074478" w:rsidRDefault="00EC6D6B" w:rsidP="007827E4">
            <w:pPr>
              <w:pStyle w:val="Tabletext"/>
              <w:ind w:left="-57" w:right="-57"/>
              <w:jc w:val="center"/>
            </w:pPr>
            <w:r w:rsidRPr="00074478">
              <w:t>−136.68</w:t>
            </w:r>
          </w:p>
        </w:tc>
        <w:tc>
          <w:tcPr>
            <w:tcW w:w="460" w:type="pct"/>
          </w:tcPr>
          <w:p w:rsidR="00EC6D6B" w:rsidRPr="00074478" w:rsidRDefault="00EC6D6B" w:rsidP="007827E4">
            <w:pPr>
              <w:pStyle w:val="Tabletext"/>
              <w:ind w:left="-57" w:right="-57"/>
              <w:jc w:val="center"/>
            </w:pPr>
            <w:r w:rsidRPr="00074478">
              <w:t>−136.68</w:t>
            </w:r>
          </w:p>
        </w:tc>
        <w:tc>
          <w:tcPr>
            <w:tcW w:w="545" w:type="pct"/>
          </w:tcPr>
          <w:p w:rsidR="00EC6D6B" w:rsidRPr="00074478" w:rsidRDefault="00EC6D6B" w:rsidP="007827E4">
            <w:pPr>
              <w:pStyle w:val="Tabletext"/>
              <w:ind w:left="-57" w:right="-57"/>
              <w:jc w:val="center"/>
            </w:pPr>
            <w:r w:rsidRPr="00074478">
              <w:t>−136.68</w:t>
            </w:r>
          </w:p>
        </w:tc>
        <w:tc>
          <w:tcPr>
            <w:tcW w:w="479" w:type="pct"/>
          </w:tcPr>
          <w:p w:rsidR="00EC6D6B" w:rsidRPr="00074478" w:rsidRDefault="00EC6D6B" w:rsidP="007827E4">
            <w:pPr>
              <w:pStyle w:val="Tabletext"/>
              <w:ind w:left="-57" w:right="-57"/>
              <w:jc w:val="center"/>
            </w:pPr>
            <w:r w:rsidRPr="00074478">
              <w:t>−138.48</w:t>
            </w:r>
          </w:p>
        </w:tc>
      </w:tr>
      <w:tr w:rsidR="00EC6D6B" w:rsidRPr="00EC6D6B" w:rsidTr="00147272">
        <w:trPr>
          <w:trHeight w:val="20"/>
          <w:jc w:val="center"/>
        </w:trPr>
        <w:tc>
          <w:tcPr>
            <w:tcW w:w="1335" w:type="pct"/>
          </w:tcPr>
          <w:p w:rsidR="00EC6D6B" w:rsidRPr="006C4F7C" w:rsidRDefault="00EC6D6B" w:rsidP="007827E4">
            <w:pPr>
              <w:pStyle w:val="Tabletext"/>
              <w:keepNext/>
              <w:keepLines/>
              <w:jc w:val="left"/>
              <w:rPr>
                <w:szCs w:val="22"/>
                <w:lang w:val="en-GB"/>
              </w:rPr>
            </w:pPr>
            <w:r w:rsidRPr="006C4F7C">
              <w:rPr>
                <w:rFonts w:hint="eastAsia"/>
                <w:szCs w:val="22"/>
                <w:lang w:val="en-GB" w:eastAsia="zh-CN"/>
              </w:rPr>
              <w:t>天线增益</w:t>
            </w:r>
          </w:p>
        </w:tc>
        <w:tc>
          <w:tcPr>
            <w:tcW w:w="777" w:type="pct"/>
          </w:tcPr>
          <w:p w:rsidR="00EC6D6B" w:rsidRPr="00074478" w:rsidRDefault="00EC6D6B" w:rsidP="007827E4">
            <w:pPr>
              <w:pStyle w:val="Tabletext"/>
              <w:jc w:val="center"/>
            </w:pPr>
            <w:r w:rsidRPr="00074478">
              <w:rPr>
                <w:i/>
              </w:rPr>
              <w:t>G</w:t>
            </w:r>
            <w:r w:rsidRPr="00074478">
              <w:rPr>
                <w:i/>
                <w:iCs/>
                <w:vertAlign w:val="subscript"/>
              </w:rPr>
              <w:t>D</w:t>
            </w:r>
            <w:r w:rsidRPr="00074478">
              <w:t xml:space="preserve"> (dBd)</w:t>
            </w:r>
          </w:p>
        </w:tc>
        <w:tc>
          <w:tcPr>
            <w:tcW w:w="465" w:type="pct"/>
          </w:tcPr>
          <w:p w:rsidR="00EC6D6B" w:rsidRPr="00074478" w:rsidRDefault="00EC6D6B" w:rsidP="007827E4">
            <w:pPr>
              <w:pStyle w:val="Tabletext"/>
              <w:jc w:val="center"/>
            </w:pPr>
            <w:r w:rsidRPr="00074478">
              <w:t>0.00</w:t>
            </w:r>
          </w:p>
        </w:tc>
        <w:tc>
          <w:tcPr>
            <w:tcW w:w="465" w:type="pct"/>
          </w:tcPr>
          <w:p w:rsidR="00EC6D6B" w:rsidRPr="00074478" w:rsidRDefault="00EC6D6B" w:rsidP="007827E4">
            <w:pPr>
              <w:pStyle w:val="Tabletext"/>
              <w:jc w:val="center"/>
            </w:pPr>
            <w:r w:rsidRPr="00074478">
              <w:t>−2.20</w:t>
            </w:r>
          </w:p>
        </w:tc>
        <w:tc>
          <w:tcPr>
            <w:tcW w:w="474" w:type="pct"/>
          </w:tcPr>
          <w:p w:rsidR="00EC6D6B" w:rsidRPr="00074478" w:rsidRDefault="00EC6D6B" w:rsidP="007827E4">
            <w:pPr>
              <w:pStyle w:val="Tabletext"/>
              <w:jc w:val="center"/>
            </w:pPr>
            <w:r w:rsidRPr="00074478">
              <w:t>−19.02</w:t>
            </w:r>
          </w:p>
        </w:tc>
        <w:tc>
          <w:tcPr>
            <w:tcW w:w="460" w:type="pct"/>
          </w:tcPr>
          <w:p w:rsidR="00EC6D6B" w:rsidRPr="00074478" w:rsidRDefault="00EC6D6B" w:rsidP="007827E4">
            <w:pPr>
              <w:pStyle w:val="Tabletext"/>
              <w:jc w:val="center"/>
            </w:pPr>
            <w:r w:rsidRPr="00074478">
              <w:t>−2.20</w:t>
            </w:r>
          </w:p>
        </w:tc>
        <w:tc>
          <w:tcPr>
            <w:tcW w:w="545" w:type="pct"/>
          </w:tcPr>
          <w:p w:rsidR="00EC6D6B" w:rsidRPr="00074478" w:rsidRDefault="00EC6D6B" w:rsidP="007827E4">
            <w:pPr>
              <w:pStyle w:val="Tabletext"/>
              <w:jc w:val="center"/>
            </w:pPr>
            <w:r w:rsidRPr="00074478">
              <w:t>−19.02</w:t>
            </w:r>
          </w:p>
        </w:tc>
        <w:tc>
          <w:tcPr>
            <w:tcW w:w="479" w:type="pct"/>
          </w:tcPr>
          <w:p w:rsidR="00EC6D6B" w:rsidRPr="00074478" w:rsidRDefault="00EC6D6B" w:rsidP="007827E4">
            <w:pPr>
              <w:pStyle w:val="Tabletext"/>
              <w:jc w:val="center"/>
            </w:pPr>
            <w:r w:rsidRPr="00074478">
              <w:t>−2.20</w:t>
            </w:r>
          </w:p>
        </w:tc>
      </w:tr>
      <w:tr w:rsidR="00EC6D6B" w:rsidRPr="00EC6D6B" w:rsidTr="00147272">
        <w:trPr>
          <w:trHeight w:val="20"/>
          <w:jc w:val="center"/>
        </w:trPr>
        <w:tc>
          <w:tcPr>
            <w:tcW w:w="1335" w:type="pct"/>
          </w:tcPr>
          <w:p w:rsidR="00EC6D6B" w:rsidRPr="006C4F7C" w:rsidRDefault="00EC6D6B" w:rsidP="007827E4">
            <w:pPr>
              <w:pStyle w:val="Tabletext"/>
              <w:keepNext/>
              <w:keepLines/>
              <w:jc w:val="left"/>
              <w:rPr>
                <w:szCs w:val="22"/>
                <w:lang w:val="en-GB"/>
              </w:rPr>
            </w:pPr>
            <w:r w:rsidRPr="006C4F7C">
              <w:rPr>
                <w:rFonts w:hint="eastAsia"/>
                <w:szCs w:val="22"/>
                <w:lang w:val="en-GB" w:eastAsia="zh-CN"/>
              </w:rPr>
              <w:t>有效天线孔径</w:t>
            </w:r>
          </w:p>
        </w:tc>
        <w:tc>
          <w:tcPr>
            <w:tcW w:w="777" w:type="pct"/>
          </w:tcPr>
          <w:p w:rsidR="00EC6D6B" w:rsidRPr="00074478" w:rsidRDefault="00EC6D6B" w:rsidP="007827E4">
            <w:pPr>
              <w:pStyle w:val="Tabletext"/>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5" w:type="pct"/>
          </w:tcPr>
          <w:p w:rsidR="00EC6D6B" w:rsidRPr="00074478" w:rsidRDefault="00EC6D6B" w:rsidP="007827E4">
            <w:pPr>
              <w:pStyle w:val="Tabletext"/>
              <w:jc w:val="center"/>
            </w:pPr>
            <w:r w:rsidRPr="00074478">
              <w:t>0.70</w:t>
            </w:r>
          </w:p>
        </w:tc>
        <w:tc>
          <w:tcPr>
            <w:tcW w:w="465" w:type="pct"/>
          </w:tcPr>
          <w:p w:rsidR="00EC6D6B" w:rsidRPr="00074478" w:rsidRDefault="00EC6D6B" w:rsidP="007827E4">
            <w:pPr>
              <w:pStyle w:val="Tabletext"/>
              <w:jc w:val="center"/>
            </w:pPr>
            <w:r w:rsidRPr="00074478">
              <w:t>−1.50</w:t>
            </w:r>
          </w:p>
        </w:tc>
        <w:tc>
          <w:tcPr>
            <w:tcW w:w="474" w:type="pct"/>
          </w:tcPr>
          <w:p w:rsidR="00EC6D6B" w:rsidRPr="00074478" w:rsidRDefault="00EC6D6B" w:rsidP="007827E4">
            <w:pPr>
              <w:pStyle w:val="Tabletext"/>
              <w:jc w:val="center"/>
            </w:pPr>
            <w:r w:rsidRPr="00074478">
              <w:t>−18.32</w:t>
            </w:r>
          </w:p>
        </w:tc>
        <w:tc>
          <w:tcPr>
            <w:tcW w:w="460" w:type="pct"/>
          </w:tcPr>
          <w:p w:rsidR="00EC6D6B" w:rsidRPr="00074478" w:rsidRDefault="00EC6D6B" w:rsidP="007827E4">
            <w:pPr>
              <w:pStyle w:val="Tabletext"/>
              <w:jc w:val="center"/>
            </w:pPr>
            <w:r w:rsidRPr="00074478">
              <w:t>−1.50</w:t>
            </w:r>
          </w:p>
        </w:tc>
        <w:tc>
          <w:tcPr>
            <w:tcW w:w="545" w:type="pct"/>
          </w:tcPr>
          <w:p w:rsidR="00EC6D6B" w:rsidRPr="00074478" w:rsidRDefault="00EC6D6B" w:rsidP="007827E4">
            <w:pPr>
              <w:pStyle w:val="Tabletext"/>
              <w:jc w:val="center"/>
            </w:pPr>
            <w:r w:rsidRPr="00074478">
              <w:t>−18.32</w:t>
            </w:r>
          </w:p>
        </w:tc>
        <w:tc>
          <w:tcPr>
            <w:tcW w:w="479" w:type="pct"/>
          </w:tcPr>
          <w:p w:rsidR="00EC6D6B" w:rsidRPr="00074478" w:rsidRDefault="00EC6D6B" w:rsidP="007827E4">
            <w:pPr>
              <w:pStyle w:val="Tabletext"/>
              <w:jc w:val="center"/>
            </w:pPr>
            <w:r w:rsidRPr="00074478">
              <w:t>−1.50</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sidRPr="006C4F7C">
              <w:rPr>
                <w:rFonts w:hint="eastAsia"/>
                <w:szCs w:val="22"/>
                <w:lang w:val="en-GB" w:eastAsia="zh-CN"/>
              </w:rPr>
              <w:t>馈线损耗</w:t>
            </w:r>
          </w:p>
        </w:tc>
        <w:tc>
          <w:tcPr>
            <w:tcW w:w="777" w:type="pct"/>
          </w:tcPr>
          <w:p w:rsidR="00EC6D6B" w:rsidRPr="00074478" w:rsidRDefault="00EC6D6B" w:rsidP="007827E4">
            <w:pPr>
              <w:pStyle w:val="Tabletext"/>
              <w:jc w:val="center"/>
            </w:pPr>
            <w:r w:rsidRPr="00074478">
              <w:rPr>
                <w:i/>
              </w:rPr>
              <w:t>L</w:t>
            </w:r>
            <w:r w:rsidRPr="00074478">
              <w:rPr>
                <w:i/>
                <w:iCs/>
                <w:vertAlign w:val="subscript"/>
              </w:rPr>
              <w:t>c</w:t>
            </w:r>
            <w:r w:rsidRPr="00074478">
              <w:rPr>
                <w:i/>
                <w:iCs/>
              </w:rPr>
              <w:t> </w:t>
            </w:r>
            <w:r w:rsidRPr="00074478">
              <w:t>(dB)</w:t>
            </w:r>
          </w:p>
        </w:tc>
        <w:tc>
          <w:tcPr>
            <w:tcW w:w="465" w:type="pct"/>
          </w:tcPr>
          <w:p w:rsidR="00EC6D6B" w:rsidRPr="00074478" w:rsidRDefault="00EC6D6B" w:rsidP="007827E4">
            <w:pPr>
              <w:pStyle w:val="Tabletext"/>
              <w:jc w:val="center"/>
            </w:pPr>
            <w:r w:rsidRPr="00074478">
              <w:t>1.40</w:t>
            </w:r>
          </w:p>
        </w:tc>
        <w:tc>
          <w:tcPr>
            <w:tcW w:w="465" w:type="pct"/>
          </w:tcPr>
          <w:p w:rsidR="00EC6D6B" w:rsidRPr="00074478" w:rsidRDefault="00EC6D6B" w:rsidP="007827E4">
            <w:pPr>
              <w:pStyle w:val="Tabletext"/>
              <w:jc w:val="center"/>
            </w:pPr>
            <w:r w:rsidRPr="00074478">
              <w:t>0.00</w:t>
            </w:r>
          </w:p>
        </w:tc>
        <w:tc>
          <w:tcPr>
            <w:tcW w:w="474" w:type="pct"/>
          </w:tcPr>
          <w:p w:rsidR="00EC6D6B" w:rsidRPr="00074478" w:rsidRDefault="00EC6D6B" w:rsidP="007827E4">
            <w:pPr>
              <w:pStyle w:val="Tabletext"/>
              <w:jc w:val="center"/>
            </w:pPr>
            <w:r w:rsidRPr="00074478">
              <w:t>0.00</w:t>
            </w:r>
          </w:p>
        </w:tc>
        <w:tc>
          <w:tcPr>
            <w:tcW w:w="460" w:type="pct"/>
          </w:tcPr>
          <w:p w:rsidR="00EC6D6B" w:rsidRPr="00074478" w:rsidRDefault="00EC6D6B" w:rsidP="007827E4">
            <w:pPr>
              <w:pStyle w:val="Tabletext"/>
              <w:jc w:val="center"/>
            </w:pPr>
            <w:r w:rsidRPr="00074478">
              <w:t>0.00</w:t>
            </w:r>
          </w:p>
        </w:tc>
        <w:tc>
          <w:tcPr>
            <w:tcW w:w="545" w:type="pct"/>
          </w:tcPr>
          <w:p w:rsidR="00EC6D6B" w:rsidRPr="00074478" w:rsidRDefault="00EC6D6B" w:rsidP="007827E4">
            <w:pPr>
              <w:pStyle w:val="Tabletext"/>
              <w:jc w:val="center"/>
            </w:pPr>
            <w:r w:rsidRPr="00074478">
              <w:t>0.00</w:t>
            </w:r>
          </w:p>
        </w:tc>
        <w:tc>
          <w:tcPr>
            <w:tcW w:w="479" w:type="pct"/>
          </w:tcPr>
          <w:p w:rsidR="00EC6D6B" w:rsidRPr="00074478" w:rsidRDefault="00EC6D6B" w:rsidP="007827E4">
            <w:pPr>
              <w:pStyle w:val="Tabletext"/>
              <w:jc w:val="center"/>
            </w:pPr>
            <w:r w:rsidRPr="00074478">
              <w:t>0.28</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777" w:type="pct"/>
          </w:tcPr>
          <w:p w:rsidR="00EC6D6B" w:rsidRPr="00074478" w:rsidRDefault="00EC6D6B" w:rsidP="007827E4">
            <w:pPr>
              <w:pStyle w:val="Tabletext"/>
              <w:jc w:val="center"/>
            </w:pPr>
            <w:r w:rsidRPr="00074478">
              <w:rPr>
                <w:iCs/>
              </w:rPr>
              <w:t>φ</w:t>
            </w:r>
            <w:r w:rsidRPr="00074478">
              <w:rPr>
                <w:i/>
                <w:vertAlign w:val="subscript"/>
              </w:rPr>
              <w:t>min</w:t>
            </w:r>
            <w:r w:rsidRPr="00074478">
              <w:t>(dBW/m</w:t>
            </w:r>
            <w:r w:rsidRPr="00074478">
              <w:rPr>
                <w:vertAlign w:val="superscript"/>
              </w:rPr>
              <w:t>2</w:t>
            </w:r>
            <w:r w:rsidRPr="00074478">
              <w:t>)</w:t>
            </w:r>
          </w:p>
        </w:tc>
        <w:tc>
          <w:tcPr>
            <w:tcW w:w="465" w:type="pct"/>
          </w:tcPr>
          <w:p w:rsidR="00EC6D6B" w:rsidRPr="00074478" w:rsidRDefault="00EC6D6B" w:rsidP="007827E4">
            <w:pPr>
              <w:pStyle w:val="Tabletext"/>
              <w:ind w:left="-57" w:right="-57"/>
              <w:jc w:val="center"/>
            </w:pPr>
            <w:r w:rsidRPr="00074478">
              <w:t>−141.97</w:t>
            </w:r>
          </w:p>
        </w:tc>
        <w:tc>
          <w:tcPr>
            <w:tcW w:w="465" w:type="pct"/>
          </w:tcPr>
          <w:p w:rsidR="00EC6D6B" w:rsidRPr="00074478" w:rsidRDefault="00EC6D6B" w:rsidP="007827E4">
            <w:pPr>
              <w:pStyle w:val="Tabletext"/>
              <w:ind w:left="-57" w:right="-57"/>
              <w:jc w:val="center"/>
            </w:pPr>
            <w:r w:rsidRPr="00074478">
              <w:t>−135.17</w:t>
            </w:r>
          </w:p>
        </w:tc>
        <w:tc>
          <w:tcPr>
            <w:tcW w:w="474" w:type="pct"/>
          </w:tcPr>
          <w:p w:rsidR="00EC6D6B" w:rsidRPr="00074478" w:rsidRDefault="00EC6D6B" w:rsidP="007827E4">
            <w:pPr>
              <w:pStyle w:val="Tabletext"/>
              <w:ind w:left="-57" w:right="-57"/>
              <w:jc w:val="center"/>
            </w:pPr>
            <w:r w:rsidRPr="00074478">
              <w:t>−118.35</w:t>
            </w:r>
          </w:p>
        </w:tc>
        <w:tc>
          <w:tcPr>
            <w:tcW w:w="460" w:type="pct"/>
          </w:tcPr>
          <w:p w:rsidR="00EC6D6B" w:rsidRPr="00074478" w:rsidRDefault="00EC6D6B" w:rsidP="007827E4">
            <w:pPr>
              <w:pStyle w:val="Tabletext"/>
              <w:ind w:left="-57" w:right="-57"/>
              <w:jc w:val="center"/>
            </w:pPr>
            <w:r w:rsidRPr="00074478">
              <w:t>−135.17</w:t>
            </w:r>
          </w:p>
        </w:tc>
        <w:tc>
          <w:tcPr>
            <w:tcW w:w="545" w:type="pct"/>
          </w:tcPr>
          <w:p w:rsidR="00EC6D6B" w:rsidRPr="00074478" w:rsidRDefault="00EC6D6B" w:rsidP="007827E4">
            <w:pPr>
              <w:pStyle w:val="Tabletext"/>
              <w:ind w:left="-57" w:right="-57"/>
              <w:jc w:val="center"/>
            </w:pPr>
            <w:r w:rsidRPr="00074478">
              <w:t>−118.35</w:t>
            </w:r>
          </w:p>
        </w:tc>
        <w:tc>
          <w:tcPr>
            <w:tcW w:w="479" w:type="pct"/>
          </w:tcPr>
          <w:p w:rsidR="00EC6D6B" w:rsidRPr="00074478" w:rsidRDefault="00EC6D6B" w:rsidP="007827E4">
            <w:pPr>
              <w:pStyle w:val="Tabletext"/>
              <w:ind w:left="-57" w:right="-57"/>
              <w:jc w:val="center"/>
            </w:pPr>
            <w:r w:rsidRPr="00074478">
              <w:t>−136.69</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777" w:type="pct"/>
          </w:tcPr>
          <w:p w:rsidR="00EC6D6B" w:rsidRPr="00074478" w:rsidRDefault="00EC6D6B" w:rsidP="007827E4">
            <w:pPr>
              <w:pStyle w:val="Tabletext"/>
              <w:keepNext/>
              <w:keepLines/>
              <w:jc w:val="center"/>
            </w:pPr>
            <w:r w:rsidRPr="00074478">
              <w:rPr>
                <w:i/>
              </w:rPr>
              <w:t>E</w:t>
            </w:r>
            <w:r w:rsidRPr="00074478">
              <w:rPr>
                <w:i/>
                <w:iCs/>
                <w:vertAlign w:val="subscript"/>
              </w:rPr>
              <w:t>min</w:t>
            </w:r>
            <w:r w:rsidRPr="00074478">
              <w:t xml:space="preserve"> (dB(μV/m))</w:t>
            </w:r>
          </w:p>
        </w:tc>
        <w:tc>
          <w:tcPr>
            <w:tcW w:w="465" w:type="pct"/>
          </w:tcPr>
          <w:p w:rsidR="00EC6D6B" w:rsidRPr="00074478" w:rsidRDefault="00EC6D6B" w:rsidP="007827E4">
            <w:pPr>
              <w:pStyle w:val="Tabletext"/>
              <w:keepNext/>
              <w:keepLines/>
              <w:jc w:val="center"/>
            </w:pPr>
            <w:r w:rsidRPr="00074478">
              <w:t>3.79</w:t>
            </w:r>
          </w:p>
        </w:tc>
        <w:tc>
          <w:tcPr>
            <w:tcW w:w="465" w:type="pct"/>
          </w:tcPr>
          <w:p w:rsidR="00EC6D6B" w:rsidRPr="00074478" w:rsidRDefault="00EC6D6B" w:rsidP="007827E4">
            <w:pPr>
              <w:pStyle w:val="Tabletext"/>
              <w:keepNext/>
              <w:keepLines/>
              <w:jc w:val="center"/>
            </w:pPr>
            <w:r w:rsidRPr="00074478">
              <w:t>10.59</w:t>
            </w:r>
          </w:p>
        </w:tc>
        <w:tc>
          <w:tcPr>
            <w:tcW w:w="474" w:type="pct"/>
          </w:tcPr>
          <w:p w:rsidR="00EC6D6B" w:rsidRPr="00074478" w:rsidRDefault="00EC6D6B" w:rsidP="007827E4">
            <w:pPr>
              <w:pStyle w:val="Tabletext"/>
              <w:keepNext/>
              <w:keepLines/>
              <w:jc w:val="center"/>
            </w:pPr>
            <w:r w:rsidRPr="00074478">
              <w:t>27.41</w:t>
            </w:r>
          </w:p>
        </w:tc>
        <w:tc>
          <w:tcPr>
            <w:tcW w:w="460" w:type="pct"/>
          </w:tcPr>
          <w:p w:rsidR="00EC6D6B" w:rsidRPr="00074478" w:rsidRDefault="00EC6D6B" w:rsidP="007827E4">
            <w:pPr>
              <w:pStyle w:val="Tabletext"/>
              <w:keepNext/>
              <w:keepLines/>
              <w:jc w:val="center"/>
            </w:pPr>
            <w:r w:rsidRPr="00074478">
              <w:t>10.59</w:t>
            </w:r>
          </w:p>
        </w:tc>
        <w:tc>
          <w:tcPr>
            <w:tcW w:w="545" w:type="pct"/>
          </w:tcPr>
          <w:p w:rsidR="00EC6D6B" w:rsidRPr="00074478" w:rsidRDefault="00EC6D6B" w:rsidP="007827E4">
            <w:pPr>
              <w:pStyle w:val="Tabletext"/>
              <w:keepNext/>
              <w:keepLines/>
              <w:jc w:val="center"/>
            </w:pPr>
            <w:r w:rsidRPr="00074478">
              <w:t>27.41</w:t>
            </w:r>
          </w:p>
        </w:tc>
        <w:tc>
          <w:tcPr>
            <w:tcW w:w="479" w:type="pct"/>
          </w:tcPr>
          <w:p w:rsidR="00EC6D6B" w:rsidRPr="00074478" w:rsidRDefault="00EC6D6B" w:rsidP="007827E4">
            <w:pPr>
              <w:pStyle w:val="Tabletext"/>
              <w:keepNext/>
              <w:keepLines/>
              <w:jc w:val="center"/>
            </w:pPr>
            <w:r w:rsidRPr="00074478">
              <w:t>9.07</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777" w:type="pct"/>
          </w:tcPr>
          <w:p w:rsidR="00EC6D6B" w:rsidRPr="00074478" w:rsidRDefault="00EC6D6B" w:rsidP="007827E4">
            <w:pPr>
              <w:pStyle w:val="Tabletext"/>
              <w:keepNext/>
              <w:keepLines/>
              <w:jc w:val="center"/>
            </w:pPr>
            <w:r w:rsidRPr="00074478">
              <w:rPr>
                <w:i/>
              </w:rPr>
              <w:t>P</w:t>
            </w:r>
            <w:r w:rsidRPr="00074478">
              <w:rPr>
                <w:i/>
                <w:iCs/>
                <w:vertAlign w:val="subscript"/>
              </w:rPr>
              <w:t>mmn</w:t>
            </w:r>
            <w:r w:rsidRPr="00074478">
              <w:t> (dB)</w:t>
            </w:r>
          </w:p>
        </w:tc>
        <w:tc>
          <w:tcPr>
            <w:tcW w:w="465" w:type="pct"/>
          </w:tcPr>
          <w:p w:rsidR="00EC6D6B" w:rsidRPr="00074478" w:rsidRDefault="00EC6D6B" w:rsidP="007827E4">
            <w:pPr>
              <w:pStyle w:val="Tabletext"/>
              <w:keepNext/>
              <w:keepLines/>
              <w:jc w:val="center"/>
            </w:pPr>
            <w:r w:rsidRPr="00074478">
              <w:t>10.43</w:t>
            </w:r>
          </w:p>
        </w:tc>
        <w:tc>
          <w:tcPr>
            <w:tcW w:w="465" w:type="pct"/>
          </w:tcPr>
          <w:p w:rsidR="00EC6D6B" w:rsidRPr="00074478" w:rsidRDefault="00EC6D6B" w:rsidP="007827E4">
            <w:pPr>
              <w:pStyle w:val="Tabletext"/>
              <w:keepNext/>
              <w:keepLines/>
              <w:jc w:val="center"/>
            </w:pPr>
            <w:r w:rsidRPr="00074478">
              <w:t>10.43</w:t>
            </w:r>
          </w:p>
        </w:tc>
        <w:tc>
          <w:tcPr>
            <w:tcW w:w="474" w:type="pct"/>
          </w:tcPr>
          <w:p w:rsidR="00EC6D6B" w:rsidRPr="00074478" w:rsidRDefault="00EC6D6B" w:rsidP="007827E4">
            <w:pPr>
              <w:pStyle w:val="Tabletext"/>
              <w:keepNext/>
              <w:keepLines/>
              <w:jc w:val="center"/>
            </w:pPr>
            <w:r w:rsidRPr="00074478">
              <w:t>0.00</w:t>
            </w:r>
          </w:p>
        </w:tc>
        <w:tc>
          <w:tcPr>
            <w:tcW w:w="460" w:type="pct"/>
          </w:tcPr>
          <w:p w:rsidR="00EC6D6B" w:rsidRPr="00074478" w:rsidRDefault="00EC6D6B" w:rsidP="007827E4">
            <w:pPr>
              <w:pStyle w:val="Tabletext"/>
              <w:keepNext/>
              <w:keepLines/>
              <w:jc w:val="center"/>
            </w:pPr>
            <w:r w:rsidRPr="00074478">
              <w:t>10.43</w:t>
            </w:r>
          </w:p>
        </w:tc>
        <w:tc>
          <w:tcPr>
            <w:tcW w:w="545" w:type="pct"/>
          </w:tcPr>
          <w:p w:rsidR="00EC6D6B" w:rsidRPr="00074478" w:rsidRDefault="00EC6D6B" w:rsidP="007827E4">
            <w:pPr>
              <w:pStyle w:val="Tabletext"/>
              <w:keepNext/>
              <w:keepLines/>
              <w:jc w:val="center"/>
            </w:pPr>
            <w:r w:rsidRPr="00074478">
              <w:t>0.00</w:t>
            </w:r>
          </w:p>
        </w:tc>
        <w:tc>
          <w:tcPr>
            <w:tcW w:w="479" w:type="pct"/>
          </w:tcPr>
          <w:p w:rsidR="00EC6D6B" w:rsidRPr="00074478" w:rsidRDefault="00EC6D6B" w:rsidP="007827E4">
            <w:pPr>
              <w:pStyle w:val="Tabletext"/>
              <w:keepNext/>
              <w:keepLines/>
              <w:jc w:val="center"/>
            </w:pPr>
            <w:r w:rsidRPr="00074478">
              <w:t>10.43</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sidRPr="006C4F7C">
              <w:rPr>
                <w:rFonts w:hint="eastAsia"/>
                <w:szCs w:val="22"/>
                <w:lang w:val="en-GB" w:eastAsia="zh-CN"/>
              </w:rPr>
              <w:t>天线高度损耗</w:t>
            </w:r>
          </w:p>
        </w:tc>
        <w:tc>
          <w:tcPr>
            <w:tcW w:w="777" w:type="pct"/>
          </w:tcPr>
          <w:p w:rsidR="00EC6D6B" w:rsidRPr="00074478" w:rsidRDefault="00EC6D6B" w:rsidP="007827E4">
            <w:pPr>
              <w:pStyle w:val="Tabletext"/>
              <w:keepNext/>
              <w:keepLines/>
              <w:jc w:val="center"/>
            </w:pPr>
            <w:r w:rsidRPr="00074478">
              <w:rPr>
                <w:i/>
              </w:rPr>
              <w:t>L</w:t>
            </w:r>
            <w:r w:rsidRPr="00074478">
              <w:rPr>
                <w:i/>
                <w:iCs/>
                <w:vertAlign w:val="subscript"/>
              </w:rPr>
              <w:t>h</w:t>
            </w:r>
            <w:r w:rsidRPr="00074478">
              <w:t> (dB)</w:t>
            </w:r>
          </w:p>
        </w:tc>
        <w:tc>
          <w:tcPr>
            <w:tcW w:w="465" w:type="pct"/>
          </w:tcPr>
          <w:p w:rsidR="00EC6D6B" w:rsidRPr="00074478" w:rsidRDefault="00EC6D6B" w:rsidP="007827E4">
            <w:pPr>
              <w:pStyle w:val="Tabletext"/>
              <w:keepNext/>
              <w:keepLines/>
              <w:jc w:val="center"/>
            </w:pPr>
            <w:r w:rsidRPr="00074478">
              <w:t>0.00</w:t>
            </w:r>
          </w:p>
        </w:tc>
        <w:tc>
          <w:tcPr>
            <w:tcW w:w="465" w:type="pct"/>
          </w:tcPr>
          <w:p w:rsidR="00EC6D6B" w:rsidRPr="00074478" w:rsidRDefault="00EC6D6B" w:rsidP="007827E4">
            <w:pPr>
              <w:pStyle w:val="Tabletext"/>
              <w:keepNext/>
              <w:keepLines/>
              <w:jc w:val="center"/>
            </w:pPr>
            <w:r w:rsidRPr="00074478">
              <w:t>10.00</w:t>
            </w:r>
          </w:p>
        </w:tc>
        <w:tc>
          <w:tcPr>
            <w:tcW w:w="474" w:type="pct"/>
          </w:tcPr>
          <w:p w:rsidR="00EC6D6B" w:rsidRPr="00074478" w:rsidRDefault="00EC6D6B" w:rsidP="007827E4">
            <w:pPr>
              <w:pStyle w:val="Tabletext"/>
              <w:keepNext/>
              <w:keepLines/>
              <w:jc w:val="center"/>
            </w:pPr>
            <w:r w:rsidRPr="00074478">
              <w:t>17.00</w:t>
            </w:r>
          </w:p>
        </w:tc>
        <w:tc>
          <w:tcPr>
            <w:tcW w:w="460" w:type="pct"/>
          </w:tcPr>
          <w:p w:rsidR="00EC6D6B" w:rsidRPr="00074478" w:rsidRDefault="00EC6D6B" w:rsidP="007827E4">
            <w:pPr>
              <w:pStyle w:val="Tabletext"/>
              <w:keepNext/>
              <w:keepLines/>
              <w:jc w:val="center"/>
            </w:pPr>
            <w:r w:rsidRPr="00074478">
              <w:t>10.00</w:t>
            </w:r>
          </w:p>
        </w:tc>
        <w:tc>
          <w:tcPr>
            <w:tcW w:w="545" w:type="pct"/>
          </w:tcPr>
          <w:p w:rsidR="00EC6D6B" w:rsidRPr="00074478" w:rsidRDefault="00EC6D6B" w:rsidP="007827E4">
            <w:pPr>
              <w:pStyle w:val="Tabletext"/>
              <w:keepNext/>
              <w:keepLines/>
              <w:jc w:val="center"/>
            </w:pPr>
            <w:r w:rsidRPr="00074478">
              <w:t>17.00</w:t>
            </w:r>
          </w:p>
        </w:tc>
        <w:tc>
          <w:tcPr>
            <w:tcW w:w="479" w:type="pct"/>
          </w:tcPr>
          <w:p w:rsidR="00EC6D6B" w:rsidRPr="00074478" w:rsidRDefault="00EC6D6B" w:rsidP="007827E4">
            <w:pPr>
              <w:pStyle w:val="Tabletext"/>
              <w:keepNext/>
              <w:keepLines/>
              <w:jc w:val="center"/>
            </w:pPr>
            <w:r w:rsidRPr="00074478">
              <w:t>10.00</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w:t>
            </w:r>
          </w:p>
        </w:tc>
        <w:tc>
          <w:tcPr>
            <w:tcW w:w="777" w:type="pct"/>
          </w:tcPr>
          <w:p w:rsidR="00EC6D6B" w:rsidRPr="00074478" w:rsidRDefault="00EC6D6B" w:rsidP="007827E4">
            <w:pPr>
              <w:pStyle w:val="Tabletext"/>
              <w:jc w:val="center"/>
            </w:pPr>
            <w:r w:rsidRPr="00074478">
              <w:rPr>
                <w:i/>
              </w:rPr>
              <w:t>L</w:t>
            </w:r>
            <w:r w:rsidRPr="00074478">
              <w:rPr>
                <w:i/>
                <w:iCs/>
                <w:vertAlign w:val="subscript"/>
              </w:rPr>
              <w:t>b</w:t>
            </w:r>
            <w:r w:rsidRPr="00074478">
              <w:t> (dB)</w:t>
            </w:r>
          </w:p>
        </w:tc>
        <w:tc>
          <w:tcPr>
            <w:tcW w:w="465" w:type="pct"/>
          </w:tcPr>
          <w:p w:rsidR="00EC6D6B" w:rsidRPr="00074478" w:rsidRDefault="00EC6D6B" w:rsidP="007827E4">
            <w:pPr>
              <w:pStyle w:val="Tabletext"/>
              <w:jc w:val="center"/>
            </w:pPr>
            <w:r w:rsidRPr="00074478">
              <w:t>0.00</w:t>
            </w:r>
          </w:p>
        </w:tc>
        <w:tc>
          <w:tcPr>
            <w:tcW w:w="465" w:type="pct"/>
          </w:tcPr>
          <w:p w:rsidR="00EC6D6B" w:rsidRPr="00074478" w:rsidRDefault="00EC6D6B" w:rsidP="007827E4">
            <w:pPr>
              <w:pStyle w:val="Tabletext"/>
              <w:jc w:val="center"/>
            </w:pPr>
            <w:r w:rsidRPr="00074478">
              <w:t>9.00</w:t>
            </w:r>
          </w:p>
        </w:tc>
        <w:tc>
          <w:tcPr>
            <w:tcW w:w="474" w:type="pct"/>
          </w:tcPr>
          <w:p w:rsidR="00EC6D6B" w:rsidRPr="00074478" w:rsidRDefault="00EC6D6B" w:rsidP="007827E4">
            <w:pPr>
              <w:pStyle w:val="Tabletext"/>
              <w:jc w:val="center"/>
            </w:pPr>
            <w:r w:rsidRPr="00074478">
              <w:t>9.00</w:t>
            </w:r>
          </w:p>
        </w:tc>
        <w:tc>
          <w:tcPr>
            <w:tcW w:w="460" w:type="pct"/>
          </w:tcPr>
          <w:p w:rsidR="00EC6D6B" w:rsidRPr="00074478" w:rsidRDefault="00EC6D6B" w:rsidP="007827E4">
            <w:pPr>
              <w:pStyle w:val="Tabletext"/>
              <w:jc w:val="center"/>
            </w:pPr>
            <w:r w:rsidRPr="00074478">
              <w:t>0.00</w:t>
            </w:r>
          </w:p>
        </w:tc>
        <w:tc>
          <w:tcPr>
            <w:tcW w:w="545" w:type="pct"/>
          </w:tcPr>
          <w:p w:rsidR="00EC6D6B" w:rsidRPr="00074478" w:rsidRDefault="00EC6D6B" w:rsidP="007827E4">
            <w:pPr>
              <w:pStyle w:val="Tabletext"/>
              <w:jc w:val="center"/>
            </w:pPr>
            <w:r w:rsidRPr="00074478">
              <w:t>0.00</w:t>
            </w:r>
          </w:p>
        </w:tc>
        <w:tc>
          <w:tcPr>
            <w:tcW w:w="479" w:type="pct"/>
          </w:tcPr>
          <w:p w:rsidR="00EC6D6B" w:rsidRPr="00074478" w:rsidRDefault="00EC6D6B" w:rsidP="007827E4">
            <w:pPr>
              <w:pStyle w:val="Tabletext"/>
              <w:jc w:val="center"/>
            </w:pPr>
            <w:r w:rsidRPr="00074478">
              <w:t>0.00</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777" w:type="pct"/>
          </w:tcPr>
          <w:p w:rsidR="00EC6D6B" w:rsidRPr="00074478" w:rsidRDefault="00EC6D6B" w:rsidP="007827E4">
            <w:pPr>
              <w:pStyle w:val="Tabletext"/>
              <w:jc w:val="center"/>
            </w:pPr>
            <w:r w:rsidRPr="00074478">
              <w:t>%</w:t>
            </w:r>
          </w:p>
        </w:tc>
        <w:tc>
          <w:tcPr>
            <w:tcW w:w="465" w:type="pct"/>
          </w:tcPr>
          <w:p w:rsidR="00EC6D6B" w:rsidRPr="00074478" w:rsidRDefault="00EC6D6B" w:rsidP="007827E4">
            <w:pPr>
              <w:pStyle w:val="Tabletext"/>
              <w:jc w:val="center"/>
              <w:rPr>
                <w:i/>
              </w:rPr>
            </w:pPr>
            <w:r w:rsidRPr="00074478">
              <w:rPr>
                <w:i/>
              </w:rPr>
              <w:t>70</w:t>
            </w:r>
          </w:p>
        </w:tc>
        <w:tc>
          <w:tcPr>
            <w:tcW w:w="465" w:type="pct"/>
          </w:tcPr>
          <w:p w:rsidR="00EC6D6B" w:rsidRPr="00074478" w:rsidRDefault="00EC6D6B" w:rsidP="007827E4">
            <w:pPr>
              <w:pStyle w:val="Tabletext"/>
              <w:jc w:val="center"/>
              <w:rPr>
                <w:i/>
              </w:rPr>
            </w:pPr>
            <w:r w:rsidRPr="00074478">
              <w:rPr>
                <w:i/>
              </w:rPr>
              <w:t>95</w:t>
            </w:r>
          </w:p>
        </w:tc>
        <w:tc>
          <w:tcPr>
            <w:tcW w:w="474" w:type="pct"/>
          </w:tcPr>
          <w:p w:rsidR="00EC6D6B" w:rsidRPr="00074478" w:rsidRDefault="00EC6D6B" w:rsidP="007827E4">
            <w:pPr>
              <w:pStyle w:val="Tabletext"/>
              <w:jc w:val="center"/>
              <w:rPr>
                <w:i/>
              </w:rPr>
            </w:pPr>
            <w:r w:rsidRPr="00074478">
              <w:rPr>
                <w:i/>
              </w:rPr>
              <w:t>95</w:t>
            </w:r>
          </w:p>
        </w:tc>
        <w:tc>
          <w:tcPr>
            <w:tcW w:w="460" w:type="pct"/>
          </w:tcPr>
          <w:p w:rsidR="00EC6D6B" w:rsidRPr="00074478" w:rsidRDefault="00EC6D6B" w:rsidP="007827E4">
            <w:pPr>
              <w:pStyle w:val="Tabletext"/>
              <w:jc w:val="center"/>
              <w:rPr>
                <w:i/>
              </w:rPr>
            </w:pPr>
            <w:r w:rsidRPr="00074478">
              <w:rPr>
                <w:i/>
              </w:rPr>
              <w:t>95</w:t>
            </w:r>
          </w:p>
        </w:tc>
        <w:tc>
          <w:tcPr>
            <w:tcW w:w="545" w:type="pct"/>
          </w:tcPr>
          <w:p w:rsidR="00EC6D6B" w:rsidRPr="00074478" w:rsidRDefault="00EC6D6B" w:rsidP="007827E4">
            <w:pPr>
              <w:pStyle w:val="Tabletext"/>
              <w:jc w:val="center"/>
              <w:rPr>
                <w:i/>
              </w:rPr>
            </w:pPr>
            <w:r w:rsidRPr="00074478">
              <w:rPr>
                <w:i/>
              </w:rPr>
              <w:t>95</w:t>
            </w:r>
          </w:p>
        </w:tc>
        <w:tc>
          <w:tcPr>
            <w:tcW w:w="479" w:type="pct"/>
          </w:tcPr>
          <w:p w:rsidR="00EC6D6B" w:rsidRPr="00074478" w:rsidRDefault="00EC6D6B" w:rsidP="007827E4">
            <w:pPr>
              <w:pStyle w:val="Tabletext"/>
              <w:jc w:val="center"/>
              <w:rPr>
                <w:i/>
              </w:rPr>
            </w:pPr>
            <w:r w:rsidRPr="00074478">
              <w:rPr>
                <w:i/>
              </w:rPr>
              <w:t>99</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777" w:type="pct"/>
          </w:tcPr>
          <w:p w:rsidR="00EC6D6B" w:rsidRPr="00074478" w:rsidRDefault="00EC6D6B" w:rsidP="007827E4">
            <w:pPr>
              <w:pStyle w:val="Tabletext"/>
              <w:jc w:val="center"/>
            </w:pPr>
            <w:r w:rsidRPr="00074478">
              <w:t>μ</w:t>
            </w:r>
          </w:p>
        </w:tc>
        <w:tc>
          <w:tcPr>
            <w:tcW w:w="465" w:type="pct"/>
          </w:tcPr>
          <w:p w:rsidR="00EC6D6B" w:rsidRPr="00074478" w:rsidRDefault="00EC6D6B" w:rsidP="007827E4">
            <w:pPr>
              <w:pStyle w:val="Tabletext"/>
              <w:jc w:val="center"/>
              <w:rPr>
                <w:i/>
              </w:rPr>
            </w:pPr>
            <w:r w:rsidRPr="00074478">
              <w:rPr>
                <w:i/>
              </w:rPr>
              <w:t>0.52</w:t>
            </w:r>
          </w:p>
        </w:tc>
        <w:tc>
          <w:tcPr>
            <w:tcW w:w="465" w:type="pct"/>
          </w:tcPr>
          <w:p w:rsidR="00EC6D6B" w:rsidRPr="00074478" w:rsidRDefault="00EC6D6B" w:rsidP="007827E4">
            <w:pPr>
              <w:pStyle w:val="Tabletext"/>
              <w:jc w:val="center"/>
              <w:rPr>
                <w:i/>
              </w:rPr>
            </w:pPr>
            <w:r w:rsidRPr="00074478">
              <w:rPr>
                <w:i/>
              </w:rPr>
              <w:t>1.64</w:t>
            </w:r>
          </w:p>
        </w:tc>
        <w:tc>
          <w:tcPr>
            <w:tcW w:w="474" w:type="pct"/>
          </w:tcPr>
          <w:p w:rsidR="00EC6D6B" w:rsidRPr="00074478" w:rsidRDefault="00EC6D6B" w:rsidP="007827E4">
            <w:pPr>
              <w:pStyle w:val="Tabletext"/>
              <w:jc w:val="center"/>
              <w:rPr>
                <w:i/>
              </w:rPr>
            </w:pPr>
            <w:r w:rsidRPr="00074478">
              <w:rPr>
                <w:i/>
              </w:rPr>
              <w:t>1.64</w:t>
            </w:r>
          </w:p>
        </w:tc>
        <w:tc>
          <w:tcPr>
            <w:tcW w:w="460" w:type="pct"/>
          </w:tcPr>
          <w:p w:rsidR="00EC6D6B" w:rsidRPr="00074478" w:rsidRDefault="00EC6D6B" w:rsidP="007827E4">
            <w:pPr>
              <w:pStyle w:val="Tabletext"/>
              <w:jc w:val="center"/>
              <w:rPr>
                <w:i/>
              </w:rPr>
            </w:pPr>
            <w:r w:rsidRPr="00074478">
              <w:rPr>
                <w:i/>
              </w:rPr>
              <w:t>1.64</w:t>
            </w:r>
          </w:p>
        </w:tc>
        <w:tc>
          <w:tcPr>
            <w:tcW w:w="545" w:type="pct"/>
          </w:tcPr>
          <w:p w:rsidR="00EC6D6B" w:rsidRPr="00074478" w:rsidRDefault="00EC6D6B" w:rsidP="007827E4">
            <w:pPr>
              <w:pStyle w:val="Tabletext"/>
              <w:jc w:val="center"/>
              <w:rPr>
                <w:i/>
              </w:rPr>
            </w:pPr>
            <w:r w:rsidRPr="00074478">
              <w:rPr>
                <w:i/>
              </w:rPr>
              <w:t>1.64</w:t>
            </w:r>
          </w:p>
        </w:tc>
        <w:tc>
          <w:tcPr>
            <w:tcW w:w="479" w:type="pct"/>
          </w:tcPr>
          <w:p w:rsidR="00EC6D6B" w:rsidRPr="00074478" w:rsidRDefault="00EC6D6B" w:rsidP="007827E4">
            <w:pPr>
              <w:pStyle w:val="Tabletext"/>
              <w:jc w:val="center"/>
              <w:rPr>
                <w:i/>
              </w:rPr>
            </w:pPr>
            <w:r w:rsidRPr="00074478">
              <w:rPr>
                <w:i/>
              </w:rPr>
              <w:t>2.33</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777" w:type="pct"/>
          </w:tcPr>
          <w:p w:rsidR="00EC6D6B" w:rsidRPr="00074478" w:rsidRDefault="00EC6D6B" w:rsidP="007827E4">
            <w:pPr>
              <w:pStyle w:val="Tabletext"/>
              <w:jc w:val="center"/>
            </w:pPr>
            <w:r w:rsidRPr="00074478">
              <w:t>σ</w:t>
            </w:r>
            <w:r w:rsidRPr="00074478">
              <w:rPr>
                <w:i/>
                <w:iCs/>
                <w:vertAlign w:val="subscript"/>
              </w:rPr>
              <w:t>m</w:t>
            </w:r>
            <w:r w:rsidRPr="00074478">
              <w:t> (dB)</w:t>
            </w:r>
          </w:p>
        </w:tc>
        <w:tc>
          <w:tcPr>
            <w:tcW w:w="465" w:type="pct"/>
          </w:tcPr>
          <w:p w:rsidR="00EC6D6B" w:rsidRPr="00074478" w:rsidRDefault="00EC6D6B" w:rsidP="007827E4">
            <w:pPr>
              <w:pStyle w:val="Tabletext"/>
              <w:jc w:val="center"/>
              <w:rPr>
                <w:i/>
              </w:rPr>
            </w:pPr>
            <w:r w:rsidRPr="00074478">
              <w:rPr>
                <w:i/>
              </w:rPr>
              <w:t>3.80</w:t>
            </w:r>
          </w:p>
        </w:tc>
        <w:tc>
          <w:tcPr>
            <w:tcW w:w="465" w:type="pct"/>
          </w:tcPr>
          <w:p w:rsidR="00EC6D6B" w:rsidRPr="00074478" w:rsidRDefault="00EC6D6B" w:rsidP="007827E4">
            <w:pPr>
              <w:pStyle w:val="Tabletext"/>
              <w:jc w:val="center"/>
              <w:rPr>
                <w:i/>
              </w:rPr>
            </w:pPr>
            <w:r w:rsidRPr="00074478">
              <w:rPr>
                <w:i/>
              </w:rPr>
              <w:t>3.80</w:t>
            </w:r>
          </w:p>
        </w:tc>
        <w:tc>
          <w:tcPr>
            <w:tcW w:w="474" w:type="pct"/>
          </w:tcPr>
          <w:p w:rsidR="00EC6D6B" w:rsidRPr="00074478" w:rsidRDefault="00EC6D6B" w:rsidP="007827E4">
            <w:pPr>
              <w:pStyle w:val="Tabletext"/>
              <w:jc w:val="center"/>
              <w:rPr>
                <w:i/>
              </w:rPr>
            </w:pPr>
            <w:r w:rsidRPr="00074478">
              <w:rPr>
                <w:i/>
              </w:rPr>
              <w:t>3.80</w:t>
            </w:r>
          </w:p>
        </w:tc>
        <w:tc>
          <w:tcPr>
            <w:tcW w:w="460" w:type="pct"/>
          </w:tcPr>
          <w:p w:rsidR="00EC6D6B" w:rsidRPr="00074478" w:rsidRDefault="00EC6D6B" w:rsidP="007827E4">
            <w:pPr>
              <w:pStyle w:val="Tabletext"/>
              <w:jc w:val="center"/>
              <w:rPr>
                <w:i/>
              </w:rPr>
            </w:pPr>
            <w:r w:rsidRPr="00074478">
              <w:rPr>
                <w:i/>
              </w:rPr>
              <w:t>3.80</w:t>
            </w:r>
          </w:p>
        </w:tc>
        <w:tc>
          <w:tcPr>
            <w:tcW w:w="545" w:type="pct"/>
          </w:tcPr>
          <w:p w:rsidR="00EC6D6B" w:rsidRPr="00074478" w:rsidRDefault="00EC6D6B" w:rsidP="007827E4">
            <w:pPr>
              <w:pStyle w:val="Tabletext"/>
              <w:jc w:val="center"/>
              <w:rPr>
                <w:i/>
              </w:rPr>
            </w:pPr>
            <w:r w:rsidRPr="00074478">
              <w:rPr>
                <w:i/>
              </w:rPr>
              <w:t>3.80</w:t>
            </w:r>
          </w:p>
        </w:tc>
        <w:tc>
          <w:tcPr>
            <w:tcW w:w="479" w:type="pct"/>
          </w:tcPr>
          <w:p w:rsidR="00EC6D6B" w:rsidRPr="00074478" w:rsidRDefault="00EC6D6B" w:rsidP="007827E4">
            <w:pPr>
              <w:pStyle w:val="Tabletext"/>
              <w:jc w:val="center"/>
              <w:rPr>
                <w:i/>
              </w:rPr>
            </w:pPr>
            <w:r w:rsidRPr="00074478">
              <w:rPr>
                <w:i/>
              </w:rPr>
              <w:t>3.10</w:t>
            </w:r>
          </w:p>
        </w:tc>
      </w:tr>
      <w:tr w:rsidR="00EC6D6B" w:rsidRPr="00EC6D6B" w:rsidTr="00147272">
        <w:trPr>
          <w:trHeight w:val="20"/>
          <w:jc w:val="center"/>
        </w:trPr>
        <w:tc>
          <w:tcPr>
            <w:tcW w:w="1335" w:type="pct"/>
          </w:tcPr>
          <w:p w:rsidR="00EC6D6B" w:rsidRPr="006C4F7C" w:rsidRDefault="00EC6D6B" w:rsidP="007827E4">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777" w:type="pct"/>
          </w:tcPr>
          <w:p w:rsidR="00EC6D6B" w:rsidRPr="00074478" w:rsidRDefault="00EC6D6B" w:rsidP="007827E4">
            <w:pPr>
              <w:pStyle w:val="Tabletext"/>
              <w:jc w:val="center"/>
            </w:pPr>
            <w:r w:rsidRPr="00074478">
              <w:t>σ</w:t>
            </w:r>
            <w:r w:rsidRPr="00074478">
              <w:rPr>
                <w:i/>
                <w:iCs/>
                <w:vertAlign w:val="subscript"/>
              </w:rPr>
              <w:t>MMN</w:t>
            </w:r>
            <w:r w:rsidRPr="00074478">
              <w:t> (dB)</w:t>
            </w:r>
          </w:p>
        </w:tc>
        <w:tc>
          <w:tcPr>
            <w:tcW w:w="465" w:type="pct"/>
          </w:tcPr>
          <w:p w:rsidR="00EC6D6B" w:rsidRPr="00074478" w:rsidRDefault="00EC6D6B" w:rsidP="007827E4">
            <w:pPr>
              <w:pStyle w:val="Tabletext"/>
              <w:jc w:val="center"/>
              <w:rPr>
                <w:i/>
              </w:rPr>
            </w:pPr>
            <w:r w:rsidRPr="00074478">
              <w:rPr>
                <w:i/>
              </w:rPr>
              <w:t>4.53</w:t>
            </w:r>
          </w:p>
        </w:tc>
        <w:tc>
          <w:tcPr>
            <w:tcW w:w="465" w:type="pct"/>
          </w:tcPr>
          <w:p w:rsidR="00EC6D6B" w:rsidRPr="00074478" w:rsidRDefault="00EC6D6B" w:rsidP="007827E4">
            <w:pPr>
              <w:pStyle w:val="Tabletext"/>
              <w:jc w:val="center"/>
              <w:rPr>
                <w:i/>
              </w:rPr>
            </w:pPr>
            <w:r w:rsidRPr="00074478">
              <w:rPr>
                <w:i/>
              </w:rPr>
              <w:t>4.53</w:t>
            </w:r>
          </w:p>
        </w:tc>
        <w:tc>
          <w:tcPr>
            <w:tcW w:w="474" w:type="pct"/>
          </w:tcPr>
          <w:p w:rsidR="00EC6D6B" w:rsidRPr="00074478" w:rsidRDefault="00EC6D6B" w:rsidP="007827E4">
            <w:pPr>
              <w:pStyle w:val="Tabletext"/>
              <w:jc w:val="center"/>
              <w:rPr>
                <w:i/>
              </w:rPr>
            </w:pPr>
            <w:r w:rsidRPr="00074478">
              <w:rPr>
                <w:i/>
              </w:rPr>
              <w:t>0.00</w:t>
            </w:r>
          </w:p>
        </w:tc>
        <w:tc>
          <w:tcPr>
            <w:tcW w:w="460" w:type="pct"/>
          </w:tcPr>
          <w:p w:rsidR="00EC6D6B" w:rsidRPr="00074478" w:rsidRDefault="00EC6D6B" w:rsidP="007827E4">
            <w:pPr>
              <w:pStyle w:val="Tabletext"/>
              <w:jc w:val="center"/>
              <w:rPr>
                <w:i/>
              </w:rPr>
            </w:pPr>
            <w:r w:rsidRPr="00074478">
              <w:rPr>
                <w:i/>
              </w:rPr>
              <w:t>4.53</w:t>
            </w:r>
          </w:p>
        </w:tc>
        <w:tc>
          <w:tcPr>
            <w:tcW w:w="545" w:type="pct"/>
          </w:tcPr>
          <w:p w:rsidR="00EC6D6B" w:rsidRPr="00074478" w:rsidRDefault="00EC6D6B" w:rsidP="007827E4">
            <w:pPr>
              <w:pStyle w:val="Tabletext"/>
              <w:jc w:val="center"/>
              <w:rPr>
                <w:i/>
              </w:rPr>
            </w:pPr>
            <w:r w:rsidRPr="00074478">
              <w:rPr>
                <w:i/>
              </w:rPr>
              <w:t>0.00</w:t>
            </w:r>
          </w:p>
        </w:tc>
        <w:tc>
          <w:tcPr>
            <w:tcW w:w="479" w:type="pct"/>
          </w:tcPr>
          <w:p w:rsidR="00EC6D6B" w:rsidRPr="00074478" w:rsidRDefault="00EC6D6B" w:rsidP="007827E4">
            <w:pPr>
              <w:pStyle w:val="Tabletext"/>
              <w:jc w:val="center"/>
              <w:rPr>
                <w:i/>
              </w:rPr>
            </w:pPr>
            <w:r w:rsidRPr="00074478">
              <w:rPr>
                <w:i/>
              </w:rPr>
              <w:t>4.53</w:t>
            </w:r>
          </w:p>
        </w:tc>
      </w:tr>
    </w:tbl>
    <w:p w:rsidR="00147272" w:rsidRPr="00EC6D6B" w:rsidRDefault="00147272">
      <w:pPr>
        <w:rPr>
          <w:sz w:val="22"/>
          <w:szCs w:val="22"/>
          <w:lang w:eastAsia="zh-CN"/>
        </w:rPr>
      </w:pPr>
    </w:p>
    <w:p w:rsidR="00147272" w:rsidRDefault="00147272">
      <w:pPr>
        <w:rPr>
          <w:lang w:eastAsia="zh-CN"/>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1499"/>
        <w:gridCol w:w="897"/>
        <w:gridCol w:w="897"/>
        <w:gridCol w:w="914"/>
        <w:gridCol w:w="887"/>
        <w:gridCol w:w="1051"/>
        <w:gridCol w:w="924"/>
      </w:tblGrid>
      <w:tr w:rsidR="003A4977" w:rsidTr="00147272">
        <w:trPr>
          <w:trHeight w:val="20"/>
          <w:jc w:val="center"/>
        </w:trPr>
        <w:tc>
          <w:tcPr>
            <w:tcW w:w="1335" w:type="pct"/>
          </w:tcPr>
          <w:p w:rsidR="003A4977" w:rsidRPr="006C4F7C" w:rsidRDefault="003A4977" w:rsidP="007827E4">
            <w:pPr>
              <w:pStyle w:val="Tabletext"/>
              <w:jc w:val="left"/>
              <w:rPr>
                <w:szCs w:val="22"/>
                <w:lang w:val="en-GB" w:eastAsia="zh-CN"/>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渗透损耗标准偏差</w:t>
            </w:r>
          </w:p>
        </w:tc>
        <w:tc>
          <w:tcPr>
            <w:tcW w:w="777" w:type="pct"/>
          </w:tcPr>
          <w:p w:rsidR="003A4977" w:rsidRPr="00074478" w:rsidRDefault="003A4977" w:rsidP="007827E4">
            <w:pPr>
              <w:pStyle w:val="Tabletext"/>
              <w:jc w:val="center"/>
            </w:pPr>
            <w:r w:rsidRPr="00074478">
              <w:t>σ</w:t>
            </w:r>
            <w:r w:rsidRPr="00074478">
              <w:rPr>
                <w:i/>
                <w:iCs/>
                <w:vertAlign w:val="subscript"/>
              </w:rPr>
              <w:t>b</w:t>
            </w:r>
            <w:r w:rsidRPr="00074478">
              <w:t> (dB)</w:t>
            </w:r>
          </w:p>
        </w:tc>
        <w:tc>
          <w:tcPr>
            <w:tcW w:w="465" w:type="pct"/>
          </w:tcPr>
          <w:p w:rsidR="003A4977" w:rsidRPr="00074478" w:rsidRDefault="003A4977" w:rsidP="007827E4">
            <w:pPr>
              <w:pStyle w:val="Tabletext"/>
              <w:jc w:val="center"/>
              <w:rPr>
                <w:i/>
              </w:rPr>
            </w:pPr>
            <w:r w:rsidRPr="00074478">
              <w:rPr>
                <w:i/>
              </w:rPr>
              <w:t>0.00</w:t>
            </w:r>
          </w:p>
        </w:tc>
        <w:tc>
          <w:tcPr>
            <w:tcW w:w="465" w:type="pct"/>
          </w:tcPr>
          <w:p w:rsidR="003A4977" w:rsidRPr="00074478" w:rsidRDefault="003A4977" w:rsidP="007827E4">
            <w:pPr>
              <w:pStyle w:val="Tabletext"/>
              <w:jc w:val="center"/>
              <w:rPr>
                <w:i/>
              </w:rPr>
            </w:pPr>
            <w:r w:rsidRPr="00074478">
              <w:rPr>
                <w:i/>
              </w:rPr>
              <w:t>3.00</w:t>
            </w:r>
          </w:p>
        </w:tc>
        <w:tc>
          <w:tcPr>
            <w:tcW w:w="474" w:type="pct"/>
          </w:tcPr>
          <w:p w:rsidR="003A4977" w:rsidRPr="00074478" w:rsidRDefault="003A4977" w:rsidP="007827E4">
            <w:pPr>
              <w:pStyle w:val="Tabletext"/>
              <w:jc w:val="center"/>
              <w:rPr>
                <w:i/>
              </w:rPr>
            </w:pPr>
            <w:r w:rsidRPr="00074478">
              <w:rPr>
                <w:i/>
              </w:rPr>
              <w:t>3.00</w:t>
            </w:r>
          </w:p>
        </w:tc>
        <w:tc>
          <w:tcPr>
            <w:tcW w:w="460" w:type="pct"/>
          </w:tcPr>
          <w:p w:rsidR="003A4977" w:rsidRPr="00074478" w:rsidRDefault="003A4977" w:rsidP="007827E4">
            <w:pPr>
              <w:pStyle w:val="Tabletext"/>
              <w:jc w:val="center"/>
              <w:rPr>
                <w:i/>
              </w:rPr>
            </w:pPr>
            <w:r w:rsidRPr="00074478">
              <w:rPr>
                <w:i/>
              </w:rPr>
              <w:t>0.00</w:t>
            </w:r>
          </w:p>
        </w:tc>
        <w:tc>
          <w:tcPr>
            <w:tcW w:w="545" w:type="pct"/>
          </w:tcPr>
          <w:p w:rsidR="003A4977" w:rsidRPr="00074478" w:rsidRDefault="003A4977" w:rsidP="007827E4">
            <w:pPr>
              <w:pStyle w:val="Tabletext"/>
              <w:jc w:val="center"/>
              <w:rPr>
                <w:i/>
              </w:rPr>
            </w:pPr>
            <w:r w:rsidRPr="00074478">
              <w:rPr>
                <w:i/>
              </w:rPr>
              <w:t>0.00</w:t>
            </w:r>
          </w:p>
        </w:tc>
        <w:tc>
          <w:tcPr>
            <w:tcW w:w="479" w:type="pct"/>
          </w:tcPr>
          <w:p w:rsidR="003A4977" w:rsidRPr="00074478" w:rsidRDefault="003A4977" w:rsidP="007827E4">
            <w:pPr>
              <w:pStyle w:val="Tabletext"/>
              <w:jc w:val="center"/>
              <w:rPr>
                <w:i/>
              </w:rPr>
            </w:pPr>
            <w:r w:rsidRPr="00074478">
              <w:rPr>
                <w:i/>
              </w:rPr>
              <w:t>0.00</w:t>
            </w:r>
          </w:p>
        </w:tc>
      </w:tr>
      <w:tr w:rsidR="003A4977" w:rsidTr="00147272">
        <w:trPr>
          <w:trHeight w:val="20"/>
          <w:jc w:val="center"/>
        </w:trPr>
        <w:tc>
          <w:tcPr>
            <w:tcW w:w="1335" w:type="pct"/>
          </w:tcPr>
          <w:p w:rsidR="003A4977" w:rsidRPr="006C4F7C" w:rsidRDefault="00FC4E6A" w:rsidP="007827E4">
            <w:pPr>
              <w:pStyle w:val="Tabletext"/>
              <w:jc w:val="left"/>
              <w:rPr>
                <w:szCs w:val="22"/>
                <w:lang w:val="en-GB"/>
              </w:rPr>
            </w:pPr>
            <w:r>
              <w:rPr>
                <w:rFonts w:hint="eastAsia"/>
                <w:szCs w:val="22"/>
                <w:lang w:val="en-GB" w:eastAsia="zh-CN"/>
              </w:rPr>
              <w:t>位置</w:t>
            </w:r>
            <w:r w:rsidR="003A4977" w:rsidRPr="006C4F7C">
              <w:rPr>
                <w:rFonts w:hint="eastAsia"/>
                <w:szCs w:val="22"/>
                <w:lang w:val="en-GB" w:eastAsia="zh-CN"/>
              </w:rPr>
              <w:t>修正系数</w:t>
            </w:r>
          </w:p>
        </w:tc>
        <w:tc>
          <w:tcPr>
            <w:tcW w:w="777" w:type="pct"/>
          </w:tcPr>
          <w:p w:rsidR="003A4977" w:rsidRPr="00074478" w:rsidRDefault="003A4977" w:rsidP="007827E4">
            <w:pPr>
              <w:pStyle w:val="Tabletext"/>
              <w:jc w:val="center"/>
            </w:pPr>
            <w:r w:rsidRPr="00074478">
              <w:rPr>
                <w:i/>
              </w:rPr>
              <w:t>C</w:t>
            </w:r>
            <w:r w:rsidRPr="00074478">
              <w:rPr>
                <w:i/>
                <w:iCs/>
                <w:vertAlign w:val="subscript"/>
              </w:rPr>
              <w:t>l </w:t>
            </w:r>
            <w:r w:rsidRPr="00074478">
              <w:t>(dB)</w:t>
            </w:r>
          </w:p>
        </w:tc>
        <w:tc>
          <w:tcPr>
            <w:tcW w:w="465" w:type="pct"/>
          </w:tcPr>
          <w:p w:rsidR="003A4977" w:rsidRPr="00074478" w:rsidRDefault="003A4977" w:rsidP="007827E4">
            <w:pPr>
              <w:pStyle w:val="Tabletext"/>
              <w:jc w:val="center"/>
            </w:pPr>
            <w:r w:rsidRPr="00074478">
              <w:t>3.10</w:t>
            </w:r>
          </w:p>
        </w:tc>
        <w:tc>
          <w:tcPr>
            <w:tcW w:w="465" w:type="pct"/>
          </w:tcPr>
          <w:p w:rsidR="003A4977" w:rsidRPr="00074478" w:rsidRDefault="003A4977" w:rsidP="007827E4">
            <w:pPr>
              <w:pStyle w:val="Tabletext"/>
              <w:jc w:val="center"/>
            </w:pPr>
            <w:r w:rsidRPr="00074478">
              <w:t>10.91</w:t>
            </w:r>
          </w:p>
        </w:tc>
        <w:tc>
          <w:tcPr>
            <w:tcW w:w="474" w:type="pct"/>
          </w:tcPr>
          <w:p w:rsidR="003A4977" w:rsidRPr="00074478" w:rsidRDefault="003A4977" w:rsidP="007827E4">
            <w:pPr>
              <w:pStyle w:val="Tabletext"/>
              <w:jc w:val="center"/>
            </w:pPr>
            <w:r w:rsidRPr="00074478">
              <w:t>7.96</w:t>
            </w:r>
          </w:p>
        </w:tc>
        <w:tc>
          <w:tcPr>
            <w:tcW w:w="460" w:type="pct"/>
          </w:tcPr>
          <w:p w:rsidR="003A4977" w:rsidRPr="00074478" w:rsidRDefault="003A4977" w:rsidP="007827E4">
            <w:pPr>
              <w:pStyle w:val="Tabletext"/>
              <w:jc w:val="center"/>
            </w:pPr>
            <w:r w:rsidRPr="00074478">
              <w:t>9.73</w:t>
            </w:r>
          </w:p>
        </w:tc>
        <w:tc>
          <w:tcPr>
            <w:tcW w:w="545" w:type="pct"/>
          </w:tcPr>
          <w:p w:rsidR="003A4977" w:rsidRPr="00074478" w:rsidRDefault="003A4977" w:rsidP="007827E4">
            <w:pPr>
              <w:pStyle w:val="Tabletext"/>
              <w:jc w:val="center"/>
            </w:pPr>
            <w:r w:rsidRPr="00074478">
              <w:t>6.25</w:t>
            </w:r>
          </w:p>
        </w:tc>
        <w:tc>
          <w:tcPr>
            <w:tcW w:w="479" w:type="pct"/>
          </w:tcPr>
          <w:p w:rsidR="003A4977" w:rsidRPr="00074478" w:rsidRDefault="003A4977" w:rsidP="007827E4">
            <w:pPr>
              <w:pStyle w:val="Tabletext"/>
              <w:jc w:val="center"/>
            </w:pPr>
            <w:r w:rsidRPr="00074478">
              <w:t>12.77</w:t>
            </w:r>
          </w:p>
        </w:tc>
      </w:tr>
      <w:tr w:rsidR="003A4977" w:rsidTr="00147272">
        <w:trPr>
          <w:trHeight w:val="20"/>
          <w:jc w:val="center"/>
        </w:trPr>
        <w:tc>
          <w:tcPr>
            <w:tcW w:w="1335" w:type="pct"/>
          </w:tcPr>
          <w:p w:rsidR="003A4977" w:rsidRPr="006C4F7C" w:rsidRDefault="003A4977" w:rsidP="007827E4">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777" w:type="pct"/>
          </w:tcPr>
          <w:p w:rsidR="003A4977" w:rsidRPr="00FD61E9" w:rsidRDefault="003A4977" w:rsidP="007827E4">
            <w:pPr>
              <w:pStyle w:val="Tabletext"/>
              <w:jc w:val="center"/>
              <w:rPr>
                <w:bCs/>
              </w:rPr>
            </w:pPr>
            <w:r w:rsidRPr="00FD61E9">
              <w:rPr>
                <w:bCs/>
                <w:i/>
              </w:rPr>
              <w:t>E</w:t>
            </w:r>
            <w:r w:rsidRPr="00FD61E9">
              <w:rPr>
                <w:bCs/>
                <w:i/>
                <w:iCs/>
                <w:vertAlign w:val="subscript"/>
              </w:rPr>
              <w:t>med</w:t>
            </w:r>
            <w:r w:rsidRPr="00FD61E9">
              <w:rPr>
                <w:bCs/>
              </w:rPr>
              <w:t xml:space="preserve"> (dB(μV/m))</w:t>
            </w:r>
          </w:p>
        </w:tc>
        <w:tc>
          <w:tcPr>
            <w:tcW w:w="465" w:type="pct"/>
          </w:tcPr>
          <w:p w:rsidR="003A4977" w:rsidRPr="00FD61E9" w:rsidRDefault="003A4977" w:rsidP="007827E4">
            <w:pPr>
              <w:pStyle w:val="Tabletext"/>
              <w:jc w:val="center"/>
              <w:rPr>
                <w:bCs/>
              </w:rPr>
            </w:pPr>
            <w:r w:rsidRPr="00FD61E9">
              <w:rPr>
                <w:bCs/>
              </w:rPr>
              <w:t>17.32</w:t>
            </w:r>
          </w:p>
        </w:tc>
        <w:tc>
          <w:tcPr>
            <w:tcW w:w="465" w:type="pct"/>
          </w:tcPr>
          <w:p w:rsidR="003A4977" w:rsidRPr="00FD61E9" w:rsidRDefault="003A4977" w:rsidP="007827E4">
            <w:pPr>
              <w:pStyle w:val="Tabletext"/>
              <w:jc w:val="center"/>
              <w:rPr>
                <w:bCs/>
              </w:rPr>
            </w:pPr>
            <w:r w:rsidRPr="00FD61E9">
              <w:rPr>
                <w:bCs/>
              </w:rPr>
              <w:t>50.92</w:t>
            </w:r>
          </w:p>
        </w:tc>
        <w:tc>
          <w:tcPr>
            <w:tcW w:w="474" w:type="pct"/>
          </w:tcPr>
          <w:p w:rsidR="003A4977" w:rsidRPr="00FD61E9" w:rsidRDefault="003A4977" w:rsidP="007827E4">
            <w:pPr>
              <w:pStyle w:val="Tabletext"/>
              <w:jc w:val="center"/>
              <w:rPr>
                <w:bCs/>
              </w:rPr>
            </w:pPr>
            <w:r w:rsidRPr="00FD61E9">
              <w:rPr>
                <w:bCs/>
              </w:rPr>
              <w:t>61.37</w:t>
            </w:r>
          </w:p>
        </w:tc>
        <w:tc>
          <w:tcPr>
            <w:tcW w:w="460" w:type="pct"/>
          </w:tcPr>
          <w:p w:rsidR="003A4977" w:rsidRPr="00FD61E9" w:rsidRDefault="003A4977" w:rsidP="007827E4">
            <w:pPr>
              <w:pStyle w:val="Tabletext"/>
              <w:jc w:val="center"/>
              <w:rPr>
                <w:bCs/>
              </w:rPr>
            </w:pPr>
            <w:r w:rsidRPr="00FD61E9">
              <w:rPr>
                <w:bCs/>
              </w:rPr>
              <w:t>40.74</w:t>
            </w:r>
          </w:p>
        </w:tc>
        <w:tc>
          <w:tcPr>
            <w:tcW w:w="545" w:type="pct"/>
          </w:tcPr>
          <w:p w:rsidR="003A4977" w:rsidRPr="00FD61E9" w:rsidRDefault="003A4977" w:rsidP="007827E4">
            <w:pPr>
              <w:pStyle w:val="Tabletext"/>
              <w:jc w:val="center"/>
              <w:rPr>
                <w:bCs/>
              </w:rPr>
            </w:pPr>
            <w:r w:rsidRPr="00FD61E9">
              <w:rPr>
                <w:bCs/>
              </w:rPr>
              <w:t>50.66</w:t>
            </w:r>
          </w:p>
        </w:tc>
        <w:tc>
          <w:tcPr>
            <w:tcW w:w="479" w:type="pct"/>
          </w:tcPr>
          <w:p w:rsidR="003A4977" w:rsidRPr="00FD61E9" w:rsidRDefault="003A4977" w:rsidP="007827E4">
            <w:pPr>
              <w:pStyle w:val="Tabletext"/>
              <w:jc w:val="center"/>
              <w:rPr>
                <w:bCs/>
              </w:rPr>
            </w:pPr>
            <w:r w:rsidRPr="00FD61E9">
              <w:rPr>
                <w:bCs/>
              </w:rPr>
              <w:t>42.27</w:t>
            </w:r>
          </w:p>
        </w:tc>
      </w:tr>
    </w:tbl>
    <w:p w:rsidR="00B07E3D" w:rsidRDefault="00B07E3D">
      <w:pPr>
        <w:pStyle w:val="Tablefin"/>
      </w:pPr>
    </w:p>
    <w:p w:rsidR="00B07E3D" w:rsidRDefault="00472E41">
      <w:pPr>
        <w:pStyle w:val="TableNo"/>
        <w:keepLines/>
        <w:rPr>
          <w:lang w:val="en-GB"/>
        </w:rPr>
      </w:pPr>
      <w:r>
        <w:rPr>
          <w:rFonts w:hint="eastAsia"/>
          <w:lang w:val="en-GB" w:eastAsia="zh-CN"/>
        </w:rPr>
        <w:t>表</w:t>
      </w:r>
      <w:r>
        <w:rPr>
          <w:lang w:val="en-GB"/>
        </w:rPr>
        <w:t>4</w:t>
      </w:r>
      <w:r>
        <w:rPr>
          <w:rFonts w:hint="eastAsia"/>
          <w:lang w:val="en-GB" w:eastAsia="zh-CN"/>
        </w:rPr>
        <w:t>8</w:t>
      </w:r>
    </w:p>
    <w:p w:rsidR="00B07E3D" w:rsidRDefault="00472E41">
      <w:pPr>
        <w:pStyle w:val="Tabletitle"/>
        <w:keepLines/>
        <w:rPr>
          <w:lang w:val="en-GB" w:eastAsia="zh-CN"/>
        </w:rPr>
      </w:pPr>
      <w:r>
        <w:rPr>
          <w:lang w:val="en-GB" w:eastAsia="zh-CN"/>
        </w:rPr>
        <w:t>16</w:t>
      </w:r>
      <w:r>
        <w:rPr>
          <w:lang w:val="en-GB" w:eastAsia="zh-CN"/>
        </w:rPr>
        <w:noBreakHyphen/>
        <w:t>QAM</w:t>
      </w:r>
      <w:r>
        <w:rPr>
          <w:rFonts w:hint="eastAsia"/>
          <w:lang w:val="en-GB" w:eastAsia="zh-CN"/>
        </w:rPr>
        <w:t>的</w:t>
      </w:r>
      <w:r w:rsidR="00D9402F" w:rsidRPr="006C4F7C">
        <w:rPr>
          <w:rFonts w:hint="eastAsia"/>
          <w:bCs/>
          <w:lang w:val="en-GB" w:eastAsia="de-DE"/>
        </w:rPr>
        <w:t>最</w:t>
      </w:r>
      <w:r w:rsidR="00D9402F" w:rsidRPr="006C4F7C">
        <w:rPr>
          <w:rFonts w:hint="eastAsia"/>
          <w:bCs/>
          <w:lang w:val="en-GB" w:eastAsia="zh-CN"/>
        </w:rPr>
        <w:t>小中值</w:t>
      </w:r>
      <w:r w:rsidR="00D9402F">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II</w:t>
      </w:r>
      <w:r>
        <w:rPr>
          <w:rFonts w:hint="eastAsia"/>
          <w:lang w:val="en-GB" w:eastAsia="zh-CN"/>
        </w:rPr>
        <w:t>中的</w:t>
      </w:r>
      <w:r>
        <w:rPr>
          <w:i/>
          <w:lang w:val="en-GB" w:eastAsia="zh-CN"/>
        </w:rPr>
        <w:t>R</w:t>
      </w:r>
      <w:r>
        <w:rPr>
          <w:lang w:val="en-GB" w:eastAsia="zh-CN"/>
        </w:rPr>
        <w:t> = 1/2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451"/>
        <w:gridCol w:w="904"/>
        <w:gridCol w:w="987"/>
        <w:gridCol w:w="898"/>
        <w:gridCol w:w="983"/>
        <w:gridCol w:w="900"/>
        <w:gridCol w:w="1012"/>
      </w:tblGrid>
      <w:tr w:rsidR="00D9402F" w:rsidTr="00D9402F">
        <w:trPr>
          <w:trHeight w:val="20"/>
          <w:jc w:val="center"/>
        </w:trPr>
        <w:tc>
          <w:tcPr>
            <w:tcW w:w="2051" w:type="pct"/>
            <w:gridSpan w:val="2"/>
            <w:vAlign w:val="bottom"/>
          </w:tcPr>
          <w:p w:rsidR="00D9402F" w:rsidRPr="006C4F7C" w:rsidRDefault="00D9402F" w:rsidP="007827E4">
            <w:pPr>
              <w:pStyle w:val="Tabletext"/>
              <w:keepNext/>
              <w:keepLines/>
              <w:jc w:val="left"/>
              <w:rPr>
                <w:szCs w:val="22"/>
                <w:lang w:val="en-GB" w:eastAsia="zh-CN"/>
              </w:rPr>
            </w:pPr>
            <w:r w:rsidRPr="006C4F7C">
              <w:rPr>
                <w:szCs w:val="22"/>
                <w:lang w:val="en-GB"/>
              </w:rPr>
              <w:t>DRM</w:t>
            </w:r>
            <w:r w:rsidRPr="006C4F7C">
              <w:rPr>
                <w:rFonts w:hint="eastAsia"/>
                <w:szCs w:val="22"/>
                <w:lang w:val="en-GB" w:eastAsia="zh-CN"/>
              </w:rPr>
              <w:t>调制</w:t>
            </w:r>
          </w:p>
        </w:tc>
        <w:tc>
          <w:tcPr>
            <w:tcW w:w="2949" w:type="pct"/>
            <w:gridSpan w:val="6"/>
            <w:vAlign w:val="bottom"/>
          </w:tcPr>
          <w:p w:rsidR="00D9402F" w:rsidRPr="00D9402F" w:rsidRDefault="00D9402F">
            <w:pPr>
              <w:pStyle w:val="Tabletext"/>
              <w:keepNext/>
              <w:keepLines/>
              <w:jc w:val="center"/>
              <w:rPr>
                <w:szCs w:val="22"/>
                <w:lang w:val="en-GB"/>
              </w:rPr>
            </w:pPr>
            <w:r w:rsidRPr="00D9402F">
              <w:rPr>
                <w:szCs w:val="22"/>
              </w:rPr>
              <w:t>16</w:t>
            </w:r>
            <w:r w:rsidRPr="00D9402F">
              <w:rPr>
                <w:szCs w:val="22"/>
              </w:rPr>
              <w:noBreakHyphen/>
              <w:t xml:space="preserve">QAM </w:t>
            </w:r>
            <w:r w:rsidRPr="00D9402F">
              <w:rPr>
                <w:i/>
                <w:szCs w:val="22"/>
              </w:rPr>
              <w:t>R</w:t>
            </w:r>
            <w:r w:rsidRPr="00D9402F">
              <w:rPr>
                <w:szCs w:val="22"/>
              </w:rPr>
              <w:t> = 1/2</w:t>
            </w:r>
          </w:p>
        </w:tc>
      </w:tr>
      <w:tr w:rsidR="00D9402F" w:rsidTr="00D9402F">
        <w:trPr>
          <w:trHeight w:val="20"/>
          <w:jc w:val="center"/>
        </w:trPr>
        <w:tc>
          <w:tcPr>
            <w:tcW w:w="2051" w:type="pct"/>
            <w:gridSpan w:val="2"/>
            <w:vAlign w:val="bottom"/>
          </w:tcPr>
          <w:p w:rsidR="00D9402F" w:rsidRPr="006C4F7C" w:rsidRDefault="00D9402F" w:rsidP="007827E4">
            <w:pPr>
              <w:pStyle w:val="Tabletext"/>
              <w:keepNext/>
              <w:keepLines/>
              <w:jc w:val="left"/>
              <w:rPr>
                <w:szCs w:val="22"/>
                <w:lang w:val="en-GB" w:eastAsia="zh-CN"/>
              </w:rPr>
            </w:pPr>
            <w:r w:rsidRPr="006C4F7C">
              <w:rPr>
                <w:rFonts w:hint="eastAsia"/>
                <w:szCs w:val="22"/>
                <w:lang w:val="en-GB" w:eastAsia="zh-CN"/>
              </w:rPr>
              <w:t>接收情况</w:t>
            </w:r>
          </w:p>
        </w:tc>
        <w:tc>
          <w:tcPr>
            <w:tcW w:w="469" w:type="pct"/>
            <w:vAlign w:val="bottom"/>
          </w:tcPr>
          <w:p w:rsidR="00D9402F" w:rsidRPr="00D9402F" w:rsidRDefault="00D9402F">
            <w:pPr>
              <w:pStyle w:val="Tabletext"/>
              <w:keepNext/>
              <w:keepLines/>
              <w:jc w:val="center"/>
              <w:rPr>
                <w:szCs w:val="22"/>
                <w:lang w:val="en-GB"/>
              </w:rPr>
            </w:pPr>
            <w:r w:rsidRPr="00D9402F">
              <w:rPr>
                <w:szCs w:val="22"/>
                <w:lang w:val="en-GB"/>
              </w:rPr>
              <w:t>FX</w:t>
            </w:r>
          </w:p>
        </w:tc>
        <w:tc>
          <w:tcPr>
            <w:tcW w:w="512" w:type="pct"/>
            <w:vAlign w:val="bottom"/>
          </w:tcPr>
          <w:p w:rsidR="00D9402F" w:rsidRPr="00D9402F" w:rsidRDefault="00D9402F">
            <w:pPr>
              <w:pStyle w:val="Tabletext"/>
              <w:keepNext/>
              <w:keepLines/>
              <w:jc w:val="center"/>
              <w:rPr>
                <w:szCs w:val="22"/>
                <w:lang w:val="en-GB"/>
              </w:rPr>
            </w:pPr>
            <w:r w:rsidRPr="00D9402F">
              <w:rPr>
                <w:szCs w:val="22"/>
                <w:lang w:val="en-GB"/>
              </w:rPr>
              <w:t>PI</w:t>
            </w:r>
          </w:p>
        </w:tc>
        <w:tc>
          <w:tcPr>
            <w:tcW w:w="466" w:type="pct"/>
            <w:vAlign w:val="bottom"/>
          </w:tcPr>
          <w:p w:rsidR="00D9402F" w:rsidRPr="00D9402F" w:rsidRDefault="00D9402F">
            <w:pPr>
              <w:pStyle w:val="Tabletext"/>
              <w:keepNext/>
              <w:keepLines/>
              <w:jc w:val="center"/>
              <w:rPr>
                <w:szCs w:val="22"/>
                <w:lang w:val="en-GB"/>
              </w:rPr>
            </w:pPr>
            <w:r w:rsidRPr="00D9402F">
              <w:rPr>
                <w:szCs w:val="22"/>
                <w:lang w:val="en-GB"/>
              </w:rPr>
              <w:t>PI-H</w:t>
            </w:r>
          </w:p>
        </w:tc>
        <w:tc>
          <w:tcPr>
            <w:tcW w:w="510" w:type="pct"/>
            <w:vAlign w:val="bottom"/>
          </w:tcPr>
          <w:p w:rsidR="00D9402F" w:rsidRPr="00D9402F" w:rsidRDefault="00D9402F">
            <w:pPr>
              <w:pStyle w:val="Tabletext"/>
              <w:keepNext/>
              <w:keepLines/>
              <w:jc w:val="center"/>
              <w:rPr>
                <w:szCs w:val="22"/>
                <w:lang w:val="en-GB"/>
              </w:rPr>
            </w:pPr>
            <w:r w:rsidRPr="00D9402F">
              <w:rPr>
                <w:szCs w:val="22"/>
                <w:lang w:val="en-GB"/>
              </w:rPr>
              <w:t>PO</w:t>
            </w:r>
          </w:p>
        </w:tc>
        <w:tc>
          <w:tcPr>
            <w:tcW w:w="467" w:type="pct"/>
            <w:vAlign w:val="bottom"/>
          </w:tcPr>
          <w:p w:rsidR="00D9402F" w:rsidRPr="00D9402F" w:rsidRDefault="00D9402F">
            <w:pPr>
              <w:pStyle w:val="Tabletext"/>
              <w:keepNext/>
              <w:keepLines/>
              <w:jc w:val="center"/>
              <w:rPr>
                <w:szCs w:val="22"/>
                <w:lang w:val="en-GB"/>
              </w:rPr>
            </w:pPr>
            <w:r w:rsidRPr="00D9402F">
              <w:rPr>
                <w:szCs w:val="22"/>
                <w:lang w:val="en-GB"/>
              </w:rPr>
              <w:t>PO-H</w:t>
            </w:r>
          </w:p>
        </w:tc>
        <w:tc>
          <w:tcPr>
            <w:tcW w:w="526" w:type="pct"/>
            <w:vAlign w:val="bottom"/>
          </w:tcPr>
          <w:p w:rsidR="00D9402F" w:rsidRPr="00D9402F" w:rsidRDefault="00D9402F">
            <w:pPr>
              <w:pStyle w:val="Tabletext"/>
              <w:keepNext/>
              <w:keepLines/>
              <w:jc w:val="center"/>
              <w:rPr>
                <w:szCs w:val="22"/>
                <w:lang w:val="en-GB"/>
              </w:rPr>
            </w:pPr>
            <w:r w:rsidRPr="00D9402F">
              <w:rPr>
                <w:szCs w:val="22"/>
                <w:lang w:val="en-GB"/>
              </w:rPr>
              <w:t>MO</w:t>
            </w:r>
          </w:p>
        </w:tc>
      </w:tr>
      <w:tr w:rsidR="00D9402F" w:rsidTr="00D9402F">
        <w:trPr>
          <w:trHeight w:val="20"/>
          <w:jc w:val="center"/>
        </w:trPr>
        <w:tc>
          <w:tcPr>
            <w:tcW w:w="1299" w:type="pct"/>
          </w:tcPr>
          <w:p w:rsidR="00D9402F" w:rsidRPr="006C4F7C" w:rsidRDefault="00D9402F" w:rsidP="007827E4">
            <w:pPr>
              <w:pStyle w:val="Tabletext"/>
              <w:keepNext/>
              <w:keepLines/>
              <w:jc w:val="left"/>
              <w:rPr>
                <w:szCs w:val="22"/>
                <w:lang w:val="en-GB" w:eastAsia="zh-CN"/>
              </w:rPr>
            </w:pPr>
            <w:r w:rsidRPr="006C4F7C">
              <w:rPr>
                <w:rFonts w:hint="eastAsia"/>
                <w:szCs w:val="22"/>
                <w:lang w:val="en-GB" w:eastAsia="zh-CN"/>
              </w:rPr>
              <w:t>最小接收机输入功率电平</w:t>
            </w:r>
          </w:p>
        </w:tc>
        <w:tc>
          <w:tcPr>
            <w:tcW w:w="752" w:type="pct"/>
          </w:tcPr>
          <w:p w:rsidR="00D9402F" w:rsidRPr="00074478" w:rsidRDefault="00D9402F" w:rsidP="007827E4">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(dBW)</w:t>
            </w:r>
          </w:p>
        </w:tc>
        <w:tc>
          <w:tcPr>
            <w:tcW w:w="469" w:type="pct"/>
          </w:tcPr>
          <w:p w:rsidR="00D9402F" w:rsidRPr="00074478" w:rsidRDefault="00D9402F" w:rsidP="007827E4">
            <w:pPr>
              <w:pStyle w:val="Tabletext"/>
              <w:keepNext/>
              <w:keepLines/>
              <w:ind w:left="-57" w:right="-57"/>
              <w:jc w:val="center"/>
            </w:pPr>
            <w:r w:rsidRPr="00074478">
              <w:t>−136.08</w:t>
            </w:r>
          </w:p>
        </w:tc>
        <w:tc>
          <w:tcPr>
            <w:tcW w:w="512" w:type="pct"/>
          </w:tcPr>
          <w:p w:rsidR="00D9402F" w:rsidRPr="00074478" w:rsidRDefault="00D9402F" w:rsidP="007827E4">
            <w:pPr>
              <w:pStyle w:val="Tabletext"/>
              <w:keepNext/>
              <w:keepLines/>
              <w:ind w:left="-57" w:right="-57"/>
              <w:jc w:val="center"/>
            </w:pPr>
            <w:r w:rsidRPr="00074478">
              <w:t>−128.58</w:t>
            </w:r>
          </w:p>
        </w:tc>
        <w:tc>
          <w:tcPr>
            <w:tcW w:w="466" w:type="pct"/>
          </w:tcPr>
          <w:p w:rsidR="00D9402F" w:rsidRPr="00074478" w:rsidRDefault="00D9402F" w:rsidP="007827E4">
            <w:pPr>
              <w:pStyle w:val="Tabletext"/>
              <w:keepNext/>
              <w:keepLines/>
              <w:ind w:left="-57" w:right="-57"/>
              <w:jc w:val="center"/>
            </w:pPr>
            <w:r w:rsidRPr="00074478">
              <w:t>−128.58</w:t>
            </w:r>
          </w:p>
        </w:tc>
        <w:tc>
          <w:tcPr>
            <w:tcW w:w="510" w:type="pct"/>
          </w:tcPr>
          <w:p w:rsidR="00D9402F" w:rsidRPr="00074478" w:rsidRDefault="00D9402F" w:rsidP="007827E4">
            <w:pPr>
              <w:pStyle w:val="Tabletext"/>
              <w:keepNext/>
              <w:keepLines/>
              <w:ind w:left="-57" w:right="-57"/>
              <w:jc w:val="center"/>
            </w:pPr>
            <w:r w:rsidRPr="00074478">
              <w:t>−128.58</w:t>
            </w:r>
          </w:p>
        </w:tc>
        <w:tc>
          <w:tcPr>
            <w:tcW w:w="467" w:type="pct"/>
          </w:tcPr>
          <w:p w:rsidR="00D9402F" w:rsidRPr="00074478" w:rsidRDefault="00D9402F" w:rsidP="007827E4">
            <w:pPr>
              <w:pStyle w:val="Tabletext"/>
              <w:keepNext/>
              <w:keepLines/>
              <w:ind w:left="-57" w:right="-57"/>
              <w:jc w:val="center"/>
            </w:pPr>
            <w:r w:rsidRPr="00074478">
              <w:t>−128.58</w:t>
            </w:r>
          </w:p>
        </w:tc>
        <w:tc>
          <w:tcPr>
            <w:tcW w:w="526" w:type="pct"/>
          </w:tcPr>
          <w:p w:rsidR="00D9402F" w:rsidRPr="00074478" w:rsidRDefault="00D9402F" w:rsidP="007827E4">
            <w:pPr>
              <w:pStyle w:val="Tabletext"/>
              <w:keepNext/>
              <w:keepLines/>
              <w:ind w:left="-57" w:right="-57"/>
              <w:jc w:val="center"/>
            </w:pPr>
            <w:r w:rsidRPr="00074478">
              <w:t>−131.18</w:t>
            </w:r>
          </w:p>
        </w:tc>
      </w:tr>
      <w:tr w:rsidR="00D9402F" w:rsidTr="00D9402F">
        <w:trPr>
          <w:trHeight w:val="20"/>
          <w:jc w:val="center"/>
        </w:trPr>
        <w:tc>
          <w:tcPr>
            <w:tcW w:w="1299" w:type="pct"/>
          </w:tcPr>
          <w:p w:rsidR="00D9402F" w:rsidRPr="006C4F7C" w:rsidRDefault="00D9402F" w:rsidP="007827E4">
            <w:pPr>
              <w:pStyle w:val="Tabletext"/>
              <w:keepNext/>
              <w:keepLines/>
              <w:jc w:val="left"/>
              <w:rPr>
                <w:szCs w:val="22"/>
                <w:lang w:val="en-GB"/>
              </w:rPr>
            </w:pPr>
            <w:r w:rsidRPr="006C4F7C">
              <w:rPr>
                <w:rFonts w:hint="eastAsia"/>
                <w:szCs w:val="22"/>
                <w:lang w:val="en-GB" w:eastAsia="zh-CN"/>
              </w:rPr>
              <w:t>天线增益</w:t>
            </w:r>
          </w:p>
        </w:tc>
        <w:tc>
          <w:tcPr>
            <w:tcW w:w="752" w:type="pct"/>
          </w:tcPr>
          <w:p w:rsidR="00D9402F" w:rsidRPr="00074478" w:rsidRDefault="00D9402F" w:rsidP="007827E4">
            <w:pPr>
              <w:pStyle w:val="Tabletext"/>
              <w:keepNext/>
              <w:keepLines/>
              <w:jc w:val="center"/>
            </w:pPr>
            <w:r w:rsidRPr="00074478">
              <w:rPr>
                <w:i/>
              </w:rPr>
              <w:t>G</w:t>
            </w:r>
            <w:r w:rsidRPr="00074478">
              <w:rPr>
                <w:i/>
                <w:iCs/>
                <w:vertAlign w:val="subscript"/>
              </w:rPr>
              <w:t>D</w:t>
            </w:r>
            <w:r w:rsidRPr="00074478">
              <w:t xml:space="preserve"> (dBd)</w:t>
            </w:r>
          </w:p>
        </w:tc>
        <w:tc>
          <w:tcPr>
            <w:tcW w:w="469" w:type="pct"/>
          </w:tcPr>
          <w:p w:rsidR="00D9402F" w:rsidRPr="00074478" w:rsidRDefault="00D9402F" w:rsidP="007827E4">
            <w:pPr>
              <w:pStyle w:val="Tabletext"/>
              <w:keepNext/>
              <w:keepLines/>
              <w:jc w:val="center"/>
            </w:pPr>
            <w:r w:rsidRPr="00074478">
              <w:t>0.00</w:t>
            </w:r>
          </w:p>
        </w:tc>
        <w:tc>
          <w:tcPr>
            <w:tcW w:w="512" w:type="pct"/>
          </w:tcPr>
          <w:p w:rsidR="00D9402F" w:rsidRPr="00074478" w:rsidRDefault="00D9402F" w:rsidP="007827E4">
            <w:pPr>
              <w:pStyle w:val="Tabletext"/>
              <w:keepNext/>
              <w:keepLines/>
              <w:jc w:val="center"/>
            </w:pPr>
            <w:r w:rsidRPr="00074478">
              <w:t>−2.20</w:t>
            </w:r>
          </w:p>
        </w:tc>
        <w:tc>
          <w:tcPr>
            <w:tcW w:w="466" w:type="pct"/>
          </w:tcPr>
          <w:p w:rsidR="00D9402F" w:rsidRPr="00074478" w:rsidRDefault="00D9402F" w:rsidP="007827E4">
            <w:pPr>
              <w:pStyle w:val="Tabletext"/>
              <w:keepNext/>
              <w:keepLines/>
              <w:jc w:val="center"/>
            </w:pPr>
            <w:r w:rsidRPr="00074478">
              <w:t>−19.02</w:t>
            </w:r>
          </w:p>
        </w:tc>
        <w:tc>
          <w:tcPr>
            <w:tcW w:w="510" w:type="pct"/>
          </w:tcPr>
          <w:p w:rsidR="00D9402F" w:rsidRPr="00074478" w:rsidRDefault="00D9402F" w:rsidP="007827E4">
            <w:pPr>
              <w:pStyle w:val="Tabletext"/>
              <w:keepNext/>
              <w:keepLines/>
              <w:jc w:val="center"/>
            </w:pPr>
            <w:r w:rsidRPr="00074478">
              <w:t>−2.20</w:t>
            </w:r>
          </w:p>
        </w:tc>
        <w:tc>
          <w:tcPr>
            <w:tcW w:w="467" w:type="pct"/>
          </w:tcPr>
          <w:p w:rsidR="00D9402F" w:rsidRPr="00074478" w:rsidRDefault="00D9402F" w:rsidP="007827E4">
            <w:pPr>
              <w:pStyle w:val="Tabletext"/>
              <w:keepNext/>
              <w:keepLines/>
              <w:jc w:val="center"/>
            </w:pPr>
            <w:r w:rsidRPr="00074478">
              <w:t>−19.02</w:t>
            </w:r>
          </w:p>
        </w:tc>
        <w:tc>
          <w:tcPr>
            <w:tcW w:w="526" w:type="pct"/>
          </w:tcPr>
          <w:p w:rsidR="00D9402F" w:rsidRPr="00074478" w:rsidRDefault="00D9402F" w:rsidP="007827E4">
            <w:pPr>
              <w:pStyle w:val="Tabletext"/>
              <w:keepNext/>
              <w:keepLines/>
              <w:jc w:val="center"/>
            </w:pPr>
            <w:r w:rsidRPr="00074478">
              <w:t>−2.20</w:t>
            </w:r>
          </w:p>
        </w:tc>
      </w:tr>
      <w:tr w:rsidR="00D9402F" w:rsidTr="00D9402F">
        <w:trPr>
          <w:trHeight w:val="20"/>
          <w:jc w:val="center"/>
        </w:trPr>
        <w:tc>
          <w:tcPr>
            <w:tcW w:w="1299" w:type="pct"/>
          </w:tcPr>
          <w:p w:rsidR="00D9402F" w:rsidRPr="006C4F7C" w:rsidRDefault="00D9402F" w:rsidP="007827E4">
            <w:pPr>
              <w:pStyle w:val="Tabletext"/>
              <w:keepNext/>
              <w:keepLines/>
              <w:jc w:val="left"/>
              <w:rPr>
                <w:szCs w:val="22"/>
                <w:lang w:val="en-GB"/>
              </w:rPr>
            </w:pPr>
            <w:r w:rsidRPr="006C4F7C">
              <w:rPr>
                <w:rFonts w:hint="eastAsia"/>
                <w:szCs w:val="22"/>
                <w:lang w:val="en-GB" w:eastAsia="zh-CN"/>
              </w:rPr>
              <w:t>有效天线孔径</w:t>
            </w:r>
          </w:p>
        </w:tc>
        <w:tc>
          <w:tcPr>
            <w:tcW w:w="752" w:type="pct"/>
          </w:tcPr>
          <w:p w:rsidR="00D9402F" w:rsidRPr="00074478" w:rsidRDefault="00D9402F" w:rsidP="007827E4">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9" w:type="pct"/>
          </w:tcPr>
          <w:p w:rsidR="00D9402F" w:rsidRPr="00074478" w:rsidRDefault="00D9402F" w:rsidP="007827E4">
            <w:pPr>
              <w:pStyle w:val="Tabletext"/>
              <w:keepNext/>
              <w:keepLines/>
              <w:jc w:val="center"/>
            </w:pPr>
            <w:r w:rsidRPr="00074478">
              <w:t>0.70</w:t>
            </w:r>
          </w:p>
        </w:tc>
        <w:tc>
          <w:tcPr>
            <w:tcW w:w="512" w:type="pct"/>
          </w:tcPr>
          <w:p w:rsidR="00D9402F" w:rsidRPr="00074478" w:rsidRDefault="00D9402F" w:rsidP="007827E4">
            <w:pPr>
              <w:pStyle w:val="Tabletext"/>
              <w:keepNext/>
              <w:keepLines/>
              <w:jc w:val="center"/>
            </w:pPr>
            <w:r w:rsidRPr="00074478">
              <w:t>−1.50</w:t>
            </w:r>
          </w:p>
        </w:tc>
        <w:tc>
          <w:tcPr>
            <w:tcW w:w="466" w:type="pct"/>
          </w:tcPr>
          <w:p w:rsidR="00D9402F" w:rsidRPr="00074478" w:rsidRDefault="00D9402F" w:rsidP="007827E4">
            <w:pPr>
              <w:pStyle w:val="Tabletext"/>
              <w:keepNext/>
              <w:keepLines/>
              <w:jc w:val="center"/>
            </w:pPr>
            <w:r w:rsidRPr="00074478">
              <w:t>−18.32</w:t>
            </w:r>
          </w:p>
        </w:tc>
        <w:tc>
          <w:tcPr>
            <w:tcW w:w="510" w:type="pct"/>
          </w:tcPr>
          <w:p w:rsidR="00D9402F" w:rsidRPr="00074478" w:rsidRDefault="00D9402F" w:rsidP="007827E4">
            <w:pPr>
              <w:pStyle w:val="Tabletext"/>
              <w:keepNext/>
              <w:keepLines/>
              <w:jc w:val="center"/>
            </w:pPr>
            <w:r w:rsidRPr="00074478">
              <w:t>−1.50</w:t>
            </w:r>
          </w:p>
        </w:tc>
        <w:tc>
          <w:tcPr>
            <w:tcW w:w="467" w:type="pct"/>
          </w:tcPr>
          <w:p w:rsidR="00D9402F" w:rsidRPr="00074478" w:rsidRDefault="00D9402F" w:rsidP="007827E4">
            <w:pPr>
              <w:pStyle w:val="Tabletext"/>
              <w:keepNext/>
              <w:keepLines/>
              <w:jc w:val="center"/>
            </w:pPr>
            <w:r w:rsidRPr="00074478">
              <w:t>−18.32</w:t>
            </w:r>
          </w:p>
        </w:tc>
        <w:tc>
          <w:tcPr>
            <w:tcW w:w="526" w:type="pct"/>
          </w:tcPr>
          <w:p w:rsidR="00D9402F" w:rsidRPr="00074478" w:rsidRDefault="00D9402F" w:rsidP="007827E4">
            <w:pPr>
              <w:pStyle w:val="Tabletext"/>
              <w:keepNext/>
              <w:keepLines/>
              <w:jc w:val="center"/>
            </w:pPr>
            <w:r w:rsidRPr="00074478">
              <w:t>−1.50</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sidRPr="006C4F7C">
              <w:rPr>
                <w:rFonts w:hint="eastAsia"/>
                <w:szCs w:val="22"/>
                <w:lang w:val="en-GB" w:eastAsia="zh-CN"/>
              </w:rPr>
              <w:t>馈线损耗</w:t>
            </w:r>
          </w:p>
        </w:tc>
        <w:tc>
          <w:tcPr>
            <w:tcW w:w="752" w:type="pct"/>
          </w:tcPr>
          <w:p w:rsidR="00D9402F" w:rsidRPr="00074478" w:rsidRDefault="00D9402F" w:rsidP="007827E4">
            <w:pPr>
              <w:pStyle w:val="Tabletext"/>
              <w:keepNext/>
              <w:keepLines/>
              <w:jc w:val="center"/>
            </w:pPr>
            <w:r w:rsidRPr="00074478">
              <w:rPr>
                <w:i/>
              </w:rPr>
              <w:t>L</w:t>
            </w:r>
            <w:r w:rsidRPr="00074478">
              <w:rPr>
                <w:i/>
                <w:iCs/>
                <w:vertAlign w:val="subscript"/>
              </w:rPr>
              <w:t>c</w:t>
            </w:r>
            <w:r w:rsidRPr="00074478">
              <w:t> (dB)</w:t>
            </w:r>
          </w:p>
        </w:tc>
        <w:tc>
          <w:tcPr>
            <w:tcW w:w="469" w:type="pct"/>
          </w:tcPr>
          <w:p w:rsidR="00D9402F" w:rsidRPr="00074478" w:rsidRDefault="00D9402F" w:rsidP="007827E4">
            <w:pPr>
              <w:pStyle w:val="Tabletext"/>
              <w:keepNext/>
              <w:keepLines/>
              <w:jc w:val="center"/>
            </w:pPr>
            <w:r w:rsidRPr="00074478">
              <w:t>1.40</w:t>
            </w:r>
          </w:p>
        </w:tc>
        <w:tc>
          <w:tcPr>
            <w:tcW w:w="512" w:type="pct"/>
          </w:tcPr>
          <w:p w:rsidR="00D9402F" w:rsidRPr="00074478" w:rsidRDefault="00D9402F" w:rsidP="007827E4">
            <w:pPr>
              <w:pStyle w:val="Tabletext"/>
              <w:keepNext/>
              <w:keepLines/>
              <w:jc w:val="center"/>
            </w:pPr>
            <w:r w:rsidRPr="00074478">
              <w:t>0.00</w:t>
            </w:r>
          </w:p>
        </w:tc>
        <w:tc>
          <w:tcPr>
            <w:tcW w:w="466" w:type="pct"/>
          </w:tcPr>
          <w:p w:rsidR="00D9402F" w:rsidRPr="00074478" w:rsidRDefault="00D9402F" w:rsidP="007827E4">
            <w:pPr>
              <w:pStyle w:val="Tabletext"/>
              <w:keepNext/>
              <w:keepLines/>
              <w:jc w:val="center"/>
            </w:pPr>
            <w:r w:rsidRPr="00074478">
              <w:t>0.00</w:t>
            </w:r>
          </w:p>
        </w:tc>
        <w:tc>
          <w:tcPr>
            <w:tcW w:w="510" w:type="pct"/>
          </w:tcPr>
          <w:p w:rsidR="00D9402F" w:rsidRPr="00074478" w:rsidRDefault="00D9402F" w:rsidP="007827E4">
            <w:pPr>
              <w:pStyle w:val="Tabletext"/>
              <w:keepNext/>
              <w:keepLines/>
              <w:jc w:val="center"/>
            </w:pPr>
            <w:r w:rsidRPr="00074478">
              <w:t>0.00</w:t>
            </w:r>
          </w:p>
        </w:tc>
        <w:tc>
          <w:tcPr>
            <w:tcW w:w="467" w:type="pct"/>
          </w:tcPr>
          <w:p w:rsidR="00D9402F" w:rsidRPr="00074478" w:rsidRDefault="00D9402F" w:rsidP="007827E4">
            <w:pPr>
              <w:pStyle w:val="Tabletext"/>
              <w:keepNext/>
              <w:keepLines/>
              <w:jc w:val="center"/>
            </w:pPr>
            <w:r w:rsidRPr="00074478">
              <w:t>0.00</w:t>
            </w:r>
          </w:p>
        </w:tc>
        <w:tc>
          <w:tcPr>
            <w:tcW w:w="526" w:type="pct"/>
          </w:tcPr>
          <w:p w:rsidR="00D9402F" w:rsidRPr="00074478" w:rsidRDefault="00D9402F" w:rsidP="007827E4">
            <w:pPr>
              <w:pStyle w:val="Tabletext"/>
              <w:keepNext/>
              <w:keepLines/>
              <w:jc w:val="center"/>
            </w:pPr>
            <w:r w:rsidRPr="00074478">
              <w:t>0.28</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752" w:type="pct"/>
          </w:tcPr>
          <w:p w:rsidR="00D9402F" w:rsidRPr="00074478" w:rsidRDefault="00D9402F" w:rsidP="007827E4">
            <w:pPr>
              <w:pStyle w:val="Tabletext"/>
              <w:keepNext/>
              <w:keepLines/>
              <w:jc w:val="center"/>
            </w:pPr>
            <w:r w:rsidRPr="00074478">
              <w:rPr>
                <w:iCs/>
              </w:rPr>
              <w:t>φ</w:t>
            </w:r>
            <w:r w:rsidRPr="00074478">
              <w:rPr>
                <w:i/>
                <w:vertAlign w:val="subscript"/>
              </w:rPr>
              <w:t>min</w:t>
            </w:r>
            <w:r w:rsidRPr="00074478">
              <w:t>(dBW/m</w:t>
            </w:r>
            <w:r w:rsidRPr="00074478">
              <w:rPr>
                <w:vertAlign w:val="superscript"/>
              </w:rPr>
              <w:t>2</w:t>
            </w:r>
            <w:r w:rsidRPr="00074478">
              <w:t>)</w:t>
            </w:r>
          </w:p>
        </w:tc>
        <w:tc>
          <w:tcPr>
            <w:tcW w:w="469" w:type="pct"/>
          </w:tcPr>
          <w:p w:rsidR="00D9402F" w:rsidRPr="00074478" w:rsidRDefault="00D9402F" w:rsidP="007827E4">
            <w:pPr>
              <w:pStyle w:val="Tabletext"/>
              <w:keepNext/>
              <w:keepLines/>
              <w:ind w:left="-57" w:right="-57"/>
              <w:jc w:val="center"/>
            </w:pPr>
            <w:r w:rsidRPr="00074478">
              <w:t>−135.37</w:t>
            </w:r>
          </w:p>
        </w:tc>
        <w:tc>
          <w:tcPr>
            <w:tcW w:w="512" w:type="pct"/>
          </w:tcPr>
          <w:p w:rsidR="00D9402F" w:rsidRPr="00074478" w:rsidRDefault="00D9402F" w:rsidP="007827E4">
            <w:pPr>
              <w:pStyle w:val="Tabletext"/>
              <w:keepNext/>
              <w:keepLines/>
              <w:ind w:left="-57" w:right="-57"/>
              <w:jc w:val="center"/>
            </w:pPr>
            <w:r w:rsidRPr="00074478">
              <w:t>−127.07</w:t>
            </w:r>
          </w:p>
        </w:tc>
        <w:tc>
          <w:tcPr>
            <w:tcW w:w="466" w:type="pct"/>
          </w:tcPr>
          <w:p w:rsidR="00D9402F" w:rsidRPr="00074478" w:rsidRDefault="00D9402F" w:rsidP="007827E4">
            <w:pPr>
              <w:pStyle w:val="Tabletext"/>
              <w:keepNext/>
              <w:keepLines/>
              <w:ind w:left="-57" w:right="-57"/>
              <w:jc w:val="center"/>
            </w:pPr>
            <w:r w:rsidRPr="00074478">
              <w:t>−110.25</w:t>
            </w:r>
          </w:p>
        </w:tc>
        <w:tc>
          <w:tcPr>
            <w:tcW w:w="510" w:type="pct"/>
          </w:tcPr>
          <w:p w:rsidR="00D9402F" w:rsidRPr="00074478" w:rsidRDefault="00D9402F" w:rsidP="007827E4">
            <w:pPr>
              <w:pStyle w:val="Tabletext"/>
              <w:keepNext/>
              <w:keepLines/>
              <w:ind w:left="-57" w:right="-57"/>
              <w:jc w:val="center"/>
            </w:pPr>
            <w:r w:rsidRPr="00074478">
              <w:t>−127.07</w:t>
            </w:r>
          </w:p>
        </w:tc>
        <w:tc>
          <w:tcPr>
            <w:tcW w:w="467" w:type="pct"/>
          </w:tcPr>
          <w:p w:rsidR="00D9402F" w:rsidRPr="00074478" w:rsidRDefault="00D9402F" w:rsidP="007827E4">
            <w:pPr>
              <w:pStyle w:val="Tabletext"/>
              <w:keepNext/>
              <w:keepLines/>
              <w:ind w:left="-57" w:right="-57"/>
              <w:jc w:val="center"/>
            </w:pPr>
            <w:r w:rsidRPr="00074478">
              <w:t>−110.25</w:t>
            </w:r>
          </w:p>
        </w:tc>
        <w:tc>
          <w:tcPr>
            <w:tcW w:w="526" w:type="pct"/>
          </w:tcPr>
          <w:p w:rsidR="00D9402F" w:rsidRPr="00074478" w:rsidRDefault="00D9402F" w:rsidP="007827E4">
            <w:pPr>
              <w:pStyle w:val="Tabletext"/>
              <w:keepNext/>
              <w:keepLines/>
              <w:ind w:left="-57" w:right="-57"/>
              <w:jc w:val="center"/>
            </w:pPr>
            <w:r w:rsidRPr="00074478">
              <w:t>−129.39</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752" w:type="pct"/>
          </w:tcPr>
          <w:p w:rsidR="00D9402F" w:rsidRPr="00074478" w:rsidRDefault="00D9402F" w:rsidP="007827E4">
            <w:pPr>
              <w:pStyle w:val="Tabletext"/>
              <w:keepNext/>
              <w:keepLines/>
              <w:jc w:val="center"/>
            </w:pPr>
            <w:r w:rsidRPr="00074478">
              <w:rPr>
                <w:i/>
              </w:rPr>
              <w:t>E</w:t>
            </w:r>
            <w:r w:rsidRPr="00074478">
              <w:rPr>
                <w:i/>
                <w:iCs/>
                <w:vertAlign w:val="subscript"/>
              </w:rPr>
              <w:t>min</w:t>
            </w:r>
            <w:r w:rsidRPr="00074478">
              <w:t xml:space="preserve"> (dB(μV/m))</w:t>
            </w:r>
          </w:p>
        </w:tc>
        <w:tc>
          <w:tcPr>
            <w:tcW w:w="469" w:type="pct"/>
          </w:tcPr>
          <w:p w:rsidR="00D9402F" w:rsidRPr="00074478" w:rsidRDefault="00D9402F" w:rsidP="007827E4">
            <w:pPr>
              <w:pStyle w:val="Tabletext"/>
              <w:keepNext/>
              <w:keepLines/>
              <w:jc w:val="center"/>
            </w:pPr>
            <w:r w:rsidRPr="00074478">
              <w:t>10.39</w:t>
            </w:r>
          </w:p>
        </w:tc>
        <w:tc>
          <w:tcPr>
            <w:tcW w:w="512" w:type="pct"/>
          </w:tcPr>
          <w:p w:rsidR="00D9402F" w:rsidRPr="00074478" w:rsidRDefault="00D9402F" w:rsidP="007827E4">
            <w:pPr>
              <w:pStyle w:val="Tabletext"/>
              <w:keepNext/>
              <w:keepLines/>
              <w:jc w:val="center"/>
            </w:pPr>
            <w:r w:rsidRPr="00074478">
              <w:t>18.69</w:t>
            </w:r>
          </w:p>
        </w:tc>
        <w:tc>
          <w:tcPr>
            <w:tcW w:w="466" w:type="pct"/>
          </w:tcPr>
          <w:p w:rsidR="00D9402F" w:rsidRPr="00074478" w:rsidRDefault="00D9402F" w:rsidP="007827E4">
            <w:pPr>
              <w:pStyle w:val="Tabletext"/>
              <w:keepNext/>
              <w:keepLines/>
              <w:jc w:val="center"/>
            </w:pPr>
            <w:r w:rsidRPr="00074478">
              <w:t>35.51</w:t>
            </w:r>
          </w:p>
        </w:tc>
        <w:tc>
          <w:tcPr>
            <w:tcW w:w="510" w:type="pct"/>
          </w:tcPr>
          <w:p w:rsidR="00D9402F" w:rsidRPr="00074478" w:rsidRDefault="00D9402F" w:rsidP="007827E4">
            <w:pPr>
              <w:pStyle w:val="Tabletext"/>
              <w:keepNext/>
              <w:keepLines/>
              <w:jc w:val="center"/>
            </w:pPr>
            <w:r w:rsidRPr="00074478">
              <w:t>18.69</w:t>
            </w:r>
          </w:p>
        </w:tc>
        <w:tc>
          <w:tcPr>
            <w:tcW w:w="467" w:type="pct"/>
          </w:tcPr>
          <w:p w:rsidR="00D9402F" w:rsidRPr="00074478" w:rsidRDefault="00D9402F" w:rsidP="007827E4">
            <w:pPr>
              <w:pStyle w:val="Tabletext"/>
              <w:keepNext/>
              <w:keepLines/>
              <w:jc w:val="center"/>
            </w:pPr>
            <w:r w:rsidRPr="00074478">
              <w:t>35.51</w:t>
            </w:r>
          </w:p>
        </w:tc>
        <w:tc>
          <w:tcPr>
            <w:tcW w:w="526" w:type="pct"/>
          </w:tcPr>
          <w:p w:rsidR="00D9402F" w:rsidRPr="00074478" w:rsidRDefault="00D9402F" w:rsidP="007827E4">
            <w:pPr>
              <w:pStyle w:val="Tabletext"/>
              <w:keepNext/>
              <w:keepLines/>
              <w:jc w:val="center"/>
            </w:pPr>
            <w:r w:rsidRPr="00074478">
              <w:t>16.37</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752" w:type="pct"/>
          </w:tcPr>
          <w:p w:rsidR="00D9402F" w:rsidRPr="00074478" w:rsidRDefault="00D9402F" w:rsidP="007827E4">
            <w:pPr>
              <w:pStyle w:val="Tabletext"/>
              <w:keepNext/>
              <w:keepLines/>
              <w:jc w:val="center"/>
            </w:pPr>
            <w:r w:rsidRPr="00074478">
              <w:rPr>
                <w:i/>
              </w:rPr>
              <w:t>P</w:t>
            </w:r>
            <w:r w:rsidRPr="00074478">
              <w:rPr>
                <w:i/>
                <w:iCs/>
                <w:vertAlign w:val="subscript"/>
              </w:rPr>
              <w:t>mmn</w:t>
            </w:r>
            <w:r w:rsidRPr="00074478">
              <w:t> (dB)</w:t>
            </w:r>
          </w:p>
        </w:tc>
        <w:tc>
          <w:tcPr>
            <w:tcW w:w="469" w:type="pct"/>
          </w:tcPr>
          <w:p w:rsidR="00D9402F" w:rsidRPr="00074478" w:rsidRDefault="00D9402F" w:rsidP="007827E4">
            <w:pPr>
              <w:pStyle w:val="Tabletext"/>
              <w:keepNext/>
              <w:keepLines/>
              <w:jc w:val="center"/>
            </w:pPr>
            <w:r w:rsidRPr="00074478">
              <w:t>10.43</w:t>
            </w:r>
          </w:p>
        </w:tc>
        <w:tc>
          <w:tcPr>
            <w:tcW w:w="512" w:type="pct"/>
          </w:tcPr>
          <w:p w:rsidR="00D9402F" w:rsidRPr="00074478" w:rsidRDefault="00D9402F" w:rsidP="007827E4">
            <w:pPr>
              <w:pStyle w:val="Tabletext"/>
              <w:keepNext/>
              <w:keepLines/>
              <w:jc w:val="center"/>
            </w:pPr>
            <w:r w:rsidRPr="00074478">
              <w:t>10.43</w:t>
            </w:r>
          </w:p>
        </w:tc>
        <w:tc>
          <w:tcPr>
            <w:tcW w:w="466" w:type="pct"/>
          </w:tcPr>
          <w:p w:rsidR="00D9402F" w:rsidRPr="00074478" w:rsidRDefault="00D9402F" w:rsidP="007827E4">
            <w:pPr>
              <w:pStyle w:val="Tabletext"/>
              <w:keepNext/>
              <w:keepLines/>
              <w:jc w:val="center"/>
            </w:pPr>
            <w:r w:rsidRPr="00074478">
              <w:t>0.00</w:t>
            </w:r>
          </w:p>
        </w:tc>
        <w:tc>
          <w:tcPr>
            <w:tcW w:w="510" w:type="pct"/>
          </w:tcPr>
          <w:p w:rsidR="00D9402F" w:rsidRPr="00074478" w:rsidRDefault="00D9402F" w:rsidP="007827E4">
            <w:pPr>
              <w:pStyle w:val="Tabletext"/>
              <w:keepNext/>
              <w:keepLines/>
              <w:jc w:val="center"/>
            </w:pPr>
            <w:r w:rsidRPr="00074478">
              <w:t>10.43</w:t>
            </w:r>
          </w:p>
        </w:tc>
        <w:tc>
          <w:tcPr>
            <w:tcW w:w="467" w:type="pct"/>
          </w:tcPr>
          <w:p w:rsidR="00D9402F" w:rsidRPr="00074478" w:rsidRDefault="00D9402F" w:rsidP="007827E4">
            <w:pPr>
              <w:pStyle w:val="Tabletext"/>
              <w:keepNext/>
              <w:keepLines/>
              <w:jc w:val="center"/>
            </w:pPr>
            <w:r w:rsidRPr="00074478">
              <w:t>0.00</w:t>
            </w:r>
          </w:p>
        </w:tc>
        <w:tc>
          <w:tcPr>
            <w:tcW w:w="526" w:type="pct"/>
          </w:tcPr>
          <w:p w:rsidR="00D9402F" w:rsidRPr="00074478" w:rsidRDefault="00D9402F" w:rsidP="007827E4">
            <w:pPr>
              <w:pStyle w:val="Tabletext"/>
              <w:keepNext/>
              <w:keepLines/>
              <w:jc w:val="center"/>
            </w:pPr>
            <w:r w:rsidRPr="00074478">
              <w:t>10.43</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sidRPr="006C4F7C">
              <w:rPr>
                <w:rFonts w:hint="eastAsia"/>
                <w:szCs w:val="22"/>
                <w:lang w:val="en-GB" w:eastAsia="zh-CN"/>
              </w:rPr>
              <w:t>天线高度损耗</w:t>
            </w:r>
          </w:p>
        </w:tc>
        <w:tc>
          <w:tcPr>
            <w:tcW w:w="752" w:type="pct"/>
          </w:tcPr>
          <w:p w:rsidR="00D9402F" w:rsidRPr="00074478" w:rsidRDefault="00D9402F" w:rsidP="007827E4">
            <w:pPr>
              <w:pStyle w:val="Tabletext"/>
              <w:jc w:val="center"/>
            </w:pPr>
            <w:r w:rsidRPr="00074478">
              <w:rPr>
                <w:i/>
              </w:rPr>
              <w:t>L</w:t>
            </w:r>
            <w:r w:rsidRPr="00074478">
              <w:rPr>
                <w:i/>
                <w:iCs/>
                <w:vertAlign w:val="subscript"/>
              </w:rPr>
              <w:t>h</w:t>
            </w:r>
            <w:r w:rsidRPr="00074478">
              <w:t> (dB)</w:t>
            </w:r>
          </w:p>
        </w:tc>
        <w:tc>
          <w:tcPr>
            <w:tcW w:w="469" w:type="pct"/>
          </w:tcPr>
          <w:p w:rsidR="00D9402F" w:rsidRPr="00074478" w:rsidRDefault="00D9402F" w:rsidP="007827E4">
            <w:pPr>
              <w:pStyle w:val="Tabletext"/>
              <w:jc w:val="center"/>
            </w:pPr>
            <w:r w:rsidRPr="00074478">
              <w:t>0.00</w:t>
            </w:r>
          </w:p>
        </w:tc>
        <w:tc>
          <w:tcPr>
            <w:tcW w:w="512" w:type="pct"/>
          </w:tcPr>
          <w:p w:rsidR="00D9402F" w:rsidRPr="00074478" w:rsidRDefault="00D9402F" w:rsidP="007827E4">
            <w:pPr>
              <w:pStyle w:val="Tabletext"/>
              <w:jc w:val="center"/>
            </w:pPr>
            <w:r w:rsidRPr="00074478">
              <w:t>10.00</w:t>
            </w:r>
          </w:p>
        </w:tc>
        <w:tc>
          <w:tcPr>
            <w:tcW w:w="466" w:type="pct"/>
          </w:tcPr>
          <w:p w:rsidR="00D9402F" w:rsidRPr="00074478" w:rsidRDefault="00D9402F" w:rsidP="007827E4">
            <w:pPr>
              <w:pStyle w:val="Tabletext"/>
              <w:jc w:val="center"/>
            </w:pPr>
            <w:r w:rsidRPr="00074478">
              <w:t>17.00</w:t>
            </w:r>
          </w:p>
        </w:tc>
        <w:tc>
          <w:tcPr>
            <w:tcW w:w="510" w:type="pct"/>
          </w:tcPr>
          <w:p w:rsidR="00D9402F" w:rsidRPr="00074478" w:rsidRDefault="00D9402F" w:rsidP="007827E4">
            <w:pPr>
              <w:pStyle w:val="Tabletext"/>
              <w:jc w:val="center"/>
            </w:pPr>
            <w:r w:rsidRPr="00074478">
              <w:t>10.00</w:t>
            </w:r>
          </w:p>
        </w:tc>
        <w:tc>
          <w:tcPr>
            <w:tcW w:w="467" w:type="pct"/>
          </w:tcPr>
          <w:p w:rsidR="00D9402F" w:rsidRPr="00074478" w:rsidRDefault="00D9402F" w:rsidP="007827E4">
            <w:pPr>
              <w:pStyle w:val="Tabletext"/>
              <w:jc w:val="center"/>
            </w:pPr>
            <w:r w:rsidRPr="00074478">
              <w:t>17.00</w:t>
            </w:r>
          </w:p>
        </w:tc>
        <w:tc>
          <w:tcPr>
            <w:tcW w:w="526" w:type="pct"/>
          </w:tcPr>
          <w:p w:rsidR="00D9402F" w:rsidRPr="00074478" w:rsidRDefault="00D9402F" w:rsidP="007827E4">
            <w:pPr>
              <w:pStyle w:val="Tabletext"/>
              <w:jc w:val="center"/>
            </w:pPr>
            <w:r w:rsidRPr="00074478">
              <w:t>10.00</w:t>
            </w:r>
          </w:p>
        </w:tc>
      </w:tr>
      <w:tr w:rsidR="00D9402F" w:rsidTr="00D9402F">
        <w:trPr>
          <w:trHeight w:val="20"/>
          <w:jc w:val="center"/>
        </w:trPr>
        <w:tc>
          <w:tcPr>
            <w:tcW w:w="1299" w:type="pct"/>
          </w:tcPr>
          <w:p w:rsidR="00D9402F" w:rsidRPr="006C4F7C" w:rsidRDefault="00D9402F" w:rsidP="007827E4">
            <w:pPr>
              <w:pStyle w:val="Tabletext"/>
              <w:jc w:val="left"/>
              <w:rPr>
                <w:szCs w:val="22"/>
                <w:lang w:val="en-GB"/>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w:t>
            </w:r>
          </w:p>
        </w:tc>
        <w:tc>
          <w:tcPr>
            <w:tcW w:w="752" w:type="pct"/>
          </w:tcPr>
          <w:p w:rsidR="00D9402F" w:rsidRPr="00074478" w:rsidRDefault="00D9402F" w:rsidP="007827E4">
            <w:pPr>
              <w:pStyle w:val="Tabletext"/>
              <w:jc w:val="center"/>
            </w:pPr>
            <w:r w:rsidRPr="00074478">
              <w:rPr>
                <w:i/>
              </w:rPr>
              <w:t>L</w:t>
            </w:r>
            <w:r w:rsidRPr="00074478">
              <w:rPr>
                <w:i/>
                <w:iCs/>
                <w:vertAlign w:val="subscript"/>
              </w:rPr>
              <w:t>b</w:t>
            </w:r>
            <w:r w:rsidRPr="00074478">
              <w:t> (dB)</w:t>
            </w:r>
          </w:p>
        </w:tc>
        <w:tc>
          <w:tcPr>
            <w:tcW w:w="469" w:type="pct"/>
          </w:tcPr>
          <w:p w:rsidR="00D9402F" w:rsidRPr="00074478" w:rsidRDefault="00D9402F" w:rsidP="007827E4">
            <w:pPr>
              <w:pStyle w:val="Tabletext"/>
              <w:jc w:val="center"/>
            </w:pPr>
            <w:r w:rsidRPr="00074478">
              <w:t>0.00</w:t>
            </w:r>
          </w:p>
        </w:tc>
        <w:tc>
          <w:tcPr>
            <w:tcW w:w="512" w:type="pct"/>
          </w:tcPr>
          <w:p w:rsidR="00D9402F" w:rsidRPr="00074478" w:rsidRDefault="00D9402F" w:rsidP="007827E4">
            <w:pPr>
              <w:pStyle w:val="Tabletext"/>
              <w:jc w:val="center"/>
            </w:pPr>
            <w:r w:rsidRPr="00074478">
              <w:t>9.00</w:t>
            </w:r>
          </w:p>
        </w:tc>
        <w:tc>
          <w:tcPr>
            <w:tcW w:w="466" w:type="pct"/>
          </w:tcPr>
          <w:p w:rsidR="00D9402F" w:rsidRPr="00074478" w:rsidRDefault="00D9402F" w:rsidP="007827E4">
            <w:pPr>
              <w:pStyle w:val="Tabletext"/>
              <w:jc w:val="center"/>
            </w:pPr>
            <w:r w:rsidRPr="00074478">
              <w:t>9.00</w:t>
            </w:r>
          </w:p>
        </w:tc>
        <w:tc>
          <w:tcPr>
            <w:tcW w:w="510" w:type="pct"/>
          </w:tcPr>
          <w:p w:rsidR="00D9402F" w:rsidRPr="00074478" w:rsidRDefault="00D9402F" w:rsidP="007827E4">
            <w:pPr>
              <w:pStyle w:val="Tabletext"/>
              <w:jc w:val="center"/>
            </w:pPr>
            <w:r w:rsidRPr="00074478">
              <w:t>0.00</w:t>
            </w:r>
          </w:p>
        </w:tc>
        <w:tc>
          <w:tcPr>
            <w:tcW w:w="467" w:type="pct"/>
          </w:tcPr>
          <w:p w:rsidR="00D9402F" w:rsidRPr="00074478" w:rsidRDefault="00D9402F" w:rsidP="007827E4">
            <w:pPr>
              <w:pStyle w:val="Tabletext"/>
              <w:jc w:val="center"/>
            </w:pPr>
            <w:r w:rsidRPr="00074478">
              <w:t>0.00</w:t>
            </w:r>
          </w:p>
        </w:tc>
        <w:tc>
          <w:tcPr>
            <w:tcW w:w="526" w:type="pct"/>
          </w:tcPr>
          <w:p w:rsidR="00D9402F" w:rsidRPr="00074478" w:rsidRDefault="00D9402F" w:rsidP="007827E4">
            <w:pPr>
              <w:pStyle w:val="Tabletext"/>
              <w:jc w:val="center"/>
            </w:pPr>
            <w:r w:rsidRPr="00074478">
              <w:t>0.00</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752" w:type="pct"/>
          </w:tcPr>
          <w:p w:rsidR="00D9402F" w:rsidRPr="00074478" w:rsidRDefault="00D9402F" w:rsidP="007827E4">
            <w:pPr>
              <w:pStyle w:val="Tabletext"/>
              <w:jc w:val="center"/>
            </w:pPr>
            <w:r w:rsidRPr="00074478">
              <w:t>%</w:t>
            </w:r>
          </w:p>
        </w:tc>
        <w:tc>
          <w:tcPr>
            <w:tcW w:w="469" w:type="pct"/>
          </w:tcPr>
          <w:p w:rsidR="00D9402F" w:rsidRPr="00074478" w:rsidRDefault="00D9402F" w:rsidP="007827E4">
            <w:pPr>
              <w:pStyle w:val="Tabletext"/>
              <w:jc w:val="center"/>
              <w:rPr>
                <w:i/>
              </w:rPr>
            </w:pPr>
            <w:r w:rsidRPr="00074478">
              <w:rPr>
                <w:i/>
              </w:rPr>
              <w:t>70</w:t>
            </w:r>
          </w:p>
        </w:tc>
        <w:tc>
          <w:tcPr>
            <w:tcW w:w="512" w:type="pct"/>
          </w:tcPr>
          <w:p w:rsidR="00D9402F" w:rsidRPr="00074478" w:rsidRDefault="00D9402F" w:rsidP="007827E4">
            <w:pPr>
              <w:pStyle w:val="Tabletext"/>
              <w:jc w:val="center"/>
              <w:rPr>
                <w:i/>
              </w:rPr>
            </w:pPr>
            <w:r w:rsidRPr="00074478">
              <w:rPr>
                <w:i/>
              </w:rPr>
              <w:t>95</w:t>
            </w:r>
          </w:p>
        </w:tc>
        <w:tc>
          <w:tcPr>
            <w:tcW w:w="466" w:type="pct"/>
          </w:tcPr>
          <w:p w:rsidR="00D9402F" w:rsidRPr="00074478" w:rsidRDefault="00D9402F" w:rsidP="007827E4">
            <w:pPr>
              <w:pStyle w:val="Tabletext"/>
              <w:jc w:val="center"/>
              <w:rPr>
                <w:i/>
              </w:rPr>
            </w:pPr>
            <w:r w:rsidRPr="00074478">
              <w:rPr>
                <w:i/>
              </w:rPr>
              <w:t>95</w:t>
            </w:r>
          </w:p>
        </w:tc>
        <w:tc>
          <w:tcPr>
            <w:tcW w:w="510" w:type="pct"/>
          </w:tcPr>
          <w:p w:rsidR="00D9402F" w:rsidRPr="00074478" w:rsidRDefault="00D9402F" w:rsidP="007827E4">
            <w:pPr>
              <w:pStyle w:val="Tabletext"/>
              <w:jc w:val="center"/>
              <w:rPr>
                <w:i/>
              </w:rPr>
            </w:pPr>
            <w:r w:rsidRPr="00074478">
              <w:rPr>
                <w:i/>
              </w:rPr>
              <w:t>95</w:t>
            </w:r>
          </w:p>
        </w:tc>
        <w:tc>
          <w:tcPr>
            <w:tcW w:w="467" w:type="pct"/>
          </w:tcPr>
          <w:p w:rsidR="00D9402F" w:rsidRPr="00074478" w:rsidRDefault="00D9402F" w:rsidP="007827E4">
            <w:pPr>
              <w:pStyle w:val="Tabletext"/>
              <w:jc w:val="center"/>
              <w:rPr>
                <w:i/>
              </w:rPr>
            </w:pPr>
            <w:r w:rsidRPr="00074478">
              <w:rPr>
                <w:i/>
              </w:rPr>
              <w:t>95</w:t>
            </w:r>
          </w:p>
        </w:tc>
        <w:tc>
          <w:tcPr>
            <w:tcW w:w="526" w:type="pct"/>
          </w:tcPr>
          <w:p w:rsidR="00D9402F" w:rsidRPr="00074478" w:rsidRDefault="00D9402F" w:rsidP="007827E4">
            <w:pPr>
              <w:pStyle w:val="Tabletext"/>
              <w:jc w:val="center"/>
              <w:rPr>
                <w:i/>
              </w:rPr>
            </w:pPr>
            <w:r w:rsidRPr="00074478">
              <w:rPr>
                <w:i/>
              </w:rPr>
              <w:t>99</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752" w:type="pct"/>
          </w:tcPr>
          <w:p w:rsidR="00D9402F" w:rsidRPr="00074478" w:rsidRDefault="00D9402F" w:rsidP="007827E4">
            <w:pPr>
              <w:pStyle w:val="Tabletext"/>
              <w:jc w:val="center"/>
            </w:pPr>
            <w:r w:rsidRPr="00074478">
              <w:t>μ</w:t>
            </w:r>
          </w:p>
        </w:tc>
        <w:tc>
          <w:tcPr>
            <w:tcW w:w="469" w:type="pct"/>
          </w:tcPr>
          <w:p w:rsidR="00D9402F" w:rsidRPr="00074478" w:rsidRDefault="00D9402F" w:rsidP="007827E4">
            <w:pPr>
              <w:pStyle w:val="Tabletext"/>
              <w:jc w:val="center"/>
              <w:rPr>
                <w:i/>
              </w:rPr>
            </w:pPr>
            <w:r w:rsidRPr="00074478">
              <w:rPr>
                <w:i/>
              </w:rPr>
              <w:t>0.52</w:t>
            </w:r>
          </w:p>
        </w:tc>
        <w:tc>
          <w:tcPr>
            <w:tcW w:w="512" w:type="pct"/>
          </w:tcPr>
          <w:p w:rsidR="00D9402F" w:rsidRPr="00074478" w:rsidRDefault="00D9402F" w:rsidP="007827E4">
            <w:pPr>
              <w:pStyle w:val="Tabletext"/>
              <w:jc w:val="center"/>
              <w:rPr>
                <w:i/>
              </w:rPr>
            </w:pPr>
            <w:r w:rsidRPr="00074478">
              <w:rPr>
                <w:i/>
              </w:rPr>
              <w:t>1.64</w:t>
            </w:r>
          </w:p>
        </w:tc>
        <w:tc>
          <w:tcPr>
            <w:tcW w:w="466" w:type="pct"/>
          </w:tcPr>
          <w:p w:rsidR="00D9402F" w:rsidRPr="00074478" w:rsidRDefault="00D9402F" w:rsidP="007827E4">
            <w:pPr>
              <w:pStyle w:val="Tabletext"/>
              <w:jc w:val="center"/>
              <w:rPr>
                <w:i/>
              </w:rPr>
            </w:pPr>
            <w:r w:rsidRPr="00074478">
              <w:rPr>
                <w:i/>
              </w:rPr>
              <w:t>1.64</w:t>
            </w:r>
          </w:p>
        </w:tc>
        <w:tc>
          <w:tcPr>
            <w:tcW w:w="510" w:type="pct"/>
          </w:tcPr>
          <w:p w:rsidR="00D9402F" w:rsidRPr="00074478" w:rsidRDefault="00D9402F" w:rsidP="007827E4">
            <w:pPr>
              <w:pStyle w:val="Tabletext"/>
              <w:jc w:val="center"/>
              <w:rPr>
                <w:i/>
              </w:rPr>
            </w:pPr>
            <w:r w:rsidRPr="00074478">
              <w:rPr>
                <w:i/>
              </w:rPr>
              <w:t>1.64</w:t>
            </w:r>
          </w:p>
        </w:tc>
        <w:tc>
          <w:tcPr>
            <w:tcW w:w="467" w:type="pct"/>
          </w:tcPr>
          <w:p w:rsidR="00D9402F" w:rsidRPr="00074478" w:rsidRDefault="00D9402F" w:rsidP="007827E4">
            <w:pPr>
              <w:pStyle w:val="Tabletext"/>
              <w:jc w:val="center"/>
              <w:rPr>
                <w:i/>
              </w:rPr>
            </w:pPr>
            <w:r w:rsidRPr="00074478">
              <w:rPr>
                <w:i/>
              </w:rPr>
              <w:t>1.64</w:t>
            </w:r>
          </w:p>
        </w:tc>
        <w:tc>
          <w:tcPr>
            <w:tcW w:w="526" w:type="pct"/>
          </w:tcPr>
          <w:p w:rsidR="00D9402F" w:rsidRPr="00074478" w:rsidRDefault="00D9402F" w:rsidP="007827E4">
            <w:pPr>
              <w:pStyle w:val="Tabletext"/>
              <w:jc w:val="center"/>
              <w:rPr>
                <w:i/>
              </w:rPr>
            </w:pPr>
            <w:r w:rsidRPr="00074478">
              <w:rPr>
                <w:i/>
              </w:rPr>
              <w:t>2.33</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752" w:type="pct"/>
          </w:tcPr>
          <w:p w:rsidR="00D9402F" w:rsidRPr="00074478" w:rsidRDefault="00D9402F" w:rsidP="007827E4">
            <w:pPr>
              <w:pStyle w:val="Tabletext"/>
              <w:jc w:val="center"/>
            </w:pPr>
            <w:r w:rsidRPr="00074478">
              <w:t>σ</w:t>
            </w:r>
            <w:r w:rsidRPr="00074478">
              <w:rPr>
                <w:i/>
                <w:iCs/>
                <w:vertAlign w:val="subscript"/>
              </w:rPr>
              <w:t>m</w:t>
            </w:r>
            <w:r w:rsidRPr="00074478">
              <w:t> (dB)</w:t>
            </w:r>
          </w:p>
        </w:tc>
        <w:tc>
          <w:tcPr>
            <w:tcW w:w="469" w:type="pct"/>
          </w:tcPr>
          <w:p w:rsidR="00D9402F" w:rsidRPr="00074478" w:rsidRDefault="00D9402F" w:rsidP="007827E4">
            <w:pPr>
              <w:pStyle w:val="Tabletext"/>
              <w:jc w:val="center"/>
              <w:rPr>
                <w:i/>
              </w:rPr>
            </w:pPr>
            <w:r w:rsidRPr="00074478">
              <w:rPr>
                <w:i/>
              </w:rPr>
              <w:t>3.80</w:t>
            </w:r>
          </w:p>
        </w:tc>
        <w:tc>
          <w:tcPr>
            <w:tcW w:w="512" w:type="pct"/>
          </w:tcPr>
          <w:p w:rsidR="00D9402F" w:rsidRPr="00074478" w:rsidRDefault="00D9402F" w:rsidP="007827E4">
            <w:pPr>
              <w:pStyle w:val="Tabletext"/>
              <w:jc w:val="center"/>
              <w:rPr>
                <w:i/>
              </w:rPr>
            </w:pPr>
            <w:r w:rsidRPr="00074478">
              <w:rPr>
                <w:i/>
              </w:rPr>
              <w:t>3.80</w:t>
            </w:r>
          </w:p>
        </w:tc>
        <w:tc>
          <w:tcPr>
            <w:tcW w:w="466" w:type="pct"/>
          </w:tcPr>
          <w:p w:rsidR="00D9402F" w:rsidRPr="00074478" w:rsidRDefault="00D9402F" w:rsidP="007827E4">
            <w:pPr>
              <w:pStyle w:val="Tabletext"/>
              <w:jc w:val="center"/>
              <w:rPr>
                <w:i/>
              </w:rPr>
            </w:pPr>
            <w:r w:rsidRPr="00074478">
              <w:rPr>
                <w:i/>
              </w:rPr>
              <w:t>3.80</w:t>
            </w:r>
          </w:p>
        </w:tc>
        <w:tc>
          <w:tcPr>
            <w:tcW w:w="510" w:type="pct"/>
          </w:tcPr>
          <w:p w:rsidR="00D9402F" w:rsidRPr="00074478" w:rsidRDefault="00D9402F" w:rsidP="007827E4">
            <w:pPr>
              <w:pStyle w:val="Tabletext"/>
              <w:jc w:val="center"/>
              <w:rPr>
                <w:i/>
              </w:rPr>
            </w:pPr>
            <w:r w:rsidRPr="00074478">
              <w:rPr>
                <w:i/>
              </w:rPr>
              <w:t>3.80</w:t>
            </w:r>
          </w:p>
        </w:tc>
        <w:tc>
          <w:tcPr>
            <w:tcW w:w="467" w:type="pct"/>
          </w:tcPr>
          <w:p w:rsidR="00D9402F" w:rsidRPr="00074478" w:rsidRDefault="00D9402F" w:rsidP="007827E4">
            <w:pPr>
              <w:pStyle w:val="Tabletext"/>
              <w:jc w:val="center"/>
              <w:rPr>
                <w:i/>
              </w:rPr>
            </w:pPr>
            <w:r w:rsidRPr="00074478">
              <w:rPr>
                <w:i/>
              </w:rPr>
              <w:t>3.80</w:t>
            </w:r>
          </w:p>
        </w:tc>
        <w:tc>
          <w:tcPr>
            <w:tcW w:w="526" w:type="pct"/>
          </w:tcPr>
          <w:p w:rsidR="00D9402F" w:rsidRPr="00074478" w:rsidRDefault="00D9402F" w:rsidP="007827E4">
            <w:pPr>
              <w:pStyle w:val="Tabletext"/>
              <w:jc w:val="center"/>
              <w:rPr>
                <w:i/>
              </w:rPr>
            </w:pPr>
            <w:r w:rsidRPr="00074478">
              <w:rPr>
                <w:i/>
              </w:rPr>
              <w:t>3.10</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752" w:type="pct"/>
          </w:tcPr>
          <w:p w:rsidR="00D9402F" w:rsidRPr="00074478" w:rsidRDefault="00D9402F" w:rsidP="007827E4">
            <w:pPr>
              <w:pStyle w:val="Tabletext"/>
              <w:jc w:val="center"/>
            </w:pPr>
            <w:r w:rsidRPr="00074478">
              <w:t>σ</w:t>
            </w:r>
            <w:r w:rsidRPr="00074478">
              <w:rPr>
                <w:i/>
                <w:iCs/>
                <w:vertAlign w:val="subscript"/>
              </w:rPr>
              <w:t>MMN</w:t>
            </w:r>
            <w:r w:rsidRPr="00074478">
              <w:t> (dB)</w:t>
            </w:r>
          </w:p>
        </w:tc>
        <w:tc>
          <w:tcPr>
            <w:tcW w:w="469" w:type="pct"/>
          </w:tcPr>
          <w:p w:rsidR="00D9402F" w:rsidRPr="00074478" w:rsidRDefault="00D9402F" w:rsidP="007827E4">
            <w:pPr>
              <w:pStyle w:val="Tabletext"/>
              <w:jc w:val="center"/>
              <w:rPr>
                <w:i/>
              </w:rPr>
            </w:pPr>
            <w:r w:rsidRPr="00074478">
              <w:rPr>
                <w:i/>
              </w:rPr>
              <w:t>4.53</w:t>
            </w:r>
          </w:p>
        </w:tc>
        <w:tc>
          <w:tcPr>
            <w:tcW w:w="512" w:type="pct"/>
          </w:tcPr>
          <w:p w:rsidR="00D9402F" w:rsidRPr="00074478" w:rsidRDefault="00D9402F" w:rsidP="007827E4">
            <w:pPr>
              <w:pStyle w:val="Tabletext"/>
              <w:jc w:val="center"/>
              <w:rPr>
                <w:i/>
              </w:rPr>
            </w:pPr>
            <w:r w:rsidRPr="00074478">
              <w:rPr>
                <w:i/>
              </w:rPr>
              <w:t>4.53</w:t>
            </w:r>
          </w:p>
        </w:tc>
        <w:tc>
          <w:tcPr>
            <w:tcW w:w="466" w:type="pct"/>
          </w:tcPr>
          <w:p w:rsidR="00D9402F" w:rsidRPr="00074478" w:rsidRDefault="00D9402F" w:rsidP="007827E4">
            <w:pPr>
              <w:pStyle w:val="Tabletext"/>
              <w:jc w:val="center"/>
              <w:rPr>
                <w:i/>
              </w:rPr>
            </w:pPr>
            <w:r w:rsidRPr="00074478">
              <w:rPr>
                <w:i/>
              </w:rPr>
              <w:t>0.00</w:t>
            </w:r>
          </w:p>
        </w:tc>
        <w:tc>
          <w:tcPr>
            <w:tcW w:w="510" w:type="pct"/>
          </w:tcPr>
          <w:p w:rsidR="00D9402F" w:rsidRPr="00074478" w:rsidRDefault="00D9402F" w:rsidP="007827E4">
            <w:pPr>
              <w:pStyle w:val="Tabletext"/>
              <w:jc w:val="center"/>
              <w:rPr>
                <w:i/>
              </w:rPr>
            </w:pPr>
            <w:r w:rsidRPr="00074478">
              <w:rPr>
                <w:i/>
              </w:rPr>
              <w:t>4.53</w:t>
            </w:r>
          </w:p>
        </w:tc>
        <w:tc>
          <w:tcPr>
            <w:tcW w:w="467" w:type="pct"/>
          </w:tcPr>
          <w:p w:rsidR="00D9402F" w:rsidRPr="00074478" w:rsidRDefault="00D9402F" w:rsidP="007827E4">
            <w:pPr>
              <w:pStyle w:val="Tabletext"/>
              <w:jc w:val="center"/>
              <w:rPr>
                <w:i/>
              </w:rPr>
            </w:pPr>
            <w:r w:rsidRPr="00074478">
              <w:rPr>
                <w:i/>
              </w:rPr>
              <w:t>0.00</w:t>
            </w:r>
          </w:p>
        </w:tc>
        <w:tc>
          <w:tcPr>
            <w:tcW w:w="526" w:type="pct"/>
          </w:tcPr>
          <w:p w:rsidR="00D9402F" w:rsidRPr="00074478" w:rsidRDefault="00D9402F" w:rsidP="007827E4">
            <w:pPr>
              <w:pStyle w:val="Tabletext"/>
              <w:jc w:val="center"/>
              <w:rPr>
                <w:i/>
              </w:rPr>
            </w:pPr>
            <w:r w:rsidRPr="00074478">
              <w:rPr>
                <w:i/>
              </w:rPr>
              <w:t>4.53</w:t>
            </w:r>
          </w:p>
        </w:tc>
      </w:tr>
      <w:tr w:rsidR="00D9402F" w:rsidTr="00D9402F">
        <w:trPr>
          <w:trHeight w:val="20"/>
          <w:jc w:val="center"/>
        </w:trPr>
        <w:tc>
          <w:tcPr>
            <w:tcW w:w="1299" w:type="pct"/>
          </w:tcPr>
          <w:p w:rsidR="00D9402F" w:rsidRPr="006C4F7C" w:rsidRDefault="00D9402F" w:rsidP="007827E4">
            <w:pPr>
              <w:pStyle w:val="Tabletext"/>
              <w:jc w:val="left"/>
              <w:rPr>
                <w:szCs w:val="22"/>
                <w:lang w:val="en-GB" w:eastAsia="zh-CN"/>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渗透损耗标准偏差</w:t>
            </w:r>
          </w:p>
        </w:tc>
        <w:tc>
          <w:tcPr>
            <w:tcW w:w="752" w:type="pct"/>
          </w:tcPr>
          <w:p w:rsidR="00D9402F" w:rsidRPr="00074478" w:rsidRDefault="00D9402F" w:rsidP="007827E4">
            <w:pPr>
              <w:pStyle w:val="Tabletext"/>
              <w:jc w:val="center"/>
            </w:pPr>
            <w:r w:rsidRPr="00074478">
              <w:t>σ</w:t>
            </w:r>
            <w:r w:rsidRPr="00074478">
              <w:rPr>
                <w:i/>
                <w:iCs/>
                <w:vertAlign w:val="subscript"/>
              </w:rPr>
              <w:t>b</w:t>
            </w:r>
            <w:r w:rsidRPr="00074478">
              <w:t> (dB)</w:t>
            </w:r>
          </w:p>
        </w:tc>
        <w:tc>
          <w:tcPr>
            <w:tcW w:w="469" w:type="pct"/>
          </w:tcPr>
          <w:p w:rsidR="00D9402F" w:rsidRPr="00074478" w:rsidRDefault="00D9402F" w:rsidP="007827E4">
            <w:pPr>
              <w:pStyle w:val="Tabletext"/>
              <w:jc w:val="center"/>
              <w:rPr>
                <w:i/>
              </w:rPr>
            </w:pPr>
            <w:r w:rsidRPr="00074478">
              <w:rPr>
                <w:i/>
              </w:rPr>
              <w:t>0.00</w:t>
            </w:r>
          </w:p>
        </w:tc>
        <w:tc>
          <w:tcPr>
            <w:tcW w:w="512" w:type="pct"/>
          </w:tcPr>
          <w:p w:rsidR="00D9402F" w:rsidRPr="00074478" w:rsidRDefault="00D9402F" w:rsidP="007827E4">
            <w:pPr>
              <w:pStyle w:val="Tabletext"/>
              <w:jc w:val="center"/>
              <w:rPr>
                <w:i/>
              </w:rPr>
            </w:pPr>
            <w:r w:rsidRPr="00074478">
              <w:rPr>
                <w:i/>
              </w:rPr>
              <w:t>3.00</w:t>
            </w:r>
          </w:p>
        </w:tc>
        <w:tc>
          <w:tcPr>
            <w:tcW w:w="466" w:type="pct"/>
          </w:tcPr>
          <w:p w:rsidR="00D9402F" w:rsidRPr="00074478" w:rsidRDefault="00D9402F" w:rsidP="007827E4">
            <w:pPr>
              <w:pStyle w:val="Tabletext"/>
              <w:jc w:val="center"/>
              <w:rPr>
                <w:i/>
              </w:rPr>
            </w:pPr>
            <w:r w:rsidRPr="00074478">
              <w:rPr>
                <w:i/>
              </w:rPr>
              <w:t>3.00</w:t>
            </w:r>
          </w:p>
        </w:tc>
        <w:tc>
          <w:tcPr>
            <w:tcW w:w="510" w:type="pct"/>
          </w:tcPr>
          <w:p w:rsidR="00D9402F" w:rsidRPr="00074478" w:rsidRDefault="00D9402F" w:rsidP="007827E4">
            <w:pPr>
              <w:pStyle w:val="Tabletext"/>
              <w:jc w:val="center"/>
              <w:rPr>
                <w:i/>
              </w:rPr>
            </w:pPr>
            <w:r w:rsidRPr="00074478">
              <w:rPr>
                <w:i/>
              </w:rPr>
              <w:t>0.00</w:t>
            </w:r>
          </w:p>
        </w:tc>
        <w:tc>
          <w:tcPr>
            <w:tcW w:w="467" w:type="pct"/>
          </w:tcPr>
          <w:p w:rsidR="00D9402F" w:rsidRPr="00074478" w:rsidRDefault="00D9402F" w:rsidP="007827E4">
            <w:pPr>
              <w:pStyle w:val="Tabletext"/>
              <w:jc w:val="center"/>
              <w:rPr>
                <w:i/>
              </w:rPr>
            </w:pPr>
            <w:r w:rsidRPr="00074478">
              <w:rPr>
                <w:i/>
              </w:rPr>
              <w:t>0.00</w:t>
            </w:r>
          </w:p>
        </w:tc>
        <w:tc>
          <w:tcPr>
            <w:tcW w:w="526" w:type="pct"/>
          </w:tcPr>
          <w:p w:rsidR="00D9402F" w:rsidRPr="00074478" w:rsidRDefault="00D9402F" w:rsidP="007827E4">
            <w:pPr>
              <w:pStyle w:val="Tabletext"/>
              <w:jc w:val="center"/>
              <w:rPr>
                <w:i/>
              </w:rPr>
            </w:pPr>
            <w:r w:rsidRPr="00074478">
              <w:rPr>
                <w:i/>
              </w:rPr>
              <w:t>0.00</w:t>
            </w:r>
          </w:p>
        </w:tc>
      </w:tr>
      <w:tr w:rsidR="00D9402F" w:rsidTr="00D9402F">
        <w:trPr>
          <w:trHeight w:val="20"/>
          <w:jc w:val="center"/>
        </w:trPr>
        <w:tc>
          <w:tcPr>
            <w:tcW w:w="1299" w:type="pct"/>
          </w:tcPr>
          <w:p w:rsidR="00D9402F" w:rsidRPr="006C4F7C" w:rsidRDefault="00FC4E6A" w:rsidP="007827E4">
            <w:pPr>
              <w:pStyle w:val="Tabletext"/>
              <w:jc w:val="left"/>
              <w:rPr>
                <w:szCs w:val="22"/>
                <w:lang w:val="en-GB"/>
              </w:rPr>
            </w:pPr>
            <w:r>
              <w:rPr>
                <w:rFonts w:hint="eastAsia"/>
                <w:szCs w:val="22"/>
                <w:lang w:val="en-GB" w:eastAsia="zh-CN"/>
              </w:rPr>
              <w:t>位置</w:t>
            </w:r>
            <w:r w:rsidR="00D9402F" w:rsidRPr="006C4F7C">
              <w:rPr>
                <w:rFonts w:hint="eastAsia"/>
                <w:szCs w:val="22"/>
                <w:lang w:val="en-GB" w:eastAsia="zh-CN"/>
              </w:rPr>
              <w:t>修正系数</w:t>
            </w:r>
          </w:p>
        </w:tc>
        <w:tc>
          <w:tcPr>
            <w:tcW w:w="752" w:type="pct"/>
          </w:tcPr>
          <w:p w:rsidR="00D9402F" w:rsidRPr="00074478" w:rsidRDefault="00D9402F" w:rsidP="007827E4">
            <w:pPr>
              <w:pStyle w:val="Tabletext"/>
              <w:jc w:val="center"/>
            </w:pPr>
            <w:r w:rsidRPr="00074478">
              <w:rPr>
                <w:i/>
              </w:rPr>
              <w:t>C</w:t>
            </w:r>
            <w:r w:rsidRPr="00074478">
              <w:rPr>
                <w:i/>
                <w:iCs/>
                <w:vertAlign w:val="subscript"/>
              </w:rPr>
              <w:t>l</w:t>
            </w:r>
            <w:r w:rsidRPr="00074478">
              <w:rPr>
                <w:i/>
                <w:iCs/>
              </w:rPr>
              <w:t> </w:t>
            </w:r>
            <w:r w:rsidRPr="00074478">
              <w:t>(dB)</w:t>
            </w:r>
          </w:p>
        </w:tc>
        <w:tc>
          <w:tcPr>
            <w:tcW w:w="469" w:type="pct"/>
          </w:tcPr>
          <w:p w:rsidR="00D9402F" w:rsidRPr="00074478" w:rsidRDefault="00D9402F" w:rsidP="007827E4">
            <w:pPr>
              <w:pStyle w:val="Tabletext"/>
              <w:jc w:val="center"/>
            </w:pPr>
            <w:r w:rsidRPr="00074478">
              <w:t>3.10</w:t>
            </w:r>
          </w:p>
        </w:tc>
        <w:tc>
          <w:tcPr>
            <w:tcW w:w="512" w:type="pct"/>
          </w:tcPr>
          <w:p w:rsidR="00D9402F" w:rsidRPr="00074478" w:rsidRDefault="00D9402F" w:rsidP="007827E4">
            <w:pPr>
              <w:pStyle w:val="Tabletext"/>
              <w:jc w:val="center"/>
            </w:pPr>
            <w:r w:rsidRPr="00074478">
              <w:t>10.91</w:t>
            </w:r>
          </w:p>
        </w:tc>
        <w:tc>
          <w:tcPr>
            <w:tcW w:w="466" w:type="pct"/>
          </w:tcPr>
          <w:p w:rsidR="00D9402F" w:rsidRPr="00074478" w:rsidRDefault="00D9402F" w:rsidP="007827E4">
            <w:pPr>
              <w:pStyle w:val="Tabletext"/>
              <w:jc w:val="center"/>
            </w:pPr>
            <w:r w:rsidRPr="00074478">
              <w:t>7.96</w:t>
            </w:r>
          </w:p>
        </w:tc>
        <w:tc>
          <w:tcPr>
            <w:tcW w:w="510" w:type="pct"/>
          </w:tcPr>
          <w:p w:rsidR="00D9402F" w:rsidRPr="00074478" w:rsidRDefault="00D9402F" w:rsidP="007827E4">
            <w:pPr>
              <w:pStyle w:val="Tabletext"/>
              <w:jc w:val="center"/>
            </w:pPr>
            <w:r w:rsidRPr="00074478">
              <w:t>9.73</w:t>
            </w:r>
          </w:p>
        </w:tc>
        <w:tc>
          <w:tcPr>
            <w:tcW w:w="467" w:type="pct"/>
          </w:tcPr>
          <w:p w:rsidR="00D9402F" w:rsidRPr="00074478" w:rsidRDefault="00D9402F" w:rsidP="007827E4">
            <w:pPr>
              <w:pStyle w:val="Tabletext"/>
              <w:jc w:val="center"/>
            </w:pPr>
            <w:r w:rsidRPr="00074478">
              <w:t>6.25</w:t>
            </w:r>
          </w:p>
        </w:tc>
        <w:tc>
          <w:tcPr>
            <w:tcW w:w="526" w:type="pct"/>
          </w:tcPr>
          <w:p w:rsidR="00D9402F" w:rsidRPr="00074478" w:rsidRDefault="00D9402F" w:rsidP="007827E4">
            <w:pPr>
              <w:pStyle w:val="Tabletext"/>
              <w:jc w:val="center"/>
            </w:pPr>
            <w:r w:rsidRPr="00074478">
              <w:t>12.77</w:t>
            </w:r>
          </w:p>
        </w:tc>
      </w:tr>
      <w:tr w:rsidR="00D9402F" w:rsidTr="00D9402F">
        <w:trPr>
          <w:trHeight w:val="20"/>
          <w:jc w:val="center"/>
        </w:trPr>
        <w:tc>
          <w:tcPr>
            <w:tcW w:w="1299" w:type="pct"/>
          </w:tcPr>
          <w:p w:rsidR="00D9402F" w:rsidRPr="006C4F7C" w:rsidRDefault="00D9402F" w:rsidP="007827E4">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752" w:type="pct"/>
          </w:tcPr>
          <w:p w:rsidR="00D9402F" w:rsidRPr="000045AF" w:rsidRDefault="00D9402F" w:rsidP="007827E4">
            <w:pPr>
              <w:pStyle w:val="Tabletext"/>
              <w:jc w:val="center"/>
              <w:rPr>
                <w:bCs/>
              </w:rPr>
            </w:pPr>
            <w:r w:rsidRPr="000045AF">
              <w:rPr>
                <w:bCs/>
                <w:i/>
              </w:rPr>
              <w:t>E</w:t>
            </w:r>
            <w:r w:rsidRPr="000045AF">
              <w:rPr>
                <w:bCs/>
                <w:i/>
                <w:iCs/>
                <w:vertAlign w:val="subscript"/>
              </w:rPr>
              <w:t>med</w:t>
            </w:r>
            <w:r w:rsidRPr="000045AF">
              <w:rPr>
                <w:bCs/>
              </w:rPr>
              <w:t>(dB(μV/m))</w:t>
            </w:r>
          </w:p>
        </w:tc>
        <w:tc>
          <w:tcPr>
            <w:tcW w:w="469" w:type="pct"/>
          </w:tcPr>
          <w:p w:rsidR="00D9402F" w:rsidRPr="000045AF" w:rsidRDefault="00D9402F" w:rsidP="007827E4">
            <w:pPr>
              <w:pStyle w:val="Tabletext"/>
              <w:jc w:val="center"/>
              <w:rPr>
                <w:bCs/>
              </w:rPr>
            </w:pPr>
            <w:r w:rsidRPr="000045AF">
              <w:rPr>
                <w:bCs/>
              </w:rPr>
              <w:t>23.92</w:t>
            </w:r>
          </w:p>
        </w:tc>
        <w:tc>
          <w:tcPr>
            <w:tcW w:w="512" w:type="pct"/>
          </w:tcPr>
          <w:p w:rsidR="00D9402F" w:rsidRPr="000045AF" w:rsidRDefault="00D9402F" w:rsidP="007827E4">
            <w:pPr>
              <w:pStyle w:val="Tabletext"/>
              <w:jc w:val="center"/>
              <w:rPr>
                <w:bCs/>
              </w:rPr>
            </w:pPr>
            <w:r w:rsidRPr="000045AF">
              <w:rPr>
                <w:bCs/>
              </w:rPr>
              <w:t>59.02</w:t>
            </w:r>
          </w:p>
        </w:tc>
        <w:tc>
          <w:tcPr>
            <w:tcW w:w="466" w:type="pct"/>
          </w:tcPr>
          <w:p w:rsidR="00D9402F" w:rsidRPr="000045AF" w:rsidRDefault="00D9402F" w:rsidP="007827E4">
            <w:pPr>
              <w:pStyle w:val="Tabletext"/>
              <w:jc w:val="center"/>
              <w:rPr>
                <w:bCs/>
              </w:rPr>
            </w:pPr>
            <w:r w:rsidRPr="000045AF">
              <w:rPr>
                <w:bCs/>
              </w:rPr>
              <w:t>69.47</w:t>
            </w:r>
          </w:p>
        </w:tc>
        <w:tc>
          <w:tcPr>
            <w:tcW w:w="510" w:type="pct"/>
          </w:tcPr>
          <w:p w:rsidR="00D9402F" w:rsidRPr="000045AF" w:rsidRDefault="00D9402F" w:rsidP="007827E4">
            <w:pPr>
              <w:pStyle w:val="Tabletext"/>
              <w:jc w:val="center"/>
              <w:rPr>
                <w:bCs/>
              </w:rPr>
            </w:pPr>
            <w:r w:rsidRPr="000045AF">
              <w:rPr>
                <w:bCs/>
              </w:rPr>
              <w:t>48.84</w:t>
            </w:r>
          </w:p>
        </w:tc>
        <w:tc>
          <w:tcPr>
            <w:tcW w:w="467" w:type="pct"/>
          </w:tcPr>
          <w:p w:rsidR="00D9402F" w:rsidRPr="000045AF" w:rsidRDefault="00D9402F" w:rsidP="007827E4">
            <w:pPr>
              <w:pStyle w:val="Tabletext"/>
              <w:jc w:val="center"/>
              <w:rPr>
                <w:bCs/>
              </w:rPr>
            </w:pPr>
            <w:r w:rsidRPr="000045AF">
              <w:rPr>
                <w:bCs/>
              </w:rPr>
              <w:t>58.76</w:t>
            </w:r>
          </w:p>
        </w:tc>
        <w:tc>
          <w:tcPr>
            <w:tcW w:w="526" w:type="pct"/>
          </w:tcPr>
          <w:p w:rsidR="00D9402F" w:rsidRPr="000045AF" w:rsidRDefault="00D9402F" w:rsidP="007827E4">
            <w:pPr>
              <w:pStyle w:val="Tabletext"/>
              <w:jc w:val="center"/>
              <w:rPr>
                <w:bCs/>
              </w:rPr>
            </w:pPr>
            <w:r w:rsidRPr="000045AF">
              <w:rPr>
                <w:bCs/>
              </w:rPr>
              <w:t>49.57</w:t>
            </w:r>
          </w:p>
        </w:tc>
      </w:tr>
    </w:tbl>
    <w:p w:rsidR="00B07E3D" w:rsidRDefault="00B07E3D">
      <w:pPr>
        <w:pStyle w:val="Tablefin"/>
      </w:pPr>
    </w:p>
    <w:p w:rsidR="00B07E3D" w:rsidRDefault="00472E41">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B07E3D" w:rsidRDefault="00472E41">
      <w:pPr>
        <w:pStyle w:val="Heading2"/>
        <w:rPr>
          <w:lang w:val="en-GB" w:eastAsia="zh-CN"/>
        </w:rPr>
      </w:pPr>
      <w:r>
        <w:rPr>
          <w:lang w:val="en-GB" w:eastAsia="zh-CN"/>
        </w:rPr>
        <w:t>6.4</w:t>
      </w:r>
      <w:r>
        <w:rPr>
          <w:lang w:val="en-GB" w:eastAsia="zh-CN"/>
        </w:rPr>
        <w:tab/>
      </w:r>
      <w:r>
        <w:rPr>
          <w:lang w:val="en-GB" w:eastAsia="zh-CN"/>
        </w:rPr>
        <w:t>甚高频</w:t>
      </w:r>
      <w:r>
        <w:rPr>
          <w:rFonts w:hint="eastAsia"/>
          <w:lang w:val="en-GB" w:eastAsia="zh-CN"/>
        </w:rPr>
        <w:t>频段</w:t>
      </w:r>
      <w:r>
        <w:rPr>
          <w:lang w:val="en-GB" w:eastAsia="zh-CN"/>
        </w:rPr>
        <w:t>III</w:t>
      </w:r>
      <w:r>
        <w:rPr>
          <w:rFonts w:hint="eastAsia"/>
          <w:lang w:val="en-GB" w:eastAsia="zh-CN"/>
        </w:rPr>
        <w:t>的</w:t>
      </w:r>
      <w:r w:rsidR="00F3626B" w:rsidRPr="006C4F7C">
        <w:rPr>
          <w:rFonts w:hint="eastAsia"/>
          <w:bCs/>
          <w:lang w:val="en-GB" w:eastAsia="de-DE"/>
        </w:rPr>
        <w:t>最</w:t>
      </w:r>
      <w:r w:rsidR="00F3626B" w:rsidRPr="006C4F7C">
        <w:rPr>
          <w:rFonts w:hint="eastAsia"/>
          <w:bCs/>
          <w:lang w:val="en-GB" w:eastAsia="zh-CN"/>
        </w:rPr>
        <w:t>小中值</w:t>
      </w:r>
      <w:r w:rsidR="00F3626B">
        <w:rPr>
          <w:rFonts w:hint="eastAsia"/>
          <w:lang w:val="en-GB" w:eastAsia="zh-CN"/>
        </w:rPr>
        <w:t>场强电平</w:t>
      </w:r>
    </w:p>
    <w:p w:rsidR="00B07E3D" w:rsidRDefault="00472E41">
      <w:pPr>
        <w:pStyle w:val="TableNo"/>
        <w:keepLines/>
        <w:rPr>
          <w:lang w:val="en-GB" w:eastAsia="zh-CN"/>
        </w:rPr>
      </w:pPr>
      <w:r>
        <w:rPr>
          <w:rFonts w:hint="eastAsia"/>
          <w:lang w:val="en-GB" w:eastAsia="zh-CN"/>
        </w:rPr>
        <w:t>表</w:t>
      </w:r>
      <w:r>
        <w:rPr>
          <w:lang w:val="en-GB" w:eastAsia="zh-CN"/>
        </w:rPr>
        <w:t>4</w:t>
      </w:r>
      <w:r>
        <w:rPr>
          <w:rFonts w:hint="eastAsia"/>
          <w:lang w:val="en-GB" w:eastAsia="zh-CN"/>
        </w:rPr>
        <w:t>9</w:t>
      </w:r>
    </w:p>
    <w:p w:rsidR="00B07E3D" w:rsidRDefault="00472E41">
      <w:pPr>
        <w:pStyle w:val="Tabletitle"/>
        <w:keepLines/>
        <w:rPr>
          <w:lang w:val="en-GB" w:eastAsia="zh-CN"/>
        </w:rPr>
      </w:pPr>
      <w:r>
        <w:rPr>
          <w:lang w:val="en-GB" w:eastAsia="zh-CN"/>
        </w:rPr>
        <w:t>4</w:t>
      </w:r>
      <w:r>
        <w:rPr>
          <w:lang w:val="en-GB" w:eastAsia="zh-CN"/>
        </w:rPr>
        <w:noBreakHyphen/>
        <w:t>QAM</w:t>
      </w:r>
      <w:r>
        <w:rPr>
          <w:rFonts w:hint="eastAsia"/>
          <w:lang w:val="en-GB" w:eastAsia="zh-CN"/>
        </w:rPr>
        <w:t>的</w:t>
      </w:r>
      <w:r w:rsidR="00F3626B" w:rsidRPr="006C4F7C">
        <w:rPr>
          <w:rFonts w:hint="eastAsia"/>
          <w:bCs/>
          <w:lang w:val="en-GB" w:eastAsia="de-DE"/>
        </w:rPr>
        <w:t>最</w:t>
      </w:r>
      <w:r w:rsidR="00F3626B" w:rsidRPr="006C4F7C">
        <w:rPr>
          <w:rFonts w:hint="eastAsia"/>
          <w:bCs/>
          <w:lang w:val="en-GB" w:eastAsia="zh-CN"/>
        </w:rPr>
        <w:t>小中值</w:t>
      </w:r>
      <w:r w:rsidR="00F3626B">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III</w:t>
      </w:r>
      <w:r>
        <w:rPr>
          <w:rFonts w:hint="eastAsia"/>
          <w:lang w:val="en-GB" w:eastAsia="zh-CN"/>
        </w:rPr>
        <w:t>的</w:t>
      </w:r>
      <w:r>
        <w:rPr>
          <w:i/>
          <w:lang w:val="en-GB" w:eastAsia="zh-CN"/>
        </w:rPr>
        <w:t>R</w:t>
      </w:r>
      <w:r>
        <w:rPr>
          <w:lang w:val="en-GB" w:eastAsia="zh-CN"/>
        </w:rPr>
        <w:t> = 1/3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3"/>
        <w:gridCol w:w="1657"/>
        <w:gridCol w:w="897"/>
        <w:gridCol w:w="897"/>
        <w:gridCol w:w="887"/>
        <w:gridCol w:w="965"/>
        <w:gridCol w:w="963"/>
        <w:gridCol w:w="966"/>
      </w:tblGrid>
      <w:tr w:rsidR="00B07E3D" w:rsidTr="00F3626B">
        <w:trPr>
          <w:trHeight w:val="20"/>
          <w:jc w:val="center"/>
        </w:trPr>
        <w:tc>
          <w:tcPr>
            <w:tcW w:w="2110" w:type="pct"/>
            <w:gridSpan w:val="2"/>
            <w:vAlign w:val="bottom"/>
          </w:tcPr>
          <w:p w:rsidR="00B07E3D" w:rsidRPr="00F3626B" w:rsidRDefault="00472E41">
            <w:pPr>
              <w:pStyle w:val="Tabletext"/>
              <w:keepNext/>
              <w:keepLines/>
              <w:jc w:val="left"/>
              <w:rPr>
                <w:szCs w:val="22"/>
                <w:lang w:val="en-GB" w:eastAsia="zh-CN"/>
              </w:rPr>
            </w:pPr>
            <w:r w:rsidRPr="00F3626B">
              <w:rPr>
                <w:szCs w:val="22"/>
                <w:lang w:val="en-GB"/>
              </w:rPr>
              <w:t>DRM</w:t>
            </w:r>
            <w:r w:rsidRPr="00F3626B">
              <w:rPr>
                <w:rFonts w:hint="eastAsia"/>
                <w:szCs w:val="22"/>
                <w:lang w:val="en-GB" w:eastAsia="zh-CN"/>
              </w:rPr>
              <w:t>调制</w:t>
            </w:r>
          </w:p>
        </w:tc>
        <w:tc>
          <w:tcPr>
            <w:tcW w:w="2890" w:type="pct"/>
            <w:gridSpan w:val="6"/>
            <w:vAlign w:val="bottom"/>
          </w:tcPr>
          <w:p w:rsidR="00B07E3D" w:rsidRPr="00F3626B" w:rsidRDefault="00472E41">
            <w:pPr>
              <w:pStyle w:val="Tabletext"/>
              <w:keepNext/>
              <w:keepLines/>
              <w:jc w:val="center"/>
              <w:rPr>
                <w:szCs w:val="22"/>
                <w:lang w:val="en-GB"/>
              </w:rPr>
            </w:pPr>
            <w:r w:rsidRPr="00F3626B">
              <w:rPr>
                <w:szCs w:val="22"/>
                <w:lang w:val="en-GB"/>
              </w:rPr>
              <w:t>4</w:t>
            </w:r>
            <w:r w:rsidRPr="00F3626B">
              <w:rPr>
                <w:szCs w:val="22"/>
                <w:lang w:val="en-GB"/>
              </w:rPr>
              <w:noBreakHyphen/>
              <w:t xml:space="preserve">QAM. </w:t>
            </w:r>
            <w:r w:rsidRPr="00F3626B">
              <w:rPr>
                <w:i/>
                <w:szCs w:val="22"/>
                <w:lang w:val="en-GB"/>
              </w:rPr>
              <w:t>R</w:t>
            </w:r>
            <w:r w:rsidRPr="00F3626B">
              <w:rPr>
                <w:szCs w:val="22"/>
                <w:lang w:val="en-GB"/>
              </w:rPr>
              <w:t> = 1/3</w:t>
            </w:r>
          </w:p>
        </w:tc>
      </w:tr>
      <w:tr w:rsidR="00B07E3D" w:rsidTr="00BC073C">
        <w:trPr>
          <w:trHeight w:val="20"/>
          <w:jc w:val="center"/>
        </w:trPr>
        <w:tc>
          <w:tcPr>
            <w:tcW w:w="2110" w:type="pct"/>
            <w:gridSpan w:val="2"/>
            <w:vAlign w:val="bottom"/>
          </w:tcPr>
          <w:p w:rsidR="00B07E3D" w:rsidRPr="00F3626B" w:rsidRDefault="00472E41">
            <w:pPr>
              <w:pStyle w:val="Tabletext"/>
              <w:keepNext/>
              <w:keepLines/>
              <w:jc w:val="left"/>
              <w:rPr>
                <w:szCs w:val="22"/>
                <w:lang w:val="en-GB" w:eastAsia="zh-CN"/>
              </w:rPr>
            </w:pPr>
            <w:r w:rsidRPr="00F3626B">
              <w:rPr>
                <w:rFonts w:hint="eastAsia"/>
                <w:szCs w:val="22"/>
                <w:lang w:val="en-GB" w:eastAsia="zh-CN"/>
              </w:rPr>
              <w:t>接收</w:t>
            </w:r>
            <w:r w:rsidR="00F3626B">
              <w:rPr>
                <w:rFonts w:hint="eastAsia"/>
                <w:szCs w:val="22"/>
                <w:lang w:val="en-GB" w:eastAsia="zh-CN"/>
              </w:rPr>
              <w:t>情况</w:t>
            </w:r>
          </w:p>
        </w:tc>
        <w:tc>
          <w:tcPr>
            <w:tcW w:w="465" w:type="pct"/>
            <w:vAlign w:val="bottom"/>
          </w:tcPr>
          <w:p w:rsidR="00B07E3D" w:rsidRPr="00F3626B" w:rsidRDefault="00472E41">
            <w:pPr>
              <w:pStyle w:val="Tabletext"/>
              <w:keepNext/>
              <w:keepLines/>
              <w:jc w:val="center"/>
              <w:rPr>
                <w:szCs w:val="22"/>
                <w:lang w:val="en-GB"/>
              </w:rPr>
            </w:pPr>
            <w:r w:rsidRPr="00F3626B">
              <w:rPr>
                <w:szCs w:val="22"/>
                <w:lang w:val="en-GB"/>
              </w:rPr>
              <w:t>FX</w:t>
            </w:r>
          </w:p>
        </w:tc>
        <w:tc>
          <w:tcPr>
            <w:tcW w:w="465" w:type="pct"/>
            <w:vAlign w:val="bottom"/>
          </w:tcPr>
          <w:p w:rsidR="00B07E3D" w:rsidRPr="00F3626B" w:rsidRDefault="00472E41">
            <w:pPr>
              <w:pStyle w:val="Tabletext"/>
              <w:keepNext/>
              <w:keepLines/>
              <w:jc w:val="center"/>
              <w:rPr>
                <w:szCs w:val="22"/>
                <w:lang w:val="en-GB"/>
              </w:rPr>
            </w:pPr>
            <w:r w:rsidRPr="00F3626B">
              <w:rPr>
                <w:szCs w:val="22"/>
                <w:lang w:val="en-GB"/>
              </w:rPr>
              <w:t>PI</w:t>
            </w:r>
          </w:p>
        </w:tc>
        <w:tc>
          <w:tcPr>
            <w:tcW w:w="460" w:type="pct"/>
            <w:vAlign w:val="bottom"/>
          </w:tcPr>
          <w:p w:rsidR="00B07E3D" w:rsidRPr="00F3626B" w:rsidRDefault="00472E41">
            <w:pPr>
              <w:pStyle w:val="Tabletext"/>
              <w:keepNext/>
              <w:keepLines/>
              <w:jc w:val="center"/>
              <w:rPr>
                <w:szCs w:val="22"/>
                <w:lang w:val="en-GB"/>
              </w:rPr>
            </w:pPr>
            <w:r w:rsidRPr="00F3626B">
              <w:rPr>
                <w:szCs w:val="22"/>
                <w:lang w:val="en-GB"/>
              </w:rPr>
              <w:t>PI-H</w:t>
            </w:r>
          </w:p>
        </w:tc>
        <w:tc>
          <w:tcPr>
            <w:tcW w:w="500" w:type="pct"/>
            <w:vAlign w:val="bottom"/>
          </w:tcPr>
          <w:p w:rsidR="00B07E3D" w:rsidRPr="00F3626B" w:rsidRDefault="00472E41">
            <w:pPr>
              <w:pStyle w:val="Tabletext"/>
              <w:keepNext/>
              <w:keepLines/>
              <w:jc w:val="center"/>
              <w:rPr>
                <w:szCs w:val="22"/>
                <w:lang w:val="en-GB"/>
              </w:rPr>
            </w:pPr>
            <w:r w:rsidRPr="00F3626B">
              <w:rPr>
                <w:szCs w:val="22"/>
                <w:lang w:val="en-GB"/>
              </w:rPr>
              <w:t>PO</w:t>
            </w:r>
          </w:p>
        </w:tc>
        <w:tc>
          <w:tcPr>
            <w:tcW w:w="499" w:type="pct"/>
            <w:vAlign w:val="bottom"/>
          </w:tcPr>
          <w:p w:rsidR="00B07E3D" w:rsidRPr="00F3626B" w:rsidRDefault="00472E41">
            <w:pPr>
              <w:pStyle w:val="Tabletext"/>
              <w:keepNext/>
              <w:keepLines/>
              <w:jc w:val="center"/>
              <w:rPr>
                <w:szCs w:val="22"/>
                <w:lang w:val="en-GB"/>
              </w:rPr>
            </w:pPr>
            <w:r w:rsidRPr="00F3626B">
              <w:rPr>
                <w:szCs w:val="22"/>
                <w:lang w:val="en-GB"/>
              </w:rPr>
              <w:t>PO-H</w:t>
            </w:r>
          </w:p>
        </w:tc>
        <w:tc>
          <w:tcPr>
            <w:tcW w:w="501" w:type="pct"/>
            <w:vAlign w:val="bottom"/>
          </w:tcPr>
          <w:p w:rsidR="00B07E3D" w:rsidRPr="00F3626B" w:rsidRDefault="00472E41">
            <w:pPr>
              <w:pStyle w:val="Tabletext"/>
              <w:keepNext/>
              <w:keepLines/>
              <w:jc w:val="center"/>
              <w:rPr>
                <w:szCs w:val="22"/>
                <w:lang w:val="en-GB"/>
              </w:rPr>
            </w:pPr>
            <w:r w:rsidRPr="00F3626B">
              <w:rPr>
                <w:szCs w:val="22"/>
                <w:lang w:val="en-GB"/>
              </w:rPr>
              <w:t>MO</w:t>
            </w:r>
          </w:p>
        </w:tc>
      </w:tr>
      <w:tr w:rsidR="00F3626B" w:rsidTr="00BC073C">
        <w:trPr>
          <w:trHeight w:val="20"/>
          <w:jc w:val="center"/>
        </w:trPr>
        <w:tc>
          <w:tcPr>
            <w:tcW w:w="1251" w:type="pct"/>
          </w:tcPr>
          <w:p w:rsidR="00F3626B" w:rsidRPr="006C4F7C" w:rsidRDefault="00F3626B" w:rsidP="007827E4">
            <w:pPr>
              <w:pStyle w:val="Tabletext"/>
              <w:keepNext/>
              <w:keepLines/>
              <w:jc w:val="left"/>
              <w:rPr>
                <w:szCs w:val="22"/>
                <w:lang w:val="en-GB" w:eastAsia="zh-CN"/>
              </w:rPr>
            </w:pPr>
            <w:r w:rsidRPr="006C4F7C">
              <w:rPr>
                <w:rFonts w:hint="eastAsia"/>
                <w:szCs w:val="22"/>
                <w:lang w:val="en-GB" w:eastAsia="zh-CN"/>
              </w:rPr>
              <w:t>最小接收机输入功率电平</w:t>
            </w:r>
          </w:p>
        </w:tc>
        <w:tc>
          <w:tcPr>
            <w:tcW w:w="859" w:type="pct"/>
          </w:tcPr>
          <w:p w:rsidR="00F3626B" w:rsidRPr="00074478" w:rsidRDefault="00F3626B" w:rsidP="007827E4">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465" w:type="pct"/>
          </w:tcPr>
          <w:p w:rsidR="00F3626B" w:rsidRPr="00074478" w:rsidRDefault="00F3626B" w:rsidP="007827E4">
            <w:pPr>
              <w:pStyle w:val="Tabletext"/>
              <w:keepNext/>
              <w:keepLines/>
              <w:ind w:left="-57" w:right="-57"/>
              <w:jc w:val="center"/>
            </w:pPr>
            <w:r w:rsidRPr="00074478">
              <w:t>−142.68</w:t>
            </w:r>
          </w:p>
        </w:tc>
        <w:tc>
          <w:tcPr>
            <w:tcW w:w="465" w:type="pct"/>
          </w:tcPr>
          <w:p w:rsidR="00F3626B" w:rsidRPr="00074478" w:rsidRDefault="00F3626B" w:rsidP="007827E4">
            <w:pPr>
              <w:pStyle w:val="Tabletext"/>
              <w:keepNext/>
              <w:keepLines/>
              <w:ind w:left="-57" w:right="-57"/>
              <w:jc w:val="center"/>
            </w:pPr>
            <w:r w:rsidRPr="00074478">
              <w:t>−136.68</w:t>
            </w:r>
          </w:p>
        </w:tc>
        <w:tc>
          <w:tcPr>
            <w:tcW w:w="460" w:type="pct"/>
          </w:tcPr>
          <w:p w:rsidR="00F3626B" w:rsidRPr="00074478" w:rsidRDefault="00F3626B" w:rsidP="007827E4">
            <w:pPr>
              <w:pStyle w:val="Tabletext"/>
              <w:keepNext/>
              <w:keepLines/>
              <w:ind w:left="-57" w:right="-57"/>
              <w:jc w:val="center"/>
            </w:pPr>
            <w:r w:rsidRPr="00074478">
              <w:t>−136.68</w:t>
            </w:r>
          </w:p>
        </w:tc>
        <w:tc>
          <w:tcPr>
            <w:tcW w:w="500" w:type="pct"/>
          </w:tcPr>
          <w:p w:rsidR="00F3626B" w:rsidRPr="00074478" w:rsidRDefault="00F3626B" w:rsidP="007827E4">
            <w:pPr>
              <w:pStyle w:val="Tabletext"/>
              <w:keepNext/>
              <w:keepLines/>
              <w:ind w:left="-57" w:right="-57"/>
              <w:jc w:val="center"/>
            </w:pPr>
            <w:r w:rsidRPr="00074478">
              <w:t>−136.68</w:t>
            </w:r>
          </w:p>
        </w:tc>
        <w:tc>
          <w:tcPr>
            <w:tcW w:w="499" w:type="pct"/>
          </w:tcPr>
          <w:p w:rsidR="00F3626B" w:rsidRPr="00074478" w:rsidRDefault="00F3626B" w:rsidP="007827E4">
            <w:pPr>
              <w:pStyle w:val="Tabletext"/>
              <w:keepNext/>
              <w:keepLines/>
              <w:ind w:left="-57" w:right="-57"/>
              <w:jc w:val="center"/>
            </w:pPr>
            <w:r w:rsidRPr="00074478">
              <w:t>−136.68</w:t>
            </w:r>
          </w:p>
        </w:tc>
        <w:tc>
          <w:tcPr>
            <w:tcW w:w="501" w:type="pct"/>
          </w:tcPr>
          <w:p w:rsidR="00F3626B" w:rsidRPr="00074478" w:rsidRDefault="00F3626B" w:rsidP="007827E4">
            <w:pPr>
              <w:pStyle w:val="Tabletext"/>
              <w:keepNext/>
              <w:keepLines/>
              <w:ind w:left="-57" w:right="-57"/>
              <w:jc w:val="center"/>
            </w:pPr>
            <w:r w:rsidRPr="00074478">
              <w:t>−138.48</w:t>
            </w:r>
          </w:p>
        </w:tc>
      </w:tr>
      <w:tr w:rsidR="00F3626B" w:rsidTr="00BC073C">
        <w:trPr>
          <w:trHeight w:val="20"/>
          <w:jc w:val="center"/>
        </w:trPr>
        <w:tc>
          <w:tcPr>
            <w:tcW w:w="1251" w:type="pct"/>
          </w:tcPr>
          <w:p w:rsidR="00F3626B" w:rsidRPr="006C4F7C" w:rsidRDefault="00F3626B" w:rsidP="007827E4">
            <w:pPr>
              <w:pStyle w:val="Tabletext"/>
              <w:keepNext/>
              <w:keepLines/>
              <w:jc w:val="left"/>
              <w:rPr>
                <w:szCs w:val="22"/>
                <w:lang w:val="en-GB"/>
              </w:rPr>
            </w:pPr>
            <w:r w:rsidRPr="006C4F7C">
              <w:rPr>
                <w:rFonts w:hint="eastAsia"/>
                <w:szCs w:val="22"/>
                <w:lang w:val="en-GB" w:eastAsia="zh-CN"/>
              </w:rPr>
              <w:t>天线增益</w:t>
            </w:r>
          </w:p>
        </w:tc>
        <w:tc>
          <w:tcPr>
            <w:tcW w:w="859" w:type="pct"/>
          </w:tcPr>
          <w:p w:rsidR="00F3626B" w:rsidRPr="00074478" w:rsidRDefault="00F3626B" w:rsidP="007827E4">
            <w:pPr>
              <w:pStyle w:val="Tabletext"/>
              <w:keepNext/>
              <w:keepLines/>
              <w:jc w:val="center"/>
            </w:pPr>
            <w:r w:rsidRPr="00074478">
              <w:rPr>
                <w:i/>
              </w:rPr>
              <w:t>G</w:t>
            </w:r>
            <w:r w:rsidRPr="00074478">
              <w:rPr>
                <w:i/>
                <w:iCs/>
                <w:vertAlign w:val="subscript"/>
              </w:rPr>
              <w:t>D</w:t>
            </w:r>
            <w:r w:rsidRPr="00074478">
              <w:t xml:space="preserve"> (dBd)</w:t>
            </w:r>
          </w:p>
        </w:tc>
        <w:tc>
          <w:tcPr>
            <w:tcW w:w="465" w:type="pct"/>
          </w:tcPr>
          <w:p w:rsidR="00F3626B" w:rsidRPr="00074478" w:rsidRDefault="00F3626B" w:rsidP="007827E4">
            <w:pPr>
              <w:pStyle w:val="Tabletext"/>
              <w:keepNext/>
              <w:keepLines/>
              <w:jc w:val="center"/>
            </w:pPr>
            <w:r w:rsidRPr="00074478">
              <w:t>0.00</w:t>
            </w:r>
          </w:p>
        </w:tc>
        <w:tc>
          <w:tcPr>
            <w:tcW w:w="465" w:type="pct"/>
          </w:tcPr>
          <w:p w:rsidR="00F3626B" w:rsidRPr="00074478" w:rsidRDefault="00F3626B" w:rsidP="007827E4">
            <w:pPr>
              <w:pStyle w:val="Tabletext"/>
              <w:keepNext/>
              <w:keepLines/>
              <w:jc w:val="center"/>
            </w:pPr>
            <w:r w:rsidRPr="00074478">
              <w:t>−2.20</w:t>
            </w:r>
          </w:p>
        </w:tc>
        <w:tc>
          <w:tcPr>
            <w:tcW w:w="460" w:type="pct"/>
          </w:tcPr>
          <w:p w:rsidR="00F3626B" w:rsidRPr="00074478" w:rsidRDefault="00F3626B" w:rsidP="007827E4">
            <w:pPr>
              <w:pStyle w:val="Tabletext"/>
              <w:keepNext/>
              <w:keepLines/>
              <w:jc w:val="center"/>
            </w:pPr>
            <w:r w:rsidRPr="00074478">
              <w:t>−13.00</w:t>
            </w:r>
          </w:p>
        </w:tc>
        <w:tc>
          <w:tcPr>
            <w:tcW w:w="500" w:type="pct"/>
          </w:tcPr>
          <w:p w:rsidR="00F3626B" w:rsidRPr="00074478" w:rsidRDefault="00F3626B" w:rsidP="007827E4">
            <w:pPr>
              <w:pStyle w:val="Tabletext"/>
              <w:keepNext/>
              <w:keepLines/>
              <w:jc w:val="center"/>
            </w:pPr>
            <w:r w:rsidRPr="00074478">
              <w:t>−2.20</w:t>
            </w:r>
          </w:p>
        </w:tc>
        <w:tc>
          <w:tcPr>
            <w:tcW w:w="499" w:type="pct"/>
          </w:tcPr>
          <w:p w:rsidR="00F3626B" w:rsidRPr="00074478" w:rsidRDefault="00F3626B" w:rsidP="007827E4">
            <w:pPr>
              <w:pStyle w:val="Tabletext"/>
              <w:keepNext/>
              <w:keepLines/>
              <w:jc w:val="center"/>
            </w:pPr>
            <w:r w:rsidRPr="00074478">
              <w:t>−13.00</w:t>
            </w:r>
          </w:p>
        </w:tc>
        <w:tc>
          <w:tcPr>
            <w:tcW w:w="501" w:type="pct"/>
          </w:tcPr>
          <w:p w:rsidR="00F3626B" w:rsidRPr="00074478" w:rsidRDefault="00F3626B" w:rsidP="007827E4">
            <w:pPr>
              <w:pStyle w:val="Tabletext"/>
              <w:keepNext/>
              <w:keepLines/>
              <w:jc w:val="center"/>
            </w:pPr>
            <w:r w:rsidRPr="00074478">
              <w:t>−2.20</w:t>
            </w:r>
          </w:p>
        </w:tc>
      </w:tr>
      <w:tr w:rsidR="00F3626B" w:rsidTr="00BC073C">
        <w:trPr>
          <w:trHeight w:val="20"/>
          <w:jc w:val="center"/>
        </w:trPr>
        <w:tc>
          <w:tcPr>
            <w:tcW w:w="1251" w:type="pct"/>
          </w:tcPr>
          <w:p w:rsidR="00F3626B" w:rsidRPr="006C4F7C" w:rsidRDefault="00F3626B" w:rsidP="007827E4">
            <w:pPr>
              <w:pStyle w:val="Tabletext"/>
              <w:keepNext/>
              <w:keepLines/>
              <w:jc w:val="left"/>
              <w:rPr>
                <w:szCs w:val="22"/>
                <w:lang w:val="en-GB"/>
              </w:rPr>
            </w:pPr>
            <w:r w:rsidRPr="006C4F7C">
              <w:rPr>
                <w:rFonts w:hint="eastAsia"/>
                <w:szCs w:val="22"/>
                <w:lang w:val="en-GB" w:eastAsia="zh-CN"/>
              </w:rPr>
              <w:t>有效天线孔径</w:t>
            </w:r>
          </w:p>
        </w:tc>
        <w:tc>
          <w:tcPr>
            <w:tcW w:w="859" w:type="pct"/>
          </w:tcPr>
          <w:p w:rsidR="00F3626B" w:rsidRPr="00074478" w:rsidRDefault="00F3626B" w:rsidP="007827E4">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5" w:type="pct"/>
          </w:tcPr>
          <w:p w:rsidR="00F3626B" w:rsidRPr="00074478" w:rsidRDefault="00F3626B" w:rsidP="007827E4">
            <w:pPr>
              <w:pStyle w:val="Tabletext"/>
              <w:keepNext/>
              <w:keepLines/>
              <w:jc w:val="center"/>
            </w:pPr>
            <w:r w:rsidRPr="00074478">
              <w:t>−5.32</w:t>
            </w:r>
          </w:p>
        </w:tc>
        <w:tc>
          <w:tcPr>
            <w:tcW w:w="465" w:type="pct"/>
          </w:tcPr>
          <w:p w:rsidR="00F3626B" w:rsidRPr="00074478" w:rsidRDefault="00F3626B" w:rsidP="007827E4">
            <w:pPr>
              <w:pStyle w:val="Tabletext"/>
              <w:keepNext/>
              <w:keepLines/>
              <w:jc w:val="center"/>
            </w:pPr>
            <w:r w:rsidRPr="00074478">
              <w:t>−7.52</w:t>
            </w:r>
          </w:p>
        </w:tc>
        <w:tc>
          <w:tcPr>
            <w:tcW w:w="460" w:type="pct"/>
          </w:tcPr>
          <w:p w:rsidR="00F3626B" w:rsidRPr="00074478" w:rsidRDefault="00F3626B" w:rsidP="007827E4">
            <w:pPr>
              <w:pStyle w:val="Tabletext"/>
              <w:keepNext/>
              <w:keepLines/>
              <w:jc w:val="center"/>
            </w:pPr>
            <w:r w:rsidRPr="00074478">
              <w:t>−18.32</w:t>
            </w:r>
          </w:p>
        </w:tc>
        <w:tc>
          <w:tcPr>
            <w:tcW w:w="500" w:type="pct"/>
          </w:tcPr>
          <w:p w:rsidR="00F3626B" w:rsidRPr="00074478" w:rsidRDefault="00F3626B" w:rsidP="007827E4">
            <w:pPr>
              <w:pStyle w:val="Tabletext"/>
              <w:keepNext/>
              <w:keepLines/>
              <w:jc w:val="center"/>
            </w:pPr>
            <w:r w:rsidRPr="00074478">
              <w:t>−7.52</w:t>
            </w:r>
          </w:p>
        </w:tc>
        <w:tc>
          <w:tcPr>
            <w:tcW w:w="499" w:type="pct"/>
          </w:tcPr>
          <w:p w:rsidR="00F3626B" w:rsidRPr="00074478" w:rsidRDefault="00F3626B" w:rsidP="007827E4">
            <w:pPr>
              <w:pStyle w:val="Tabletext"/>
              <w:keepNext/>
              <w:keepLines/>
              <w:jc w:val="center"/>
            </w:pPr>
            <w:r w:rsidRPr="00074478">
              <w:t>−18.32</w:t>
            </w:r>
          </w:p>
        </w:tc>
        <w:tc>
          <w:tcPr>
            <w:tcW w:w="501" w:type="pct"/>
          </w:tcPr>
          <w:p w:rsidR="00F3626B" w:rsidRPr="00074478" w:rsidRDefault="00F3626B" w:rsidP="007827E4">
            <w:pPr>
              <w:pStyle w:val="Tabletext"/>
              <w:keepNext/>
              <w:keepLines/>
              <w:jc w:val="center"/>
            </w:pPr>
            <w:r w:rsidRPr="00074478">
              <w:t>−7.52</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sidRPr="006C4F7C">
              <w:rPr>
                <w:rFonts w:hint="eastAsia"/>
                <w:szCs w:val="22"/>
                <w:lang w:val="en-GB" w:eastAsia="zh-CN"/>
              </w:rPr>
              <w:t>馈线损耗</w:t>
            </w:r>
          </w:p>
        </w:tc>
        <w:tc>
          <w:tcPr>
            <w:tcW w:w="859" w:type="pct"/>
          </w:tcPr>
          <w:p w:rsidR="00F3626B" w:rsidRPr="00074478" w:rsidRDefault="00F3626B" w:rsidP="007827E4">
            <w:pPr>
              <w:pStyle w:val="Tabletext"/>
              <w:keepNext/>
              <w:keepLines/>
              <w:jc w:val="center"/>
            </w:pPr>
            <w:r w:rsidRPr="00074478">
              <w:rPr>
                <w:i/>
              </w:rPr>
              <w:t>L</w:t>
            </w:r>
            <w:r w:rsidRPr="00074478">
              <w:rPr>
                <w:i/>
                <w:iCs/>
                <w:vertAlign w:val="subscript"/>
              </w:rPr>
              <w:t>c</w:t>
            </w:r>
            <w:r w:rsidRPr="00074478">
              <w:rPr>
                <w:i/>
                <w:iCs/>
              </w:rPr>
              <w:t> </w:t>
            </w:r>
            <w:r w:rsidRPr="00074478">
              <w:t>(dB)</w:t>
            </w:r>
          </w:p>
        </w:tc>
        <w:tc>
          <w:tcPr>
            <w:tcW w:w="465" w:type="pct"/>
          </w:tcPr>
          <w:p w:rsidR="00F3626B" w:rsidRPr="00074478" w:rsidRDefault="00F3626B" w:rsidP="007827E4">
            <w:pPr>
              <w:pStyle w:val="Tabletext"/>
              <w:keepNext/>
              <w:keepLines/>
              <w:jc w:val="center"/>
            </w:pPr>
            <w:r w:rsidRPr="00074478">
              <w:t>2.00</w:t>
            </w:r>
          </w:p>
        </w:tc>
        <w:tc>
          <w:tcPr>
            <w:tcW w:w="465" w:type="pct"/>
          </w:tcPr>
          <w:p w:rsidR="00F3626B" w:rsidRPr="00074478" w:rsidRDefault="00F3626B" w:rsidP="007827E4">
            <w:pPr>
              <w:pStyle w:val="Tabletext"/>
              <w:keepNext/>
              <w:keepLines/>
              <w:jc w:val="center"/>
            </w:pPr>
            <w:r w:rsidRPr="00074478">
              <w:t>0.00</w:t>
            </w:r>
          </w:p>
        </w:tc>
        <w:tc>
          <w:tcPr>
            <w:tcW w:w="460" w:type="pct"/>
          </w:tcPr>
          <w:p w:rsidR="00F3626B" w:rsidRPr="00074478" w:rsidRDefault="00F3626B" w:rsidP="007827E4">
            <w:pPr>
              <w:pStyle w:val="Tabletext"/>
              <w:keepNext/>
              <w:keepLines/>
              <w:jc w:val="center"/>
            </w:pPr>
            <w:r w:rsidRPr="00074478">
              <w:t>0.00</w:t>
            </w:r>
          </w:p>
        </w:tc>
        <w:tc>
          <w:tcPr>
            <w:tcW w:w="500" w:type="pct"/>
          </w:tcPr>
          <w:p w:rsidR="00F3626B" w:rsidRPr="00074478" w:rsidRDefault="00F3626B" w:rsidP="007827E4">
            <w:pPr>
              <w:pStyle w:val="Tabletext"/>
              <w:keepNext/>
              <w:keepLines/>
              <w:jc w:val="center"/>
            </w:pPr>
            <w:r w:rsidRPr="00074478">
              <w:t>0.00</w:t>
            </w:r>
          </w:p>
        </w:tc>
        <w:tc>
          <w:tcPr>
            <w:tcW w:w="499" w:type="pct"/>
          </w:tcPr>
          <w:p w:rsidR="00F3626B" w:rsidRPr="00074478" w:rsidRDefault="00F3626B" w:rsidP="007827E4">
            <w:pPr>
              <w:pStyle w:val="Tabletext"/>
              <w:keepNext/>
              <w:keepLines/>
              <w:jc w:val="center"/>
            </w:pPr>
            <w:r w:rsidRPr="00074478">
              <w:t>0.00</w:t>
            </w:r>
          </w:p>
        </w:tc>
        <w:tc>
          <w:tcPr>
            <w:tcW w:w="501" w:type="pct"/>
          </w:tcPr>
          <w:p w:rsidR="00F3626B" w:rsidRPr="00074478" w:rsidRDefault="00F3626B" w:rsidP="007827E4">
            <w:pPr>
              <w:pStyle w:val="Tabletext"/>
              <w:keepNext/>
              <w:keepLines/>
              <w:jc w:val="center"/>
            </w:pPr>
            <w:r w:rsidRPr="00074478">
              <w:t>0.40</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859" w:type="pct"/>
          </w:tcPr>
          <w:p w:rsidR="00F3626B" w:rsidRPr="00074478" w:rsidRDefault="00F3626B" w:rsidP="007827E4">
            <w:pPr>
              <w:pStyle w:val="Tabletext"/>
              <w:keepNext/>
              <w:keepLines/>
              <w:jc w:val="center"/>
            </w:pPr>
            <w:r w:rsidRPr="00074478">
              <w:rPr>
                <w:iCs/>
              </w:rPr>
              <w:t>φ</w:t>
            </w:r>
            <w:r w:rsidRPr="00074478">
              <w:rPr>
                <w:i/>
                <w:vertAlign w:val="subscript"/>
              </w:rPr>
              <w:t>min</w:t>
            </w:r>
            <w:r w:rsidRPr="00074478">
              <w:t xml:space="preserve"> (dBW/m</w:t>
            </w:r>
            <w:r w:rsidRPr="00074478">
              <w:rPr>
                <w:vertAlign w:val="superscript"/>
              </w:rPr>
              <w:t>2</w:t>
            </w:r>
            <w:r w:rsidRPr="00074478">
              <w:t>)</w:t>
            </w:r>
          </w:p>
        </w:tc>
        <w:tc>
          <w:tcPr>
            <w:tcW w:w="465" w:type="pct"/>
          </w:tcPr>
          <w:p w:rsidR="00F3626B" w:rsidRPr="00074478" w:rsidRDefault="00F3626B" w:rsidP="007827E4">
            <w:pPr>
              <w:pStyle w:val="Tabletext"/>
              <w:keepNext/>
              <w:keepLines/>
              <w:ind w:left="-57" w:right="-57"/>
              <w:jc w:val="center"/>
            </w:pPr>
            <w:r w:rsidRPr="00074478">
              <w:t>−135.35</w:t>
            </w:r>
          </w:p>
        </w:tc>
        <w:tc>
          <w:tcPr>
            <w:tcW w:w="465" w:type="pct"/>
          </w:tcPr>
          <w:p w:rsidR="00F3626B" w:rsidRPr="00074478" w:rsidRDefault="00F3626B" w:rsidP="007827E4">
            <w:pPr>
              <w:pStyle w:val="Tabletext"/>
              <w:keepNext/>
              <w:keepLines/>
              <w:ind w:left="-57" w:right="-57"/>
              <w:jc w:val="center"/>
            </w:pPr>
            <w:r w:rsidRPr="00074478">
              <w:t>−129.15</w:t>
            </w:r>
          </w:p>
        </w:tc>
        <w:tc>
          <w:tcPr>
            <w:tcW w:w="460" w:type="pct"/>
          </w:tcPr>
          <w:p w:rsidR="00F3626B" w:rsidRPr="00074478" w:rsidRDefault="00F3626B" w:rsidP="007827E4">
            <w:pPr>
              <w:pStyle w:val="Tabletext"/>
              <w:keepNext/>
              <w:keepLines/>
              <w:ind w:left="-57" w:right="-57"/>
              <w:jc w:val="center"/>
            </w:pPr>
            <w:r w:rsidRPr="00074478">
              <w:t>−118.35</w:t>
            </w:r>
          </w:p>
        </w:tc>
        <w:tc>
          <w:tcPr>
            <w:tcW w:w="500" w:type="pct"/>
          </w:tcPr>
          <w:p w:rsidR="00F3626B" w:rsidRPr="00074478" w:rsidRDefault="00F3626B" w:rsidP="007827E4">
            <w:pPr>
              <w:pStyle w:val="Tabletext"/>
              <w:keepNext/>
              <w:keepLines/>
              <w:ind w:left="-57" w:right="-57"/>
              <w:jc w:val="center"/>
            </w:pPr>
            <w:r w:rsidRPr="00074478">
              <w:t>−129.15</w:t>
            </w:r>
          </w:p>
        </w:tc>
        <w:tc>
          <w:tcPr>
            <w:tcW w:w="499" w:type="pct"/>
          </w:tcPr>
          <w:p w:rsidR="00F3626B" w:rsidRPr="00074478" w:rsidRDefault="00F3626B" w:rsidP="007827E4">
            <w:pPr>
              <w:pStyle w:val="Tabletext"/>
              <w:keepNext/>
              <w:keepLines/>
              <w:ind w:left="-57" w:right="-57"/>
              <w:jc w:val="center"/>
            </w:pPr>
            <w:r w:rsidRPr="00074478">
              <w:t>−118.35</w:t>
            </w:r>
          </w:p>
        </w:tc>
        <w:tc>
          <w:tcPr>
            <w:tcW w:w="501" w:type="pct"/>
          </w:tcPr>
          <w:p w:rsidR="00F3626B" w:rsidRPr="00074478" w:rsidRDefault="00F3626B" w:rsidP="007827E4">
            <w:pPr>
              <w:pStyle w:val="Tabletext"/>
              <w:keepNext/>
              <w:keepLines/>
              <w:ind w:left="-57" w:right="-57"/>
              <w:jc w:val="center"/>
            </w:pPr>
            <w:r w:rsidRPr="00074478">
              <w:t>−130.55</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sidRPr="006C4F7C">
              <w:rPr>
                <w:rFonts w:hint="eastAsia"/>
                <w:szCs w:val="22"/>
                <w:lang w:val="en-GB" w:eastAsia="zh-CN"/>
              </w:rPr>
              <w:t>接收天线处的</w:t>
            </w:r>
            <w:r w:rsidR="0000637E">
              <w:rPr>
                <w:rFonts w:hint="eastAsia"/>
                <w:szCs w:val="22"/>
                <w:lang w:val="en-GB" w:eastAsia="zh-CN"/>
              </w:rPr>
              <w:t>最小场强电平</w:t>
            </w:r>
          </w:p>
        </w:tc>
        <w:tc>
          <w:tcPr>
            <w:tcW w:w="859" w:type="pct"/>
          </w:tcPr>
          <w:p w:rsidR="00F3626B" w:rsidRPr="00074478" w:rsidRDefault="00F3626B" w:rsidP="007827E4">
            <w:pPr>
              <w:pStyle w:val="Tabletext"/>
              <w:keepNext/>
              <w:keepLines/>
              <w:jc w:val="center"/>
            </w:pPr>
            <w:r w:rsidRPr="00074478">
              <w:rPr>
                <w:i/>
              </w:rPr>
              <w:t>E</w:t>
            </w:r>
            <w:r w:rsidRPr="00074478">
              <w:rPr>
                <w:i/>
                <w:iCs/>
                <w:vertAlign w:val="subscript"/>
              </w:rPr>
              <w:t>min</w:t>
            </w:r>
            <w:r w:rsidRPr="00074478">
              <w:t xml:space="preserve"> (dB(μV/m))</w:t>
            </w:r>
          </w:p>
        </w:tc>
        <w:tc>
          <w:tcPr>
            <w:tcW w:w="465" w:type="pct"/>
          </w:tcPr>
          <w:p w:rsidR="00F3626B" w:rsidRPr="00074478" w:rsidRDefault="00F3626B" w:rsidP="007827E4">
            <w:pPr>
              <w:pStyle w:val="Tabletext"/>
              <w:keepNext/>
              <w:keepLines/>
              <w:jc w:val="center"/>
            </w:pPr>
            <w:r w:rsidRPr="00074478">
              <w:t>10.41</w:t>
            </w:r>
          </w:p>
        </w:tc>
        <w:tc>
          <w:tcPr>
            <w:tcW w:w="465" w:type="pct"/>
          </w:tcPr>
          <w:p w:rsidR="00F3626B" w:rsidRPr="00074478" w:rsidRDefault="00F3626B" w:rsidP="007827E4">
            <w:pPr>
              <w:pStyle w:val="Tabletext"/>
              <w:keepNext/>
              <w:keepLines/>
              <w:jc w:val="center"/>
            </w:pPr>
            <w:r w:rsidRPr="00074478">
              <w:t>16.61</w:t>
            </w:r>
          </w:p>
        </w:tc>
        <w:tc>
          <w:tcPr>
            <w:tcW w:w="460" w:type="pct"/>
          </w:tcPr>
          <w:p w:rsidR="00F3626B" w:rsidRPr="00074478" w:rsidRDefault="00F3626B" w:rsidP="007827E4">
            <w:pPr>
              <w:pStyle w:val="Tabletext"/>
              <w:keepNext/>
              <w:keepLines/>
              <w:jc w:val="center"/>
            </w:pPr>
            <w:r w:rsidRPr="00074478">
              <w:t>27.41</w:t>
            </w:r>
          </w:p>
        </w:tc>
        <w:tc>
          <w:tcPr>
            <w:tcW w:w="500" w:type="pct"/>
          </w:tcPr>
          <w:p w:rsidR="00F3626B" w:rsidRPr="00074478" w:rsidRDefault="00F3626B" w:rsidP="007827E4">
            <w:pPr>
              <w:pStyle w:val="Tabletext"/>
              <w:keepNext/>
              <w:keepLines/>
              <w:jc w:val="center"/>
            </w:pPr>
            <w:r w:rsidRPr="00074478">
              <w:t>16.61</w:t>
            </w:r>
          </w:p>
        </w:tc>
        <w:tc>
          <w:tcPr>
            <w:tcW w:w="499" w:type="pct"/>
          </w:tcPr>
          <w:p w:rsidR="00F3626B" w:rsidRPr="00074478" w:rsidRDefault="00F3626B" w:rsidP="007827E4">
            <w:pPr>
              <w:pStyle w:val="Tabletext"/>
              <w:keepNext/>
              <w:keepLines/>
              <w:jc w:val="center"/>
            </w:pPr>
            <w:r w:rsidRPr="00074478">
              <w:t>27.41</w:t>
            </w:r>
          </w:p>
        </w:tc>
        <w:tc>
          <w:tcPr>
            <w:tcW w:w="501" w:type="pct"/>
          </w:tcPr>
          <w:p w:rsidR="00F3626B" w:rsidRPr="00074478" w:rsidRDefault="00F3626B" w:rsidP="007827E4">
            <w:pPr>
              <w:pStyle w:val="Tabletext"/>
              <w:keepNext/>
              <w:keepLines/>
              <w:jc w:val="center"/>
            </w:pPr>
            <w:r w:rsidRPr="00074478">
              <w:t>15.21</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859" w:type="pct"/>
          </w:tcPr>
          <w:p w:rsidR="00F3626B" w:rsidRPr="00074478" w:rsidRDefault="00F3626B" w:rsidP="007827E4">
            <w:pPr>
              <w:pStyle w:val="Tabletext"/>
              <w:keepNext/>
              <w:keepLines/>
              <w:jc w:val="center"/>
            </w:pPr>
            <w:r w:rsidRPr="00074478">
              <w:rPr>
                <w:i/>
              </w:rPr>
              <w:t>P</w:t>
            </w:r>
            <w:r w:rsidRPr="00074478">
              <w:rPr>
                <w:i/>
                <w:iCs/>
                <w:vertAlign w:val="subscript"/>
              </w:rPr>
              <w:t>mmn</w:t>
            </w:r>
            <w:r w:rsidRPr="00074478">
              <w:t> (dB)</w:t>
            </w:r>
          </w:p>
        </w:tc>
        <w:tc>
          <w:tcPr>
            <w:tcW w:w="465" w:type="pct"/>
          </w:tcPr>
          <w:p w:rsidR="00F3626B" w:rsidRPr="00074478" w:rsidRDefault="00F3626B" w:rsidP="007827E4">
            <w:pPr>
              <w:pStyle w:val="Tabletext"/>
              <w:keepNext/>
              <w:keepLines/>
              <w:jc w:val="center"/>
            </w:pPr>
            <w:r w:rsidRPr="00074478">
              <w:t>3.62</w:t>
            </w:r>
          </w:p>
        </w:tc>
        <w:tc>
          <w:tcPr>
            <w:tcW w:w="465" w:type="pct"/>
          </w:tcPr>
          <w:p w:rsidR="00F3626B" w:rsidRPr="00074478" w:rsidRDefault="00F3626B" w:rsidP="007827E4">
            <w:pPr>
              <w:pStyle w:val="Tabletext"/>
              <w:keepNext/>
              <w:keepLines/>
              <w:jc w:val="center"/>
            </w:pPr>
            <w:r w:rsidRPr="00074478">
              <w:t>3.62</w:t>
            </w:r>
          </w:p>
        </w:tc>
        <w:tc>
          <w:tcPr>
            <w:tcW w:w="460" w:type="pct"/>
          </w:tcPr>
          <w:p w:rsidR="00F3626B" w:rsidRPr="00074478" w:rsidRDefault="00F3626B" w:rsidP="007827E4">
            <w:pPr>
              <w:pStyle w:val="Tabletext"/>
              <w:keepNext/>
              <w:keepLines/>
              <w:jc w:val="center"/>
            </w:pPr>
            <w:r w:rsidRPr="00074478">
              <w:t>0.00</w:t>
            </w:r>
          </w:p>
        </w:tc>
        <w:tc>
          <w:tcPr>
            <w:tcW w:w="500" w:type="pct"/>
          </w:tcPr>
          <w:p w:rsidR="00F3626B" w:rsidRPr="00074478" w:rsidRDefault="00F3626B" w:rsidP="007827E4">
            <w:pPr>
              <w:pStyle w:val="Tabletext"/>
              <w:keepNext/>
              <w:keepLines/>
              <w:jc w:val="center"/>
            </w:pPr>
            <w:r w:rsidRPr="00074478">
              <w:t>3.62</w:t>
            </w:r>
          </w:p>
        </w:tc>
        <w:tc>
          <w:tcPr>
            <w:tcW w:w="499" w:type="pct"/>
          </w:tcPr>
          <w:p w:rsidR="00F3626B" w:rsidRPr="00074478" w:rsidRDefault="00F3626B" w:rsidP="007827E4">
            <w:pPr>
              <w:pStyle w:val="Tabletext"/>
              <w:keepNext/>
              <w:keepLines/>
              <w:jc w:val="center"/>
            </w:pPr>
            <w:r w:rsidRPr="00074478">
              <w:t>0.00</w:t>
            </w:r>
          </w:p>
        </w:tc>
        <w:tc>
          <w:tcPr>
            <w:tcW w:w="501" w:type="pct"/>
          </w:tcPr>
          <w:p w:rsidR="00F3626B" w:rsidRPr="00074478" w:rsidRDefault="00F3626B" w:rsidP="007827E4">
            <w:pPr>
              <w:pStyle w:val="Tabletext"/>
              <w:keepNext/>
              <w:keepLines/>
              <w:jc w:val="center"/>
            </w:pPr>
            <w:r w:rsidRPr="00074478">
              <w:t>3.62</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sidRPr="006C4F7C">
              <w:rPr>
                <w:rFonts w:hint="eastAsia"/>
                <w:szCs w:val="22"/>
                <w:lang w:val="en-GB" w:eastAsia="zh-CN"/>
              </w:rPr>
              <w:t>天线高度损耗</w:t>
            </w:r>
          </w:p>
        </w:tc>
        <w:tc>
          <w:tcPr>
            <w:tcW w:w="859" w:type="pct"/>
          </w:tcPr>
          <w:p w:rsidR="00F3626B" w:rsidRPr="00074478" w:rsidRDefault="00F3626B" w:rsidP="007827E4">
            <w:pPr>
              <w:pStyle w:val="Tabletext"/>
              <w:keepNext/>
              <w:keepLines/>
              <w:jc w:val="center"/>
            </w:pPr>
            <w:r w:rsidRPr="00074478">
              <w:rPr>
                <w:i/>
              </w:rPr>
              <w:t>L</w:t>
            </w:r>
            <w:r w:rsidRPr="00074478">
              <w:rPr>
                <w:i/>
                <w:iCs/>
                <w:vertAlign w:val="subscript"/>
              </w:rPr>
              <w:t>h</w:t>
            </w:r>
            <w:r w:rsidRPr="00074478">
              <w:t> (dB)</w:t>
            </w:r>
          </w:p>
        </w:tc>
        <w:tc>
          <w:tcPr>
            <w:tcW w:w="465" w:type="pct"/>
          </w:tcPr>
          <w:p w:rsidR="00F3626B" w:rsidRPr="00074478" w:rsidRDefault="00F3626B" w:rsidP="007827E4">
            <w:pPr>
              <w:pStyle w:val="Tabletext"/>
              <w:keepNext/>
              <w:keepLines/>
              <w:jc w:val="center"/>
            </w:pPr>
            <w:r w:rsidRPr="00074478">
              <w:t>0.00</w:t>
            </w:r>
          </w:p>
        </w:tc>
        <w:tc>
          <w:tcPr>
            <w:tcW w:w="465" w:type="pct"/>
          </w:tcPr>
          <w:p w:rsidR="00F3626B" w:rsidRPr="00074478" w:rsidRDefault="00F3626B" w:rsidP="007827E4">
            <w:pPr>
              <w:pStyle w:val="Tabletext"/>
              <w:keepNext/>
              <w:keepLines/>
              <w:jc w:val="center"/>
            </w:pPr>
            <w:r w:rsidRPr="00074478">
              <w:t>12.00</w:t>
            </w:r>
          </w:p>
        </w:tc>
        <w:tc>
          <w:tcPr>
            <w:tcW w:w="460" w:type="pct"/>
          </w:tcPr>
          <w:p w:rsidR="00F3626B" w:rsidRPr="00074478" w:rsidRDefault="00F3626B" w:rsidP="007827E4">
            <w:pPr>
              <w:pStyle w:val="Tabletext"/>
              <w:keepNext/>
              <w:keepLines/>
              <w:jc w:val="center"/>
            </w:pPr>
            <w:r w:rsidRPr="00074478">
              <w:t>19.00</w:t>
            </w:r>
          </w:p>
        </w:tc>
        <w:tc>
          <w:tcPr>
            <w:tcW w:w="500" w:type="pct"/>
          </w:tcPr>
          <w:p w:rsidR="00F3626B" w:rsidRPr="00074478" w:rsidRDefault="00F3626B" w:rsidP="007827E4">
            <w:pPr>
              <w:pStyle w:val="Tabletext"/>
              <w:keepNext/>
              <w:keepLines/>
              <w:jc w:val="center"/>
            </w:pPr>
            <w:r w:rsidRPr="00074478">
              <w:t>12.00</w:t>
            </w:r>
          </w:p>
        </w:tc>
        <w:tc>
          <w:tcPr>
            <w:tcW w:w="499" w:type="pct"/>
          </w:tcPr>
          <w:p w:rsidR="00F3626B" w:rsidRPr="00074478" w:rsidRDefault="00F3626B" w:rsidP="007827E4">
            <w:pPr>
              <w:pStyle w:val="Tabletext"/>
              <w:keepNext/>
              <w:keepLines/>
              <w:jc w:val="center"/>
            </w:pPr>
            <w:r w:rsidRPr="00074478">
              <w:t>19.00</w:t>
            </w:r>
          </w:p>
        </w:tc>
        <w:tc>
          <w:tcPr>
            <w:tcW w:w="501" w:type="pct"/>
          </w:tcPr>
          <w:p w:rsidR="00F3626B" w:rsidRPr="00074478" w:rsidRDefault="00F3626B" w:rsidP="007827E4">
            <w:pPr>
              <w:pStyle w:val="Tabletext"/>
              <w:keepNext/>
              <w:keepLines/>
              <w:jc w:val="center"/>
            </w:pPr>
            <w:r w:rsidRPr="00074478">
              <w:t>12.00</w:t>
            </w:r>
          </w:p>
        </w:tc>
      </w:tr>
      <w:tr w:rsidR="00F3626B" w:rsidTr="00BC073C">
        <w:trPr>
          <w:trHeight w:val="20"/>
          <w:jc w:val="center"/>
        </w:trPr>
        <w:tc>
          <w:tcPr>
            <w:tcW w:w="1251" w:type="pct"/>
          </w:tcPr>
          <w:p w:rsidR="00F3626B" w:rsidRPr="006C4F7C" w:rsidRDefault="00F3626B" w:rsidP="007827E4">
            <w:pPr>
              <w:pStyle w:val="Tabletext"/>
              <w:jc w:val="left"/>
              <w:rPr>
                <w:szCs w:val="22"/>
                <w:lang w:val="en-GB"/>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w:t>
            </w:r>
          </w:p>
        </w:tc>
        <w:tc>
          <w:tcPr>
            <w:tcW w:w="859" w:type="pct"/>
          </w:tcPr>
          <w:p w:rsidR="00F3626B" w:rsidRPr="00074478" w:rsidRDefault="00F3626B" w:rsidP="007827E4">
            <w:pPr>
              <w:pStyle w:val="Tabletext"/>
              <w:jc w:val="center"/>
            </w:pPr>
            <w:r w:rsidRPr="00074478">
              <w:rPr>
                <w:i/>
              </w:rPr>
              <w:t>L</w:t>
            </w:r>
            <w:r w:rsidRPr="00074478">
              <w:rPr>
                <w:i/>
                <w:iCs/>
                <w:vertAlign w:val="subscript"/>
              </w:rPr>
              <w:t>b</w:t>
            </w:r>
            <w:r w:rsidRPr="00074478">
              <w:t> (dB)</w:t>
            </w:r>
          </w:p>
        </w:tc>
        <w:tc>
          <w:tcPr>
            <w:tcW w:w="465" w:type="pct"/>
          </w:tcPr>
          <w:p w:rsidR="00F3626B" w:rsidRPr="00074478" w:rsidRDefault="00F3626B" w:rsidP="007827E4">
            <w:pPr>
              <w:pStyle w:val="Tabletext"/>
              <w:jc w:val="center"/>
            </w:pPr>
            <w:r w:rsidRPr="00074478">
              <w:t>0.00</w:t>
            </w:r>
          </w:p>
        </w:tc>
        <w:tc>
          <w:tcPr>
            <w:tcW w:w="465" w:type="pct"/>
          </w:tcPr>
          <w:p w:rsidR="00F3626B" w:rsidRPr="00074478" w:rsidRDefault="00F3626B" w:rsidP="007827E4">
            <w:pPr>
              <w:pStyle w:val="Tabletext"/>
              <w:jc w:val="center"/>
            </w:pPr>
            <w:r w:rsidRPr="00074478">
              <w:t>9.00</w:t>
            </w:r>
          </w:p>
        </w:tc>
        <w:tc>
          <w:tcPr>
            <w:tcW w:w="460" w:type="pct"/>
          </w:tcPr>
          <w:p w:rsidR="00F3626B" w:rsidRPr="00074478" w:rsidRDefault="00F3626B" w:rsidP="007827E4">
            <w:pPr>
              <w:pStyle w:val="Tabletext"/>
              <w:jc w:val="center"/>
            </w:pPr>
            <w:r w:rsidRPr="00074478">
              <w:t>9.00</w:t>
            </w:r>
          </w:p>
        </w:tc>
        <w:tc>
          <w:tcPr>
            <w:tcW w:w="500" w:type="pct"/>
          </w:tcPr>
          <w:p w:rsidR="00F3626B" w:rsidRPr="00074478" w:rsidRDefault="00F3626B" w:rsidP="007827E4">
            <w:pPr>
              <w:pStyle w:val="Tabletext"/>
              <w:jc w:val="center"/>
            </w:pPr>
            <w:r w:rsidRPr="00074478">
              <w:t>0.00</w:t>
            </w:r>
          </w:p>
        </w:tc>
        <w:tc>
          <w:tcPr>
            <w:tcW w:w="499" w:type="pct"/>
          </w:tcPr>
          <w:p w:rsidR="00F3626B" w:rsidRPr="00074478" w:rsidRDefault="00F3626B" w:rsidP="007827E4">
            <w:pPr>
              <w:pStyle w:val="Tabletext"/>
              <w:jc w:val="center"/>
            </w:pPr>
            <w:r w:rsidRPr="00074478">
              <w:t>0.00</w:t>
            </w:r>
          </w:p>
        </w:tc>
        <w:tc>
          <w:tcPr>
            <w:tcW w:w="501" w:type="pct"/>
          </w:tcPr>
          <w:p w:rsidR="00F3626B" w:rsidRPr="00074478" w:rsidRDefault="00F3626B" w:rsidP="007827E4">
            <w:pPr>
              <w:pStyle w:val="Tabletext"/>
              <w:jc w:val="center"/>
            </w:pPr>
            <w:r w:rsidRPr="00074478">
              <w:t>0.00</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859" w:type="pct"/>
          </w:tcPr>
          <w:p w:rsidR="00F3626B" w:rsidRPr="00074478" w:rsidRDefault="00F3626B" w:rsidP="007827E4">
            <w:pPr>
              <w:pStyle w:val="Tabletext"/>
              <w:jc w:val="center"/>
            </w:pPr>
            <w:r w:rsidRPr="00074478">
              <w:t>%</w:t>
            </w:r>
          </w:p>
        </w:tc>
        <w:tc>
          <w:tcPr>
            <w:tcW w:w="465" w:type="pct"/>
          </w:tcPr>
          <w:p w:rsidR="00F3626B" w:rsidRPr="00074478" w:rsidRDefault="00F3626B" w:rsidP="007827E4">
            <w:pPr>
              <w:pStyle w:val="Tabletext"/>
              <w:jc w:val="center"/>
              <w:rPr>
                <w:i/>
              </w:rPr>
            </w:pPr>
            <w:r w:rsidRPr="00074478">
              <w:rPr>
                <w:i/>
              </w:rPr>
              <w:t>70</w:t>
            </w:r>
          </w:p>
        </w:tc>
        <w:tc>
          <w:tcPr>
            <w:tcW w:w="465" w:type="pct"/>
          </w:tcPr>
          <w:p w:rsidR="00F3626B" w:rsidRPr="00074478" w:rsidRDefault="00F3626B" w:rsidP="007827E4">
            <w:pPr>
              <w:pStyle w:val="Tabletext"/>
              <w:jc w:val="center"/>
              <w:rPr>
                <w:i/>
              </w:rPr>
            </w:pPr>
            <w:r w:rsidRPr="00074478">
              <w:rPr>
                <w:i/>
              </w:rPr>
              <w:t>95</w:t>
            </w:r>
          </w:p>
        </w:tc>
        <w:tc>
          <w:tcPr>
            <w:tcW w:w="460" w:type="pct"/>
          </w:tcPr>
          <w:p w:rsidR="00F3626B" w:rsidRPr="00074478" w:rsidRDefault="00F3626B" w:rsidP="007827E4">
            <w:pPr>
              <w:pStyle w:val="Tabletext"/>
              <w:jc w:val="center"/>
              <w:rPr>
                <w:i/>
              </w:rPr>
            </w:pPr>
            <w:r w:rsidRPr="00074478">
              <w:rPr>
                <w:i/>
              </w:rPr>
              <w:t>95</w:t>
            </w:r>
          </w:p>
        </w:tc>
        <w:tc>
          <w:tcPr>
            <w:tcW w:w="500" w:type="pct"/>
          </w:tcPr>
          <w:p w:rsidR="00F3626B" w:rsidRPr="00074478" w:rsidRDefault="00F3626B" w:rsidP="007827E4">
            <w:pPr>
              <w:pStyle w:val="Tabletext"/>
              <w:jc w:val="center"/>
              <w:rPr>
                <w:i/>
              </w:rPr>
            </w:pPr>
            <w:r w:rsidRPr="00074478">
              <w:rPr>
                <w:i/>
              </w:rPr>
              <w:t>95</w:t>
            </w:r>
          </w:p>
        </w:tc>
        <w:tc>
          <w:tcPr>
            <w:tcW w:w="499" w:type="pct"/>
          </w:tcPr>
          <w:p w:rsidR="00F3626B" w:rsidRPr="00074478" w:rsidRDefault="00F3626B" w:rsidP="007827E4">
            <w:pPr>
              <w:pStyle w:val="Tabletext"/>
              <w:jc w:val="center"/>
              <w:rPr>
                <w:i/>
              </w:rPr>
            </w:pPr>
            <w:r w:rsidRPr="00074478">
              <w:rPr>
                <w:i/>
              </w:rPr>
              <w:t>95</w:t>
            </w:r>
          </w:p>
        </w:tc>
        <w:tc>
          <w:tcPr>
            <w:tcW w:w="501" w:type="pct"/>
          </w:tcPr>
          <w:p w:rsidR="00F3626B" w:rsidRPr="00074478" w:rsidRDefault="00F3626B" w:rsidP="007827E4">
            <w:pPr>
              <w:pStyle w:val="Tabletext"/>
              <w:jc w:val="center"/>
              <w:rPr>
                <w:i/>
              </w:rPr>
            </w:pPr>
            <w:r w:rsidRPr="00074478">
              <w:rPr>
                <w:i/>
              </w:rPr>
              <w:t>99</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859" w:type="pct"/>
          </w:tcPr>
          <w:p w:rsidR="00F3626B" w:rsidRPr="00074478" w:rsidRDefault="00F3626B" w:rsidP="007827E4">
            <w:pPr>
              <w:pStyle w:val="Tabletext"/>
              <w:jc w:val="center"/>
            </w:pPr>
            <w:r w:rsidRPr="00074478">
              <w:t>μ</w:t>
            </w:r>
          </w:p>
        </w:tc>
        <w:tc>
          <w:tcPr>
            <w:tcW w:w="465" w:type="pct"/>
          </w:tcPr>
          <w:p w:rsidR="00F3626B" w:rsidRPr="00074478" w:rsidRDefault="00F3626B" w:rsidP="007827E4">
            <w:pPr>
              <w:pStyle w:val="Tabletext"/>
              <w:jc w:val="center"/>
              <w:rPr>
                <w:i/>
              </w:rPr>
            </w:pPr>
            <w:r w:rsidRPr="00074478">
              <w:rPr>
                <w:i/>
              </w:rPr>
              <w:t>0.52</w:t>
            </w:r>
          </w:p>
        </w:tc>
        <w:tc>
          <w:tcPr>
            <w:tcW w:w="465" w:type="pct"/>
          </w:tcPr>
          <w:p w:rsidR="00F3626B" w:rsidRPr="00074478" w:rsidRDefault="00F3626B" w:rsidP="007827E4">
            <w:pPr>
              <w:pStyle w:val="Tabletext"/>
              <w:jc w:val="center"/>
              <w:rPr>
                <w:i/>
              </w:rPr>
            </w:pPr>
            <w:r w:rsidRPr="00074478">
              <w:rPr>
                <w:i/>
              </w:rPr>
              <w:t>1.64</w:t>
            </w:r>
          </w:p>
        </w:tc>
        <w:tc>
          <w:tcPr>
            <w:tcW w:w="460" w:type="pct"/>
          </w:tcPr>
          <w:p w:rsidR="00F3626B" w:rsidRPr="00074478" w:rsidRDefault="00F3626B" w:rsidP="007827E4">
            <w:pPr>
              <w:pStyle w:val="Tabletext"/>
              <w:jc w:val="center"/>
              <w:rPr>
                <w:i/>
              </w:rPr>
            </w:pPr>
            <w:r w:rsidRPr="00074478">
              <w:rPr>
                <w:i/>
              </w:rPr>
              <w:t>1.64</w:t>
            </w:r>
          </w:p>
        </w:tc>
        <w:tc>
          <w:tcPr>
            <w:tcW w:w="500" w:type="pct"/>
          </w:tcPr>
          <w:p w:rsidR="00F3626B" w:rsidRPr="00074478" w:rsidRDefault="00F3626B" w:rsidP="007827E4">
            <w:pPr>
              <w:pStyle w:val="Tabletext"/>
              <w:jc w:val="center"/>
              <w:rPr>
                <w:i/>
              </w:rPr>
            </w:pPr>
            <w:r w:rsidRPr="00074478">
              <w:rPr>
                <w:i/>
              </w:rPr>
              <w:t>1.64</w:t>
            </w:r>
          </w:p>
        </w:tc>
        <w:tc>
          <w:tcPr>
            <w:tcW w:w="499" w:type="pct"/>
          </w:tcPr>
          <w:p w:rsidR="00F3626B" w:rsidRPr="00074478" w:rsidRDefault="00F3626B" w:rsidP="007827E4">
            <w:pPr>
              <w:pStyle w:val="Tabletext"/>
              <w:jc w:val="center"/>
              <w:rPr>
                <w:i/>
              </w:rPr>
            </w:pPr>
            <w:r w:rsidRPr="00074478">
              <w:rPr>
                <w:i/>
              </w:rPr>
              <w:t>1.64</w:t>
            </w:r>
          </w:p>
        </w:tc>
        <w:tc>
          <w:tcPr>
            <w:tcW w:w="501" w:type="pct"/>
          </w:tcPr>
          <w:p w:rsidR="00F3626B" w:rsidRPr="00074478" w:rsidRDefault="00F3626B" w:rsidP="007827E4">
            <w:pPr>
              <w:pStyle w:val="Tabletext"/>
              <w:jc w:val="center"/>
              <w:rPr>
                <w:i/>
              </w:rPr>
            </w:pPr>
            <w:r w:rsidRPr="00074478">
              <w:rPr>
                <w:i/>
              </w:rPr>
              <w:t>2.33</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859" w:type="pct"/>
          </w:tcPr>
          <w:p w:rsidR="00F3626B" w:rsidRPr="00074478" w:rsidRDefault="00F3626B" w:rsidP="007827E4">
            <w:pPr>
              <w:pStyle w:val="Tabletext"/>
              <w:jc w:val="center"/>
            </w:pPr>
            <w:r w:rsidRPr="00074478">
              <w:t>σ</w:t>
            </w:r>
            <w:r w:rsidRPr="00074478">
              <w:rPr>
                <w:i/>
                <w:iCs/>
                <w:vertAlign w:val="subscript"/>
              </w:rPr>
              <w:t>m</w:t>
            </w:r>
            <w:r w:rsidRPr="00074478">
              <w:t> (dB)</w:t>
            </w:r>
          </w:p>
        </w:tc>
        <w:tc>
          <w:tcPr>
            <w:tcW w:w="465" w:type="pct"/>
          </w:tcPr>
          <w:p w:rsidR="00F3626B" w:rsidRPr="00074478" w:rsidRDefault="00F3626B" w:rsidP="007827E4">
            <w:pPr>
              <w:pStyle w:val="Tabletext"/>
              <w:jc w:val="center"/>
              <w:rPr>
                <w:i/>
              </w:rPr>
            </w:pPr>
            <w:r w:rsidRPr="00074478">
              <w:rPr>
                <w:i/>
              </w:rPr>
              <w:t>4.19</w:t>
            </w:r>
          </w:p>
        </w:tc>
        <w:tc>
          <w:tcPr>
            <w:tcW w:w="465" w:type="pct"/>
          </w:tcPr>
          <w:p w:rsidR="00F3626B" w:rsidRPr="00074478" w:rsidRDefault="00F3626B" w:rsidP="007827E4">
            <w:pPr>
              <w:pStyle w:val="Tabletext"/>
              <w:jc w:val="center"/>
              <w:rPr>
                <w:i/>
              </w:rPr>
            </w:pPr>
            <w:r w:rsidRPr="00074478">
              <w:rPr>
                <w:i/>
              </w:rPr>
              <w:t>4.19</w:t>
            </w:r>
          </w:p>
        </w:tc>
        <w:tc>
          <w:tcPr>
            <w:tcW w:w="460" w:type="pct"/>
          </w:tcPr>
          <w:p w:rsidR="00F3626B" w:rsidRPr="00074478" w:rsidRDefault="00F3626B" w:rsidP="007827E4">
            <w:pPr>
              <w:pStyle w:val="Tabletext"/>
              <w:jc w:val="center"/>
              <w:rPr>
                <w:i/>
              </w:rPr>
            </w:pPr>
            <w:r w:rsidRPr="00074478">
              <w:rPr>
                <w:i/>
              </w:rPr>
              <w:t>4.19</w:t>
            </w:r>
          </w:p>
        </w:tc>
        <w:tc>
          <w:tcPr>
            <w:tcW w:w="500" w:type="pct"/>
          </w:tcPr>
          <w:p w:rsidR="00F3626B" w:rsidRPr="00074478" w:rsidRDefault="00F3626B" w:rsidP="007827E4">
            <w:pPr>
              <w:pStyle w:val="Tabletext"/>
              <w:jc w:val="center"/>
              <w:rPr>
                <w:i/>
              </w:rPr>
            </w:pPr>
            <w:r w:rsidRPr="00074478">
              <w:rPr>
                <w:i/>
              </w:rPr>
              <w:t>4.19</w:t>
            </w:r>
          </w:p>
        </w:tc>
        <w:tc>
          <w:tcPr>
            <w:tcW w:w="499" w:type="pct"/>
          </w:tcPr>
          <w:p w:rsidR="00F3626B" w:rsidRPr="00074478" w:rsidRDefault="00F3626B" w:rsidP="007827E4">
            <w:pPr>
              <w:pStyle w:val="Tabletext"/>
              <w:jc w:val="center"/>
              <w:rPr>
                <w:i/>
              </w:rPr>
            </w:pPr>
            <w:r w:rsidRPr="00074478">
              <w:rPr>
                <w:i/>
              </w:rPr>
              <w:t>4.19</w:t>
            </w:r>
          </w:p>
        </w:tc>
        <w:tc>
          <w:tcPr>
            <w:tcW w:w="501" w:type="pct"/>
          </w:tcPr>
          <w:p w:rsidR="00F3626B" w:rsidRPr="00074478" w:rsidRDefault="00F3626B" w:rsidP="007827E4">
            <w:pPr>
              <w:pStyle w:val="Tabletext"/>
              <w:jc w:val="center"/>
              <w:rPr>
                <w:i/>
              </w:rPr>
            </w:pPr>
            <w:r w:rsidRPr="00074478">
              <w:rPr>
                <w:i/>
              </w:rPr>
              <w:t>3.49</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859" w:type="pct"/>
          </w:tcPr>
          <w:p w:rsidR="00F3626B" w:rsidRPr="00074478" w:rsidRDefault="00F3626B" w:rsidP="007827E4">
            <w:pPr>
              <w:pStyle w:val="Tabletext"/>
              <w:jc w:val="center"/>
            </w:pPr>
            <w:r w:rsidRPr="00074478">
              <w:t>σ</w:t>
            </w:r>
            <w:r w:rsidRPr="00074478">
              <w:rPr>
                <w:i/>
                <w:iCs/>
                <w:vertAlign w:val="subscript"/>
              </w:rPr>
              <w:t>MMN</w:t>
            </w:r>
            <w:r w:rsidRPr="00074478">
              <w:t> (dB)</w:t>
            </w:r>
          </w:p>
        </w:tc>
        <w:tc>
          <w:tcPr>
            <w:tcW w:w="465" w:type="pct"/>
          </w:tcPr>
          <w:p w:rsidR="00F3626B" w:rsidRPr="00074478" w:rsidRDefault="00F3626B" w:rsidP="007827E4">
            <w:pPr>
              <w:pStyle w:val="Tabletext"/>
              <w:jc w:val="center"/>
              <w:rPr>
                <w:i/>
              </w:rPr>
            </w:pPr>
            <w:r w:rsidRPr="00074478">
              <w:rPr>
                <w:i/>
              </w:rPr>
              <w:t>4.53</w:t>
            </w:r>
          </w:p>
        </w:tc>
        <w:tc>
          <w:tcPr>
            <w:tcW w:w="465" w:type="pct"/>
          </w:tcPr>
          <w:p w:rsidR="00F3626B" w:rsidRPr="00074478" w:rsidRDefault="00F3626B" w:rsidP="007827E4">
            <w:pPr>
              <w:pStyle w:val="Tabletext"/>
              <w:jc w:val="center"/>
              <w:rPr>
                <w:i/>
              </w:rPr>
            </w:pPr>
            <w:r w:rsidRPr="00074478">
              <w:rPr>
                <w:i/>
              </w:rPr>
              <w:t>4.53</w:t>
            </w:r>
          </w:p>
        </w:tc>
        <w:tc>
          <w:tcPr>
            <w:tcW w:w="460" w:type="pct"/>
          </w:tcPr>
          <w:p w:rsidR="00F3626B" w:rsidRPr="00074478" w:rsidRDefault="00F3626B" w:rsidP="007827E4">
            <w:pPr>
              <w:pStyle w:val="Tabletext"/>
              <w:jc w:val="center"/>
              <w:rPr>
                <w:i/>
              </w:rPr>
            </w:pPr>
            <w:r w:rsidRPr="00074478">
              <w:rPr>
                <w:i/>
              </w:rPr>
              <w:t>0.00</w:t>
            </w:r>
          </w:p>
        </w:tc>
        <w:tc>
          <w:tcPr>
            <w:tcW w:w="500" w:type="pct"/>
          </w:tcPr>
          <w:p w:rsidR="00F3626B" w:rsidRPr="00074478" w:rsidRDefault="00F3626B" w:rsidP="007827E4">
            <w:pPr>
              <w:pStyle w:val="Tabletext"/>
              <w:jc w:val="center"/>
              <w:rPr>
                <w:i/>
              </w:rPr>
            </w:pPr>
            <w:r w:rsidRPr="00074478">
              <w:rPr>
                <w:i/>
              </w:rPr>
              <w:t>4.53</w:t>
            </w:r>
          </w:p>
        </w:tc>
        <w:tc>
          <w:tcPr>
            <w:tcW w:w="499" w:type="pct"/>
          </w:tcPr>
          <w:p w:rsidR="00F3626B" w:rsidRPr="00074478" w:rsidRDefault="00F3626B" w:rsidP="007827E4">
            <w:pPr>
              <w:pStyle w:val="Tabletext"/>
              <w:jc w:val="center"/>
              <w:rPr>
                <w:i/>
              </w:rPr>
            </w:pPr>
            <w:r w:rsidRPr="00074478">
              <w:rPr>
                <w:i/>
              </w:rPr>
              <w:t>0.00</w:t>
            </w:r>
          </w:p>
        </w:tc>
        <w:tc>
          <w:tcPr>
            <w:tcW w:w="501" w:type="pct"/>
          </w:tcPr>
          <w:p w:rsidR="00F3626B" w:rsidRPr="00074478" w:rsidRDefault="00F3626B" w:rsidP="007827E4">
            <w:pPr>
              <w:pStyle w:val="Tabletext"/>
              <w:jc w:val="center"/>
              <w:rPr>
                <w:i/>
              </w:rPr>
            </w:pPr>
            <w:r w:rsidRPr="00074478">
              <w:rPr>
                <w:i/>
              </w:rPr>
              <w:t>4.53</w:t>
            </w:r>
          </w:p>
        </w:tc>
      </w:tr>
      <w:tr w:rsidR="00F3626B" w:rsidTr="00BC073C">
        <w:trPr>
          <w:trHeight w:val="20"/>
          <w:jc w:val="center"/>
        </w:trPr>
        <w:tc>
          <w:tcPr>
            <w:tcW w:w="1251" w:type="pct"/>
          </w:tcPr>
          <w:p w:rsidR="00F3626B" w:rsidRPr="006C4F7C" w:rsidRDefault="00F3626B" w:rsidP="007827E4">
            <w:pPr>
              <w:pStyle w:val="Tabletext"/>
              <w:jc w:val="left"/>
              <w:rPr>
                <w:szCs w:val="22"/>
                <w:lang w:val="en-GB" w:eastAsia="zh-CN"/>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渗透损耗标准偏差</w:t>
            </w:r>
          </w:p>
        </w:tc>
        <w:tc>
          <w:tcPr>
            <w:tcW w:w="859" w:type="pct"/>
          </w:tcPr>
          <w:p w:rsidR="00F3626B" w:rsidRPr="00074478" w:rsidRDefault="00F3626B" w:rsidP="007827E4">
            <w:pPr>
              <w:pStyle w:val="Tabletext"/>
              <w:jc w:val="center"/>
            </w:pPr>
            <w:r w:rsidRPr="00074478">
              <w:t>σ</w:t>
            </w:r>
            <w:r w:rsidRPr="00074478">
              <w:rPr>
                <w:i/>
                <w:iCs/>
                <w:vertAlign w:val="subscript"/>
              </w:rPr>
              <w:t>b</w:t>
            </w:r>
            <w:r w:rsidRPr="00074478">
              <w:t> (dB)</w:t>
            </w:r>
          </w:p>
        </w:tc>
        <w:tc>
          <w:tcPr>
            <w:tcW w:w="465" w:type="pct"/>
          </w:tcPr>
          <w:p w:rsidR="00F3626B" w:rsidRPr="00074478" w:rsidRDefault="00F3626B" w:rsidP="007827E4">
            <w:pPr>
              <w:pStyle w:val="Tabletext"/>
              <w:jc w:val="center"/>
              <w:rPr>
                <w:i/>
              </w:rPr>
            </w:pPr>
            <w:r w:rsidRPr="00074478">
              <w:rPr>
                <w:i/>
              </w:rPr>
              <w:t>0.00</w:t>
            </w:r>
          </w:p>
        </w:tc>
        <w:tc>
          <w:tcPr>
            <w:tcW w:w="465" w:type="pct"/>
          </w:tcPr>
          <w:p w:rsidR="00F3626B" w:rsidRPr="00074478" w:rsidRDefault="00F3626B" w:rsidP="007827E4">
            <w:pPr>
              <w:pStyle w:val="Tabletext"/>
              <w:jc w:val="center"/>
              <w:rPr>
                <w:i/>
              </w:rPr>
            </w:pPr>
            <w:r w:rsidRPr="00074478">
              <w:rPr>
                <w:i/>
              </w:rPr>
              <w:t>3.00</w:t>
            </w:r>
          </w:p>
        </w:tc>
        <w:tc>
          <w:tcPr>
            <w:tcW w:w="460" w:type="pct"/>
          </w:tcPr>
          <w:p w:rsidR="00F3626B" w:rsidRPr="00074478" w:rsidRDefault="00F3626B" w:rsidP="007827E4">
            <w:pPr>
              <w:pStyle w:val="Tabletext"/>
              <w:jc w:val="center"/>
              <w:rPr>
                <w:i/>
              </w:rPr>
            </w:pPr>
            <w:r w:rsidRPr="00074478">
              <w:rPr>
                <w:i/>
              </w:rPr>
              <w:t>3.00</w:t>
            </w:r>
          </w:p>
        </w:tc>
        <w:tc>
          <w:tcPr>
            <w:tcW w:w="500" w:type="pct"/>
          </w:tcPr>
          <w:p w:rsidR="00F3626B" w:rsidRPr="00074478" w:rsidRDefault="00F3626B" w:rsidP="007827E4">
            <w:pPr>
              <w:pStyle w:val="Tabletext"/>
              <w:jc w:val="center"/>
              <w:rPr>
                <w:i/>
              </w:rPr>
            </w:pPr>
            <w:r w:rsidRPr="00074478">
              <w:rPr>
                <w:i/>
              </w:rPr>
              <w:t>0.00</w:t>
            </w:r>
          </w:p>
        </w:tc>
        <w:tc>
          <w:tcPr>
            <w:tcW w:w="499" w:type="pct"/>
          </w:tcPr>
          <w:p w:rsidR="00F3626B" w:rsidRPr="00074478" w:rsidRDefault="00F3626B" w:rsidP="007827E4">
            <w:pPr>
              <w:pStyle w:val="Tabletext"/>
              <w:jc w:val="center"/>
              <w:rPr>
                <w:i/>
              </w:rPr>
            </w:pPr>
            <w:r w:rsidRPr="00074478">
              <w:rPr>
                <w:i/>
              </w:rPr>
              <w:t>0.00</w:t>
            </w:r>
          </w:p>
        </w:tc>
        <w:tc>
          <w:tcPr>
            <w:tcW w:w="501" w:type="pct"/>
          </w:tcPr>
          <w:p w:rsidR="00F3626B" w:rsidRPr="00074478" w:rsidRDefault="00F3626B" w:rsidP="007827E4">
            <w:pPr>
              <w:pStyle w:val="Tabletext"/>
              <w:jc w:val="center"/>
              <w:rPr>
                <w:i/>
              </w:rPr>
            </w:pPr>
            <w:r w:rsidRPr="00074478">
              <w:rPr>
                <w:i/>
              </w:rPr>
              <w:t>0.00</w:t>
            </w:r>
          </w:p>
        </w:tc>
      </w:tr>
      <w:tr w:rsidR="00F3626B" w:rsidTr="00BC073C">
        <w:trPr>
          <w:trHeight w:val="20"/>
          <w:jc w:val="center"/>
        </w:trPr>
        <w:tc>
          <w:tcPr>
            <w:tcW w:w="1251" w:type="pct"/>
          </w:tcPr>
          <w:p w:rsidR="00F3626B" w:rsidRPr="006C4F7C" w:rsidRDefault="00FC4E6A" w:rsidP="007827E4">
            <w:pPr>
              <w:pStyle w:val="Tabletext"/>
              <w:jc w:val="left"/>
              <w:rPr>
                <w:szCs w:val="22"/>
                <w:lang w:val="en-GB"/>
              </w:rPr>
            </w:pPr>
            <w:r>
              <w:rPr>
                <w:rFonts w:hint="eastAsia"/>
                <w:szCs w:val="22"/>
                <w:lang w:val="en-GB" w:eastAsia="zh-CN"/>
              </w:rPr>
              <w:t>位置</w:t>
            </w:r>
            <w:r w:rsidR="00F3626B" w:rsidRPr="006C4F7C">
              <w:rPr>
                <w:rFonts w:hint="eastAsia"/>
                <w:szCs w:val="22"/>
                <w:lang w:val="en-GB" w:eastAsia="zh-CN"/>
              </w:rPr>
              <w:t>修正系数</w:t>
            </w:r>
          </w:p>
        </w:tc>
        <w:tc>
          <w:tcPr>
            <w:tcW w:w="859" w:type="pct"/>
          </w:tcPr>
          <w:p w:rsidR="00F3626B" w:rsidRPr="00074478" w:rsidRDefault="00F3626B" w:rsidP="007827E4">
            <w:pPr>
              <w:pStyle w:val="Tabletext"/>
              <w:jc w:val="center"/>
            </w:pPr>
            <w:r w:rsidRPr="00074478">
              <w:rPr>
                <w:i/>
              </w:rPr>
              <w:t>C</w:t>
            </w:r>
            <w:r w:rsidRPr="00074478">
              <w:rPr>
                <w:i/>
                <w:iCs/>
                <w:vertAlign w:val="subscript"/>
              </w:rPr>
              <w:t>l</w:t>
            </w:r>
            <w:r w:rsidRPr="00074478">
              <w:rPr>
                <w:i/>
                <w:iCs/>
              </w:rPr>
              <w:t> </w:t>
            </w:r>
            <w:r w:rsidRPr="00074478">
              <w:t>(dB)</w:t>
            </w:r>
          </w:p>
        </w:tc>
        <w:tc>
          <w:tcPr>
            <w:tcW w:w="465" w:type="pct"/>
          </w:tcPr>
          <w:p w:rsidR="00F3626B" w:rsidRPr="00074478" w:rsidRDefault="00F3626B" w:rsidP="007827E4">
            <w:pPr>
              <w:pStyle w:val="Tabletext"/>
              <w:jc w:val="center"/>
            </w:pPr>
            <w:r w:rsidRPr="00074478">
              <w:t>3.24</w:t>
            </w:r>
          </w:p>
        </w:tc>
        <w:tc>
          <w:tcPr>
            <w:tcW w:w="465" w:type="pct"/>
          </w:tcPr>
          <w:p w:rsidR="00F3626B" w:rsidRPr="00074478" w:rsidRDefault="00F3626B" w:rsidP="007827E4">
            <w:pPr>
              <w:pStyle w:val="Tabletext"/>
              <w:jc w:val="center"/>
            </w:pPr>
            <w:r w:rsidRPr="00074478">
              <w:t>11.29</w:t>
            </w:r>
          </w:p>
        </w:tc>
        <w:tc>
          <w:tcPr>
            <w:tcW w:w="460" w:type="pct"/>
          </w:tcPr>
          <w:p w:rsidR="00F3626B" w:rsidRPr="00074478" w:rsidRDefault="00F3626B" w:rsidP="007827E4">
            <w:pPr>
              <w:pStyle w:val="Tabletext"/>
              <w:jc w:val="center"/>
            </w:pPr>
            <w:r w:rsidRPr="00074478">
              <w:t>8.48</w:t>
            </w:r>
          </w:p>
        </w:tc>
        <w:tc>
          <w:tcPr>
            <w:tcW w:w="500" w:type="pct"/>
          </w:tcPr>
          <w:p w:rsidR="00F3626B" w:rsidRPr="00074478" w:rsidRDefault="00F3626B" w:rsidP="007827E4">
            <w:pPr>
              <w:pStyle w:val="Tabletext"/>
              <w:jc w:val="center"/>
            </w:pPr>
            <w:r w:rsidRPr="00074478">
              <w:t>10.15</w:t>
            </w:r>
          </w:p>
        </w:tc>
        <w:tc>
          <w:tcPr>
            <w:tcW w:w="499" w:type="pct"/>
          </w:tcPr>
          <w:p w:rsidR="00F3626B" w:rsidRPr="00074478" w:rsidRDefault="00F3626B" w:rsidP="007827E4">
            <w:pPr>
              <w:pStyle w:val="Tabletext"/>
              <w:jc w:val="center"/>
            </w:pPr>
            <w:r w:rsidRPr="00074478">
              <w:t>6.89</w:t>
            </w:r>
          </w:p>
        </w:tc>
        <w:tc>
          <w:tcPr>
            <w:tcW w:w="501" w:type="pct"/>
          </w:tcPr>
          <w:p w:rsidR="00F3626B" w:rsidRPr="00074478" w:rsidRDefault="00F3626B" w:rsidP="007827E4">
            <w:pPr>
              <w:pStyle w:val="Tabletext"/>
              <w:jc w:val="center"/>
            </w:pPr>
            <w:r w:rsidRPr="00074478">
              <w:t>13.31</w:t>
            </w:r>
          </w:p>
        </w:tc>
      </w:tr>
      <w:tr w:rsidR="00F3626B" w:rsidTr="00BC073C">
        <w:trPr>
          <w:trHeight w:val="20"/>
          <w:jc w:val="center"/>
        </w:trPr>
        <w:tc>
          <w:tcPr>
            <w:tcW w:w="1251" w:type="pct"/>
          </w:tcPr>
          <w:p w:rsidR="00F3626B" w:rsidRPr="006C4F7C" w:rsidRDefault="00F3626B" w:rsidP="007827E4">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859" w:type="pct"/>
          </w:tcPr>
          <w:p w:rsidR="00F3626B" w:rsidRPr="000045AF" w:rsidRDefault="00F3626B" w:rsidP="007827E4">
            <w:pPr>
              <w:pStyle w:val="Tabletext"/>
              <w:jc w:val="center"/>
              <w:rPr>
                <w:bCs/>
              </w:rPr>
            </w:pPr>
            <w:r w:rsidRPr="000045AF">
              <w:rPr>
                <w:bCs/>
                <w:i/>
              </w:rPr>
              <w:t>E</w:t>
            </w:r>
            <w:r w:rsidRPr="000045AF">
              <w:rPr>
                <w:bCs/>
                <w:i/>
                <w:iCs/>
                <w:vertAlign w:val="subscript"/>
              </w:rPr>
              <w:t>med</w:t>
            </w:r>
            <w:r w:rsidRPr="000045AF">
              <w:rPr>
                <w:bCs/>
              </w:rPr>
              <w:t>(dB(μV/m))</w:t>
            </w:r>
          </w:p>
        </w:tc>
        <w:tc>
          <w:tcPr>
            <w:tcW w:w="465" w:type="pct"/>
          </w:tcPr>
          <w:p w:rsidR="00F3626B" w:rsidRPr="000045AF" w:rsidRDefault="00F3626B" w:rsidP="007827E4">
            <w:pPr>
              <w:pStyle w:val="Tabletext"/>
              <w:jc w:val="center"/>
              <w:rPr>
                <w:bCs/>
              </w:rPr>
            </w:pPr>
            <w:r w:rsidRPr="000045AF">
              <w:rPr>
                <w:bCs/>
              </w:rPr>
              <w:t>17.26</w:t>
            </w:r>
          </w:p>
        </w:tc>
        <w:tc>
          <w:tcPr>
            <w:tcW w:w="465" w:type="pct"/>
          </w:tcPr>
          <w:p w:rsidR="00F3626B" w:rsidRPr="000045AF" w:rsidRDefault="00F3626B" w:rsidP="007827E4">
            <w:pPr>
              <w:pStyle w:val="Tabletext"/>
              <w:jc w:val="center"/>
              <w:rPr>
                <w:bCs/>
              </w:rPr>
            </w:pPr>
            <w:r w:rsidRPr="000045AF">
              <w:rPr>
                <w:bCs/>
              </w:rPr>
              <w:t>52.52</w:t>
            </w:r>
          </w:p>
        </w:tc>
        <w:tc>
          <w:tcPr>
            <w:tcW w:w="460" w:type="pct"/>
          </w:tcPr>
          <w:p w:rsidR="00F3626B" w:rsidRPr="000045AF" w:rsidRDefault="00F3626B" w:rsidP="007827E4">
            <w:pPr>
              <w:pStyle w:val="Tabletext"/>
              <w:jc w:val="center"/>
              <w:rPr>
                <w:bCs/>
              </w:rPr>
            </w:pPr>
            <w:r w:rsidRPr="000045AF">
              <w:rPr>
                <w:bCs/>
              </w:rPr>
              <w:t>63.89</w:t>
            </w:r>
          </w:p>
        </w:tc>
        <w:tc>
          <w:tcPr>
            <w:tcW w:w="500" w:type="pct"/>
          </w:tcPr>
          <w:p w:rsidR="00F3626B" w:rsidRPr="000045AF" w:rsidRDefault="00F3626B" w:rsidP="007827E4">
            <w:pPr>
              <w:pStyle w:val="Tabletext"/>
              <w:jc w:val="center"/>
              <w:rPr>
                <w:bCs/>
              </w:rPr>
            </w:pPr>
            <w:r w:rsidRPr="000045AF">
              <w:rPr>
                <w:bCs/>
              </w:rPr>
              <w:t>42.38</w:t>
            </w:r>
          </w:p>
        </w:tc>
        <w:tc>
          <w:tcPr>
            <w:tcW w:w="499" w:type="pct"/>
          </w:tcPr>
          <w:p w:rsidR="00F3626B" w:rsidRPr="000045AF" w:rsidRDefault="00F3626B" w:rsidP="007827E4">
            <w:pPr>
              <w:pStyle w:val="Tabletext"/>
              <w:jc w:val="center"/>
              <w:rPr>
                <w:bCs/>
              </w:rPr>
            </w:pPr>
            <w:r w:rsidRPr="000045AF">
              <w:rPr>
                <w:bCs/>
              </w:rPr>
              <w:t>53.30</w:t>
            </w:r>
          </w:p>
        </w:tc>
        <w:tc>
          <w:tcPr>
            <w:tcW w:w="501" w:type="pct"/>
          </w:tcPr>
          <w:p w:rsidR="00F3626B" w:rsidRPr="000045AF" w:rsidRDefault="00F3626B" w:rsidP="007827E4">
            <w:pPr>
              <w:pStyle w:val="Tabletext"/>
              <w:jc w:val="center"/>
              <w:rPr>
                <w:bCs/>
              </w:rPr>
            </w:pPr>
            <w:r w:rsidRPr="000045AF">
              <w:rPr>
                <w:bCs/>
              </w:rPr>
              <w:t>44.13</w:t>
            </w:r>
          </w:p>
        </w:tc>
      </w:tr>
    </w:tbl>
    <w:p w:rsidR="00B07E3D" w:rsidRDefault="00472E41">
      <w:pPr>
        <w:pStyle w:val="Tablefin"/>
      </w:pPr>
      <w:bookmarkStart w:id="310" w:name="_Ref270669140"/>
      <w:r>
        <w:br w:type="page"/>
      </w:r>
    </w:p>
    <w:bookmarkEnd w:id="310"/>
    <w:p w:rsidR="00B07E3D" w:rsidRDefault="00472E41">
      <w:pPr>
        <w:pStyle w:val="TableNo"/>
        <w:keepLines/>
        <w:rPr>
          <w:lang w:val="en-GB" w:eastAsia="zh-CN"/>
        </w:rPr>
      </w:pPr>
      <w:r>
        <w:rPr>
          <w:rFonts w:hint="eastAsia"/>
          <w:lang w:val="en-GB" w:eastAsia="zh-CN"/>
        </w:rPr>
        <w:t>表</w:t>
      </w:r>
      <w:r>
        <w:rPr>
          <w:rFonts w:hint="eastAsia"/>
          <w:lang w:val="en-GB" w:eastAsia="zh-CN"/>
        </w:rPr>
        <w:t>50</w:t>
      </w:r>
    </w:p>
    <w:p w:rsidR="00B07E3D" w:rsidRDefault="00472E41">
      <w:pPr>
        <w:pStyle w:val="Tabletitle"/>
        <w:keepLines/>
        <w:rPr>
          <w:lang w:val="en-GB" w:eastAsia="zh-CN"/>
        </w:rPr>
      </w:pPr>
      <w:r>
        <w:rPr>
          <w:lang w:val="en-GB" w:eastAsia="zh-CN"/>
        </w:rPr>
        <w:t>16</w:t>
      </w:r>
      <w:r>
        <w:rPr>
          <w:lang w:val="en-GB" w:eastAsia="zh-CN"/>
        </w:rPr>
        <w:noBreakHyphen/>
        <w:t>QAM</w:t>
      </w:r>
      <w:r>
        <w:rPr>
          <w:rFonts w:hint="eastAsia"/>
          <w:lang w:val="en-GB" w:eastAsia="zh-CN"/>
        </w:rPr>
        <w:t>的</w:t>
      </w:r>
      <w:r w:rsidR="0000637E" w:rsidRPr="006C4F7C">
        <w:rPr>
          <w:rFonts w:hint="eastAsia"/>
          <w:bCs/>
          <w:lang w:val="en-GB" w:eastAsia="de-DE"/>
        </w:rPr>
        <w:t>最</w:t>
      </w:r>
      <w:r w:rsidR="0000637E" w:rsidRPr="006C4F7C">
        <w:rPr>
          <w:rFonts w:hint="eastAsia"/>
          <w:bCs/>
          <w:lang w:val="en-GB" w:eastAsia="zh-CN"/>
        </w:rPr>
        <w:t>小中值</w:t>
      </w:r>
      <w:r w:rsidR="0000637E">
        <w:rPr>
          <w:rFonts w:hint="eastAsia"/>
          <w:lang w:val="en-GB" w:eastAsia="zh-CN"/>
        </w:rPr>
        <w:t>场强电平</w:t>
      </w:r>
      <w:r>
        <w:rPr>
          <w:i/>
          <w:lang w:val="en-GB" w:eastAsia="zh-CN"/>
        </w:rPr>
        <w:t>E</w:t>
      </w:r>
      <w:r>
        <w:rPr>
          <w:i/>
          <w:iCs/>
          <w:vertAlign w:val="subscript"/>
          <w:lang w:val="en-GB" w:eastAsia="zh-CN"/>
        </w:rPr>
        <w:t>med</w:t>
      </w:r>
      <w:r>
        <w:rPr>
          <w:rFonts w:hint="eastAsia"/>
          <w:lang w:val="en-GB" w:eastAsia="zh-CN"/>
        </w:rPr>
        <w:t>，</w:t>
      </w:r>
      <w:r>
        <w:rPr>
          <w:lang w:val="en-GB" w:eastAsia="zh-CN"/>
        </w:rPr>
        <w:t>甚高频</w:t>
      </w:r>
      <w:r>
        <w:rPr>
          <w:rFonts w:hint="eastAsia"/>
          <w:lang w:val="en-GB" w:eastAsia="zh-CN"/>
        </w:rPr>
        <w:t>频段</w:t>
      </w:r>
      <w:r>
        <w:rPr>
          <w:lang w:val="en-GB" w:eastAsia="zh-CN"/>
        </w:rPr>
        <w:t>III</w:t>
      </w:r>
      <w:r>
        <w:rPr>
          <w:rFonts w:hint="eastAsia"/>
          <w:lang w:val="en-GB" w:eastAsia="zh-CN"/>
        </w:rPr>
        <w:t>的</w:t>
      </w:r>
      <w:r>
        <w:rPr>
          <w:i/>
          <w:lang w:val="en-GB" w:eastAsia="zh-CN"/>
        </w:rPr>
        <w:t>R</w:t>
      </w:r>
      <w:r>
        <w:rPr>
          <w:lang w:val="en-GB" w:eastAsia="zh-CN"/>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493"/>
        <w:gridCol w:w="928"/>
        <w:gridCol w:w="928"/>
        <w:gridCol w:w="928"/>
        <w:gridCol w:w="928"/>
        <w:gridCol w:w="928"/>
        <w:gridCol w:w="928"/>
      </w:tblGrid>
      <w:tr w:rsidR="00B07E3D">
        <w:trPr>
          <w:trHeight w:val="20"/>
          <w:jc w:val="center"/>
        </w:trPr>
        <w:tc>
          <w:tcPr>
            <w:tcW w:w="4071" w:type="dxa"/>
            <w:gridSpan w:val="2"/>
            <w:vAlign w:val="bottom"/>
          </w:tcPr>
          <w:p w:rsidR="00B07E3D" w:rsidRPr="0000637E" w:rsidRDefault="00472E41">
            <w:pPr>
              <w:pStyle w:val="Tabletext"/>
              <w:keepNext/>
              <w:keepLines/>
              <w:jc w:val="left"/>
              <w:rPr>
                <w:szCs w:val="22"/>
                <w:lang w:val="en-GB" w:eastAsia="zh-CN"/>
              </w:rPr>
            </w:pPr>
            <w:r w:rsidRPr="0000637E">
              <w:rPr>
                <w:szCs w:val="22"/>
                <w:lang w:val="en-GB"/>
              </w:rPr>
              <w:t>DRM</w:t>
            </w:r>
            <w:r w:rsidRPr="0000637E">
              <w:rPr>
                <w:rFonts w:hint="eastAsia"/>
                <w:szCs w:val="22"/>
                <w:lang w:val="en-GB" w:eastAsia="zh-CN"/>
              </w:rPr>
              <w:t>调制</w:t>
            </w:r>
          </w:p>
        </w:tc>
        <w:tc>
          <w:tcPr>
            <w:tcW w:w="5568" w:type="dxa"/>
            <w:gridSpan w:val="6"/>
            <w:vAlign w:val="bottom"/>
          </w:tcPr>
          <w:p w:rsidR="00B07E3D" w:rsidRPr="0000637E" w:rsidRDefault="00472E41">
            <w:pPr>
              <w:pStyle w:val="Tabletext"/>
              <w:keepNext/>
              <w:keepLines/>
              <w:jc w:val="center"/>
              <w:rPr>
                <w:szCs w:val="22"/>
                <w:lang w:val="en-GB"/>
              </w:rPr>
            </w:pPr>
            <w:r w:rsidRPr="0000637E">
              <w:rPr>
                <w:szCs w:val="22"/>
                <w:lang w:val="en-GB"/>
              </w:rPr>
              <w:t>16</w:t>
            </w:r>
            <w:r w:rsidRPr="0000637E">
              <w:rPr>
                <w:szCs w:val="22"/>
                <w:lang w:val="en-GB"/>
              </w:rPr>
              <w:noBreakHyphen/>
              <w:t xml:space="preserve">QAM. </w:t>
            </w:r>
            <w:r w:rsidRPr="0000637E">
              <w:rPr>
                <w:i/>
                <w:szCs w:val="22"/>
                <w:lang w:val="en-GB"/>
              </w:rPr>
              <w:t>R</w:t>
            </w:r>
            <w:r w:rsidRPr="0000637E">
              <w:rPr>
                <w:szCs w:val="22"/>
                <w:lang w:val="en-GB"/>
              </w:rPr>
              <w:t> = 1/2</w:t>
            </w:r>
          </w:p>
        </w:tc>
      </w:tr>
      <w:tr w:rsidR="00B07E3D">
        <w:trPr>
          <w:trHeight w:val="20"/>
          <w:jc w:val="center"/>
        </w:trPr>
        <w:tc>
          <w:tcPr>
            <w:tcW w:w="4071" w:type="dxa"/>
            <w:gridSpan w:val="2"/>
            <w:vAlign w:val="bottom"/>
          </w:tcPr>
          <w:p w:rsidR="00B07E3D" w:rsidRPr="0000637E" w:rsidRDefault="00472E41">
            <w:pPr>
              <w:pStyle w:val="Tabletext"/>
              <w:keepNext/>
              <w:keepLines/>
              <w:jc w:val="left"/>
              <w:rPr>
                <w:szCs w:val="22"/>
                <w:lang w:val="en-GB" w:eastAsia="zh-CN"/>
              </w:rPr>
            </w:pPr>
            <w:r w:rsidRPr="0000637E">
              <w:rPr>
                <w:rFonts w:hint="eastAsia"/>
                <w:szCs w:val="22"/>
                <w:lang w:val="en-GB" w:eastAsia="zh-CN"/>
              </w:rPr>
              <w:t>接收</w:t>
            </w:r>
            <w:r w:rsidR="0000637E">
              <w:rPr>
                <w:rFonts w:hint="eastAsia"/>
                <w:szCs w:val="22"/>
                <w:lang w:val="en-GB" w:eastAsia="zh-CN"/>
              </w:rPr>
              <w:t>情况</w:t>
            </w:r>
          </w:p>
        </w:tc>
        <w:tc>
          <w:tcPr>
            <w:tcW w:w="928" w:type="dxa"/>
            <w:vAlign w:val="bottom"/>
          </w:tcPr>
          <w:p w:rsidR="00B07E3D" w:rsidRPr="0000637E" w:rsidRDefault="00472E41">
            <w:pPr>
              <w:pStyle w:val="Tabletext"/>
              <w:keepNext/>
              <w:keepLines/>
              <w:jc w:val="center"/>
              <w:rPr>
                <w:szCs w:val="22"/>
                <w:lang w:val="en-GB"/>
              </w:rPr>
            </w:pPr>
            <w:r w:rsidRPr="0000637E">
              <w:rPr>
                <w:szCs w:val="22"/>
                <w:lang w:val="en-GB"/>
              </w:rPr>
              <w:t>FX</w:t>
            </w:r>
          </w:p>
        </w:tc>
        <w:tc>
          <w:tcPr>
            <w:tcW w:w="928" w:type="dxa"/>
            <w:vAlign w:val="bottom"/>
          </w:tcPr>
          <w:p w:rsidR="00B07E3D" w:rsidRPr="0000637E" w:rsidRDefault="00472E41">
            <w:pPr>
              <w:pStyle w:val="Tabletext"/>
              <w:keepNext/>
              <w:keepLines/>
              <w:jc w:val="center"/>
              <w:rPr>
                <w:szCs w:val="22"/>
                <w:lang w:val="en-GB"/>
              </w:rPr>
            </w:pPr>
            <w:r w:rsidRPr="0000637E">
              <w:rPr>
                <w:szCs w:val="22"/>
                <w:lang w:val="en-GB"/>
              </w:rPr>
              <w:t>PI</w:t>
            </w:r>
          </w:p>
        </w:tc>
        <w:tc>
          <w:tcPr>
            <w:tcW w:w="928" w:type="dxa"/>
            <w:vAlign w:val="bottom"/>
          </w:tcPr>
          <w:p w:rsidR="00B07E3D" w:rsidRPr="0000637E" w:rsidRDefault="00472E41">
            <w:pPr>
              <w:pStyle w:val="Tabletext"/>
              <w:keepNext/>
              <w:keepLines/>
              <w:jc w:val="center"/>
              <w:rPr>
                <w:szCs w:val="22"/>
                <w:lang w:val="en-GB"/>
              </w:rPr>
            </w:pPr>
            <w:r w:rsidRPr="0000637E">
              <w:rPr>
                <w:szCs w:val="22"/>
                <w:lang w:val="en-GB"/>
              </w:rPr>
              <w:t>PI-H</w:t>
            </w:r>
          </w:p>
        </w:tc>
        <w:tc>
          <w:tcPr>
            <w:tcW w:w="928" w:type="dxa"/>
            <w:vAlign w:val="bottom"/>
          </w:tcPr>
          <w:p w:rsidR="00B07E3D" w:rsidRPr="0000637E" w:rsidRDefault="00472E41">
            <w:pPr>
              <w:pStyle w:val="Tabletext"/>
              <w:keepNext/>
              <w:keepLines/>
              <w:jc w:val="center"/>
              <w:rPr>
                <w:szCs w:val="22"/>
                <w:lang w:val="en-GB"/>
              </w:rPr>
            </w:pPr>
            <w:r w:rsidRPr="0000637E">
              <w:rPr>
                <w:szCs w:val="22"/>
                <w:lang w:val="en-GB"/>
              </w:rPr>
              <w:t>PO</w:t>
            </w:r>
          </w:p>
        </w:tc>
        <w:tc>
          <w:tcPr>
            <w:tcW w:w="928" w:type="dxa"/>
            <w:vAlign w:val="bottom"/>
          </w:tcPr>
          <w:p w:rsidR="00B07E3D" w:rsidRPr="0000637E" w:rsidRDefault="00472E41">
            <w:pPr>
              <w:pStyle w:val="Tabletext"/>
              <w:keepNext/>
              <w:keepLines/>
              <w:jc w:val="center"/>
              <w:rPr>
                <w:szCs w:val="22"/>
                <w:lang w:val="en-GB"/>
              </w:rPr>
            </w:pPr>
            <w:r w:rsidRPr="0000637E">
              <w:rPr>
                <w:szCs w:val="22"/>
                <w:lang w:val="en-GB"/>
              </w:rPr>
              <w:t>PO-H</w:t>
            </w:r>
          </w:p>
        </w:tc>
        <w:tc>
          <w:tcPr>
            <w:tcW w:w="928" w:type="dxa"/>
            <w:vAlign w:val="bottom"/>
          </w:tcPr>
          <w:p w:rsidR="00B07E3D" w:rsidRPr="0000637E" w:rsidRDefault="00472E41">
            <w:pPr>
              <w:pStyle w:val="Tabletext"/>
              <w:keepNext/>
              <w:keepLines/>
              <w:jc w:val="center"/>
              <w:rPr>
                <w:szCs w:val="22"/>
                <w:lang w:val="en-GB"/>
              </w:rPr>
            </w:pPr>
            <w:r w:rsidRPr="0000637E">
              <w:rPr>
                <w:szCs w:val="22"/>
                <w:lang w:val="en-GB"/>
              </w:rPr>
              <w:t>MO</w:t>
            </w:r>
          </w:p>
        </w:tc>
      </w:tr>
      <w:tr w:rsidR="0000637E">
        <w:trPr>
          <w:trHeight w:val="20"/>
          <w:jc w:val="center"/>
        </w:trPr>
        <w:tc>
          <w:tcPr>
            <w:tcW w:w="2578" w:type="dxa"/>
          </w:tcPr>
          <w:p w:rsidR="0000637E" w:rsidRPr="006C4F7C" w:rsidRDefault="0000637E" w:rsidP="007827E4">
            <w:pPr>
              <w:pStyle w:val="Tabletext"/>
              <w:keepNext/>
              <w:keepLines/>
              <w:jc w:val="left"/>
              <w:rPr>
                <w:szCs w:val="22"/>
                <w:lang w:val="en-GB" w:eastAsia="zh-CN"/>
              </w:rPr>
            </w:pPr>
            <w:r w:rsidRPr="006C4F7C">
              <w:rPr>
                <w:rFonts w:hint="eastAsia"/>
                <w:szCs w:val="22"/>
                <w:lang w:val="en-GB" w:eastAsia="zh-CN"/>
              </w:rPr>
              <w:t>最小接收机输入功率电平</w:t>
            </w:r>
          </w:p>
        </w:tc>
        <w:tc>
          <w:tcPr>
            <w:tcW w:w="1493" w:type="dxa"/>
          </w:tcPr>
          <w:p w:rsidR="0000637E" w:rsidRPr="00074478" w:rsidRDefault="0000637E" w:rsidP="007827E4">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(dBW)</w:t>
            </w:r>
          </w:p>
        </w:tc>
        <w:tc>
          <w:tcPr>
            <w:tcW w:w="928" w:type="dxa"/>
          </w:tcPr>
          <w:p w:rsidR="0000637E" w:rsidRPr="00074478" w:rsidRDefault="0000637E" w:rsidP="007827E4">
            <w:pPr>
              <w:pStyle w:val="Tabletext"/>
              <w:keepNext/>
              <w:keepLines/>
              <w:ind w:left="-57" w:right="-57"/>
              <w:jc w:val="center"/>
            </w:pPr>
            <w:r w:rsidRPr="00074478">
              <w:t>−136.08</w:t>
            </w:r>
          </w:p>
        </w:tc>
        <w:tc>
          <w:tcPr>
            <w:tcW w:w="928" w:type="dxa"/>
          </w:tcPr>
          <w:p w:rsidR="0000637E" w:rsidRPr="00074478" w:rsidRDefault="0000637E" w:rsidP="007827E4">
            <w:pPr>
              <w:pStyle w:val="Tabletext"/>
              <w:keepNext/>
              <w:keepLines/>
              <w:ind w:left="-57" w:right="-57"/>
              <w:jc w:val="center"/>
            </w:pPr>
            <w:r w:rsidRPr="00074478">
              <w:t>−128.58</w:t>
            </w:r>
          </w:p>
        </w:tc>
        <w:tc>
          <w:tcPr>
            <w:tcW w:w="928" w:type="dxa"/>
          </w:tcPr>
          <w:p w:rsidR="0000637E" w:rsidRPr="00074478" w:rsidRDefault="0000637E" w:rsidP="007827E4">
            <w:pPr>
              <w:pStyle w:val="Tabletext"/>
              <w:keepNext/>
              <w:keepLines/>
              <w:ind w:left="-57" w:right="-57"/>
              <w:jc w:val="center"/>
            </w:pPr>
            <w:r w:rsidRPr="00074478">
              <w:t>−128.58</w:t>
            </w:r>
          </w:p>
        </w:tc>
        <w:tc>
          <w:tcPr>
            <w:tcW w:w="928" w:type="dxa"/>
          </w:tcPr>
          <w:p w:rsidR="0000637E" w:rsidRPr="00074478" w:rsidRDefault="0000637E" w:rsidP="007827E4">
            <w:pPr>
              <w:pStyle w:val="Tabletext"/>
              <w:keepNext/>
              <w:keepLines/>
              <w:ind w:left="-57" w:right="-57"/>
              <w:jc w:val="center"/>
            </w:pPr>
            <w:r w:rsidRPr="00074478">
              <w:t>−128.58</w:t>
            </w:r>
          </w:p>
        </w:tc>
        <w:tc>
          <w:tcPr>
            <w:tcW w:w="928" w:type="dxa"/>
          </w:tcPr>
          <w:p w:rsidR="0000637E" w:rsidRPr="00074478" w:rsidRDefault="0000637E" w:rsidP="007827E4">
            <w:pPr>
              <w:pStyle w:val="Tabletext"/>
              <w:keepNext/>
              <w:keepLines/>
              <w:ind w:left="-57" w:right="-57"/>
              <w:jc w:val="center"/>
            </w:pPr>
            <w:r w:rsidRPr="00074478">
              <w:t>−128.58</w:t>
            </w:r>
          </w:p>
        </w:tc>
        <w:tc>
          <w:tcPr>
            <w:tcW w:w="928" w:type="dxa"/>
          </w:tcPr>
          <w:p w:rsidR="0000637E" w:rsidRPr="00074478" w:rsidRDefault="0000637E" w:rsidP="007827E4">
            <w:pPr>
              <w:pStyle w:val="Tabletext"/>
              <w:keepNext/>
              <w:keepLines/>
              <w:ind w:left="-57" w:right="-57"/>
              <w:jc w:val="center"/>
            </w:pPr>
            <w:r w:rsidRPr="00074478">
              <w:t>−131.18</w:t>
            </w:r>
          </w:p>
        </w:tc>
      </w:tr>
      <w:tr w:rsidR="0000637E">
        <w:trPr>
          <w:trHeight w:val="20"/>
          <w:jc w:val="center"/>
        </w:trPr>
        <w:tc>
          <w:tcPr>
            <w:tcW w:w="2578" w:type="dxa"/>
          </w:tcPr>
          <w:p w:rsidR="0000637E" w:rsidRPr="006C4F7C" w:rsidRDefault="0000637E" w:rsidP="007827E4">
            <w:pPr>
              <w:pStyle w:val="Tabletext"/>
              <w:keepNext/>
              <w:keepLines/>
              <w:jc w:val="left"/>
              <w:rPr>
                <w:szCs w:val="22"/>
                <w:lang w:val="en-GB"/>
              </w:rPr>
            </w:pPr>
            <w:r w:rsidRPr="006C4F7C">
              <w:rPr>
                <w:rFonts w:hint="eastAsia"/>
                <w:szCs w:val="22"/>
                <w:lang w:val="en-GB" w:eastAsia="zh-CN"/>
              </w:rPr>
              <w:t>天线增益</w:t>
            </w:r>
          </w:p>
        </w:tc>
        <w:tc>
          <w:tcPr>
            <w:tcW w:w="1493" w:type="dxa"/>
          </w:tcPr>
          <w:p w:rsidR="0000637E" w:rsidRPr="00074478" w:rsidRDefault="0000637E" w:rsidP="007827E4">
            <w:pPr>
              <w:pStyle w:val="Tabletext"/>
              <w:keepNext/>
              <w:keepLines/>
              <w:jc w:val="center"/>
            </w:pPr>
            <w:r w:rsidRPr="00074478">
              <w:rPr>
                <w:i/>
              </w:rPr>
              <w:t>G</w:t>
            </w:r>
            <w:r w:rsidRPr="00074478">
              <w:rPr>
                <w:i/>
                <w:iCs/>
                <w:vertAlign w:val="subscript"/>
              </w:rPr>
              <w:t>D</w:t>
            </w:r>
            <w:r w:rsidRPr="00074478">
              <w:t xml:space="preserve"> (dBd)</w:t>
            </w:r>
          </w:p>
        </w:tc>
        <w:tc>
          <w:tcPr>
            <w:tcW w:w="928" w:type="dxa"/>
          </w:tcPr>
          <w:p w:rsidR="0000637E" w:rsidRPr="00074478" w:rsidRDefault="0000637E" w:rsidP="007827E4">
            <w:pPr>
              <w:pStyle w:val="Tabletext"/>
              <w:keepNext/>
              <w:keepLines/>
              <w:jc w:val="center"/>
            </w:pPr>
            <w:r w:rsidRPr="00074478">
              <w:t>0.00</w:t>
            </w:r>
          </w:p>
        </w:tc>
        <w:tc>
          <w:tcPr>
            <w:tcW w:w="928" w:type="dxa"/>
          </w:tcPr>
          <w:p w:rsidR="0000637E" w:rsidRPr="00074478" w:rsidRDefault="0000637E" w:rsidP="007827E4">
            <w:pPr>
              <w:pStyle w:val="Tabletext"/>
              <w:keepNext/>
              <w:keepLines/>
              <w:jc w:val="center"/>
            </w:pPr>
            <w:r w:rsidRPr="00074478">
              <w:t>−2.20</w:t>
            </w:r>
          </w:p>
        </w:tc>
        <w:tc>
          <w:tcPr>
            <w:tcW w:w="928" w:type="dxa"/>
          </w:tcPr>
          <w:p w:rsidR="0000637E" w:rsidRPr="00074478" w:rsidRDefault="0000637E" w:rsidP="007827E4">
            <w:pPr>
              <w:pStyle w:val="Tabletext"/>
              <w:keepNext/>
              <w:keepLines/>
              <w:jc w:val="center"/>
            </w:pPr>
            <w:r w:rsidRPr="00074478">
              <w:t>−13.00</w:t>
            </w:r>
          </w:p>
        </w:tc>
        <w:tc>
          <w:tcPr>
            <w:tcW w:w="928" w:type="dxa"/>
          </w:tcPr>
          <w:p w:rsidR="0000637E" w:rsidRPr="00074478" w:rsidRDefault="0000637E" w:rsidP="007827E4">
            <w:pPr>
              <w:pStyle w:val="Tabletext"/>
              <w:keepNext/>
              <w:keepLines/>
              <w:jc w:val="center"/>
            </w:pPr>
            <w:r w:rsidRPr="00074478">
              <w:t>−2.20</w:t>
            </w:r>
          </w:p>
        </w:tc>
        <w:tc>
          <w:tcPr>
            <w:tcW w:w="928" w:type="dxa"/>
          </w:tcPr>
          <w:p w:rsidR="0000637E" w:rsidRPr="00074478" w:rsidRDefault="0000637E" w:rsidP="007827E4">
            <w:pPr>
              <w:pStyle w:val="Tabletext"/>
              <w:keepNext/>
              <w:keepLines/>
              <w:jc w:val="center"/>
            </w:pPr>
            <w:r w:rsidRPr="00074478">
              <w:t>−13.00</w:t>
            </w:r>
          </w:p>
        </w:tc>
        <w:tc>
          <w:tcPr>
            <w:tcW w:w="928" w:type="dxa"/>
          </w:tcPr>
          <w:p w:rsidR="0000637E" w:rsidRPr="00074478" w:rsidRDefault="0000637E" w:rsidP="007827E4">
            <w:pPr>
              <w:pStyle w:val="Tabletext"/>
              <w:keepNext/>
              <w:keepLines/>
              <w:jc w:val="center"/>
            </w:pPr>
            <w:r w:rsidRPr="00074478">
              <w:t>−2.20</w:t>
            </w:r>
          </w:p>
        </w:tc>
      </w:tr>
      <w:tr w:rsidR="0000637E">
        <w:trPr>
          <w:trHeight w:val="20"/>
          <w:jc w:val="center"/>
        </w:trPr>
        <w:tc>
          <w:tcPr>
            <w:tcW w:w="2578" w:type="dxa"/>
          </w:tcPr>
          <w:p w:rsidR="0000637E" w:rsidRPr="006C4F7C" w:rsidRDefault="0000637E" w:rsidP="007827E4">
            <w:pPr>
              <w:pStyle w:val="Tabletext"/>
              <w:keepNext/>
              <w:keepLines/>
              <w:jc w:val="left"/>
              <w:rPr>
                <w:szCs w:val="22"/>
                <w:lang w:val="en-GB"/>
              </w:rPr>
            </w:pPr>
            <w:r w:rsidRPr="006C4F7C">
              <w:rPr>
                <w:rFonts w:hint="eastAsia"/>
                <w:szCs w:val="22"/>
                <w:lang w:val="en-GB" w:eastAsia="zh-CN"/>
              </w:rPr>
              <w:t>有效天线孔径</w:t>
            </w:r>
          </w:p>
        </w:tc>
        <w:tc>
          <w:tcPr>
            <w:tcW w:w="1493" w:type="dxa"/>
          </w:tcPr>
          <w:p w:rsidR="0000637E" w:rsidRPr="00074478" w:rsidRDefault="0000637E" w:rsidP="007827E4">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928" w:type="dxa"/>
          </w:tcPr>
          <w:p w:rsidR="0000637E" w:rsidRPr="00074478" w:rsidRDefault="0000637E" w:rsidP="007827E4">
            <w:pPr>
              <w:pStyle w:val="Tabletext"/>
              <w:keepNext/>
              <w:keepLines/>
              <w:jc w:val="center"/>
            </w:pPr>
            <w:r w:rsidRPr="00074478">
              <w:t>−5.32</w:t>
            </w:r>
          </w:p>
        </w:tc>
        <w:tc>
          <w:tcPr>
            <w:tcW w:w="928" w:type="dxa"/>
          </w:tcPr>
          <w:p w:rsidR="0000637E" w:rsidRPr="00074478" w:rsidRDefault="0000637E" w:rsidP="007827E4">
            <w:pPr>
              <w:pStyle w:val="Tabletext"/>
              <w:keepNext/>
              <w:keepLines/>
              <w:jc w:val="center"/>
            </w:pPr>
            <w:r w:rsidRPr="00074478">
              <w:t>−7.52</w:t>
            </w:r>
          </w:p>
        </w:tc>
        <w:tc>
          <w:tcPr>
            <w:tcW w:w="928" w:type="dxa"/>
          </w:tcPr>
          <w:p w:rsidR="0000637E" w:rsidRPr="00074478" w:rsidRDefault="0000637E" w:rsidP="007827E4">
            <w:pPr>
              <w:pStyle w:val="Tabletext"/>
              <w:keepNext/>
              <w:keepLines/>
              <w:jc w:val="center"/>
            </w:pPr>
            <w:r w:rsidRPr="00074478">
              <w:t>−18.32</w:t>
            </w:r>
          </w:p>
        </w:tc>
        <w:tc>
          <w:tcPr>
            <w:tcW w:w="928" w:type="dxa"/>
          </w:tcPr>
          <w:p w:rsidR="0000637E" w:rsidRPr="00074478" w:rsidRDefault="0000637E" w:rsidP="007827E4">
            <w:pPr>
              <w:pStyle w:val="Tabletext"/>
              <w:keepNext/>
              <w:keepLines/>
              <w:jc w:val="center"/>
            </w:pPr>
            <w:r w:rsidRPr="00074478">
              <w:t>−7.52</w:t>
            </w:r>
          </w:p>
        </w:tc>
        <w:tc>
          <w:tcPr>
            <w:tcW w:w="928" w:type="dxa"/>
          </w:tcPr>
          <w:p w:rsidR="0000637E" w:rsidRPr="00074478" w:rsidRDefault="0000637E" w:rsidP="007827E4">
            <w:pPr>
              <w:pStyle w:val="Tabletext"/>
              <w:keepNext/>
              <w:keepLines/>
              <w:jc w:val="center"/>
            </w:pPr>
            <w:r w:rsidRPr="00074478">
              <w:t>−18.32</w:t>
            </w:r>
          </w:p>
        </w:tc>
        <w:tc>
          <w:tcPr>
            <w:tcW w:w="928" w:type="dxa"/>
          </w:tcPr>
          <w:p w:rsidR="0000637E" w:rsidRPr="00074478" w:rsidRDefault="0000637E" w:rsidP="007827E4">
            <w:pPr>
              <w:pStyle w:val="Tabletext"/>
              <w:keepNext/>
              <w:keepLines/>
              <w:jc w:val="center"/>
            </w:pPr>
            <w:r w:rsidRPr="00074478">
              <w:t>−7.52</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sidRPr="006C4F7C">
              <w:rPr>
                <w:rFonts w:hint="eastAsia"/>
                <w:szCs w:val="22"/>
                <w:lang w:val="en-GB" w:eastAsia="zh-CN"/>
              </w:rPr>
              <w:t>馈线损耗</w:t>
            </w:r>
          </w:p>
        </w:tc>
        <w:tc>
          <w:tcPr>
            <w:tcW w:w="1493" w:type="dxa"/>
          </w:tcPr>
          <w:p w:rsidR="0000637E" w:rsidRPr="00074478" w:rsidRDefault="0000637E" w:rsidP="007827E4">
            <w:pPr>
              <w:pStyle w:val="Tabletext"/>
              <w:keepNext/>
              <w:keepLines/>
              <w:jc w:val="center"/>
            </w:pPr>
            <w:r w:rsidRPr="00074478">
              <w:rPr>
                <w:i/>
              </w:rPr>
              <w:t>L</w:t>
            </w:r>
            <w:r w:rsidRPr="00074478">
              <w:rPr>
                <w:i/>
                <w:iCs/>
                <w:vertAlign w:val="subscript"/>
              </w:rPr>
              <w:t>c</w:t>
            </w:r>
            <w:r w:rsidRPr="00074478">
              <w:t> (dB)</w:t>
            </w:r>
          </w:p>
        </w:tc>
        <w:tc>
          <w:tcPr>
            <w:tcW w:w="928" w:type="dxa"/>
          </w:tcPr>
          <w:p w:rsidR="0000637E" w:rsidRPr="00074478" w:rsidRDefault="0000637E" w:rsidP="007827E4">
            <w:pPr>
              <w:pStyle w:val="Tabletext"/>
              <w:keepNext/>
              <w:keepLines/>
              <w:jc w:val="center"/>
            </w:pPr>
            <w:r w:rsidRPr="00074478">
              <w:t>2.00</w:t>
            </w:r>
          </w:p>
        </w:tc>
        <w:tc>
          <w:tcPr>
            <w:tcW w:w="928" w:type="dxa"/>
          </w:tcPr>
          <w:p w:rsidR="0000637E" w:rsidRPr="00074478" w:rsidRDefault="0000637E" w:rsidP="007827E4">
            <w:pPr>
              <w:pStyle w:val="Tabletext"/>
              <w:keepNext/>
              <w:keepLines/>
              <w:jc w:val="center"/>
            </w:pPr>
            <w:r w:rsidRPr="00074478">
              <w:t>0.00</w:t>
            </w:r>
          </w:p>
        </w:tc>
        <w:tc>
          <w:tcPr>
            <w:tcW w:w="928" w:type="dxa"/>
          </w:tcPr>
          <w:p w:rsidR="0000637E" w:rsidRPr="00074478" w:rsidRDefault="0000637E" w:rsidP="007827E4">
            <w:pPr>
              <w:pStyle w:val="Tabletext"/>
              <w:keepNext/>
              <w:keepLines/>
              <w:jc w:val="center"/>
            </w:pPr>
            <w:r w:rsidRPr="00074478">
              <w:t>0.00</w:t>
            </w:r>
          </w:p>
        </w:tc>
        <w:tc>
          <w:tcPr>
            <w:tcW w:w="928" w:type="dxa"/>
          </w:tcPr>
          <w:p w:rsidR="0000637E" w:rsidRPr="00074478" w:rsidRDefault="0000637E" w:rsidP="007827E4">
            <w:pPr>
              <w:pStyle w:val="Tabletext"/>
              <w:keepNext/>
              <w:keepLines/>
              <w:jc w:val="center"/>
            </w:pPr>
            <w:r w:rsidRPr="00074478">
              <w:t>0.00</w:t>
            </w:r>
          </w:p>
        </w:tc>
        <w:tc>
          <w:tcPr>
            <w:tcW w:w="928" w:type="dxa"/>
          </w:tcPr>
          <w:p w:rsidR="0000637E" w:rsidRPr="00074478" w:rsidRDefault="0000637E" w:rsidP="007827E4">
            <w:pPr>
              <w:pStyle w:val="Tabletext"/>
              <w:keepNext/>
              <w:keepLines/>
              <w:jc w:val="center"/>
            </w:pPr>
            <w:r w:rsidRPr="00074478">
              <w:t>0.00</w:t>
            </w:r>
          </w:p>
        </w:tc>
        <w:tc>
          <w:tcPr>
            <w:tcW w:w="928" w:type="dxa"/>
          </w:tcPr>
          <w:p w:rsidR="0000637E" w:rsidRPr="00074478" w:rsidRDefault="0000637E" w:rsidP="007827E4">
            <w:pPr>
              <w:pStyle w:val="Tabletext"/>
              <w:keepNext/>
              <w:keepLines/>
              <w:jc w:val="center"/>
            </w:pPr>
            <w:r w:rsidRPr="00074478">
              <w:t>0.40</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sidRPr="006C4F7C">
              <w:rPr>
                <w:rFonts w:hint="eastAsia"/>
                <w:szCs w:val="22"/>
                <w:lang w:val="en-GB" w:eastAsia="zh-CN"/>
              </w:rPr>
              <w:t>接收处的最小</w:t>
            </w:r>
            <w:r w:rsidRPr="006C4F7C">
              <w:rPr>
                <w:szCs w:val="22"/>
                <w:lang w:val="en-GB"/>
              </w:rPr>
              <w:t>pfd</w:t>
            </w:r>
          </w:p>
        </w:tc>
        <w:tc>
          <w:tcPr>
            <w:tcW w:w="1493" w:type="dxa"/>
          </w:tcPr>
          <w:p w:rsidR="0000637E" w:rsidRPr="00074478" w:rsidRDefault="0000637E" w:rsidP="007827E4">
            <w:pPr>
              <w:pStyle w:val="Tabletext"/>
              <w:keepNext/>
              <w:keepLines/>
              <w:jc w:val="center"/>
            </w:pPr>
            <w:r w:rsidRPr="00074478">
              <w:rPr>
                <w:iCs/>
              </w:rPr>
              <w:t>φ</w:t>
            </w:r>
            <w:r w:rsidRPr="001700E2">
              <w:rPr>
                <w:i/>
                <w:vertAlign w:val="subscript"/>
              </w:rPr>
              <w:t>min</w:t>
            </w:r>
            <w:r w:rsidRPr="00074478">
              <w:t xml:space="preserve"> (dBW/m</w:t>
            </w:r>
            <w:r w:rsidRPr="00074478">
              <w:rPr>
                <w:vertAlign w:val="superscript"/>
              </w:rPr>
              <w:t>2</w:t>
            </w:r>
            <w:r w:rsidRPr="00074478">
              <w:t>)</w:t>
            </w:r>
          </w:p>
        </w:tc>
        <w:tc>
          <w:tcPr>
            <w:tcW w:w="928" w:type="dxa"/>
          </w:tcPr>
          <w:p w:rsidR="0000637E" w:rsidRPr="00074478" w:rsidRDefault="0000637E" w:rsidP="007827E4">
            <w:pPr>
              <w:pStyle w:val="Tabletext"/>
              <w:keepNext/>
              <w:keepLines/>
              <w:ind w:left="-57" w:right="-57"/>
              <w:jc w:val="center"/>
            </w:pPr>
            <w:r w:rsidRPr="00074478">
              <w:t>−128.75</w:t>
            </w:r>
          </w:p>
        </w:tc>
        <w:tc>
          <w:tcPr>
            <w:tcW w:w="928" w:type="dxa"/>
          </w:tcPr>
          <w:p w:rsidR="0000637E" w:rsidRPr="00074478" w:rsidRDefault="0000637E" w:rsidP="007827E4">
            <w:pPr>
              <w:pStyle w:val="Tabletext"/>
              <w:keepNext/>
              <w:keepLines/>
              <w:ind w:left="-57" w:right="-57"/>
              <w:jc w:val="center"/>
            </w:pPr>
            <w:r w:rsidRPr="00074478">
              <w:t>−121.05</w:t>
            </w:r>
          </w:p>
        </w:tc>
        <w:tc>
          <w:tcPr>
            <w:tcW w:w="928" w:type="dxa"/>
          </w:tcPr>
          <w:p w:rsidR="0000637E" w:rsidRPr="00074478" w:rsidRDefault="0000637E" w:rsidP="007827E4">
            <w:pPr>
              <w:pStyle w:val="Tabletext"/>
              <w:keepNext/>
              <w:keepLines/>
              <w:ind w:left="-57" w:right="-57"/>
              <w:jc w:val="center"/>
            </w:pPr>
            <w:r w:rsidRPr="00074478">
              <w:t>−110.25</w:t>
            </w:r>
          </w:p>
        </w:tc>
        <w:tc>
          <w:tcPr>
            <w:tcW w:w="928" w:type="dxa"/>
          </w:tcPr>
          <w:p w:rsidR="0000637E" w:rsidRPr="00074478" w:rsidRDefault="0000637E" w:rsidP="007827E4">
            <w:pPr>
              <w:pStyle w:val="Tabletext"/>
              <w:keepNext/>
              <w:keepLines/>
              <w:ind w:left="-57" w:right="-57"/>
              <w:jc w:val="center"/>
            </w:pPr>
            <w:r w:rsidRPr="00074478">
              <w:t>−121.05</w:t>
            </w:r>
          </w:p>
        </w:tc>
        <w:tc>
          <w:tcPr>
            <w:tcW w:w="928" w:type="dxa"/>
          </w:tcPr>
          <w:p w:rsidR="0000637E" w:rsidRPr="00074478" w:rsidRDefault="0000637E" w:rsidP="007827E4">
            <w:pPr>
              <w:pStyle w:val="Tabletext"/>
              <w:keepNext/>
              <w:keepLines/>
              <w:ind w:left="-57" w:right="-57"/>
              <w:jc w:val="center"/>
            </w:pPr>
            <w:r w:rsidRPr="00074478">
              <w:t>−110.25</w:t>
            </w:r>
          </w:p>
        </w:tc>
        <w:tc>
          <w:tcPr>
            <w:tcW w:w="928" w:type="dxa"/>
          </w:tcPr>
          <w:p w:rsidR="0000637E" w:rsidRPr="00074478" w:rsidRDefault="0000637E" w:rsidP="007827E4">
            <w:pPr>
              <w:pStyle w:val="Tabletext"/>
              <w:keepNext/>
              <w:keepLines/>
              <w:ind w:left="-57" w:right="-57"/>
              <w:jc w:val="center"/>
            </w:pPr>
            <w:r w:rsidRPr="00074478">
              <w:t>−123.25</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sidRPr="006C4F7C">
              <w:rPr>
                <w:rFonts w:hint="eastAsia"/>
                <w:szCs w:val="22"/>
                <w:lang w:val="en-GB" w:eastAsia="zh-CN"/>
              </w:rPr>
              <w:t>接收天线处的</w:t>
            </w:r>
            <w:r>
              <w:rPr>
                <w:rFonts w:hint="eastAsia"/>
                <w:szCs w:val="22"/>
                <w:lang w:val="en-GB" w:eastAsia="zh-CN"/>
              </w:rPr>
              <w:t>最小场强电平</w:t>
            </w:r>
          </w:p>
        </w:tc>
        <w:tc>
          <w:tcPr>
            <w:tcW w:w="1493" w:type="dxa"/>
          </w:tcPr>
          <w:p w:rsidR="0000637E" w:rsidRPr="00074478" w:rsidRDefault="0000637E" w:rsidP="007827E4">
            <w:pPr>
              <w:pStyle w:val="Tabletext"/>
              <w:keepNext/>
              <w:keepLines/>
              <w:jc w:val="center"/>
            </w:pPr>
            <w:r w:rsidRPr="00074478">
              <w:rPr>
                <w:i/>
              </w:rPr>
              <w:t>E</w:t>
            </w:r>
            <w:r w:rsidRPr="00074478">
              <w:rPr>
                <w:i/>
                <w:iCs/>
                <w:vertAlign w:val="subscript"/>
              </w:rPr>
              <w:t>min</w:t>
            </w:r>
            <w:r w:rsidRPr="00074478">
              <w:br/>
              <w:t>(dB(μV/m))</w:t>
            </w:r>
          </w:p>
        </w:tc>
        <w:tc>
          <w:tcPr>
            <w:tcW w:w="928" w:type="dxa"/>
          </w:tcPr>
          <w:p w:rsidR="0000637E" w:rsidRPr="00074478" w:rsidRDefault="0000637E" w:rsidP="007827E4">
            <w:pPr>
              <w:pStyle w:val="Tabletext"/>
              <w:keepNext/>
              <w:keepLines/>
              <w:jc w:val="center"/>
            </w:pPr>
            <w:r w:rsidRPr="00074478">
              <w:t>17.01</w:t>
            </w:r>
          </w:p>
        </w:tc>
        <w:tc>
          <w:tcPr>
            <w:tcW w:w="928" w:type="dxa"/>
          </w:tcPr>
          <w:p w:rsidR="0000637E" w:rsidRPr="00074478" w:rsidRDefault="0000637E" w:rsidP="007827E4">
            <w:pPr>
              <w:pStyle w:val="Tabletext"/>
              <w:keepNext/>
              <w:keepLines/>
              <w:jc w:val="center"/>
            </w:pPr>
            <w:r w:rsidRPr="00074478">
              <w:t>24.71</w:t>
            </w:r>
          </w:p>
        </w:tc>
        <w:tc>
          <w:tcPr>
            <w:tcW w:w="928" w:type="dxa"/>
          </w:tcPr>
          <w:p w:rsidR="0000637E" w:rsidRPr="00074478" w:rsidRDefault="0000637E" w:rsidP="007827E4">
            <w:pPr>
              <w:pStyle w:val="Tabletext"/>
              <w:keepNext/>
              <w:keepLines/>
              <w:jc w:val="center"/>
            </w:pPr>
            <w:r w:rsidRPr="00074478">
              <w:t>35.51</w:t>
            </w:r>
          </w:p>
        </w:tc>
        <w:tc>
          <w:tcPr>
            <w:tcW w:w="928" w:type="dxa"/>
          </w:tcPr>
          <w:p w:rsidR="0000637E" w:rsidRPr="00074478" w:rsidRDefault="0000637E" w:rsidP="007827E4">
            <w:pPr>
              <w:pStyle w:val="Tabletext"/>
              <w:keepNext/>
              <w:keepLines/>
              <w:jc w:val="center"/>
            </w:pPr>
            <w:r w:rsidRPr="00074478">
              <w:t>24.71</w:t>
            </w:r>
          </w:p>
        </w:tc>
        <w:tc>
          <w:tcPr>
            <w:tcW w:w="928" w:type="dxa"/>
          </w:tcPr>
          <w:p w:rsidR="0000637E" w:rsidRPr="00074478" w:rsidRDefault="0000637E" w:rsidP="007827E4">
            <w:pPr>
              <w:pStyle w:val="Tabletext"/>
              <w:keepNext/>
              <w:keepLines/>
              <w:jc w:val="center"/>
            </w:pPr>
            <w:r w:rsidRPr="00074478">
              <w:t>35.51</w:t>
            </w:r>
          </w:p>
        </w:tc>
        <w:tc>
          <w:tcPr>
            <w:tcW w:w="928" w:type="dxa"/>
          </w:tcPr>
          <w:p w:rsidR="0000637E" w:rsidRPr="00074478" w:rsidRDefault="0000637E" w:rsidP="007827E4">
            <w:pPr>
              <w:pStyle w:val="Tabletext"/>
              <w:keepNext/>
              <w:keepLines/>
              <w:jc w:val="center"/>
            </w:pPr>
            <w:r w:rsidRPr="00074478">
              <w:t>22.51</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sidRPr="006C4F7C">
              <w:rPr>
                <w:rFonts w:hint="eastAsia"/>
                <w:szCs w:val="22"/>
                <w:lang w:val="en-GB" w:eastAsia="zh-CN"/>
              </w:rPr>
              <w:t>人为噪声</w:t>
            </w:r>
            <w:r>
              <w:rPr>
                <w:rFonts w:hint="eastAsia"/>
                <w:szCs w:val="22"/>
                <w:lang w:val="en-GB" w:eastAsia="zh-CN"/>
              </w:rPr>
              <w:t>容限</w:t>
            </w:r>
          </w:p>
        </w:tc>
        <w:tc>
          <w:tcPr>
            <w:tcW w:w="1493" w:type="dxa"/>
          </w:tcPr>
          <w:p w:rsidR="0000637E" w:rsidRPr="00074478" w:rsidRDefault="0000637E" w:rsidP="007827E4">
            <w:pPr>
              <w:pStyle w:val="Tabletext"/>
              <w:keepNext/>
              <w:keepLines/>
              <w:jc w:val="center"/>
            </w:pPr>
            <w:r w:rsidRPr="00074478">
              <w:rPr>
                <w:i/>
              </w:rPr>
              <w:t>P</w:t>
            </w:r>
            <w:r w:rsidRPr="00074478">
              <w:rPr>
                <w:i/>
                <w:iCs/>
                <w:vertAlign w:val="subscript"/>
              </w:rPr>
              <w:t>mmn</w:t>
            </w:r>
            <w:r w:rsidRPr="00074478">
              <w:t> (dB)</w:t>
            </w:r>
          </w:p>
        </w:tc>
        <w:tc>
          <w:tcPr>
            <w:tcW w:w="928" w:type="dxa"/>
          </w:tcPr>
          <w:p w:rsidR="0000637E" w:rsidRPr="00074478" w:rsidRDefault="0000637E" w:rsidP="007827E4">
            <w:pPr>
              <w:pStyle w:val="Tabletext"/>
              <w:keepNext/>
              <w:keepLines/>
              <w:jc w:val="center"/>
            </w:pPr>
            <w:r w:rsidRPr="00074478">
              <w:t>3.62</w:t>
            </w:r>
          </w:p>
        </w:tc>
        <w:tc>
          <w:tcPr>
            <w:tcW w:w="928" w:type="dxa"/>
          </w:tcPr>
          <w:p w:rsidR="0000637E" w:rsidRPr="00074478" w:rsidRDefault="0000637E" w:rsidP="007827E4">
            <w:pPr>
              <w:pStyle w:val="Tabletext"/>
              <w:keepNext/>
              <w:keepLines/>
              <w:jc w:val="center"/>
            </w:pPr>
            <w:r w:rsidRPr="00074478">
              <w:t>3.62</w:t>
            </w:r>
          </w:p>
        </w:tc>
        <w:tc>
          <w:tcPr>
            <w:tcW w:w="928" w:type="dxa"/>
          </w:tcPr>
          <w:p w:rsidR="0000637E" w:rsidRPr="00074478" w:rsidRDefault="0000637E" w:rsidP="007827E4">
            <w:pPr>
              <w:pStyle w:val="Tabletext"/>
              <w:keepNext/>
              <w:keepLines/>
              <w:jc w:val="center"/>
            </w:pPr>
            <w:r w:rsidRPr="00074478">
              <w:t>0.00</w:t>
            </w:r>
          </w:p>
        </w:tc>
        <w:tc>
          <w:tcPr>
            <w:tcW w:w="928" w:type="dxa"/>
          </w:tcPr>
          <w:p w:rsidR="0000637E" w:rsidRPr="00074478" w:rsidRDefault="0000637E" w:rsidP="007827E4">
            <w:pPr>
              <w:pStyle w:val="Tabletext"/>
              <w:keepNext/>
              <w:keepLines/>
              <w:jc w:val="center"/>
            </w:pPr>
            <w:r w:rsidRPr="00074478">
              <w:t>3.62</w:t>
            </w:r>
          </w:p>
        </w:tc>
        <w:tc>
          <w:tcPr>
            <w:tcW w:w="928" w:type="dxa"/>
          </w:tcPr>
          <w:p w:rsidR="0000637E" w:rsidRPr="00074478" w:rsidRDefault="0000637E" w:rsidP="007827E4">
            <w:pPr>
              <w:pStyle w:val="Tabletext"/>
              <w:keepNext/>
              <w:keepLines/>
              <w:jc w:val="center"/>
            </w:pPr>
            <w:r w:rsidRPr="00074478">
              <w:t>0.00</w:t>
            </w:r>
          </w:p>
        </w:tc>
        <w:tc>
          <w:tcPr>
            <w:tcW w:w="928" w:type="dxa"/>
          </w:tcPr>
          <w:p w:rsidR="0000637E" w:rsidRPr="00074478" w:rsidRDefault="0000637E" w:rsidP="007827E4">
            <w:pPr>
              <w:pStyle w:val="Tabletext"/>
              <w:keepNext/>
              <w:keepLines/>
              <w:jc w:val="center"/>
            </w:pPr>
            <w:r w:rsidRPr="00074478">
              <w:t>3.62</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sidRPr="006C4F7C">
              <w:rPr>
                <w:rFonts w:hint="eastAsia"/>
                <w:szCs w:val="22"/>
                <w:lang w:val="en-GB" w:eastAsia="zh-CN"/>
              </w:rPr>
              <w:t>天线高度损耗</w:t>
            </w:r>
          </w:p>
        </w:tc>
        <w:tc>
          <w:tcPr>
            <w:tcW w:w="1493" w:type="dxa"/>
          </w:tcPr>
          <w:p w:rsidR="0000637E" w:rsidRPr="00074478" w:rsidRDefault="0000637E" w:rsidP="007827E4">
            <w:pPr>
              <w:pStyle w:val="Tabletext"/>
              <w:jc w:val="center"/>
            </w:pPr>
            <w:r w:rsidRPr="00074478">
              <w:rPr>
                <w:i/>
              </w:rPr>
              <w:t>L</w:t>
            </w:r>
            <w:r w:rsidRPr="00074478">
              <w:rPr>
                <w:i/>
                <w:iCs/>
                <w:vertAlign w:val="subscript"/>
              </w:rPr>
              <w:t>h</w:t>
            </w:r>
            <w:r w:rsidRPr="00074478">
              <w:t> (dB)</w:t>
            </w:r>
          </w:p>
        </w:tc>
        <w:tc>
          <w:tcPr>
            <w:tcW w:w="928" w:type="dxa"/>
          </w:tcPr>
          <w:p w:rsidR="0000637E" w:rsidRPr="00074478" w:rsidRDefault="0000637E" w:rsidP="007827E4">
            <w:pPr>
              <w:pStyle w:val="Tabletext"/>
              <w:jc w:val="center"/>
            </w:pPr>
            <w:r w:rsidRPr="00074478">
              <w:t>0.00</w:t>
            </w:r>
          </w:p>
        </w:tc>
        <w:tc>
          <w:tcPr>
            <w:tcW w:w="928" w:type="dxa"/>
          </w:tcPr>
          <w:p w:rsidR="0000637E" w:rsidRPr="00074478" w:rsidRDefault="0000637E" w:rsidP="007827E4">
            <w:pPr>
              <w:pStyle w:val="Tabletext"/>
              <w:jc w:val="center"/>
            </w:pPr>
            <w:r w:rsidRPr="00074478">
              <w:t>12.00</w:t>
            </w:r>
          </w:p>
        </w:tc>
        <w:tc>
          <w:tcPr>
            <w:tcW w:w="928" w:type="dxa"/>
          </w:tcPr>
          <w:p w:rsidR="0000637E" w:rsidRPr="00074478" w:rsidRDefault="0000637E" w:rsidP="007827E4">
            <w:pPr>
              <w:pStyle w:val="Tabletext"/>
              <w:jc w:val="center"/>
            </w:pPr>
            <w:r w:rsidRPr="00074478">
              <w:t>19.00</w:t>
            </w:r>
          </w:p>
        </w:tc>
        <w:tc>
          <w:tcPr>
            <w:tcW w:w="928" w:type="dxa"/>
          </w:tcPr>
          <w:p w:rsidR="0000637E" w:rsidRPr="00074478" w:rsidRDefault="0000637E" w:rsidP="007827E4">
            <w:pPr>
              <w:pStyle w:val="Tabletext"/>
              <w:jc w:val="center"/>
            </w:pPr>
            <w:r w:rsidRPr="00074478">
              <w:t>12.00</w:t>
            </w:r>
          </w:p>
        </w:tc>
        <w:tc>
          <w:tcPr>
            <w:tcW w:w="928" w:type="dxa"/>
          </w:tcPr>
          <w:p w:rsidR="0000637E" w:rsidRPr="00074478" w:rsidRDefault="0000637E" w:rsidP="007827E4">
            <w:pPr>
              <w:pStyle w:val="Tabletext"/>
              <w:jc w:val="center"/>
            </w:pPr>
            <w:r w:rsidRPr="00074478">
              <w:t>19.00</w:t>
            </w:r>
          </w:p>
        </w:tc>
        <w:tc>
          <w:tcPr>
            <w:tcW w:w="928" w:type="dxa"/>
          </w:tcPr>
          <w:p w:rsidR="0000637E" w:rsidRPr="00074478" w:rsidRDefault="0000637E" w:rsidP="007827E4">
            <w:pPr>
              <w:pStyle w:val="Tabletext"/>
              <w:jc w:val="center"/>
            </w:pPr>
            <w:r w:rsidRPr="00074478">
              <w:t>12.00</w:t>
            </w:r>
          </w:p>
        </w:tc>
      </w:tr>
      <w:tr w:rsidR="0000637E">
        <w:trPr>
          <w:trHeight w:val="20"/>
          <w:jc w:val="center"/>
        </w:trPr>
        <w:tc>
          <w:tcPr>
            <w:tcW w:w="2578" w:type="dxa"/>
          </w:tcPr>
          <w:p w:rsidR="0000637E" w:rsidRPr="006C4F7C" w:rsidRDefault="0000637E" w:rsidP="007827E4">
            <w:pPr>
              <w:pStyle w:val="Tabletext"/>
              <w:jc w:val="left"/>
              <w:rPr>
                <w:szCs w:val="22"/>
                <w:lang w:val="en-GB"/>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w:t>
            </w:r>
          </w:p>
        </w:tc>
        <w:tc>
          <w:tcPr>
            <w:tcW w:w="1493" w:type="dxa"/>
          </w:tcPr>
          <w:p w:rsidR="0000637E" w:rsidRPr="00074478" w:rsidRDefault="0000637E" w:rsidP="007827E4">
            <w:pPr>
              <w:pStyle w:val="Tabletext"/>
              <w:jc w:val="center"/>
            </w:pPr>
            <w:r w:rsidRPr="00074478">
              <w:rPr>
                <w:i/>
              </w:rPr>
              <w:t>L</w:t>
            </w:r>
            <w:r w:rsidRPr="00074478">
              <w:rPr>
                <w:i/>
                <w:iCs/>
                <w:vertAlign w:val="subscript"/>
              </w:rPr>
              <w:t>b</w:t>
            </w:r>
            <w:r w:rsidRPr="00074478">
              <w:t> (dB)</w:t>
            </w:r>
          </w:p>
        </w:tc>
        <w:tc>
          <w:tcPr>
            <w:tcW w:w="928" w:type="dxa"/>
          </w:tcPr>
          <w:p w:rsidR="0000637E" w:rsidRPr="00074478" w:rsidRDefault="0000637E" w:rsidP="007827E4">
            <w:pPr>
              <w:pStyle w:val="Tabletext"/>
              <w:jc w:val="center"/>
            </w:pPr>
            <w:r w:rsidRPr="00074478">
              <w:t>0.00</w:t>
            </w:r>
          </w:p>
        </w:tc>
        <w:tc>
          <w:tcPr>
            <w:tcW w:w="928" w:type="dxa"/>
          </w:tcPr>
          <w:p w:rsidR="0000637E" w:rsidRPr="00074478" w:rsidRDefault="0000637E" w:rsidP="007827E4">
            <w:pPr>
              <w:pStyle w:val="Tabletext"/>
              <w:jc w:val="center"/>
            </w:pPr>
            <w:r w:rsidRPr="00074478">
              <w:t>9.00</w:t>
            </w:r>
          </w:p>
        </w:tc>
        <w:tc>
          <w:tcPr>
            <w:tcW w:w="928" w:type="dxa"/>
          </w:tcPr>
          <w:p w:rsidR="0000637E" w:rsidRPr="00074478" w:rsidRDefault="0000637E" w:rsidP="007827E4">
            <w:pPr>
              <w:pStyle w:val="Tabletext"/>
              <w:jc w:val="center"/>
            </w:pPr>
            <w:r w:rsidRPr="00074478">
              <w:t>9.00</w:t>
            </w:r>
          </w:p>
        </w:tc>
        <w:tc>
          <w:tcPr>
            <w:tcW w:w="928" w:type="dxa"/>
          </w:tcPr>
          <w:p w:rsidR="0000637E" w:rsidRPr="00074478" w:rsidRDefault="0000637E" w:rsidP="007827E4">
            <w:pPr>
              <w:pStyle w:val="Tabletext"/>
              <w:jc w:val="center"/>
            </w:pPr>
            <w:r w:rsidRPr="00074478">
              <w:t>0.00</w:t>
            </w:r>
          </w:p>
        </w:tc>
        <w:tc>
          <w:tcPr>
            <w:tcW w:w="928" w:type="dxa"/>
          </w:tcPr>
          <w:p w:rsidR="0000637E" w:rsidRPr="00074478" w:rsidRDefault="0000637E" w:rsidP="007827E4">
            <w:pPr>
              <w:pStyle w:val="Tabletext"/>
              <w:jc w:val="center"/>
            </w:pPr>
            <w:r w:rsidRPr="00074478">
              <w:t>0.00</w:t>
            </w:r>
          </w:p>
        </w:tc>
        <w:tc>
          <w:tcPr>
            <w:tcW w:w="928" w:type="dxa"/>
          </w:tcPr>
          <w:p w:rsidR="0000637E" w:rsidRPr="00074478" w:rsidRDefault="0000637E" w:rsidP="007827E4">
            <w:pPr>
              <w:pStyle w:val="Tabletext"/>
              <w:jc w:val="center"/>
            </w:pPr>
            <w:r w:rsidRPr="00074478">
              <w:t>0.00</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Pr>
                <w:rFonts w:hint="eastAsia"/>
                <w:szCs w:val="22"/>
                <w:lang w:val="en-GB" w:eastAsia="zh-CN"/>
              </w:rPr>
              <w:t>位置</w:t>
            </w:r>
            <w:r w:rsidRPr="006C4F7C">
              <w:rPr>
                <w:rFonts w:hint="eastAsia"/>
                <w:szCs w:val="22"/>
                <w:lang w:val="en-GB" w:eastAsia="zh-CN"/>
              </w:rPr>
              <w:t>概率</w:t>
            </w:r>
          </w:p>
        </w:tc>
        <w:tc>
          <w:tcPr>
            <w:tcW w:w="1493" w:type="dxa"/>
          </w:tcPr>
          <w:p w:rsidR="0000637E" w:rsidRPr="00074478" w:rsidRDefault="0000637E" w:rsidP="007827E4">
            <w:pPr>
              <w:pStyle w:val="Tabletext"/>
              <w:jc w:val="center"/>
            </w:pPr>
            <w:r w:rsidRPr="00074478">
              <w:t>%</w:t>
            </w:r>
          </w:p>
        </w:tc>
        <w:tc>
          <w:tcPr>
            <w:tcW w:w="928" w:type="dxa"/>
          </w:tcPr>
          <w:p w:rsidR="0000637E" w:rsidRPr="00074478" w:rsidRDefault="0000637E" w:rsidP="007827E4">
            <w:pPr>
              <w:pStyle w:val="Tabletext"/>
              <w:jc w:val="center"/>
              <w:rPr>
                <w:i/>
              </w:rPr>
            </w:pPr>
            <w:r w:rsidRPr="00074478">
              <w:rPr>
                <w:i/>
              </w:rPr>
              <w:t>70</w:t>
            </w:r>
          </w:p>
        </w:tc>
        <w:tc>
          <w:tcPr>
            <w:tcW w:w="928" w:type="dxa"/>
          </w:tcPr>
          <w:p w:rsidR="0000637E" w:rsidRPr="00074478" w:rsidRDefault="0000637E" w:rsidP="007827E4">
            <w:pPr>
              <w:pStyle w:val="Tabletext"/>
              <w:jc w:val="center"/>
              <w:rPr>
                <w:i/>
              </w:rPr>
            </w:pPr>
            <w:r w:rsidRPr="00074478">
              <w:rPr>
                <w:i/>
              </w:rPr>
              <w:t>95</w:t>
            </w:r>
          </w:p>
        </w:tc>
        <w:tc>
          <w:tcPr>
            <w:tcW w:w="928" w:type="dxa"/>
          </w:tcPr>
          <w:p w:rsidR="0000637E" w:rsidRPr="00074478" w:rsidRDefault="0000637E" w:rsidP="007827E4">
            <w:pPr>
              <w:pStyle w:val="Tabletext"/>
              <w:jc w:val="center"/>
              <w:rPr>
                <w:i/>
              </w:rPr>
            </w:pPr>
            <w:r w:rsidRPr="00074478">
              <w:rPr>
                <w:i/>
              </w:rPr>
              <w:t>95</w:t>
            </w:r>
          </w:p>
        </w:tc>
        <w:tc>
          <w:tcPr>
            <w:tcW w:w="928" w:type="dxa"/>
          </w:tcPr>
          <w:p w:rsidR="0000637E" w:rsidRPr="00074478" w:rsidRDefault="0000637E" w:rsidP="007827E4">
            <w:pPr>
              <w:pStyle w:val="Tabletext"/>
              <w:jc w:val="center"/>
              <w:rPr>
                <w:i/>
              </w:rPr>
            </w:pPr>
            <w:r w:rsidRPr="00074478">
              <w:rPr>
                <w:i/>
              </w:rPr>
              <w:t>95</w:t>
            </w:r>
          </w:p>
        </w:tc>
        <w:tc>
          <w:tcPr>
            <w:tcW w:w="928" w:type="dxa"/>
          </w:tcPr>
          <w:p w:rsidR="0000637E" w:rsidRPr="00074478" w:rsidRDefault="0000637E" w:rsidP="007827E4">
            <w:pPr>
              <w:pStyle w:val="Tabletext"/>
              <w:jc w:val="center"/>
              <w:rPr>
                <w:i/>
              </w:rPr>
            </w:pPr>
            <w:r w:rsidRPr="00074478">
              <w:rPr>
                <w:i/>
              </w:rPr>
              <w:t>95</w:t>
            </w:r>
          </w:p>
        </w:tc>
        <w:tc>
          <w:tcPr>
            <w:tcW w:w="928" w:type="dxa"/>
          </w:tcPr>
          <w:p w:rsidR="0000637E" w:rsidRPr="00074478" w:rsidRDefault="0000637E" w:rsidP="007827E4">
            <w:pPr>
              <w:pStyle w:val="Tabletext"/>
              <w:jc w:val="center"/>
              <w:rPr>
                <w:i/>
              </w:rPr>
            </w:pPr>
            <w:r w:rsidRPr="00074478">
              <w:rPr>
                <w:i/>
              </w:rPr>
              <w:t>99</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sidRPr="006C4F7C">
              <w:rPr>
                <w:rFonts w:hint="eastAsia"/>
                <w:szCs w:val="22"/>
                <w:lang w:val="en-GB" w:eastAsia="zh-CN"/>
              </w:rPr>
              <w:t>分布</w:t>
            </w:r>
            <w:r>
              <w:rPr>
                <w:rFonts w:hint="eastAsia"/>
                <w:szCs w:val="22"/>
                <w:lang w:val="en-GB" w:eastAsia="zh-CN"/>
              </w:rPr>
              <w:t>系数</w:t>
            </w:r>
          </w:p>
        </w:tc>
        <w:tc>
          <w:tcPr>
            <w:tcW w:w="1493" w:type="dxa"/>
          </w:tcPr>
          <w:p w:rsidR="0000637E" w:rsidRPr="00074478" w:rsidRDefault="0000637E" w:rsidP="007827E4">
            <w:pPr>
              <w:pStyle w:val="Tabletext"/>
              <w:jc w:val="center"/>
            </w:pPr>
            <w:r w:rsidRPr="00074478">
              <w:t>μ</w:t>
            </w:r>
          </w:p>
        </w:tc>
        <w:tc>
          <w:tcPr>
            <w:tcW w:w="928" w:type="dxa"/>
          </w:tcPr>
          <w:p w:rsidR="0000637E" w:rsidRPr="00074478" w:rsidRDefault="0000637E" w:rsidP="007827E4">
            <w:pPr>
              <w:pStyle w:val="Tabletext"/>
              <w:jc w:val="center"/>
              <w:rPr>
                <w:i/>
              </w:rPr>
            </w:pPr>
            <w:r w:rsidRPr="00074478">
              <w:rPr>
                <w:i/>
              </w:rPr>
              <w:t>0.52</w:t>
            </w:r>
          </w:p>
        </w:tc>
        <w:tc>
          <w:tcPr>
            <w:tcW w:w="928" w:type="dxa"/>
          </w:tcPr>
          <w:p w:rsidR="0000637E" w:rsidRPr="00074478" w:rsidRDefault="0000637E" w:rsidP="007827E4">
            <w:pPr>
              <w:pStyle w:val="Tabletext"/>
              <w:jc w:val="center"/>
              <w:rPr>
                <w:i/>
              </w:rPr>
            </w:pPr>
            <w:r w:rsidRPr="00074478">
              <w:rPr>
                <w:i/>
              </w:rPr>
              <w:t>1.64</w:t>
            </w:r>
          </w:p>
        </w:tc>
        <w:tc>
          <w:tcPr>
            <w:tcW w:w="928" w:type="dxa"/>
          </w:tcPr>
          <w:p w:rsidR="0000637E" w:rsidRPr="00074478" w:rsidRDefault="0000637E" w:rsidP="007827E4">
            <w:pPr>
              <w:pStyle w:val="Tabletext"/>
              <w:jc w:val="center"/>
              <w:rPr>
                <w:i/>
              </w:rPr>
            </w:pPr>
            <w:r w:rsidRPr="00074478">
              <w:rPr>
                <w:i/>
              </w:rPr>
              <w:t>1.64</w:t>
            </w:r>
          </w:p>
        </w:tc>
        <w:tc>
          <w:tcPr>
            <w:tcW w:w="928" w:type="dxa"/>
          </w:tcPr>
          <w:p w:rsidR="0000637E" w:rsidRPr="00074478" w:rsidRDefault="0000637E" w:rsidP="007827E4">
            <w:pPr>
              <w:pStyle w:val="Tabletext"/>
              <w:jc w:val="center"/>
              <w:rPr>
                <w:i/>
              </w:rPr>
            </w:pPr>
            <w:r w:rsidRPr="00074478">
              <w:rPr>
                <w:i/>
              </w:rPr>
              <w:t>1.64</w:t>
            </w:r>
          </w:p>
        </w:tc>
        <w:tc>
          <w:tcPr>
            <w:tcW w:w="928" w:type="dxa"/>
          </w:tcPr>
          <w:p w:rsidR="0000637E" w:rsidRPr="00074478" w:rsidRDefault="0000637E" w:rsidP="007827E4">
            <w:pPr>
              <w:pStyle w:val="Tabletext"/>
              <w:jc w:val="center"/>
              <w:rPr>
                <w:i/>
              </w:rPr>
            </w:pPr>
            <w:r w:rsidRPr="00074478">
              <w:rPr>
                <w:i/>
              </w:rPr>
              <w:t>1.64</w:t>
            </w:r>
          </w:p>
        </w:tc>
        <w:tc>
          <w:tcPr>
            <w:tcW w:w="928" w:type="dxa"/>
          </w:tcPr>
          <w:p w:rsidR="0000637E" w:rsidRPr="00074478" w:rsidRDefault="0000637E" w:rsidP="007827E4">
            <w:pPr>
              <w:pStyle w:val="Tabletext"/>
              <w:jc w:val="center"/>
              <w:rPr>
                <w:i/>
              </w:rPr>
            </w:pPr>
            <w:r w:rsidRPr="00074478">
              <w:rPr>
                <w:i/>
              </w:rPr>
              <w:t>2.33</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Pr>
                <w:szCs w:val="22"/>
                <w:lang w:val="en-GB" w:eastAsia="zh-CN"/>
              </w:rPr>
              <w:t>DRM</w:t>
            </w:r>
            <w:r w:rsidRPr="006C4F7C">
              <w:rPr>
                <w:rFonts w:hint="eastAsia"/>
                <w:szCs w:val="22"/>
                <w:lang w:val="en-GB" w:eastAsia="zh-CN"/>
              </w:rPr>
              <w:t>场强的标准偏差</w:t>
            </w:r>
          </w:p>
        </w:tc>
        <w:tc>
          <w:tcPr>
            <w:tcW w:w="1493" w:type="dxa"/>
          </w:tcPr>
          <w:p w:rsidR="0000637E" w:rsidRPr="00074478" w:rsidRDefault="0000637E" w:rsidP="007827E4">
            <w:pPr>
              <w:pStyle w:val="Tabletext"/>
              <w:jc w:val="center"/>
            </w:pPr>
            <w:r w:rsidRPr="00074478">
              <w:t>σ</w:t>
            </w:r>
            <w:r w:rsidRPr="00074478">
              <w:rPr>
                <w:i/>
                <w:iCs/>
                <w:vertAlign w:val="subscript"/>
              </w:rPr>
              <w:t>m</w:t>
            </w:r>
            <w:r w:rsidRPr="00074478">
              <w:t> (dB)</w:t>
            </w:r>
          </w:p>
        </w:tc>
        <w:tc>
          <w:tcPr>
            <w:tcW w:w="928" w:type="dxa"/>
          </w:tcPr>
          <w:p w:rsidR="0000637E" w:rsidRPr="00074478" w:rsidRDefault="0000637E" w:rsidP="007827E4">
            <w:pPr>
              <w:pStyle w:val="Tabletext"/>
              <w:jc w:val="center"/>
              <w:rPr>
                <w:i/>
              </w:rPr>
            </w:pPr>
            <w:r w:rsidRPr="00074478">
              <w:rPr>
                <w:i/>
              </w:rPr>
              <w:t>4.19</w:t>
            </w:r>
          </w:p>
        </w:tc>
        <w:tc>
          <w:tcPr>
            <w:tcW w:w="928" w:type="dxa"/>
          </w:tcPr>
          <w:p w:rsidR="0000637E" w:rsidRPr="00074478" w:rsidRDefault="0000637E" w:rsidP="007827E4">
            <w:pPr>
              <w:pStyle w:val="Tabletext"/>
              <w:jc w:val="center"/>
              <w:rPr>
                <w:i/>
              </w:rPr>
            </w:pPr>
            <w:r w:rsidRPr="00074478">
              <w:rPr>
                <w:i/>
              </w:rPr>
              <w:t>4.19</w:t>
            </w:r>
          </w:p>
        </w:tc>
        <w:tc>
          <w:tcPr>
            <w:tcW w:w="928" w:type="dxa"/>
          </w:tcPr>
          <w:p w:rsidR="0000637E" w:rsidRPr="00074478" w:rsidRDefault="0000637E" w:rsidP="007827E4">
            <w:pPr>
              <w:pStyle w:val="Tabletext"/>
              <w:jc w:val="center"/>
              <w:rPr>
                <w:i/>
              </w:rPr>
            </w:pPr>
            <w:r w:rsidRPr="00074478">
              <w:rPr>
                <w:i/>
              </w:rPr>
              <w:t>4.19</w:t>
            </w:r>
          </w:p>
        </w:tc>
        <w:tc>
          <w:tcPr>
            <w:tcW w:w="928" w:type="dxa"/>
          </w:tcPr>
          <w:p w:rsidR="0000637E" w:rsidRPr="00074478" w:rsidRDefault="0000637E" w:rsidP="007827E4">
            <w:pPr>
              <w:pStyle w:val="Tabletext"/>
              <w:jc w:val="center"/>
              <w:rPr>
                <w:i/>
              </w:rPr>
            </w:pPr>
            <w:r w:rsidRPr="00074478">
              <w:rPr>
                <w:i/>
              </w:rPr>
              <w:t>4.19</w:t>
            </w:r>
          </w:p>
        </w:tc>
        <w:tc>
          <w:tcPr>
            <w:tcW w:w="928" w:type="dxa"/>
          </w:tcPr>
          <w:p w:rsidR="0000637E" w:rsidRPr="00074478" w:rsidRDefault="0000637E" w:rsidP="007827E4">
            <w:pPr>
              <w:pStyle w:val="Tabletext"/>
              <w:jc w:val="center"/>
              <w:rPr>
                <w:i/>
              </w:rPr>
            </w:pPr>
            <w:r w:rsidRPr="00074478">
              <w:rPr>
                <w:i/>
              </w:rPr>
              <w:t>4.19</w:t>
            </w:r>
          </w:p>
        </w:tc>
        <w:tc>
          <w:tcPr>
            <w:tcW w:w="928" w:type="dxa"/>
          </w:tcPr>
          <w:p w:rsidR="0000637E" w:rsidRPr="00074478" w:rsidRDefault="0000637E" w:rsidP="007827E4">
            <w:pPr>
              <w:pStyle w:val="Tabletext"/>
              <w:jc w:val="center"/>
              <w:rPr>
                <w:i/>
              </w:rPr>
            </w:pPr>
            <w:r w:rsidRPr="00074478">
              <w:rPr>
                <w:i/>
              </w:rPr>
              <w:t>3.49</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sidRPr="006C4F7C">
              <w:rPr>
                <w:szCs w:val="22"/>
                <w:lang w:val="en-GB"/>
              </w:rPr>
              <w:t>MMN</w:t>
            </w:r>
            <w:r w:rsidRPr="006C4F7C">
              <w:rPr>
                <w:rFonts w:hint="eastAsia"/>
                <w:szCs w:val="22"/>
                <w:lang w:val="en-GB" w:eastAsia="zh-CN"/>
              </w:rPr>
              <w:t>的标准偏差</w:t>
            </w:r>
          </w:p>
        </w:tc>
        <w:tc>
          <w:tcPr>
            <w:tcW w:w="1493" w:type="dxa"/>
          </w:tcPr>
          <w:p w:rsidR="0000637E" w:rsidRPr="00074478" w:rsidRDefault="0000637E" w:rsidP="007827E4">
            <w:pPr>
              <w:pStyle w:val="Tabletext"/>
              <w:jc w:val="center"/>
            </w:pPr>
            <w:r w:rsidRPr="00074478">
              <w:t>σ</w:t>
            </w:r>
            <w:r w:rsidRPr="00074478">
              <w:rPr>
                <w:i/>
                <w:iCs/>
                <w:vertAlign w:val="subscript"/>
              </w:rPr>
              <w:t>MMN</w:t>
            </w:r>
            <w:r w:rsidRPr="00074478">
              <w:t>(dB)</w:t>
            </w:r>
          </w:p>
        </w:tc>
        <w:tc>
          <w:tcPr>
            <w:tcW w:w="928" w:type="dxa"/>
          </w:tcPr>
          <w:p w:rsidR="0000637E" w:rsidRPr="00074478" w:rsidRDefault="0000637E" w:rsidP="007827E4">
            <w:pPr>
              <w:pStyle w:val="Tabletext"/>
              <w:jc w:val="center"/>
              <w:rPr>
                <w:i/>
              </w:rPr>
            </w:pPr>
            <w:r w:rsidRPr="00074478">
              <w:rPr>
                <w:i/>
              </w:rPr>
              <w:t>4.53</w:t>
            </w:r>
          </w:p>
        </w:tc>
        <w:tc>
          <w:tcPr>
            <w:tcW w:w="928" w:type="dxa"/>
          </w:tcPr>
          <w:p w:rsidR="0000637E" w:rsidRPr="00074478" w:rsidRDefault="0000637E" w:rsidP="007827E4">
            <w:pPr>
              <w:pStyle w:val="Tabletext"/>
              <w:jc w:val="center"/>
              <w:rPr>
                <w:i/>
              </w:rPr>
            </w:pPr>
            <w:r w:rsidRPr="00074478">
              <w:rPr>
                <w:i/>
              </w:rPr>
              <w:t>4.53</w:t>
            </w:r>
          </w:p>
        </w:tc>
        <w:tc>
          <w:tcPr>
            <w:tcW w:w="928" w:type="dxa"/>
          </w:tcPr>
          <w:p w:rsidR="0000637E" w:rsidRPr="00074478" w:rsidRDefault="0000637E" w:rsidP="007827E4">
            <w:pPr>
              <w:pStyle w:val="Tabletext"/>
              <w:jc w:val="center"/>
              <w:rPr>
                <w:i/>
              </w:rPr>
            </w:pPr>
            <w:r w:rsidRPr="00074478">
              <w:rPr>
                <w:i/>
              </w:rPr>
              <w:t>0.00</w:t>
            </w:r>
          </w:p>
        </w:tc>
        <w:tc>
          <w:tcPr>
            <w:tcW w:w="928" w:type="dxa"/>
          </w:tcPr>
          <w:p w:rsidR="0000637E" w:rsidRPr="00074478" w:rsidRDefault="0000637E" w:rsidP="007827E4">
            <w:pPr>
              <w:pStyle w:val="Tabletext"/>
              <w:jc w:val="center"/>
              <w:rPr>
                <w:i/>
              </w:rPr>
            </w:pPr>
            <w:r w:rsidRPr="00074478">
              <w:rPr>
                <w:i/>
              </w:rPr>
              <w:t>4.53</w:t>
            </w:r>
          </w:p>
        </w:tc>
        <w:tc>
          <w:tcPr>
            <w:tcW w:w="928" w:type="dxa"/>
          </w:tcPr>
          <w:p w:rsidR="0000637E" w:rsidRPr="00074478" w:rsidRDefault="0000637E" w:rsidP="007827E4">
            <w:pPr>
              <w:pStyle w:val="Tabletext"/>
              <w:jc w:val="center"/>
              <w:rPr>
                <w:i/>
              </w:rPr>
            </w:pPr>
            <w:r w:rsidRPr="00074478">
              <w:rPr>
                <w:i/>
              </w:rPr>
              <w:t>0.00</w:t>
            </w:r>
          </w:p>
        </w:tc>
        <w:tc>
          <w:tcPr>
            <w:tcW w:w="928" w:type="dxa"/>
          </w:tcPr>
          <w:p w:rsidR="0000637E" w:rsidRPr="00074478" w:rsidRDefault="0000637E" w:rsidP="007827E4">
            <w:pPr>
              <w:pStyle w:val="Tabletext"/>
              <w:jc w:val="center"/>
              <w:rPr>
                <w:i/>
              </w:rPr>
            </w:pPr>
            <w:r w:rsidRPr="00074478">
              <w:rPr>
                <w:i/>
              </w:rPr>
              <w:t>4.53</w:t>
            </w:r>
          </w:p>
        </w:tc>
      </w:tr>
      <w:tr w:rsidR="0000637E">
        <w:trPr>
          <w:trHeight w:val="20"/>
          <w:jc w:val="center"/>
        </w:trPr>
        <w:tc>
          <w:tcPr>
            <w:tcW w:w="2578" w:type="dxa"/>
          </w:tcPr>
          <w:p w:rsidR="0000637E" w:rsidRPr="006C4F7C" w:rsidRDefault="0000637E" w:rsidP="007827E4">
            <w:pPr>
              <w:pStyle w:val="Tabletext"/>
              <w:jc w:val="left"/>
              <w:rPr>
                <w:szCs w:val="22"/>
                <w:lang w:val="en-GB" w:eastAsia="zh-CN"/>
              </w:rPr>
            </w:pPr>
            <w:r w:rsidRPr="006C4F7C">
              <w:rPr>
                <w:rFonts w:hint="eastAsia"/>
                <w:szCs w:val="22"/>
                <w:lang w:val="en-GB" w:eastAsia="zh-CN"/>
              </w:rPr>
              <w:t>建筑</w:t>
            </w:r>
            <w:r>
              <w:rPr>
                <w:rFonts w:hint="eastAsia"/>
                <w:szCs w:val="22"/>
                <w:lang w:val="en-GB" w:eastAsia="zh-CN"/>
              </w:rPr>
              <w:t>物</w:t>
            </w:r>
            <w:r w:rsidRPr="006C4F7C">
              <w:rPr>
                <w:rFonts w:hint="eastAsia"/>
                <w:szCs w:val="22"/>
                <w:lang w:val="en-GB" w:eastAsia="zh-CN"/>
              </w:rPr>
              <w:t>渗透损耗标准偏差</w:t>
            </w:r>
          </w:p>
        </w:tc>
        <w:tc>
          <w:tcPr>
            <w:tcW w:w="1493" w:type="dxa"/>
          </w:tcPr>
          <w:p w:rsidR="0000637E" w:rsidRPr="00074478" w:rsidRDefault="0000637E" w:rsidP="007827E4">
            <w:pPr>
              <w:pStyle w:val="Tabletext"/>
              <w:jc w:val="center"/>
            </w:pPr>
            <w:r w:rsidRPr="00074478">
              <w:t>σ</w:t>
            </w:r>
            <w:r w:rsidRPr="00074478">
              <w:rPr>
                <w:i/>
                <w:iCs/>
                <w:vertAlign w:val="subscript"/>
              </w:rPr>
              <w:t>b</w:t>
            </w:r>
            <w:r w:rsidRPr="00074478">
              <w:t> (dB)</w:t>
            </w:r>
          </w:p>
        </w:tc>
        <w:tc>
          <w:tcPr>
            <w:tcW w:w="928" w:type="dxa"/>
          </w:tcPr>
          <w:p w:rsidR="0000637E" w:rsidRPr="00074478" w:rsidRDefault="0000637E" w:rsidP="007827E4">
            <w:pPr>
              <w:pStyle w:val="Tabletext"/>
              <w:jc w:val="center"/>
              <w:rPr>
                <w:i/>
              </w:rPr>
            </w:pPr>
            <w:r w:rsidRPr="00074478">
              <w:rPr>
                <w:i/>
              </w:rPr>
              <w:t>0.00</w:t>
            </w:r>
          </w:p>
        </w:tc>
        <w:tc>
          <w:tcPr>
            <w:tcW w:w="928" w:type="dxa"/>
          </w:tcPr>
          <w:p w:rsidR="0000637E" w:rsidRPr="00074478" w:rsidRDefault="0000637E" w:rsidP="007827E4">
            <w:pPr>
              <w:pStyle w:val="Tabletext"/>
              <w:jc w:val="center"/>
              <w:rPr>
                <w:i/>
              </w:rPr>
            </w:pPr>
            <w:r w:rsidRPr="00074478">
              <w:rPr>
                <w:i/>
              </w:rPr>
              <w:t>3.00</w:t>
            </w:r>
          </w:p>
        </w:tc>
        <w:tc>
          <w:tcPr>
            <w:tcW w:w="928" w:type="dxa"/>
          </w:tcPr>
          <w:p w:rsidR="0000637E" w:rsidRPr="00074478" w:rsidRDefault="0000637E" w:rsidP="007827E4">
            <w:pPr>
              <w:pStyle w:val="Tabletext"/>
              <w:jc w:val="center"/>
              <w:rPr>
                <w:i/>
              </w:rPr>
            </w:pPr>
            <w:r w:rsidRPr="00074478">
              <w:rPr>
                <w:i/>
              </w:rPr>
              <w:t>3.00</w:t>
            </w:r>
          </w:p>
        </w:tc>
        <w:tc>
          <w:tcPr>
            <w:tcW w:w="928" w:type="dxa"/>
          </w:tcPr>
          <w:p w:rsidR="0000637E" w:rsidRPr="00074478" w:rsidRDefault="0000637E" w:rsidP="007827E4">
            <w:pPr>
              <w:pStyle w:val="Tabletext"/>
              <w:jc w:val="center"/>
              <w:rPr>
                <w:i/>
              </w:rPr>
            </w:pPr>
            <w:r w:rsidRPr="00074478">
              <w:rPr>
                <w:i/>
              </w:rPr>
              <w:t>0.00</w:t>
            </w:r>
          </w:p>
        </w:tc>
        <w:tc>
          <w:tcPr>
            <w:tcW w:w="928" w:type="dxa"/>
          </w:tcPr>
          <w:p w:rsidR="0000637E" w:rsidRPr="00074478" w:rsidRDefault="0000637E" w:rsidP="007827E4">
            <w:pPr>
              <w:pStyle w:val="Tabletext"/>
              <w:jc w:val="center"/>
              <w:rPr>
                <w:i/>
              </w:rPr>
            </w:pPr>
            <w:r w:rsidRPr="00074478">
              <w:rPr>
                <w:i/>
              </w:rPr>
              <w:t>0.00</w:t>
            </w:r>
          </w:p>
        </w:tc>
        <w:tc>
          <w:tcPr>
            <w:tcW w:w="928" w:type="dxa"/>
          </w:tcPr>
          <w:p w:rsidR="0000637E" w:rsidRPr="00074478" w:rsidRDefault="0000637E" w:rsidP="007827E4">
            <w:pPr>
              <w:pStyle w:val="Tabletext"/>
              <w:jc w:val="center"/>
              <w:rPr>
                <w:i/>
              </w:rPr>
            </w:pPr>
            <w:r w:rsidRPr="00074478">
              <w:rPr>
                <w:i/>
              </w:rPr>
              <w:t>0.00</w:t>
            </w:r>
          </w:p>
        </w:tc>
      </w:tr>
      <w:tr w:rsidR="0000637E">
        <w:trPr>
          <w:trHeight w:val="20"/>
          <w:jc w:val="center"/>
        </w:trPr>
        <w:tc>
          <w:tcPr>
            <w:tcW w:w="2578" w:type="dxa"/>
          </w:tcPr>
          <w:p w:rsidR="0000637E" w:rsidRPr="006C4F7C" w:rsidRDefault="00FC4E6A" w:rsidP="007827E4">
            <w:pPr>
              <w:pStyle w:val="Tabletext"/>
              <w:jc w:val="left"/>
              <w:rPr>
                <w:szCs w:val="22"/>
                <w:lang w:val="en-GB"/>
              </w:rPr>
            </w:pPr>
            <w:r>
              <w:rPr>
                <w:rFonts w:hint="eastAsia"/>
                <w:szCs w:val="22"/>
                <w:lang w:val="en-GB" w:eastAsia="zh-CN"/>
              </w:rPr>
              <w:t>位置</w:t>
            </w:r>
            <w:r w:rsidR="0000637E" w:rsidRPr="006C4F7C">
              <w:rPr>
                <w:rFonts w:hint="eastAsia"/>
                <w:szCs w:val="22"/>
                <w:lang w:val="en-GB" w:eastAsia="zh-CN"/>
              </w:rPr>
              <w:t>修正系数</w:t>
            </w:r>
          </w:p>
        </w:tc>
        <w:tc>
          <w:tcPr>
            <w:tcW w:w="1493" w:type="dxa"/>
          </w:tcPr>
          <w:p w:rsidR="0000637E" w:rsidRPr="00074478" w:rsidRDefault="0000637E" w:rsidP="007827E4">
            <w:pPr>
              <w:pStyle w:val="Tabletext"/>
              <w:jc w:val="center"/>
            </w:pPr>
            <w:r w:rsidRPr="00074478">
              <w:rPr>
                <w:i/>
              </w:rPr>
              <w:t>C</w:t>
            </w:r>
            <w:r w:rsidRPr="00074478">
              <w:rPr>
                <w:i/>
                <w:iCs/>
                <w:vertAlign w:val="subscript"/>
              </w:rPr>
              <w:t>l</w:t>
            </w:r>
            <w:r w:rsidRPr="00074478">
              <w:rPr>
                <w:i/>
                <w:iCs/>
              </w:rPr>
              <w:t> </w:t>
            </w:r>
            <w:r w:rsidRPr="00074478">
              <w:t>(dB)</w:t>
            </w:r>
          </w:p>
        </w:tc>
        <w:tc>
          <w:tcPr>
            <w:tcW w:w="928" w:type="dxa"/>
          </w:tcPr>
          <w:p w:rsidR="0000637E" w:rsidRPr="00074478" w:rsidRDefault="0000637E" w:rsidP="007827E4">
            <w:pPr>
              <w:pStyle w:val="Tabletext"/>
              <w:jc w:val="center"/>
            </w:pPr>
            <w:r w:rsidRPr="00074478">
              <w:t>3.24</w:t>
            </w:r>
          </w:p>
        </w:tc>
        <w:tc>
          <w:tcPr>
            <w:tcW w:w="928" w:type="dxa"/>
          </w:tcPr>
          <w:p w:rsidR="0000637E" w:rsidRPr="00074478" w:rsidRDefault="0000637E" w:rsidP="007827E4">
            <w:pPr>
              <w:pStyle w:val="Tabletext"/>
              <w:jc w:val="center"/>
            </w:pPr>
            <w:r w:rsidRPr="00074478">
              <w:t>11.29</w:t>
            </w:r>
          </w:p>
        </w:tc>
        <w:tc>
          <w:tcPr>
            <w:tcW w:w="928" w:type="dxa"/>
          </w:tcPr>
          <w:p w:rsidR="0000637E" w:rsidRPr="00074478" w:rsidRDefault="0000637E" w:rsidP="007827E4">
            <w:pPr>
              <w:pStyle w:val="Tabletext"/>
              <w:jc w:val="center"/>
            </w:pPr>
            <w:r w:rsidRPr="00074478">
              <w:t>8.48</w:t>
            </w:r>
          </w:p>
        </w:tc>
        <w:tc>
          <w:tcPr>
            <w:tcW w:w="928" w:type="dxa"/>
          </w:tcPr>
          <w:p w:rsidR="0000637E" w:rsidRPr="00074478" w:rsidRDefault="0000637E" w:rsidP="007827E4">
            <w:pPr>
              <w:pStyle w:val="Tabletext"/>
              <w:jc w:val="center"/>
            </w:pPr>
            <w:r w:rsidRPr="00074478">
              <w:t>10.15</w:t>
            </w:r>
          </w:p>
        </w:tc>
        <w:tc>
          <w:tcPr>
            <w:tcW w:w="928" w:type="dxa"/>
          </w:tcPr>
          <w:p w:rsidR="0000637E" w:rsidRPr="00074478" w:rsidRDefault="0000637E" w:rsidP="007827E4">
            <w:pPr>
              <w:pStyle w:val="Tabletext"/>
              <w:jc w:val="center"/>
            </w:pPr>
            <w:r w:rsidRPr="00074478">
              <w:t>6.89</w:t>
            </w:r>
          </w:p>
        </w:tc>
        <w:tc>
          <w:tcPr>
            <w:tcW w:w="928" w:type="dxa"/>
          </w:tcPr>
          <w:p w:rsidR="0000637E" w:rsidRPr="00074478" w:rsidRDefault="0000637E" w:rsidP="007827E4">
            <w:pPr>
              <w:pStyle w:val="Tabletext"/>
              <w:jc w:val="center"/>
            </w:pPr>
            <w:r w:rsidRPr="00074478">
              <w:t>13.31</w:t>
            </w:r>
          </w:p>
        </w:tc>
      </w:tr>
      <w:tr w:rsidR="0000637E">
        <w:trPr>
          <w:trHeight w:val="20"/>
          <w:jc w:val="center"/>
        </w:trPr>
        <w:tc>
          <w:tcPr>
            <w:tcW w:w="2578" w:type="dxa"/>
          </w:tcPr>
          <w:p w:rsidR="0000637E" w:rsidRPr="006C4F7C" w:rsidRDefault="0000637E" w:rsidP="007827E4">
            <w:pPr>
              <w:pStyle w:val="Tabletext"/>
              <w:jc w:val="left"/>
              <w:rPr>
                <w:bCs/>
                <w:szCs w:val="22"/>
                <w:lang w:val="en-GB" w:eastAsia="zh-CN"/>
              </w:rPr>
            </w:pPr>
            <w:r w:rsidRPr="006C4F7C">
              <w:rPr>
                <w:rFonts w:hint="eastAsia"/>
                <w:bCs/>
                <w:szCs w:val="22"/>
                <w:lang w:val="en-GB" w:eastAsia="zh-CN"/>
              </w:rPr>
              <w:t>最</w:t>
            </w:r>
            <w:r>
              <w:rPr>
                <w:rFonts w:hint="eastAsia"/>
                <w:bCs/>
                <w:szCs w:val="22"/>
                <w:lang w:val="en-GB" w:eastAsia="zh-CN"/>
              </w:rPr>
              <w:t>小</w:t>
            </w:r>
            <w:r w:rsidRPr="006C4F7C">
              <w:rPr>
                <w:rFonts w:hint="eastAsia"/>
                <w:bCs/>
                <w:szCs w:val="22"/>
                <w:lang w:val="en-GB" w:eastAsia="zh-CN"/>
              </w:rPr>
              <w:t>中</w:t>
            </w:r>
            <w:r>
              <w:rPr>
                <w:rFonts w:hint="eastAsia"/>
                <w:bCs/>
                <w:szCs w:val="22"/>
                <w:lang w:val="en-GB" w:eastAsia="zh-CN"/>
              </w:rPr>
              <w:t>值</w:t>
            </w:r>
            <w:r w:rsidRPr="006C4F7C">
              <w:rPr>
                <w:rFonts w:hint="eastAsia"/>
                <w:bCs/>
                <w:szCs w:val="22"/>
                <w:lang w:val="en-GB" w:eastAsia="zh-CN"/>
              </w:rPr>
              <w:t>场强电平</w:t>
            </w:r>
          </w:p>
        </w:tc>
        <w:tc>
          <w:tcPr>
            <w:tcW w:w="1493" w:type="dxa"/>
          </w:tcPr>
          <w:p w:rsidR="0000637E" w:rsidRPr="000045AF" w:rsidRDefault="0000637E" w:rsidP="007827E4">
            <w:pPr>
              <w:pStyle w:val="Tabletext"/>
              <w:jc w:val="center"/>
              <w:rPr>
                <w:bCs/>
              </w:rPr>
            </w:pPr>
            <w:r w:rsidRPr="000045AF">
              <w:rPr>
                <w:bCs/>
                <w:i/>
              </w:rPr>
              <w:t>E</w:t>
            </w:r>
            <w:r w:rsidRPr="000045AF">
              <w:rPr>
                <w:bCs/>
                <w:i/>
                <w:iCs/>
                <w:vertAlign w:val="subscript"/>
              </w:rPr>
              <w:t>med</w:t>
            </w:r>
            <w:r w:rsidRPr="000045AF">
              <w:rPr>
                <w:bCs/>
                <w:i/>
                <w:iCs/>
              </w:rPr>
              <w:br/>
            </w:r>
            <w:r w:rsidRPr="000045AF">
              <w:rPr>
                <w:bCs/>
              </w:rPr>
              <w:t>(dB(μV/m))</w:t>
            </w:r>
          </w:p>
        </w:tc>
        <w:tc>
          <w:tcPr>
            <w:tcW w:w="928" w:type="dxa"/>
          </w:tcPr>
          <w:p w:rsidR="0000637E" w:rsidRPr="000045AF" w:rsidRDefault="0000637E" w:rsidP="007827E4">
            <w:pPr>
              <w:pStyle w:val="Tabletext"/>
              <w:jc w:val="center"/>
              <w:rPr>
                <w:bCs/>
              </w:rPr>
            </w:pPr>
            <w:r w:rsidRPr="000045AF">
              <w:rPr>
                <w:bCs/>
              </w:rPr>
              <w:t>23.86</w:t>
            </w:r>
          </w:p>
        </w:tc>
        <w:tc>
          <w:tcPr>
            <w:tcW w:w="928" w:type="dxa"/>
          </w:tcPr>
          <w:p w:rsidR="0000637E" w:rsidRPr="000045AF" w:rsidRDefault="0000637E" w:rsidP="007827E4">
            <w:pPr>
              <w:pStyle w:val="Tabletext"/>
              <w:jc w:val="center"/>
              <w:rPr>
                <w:bCs/>
              </w:rPr>
            </w:pPr>
            <w:r w:rsidRPr="000045AF">
              <w:rPr>
                <w:bCs/>
              </w:rPr>
              <w:t>60.62</w:t>
            </w:r>
          </w:p>
        </w:tc>
        <w:tc>
          <w:tcPr>
            <w:tcW w:w="928" w:type="dxa"/>
          </w:tcPr>
          <w:p w:rsidR="0000637E" w:rsidRPr="000045AF" w:rsidRDefault="0000637E" w:rsidP="007827E4">
            <w:pPr>
              <w:pStyle w:val="Tabletext"/>
              <w:jc w:val="center"/>
              <w:rPr>
                <w:bCs/>
              </w:rPr>
            </w:pPr>
            <w:r w:rsidRPr="000045AF">
              <w:rPr>
                <w:bCs/>
              </w:rPr>
              <w:t>71.99</w:t>
            </w:r>
          </w:p>
        </w:tc>
        <w:tc>
          <w:tcPr>
            <w:tcW w:w="928" w:type="dxa"/>
          </w:tcPr>
          <w:p w:rsidR="0000637E" w:rsidRPr="000045AF" w:rsidRDefault="0000637E" w:rsidP="007827E4">
            <w:pPr>
              <w:pStyle w:val="Tabletext"/>
              <w:jc w:val="center"/>
              <w:rPr>
                <w:bCs/>
              </w:rPr>
            </w:pPr>
            <w:r w:rsidRPr="000045AF">
              <w:rPr>
                <w:bCs/>
              </w:rPr>
              <w:t>50.48</w:t>
            </w:r>
          </w:p>
        </w:tc>
        <w:tc>
          <w:tcPr>
            <w:tcW w:w="928" w:type="dxa"/>
          </w:tcPr>
          <w:p w:rsidR="0000637E" w:rsidRPr="000045AF" w:rsidRDefault="0000637E" w:rsidP="007827E4">
            <w:pPr>
              <w:pStyle w:val="Tabletext"/>
              <w:jc w:val="center"/>
              <w:rPr>
                <w:bCs/>
              </w:rPr>
            </w:pPr>
            <w:r w:rsidRPr="000045AF">
              <w:rPr>
                <w:bCs/>
              </w:rPr>
              <w:t>61.40</w:t>
            </w:r>
          </w:p>
        </w:tc>
        <w:tc>
          <w:tcPr>
            <w:tcW w:w="928" w:type="dxa"/>
          </w:tcPr>
          <w:p w:rsidR="0000637E" w:rsidRPr="000045AF" w:rsidRDefault="0000637E" w:rsidP="007827E4">
            <w:pPr>
              <w:pStyle w:val="Tabletext"/>
              <w:jc w:val="center"/>
              <w:rPr>
                <w:bCs/>
              </w:rPr>
            </w:pPr>
            <w:r w:rsidRPr="000045AF">
              <w:rPr>
                <w:bCs/>
              </w:rPr>
              <w:t>51.43</w:t>
            </w:r>
          </w:p>
        </w:tc>
      </w:tr>
    </w:tbl>
    <w:p w:rsidR="00B07E3D" w:rsidRDefault="00B07E3D">
      <w:pPr>
        <w:pStyle w:val="Tablefin"/>
      </w:pPr>
      <w:bookmarkStart w:id="311" w:name="_Ref288203210"/>
      <w:bookmarkStart w:id="312" w:name="_Toc288204134"/>
      <w:bookmarkStart w:id="313" w:name="_Ref288203205"/>
    </w:p>
    <w:p w:rsidR="00B07E3D" w:rsidRDefault="00472E41">
      <w:pPr>
        <w:pStyle w:val="Heading1"/>
        <w:rPr>
          <w:lang w:val="en-GB"/>
        </w:rPr>
      </w:pPr>
      <w:r>
        <w:rPr>
          <w:lang w:val="en-GB"/>
        </w:rPr>
        <w:t>7</w:t>
      </w:r>
      <w:r>
        <w:rPr>
          <w:lang w:val="en-GB"/>
        </w:rPr>
        <w:tab/>
        <w:t>DRM</w:t>
      </w:r>
      <w:r>
        <w:rPr>
          <w:rFonts w:hint="eastAsia"/>
          <w:lang w:val="en-GB" w:eastAsia="zh-CN"/>
        </w:rPr>
        <w:t>频率的位置</w:t>
      </w:r>
      <w:bookmarkEnd w:id="311"/>
      <w:bookmarkEnd w:id="312"/>
      <w:bookmarkEnd w:id="313"/>
    </w:p>
    <w:p w:rsidR="00B07E3D" w:rsidRDefault="00472E41">
      <w:pPr>
        <w:ind w:firstLineChars="200" w:firstLine="480"/>
        <w:rPr>
          <w:lang w:val="en-GB" w:eastAsia="zh-CN"/>
        </w:rPr>
      </w:pPr>
      <w:r>
        <w:rPr>
          <w:rFonts w:hint="eastAsia"/>
          <w:lang w:val="en-GB" w:eastAsia="zh-CN"/>
        </w:rPr>
        <w:t>根据设计，</w:t>
      </w:r>
      <w:r>
        <w:rPr>
          <w:lang w:val="en-GB" w:eastAsia="zh-CN"/>
        </w:rPr>
        <w:t>DRM</w:t>
      </w:r>
      <w:r>
        <w:rPr>
          <w:rFonts w:hint="eastAsia"/>
          <w:lang w:val="en-GB" w:eastAsia="zh-CN"/>
        </w:rPr>
        <w:t>系统用于整个这些频段所有具有可变信道化制约和传播条件的频率。</w:t>
      </w:r>
    </w:p>
    <w:p w:rsidR="00B07E3D" w:rsidRDefault="00472E41">
      <w:pPr>
        <w:ind w:firstLineChars="200" w:firstLine="480"/>
        <w:rPr>
          <w:lang w:val="en-GB" w:eastAsia="zh-CN"/>
        </w:rPr>
      </w:pPr>
      <w:bookmarkStart w:id="314" w:name="_Ref288204002"/>
      <w:bookmarkStart w:id="315" w:name="_Toc289774499"/>
      <w:r>
        <w:rPr>
          <w:rFonts w:hint="eastAsia"/>
          <w:lang w:val="en-GB" w:eastAsia="zh-CN"/>
        </w:rPr>
        <w:t>根据</w:t>
      </w:r>
      <w:r>
        <w:rPr>
          <w:lang w:val="en-GB" w:eastAsia="zh-CN"/>
        </w:rPr>
        <w:t>甚高频</w:t>
      </w:r>
      <w:r w:rsidR="007827E4">
        <w:rPr>
          <w:rFonts w:hint="eastAsia"/>
          <w:lang w:val="en-GB" w:eastAsia="zh-CN"/>
        </w:rPr>
        <w:t>频段</w:t>
      </w:r>
      <w:r>
        <w:rPr>
          <w:lang w:val="en-GB" w:eastAsia="zh-CN"/>
        </w:rPr>
        <w:t>II</w:t>
      </w:r>
      <w:r>
        <w:rPr>
          <w:rFonts w:hint="eastAsia"/>
          <w:lang w:val="en-GB" w:eastAsia="zh-CN"/>
        </w:rPr>
        <w:t>的</w:t>
      </w:r>
      <w:r>
        <w:rPr>
          <w:lang w:val="en-GB" w:eastAsia="zh-CN"/>
        </w:rPr>
        <w:t>调频</w:t>
      </w:r>
      <w:r>
        <w:rPr>
          <w:rFonts w:hint="eastAsia"/>
          <w:lang w:val="en-GB" w:eastAsia="zh-CN"/>
        </w:rPr>
        <w:t>频率格栅，</w:t>
      </w:r>
      <w:r>
        <w:rPr>
          <w:lang w:val="en-GB" w:eastAsia="zh-CN"/>
        </w:rPr>
        <w:t>甚高频</w:t>
      </w:r>
      <w:r>
        <w:rPr>
          <w:rFonts w:hint="eastAsia"/>
          <w:lang w:val="en-GB" w:eastAsia="zh-CN"/>
        </w:rPr>
        <w:t>频段</w:t>
      </w:r>
      <w:r>
        <w:rPr>
          <w:lang w:val="en-GB" w:eastAsia="zh-CN"/>
        </w:rPr>
        <w:t>I</w:t>
      </w:r>
      <w:r>
        <w:rPr>
          <w:rFonts w:hint="eastAsia"/>
          <w:lang w:val="en-GB" w:eastAsia="zh-CN"/>
        </w:rPr>
        <w:t>和频段</w:t>
      </w:r>
      <w:r>
        <w:rPr>
          <w:rFonts w:hint="eastAsia"/>
          <w:lang w:val="en-GB" w:eastAsia="zh-CN"/>
        </w:rPr>
        <w:t>II</w:t>
      </w:r>
      <w:r>
        <w:rPr>
          <w:rFonts w:hint="eastAsia"/>
          <w:lang w:val="en-GB" w:eastAsia="zh-CN"/>
        </w:rPr>
        <w:t>的</w:t>
      </w:r>
      <w:bookmarkEnd w:id="314"/>
      <w:bookmarkEnd w:id="315"/>
      <w:r>
        <w:rPr>
          <w:lang w:val="en-GB" w:eastAsia="zh-CN"/>
        </w:rPr>
        <w:t>DRM</w:t>
      </w:r>
      <w:r>
        <w:rPr>
          <w:rFonts w:hint="eastAsia"/>
          <w:lang w:val="en-GB" w:eastAsia="zh-CN"/>
        </w:rPr>
        <w:t>中心频率相距</w:t>
      </w:r>
      <w:r w:rsidR="00F048B7" w:rsidRPr="009E614F">
        <w:rPr>
          <w:lang w:val="en-GB" w:eastAsia="de-DE"/>
        </w:rPr>
        <w:t>100 kHz</w:t>
      </w:r>
      <w:r>
        <w:rPr>
          <w:rFonts w:hint="eastAsia"/>
          <w:lang w:val="en-GB" w:eastAsia="zh-CN"/>
        </w:rPr>
        <w:t>。原则上讲，标称载波频率为</w:t>
      </w:r>
      <w:r w:rsidR="00F048B7" w:rsidRPr="009E614F">
        <w:rPr>
          <w:lang w:val="en-GB" w:eastAsia="de-DE"/>
        </w:rPr>
        <w:t>100 kHz</w:t>
      </w:r>
      <w:r>
        <w:rPr>
          <w:rFonts w:hint="eastAsia"/>
          <w:lang w:val="en-GB" w:eastAsia="zh-CN"/>
        </w:rPr>
        <w:t>的整倍数。</w:t>
      </w:r>
      <w:r>
        <w:rPr>
          <w:lang w:val="en-GB" w:eastAsia="zh-CN"/>
        </w:rPr>
        <w:t>DRM</w:t>
      </w:r>
      <w:r>
        <w:rPr>
          <w:rFonts w:hint="eastAsia"/>
          <w:lang w:val="en-GB" w:eastAsia="zh-CN"/>
        </w:rPr>
        <w:t>系统是为与这一光栅共用而设计。</w:t>
      </w:r>
    </w:p>
    <w:p w:rsidR="00B07E3D" w:rsidRDefault="00472E41">
      <w:pPr>
        <w:ind w:firstLineChars="200" w:firstLine="480"/>
        <w:rPr>
          <w:lang w:val="en-GB" w:eastAsia="zh-CN"/>
        </w:rPr>
      </w:pPr>
      <w:r>
        <w:rPr>
          <w:lang w:val="en-GB" w:eastAsia="zh-CN"/>
        </w:rPr>
        <w:t>甚高频</w:t>
      </w:r>
      <w:r>
        <w:rPr>
          <w:rFonts w:hint="eastAsia"/>
          <w:lang w:val="en-GB" w:eastAsia="zh-CN"/>
        </w:rPr>
        <w:t>频段</w:t>
      </w:r>
      <w:r>
        <w:rPr>
          <w:lang w:val="en-GB" w:eastAsia="zh-CN"/>
        </w:rPr>
        <w:t>III</w:t>
      </w:r>
      <w:r>
        <w:rPr>
          <w:rFonts w:hint="eastAsia"/>
          <w:lang w:val="en-GB" w:eastAsia="zh-CN"/>
        </w:rPr>
        <w:t>的</w:t>
      </w:r>
      <w:r>
        <w:rPr>
          <w:lang w:val="en-GB" w:eastAsia="zh-CN"/>
        </w:rPr>
        <w:t>DRM</w:t>
      </w:r>
      <w:r>
        <w:rPr>
          <w:rFonts w:hint="eastAsia"/>
          <w:lang w:val="en-GB" w:eastAsia="zh-CN"/>
        </w:rPr>
        <w:t>中心频率相距</w:t>
      </w:r>
      <w:r w:rsidR="00F048B7" w:rsidRPr="009E614F">
        <w:rPr>
          <w:lang w:val="en-GB" w:eastAsia="de-DE"/>
        </w:rPr>
        <w:t>100 kHz</w:t>
      </w:r>
      <w:r>
        <w:rPr>
          <w:rFonts w:hint="eastAsia"/>
          <w:lang w:val="en-GB" w:eastAsia="zh-CN"/>
        </w:rPr>
        <w:t>，该距离始于</w:t>
      </w:r>
      <w:r w:rsidR="00F048B7" w:rsidRPr="009E614F">
        <w:rPr>
          <w:lang w:val="en-GB" w:eastAsia="de-DE"/>
        </w:rPr>
        <w:t>174.05 MHz</w:t>
      </w:r>
      <w:r>
        <w:rPr>
          <w:rFonts w:hint="eastAsia"/>
          <w:lang w:val="en-GB" w:eastAsia="zh-CN"/>
        </w:rPr>
        <w:t>和</w:t>
      </w:r>
      <w:r w:rsidR="00F048B7" w:rsidRPr="009E614F">
        <w:rPr>
          <w:lang w:val="en-GB" w:eastAsia="de-DE"/>
        </w:rPr>
        <w:t>100 kHz</w:t>
      </w:r>
      <w:r>
        <w:rPr>
          <w:rFonts w:hint="eastAsia"/>
          <w:lang w:val="en-GB" w:eastAsia="zh-CN"/>
        </w:rPr>
        <w:t>的整倍数，直至</w:t>
      </w:r>
      <w:r>
        <w:rPr>
          <w:lang w:val="en-GB" w:eastAsia="zh-CN"/>
        </w:rPr>
        <w:t>甚高频</w:t>
      </w:r>
      <w:r>
        <w:rPr>
          <w:rFonts w:hint="eastAsia"/>
          <w:lang w:val="en-GB" w:eastAsia="zh-CN"/>
        </w:rPr>
        <w:t>频段</w:t>
      </w:r>
      <w:r>
        <w:rPr>
          <w:rFonts w:hint="eastAsia"/>
          <w:lang w:val="en-GB" w:eastAsia="zh-CN"/>
        </w:rPr>
        <w:t>III</w:t>
      </w:r>
      <w:r>
        <w:rPr>
          <w:rFonts w:hint="eastAsia"/>
          <w:lang w:val="en-GB" w:eastAsia="zh-CN"/>
        </w:rPr>
        <w:t>的结尾处。</w:t>
      </w:r>
    </w:p>
    <w:p w:rsidR="00B07E3D" w:rsidRDefault="00472E41">
      <w:pPr>
        <w:pStyle w:val="Heading1"/>
        <w:rPr>
          <w:lang w:val="en-GB" w:eastAsia="zh-CN"/>
        </w:rPr>
      </w:pPr>
      <w:bookmarkStart w:id="316" w:name="_Ref249172986"/>
      <w:bookmarkStart w:id="317" w:name="_Toc288204122"/>
      <w:r>
        <w:rPr>
          <w:lang w:val="en-GB" w:eastAsia="zh-CN"/>
        </w:rPr>
        <w:t>8</w:t>
      </w:r>
      <w:r>
        <w:rPr>
          <w:lang w:val="en-GB" w:eastAsia="zh-CN"/>
        </w:rPr>
        <w:tab/>
      </w:r>
      <w:r>
        <w:rPr>
          <w:rFonts w:hint="eastAsia"/>
          <w:lang w:val="en-GB" w:eastAsia="zh-CN"/>
        </w:rPr>
        <w:t>无用发射</w:t>
      </w:r>
    </w:p>
    <w:p w:rsidR="00B07E3D" w:rsidRDefault="00472E41">
      <w:pPr>
        <w:pStyle w:val="Heading2"/>
        <w:rPr>
          <w:lang w:val="en-GB" w:eastAsia="zh-CN"/>
        </w:rPr>
      </w:pPr>
      <w:r>
        <w:rPr>
          <w:lang w:val="en-GB" w:eastAsia="zh-CN"/>
        </w:rPr>
        <w:t>8.1</w:t>
      </w:r>
      <w:r>
        <w:rPr>
          <w:lang w:val="en-GB" w:eastAsia="zh-CN"/>
        </w:rPr>
        <w:tab/>
      </w:r>
      <w:bookmarkEnd w:id="316"/>
      <w:bookmarkEnd w:id="317"/>
      <w:r>
        <w:rPr>
          <w:rFonts w:hint="eastAsia"/>
          <w:lang w:val="en-GB" w:eastAsia="zh-CN"/>
        </w:rPr>
        <w:t>带外频谱</w:t>
      </w:r>
      <w:r w:rsidR="00C3291C">
        <w:rPr>
          <w:rFonts w:hint="eastAsia"/>
          <w:lang w:val="en-GB" w:eastAsia="zh-CN"/>
        </w:rPr>
        <w:t>掩膜</w:t>
      </w:r>
    </w:p>
    <w:p w:rsidR="00B07E3D" w:rsidRDefault="00472E41">
      <w:pPr>
        <w:ind w:firstLineChars="200" w:firstLine="480"/>
        <w:rPr>
          <w:lang w:val="en-GB" w:eastAsia="zh-CN"/>
        </w:rPr>
      </w:pPr>
      <w:r>
        <w:rPr>
          <w:rFonts w:hint="eastAsia"/>
          <w:lang w:val="en-GB" w:eastAsia="zh-CN"/>
        </w:rPr>
        <w:t>发射机输出处的功率密度频谱对于确定</w:t>
      </w:r>
      <w:r w:rsidR="00FF6ADD">
        <w:rPr>
          <w:rFonts w:hint="eastAsia"/>
          <w:lang w:val="en-GB" w:eastAsia="zh-CN"/>
        </w:rPr>
        <w:t>邻近信道</w:t>
      </w:r>
      <w:r>
        <w:rPr>
          <w:rFonts w:hint="eastAsia"/>
          <w:lang w:val="en-GB" w:eastAsia="zh-CN"/>
        </w:rPr>
        <w:t>干扰十分重要。</w:t>
      </w:r>
    </w:p>
    <w:p w:rsidR="00B07E3D" w:rsidRDefault="00472E41">
      <w:pPr>
        <w:pStyle w:val="Heading3"/>
        <w:rPr>
          <w:lang w:val="en-GB" w:eastAsia="zh-CN"/>
        </w:rPr>
      </w:pPr>
      <w:bookmarkStart w:id="318" w:name="_Toc289774502"/>
      <w:r>
        <w:rPr>
          <w:lang w:val="en-GB" w:eastAsia="zh-CN"/>
        </w:rPr>
        <w:t>8.1.1</w:t>
      </w:r>
      <w:r>
        <w:rPr>
          <w:lang w:val="en-GB" w:eastAsia="zh-CN"/>
        </w:rPr>
        <w:tab/>
      </w:r>
      <w:r>
        <w:rPr>
          <w:lang w:val="en-GB" w:eastAsia="zh-CN"/>
        </w:rPr>
        <w:t>甚高频</w:t>
      </w:r>
      <w:r>
        <w:rPr>
          <w:rFonts w:hint="eastAsia"/>
          <w:lang w:val="en-GB" w:eastAsia="zh-CN"/>
        </w:rPr>
        <w:t>频段</w:t>
      </w:r>
      <w:r>
        <w:rPr>
          <w:lang w:val="en-GB" w:eastAsia="zh-CN"/>
        </w:rPr>
        <w:t>I</w:t>
      </w:r>
      <w:r>
        <w:rPr>
          <w:rFonts w:hint="eastAsia"/>
          <w:lang w:val="en-GB" w:eastAsia="zh-CN"/>
        </w:rPr>
        <w:t>和</w:t>
      </w:r>
      <w:r>
        <w:rPr>
          <w:lang w:val="en-GB" w:eastAsia="zh-CN"/>
        </w:rPr>
        <w:t>甚高频</w:t>
      </w:r>
      <w:r>
        <w:rPr>
          <w:rFonts w:hint="eastAsia"/>
          <w:lang w:val="en-GB" w:eastAsia="zh-CN"/>
        </w:rPr>
        <w:t>频段</w:t>
      </w:r>
      <w:r>
        <w:rPr>
          <w:lang w:val="en-GB" w:eastAsia="zh-CN"/>
        </w:rPr>
        <w:t>II</w:t>
      </w:r>
      <w:bookmarkEnd w:id="318"/>
    </w:p>
    <w:p w:rsidR="00B07E3D" w:rsidRDefault="00472E41">
      <w:pPr>
        <w:ind w:firstLineChars="200" w:firstLine="480"/>
        <w:rPr>
          <w:lang w:val="en-GB" w:eastAsia="zh-CN"/>
        </w:rPr>
      </w:pPr>
      <w:r>
        <w:rPr>
          <w:rFonts w:hint="eastAsia"/>
          <w:lang w:val="en-GB" w:eastAsia="zh-CN"/>
        </w:rPr>
        <w:t>图</w:t>
      </w:r>
      <w:r>
        <w:rPr>
          <w:rFonts w:hint="eastAsia"/>
          <w:lang w:val="en-GB" w:eastAsia="zh-CN"/>
        </w:rPr>
        <w:t>6</w:t>
      </w:r>
      <w:r>
        <w:rPr>
          <w:rFonts w:hint="eastAsia"/>
          <w:lang w:val="en-GB" w:eastAsia="zh-CN"/>
        </w:rPr>
        <w:t>和表</w:t>
      </w:r>
      <w:r>
        <w:rPr>
          <w:rFonts w:hint="eastAsia"/>
          <w:lang w:val="en-GB" w:eastAsia="zh-CN"/>
        </w:rPr>
        <w:t>49</w:t>
      </w:r>
      <w:r>
        <w:rPr>
          <w:rFonts w:hint="eastAsia"/>
          <w:lang w:val="en-GB" w:eastAsia="zh-CN"/>
        </w:rPr>
        <w:t>分别给出了</w:t>
      </w:r>
      <w:r>
        <w:rPr>
          <w:lang w:val="en-GB" w:eastAsia="zh-CN"/>
        </w:rPr>
        <w:t>甚高频</w:t>
      </w:r>
      <w:r>
        <w:rPr>
          <w:rFonts w:hint="eastAsia"/>
          <w:lang w:val="en-GB" w:eastAsia="zh-CN"/>
        </w:rPr>
        <w:t>频段</w:t>
      </w:r>
      <w:r>
        <w:rPr>
          <w:lang w:val="en-GB" w:eastAsia="zh-CN"/>
        </w:rPr>
        <w:t>I</w:t>
      </w:r>
      <w:r>
        <w:rPr>
          <w:rFonts w:hint="eastAsia"/>
          <w:lang w:val="en-GB" w:eastAsia="zh-CN"/>
        </w:rPr>
        <w:t>和频段</w:t>
      </w:r>
      <w:r>
        <w:rPr>
          <w:lang w:val="en-GB" w:eastAsia="zh-CN"/>
        </w:rPr>
        <w:t>II</w:t>
      </w:r>
      <w:r>
        <w:rPr>
          <w:rFonts w:hint="eastAsia"/>
          <w:lang w:val="en-GB" w:eastAsia="zh-CN"/>
        </w:rPr>
        <w:t>中的</w:t>
      </w:r>
      <w:r>
        <w:rPr>
          <w:lang w:val="en-GB" w:eastAsia="zh-CN"/>
        </w:rPr>
        <w:t>DRM</w:t>
      </w:r>
      <w:r>
        <w:rPr>
          <w:rFonts w:hint="eastAsia"/>
          <w:lang w:val="en-GB" w:eastAsia="zh-CN"/>
        </w:rPr>
        <w:t>的带外频谱</w:t>
      </w:r>
      <w:r w:rsidR="00C3291C">
        <w:rPr>
          <w:rFonts w:hint="eastAsia"/>
          <w:lang w:val="en-GB" w:eastAsia="zh-CN"/>
        </w:rPr>
        <w:t>掩膜</w:t>
      </w:r>
      <w:r>
        <w:rPr>
          <w:rFonts w:hint="eastAsia"/>
          <w:lang w:val="en-GB" w:eastAsia="zh-CN"/>
        </w:rPr>
        <w:t>，以及作为为</w:t>
      </w:r>
      <w:r w:rsidR="008B6382" w:rsidRPr="009E614F">
        <w:rPr>
          <w:lang w:val="en-GB" w:eastAsia="zh-CN"/>
        </w:rPr>
        <w:t>1 kHz</w:t>
      </w:r>
      <w:r>
        <w:rPr>
          <w:rFonts w:hint="eastAsia"/>
          <w:lang w:val="en-GB" w:eastAsia="zh-CN"/>
        </w:rPr>
        <w:t>分辨率带宽（</w:t>
      </w:r>
      <w:r>
        <w:rPr>
          <w:rFonts w:hint="eastAsia"/>
          <w:lang w:val="en-GB" w:eastAsia="zh-CN"/>
        </w:rPr>
        <w:t>RBW)</w:t>
      </w:r>
      <w:r>
        <w:rPr>
          <w:rFonts w:hint="eastAsia"/>
          <w:lang w:val="en-GB" w:eastAsia="zh-CN"/>
        </w:rPr>
        <w:t>确定的最低发射机要求的调频发射机</w:t>
      </w:r>
      <w:r>
        <w:rPr>
          <w:rStyle w:val="FootnoteReference"/>
          <w:lang w:val="en-GB"/>
        </w:rPr>
        <w:footnoteReference w:id="9"/>
      </w:r>
      <w:r>
        <w:rPr>
          <w:rFonts w:hint="eastAsia"/>
          <w:lang w:val="en-GB" w:eastAsia="zh-CN"/>
        </w:rPr>
        <w:t>对称带外频谱</w:t>
      </w:r>
      <w:r w:rsidR="00C3291C">
        <w:rPr>
          <w:rFonts w:hint="eastAsia"/>
          <w:lang w:val="en-GB" w:eastAsia="zh-CN"/>
        </w:rPr>
        <w:t>掩膜</w:t>
      </w:r>
      <w:r>
        <w:rPr>
          <w:rFonts w:hint="eastAsia"/>
          <w:lang w:val="en-GB" w:eastAsia="zh-CN"/>
        </w:rPr>
        <w:t>的顶点。</w:t>
      </w:r>
    </w:p>
    <w:p w:rsidR="00B07E3D" w:rsidRDefault="00472E41">
      <w:pPr>
        <w:pStyle w:val="FigureNo"/>
        <w:rPr>
          <w:lang w:val="en-GB" w:eastAsia="zh-CN"/>
        </w:rPr>
      </w:pPr>
      <w:r>
        <w:rPr>
          <w:rFonts w:hint="eastAsia"/>
          <w:lang w:val="en-GB" w:eastAsia="zh-CN"/>
        </w:rPr>
        <w:t>图</w:t>
      </w:r>
      <w:r>
        <w:rPr>
          <w:rFonts w:hint="eastAsia"/>
          <w:lang w:val="en-GB" w:eastAsia="zh-CN"/>
        </w:rPr>
        <w:t>6</w:t>
      </w:r>
    </w:p>
    <w:p w:rsidR="00B07E3D" w:rsidRDefault="00472E41">
      <w:pPr>
        <w:pStyle w:val="Figuretitle"/>
        <w:rPr>
          <w:lang w:val="en-GB" w:eastAsia="zh-CN"/>
        </w:rPr>
      </w:pPr>
      <w:r>
        <w:rPr>
          <w:lang w:val="en-GB" w:eastAsia="zh-CN"/>
        </w:rPr>
        <w:t>甚高频</w:t>
      </w:r>
      <w:r>
        <w:rPr>
          <w:rFonts w:hint="eastAsia"/>
          <w:lang w:val="en-GB" w:eastAsia="zh-CN"/>
        </w:rPr>
        <w:t>频段</w:t>
      </w:r>
      <w:r>
        <w:rPr>
          <w:lang w:val="en-GB" w:eastAsia="zh-CN"/>
        </w:rPr>
        <w:t>II</w:t>
      </w:r>
      <w:r>
        <w:rPr>
          <w:rFonts w:hint="eastAsia"/>
          <w:lang w:val="en-GB" w:eastAsia="zh-CN"/>
        </w:rPr>
        <w:t>的调频和</w:t>
      </w:r>
      <w:r>
        <w:rPr>
          <w:lang w:val="en-GB" w:eastAsia="zh-CN"/>
        </w:rPr>
        <w:t>甚高频</w:t>
      </w:r>
      <w:r>
        <w:rPr>
          <w:rFonts w:hint="eastAsia"/>
          <w:lang w:val="en-GB" w:eastAsia="zh-CN"/>
        </w:rPr>
        <w:t>频段</w:t>
      </w:r>
      <w:r>
        <w:rPr>
          <w:lang w:val="en-GB" w:eastAsia="zh-CN"/>
        </w:rPr>
        <w:t>I</w:t>
      </w:r>
      <w:r w:rsidR="00F71922">
        <w:rPr>
          <w:rFonts w:hint="eastAsia"/>
          <w:lang w:val="en-GB" w:eastAsia="zh-CN"/>
        </w:rPr>
        <w:t>及</w:t>
      </w:r>
      <w:r>
        <w:rPr>
          <w:lang w:val="en-GB" w:eastAsia="zh-CN"/>
        </w:rPr>
        <w:t>甚高频</w:t>
      </w:r>
      <w:r>
        <w:rPr>
          <w:rFonts w:hint="eastAsia"/>
          <w:lang w:val="en-GB" w:eastAsia="zh-CN"/>
        </w:rPr>
        <w:t>频段</w:t>
      </w:r>
      <w:r>
        <w:rPr>
          <w:lang w:val="en-GB" w:eastAsia="zh-CN"/>
        </w:rPr>
        <w:t>II</w:t>
      </w:r>
      <w:r>
        <w:rPr>
          <w:rFonts w:hint="eastAsia"/>
          <w:lang w:val="en-GB" w:eastAsia="zh-CN"/>
        </w:rPr>
        <w:t>的</w:t>
      </w:r>
      <w:r>
        <w:rPr>
          <w:lang w:val="en-GB" w:eastAsia="zh-CN"/>
        </w:rPr>
        <w:t>DRM</w:t>
      </w:r>
      <w:r>
        <w:rPr>
          <w:rFonts w:hint="eastAsia"/>
          <w:lang w:val="en-GB" w:eastAsia="zh-CN"/>
        </w:rPr>
        <w:t>的带外频谱</w:t>
      </w:r>
      <w:r w:rsidR="00C3291C">
        <w:rPr>
          <w:rFonts w:hint="eastAsia"/>
          <w:lang w:val="en-GB" w:eastAsia="zh-CN"/>
        </w:rPr>
        <w:t>掩膜</w:t>
      </w:r>
    </w:p>
    <w:p w:rsidR="00B07E3D" w:rsidRDefault="00167FF8">
      <w:pPr>
        <w:pStyle w:val="Figure"/>
        <w:rPr>
          <w:lang w:val="en-GB" w:eastAsia="zh-CN"/>
        </w:rPr>
      </w:pPr>
      <w:r>
        <w:rPr>
          <w:noProof/>
          <w:lang w:val="en-US" w:eastAsia="zh-CN"/>
        </w:rPr>
        <w:pict>
          <v:shape id="_x0000_s1104" type="#_x0000_t202" style="position:absolute;left:0;text-align:left;margin-left:36.65pt;margin-top:70.35pt;width:27.25pt;height:141.9pt;z-index:251683840;mso-height-percent:200;mso-height-percent:200;mso-width-relative:margin;mso-height-relative:margin" strokecolor="white [3212]">
            <v:textbox style="layout-flow:vertical;mso-layout-flow-alt:bottom-to-top;mso-fit-shape-to-text:t">
              <w:txbxContent>
                <w:p w:rsidR="00396613" w:rsidRPr="00767A30" w:rsidRDefault="00396613" w:rsidP="00767A30">
                  <w:pPr>
                    <w:spacing w:before="0"/>
                    <w:ind w:firstLineChars="250" w:firstLine="450"/>
                    <w:rPr>
                      <w:sz w:val="18"/>
                      <w:lang w:eastAsia="zh-CN"/>
                    </w:rPr>
                  </w:pPr>
                  <w:r>
                    <w:rPr>
                      <w:rFonts w:hint="eastAsia"/>
                      <w:sz w:val="18"/>
                      <w:lang w:eastAsia="zh-CN"/>
                    </w:rPr>
                    <w:t>电平</w:t>
                  </w:r>
                  <w:r w:rsidRPr="00767A30">
                    <w:rPr>
                      <w:rFonts w:hint="eastAsia"/>
                      <w:sz w:val="18"/>
                      <w:lang w:eastAsia="zh-CN"/>
                    </w:rPr>
                    <w:t>（</w:t>
                  </w:r>
                  <w:r>
                    <w:rPr>
                      <w:rFonts w:hint="eastAsia"/>
                      <w:sz w:val="18"/>
                      <w:lang w:eastAsia="zh-CN"/>
                    </w:rPr>
                    <w:t xml:space="preserve">1 </w:t>
                  </w:r>
                  <w:r w:rsidRPr="00767A30">
                    <w:rPr>
                      <w:rFonts w:hint="eastAsia"/>
                      <w:sz w:val="18"/>
                      <w:lang w:eastAsia="zh-CN"/>
                    </w:rPr>
                    <w:t>kHz</w:t>
                  </w:r>
                  <w:r>
                    <w:rPr>
                      <w:rFonts w:hint="eastAsia"/>
                      <w:sz w:val="18"/>
                      <w:lang w:eastAsia="zh-CN"/>
                    </w:rPr>
                    <w:t xml:space="preserve"> dBc</w:t>
                  </w:r>
                  <w:r w:rsidRPr="00767A30">
                    <w:rPr>
                      <w:rFonts w:hint="eastAsia"/>
                      <w:sz w:val="18"/>
                      <w:lang w:eastAsia="zh-CN"/>
                    </w:rPr>
                    <w:t>）</w:t>
                  </w:r>
                </w:p>
              </w:txbxContent>
            </v:textbox>
          </v:shape>
        </w:pict>
      </w:r>
      <w:r>
        <w:rPr>
          <w:noProof/>
          <w:lang w:val="en-GB" w:eastAsia="zh-CN"/>
        </w:rPr>
        <w:pict>
          <v:shape id="_x0000_s1103" type="#_x0000_t202" style="position:absolute;left:0;text-align:left;margin-left:202.15pt;margin-top:276.85pt;width:134.55pt;height:26.9pt;z-index:251682816;mso-height-percent:200;mso-height-percent:200;mso-width-relative:margin;mso-height-relative:margin" strokecolor="white [3212]">
            <v:textbox style="mso-fit-shape-to-text:t">
              <w:txbxContent>
                <w:p w:rsidR="00396613" w:rsidRPr="00767A30" w:rsidRDefault="00396613" w:rsidP="00767A30">
                  <w:pPr>
                    <w:spacing w:before="0"/>
                    <w:ind w:firstLineChars="250" w:firstLine="450"/>
                    <w:rPr>
                      <w:sz w:val="18"/>
                      <w:lang w:eastAsia="zh-CN"/>
                    </w:rPr>
                  </w:pPr>
                  <w:r w:rsidRPr="00767A30">
                    <w:rPr>
                      <w:rFonts w:hint="eastAsia"/>
                      <w:sz w:val="18"/>
                      <w:lang w:eastAsia="zh-CN"/>
                    </w:rPr>
                    <w:t>频率偏移（</w:t>
                  </w:r>
                  <w:r w:rsidRPr="00767A30">
                    <w:rPr>
                      <w:rFonts w:hint="eastAsia"/>
                      <w:sz w:val="18"/>
                      <w:lang w:eastAsia="zh-CN"/>
                    </w:rPr>
                    <w:t>kHz</w:t>
                  </w:r>
                  <w:r w:rsidRPr="00767A30">
                    <w:rPr>
                      <w:rFonts w:hint="eastAsia"/>
                      <w:sz w:val="18"/>
                      <w:lang w:eastAsia="zh-CN"/>
                    </w:rPr>
                    <w:t>）</w:t>
                  </w:r>
                </w:p>
              </w:txbxContent>
            </v:textbox>
          </v:shape>
        </w:pict>
      </w:r>
      <w:r w:rsidR="00F71922" w:rsidRPr="00F71922">
        <w:rPr>
          <w:noProof/>
          <w:lang w:eastAsia="zh-CN"/>
        </w:rPr>
        <w:drawing>
          <wp:inline distT="0" distB="0" distL="0" distR="0">
            <wp:extent cx="4870714" cy="4203201"/>
            <wp:effectExtent l="0" t="0" r="6350" b="698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660-06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70714" cy="4203201"/>
                    </a:xfrm>
                    <a:prstGeom prst="rect">
                      <a:avLst/>
                    </a:prstGeom>
                  </pic:spPr>
                </pic:pic>
              </a:graphicData>
            </a:graphic>
          </wp:inline>
        </w:drawing>
      </w:r>
    </w:p>
    <w:p w:rsidR="00147272" w:rsidRDefault="0014727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Default="00472E41">
      <w:pPr>
        <w:pStyle w:val="TableNo"/>
        <w:keepNext w:val="0"/>
        <w:spacing w:before="240"/>
        <w:rPr>
          <w:lang w:val="en-GB" w:eastAsia="zh-CN"/>
        </w:rPr>
      </w:pPr>
      <w:r>
        <w:rPr>
          <w:rFonts w:hint="eastAsia"/>
          <w:lang w:val="en-GB" w:eastAsia="zh-CN"/>
        </w:rPr>
        <w:t>表</w:t>
      </w:r>
      <w:r>
        <w:rPr>
          <w:rFonts w:hint="eastAsia"/>
          <w:lang w:val="en-GB" w:eastAsia="zh-CN"/>
        </w:rPr>
        <w:t>51</w:t>
      </w:r>
    </w:p>
    <w:p w:rsidR="00B07E3D" w:rsidRDefault="00472E41">
      <w:pPr>
        <w:pStyle w:val="Tabletitle"/>
        <w:keepNext w:val="0"/>
        <w:rPr>
          <w:lang w:val="en-GB" w:eastAsia="zh-CN"/>
        </w:rPr>
      </w:pPr>
      <w:r>
        <w:rPr>
          <w:lang w:val="en-GB" w:eastAsia="zh-CN"/>
        </w:rPr>
        <w:t>甚高频</w:t>
      </w:r>
      <w:r>
        <w:rPr>
          <w:rFonts w:hint="eastAsia"/>
          <w:lang w:val="en-GB" w:eastAsia="zh-CN"/>
        </w:rPr>
        <w:t>频段</w:t>
      </w:r>
      <w:r>
        <w:rPr>
          <w:lang w:val="en-GB" w:eastAsia="zh-CN"/>
        </w:rPr>
        <w:t>II</w:t>
      </w:r>
      <w:r>
        <w:rPr>
          <w:rFonts w:hint="eastAsia"/>
          <w:lang w:val="en-GB" w:eastAsia="zh-CN"/>
        </w:rPr>
        <w:t>的调频和</w:t>
      </w:r>
      <w:r>
        <w:rPr>
          <w:lang w:val="en-GB" w:eastAsia="zh-CN"/>
        </w:rPr>
        <w:t>甚高频</w:t>
      </w:r>
      <w:r>
        <w:rPr>
          <w:rFonts w:hint="eastAsia"/>
          <w:lang w:val="en-GB" w:eastAsia="zh-CN"/>
        </w:rPr>
        <w:t>频段</w:t>
      </w:r>
      <w:r>
        <w:rPr>
          <w:lang w:val="en-GB" w:eastAsia="zh-CN"/>
        </w:rPr>
        <w:t>I</w:t>
      </w:r>
      <w:r w:rsidR="00903F33">
        <w:rPr>
          <w:rFonts w:hint="eastAsia"/>
          <w:lang w:val="en-GB" w:eastAsia="zh-CN"/>
        </w:rPr>
        <w:t>及</w:t>
      </w:r>
      <w:r>
        <w:rPr>
          <w:lang w:val="en-GB" w:eastAsia="zh-CN"/>
        </w:rPr>
        <w:t>甚高频</w:t>
      </w:r>
      <w:r>
        <w:rPr>
          <w:rFonts w:hint="eastAsia"/>
          <w:lang w:val="en-GB" w:eastAsia="zh-CN"/>
        </w:rPr>
        <w:t>频段</w:t>
      </w:r>
      <w:r>
        <w:rPr>
          <w:lang w:val="en-GB" w:eastAsia="zh-CN"/>
        </w:rPr>
        <w:t>II</w:t>
      </w:r>
      <w:r>
        <w:rPr>
          <w:rFonts w:hint="eastAsia"/>
          <w:lang w:val="en-GB" w:eastAsia="zh-CN"/>
        </w:rPr>
        <w:t>的</w:t>
      </w:r>
      <w:r>
        <w:rPr>
          <w:lang w:val="en-GB" w:eastAsia="zh-CN"/>
        </w:rPr>
        <w:t>DRM</w:t>
      </w:r>
      <w:r>
        <w:rPr>
          <w:rFonts w:hint="eastAsia"/>
          <w:lang w:val="en-GB" w:eastAsia="zh-CN"/>
        </w:rPr>
        <w:t>的带外频谱</w:t>
      </w:r>
      <w:r w:rsidR="00C3291C">
        <w:rPr>
          <w:rFonts w:hint="eastAsia"/>
          <w:lang w:val="en-GB" w:eastAsia="zh-CN"/>
        </w:rPr>
        <w:t>掩膜</w:t>
      </w:r>
    </w:p>
    <w:tbl>
      <w:tblPr>
        <w:tblW w:w="9072" w:type="dxa"/>
        <w:jc w:val="center"/>
        <w:tblLayout w:type="fixed"/>
        <w:tblLook w:val="04A0" w:firstRow="1" w:lastRow="0" w:firstColumn="1" w:lastColumn="0" w:noHBand="0" w:noVBand="1"/>
      </w:tblPr>
      <w:tblGrid>
        <w:gridCol w:w="2170"/>
        <w:gridCol w:w="2169"/>
        <w:gridCol w:w="394"/>
        <w:gridCol w:w="2170"/>
        <w:gridCol w:w="2169"/>
      </w:tblGrid>
      <w:tr w:rsidR="00B07E3D">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rsidR="00B07E3D" w:rsidRDefault="00472E41" w:rsidP="00903F33">
            <w:pPr>
              <w:pStyle w:val="Tablehead"/>
              <w:keepLines/>
              <w:rPr>
                <w:lang w:val="en-GB" w:eastAsia="zh-CN"/>
              </w:rPr>
            </w:pPr>
            <w:r>
              <w:rPr>
                <w:lang w:val="en-GB" w:eastAsia="zh-CN"/>
              </w:rPr>
              <w:t>调频</w:t>
            </w:r>
            <w:r>
              <w:rPr>
                <w:rFonts w:hint="eastAsia"/>
                <w:lang w:val="en-GB" w:eastAsia="zh-CN"/>
              </w:rPr>
              <w:t>的频谱</w:t>
            </w:r>
            <w:r w:rsidR="00C3291C">
              <w:rPr>
                <w:rFonts w:hint="eastAsia"/>
                <w:lang w:val="en-GB" w:eastAsia="zh-CN"/>
              </w:rPr>
              <w:t>掩膜</w:t>
            </w:r>
            <w:r w:rsidR="00903F33">
              <w:rPr>
                <w:rFonts w:hint="eastAsia"/>
                <w:lang w:val="en-GB" w:eastAsia="zh-CN"/>
              </w:rPr>
              <w:t>（</w:t>
            </w:r>
            <w:r w:rsidR="00903F33" w:rsidRPr="009E614F">
              <w:rPr>
                <w:lang w:val="en-GB" w:eastAsia="zh-CN"/>
              </w:rPr>
              <w:t>100 kHz</w:t>
            </w:r>
            <w:r w:rsidR="00903F33">
              <w:rPr>
                <w:rFonts w:hint="eastAsia"/>
                <w:lang w:val="en-GB" w:eastAsia="zh-CN"/>
              </w:rPr>
              <w:t>信道）</w:t>
            </w:r>
            <w:r w:rsidR="00903F33" w:rsidRPr="009E614F">
              <w:rPr>
                <w:lang w:val="en-GB" w:eastAsia="zh-CN"/>
              </w:rPr>
              <w:t>/</w:t>
            </w:r>
            <w:r>
              <w:rPr>
                <w:lang w:val="en-GB" w:eastAsia="zh-CN"/>
              </w:rPr>
              <w:br/>
            </w:r>
            <w:r>
              <w:rPr>
                <w:rFonts w:hint="eastAsia"/>
                <w:lang w:val="en-GB" w:eastAsia="zh-CN"/>
              </w:rPr>
              <w:t>相对电平</w:t>
            </w:r>
          </w:p>
        </w:tc>
        <w:tc>
          <w:tcPr>
            <w:tcW w:w="394" w:type="dxa"/>
            <w:tcBorders>
              <w:top w:val="nil"/>
              <w:left w:val="single" w:sz="4" w:space="0" w:color="auto"/>
              <w:bottom w:val="nil"/>
              <w:right w:val="single" w:sz="4" w:space="0" w:color="auto"/>
            </w:tcBorders>
            <w:vAlign w:val="center"/>
          </w:tcPr>
          <w:p w:rsidR="00B07E3D" w:rsidRDefault="00B07E3D">
            <w:pPr>
              <w:pStyle w:val="Tablehead"/>
              <w:keepLines/>
              <w:rPr>
                <w:lang w:val="en-GB" w:eastAsia="zh-CN"/>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rsidR="00B07E3D" w:rsidRDefault="00472E41">
            <w:pPr>
              <w:pStyle w:val="Tablehead"/>
              <w:keepLines/>
              <w:rPr>
                <w:lang w:val="en-GB" w:eastAsia="zh-CN"/>
              </w:rPr>
            </w:pPr>
            <w:r>
              <w:rPr>
                <w:lang w:val="en-GB" w:eastAsia="zh-CN"/>
              </w:rPr>
              <w:t>DRM</w:t>
            </w:r>
            <w:r>
              <w:rPr>
                <w:rFonts w:hint="eastAsia"/>
                <w:lang w:val="en-GB" w:eastAsia="zh-CN"/>
              </w:rPr>
              <w:t>的频谱</w:t>
            </w:r>
            <w:r w:rsidR="00C3291C">
              <w:rPr>
                <w:rFonts w:hint="eastAsia"/>
                <w:lang w:val="en-GB" w:eastAsia="zh-CN"/>
              </w:rPr>
              <w:t>掩膜</w:t>
            </w:r>
            <w:r w:rsidR="00903F33">
              <w:rPr>
                <w:rFonts w:hint="eastAsia"/>
                <w:lang w:val="en-GB" w:eastAsia="zh-CN"/>
              </w:rPr>
              <w:t>（</w:t>
            </w:r>
            <w:r w:rsidR="00903F33" w:rsidRPr="009E614F">
              <w:rPr>
                <w:lang w:val="en-GB" w:eastAsia="zh-CN"/>
              </w:rPr>
              <w:t>100 kHz</w:t>
            </w:r>
            <w:r w:rsidR="00903F33">
              <w:rPr>
                <w:rFonts w:hint="eastAsia"/>
                <w:lang w:val="en-GB" w:eastAsia="zh-CN"/>
              </w:rPr>
              <w:t>信道）</w:t>
            </w:r>
            <w:r>
              <w:rPr>
                <w:lang w:val="en-GB" w:eastAsia="zh-CN"/>
              </w:rPr>
              <w:t>/</w:t>
            </w:r>
            <w:r>
              <w:rPr>
                <w:lang w:val="en-GB" w:eastAsia="zh-CN"/>
              </w:rPr>
              <w:br/>
            </w:r>
            <w:r>
              <w:rPr>
                <w:rFonts w:hint="eastAsia"/>
                <w:lang w:val="en-GB" w:eastAsia="zh-CN"/>
              </w:rPr>
              <w:t>相对电平</w:t>
            </w:r>
          </w:p>
        </w:tc>
      </w:tr>
      <w:tr w:rsidR="00903F33">
        <w:trPr>
          <w:jc w:val="center"/>
        </w:trPr>
        <w:tc>
          <w:tcPr>
            <w:tcW w:w="2170" w:type="dxa"/>
            <w:tcBorders>
              <w:top w:val="single" w:sz="4" w:space="0" w:color="000000"/>
              <w:left w:val="single" w:sz="4" w:space="0" w:color="000000"/>
              <w:bottom w:val="single" w:sz="4" w:space="0" w:color="000000"/>
              <w:right w:val="nil"/>
            </w:tcBorders>
            <w:vAlign w:val="center"/>
          </w:tcPr>
          <w:p w:rsidR="00903F33" w:rsidRDefault="00903F33" w:rsidP="00903F33">
            <w:pPr>
              <w:pStyle w:val="Tablehead"/>
              <w:keepLines/>
              <w:rPr>
                <w:lang w:val="en-GB" w:eastAsia="zh-CN"/>
              </w:rPr>
            </w:pPr>
            <w:r>
              <w:rPr>
                <w:rFonts w:hint="eastAsia"/>
                <w:lang w:val="en-GB" w:eastAsia="zh-CN"/>
              </w:rPr>
              <w:t>频率偏移</w:t>
            </w:r>
            <w:r>
              <w:rPr>
                <w:lang w:val="en-GB" w:eastAsia="zh-CN"/>
              </w:rPr>
              <w:br/>
            </w:r>
            <w:r>
              <w:rPr>
                <w:rFonts w:hint="eastAsia"/>
                <w:lang w:val="en-GB" w:eastAsia="zh-CN"/>
              </w:rPr>
              <w:t>（</w:t>
            </w:r>
            <w:r w:rsidRPr="00074478">
              <w:rPr>
                <w:lang w:eastAsia="zh-CN"/>
              </w:rPr>
              <w:t>kHz</w:t>
            </w:r>
            <w:r>
              <w:rPr>
                <w:rFonts w:hint="eastAsia"/>
                <w:lang w:val="en-GB" w:eastAsia="zh-CN"/>
              </w:rPr>
              <w:t>）</w:t>
            </w:r>
          </w:p>
        </w:tc>
        <w:tc>
          <w:tcPr>
            <w:tcW w:w="2169" w:type="dxa"/>
            <w:tcBorders>
              <w:top w:val="single" w:sz="4" w:space="0" w:color="000000"/>
              <w:left w:val="single" w:sz="4" w:space="0" w:color="000000"/>
              <w:bottom w:val="single" w:sz="4" w:space="0" w:color="000000"/>
              <w:right w:val="single" w:sz="4" w:space="0" w:color="auto"/>
            </w:tcBorders>
            <w:vAlign w:val="center"/>
          </w:tcPr>
          <w:p w:rsidR="00903F33" w:rsidRDefault="00903F33" w:rsidP="00903F33">
            <w:pPr>
              <w:pStyle w:val="Tablehead"/>
              <w:keepLines/>
              <w:rPr>
                <w:lang w:val="en-GB" w:eastAsia="zh-CN"/>
              </w:rPr>
            </w:pPr>
            <w:r>
              <w:rPr>
                <w:rFonts w:hint="eastAsia"/>
                <w:lang w:val="en-GB" w:eastAsia="zh-CN"/>
              </w:rPr>
              <w:t>电平</w:t>
            </w:r>
            <w:r>
              <w:rPr>
                <w:lang w:val="en-GB" w:eastAsia="zh-CN"/>
              </w:rPr>
              <w:br/>
            </w:r>
            <w:r>
              <w:rPr>
                <w:rFonts w:hint="eastAsia"/>
                <w:lang w:val="en-GB" w:eastAsia="zh-CN"/>
              </w:rPr>
              <w:t>（</w:t>
            </w:r>
            <w:r w:rsidRPr="00F73D0D">
              <w:rPr>
                <w:lang w:eastAsia="zh-CN"/>
              </w:rPr>
              <w:t>dBc</w:t>
            </w:r>
            <w:r>
              <w:rPr>
                <w:rFonts w:hint="eastAsia"/>
                <w:lang w:val="en-GB" w:eastAsia="zh-CN"/>
              </w:rPr>
              <w:t>）</w:t>
            </w:r>
            <w:r>
              <w:rPr>
                <w:lang w:val="en-GB" w:eastAsia="zh-CN"/>
              </w:rPr>
              <w:t>/</w:t>
            </w:r>
            <w:r>
              <w:rPr>
                <w:rFonts w:hint="eastAsia"/>
                <w:lang w:val="en-GB" w:eastAsia="zh-CN"/>
              </w:rPr>
              <w:t>（</w:t>
            </w:r>
            <w:r w:rsidRPr="00F73D0D">
              <w:t>1 kHz</w:t>
            </w:r>
            <w:r>
              <w:rPr>
                <w:rFonts w:hint="eastAsia"/>
                <w:lang w:val="en-GB" w:eastAsia="zh-CN"/>
              </w:rPr>
              <w:t>）</w:t>
            </w:r>
          </w:p>
        </w:tc>
        <w:tc>
          <w:tcPr>
            <w:tcW w:w="394" w:type="dxa"/>
            <w:tcBorders>
              <w:top w:val="nil"/>
              <w:left w:val="single" w:sz="4" w:space="0" w:color="auto"/>
              <w:bottom w:val="nil"/>
              <w:right w:val="single" w:sz="4" w:space="0" w:color="auto"/>
            </w:tcBorders>
            <w:vAlign w:val="center"/>
          </w:tcPr>
          <w:p w:rsidR="00903F33" w:rsidRDefault="00903F33">
            <w:pPr>
              <w:pStyle w:val="Tablehead"/>
              <w:keepLines/>
              <w:rPr>
                <w:lang w:val="en-GB" w:eastAsia="zh-CN"/>
              </w:rPr>
            </w:pPr>
          </w:p>
        </w:tc>
        <w:tc>
          <w:tcPr>
            <w:tcW w:w="2170" w:type="dxa"/>
            <w:tcBorders>
              <w:top w:val="single" w:sz="4" w:space="0" w:color="000000"/>
              <w:left w:val="single" w:sz="4" w:space="0" w:color="auto"/>
              <w:bottom w:val="single" w:sz="4" w:space="0" w:color="000000"/>
              <w:right w:val="nil"/>
            </w:tcBorders>
            <w:vAlign w:val="center"/>
          </w:tcPr>
          <w:p w:rsidR="00903F33" w:rsidRDefault="00903F33" w:rsidP="003948FF">
            <w:pPr>
              <w:pStyle w:val="Tablehead"/>
              <w:keepLines/>
              <w:rPr>
                <w:lang w:val="en-GB" w:eastAsia="zh-CN"/>
              </w:rPr>
            </w:pPr>
            <w:r>
              <w:rPr>
                <w:rFonts w:hint="eastAsia"/>
                <w:lang w:val="en-GB" w:eastAsia="zh-CN"/>
              </w:rPr>
              <w:t>频率偏移</w:t>
            </w:r>
            <w:r>
              <w:rPr>
                <w:lang w:val="en-GB" w:eastAsia="zh-CN"/>
              </w:rPr>
              <w:br/>
            </w:r>
            <w:r>
              <w:rPr>
                <w:rFonts w:hint="eastAsia"/>
                <w:lang w:val="en-GB" w:eastAsia="zh-CN"/>
              </w:rPr>
              <w:t>（</w:t>
            </w:r>
            <w:r w:rsidRPr="00074478">
              <w:rPr>
                <w:lang w:eastAsia="zh-CN"/>
              </w:rPr>
              <w:t>kHz</w:t>
            </w:r>
            <w:r>
              <w:rPr>
                <w:rFonts w:hint="eastAsia"/>
                <w:lang w:val="en-GB" w:eastAsia="zh-CN"/>
              </w:rPr>
              <w:t>）</w:t>
            </w:r>
          </w:p>
        </w:tc>
        <w:tc>
          <w:tcPr>
            <w:tcW w:w="2169" w:type="dxa"/>
            <w:tcBorders>
              <w:top w:val="single" w:sz="4" w:space="0" w:color="000000"/>
              <w:left w:val="single" w:sz="4" w:space="0" w:color="000000"/>
              <w:bottom w:val="single" w:sz="4" w:space="0" w:color="000000"/>
              <w:right w:val="single" w:sz="4" w:space="0" w:color="000000"/>
            </w:tcBorders>
            <w:vAlign w:val="center"/>
          </w:tcPr>
          <w:p w:rsidR="00903F33" w:rsidRDefault="00903F33" w:rsidP="003948FF">
            <w:pPr>
              <w:pStyle w:val="Tablehead"/>
              <w:keepLines/>
              <w:rPr>
                <w:lang w:val="en-GB" w:eastAsia="zh-CN"/>
              </w:rPr>
            </w:pPr>
            <w:r>
              <w:rPr>
                <w:rFonts w:hint="eastAsia"/>
                <w:lang w:val="en-GB" w:eastAsia="zh-CN"/>
              </w:rPr>
              <w:t>电平</w:t>
            </w:r>
            <w:r>
              <w:rPr>
                <w:lang w:val="en-GB" w:eastAsia="zh-CN"/>
              </w:rPr>
              <w:br/>
            </w:r>
            <w:r>
              <w:rPr>
                <w:rFonts w:hint="eastAsia"/>
                <w:lang w:val="en-GB" w:eastAsia="zh-CN"/>
              </w:rPr>
              <w:t>（</w:t>
            </w:r>
            <w:r w:rsidRPr="00F73D0D">
              <w:rPr>
                <w:lang w:eastAsia="zh-CN"/>
              </w:rPr>
              <w:t>dBc</w:t>
            </w:r>
            <w:r>
              <w:rPr>
                <w:rFonts w:hint="eastAsia"/>
                <w:lang w:val="en-GB" w:eastAsia="zh-CN"/>
              </w:rPr>
              <w:t>）</w:t>
            </w:r>
            <w:r>
              <w:rPr>
                <w:lang w:val="en-GB" w:eastAsia="zh-CN"/>
              </w:rPr>
              <w:t>/</w:t>
            </w:r>
            <w:r>
              <w:rPr>
                <w:rFonts w:hint="eastAsia"/>
                <w:lang w:val="en-GB" w:eastAsia="zh-CN"/>
              </w:rPr>
              <w:t>（</w:t>
            </w:r>
            <w:r w:rsidRPr="00F73D0D">
              <w:t>1 kHz</w:t>
            </w:r>
            <w:r>
              <w:rPr>
                <w:rFonts w:hint="eastAsia"/>
                <w:lang w:val="en-GB" w:eastAsia="zh-CN"/>
              </w:rPr>
              <w:t>）</w:t>
            </w:r>
          </w:p>
        </w:tc>
      </w:tr>
      <w:tr w:rsidR="00903F33">
        <w:trPr>
          <w:jc w:val="center"/>
        </w:trPr>
        <w:tc>
          <w:tcPr>
            <w:tcW w:w="2170" w:type="dxa"/>
            <w:tcBorders>
              <w:top w:val="single" w:sz="4" w:space="0" w:color="000000"/>
              <w:left w:val="single" w:sz="4" w:space="0" w:color="000000"/>
              <w:bottom w:val="single" w:sz="4" w:space="0" w:color="000000"/>
              <w:right w:val="nil"/>
            </w:tcBorders>
          </w:tcPr>
          <w:p w:rsidR="00903F33" w:rsidRPr="00D6243A" w:rsidRDefault="00903F33" w:rsidP="003948FF">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auto"/>
            </w:tcBorders>
          </w:tcPr>
          <w:p w:rsidR="00903F33" w:rsidRPr="00074478" w:rsidRDefault="00903F33" w:rsidP="003948FF">
            <w:pPr>
              <w:pStyle w:val="Tabletext"/>
              <w:keepNext/>
              <w:keepLines/>
              <w:jc w:val="center"/>
            </w:pPr>
            <w:r w:rsidRPr="00074478">
              <w:t>0</w:t>
            </w:r>
          </w:p>
        </w:tc>
        <w:tc>
          <w:tcPr>
            <w:tcW w:w="394" w:type="dxa"/>
            <w:tcBorders>
              <w:top w:val="nil"/>
              <w:left w:val="single" w:sz="4" w:space="0" w:color="auto"/>
              <w:bottom w:val="nil"/>
              <w:right w:val="single" w:sz="4" w:space="0" w:color="auto"/>
            </w:tcBorders>
          </w:tcPr>
          <w:p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903F33" w:rsidRPr="00D6243A" w:rsidRDefault="00903F33" w:rsidP="003948FF">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000000"/>
            </w:tcBorders>
          </w:tcPr>
          <w:p w:rsidR="00903F33" w:rsidRPr="00074478" w:rsidRDefault="00903F33" w:rsidP="003948FF">
            <w:pPr>
              <w:pStyle w:val="Tabletext"/>
              <w:keepNext/>
              <w:keepLines/>
              <w:jc w:val="center"/>
            </w:pPr>
            <w:r w:rsidRPr="00074478">
              <w:t>−20</w:t>
            </w:r>
          </w:p>
        </w:tc>
      </w:tr>
      <w:tr w:rsidR="00903F33">
        <w:trPr>
          <w:jc w:val="center"/>
        </w:trPr>
        <w:tc>
          <w:tcPr>
            <w:tcW w:w="2170" w:type="dxa"/>
            <w:tcBorders>
              <w:top w:val="single" w:sz="4" w:space="0" w:color="000000"/>
              <w:left w:val="single" w:sz="4" w:space="0" w:color="000000"/>
              <w:bottom w:val="single" w:sz="4" w:space="0" w:color="000000"/>
              <w:right w:val="nil"/>
            </w:tcBorders>
          </w:tcPr>
          <w:p w:rsidR="00903F33" w:rsidRPr="00D6243A" w:rsidRDefault="00903F33" w:rsidP="003948FF">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auto"/>
            </w:tcBorders>
          </w:tcPr>
          <w:p w:rsidR="00903F33" w:rsidRPr="00074478" w:rsidRDefault="00903F33" w:rsidP="003948FF">
            <w:pPr>
              <w:pStyle w:val="Tabletext"/>
              <w:keepNext/>
              <w:keepLines/>
              <w:jc w:val="center"/>
            </w:pPr>
            <w:r w:rsidRPr="00074478">
              <w:t>0</w:t>
            </w:r>
          </w:p>
        </w:tc>
        <w:tc>
          <w:tcPr>
            <w:tcW w:w="394" w:type="dxa"/>
            <w:tcBorders>
              <w:top w:val="nil"/>
              <w:left w:val="single" w:sz="4" w:space="0" w:color="auto"/>
              <w:bottom w:val="nil"/>
              <w:right w:val="single" w:sz="4" w:space="0" w:color="auto"/>
            </w:tcBorders>
          </w:tcPr>
          <w:p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903F33" w:rsidRPr="00D6243A" w:rsidRDefault="00903F33" w:rsidP="003948FF">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000000"/>
            </w:tcBorders>
          </w:tcPr>
          <w:p w:rsidR="00903F33" w:rsidRPr="00074478" w:rsidRDefault="00903F33" w:rsidP="003948FF">
            <w:pPr>
              <w:pStyle w:val="Tabletext"/>
              <w:keepNext/>
              <w:keepLines/>
              <w:jc w:val="center"/>
            </w:pPr>
            <w:r w:rsidRPr="00074478">
              <w:t>−20</w:t>
            </w:r>
          </w:p>
        </w:tc>
      </w:tr>
      <w:tr w:rsidR="00903F33">
        <w:trPr>
          <w:jc w:val="center"/>
        </w:trPr>
        <w:tc>
          <w:tcPr>
            <w:tcW w:w="2170" w:type="dxa"/>
            <w:tcBorders>
              <w:top w:val="single" w:sz="4" w:space="0" w:color="000000"/>
              <w:left w:val="single" w:sz="4" w:space="0" w:color="000000"/>
              <w:bottom w:val="single" w:sz="4" w:space="0" w:color="000000"/>
              <w:right w:val="nil"/>
            </w:tcBorders>
          </w:tcPr>
          <w:p w:rsidR="00903F33" w:rsidRPr="00D6243A" w:rsidRDefault="00903F33" w:rsidP="003948FF">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auto"/>
            </w:tcBorders>
          </w:tcPr>
          <w:p w:rsidR="00903F33" w:rsidRPr="00074478" w:rsidRDefault="00903F33" w:rsidP="003948FF">
            <w:pPr>
              <w:pStyle w:val="Tabletext"/>
              <w:keepNext/>
              <w:keepLines/>
              <w:jc w:val="center"/>
            </w:pPr>
            <w:r w:rsidRPr="00074478">
              <w:t>0</w:t>
            </w:r>
          </w:p>
        </w:tc>
        <w:tc>
          <w:tcPr>
            <w:tcW w:w="394" w:type="dxa"/>
            <w:tcBorders>
              <w:top w:val="nil"/>
              <w:left w:val="single" w:sz="4" w:space="0" w:color="auto"/>
              <w:bottom w:val="nil"/>
              <w:right w:val="single" w:sz="4" w:space="0" w:color="auto"/>
            </w:tcBorders>
          </w:tcPr>
          <w:p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903F33" w:rsidRPr="00D6243A" w:rsidRDefault="00903F33" w:rsidP="003948FF">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000000"/>
            </w:tcBorders>
          </w:tcPr>
          <w:p w:rsidR="00903F33" w:rsidRPr="00074478" w:rsidRDefault="00903F33" w:rsidP="003948FF">
            <w:pPr>
              <w:pStyle w:val="Tabletext"/>
              <w:keepNext/>
              <w:keepLines/>
              <w:jc w:val="center"/>
            </w:pPr>
            <w:r w:rsidRPr="00074478">
              <w:t>−50</w:t>
            </w:r>
          </w:p>
        </w:tc>
      </w:tr>
      <w:tr w:rsidR="00903F33">
        <w:trPr>
          <w:jc w:val="center"/>
        </w:trPr>
        <w:tc>
          <w:tcPr>
            <w:tcW w:w="2170" w:type="dxa"/>
            <w:tcBorders>
              <w:top w:val="single" w:sz="4" w:space="0" w:color="000000"/>
              <w:left w:val="single" w:sz="4" w:space="0" w:color="000000"/>
              <w:bottom w:val="single" w:sz="4" w:space="0" w:color="000000"/>
              <w:right w:val="nil"/>
            </w:tcBorders>
          </w:tcPr>
          <w:p w:rsidR="00903F33" w:rsidRPr="00D6243A" w:rsidRDefault="00903F33" w:rsidP="003948FF">
            <w:pPr>
              <w:pStyle w:val="Tabletext"/>
              <w:keepNext/>
              <w:keepLines/>
              <w:jc w:val="center"/>
            </w:pPr>
            <w:r w:rsidRPr="00FF5BE6">
              <w:sym w:font="Symbol" w:char="F0B1"/>
            </w:r>
            <w:r w:rsidRPr="00FF5BE6">
              <w:t>100</w:t>
            </w:r>
          </w:p>
        </w:tc>
        <w:tc>
          <w:tcPr>
            <w:tcW w:w="2169" w:type="dxa"/>
            <w:tcBorders>
              <w:top w:val="single" w:sz="4" w:space="0" w:color="000000"/>
              <w:left w:val="single" w:sz="4" w:space="0" w:color="000000"/>
              <w:bottom w:val="single" w:sz="4" w:space="0" w:color="000000"/>
              <w:right w:val="single" w:sz="4" w:space="0" w:color="auto"/>
            </w:tcBorders>
          </w:tcPr>
          <w:p w:rsidR="00903F33" w:rsidRPr="00074478" w:rsidRDefault="00903F33" w:rsidP="003948FF">
            <w:pPr>
              <w:pStyle w:val="Tabletext"/>
              <w:keepNext/>
              <w:keepLines/>
              <w:jc w:val="center"/>
            </w:pPr>
            <w:r w:rsidRPr="00FF5BE6">
              <w:t>0</w:t>
            </w:r>
          </w:p>
        </w:tc>
        <w:tc>
          <w:tcPr>
            <w:tcW w:w="394" w:type="dxa"/>
            <w:tcBorders>
              <w:top w:val="nil"/>
              <w:left w:val="single" w:sz="4" w:space="0" w:color="auto"/>
              <w:bottom w:val="nil"/>
              <w:right w:val="single" w:sz="4" w:space="0" w:color="auto"/>
            </w:tcBorders>
          </w:tcPr>
          <w:p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903F33" w:rsidRPr="00D6243A" w:rsidRDefault="00903F33" w:rsidP="003948FF">
            <w:pPr>
              <w:pStyle w:val="Tabletext"/>
              <w:keepNext/>
              <w:keepLines/>
              <w:jc w:val="center"/>
            </w:pPr>
            <w:r w:rsidRPr="00FF5BE6">
              <w:sym w:font="Symbol" w:char="F0B1"/>
            </w:r>
            <w:r w:rsidRPr="00DD6C60">
              <w:rPr>
                <w:lang w:val="en-US"/>
              </w:rPr>
              <w:t>100</w:t>
            </w:r>
          </w:p>
        </w:tc>
        <w:tc>
          <w:tcPr>
            <w:tcW w:w="2169" w:type="dxa"/>
            <w:tcBorders>
              <w:top w:val="single" w:sz="4" w:space="0" w:color="000000"/>
              <w:left w:val="single" w:sz="4" w:space="0" w:color="000000"/>
              <w:bottom w:val="single" w:sz="4" w:space="0" w:color="000000"/>
              <w:right w:val="single" w:sz="4" w:space="0" w:color="000000"/>
            </w:tcBorders>
          </w:tcPr>
          <w:p w:rsidR="00903F33" w:rsidRPr="00074478" w:rsidRDefault="00903F33" w:rsidP="003948FF">
            <w:pPr>
              <w:pStyle w:val="Tabletext"/>
              <w:keepNext/>
              <w:keepLines/>
              <w:jc w:val="center"/>
            </w:pPr>
            <w:r w:rsidRPr="00DD6C60">
              <w:rPr>
                <w:lang w:val="en-US"/>
              </w:rPr>
              <w:t>−70</w:t>
            </w:r>
          </w:p>
        </w:tc>
      </w:tr>
      <w:tr w:rsidR="00903F33">
        <w:trPr>
          <w:jc w:val="center"/>
        </w:trPr>
        <w:tc>
          <w:tcPr>
            <w:tcW w:w="2170" w:type="dxa"/>
            <w:tcBorders>
              <w:top w:val="single" w:sz="4" w:space="0" w:color="000000"/>
              <w:left w:val="single" w:sz="4" w:space="0" w:color="000000"/>
              <w:bottom w:val="single" w:sz="4" w:space="0" w:color="000000"/>
              <w:right w:val="nil"/>
            </w:tcBorders>
          </w:tcPr>
          <w:p w:rsidR="00903F33" w:rsidRPr="00D6243A" w:rsidRDefault="00903F33" w:rsidP="003948FF">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auto"/>
            </w:tcBorders>
          </w:tcPr>
          <w:p w:rsidR="00903F33" w:rsidRPr="00074478" w:rsidRDefault="00903F33" w:rsidP="003948FF">
            <w:pPr>
              <w:pStyle w:val="Tabletext"/>
              <w:keepNext/>
              <w:keepLines/>
              <w:jc w:val="center"/>
            </w:pPr>
            <w:r w:rsidRPr="00074478">
              <w:t>−80</w:t>
            </w:r>
          </w:p>
        </w:tc>
        <w:tc>
          <w:tcPr>
            <w:tcW w:w="394" w:type="dxa"/>
            <w:tcBorders>
              <w:top w:val="nil"/>
              <w:left w:val="single" w:sz="4" w:space="0" w:color="auto"/>
              <w:bottom w:val="nil"/>
              <w:right w:val="single" w:sz="4" w:space="0" w:color="auto"/>
            </w:tcBorders>
          </w:tcPr>
          <w:p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903F33" w:rsidRPr="00D6243A" w:rsidRDefault="00903F33" w:rsidP="003948FF">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000000"/>
            </w:tcBorders>
          </w:tcPr>
          <w:p w:rsidR="00903F33" w:rsidRPr="00074478" w:rsidRDefault="00903F33" w:rsidP="003948FF">
            <w:pPr>
              <w:pStyle w:val="Tabletext"/>
              <w:keepNext/>
              <w:keepLines/>
              <w:jc w:val="center"/>
            </w:pPr>
            <w:r w:rsidRPr="00074478">
              <w:t>−80</w:t>
            </w:r>
          </w:p>
        </w:tc>
      </w:tr>
      <w:tr w:rsidR="00903F33">
        <w:trPr>
          <w:jc w:val="center"/>
        </w:trPr>
        <w:tc>
          <w:tcPr>
            <w:tcW w:w="2170" w:type="dxa"/>
            <w:tcBorders>
              <w:top w:val="single" w:sz="4" w:space="0" w:color="000000"/>
              <w:left w:val="single" w:sz="4" w:space="0" w:color="000000"/>
              <w:bottom w:val="single" w:sz="4" w:space="0" w:color="auto"/>
              <w:right w:val="nil"/>
            </w:tcBorders>
          </w:tcPr>
          <w:p w:rsidR="00903F33" w:rsidRPr="00D6243A" w:rsidRDefault="00903F33" w:rsidP="003948FF">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auto"/>
              <w:right w:val="single" w:sz="4" w:space="0" w:color="auto"/>
            </w:tcBorders>
          </w:tcPr>
          <w:p w:rsidR="00903F33" w:rsidRPr="00074478" w:rsidRDefault="00903F33" w:rsidP="003948FF">
            <w:pPr>
              <w:pStyle w:val="Tabletext"/>
              <w:keepNext/>
              <w:keepLines/>
              <w:jc w:val="center"/>
            </w:pPr>
            <w:r w:rsidRPr="00074478">
              <w:t>−85</w:t>
            </w:r>
          </w:p>
        </w:tc>
        <w:tc>
          <w:tcPr>
            <w:tcW w:w="394" w:type="dxa"/>
            <w:tcBorders>
              <w:top w:val="nil"/>
              <w:left w:val="single" w:sz="4" w:space="0" w:color="auto"/>
              <w:bottom w:val="nil"/>
              <w:right w:val="single" w:sz="4" w:space="0" w:color="auto"/>
            </w:tcBorders>
          </w:tcPr>
          <w:p w:rsidR="00903F33" w:rsidRDefault="00903F33">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903F33" w:rsidRPr="00D6243A" w:rsidRDefault="00903F33" w:rsidP="003948FF">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000000"/>
              <w:right w:val="single" w:sz="4" w:space="0" w:color="000000"/>
            </w:tcBorders>
          </w:tcPr>
          <w:p w:rsidR="00903F33" w:rsidRPr="00074478" w:rsidRDefault="00903F33" w:rsidP="003948FF">
            <w:pPr>
              <w:pStyle w:val="Tabletext"/>
              <w:keepNext/>
              <w:keepLines/>
              <w:jc w:val="center"/>
            </w:pPr>
            <w:r w:rsidRPr="00074478">
              <w:t>−85</w:t>
            </w:r>
          </w:p>
        </w:tc>
      </w:tr>
      <w:tr w:rsidR="00903F33">
        <w:trPr>
          <w:jc w:val="center"/>
        </w:trPr>
        <w:tc>
          <w:tcPr>
            <w:tcW w:w="2170" w:type="dxa"/>
            <w:tcBorders>
              <w:top w:val="single" w:sz="4" w:space="0" w:color="auto"/>
              <w:left w:val="single" w:sz="4" w:space="0" w:color="auto"/>
              <w:bottom w:val="single" w:sz="4" w:space="0" w:color="auto"/>
              <w:right w:val="single" w:sz="4" w:space="0" w:color="auto"/>
            </w:tcBorders>
          </w:tcPr>
          <w:p w:rsidR="00903F33" w:rsidRPr="00D6243A" w:rsidRDefault="00903F33" w:rsidP="003948FF">
            <w:pPr>
              <w:pStyle w:val="Tabletext"/>
              <w:jc w:val="center"/>
            </w:pPr>
            <w:r w:rsidRPr="00FF5BE6">
              <w:sym w:font="Symbol" w:char="F0B1"/>
            </w:r>
            <w:r w:rsidRPr="00FF5BE6">
              <w:t>400</w:t>
            </w:r>
          </w:p>
        </w:tc>
        <w:tc>
          <w:tcPr>
            <w:tcW w:w="2169" w:type="dxa"/>
            <w:tcBorders>
              <w:top w:val="single" w:sz="4" w:space="0" w:color="auto"/>
              <w:left w:val="single" w:sz="4" w:space="0" w:color="auto"/>
              <w:bottom w:val="single" w:sz="4" w:space="0" w:color="auto"/>
              <w:right w:val="single" w:sz="4" w:space="0" w:color="auto"/>
            </w:tcBorders>
          </w:tcPr>
          <w:p w:rsidR="00903F33" w:rsidRPr="00074478" w:rsidRDefault="00903F33" w:rsidP="003948FF">
            <w:pPr>
              <w:pStyle w:val="Tabletext"/>
              <w:jc w:val="center"/>
            </w:pPr>
            <w:r w:rsidRPr="00074478">
              <w:t>−85</w:t>
            </w:r>
          </w:p>
        </w:tc>
        <w:tc>
          <w:tcPr>
            <w:tcW w:w="394" w:type="dxa"/>
            <w:tcBorders>
              <w:top w:val="nil"/>
              <w:left w:val="single" w:sz="4" w:space="0" w:color="auto"/>
              <w:bottom w:val="nil"/>
              <w:right w:val="single" w:sz="4" w:space="0" w:color="auto"/>
            </w:tcBorders>
          </w:tcPr>
          <w:p w:rsidR="00903F33" w:rsidRDefault="00903F33">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rsidR="00903F33" w:rsidRPr="00D6243A" w:rsidRDefault="00903F33" w:rsidP="003948FF">
            <w:pPr>
              <w:pStyle w:val="Tabletext"/>
              <w:jc w:val="center"/>
            </w:pPr>
            <w:r w:rsidRPr="00FF5BE6">
              <w:sym w:font="Symbol" w:char="F0B1"/>
            </w:r>
            <w:r w:rsidRPr="00DD6C60">
              <w:rPr>
                <w:lang w:val="en-US"/>
              </w:rPr>
              <w:t>400</w:t>
            </w:r>
          </w:p>
        </w:tc>
        <w:tc>
          <w:tcPr>
            <w:tcW w:w="2169" w:type="dxa"/>
            <w:tcBorders>
              <w:top w:val="single" w:sz="4" w:space="0" w:color="000000"/>
              <w:left w:val="single" w:sz="4" w:space="0" w:color="000000"/>
              <w:bottom w:val="single" w:sz="4" w:space="0" w:color="000000"/>
              <w:right w:val="single" w:sz="4" w:space="0" w:color="000000"/>
            </w:tcBorders>
          </w:tcPr>
          <w:p w:rsidR="00903F33" w:rsidRPr="00074478" w:rsidRDefault="00903F33" w:rsidP="003948FF">
            <w:pPr>
              <w:pStyle w:val="Tabletext"/>
              <w:jc w:val="center"/>
            </w:pPr>
            <w:r w:rsidRPr="00DD6C60">
              <w:rPr>
                <w:lang w:val="en-US"/>
              </w:rPr>
              <w:t>−85</w:t>
            </w:r>
          </w:p>
        </w:tc>
      </w:tr>
    </w:tbl>
    <w:p w:rsidR="00486563" w:rsidRDefault="00486563" w:rsidP="00486563">
      <w:pPr>
        <w:rPr>
          <w:lang w:val="en-GB"/>
        </w:rPr>
      </w:pPr>
      <w:bookmarkStart w:id="319" w:name="_Toc289774503"/>
    </w:p>
    <w:p w:rsidR="00B07E3D" w:rsidRDefault="00472E41" w:rsidP="00486563">
      <w:pPr>
        <w:pStyle w:val="Heading3"/>
        <w:rPr>
          <w:lang w:val="en-GB"/>
        </w:rPr>
      </w:pPr>
      <w:r>
        <w:rPr>
          <w:lang w:val="en-GB"/>
        </w:rPr>
        <w:t>8.1.2</w:t>
      </w:r>
      <w:r>
        <w:rPr>
          <w:lang w:val="en-GB"/>
        </w:rPr>
        <w:tab/>
      </w:r>
      <w:r w:rsidRPr="00486563">
        <w:t>甚高频</w:t>
      </w:r>
      <w:r w:rsidRPr="00486563">
        <w:rPr>
          <w:rFonts w:hint="eastAsia"/>
        </w:rPr>
        <w:t>频段</w:t>
      </w:r>
      <w:r>
        <w:rPr>
          <w:lang w:val="en-GB"/>
        </w:rPr>
        <w:t>III</w:t>
      </w:r>
      <w:bookmarkEnd w:id="319"/>
    </w:p>
    <w:p w:rsidR="00B07E3D" w:rsidRDefault="00472E41">
      <w:pPr>
        <w:ind w:firstLineChars="200" w:firstLine="480"/>
        <w:rPr>
          <w:lang w:val="en-GB" w:eastAsia="zh-CN"/>
        </w:rPr>
      </w:pPr>
      <w:r>
        <w:rPr>
          <w:rFonts w:hint="eastAsia"/>
          <w:lang w:val="en-GB" w:eastAsia="zh-CN"/>
        </w:rPr>
        <w:t>图</w:t>
      </w:r>
      <w:r>
        <w:rPr>
          <w:rFonts w:hint="eastAsia"/>
          <w:lang w:val="en-GB" w:eastAsia="zh-CN"/>
        </w:rPr>
        <w:t>7</w:t>
      </w:r>
      <w:r>
        <w:rPr>
          <w:rFonts w:hint="eastAsia"/>
          <w:lang w:val="en-GB" w:eastAsia="zh-CN"/>
        </w:rPr>
        <w:t>和表</w:t>
      </w:r>
      <w:r>
        <w:rPr>
          <w:rFonts w:hint="eastAsia"/>
          <w:lang w:val="en-GB" w:eastAsia="zh-CN"/>
        </w:rPr>
        <w:t>52</w:t>
      </w:r>
      <w:r>
        <w:rPr>
          <w:rFonts w:hint="eastAsia"/>
          <w:lang w:val="en-GB" w:eastAsia="zh-CN"/>
        </w:rPr>
        <w:t>给出了</w:t>
      </w:r>
      <w:r>
        <w:rPr>
          <w:lang w:val="en-GB" w:eastAsia="zh-CN"/>
        </w:rPr>
        <w:t>甚高频</w:t>
      </w:r>
      <w:r>
        <w:rPr>
          <w:rFonts w:hint="eastAsia"/>
          <w:lang w:val="en-GB" w:eastAsia="zh-CN"/>
        </w:rPr>
        <w:t>频段</w:t>
      </w:r>
      <w:r>
        <w:rPr>
          <w:lang w:val="en-GB" w:eastAsia="zh-CN"/>
        </w:rPr>
        <w:t>III</w:t>
      </w:r>
      <w:r>
        <w:rPr>
          <w:rFonts w:hint="eastAsia"/>
          <w:lang w:val="en-GB" w:eastAsia="zh-CN"/>
        </w:rPr>
        <w:t>的</w:t>
      </w:r>
      <w:r>
        <w:rPr>
          <w:lang w:val="en-GB" w:eastAsia="zh-CN"/>
        </w:rPr>
        <w:t>DRM</w:t>
      </w:r>
      <w:r>
        <w:rPr>
          <w:rFonts w:hint="eastAsia"/>
          <w:lang w:val="en-GB" w:eastAsia="zh-CN"/>
        </w:rPr>
        <w:t>的带外频谱</w:t>
      </w:r>
      <w:r w:rsidR="00C3291C">
        <w:rPr>
          <w:rFonts w:hint="eastAsia"/>
          <w:lang w:val="en-GB" w:eastAsia="zh-CN"/>
        </w:rPr>
        <w:t>掩膜</w:t>
      </w:r>
      <w:r>
        <w:rPr>
          <w:rFonts w:hint="eastAsia"/>
          <w:lang w:val="en-GB" w:eastAsia="zh-CN"/>
        </w:rPr>
        <w:t>，以及作为</w:t>
      </w:r>
      <w:r w:rsidR="00AD1CAE" w:rsidRPr="009E614F">
        <w:rPr>
          <w:lang w:val="en-GB" w:eastAsia="zh-CN"/>
        </w:rPr>
        <w:t>4 kHz</w:t>
      </w:r>
      <w:r>
        <w:rPr>
          <w:rFonts w:hint="eastAsia"/>
          <w:lang w:val="en-GB" w:eastAsia="zh-CN"/>
        </w:rPr>
        <w:t>分辨率带宽（</w:t>
      </w:r>
      <w:r>
        <w:rPr>
          <w:rFonts w:hint="eastAsia"/>
          <w:lang w:val="en-GB" w:eastAsia="zh-CN"/>
        </w:rPr>
        <w:t>RBW</w:t>
      </w:r>
      <w:r w:rsidR="00AD1CAE">
        <w:rPr>
          <w:rFonts w:hint="eastAsia"/>
          <w:lang w:val="en-GB" w:eastAsia="zh-CN"/>
        </w:rPr>
        <w:t>）</w:t>
      </w:r>
      <w:r>
        <w:rPr>
          <w:rFonts w:hint="eastAsia"/>
          <w:lang w:val="en-GB" w:eastAsia="zh-CN"/>
        </w:rPr>
        <w:t>确定的最低发射机要求的</w:t>
      </w:r>
      <w:r>
        <w:rPr>
          <w:rFonts w:ascii="TimesNewRoman" w:hAnsi="TimesNewRoman" w:cs="TimesNewRoman"/>
          <w:lang w:val="en-GB" w:eastAsia="zh-CN"/>
        </w:rPr>
        <w:t>DAB</w:t>
      </w:r>
      <w:r>
        <w:rPr>
          <w:rFonts w:ascii="TimesNewRoman" w:hAnsi="TimesNewRoman" w:cs="TimesNewRoman" w:hint="eastAsia"/>
          <w:lang w:val="en-GB" w:eastAsia="zh-CN"/>
        </w:rPr>
        <w:t>发射机</w:t>
      </w:r>
      <w:r>
        <w:rPr>
          <w:rStyle w:val="FootnoteReference"/>
          <w:lang w:val="en-GB"/>
        </w:rPr>
        <w:footnoteReference w:id="10"/>
      </w:r>
      <w:r>
        <w:rPr>
          <w:rFonts w:ascii="TimesNewRoman" w:hAnsi="TimesNewRoman" w:cs="TimesNewRoman" w:hint="eastAsia"/>
          <w:lang w:val="en-GB" w:eastAsia="zh-CN"/>
        </w:rPr>
        <w:t>的对称带外频谱</w:t>
      </w:r>
      <w:r w:rsidR="00C3291C">
        <w:rPr>
          <w:rFonts w:ascii="TimesNewRoman" w:hAnsi="TimesNewRoman" w:cs="TimesNewRoman" w:hint="eastAsia"/>
          <w:lang w:val="en-GB" w:eastAsia="zh-CN"/>
        </w:rPr>
        <w:t>掩膜</w:t>
      </w:r>
      <w:r>
        <w:rPr>
          <w:rFonts w:ascii="TimesNewRoman" w:hAnsi="TimesNewRoman" w:cs="TimesNewRoman" w:hint="eastAsia"/>
          <w:lang w:val="en-GB" w:eastAsia="zh-CN"/>
        </w:rPr>
        <w:t>顶点。因此为</w:t>
      </w:r>
      <w:r>
        <w:rPr>
          <w:rFonts w:ascii="TimesNewRoman" w:hAnsi="TimesNewRoman" w:cs="TimesNewRoman" w:hint="eastAsia"/>
          <w:lang w:val="en-GB" w:eastAsia="zh-CN"/>
        </w:rPr>
        <w:t>DRM</w:t>
      </w:r>
      <w:r>
        <w:rPr>
          <w:rFonts w:ascii="TimesNewRoman" w:hAnsi="TimesNewRoman" w:cs="TimesNewRoman" w:hint="eastAsia"/>
          <w:lang w:val="en-GB" w:eastAsia="zh-CN"/>
        </w:rPr>
        <w:t>得出了</w:t>
      </w:r>
      <w:r w:rsidR="00AD1CAE" w:rsidRPr="009E614F">
        <w:rPr>
          <w:lang w:val="en-GB" w:eastAsia="zh-CN"/>
        </w:rPr>
        <w:t> −14 dBr</w:t>
      </w:r>
      <w:r>
        <w:rPr>
          <w:rFonts w:hint="eastAsia"/>
          <w:lang w:val="en-GB" w:eastAsia="zh-CN"/>
        </w:rPr>
        <w:t>的数值。</w:t>
      </w:r>
    </w:p>
    <w:p w:rsidR="00147272" w:rsidRDefault="00147272">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B07E3D" w:rsidRDefault="00472E41">
      <w:pPr>
        <w:pStyle w:val="FigureNo"/>
        <w:rPr>
          <w:lang w:val="en-GB" w:eastAsia="zh-CN"/>
        </w:rPr>
      </w:pPr>
      <w:r>
        <w:rPr>
          <w:rFonts w:hint="eastAsia"/>
          <w:lang w:val="en-GB" w:eastAsia="zh-CN"/>
        </w:rPr>
        <w:t>图</w:t>
      </w:r>
      <w:r>
        <w:rPr>
          <w:rFonts w:hint="eastAsia"/>
          <w:lang w:val="en-GB" w:eastAsia="zh-CN"/>
        </w:rPr>
        <w:t>7</w:t>
      </w:r>
    </w:p>
    <w:p w:rsidR="00B07E3D" w:rsidRDefault="00472E41">
      <w:pPr>
        <w:pStyle w:val="Figuretitle"/>
        <w:rPr>
          <w:lang w:val="en-GB" w:eastAsia="zh-CN"/>
        </w:rPr>
      </w:pPr>
      <w:r>
        <w:rPr>
          <w:lang w:val="en-GB" w:eastAsia="zh-CN"/>
        </w:rPr>
        <w:t>甚高频</w:t>
      </w:r>
      <w:r>
        <w:rPr>
          <w:rFonts w:hint="eastAsia"/>
          <w:lang w:val="en-GB" w:eastAsia="zh-CN"/>
        </w:rPr>
        <w:t>频段</w:t>
      </w:r>
      <w:r>
        <w:rPr>
          <w:lang w:val="en-GB" w:eastAsia="zh-CN"/>
        </w:rPr>
        <w:t>III</w:t>
      </w:r>
      <w:r>
        <w:rPr>
          <w:rFonts w:hint="eastAsia"/>
          <w:lang w:val="en-GB" w:eastAsia="zh-CN"/>
        </w:rPr>
        <w:t>的</w:t>
      </w:r>
      <w:r>
        <w:rPr>
          <w:lang w:val="en-GB" w:eastAsia="zh-CN"/>
        </w:rPr>
        <w:t>DAB</w:t>
      </w:r>
      <w:r>
        <w:rPr>
          <w:rFonts w:hint="eastAsia"/>
          <w:lang w:val="en-GB" w:eastAsia="zh-CN"/>
        </w:rPr>
        <w:t>和</w:t>
      </w:r>
      <w:r>
        <w:rPr>
          <w:lang w:val="en-GB" w:eastAsia="zh-CN"/>
        </w:rPr>
        <w:t>DRM</w:t>
      </w:r>
      <w:r>
        <w:rPr>
          <w:rFonts w:hint="eastAsia"/>
          <w:lang w:val="en-GB" w:eastAsia="zh-CN"/>
        </w:rPr>
        <w:t>带外频谱</w:t>
      </w:r>
      <w:r w:rsidR="00C3291C">
        <w:rPr>
          <w:rFonts w:hint="eastAsia"/>
          <w:lang w:val="en-GB" w:eastAsia="zh-CN"/>
        </w:rPr>
        <w:t>掩膜</w:t>
      </w:r>
    </w:p>
    <w:p w:rsidR="00AD1CAE" w:rsidRPr="00AD1CAE" w:rsidRDefault="00167FF8" w:rsidP="00AD1CAE">
      <w:pPr>
        <w:pStyle w:val="Figure"/>
        <w:rPr>
          <w:lang w:val="en-GB" w:eastAsia="zh-CN"/>
        </w:rPr>
      </w:pPr>
      <w:r>
        <w:rPr>
          <w:noProof/>
          <w:lang w:val="en-US" w:eastAsia="zh-CN"/>
        </w:rPr>
        <w:pict>
          <v:shape id="_x0000_s1109" type="#_x0000_t202" style="position:absolute;left:0;text-align:left;margin-left:264.5pt;margin-top:245.15pt;width:80.9pt;height:19.6pt;z-index:251688960;mso-height-percent:200;mso-height-percent:200;mso-width-relative:margin;mso-height-relative:margin" strokecolor="white [3212]">
            <v:textbox style="mso-fit-shape-to-text:t">
              <w:txbxContent>
                <w:p w:rsidR="00396613" w:rsidRPr="00767A30" w:rsidRDefault="00396613" w:rsidP="00AD1CAE">
                  <w:pPr>
                    <w:spacing w:before="0"/>
                    <w:rPr>
                      <w:sz w:val="18"/>
                      <w:lang w:eastAsia="zh-CN"/>
                    </w:rPr>
                  </w:pPr>
                  <w:r>
                    <w:rPr>
                      <w:rFonts w:hint="eastAsia"/>
                      <w:sz w:val="18"/>
                      <w:lang w:eastAsia="zh-CN"/>
                    </w:rPr>
                    <w:t>DAB</w:t>
                  </w:r>
                  <w:r>
                    <w:rPr>
                      <w:rFonts w:hint="eastAsia"/>
                      <w:sz w:val="18"/>
                      <w:lang w:eastAsia="zh-CN"/>
                    </w:rPr>
                    <w:t>关键</w:t>
                  </w:r>
                  <w:r>
                    <w:rPr>
                      <w:rFonts w:hint="eastAsia"/>
                      <w:sz w:val="18"/>
                      <w:lang w:eastAsia="zh-CN"/>
                    </w:rPr>
                    <w:t>12D</w:t>
                  </w:r>
                </w:p>
              </w:txbxContent>
            </v:textbox>
          </v:shape>
        </w:pict>
      </w:r>
      <w:r>
        <w:rPr>
          <w:noProof/>
          <w:lang w:val="en-US" w:eastAsia="zh-CN"/>
        </w:rPr>
        <w:pict>
          <v:shape id="_x0000_s1108" type="#_x0000_t202" style="position:absolute;left:0;text-align:left;margin-left:116.4pt;margin-top:261.15pt;width:80.9pt;height:19.6pt;z-index:251687936;mso-height-percent:200;mso-height-percent:200;mso-width-relative:margin;mso-height-relative:margin" strokecolor="white [3212]">
            <v:textbox style="mso-fit-shape-to-text:t">
              <w:txbxContent>
                <w:p w:rsidR="00396613" w:rsidRPr="00767A30" w:rsidRDefault="00396613" w:rsidP="00AD1CAE">
                  <w:pPr>
                    <w:spacing w:before="0"/>
                    <w:rPr>
                      <w:sz w:val="18"/>
                      <w:lang w:eastAsia="zh-CN"/>
                    </w:rPr>
                  </w:pPr>
                  <w:r>
                    <w:rPr>
                      <w:rFonts w:hint="eastAsia"/>
                      <w:sz w:val="18"/>
                      <w:lang w:eastAsia="zh-CN"/>
                    </w:rPr>
                    <w:t>DAB</w:t>
                  </w:r>
                  <w:r>
                    <w:rPr>
                      <w:rFonts w:hint="eastAsia"/>
                      <w:sz w:val="18"/>
                      <w:lang w:eastAsia="zh-CN"/>
                    </w:rPr>
                    <w:t>关键</w:t>
                  </w:r>
                </w:p>
              </w:txbxContent>
            </v:textbox>
          </v:shape>
        </w:pict>
      </w:r>
      <w:r>
        <w:rPr>
          <w:noProof/>
          <w:lang w:val="en-US" w:eastAsia="zh-CN"/>
        </w:rPr>
        <w:pict>
          <v:shape id="_x0000_s1107" type="#_x0000_t202" style="position:absolute;left:0;text-align:left;margin-left:115pt;margin-top:244.95pt;width:80.9pt;height:19.6pt;z-index:251686912;mso-height-percent:200;mso-height-percent:200;mso-width-relative:margin;mso-height-relative:margin" strokecolor="white [3212]">
            <v:textbox style="mso-fit-shape-to-text:t">
              <w:txbxContent>
                <w:p w:rsidR="00396613" w:rsidRPr="00767A30" w:rsidRDefault="00396613" w:rsidP="00AD1CAE">
                  <w:pPr>
                    <w:spacing w:before="0"/>
                    <w:rPr>
                      <w:sz w:val="18"/>
                      <w:lang w:eastAsia="zh-CN"/>
                    </w:rPr>
                  </w:pPr>
                  <w:r>
                    <w:rPr>
                      <w:rFonts w:hint="eastAsia"/>
                      <w:sz w:val="18"/>
                      <w:lang w:eastAsia="zh-CN"/>
                    </w:rPr>
                    <w:t>DAB</w:t>
                  </w:r>
                  <w:r>
                    <w:rPr>
                      <w:rFonts w:hint="eastAsia"/>
                      <w:sz w:val="18"/>
                      <w:lang w:eastAsia="zh-CN"/>
                    </w:rPr>
                    <w:t>非关键</w:t>
                  </w:r>
                </w:p>
              </w:txbxContent>
            </v:textbox>
          </v:shape>
        </w:pict>
      </w:r>
      <w:r>
        <w:rPr>
          <w:noProof/>
          <w:lang w:val="en-US" w:eastAsia="zh-CN"/>
        </w:rPr>
        <w:pict>
          <v:shape id="_x0000_s1106" type="#_x0000_t202" style="position:absolute;left:0;text-align:left;margin-left:21.85pt;margin-top:43.15pt;width:27.25pt;height:142pt;z-index:251685888;mso-height-percent:200;mso-height-percent:200;mso-width-relative:margin;mso-height-relative:margin" strokecolor="white [3212]">
            <v:textbox style="layout-flow:vertical;mso-layout-flow-alt:bottom-to-top;mso-fit-shape-to-text:t">
              <w:txbxContent>
                <w:p w:rsidR="00396613" w:rsidRPr="00767A30" w:rsidRDefault="00396613" w:rsidP="00AD1CAE">
                  <w:pPr>
                    <w:spacing w:before="0"/>
                    <w:ind w:firstLineChars="250" w:firstLine="450"/>
                    <w:rPr>
                      <w:sz w:val="18"/>
                      <w:lang w:eastAsia="zh-CN"/>
                    </w:rPr>
                  </w:pPr>
                  <w:r>
                    <w:rPr>
                      <w:rFonts w:hint="eastAsia"/>
                      <w:sz w:val="18"/>
                      <w:lang w:eastAsia="zh-CN"/>
                    </w:rPr>
                    <w:t>电平</w:t>
                  </w:r>
                  <w:r w:rsidRPr="00767A30">
                    <w:rPr>
                      <w:rFonts w:hint="eastAsia"/>
                      <w:sz w:val="18"/>
                      <w:lang w:eastAsia="zh-CN"/>
                    </w:rPr>
                    <w:t>（</w:t>
                  </w:r>
                  <w:r>
                    <w:rPr>
                      <w:rFonts w:hint="eastAsia"/>
                      <w:sz w:val="18"/>
                      <w:lang w:eastAsia="zh-CN"/>
                    </w:rPr>
                    <w:t xml:space="preserve">4 </w:t>
                  </w:r>
                  <w:r w:rsidRPr="00767A30">
                    <w:rPr>
                      <w:rFonts w:hint="eastAsia"/>
                      <w:sz w:val="18"/>
                      <w:lang w:eastAsia="zh-CN"/>
                    </w:rPr>
                    <w:t>kHz</w:t>
                  </w:r>
                  <w:r>
                    <w:rPr>
                      <w:rFonts w:hint="eastAsia"/>
                      <w:sz w:val="18"/>
                      <w:lang w:eastAsia="zh-CN"/>
                    </w:rPr>
                    <w:t xml:space="preserve"> dBr</w:t>
                  </w:r>
                  <w:r w:rsidRPr="00767A30">
                    <w:rPr>
                      <w:rFonts w:hint="eastAsia"/>
                      <w:sz w:val="18"/>
                      <w:lang w:eastAsia="zh-CN"/>
                    </w:rPr>
                    <w:t>）</w:t>
                  </w:r>
                </w:p>
              </w:txbxContent>
            </v:textbox>
          </v:shape>
        </w:pict>
      </w:r>
      <w:r>
        <w:rPr>
          <w:noProof/>
          <w:lang w:val="en-US" w:eastAsia="zh-CN"/>
        </w:rPr>
        <w:pict>
          <v:shape id="_x0000_s1105" type="#_x0000_t202" style="position:absolute;left:0;text-align:left;margin-left:195.05pt;margin-top:229.25pt;width:134.55pt;height:19.6pt;z-index:251684864;mso-height-percent:200;mso-height-percent:200;mso-width-relative:margin;mso-height-relative:margin" strokecolor="white [3212]">
            <v:textbox style="mso-fit-shape-to-text:t">
              <w:txbxContent>
                <w:p w:rsidR="00396613" w:rsidRPr="00767A30" w:rsidRDefault="00396613" w:rsidP="00AD1CAE">
                  <w:pPr>
                    <w:spacing w:before="0"/>
                    <w:ind w:firstLineChars="250" w:firstLine="450"/>
                    <w:rPr>
                      <w:sz w:val="18"/>
                      <w:lang w:eastAsia="zh-CN"/>
                    </w:rPr>
                  </w:pPr>
                  <w:r w:rsidRPr="00767A30">
                    <w:rPr>
                      <w:rFonts w:hint="eastAsia"/>
                      <w:sz w:val="18"/>
                      <w:lang w:eastAsia="zh-CN"/>
                    </w:rPr>
                    <w:t>频率偏移（</w:t>
                  </w:r>
                  <w:r>
                    <w:rPr>
                      <w:rFonts w:hint="eastAsia"/>
                      <w:sz w:val="18"/>
                      <w:lang w:eastAsia="zh-CN"/>
                    </w:rPr>
                    <w:t>M</w:t>
                  </w:r>
                  <w:r w:rsidRPr="00767A30">
                    <w:rPr>
                      <w:rFonts w:hint="eastAsia"/>
                      <w:sz w:val="18"/>
                      <w:lang w:eastAsia="zh-CN"/>
                    </w:rPr>
                    <w:t>Hz</w:t>
                  </w:r>
                  <w:r w:rsidRPr="00767A30">
                    <w:rPr>
                      <w:rFonts w:hint="eastAsia"/>
                      <w:sz w:val="18"/>
                      <w:lang w:eastAsia="zh-CN"/>
                    </w:rPr>
                    <w:t>）</w:t>
                  </w:r>
                </w:p>
              </w:txbxContent>
            </v:textbox>
          </v:shape>
        </w:pict>
      </w:r>
      <w:r w:rsidR="00AD1CAE" w:rsidRPr="00AD1CAE">
        <w:rPr>
          <w:noProof/>
          <w:lang w:eastAsia="zh-CN"/>
        </w:rPr>
        <w:drawing>
          <wp:inline distT="0" distB="0" distL="0" distR="0">
            <wp:extent cx="5394971" cy="3630175"/>
            <wp:effectExtent l="0" t="0" r="0" b="889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1660-07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94971" cy="3630175"/>
                    </a:xfrm>
                    <a:prstGeom prst="rect">
                      <a:avLst/>
                    </a:prstGeom>
                  </pic:spPr>
                </pic:pic>
              </a:graphicData>
            </a:graphic>
          </wp:inline>
        </w:drawing>
      </w:r>
    </w:p>
    <w:p w:rsidR="00B07E3D" w:rsidRDefault="00472E41">
      <w:pPr>
        <w:pStyle w:val="TableNo"/>
        <w:rPr>
          <w:lang w:val="en-GB" w:eastAsia="zh-CN"/>
        </w:rPr>
      </w:pPr>
      <w:r>
        <w:rPr>
          <w:rFonts w:hint="eastAsia"/>
          <w:lang w:val="en-GB" w:eastAsia="zh-CN"/>
        </w:rPr>
        <w:t>表</w:t>
      </w:r>
      <w:r>
        <w:rPr>
          <w:rFonts w:hint="eastAsia"/>
          <w:lang w:val="en-GB" w:eastAsia="zh-CN"/>
        </w:rPr>
        <w:t>52</w:t>
      </w:r>
    </w:p>
    <w:p w:rsidR="00B07E3D" w:rsidRDefault="00472E41">
      <w:pPr>
        <w:pStyle w:val="Tabletitle"/>
        <w:rPr>
          <w:lang w:val="en-GB" w:eastAsia="zh-CN"/>
        </w:rPr>
      </w:pPr>
      <w:r>
        <w:rPr>
          <w:lang w:val="en-GB" w:eastAsia="zh-CN"/>
        </w:rPr>
        <w:t>甚高频</w:t>
      </w:r>
      <w:r>
        <w:rPr>
          <w:rFonts w:hint="eastAsia"/>
          <w:lang w:val="en-GB" w:eastAsia="zh-CN"/>
        </w:rPr>
        <w:t>频段</w:t>
      </w:r>
      <w:r>
        <w:rPr>
          <w:lang w:val="en-GB" w:eastAsia="zh-CN"/>
        </w:rPr>
        <w:t>III</w:t>
      </w:r>
      <w:r>
        <w:rPr>
          <w:rFonts w:hint="eastAsia"/>
          <w:lang w:val="en-GB" w:eastAsia="zh-CN"/>
        </w:rPr>
        <w:t>的</w:t>
      </w:r>
      <w:r>
        <w:rPr>
          <w:lang w:val="en-GB" w:eastAsia="zh-CN"/>
        </w:rPr>
        <w:t>DAB</w:t>
      </w:r>
      <w:r>
        <w:rPr>
          <w:rFonts w:hint="eastAsia"/>
          <w:lang w:val="en-GB" w:eastAsia="zh-CN"/>
        </w:rPr>
        <w:t>和</w:t>
      </w:r>
      <w:r>
        <w:rPr>
          <w:lang w:val="en-GB" w:eastAsia="zh-CN"/>
        </w:rPr>
        <w:t>DRM</w:t>
      </w:r>
      <w:r>
        <w:rPr>
          <w:rFonts w:hint="eastAsia"/>
          <w:lang w:val="en-GB" w:eastAsia="zh-CN"/>
        </w:rPr>
        <w:t>带外频谱</w:t>
      </w:r>
      <w:r w:rsidR="00C3291C">
        <w:rPr>
          <w:rFonts w:hint="eastAsia"/>
          <w:lang w:val="en-GB" w:eastAsia="zh-CN"/>
        </w:rPr>
        <w:t>掩膜</w:t>
      </w:r>
    </w:p>
    <w:tbl>
      <w:tblPr>
        <w:tblW w:w="9639" w:type="dxa"/>
        <w:jc w:val="center"/>
        <w:tblLayout w:type="fixed"/>
        <w:tblLook w:val="04A0" w:firstRow="1" w:lastRow="0" w:firstColumn="1" w:lastColumn="0" w:noHBand="0" w:noVBand="1"/>
      </w:tblPr>
      <w:tblGrid>
        <w:gridCol w:w="1314"/>
        <w:gridCol w:w="1484"/>
        <w:gridCol w:w="1399"/>
        <w:gridCol w:w="1399"/>
        <w:gridCol w:w="254"/>
        <w:gridCol w:w="2370"/>
        <w:gridCol w:w="1419"/>
      </w:tblGrid>
      <w:tr w:rsidR="00B07E3D" w:rsidTr="00804D73">
        <w:trPr>
          <w:jc w:val="center"/>
        </w:trPr>
        <w:tc>
          <w:tcPr>
            <w:tcW w:w="5596" w:type="dxa"/>
            <w:gridSpan w:val="4"/>
            <w:tcBorders>
              <w:top w:val="single" w:sz="4" w:space="0" w:color="000000"/>
              <w:left w:val="single" w:sz="4" w:space="0" w:color="000000"/>
              <w:bottom w:val="single" w:sz="4" w:space="0" w:color="000000"/>
              <w:right w:val="single" w:sz="4" w:space="0" w:color="auto"/>
            </w:tcBorders>
          </w:tcPr>
          <w:p w:rsidR="00B07E3D" w:rsidRDefault="00472E41" w:rsidP="00804D73">
            <w:pPr>
              <w:pStyle w:val="Tablehead"/>
              <w:rPr>
                <w:lang w:val="en-GB" w:eastAsia="zh-CN"/>
              </w:rPr>
            </w:pPr>
            <w:r>
              <w:rPr>
                <w:rFonts w:hint="eastAsia"/>
                <w:lang w:val="en-GB" w:eastAsia="zh-CN"/>
              </w:rPr>
              <w:t>DAB</w:t>
            </w:r>
            <w:r>
              <w:rPr>
                <w:rFonts w:hint="eastAsia"/>
                <w:lang w:val="en-GB" w:eastAsia="zh-CN"/>
              </w:rPr>
              <w:t>的频谱</w:t>
            </w:r>
            <w:r w:rsidR="00C3291C">
              <w:rPr>
                <w:rFonts w:hint="eastAsia"/>
                <w:lang w:val="en-GB" w:eastAsia="zh-CN"/>
              </w:rPr>
              <w:t>掩膜</w:t>
            </w:r>
            <w:r w:rsidR="00804D73">
              <w:rPr>
                <w:rFonts w:hint="eastAsia"/>
                <w:lang w:val="en-GB" w:eastAsia="zh-CN"/>
              </w:rPr>
              <w:t>（</w:t>
            </w:r>
            <w:r w:rsidR="00804D73" w:rsidRPr="009E614F">
              <w:rPr>
                <w:lang w:val="en-GB" w:eastAsia="zh-CN"/>
              </w:rPr>
              <w:t>1.54 MHz</w:t>
            </w:r>
            <w:r w:rsidR="00804D73">
              <w:rPr>
                <w:rFonts w:hint="eastAsia"/>
                <w:lang w:val="en-GB" w:eastAsia="zh-CN"/>
              </w:rPr>
              <w:t>信道）</w:t>
            </w:r>
            <w:r>
              <w:rPr>
                <w:lang w:val="en-GB" w:eastAsia="zh-CN"/>
              </w:rPr>
              <w:t>/</w:t>
            </w:r>
            <w:r>
              <w:rPr>
                <w:lang w:val="en-GB" w:eastAsia="zh-CN"/>
              </w:rPr>
              <w:br/>
            </w:r>
            <w:r>
              <w:rPr>
                <w:rFonts w:hint="eastAsia"/>
                <w:lang w:val="en-GB" w:eastAsia="zh-CN"/>
              </w:rPr>
              <w:t>相对电平</w:t>
            </w:r>
            <w:r w:rsidR="00804D73">
              <w:rPr>
                <w:rFonts w:hint="eastAsia"/>
                <w:lang w:val="en-GB" w:eastAsia="zh-CN"/>
              </w:rPr>
              <w:t>（以</w:t>
            </w:r>
            <w:r w:rsidR="00804D73" w:rsidRPr="009E614F">
              <w:rPr>
                <w:lang w:val="en-GB" w:eastAsia="zh-CN"/>
              </w:rPr>
              <w:t>4 kHz</w:t>
            </w:r>
            <w:r w:rsidR="00804D73">
              <w:rPr>
                <w:rFonts w:hint="eastAsia"/>
                <w:lang w:val="en-GB" w:eastAsia="zh-CN"/>
              </w:rPr>
              <w:t>计算）</w:t>
            </w:r>
          </w:p>
        </w:tc>
        <w:tc>
          <w:tcPr>
            <w:tcW w:w="254" w:type="dxa"/>
            <w:tcBorders>
              <w:top w:val="nil"/>
              <w:left w:val="single" w:sz="4" w:space="0" w:color="auto"/>
              <w:bottom w:val="nil"/>
              <w:right w:val="single" w:sz="4" w:space="0" w:color="auto"/>
            </w:tcBorders>
          </w:tcPr>
          <w:p w:rsidR="00B07E3D" w:rsidRDefault="00B07E3D">
            <w:pPr>
              <w:pStyle w:val="Tablehead"/>
              <w:rPr>
                <w:lang w:val="en-GB" w:eastAsia="zh-CN"/>
              </w:rPr>
            </w:pPr>
          </w:p>
        </w:tc>
        <w:tc>
          <w:tcPr>
            <w:tcW w:w="3789" w:type="dxa"/>
            <w:gridSpan w:val="2"/>
            <w:tcBorders>
              <w:top w:val="single" w:sz="4" w:space="0" w:color="000000"/>
              <w:left w:val="single" w:sz="4" w:space="0" w:color="auto"/>
              <w:bottom w:val="single" w:sz="4" w:space="0" w:color="000000"/>
              <w:right w:val="single" w:sz="4" w:space="0" w:color="000000"/>
            </w:tcBorders>
          </w:tcPr>
          <w:p w:rsidR="00B07E3D" w:rsidRDefault="00472E41">
            <w:pPr>
              <w:pStyle w:val="Tablehead"/>
              <w:rPr>
                <w:lang w:val="en-GB" w:eastAsia="zh-CN"/>
              </w:rPr>
            </w:pPr>
            <w:r>
              <w:rPr>
                <w:lang w:val="en-GB" w:eastAsia="zh-CN"/>
              </w:rPr>
              <w:t>DRM</w:t>
            </w:r>
            <w:r>
              <w:rPr>
                <w:rFonts w:hint="eastAsia"/>
                <w:lang w:val="en-GB" w:eastAsia="zh-CN"/>
              </w:rPr>
              <w:t>的频谱</w:t>
            </w:r>
            <w:r w:rsidR="00C3291C">
              <w:rPr>
                <w:rFonts w:hint="eastAsia"/>
                <w:lang w:val="en-GB" w:eastAsia="zh-CN"/>
              </w:rPr>
              <w:t>掩膜</w:t>
            </w:r>
            <w:r w:rsidR="00804D73">
              <w:rPr>
                <w:rFonts w:hint="eastAsia"/>
                <w:lang w:val="en-GB" w:eastAsia="zh-CN"/>
              </w:rPr>
              <w:t>（</w:t>
            </w:r>
            <w:r w:rsidR="00804D73" w:rsidRPr="009E614F">
              <w:rPr>
                <w:lang w:val="en-GB" w:eastAsia="zh-CN"/>
              </w:rPr>
              <w:t>100 kHz </w:t>
            </w:r>
            <w:r w:rsidR="00804D73">
              <w:rPr>
                <w:rFonts w:hint="eastAsia"/>
                <w:lang w:val="en-GB" w:eastAsia="zh-CN"/>
              </w:rPr>
              <w:t>信道）</w:t>
            </w:r>
            <w:r>
              <w:rPr>
                <w:lang w:val="en-GB" w:eastAsia="zh-CN"/>
              </w:rPr>
              <w:t>/</w:t>
            </w:r>
            <w:r>
              <w:rPr>
                <w:lang w:val="en-GB" w:eastAsia="zh-CN"/>
              </w:rPr>
              <w:br/>
            </w:r>
            <w:r>
              <w:rPr>
                <w:rFonts w:hint="eastAsia"/>
                <w:lang w:val="en-GB" w:eastAsia="zh-CN"/>
              </w:rPr>
              <w:t>相对电平</w:t>
            </w:r>
            <w:r w:rsidR="00804D73">
              <w:rPr>
                <w:rFonts w:hint="eastAsia"/>
                <w:lang w:val="en-GB" w:eastAsia="zh-CN"/>
              </w:rPr>
              <w:t>（以</w:t>
            </w:r>
            <w:r w:rsidR="00804D73" w:rsidRPr="009E614F">
              <w:rPr>
                <w:lang w:val="en-GB" w:eastAsia="zh-CN"/>
              </w:rPr>
              <w:t>4 kHz</w:t>
            </w:r>
            <w:r w:rsidR="00804D73">
              <w:rPr>
                <w:rFonts w:hint="eastAsia"/>
                <w:lang w:val="en-GB" w:eastAsia="zh-CN"/>
              </w:rPr>
              <w:t>计算）</w:t>
            </w:r>
          </w:p>
        </w:tc>
      </w:tr>
      <w:tr w:rsidR="00804D73" w:rsidTr="00804D73">
        <w:trPr>
          <w:jc w:val="center"/>
        </w:trPr>
        <w:tc>
          <w:tcPr>
            <w:tcW w:w="1314" w:type="dxa"/>
            <w:tcBorders>
              <w:top w:val="single" w:sz="4" w:space="0" w:color="000000"/>
              <w:left w:val="single" w:sz="4" w:space="0" w:color="000000"/>
              <w:bottom w:val="single" w:sz="4" w:space="0" w:color="000000"/>
              <w:right w:val="nil"/>
            </w:tcBorders>
            <w:vAlign w:val="center"/>
          </w:tcPr>
          <w:p w:rsidR="00804D73" w:rsidRDefault="00804D73" w:rsidP="00804D73">
            <w:pPr>
              <w:pStyle w:val="Tablehead"/>
              <w:keepLines/>
              <w:rPr>
                <w:lang w:val="en-GB" w:eastAsia="zh-CN"/>
              </w:rPr>
            </w:pPr>
            <w:r>
              <w:rPr>
                <w:rFonts w:hint="eastAsia"/>
                <w:lang w:val="en-GB" w:eastAsia="zh-CN"/>
              </w:rPr>
              <w:t>频率偏移</w:t>
            </w:r>
            <w:r>
              <w:rPr>
                <w:lang w:val="en-GB" w:eastAsia="zh-CN"/>
              </w:rPr>
              <w:br/>
            </w:r>
            <w:r>
              <w:rPr>
                <w:rFonts w:hint="eastAsia"/>
                <w:lang w:val="en-GB" w:eastAsia="zh-CN"/>
              </w:rPr>
              <w:t>（</w:t>
            </w:r>
            <w:r>
              <w:rPr>
                <w:rFonts w:hint="eastAsia"/>
                <w:lang w:eastAsia="zh-CN"/>
              </w:rPr>
              <w:t>M</w:t>
            </w:r>
            <w:r w:rsidRPr="00074478">
              <w:rPr>
                <w:lang w:eastAsia="zh-CN"/>
              </w:rPr>
              <w:t>Hz</w:t>
            </w:r>
            <w:r>
              <w:rPr>
                <w:rFonts w:hint="eastAsia"/>
                <w:lang w:val="en-GB" w:eastAsia="zh-CN"/>
              </w:rPr>
              <w:t>）</w:t>
            </w:r>
          </w:p>
        </w:tc>
        <w:tc>
          <w:tcPr>
            <w:tcW w:w="1484" w:type="dxa"/>
            <w:tcBorders>
              <w:top w:val="single" w:sz="4" w:space="0" w:color="000000"/>
              <w:left w:val="single" w:sz="4" w:space="0" w:color="000000"/>
              <w:bottom w:val="single" w:sz="4" w:space="0" w:color="000000"/>
              <w:right w:val="nil"/>
            </w:tcBorders>
            <w:vAlign w:val="center"/>
          </w:tcPr>
          <w:p w:rsidR="00804D73" w:rsidRDefault="00804D73" w:rsidP="00804D73">
            <w:pPr>
              <w:pStyle w:val="Tablehead"/>
              <w:keepLines/>
              <w:rPr>
                <w:lang w:val="en-GB" w:eastAsia="zh-CN"/>
              </w:rPr>
            </w:pPr>
            <w:r>
              <w:rPr>
                <w:rFonts w:hint="eastAsia"/>
                <w:lang w:val="en-GB" w:eastAsia="zh-CN"/>
              </w:rPr>
              <w:t>电平</w:t>
            </w:r>
            <w:r>
              <w:rPr>
                <w:lang w:val="en-GB" w:eastAsia="zh-CN"/>
              </w:rPr>
              <w:br/>
            </w:r>
            <w:r>
              <w:rPr>
                <w:rFonts w:hint="eastAsia"/>
                <w:lang w:val="en-GB" w:eastAsia="zh-CN"/>
              </w:rPr>
              <w:t>（</w:t>
            </w:r>
            <w:r w:rsidRPr="00F73D0D">
              <w:rPr>
                <w:lang w:eastAsia="zh-CN"/>
              </w:rPr>
              <w:t>dBc</w:t>
            </w:r>
            <w:r>
              <w:rPr>
                <w:rFonts w:hint="eastAsia"/>
                <w:lang w:val="en-GB" w:eastAsia="zh-CN"/>
              </w:rPr>
              <w:t>）（</w:t>
            </w:r>
            <w:r>
              <w:rPr>
                <w:rFonts w:hint="eastAsia"/>
                <w:lang w:eastAsia="zh-CN"/>
              </w:rPr>
              <w:t>关键情况</w:t>
            </w:r>
            <w:r>
              <w:rPr>
                <w:rFonts w:hint="eastAsia"/>
                <w:lang w:val="en-GB" w:eastAsia="zh-CN"/>
              </w:rPr>
              <w:t>）</w:t>
            </w:r>
          </w:p>
        </w:tc>
        <w:tc>
          <w:tcPr>
            <w:tcW w:w="1399" w:type="dxa"/>
            <w:tcBorders>
              <w:top w:val="single" w:sz="4" w:space="0" w:color="000000"/>
              <w:left w:val="single" w:sz="4" w:space="0" w:color="000000"/>
              <w:bottom w:val="single" w:sz="4" w:space="0" w:color="000000"/>
              <w:right w:val="single" w:sz="4" w:space="0" w:color="000000"/>
            </w:tcBorders>
          </w:tcPr>
          <w:p w:rsidR="00804D73" w:rsidRDefault="00804D73">
            <w:pPr>
              <w:pStyle w:val="Tablehead"/>
              <w:rPr>
                <w:lang w:val="en-GB" w:eastAsia="zh-CN"/>
              </w:rPr>
            </w:pPr>
            <w:r>
              <w:rPr>
                <w:rFonts w:hint="eastAsia"/>
                <w:lang w:val="en-GB" w:eastAsia="zh-CN"/>
              </w:rPr>
              <w:t>电平（</w:t>
            </w:r>
            <w:r w:rsidRPr="00F73D0D">
              <w:rPr>
                <w:lang w:eastAsia="zh-CN"/>
              </w:rPr>
              <w:t>dBc</w:t>
            </w:r>
            <w:r>
              <w:rPr>
                <w:rFonts w:hint="eastAsia"/>
                <w:lang w:val="en-GB" w:eastAsia="zh-CN"/>
              </w:rPr>
              <w:t>）（</w:t>
            </w:r>
            <w:r>
              <w:rPr>
                <w:rFonts w:hint="eastAsia"/>
                <w:lang w:eastAsia="zh-CN"/>
              </w:rPr>
              <w:t>关键情况</w:t>
            </w:r>
            <w:r>
              <w:rPr>
                <w:rFonts w:hint="eastAsia"/>
                <w:lang w:val="en-GB" w:eastAsia="zh-CN"/>
              </w:rPr>
              <w:t>）</w:t>
            </w:r>
          </w:p>
        </w:tc>
        <w:tc>
          <w:tcPr>
            <w:tcW w:w="1399" w:type="dxa"/>
            <w:tcBorders>
              <w:top w:val="single" w:sz="4" w:space="0" w:color="000000"/>
              <w:left w:val="single" w:sz="4" w:space="0" w:color="000000"/>
              <w:bottom w:val="single" w:sz="4" w:space="0" w:color="000000"/>
              <w:right w:val="single" w:sz="4" w:space="0" w:color="auto"/>
            </w:tcBorders>
          </w:tcPr>
          <w:p w:rsidR="00804D73" w:rsidRDefault="00804D73" w:rsidP="00804D73">
            <w:pPr>
              <w:pStyle w:val="Tablehead"/>
              <w:rPr>
                <w:lang w:val="en-GB" w:eastAsia="zh-CN"/>
              </w:rPr>
            </w:pPr>
            <w:r>
              <w:rPr>
                <w:rFonts w:hint="eastAsia"/>
                <w:lang w:val="en-GB" w:eastAsia="zh-CN"/>
              </w:rPr>
              <w:t>电平（</w:t>
            </w:r>
            <w:r w:rsidRPr="00F73D0D">
              <w:rPr>
                <w:lang w:eastAsia="zh-CN"/>
              </w:rPr>
              <w:t>dBc</w:t>
            </w:r>
            <w:r>
              <w:rPr>
                <w:rFonts w:hint="eastAsia"/>
                <w:lang w:val="en-GB" w:eastAsia="zh-CN"/>
              </w:rPr>
              <w:t>）（</w:t>
            </w:r>
            <w:r>
              <w:rPr>
                <w:rFonts w:hint="eastAsia"/>
                <w:lang w:eastAsia="zh-CN"/>
              </w:rPr>
              <w:t>关键情况</w:t>
            </w:r>
            <w:r>
              <w:rPr>
                <w:lang w:val="en-GB" w:eastAsia="zh-CN"/>
              </w:rPr>
              <w:t>/12D)</w:t>
            </w:r>
          </w:p>
        </w:tc>
        <w:tc>
          <w:tcPr>
            <w:tcW w:w="254" w:type="dxa"/>
            <w:tcBorders>
              <w:top w:val="nil"/>
              <w:left w:val="single" w:sz="4" w:space="0" w:color="auto"/>
              <w:bottom w:val="nil"/>
              <w:right w:val="single" w:sz="4" w:space="0" w:color="auto"/>
            </w:tcBorders>
          </w:tcPr>
          <w:p w:rsidR="00804D73" w:rsidRDefault="00804D73">
            <w:pPr>
              <w:pStyle w:val="Tablehead"/>
              <w:rPr>
                <w:lang w:val="en-GB" w:eastAsia="zh-CN"/>
              </w:rPr>
            </w:pPr>
          </w:p>
        </w:tc>
        <w:tc>
          <w:tcPr>
            <w:tcW w:w="2370" w:type="dxa"/>
            <w:tcBorders>
              <w:top w:val="single" w:sz="4" w:space="0" w:color="000000"/>
              <w:left w:val="single" w:sz="4" w:space="0" w:color="auto"/>
              <w:bottom w:val="single" w:sz="4" w:space="0" w:color="000000"/>
              <w:right w:val="nil"/>
            </w:tcBorders>
          </w:tcPr>
          <w:p w:rsidR="00804D73" w:rsidRDefault="00804D73" w:rsidP="00804D73">
            <w:pPr>
              <w:pStyle w:val="Tablehead"/>
              <w:rPr>
                <w:lang w:val="en-GB"/>
              </w:rPr>
            </w:pPr>
            <w:r>
              <w:rPr>
                <w:rFonts w:hint="eastAsia"/>
                <w:lang w:val="en-GB" w:eastAsia="zh-CN"/>
              </w:rPr>
              <w:t>频率偏移</w:t>
            </w:r>
            <w:r>
              <w:rPr>
                <w:lang w:val="en-GB" w:eastAsia="zh-CN"/>
              </w:rPr>
              <w:br/>
            </w:r>
            <w:r>
              <w:rPr>
                <w:rFonts w:hint="eastAsia"/>
                <w:lang w:val="en-GB" w:eastAsia="zh-CN"/>
              </w:rPr>
              <w:t>（</w:t>
            </w:r>
            <w:r>
              <w:rPr>
                <w:rFonts w:hint="eastAsia"/>
                <w:lang w:eastAsia="zh-CN"/>
              </w:rPr>
              <w:t>k</w:t>
            </w:r>
            <w:r w:rsidRPr="00074478">
              <w:rPr>
                <w:lang w:eastAsia="zh-CN"/>
              </w:rPr>
              <w:t>Hz</w:t>
            </w:r>
            <w:r>
              <w:rPr>
                <w:rFonts w:hint="eastAsia"/>
                <w:lang w:val="en-GB" w:eastAsia="zh-CN"/>
              </w:rPr>
              <w:t>）</w:t>
            </w:r>
          </w:p>
        </w:tc>
        <w:tc>
          <w:tcPr>
            <w:tcW w:w="1419" w:type="dxa"/>
            <w:tcBorders>
              <w:top w:val="single" w:sz="4" w:space="0" w:color="000000"/>
              <w:left w:val="single" w:sz="4" w:space="0" w:color="000000"/>
              <w:bottom w:val="single" w:sz="4" w:space="0" w:color="000000"/>
              <w:right w:val="single" w:sz="4" w:space="0" w:color="000000"/>
            </w:tcBorders>
          </w:tcPr>
          <w:p w:rsidR="00804D73" w:rsidRDefault="00804D73">
            <w:pPr>
              <w:pStyle w:val="Tablehead"/>
              <w:rPr>
                <w:lang w:val="en-GB"/>
              </w:rPr>
            </w:pPr>
            <w:r>
              <w:rPr>
                <w:rFonts w:hint="eastAsia"/>
                <w:lang w:val="en-GB" w:eastAsia="zh-CN"/>
              </w:rPr>
              <w:t>电平</w:t>
            </w:r>
            <w:r>
              <w:rPr>
                <w:lang w:val="en-GB"/>
              </w:rPr>
              <w:br/>
            </w:r>
            <w:r>
              <w:rPr>
                <w:rFonts w:hint="eastAsia"/>
                <w:lang w:val="en-GB" w:eastAsia="zh-CN"/>
              </w:rPr>
              <w:t>（</w:t>
            </w:r>
            <w:r w:rsidRPr="00F73D0D">
              <w:rPr>
                <w:lang w:eastAsia="zh-CN"/>
              </w:rPr>
              <w:t>dBc</w:t>
            </w:r>
            <w:r>
              <w:rPr>
                <w:rFonts w:hint="eastAsia"/>
                <w:lang w:val="en-GB" w:eastAsia="zh-CN"/>
              </w:rPr>
              <w:t>）</w:t>
            </w:r>
          </w:p>
        </w:tc>
      </w:tr>
      <w:tr w:rsidR="00804D73" w:rsidTr="00804D73">
        <w:trPr>
          <w:jc w:val="center"/>
        </w:trPr>
        <w:tc>
          <w:tcPr>
            <w:tcW w:w="1314" w:type="dxa"/>
            <w:tcBorders>
              <w:top w:val="single" w:sz="4" w:space="0" w:color="000000"/>
              <w:left w:val="single" w:sz="4" w:space="0" w:color="000000"/>
              <w:bottom w:val="single" w:sz="4" w:space="0" w:color="000000"/>
              <w:right w:val="nil"/>
            </w:tcBorders>
          </w:tcPr>
          <w:p w:rsidR="00804D73" w:rsidRPr="00074478" w:rsidRDefault="00804D73" w:rsidP="003948FF">
            <w:pPr>
              <w:pStyle w:val="Tabletext"/>
              <w:jc w:val="center"/>
            </w:pPr>
            <w:r w:rsidRPr="00074478">
              <w:sym w:font="Symbol" w:char="F0B1"/>
            </w:r>
            <w:r w:rsidRPr="00074478">
              <w:t>0.77</w:t>
            </w:r>
          </w:p>
        </w:tc>
        <w:tc>
          <w:tcPr>
            <w:tcW w:w="1484" w:type="dxa"/>
            <w:tcBorders>
              <w:top w:val="single" w:sz="4" w:space="0" w:color="000000"/>
              <w:left w:val="single" w:sz="4" w:space="0" w:color="000000"/>
              <w:bottom w:val="single" w:sz="4" w:space="0" w:color="000000"/>
              <w:right w:val="nil"/>
            </w:tcBorders>
          </w:tcPr>
          <w:p w:rsidR="00804D73" w:rsidRPr="00074478" w:rsidRDefault="00804D73" w:rsidP="003948FF">
            <w:pPr>
              <w:pStyle w:val="Tabletext"/>
              <w:jc w:val="center"/>
            </w:pPr>
            <w:r w:rsidRPr="00074478">
              <w:t>–</w:t>
            </w:r>
          </w:p>
        </w:tc>
        <w:tc>
          <w:tcPr>
            <w:tcW w:w="139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–26</w:t>
            </w:r>
          </w:p>
        </w:tc>
        <w:tc>
          <w:tcPr>
            <w:tcW w:w="1399" w:type="dxa"/>
            <w:tcBorders>
              <w:top w:val="single" w:sz="4" w:space="0" w:color="000000"/>
              <w:left w:val="single" w:sz="4" w:space="0" w:color="000000"/>
              <w:bottom w:val="single" w:sz="4" w:space="0" w:color="000000"/>
              <w:right w:val="single" w:sz="4" w:space="0" w:color="auto"/>
            </w:tcBorders>
          </w:tcPr>
          <w:p w:rsidR="00804D73" w:rsidRPr="00074478" w:rsidRDefault="00804D73" w:rsidP="003948FF">
            <w:pPr>
              <w:pStyle w:val="Tabletext"/>
              <w:jc w:val="center"/>
            </w:pPr>
            <w:r w:rsidRPr="00074478">
              <w:t>–26</w:t>
            </w:r>
          </w:p>
        </w:tc>
        <w:tc>
          <w:tcPr>
            <w:tcW w:w="254" w:type="dxa"/>
            <w:tcBorders>
              <w:top w:val="nil"/>
              <w:left w:val="single" w:sz="4" w:space="0" w:color="auto"/>
              <w:bottom w:val="nil"/>
              <w:right w:val="single" w:sz="4" w:space="0" w:color="auto"/>
            </w:tcBorders>
          </w:tcPr>
          <w:p w:rsidR="00804D73" w:rsidRDefault="00804D73">
            <w:pPr>
              <w:pStyle w:val="Tabletext"/>
              <w:jc w:val="center"/>
              <w:rPr>
                <w:lang w:val="en-GB"/>
              </w:rPr>
            </w:pPr>
          </w:p>
        </w:tc>
        <w:tc>
          <w:tcPr>
            <w:tcW w:w="2370" w:type="dxa"/>
            <w:tcBorders>
              <w:top w:val="single" w:sz="4" w:space="0" w:color="000000"/>
              <w:left w:val="single" w:sz="4" w:space="0" w:color="auto"/>
              <w:bottom w:val="single" w:sz="4" w:space="0" w:color="000000"/>
              <w:right w:val="nil"/>
            </w:tcBorders>
          </w:tcPr>
          <w:p w:rsidR="00804D73" w:rsidRPr="00D6243A" w:rsidRDefault="00804D73" w:rsidP="003948FF">
            <w:pPr>
              <w:pStyle w:val="Tabletext"/>
              <w:jc w:val="center"/>
            </w:pPr>
            <w:r w:rsidRPr="00D6243A">
              <w:t>0</w:t>
            </w:r>
          </w:p>
        </w:tc>
        <w:tc>
          <w:tcPr>
            <w:tcW w:w="141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–14</w:t>
            </w:r>
          </w:p>
        </w:tc>
      </w:tr>
      <w:tr w:rsidR="00804D73" w:rsidTr="00804D73">
        <w:trPr>
          <w:trHeight w:hRule="exact" w:val="355"/>
          <w:jc w:val="center"/>
        </w:trPr>
        <w:tc>
          <w:tcPr>
            <w:tcW w:w="1314" w:type="dxa"/>
            <w:tcBorders>
              <w:top w:val="single" w:sz="4" w:space="0" w:color="000000"/>
              <w:left w:val="single" w:sz="4" w:space="0" w:color="000000"/>
              <w:bottom w:val="single" w:sz="4" w:space="0" w:color="000000"/>
              <w:right w:val="nil"/>
            </w:tcBorders>
          </w:tcPr>
          <w:p w:rsidR="00804D73" w:rsidRPr="00074478" w:rsidRDefault="00804D73" w:rsidP="003948FF">
            <w:pPr>
              <w:pStyle w:val="Tabletext"/>
              <w:jc w:val="center"/>
            </w:pPr>
            <w:r w:rsidRPr="00074478">
              <w:t>&lt; </w:t>
            </w:r>
            <w:r w:rsidRPr="00074478">
              <w:sym w:font="Symbol" w:char="F0B1"/>
            </w:r>
            <w:r w:rsidRPr="00074478">
              <w:t>0.97</w:t>
            </w:r>
          </w:p>
        </w:tc>
        <w:tc>
          <w:tcPr>
            <w:tcW w:w="1484" w:type="dxa"/>
            <w:tcBorders>
              <w:top w:val="single" w:sz="4" w:space="0" w:color="000000"/>
              <w:left w:val="single" w:sz="4" w:space="0" w:color="000000"/>
              <w:bottom w:val="single" w:sz="4" w:space="0" w:color="000000"/>
              <w:right w:val="nil"/>
            </w:tcBorders>
          </w:tcPr>
          <w:p w:rsidR="00804D73" w:rsidRPr="00074478" w:rsidRDefault="00804D73" w:rsidP="003948FF">
            <w:pPr>
              <w:pStyle w:val="Tabletext"/>
              <w:jc w:val="center"/>
            </w:pPr>
            <w:r w:rsidRPr="00074478">
              <w:t>–26</w:t>
            </w:r>
          </w:p>
        </w:tc>
        <w:tc>
          <w:tcPr>
            <w:tcW w:w="139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w:t>
            </w:r>
          </w:p>
        </w:tc>
        <w:tc>
          <w:tcPr>
            <w:tcW w:w="1399" w:type="dxa"/>
            <w:tcBorders>
              <w:top w:val="single" w:sz="4" w:space="0" w:color="000000"/>
              <w:left w:val="single" w:sz="4" w:space="0" w:color="000000"/>
              <w:bottom w:val="single" w:sz="4" w:space="0" w:color="000000"/>
              <w:right w:val="single" w:sz="4" w:space="0" w:color="auto"/>
            </w:tcBorders>
          </w:tcPr>
          <w:p w:rsidR="00804D73" w:rsidRPr="00074478" w:rsidRDefault="00804D73" w:rsidP="003948FF">
            <w:pPr>
              <w:pStyle w:val="Tabletext"/>
              <w:jc w:val="center"/>
            </w:pPr>
            <w:r w:rsidRPr="00074478">
              <w:t>–</w:t>
            </w:r>
          </w:p>
        </w:tc>
        <w:tc>
          <w:tcPr>
            <w:tcW w:w="254" w:type="dxa"/>
            <w:tcBorders>
              <w:top w:val="nil"/>
              <w:left w:val="single" w:sz="4" w:space="0" w:color="auto"/>
              <w:bottom w:val="nil"/>
              <w:right w:val="single" w:sz="4" w:space="0" w:color="auto"/>
            </w:tcBorders>
          </w:tcPr>
          <w:p w:rsidR="00804D73" w:rsidRDefault="00804D73">
            <w:pPr>
              <w:pStyle w:val="Tabletext"/>
              <w:jc w:val="center"/>
              <w:rPr>
                <w:lang w:val="en-GB"/>
              </w:rPr>
            </w:pPr>
          </w:p>
        </w:tc>
        <w:tc>
          <w:tcPr>
            <w:tcW w:w="2370" w:type="dxa"/>
            <w:tcBorders>
              <w:top w:val="single" w:sz="4" w:space="0" w:color="000000"/>
              <w:left w:val="single" w:sz="4" w:space="0" w:color="auto"/>
              <w:bottom w:val="single" w:sz="4" w:space="0" w:color="000000"/>
              <w:right w:val="nil"/>
            </w:tcBorders>
          </w:tcPr>
          <w:p w:rsidR="00804D73" w:rsidRPr="00D6243A" w:rsidRDefault="00804D73" w:rsidP="003948FF">
            <w:pPr>
              <w:pStyle w:val="Tabletext"/>
              <w:jc w:val="center"/>
            </w:pPr>
            <w:r w:rsidRPr="00D6243A">
              <w:sym w:font="Symbol" w:char="F0B1"/>
            </w:r>
            <w:r w:rsidRPr="00D6243A">
              <w:t>50</w:t>
            </w:r>
          </w:p>
        </w:tc>
        <w:tc>
          <w:tcPr>
            <w:tcW w:w="141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–14</w:t>
            </w:r>
          </w:p>
        </w:tc>
      </w:tr>
      <w:tr w:rsidR="00804D73" w:rsidTr="00804D73">
        <w:trPr>
          <w:trHeight w:hRule="exact" w:val="355"/>
          <w:jc w:val="center"/>
        </w:trPr>
        <w:tc>
          <w:tcPr>
            <w:tcW w:w="1314" w:type="dxa"/>
            <w:tcBorders>
              <w:top w:val="single" w:sz="4" w:space="0" w:color="000000"/>
              <w:left w:val="single" w:sz="4" w:space="0" w:color="000000"/>
              <w:bottom w:val="single" w:sz="4" w:space="0" w:color="000000"/>
              <w:right w:val="nil"/>
            </w:tcBorders>
          </w:tcPr>
          <w:p w:rsidR="00804D73" w:rsidRPr="00074478" w:rsidRDefault="00804D73" w:rsidP="003948FF">
            <w:pPr>
              <w:pStyle w:val="Tabletext"/>
              <w:jc w:val="center"/>
            </w:pPr>
            <w:r w:rsidRPr="00074478">
              <w:sym w:font="Symbol" w:char="F0B1"/>
            </w:r>
            <w:r w:rsidRPr="00074478">
              <w:t>0.97</w:t>
            </w:r>
          </w:p>
        </w:tc>
        <w:tc>
          <w:tcPr>
            <w:tcW w:w="1484" w:type="dxa"/>
            <w:tcBorders>
              <w:top w:val="single" w:sz="4" w:space="0" w:color="000000"/>
              <w:left w:val="single" w:sz="4" w:space="0" w:color="000000"/>
              <w:bottom w:val="single" w:sz="4" w:space="0" w:color="000000"/>
              <w:right w:val="nil"/>
            </w:tcBorders>
          </w:tcPr>
          <w:p w:rsidR="00804D73" w:rsidRPr="00074478" w:rsidRDefault="00804D73" w:rsidP="003948FF">
            <w:pPr>
              <w:pStyle w:val="Tabletext"/>
              <w:jc w:val="center"/>
            </w:pPr>
            <w:r w:rsidRPr="00074478">
              <w:t>–56</w:t>
            </w:r>
          </w:p>
        </w:tc>
        <w:tc>
          <w:tcPr>
            <w:tcW w:w="139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–71</w:t>
            </w:r>
          </w:p>
        </w:tc>
        <w:tc>
          <w:tcPr>
            <w:tcW w:w="1399" w:type="dxa"/>
            <w:tcBorders>
              <w:top w:val="single" w:sz="4" w:space="0" w:color="000000"/>
              <w:left w:val="single" w:sz="4" w:space="0" w:color="000000"/>
              <w:bottom w:val="single" w:sz="4" w:space="0" w:color="000000"/>
              <w:right w:val="single" w:sz="4" w:space="0" w:color="auto"/>
            </w:tcBorders>
          </w:tcPr>
          <w:p w:rsidR="00804D73" w:rsidRPr="00074478" w:rsidRDefault="00804D73" w:rsidP="003948FF">
            <w:pPr>
              <w:pStyle w:val="Tabletext"/>
              <w:jc w:val="center"/>
            </w:pPr>
            <w:r w:rsidRPr="00074478">
              <w:t>–78</w:t>
            </w:r>
          </w:p>
        </w:tc>
        <w:tc>
          <w:tcPr>
            <w:tcW w:w="254" w:type="dxa"/>
            <w:tcBorders>
              <w:top w:val="nil"/>
              <w:left w:val="single" w:sz="4" w:space="0" w:color="auto"/>
              <w:bottom w:val="nil"/>
              <w:right w:val="single" w:sz="4" w:space="0" w:color="auto"/>
            </w:tcBorders>
          </w:tcPr>
          <w:p w:rsidR="00804D73" w:rsidRDefault="00804D73">
            <w:pPr>
              <w:pStyle w:val="Tabletext"/>
              <w:jc w:val="center"/>
              <w:rPr>
                <w:lang w:val="en-GB"/>
              </w:rPr>
            </w:pPr>
          </w:p>
        </w:tc>
        <w:tc>
          <w:tcPr>
            <w:tcW w:w="2370" w:type="dxa"/>
            <w:tcBorders>
              <w:top w:val="single" w:sz="4" w:space="0" w:color="000000"/>
              <w:left w:val="single" w:sz="4" w:space="0" w:color="auto"/>
              <w:bottom w:val="single" w:sz="4" w:space="0" w:color="000000"/>
              <w:right w:val="nil"/>
            </w:tcBorders>
          </w:tcPr>
          <w:p w:rsidR="00804D73" w:rsidRPr="00D6243A" w:rsidRDefault="00804D73" w:rsidP="003948FF">
            <w:pPr>
              <w:pStyle w:val="Tabletext"/>
              <w:jc w:val="center"/>
            </w:pPr>
            <w:r w:rsidRPr="00D6243A">
              <w:sym w:font="Symbol" w:char="F0B1"/>
            </w:r>
            <w:r w:rsidRPr="00D6243A">
              <w:t>60</w:t>
            </w:r>
          </w:p>
        </w:tc>
        <w:tc>
          <w:tcPr>
            <w:tcW w:w="141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–44</w:t>
            </w:r>
          </w:p>
        </w:tc>
      </w:tr>
      <w:tr w:rsidR="00804D73" w:rsidTr="00804D73">
        <w:trPr>
          <w:jc w:val="center"/>
        </w:trPr>
        <w:tc>
          <w:tcPr>
            <w:tcW w:w="1314" w:type="dxa"/>
            <w:tcBorders>
              <w:top w:val="single" w:sz="4" w:space="0" w:color="000000"/>
              <w:left w:val="single" w:sz="4" w:space="0" w:color="000000"/>
              <w:bottom w:val="single" w:sz="4" w:space="0" w:color="000000"/>
              <w:right w:val="nil"/>
            </w:tcBorders>
          </w:tcPr>
          <w:p w:rsidR="00804D73" w:rsidRPr="00074478" w:rsidRDefault="00804D73" w:rsidP="003948FF">
            <w:pPr>
              <w:pStyle w:val="Tabletext"/>
              <w:jc w:val="center"/>
            </w:pPr>
            <w:r w:rsidRPr="00074478">
              <w:sym w:font="Symbol" w:char="F0B1"/>
            </w:r>
            <w:r w:rsidRPr="00074478">
              <w:t>1.75</w:t>
            </w:r>
          </w:p>
        </w:tc>
        <w:tc>
          <w:tcPr>
            <w:tcW w:w="1484" w:type="dxa"/>
            <w:tcBorders>
              <w:top w:val="single" w:sz="4" w:space="0" w:color="000000"/>
              <w:left w:val="single" w:sz="4" w:space="0" w:color="000000"/>
              <w:bottom w:val="single" w:sz="4" w:space="0" w:color="000000"/>
              <w:right w:val="nil"/>
            </w:tcBorders>
          </w:tcPr>
          <w:p w:rsidR="00804D73" w:rsidRPr="00074478" w:rsidRDefault="00804D73" w:rsidP="003948FF">
            <w:pPr>
              <w:pStyle w:val="Tabletext"/>
              <w:jc w:val="center"/>
            </w:pPr>
            <w:r w:rsidRPr="00074478">
              <w:t>–</w:t>
            </w:r>
          </w:p>
        </w:tc>
        <w:tc>
          <w:tcPr>
            <w:tcW w:w="139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–106</w:t>
            </w:r>
          </w:p>
        </w:tc>
        <w:tc>
          <w:tcPr>
            <w:tcW w:w="1399" w:type="dxa"/>
            <w:tcBorders>
              <w:top w:val="single" w:sz="4" w:space="0" w:color="000000"/>
              <w:left w:val="single" w:sz="4" w:space="0" w:color="000000"/>
              <w:bottom w:val="single" w:sz="4" w:space="0" w:color="000000"/>
              <w:right w:val="single" w:sz="4" w:space="0" w:color="auto"/>
            </w:tcBorders>
          </w:tcPr>
          <w:p w:rsidR="00804D73" w:rsidRPr="00074478" w:rsidRDefault="00804D73" w:rsidP="003948FF">
            <w:pPr>
              <w:pStyle w:val="Tabletext"/>
              <w:jc w:val="center"/>
            </w:pPr>
            <w:r w:rsidRPr="00074478">
              <w:t>–</w:t>
            </w:r>
          </w:p>
        </w:tc>
        <w:tc>
          <w:tcPr>
            <w:tcW w:w="254" w:type="dxa"/>
            <w:tcBorders>
              <w:top w:val="nil"/>
              <w:left w:val="single" w:sz="4" w:space="0" w:color="auto"/>
              <w:bottom w:val="nil"/>
              <w:right w:val="single" w:sz="4" w:space="0" w:color="auto"/>
            </w:tcBorders>
          </w:tcPr>
          <w:p w:rsidR="00804D73" w:rsidRDefault="00804D73">
            <w:pPr>
              <w:pStyle w:val="Tabletext"/>
              <w:jc w:val="center"/>
              <w:rPr>
                <w:lang w:val="en-GB"/>
              </w:rPr>
            </w:pPr>
          </w:p>
        </w:tc>
        <w:tc>
          <w:tcPr>
            <w:tcW w:w="2370" w:type="dxa"/>
            <w:tcBorders>
              <w:top w:val="single" w:sz="4" w:space="0" w:color="000000"/>
              <w:left w:val="single" w:sz="4" w:space="0" w:color="auto"/>
              <w:bottom w:val="single" w:sz="4" w:space="0" w:color="000000"/>
              <w:right w:val="nil"/>
            </w:tcBorders>
          </w:tcPr>
          <w:p w:rsidR="00804D73" w:rsidRPr="00D6243A" w:rsidRDefault="00804D73" w:rsidP="003948FF">
            <w:pPr>
              <w:pStyle w:val="Tabletext"/>
              <w:jc w:val="center"/>
            </w:pPr>
            <w:r w:rsidRPr="00D6243A">
              <w:sym w:font="Symbol" w:char="F0B1"/>
            </w:r>
            <w:r w:rsidRPr="00D6243A">
              <w:t>181.25</w:t>
            </w:r>
          </w:p>
        </w:tc>
        <w:tc>
          <w:tcPr>
            <w:tcW w:w="141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–59</w:t>
            </w:r>
          </w:p>
        </w:tc>
      </w:tr>
      <w:tr w:rsidR="00804D73" w:rsidTr="00804D73">
        <w:trPr>
          <w:jc w:val="center"/>
        </w:trPr>
        <w:tc>
          <w:tcPr>
            <w:tcW w:w="1314" w:type="dxa"/>
            <w:tcBorders>
              <w:top w:val="single" w:sz="4" w:space="0" w:color="000000"/>
              <w:left w:val="single" w:sz="4" w:space="0" w:color="000000"/>
              <w:bottom w:val="single" w:sz="4" w:space="0" w:color="auto"/>
              <w:right w:val="nil"/>
            </w:tcBorders>
          </w:tcPr>
          <w:p w:rsidR="00804D73" w:rsidRPr="00074478" w:rsidRDefault="00804D73" w:rsidP="003948FF">
            <w:pPr>
              <w:pStyle w:val="Tabletext"/>
              <w:jc w:val="center"/>
            </w:pPr>
            <w:r w:rsidRPr="00074478">
              <w:sym w:font="Symbol" w:char="F0B1"/>
            </w:r>
            <w:r w:rsidRPr="00074478">
              <w:t>2.2</w:t>
            </w:r>
          </w:p>
        </w:tc>
        <w:tc>
          <w:tcPr>
            <w:tcW w:w="1484" w:type="dxa"/>
            <w:tcBorders>
              <w:top w:val="single" w:sz="4" w:space="0" w:color="000000"/>
              <w:left w:val="single" w:sz="4" w:space="0" w:color="000000"/>
              <w:bottom w:val="single" w:sz="4" w:space="0" w:color="auto"/>
              <w:right w:val="nil"/>
            </w:tcBorders>
          </w:tcPr>
          <w:p w:rsidR="00804D73" w:rsidRPr="00074478" w:rsidRDefault="00804D73" w:rsidP="003948FF">
            <w:pPr>
              <w:pStyle w:val="Tabletext"/>
              <w:jc w:val="center"/>
            </w:pPr>
            <w:r w:rsidRPr="00074478">
              <w:t>–</w:t>
            </w:r>
          </w:p>
        </w:tc>
        <w:tc>
          <w:tcPr>
            <w:tcW w:w="1399" w:type="dxa"/>
            <w:tcBorders>
              <w:top w:val="single" w:sz="4" w:space="0" w:color="000000"/>
              <w:left w:val="single" w:sz="4" w:space="0" w:color="000000"/>
              <w:bottom w:val="single" w:sz="4" w:space="0" w:color="auto"/>
              <w:right w:val="single" w:sz="4" w:space="0" w:color="000000"/>
            </w:tcBorders>
          </w:tcPr>
          <w:p w:rsidR="00804D73" w:rsidRPr="00074478" w:rsidRDefault="00804D73" w:rsidP="003948FF">
            <w:pPr>
              <w:pStyle w:val="Tabletext"/>
              <w:jc w:val="center"/>
            </w:pPr>
            <w:r w:rsidRPr="00074478">
              <w:t>–</w:t>
            </w:r>
          </w:p>
        </w:tc>
        <w:tc>
          <w:tcPr>
            <w:tcW w:w="1399" w:type="dxa"/>
            <w:tcBorders>
              <w:top w:val="single" w:sz="4" w:space="0" w:color="000000"/>
              <w:left w:val="single" w:sz="4" w:space="0" w:color="000000"/>
              <w:bottom w:val="single" w:sz="4" w:space="0" w:color="auto"/>
              <w:right w:val="single" w:sz="4" w:space="0" w:color="auto"/>
            </w:tcBorders>
          </w:tcPr>
          <w:p w:rsidR="00804D73" w:rsidRPr="00074478" w:rsidRDefault="00804D73" w:rsidP="003948FF">
            <w:pPr>
              <w:pStyle w:val="Tabletext"/>
              <w:jc w:val="center"/>
            </w:pPr>
            <w:r w:rsidRPr="00074478">
              <w:t>–126</w:t>
            </w:r>
          </w:p>
        </w:tc>
        <w:tc>
          <w:tcPr>
            <w:tcW w:w="254" w:type="dxa"/>
            <w:tcBorders>
              <w:top w:val="nil"/>
              <w:left w:val="single" w:sz="4" w:space="0" w:color="auto"/>
              <w:bottom w:val="nil"/>
              <w:right w:val="single" w:sz="4" w:space="0" w:color="auto"/>
            </w:tcBorders>
          </w:tcPr>
          <w:p w:rsidR="00804D73" w:rsidRDefault="00804D73">
            <w:pPr>
              <w:pStyle w:val="Tabletext"/>
              <w:jc w:val="center"/>
              <w:rPr>
                <w:lang w:val="en-GB"/>
              </w:rPr>
            </w:pPr>
          </w:p>
        </w:tc>
        <w:tc>
          <w:tcPr>
            <w:tcW w:w="2370" w:type="dxa"/>
            <w:tcBorders>
              <w:top w:val="single" w:sz="4" w:space="0" w:color="000000"/>
              <w:left w:val="single" w:sz="4" w:space="0" w:color="auto"/>
              <w:bottom w:val="single" w:sz="4" w:space="0" w:color="000000"/>
              <w:right w:val="nil"/>
            </w:tcBorders>
          </w:tcPr>
          <w:p w:rsidR="00804D73" w:rsidRPr="00D6243A" w:rsidRDefault="00804D73" w:rsidP="003948FF">
            <w:pPr>
              <w:pStyle w:val="Tabletext"/>
              <w:jc w:val="center"/>
            </w:pPr>
            <w:r w:rsidRPr="00D6243A">
              <w:sym w:font="Symbol" w:char="F0B1"/>
            </w:r>
            <w:r w:rsidRPr="00D6243A">
              <w:t>200</w:t>
            </w:r>
          </w:p>
        </w:tc>
        <w:tc>
          <w:tcPr>
            <w:tcW w:w="141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–74</w:t>
            </w:r>
          </w:p>
        </w:tc>
      </w:tr>
      <w:tr w:rsidR="00804D73" w:rsidTr="00804D73">
        <w:trPr>
          <w:jc w:val="center"/>
        </w:trPr>
        <w:tc>
          <w:tcPr>
            <w:tcW w:w="1314" w:type="dxa"/>
            <w:tcBorders>
              <w:top w:val="single" w:sz="4" w:space="0" w:color="auto"/>
              <w:left w:val="single" w:sz="4" w:space="0" w:color="auto"/>
              <w:bottom w:val="single" w:sz="4" w:space="0" w:color="auto"/>
              <w:right w:val="single" w:sz="4" w:space="0" w:color="auto"/>
            </w:tcBorders>
          </w:tcPr>
          <w:p w:rsidR="00804D73" w:rsidRPr="00074478" w:rsidRDefault="00804D73" w:rsidP="003948FF">
            <w:pPr>
              <w:pStyle w:val="Tabletext"/>
              <w:jc w:val="center"/>
            </w:pPr>
            <w:r w:rsidRPr="00074478">
              <w:sym w:font="Symbol" w:char="F0B1"/>
            </w:r>
            <w:r w:rsidRPr="00074478">
              <w:t>3.0</w:t>
            </w:r>
          </w:p>
        </w:tc>
        <w:tc>
          <w:tcPr>
            <w:tcW w:w="1484" w:type="dxa"/>
            <w:tcBorders>
              <w:top w:val="single" w:sz="4" w:space="0" w:color="auto"/>
              <w:left w:val="single" w:sz="4" w:space="0" w:color="auto"/>
              <w:bottom w:val="single" w:sz="4" w:space="0" w:color="auto"/>
              <w:right w:val="single" w:sz="4" w:space="0" w:color="auto"/>
            </w:tcBorders>
          </w:tcPr>
          <w:p w:rsidR="00804D73" w:rsidRPr="00074478" w:rsidRDefault="00804D73" w:rsidP="003948FF">
            <w:pPr>
              <w:pStyle w:val="Tabletext"/>
              <w:jc w:val="center"/>
            </w:pPr>
            <w:r w:rsidRPr="00074478">
              <w:t>–106</w:t>
            </w:r>
          </w:p>
        </w:tc>
        <w:tc>
          <w:tcPr>
            <w:tcW w:w="1399" w:type="dxa"/>
            <w:tcBorders>
              <w:top w:val="single" w:sz="4" w:space="0" w:color="auto"/>
              <w:left w:val="single" w:sz="4" w:space="0" w:color="auto"/>
              <w:bottom w:val="single" w:sz="4" w:space="0" w:color="auto"/>
              <w:right w:val="single" w:sz="4" w:space="0" w:color="auto"/>
            </w:tcBorders>
          </w:tcPr>
          <w:p w:rsidR="00804D73" w:rsidRPr="00074478" w:rsidRDefault="00804D73" w:rsidP="003948FF">
            <w:pPr>
              <w:pStyle w:val="Tabletext"/>
              <w:jc w:val="center"/>
            </w:pPr>
            <w:r w:rsidRPr="00074478">
              <w:t>–106</w:t>
            </w:r>
          </w:p>
        </w:tc>
        <w:tc>
          <w:tcPr>
            <w:tcW w:w="1399" w:type="dxa"/>
            <w:tcBorders>
              <w:top w:val="single" w:sz="4" w:space="0" w:color="auto"/>
              <w:left w:val="single" w:sz="4" w:space="0" w:color="auto"/>
              <w:bottom w:val="single" w:sz="4" w:space="0" w:color="auto"/>
              <w:right w:val="single" w:sz="4" w:space="0" w:color="auto"/>
            </w:tcBorders>
          </w:tcPr>
          <w:p w:rsidR="00804D73" w:rsidRPr="00074478" w:rsidRDefault="00804D73" w:rsidP="003948FF">
            <w:pPr>
              <w:pStyle w:val="Tabletext"/>
              <w:jc w:val="center"/>
            </w:pPr>
            <w:r w:rsidRPr="00074478">
              <w:t>–126</w:t>
            </w:r>
          </w:p>
        </w:tc>
        <w:tc>
          <w:tcPr>
            <w:tcW w:w="254" w:type="dxa"/>
            <w:tcBorders>
              <w:top w:val="nil"/>
              <w:left w:val="single" w:sz="4" w:space="0" w:color="auto"/>
              <w:bottom w:val="nil"/>
              <w:right w:val="single" w:sz="4" w:space="0" w:color="auto"/>
            </w:tcBorders>
          </w:tcPr>
          <w:p w:rsidR="00804D73" w:rsidRDefault="00804D73">
            <w:pPr>
              <w:pStyle w:val="Tabletext"/>
              <w:jc w:val="center"/>
              <w:rPr>
                <w:lang w:val="en-GB"/>
              </w:rPr>
            </w:pPr>
          </w:p>
        </w:tc>
        <w:tc>
          <w:tcPr>
            <w:tcW w:w="2370" w:type="dxa"/>
            <w:tcBorders>
              <w:top w:val="single" w:sz="4" w:space="0" w:color="000000"/>
              <w:left w:val="single" w:sz="4" w:space="0" w:color="auto"/>
              <w:bottom w:val="single" w:sz="4" w:space="0" w:color="000000"/>
              <w:right w:val="nil"/>
            </w:tcBorders>
          </w:tcPr>
          <w:p w:rsidR="00804D73" w:rsidRPr="00D6243A" w:rsidRDefault="00804D73" w:rsidP="003948FF">
            <w:pPr>
              <w:pStyle w:val="Tabletext"/>
              <w:jc w:val="center"/>
            </w:pPr>
            <w:r w:rsidRPr="00D6243A">
              <w:sym w:font="Symbol" w:char="F0B1"/>
            </w:r>
            <w:r w:rsidRPr="00D6243A">
              <w:t>300</w:t>
            </w:r>
          </w:p>
        </w:tc>
        <w:tc>
          <w:tcPr>
            <w:tcW w:w="141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–79</w:t>
            </w:r>
          </w:p>
        </w:tc>
      </w:tr>
      <w:tr w:rsidR="00804D73" w:rsidTr="00804D73">
        <w:trPr>
          <w:jc w:val="center"/>
        </w:trPr>
        <w:tc>
          <w:tcPr>
            <w:tcW w:w="1314" w:type="dxa"/>
            <w:tcBorders>
              <w:top w:val="single" w:sz="4" w:space="0" w:color="auto"/>
            </w:tcBorders>
          </w:tcPr>
          <w:p w:rsidR="00804D73" w:rsidRDefault="00804D73">
            <w:pPr>
              <w:pStyle w:val="Tabletext"/>
              <w:jc w:val="center"/>
              <w:rPr>
                <w:lang w:val="en-GB"/>
              </w:rPr>
            </w:pPr>
          </w:p>
        </w:tc>
        <w:tc>
          <w:tcPr>
            <w:tcW w:w="1484" w:type="dxa"/>
            <w:tcBorders>
              <w:top w:val="single" w:sz="4" w:space="0" w:color="auto"/>
            </w:tcBorders>
          </w:tcPr>
          <w:p w:rsidR="00804D73" w:rsidRDefault="00804D73">
            <w:pPr>
              <w:pStyle w:val="Tabletext"/>
              <w:jc w:val="center"/>
              <w:rPr>
                <w:lang w:val="en-GB"/>
              </w:rPr>
            </w:pPr>
          </w:p>
        </w:tc>
        <w:tc>
          <w:tcPr>
            <w:tcW w:w="1399" w:type="dxa"/>
            <w:tcBorders>
              <w:top w:val="single" w:sz="4" w:space="0" w:color="auto"/>
            </w:tcBorders>
          </w:tcPr>
          <w:p w:rsidR="00804D73" w:rsidRDefault="00804D73">
            <w:pPr>
              <w:pStyle w:val="Tabletext"/>
              <w:jc w:val="center"/>
              <w:rPr>
                <w:lang w:val="en-GB"/>
              </w:rPr>
            </w:pPr>
          </w:p>
        </w:tc>
        <w:tc>
          <w:tcPr>
            <w:tcW w:w="1399" w:type="dxa"/>
            <w:tcBorders>
              <w:top w:val="single" w:sz="4" w:space="0" w:color="auto"/>
            </w:tcBorders>
          </w:tcPr>
          <w:p w:rsidR="00804D73" w:rsidRDefault="00804D73">
            <w:pPr>
              <w:pStyle w:val="Tabletext"/>
              <w:jc w:val="center"/>
              <w:rPr>
                <w:lang w:val="en-GB"/>
              </w:rPr>
            </w:pPr>
          </w:p>
        </w:tc>
        <w:tc>
          <w:tcPr>
            <w:tcW w:w="254" w:type="dxa"/>
            <w:tcBorders>
              <w:top w:val="nil"/>
              <w:left w:val="nil"/>
              <w:bottom w:val="nil"/>
              <w:right w:val="single" w:sz="4" w:space="0" w:color="auto"/>
            </w:tcBorders>
          </w:tcPr>
          <w:p w:rsidR="00804D73" w:rsidRDefault="00804D73">
            <w:pPr>
              <w:pStyle w:val="Tabletext"/>
              <w:jc w:val="center"/>
              <w:rPr>
                <w:lang w:val="en-GB"/>
              </w:rPr>
            </w:pPr>
          </w:p>
        </w:tc>
        <w:tc>
          <w:tcPr>
            <w:tcW w:w="2370" w:type="dxa"/>
            <w:tcBorders>
              <w:top w:val="single" w:sz="4" w:space="0" w:color="000000"/>
              <w:left w:val="single" w:sz="4" w:space="0" w:color="auto"/>
              <w:bottom w:val="single" w:sz="4" w:space="0" w:color="000000"/>
              <w:right w:val="nil"/>
            </w:tcBorders>
          </w:tcPr>
          <w:p w:rsidR="00804D73" w:rsidRPr="00D6243A" w:rsidRDefault="00804D73" w:rsidP="003948FF">
            <w:pPr>
              <w:pStyle w:val="Tabletext"/>
              <w:jc w:val="center"/>
            </w:pPr>
            <w:r w:rsidRPr="00D6243A">
              <w:sym w:font="Symbol" w:char="F0B1"/>
            </w:r>
            <w:r w:rsidRPr="00D6243A">
              <w:t>500</w:t>
            </w:r>
          </w:p>
        </w:tc>
        <w:tc>
          <w:tcPr>
            <w:tcW w:w="1419" w:type="dxa"/>
            <w:tcBorders>
              <w:top w:val="single" w:sz="4" w:space="0" w:color="000000"/>
              <w:left w:val="single" w:sz="4" w:space="0" w:color="000000"/>
              <w:bottom w:val="single" w:sz="4" w:space="0" w:color="000000"/>
              <w:right w:val="single" w:sz="4" w:space="0" w:color="000000"/>
            </w:tcBorders>
          </w:tcPr>
          <w:p w:rsidR="00804D73" w:rsidRPr="00074478" w:rsidRDefault="00804D73" w:rsidP="003948FF">
            <w:pPr>
              <w:pStyle w:val="Tabletext"/>
              <w:jc w:val="center"/>
            </w:pPr>
            <w:r w:rsidRPr="00074478">
              <w:t>–84</w:t>
            </w:r>
          </w:p>
        </w:tc>
      </w:tr>
    </w:tbl>
    <w:p w:rsidR="00B07E3D" w:rsidRDefault="00B07E3D">
      <w:pPr>
        <w:pStyle w:val="Tablefin"/>
      </w:pPr>
    </w:p>
    <w:p w:rsidR="00B07E3D" w:rsidRDefault="00472E41">
      <w:pPr>
        <w:pStyle w:val="Heading2"/>
        <w:rPr>
          <w:lang w:val="en-GB" w:eastAsia="zh-CN"/>
        </w:rPr>
      </w:pPr>
      <w:r>
        <w:rPr>
          <w:lang w:val="en-GB"/>
        </w:rPr>
        <w:t>8.2</w:t>
      </w:r>
      <w:r>
        <w:rPr>
          <w:lang w:val="en-GB"/>
        </w:rPr>
        <w:tab/>
      </w:r>
      <w:r>
        <w:rPr>
          <w:rFonts w:hint="eastAsia"/>
          <w:lang w:val="en-GB" w:eastAsia="zh-CN"/>
        </w:rPr>
        <w:t>保护比</w:t>
      </w:r>
    </w:p>
    <w:p w:rsidR="00B07E3D" w:rsidRDefault="00472E41">
      <w:pPr>
        <w:keepNext/>
        <w:keepLines/>
        <w:ind w:firstLineChars="200" w:firstLine="480"/>
        <w:rPr>
          <w:lang w:val="en-GB" w:eastAsia="zh-CN"/>
        </w:rPr>
      </w:pPr>
      <w:bookmarkStart w:id="320" w:name="_Ref282087393"/>
      <w:bookmarkStart w:id="321" w:name="_Ref282087387"/>
      <w:bookmarkStart w:id="322" w:name="_Toc288204147"/>
      <w:r>
        <w:rPr>
          <w:rFonts w:hint="eastAsia"/>
          <w:lang w:val="en-GB" w:eastAsia="zh-CN"/>
        </w:rPr>
        <w:t>旨在保护有用信号接收的有用信号和干扰信号间的最低可接受比率被定义为保护比</w:t>
      </w:r>
      <w:r>
        <w:rPr>
          <w:i/>
          <w:lang w:val="en-GB" w:eastAsia="zh-CN"/>
        </w:rPr>
        <w:t>PR</w:t>
      </w:r>
      <w:r>
        <w:rPr>
          <w:lang w:val="en-GB" w:eastAsia="zh-CN"/>
        </w:rPr>
        <w:t> </w:t>
      </w:r>
      <w:r w:rsidR="006F4714">
        <w:rPr>
          <w:rFonts w:hint="eastAsia"/>
          <w:lang w:val="en-GB" w:eastAsia="zh-CN"/>
        </w:rPr>
        <w:t>（</w:t>
      </w:r>
      <w:r w:rsidR="006F4714" w:rsidRPr="009E614F">
        <w:rPr>
          <w:lang w:val="en-GB" w:eastAsia="de-DE"/>
        </w:rPr>
        <w:t>dB</w:t>
      </w:r>
      <w:r w:rsidR="006F4714">
        <w:rPr>
          <w:rFonts w:hint="eastAsia"/>
          <w:lang w:val="en-GB" w:eastAsia="zh-CN"/>
        </w:rPr>
        <w:t>）</w:t>
      </w:r>
      <w:r>
        <w:rPr>
          <w:rFonts w:hint="eastAsia"/>
          <w:lang w:val="en-GB" w:eastAsia="zh-CN"/>
        </w:rPr>
        <w:t>。保护比的数值如下：</w:t>
      </w:r>
    </w:p>
    <w:p w:rsidR="00B07E3D" w:rsidRDefault="00472E41">
      <w:pPr>
        <w:pStyle w:val="enumlev1"/>
        <w:rPr>
          <w:lang w:val="en-GB" w:eastAsia="zh-CN"/>
        </w:rPr>
      </w:pPr>
      <w:r>
        <w:rPr>
          <w:bCs/>
          <w:lang w:val="en-GB" w:eastAsia="zh-CN"/>
        </w:rPr>
        <w:t>−</w:t>
      </w:r>
      <w:r>
        <w:rPr>
          <w:b/>
          <w:lang w:val="en-GB" w:eastAsia="zh-CN"/>
        </w:rPr>
        <w:tab/>
      </w:r>
      <w:r>
        <w:rPr>
          <w:lang w:val="en-GB" w:eastAsia="zh-CN"/>
        </w:rPr>
        <w:t>50%</w:t>
      </w:r>
      <w:r w:rsidR="004A7DCA">
        <w:rPr>
          <w:rFonts w:hint="eastAsia"/>
          <w:lang w:val="en-GB" w:eastAsia="zh-CN"/>
        </w:rPr>
        <w:t>位置概率</w:t>
      </w:r>
      <w:r>
        <w:rPr>
          <w:rFonts w:hint="eastAsia"/>
          <w:lang w:val="en-GB" w:eastAsia="zh-CN"/>
        </w:rPr>
        <w:t>时受无用信号干扰的有用信号的</w:t>
      </w:r>
      <w:r w:rsidRPr="00147272">
        <w:rPr>
          <w:rFonts w:hint="eastAsia"/>
          <w:bCs/>
          <w:lang w:val="en-GB" w:eastAsia="zh-CN"/>
        </w:rPr>
        <w:t>基本保护比</w:t>
      </w:r>
      <w:r w:rsidR="004E4BD1" w:rsidRPr="009E614F">
        <w:rPr>
          <w:i/>
          <w:lang w:val="en-GB" w:eastAsia="zh-CN"/>
        </w:rPr>
        <w:t>PR</w:t>
      </w:r>
      <w:r w:rsidR="004E4BD1" w:rsidRPr="009E614F">
        <w:rPr>
          <w:i/>
          <w:iCs/>
          <w:vertAlign w:val="subscript"/>
          <w:lang w:val="en-GB" w:eastAsia="zh-CN"/>
        </w:rPr>
        <w:t>basic</w:t>
      </w:r>
      <w:r>
        <w:rPr>
          <w:rFonts w:hint="eastAsia"/>
          <w:lang w:val="en-GB" w:eastAsia="zh-CN"/>
        </w:rPr>
        <w:t>。</w:t>
      </w:r>
    </w:p>
    <w:p w:rsidR="00B07E3D" w:rsidRDefault="00472E41">
      <w:pPr>
        <w:pStyle w:val="enumlev1"/>
        <w:rPr>
          <w:lang w:val="en-GB" w:eastAsia="zh-CN"/>
        </w:rPr>
      </w:pPr>
      <w:r>
        <w:rPr>
          <w:bCs/>
          <w:lang w:val="en-GB" w:eastAsia="zh-CN"/>
        </w:rPr>
        <w:t>−</w:t>
      </w:r>
      <w:r>
        <w:rPr>
          <w:b/>
          <w:lang w:val="en-GB" w:eastAsia="zh-CN"/>
        </w:rPr>
        <w:tab/>
      </w:r>
      <w:r>
        <w:rPr>
          <w:rFonts w:hint="eastAsia"/>
          <w:lang w:val="en-GB" w:eastAsia="zh-CN"/>
        </w:rPr>
        <w:t>为计算</w:t>
      </w:r>
      <w:r w:rsidR="004A7DCA">
        <w:rPr>
          <w:rFonts w:hint="eastAsia"/>
          <w:lang w:val="en-GB" w:eastAsia="zh-CN"/>
        </w:rPr>
        <w:t>位置概率</w:t>
      </w:r>
      <w:r>
        <w:rPr>
          <w:rFonts w:hint="eastAsia"/>
          <w:lang w:val="en-GB" w:eastAsia="zh-CN"/>
        </w:rPr>
        <w:t>超过</w:t>
      </w:r>
      <w:r>
        <w:rPr>
          <w:lang w:val="en-GB" w:eastAsia="zh-CN"/>
        </w:rPr>
        <w:t>50%</w:t>
      </w:r>
      <w:r>
        <w:rPr>
          <w:rFonts w:hint="eastAsia"/>
          <w:lang w:val="en-GB" w:eastAsia="zh-CN"/>
        </w:rPr>
        <w:t>的保护比，作为余量的</w:t>
      </w:r>
      <w:r w:rsidRPr="00147272">
        <w:rPr>
          <w:rFonts w:hint="eastAsia"/>
          <w:bCs/>
          <w:lang w:val="en-GB" w:eastAsia="zh-CN"/>
        </w:rPr>
        <w:t>综合</w:t>
      </w:r>
      <w:r w:rsidR="00FC4E6A">
        <w:rPr>
          <w:rFonts w:hint="eastAsia"/>
          <w:bCs/>
          <w:lang w:val="en-GB" w:eastAsia="zh-CN"/>
        </w:rPr>
        <w:t>位置</w:t>
      </w:r>
      <w:r w:rsidR="009D7BC6">
        <w:rPr>
          <w:rFonts w:hint="eastAsia"/>
          <w:bCs/>
          <w:lang w:val="en-GB" w:eastAsia="zh-CN"/>
        </w:rPr>
        <w:t>修正系数</w:t>
      </w:r>
      <w:r>
        <w:rPr>
          <w:rFonts w:ascii="TimesNewRoman,Italic" w:hAnsi="TimesNewRoman,Italic" w:cs="TimesNewRoman,Italic"/>
          <w:i/>
          <w:lang w:val="en-GB" w:eastAsia="zh-CN"/>
        </w:rPr>
        <w:t>CF</w:t>
      </w:r>
      <w:r>
        <w:rPr>
          <w:lang w:val="en-GB" w:eastAsia="zh-CN"/>
        </w:rPr>
        <w:t> </w:t>
      </w:r>
      <w:r w:rsidR="00433C17">
        <w:rPr>
          <w:rFonts w:hint="eastAsia"/>
          <w:lang w:val="en-GB" w:eastAsia="zh-CN"/>
        </w:rPr>
        <w:t>（</w:t>
      </w:r>
      <w:r w:rsidR="00433C17" w:rsidRPr="009E614F">
        <w:rPr>
          <w:lang w:val="en-GB" w:eastAsia="de-DE"/>
        </w:rPr>
        <w:t>dB</w:t>
      </w:r>
      <w:r w:rsidR="00433C17">
        <w:rPr>
          <w:rFonts w:hint="eastAsia"/>
          <w:lang w:val="en-GB" w:eastAsia="zh-CN"/>
        </w:rPr>
        <w:t>）</w:t>
      </w:r>
      <w:r>
        <w:rPr>
          <w:rFonts w:hint="eastAsia"/>
          <w:lang w:val="en-GB" w:eastAsia="zh-CN"/>
        </w:rPr>
        <w:t>需纳入受无用信号干扰的有用信号的基本保护比。计算公式见第</w:t>
      </w:r>
      <w:r>
        <w:rPr>
          <w:lang w:val="en-GB" w:eastAsia="zh-CN"/>
        </w:rPr>
        <w:t>3.8.3</w:t>
      </w:r>
      <w:r w:rsidR="00433C17">
        <w:rPr>
          <w:rFonts w:hint="eastAsia"/>
          <w:lang w:val="en-GB" w:eastAsia="zh-CN"/>
        </w:rPr>
        <w:t>节</w:t>
      </w:r>
      <w:r>
        <w:rPr>
          <w:rFonts w:hint="eastAsia"/>
          <w:lang w:val="en-GB" w:eastAsia="zh-CN"/>
        </w:rPr>
        <w:t>。</w:t>
      </w:r>
    </w:p>
    <w:p w:rsidR="00B07E3D" w:rsidRDefault="00472E41">
      <w:pPr>
        <w:pStyle w:val="enumlev1"/>
        <w:rPr>
          <w:lang w:val="en-GB" w:eastAsia="zh-CN"/>
        </w:rPr>
      </w:pPr>
      <w:r>
        <w:rPr>
          <w:bCs/>
          <w:lang w:val="en-GB" w:eastAsia="zh-CN"/>
        </w:rPr>
        <w:t>−</w:t>
      </w:r>
      <w:r>
        <w:rPr>
          <w:b/>
          <w:lang w:val="en-GB" w:eastAsia="zh-CN"/>
        </w:rPr>
        <w:tab/>
      </w:r>
      <w:r>
        <w:rPr>
          <w:rFonts w:hint="eastAsia"/>
          <w:iCs/>
          <w:lang w:val="en-GB" w:eastAsia="zh-CN"/>
        </w:rPr>
        <w:t>在</w:t>
      </w:r>
      <w:r w:rsidR="004A7DCA">
        <w:rPr>
          <w:rFonts w:hint="eastAsia"/>
          <w:iCs/>
          <w:lang w:val="en-GB" w:eastAsia="zh-CN"/>
        </w:rPr>
        <w:t>位置概率</w:t>
      </w:r>
      <w:r>
        <w:rPr>
          <w:rFonts w:hint="eastAsia"/>
          <w:iCs/>
          <w:lang w:val="en-GB" w:eastAsia="zh-CN"/>
        </w:rPr>
        <w:t>超过</w:t>
      </w:r>
      <w:r>
        <w:rPr>
          <w:lang w:val="en-GB" w:eastAsia="zh-CN"/>
        </w:rPr>
        <w:t>50%</w:t>
      </w:r>
      <w:r>
        <w:rPr>
          <w:rFonts w:hint="eastAsia"/>
          <w:lang w:val="en-GB" w:eastAsia="zh-CN"/>
        </w:rPr>
        <w:t>的情况下，受无用信号干扰的有用数字信号的</w:t>
      </w:r>
      <w:r w:rsidRPr="00147272">
        <w:rPr>
          <w:rFonts w:hint="eastAsia"/>
          <w:bCs/>
          <w:lang w:val="en-GB" w:eastAsia="zh-CN"/>
        </w:rPr>
        <w:t>相应保护比</w:t>
      </w:r>
      <w:r>
        <w:rPr>
          <w:i/>
          <w:lang w:val="en-GB" w:eastAsia="zh-CN"/>
        </w:rPr>
        <w:t>PR</w:t>
      </w:r>
      <w:r>
        <w:rPr>
          <w:iCs/>
          <w:lang w:val="en-GB" w:eastAsia="zh-CN"/>
        </w:rPr>
        <w:t>(</w:t>
      </w:r>
      <w:r>
        <w:rPr>
          <w:i/>
          <w:lang w:val="en-GB" w:eastAsia="zh-CN"/>
        </w:rPr>
        <w:t>p</w:t>
      </w:r>
      <w:r>
        <w:rPr>
          <w:iCs/>
          <w:lang w:val="en-GB" w:eastAsia="zh-CN"/>
        </w:rPr>
        <w:t>)</w:t>
      </w:r>
      <w:r>
        <w:rPr>
          <w:rFonts w:hint="eastAsia"/>
          <w:iCs/>
          <w:lang w:val="en-GB" w:eastAsia="zh-CN"/>
        </w:rPr>
        <w:t>，同时考虑到各</w:t>
      </w:r>
      <w:r>
        <w:rPr>
          <w:rFonts w:hint="eastAsia"/>
          <w:lang w:val="en-GB" w:eastAsia="zh-CN"/>
        </w:rPr>
        <w:t>相应接收模式的</w:t>
      </w:r>
      <w:r w:rsidR="004A7DCA">
        <w:rPr>
          <w:rFonts w:hint="eastAsia"/>
          <w:lang w:val="en-GB" w:eastAsia="zh-CN"/>
        </w:rPr>
        <w:t>位置概率</w:t>
      </w:r>
      <w:r>
        <w:rPr>
          <w:rFonts w:hint="eastAsia"/>
          <w:lang w:val="en-GB" w:eastAsia="zh-CN"/>
        </w:rPr>
        <w:t>，由于</w:t>
      </w:r>
      <w:r>
        <w:rPr>
          <w:rFonts w:hint="eastAsia"/>
          <w:iCs/>
          <w:lang w:val="en-GB" w:eastAsia="zh-CN"/>
        </w:rPr>
        <w:t>较高的受保护</w:t>
      </w:r>
      <w:r w:rsidR="004A7DCA">
        <w:rPr>
          <w:rFonts w:hint="eastAsia"/>
          <w:iCs/>
          <w:lang w:val="en-GB" w:eastAsia="zh-CN"/>
        </w:rPr>
        <w:t>位置概率</w:t>
      </w:r>
      <w:r>
        <w:rPr>
          <w:rFonts w:hint="eastAsia"/>
          <w:iCs/>
          <w:lang w:val="en-GB" w:eastAsia="zh-CN"/>
        </w:rPr>
        <w:t>和因此需要综合</w:t>
      </w:r>
      <w:r w:rsidR="00FC4E6A">
        <w:rPr>
          <w:rFonts w:hint="eastAsia"/>
          <w:iCs/>
          <w:lang w:val="en-GB" w:eastAsia="zh-CN"/>
        </w:rPr>
        <w:t>位置</w:t>
      </w:r>
      <w:r w:rsidR="009D7BC6">
        <w:rPr>
          <w:rFonts w:hint="eastAsia"/>
          <w:iCs/>
          <w:lang w:val="en-GB" w:eastAsia="zh-CN"/>
        </w:rPr>
        <w:t>修正系数</w:t>
      </w:r>
      <w:r w:rsidR="006C5A63">
        <w:rPr>
          <w:rFonts w:ascii="TimesNewRoman,Italic" w:hAnsi="TimesNewRoman,Italic" w:cs="TimesNewRoman,Italic"/>
          <w:i/>
          <w:lang w:val="en-GB" w:eastAsia="zh-CN"/>
        </w:rPr>
        <w:t>CF</w:t>
      </w:r>
      <w:r w:rsidR="006C5A63">
        <w:rPr>
          <w:lang w:val="en-GB" w:eastAsia="zh-CN"/>
        </w:rPr>
        <w:t> </w:t>
      </w:r>
      <w:r w:rsidR="006C5A63">
        <w:rPr>
          <w:rFonts w:hint="eastAsia"/>
          <w:lang w:val="en-GB" w:eastAsia="zh-CN"/>
        </w:rPr>
        <w:t>（</w:t>
      </w:r>
      <w:r w:rsidR="006C5A63" w:rsidRPr="009E614F">
        <w:rPr>
          <w:lang w:val="en-GB" w:eastAsia="de-DE"/>
        </w:rPr>
        <w:t>dB</w:t>
      </w:r>
      <w:r w:rsidR="006C5A63">
        <w:rPr>
          <w:rFonts w:hint="eastAsia"/>
          <w:lang w:val="en-GB" w:eastAsia="zh-CN"/>
        </w:rPr>
        <w:t>）</w:t>
      </w:r>
      <w:r>
        <w:rPr>
          <w:rFonts w:hint="eastAsia"/>
          <w:lang w:val="en-GB" w:eastAsia="zh-CN"/>
        </w:rPr>
        <w:t>，这些这些接收模式的保护要求较高。</w:t>
      </w:r>
    </w:p>
    <w:p w:rsidR="00B07E3D" w:rsidRDefault="00472E41">
      <w:pPr>
        <w:pStyle w:val="Heading3"/>
        <w:rPr>
          <w:lang w:val="en-GB" w:eastAsia="zh-CN"/>
        </w:rPr>
      </w:pPr>
      <w:bookmarkStart w:id="323" w:name="_Toc289774505"/>
      <w:r>
        <w:rPr>
          <w:lang w:val="en-GB" w:eastAsia="zh-CN"/>
        </w:rPr>
        <w:t>8.2.1</w:t>
      </w:r>
      <w:r>
        <w:rPr>
          <w:lang w:val="en-GB" w:eastAsia="zh-CN"/>
        </w:rPr>
        <w:tab/>
        <w:t>DRM</w:t>
      </w:r>
      <w:bookmarkEnd w:id="323"/>
      <w:r>
        <w:rPr>
          <w:rFonts w:hint="eastAsia"/>
          <w:lang w:val="en-GB" w:eastAsia="zh-CN"/>
        </w:rPr>
        <w:t>的保护比</w:t>
      </w:r>
    </w:p>
    <w:p w:rsidR="00B07E3D" w:rsidRDefault="00472E41">
      <w:pPr>
        <w:pStyle w:val="Heading4"/>
        <w:rPr>
          <w:lang w:val="en-GB" w:eastAsia="zh-CN"/>
        </w:rPr>
      </w:pPr>
      <w:r>
        <w:rPr>
          <w:lang w:val="en-GB" w:eastAsia="zh-CN"/>
        </w:rPr>
        <w:t>8.2.1.1</w:t>
      </w:r>
      <w:r>
        <w:rPr>
          <w:lang w:val="en-GB" w:eastAsia="zh-CN"/>
        </w:rPr>
        <w:tab/>
      </w:r>
      <w:r>
        <w:rPr>
          <w:rFonts w:hint="eastAsia"/>
          <w:lang w:val="en-GB" w:eastAsia="zh-CN"/>
        </w:rPr>
        <w:t>受</w:t>
      </w:r>
      <w:r>
        <w:rPr>
          <w:lang w:val="en-GB" w:eastAsia="zh-CN"/>
        </w:rPr>
        <w:t>DRM</w:t>
      </w:r>
      <w:r>
        <w:rPr>
          <w:rFonts w:hint="eastAsia"/>
          <w:lang w:val="en-GB" w:eastAsia="zh-CN"/>
        </w:rPr>
        <w:t>干扰的</w:t>
      </w:r>
      <w:r>
        <w:rPr>
          <w:lang w:val="en-GB" w:eastAsia="zh-CN"/>
        </w:rPr>
        <w:t>DRM</w:t>
      </w:r>
    </w:p>
    <w:p w:rsidR="00B07E3D" w:rsidRDefault="00472E41">
      <w:pPr>
        <w:ind w:firstLineChars="200" w:firstLine="480"/>
        <w:rPr>
          <w:lang w:val="en-GB" w:eastAsia="zh-CN"/>
        </w:rPr>
      </w:pPr>
      <w:bookmarkStart w:id="324" w:name="_Ref270669363"/>
      <w:r>
        <w:rPr>
          <w:lang w:val="en-GB" w:eastAsia="zh-CN"/>
        </w:rPr>
        <w:t>DRM</w:t>
      </w:r>
      <w:r>
        <w:rPr>
          <w:rFonts w:hint="eastAsia"/>
          <w:lang w:val="en-GB" w:eastAsia="zh-CN"/>
        </w:rPr>
        <w:t>的基本保护比</w:t>
      </w:r>
      <w:r>
        <w:rPr>
          <w:i/>
          <w:lang w:val="en-GB" w:eastAsia="zh-CN"/>
        </w:rPr>
        <w:t>PR</w:t>
      </w:r>
      <w:r>
        <w:rPr>
          <w:i/>
          <w:iCs/>
          <w:vertAlign w:val="subscript"/>
          <w:lang w:val="en-GB" w:eastAsia="zh-CN"/>
        </w:rPr>
        <w:t>basic</w:t>
      </w:r>
      <w:r>
        <w:rPr>
          <w:rFonts w:hint="eastAsia"/>
          <w:lang w:val="en-GB" w:eastAsia="zh-CN"/>
        </w:rPr>
        <w:t>适用于所有</w:t>
      </w:r>
      <w:r>
        <w:rPr>
          <w:lang w:val="en-GB" w:eastAsia="zh-CN"/>
        </w:rPr>
        <w:t>甚高频</w:t>
      </w:r>
      <w:r>
        <w:rPr>
          <w:rFonts w:hint="eastAsia"/>
          <w:lang w:val="en-GB" w:eastAsia="zh-CN"/>
        </w:rPr>
        <w:t>频段，见表</w:t>
      </w:r>
      <w:r>
        <w:rPr>
          <w:rFonts w:hint="eastAsia"/>
          <w:lang w:val="en-GB" w:eastAsia="zh-CN"/>
        </w:rPr>
        <w:t>53</w:t>
      </w:r>
      <w:r>
        <w:rPr>
          <w:rFonts w:hint="eastAsia"/>
          <w:lang w:val="en-GB" w:eastAsia="zh-CN"/>
        </w:rPr>
        <w:t>。由于各</w:t>
      </w:r>
      <w:r>
        <w:rPr>
          <w:lang w:val="en-GB" w:eastAsia="zh-CN"/>
        </w:rPr>
        <w:t>甚高频</w:t>
      </w:r>
      <w:r>
        <w:rPr>
          <w:rFonts w:hint="eastAsia"/>
          <w:lang w:val="en-GB" w:eastAsia="zh-CN"/>
        </w:rPr>
        <w:t>频段中的</w:t>
      </w:r>
      <w:r>
        <w:rPr>
          <w:lang w:val="en-GB" w:eastAsia="zh-CN"/>
        </w:rPr>
        <w:t>DRM</w:t>
      </w:r>
      <w:r w:rsidR="00C35C4C">
        <w:rPr>
          <w:rFonts w:hint="eastAsia"/>
          <w:lang w:val="en-GB" w:eastAsia="zh-CN"/>
        </w:rPr>
        <w:t>标准偏差</w:t>
      </w:r>
      <w:r>
        <w:rPr>
          <w:rFonts w:hint="eastAsia"/>
          <w:lang w:val="en-GB" w:eastAsia="zh-CN"/>
        </w:rPr>
        <w:t>不同，有关</w:t>
      </w:r>
      <w:r>
        <w:rPr>
          <w:lang w:val="en-GB" w:eastAsia="zh-CN"/>
        </w:rPr>
        <w:t>4</w:t>
      </w:r>
      <w:r>
        <w:rPr>
          <w:lang w:val="en-GB" w:eastAsia="zh-CN"/>
        </w:rPr>
        <w:noBreakHyphen/>
        <w:t>QAM</w:t>
      </w:r>
      <w:r>
        <w:rPr>
          <w:rFonts w:hint="eastAsia"/>
          <w:lang w:val="en-GB" w:eastAsia="zh-CN"/>
        </w:rPr>
        <w:t>的表</w:t>
      </w:r>
      <w:r>
        <w:rPr>
          <w:rFonts w:hint="eastAsia"/>
          <w:lang w:val="en-GB" w:eastAsia="zh-CN"/>
        </w:rPr>
        <w:t>54</w:t>
      </w:r>
      <w:r>
        <w:rPr>
          <w:rFonts w:hint="eastAsia"/>
          <w:lang w:val="en-GB" w:eastAsia="zh-CN"/>
        </w:rPr>
        <w:t>和有关</w:t>
      </w:r>
      <w:r>
        <w:rPr>
          <w:lang w:val="en-GB" w:eastAsia="zh-CN"/>
        </w:rPr>
        <w:t>16</w:t>
      </w:r>
      <w:r>
        <w:rPr>
          <w:lang w:val="en-GB" w:eastAsia="zh-CN"/>
        </w:rPr>
        <w:noBreakHyphen/>
        <w:t>QAM</w:t>
      </w:r>
      <w:r>
        <w:rPr>
          <w:rFonts w:hint="eastAsia"/>
          <w:lang w:val="en-GB" w:eastAsia="zh-CN"/>
        </w:rPr>
        <w:t>的表</w:t>
      </w:r>
      <w:r>
        <w:rPr>
          <w:rFonts w:hint="eastAsia"/>
          <w:lang w:val="en-GB" w:eastAsia="zh-CN"/>
        </w:rPr>
        <w:t>53</w:t>
      </w:r>
      <w:r>
        <w:rPr>
          <w:rFonts w:hint="eastAsia"/>
          <w:lang w:val="en-GB" w:eastAsia="zh-CN"/>
        </w:rPr>
        <w:t>给出的各</w:t>
      </w:r>
      <w:r>
        <w:rPr>
          <w:lang w:val="en-GB" w:eastAsia="zh-CN"/>
        </w:rPr>
        <w:t>甚高频</w:t>
      </w:r>
      <w:r>
        <w:rPr>
          <w:rFonts w:hint="eastAsia"/>
          <w:lang w:val="en-GB" w:eastAsia="zh-CN"/>
        </w:rPr>
        <w:t>频段中的相应保护比</w:t>
      </w:r>
      <w:r>
        <w:rPr>
          <w:i/>
          <w:lang w:val="en-GB" w:eastAsia="zh-CN"/>
        </w:rPr>
        <w:t>PR</w:t>
      </w:r>
      <w:r>
        <w:rPr>
          <w:iCs/>
          <w:lang w:val="en-GB" w:eastAsia="zh-CN"/>
        </w:rPr>
        <w:t>(</w:t>
      </w:r>
      <w:r>
        <w:rPr>
          <w:i/>
          <w:lang w:val="en-GB" w:eastAsia="zh-CN"/>
        </w:rPr>
        <w:t>p</w:t>
      </w:r>
      <w:r>
        <w:rPr>
          <w:iCs/>
          <w:lang w:val="en-GB" w:eastAsia="zh-CN"/>
        </w:rPr>
        <w:t>)</w:t>
      </w:r>
      <w:r>
        <w:rPr>
          <w:rFonts w:hint="eastAsia"/>
          <w:iCs/>
          <w:lang w:val="en-GB" w:eastAsia="zh-CN"/>
        </w:rPr>
        <w:t>不同。</w:t>
      </w:r>
    </w:p>
    <w:bookmarkEnd w:id="324"/>
    <w:p w:rsidR="00B07E3D" w:rsidRDefault="00B07E3D">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B07E3D" w:rsidRDefault="00472E41">
      <w:pPr>
        <w:pStyle w:val="TableNo"/>
        <w:rPr>
          <w:lang w:val="en-GB"/>
        </w:rPr>
      </w:pPr>
      <w:r>
        <w:rPr>
          <w:rFonts w:hint="eastAsia"/>
          <w:lang w:val="en-GB" w:eastAsia="zh-CN"/>
        </w:rPr>
        <w:t>表</w:t>
      </w:r>
      <w:r>
        <w:rPr>
          <w:rFonts w:hint="eastAsia"/>
          <w:lang w:val="en-GB" w:eastAsia="zh-CN"/>
        </w:rPr>
        <w:t>53</w:t>
      </w:r>
    </w:p>
    <w:p w:rsidR="00B07E3D" w:rsidRDefault="00472E41">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基本保护比</w:t>
      </w:r>
      <w:r>
        <w:rPr>
          <w:i/>
          <w:lang w:val="en-GB"/>
        </w:rPr>
        <w:t>PR</w:t>
      </w:r>
      <w:r>
        <w:rPr>
          <w:i/>
          <w:iCs/>
          <w:vertAlign w:val="subscript"/>
          <w:lang w:val="en-GB"/>
        </w:rPr>
        <w:t>basic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1"/>
        <w:gridCol w:w="1405"/>
        <w:gridCol w:w="1119"/>
        <w:gridCol w:w="1119"/>
        <w:gridCol w:w="1121"/>
      </w:tblGrid>
      <w:tr w:rsidR="00B07E3D">
        <w:trPr>
          <w:trHeight w:val="300"/>
          <w:jc w:val="center"/>
        </w:trPr>
        <w:tc>
          <w:tcPr>
            <w:tcW w:w="3025" w:type="pct"/>
            <w:gridSpan w:val="2"/>
          </w:tcPr>
          <w:p w:rsidR="00B07E3D" w:rsidRDefault="00472E41" w:rsidP="005E3437">
            <w:pPr>
              <w:pStyle w:val="Tablehead"/>
              <w:jc w:val="left"/>
              <w:rPr>
                <w:b w:val="0"/>
                <w:bCs/>
                <w:lang w:val="en-GB" w:eastAsia="zh-CN"/>
              </w:rPr>
            </w:pPr>
            <w:r>
              <w:rPr>
                <w:rFonts w:hint="eastAsia"/>
                <w:b w:val="0"/>
                <w:bCs/>
                <w:lang w:val="en-GB" w:eastAsia="zh-CN"/>
              </w:rPr>
              <w:t>频率偏移</w:t>
            </w:r>
            <w:r w:rsidR="005E3437">
              <w:rPr>
                <w:rFonts w:hint="eastAsia"/>
                <w:b w:val="0"/>
                <w:bCs/>
                <w:lang w:val="en-GB" w:eastAsia="zh-CN"/>
              </w:rPr>
              <w:t>（</w:t>
            </w:r>
            <w:r w:rsidR="005E3437" w:rsidRPr="00605A3D">
              <w:rPr>
                <w:b w:val="0"/>
                <w:bCs/>
                <w:lang w:eastAsia="zh-CN"/>
              </w:rPr>
              <w:t>kHz</w:t>
            </w:r>
            <w:r w:rsidR="005E3437">
              <w:rPr>
                <w:rFonts w:hint="eastAsia"/>
                <w:b w:val="0"/>
                <w:bCs/>
                <w:lang w:val="en-GB" w:eastAsia="zh-CN"/>
              </w:rPr>
              <w:t>）</w:t>
            </w:r>
          </w:p>
        </w:tc>
        <w:tc>
          <w:tcPr>
            <w:tcW w:w="658" w:type="pct"/>
            <w:noWrap/>
          </w:tcPr>
          <w:p w:rsidR="00B07E3D" w:rsidRDefault="00472E41">
            <w:pPr>
              <w:pStyle w:val="Tablehead"/>
              <w:rPr>
                <w:b w:val="0"/>
                <w:bCs/>
                <w:lang w:val="en-GB"/>
              </w:rPr>
            </w:pPr>
            <w:r>
              <w:rPr>
                <w:b w:val="0"/>
                <w:bCs/>
                <w:lang w:val="en-GB"/>
              </w:rPr>
              <w:t>0</w:t>
            </w:r>
          </w:p>
        </w:tc>
        <w:tc>
          <w:tcPr>
            <w:tcW w:w="658" w:type="pct"/>
            <w:noWrap/>
          </w:tcPr>
          <w:p w:rsidR="00B07E3D" w:rsidRDefault="00472E41">
            <w:pPr>
              <w:pStyle w:val="Tablehead"/>
              <w:rPr>
                <w:b w:val="0"/>
                <w:bCs/>
                <w:lang w:val="en-GB"/>
              </w:rPr>
            </w:pPr>
            <w:r>
              <w:rPr>
                <w:b w:val="0"/>
                <w:bCs/>
                <w:lang w:val="en-GB"/>
              </w:rPr>
              <w:t>±100</w:t>
            </w:r>
          </w:p>
        </w:tc>
        <w:tc>
          <w:tcPr>
            <w:tcW w:w="659" w:type="pct"/>
            <w:noWrap/>
          </w:tcPr>
          <w:p w:rsidR="00B07E3D" w:rsidRDefault="00472E41">
            <w:pPr>
              <w:pStyle w:val="Tablehead"/>
              <w:rPr>
                <w:b w:val="0"/>
                <w:bCs/>
                <w:lang w:val="en-GB"/>
              </w:rPr>
            </w:pPr>
            <w:r>
              <w:rPr>
                <w:b w:val="0"/>
                <w:bCs/>
                <w:lang w:val="en-GB"/>
              </w:rPr>
              <w:t>±200</w:t>
            </w:r>
          </w:p>
        </w:tc>
      </w:tr>
      <w:tr w:rsidR="005E3437" w:rsidTr="005E3437">
        <w:trPr>
          <w:trHeight w:val="300"/>
          <w:jc w:val="center"/>
        </w:trPr>
        <w:tc>
          <w:tcPr>
            <w:tcW w:w="2199" w:type="pct"/>
          </w:tcPr>
          <w:p w:rsidR="005E3437" w:rsidRPr="00074478" w:rsidRDefault="005E3437" w:rsidP="003948FF">
            <w:pPr>
              <w:pStyle w:val="Tabletext"/>
            </w:pPr>
            <w:r w:rsidRPr="00074478">
              <w:t>DRM (4</w:t>
            </w:r>
            <w:r w:rsidRPr="00074478">
              <w:noBreakHyphen/>
              <w:t xml:space="preserve">QAM, </w:t>
            </w:r>
            <w:r w:rsidRPr="00074478">
              <w:rPr>
                <w:i/>
              </w:rPr>
              <w:t>R</w:t>
            </w:r>
            <w:r w:rsidRPr="00074478">
              <w:t> = 1/3)</w:t>
            </w:r>
          </w:p>
        </w:tc>
        <w:tc>
          <w:tcPr>
            <w:tcW w:w="826" w:type="pct"/>
            <w:noWrap/>
          </w:tcPr>
          <w:p w:rsidR="005E3437" w:rsidRPr="00074478" w:rsidRDefault="005E3437" w:rsidP="003948FF">
            <w:pPr>
              <w:pStyle w:val="Tabletext"/>
              <w:jc w:val="center"/>
            </w:pPr>
            <w:r w:rsidRPr="00074478">
              <w:rPr>
                <w:i/>
                <w:iCs/>
              </w:rPr>
              <w:t>PR</w:t>
            </w:r>
            <w:r w:rsidRPr="00074478">
              <w:rPr>
                <w:i/>
                <w:iCs/>
                <w:vertAlign w:val="subscript"/>
              </w:rPr>
              <w:t>basic</w:t>
            </w:r>
            <w:r w:rsidRPr="00074478">
              <w:t> (dB)</w:t>
            </w:r>
          </w:p>
        </w:tc>
        <w:tc>
          <w:tcPr>
            <w:tcW w:w="658" w:type="pct"/>
          </w:tcPr>
          <w:p w:rsidR="005E3437" w:rsidRPr="00074478" w:rsidRDefault="005E3437" w:rsidP="003948FF">
            <w:pPr>
              <w:pStyle w:val="Tabletext"/>
              <w:jc w:val="center"/>
            </w:pPr>
            <w:r w:rsidRPr="00074478">
              <w:t>4</w:t>
            </w:r>
          </w:p>
        </w:tc>
        <w:tc>
          <w:tcPr>
            <w:tcW w:w="658" w:type="pct"/>
          </w:tcPr>
          <w:p w:rsidR="005E3437" w:rsidRPr="00074478" w:rsidRDefault="005E3437" w:rsidP="003948FF">
            <w:pPr>
              <w:pStyle w:val="Tabletext"/>
              <w:jc w:val="center"/>
            </w:pPr>
            <w:r w:rsidRPr="00074478">
              <w:t>−16</w:t>
            </w:r>
          </w:p>
        </w:tc>
        <w:tc>
          <w:tcPr>
            <w:tcW w:w="659" w:type="pct"/>
          </w:tcPr>
          <w:p w:rsidR="005E3437" w:rsidRPr="00074478" w:rsidRDefault="005E3437" w:rsidP="003948FF">
            <w:pPr>
              <w:pStyle w:val="Tabletext"/>
              <w:jc w:val="center"/>
            </w:pPr>
            <w:r w:rsidRPr="00074478">
              <w:t>−40</w:t>
            </w:r>
          </w:p>
        </w:tc>
      </w:tr>
      <w:tr w:rsidR="005E3437" w:rsidTr="005E3437">
        <w:trPr>
          <w:trHeight w:val="300"/>
          <w:jc w:val="center"/>
        </w:trPr>
        <w:tc>
          <w:tcPr>
            <w:tcW w:w="2199" w:type="pct"/>
          </w:tcPr>
          <w:p w:rsidR="005E3437" w:rsidRPr="00074478" w:rsidRDefault="005E3437" w:rsidP="003948FF">
            <w:pPr>
              <w:pStyle w:val="Tabletext"/>
            </w:pPr>
            <w:r w:rsidRPr="00074478">
              <w:t>DRM (16</w:t>
            </w:r>
            <w:r w:rsidRPr="00074478">
              <w:noBreakHyphen/>
              <w:t xml:space="preserve">QAM, </w:t>
            </w:r>
            <w:r w:rsidRPr="00074478">
              <w:rPr>
                <w:i/>
              </w:rPr>
              <w:t>R = </w:t>
            </w:r>
            <w:r w:rsidRPr="00074478">
              <w:t>1/2)</w:t>
            </w:r>
          </w:p>
        </w:tc>
        <w:tc>
          <w:tcPr>
            <w:tcW w:w="826" w:type="pct"/>
            <w:noWrap/>
          </w:tcPr>
          <w:p w:rsidR="005E3437" w:rsidRPr="00074478" w:rsidRDefault="005E3437" w:rsidP="003948FF">
            <w:pPr>
              <w:pStyle w:val="Tabletext"/>
              <w:jc w:val="center"/>
            </w:pPr>
            <w:r w:rsidRPr="00074478">
              <w:rPr>
                <w:i/>
                <w:iCs/>
              </w:rPr>
              <w:t>PR</w:t>
            </w:r>
            <w:r w:rsidRPr="00074478">
              <w:rPr>
                <w:i/>
                <w:iCs/>
                <w:vertAlign w:val="subscript"/>
              </w:rPr>
              <w:t>basic</w:t>
            </w:r>
            <w:r w:rsidRPr="00074478">
              <w:t> (dB)</w:t>
            </w:r>
          </w:p>
        </w:tc>
        <w:tc>
          <w:tcPr>
            <w:tcW w:w="658" w:type="pct"/>
          </w:tcPr>
          <w:p w:rsidR="005E3437" w:rsidRPr="00074478" w:rsidRDefault="005E3437" w:rsidP="003948FF">
            <w:pPr>
              <w:pStyle w:val="Tabletext"/>
              <w:jc w:val="center"/>
            </w:pPr>
            <w:r w:rsidRPr="00074478">
              <w:t>10</w:t>
            </w:r>
          </w:p>
        </w:tc>
        <w:tc>
          <w:tcPr>
            <w:tcW w:w="658" w:type="pct"/>
          </w:tcPr>
          <w:p w:rsidR="005E3437" w:rsidRPr="00074478" w:rsidRDefault="005E3437" w:rsidP="003948FF">
            <w:pPr>
              <w:pStyle w:val="Tabletext"/>
              <w:jc w:val="center"/>
            </w:pPr>
            <w:r w:rsidRPr="00074478">
              <w:t>−10</w:t>
            </w:r>
          </w:p>
        </w:tc>
        <w:tc>
          <w:tcPr>
            <w:tcW w:w="659" w:type="pct"/>
          </w:tcPr>
          <w:p w:rsidR="005E3437" w:rsidRPr="00074478" w:rsidRDefault="005E3437" w:rsidP="003948FF">
            <w:pPr>
              <w:pStyle w:val="Tabletext"/>
              <w:jc w:val="center"/>
            </w:pPr>
            <w:r w:rsidRPr="00074478">
              <w:t>−34</w:t>
            </w:r>
          </w:p>
        </w:tc>
      </w:tr>
    </w:tbl>
    <w:p w:rsidR="00B07E3D" w:rsidRDefault="00472E41">
      <w:pPr>
        <w:pStyle w:val="TableNo"/>
        <w:rPr>
          <w:lang w:val="en-GB"/>
        </w:rPr>
      </w:pPr>
      <w:r>
        <w:rPr>
          <w:rFonts w:hint="eastAsia"/>
          <w:lang w:val="en-GB" w:eastAsia="zh-CN"/>
        </w:rPr>
        <w:t>表</w:t>
      </w:r>
      <w:r>
        <w:rPr>
          <w:rFonts w:hint="eastAsia"/>
          <w:lang w:eastAsia="zh-CN"/>
        </w:rPr>
        <w:t>54</w:t>
      </w:r>
    </w:p>
    <w:p w:rsidR="00B07E3D" w:rsidRDefault="00472E41">
      <w:pPr>
        <w:pStyle w:val="Tabletitle"/>
        <w:rPr>
          <w:lang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接收模式</w:t>
      </w:r>
      <w:r w:rsidR="005E3437">
        <w:rPr>
          <w:rFonts w:hint="eastAsia"/>
          <w:lang w:val="en-GB" w:eastAsia="zh-CN"/>
        </w:rPr>
        <w:t>（</w:t>
      </w:r>
      <w:r w:rsidR="005E3437" w:rsidRPr="009E614F">
        <w:rPr>
          <w:lang w:val="en-GB"/>
        </w:rPr>
        <w:t>4</w:t>
      </w:r>
      <w:r w:rsidR="005E3437" w:rsidRPr="009E614F">
        <w:rPr>
          <w:lang w:val="en-GB"/>
        </w:rPr>
        <w:noBreakHyphen/>
        <w:t xml:space="preserve">QAM. </w:t>
      </w:r>
      <w:r w:rsidR="005E3437" w:rsidRPr="00074478">
        <w:rPr>
          <w:i/>
          <w:lang w:eastAsia="zh-CN"/>
        </w:rPr>
        <w:t>R</w:t>
      </w:r>
      <w:r w:rsidR="005E3437" w:rsidRPr="00074478">
        <w:rPr>
          <w:lang w:eastAsia="zh-CN"/>
        </w:rPr>
        <w:t> = 1/3</w:t>
      </w:r>
      <w:r w:rsidR="005E3437">
        <w:rPr>
          <w:rFonts w:hint="eastAsia"/>
          <w:lang w:val="en-GB" w:eastAsia="zh-CN"/>
        </w:rPr>
        <w:t>）</w:t>
      </w:r>
      <w:r w:rsidR="0002324A">
        <w:rPr>
          <w:lang w:val="en-GB" w:eastAsia="zh-CN"/>
        </w:rPr>
        <w:br/>
      </w:r>
      <w:r>
        <w:rPr>
          <w:rFonts w:hint="eastAsia"/>
          <w:lang w:val="en-GB" w:eastAsia="zh-CN"/>
        </w:rPr>
        <w:t>的相应保护比</w:t>
      </w:r>
      <w:r>
        <w:rPr>
          <w:i/>
          <w:lang w:val="en-GB" w:eastAsia="zh-CN"/>
        </w:rPr>
        <w:t>PR</w:t>
      </w:r>
      <w:r>
        <w:rPr>
          <w:lang w:val="en-GB" w:eastAsia="zh-CN"/>
        </w:rPr>
        <w:t>(</w:t>
      </w:r>
      <w:r>
        <w:rPr>
          <w:i/>
          <w:iCs/>
          <w:lang w:val="en-GB" w:eastAsia="zh-CN"/>
        </w:rPr>
        <w:t>p</w:t>
      </w:r>
      <w:r>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387"/>
        <w:gridCol w:w="822"/>
        <w:gridCol w:w="967"/>
        <w:gridCol w:w="967"/>
      </w:tblGrid>
      <w:tr w:rsidR="00B07E3D">
        <w:trPr>
          <w:trHeight w:val="300"/>
          <w:jc w:val="center"/>
        </w:trPr>
        <w:tc>
          <w:tcPr>
            <w:tcW w:w="5749" w:type="dxa"/>
            <w:gridSpan w:val="2"/>
            <w:vAlign w:val="center"/>
          </w:tcPr>
          <w:p w:rsidR="00B07E3D" w:rsidRDefault="00472E41">
            <w:pPr>
              <w:pStyle w:val="Tablehead"/>
              <w:jc w:val="left"/>
              <w:rPr>
                <w:b w:val="0"/>
                <w:bCs/>
                <w:lang w:val="en-GB" w:eastAsia="zh-CN"/>
              </w:rPr>
            </w:pPr>
            <w:r>
              <w:rPr>
                <w:rFonts w:hint="eastAsia"/>
                <w:b w:val="0"/>
                <w:bCs/>
                <w:lang w:val="en-GB" w:eastAsia="zh-CN"/>
              </w:rPr>
              <w:t>参考频段</w:t>
            </w:r>
          </w:p>
        </w:tc>
        <w:tc>
          <w:tcPr>
            <w:tcW w:w="2756" w:type="dxa"/>
            <w:gridSpan w:val="3"/>
            <w:vAlign w:val="center"/>
          </w:tcPr>
          <w:p w:rsidR="00B07E3D" w:rsidRDefault="005E3437">
            <w:pPr>
              <w:pStyle w:val="Tablehead"/>
              <w:rPr>
                <w:b w:val="0"/>
                <w:bCs/>
                <w:lang w:val="en-GB"/>
              </w:rPr>
            </w:pPr>
            <w:r w:rsidRPr="00605A3D">
              <w:rPr>
                <w:b w:val="0"/>
                <w:bCs/>
              </w:rPr>
              <w:t>65 MHz</w:t>
            </w:r>
            <w:r w:rsidR="00472E41">
              <w:rPr>
                <w:b w:val="0"/>
                <w:bCs/>
                <w:lang w:val="en-GB"/>
              </w:rPr>
              <w:br/>
            </w:r>
            <w:r w:rsidR="00472E41">
              <w:rPr>
                <w:b w:val="0"/>
                <w:bCs/>
                <w:lang w:val="en-GB"/>
              </w:rPr>
              <w:t>甚高频</w:t>
            </w:r>
            <w:r w:rsidR="00472E41">
              <w:rPr>
                <w:rFonts w:hint="eastAsia"/>
                <w:b w:val="0"/>
                <w:bCs/>
                <w:lang w:val="en-GB" w:eastAsia="zh-CN"/>
              </w:rPr>
              <w:t>频段</w:t>
            </w:r>
            <w:r w:rsidR="00472E41">
              <w:rPr>
                <w:b w:val="0"/>
                <w:bCs/>
                <w:lang w:val="en-GB"/>
              </w:rPr>
              <w:t xml:space="preserve"> I</w:t>
            </w:r>
          </w:p>
        </w:tc>
      </w:tr>
      <w:tr w:rsidR="00B07E3D">
        <w:trPr>
          <w:trHeight w:val="300"/>
          <w:jc w:val="center"/>
        </w:trPr>
        <w:tc>
          <w:tcPr>
            <w:tcW w:w="5749" w:type="dxa"/>
            <w:gridSpan w:val="2"/>
          </w:tcPr>
          <w:p w:rsidR="00B07E3D" w:rsidRPr="005E3437" w:rsidRDefault="005E3437">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22" w:type="dxa"/>
          </w:tcPr>
          <w:p w:rsidR="00B07E3D" w:rsidRDefault="00472E41">
            <w:pPr>
              <w:pStyle w:val="Tabletext"/>
              <w:jc w:val="center"/>
              <w:rPr>
                <w:lang w:val="en-GB"/>
              </w:rPr>
            </w:pPr>
            <w:r>
              <w:rPr>
                <w:lang w:val="en-GB"/>
              </w:rPr>
              <w:t>0</w:t>
            </w:r>
          </w:p>
        </w:tc>
        <w:tc>
          <w:tcPr>
            <w:tcW w:w="967" w:type="dxa"/>
          </w:tcPr>
          <w:p w:rsidR="00B07E3D" w:rsidRDefault="00472E41">
            <w:pPr>
              <w:pStyle w:val="Tabletext"/>
              <w:rPr>
                <w:lang w:val="en-GB"/>
              </w:rPr>
            </w:pPr>
            <w:r>
              <w:rPr>
                <w:lang w:val="en-GB"/>
              </w:rPr>
              <w:t>±100</w:t>
            </w:r>
          </w:p>
        </w:tc>
        <w:tc>
          <w:tcPr>
            <w:tcW w:w="967" w:type="dxa"/>
          </w:tcPr>
          <w:p w:rsidR="00B07E3D" w:rsidRDefault="00472E41">
            <w:pPr>
              <w:pStyle w:val="Tabletext"/>
              <w:rPr>
                <w:lang w:val="en-GB"/>
              </w:rPr>
            </w:pPr>
            <w:r>
              <w:rPr>
                <w:lang w:val="en-GB"/>
              </w:rPr>
              <w:t>±200</w:t>
            </w:r>
          </w:p>
        </w:tc>
      </w:tr>
      <w:tr w:rsidR="005E3437">
        <w:trPr>
          <w:trHeight w:val="300"/>
          <w:jc w:val="center"/>
        </w:trPr>
        <w:tc>
          <w:tcPr>
            <w:tcW w:w="4362" w:type="dxa"/>
          </w:tcPr>
          <w:p w:rsidR="005E3437" w:rsidRDefault="005E3437" w:rsidP="005E3437">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387" w:type="dxa"/>
            <w:noWrap/>
          </w:tcPr>
          <w:p w:rsidR="005E3437" w:rsidRPr="00074478" w:rsidRDefault="005E3437" w:rsidP="003948FF">
            <w:pPr>
              <w:pStyle w:val="Tabletext"/>
            </w:pPr>
            <w:r w:rsidRPr="00074478">
              <w:rPr>
                <w:i/>
                <w:iCs/>
              </w:rPr>
              <w:t>PR</w:t>
            </w:r>
            <w:r w:rsidRPr="00074478">
              <w:t>(</w:t>
            </w:r>
            <w:r w:rsidRPr="00074478">
              <w:rPr>
                <w:i/>
                <w:iCs/>
              </w:rPr>
              <w:t>p</w:t>
            </w:r>
            <w:r w:rsidRPr="00074478">
              <w:t>) (dB)</w:t>
            </w:r>
          </w:p>
        </w:tc>
        <w:tc>
          <w:tcPr>
            <w:tcW w:w="822" w:type="dxa"/>
          </w:tcPr>
          <w:p w:rsidR="005E3437" w:rsidRPr="00074478" w:rsidRDefault="005E3437" w:rsidP="003948FF">
            <w:pPr>
              <w:pStyle w:val="Tabletext"/>
            </w:pPr>
            <w:r w:rsidRPr="00074478">
              <w:t>6.64</w:t>
            </w:r>
          </w:p>
        </w:tc>
        <w:tc>
          <w:tcPr>
            <w:tcW w:w="967" w:type="dxa"/>
          </w:tcPr>
          <w:p w:rsidR="005E3437" w:rsidRPr="00074478" w:rsidRDefault="005E3437" w:rsidP="003948FF">
            <w:pPr>
              <w:pStyle w:val="Tabletext"/>
            </w:pPr>
            <w:r w:rsidRPr="00074478">
              <w:t>−13.36</w:t>
            </w:r>
          </w:p>
        </w:tc>
        <w:tc>
          <w:tcPr>
            <w:tcW w:w="967" w:type="dxa"/>
          </w:tcPr>
          <w:p w:rsidR="005E3437" w:rsidRPr="00074478" w:rsidRDefault="005E3437" w:rsidP="003948FF">
            <w:pPr>
              <w:pStyle w:val="Tabletext"/>
            </w:pPr>
            <w:r w:rsidRPr="00074478">
              <w:t>−37.36</w:t>
            </w:r>
          </w:p>
        </w:tc>
      </w:tr>
      <w:tr w:rsidR="005E3437">
        <w:trPr>
          <w:trHeight w:val="300"/>
          <w:jc w:val="center"/>
        </w:trPr>
        <w:tc>
          <w:tcPr>
            <w:tcW w:w="4362" w:type="dxa"/>
          </w:tcPr>
          <w:p w:rsidR="005E3437" w:rsidRDefault="005E3437" w:rsidP="005E3437">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387" w:type="dxa"/>
            <w:noWrap/>
          </w:tcPr>
          <w:p w:rsidR="005E3437" w:rsidRPr="00074478" w:rsidRDefault="005E3437" w:rsidP="003948FF">
            <w:pPr>
              <w:pStyle w:val="Tabletext"/>
            </w:pPr>
            <w:r w:rsidRPr="00074478">
              <w:rPr>
                <w:i/>
                <w:iCs/>
              </w:rPr>
              <w:t>PR</w:t>
            </w:r>
            <w:r w:rsidRPr="00074478">
              <w:t>(</w:t>
            </w:r>
            <w:r w:rsidRPr="00074478">
              <w:rPr>
                <w:i/>
                <w:iCs/>
              </w:rPr>
              <w:t>p</w:t>
            </w:r>
            <w:r w:rsidRPr="00074478">
              <w:t>) (dB)</w:t>
            </w:r>
          </w:p>
        </w:tc>
        <w:tc>
          <w:tcPr>
            <w:tcW w:w="822" w:type="dxa"/>
          </w:tcPr>
          <w:p w:rsidR="005E3437" w:rsidRPr="00074478" w:rsidRDefault="005E3437" w:rsidP="003948FF">
            <w:pPr>
              <w:pStyle w:val="Tabletext"/>
            </w:pPr>
            <w:r w:rsidRPr="00074478">
              <w:t>12.27</w:t>
            </w:r>
          </w:p>
        </w:tc>
        <w:tc>
          <w:tcPr>
            <w:tcW w:w="967" w:type="dxa"/>
          </w:tcPr>
          <w:p w:rsidR="005E3437" w:rsidRPr="00074478" w:rsidRDefault="005E3437" w:rsidP="003948FF">
            <w:pPr>
              <w:pStyle w:val="Tabletext"/>
            </w:pPr>
            <w:r w:rsidRPr="00074478">
              <w:t>−7.73</w:t>
            </w:r>
          </w:p>
        </w:tc>
        <w:tc>
          <w:tcPr>
            <w:tcW w:w="967" w:type="dxa"/>
          </w:tcPr>
          <w:p w:rsidR="005E3437" w:rsidRPr="00074478" w:rsidRDefault="005E3437" w:rsidP="003948FF">
            <w:pPr>
              <w:pStyle w:val="Tabletext"/>
            </w:pPr>
            <w:r w:rsidRPr="00074478">
              <w:t>−31.73</w:t>
            </w:r>
          </w:p>
        </w:tc>
      </w:tr>
      <w:tr w:rsidR="005E3437">
        <w:trPr>
          <w:trHeight w:val="300"/>
          <w:jc w:val="center"/>
        </w:trPr>
        <w:tc>
          <w:tcPr>
            <w:tcW w:w="4362" w:type="dxa"/>
          </w:tcPr>
          <w:p w:rsidR="005E3437" w:rsidRDefault="005E3437" w:rsidP="005E3437">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387" w:type="dxa"/>
            <w:noWrap/>
          </w:tcPr>
          <w:p w:rsidR="005E3437" w:rsidRPr="00074478" w:rsidRDefault="005E3437" w:rsidP="003948FF">
            <w:pPr>
              <w:pStyle w:val="Tabletext"/>
            </w:pPr>
            <w:r w:rsidRPr="00074478">
              <w:rPr>
                <w:i/>
                <w:iCs/>
              </w:rPr>
              <w:t>PR</w:t>
            </w:r>
            <w:r w:rsidRPr="00074478">
              <w:t>(</w:t>
            </w:r>
            <w:r w:rsidRPr="00074478">
              <w:rPr>
                <w:i/>
                <w:iCs/>
              </w:rPr>
              <w:t>p</w:t>
            </w:r>
            <w:r w:rsidRPr="00074478">
              <w:t>) (dB)</w:t>
            </w:r>
          </w:p>
        </w:tc>
        <w:tc>
          <w:tcPr>
            <w:tcW w:w="822" w:type="dxa"/>
          </w:tcPr>
          <w:p w:rsidR="005E3437" w:rsidRPr="00074478" w:rsidRDefault="005E3437" w:rsidP="003948FF">
            <w:pPr>
              <w:pStyle w:val="Tabletext"/>
            </w:pPr>
            <w:r w:rsidRPr="00074478">
              <w:t>13.40</w:t>
            </w:r>
          </w:p>
        </w:tc>
        <w:tc>
          <w:tcPr>
            <w:tcW w:w="967" w:type="dxa"/>
          </w:tcPr>
          <w:p w:rsidR="005E3437" w:rsidRPr="00074478" w:rsidRDefault="005E3437" w:rsidP="003948FF">
            <w:pPr>
              <w:pStyle w:val="Tabletext"/>
            </w:pPr>
            <w:r w:rsidRPr="00074478">
              <w:t>−6.60</w:t>
            </w:r>
          </w:p>
        </w:tc>
        <w:tc>
          <w:tcPr>
            <w:tcW w:w="967" w:type="dxa"/>
          </w:tcPr>
          <w:p w:rsidR="005E3437" w:rsidRPr="00074478" w:rsidRDefault="005E3437" w:rsidP="003948FF">
            <w:pPr>
              <w:pStyle w:val="Tabletext"/>
            </w:pPr>
            <w:r w:rsidRPr="00074478">
              <w:t>−30.60</w:t>
            </w:r>
          </w:p>
        </w:tc>
      </w:tr>
    </w:tbl>
    <w:p w:rsidR="00B07E3D" w:rsidRDefault="00B07E3D">
      <w:pPr>
        <w:pStyle w:val="Tablefin"/>
      </w:pPr>
      <w:bookmarkStart w:id="325" w:name="_Ref27594247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387"/>
        <w:gridCol w:w="822"/>
        <w:gridCol w:w="967"/>
        <w:gridCol w:w="967"/>
      </w:tblGrid>
      <w:tr w:rsidR="00B07E3D">
        <w:trPr>
          <w:trHeight w:val="300"/>
          <w:jc w:val="center"/>
        </w:trPr>
        <w:tc>
          <w:tcPr>
            <w:tcW w:w="5749" w:type="dxa"/>
            <w:gridSpan w:val="2"/>
            <w:vAlign w:val="center"/>
          </w:tcPr>
          <w:p w:rsidR="00B07E3D" w:rsidRDefault="00472E41">
            <w:pPr>
              <w:pStyle w:val="Tablehead"/>
              <w:jc w:val="left"/>
              <w:rPr>
                <w:b w:val="0"/>
                <w:bCs/>
                <w:lang w:val="en-GB" w:eastAsia="zh-CN"/>
              </w:rPr>
            </w:pPr>
            <w:r>
              <w:rPr>
                <w:rFonts w:hint="eastAsia"/>
                <w:b w:val="0"/>
                <w:bCs/>
                <w:lang w:val="en-GB" w:eastAsia="zh-CN"/>
              </w:rPr>
              <w:t>参考频段</w:t>
            </w:r>
          </w:p>
        </w:tc>
        <w:tc>
          <w:tcPr>
            <w:tcW w:w="2756" w:type="dxa"/>
            <w:gridSpan w:val="3"/>
            <w:noWrap/>
            <w:vAlign w:val="center"/>
          </w:tcPr>
          <w:p w:rsidR="00B07E3D" w:rsidRDefault="00472E41">
            <w:pPr>
              <w:pStyle w:val="Tablehead"/>
              <w:rPr>
                <w:b w:val="0"/>
                <w:bCs/>
                <w:lang w:val="en-GB" w:eastAsia="zh-CN"/>
              </w:rPr>
            </w:pPr>
            <w:r>
              <w:rPr>
                <w:b w:val="0"/>
                <w:bCs/>
                <w:lang w:val="en-GB" w:eastAsia="zh-CN"/>
              </w:rPr>
              <w:t>100 </w:t>
            </w:r>
            <w:r>
              <w:rPr>
                <w:b w:val="0"/>
                <w:bCs/>
                <w:lang w:val="en-GB" w:eastAsia="zh-CN"/>
              </w:rPr>
              <w:t>兆赫兹</w:t>
            </w:r>
            <w:r>
              <w:rPr>
                <w:b w:val="0"/>
                <w:bCs/>
                <w:lang w:val="en-GB" w:eastAsia="zh-CN"/>
              </w:rPr>
              <w:t xml:space="preserve"> </w:t>
            </w:r>
            <w:r>
              <w:rPr>
                <w:b w:val="0"/>
                <w:bCs/>
                <w:lang w:val="en-GB" w:eastAsia="zh-CN"/>
              </w:rPr>
              <w:br/>
            </w:r>
            <w:r>
              <w:rPr>
                <w:b w:val="0"/>
                <w:bCs/>
                <w:lang w:val="en-GB" w:eastAsia="zh-CN"/>
              </w:rPr>
              <w:t>甚高频</w:t>
            </w:r>
            <w:r>
              <w:rPr>
                <w:b w:val="0"/>
                <w:bCs/>
                <w:lang w:val="en-GB" w:eastAsia="zh-CN"/>
              </w:rPr>
              <w:t xml:space="preserve"> </w:t>
            </w:r>
            <w:r>
              <w:rPr>
                <w:rFonts w:hint="eastAsia"/>
                <w:b w:val="0"/>
                <w:bCs/>
                <w:lang w:val="en-GB" w:eastAsia="zh-CN"/>
              </w:rPr>
              <w:t>频段</w:t>
            </w:r>
            <w:r>
              <w:rPr>
                <w:b w:val="0"/>
                <w:bCs/>
                <w:lang w:val="en-GB" w:eastAsia="zh-CN"/>
              </w:rPr>
              <w:t>II</w:t>
            </w:r>
          </w:p>
        </w:tc>
      </w:tr>
      <w:tr w:rsidR="00B07E3D">
        <w:trPr>
          <w:trHeight w:val="300"/>
          <w:jc w:val="center"/>
        </w:trPr>
        <w:tc>
          <w:tcPr>
            <w:tcW w:w="5749" w:type="dxa"/>
            <w:gridSpan w:val="2"/>
          </w:tcPr>
          <w:p w:rsidR="00B07E3D" w:rsidRDefault="005E3437">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22" w:type="dxa"/>
            <w:noWrap/>
          </w:tcPr>
          <w:p w:rsidR="00B07E3D" w:rsidRDefault="00472E41">
            <w:pPr>
              <w:pStyle w:val="Tabletext"/>
              <w:keepNext/>
              <w:jc w:val="center"/>
              <w:rPr>
                <w:lang w:val="en-GB"/>
              </w:rPr>
            </w:pPr>
            <w:r>
              <w:rPr>
                <w:lang w:val="en-GB"/>
              </w:rPr>
              <w:t>0</w:t>
            </w:r>
          </w:p>
        </w:tc>
        <w:tc>
          <w:tcPr>
            <w:tcW w:w="967" w:type="dxa"/>
            <w:noWrap/>
          </w:tcPr>
          <w:p w:rsidR="00B07E3D" w:rsidRDefault="00472E41">
            <w:pPr>
              <w:pStyle w:val="Tabletext"/>
              <w:keepNext/>
              <w:jc w:val="center"/>
              <w:rPr>
                <w:lang w:val="en-GB"/>
              </w:rPr>
            </w:pPr>
            <w:r>
              <w:rPr>
                <w:lang w:val="en-GB"/>
              </w:rPr>
              <w:t>±100</w:t>
            </w:r>
          </w:p>
        </w:tc>
        <w:tc>
          <w:tcPr>
            <w:tcW w:w="967" w:type="dxa"/>
            <w:noWrap/>
          </w:tcPr>
          <w:p w:rsidR="00B07E3D" w:rsidRDefault="00472E41">
            <w:pPr>
              <w:pStyle w:val="Tabletext"/>
              <w:keepNext/>
              <w:jc w:val="center"/>
              <w:rPr>
                <w:lang w:val="en-GB"/>
              </w:rPr>
            </w:pPr>
            <w:r>
              <w:rPr>
                <w:lang w:val="en-GB"/>
              </w:rPr>
              <w:t>±200</w:t>
            </w:r>
          </w:p>
        </w:tc>
      </w:tr>
      <w:tr w:rsidR="005E3437">
        <w:trPr>
          <w:trHeight w:val="300"/>
          <w:jc w:val="center"/>
        </w:trPr>
        <w:tc>
          <w:tcPr>
            <w:tcW w:w="4362" w:type="dxa"/>
          </w:tcPr>
          <w:p w:rsidR="005E3437" w:rsidRDefault="005E3437"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387" w:type="dxa"/>
            <w:noWrap/>
          </w:tcPr>
          <w:p w:rsidR="005E3437" w:rsidRPr="00074478" w:rsidRDefault="005E3437" w:rsidP="003948FF">
            <w:pPr>
              <w:pStyle w:val="Tabletext"/>
              <w:keepNext/>
              <w:jc w:val="center"/>
            </w:pPr>
            <w:r w:rsidRPr="00074478">
              <w:rPr>
                <w:i/>
                <w:iCs/>
              </w:rPr>
              <w:t>PR</w:t>
            </w:r>
            <w:r w:rsidRPr="00074478">
              <w:t>(</w:t>
            </w:r>
            <w:r w:rsidRPr="00074478">
              <w:rPr>
                <w:i/>
                <w:iCs/>
              </w:rPr>
              <w:t>p</w:t>
            </w:r>
            <w:r w:rsidRPr="00074478">
              <w:t>) (dB)</w:t>
            </w:r>
          </w:p>
        </w:tc>
        <w:tc>
          <w:tcPr>
            <w:tcW w:w="822" w:type="dxa"/>
          </w:tcPr>
          <w:p w:rsidR="005E3437" w:rsidRPr="00074478" w:rsidRDefault="005E3437" w:rsidP="003948FF">
            <w:pPr>
              <w:pStyle w:val="Tabletext"/>
              <w:keepNext/>
              <w:jc w:val="center"/>
            </w:pPr>
            <w:r w:rsidRPr="00074478">
              <w:t>6.82</w:t>
            </w:r>
          </w:p>
        </w:tc>
        <w:tc>
          <w:tcPr>
            <w:tcW w:w="967" w:type="dxa"/>
          </w:tcPr>
          <w:p w:rsidR="005E3437" w:rsidRPr="00074478" w:rsidRDefault="005E3437" w:rsidP="003948FF">
            <w:pPr>
              <w:pStyle w:val="Tabletext"/>
              <w:keepNext/>
              <w:jc w:val="center"/>
            </w:pPr>
            <w:r w:rsidRPr="00074478">
              <w:t>−13.18</w:t>
            </w:r>
          </w:p>
        </w:tc>
        <w:tc>
          <w:tcPr>
            <w:tcW w:w="967" w:type="dxa"/>
          </w:tcPr>
          <w:p w:rsidR="005E3437" w:rsidRPr="00074478" w:rsidRDefault="005E3437" w:rsidP="003948FF">
            <w:pPr>
              <w:pStyle w:val="Tabletext"/>
              <w:keepNext/>
              <w:jc w:val="center"/>
            </w:pPr>
            <w:r w:rsidRPr="00074478">
              <w:t>−37.18</w:t>
            </w:r>
          </w:p>
        </w:tc>
      </w:tr>
      <w:tr w:rsidR="005E3437">
        <w:trPr>
          <w:trHeight w:val="300"/>
          <w:jc w:val="center"/>
        </w:trPr>
        <w:tc>
          <w:tcPr>
            <w:tcW w:w="4362" w:type="dxa"/>
          </w:tcPr>
          <w:p w:rsidR="005E3437" w:rsidRDefault="005E3437"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387" w:type="dxa"/>
            <w:noWrap/>
          </w:tcPr>
          <w:p w:rsidR="005E3437" w:rsidRPr="00074478" w:rsidRDefault="005E3437" w:rsidP="003948FF">
            <w:pPr>
              <w:pStyle w:val="Tabletext"/>
              <w:keepNext/>
              <w:jc w:val="center"/>
            </w:pPr>
            <w:r w:rsidRPr="00074478">
              <w:rPr>
                <w:i/>
                <w:iCs/>
              </w:rPr>
              <w:t>PR</w:t>
            </w:r>
            <w:r w:rsidRPr="00074478">
              <w:t>(</w:t>
            </w:r>
            <w:r w:rsidRPr="00074478">
              <w:rPr>
                <w:i/>
                <w:iCs/>
              </w:rPr>
              <w:t>p</w:t>
            </w:r>
            <w:r w:rsidRPr="00074478">
              <w:t>) (dB)</w:t>
            </w:r>
          </w:p>
        </w:tc>
        <w:tc>
          <w:tcPr>
            <w:tcW w:w="822" w:type="dxa"/>
          </w:tcPr>
          <w:p w:rsidR="005E3437" w:rsidRPr="00074478" w:rsidRDefault="005E3437" w:rsidP="003948FF">
            <w:pPr>
              <w:pStyle w:val="Tabletext"/>
              <w:keepNext/>
              <w:jc w:val="center"/>
            </w:pPr>
            <w:r w:rsidRPr="00074478">
              <w:t>12.84</w:t>
            </w:r>
          </w:p>
        </w:tc>
        <w:tc>
          <w:tcPr>
            <w:tcW w:w="967" w:type="dxa"/>
          </w:tcPr>
          <w:p w:rsidR="005E3437" w:rsidRPr="00074478" w:rsidRDefault="005E3437" w:rsidP="003948FF">
            <w:pPr>
              <w:pStyle w:val="Tabletext"/>
              <w:keepNext/>
              <w:jc w:val="center"/>
            </w:pPr>
            <w:r w:rsidRPr="00074478">
              <w:t>−7.16</w:t>
            </w:r>
          </w:p>
        </w:tc>
        <w:tc>
          <w:tcPr>
            <w:tcW w:w="967" w:type="dxa"/>
          </w:tcPr>
          <w:p w:rsidR="005E3437" w:rsidRPr="00074478" w:rsidRDefault="005E3437" w:rsidP="003948FF">
            <w:pPr>
              <w:pStyle w:val="Tabletext"/>
              <w:keepNext/>
              <w:jc w:val="center"/>
            </w:pPr>
            <w:r w:rsidRPr="00074478">
              <w:t>−31.16</w:t>
            </w:r>
          </w:p>
        </w:tc>
      </w:tr>
      <w:tr w:rsidR="005E3437">
        <w:trPr>
          <w:trHeight w:val="300"/>
          <w:jc w:val="center"/>
        </w:trPr>
        <w:tc>
          <w:tcPr>
            <w:tcW w:w="4362" w:type="dxa"/>
          </w:tcPr>
          <w:p w:rsidR="005E3437" w:rsidRDefault="005E3437"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387" w:type="dxa"/>
            <w:noWrap/>
          </w:tcPr>
          <w:p w:rsidR="005E3437" w:rsidRPr="00074478" w:rsidRDefault="005E3437" w:rsidP="003948FF">
            <w:pPr>
              <w:pStyle w:val="Tabletext"/>
              <w:keepNext/>
              <w:jc w:val="center"/>
            </w:pPr>
            <w:r w:rsidRPr="00074478">
              <w:rPr>
                <w:i/>
                <w:iCs/>
              </w:rPr>
              <w:t>PR</w:t>
            </w:r>
            <w:r w:rsidRPr="00074478">
              <w:t>(</w:t>
            </w:r>
            <w:r w:rsidRPr="00074478">
              <w:rPr>
                <w:i/>
                <w:iCs/>
              </w:rPr>
              <w:t>p</w:t>
            </w:r>
            <w:r w:rsidRPr="00074478">
              <w:t>) (dB)</w:t>
            </w:r>
          </w:p>
        </w:tc>
        <w:tc>
          <w:tcPr>
            <w:tcW w:w="822" w:type="dxa"/>
          </w:tcPr>
          <w:p w:rsidR="005E3437" w:rsidRPr="00074478" w:rsidRDefault="005E3437" w:rsidP="003948FF">
            <w:pPr>
              <w:pStyle w:val="Tabletext"/>
              <w:keepNext/>
              <w:jc w:val="center"/>
            </w:pPr>
            <w:r w:rsidRPr="00074478">
              <w:t>14.20</w:t>
            </w:r>
          </w:p>
        </w:tc>
        <w:tc>
          <w:tcPr>
            <w:tcW w:w="967" w:type="dxa"/>
          </w:tcPr>
          <w:p w:rsidR="005E3437" w:rsidRPr="00074478" w:rsidRDefault="005E3437" w:rsidP="003948FF">
            <w:pPr>
              <w:pStyle w:val="Tabletext"/>
              <w:keepNext/>
              <w:jc w:val="center"/>
            </w:pPr>
            <w:r w:rsidRPr="00074478">
              <w:t>−5.80</w:t>
            </w:r>
          </w:p>
        </w:tc>
        <w:tc>
          <w:tcPr>
            <w:tcW w:w="967" w:type="dxa"/>
          </w:tcPr>
          <w:p w:rsidR="005E3437" w:rsidRPr="00074478" w:rsidRDefault="005E3437" w:rsidP="003948FF">
            <w:pPr>
              <w:pStyle w:val="Tabletext"/>
              <w:keepNext/>
              <w:jc w:val="center"/>
            </w:pPr>
            <w:r w:rsidRPr="00074478">
              <w:t>−29.80</w:t>
            </w:r>
          </w:p>
        </w:tc>
      </w:tr>
    </w:tbl>
    <w:p w:rsidR="005E3437" w:rsidRDefault="005E3437">
      <w:pPr>
        <w:pStyle w:val="Tablefin"/>
      </w:pPr>
    </w:p>
    <w:p w:rsidR="005E3437" w:rsidRDefault="005E3437" w:rsidP="005E3437">
      <w:pPr>
        <w:rPr>
          <w:sz w:val="20"/>
          <w:lang w:val="en-GB"/>
        </w:rPr>
      </w:pPr>
      <w:r>
        <w:br w:type="page"/>
      </w:r>
    </w:p>
    <w:p w:rsidR="00B07E3D" w:rsidRDefault="00B07E3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1387"/>
        <w:gridCol w:w="822"/>
        <w:gridCol w:w="967"/>
        <w:gridCol w:w="967"/>
      </w:tblGrid>
      <w:tr w:rsidR="00B07E3D">
        <w:trPr>
          <w:trHeight w:val="300"/>
          <w:jc w:val="center"/>
        </w:trPr>
        <w:tc>
          <w:tcPr>
            <w:tcW w:w="5749" w:type="dxa"/>
            <w:gridSpan w:val="2"/>
            <w:vAlign w:val="center"/>
          </w:tcPr>
          <w:p w:rsidR="00B07E3D" w:rsidRDefault="00472E41">
            <w:pPr>
              <w:pStyle w:val="Tablehead"/>
              <w:jc w:val="left"/>
              <w:rPr>
                <w:b w:val="0"/>
                <w:bCs/>
                <w:lang w:val="en-GB" w:eastAsia="zh-CN"/>
              </w:rPr>
            </w:pPr>
            <w:r>
              <w:rPr>
                <w:rFonts w:hint="eastAsia"/>
                <w:b w:val="0"/>
                <w:bCs/>
                <w:lang w:val="en-GB" w:eastAsia="zh-CN"/>
              </w:rPr>
              <w:t>参考频段</w:t>
            </w:r>
          </w:p>
        </w:tc>
        <w:tc>
          <w:tcPr>
            <w:tcW w:w="2756" w:type="dxa"/>
            <w:gridSpan w:val="3"/>
            <w:vAlign w:val="center"/>
          </w:tcPr>
          <w:p w:rsidR="00B07E3D" w:rsidRDefault="00196C49">
            <w:pPr>
              <w:pStyle w:val="Tablehead"/>
              <w:rPr>
                <w:b w:val="0"/>
                <w:bCs/>
                <w:lang w:val="en-GB" w:eastAsia="zh-CN"/>
              </w:rPr>
            </w:pPr>
            <w:r w:rsidRPr="00605A3D">
              <w:rPr>
                <w:b w:val="0"/>
                <w:bCs/>
                <w:lang w:eastAsia="zh-CN"/>
              </w:rPr>
              <w:t>200 MHz</w:t>
            </w:r>
            <w:r w:rsidR="00472E41">
              <w:rPr>
                <w:b w:val="0"/>
                <w:bCs/>
                <w:lang w:val="en-GB" w:eastAsia="zh-CN"/>
              </w:rPr>
              <w:br/>
            </w:r>
            <w:r w:rsidR="00472E41">
              <w:rPr>
                <w:b w:val="0"/>
                <w:bCs/>
                <w:lang w:val="en-GB" w:eastAsia="zh-CN"/>
              </w:rPr>
              <w:t>甚高频</w:t>
            </w:r>
            <w:r w:rsidR="00472E41">
              <w:rPr>
                <w:rFonts w:hint="eastAsia"/>
                <w:b w:val="0"/>
                <w:bCs/>
                <w:lang w:val="en-GB" w:eastAsia="zh-CN"/>
              </w:rPr>
              <w:t>频段</w:t>
            </w:r>
            <w:r w:rsidR="00472E41">
              <w:rPr>
                <w:b w:val="0"/>
                <w:bCs/>
                <w:lang w:val="en-GB" w:eastAsia="zh-CN"/>
              </w:rPr>
              <w:t>III</w:t>
            </w:r>
          </w:p>
        </w:tc>
      </w:tr>
      <w:tr w:rsidR="00B07E3D">
        <w:trPr>
          <w:trHeight w:val="300"/>
          <w:jc w:val="center"/>
        </w:trPr>
        <w:tc>
          <w:tcPr>
            <w:tcW w:w="5749" w:type="dxa"/>
            <w:gridSpan w:val="2"/>
          </w:tcPr>
          <w:p w:rsidR="00B07E3D" w:rsidRDefault="00196C49">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22" w:type="dxa"/>
          </w:tcPr>
          <w:p w:rsidR="00B07E3D" w:rsidRDefault="00472E41">
            <w:pPr>
              <w:pStyle w:val="Tabletext"/>
              <w:jc w:val="center"/>
              <w:rPr>
                <w:lang w:val="en-GB"/>
              </w:rPr>
            </w:pPr>
            <w:r>
              <w:rPr>
                <w:lang w:val="en-GB"/>
              </w:rPr>
              <w:t>0</w:t>
            </w:r>
          </w:p>
        </w:tc>
        <w:tc>
          <w:tcPr>
            <w:tcW w:w="967" w:type="dxa"/>
          </w:tcPr>
          <w:p w:rsidR="00B07E3D" w:rsidRDefault="00472E41">
            <w:pPr>
              <w:pStyle w:val="Tabletext"/>
              <w:jc w:val="center"/>
              <w:rPr>
                <w:lang w:val="en-GB"/>
              </w:rPr>
            </w:pPr>
            <w:r>
              <w:rPr>
                <w:lang w:val="en-GB"/>
              </w:rPr>
              <w:t>±100</w:t>
            </w:r>
          </w:p>
        </w:tc>
        <w:tc>
          <w:tcPr>
            <w:tcW w:w="967" w:type="dxa"/>
          </w:tcPr>
          <w:p w:rsidR="00B07E3D" w:rsidRDefault="00472E41">
            <w:pPr>
              <w:pStyle w:val="Tabletext"/>
              <w:jc w:val="center"/>
              <w:rPr>
                <w:lang w:val="en-GB"/>
              </w:rPr>
            </w:pPr>
            <w:r>
              <w:rPr>
                <w:lang w:val="en-GB"/>
              </w:rPr>
              <w:t>±200</w:t>
            </w:r>
          </w:p>
        </w:tc>
      </w:tr>
      <w:tr w:rsidR="00196C49">
        <w:trPr>
          <w:trHeight w:val="300"/>
          <w:jc w:val="center"/>
        </w:trPr>
        <w:tc>
          <w:tcPr>
            <w:tcW w:w="4362" w:type="dxa"/>
          </w:tcPr>
          <w:p w:rsidR="00196C49" w:rsidRDefault="00196C49"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387" w:type="dxa"/>
            <w:noWrap/>
          </w:tcPr>
          <w:p w:rsidR="00196C49" w:rsidRPr="00074478" w:rsidRDefault="00196C49" w:rsidP="003948FF">
            <w:pPr>
              <w:pStyle w:val="Tabletext"/>
              <w:keepNext/>
            </w:pPr>
            <w:r w:rsidRPr="00074478">
              <w:rPr>
                <w:i/>
                <w:iCs/>
              </w:rPr>
              <w:t>PR</w:t>
            </w:r>
            <w:r w:rsidRPr="00074478">
              <w:t>(</w:t>
            </w:r>
            <w:r w:rsidRPr="00074478">
              <w:rPr>
                <w:i/>
                <w:iCs/>
              </w:rPr>
              <w:t>p</w:t>
            </w:r>
            <w:r w:rsidRPr="00074478">
              <w:t>) (dB)</w:t>
            </w:r>
          </w:p>
        </w:tc>
        <w:tc>
          <w:tcPr>
            <w:tcW w:w="822" w:type="dxa"/>
          </w:tcPr>
          <w:p w:rsidR="00196C49" w:rsidRPr="00074478" w:rsidRDefault="00196C49" w:rsidP="003948FF">
            <w:pPr>
              <w:pStyle w:val="Tabletext"/>
              <w:keepNext/>
            </w:pPr>
            <w:r w:rsidRPr="00074478">
              <w:t>7.11</w:t>
            </w:r>
          </w:p>
        </w:tc>
        <w:tc>
          <w:tcPr>
            <w:tcW w:w="967" w:type="dxa"/>
          </w:tcPr>
          <w:p w:rsidR="00196C49" w:rsidRPr="00074478" w:rsidRDefault="00196C49" w:rsidP="003948FF">
            <w:pPr>
              <w:pStyle w:val="Tabletext"/>
              <w:keepNext/>
            </w:pPr>
            <w:r w:rsidRPr="00074478">
              <w:t>−12.89</w:t>
            </w:r>
          </w:p>
        </w:tc>
        <w:tc>
          <w:tcPr>
            <w:tcW w:w="967" w:type="dxa"/>
          </w:tcPr>
          <w:p w:rsidR="00196C49" w:rsidRPr="00074478" w:rsidRDefault="00196C49" w:rsidP="003948FF">
            <w:pPr>
              <w:pStyle w:val="Tabletext"/>
              <w:keepNext/>
            </w:pPr>
            <w:r w:rsidRPr="00074478">
              <w:t>−36.89</w:t>
            </w:r>
          </w:p>
        </w:tc>
      </w:tr>
      <w:tr w:rsidR="00196C49">
        <w:trPr>
          <w:trHeight w:val="300"/>
          <w:jc w:val="center"/>
        </w:trPr>
        <w:tc>
          <w:tcPr>
            <w:tcW w:w="4362" w:type="dxa"/>
          </w:tcPr>
          <w:p w:rsidR="00196C49" w:rsidRDefault="00196C49"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387" w:type="dxa"/>
            <w:noWrap/>
          </w:tcPr>
          <w:p w:rsidR="00196C49" w:rsidRPr="00074478" w:rsidRDefault="00196C49" w:rsidP="003948FF">
            <w:pPr>
              <w:pStyle w:val="Tabletext"/>
            </w:pPr>
            <w:r w:rsidRPr="00074478">
              <w:rPr>
                <w:i/>
                <w:iCs/>
              </w:rPr>
              <w:t>PR</w:t>
            </w:r>
            <w:r w:rsidRPr="00074478">
              <w:t>(</w:t>
            </w:r>
            <w:r w:rsidRPr="00074478">
              <w:rPr>
                <w:i/>
                <w:iCs/>
              </w:rPr>
              <w:t>p</w:t>
            </w:r>
            <w:r w:rsidRPr="00074478">
              <w:t>) (dB)</w:t>
            </w:r>
          </w:p>
        </w:tc>
        <w:tc>
          <w:tcPr>
            <w:tcW w:w="822" w:type="dxa"/>
          </w:tcPr>
          <w:p w:rsidR="00196C49" w:rsidRPr="00074478" w:rsidRDefault="00196C49" w:rsidP="003948FF">
            <w:pPr>
              <w:pStyle w:val="Tabletext"/>
            </w:pPr>
            <w:r w:rsidRPr="00074478">
              <w:t>13.75</w:t>
            </w:r>
          </w:p>
        </w:tc>
        <w:tc>
          <w:tcPr>
            <w:tcW w:w="967" w:type="dxa"/>
          </w:tcPr>
          <w:p w:rsidR="00196C49" w:rsidRPr="00074478" w:rsidRDefault="00196C49" w:rsidP="003948FF">
            <w:pPr>
              <w:pStyle w:val="Tabletext"/>
            </w:pPr>
            <w:r w:rsidRPr="00074478">
              <w:t>−6.25</w:t>
            </w:r>
          </w:p>
        </w:tc>
        <w:tc>
          <w:tcPr>
            <w:tcW w:w="967" w:type="dxa"/>
          </w:tcPr>
          <w:p w:rsidR="00196C49" w:rsidRPr="00074478" w:rsidRDefault="00196C49" w:rsidP="003948FF">
            <w:pPr>
              <w:pStyle w:val="Tabletext"/>
            </w:pPr>
            <w:r w:rsidRPr="00074478">
              <w:t>−30.25</w:t>
            </w:r>
          </w:p>
        </w:tc>
      </w:tr>
      <w:tr w:rsidR="00196C49">
        <w:trPr>
          <w:trHeight w:val="300"/>
          <w:jc w:val="center"/>
        </w:trPr>
        <w:tc>
          <w:tcPr>
            <w:tcW w:w="4362" w:type="dxa"/>
          </w:tcPr>
          <w:p w:rsidR="00196C49" w:rsidRDefault="00196C49"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387" w:type="dxa"/>
            <w:noWrap/>
          </w:tcPr>
          <w:p w:rsidR="00196C49" w:rsidRPr="00074478" w:rsidRDefault="00196C49" w:rsidP="003948FF">
            <w:pPr>
              <w:pStyle w:val="Tabletext"/>
            </w:pPr>
            <w:r w:rsidRPr="00074478">
              <w:rPr>
                <w:i/>
                <w:iCs/>
              </w:rPr>
              <w:t>PR</w:t>
            </w:r>
            <w:r w:rsidRPr="00074478">
              <w:t>(</w:t>
            </w:r>
            <w:r w:rsidRPr="00074478">
              <w:rPr>
                <w:i/>
                <w:iCs/>
              </w:rPr>
              <w:t>p</w:t>
            </w:r>
            <w:r w:rsidRPr="00074478">
              <w:t>) (dB)</w:t>
            </w:r>
          </w:p>
        </w:tc>
        <w:tc>
          <w:tcPr>
            <w:tcW w:w="822" w:type="dxa"/>
          </w:tcPr>
          <w:p w:rsidR="00196C49" w:rsidRPr="00074478" w:rsidRDefault="00196C49" w:rsidP="003948FF">
            <w:pPr>
              <w:pStyle w:val="Tabletext"/>
            </w:pPr>
            <w:r w:rsidRPr="00074478">
              <w:t>15.49</w:t>
            </w:r>
          </w:p>
        </w:tc>
        <w:tc>
          <w:tcPr>
            <w:tcW w:w="967" w:type="dxa"/>
          </w:tcPr>
          <w:p w:rsidR="00196C49" w:rsidRPr="00074478" w:rsidRDefault="00196C49" w:rsidP="003948FF">
            <w:pPr>
              <w:pStyle w:val="Tabletext"/>
            </w:pPr>
            <w:r w:rsidRPr="00074478">
              <w:t>−4.51</w:t>
            </w:r>
          </w:p>
        </w:tc>
        <w:tc>
          <w:tcPr>
            <w:tcW w:w="967" w:type="dxa"/>
          </w:tcPr>
          <w:p w:rsidR="00196C49" w:rsidRPr="00074478" w:rsidRDefault="00196C49" w:rsidP="003948FF">
            <w:pPr>
              <w:pStyle w:val="Tabletext"/>
            </w:pPr>
            <w:r w:rsidRPr="00074478">
              <w:t>−28.51</w:t>
            </w:r>
          </w:p>
        </w:tc>
      </w:tr>
      <w:bookmarkEnd w:id="325"/>
    </w:tbl>
    <w:p w:rsidR="00B07E3D" w:rsidRDefault="00B07E3D">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B07E3D" w:rsidRDefault="00472E41">
      <w:pPr>
        <w:pStyle w:val="TableNo"/>
        <w:rPr>
          <w:lang w:val="en-GB"/>
        </w:rPr>
      </w:pPr>
      <w:r>
        <w:rPr>
          <w:rFonts w:hint="eastAsia"/>
          <w:lang w:val="en-GB" w:eastAsia="zh-CN"/>
        </w:rPr>
        <w:t>表</w:t>
      </w:r>
      <w:r>
        <w:rPr>
          <w:rFonts w:hint="eastAsia"/>
          <w:lang w:val="en-GB" w:eastAsia="zh-CN"/>
        </w:rPr>
        <w:t>55</w:t>
      </w:r>
    </w:p>
    <w:p w:rsidR="00B07E3D" w:rsidRDefault="00472E41">
      <w:pPr>
        <w:pStyle w:val="Tabletitle"/>
        <w:rPr>
          <w:lang w:val="en-GB" w:eastAsia="zh-CN"/>
        </w:rPr>
      </w:pPr>
      <w:r>
        <w:rPr>
          <w:rFonts w:hint="eastAsia"/>
          <w:lang w:val="en-GB" w:eastAsia="zh-CN"/>
        </w:rPr>
        <w:t>受</w:t>
      </w:r>
      <w:r>
        <w:rPr>
          <w:rFonts w:hint="eastAsia"/>
          <w:lang w:val="en-GB" w:eastAsia="zh-CN"/>
        </w:rPr>
        <w:t>DRM</w:t>
      </w:r>
      <w:r>
        <w:rPr>
          <w:rFonts w:hint="eastAsia"/>
          <w:lang w:val="en-GB" w:eastAsia="zh-CN"/>
        </w:rPr>
        <w:t>干扰的</w:t>
      </w:r>
      <w:r>
        <w:rPr>
          <w:rFonts w:hint="eastAsia"/>
          <w:lang w:val="en-GB" w:eastAsia="zh-CN"/>
        </w:rPr>
        <w:t>DRM</w:t>
      </w:r>
      <w:r>
        <w:rPr>
          <w:rFonts w:hint="eastAsia"/>
          <w:lang w:val="en-GB" w:eastAsia="zh-CN"/>
        </w:rPr>
        <w:t>接收模式</w:t>
      </w:r>
      <w:r w:rsidR="00196C49">
        <w:rPr>
          <w:rFonts w:hint="eastAsia"/>
          <w:lang w:val="en-GB" w:eastAsia="zh-CN"/>
        </w:rPr>
        <w:t>（</w:t>
      </w:r>
      <w:r w:rsidR="00196C49">
        <w:rPr>
          <w:lang w:val="en-GB"/>
        </w:rPr>
        <w:t>16</w:t>
      </w:r>
      <w:r w:rsidR="00196C49">
        <w:rPr>
          <w:lang w:val="en-GB"/>
        </w:rPr>
        <w:noBreakHyphen/>
        <w:t>QAM.</w:t>
      </w:r>
      <w:r w:rsidR="00196C49" w:rsidRPr="00CE0C5F">
        <w:rPr>
          <w:i/>
          <w:lang w:val="en-GB"/>
        </w:rPr>
        <w:t xml:space="preserve"> </w:t>
      </w:r>
      <w:r w:rsidR="00196C49" w:rsidRPr="00074478">
        <w:rPr>
          <w:i/>
          <w:lang w:eastAsia="zh-CN"/>
        </w:rPr>
        <w:t>R</w:t>
      </w:r>
      <w:r w:rsidR="00196C49" w:rsidRPr="00074478">
        <w:rPr>
          <w:lang w:eastAsia="zh-CN"/>
        </w:rPr>
        <w:t> = 1/2</w:t>
      </w:r>
      <w:r w:rsidR="00196C49">
        <w:rPr>
          <w:rFonts w:hint="eastAsia"/>
          <w:lang w:val="en-GB" w:eastAsia="zh-CN"/>
        </w:rPr>
        <w:t>）</w:t>
      </w:r>
      <w:r w:rsidR="0002324A">
        <w:rPr>
          <w:lang w:val="en-GB" w:eastAsia="zh-CN"/>
        </w:rPr>
        <w:br/>
      </w:r>
      <w:r>
        <w:rPr>
          <w:rFonts w:hint="eastAsia"/>
          <w:lang w:val="en-GB" w:eastAsia="zh-CN"/>
        </w:rPr>
        <w:t>的相应保护比</w:t>
      </w:r>
      <w:r w:rsidR="00196C49" w:rsidRPr="009E614F">
        <w:rPr>
          <w:i/>
          <w:lang w:val="en-GB" w:eastAsia="zh-CN"/>
        </w:rPr>
        <w:t>PR</w:t>
      </w:r>
      <w:r w:rsidR="00196C49" w:rsidRPr="009E614F">
        <w:rPr>
          <w:lang w:val="en-GB" w:eastAsia="zh-CN"/>
        </w:rPr>
        <w:t>(</w:t>
      </w:r>
      <w:r w:rsidR="00196C49" w:rsidRPr="009E614F">
        <w:rPr>
          <w:i/>
          <w:iCs/>
          <w:lang w:val="en-GB" w:eastAsia="zh-CN"/>
        </w:rPr>
        <w:t>p</w:t>
      </w:r>
      <w:r w:rsidR="00196C49" w:rsidRPr="009E614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196C49">
        <w:trPr>
          <w:trHeight w:val="300"/>
          <w:jc w:val="center"/>
        </w:trPr>
        <w:tc>
          <w:tcPr>
            <w:tcW w:w="5837" w:type="dxa"/>
            <w:gridSpan w:val="2"/>
            <w:vAlign w:val="center"/>
          </w:tcPr>
          <w:p w:rsidR="00196C49" w:rsidRDefault="00196C49" w:rsidP="003948FF">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rsidR="00196C49" w:rsidRDefault="00196C49">
            <w:pPr>
              <w:pStyle w:val="Tablehead"/>
              <w:rPr>
                <w:b w:val="0"/>
                <w:bCs/>
                <w:lang w:val="en-GB"/>
              </w:rPr>
            </w:pPr>
            <w:r w:rsidRPr="00605A3D">
              <w:rPr>
                <w:b w:val="0"/>
                <w:bCs/>
              </w:rPr>
              <w:t>65 MHz</w:t>
            </w:r>
            <w:r>
              <w:rPr>
                <w:b w:val="0"/>
                <w:bCs/>
                <w:lang w:val="en-GB"/>
              </w:rPr>
              <w:br/>
            </w:r>
            <w:r>
              <w:rPr>
                <w:b w:val="0"/>
                <w:bCs/>
                <w:lang w:val="en-GB"/>
              </w:rPr>
              <w:t>甚高频</w:t>
            </w:r>
            <w:r>
              <w:rPr>
                <w:rFonts w:hint="eastAsia"/>
                <w:b w:val="0"/>
                <w:bCs/>
                <w:lang w:val="en-GB" w:eastAsia="zh-CN"/>
              </w:rPr>
              <w:t>频段</w:t>
            </w:r>
            <w:r>
              <w:rPr>
                <w:b w:val="0"/>
                <w:bCs/>
                <w:lang w:val="en-GB"/>
              </w:rPr>
              <w:t>I</w:t>
            </w:r>
          </w:p>
        </w:tc>
      </w:tr>
      <w:tr w:rsidR="00196C49">
        <w:trPr>
          <w:trHeight w:val="300"/>
          <w:jc w:val="center"/>
        </w:trPr>
        <w:tc>
          <w:tcPr>
            <w:tcW w:w="5837" w:type="dxa"/>
            <w:gridSpan w:val="2"/>
          </w:tcPr>
          <w:p w:rsidR="00196C49" w:rsidRDefault="00196C49" w:rsidP="003948FF">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35" w:type="dxa"/>
          </w:tcPr>
          <w:p w:rsidR="00196C49" w:rsidRDefault="00196C49">
            <w:pPr>
              <w:pStyle w:val="Tabletext"/>
              <w:keepNext/>
              <w:jc w:val="center"/>
              <w:rPr>
                <w:lang w:val="en-GB"/>
              </w:rPr>
            </w:pPr>
            <w:r>
              <w:rPr>
                <w:lang w:val="en-GB"/>
              </w:rPr>
              <w:t>0</w:t>
            </w:r>
          </w:p>
        </w:tc>
        <w:tc>
          <w:tcPr>
            <w:tcW w:w="852" w:type="dxa"/>
          </w:tcPr>
          <w:p w:rsidR="00196C49" w:rsidRDefault="00196C49">
            <w:pPr>
              <w:pStyle w:val="Tabletext"/>
              <w:keepNext/>
              <w:jc w:val="center"/>
              <w:rPr>
                <w:lang w:val="en-GB"/>
              </w:rPr>
            </w:pPr>
            <w:r>
              <w:rPr>
                <w:lang w:val="en-GB"/>
              </w:rPr>
              <w:t>±100</w:t>
            </w:r>
          </w:p>
        </w:tc>
        <w:tc>
          <w:tcPr>
            <w:tcW w:w="981" w:type="dxa"/>
          </w:tcPr>
          <w:p w:rsidR="00196C49" w:rsidRDefault="00196C49">
            <w:pPr>
              <w:pStyle w:val="Tabletext"/>
              <w:keepNext/>
              <w:jc w:val="center"/>
              <w:rPr>
                <w:lang w:val="en-GB"/>
              </w:rPr>
            </w:pPr>
            <w:r>
              <w:rPr>
                <w:lang w:val="en-GB"/>
              </w:rPr>
              <w:t>±200</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keepNext/>
              <w:jc w:val="center"/>
            </w:pPr>
            <w:r w:rsidRPr="00074478">
              <w:t>12.64</w:t>
            </w:r>
          </w:p>
        </w:tc>
        <w:tc>
          <w:tcPr>
            <w:tcW w:w="852" w:type="dxa"/>
          </w:tcPr>
          <w:p w:rsidR="00B61A43" w:rsidRPr="00074478" w:rsidRDefault="00B61A43" w:rsidP="003948FF">
            <w:pPr>
              <w:pStyle w:val="Tabletext"/>
              <w:keepNext/>
              <w:jc w:val="center"/>
            </w:pPr>
            <w:r w:rsidRPr="00074478">
              <w:t>−7.36</w:t>
            </w:r>
          </w:p>
        </w:tc>
        <w:tc>
          <w:tcPr>
            <w:tcW w:w="981" w:type="dxa"/>
          </w:tcPr>
          <w:p w:rsidR="00B61A43" w:rsidRPr="00074478" w:rsidRDefault="00B61A43" w:rsidP="003948FF">
            <w:pPr>
              <w:pStyle w:val="Tabletext"/>
              <w:keepNext/>
              <w:jc w:val="center"/>
            </w:pPr>
            <w:r w:rsidRPr="00074478">
              <w:t>−31.36</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keepNext/>
              <w:jc w:val="center"/>
            </w:pPr>
            <w:r w:rsidRPr="00074478">
              <w:t>18.27</w:t>
            </w:r>
          </w:p>
        </w:tc>
        <w:tc>
          <w:tcPr>
            <w:tcW w:w="852" w:type="dxa"/>
          </w:tcPr>
          <w:p w:rsidR="00B61A43" w:rsidRPr="00074478" w:rsidRDefault="00B61A43" w:rsidP="003948FF">
            <w:pPr>
              <w:pStyle w:val="Tabletext"/>
              <w:keepNext/>
              <w:jc w:val="center"/>
            </w:pPr>
            <w:r w:rsidRPr="00074478">
              <w:t>−1.73</w:t>
            </w:r>
          </w:p>
        </w:tc>
        <w:tc>
          <w:tcPr>
            <w:tcW w:w="981" w:type="dxa"/>
          </w:tcPr>
          <w:p w:rsidR="00B61A43" w:rsidRPr="00074478" w:rsidRDefault="00B61A43" w:rsidP="003948FF">
            <w:pPr>
              <w:pStyle w:val="Tabletext"/>
              <w:keepNext/>
              <w:jc w:val="center"/>
            </w:pPr>
            <w:r w:rsidRPr="00074478">
              <w:t>−25.73</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keepNext/>
              <w:jc w:val="center"/>
            </w:pPr>
            <w:r w:rsidRPr="00074478">
              <w:t>19.40</w:t>
            </w:r>
          </w:p>
        </w:tc>
        <w:tc>
          <w:tcPr>
            <w:tcW w:w="852" w:type="dxa"/>
          </w:tcPr>
          <w:p w:rsidR="00B61A43" w:rsidRPr="00074478" w:rsidRDefault="00B61A43" w:rsidP="003948FF">
            <w:pPr>
              <w:pStyle w:val="Tabletext"/>
              <w:keepNext/>
              <w:jc w:val="center"/>
            </w:pPr>
            <w:r w:rsidRPr="00074478">
              <w:t>−0.60</w:t>
            </w:r>
          </w:p>
        </w:tc>
        <w:tc>
          <w:tcPr>
            <w:tcW w:w="981" w:type="dxa"/>
          </w:tcPr>
          <w:p w:rsidR="00B61A43" w:rsidRPr="00074478" w:rsidRDefault="00B61A43" w:rsidP="003948FF">
            <w:pPr>
              <w:pStyle w:val="Tabletext"/>
              <w:keepNext/>
              <w:jc w:val="center"/>
            </w:pPr>
            <w:r w:rsidRPr="00074478">
              <w:t>−24.60</w:t>
            </w:r>
          </w:p>
        </w:tc>
      </w:tr>
    </w:tbl>
    <w:p w:rsidR="00B07E3D" w:rsidRDefault="00B07E3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B07E3D">
        <w:trPr>
          <w:trHeight w:val="300"/>
          <w:jc w:val="center"/>
        </w:trPr>
        <w:tc>
          <w:tcPr>
            <w:tcW w:w="5837" w:type="dxa"/>
            <w:gridSpan w:val="2"/>
            <w:vAlign w:val="center"/>
          </w:tcPr>
          <w:p w:rsidR="00B07E3D" w:rsidRDefault="00472E41">
            <w:pPr>
              <w:pStyle w:val="Tablehead"/>
              <w:jc w:val="left"/>
              <w:rPr>
                <w:b w:val="0"/>
                <w:bCs/>
                <w:lang w:val="en-GB" w:eastAsia="zh-CN"/>
              </w:rPr>
            </w:pPr>
            <w:r>
              <w:rPr>
                <w:rFonts w:hint="eastAsia"/>
                <w:b w:val="0"/>
                <w:bCs/>
                <w:lang w:val="en-GB" w:eastAsia="zh-CN"/>
              </w:rPr>
              <w:t>参考频段</w:t>
            </w:r>
          </w:p>
        </w:tc>
        <w:tc>
          <w:tcPr>
            <w:tcW w:w="2668" w:type="dxa"/>
            <w:gridSpan w:val="3"/>
            <w:noWrap/>
            <w:vAlign w:val="center"/>
          </w:tcPr>
          <w:p w:rsidR="00B07E3D" w:rsidRDefault="00B61A43">
            <w:pPr>
              <w:pStyle w:val="Tablehead"/>
              <w:rPr>
                <w:b w:val="0"/>
                <w:bCs/>
                <w:lang w:val="en-GB" w:eastAsia="zh-CN"/>
              </w:rPr>
            </w:pPr>
            <w:r w:rsidRPr="00605A3D">
              <w:rPr>
                <w:b w:val="0"/>
                <w:bCs/>
                <w:lang w:eastAsia="zh-CN"/>
              </w:rPr>
              <w:t>100 MHz</w:t>
            </w:r>
            <w:r w:rsidR="00472E41">
              <w:rPr>
                <w:b w:val="0"/>
                <w:bCs/>
                <w:lang w:val="en-GB" w:eastAsia="zh-CN"/>
              </w:rPr>
              <w:br/>
            </w:r>
            <w:r w:rsidR="00472E41">
              <w:rPr>
                <w:b w:val="0"/>
                <w:bCs/>
                <w:lang w:val="en-GB" w:eastAsia="zh-CN"/>
              </w:rPr>
              <w:t>甚高频</w:t>
            </w:r>
            <w:r w:rsidR="00472E41">
              <w:rPr>
                <w:rFonts w:hint="eastAsia"/>
                <w:b w:val="0"/>
                <w:bCs/>
                <w:lang w:val="en-GB" w:eastAsia="zh-CN"/>
              </w:rPr>
              <w:t>频段</w:t>
            </w:r>
            <w:r w:rsidR="00472E41">
              <w:rPr>
                <w:b w:val="0"/>
                <w:bCs/>
                <w:lang w:val="en-GB" w:eastAsia="zh-CN"/>
              </w:rPr>
              <w:t>II</w:t>
            </w:r>
          </w:p>
        </w:tc>
      </w:tr>
      <w:tr w:rsidR="00B07E3D">
        <w:trPr>
          <w:trHeight w:val="300"/>
          <w:jc w:val="center"/>
        </w:trPr>
        <w:tc>
          <w:tcPr>
            <w:tcW w:w="5837" w:type="dxa"/>
            <w:gridSpan w:val="2"/>
          </w:tcPr>
          <w:p w:rsidR="00B07E3D" w:rsidRDefault="00B61A43">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35" w:type="dxa"/>
            <w:noWrap/>
          </w:tcPr>
          <w:p w:rsidR="00B07E3D" w:rsidRDefault="00472E41">
            <w:pPr>
              <w:pStyle w:val="Tabletext"/>
              <w:keepNext/>
              <w:jc w:val="center"/>
              <w:rPr>
                <w:lang w:val="en-GB"/>
              </w:rPr>
            </w:pPr>
            <w:r>
              <w:rPr>
                <w:lang w:val="en-GB"/>
              </w:rPr>
              <w:t>0</w:t>
            </w:r>
          </w:p>
        </w:tc>
        <w:tc>
          <w:tcPr>
            <w:tcW w:w="852" w:type="dxa"/>
            <w:noWrap/>
          </w:tcPr>
          <w:p w:rsidR="00B07E3D" w:rsidRDefault="00472E41">
            <w:pPr>
              <w:pStyle w:val="Tabletext"/>
              <w:keepNext/>
              <w:jc w:val="center"/>
              <w:rPr>
                <w:lang w:val="en-GB"/>
              </w:rPr>
            </w:pPr>
            <w:r>
              <w:rPr>
                <w:lang w:val="en-GB"/>
              </w:rPr>
              <w:t>±100</w:t>
            </w:r>
          </w:p>
        </w:tc>
        <w:tc>
          <w:tcPr>
            <w:tcW w:w="981" w:type="dxa"/>
            <w:noWrap/>
          </w:tcPr>
          <w:p w:rsidR="00B07E3D" w:rsidRDefault="00472E41">
            <w:pPr>
              <w:pStyle w:val="Tabletext"/>
              <w:keepNext/>
              <w:jc w:val="center"/>
              <w:rPr>
                <w:lang w:val="en-GB"/>
              </w:rPr>
            </w:pPr>
            <w:r>
              <w:rPr>
                <w:lang w:val="en-GB"/>
              </w:rPr>
              <w:t>±200</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keepNext/>
              <w:jc w:val="center"/>
            </w:pPr>
            <w:r w:rsidRPr="00074478">
              <w:t>12.82</w:t>
            </w:r>
          </w:p>
        </w:tc>
        <w:tc>
          <w:tcPr>
            <w:tcW w:w="852" w:type="dxa"/>
          </w:tcPr>
          <w:p w:rsidR="00B61A43" w:rsidRPr="00074478" w:rsidRDefault="00B61A43" w:rsidP="003948FF">
            <w:pPr>
              <w:pStyle w:val="Tabletext"/>
              <w:keepNext/>
              <w:jc w:val="center"/>
            </w:pPr>
            <w:r w:rsidRPr="00074478">
              <w:t>−7.18</w:t>
            </w:r>
          </w:p>
        </w:tc>
        <w:tc>
          <w:tcPr>
            <w:tcW w:w="981" w:type="dxa"/>
          </w:tcPr>
          <w:p w:rsidR="00B61A43" w:rsidRPr="00074478" w:rsidRDefault="00B61A43" w:rsidP="003948FF">
            <w:pPr>
              <w:pStyle w:val="Tabletext"/>
              <w:keepNext/>
              <w:jc w:val="center"/>
            </w:pPr>
            <w:r w:rsidRPr="00074478">
              <w:t>−31.18</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keepNext/>
              <w:jc w:val="center"/>
            </w:pPr>
            <w:r w:rsidRPr="00074478">
              <w:t>18.84</w:t>
            </w:r>
          </w:p>
        </w:tc>
        <w:tc>
          <w:tcPr>
            <w:tcW w:w="852" w:type="dxa"/>
          </w:tcPr>
          <w:p w:rsidR="00B61A43" w:rsidRPr="00074478" w:rsidRDefault="00B61A43" w:rsidP="003948FF">
            <w:pPr>
              <w:pStyle w:val="Tabletext"/>
              <w:keepNext/>
              <w:jc w:val="center"/>
            </w:pPr>
            <w:r w:rsidRPr="00074478">
              <w:t>−1.16</w:t>
            </w:r>
          </w:p>
        </w:tc>
        <w:tc>
          <w:tcPr>
            <w:tcW w:w="981" w:type="dxa"/>
          </w:tcPr>
          <w:p w:rsidR="00B61A43" w:rsidRPr="00074478" w:rsidRDefault="00B61A43" w:rsidP="003948FF">
            <w:pPr>
              <w:pStyle w:val="Tabletext"/>
              <w:keepNext/>
              <w:jc w:val="center"/>
            </w:pPr>
            <w:r w:rsidRPr="00074478">
              <w:t>−25.16</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keepNext/>
              <w:jc w:val="center"/>
            </w:pPr>
            <w:r w:rsidRPr="00074478">
              <w:t>20.20</w:t>
            </w:r>
          </w:p>
        </w:tc>
        <w:tc>
          <w:tcPr>
            <w:tcW w:w="852" w:type="dxa"/>
          </w:tcPr>
          <w:p w:rsidR="00B61A43" w:rsidRPr="00074478" w:rsidRDefault="00B61A43" w:rsidP="003948FF">
            <w:pPr>
              <w:pStyle w:val="Tabletext"/>
              <w:keepNext/>
              <w:jc w:val="center"/>
            </w:pPr>
            <w:r w:rsidRPr="00074478">
              <w:t>0.20</w:t>
            </w:r>
          </w:p>
        </w:tc>
        <w:tc>
          <w:tcPr>
            <w:tcW w:w="981" w:type="dxa"/>
          </w:tcPr>
          <w:p w:rsidR="00B61A43" w:rsidRPr="00074478" w:rsidRDefault="00B61A43" w:rsidP="003948FF">
            <w:pPr>
              <w:pStyle w:val="Tabletext"/>
              <w:keepNext/>
              <w:jc w:val="center"/>
            </w:pPr>
            <w:r w:rsidRPr="00074478">
              <w:t>−23.80</w:t>
            </w:r>
          </w:p>
        </w:tc>
      </w:tr>
    </w:tbl>
    <w:p w:rsidR="00B07E3D" w:rsidRDefault="00B07E3D">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B07E3D">
        <w:trPr>
          <w:trHeight w:val="300"/>
          <w:jc w:val="center"/>
        </w:trPr>
        <w:tc>
          <w:tcPr>
            <w:tcW w:w="5837" w:type="dxa"/>
            <w:gridSpan w:val="2"/>
            <w:vAlign w:val="center"/>
          </w:tcPr>
          <w:p w:rsidR="00B07E3D" w:rsidRDefault="00472E41">
            <w:pPr>
              <w:pStyle w:val="Tablehead"/>
              <w:jc w:val="left"/>
              <w:rPr>
                <w:b w:val="0"/>
                <w:bCs/>
                <w:lang w:val="en-GB" w:eastAsia="zh-CN"/>
              </w:rPr>
            </w:pPr>
            <w:r>
              <w:rPr>
                <w:rFonts w:hint="eastAsia"/>
                <w:b w:val="0"/>
                <w:bCs/>
                <w:lang w:val="en-GB" w:eastAsia="zh-CN"/>
              </w:rPr>
              <w:t>参考频段</w:t>
            </w:r>
          </w:p>
        </w:tc>
        <w:tc>
          <w:tcPr>
            <w:tcW w:w="2668" w:type="dxa"/>
            <w:gridSpan w:val="3"/>
            <w:vAlign w:val="center"/>
          </w:tcPr>
          <w:p w:rsidR="00B07E3D" w:rsidRDefault="00B61A43">
            <w:pPr>
              <w:pStyle w:val="Tablehead"/>
              <w:rPr>
                <w:b w:val="0"/>
                <w:bCs/>
                <w:lang w:val="en-GB" w:eastAsia="zh-CN"/>
              </w:rPr>
            </w:pPr>
            <w:r w:rsidRPr="00605A3D">
              <w:rPr>
                <w:b w:val="0"/>
                <w:bCs/>
                <w:lang w:eastAsia="zh-CN"/>
              </w:rPr>
              <w:t>200 MHz</w:t>
            </w:r>
            <w:r w:rsidR="00472E41">
              <w:rPr>
                <w:b w:val="0"/>
                <w:bCs/>
                <w:lang w:val="en-GB" w:eastAsia="zh-CN"/>
              </w:rPr>
              <w:br/>
            </w:r>
            <w:r w:rsidR="00472E41">
              <w:rPr>
                <w:b w:val="0"/>
                <w:bCs/>
                <w:lang w:val="en-GB" w:eastAsia="zh-CN"/>
              </w:rPr>
              <w:t>甚高频</w:t>
            </w:r>
            <w:r w:rsidR="00472E41">
              <w:rPr>
                <w:rFonts w:hint="eastAsia"/>
                <w:b w:val="0"/>
                <w:bCs/>
                <w:lang w:val="en-GB" w:eastAsia="zh-CN"/>
              </w:rPr>
              <w:t>频段</w:t>
            </w:r>
            <w:r w:rsidR="00472E41">
              <w:rPr>
                <w:b w:val="0"/>
                <w:bCs/>
                <w:lang w:val="en-GB" w:eastAsia="zh-CN"/>
              </w:rPr>
              <w:t>III</w:t>
            </w:r>
          </w:p>
        </w:tc>
      </w:tr>
      <w:tr w:rsidR="00B07E3D">
        <w:trPr>
          <w:trHeight w:val="300"/>
          <w:jc w:val="center"/>
        </w:trPr>
        <w:tc>
          <w:tcPr>
            <w:tcW w:w="5837" w:type="dxa"/>
            <w:gridSpan w:val="2"/>
          </w:tcPr>
          <w:p w:rsidR="00B07E3D" w:rsidRDefault="00B61A43">
            <w:pPr>
              <w:pStyle w:val="Tabletext"/>
              <w:rPr>
                <w:lang w:val="en-GB"/>
              </w:rPr>
            </w:pPr>
            <w:r w:rsidRPr="005E3437">
              <w:rPr>
                <w:rFonts w:hint="eastAsia"/>
                <w:bCs/>
                <w:lang w:val="en-GB" w:eastAsia="zh-CN"/>
              </w:rPr>
              <w:t>频率偏移（</w:t>
            </w:r>
            <w:r w:rsidRPr="005E3437">
              <w:rPr>
                <w:bCs/>
                <w:lang w:eastAsia="zh-CN"/>
              </w:rPr>
              <w:t>kHz</w:t>
            </w:r>
            <w:r w:rsidRPr="005E3437">
              <w:rPr>
                <w:rFonts w:hint="eastAsia"/>
                <w:bCs/>
                <w:lang w:val="en-GB" w:eastAsia="zh-CN"/>
              </w:rPr>
              <w:t>）</w:t>
            </w:r>
          </w:p>
        </w:tc>
        <w:tc>
          <w:tcPr>
            <w:tcW w:w="835" w:type="dxa"/>
          </w:tcPr>
          <w:p w:rsidR="00B07E3D" w:rsidRDefault="00472E41">
            <w:pPr>
              <w:pStyle w:val="Tabletext"/>
              <w:keepNext/>
              <w:jc w:val="center"/>
              <w:rPr>
                <w:lang w:val="en-GB"/>
              </w:rPr>
            </w:pPr>
            <w:r>
              <w:rPr>
                <w:lang w:val="en-GB"/>
              </w:rPr>
              <w:t>0</w:t>
            </w:r>
          </w:p>
        </w:tc>
        <w:tc>
          <w:tcPr>
            <w:tcW w:w="852" w:type="dxa"/>
          </w:tcPr>
          <w:p w:rsidR="00B07E3D" w:rsidRDefault="00472E41">
            <w:pPr>
              <w:pStyle w:val="Tabletext"/>
              <w:keepNext/>
              <w:jc w:val="center"/>
              <w:rPr>
                <w:lang w:val="en-GB"/>
              </w:rPr>
            </w:pPr>
            <w:r>
              <w:rPr>
                <w:lang w:val="en-GB"/>
              </w:rPr>
              <w:t>±100</w:t>
            </w:r>
          </w:p>
        </w:tc>
        <w:tc>
          <w:tcPr>
            <w:tcW w:w="981" w:type="dxa"/>
          </w:tcPr>
          <w:p w:rsidR="00B07E3D" w:rsidRDefault="00472E41">
            <w:pPr>
              <w:pStyle w:val="Tabletext"/>
              <w:keepNext/>
              <w:jc w:val="center"/>
              <w:rPr>
                <w:lang w:val="en-GB"/>
              </w:rPr>
            </w:pPr>
            <w:r>
              <w:rPr>
                <w:lang w:val="en-GB"/>
              </w:rPr>
              <w:t>±200</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keepNext/>
              <w:jc w:val="center"/>
            </w:pPr>
            <w:r w:rsidRPr="00074478">
              <w:t>13.11</w:t>
            </w:r>
          </w:p>
        </w:tc>
        <w:tc>
          <w:tcPr>
            <w:tcW w:w="852" w:type="dxa"/>
          </w:tcPr>
          <w:p w:rsidR="00B61A43" w:rsidRPr="00074478" w:rsidRDefault="00B61A43" w:rsidP="003948FF">
            <w:pPr>
              <w:pStyle w:val="Tabletext"/>
              <w:keepNext/>
              <w:jc w:val="center"/>
            </w:pPr>
            <w:r w:rsidRPr="00074478">
              <w:t>−6.89</w:t>
            </w:r>
          </w:p>
        </w:tc>
        <w:tc>
          <w:tcPr>
            <w:tcW w:w="981" w:type="dxa"/>
          </w:tcPr>
          <w:p w:rsidR="00B61A43" w:rsidRPr="00074478" w:rsidRDefault="00B61A43" w:rsidP="003948FF">
            <w:pPr>
              <w:pStyle w:val="Tabletext"/>
              <w:keepNext/>
              <w:jc w:val="center"/>
            </w:pPr>
            <w:r w:rsidRPr="00074478">
              <w:t>−30.89</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keepNext/>
              <w:jc w:val="center"/>
            </w:pPr>
            <w:r w:rsidRPr="00074478">
              <w:t>19.75</w:t>
            </w:r>
          </w:p>
        </w:tc>
        <w:tc>
          <w:tcPr>
            <w:tcW w:w="852" w:type="dxa"/>
          </w:tcPr>
          <w:p w:rsidR="00B61A43" w:rsidRPr="00074478" w:rsidRDefault="00B61A43" w:rsidP="003948FF">
            <w:pPr>
              <w:pStyle w:val="Tabletext"/>
              <w:keepNext/>
              <w:jc w:val="center"/>
            </w:pPr>
            <w:r w:rsidRPr="00074478">
              <w:t>−0.25</w:t>
            </w:r>
          </w:p>
        </w:tc>
        <w:tc>
          <w:tcPr>
            <w:tcW w:w="981" w:type="dxa"/>
          </w:tcPr>
          <w:p w:rsidR="00B61A43" w:rsidRPr="00074478" w:rsidRDefault="00B61A43" w:rsidP="003948FF">
            <w:pPr>
              <w:pStyle w:val="Tabletext"/>
              <w:keepNext/>
              <w:jc w:val="center"/>
            </w:pPr>
            <w:r w:rsidRPr="00074478">
              <w:t>−24.25</w:t>
            </w:r>
          </w:p>
        </w:tc>
      </w:tr>
      <w:tr w:rsidR="00B61A43">
        <w:trPr>
          <w:trHeight w:val="300"/>
          <w:jc w:val="center"/>
        </w:trPr>
        <w:tc>
          <w:tcPr>
            <w:tcW w:w="4428" w:type="dxa"/>
          </w:tcPr>
          <w:p w:rsidR="00B61A43" w:rsidRDefault="00B61A4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rsidR="00B61A43" w:rsidRPr="00074478" w:rsidRDefault="00B61A4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61A43" w:rsidRPr="00074478" w:rsidRDefault="00B61A43" w:rsidP="003948FF">
            <w:pPr>
              <w:pStyle w:val="Tabletext"/>
              <w:jc w:val="center"/>
            </w:pPr>
            <w:r w:rsidRPr="00074478">
              <w:t>21.49</w:t>
            </w:r>
          </w:p>
        </w:tc>
        <w:tc>
          <w:tcPr>
            <w:tcW w:w="852" w:type="dxa"/>
          </w:tcPr>
          <w:p w:rsidR="00B61A43" w:rsidRPr="00074478" w:rsidRDefault="00B61A43" w:rsidP="003948FF">
            <w:pPr>
              <w:pStyle w:val="Tabletext"/>
              <w:jc w:val="center"/>
            </w:pPr>
            <w:r w:rsidRPr="00074478">
              <w:t>1.49</w:t>
            </w:r>
          </w:p>
        </w:tc>
        <w:tc>
          <w:tcPr>
            <w:tcW w:w="981" w:type="dxa"/>
          </w:tcPr>
          <w:p w:rsidR="00B61A43" w:rsidRPr="00074478" w:rsidRDefault="00B61A43" w:rsidP="003948FF">
            <w:pPr>
              <w:pStyle w:val="Tabletext"/>
              <w:jc w:val="center"/>
            </w:pPr>
            <w:r w:rsidRPr="00074478">
              <w:t>−22.51</w:t>
            </w:r>
          </w:p>
        </w:tc>
      </w:tr>
    </w:tbl>
    <w:p w:rsidR="009C1DD3" w:rsidRDefault="009C1DD3" w:rsidP="009C1DD3">
      <w:pPr>
        <w:rPr>
          <w:lang w:val="en-GB" w:eastAsia="zh-CN"/>
        </w:rPr>
      </w:pPr>
      <w:bookmarkStart w:id="326" w:name="_Ref282087292"/>
      <w:bookmarkStart w:id="327" w:name="_Ref288461178"/>
    </w:p>
    <w:p w:rsidR="00B07E3D" w:rsidRDefault="00472E41">
      <w:pPr>
        <w:pStyle w:val="Heading4"/>
        <w:spacing w:before="120"/>
        <w:rPr>
          <w:lang w:val="en-GB" w:eastAsia="zh-CN"/>
        </w:rPr>
      </w:pPr>
      <w:r>
        <w:rPr>
          <w:lang w:val="en-GB" w:eastAsia="zh-CN"/>
        </w:rPr>
        <w:t>8.2.1.2</w:t>
      </w:r>
      <w:r>
        <w:rPr>
          <w:lang w:val="en-GB" w:eastAsia="zh-CN"/>
        </w:rPr>
        <w:tab/>
      </w:r>
      <w:r>
        <w:rPr>
          <w:lang w:val="en-GB" w:eastAsia="zh-CN"/>
        </w:rPr>
        <w:t>甚高频</w:t>
      </w:r>
      <w:r>
        <w:rPr>
          <w:rFonts w:hint="eastAsia"/>
          <w:lang w:val="en-GB" w:eastAsia="zh-CN"/>
        </w:rPr>
        <w:t>频段</w:t>
      </w:r>
      <w:r>
        <w:rPr>
          <w:rFonts w:hint="eastAsia"/>
          <w:lang w:val="en-GB" w:eastAsia="zh-CN"/>
        </w:rPr>
        <w:t>II</w:t>
      </w:r>
      <w:r>
        <w:rPr>
          <w:rFonts w:hint="eastAsia"/>
          <w:lang w:val="en-GB" w:eastAsia="zh-CN"/>
        </w:rPr>
        <w:t>受</w:t>
      </w:r>
      <w:r>
        <w:rPr>
          <w:lang w:val="en-GB" w:eastAsia="zh-CN"/>
        </w:rPr>
        <w:t>调频</w:t>
      </w:r>
      <w:r>
        <w:rPr>
          <w:rFonts w:hint="eastAsia"/>
          <w:lang w:val="en-GB" w:eastAsia="zh-CN"/>
        </w:rPr>
        <w:t>干扰的</w:t>
      </w:r>
      <w:r>
        <w:rPr>
          <w:lang w:val="en-GB" w:eastAsia="zh-CN"/>
        </w:rPr>
        <w:t>DRM</w:t>
      </w:r>
      <w:bookmarkEnd w:id="326"/>
      <w:bookmarkEnd w:id="327"/>
    </w:p>
    <w:p w:rsidR="00B07E3D" w:rsidRDefault="00472E41">
      <w:pPr>
        <w:ind w:firstLineChars="200" w:firstLine="480"/>
        <w:rPr>
          <w:lang w:val="en-GB" w:eastAsia="zh-CN"/>
        </w:rPr>
      </w:pPr>
      <w:bookmarkStart w:id="328" w:name="_Ref270669382"/>
      <w:r>
        <w:rPr>
          <w:lang w:val="en-GB" w:eastAsia="zh-CN"/>
        </w:rPr>
        <w:t>甚高频频段</w:t>
      </w:r>
      <w:r>
        <w:rPr>
          <w:lang w:val="en-GB" w:eastAsia="zh-CN"/>
        </w:rPr>
        <w:t>II</w:t>
      </w:r>
      <w:r>
        <w:rPr>
          <w:lang w:val="en-GB" w:eastAsia="zh-CN"/>
        </w:rPr>
        <w:t>中受调频干扰的</w:t>
      </w:r>
      <w:r>
        <w:rPr>
          <w:lang w:val="en-GB" w:eastAsia="zh-CN"/>
        </w:rPr>
        <w:t>DRM</w:t>
      </w:r>
      <w:r>
        <w:rPr>
          <w:lang w:val="en-GB" w:eastAsia="zh-CN"/>
        </w:rPr>
        <w:t>基本保护比</w:t>
      </w:r>
      <w:r w:rsidRPr="00147272">
        <w:rPr>
          <w:rFonts w:eastAsia="STKaiti"/>
          <w:i/>
          <w:lang w:val="en-GB" w:eastAsia="zh-CN"/>
        </w:rPr>
        <w:t>PR</w:t>
      </w:r>
      <w:r>
        <w:rPr>
          <w:rFonts w:eastAsia="STKaiti"/>
          <w:i/>
          <w:iCs/>
          <w:vertAlign w:val="subscript"/>
          <w:lang w:val="en-GB" w:eastAsia="zh-CN"/>
        </w:rPr>
        <w:t>basic</w:t>
      </w:r>
      <w:r>
        <w:rPr>
          <w:lang w:val="en-GB" w:eastAsia="zh-CN"/>
        </w:rPr>
        <w:t>见表</w:t>
      </w:r>
      <w:r>
        <w:rPr>
          <w:lang w:val="en-GB" w:eastAsia="zh-CN"/>
        </w:rPr>
        <w:t>5</w:t>
      </w:r>
      <w:r>
        <w:rPr>
          <w:rFonts w:hint="eastAsia"/>
          <w:lang w:val="en-GB" w:eastAsia="zh-CN"/>
        </w:rPr>
        <w:t>6</w:t>
      </w:r>
      <w:r>
        <w:rPr>
          <w:lang w:val="en-GB" w:eastAsia="zh-CN"/>
        </w:rPr>
        <w:t>。相应保护比</w:t>
      </w:r>
      <w:r w:rsidRPr="00147272">
        <w:rPr>
          <w:rFonts w:eastAsia="STKaiti"/>
          <w:i/>
          <w:lang w:val="en-GB" w:eastAsia="zh-CN"/>
        </w:rPr>
        <w:t>PR</w:t>
      </w:r>
      <w:r>
        <w:rPr>
          <w:iCs/>
          <w:lang w:val="en-GB" w:eastAsia="zh-CN"/>
        </w:rPr>
        <w:t>(</w:t>
      </w:r>
      <w:r>
        <w:rPr>
          <w:rFonts w:eastAsia="STKaiti"/>
          <w:i/>
          <w:iCs/>
          <w:lang w:val="en-GB" w:eastAsia="zh-CN"/>
        </w:rPr>
        <w:t>p</w:t>
      </w:r>
      <w:r>
        <w:rPr>
          <w:iCs/>
          <w:lang w:val="en-GB" w:eastAsia="zh-CN"/>
        </w:rPr>
        <w:t>)</w:t>
      </w:r>
      <w:r>
        <w:rPr>
          <w:iCs/>
          <w:lang w:val="en-GB" w:eastAsia="zh-CN"/>
        </w:rPr>
        <w:t>分别见关于</w:t>
      </w:r>
      <w:r>
        <w:rPr>
          <w:lang w:val="en-GB" w:eastAsia="zh-CN"/>
        </w:rPr>
        <w:t>4</w:t>
      </w:r>
      <w:r>
        <w:rPr>
          <w:lang w:val="en-GB" w:eastAsia="zh-CN"/>
        </w:rPr>
        <w:noBreakHyphen/>
        <w:t>QAM</w:t>
      </w:r>
      <w:r>
        <w:rPr>
          <w:lang w:val="en-GB" w:eastAsia="zh-CN"/>
        </w:rPr>
        <w:t>的表</w:t>
      </w:r>
      <w:r>
        <w:rPr>
          <w:lang w:val="en-GB" w:eastAsia="zh-CN"/>
        </w:rPr>
        <w:t>5</w:t>
      </w:r>
      <w:r>
        <w:rPr>
          <w:rFonts w:hint="eastAsia"/>
          <w:lang w:val="en-GB" w:eastAsia="zh-CN"/>
        </w:rPr>
        <w:t>7</w:t>
      </w:r>
      <w:r>
        <w:rPr>
          <w:lang w:val="en-GB" w:eastAsia="zh-CN"/>
        </w:rPr>
        <w:t>和</w:t>
      </w:r>
      <w:r>
        <w:rPr>
          <w:lang w:val="en-GB" w:eastAsia="zh-CN"/>
        </w:rPr>
        <w:t>16</w:t>
      </w:r>
      <w:r>
        <w:rPr>
          <w:lang w:val="en-GB" w:eastAsia="zh-CN"/>
        </w:rPr>
        <w:noBreakHyphen/>
        <w:t>QAM</w:t>
      </w:r>
      <w:r>
        <w:rPr>
          <w:lang w:val="en-GB" w:eastAsia="zh-CN"/>
        </w:rPr>
        <w:t>的表</w:t>
      </w:r>
      <w:r>
        <w:rPr>
          <w:lang w:val="en-GB" w:eastAsia="zh-CN"/>
        </w:rPr>
        <w:t>5</w:t>
      </w:r>
      <w:r>
        <w:rPr>
          <w:rFonts w:hint="eastAsia"/>
          <w:lang w:val="en-GB" w:eastAsia="zh-CN"/>
        </w:rPr>
        <w:t>8</w:t>
      </w:r>
      <w:r>
        <w:rPr>
          <w:lang w:val="en-GB" w:eastAsia="zh-CN"/>
        </w:rPr>
        <w:t>。</w:t>
      </w:r>
    </w:p>
    <w:bookmarkEnd w:id="328"/>
    <w:p w:rsidR="00B07E3D" w:rsidRDefault="00472E41">
      <w:pPr>
        <w:pStyle w:val="TableNo"/>
        <w:spacing w:before="480"/>
        <w:rPr>
          <w:lang w:val="en-GB" w:eastAsia="zh-CN"/>
        </w:rPr>
      </w:pPr>
      <w:r>
        <w:rPr>
          <w:lang w:val="en-GB" w:eastAsia="zh-CN"/>
        </w:rPr>
        <w:t>表</w:t>
      </w:r>
      <w:r>
        <w:rPr>
          <w:lang w:val="en-GB" w:eastAsia="zh-CN"/>
        </w:rPr>
        <w:t>5</w:t>
      </w:r>
      <w:r>
        <w:rPr>
          <w:rFonts w:hint="eastAsia"/>
          <w:lang w:val="en-GB" w:eastAsia="zh-CN"/>
        </w:rPr>
        <w:t>6</w:t>
      </w:r>
    </w:p>
    <w:p w:rsidR="00B07E3D" w:rsidRDefault="00472E41">
      <w:pPr>
        <w:pStyle w:val="Tabletitle"/>
        <w:rPr>
          <w:lang w:val="en-GB" w:eastAsia="zh-CN"/>
        </w:rPr>
      </w:pPr>
      <w:r>
        <w:rPr>
          <w:lang w:val="en-GB" w:eastAsia="zh-CN"/>
        </w:rPr>
        <w:t>受调频干扰的</w:t>
      </w:r>
      <w:r>
        <w:rPr>
          <w:lang w:val="en-GB" w:eastAsia="zh-CN"/>
        </w:rPr>
        <w:t>DRM</w:t>
      </w:r>
      <w:r>
        <w:rPr>
          <w:lang w:val="en-GB" w:eastAsia="zh-CN"/>
        </w:rPr>
        <w:t>的基本保护比</w:t>
      </w:r>
      <w:r w:rsidR="00B912D3" w:rsidRPr="009E614F">
        <w:rPr>
          <w:i/>
          <w:lang w:val="en-GB"/>
        </w:rPr>
        <w:t>PR</w:t>
      </w:r>
      <w:r w:rsidR="00B912D3" w:rsidRPr="009E614F">
        <w:rPr>
          <w:i/>
          <w:iCs/>
          <w:vertAlign w:val="subscript"/>
          <w:lang w:val="en-GB"/>
        </w:rPr>
        <w:t>basic</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5"/>
        <w:gridCol w:w="1276"/>
        <w:gridCol w:w="850"/>
        <w:gridCol w:w="797"/>
        <w:gridCol w:w="904"/>
      </w:tblGrid>
      <w:tr w:rsidR="00B07E3D" w:rsidTr="009C1DD3">
        <w:trPr>
          <w:trHeight w:val="300"/>
          <w:jc w:val="center"/>
        </w:trPr>
        <w:tc>
          <w:tcPr>
            <w:tcW w:w="6591" w:type="dxa"/>
            <w:gridSpan w:val="2"/>
          </w:tcPr>
          <w:p w:rsidR="00B07E3D" w:rsidRPr="00B912D3" w:rsidRDefault="00B912D3">
            <w:pPr>
              <w:pStyle w:val="Tablehead"/>
              <w:jc w:val="left"/>
              <w:rPr>
                <w:rFonts w:eastAsia="STKaiti"/>
                <w:b w:val="0"/>
                <w:bCs/>
                <w:lang w:val="en-GB" w:eastAsia="zh-CN"/>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850" w:type="dxa"/>
          </w:tcPr>
          <w:p w:rsidR="00B07E3D" w:rsidRDefault="00472E41">
            <w:pPr>
              <w:pStyle w:val="Tablehead"/>
              <w:rPr>
                <w:b w:val="0"/>
                <w:bCs/>
                <w:lang w:val="en-GB" w:eastAsia="zh-CN"/>
              </w:rPr>
            </w:pPr>
            <w:r>
              <w:rPr>
                <w:b w:val="0"/>
                <w:bCs/>
                <w:lang w:val="en-GB" w:eastAsia="zh-CN"/>
              </w:rPr>
              <w:t>0</w:t>
            </w:r>
          </w:p>
        </w:tc>
        <w:tc>
          <w:tcPr>
            <w:tcW w:w="797" w:type="dxa"/>
          </w:tcPr>
          <w:p w:rsidR="00B07E3D" w:rsidRDefault="00472E41">
            <w:pPr>
              <w:pStyle w:val="Tablehead"/>
              <w:rPr>
                <w:b w:val="0"/>
                <w:bCs/>
                <w:lang w:val="en-GB" w:eastAsia="zh-CN"/>
              </w:rPr>
            </w:pPr>
            <w:r>
              <w:rPr>
                <w:b w:val="0"/>
                <w:bCs/>
                <w:lang w:val="en-GB" w:eastAsia="zh-CN"/>
              </w:rPr>
              <w:t>±100</w:t>
            </w:r>
          </w:p>
        </w:tc>
        <w:tc>
          <w:tcPr>
            <w:tcW w:w="904" w:type="dxa"/>
          </w:tcPr>
          <w:p w:rsidR="00B07E3D" w:rsidRDefault="00472E41">
            <w:pPr>
              <w:pStyle w:val="Tablehead"/>
              <w:rPr>
                <w:b w:val="0"/>
                <w:bCs/>
                <w:lang w:val="en-GB" w:eastAsia="zh-CN"/>
              </w:rPr>
            </w:pPr>
            <w:r>
              <w:rPr>
                <w:b w:val="0"/>
                <w:bCs/>
                <w:lang w:val="en-GB" w:eastAsia="zh-CN"/>
              </w:rPr>
              <w:t>±200</w:t>
            </w:r>
          </w:p>
        </w:tc>
      </w:tr>
      <w:tr w:rsidR="00B912D3" w:rsidTr="009C1DD3">
        <w:trPr>
          <w:trHeight w:val="300"/>
          <w:jc w:val="center"/>
        </w:trPr>
        <w:tc>
          <w:tcPr>
            <w:tcW w:w="5315" w:type="dxa"/>
          </w:tcPr>
          <w:p w:rsidR="00B912D3" w:rsidRDefault="00B912D3" w:rsidP="00B912D3">
            <w:pPr>
              <w:pStyle w:val="Tabletext"/>
              <w:jc w:val="left"/>
              <w:rPr>
                <w:lang w:val="en-GB" w:eastAsia="zh-CN"/>
              </w:rPr>
            </w:pPr>
            <w:r>
              <w:rPr>
                <w:lang w:val="en-GB" w:eastAsia="zh-CN"/>
              </w:rPr>
              <w:t>受</w:t>
            </w:r>
            <w:r>
              <w:rPr>
                <w:lang w:eastAsia="zh-CN"/>
              </w:rPr>
              <w:t>调频</w:t>
            </w:r>
            <w:r>
              <w:rPr>
                <w:lang w:val="en-GB" w:eastAsia="zh-CN"/>
              </w:rPr>
              <w:t>干扰的</w:t>
            </w:r>
            <w:r>
              <w:rPr>
                <w:lang w:eastAsia="zh-CN"/>
              </w:rPr>
              <w:t>DRM</w:t>
            </w:r>
            <w:r>
              <w:rPr>
                <w:rFonts w:hint="eastAsia"/>
                <w:lang w:eastAsia="zh-CN"/>
              </w:rPr>
              <w:t>（</w:t>
            </w:r>
            <w:r w:rsidRPr="009E614F">
              <w:rPr>
                <w:lang w:val="en-GB" w:eastAsia="zh-CN"/>
              </w:rPr>
              <w:t>4</w:t>
            </w:r>
            <w:r w:rsidRPr="009E614F">
              <w:rPr>
                <w:lang w:val="en-GB" w:eastAsia="zh-CN"/>
              </w:rPr>
              <w:noBreakHyphen/>
              <w:t xml:space="preserve">QAM. </w:t>
            </w:r>
            <w:r w:rsidRPr="009E614F">
              <w:rPr>
                <w:i/>
                <w:lang w:val="en-GB"/>
              </w:rPr>
              <w:t>R</w:t>
            </w:r>
            <w:r w:rsidRPr="009E614F">
              <w:rPr>
                <w:lang w:val="en-GB"/>
              </w:rPr>
              <w:t> = 1/3</w:t>
            </w:r>
            <w:r>
              <w:rPr>
                <w:rFonts w:hint="eastAsia"/>
                <w:lang w:eastAsia="zh-CN"/>
              </w:rPr>
              <w:t>）（</w:t>
            </w:r>
            <w:r>
              <w:rPr>
                <w:lang w:val="en-GB" w:eastAsia="zh-CN"/>
              </w:rPr>
              <w:t>立体声</w:t>
            </w:r>
            <w:r>
              <w:rPr>
                <w:rFonts w:hint="eastAsia"/>
                <w:lang w:eastAsia="zh-CN"/>
              </w:rPr>
              <w:t>）</w:t>
            </w:r>
          </w:p>
        </w:tc>
        <w:tc>
          <w:tcPr>
            <w:tcW w:w="1276" w:type="dxa"/>
            <w:noWrap/>
          </w:tcPr>
          <w:p w:rsidR="00B912D3" w:rsidRPr="00074478" w:rsidRDefault="00B912D3" w:rsidP="003948FF">
            <w:pPr>
              <w:pStyle w:val="Tabletext"/>
              <w:keepNext/>
              <w:keepLines/>
              <w:jc w:val="center"/>
            </w:pPr>
            <w:r w:rsidRPr="00074478">
              <w:rPr>
                <w:i/>
              </w:rPr>
              <w:t>PR</w:t>
            </w:r>
            <w:r w:rsidRPr="00074478">
              <w:rPr>
                <w:i/>
                <w:iCs/>
                <w:vertAlign w:val="subscript"/>
              </w:rPr>
              <w:t>basic</w:t>
            </w:r>
            <w:r w:rsidRPr="00074478">
              <w:t> (dB)</w:t>
            </w:r>
          </w:p>
        </w:tc>
        <w:tc>
          <w:tcPr>
            <w:tcW w:w="850" w:type="dxa"/>
          </w:tcPr>
          <w:p w:rsidR="00B912D3" w:rsidRPr="00074478" w:rsidRDefault="00B912D3" w:rsidP="003948FF">
            <w:pPr>
              <w:pStyle w:val="Tabletext"/>
              <w:keepNext/>
              <w:keepLines/>
              <w:jc w:val="center"/>
            </w:pPr>
            <w:r w:rsidRPr="00074478">
              <w:t>11</w:t>
            </w:r>
          </w:p>
        </w:tc>
        <w:tc>
          <w:tcPr>
            <w:tcW w:w="797" w:type="dxa"/>
          </w:tcPr>
          <w:p w:rsidR="00B912D3" w:rsidRPr="00074478" w:rsidRDefault="00B912D3" w:rsidP="003948FF">
            <w:pPr>
              <w:pStyle w:val="Tabletext"/>
              <w:keepNext/>
              <w:keepLines/>
              <w:jc w:val="center"/>
            </w:pPr>
            <w:r w:rsidRPr="00074478">
              <w:t>−13</w:t>
            </w:r>
          </w:p>
        </w:tc>
        <w:tc>
          <w:tcPr>
            <w:tcW w:w="904" w:type="dxa"/>
          </w:tcPr>
          <w:p w:rsidR="00B912D3" w:rsidRPr="00074478" w:rsidRDefault="00B912D3" w:rsidP="003948FF">
            <w:pPr>
              <w:pStyle w:val="Tabletext"/>
              <w:keepNext/>
              <w:keepLines/>
              <w:jc w:val="center"/>
            </w:pPr>
            <w:r w:rsidRPr="00074478">
              <w:t>−54</w:t>
            </w:r>
          </w:p>
        </w:tc>
      </w:tr>
      <w:tr w:rsidR="00B912D3" w:rsidTr="009C1DD3">
        <w:trPr>
          <w:trHeight w:val="300"/>
          <w:jc w:val="center"/>
        </w:trPr>
        <w:tc>
          <w:tcPr>
            <w:tcW w:w="5315" w:type="dxa"/>
          </w:tcPr>
          <w:p w:rsidR="00B912D3" w:rsidRDefault="00B912D3">
            <w:pPr>
              <w:pStyle w:val="Tabletext"/>
              <w:jc w:val="left"/>
              <w:rPr>
                <w:lang w:val="en-GB"/>
              </w:rPr>
            </w:pPr>
            <w:r>
              <w:rPr>
                <w:lang w:val="en-GB" w:eastAsia="zh-CN"/>
              </w:rPr>
              <w:t>受</w:t>
            </w:r>
            <w:r>
              <w:rPr>
                <w:lang w:eastAsia="zh-CN"/>
              </w:rPr>
              <w:t>调频</w:t>
            </w:r>
            <w:r>
              <w:rPr>
                <w:lang w:val="en-GB" w:eastAsia="zh-CN"/>
              </w:rPr>
              <w:t>干扰的</w:t>
            </w:r>
            <w:r>
              <w:rPr>
                <w:lang w:eastAsia="zh-CN"/>
              </w:rPr>
              <w:t>DRM</w:t>
            </w:r>
            <w:r>
              <w:rPr>
                <w:rFonts w:hint="eastAsia"/>
                <w:lang w:eastAsia="zh-CN"/>
              </w:rPr>
              <w:t>（</w:t>
            </w:r>
            <w:r w:rsidRPr="009E614F">
              <w:rPr>
                <w:lang w:val="en-GB" w:eastAsia="zh-CN"/>
              </w:rPr>
              <w:t>16</w:t>
            </w:r>
            <w:r w:rsidRPr="009E614F">
              <w:rPr>
                <w:lang w:val="en-GB" w:eastAsia="zh-CN"/>
              </w:rPr>
              <w:noBreakHyphen/>
              <w:t xml:space="preserve">QAM. </w:t>
            </w:r>
            <w:r w:rsidRPr="009E614F">
              <w:rPr>
                <w:i/>
                <w:lang w:val="en-GB"/>
              </w:rPr>
              <w:t>R = </w:t>
            </w:r>
            <w:r w:rsidRPr="009E614F">
              <w:rPr>
                <w:lang w:val="en-GB"/>
              </w:rPr>
              <w:t>1/2</w:t>
            </w:r>
            <w:r>
              <w:rPr>
                <w:rFonts w:hint="eastAsia"/>
                <w:lang w:eastAsia="zh-CN"/>
              </w:rPr>
              <w:t>）（</w:t>
            </w:r>
            <w:r>
              <w:rPr>
                <w:lang w:val="en-GB" w:eastAsia="zh-CN"/>
              </w:rPr>
              <w:t>立体声</w:t>
            </w:r>
            <w:r>
              <w:rPr>
                <w:rFonts w:hint="eastAsia"/>
                <w:lang w:eastAsia="zh-CN"/>
              </w:rPr>
              <w:t>）</w:t>
            </w:r>
          </w:p>
        </w:tc>
        <w:tc>
          <w:tcPr>
            <w:tcW w:w="1276" w:type="dxa"/>
            <w:noWrap/>
          </w:tcPr>
          <w:p w:rsidR="00B912D3" w:rsidRPr="00074478" w:rsidRDefault="00B912D3" w:rsidP="003948FF">
            <w:pPr>
              <w:pStyle w:val="Tabletext"/>
              <w:keepNext/>
              <w:keepLines/>
              <w:jc w:val="center"/>
            </w:pPr>
            <w:r w:rsidRPr="00074478">
              <w:rPr>
                <w:i/>
              </w:rPr>
              <w:t>PR</w:t>
            </w:r>
            <w:r w:rsidRPr="00074478">
              <w:rPr>
                <w:i/>
                <w:iCs/>
                <w:vertAlign w:val="subscript"/>
              </w:rPr>
              <w:t>basic</w:t>
            </w:r>
            <w:r w:rsidRPr="00074478">
              <w:rPr>
                <w:i/>
                <w:iCs/>
              </w:rPr>
              <w:t> </w:t>
            </w:r>
            <w:r w:rsidRPr="00074478">
              <w:t>(dB)</w:t>
            </w:r>
          </w:p>
        </w:tc>
        <w:tc>
          <w:tcPr>
            <w:tcW w:w="850" w:type="dxa"/>
          </w:tcPr>
          <w:p w:rsidR="00B912D3" w:rsidRPr="00074478" w:rsidRDefault="00B912D3" w:rsidP="003948FF">
            <w:pPr>
              <w:pStyle w:val="Tabletext"/>
              <w:keepNext/>
              <w:keepLines/>
              <w:jc w:val="center"/>
            </w:pPr>
            <w:r w:rsidRPr="00074478">
              <w:t>18</w:t>
            </w:r>
          </w:p>
        </w:tc>
        <w:tc>
          <w:tcPr>
            <w:tcW w:w="797" w:type="dxa"/>
          </w:tcPr>
          <w:p w:rsidR="00B912D3" w:rsidRPr="00074478" w:rsidRDefault="00B912D3" w:rsidP="003948FF">
            <w:pPr>
              <w:pStyle w:val="Tabletext"/>
              <w:keepNext/>
              <w:keepLines/>
              <w:jc w:val="center"/>
            </w:pPr>
            <w:r w:rsidRPr="00074478">
              <w:t>−9</w:t>
            </w:r>
          </w:p>
        </w:tc>
        <w:tc>
          <w:tcPr>
            <w:tcW w:w="904" w:type="dxa"/>
          </w:tcPr>
          <w:p w:rsidR="00B912D3" w:rsidRPr="00074478" w:rsidRDefault="00B912D3" w:rsidP="003948FF">
            <w:pPr>
              <w:pStyle w:val="Tabletext"/>
              <w:keepNext/>
              <w:keepLines/>
              <w:jc w:val="center"/>
            </w:pPr>
            <w:r w:rsidRPr="00074478">
              <w:t>−49</w:t>
            </w:r>
          </w:p>
        </w:tc>
      </w:tr>
    </w:tbl>
    <w:p w:rsidR="00B07E3D" w:rsidRDefault="00B07E3D">
      <w:pPr>
        <w:pStyle w:val="Tablefin"/>
      </w:pPr>
      <w:bookmarkStart w:id="329" w:name="_Ref275943607"/>
    </w:p>
    <w:bookmarkEnd w:id="329"/>
    <w:p w:rsidR="00B07E3D" w:rsidRDefault="00472E41">
      <w:pPr>
        <w:pStyle w:val="TableNo"/>
        <w:spacing w:before="480"/>
        <w:rPr>
          <w:lang w:val="en-GB"/>
        </w:rPr>
      </w:pPr>
      <w:r>
        <w:rPr>
          <w:lang w:val="en-GB" w:eastAsia="zh-CN"/>
        </w:rPr>
        <w:t>表</w:t>
      </w:r>
      <w:r>
        <w:rPr>
          <w:lang w:val="en-GB"/>
        </w:rPr>
        <w:t>5</w:t>
      </w:r>
      <w:r>
        <w:rPr>
          <w:rFonts w:hint="eastAsia"/>
          <w:lang w:val="en-GB" w:eastAsia="zh-CN"/>
        </w:rPr>
        <w:t>7</w:t>
      </w:r>
    </w:p>
    <w:p w:rsidR="00B07E3D" w:rsidRDefault="00472E41">
      <w:pPr>
        <w:pStyle w:val="Tabletitle"/>
        <w:rPr>
          <w:lang w:val="en-GB" w:eastAsia="zh-CN"/>
        </w:rPr>
      </w:pPr>
      <w:r>
        <w:rPr>
          <w:lang w:val="en-GB" w:eastAsia="zh-CN"/>
        </w:rPr>
        <w:t>受调频立体声干扰的</w:t>
      </w:r>
      <w:r>
        <w:rPr>
          <w:lang w:val="en-GB" w:eastAsia="zh-CN"/>
        </w:rPr>
        <w:t>DRM</w:t>
      </w:r>
      <w:r>
        <w:rPr>
          <w:lang w:val="en-GB" w:eastAsia="zh-CN"/>
        </w:rPr>
        <w:t>接收模式</w:t>
      </w:r>
      <w:r w:rsidR="00B912D3">
        <w:rPr>
          <w:rFonts w:hint="eastAsia"/>
          <w:lang w:val="en-GB" w:eastAsia="zh-CN"/>
        </w:rPr>
        <w:t>（</w:t>
      </w:r>
      <w:r w:rsidR="00B912D3" w:rsidRPr="009E614F">
        <w:rPr>
          <w:lang w:val="en-GB" w:eastAsia="zh-CN"/>
        </w:rPr>
        <w:t>4</w:t>
      </w:r>
      <w:r w:rsidR="00B912D3" w:rsidRPr="009E614F">
        <w:rPr>
          <w:lang w:val="en-GB" w:eastAsia="zh-CN"/>
        </w:rPr>
        <w:noBreakHyphen/>
        <w:t xml:space="preserve">QAM. </w:t>
      </w:r>
      <w:r w:rsidR="00B912D3" w:rsidRPr="00074478">
        <w:rPr>
          <w:i/>
          <w:lang w:eastAsia="zh-CN"/>
        </w:rPr>
        <w:t>R</w:t>
      </w:r>
      <w:r w:rsidR="00B912D3" w:rsidRPr="00074478">
        <w:rPr>
          <w:lang w:eastAsia="zh-CN"/>
        </w:rPr>
        <w:t> = 1/3</w:t>
      </w:r>
      <w:r w:rsidR="00B912D3">
        <w:rPr>
          <w:rFonts w:hint="eastAsia"/>
          <w:lang w:val="en-GB" w:eastAsia="zh-CN"/>
        </w:rPr>
        <w:t>）</w:t>
      </w:r>
      <w:r>
        <w:rPr>
          <w:rFonts w:hint="eastAsia"/>
          <w:lang w:val="en-GB" w:eastAsia="zh-CN"/>
        </w:rPr>
        <w:br/>
      </w:r>
      <w:r>
        <w:rPr>
          <w:lang w:val="en-GB" w:eastAsia="zh-CN"/>
        </w:rPr>
        <w:t>的相应保护比</w:t>
      </w:r>
      <w:r>
        <w:rPr>
          <w:rFonts w:eastAsia="STKaiti"/>
          <w:lang w:val="en-GB" w:eastAsia="zh-CN"/>
        </w:rPr>
        <w:t>PR</w:t>
      </w:r>
      <w:r>
        <w:rPr>
          <w:lang w:val="en-GB" w:eastAsia="zh-CN"/>
        </w:rPr>
        <w:t>(</w:t>
      </w:r>
      <w:r>
        <w:rPr>
          <w:rFonts w:eastAsia="STKaiti"/>
          <w:iCs/>
          <w:lang w:val="en-GB" w:eastAsia="zh-CN"/>
        </w:rPr>
        <w:t>p</w:t>
      </w:r>
      <w:r>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B07E3D" w:rsidTr="00147272">
        <w:trPr>
          <w:trHeight w:val="300"/>
          <w:jc w:val="center"/>
        </w:trPr>
        <w:tc>
          <w:tcPr>
            <w:tcW w:w="5837" w:type="dxa"/>
            <w:gridSpan w:val="2"/>
          </w:tcPr>
          <w:p w:rsidR="00B07E3D" w:rsidRDefault="00B912D3">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835" w:type="dxa"/>
            <w:noWrap/>
          </w:tcPr>
          <w:p w:rsidR="00B07E3D" w:rsidRDefault="00472E41">
            <w:pPr>
              <w:pStyle w:val="Tablehead"/>
              <w:rPr>
                <w:b w:val="0"/>
                <w:bCs/>
                <w:lang w:val="en-GB"/>
              </w:rPr>
            </w:pPr>
            <w:r>
              <w:rPr>
                <w:b w:val="0"/>
                <w:bCs/>
                <w:lang w:val="en-GB"/>
              </w:rPr>
              <w:t>0</w:t>
            </w:r>
          </w:p>
        </w:tc>
        <w:tc>
          <w:tcPr>
            <w:tcW w:w="852" w:type="dxa"/>
            <w:noWrap/>
          </w:tcPr>
          <w:p w:rsidR="00B07E3D" w:rsidRDefault="00472E41">
            <w:pPr>
              <w:pStyle w:val="Tablehead"/>
              <w:rPr>
                <w:b w:val="0"/>
                <w:bCs/>
                <w:lang w:val="en-GB"/>
              </w:rPr>
            </w:pPr>
            <w:r>
              <w:rPr>
                <w:b w:val="0"/>
                <w:bCs/>
                <w:lang w:val="en-GB"/>
              </w:rPr>
              <w:t>±100</w:t>
            </w:r>
          </w:p>
        </w:tc>
        <w:tc>
          <w:tcPr>
            <w:tcW w:w="981" w:type="dxa"/>
            <w:noWrap/>
          </w:tcPr>
          <w:p w:rsidR="00B07E3D" w:rsidRDefault="00472E41">
            <w:pPr>
              <w:pStyle w:val="Tablehead"/>
              <w:rPr>
                <w:b w:val="0"/>
                <w:bCs/>
                <w:lang w:val="en-GB"/>
              </w:rPr>
            </w:pPr>
            <w:r>
              <w:rPr>
                <w:b w:val="0"/>
                <w:bCs/>
                <w:lang w:val="en-GB"/>
              </w:rPr>
              <w:t>±200</w:t>
            </w:r>
          </w:p>
        </w:tc>
      </w:tr>
      <w:tr w:rsidR="00B912D3" w:rsidTr="00147272">
        <w:trPr>
          <w:trHeight w:val="300"/>
          <w:jc w:val="center"/>
        </w:trPr>
        <w:tc>
          <w:tcPr>
            <w:tcW w:w="4428" w:type="dxa"/>
          </w:tcPr>
          <w:p w:rsidR="00B912D3" w:rsidRDefault="00B912D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rsidR="00B912D3" w:rsidRPr="00074478" w:rsidRDefault="00B912D3" w:rsidP="003948FF">
            <w:pPr>
              <w:pStyle w:val="Tabletext"/>
              <w:jc w:val="center"/>
            </w:pPr>
            <w:r w:rsidRPr="00CB471E">
              <w:rPr>
                <w:i/>
              </w:rPr>
              <w:t>PR</w:t>
            </w:r>
            <w:r w:rsidRPr="00074478">
              <w:t>(</w:t>
            </w:r>
            <w:r w:rsidRPr="00CB471E">
              <w:rPr>
                <w:i/>
              </w:rPr>
              <w:t>p</w:t>
            </w:r>
            <w:r w:rsidRPr="00074478">
              <w:t>) (dB)</w:t>
            </w:r>
          </w:p>
        </w:tc>
        <w:tc>
          <w:tcPr>
            <w:tcW w:w="835" w:type="dxa"/>
          </w:tcPr>
          <w:p w:rsidR="00B912D3" w:rsidRPr="00074478" w:rsidRDefault="00B912D3" w:rsidP="003948FF">
            <w:pPr>
              <w:pStyle w:val="Tabletext"/>
              <w:jc w:val="center"/>
            </w:pPr>
            <w:r w:rsidRPr="00074478">
              <w:t>15.79</w:t>
            </w:r>
          </w:p>
        </w:tc>
        <w:tc>
          <w:tcPr>
            <w:tcW w:w="852" w:type="dxa"/>
          </w:tcPr>
          <w:p w:rsidR="00B912D3" w:rsidRPr="00074478" w:rsidRDefault="00B912D3" w:rsidP="003948FF">
            <w:pPr>
              <w:pStyle w:val="Tabletext"/>
              <w:jc w:val="center"/>
            </w:pPr>
            <w:r w:rsidRPr="00074478">
              <w:t>−8.21</w:t>
            </w:r>
          </w:p>
        </w:tc>
        <w:tc>
          <w:tcPr>
            <w:tcW w:w="981" w:type="dxa"/>
          </w:tcPr>
          <w:p w:rsidR="00B912D3" w:rsidRPr="00074478" w:rsidRDefault="00B912D3" w:rsidP="003948FF">
            <w:pPr>
              <w:pStyle w:val="Tabletext"/>
              <w:jc w:val="center"/>
            </w:pPr>
            <w:r w:rsidRPr="00074478">
              <w:t>−49.21</w:t>
            </w:r>
          </w:p>
        </w:tc>
      </w:tr>
      <w:tr w:rsidR="00B912D3" w:rsidTr="00147272">
        <w:trPr>
          <w:trHeight w:val="300"/>
          <w:jc w:val="center"/>
        </w:trPr>
        <w:tc>
          <w:tcPr>
            <w:tcW w:w="4428" w:type="dxa"/>
          </w:tcPr>
          <w:p w:rsidR="00B912D3" w:rsidRDefault="00B912D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rsidR="00B912D3" w:rsidRPr="00074478" w:rsidRDefault="00B912D3" w:rsidP="003948FF">
            <w:pPr>
              <w:pStyle w:val="Tabletext"/>
              <w:jc w:val="center"/>
            </w:pPr>
            <w:r w:rsidRPr="00CB471E">
              <w:rPr>
                <w:i/>
              </w:rPr>
              <w:t>PR</w:t>
            </w:r>
            <w:r w:rsidRPr="00074478">
              <w:t>(</w:t>
            </w:r>
            <w:r w:rsidRPr="00CB471E">
              <w:rPr>
                <w:i/>
              </w:rPr>
              <w:t>p</w:t>
            </w:r>
            <w:r w:rsidRPr="00074478">
              <w:t>) (dB)</w:t>
            </w:r>
          </w:p>
        </w:tc>
        <w:tc>
          <w:tcPr>
            <w:tcW w:w="835" w:type="dxa"/>
          </w:tcPr>
          <w:p w:rsidR="00B912D3" w:rsidRPr="00074478" w:rsidRDefault="00B912D3" w:rsidP="003948FF">
            <w:pPr>
              <w:pStyle w:val="Tabletext"/>
              <w:jc w:val="center"/>
            </w:pPr>
            <w:r w:rsidRPr="00074478">
              <w:t>26.02</w:t>
            </w:r>
          </w:p>
        </w:tc>
        <w:tc>
          <w:tcPr>
            <w:tcW w:w="852" w:type="dxa"/>
          </w:tcPr>
          <w:p w:rsidR="00B912D3" w:rsidRPr="00074478" w:rsidRDefault="00B912D3" w:rsidP="003948FF">
            <w:pPr>
              <w:pStyle w:val="Tabletext"/>
              <w:jc w:val="center"/>
            </w:pPr>
            <w:r w:rsidRPr="00074478">
              <w:t>2.02</w:t>
            </w:r>
          </w:p>
        </w:tc>
        <w:tc>
          <w:tcPr>
            <w:tcW w:w="981" w:type="dxa"/>
          </w:tcPr>
          <w:p w:rsidR="00B912D3" w:rsidRPr="00074478" w:rsidRDefault="00B912D3" w:rsidP="003948FF">
            <w:pPr>
              <w:pStyle w:val="Tabletext"/>
              <w:jc w:val="center"/>
            </w:pPr>
            <w:r w:rsidRPr="00074478">
              <w:t>−38.98</w:t>
            </w:r>
          </w:p>
        </w:tc>
      </w:tr>
      <w:tr w:rsidR="00B912D3" w:rsidTr="00147272">
        <w:trPr>
          <w:trHeight w:val="300"/>
          <w:jc w:val="center"/>
        </w:trPr>
        <w:tc>
          <w:tcPr>
            <w:tcW w:w="4428" w:type="dxa"/>
          </w:tcPr>
          <w:p w:rsidR="00B912D3" w:rsidRDefault="00B912D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rsidR="00B912D3" w:rsidRPr="00074478" w:rsidRDefault="00B912D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B912D3" w:rsidRPr="00074478" w:rsidRDefault="00B912D3" w:rsidP="003948FF">
            <w:pPr>
              <w:pStyle w:val="Tabletext"/>
              <w:jc w:val="center"/>
            </w:pPr>
            <w:r w:rsidRPr="00074478">
              <w:t>31.61</w:t>
            </w:r>
          </w:p>
        </w:tc>
        <w:tc>
          <w:tcPr>
            <w:tcW w:w="852" w:type="dxa"/>
          </w:tcPr>
          <w:p w:rsidR="00B912D3" w:rsidRPr="00074478" w:rsidRDefault="00B912D3" w:rsidP="003948FF">
            <w:pPr>
              <w:pStyle w:val="Tabletext"/>
              <w:jc w:val="center"/>
            </w:pPr>
            <w:r w:rsidRPr="00074478">
              <w:t>7.61</w:t>
            </w:r>
          </w:p>
        </w:tc>
        <w:tc>
          <w:tcPr>
            <w:tcW w:w="981" w:type="dxa"/>
          </w:tcPr>
          <w:p w:rsidR="00B912D3" w:rsidRPr="00074478" w:rsidRDefault="00B912D3" w:rsidP="003948FF">
            <w:pPr>
              <w:pStyle w:val="Tabletext"/>
              <w:jc w:val="center"/>
            </w:pPr>
            <w:r w:rsidRPr="00074478">
              <w:t>−33.39</w:t>
            </w:r>
          </w:p>
        </w:tc>
      </w:tr>
    </w:tbl>
    <w:p w:rsidR="00B07E3D" w:rsidRDefault="00B07E3D">
      <w:pPr>
        <w:pStyle w:val="Tablefin"/>
      </w:pPr>
      <w:bookmarkStart w:id="330" w:name="_Ref275943620"/>
    </w:p>
    <w:bookmarkEnd w:id="330"/>
    <w:p w:rsidR="00B07E3D" w:rsidRDefault="00472E41">
      <w:pPr>
        <w:pStyle w:val="TableNo"/>
        <w:rPr>
          <w:lang w:val="en-GB" w:eastAsia="zh-CN"/>
        </w:rPr>
      </w:pPr>
      <w:r>
        <w:rPr>
          <w:lang w:val="en-GB" w:eastAsia="zh-CN"/>
        </w:rPr>
        <w:t>表</w:t>
      </w:r>
      <w:r>
        <w:rPr>
          <w:lang w:val="en-GB" w:eastAsia="zh-CN"/>
        </w:rPr>
        <w:t>5</w:t>
      </w:r>
      <w:r>
        <w:rPr>
          <w:rFonts w:hint="eastAsia"/>
          <w:lang w:val="en-GB" w:eastAsia="zh-CN"/>
        </w:rPr>
        <w:t>8</w:t>
      </w:r>
    </w:p>
    <w:p w:rsidR="00B07E3D" w:rsidRDefault="00472E41">
      <w:pPr>
        <w:pStyle w:val="Tabletitle"/>
        <w:rPr>
          <w:lang w:val="en-GB" w:eastAsia="zh-CN"/>
        </w:rPr>
      </w:pPr>
      <w:r>
        <w:rPr>
          <w:lang w:val="en-GB" w:eastAsia="zh-CN"/>
        </w:rPr>
        <w:t>受调频立体声干扰的</w:t>
      </w:r>
      <w:r>
        <w:rPr>
          <w:lang w:val="en-GB" w:eastAsia="zh-CN"/>
        </w:rPr>
        <w:t>DRM</w:t>
      </w:r>
      <w:r>
        <w:rPr>
          <w:lang w:val="en-GB" w:eastAsia="zh-CN"/>
        </w:rPr>
        <w:t>接收模式</w:t>
      </w:r>
      <w:r w:rsidR="00ED47E3">
        <w:rPr>
          <w:rFonts w:hint="eastAsia"/>
          <w:lang w:val="en-GB" w:eastAsia="zh-CN"/>
        </w:rPr>
        <w:t>（</w:t>
      </w:r>
      <w:r w:rsidR="00ED47E3" w:rsidRPr="009E614F">
        <w:rPr>
          <w:lang w:val="en-GB" w:eastAsia="zh-CN"/>
        </w:rPr>
        <w:t>16</w:t>
      </w:r>
      <w:r w:rsidR="00ED47E3" w:rsidRPr="009E614F">
        <w:rPr>
          <w:lang w:val="en-GB" w:eastAsia="zh-CN"/>
        </w:rPr>
        <w:noBreakHyphen/>
        <w:t xml:space="preserve">QAM. </w:t>
      </w:r>
      <w:r w:rsidR="00ED47E3" w:rsidRPr="00074478">
        <w:rPr>
          <w:i/>
          <w:lang w:eastAsia="zh-CN"/>
        </w:rPr>
        <w:t>R</w:t>
      </w:r>
      <w:r w:rsidR="00ED47E3" w:rsidRPr="00074478">
        <w:rPr>
          <w:lang w:eastAsia="zh-CN"/>
        </w:rPr>
        <w:t> = 1/2</w:t>
      </w:r>
      <w:r w:rsidR="00ED47E3">
        <w:rPr>
          <w:rFonts w:hint="eastAsia"/>
          <w:lang w:val="en-GB" w:eastAsia="zh-CN"/>
        </w:rPr>
        <w:t>）</w:t>
      </w:r>
      <w:r w:rsidR="0002324A">
        <w:rPr>
          <w:lang w:val="en-GB" w:eastAsia="zh-CN"/>
        </w:rPr>
        <w:br/>
      </w:r>
      <w:r>
        <w:rPr>
          <w:lang w:val="en-GB" w:eastAsia="zh-CN"/>
        </w:rPr>
        <w:t>的相应保护比</w:t>
      </w:r>
      <w:r w:rsidR="00ED47E3" w:rsidRPr="009E614F">
        <w:rPr>
          <w:i/>
          <w:lang w:val="en-GB" w:eastAsia="zh-CN"/>
        </w:rPr>
        <w:t>PR</w:t>
      </w:r>
      <w:r w:rsidR="00ED47E3" w:rsidRPr="009E614F">
        <w:rPr>
          <w:lang w:val="en-GB" w:eastAsia="zh-CN"/>
        </w:rPr>
        <w:t>(</w:t>
      </w:r>
      <w:r w:rsidR="00ED47E3" w:rsidRPr="009E614F">
        <w:rPr>
          <w:i/>
          <w:iCs/>
          <w:lang w:val="en-GB" w:eastAsia="zh-CN"/>
        </w:rPr>
        <w:t>p</w:t>
      </w:r>
      <w:r w:rsidR="00ED47E3" w:rsidRPr="009E614F">
        <w:rPr>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1409"/>
        <w:gridCol w:w="835"/>
        <w:gridCol w:w="852"/>
        <w:gridCol w:w="981"/>
      </w:tblGrid>
      <w:tr w:rsidR="00B07E3D">
        <w:trPr>
          <w:trHeight w:val="300"/>
          <w:jc w:val="center"/>
        </w:trPr>
        <w:tc>
          <w:tcPr>
            <w:tcW w:w="5837" w:type="dxa"/>
            <w:gridSpan w:val="2"/>
          </w:tcPr>
          <w:p w:rsidR="00B07E3D" w:rsidRDefault="00ED47E3">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835" w:type="dxa"/>
            <w:noWrap/>
          </w:tcPr>
          <w:p w:rsidR="00B07E3D" w:rsidRDefault="00472E41">
            <w:pPr>
              <w:pStyle w:val="Tablehead"/>
              <w:rPr>
                <w:b w:val="0"/>
                <w:bCs/>
                <w:lang w:val="en-GB"/>
              </w:rPr>
            </w:pPr>
            <w:r>
              <w:rPr>
                <w:b w:val="0"/>
                <w:bCs/>
                <w:lang w:val="en-GB"/>
              </w:rPr>
              <w:t>0</w:t>
            </w:r>
          </w:p>
        </w:tc>
        <w:tc>
          <w:tcPr>
            <w:tcW w:w="852" w:type="dxa"/>
            <w:noWrap/>
          </w:tcPr>
          <w:p w:rsidR="00B07E3D" w:rsidRDefault="00472E41">
            <w:pPr>
              <w:pStyle w:val="Tablehead"/>
              <w:rPr>
                <w:b w:val="0"/>
                <w:bCs/>
                <w:lang w:val="en-GB"/>
              </w:rPr>
            </w:pPr>
            <w:r>
              <w:rPr>
                <w:b w:val="0"/>
                <w:bCs/>
                <w:lang w:val="en-GB"/>
              </w:rPr>
              <w:t>±100</w:t>
            </w:r>
          </w:p>
        </w:tc>
        <w:tc>
          <w:tcPr>
            <w:tcW w:w="981" w:type="dxa"/>
            <w:noWrap/>
          </w:tcPr>
          <w:p w:rsidR="00B07E3D" w:rsidRDefault="00472E41">
            <w:pPr>
              <w:pStyle w:val="Tablehead"/>
              <w:rPr>
                <w:b w:val="0"/>
                <w:bCs/>
                <w:lang w:val="en-GB"/>
              </w:rPr>
            </w:pPr>
            <w:r>
              <w:rPr>
                <w:b w:val="0"/>
                <w:bCs/>
                <w:lang w:val="en-GB"/>
              </w:rPr>
              <w:t>±200</w:t>
            </w:r>
          </w:p>
        </w:tc>
      </w:tr>
      <w:tr w:rsidR="00ED47E3">
        <w:trPr>
          <w:trHeight w:val="300"/>
          <w:jc w:val="center"/>
        </w:trPr>
        <w:tc>
          <w:tcPr>
            <w:tcW w:w="4428" w:type="dxa"/>
          </w:tcPr>
          <w:p w:rsidR="00ED47E3" w:rsidRDefault="00ED47E3"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1409" w:type="dxa"/>
            <w:noWrap/>
          </w:tcPr>
          <w:p w:rsidR="00ED47E3" w:rsidRPr="00074478" w:rsidRDefault="00ED47E3" w:rsidP="003948FF">
            <w:pPr>
              <w:pStyle w:val="Tabletext"/>
              <w:jc w:val="center"/>
            </w:pPr>
            <w:r w:rsidRPr="00245518">
              <w:rPr>
                <w:i/>
              </w:rPr>
              <w:t>PR</w:t>
            </w:r>
            <w:r w:rsidRPr="00074478">
              <w:t>(</w:t>
            </w:r>
            <w:r w:rsidRPr="00245518">
              <w:rPr>
                <w:i/>
              </w:rPr>
              <w:t>p</w:t>
            </w:r>
            <w:r w:rsidRPr="00074478">
              <w:t>) (dB)</w:t>
            </w:r>
          </w:p>
        </w:tc>
        <w:tc>
          <w:tcPr>
            <w:tcW w:w="835" w:type="dxa"/>
          </w:tcPr>
          <w:p w:rsidR="00ED47E3" w:rsidRPr="00074478" w:rsidRDefault="00ED47E3" w:rsidP="003948FF">
            <w:pPr>
              <w:pStyle w:val="Tabletext"/>
              <w:jc w:val="center"/>
            </w:pPr>
            <w:r w:rsidRPr="00074478">
              <w:t>22.79</w:t>
            </w:r>
          </w:p>
        </w:tc>
        <w:tc>
          <w:tcPr>
            <w:tcW w:w="852" w:type="dxa"/>
          </w:tcPr>
          <w:p w:rsidR="00ED47E3" w:rsidRPr="00074478" w:rsidRDefault="00ED47E3" w:rsidP="003948FF">
            <w:pPr>
              <w:pStyle w:val="Tabletext"/>
              <w:jc w:val="center"/>
            </w:pPr>
            <w:r w:rsidRPr="00074478">
              <w:t>−4.21</w:t>
            </w:r>
          </w:p>
        </w:tc>
        <w:tc>
          <w:tcPr>
            <w:tcW w:w="981" w:type="dxa"/>
          </w:tcPr>
          <w:p w:rsidR="00ED47E3" w:rsidRPr="00074478" w:rsidRDefault="00ED47E3" w:rsidP="003948FF">
            <w:pPr>
              <w:pStyle w:val="Tabletext"/>
              <w:jc w:val="center"/>
            </w:pPr>
            <w:r w:rsidRPr="00074478">
              <w:t>−44.21</w:t>
            </w:r>
          </w:p>
        </w:tc>
      </w:tr>
      <w:tr w:rsidR="00ED47E3">
        <w:trPr>
          <w:trHeight w:val="300"/>
          <w:jc w:val="center"/>
        </w:trPr>
        <w:tc>
          <w:tcPr>
            <w:tcW w:w="4428" w:type="dxa"/>
          </w:tcPr>
          <w:p w:rsidR="00ED47E3" w:rsidRDefault="00ED47E3"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1409" w:type="dxa"/>
            <w:noWrap/>
          </w:tcPr>
          <w:p w:rsidR="00ED47E3" w:rsidRPr="00074478" w:rsidRDefault="00ED47E3" w:rsidP="003948FF">
            <w:pPr>
              <w:pStyle w:val="Tabletext"/>
              <w:jc w:val="center"/>
            </w:pPr>
            <w:r w:rsidRPr="00245518">
              <w:rPr>
                <w:i/>
              </w:rPr>
              <w:t>PR</w:t>
            </w:r>
            <w:r w:rsidRPr="00074478">
              <w:t>(</w:t>
            </w:r>
            <w:r w:rsidRPr="00245518">
              <w:rPr>
                <w:i/>
              </w:rPr>
              <w:t>p</w:t>
            </w:r>
            <w:r w:rsidRPr="00074478">
              <w:t>) (dB)</w:t>
            </w:r>
          </w:p>
        </w:tc>
        <w:tc>
          <w:tcPr>
            <w:tcW w:w="835" w:type="dxa"/>
          </w:tcPr>
          <w:p w:rsidR="00ED47E3" w:rsidRPr="00074478" w:rsidRDefault="00ED47E3" w:rsidP="003948FF">
            <w:pPr>
              <w:pStyle w:val="Tabletext"/>
              <w:jc w:val="center"/>
            </w:pPr>
            <w:r w:rsidRPr="00074478">
              <w:t>33.02</w:t>
            </w:r>
          </w:p>
        </w:tc>
        <w:tc>
          <w:tcPr>
            <w:tcW w:w="852" w:type="dxa"/>
          </w:tcPr>
          <w:p w:rsidR="00ED47E3" w:rsidRPr="00074478" w:rsidRDefault="00ED47E3" w:rsidP="003948FF">
            <w:pPr>
              <w:pStyle w:val="Tabletext"/>
              <w:jc w:val="center"/>
            </w:pPr>
            <w:r w:rsidRPr="00074478">
              <w:t>6.02</w:t>
            </w:r>
          </w:p>
        </w:tc>
        <w:tc>
          <w:tcPr>
            <w:tcW w:w="981" w:type="dxa"/>
          </w:tcPr>
          <w:p w:rsidR="00ED47E3" w:rsidRPr="00074478" w:rsidRDefault="00ED47E3" w:rsidP="003948FF">
            <w:pPr>
              <w:pStyle w:val="Tabletext"/>
              <w:jc w:val="center"/>
            </w:pPr>
            <w:r w:rsidRPr="00074478">
              <w:t>−33.98</w:t>
            </w:r>
          </w:p>
        </w:tc>
      </w:tr>
      <w:tr w:rsidR="00ED47E3">
        <w:trPr>
          <w:trHeight w:val="300"/>
          <w:jc w:val="center"/>
        </w:trPr>
        <w:tc>
          <w:tcPr>
            <w:tcW w:w="4428" w:type="dxa"/>
          </w:tcPr>
          <w:p w:rsidR="00ED47E3" w:rsidRDefault="00ED47E3"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1409" w:type="dxa"/>
            <w:noWrap/>
          </w:tcPr>
          <w:p w:rsidR="00ED47E3" w:rsidRPr="00074478" w:rsidRDefault="00ED47E3" w:rsidP="003948FF">
            <w:pPr>
              <w:pStyle w:val="Tabletext"/>
              <w:keepNext/>
              <w:jc w:val="center"/>
            </w:pPr>
            <w:r w:rsidRPr="00074478">
              <w:rPr>
                <w:i/>
                <w:iCs/>
              </w:rPr>
              <w:t>PR</w:t>
            </w:r>
            <w:r w:rsidRPr="00074478">
              <w:t>(</w:t>
            </w:r>
            <w:r w:rsidRPr="00074478">
              <w:rPr>
                <w:i/>
                <w:iCs/>
              </w:rPr>
              <w:t>p</w:t>
            </w:r>
            <w:r w:rsidRPr="00074478">
              <w:t>) (dB)</w:t>
            </w:r>
          </w:p>
        </w:tc>
        <w:tc>
          <w:tcPr>
            <w:tcW w:w="835" w:type="dxa"/>
          </w:tcPr>
          <w:p w:rsidR="00ED47E3" w:rsidRPr="00074478" w:rsidRDefault="00ED47E3" w:rsidP="003948FF">
            <w:pPr>
              <w:pStyle w:val="Tabletext"/>
              <w:jc w:val="center"/>
            </w:pPr>
            <w:r w:rsidRPr="00074478">
              <w:t>38.61</w:t>
            </w:r>
          </w:p>
        </w:tc>
        <w:tc>
          <w:tcPr>
            <w:tcW w:w="852" w:type="dxa"/>
          </w:tcPr>
          <w:p w:rsidR="00ED47E3" w:rsidRPr="00074478" w:rsidRDefault="00ED47E3" w:rsidP="003948FF">
            <w:pPr>
              <w:pStyle w:val="Tabletext"/>
              <w:jc w:val="center"/>
            </w:pPr>
            <w:r w:rsidRPr="00074478">
              <w:t>11.61</w:t>
            </w:r>
          </w:p>
        </w:tc>
        <w:tc>
          <w:tcPr>
            <w:tcW w:w="981" w:type="dxa"/>
          </w:tcPr>
          <w:p w:rsidR="00ED47E3" w:rsidRPr="00074478" w:rsidRDefault="00ED47E3" w:rsidP="003948FF">
            <w:pPr>
              <w:pStyle w:val="Tabletext"/>
              <w:jc w:val="center"/>
            </w:pPr>
            <w:r w:rsidRPr="00074478">
              <w:t>−28.39</w:t>
            </w:r>
          </w:p>
        </w:tc>
      </w:tr>
    </w:tbl>
    <w:p w:rsidR="00B07E3D" w:rsidRDefault="00B07E3D">
      <w:pPr>
        <w:pStyle w:val="Tablefin"/>
      </w:pPr>
    </w:p>
    <w:p w:rsidR="00B07E3D" w:rsidRDefault="00472E41">
      <w:pPr>
        <w:pStyle w:val="Heading4"/>
        <w:rPr>
          <w:lang w:val="en-GB" w:eastAsia="zh-CN"/>
        </w:rPr>
      </w:pPr>
      <w:r>
        <w:rPr>
          <w:lang w:val="en-GB" w:eastAsia="zh-CN"/>
        </w:rPr>
        <w:t>8.2.1.3</w:t>
      </w:r>
      <w:r>
        <w:rPr>
          <w:lang w:val="en-GB" w:eastAsia="zh-CN"/>
        </w:rPr>
        <w:tab/>
      </w:r>
      <w:r>
        <w:rPr>
          <w:lang w:val="en-GB" w:eastAsia="zh-CN"/>
        </w:rPr>
        <w:t>甚高频频段</w:t>
      </w:r>
      <w:r>
        <w:rPr>
          <w:lang w:val="en-GB" w:eastAsia="zh-CN"/>
        </w:rPr>
        <w:t>III</w:t>
      </w:r>
      <w:r>
        <w:rPr>
          <w:lang w:val="en-GB" w:eastAsia="zh-CN"/>
        </w:rPr>
        <w:t>受</w:t>
      </w:r>
      <w:r>
        <w:rPr>
          <w:lang w:val="en-GB" w:eastAsia="zh-CN"/>
        </w:rPr>
        <w:t>DAB</w:t>
      </w:r>
      <w:r>
        <w:rPr>
          <w:lang w:val="en-GB" w:eastAsia="zh-CN"/>
        </w:rPr>
        <w:t>干扰的</w:t>
      </w:r>
      <w:r>
        <w:rPr>
          <w:lang w:val="en-GB" w:eastAsia="zh-CN"/>
        </w:rPr>
        <w:t>DRM</w:t>
      </w:r>
    </w:p>
    <w:p w:rsidR="00B07E3D" w:rsidRDefault="00472E41">
      <w:pPr>
        <w:ind w:firstLineChars="200" w:firstLine="480"/>
        <w:rPr>
          <w:lang w:val="en-GB" w:eastAsia="zh-CN"/>
        </w:rPr>
      </w:pPr>
      <w:bookmarkStart w:id="331" w:name="_Ref270669406"/>
      <w:r>
        <w:rPr>
          <w:lang w:val="en-GB" w:eastAsia="zh-CN"/>
        </w:rPr>
        <w:t>甚高频频段</w:t>
      </w:r>
      <w:r>
        <w:rPr>
          <w:lang w:val="en-GB" w:eastAsia="zh-CN"/>
        </w:rPr>
        <w:t>III</w:t>
      </w:r>
      <w:r>
        <w:rPr>
          <w:lang w:val="en-GB" w:eastAsia="zh-CN"/>
        </w:rPr>
        <w:t>中受</w:t>
      </w:r>
      <w:r>
        <w:rPr>
          <w:lang w:val="en-GB" w:eastAsia="zh-CN"/>
        </w:rPr>
        <w:t>DAB</w:t>
      </w:r>
      <w:r>
        <w:rPr>
          <w:lang w:val="en-GB" w:eastAsia="zh-CN"/>
        </w:rPr>
        <w:t>干扰的</w:t>
      </w:r>
      <w:r>
        <w:rPr>
          <w:lang w:val="en-GB" w:eastAsia="zh-CN"/>
        </w:rPr>
        <w:t>DRM</w:t>
      </w:r>
      <w:r>
        <w:rPr>
          <w:lang w:val="en-GB" w:eastAsia="zh-CN"/>
        </w:rPr>
        <w:t>基本保护比</w:t>
      </w:r>
      <w:r w:rsidR="00851825" w:rsidRPr="009E614F">
        <w:rPr>
          <w:i/>
          <w:lang w:val="en-GB" w:eastAsia="zh-CN"/>
        </w:rPr>
        <w:t>PR</w:t>
      </w:r>
      <w:r w:rsidR="00851825" w:rsidRPr="009E614F">
        <w:rPr>
          <w:i/>
          <w:vertAlign w:val="subscript"/>
          <w:lang w:val="en-GB" w:eastAsia="zh-CN"/>
        </w:rPr>
        <w:t>basic</w:t>
      </w:r>
      <w:r>
        <w:rPr>
          <w:lang w:val="en-GB" w:eastAsia="zh-CN"/>
        </w:rPr>
        <w:t>见表</w:t>
      </w:r>
      <w:r>
        <w:rPr>
          <w:lang w:val="en-GB" w:eastAsia="zh-CN"/>
        </w:rPr>
        <w:t>5</w:t>
      </w:r>
      <w:r>
        <w:rPr>
          <w:rFonts w:hint="eastAsia"/>
          <w:lang w:val="en-GB" w:eastAsia="zh-CN"/>
        </w:rPr>
        <w:t>9</w:t>
      </w:r>
      <w:r>
        <w:rPr>
          <w:lang w:val="en-GB" w:eastAsia="zh-CN"/>
        </w:rPr>
        <w:t>。相应保护比</w:t>
      </w:r>
      <w:r w:rsidR="00851825" w:rsidRPr="009E614F">
        <w:rPr>
          <w:i/>
          <w:lang w:val="en-GB" w:eastAsia="zh-CN"/>
        </w:rPr>
        <w:t>PR</w:t>
      </w:r>
      <w:r w:rsidR="00851825" w:rsidRPr="009E614F">
        <w:rPr>
          <w:iCs/>
          <w:lang w:val="en-GB" w:eastAsia="zh-CN"/>
        </w:rPr>
        <w:t>(</w:t>
      </w:r>
      <w:r w:rsidR="00851825" w:rsidRPr="009E614F">
        <w:rPr>
          <w:i/>
          <w:lang w:val="en-GB" w:eastAsia="zh-CN"/>
        </w:rPr>
        <w:t>p</w:t>
      </w:r>
      <w:r w:rsidR="00851825" w:rsidRPr="009E614F">
        <w:rPr>
          <w:iCs/>
          <w:lang w:val="en-GB" w:eastAsia="zh-CN"/>
        </w:rPr>
        <w:t>)</w:t>
      </w:r>
      <w:r>
        <w:rPr>
          <w:iCs/>
          <w:lang w:val="en-GB" w:eastAsia="zh-CN"/>
        </w:rPr>
        <w:t>分别见关于</w:t>
      </w:r>
      <w:r>
        <w:rPr>
          <w:lang w:val="en-GB" w:eastAsia="zh-CN"/>
        </w:rPr>
        <w:t>4</w:t>
      </w:r>
      <w:r>
        <w:rPr>
          <w:lang w:val="en-GB" w:eastAsia="zh-CN"/>
        </w:rPr>
        <w:noBreakHyphen/>
        <w:t>QAM</w:t>
      </w:r>
      <w:r>
        <w:rPr>
          <w:lang w:val="en-GB" w:eastAsia="zh-CN"/>
        </w:rPr>
        <w:t>的表</w:t>
      </w:r>
      <w:r>
        <w:rPr>
          <w:rFonts w:hint="eastAsia"/>
          <w:lang w:val="en-GB" w:eastAsia="zh-CN"/>
        </w:rPr>
        <w:t>60</w:t>
      </w:r>
      <w:r>
        <w:rPr>
          <w:lang w:val="en-GB" w:eastAsia="zh-CN"/>
        </w:rPr>
        <w:t>和</w:t>
      </w:r>
      <w:r>
        <w:rPr>
          <w:lang w:val="en-GB" w:eastAsia="zh-CN"/>
        </w:rPr>
        <w:t>16</w:t>
      </w:r>
      <w:r>
        <w:rPr>
          <w:lang w:val="en-GB" w:eastAsia="zh-CN"/>
        </w:rPr>
        <w:noBreakHyphen/>
        <w:t>QAM</w:t>
      </w:r>
      <w:r>
        <w:rPr>
          <w:lang w:val="en-GB" w:eastAsia="zh-CN"/>
        </w:rPr>
        <w:t>的表</w:t>
      </w:r>
      <w:r>
        <w:rPr>
          <w:rFonts w:hint="eastAsia"/>
          <w:lang w:val="en-GB" w:eastAsia="zh-CN"/>
        </w:rPr>
        <w:t>61</w:t>
      </w:r>
      <w:r>
        <w:rPr>
          <w:lang w:val="en-GB" w:eastAsia="zh-CN"/>
        </w:rPr>
        <w:t>。</w:t>
      </w:r>
    </w:p>
    <w:bookmarkEnd w:id="331"/>
    <w:p w:rsidR="00B07E3D" w:rsidRDefault="00472E41">
      <w:pPr>
        <w:pStyle w:val="TableNo"/>
        <w:keepLines/>
        <w:rPr>
          <w:lang w:val="en-GB"/>
        </w:rPr>
      </w:pPr>
      <w:r>
        <w:rPr>
          <w:rFonts w:hint="eastAsia"/>
          <w:lang w:val="en-GB" w:eastAsia="zh-CN"/>
        </w:rPr>
        <w:t>表</w:t>
      </w:r>
      <w:r>
        <w:rPr>
          <w:lang w:val="en-GB"/>
        </w:rPr>
        <w:t>5</w:t>
      </w:r>
      <w:r>
        <w:rPr>
          <w:rFonts w:hint="eastAsia"/>
          <w:lang w:val="en-GB" w:eastAsia="zh-CN"/>
        </w:rPr>
        <w:t>9</w:t>
      </w:r>
    </w:p>
    <w:p w:rsidR="00B07E3D" w:rsidRDefault="00472E41">
      <w:pPr>
        <w:pStyle w:val="Tabletitle"/>
        <w:keepLines/>
        <w:rPr>
          <w:lang w:val="en-GB" w:eastAsia="zh-CN"/>
        </w:rPr>
      </w:pPr>
      <w:r>
        <w:rPr>
          <w:lang w:val="en-GB" w:eastAsia="zh-CN"/>
        </w:rPr>
        <w:t>受</w:t>
      </w:r>
      <w:r>
        <w:rPr>
          <w:lang w:val="en-GB" w:eastAsia="zh-CN"/>
        </w:rPr>
        <w:t>DAB</w:t>
      </w:r>
      <w:r>
        <w:rPr>
          <w:lang w:val="en-GB" w:eastAsia="zh-CN"/>
        </w:rPr>
        <w:t>干扰的</w:t>
      </w:r>
      <w:r>
        <w:rPr>
          <w:lang w:val="en-GB" w:eastAsia="zh-CN"/>
        </w:rPr>
        <w:t>DRM</w:t>
      </w:r>
      <w:r>
        <w:rPr>
          <w:lang w:val="en-GB" w:eastAsia="zh-CN"/>
        </w:rPr>
        <w:t>的基本保护比</w:t>
      </w:r>
      <w:r w:rsidR="00851825" w:rsidRPr="009E614F">
        <w:rPr>
          <w:i/>
          <w:lang w:val="en-GB"/>
        </w:rPr>
        <w:t>PR</w:t>
      </w:r>
      <w:r w:rsidR="00851825" w:rsidRPr="009E614F">
        <w:rPr>
          <w:i/>
          <w:iCs/>
          <w:vertAlign w:val="subscript"/>
          <w:lang w:val="en-GB"/>
        </w:rPr>
        <w:t>basic</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1863"/>
        <w:gridCol w:w="974"/>
        <w:gridCol w:w="1205"/>
        <w:gridCol w:w="1201"/>
      </w:tblGrid>
      <w:tr w:rsidR="00B07E3D">
        <w:trPr>
          <w:trHeight w:val="300"/>
          <w:jc w:val="center"/>
        </w:trPr>
        <w:tc>
          <w:tcPr>
            <w:tcW w:w="3137" w:type="pct"/>
            <w:gridSpan w:val="2"/>
          </w:tcPr>
          <w:p w:rsidR="00B07E3D" w:rsidRDefault="00851825">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537" w:type="pct"/>
            <w:noWrap/>
          </w:tcPr>
          <w:p w:rsidR="00B07E3D" w:rsidRDefault="00472E41">
            <w:pPr>
              <w:pStyle w:val="Tablehead"/>
              <w:rPr>
                <w:b w:val="0"/>
                <w:bCs/>
                <w:lang w:val="en-GB"/>
              </w:rPr>
            </w:pPr>
            <w:r>
              <w:rPr>
                <w:b w:val="0"/>
                <w:bCs/>
                <w:lang w:val="en-GB"/>
              </w:rPr>
              <w:t>0</w:t>
            </w:r>
          </w:p>
        </w:tc>
        <w:tc>
          <w:tcPr>
            <w:tcW w:w="664" w:type="pct"/>
            <w:noWrap/>
          </w:tcPr>
          <w:p w:rsidR="00B07E3D" w:rsidRDefault="00472E41">
            <w:pPr>
              <w:pStyle w:val="Tablehead"/>
              <w:rPr>
                <w:b w:val="0"/>
                <w:bCs/>
                <w:lang w:val="en-GB"/>
              </w:rPr>
            </w:pPr>
            <w:r>
              <w:rPr>
                <w:b w:val="0"/>
                <w:bCs/>
                <w:lang w:val="en-GB"/>
              </w:rPr>
              <w:t>±100</w:t>
            </w:r>
          </w:p>
        </w:tc>
        <w:tc>
          <w:tcPr>
            <w:tcW w:w="662" w:type="pct"/>
            <w:noWrap/>
          </w:tcPr>
          <w:p w:rsidR="00B07E3D" w:rsidRDefault="00472E41">
            <w:pPr>
              <w:pStyle w:val="Tablehead"/>
              <w:rPr>
                <w:b w:val="0"/>
                <w:bCs/>
                <w:lang w:val="en-GB"/>
              </w:rPr>
            </w:pPr>
            <w:r>
              <w:rPr>
                <w:b w:val="0"/>
                <w:bCs/>
                <w:lang w:val="en-GB"/>
              </w:rPr>
              <w:t>±200</w:t>
            </w:r>
          </w:p>
        </w:tc>
      </w:tr>
      <w:tr w:rsidR="00851825">
        <w:trPr>
          <w:trHeight w:val="300"/>
          <w:jc w:val="center"/>
        </w:trPr>
        <w:tc>
          <w:tcPr>
            <w:tcW w:w="2110" w:type="pct"/>
          </w:tcPr>
          <w:p w:rsidR="00851825" w:rsidRDefault="00851825" w:rsidP="00851825">
            <w:pPr>
              <w:pStyle w:val="Tabletext"/>
              <w:keepNext/>
              <w:keepLines/>
              <w:jc w:val="left"/>
              <w:rPr>
                <w:lang w:eastAsia="zh-CN"/>
              </w:rPr>
            </w:pPr>
            <w:r>
              <w:t>DRM</w:t>
            </w:r>
            <w:r>
              <w:rPr>
                <w:lang w:val="en-GB" w:eastAsia="zh-CN"/>
              </w:rPr>
              <w:t>的基本保护比</w:t>
            </w:r>
            <w:r>
              <w:rPr>
                <w:lang w:eastAsia="zh-CN"/>
              </w:rPr>
              <w:br/>
            </w:r>
            <w:r>
              <w:rPr>
                <w:rFonts w:hint="eastAsia"/>
                <w:lang w:eastAsia="zh-CN"/>
              </w:rPr>
              <w:t>（</w:t>
            </w:r>
            <w:r w:rsidRPr="009E614F">
              <w:rPr>
                <w:lang w:val="en-GB"/>
              </w:rPr>
              <w:t>4</w:t>
            </w:r>
            <w:r w:rsidRPr="009E614F">
              <w:rPr>
                <w:lang w:val="en-GB"/>
              </w:rPr>
              <w:noBreakHyphen/>
              <w:t xml:space="preserve">QAM. </w:t>
            </w:r>
            <w:r w:rsidRPr="00F001B5">
              <w:rPr>
                <w:i/>
              </w:rPr>
              <w:t>R</w:t>
            </w:r>
            <w:r w:rsidRPr="00074478">
              <w:t> = 1/3</w:t>
            </w:r>
            <w:r>
              <w:rPr>
                <w:rFonts w:hint="eastAsia"/>
                <w:lang w:eastAsia="zh-CN"/>
              </w:rPr>
              <w:t>）</w:t>
            </w:r>
          </w:p>
        </w:tc>
        <w:tc>
          <w:tcPr>
            <w:tcW w:w="1027" w:type="pct"/>
            <w:noWrap/>
          </w:tcPr>
          <w:p w:rsidR="00851825" w:rsidRPr="00074478" w:rsidRDefault="00851825" w:rsidP="003948FF">
            <w:pPr>
              <w:pStyle w:val="Tabletext"/>
              <w:keepNext/>
              <w:keepLines/>
              <w:jc w:val="center"/>
            </w:pPr>
            <w:r w:rsidRPr="00074478">
              <w:rPr>
                <w:i/>
              </w:rPr>
              <w:t>PR</w:t>
            </w:r>
            <w:r w:rsidRPr="00074478">
              <w:rPr>
                <w:i/>
                <w:iCs/>
                <w:vertAlign w:val="subscript"/>
              </w:rPr>
              <w:t>basic</w:t>
            </w:r>
            <w:r w:rsidRPr="00074478">
              <w:t> (dB)</w:t>
            </w:r>
          </w:p>
        </w:tc>
        <w:tc>
          <w:tcPr>
            <w:tcW w:w="537" w:type="pct"/>
          </w:tcPr>
          <w:p w:rsidR="00851825" w:rsidRPr="00074478" w:rsidRDefault="00851825" w:rsidP="003948FF">
            <w:pPr>
              <w:pStyle w:val="Tabletext"/>
              <w:keepNext/>
              <w:keepLines/>
              <w:jc w:val="center"/>
            </w:pPr>
            <w:r w:rsidRPr="00074478">
              <w:t>−7</w:t>
            </w:r>
          </w:p>
        </w:tc>
        <w:tc>
          <w:tcPr>
            <w:tcW w:w="664" w:type="pct"/>
          </w:tcPr>
          <w:p w:rsidR="00851825" w:rsidRPr="00074478" w:rsidRDefault="00851825" w:rsidP="003948FF">
            <w:pPr>
              <w:pStyle w:val="Tabletext"/>
              <w:keepNext/>
              <w:keepLines/>
              <w:jc w:val="center"/>
            </w:pPr>
            <w:r w:rsidRPr="00074478">
              <w:t>−36</w:t>
            </w:r>
          </w:p>
        </w:tc>
        <w:tc>
          <w:tcPr>
            <w:tcW w:w="662" w:type="pct"/>
          </w:tcPr>
          <w:p w:rsidR="00851825" w:rsidRPr="00074478" w:rsidRDefault="00851825" w:rsidP="003948FF">
            <w:pPr>
              <w:pStyle w:val="Tabletext"/>
              <w:keepNext/>
              <w:keepLines/>
              <w:jc w:val="center"/>
            </w:pPr>
            <w:r w:rsidRPr="00074478">
              <w:t>−40</w:t>
            </w:r>
          </w:p>
        </w:tc>
      </w:tr>
      <w:tr w:rsidR="00851825">
        <w:trPr>
          <w:trHeight w:val="300"/>
          <w:jc w:val="center"/>
        </w:trPr>
        <w:tc>
          <w:tcPr>
            <w:tcW w:w="2110" w:type="pct"/>
          </w:tcPr>
          <w:p w:rsidR="00851825" w:rsidRDefault="00851825">
            <w:pPr>
              <w:pStyle w:val="Tabletext"/>
              <w:jc w:val="left"/>
            </w:pPr>
            <w:r>
              <w:t>DRM</w:t>
            </w:r>
            <w:r>
              <w:rPr>
                <w:lang w:eastAsia="zh-CN"/>
              </w:rPr>
              <w:t>基本保护比</w:t>
            </w:r>
            <w:r w:rsidR="009C1DD3">
              <w:rPr>
                <w:lang w:eastAsia="zh-CN"/>
              </w:rPr>
              <w:br/>
            </w:r>
            <w:r>
              <w:rPr>
                <w:rFonts w:hint="eastAsia"/>
                <w:lang w:eastAsia="zh-CN"/>
              </w:rPr>
              <w:t>（</w:t>
            </w:r>
            <w:r w:rsidRPr="009C1DD3">
              <w:t>16</w:t>
            </w:r>
            <w:r w:rsidRPr="009C1DD3">
              <w:noBreakHyphen/>
              <w:t xml:space="preserve">QAM. </w:t>
            </w:r>
            <w:r w:rsidRPr="00074478">
              <w:rPr>
                <w:i/>
              </w:rPr>
              <w:t>R = </w:t>
            </w:r>
            <w:r w:rsidRPr="00074478">
              <w:t>1/2</w:t>
            </w:r>
            <w:r>
              <w:rPr>
                <w:rFonts w:hint="eastAsia"/>
                <w:lang w:eastAsia="zh-CN"/>
              </w:rPr>
              <w:t>）</w:t>
            </w:r>
          </w:p>
        </w:tc>
        <w:tc>
          <w:tcPr>
            <w:tcW w:w="1027" w:type="pct"/>
            <w:noWrap/>
          </w:tcPr>
          <w:p w:rsidR="00851825" w:rsidRPr="00074478" w:rsidRDefault="00851825" w:rsidP="003948FF">
            <w:pPr>
              <w:pStyle w:val="Tabletext"/>
              <w:jc w:val="center"/>
            </w:pPr>
            <w:r w:rsidRPr="00074478">
              <w:rPr>
                <w:i/>
              </w:rPr>
              <w:t>PR</w:t>
            </w:r>
            <w:r w:rsidRPr="00074478">
              <w:rPr>
                <w:i/>
                <w:iCs/>
                <w:vertAlign w:val="subscript"/>
              </w:rPr>
              <w:t>basic</w:t>
            </w:r>
            <w:r w:rsidRPr="00074478">
              <w:t> (dB)</w:t>
            </w:r>
          </w:p>
        </w:tc>
        <w:tc>
          <w:tcPr>
            <w:tcW w:w="537" w:type="pct"/>
          </w:tcPr>
          <w:p w:rsidR="00851825" w:rsidRPr="00074478" w:rsidRDefault="00851825" w:rsidP="003948FF">
            <w:pPr>
              <w:pStyle w:val="Tabletext"/>
              <w:jc w:val="center"/>
            </w:pPr>
            <w:r w:rsidRPr="00074478">
              <w:t>−2</w:t>
            </w:r>
          </w:p>
        </w:tc>
        <w:tc>
          <w:tcPr>
            <w:tcW w:w="664" w:type="pct"/>
          </w:tcPr>
          <w:p w:rsidR="00851825" w:rsidRPr="00074478" w:rsidRDefault="00851825" w:rsidP="003948FF">
            <w:pPr>
              <w:pStyle w:val="Tabletext"/>
              <w:jc w:val="center"/>
            </w:pPr>
            <w:r w:rsidRPr="00074478">
              <w:t>−18</w:t>
            </w:r>
          </w:p>
        </w:tc>
        <w:tc>
          <w:tcPr>
            <w:tcW w:w="662" w:type="pct"/>
          </w:tcPr>
          <w:p w:rsidR="00851825" w:rsidRPr="00074478" w:rsidRDefault="00851825" w:rsidP="003948FF">
            <w:pPr>
              <w:pStyle w:val="Tabletext"/>
              <w:jc w:val="center"/>
            </w:pPr>
            <w:r w:rsidRPr="00074478">
              <w:t>−40</w:t>
            </w:r>
          </w:p>
        </w:tc>
      </w:tr>
    </w:tbl>
    <w:p w:rsidR="00B07E3D" w:rsidRDefault="00472E41">
      <w:pPr>
        <w:pStyle w:val="TableNo"/>
      </w:pPr>
      <w:r>
        <w:rPr>
          <w:lang w:eastAsia="zh-CN"/>
        </w:rPr>
        <w:t>表</w:t>
      </w:r>
      <w:r>
        <w:rPr>
          <w:rFonts w:hint="eastAsia"/>
          <w:lang w:eastAsia="zh-CN"/>
        </w:rPr>
        <w:t>60</w:t>
      </w:r>
    </w:p>
    <w:p w:rsidR="00B07E3D" w:rsidRPr="009C1DD3" w:rsidRDefault="00472E41">
      <w:pPr>
        <w:pStyle w:val="Tabletitle"/>
        <w:rPr>
          <w:lang w:eastAsia="zh-CN"/>
        </w:rPr>
      </w:pPr>
      <w:r>
        <w:rPr>
          <w:lang w:eastAsia="zh-CN"/>
        </w:rPr>
        <w:t>受</w:t>
      </w:r>
      <w:r>
        <w:rPr>
          <w:lang w:eastAsia="zh-CN"/>
        </w:rPr>
        <w:t>DAB</w:t>
      </w:r>
      <w:r>
        <w:rPr>
          <w:lang w:eastAsia="zh-CN"/>
        </w:rPr>
        <w:t>干扰的</w:t>
      </w:r>
      <w:r>
        <w:rPr>
          <w:lang w:eastAsia="zh-CN"/>
        </w:rPr>
        <w:t>DRM</w:t>
      </w:r>
      <w:r>
        <w:rPr>
          <w:lang w:eastAsia="zh-CN"/>
        </w:rPr>
        <w:t>接收模式</w:t>
      </w:r>
      <w:r w:rsidR="00654C27">
        <w:rPr>
          <w:rFonts w:hint="eastAsia"/>
          <w:lang w:eastAsia="zh-CN"/>
        </w:rPr>
        <w:t>（</w:t>
      </w:r>
      <w:r w:rsidR="00654C27" w:rsidRPr="00654C27">
        <w:t>4</w:t>
      </w:r>
      <w:r w:rsidR="00654C27" w:rsidRPr="00654C27">
        <w:noBreakHyphen/>
        <w:t xml:space="preserve">QAM. </w:t>
      </w:r>
      <w:r w:rsidR="00654C27" w:rsidRPr="009C1DD3">
        <w:rPr>
          <w:i/>
          <w:lang w:eastAsia="zh-CN"/>
        </w:rPr>
        <w:t>R</w:t>
      </w:r>
      <w:r w:rsidR="00654C27" w:rsidRPr="009C1DD3">
        <w:rPr>
          <w:lang w:eastAsia="zh-CN"/>
        </w:rPr>
        <w:t> = 1/3</w:t>
      </w:r>
      <w:r w:rsidR="00654C27">
        <w:rPr>
          <w:rFonts w:hint="eastAsia"/>
          <w:lang w:eastAsia="zh-CN"/>
        </w:rPr>
        <w:t>）</w:t>
      </w:r>
      <w:r w:rsidRPr="009C1DD3">
        <w:rPr>
          <w:rFonts w:hint="eastAsia"/>
          <w:lang w:eastAsia="zh-CN"/>
        </w:rPr>
        <w:br/>
      </w:r>
      <w:r>
        <w:rPr>
          <w:lang w:val="en-US" w:eastAsia="zh-CN"/>
        </w:rPr>
        <w:t>的相应保护比</w:t>
      </w:r>
      <w:r w:rsidR="00654C27" w:rsidRPr="009C1DD3">
        <w:rPr>
          <w:i/>
          <w:lang w:eastAsia="zh-CN"/>
        </w:rPr>
        <w:t>PR</w:t>
      </w:r>
      <w:r w:rsidR="00654C27" w:rsidRPr="009C1DD3">
        <w:rPr>
          <w:lang w:eastAsia="zh-CN"/>
        </w:rPr>
        <w:t>(</w:t>
      </w:r>
      <w:r w:rsidR="00654C27" w:rsidRPr="009C1DD3">
        <w:rPr>
          <w:i/>
          <w:iCs/>
          <w:lang w:eastAsia="zh-CN"/>
        </w:rPr>
        <w:t>p</w:t>
      </w:r>
      <w:r w:rsidR="00654C27" w:rsidRPr="009C1DD3">
        <w:rPr>
          <w:lang w:eastAsia="zh-CN"/>
        </w:rPr>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91"/>
        <w:gridCol w:w="1118"/>
        <w:gridCol w:w="1266"/>
        <w:gridCol w:w="1369"/>
      </w:tblGrid>
      <w:tr w:rsidR="00B07E3D" w:rsidTr="009C1DD3">
        <w:trPr>
          <w:jc w:val="center"/>
        </w:trPr>
        <w:tc>
          <w:tcPr>
            <w:tcW w:w="2963" w:type="pct"/>
            <w:gridSpan w:val="2"/>
          </w:tcPr>
          <w:p w:rsidR="00B07E3D" w:rsidRPr="009C1DD3" w:rsidRDefault="00654C27">
            <w:pPr>
              <w:pStyle w:val="Tablehead"/>
              <w:jc w:val="left"/>
              <w:rPr>
                <w:b w:val="0"/>
                <w:bCs/>
              </w:rPr>
            </w:pPr>
            <w:r w:rsidRPr="00B912D3">
              <w:rPr>
                <w:rFonts w:hint="eastAsia"/>
                <w:b w:val="0"/>
                <w:bCs/>
                <w:lang w:val="en-GB" w:eastAsia="zh-CN"/>
              </w:rPr>
              <w:t>频率偏移</w:t>
            </w:r>
            <w:r w:rsidRPr="009C1DD3">
              <w:rPr>
                <w:rFonts w:hint="eastAsia"/>
                <w:b w:val="0"/>
                <w:bCs/>
                <w:lang w:eastAsia="zh-CN"/>
              </w:rPr>
              <w:t>（</w:t>
            </w:r>
            <w:r w:rsidRPr="00B912D3">
              <w:rPr>
                <w:b w:val="0"/>
                <w:bCs/>
                <w:lang w:eastAsia="zh-CN"/>
              </w:rPr>
              <w:t>kHz</w:t>
            </w:r>
            <w:r w:rsidRPr="009C1DD3">
              <w:rPr>
                <w:rFonts w:hint="eastAsia"/>
                <w:b w:val="0"/>
                <w:bCs/>
                <w:lang w:eastAsia="zh-CN"/>
              </w:rPr>
              <w:t>）</w:t>
            </w:r>
          </w:p>
        </w:tc>
        <w:tc>
          <w:tcPr>
            <w:tcW w:w="607" w:type="pct"/>
            <w:noWrap/>
          </w:tcPr>
          <w:p w:rsidR="00B07E3D" w:rsidRPr="009C1DD3" w:rsidRDefault="00472E41">
            <w:pPr>
              <w:pStyle w:val="Tablehead"/>
              <w:rPr>
                <w:b w:val="0"/>
                <w:bCs/>
              </w:rPr>
            </w:pPr>
            <w:r w:rsidRPr="009C1DD3">
              <w:rPr>
                <w:b w:val="0"/>
                <w:bCs/>
              </w:rPr>
              <w:t>0</w:t>
            </w:r>
          </w:p>
        </w:tc>
        <w:tc>
          <w:tcPr>
            <w:tcW w:w="687" w:type="pct"/>
            <w:noWrap/>
          </w:tcPr>
          <w:p w:rsidR="00B07E3D" w:rsidRPr="009C1DD3" w:rsidRDefault="00472E41">
            <w:pPr>
              <w:pStyle w:val="Tablehead"/>
              <w:rPr>
                <w:b w:val="0"/>
                <w:bCs/>
              </w:rPr>
            </w:pPr>
            <w:r w:rsidRPr="009C1DD3">
              <w:rPr>
                <w:b w:val="0"/>
                <w:bCs/>
              </w:rPr>
              <w:t>±100</w:t>
            </w:r>
          </w:p>
        </w:tc>
        <w:tc>
          <w:tcPr>
            <w:tcW w:w="744" w:type="pct"/>
            <w:noWrap/>
          </w:tcPr>
          <w:p w:rsidR="00B07E3D" w:rsidRPr="009C1DD3" w:rsidRDefault="00472E41">
            <w:pPr>
              <w:pStyle w:val="Tablehead"/>
              <w:rPr>
                <w:b w:val="0"/>
                <w:bCs/>
              </w:rPr>
            </w:pPr>
            <w:r w:rsidRPr="009C1DD3">
              <w:rPr>
                <w:b w:val="0"/>
                <w:bCs/>
              </w:rPr>
              <w:t>±200</w:t>
            </w:r>
          </w:p>
        </w:tc>
      </w:tr>
      <w:tr w:rsidR="00654C27" w:rsidTr="009C1DD3">
        <w:trPr>
          <w:jc w:val="center"/>
        </w:trPr>
        <w:tc>
          <w:tcPr>
            <w:tcW w:w="2154" w:type="pct"/>
          </w:tcPr>
          <w:p w:rsidR="00654C27" w:rsidRPr="009C1DD3" w:rsidRDefault="00654C27" w:rsidP="003948FF">
            <w:pPr>
              <w:pStyle w:val="Tabletext"/>
              <w:rPr>
                <w:lang w:eastAsia="zh-CN"/>
              </w:rPr>
            </w:pPr>
            <w:r>
              <w:rPr>
                <w:rFonts w:hint="eastAsia"/>
                <w:lang w:val="en-GB" w:eastAsia="zh-CN"/>
              </w:rPr>
              <w:t>固定接收</w:t>
            </w:r>
            <w:r w:rsidRPr="009C1DD3">
              <w:rPr>
                <w:rFonts w:hint="eastAsia"/>
                <w:lang w:eastAsia="zh-CN"/>
              </w:rPr>
              <w:t>（</w:t>
            </w:r>
            <w:r w:rsidRPr="009C1DD3">
              <w:t>FX</w:t>
            </w:r>
            <w:r w:rsidRPr="009C1DD3">
              <w:rPr>
                <w:rFonts w:hint="eastAsia"/>
                <w:lang w:eastAsia="zh-CN"/>
              </w:rPr>
              <w:t>）</w:t>
            </w:r>
          </w:p>
        </w:tc>
        <w:tc>
          <w:tcPr>
            <w:tcW w:w="809" w:type="pct"/>
            <w:noWrap/>
          </w:tcPr>
          <w:p w:rsidR="00654C27" w:rsidRPr="00074478" w:rsidRDefault="00654C27" w:rsidP="003948FF">
            <w:pPr>
              <w:pStyle w:val="Tabletext"/>
              <w:jc w:val="center"/>
            </w:pPr>
            <w:r w:rsidRPr="00074478">
              <w:rPr>
                <w:i/>
                <w:iCs/>
              </w:rPr>
              <w:t>PR</w:t>
            </w:r>
            <w:r w:rsidRPr="00074478">
              <w:t>(</w:t>
            </w:r>
            <w:r w:rsidRPr="00074478">
              <w:rPr>
                <w:i/>
                <w:iCs/>
              </w:rPr>
              <w:t>p</w:t>
            </w:r>
            <w:r w:rsidRPr="00074478">
              <w:t>) (dB)</w:t>
            </w:r>
          </w:p>
        </w:tc>
        <w:tc>
          <w:tcPr>
            <w:tcW w:w="607" w:type="pct"/>
          </w:tcPr>
          <w:p w:rsidR="00654C27" w:rsidRPr="00074478" w:rsidRDefault="00654C27" w:rsidP="003948FF">
            <w:pPr>
              <w:pStyle w:val="Tabletext"/>
              <w:keepNext/>
              <w:jc w:val="center"/>
            </w:pPr>
            <w:r w:rsidRPr="00074478">
              <w:t>−3.37</w:t>
            </w:r>
          </w:p>
        </w:tc>
        <w:tc>
          <w:tcPr>
            <w:tcW w:w="687" w:type="pct"/>
          </w:tcPr>
          <w:p w:rsidR="00654C27" w:rsidRPr="00074478" w:rsidRDefault="00654C27" w:rsidP="003948FF">
            <w:pPr>
              <w:pStyle w:val="Tabletext"/>
              <w:keepNext/>
              <w:jc w:val="center"/>
            </w:pPr>
            <w:r w:rsidRPr="00074478">
              <w:t>−32.37</w:t>
            </w:r>
          </w:p>
        </w:tc>
        <w:tc>
          <w:tcPr>
            <w:tcW w:w="744" w:type="pct"/>
          </w:tcPr>
          <w:p w:rsidR="00654C27" w:rsidRPr="00074478" w:rsidRDefault="00654C27" w:rsidP="003948FF">
            <w:pPr>
              <w:pStyle w:val="Tabletext"/>
              <w:keepNext/>
              <w:jc w:val="center"/>
            </w:pPr>
            <w:r w:rsidRPr="00074478">
              <w:t>−50.37</w:t>
            </w:r>
          </w:p>
        </w:tc>
      </w:tr>
      <w:tr w:rsidR="00654C27" w:rsidTr="009C1DD3">
        <w:trPr>
          <w:jc w:val="center"/>
        </w:trPr>
        <w:tc>
          <w:tcPr>
            <w:tcW w:w="2154" w:type="pct"/>
          </w:tcPr>
          <w:p w:rsidR="00654C27" w:rsidRDefault="00654C27"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809" w:type="pct"/>
            <w:noWrap/>
          </w:tcPr>
          <w:p w:rsidR="00654C27" w:rsidRPr="00074478" w:rsidRDefault="00654C27" w:rsidP="003948FF">
            <w:pPr>
              <w:pStyle w:val="Tabletext"/>
              <w:keepNext/>
              <w:jc w:val="center"/>
            </w:pPr>
            <w:r w:rsidRPr="00074478">
              <w:rPr>
                <w:i/>
                <w:iCs/>
              </w:rPr>
              <w:t>PR</w:t>
            </w:r>
            <w:r w:rsidRPr="00074478">
              <w:t>(</w:t>
            </w:r>
            <w:r w:rsidRPr="00074478">
              <w:rPr>
                <w:i/>
                <w:iCs/>
              </w:rPr>
              <w:t>p</w:t>
            </w:r>
            <w:r w:rsidRPr="00074478">
              <w:t>) (dB)</w:t>
            </w:r>
          </w:p>
        </w:tc>
        <w:tc>
          <w:tcPr>
            <w:tcW w:w="607" w:type="pct"/>
          </w:tcPr>
          <w:p w:rsidR="00654C27" w:rsidRPr="00074478" w:rsidRDefault="00654C27" w:rsidP="003948FF">
            <w:pPr>
              <w:pStyle w:val="Tabletext"/>
              <w:keepNext/>
              <w:jc w:val="center"/>
            </w:pPr>
            <w:r w:rsidRPr="00074478">
              <w:t>4.37</w:t>
            </w:r>
          </w:p>
        </w:tc>
        <w:tc>
          <w:tcPr>
            <w:tcW w:w="687" w:type="pct"/>
          </w:tcPr>
          <w:p w:rsidR="00654C27" w:rsidRPr="00074478" w:rsidRDefault="00654C27" w:rsidP="003948FF">
            <w:pPr>
              <w:pStyle w:val="Tabletext"/>
              <w:keepNext/>
              <w:jc w:val="center"/>
            </w:pPr>
            <w:r w:rsidRPr="00074478">
              <w:t>−24.63</w:t>
            </w:r>
          </w:p>
        </w:tc>
        <w:tc>
          <w:tcPr>
            <w:tcW w:w="744" w:type="pct"/>
          </w:tcPr>
          <w:p w:rsidR="00654C27" w:rsidRPr="00074478" w:rsidRDefault="00654C27" w:rsidP="003948FF">
            <w:pPr>
              <w:pStyle w:val="Tabletext"/>
              <w:keepNext/>
              <w:jc w:val="center"/>
            </w:pPr>
            <w:r w:rsidRPr="00074478">
              <w:t>−42.63</w:t>
            </w:r>
          </w:p>
        </w:tc>
      </w:tr>
      <w:tr w:rsidR="00654C27" w:rsidTr="009C1DD3">
        <w:trPr>
          <w:jc w:val="center"/>
        </w:trPr>
        <w:tc>
          <w:tcPr>
            <w:tcW w:w="2154" w:type="pct"/>
          </w:tcPr>
          <w:p w:rsidR="00654C27" w:rsidRDefault="00654C27"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809" w:type="pct"/>
            <w:noWrap/>
          </w:tcPr>
          <w:p w:rsidR="00654C27" w:rsidRPr="00074478" w:rsidRDefault="00654C27" w:rsidP="003948FF">
            <w:pPr>
              <w:pStyle w:val="Tabletext"/>
              <w:keepNext/>
              <w:jc w:val="center"/>
            </w:pPr>
            <w:r w:rsidRPr="00074478">
              <w:rPr>
                <w:i/>
                <w:iCs/>
              </w:rPr>
              <w:t>PR</w:t>
            </w:r>
            <w:r w:rsidRPr="00074478">
              <w:t>(</w:t>
            </w:r>
            <w:r w:rsidRPr="00074478">
              <w:rPr>
                <w:i/>
                <w:iCs/>
              </w:rPr>
              <w:t>p</w:t>
            </w:r>
            <w:r w:rsidRPr="00074478">
              <w:t>) (dB)</w:t>
            </w:r>
          </w:p>
        </w:tc>
        <w:tc>
          <w:tcPr>
            <w:tcW w:w="607" w:type="pct"/>
          </w:tcPr>
          <w:p w:rsidR="00654C27" w:rsidRPr="00074478" w:rsidRDefault="00654C27" w:rsidP="003948FF">
            <w:pPr>
              <w:pStyle w:val="Tabletext"/>
              <w:jc w:val="center"/>
            </w:pPr>
            <w:r w:rsidRPr="00074478">
              <w:t>8.16</w:t>
            </w:r>
          </w:p>
        </w:tc>
        <w:tc>
          <w:tcPr>
            <w:tcW w:w="687" w:type="pct"/>
          </w:tcPr>
          <w:p w:rsidR="00654C27" w:rsidRPr="00074478" w:rsidRDefault="00654C27" w:rsidP="003948FF">
            <w:pPr>
              <w:pStyle w:val="Tabletext"/>
              <w:jc w:val="center"/>
            </w:pPr>
            <w:r w:rsidRPr="00074478">
              <w:t>−20.84</w:t>
            </w:r>
          </w:p>
        </w:tc>
        <w:tc>
          <w:tcPr>
            <w:tcW w:w="744" w:type="pct"/>
          </w:tcPr>
          <w:p w:rsidR="00654C27" w:rsidRPr="00074478" w:rsidRDefault="00654C27" w:rsidP="003948FF">
            <w:pPr>
              <w:pStyle w:val="Tabletext"/>
              <w:jc w:val="center"/>
            </w:pPr>
            <w:r w:rsidRPr="00074478">
              <w:t>−38.84</w:t>
            </w:r>
          </w:p>
        </w:tc>
      </w:tr>
    </w:tbl>
    <w:p w:rsidR="00B07E3D" w:rsidRDefault="00472E41">
      <w:pPr>
        <w:pStyle w:val="TableNo"/>
        <w:rPr>
          <w:lang w:val="en-GB"/>
        </w:rPr>
      </w:pPr>
      <w:r>
        <w:rPr>
          <w:lang w:val="en-GB" w:eastAsia="zh-CN"/>
        </w:rPr>
        <w:t>表</w:t>
      </w:r>
      <w:r>
        <w:rPr>
          <w:rFonts w:hint="eastAsia"/>
          <w:lang w:val="en-GB" w:eastAsia="zh-CN"/>
        </w:rPr>
        <w:t>61</w:t>
      </w:r>
    </w:p>
    <w:p w:rsidR="00B07E3D" w:rsidRDefault="00472E41">
      <w:pPr>
        <w:pStyle w:val="Tabletitle"/>
        <w:rPr>
          <w:lang w:val="en-GB" w:eastAsia="zh-CN"/>
        </w:rPr>
      </w:pPr>
      <w:r>
        <w:rPr>
          <w:lang w:eastAsia="zh-CN"/>
        </w:rPr>
        <w:t>受</w:t>
      </w:r>
      <w:r>
        <w:rPr>
          <w:lang w:val="en-GB" w:eastAsia="zh-CN"/>
        </w:rPr>
        <w:t>DAB</w:t>
      </w:r>
      <w:r>
        <w:rPr>
          <w:lang w:eastAsia="zh-CN"/>
        </w:rPr>
        <w:t>干扰的</w:t>
      </w:r>
      <w:r>
        <w:rPr>
          <w:lang w:val="en-GB" w:eastAsia="zh-CN"/>
        </w:rPr>
        <w:t>DRM</w:t>
      </w:r>
      <w:r>
        <w:rPr>
          <w:lang w:eastAsia="zh-CN"/>
        </w:rPr>
        <w:t>接收模式</w:t>
      </w:r>
      <w:r w:rsidR="005A2E10" w:rsidRPr="00CE0C5F">
        <w:rPr>
          <w:rFonts w:hint="eastAsia"/>
          <w:lang w:val="en-GB" w:eastAsia="zh-CN"/>
        </w:rPr>
        <w:t>（</w:t>
      </w:r>
      <w:r w:rsidR="005A2E10" w:rsidRPr="009E614F">
        <w:rPr>
          <w:lang w:val="en-GB"/>
        </w:rPr>
        <w:t>16</w:t>
      </w:r>
      <w:r w:rsidR="005A2E10" w:rsidRPr="009E614F">
        <w:rPr>
          <w:lang w:val="en-GB"/>
        </w:rPr>
        <w:noBreakHyphen/>
        <w:t xml:space="preserve">QAM. </w:t>
      </w:r>
      <w:r w:rsidR="005A2E10" w:rsidRPr="00801382">
        <w:rPr>
          <w:i/>
          <w:lang w:val="en-US" w:eastAsia="zh-CN"/>
        </w:rPr>
        <w:t>R</w:t>
      </w:r>
      <w:r w:rsidR="005A2E10" w:rsidRPr="00801382">
        <w:rPr>
          <w:lang w:val="en-US" w:eastAsia="zh-CN"/>
        </w:rPr>
        <w:t> = 1/2</w:t>
      </w:r>
      <w:r w:rsidR="005A2E10">
        <w:rPr>
          <w:rFonts w:hint="eastAsia"/>
          <w:lang w:eastAsia="zh-CN"/>
        </w:rPr>
        <w:t>）</w:t>
      </w:r>
      <w:r>
        <w:rPr>
          <w:rFonts w:hint="eastAsia"/>
          <w:lang w:val="en-GB" w:eastAsia="zh-CN"/>
        </w:rPr>
        <w:br/>
      </w:r>
      <w:r>
        <w:rPr>
          <w:lang w:val="en-US" w:eastAsia="zh-CN"/>
        </w:rPr>
        <w:t>的相应保护比</w:t>
      </w:r>
      <w:r w:rsidR="005A2E10" w:rsidRPr="009E614F">
        <w:rPr>
          <w:i/>
          <w:lang w:val="en-GB" w:eastAsia="zh-CN"/>
        </w:rPr>
        <w:t>PR</w:t>
      </w:r>
      <w:r w:rsidR="005A2E10" w:rsidRPr="009E614F">
        <w:rPr>
          <w:lang w:val="en-GB" w:eastAsia="zh-CN"/>
        </w:rPr>
        <w:t>(</w:t>
      </w:r>
      <w:r w:rsidR="005A2E10" w:rsidRPr="009E614F">
        <w:rPr>
          <w:i/>
          <w:iCs/>
          <w:lang w:val="en-GB" w:eastAsia="zh-CN"/>
        </w:rPr>
        <w:t>p</w:t>
      </w:r>
      <w:r w:rsidR="005A2E10" w:rsidRPr="009E614F">
        <w:rPr>
          <w:lang w:val="en-GB" w:eastAsia="zh-CN"/>
        </w:rPr>
        <w:t>)</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6"/>
        <w:gridCol w:w="1493"/>
        <w:gridCol w:w="1121"/>
        <w:gridCol w:w="1266"/>
        <w:gridCol w:w="1369"/>
      </w:tblGrid>
      <w:tr w:rsidR="00B07E3D" w:rsidTr="009C1DD3">
        <w:trPr>
          <w:trHeight w:val="283"/>
          <w:jc w:val="center"/>
        </w:trPr>
        <w:tc>
          <w:tcPr>
            <w:tcW w:w="2961" w:type="pct"/>
            <w:gridSpan w:val="2"/>
          </w:tcPr>
          <w:p w:rsidR="00B07E3D" w:rsidRDefault="005A2E10">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608" w:type="pct"/>
            <w:noWrap/>
          </w:tcPr>
          <w:p w:rsidR="00B07E3D" w:rsidRDefault="00472E41">
            <w:pPr>
              <w:pStyle w:val="Tablehead"/>
              <w:rPr>
                <w:b w:val="0"/>
                <w:bCs/>
                <w:lang w:val="en-GB"/>
              </w:rPr>
            </w:pPr>
            <w:r>
              <w:rPr>
                <w:b w:val="0"/>
                <w:bCs/>
                <w:lang w:val="en-GB"/>
              </w:rPr>
              <w:t>0</w:t>
            </w:r>
          </w:p>
        </w:tc>
        <w:tc>
          <w:tcPr>
            <w:tcW w:w="687" w:type="pct"/>
            <w:noWrap/>
          </w:tcPr>
          <w:p w:rsidR="00B07E3D" w:rsidRDefault="00472E41">
            <w:pPr>
              <w:pStyle w:val="Tablehead"/>
              <w:rPr>
                <w:b w:val="0"/>
                <w:bCs/>
                <w:lang w:val="en-GB"/>
              </w:rPr>
            </w:pPr>
            <w:r>
              <w:rPr>
                <w:b w:val="0"/>
                <w:bCs/>
                <w:lang w:val="en-GB"/>
              </w:rPr>
              <w:t>±100</w:t>
            </w:r>
          </w:p>
        </w:tc>
        <w:tc>
          <w:tcPr>
            <w:tcW w:w="743" w:type="pct"/>
            <w:noWrap/>
          </w:tcPr>
          <w:p w:rsidR="00B07E3D" w:rsidRDefault="00472E41">
            <w:pPr>
              <w:pStyle w:val="Tablehead"/>
              <w:rPr>
                <w:b w:val="0"/>
                <w:bCs/>
                <w:lang w:val="en-GB"/>
              </w:rPr>
            </w:pPr>
            <w:r>
              <w:rPr>
                <w:b w:val="0"/>
                <w:bCs/>
                <w:lang w:val="en-GB"/>
              </w:rPr>
              <w:t>±200</w:t>
            </w:r>
          </w:p>
        </w:tc>
      </w:tr>
      <w:tr w:rsidR="005A2E10" w:rsidTr="009C1DD3">
        <w:trPr>
          <w:trHeight w:val="283"/>
          <w:jc w:val="center"/>
        </w:trPr>
        <w:tc>
          <w:tcPr>
            <w:tcW w:w="2152" w:type="pct"/>
          </w:tcPr>
          <w:p w:rsidR="005A2E10" w:rsidRDefault="005A2E10" w:rsidP="003948FF">
            <w:pPr>
              <w:pStyle w:val="Tabletext"/>
              <w:rPr>
                <w:lang w:val="en-GB" w:eastAsia="zh-CN"/>
              </w:rPr>
            </w:pPr>
            <w:r>
              <w:rPr>
                <w:rFonts w:hint="eastAsia"/>
                <w:lang w:val="en-GB" w:eastAsia="zh-CN"/>
              </w:rPr>
              <w:t>固定接收（</w:t>
            </w:r>
            <w:r>
              <w:rPr>
                <w:lang w:val="en-GB"/>
              </w:rPr>
              <w:t>FX</w:t>
            </w:r>
            <w:r>
              <w:rPr>
                <w:rFonts w:hint="eastAsia"/>
                <w:lang w:val="en-GB" w:eastAsia="zh-CN"/>
              </w:rPr>
              <w:t>）</w:t>
            </w:r>
          </w:p>
        </w:tc>
        <w:tc>
          <w:tcPr>
            <w:tcW w:w="810" w:type="pct"/>
            <w:noWrap/>
          </w:tcPr>
          <w:p w:rsidR="005A2E10" w:rsidRPr="00074478" w:rsidRDefault="005A2E10" w:rsidP="003948FF">
            <w:pPr>
              <w:pStyle w:val="Tabletext"/>
              <w:keepNext/>
              <w:jc w:val="center"/>
            </w:pPr>
            <w:r w:rsidRPr="00074478">
              <w:rPr>
                <w:i/>
                <w:iCs/>
              </w:rPr>
              <w:t>PR</w:t>
            </w:r>
            <w:r w:rsidRPr="00074478">
              <w:t>(</w:t>
            </w:r>
            <w:r w:rsidRPr="00074478">
              <w:rPr>
                <w:i/>
                <w:iCs/>
              </w:rPr>
              <w:t>p</w:t>
            </w:r>
            <w:r w:rsidRPr="00074478">
              <w:t>) (dB)</w:t>
            </w:r>
          </w:p>
        </w:tc>
        <w:tc>
          <w:tcPr>
            <w:tcW w:w="608" w:type="pct"/>
          </w:tcPr>
          <w:p w:rsidR="005A2E10" w:rsidRPr="00074478" w:rsidRDefault="005A2E10" w:rsidP="003948FF">
            <w:pPr>
              <w:pStyle w:val="Tabletext"/>
              <w:keepNext/>
              <w:jc w:val="center"/>
            </w:pPr>
            <w:r w:rsidRPr="00074478">
              <w:t>1.63</w:t>
            </w:r>
          </w:p>
        </w:tc>
        <w:tc>
          <w:tcPr>
            <w:tcW w:w="687" w:type="pct"/>
          </w:tcPr>
          <w:p w:rsidR="005A2E10" w:rsidRPr="00074478" w:rsidRDefault="005A2E10" w:rsidP="003948FF">
            <w:pPr>
              <w:pStyle w:val="Tabletext"/>
              <w:keepNext/>
              <w:jc w:val="center"/>
            </w:pPr>
            <w:r w:rsidRPr="00074478">
              <w:t>−14.37</w:t>
            </w:r>
          </w:p>
        </w:tc>
        <w:tc>
          <w:tcPr>
            <w:tcW w:w="743" w:type="pct"/>
          </w:tcPr>
          <w:p w:rsidR="005A2E10" w:rsidRPr="00074478" w:rsidRDefault="005A2E10" w:rsidP="003948FF">
            <w:pPr>
              <w:pStyle w:val="Tabletext"/>
              <w:keepNext/>
              <w:jc w:val="center"/>
            </w:pPr>
            <w:r w:rsidRPr="00074478">
              <w:t>−45.37</w:t>
            </w:r>
          </w:p>
        </w:tc>
      </w:tr>
      <w:tr w:rsidR="005A2E10" w:rsidTr="009C1DD3">
        <w:trPr>
          <w:trHeight w:val="283"/>
          <w:jc w:val="center"/>
        </w:trPr>
        <w:tc>
          <w:tcPr>
            <w:tcW w:w="2152" w:type="pct"/>
          </w:tcPr>
          <w:p w:rsidR="005A2E10" w:rsidRDefault="005A2E10" w:rsidP="003948FF">
            <w:pPr>
              <w:pStyle w:val="Tabletext"/>
              <w:rPr>
                <w:lang w:val="en-GB" w:eastAsia="zh-CN"/>
              </w:rPr>
            </w:pPr>
            <w:r>
              <w:rPr>
                <w:rFonts w:hint="eastAsia"/>
                <w:lang w:val="en-GB" w:eastAsia="zh-CN"/>
              </w:rPr>
              <w:t>便携式接收（</w:t>
            </w:r>
            <w:r>
              <w:rPr>
                <w:lang w:val="en-GB"/>
              </w:rPr>
              <w:t>PO</w:t>
            </w:r>
            <w:r>
              <w:rPr>
                <w:rFonts w:hint="eastAsia"/>
                <w:lang w:val="en-GB" w:eastAsia="zh-CN"/>
              </w:rPr>
              <w:t>、</w:t>
            </w:r>
            <w:r>
              <w:rPr>
                <w:lang w:val="en-GB"/>
              </w:rPr>
              <w:t>PI</w:t>
            </w:r>
            <w:r>
              <w:rPr>
                <w:rFonts w:hint="eastAsia"/>
                <w:lang w:val="en-GB" w:eastAsia="zh-CN"/>
              </w:rPr>
              <w:t>、</w:t>
            </w:r>
            <w:r>
              <w:rPr>
                <w:lang w:val="en-GB"/>
              </w:rPr>
              <w:t>PO-H</w:t>
            </w:r>
            <w:r>
              <w:rPr>
                <w:rFonts w:hint="eastAsia"/>
                <w:lang w:val="en-GB" w:eastAsia="zh-CN"/>
              </w:rPr>
              <w:t>、</w:t>
            </w:r>
            <w:r>
              <w:rPr>
                <w:lang w:val="en-GB"/>
              </w:rPr>
              <w:t>PI-H</w:t>
            </w:r>
            <w:r>
              <w:rPr>
                <w:rFonts w:hint="eastAsia"/>
                <w:lang w:val="en-GB" w:eastAsia="zh-CN"/>
              </w:rPr>
              <w:t>）</w:t>
            </w:r>
          </w:p>
        </w:tc>
        <w:tc>
          <w:tcPr>
            <w:tcW w:w="810" w:type="pct"/>
            <w:noWrap/>
          </w:tcPr>
          <w:p w:rsidR="005A2E10" w:rsidRPr="00074478" w:rsidRDefault="005A2E10" w:rsidP="003948FF">
            <w:pPr>
              <w:pStyle w:val="Tabletext"/>
              <w:keepNext/>
              <w:jc w:val="center"/>
            </w:pPr>
            <w:r w:rsidRPr="00074478">
              <w:rPr>
                <w:i/>
                <w:iCs/>
              </w:rPr>
              <w:t>PR</w:t>
            </w:r>
            <w:r w:rsidRPr="00074478">
              <w:t>(</w:t>
            </w:r>
            <w:r w:rsidRPr="00074478">
              <w:rPr>
                <w:i/>
                <w:iCs/>
              </w:rPr>
              <w:t>p</w:t>
            </w:r>
            <w:r w:rsidRPr="00074478">
              <w:t>) (dB)</w:t>
            </w:r>
          </w:p>
        </w:tc>
        <w:tc>
          <w:tcPr>
            <w:tcW w:w="608" w:type="pct"/>
          </w:tcPr>
          <w:p w:rsidR="005A2E10" w:rsidRPr="00074478" w:rsidRDefault="005A2E10" w:rsidP="003948FF">
            <w:pPr>
              <w:pStyle w:val="Tabletext"/>
              <w:keepNext/>
              <w:jc w:val="center"/>
            </w:pPr>
            <w:r w:rsidRPr="00074478">
              <w:t>9.37</w:t>
            </w:r>
          </w:p>
        </w:tc>
        <w:tc>
          <w:tcPr>
            <w:tcW w:w="687" w:type="pct"/>
          </w:tcPr>
          <w:p w:rsidR="005A2E10" w:rsidRPr="00074478" w:rsidRDefault="005A2E10" w:rsidP="003948FF">
            <w:pPr>
              <w:pStyle w:val="Tabletext"/>
              <w:keepNext/>
              <w:jc w:val="center"/>
            </w:pPr>
            <w:r w:rsidRPr="00074478">
              <w:t>−6.63</w:t>
            </w:r>
          </w:p>
        </w:tc>
        <w:tc>
          <w:tcPr>
            <w:tcW w:w="743" w:type="pct"/>
          </w:tcPr>
          <w:p w:rsidR="005A2E10" w:rsidRPr="00074478" w:rsidRDefault="005A2E10" w:rsidP="003948FF">
            <w:pPr>
              <w:pStyle w:val="Tabletext"/>
              <w:keepNext/>
              <w:jc w:val="center"/>
            </w:pPr>
            <w:r w:rsidRPr="00074478">
              <w:t>−37.63</w:t>
            </w:r>
          </w:p>
        </w:tc>
      </w:tr>
      <w:tr w:rsidR="005A2E10" w:rsidTr="009C1DD3">
        <w:trPr>
          <w:trHeight w:val="283"/>
          <w:jc w:val="center"/>
        </w:trPr>
        <w:tc>
          <w:tcPr>
            <w:tcW w:w="2152" w:type="pct"/>
          </w:tcPr>
          <w:p w:rsidR="005A2E10" w:rsidRDefault="005A2E10" w:rsidP="003948FF">
            <w:pPr>
              <w:pStyle w:val="Tabletext"/>
              <w:rPr>
                <w:lang w:val="en-GB" w:eastAsia="zh-CN"/>
              </w:rPr>
            </w:pPr>
            <w:r>
              <w:rPr>
                <w:rFonts w:hint="eastAsia"/>
                <w:lang w:val="en-GB" w:eastAsia="zh-CN"/>
              </w:rPr>
              <w:t>移动接收（</w:t>
            </w:r>
            <w:r>
              <w:rPr>
                <w:lang w:val="en-GB"/>
              </w:rPr>
              <w:t>MO</w:t>
            </w:r>
            <w:r>
              <w:rPr>
                <w:rFonts w:hint="eastAsia"/>
                <w:lang w:val="en-GB" w:eastAsia="zh-CN"/>
              </w:rPr>
              <w:t>）</w:t>
            </w:r>
          </w:p>
        </w:tc>
        <w:tc>
          <w:tcPr>
            <w:tcW w:w="810" w:type="pct"/>
            <w:noWrap/>
          </w:tcPr>
          <w:p w:rsidR="005A2E10" w:rsidRPr="00074478" w:rsidRDefault="005A2E10" w:rsidP="003948FF">
            <w:pPr>
              <w:pStyle w:val="Tabletext"/>
              <w:keepNext/>
              <w:jc w:val="center"/>
            </w:pPr>
            <w:r w:rsidRPr="00074478">
              <w:rPr>
                <w:i/>
                <w:iCs/>
              </w:rPr>
              <w:t>PR</w:t>
            </w:r>
            <w:r w:rsidRPr="00074478">
              <w:t>(</w:t>
            </w:r>
            <w:r w:rsidRPr="00074478">
              <w:rPr>
                <w:i/>
                <w:iCs/>
              </w:rPr>
              <w:t>p</w:t>
            </w:r>
            <w:r w:rsidRPr="00074478">
              <w:t>) (dB)</w:t>
            </w:r>
          </w:p>
        </w:tc>
        <w:tc>
          <w:tcPr>
            <w:tcW w:w="608" w:type="pct"/>
          </w:tcPr>
          <w:p w:rsidR="005A2E10" w:rsidRPr="00074478" w:rsidRDefault="005A2E10" w:rsidP="003948FF">
            <w:pPr>
              <w:pStyle w:val="Tabletext"/>
              <w:jc w:val="center"/>
            </w:pPr>
            <w:r w:rsidRPr="00074478">
              <w:t>13.16</w:t>
            </w:r>
          </w:p>
        </w:tc>
        <w:tc>
          <w:tcPr>
            <w:tcW w:w="687" w:type="pct"/>
          </w:tcPr>
          <w:p w:rsidR="005A2E10" w:rsidRPr="00074478" w:rsidRDefault="005A2E10" w:rsidP="003948FF">
            <w:pPr>
              <w:pStyle w:val="Tabletext"/>
              <w:jc w:val="center"/>
            </w:pPr>
            <w:r w:rsidRPr="00074478">
              <w:t>−2.84</w:t>
            </w:r>
          </w:p>
        </w:tc>
        <w:tc>
          <w:tcPr>
            <w:tcW w:w="743" w:type="pct"/>
          </w:tcPr>
          <w:p w:rsidR="005A2E10" w:rsidRPr="00074478" w:rsidRDefault="005A2E10" w:rsidP="003948FF">
            <w:pPr>
              <w:pStyle w:val="Tabletext"/>
              <w:jc w:val="center"/>
            </w:pPr>
            <w:r w:rsidRPr="00074478">
              <w:t>−33.84</w:t>
            </w:r>
          </w:p>
        </w:tc>
      </w:tr>
    </w:tbl>
    <w:p w:rsidR="00091950" w:rsidRDefault="00091950" w:rsidP="00091950">
      <w:pPr>
        <w:rPr>
          <w:lang w:val="en-GB" w:eastAsia="zh-CN"/>
        </w:rPr>
      </w:pPr>
    </w:p>
    <w:p w:rsidR="00B07E3D" w:rsidRDefault="00472E41">
      <w:pPr>
        <w:pStyle w:val="Heading4"/>
        <w:rPr>
          <w:lang w:val="en-GB" w:eastAsia="zh-CN"/>
        </w:rPr>
      </w:pPr>
      <w:r>
        <w:rPr>
          <w:lang w:val="en-GB" w:eastAsia="zh-CN"/>
        </w:rPr>
        <w:t>8.2.1.4</w:t>
      </w:r>
      <w:r>
        <w:rPr>
          <w:lang w:val="en-GB" w:eastAsia="zh-CN"/>
        </w:rPr>
        <w:tab/>
      </w:r>
      <w:r>
        <w:rPr>
          <w:lang w:val="en-GB" w:eastAsia="zh-CN"/>
        </w:rPr>
        <w:t>甚高频频段</w:t>
      </w:r>
      <w:r>
        <w:rPr>
          <w:lang w:val="en-GB" w:eastAsia="zh-CN"/>
        </w:rPr>
        <w:t>III</w:t>
      </w:r>
      <w:r>
        <w:rPr>
          <w:lang w:val="en-GB" w:eastAsia="zh-CN"/>
        </w:rPr>
        <w:t>上受</w:t>
      </w:r>
      <w:r>
        <w:rPr>
          <w:lang w:val="en-GB" w:eastAsia="zh-CN"/>
        </w:rPr>
        <w:t>DVB-T</w:t>
      </w:r>
      <w:r>
        <w:rPr>
          <w:lang w:val="en-GB" w:eastAsia="zh-CN"/>
        </w:rPr>
        <w:t>干扰的</w:t>
      </w:r>
      <w:r>
        <w:rPr>
          <w:lang w:val="en-GB" w:eastAsia="zh-CN"/>
        </w:rPr>
        <w:t>DRM</w:t>
      </w:r>
    </w:p>
    <w:p w:rsidR="00B07E3D" w:rsidRDefault="00472E41">
      <w:pPr>
        <w:ind w:firstLineChars="200" w:firstLine="480"/>
        <w:rPr>
          <w:lang w:val="en-GB" w:eastAsia="zh-CN"/>
        </w:rPr>
      </w:pPr>
      <w:r>
        <w:rPr>
          <w:lang w:val="en-GB" w:eastAsia="zh-CN"/>
        </w:rPr>
        <w:t>由于</w:t>
      </w:r>
      <w:r>
        <w:rPr>
          <w:lang w:val="en-GB" w:eastAsia="zh-CN"/>
        </w:rPr>
        <w:t>DAB</w:t>
      </w:r>
      <w:r>
        <w:rPr>
          <w:lang w:val="en-GB" w:eastAsia="zh-CN"/>
        </w:rPr>
        <w:t>对于</w:t>
      </w:r>
      <w:r>
        <w:rPr>
          <w:lang w:val="en-GB" w:eastAsia="zh-CN"/>
        </w:rPr>
        <w:t>DRM</w:t>
      </w:r>
      <w:r>
        <w:rPr>
          <w:lang w:val="en-GB" w:eastAsia="zh-CN"/>
        </w:rPr>
        <w:t>的影响机制与</w:t>
      </w:r>
      <w:r>
        <w:rPr>
          <w:lang w:val="en-GB" w:eastAsia="zh-CN"/>
        </w:rPr>
        <w:t>DVB-T</w:t>
      </w:r>
      <w:r>
        <w:rPr>
          <w:lang w:val="en-GB" w:eastAsia="zh-CN"/>
        </w:rPr>
        <w:t>相同，因而建议对甚高频频段</w:t>
      </w:r>
      <w:r>
        <w:rPr>
          <w:lang w:val="en-GB" w:eastAsia="zh-CN"/>
        </w:rPr>
        <w:t>III</w:t>
      </w:r>
      <w:r>
        <w:rPr>
          <w:lang w:val="en-GB" w:eastAsia="zh-CN"/>
        </w:rPr>
        <w:t>中受</w:t>
      </w:r>
      <w:r>
        <w:rPr>
          <w:lang w:val="en-GB" w:eastAsia="zh-CN"/>
        </w:rPr>
        <w:t>DVB</w:t>
      </w:r>
      <w:r>
        <w:rPr>
          <w:lang w:val="en-GB" w:eastAsia="zh-CN"/>
        </w:rPr>
        <w:noBreakHyphen/>
        <w:t>T</w:t>
      </w:r>
      <w:r>
        <w:rPr>
          <w:lang w:val="en-GB" w:eastAsia="zh-CN"/>
        </w:rPr>
        <w:t>干扰的</w:t>
      </w:r>
      <w:r>
        <w:rPr>
          <w:lang w:val="en-GB" w:eastAsia="zh-CN"/>
        </w:rPr>
        <w:t>DRM</w:t>
      </w:r>
      <w:r>
        <w:rPr>
          <w:lang w:val="en-GB" w:eastAsia="zh-CN"/>
        </w:rPr>
        <w:t>采用与甚高频频段</w:t>
      </w:r>
      <w:r>
        <w:rPr>
          <w:lang w:val="en-GB" w:eastAsia="zh-CN"/>
        </w:rPr>
        <w:t>III</w:t>
      </w:r>
      <w:r>
        <w:rPr>
          <w:lang w:val="en-GB" w:eastAsia="zh-CN"/>
        </w:rPr>
        <w:t>受</w:t>
      </w:r>
      <w:r>
        <w:rPr>
          <w:lang w:val="en-GB" w:eastAsia="zh-CN"/>
        </w:rPr>
        <w:t>DAB</w:t>
      </w:r>
      <w:r>
        <w:rPr>
          <w:lang w:val="en-GB" w:eastAsia="zh-CN"/>
        </w:rPr>
        <w:t>干扰的</w:t>
      </w:r>
      <w:r>
        <w:rPr>
          <w:lang w:val="en-GB" w:eastAsia="zh-CN"/>
        </w:rPr>
        <w:t>DRM</w:t>
      </w:r>
      <w:r>
        <w:rPr>
          <w:lang w:val="en-GB" w:eastAsia="zh-CN"/>
        </w:rPr>
        <w:t>相同的保护比。</w:t>
      </w:r>
    </w:p>
    <w:p w:rsidR="00B07E3D" w:rsidRDefault="00472E41">
      <w:pPr>
        <w:ind w:firstLineChars="200" w:firstLine="480"/>
        <w:rPr>
          <w:lang w:val="en-GB" w:eastAsia="zh-CN"/>
        </w:rPr>
      </w:pPr>
      <w:r>
        <w:rPr>
          <w:rFonts w:hint="eastAsia"/>
          <w:lang w:val="en-GB" w:eastAsia="zh-CN"/>
        </w:rPr>
        <w:t>为校正与</w:t>
      </w:r>
      <w:r>
        <w:rPr>
          <w:rFonts w:hint="eastAsia"/>
          <w:lang w:val="en-GB" w:eastAsia="zh-CN"/>
        </w:rPr>
        <w:t>DAB</w:t>
      </w:r>
      <w:r>
        <w:rPr>
          <w:rFonts w:hint="eastAsia"/>
          <w:lang w:val="en-GB" w:eastAsia="zh-CN"/>
        </w:rPr>
        <w:t>信号场强相同的</w:t>
      </w:r>
      <w:r>
        <w:rPr>
          <w:rFonts w:hint="eastAsia"/>
          <w:lang w:val="en-GB" w:eastAsia="zh-CN"/>
        </w:rPr>
        <w:t>DVB-T</w:t>
      </w:r>
      <w:r>
        <w:rPr>
          <w:rFonts w:hint="eastAsia"/>
          <w:lang w:val="en-GB" w:eastAsia="zh-CN"/>
        </w:rPr>
        <w:t>信号的较低功率谱密度，应在计算其场强前，对干扰信号的</w:t>
      </w:r>
      <w:r>
        <w:rPr>
          <w:lang w:val="en-GB" w:eastAsia="zh-CN"/>
        </w:rPr>
        <w:t>e.r.p.</w:t>
      </w:r>
      <w:r>
        <w:rPr>
          <w:rFonts w:hint="eastAsia"/>
          <w:lang w:val="en-GB" w:eastAsia="zh-CN"/>
        </w:rPr>
        <w:t>应用以下校正系数：</w:t>
      </w:r>
    </w:p>
    <w:p w:rsidR="00B07E3D" w:rsidRDefault="00472E41">
      <w:pPr>
        <w:rPr>
          <w:rFonts w:ascii="TimesNewRoman" w:hAnsi="TimesNewRoman" w:cs="TimesNewRoman"/>
          <w:lang w:val="en-US" w:eastAsia="zh-CN"/>
        </w:rPr>
      </w:pPr>
      <w:r>
        <w:rPr>
          <w:rFonts w:ascii="TimesNewRoman" w:eastAsia="Times New Roman" w:hAnsi="TimesNewRoman" w:cs="TimesNewRoman"/>
          <w:lang w:val="en-US" w:eastAsia="zh-CN"/>
        </w:rPr>
        <w:t>–</w:t>
      </w:r>
      <w:r>
        <w:rPr>
          <w:rFonts w:ascii="TimesNewRoman" w:eastAsia="Times New Roman" w:hAnsi="TimesNewRoman" w:cs="TimesNewRoman"/>
          <w:lang w:val="en-US" w:eastAsia="zh-CN"/>
        </w:rPr>
        <w:tab/>
      </w:r>
      <w:r w:rsidR="009B032E" w:rsidRPr="005E5A17">
        <w:rPr>
          <w:lang w:val="en-US" w:eastAsia="zh-CN"/>
        </w:rPr>
        <w:t>7 MHz DVB-T</w:t>
      </w:r>
      <w:r>
        <w:rPr>
          <w:rFonts w:ascii="TimesNewRoman" w:hAnsi="TimesNewRoman" w:cs="TimesNewRoman" w:hint="eastAsia"/>
          <w:lang w:val="en-US" w:eastAsia="zh-CN"/>
        </w:rPr>
        <w:t>信号的校正系数为</w:t>
      </w:r>
      <w:r w:rsidR="009B032E" w:rsidRPr="005E5A17">
        <w:rPr>
          <w:lang w:val="en-US" w:eastAsia="zh-CN"/>
        </w:rPr>
        <w:t>6.4 dB</w:t>
      </w:r>
      <w:r>
        <w:rPr>
          <w:rFonts w:ascii="TimesNewRoman" w:hAnsi="TimesNewRoman" w:cs="TimesNewRoman" w:hint="eastAsia"/>
          <w:lang w:val="en-US" w:eastAsia="zh-CN"/>
        </w:rPr>
        <w:t>；</w:t>
      </w:r>
    </w:p>
    <w:p w:rsidR="00B07E3D" w:rsidRDefault="00472E41">
      <w:pPr>
        <w:rPr>
          <w:lang w:val="en-US" w:eastAsia="zh-CN"/>
        </w:rPr>
      </w:pPr>
      <w:r>
        <w:rPr>
          <w:rFonts w:ascii="TimesNewRoman" w:eastAsia="Times New Roman" w:hAnsi="TimesNewRoman" w:cs="TimesNewRoman"/>
          <w:lang w:val="en-US" w:eastAsia="zh-CN"/>
        </w:rPr>
        <w:t>–</w:t>
      </w:r>
      <w:r>
        <w:rPr>
          <w:rFonts w:ascii="TimesNewRoman" w:eastAsia="Times New Roman" w:hAnsi="TimesNewRoman" w:cs="TimesNewRoman"/>
          <w:lang w:val="en-US" w:eastAsia="zh-CN"/>
        </w:rPr>
        <w:tab/>
      </w:r>
      <w:r w:rsidR="009B032E" w:rsidRPr="005E5A17">
        <w:rPr>
          <w:lang w:val="en-US" w:eastAsia="zh-CN"/>
        </w:rPr>
        <w:t>8 MHz DVB-T</w:t>
      </w:r>
      <w:r>
        <w:rPr>
          <w:rFonts w:ascii="TimesNewRoman" w:hAnsi="TimesNewRoman" w:cs="TimesNewRoman" w:hint="eastAsia"/>
          <w:lang w:val="en-US" w:eastAsia="zh-CN"/>
        </w:rPr>
        <w:t>信号的校正系数为</w:t>
      </w:r>
      <w:r w:rsidR="009B032E" w:rsidRPr="005E5A17">
        <w:rPr>
          <w:lang w:val="en-US" w:eastAsia="zh-CN"/>
        </w:rPr>
        <w:t>6.9 dB</w:t>
      </w:r>
      <w:r>
        <w:rPr>
          <w:rFonts w:ascii="TimesNewRoman" w:hAnsi="TimesNewRoman" w:cs="TimesNewRoman" w:hint="eastAsia"/>
          <w:lang w:val="en-US" w:eastAsia="zh-CN"/>
        </w:rPr>
        <w:t>。</w:t>
      </w:r>
    </w:p>
    <w:p w:rsidR="00B07E3D" w:rsidRDefault="00472E41">
      <w:pPr>
        <w:pStyle w:val="Heading3"/>
        <w:rPr>
          <w:lang w:val="en-GB" w:eastAsia="zh-CN"/>
        </w:rPr>
      </w:pPr>
      <w:bookmarkStart w:id="332" w:name="_Toc289774506"/>
      <w:r>
        <w:rPr>
          <w:lang w:val="en-GB" w:eastAsia="zh-CN"/>
        </w:rPr>
        <w:t>8.2.2</w:t>
      </w:r>
      <w:r>
        <w:rPr>
          <w:lang w:val="en-GB" w:eastAsia="zh-CN"/>
        </w:rPr>
        <w:tab/>
      </w:r>
      <w:r>
        <w:rPr>
          <w:lang w:val="en-GB" w:eastAsia="zh-CN"/>
        </w:rPr>
        <w:t>受</w:t>
      </w:r>
      <w:r>
        <w:rPr>
          <w:lang w:val="en-GB" w:eastAsia="zh-CN"/>
        </w:rPr>
        <w:t>DRM</w:t>
      </w:r>
      <w:r>
        <w:rPr>
          <w:lang w:val="en-GB" w:eastAsia="zh-CN"/>
        </w:rPr>
        <w:t>干扰的广播系统的保护比</w:t>
      </w:r>
      <w:bookmarkEnd w:id="332"/>
    </w:p>
    <w:p w:rsidR="00B07E3D" w:rsidRDefault="00472E41">
      <w:pPr>
        <w:pStyle w:val="Heading4"/>
        <w:rPr>
          <w:lang w:val="en-GB" w:eastAsia="zh-CN"/>
        </w:rPr>
      </w:pPr>
      <w:bookmarkStart w:id="333" w:name="_Ref276559611"/>
      <w:bookmarkStart w:id="334" w:name="_Ref289961427"/>
      <w:r>
        <w:rPr>
          <w:lang w:val="en-GB" w:eastAsia="zh-CN"/>
        </w:rPr>
        <w:t>8.2.2.1</w:t>
      </w:r>
      <w:r>
        <w:rPr>
          <w:lang w:val="en-GB" w:eastAsia="zh-CN"/>
        </w:rPr>
        <w:tab/>
      </w:r>
      <w:r>
        <w:rPr>
          <w:lang w:val="en-GB" w:eastAsia="zh-CN"/>
        </w:rPr>
        <w:t>甚高频频段</w:t>
      </w:r>
      <w:r>
        <w:rPr>
          <w:lang w:val="en-GB" w:eastAsia="zh-CN"/>
        </w:rPr>
        <w:t>II</w:t>
      </w:r>
      <w:r>
        <w:rPr>
          <w:lang w:val="en-GB" w:eastAsia="zh-CN"/>
        </w:rPr>
        <w:t>中的调频保护比</w:t>
      </w:r>
      <w:bookmarkEnd w:id="333"/>
      <w:bookmarkEnd w:id="334"/>
    </w:p>
    <w:p w:rsidR="00147272" w:rsidRPr="00147272" w:rsidRDefault="009B032E" w:rsidP="009B032E">
      <w:pPr>
        <w:ind w:firstLineChars="200" w:firstLine="480"/>
        <w:rPr>
          <w:spacing w:val="-2"/>
          <w:lang w:val="en-GB" w:eastAsia="zh-CN"/>
        </w:rPr>
      </w:pPr>
      <w:r w:rsidRPr="009E614F">
        <w:rPr>
          <w:lang w:val="en-GB" w:eastAsia="de-DE"/>
        </w:rPr>
        <w:t>ITU-R BS.412-9</w:t>
      </w:r>
      <w:r w:rsidR="00472E41" w:rsidRPr="00147272">
        <w:rPr>
          <w:spacing w:val="-2"/>
          <w:lang w:val="en-GB" w:eastAsia="zh-CN"/>
        </w:rPr>
        <w:t>建议书提供了调频信号参数。该建议书的附件</w:t>
      </w:r>
      <w:r w:rsidR="00472E41" w:rsidRPr="00147272">
        <w:rPr>
          <w:spacing w:val="-2"/>
          <w:lang w:val="en-GB" w:eastAsia="zh-CN"/>
        </w:rPr>
        <w:t>5</w:t>
      </w:r>
      <w:r w:rsidR="00472E41" w:rsidRPr="00147272">
        <w:rPr>
          <w:spacing w:val="-2"/>
          <w:lang w:val="en-GB" w:eastAsia="zh-CN"/>
        </w:rPr>
        <w:t>指出，当频率偏移超过</w:t>
      </w:r>
      <w:r w:rsidRPr="009E614F">
        <w:rPr>
          <w:lang w:val="en-GB" w:eastAsia="zh-CN"/>
        </w:rPr>
        <w:t>400 kHz</w:t>
      </w:r>
      <w:r w:rsidR="00472E41" w:rsidRPr="00147272">
        <w:rPr>
          <w:spacing w:val="-2"/>
          <w:lang w:val="en-GB" w:eastAsia="zh-CN"/>
        </w:rPr>
        <w:t>时，强调频信号互调可能引起干扰。在对</w:t>
      </w:r>
      <w:r w:rsidR="00472E41" w:rsidRPr="00147272">
        <w:rPr>
          <w:spacing w:val="-2"/>
          <w:lang w:val="en-GB" w:eastAsia="zh-CN"/>
        </w:rPr>
        <w:t>OFDM</w:t>
      </w:r>
      <w:r w:rsidR="00472E41" w:rsidRPr="00147272">
        <w:rPr>
          <w:spacing w:val="-2"/>
          <w:lang w:val="en-GB" w:eastAsia="zh-CN"/>
        </w:rPr>
        <w:t>系统在</w:t>
      </w:r>
      <w:r w:rsidR="00472E41" w:rsidRPr="00147272">
        <w:rPr>
          <w:rFonts w:hint="eastAsia"/>
          <w:spacing w:val="-2"/>
          <w:lang w:val="en-GB" w:eastAsia="zh-CN"/>
        </w:rPr>
        <w:t>甚高频</w:t>
      </w:r>
      <w:r w:rsidR="00472E41" w:rsidRPr="00147272">
        <w:rPr>
          <w:spacing w:val="-2"/>
          <w:lang w:val="en-GB" w:eastAsia="zh-CN"/>
        </w:rPr>
        <w:t>频段</w:t>
      </w:r>
      <w:r w:rsidR="00472E41" w:rsidRPr="00147272">
        <w:rPr>
          <w:spacing w:val="-2"/>
          <w:lang w:val="en-GB" w:eastAsia="zh-CN"/>
        </w:rPr>
        <w:t>II</w:t>
      </w:r>
      <w:r w:rsidR="00472E41" w:rsidRPr="00147272">
        <w:rPr>
          <w:spacing w:val="-2"/>
          <w:lang w:val="en-GB" w:eastAsia="zh-CN"/>
        </w:rPr>
        <w:t>进行部署规划时，也考虑到</w:t>
      </w:r>
      <w:r w:rsidRPr="009E614F">
        <w:rPr>
          <w:lang w:val="en-GB" w:eastAsia="zh-CN"/>
        </w:rPr>
        <w:t>1 MHz</w:t>
      </w:r>
      <w:r w:rsidR="00472E41" w:rsidRPr="00147272">
        <w:rPr>
          <w:spacing w:val="-2"/>
          <w:lang w:val="en-GB" w:eastAsia="zh-CN"/>
        </w:rPr>
        <w:t>距离范围内高干扰信号电平的这种交叉调制效应。因此，表</w:t>
      </w:r>
      <w:r w:rsidR="00472E41" w:rsidRPr="00147272">
        <w:rPr>
          <w:rFonts w:hint="eastAsia"/>
          <w:spacing w:val="-2"/>
          <w:lang w:val="en-GB" w:eastAsia="zh-CN"/>
        </w:rPr>
        <w:t>62</w:t>
      </w:r>
      <w:r w:rsidR="00472E41" w:rsidRPr="00147272">
        <w:rPr>
          <w:spacing w:val="-2"/>
          <w:lang w:val="en-GB" w:eastAsia="zh-CN"/>
        </w:rPr>
        <w:t>不仅提供了</w:t>
      </w:r>
      <w:r w:rsidRPr="009E614F">
        <w:rPr>
          <w:lang w:val="en-GB" w:eastAsia="zh-CN"/>
        </w:rPr>
        <w:t>0 kHz</w:t>
      </w:r>
      <w:r>
        <w:rPr>
          <w:rFonts w:hint="eastAsia"/>
          <w:lang w:val="en-GB" w:eastAsia="zh-CN"/>
        </w:rPr>
        <w:t>至</w:t>
      </w:r>
      <w:r>
        <w:rPr>
          <w:lang w:val="en-GB" w:eastAsia="zh-CN"/>
        </w:rPr>
        <w:t>±400 kHz</w:t>
      </w:r>
      <w:r w:rsidR="00472E41" w:rsidRPr="00147272">
        <w:rPr>
          <w:spacing w:val="-2"/>
          <w:lang w:val="en-GB" w:eastAsia="zh-CN"/>
        </w:rPr>
        <w:t>范围内的保护比</w:t>
      </w:r>
      <w:r w:rsidRPr="009E614F">
        <w:rPr>
          <w:i/>
          <w:lang w:val="en-GB" w:eastAsia="zh-CN"/>
        </w:rPr>
        <w:t>PR</w:t>
      </w:r>
      <w:r w:rsidRPr="009E614F">
        <w:rPr>
          <w:i/>
          <w:vertAlign w:val="subscript"/>
          <w:lang w:val="en-GB" w:eastAsia="zh-CN"/>
        </w:rPr>
        <w:t>basic</w:t>
      </w:r>
      <w:r w:rsidR="00472E41" w:rsidRPr="00147272">
        <w:rPr>
          <w:spacing w:val="-2"/>
          <w:lang w:val="en-GB" w:eastAsia="zh-CN"/>
        </w:rPr>
        <w:t>，还提供了</w:t>
      </w:r>
      <w:r>
        <w:rPr>
          <w:rFonts w:hint="eastAsia"/>
          <w:spacing w:val="-2"/>
          <w:lang w:val="en-GB" w:eastAsia="zh-CN"/>
        </w:rPr>
        <w:t>至</w:t>
      </w:r>
      <w:r>
        <w:rPr>
          <w:lang w:val="en-GB" w:eastAsia="zh-CN"/>
        </w:rPr>
        <w:t>±500 kHz</w:t>
      </w:r>
      <w:r>
        <w:rPr>
          <w:rFonts w:hint="eastAsia"/>
          <w:lang w:val="en-GB" w:eastAsia="zh-CN"/>
        </w:rPr>
        <w:t>及</w:t>
      </w:r>
      <w:r>
        <w:rPr>
          <w:lang w:val="en-GB" w:eastAsia="zh-CN"/>
        </w:rPr>
        <w:t>±1</w:t>
      </w:r>
      <w:r w:rsidRPr="009E614F">
        <w:rPr>
          <w:lang w:val="en-GB" w:eastAsia="zh-CN"/>
        </w:rPr>
        <w:t>000 kHz</w:t>
      </w:r>
      <w:r w:rsidR="00472E41" w:rsidRPr="00147272">
        <w:rPr>
          <w:spacing w:val="-2"/>
          <w:lang w:val="en-GB" w:eastAsia="zh-CN"/>
        </w:rPr>
        <w:t>范围的保护比。从中还可推算出</w:t>
      </w:r>
      <w:r w:rsidRPr="009E614F">
        <w:rPr>
          <w:lang w:val="en-GB"/>
        </w:rPr>
        <w:t>600 kHz</w:t>
      </w:r>
      <w:r w:rsidR="00472E41" w:rsidRPr="00147272">
        <w:rPr>
          <w:spacing w:val="-2"/>
          <w:lang w:val="en-GB" w:eastAsia="zh-CN"/>
        </w:rPr>
        <w:t>至</w:t>
      </w:r>
      <w:r w:rsidRPr="009E614F">
        <w:rPr>
          <w:lang w:val="en-GB"/>
        </w:rPr>
        <w:t>900 kHz</w:t>
      </w:r>
      <w:r w:rsidR="00472E41" w:rsidRPr="00147272">
        <w:rPr>
          <w:spacing w:val="-2"/>
          <w:lang w:val="en-GB" w:eastAsia="zh-CN"/>
        </w:rPr>
        <w:t>数值。</w:t>
      </w:r>
      <w:bookmarkStart w:id="335" w:name="_Ref270669610"/>
    </w:p>
    <w:p w:rsidR="009C1DD3" w:rsidRDefault="009C1DD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Default="00472E41" w:rsidP="009C1DD3">
      <w:pPr>
        <w:pStyle w:val="TableNo"/>
        <w:rPr>
          <w:lang w:val="en-GB"/>
        </w:rPr>
      </w:pPr>
      <w:r>
        <w:rPr>
          <w:lang w:val="en-GB" w:eastAsia="zh-CN"/>
        </w:rPr>
        <w:t>表</w:t>
      </w:r>
      <w:r>
        <w:rPr>
          <w:rFonts w:hint="eastAsia"/>
          <w:lang w:val="en-GB" w:eastAsia="zh-CN"/>
        </w:rPr>
        <w:t>62</w:t>
      </w:r>
    </w:p>
    <w:p w:rsidR="00B07E3D" w:rsidRDefault="00472E41">
      <w:pPr>
        <w:pStyle w:val="Tabletitle"/>
        <w:rPr>
          <w:lang w:val="en-GB" w:eastAsia="zh-CN"/>
        </w:rPr>
      </w:pPr>
      <w:r>
        <w:rPr>
          <w:lang w:val="en-GB" w:eastAsia="zh-CN"/>
        </w:rPr>
        <w:t>受</w:t>
      </w:r>
      <w:r>
        <w:rPr>
          <w:lang w:val="en-GB" w:eastAsia="zh-CN"/>
        </w:rPr>
        <w:t>DRM</w:t>
      </w:r>
      <w:r>
        <w:rPr>
          <w:lang w:val="en-GB" w:eastAsia="zh-CN"/>
        </w:rPr>
        <w:t>干扰的调频的基本保护比</w:t>
      </w:r>
      <w:bookmarkEnd w:id="335"/>
      <w:r w:rsidR="009B032E" w:rsidRPr="009E614F">
        <w:rPr>
          <w:i/>
          <w:lang w:val="en-GB"/>
        </w:rPr>
        <w:t>PR</w:t>
      </w:r>
      <w:r w:rsidR="009B032E" w:rsidRPr="009E614F">
        <w:rPr>
          <w:i/>
          <w:iCs/>
          <w:vertAlign w:val="subscript"/>
          <w:lang w:val="en-GB"/>
        </w:rPr>
        <w:t>basic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08"/>
        <w:gridCol w:w="561"/>
        <w:gridCol w:w="858"/>
        <w:gridCol w:w="858"/>
        <w:gridCol w:w="858"/>
        <w:gridCol w:w="858"/>
        <w:gridCol w:w="858"/>
        <w:gridCol w:w="1070"/>
      </w:tblGrid>
      <w:tr w:rsidR="009B032E">
        <w:trPr>
          <w:trHeight w:val="170"/>
          <w:jc w:val="center"/>
        </w:trPr>
        <w:tc>
          <w:tcPr>
            <w:tcW w:w="3718" w:type="dxa"/>
            <w:gridSpan w:val="2"/>
          </w:tcPr>
          <w:p w:rsidR="009B032E" w:rsidRDefault="009B032E">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561" w:type="dxa"/>
            <w:noWrap/>
          </w:tcPr>
          <w:p w:rsidR="009B032E" w:rsidRPr="005F6BF4" w:rsidRDefault="009B032E" w:rsidP="003948FF">
            <w:pPr>
              <w:pStyle w:val="Tablehead"/>
              <w:rPr>
                <w:b w:val="0"/>
                <w:bCs/>
              </w:rPr>
            </w:pPr>
            <w:r w:rsidRPr="005F6BF4">
              <w:rPr>
                <w:b w:val="0"/>
                <w:bCs/>
              </w:rPr>
              <w:t>0</w:t>
            </w:r>
          </w:p>
        </w:tc>
        <w:tc>
          <w:tcPr>
            <w:tcW w:w="858" w:type="dxa"/>
            <w:noWrap/>
          </w:tcPr>
          <w:p w:rsidR="009B032E" w:rsidRPr="005F6BF4" w:rsidRDefault="009B032E" w:rsidP="003948FF">
            <w:pPr>
              <w:pStyle w:val="Tablehead"/>
              <w:rPr>
                <w:b w:val="0"/>
                <w:bCs/>
              </w:rPr>
            </w:pPr>
            <w:r w:rsidRPr="005F6BF4">
              <w:rPr>
                <w:b w:val="0"/>
                <w:bCs/>
              </w:rPr>
              <w:t>±100</w:t>
            </w:r>
          </w:p>
        </w:tc>
        <w:tc>
          <w:tcPr>
            <w:tcW w:w="858" w:type="dxa"/>
            <w:noWrap/>
          </w:tcPr>
          <w:p w:rsidR="009B032E" w:rsidRPr="005F6BF4" w:rsidRDefault="009B032E" w:rsidP="003948FF">
            <w:pPr>
              <w:pStyle w:val="Tablehead"/>
              <w:rPr>
                <w:b w:val="0"/>
                <w:bCs/>
              </w:rPr>
            </w:pPr>
            <w:r w:rsidRPr="005F6BF4">
              <w:rPr>
                <w:b w:val="0"/>
                <w:bCs/>
              </w:rPr>
              <w:t>±200</w:t>
            </w:r>
          </w:p>
        </w:tc>
        <w:tc>
          <w:tcPr>
            <w:tcW w:w="858" w:type="dxa"/>
            <w:noWrap/>
          </w:tcPr>
          <w:p w:rsidR="009B032E" w:rsidRPr="005F6BF4" w:rsidRDefault="009B032E" w:rsidP="003948FF">
            <w:pPr>
              <w:pStyle w:val="Tablehead"/>
              <w:rPr>
                <w:b w:val="0"/>
                <w:bCs/>
              </w:rPr>
            </w:pPr>
            <w:r w:rsidRPr="005F6BF4">
              <w:rPr>
                <w:b w:val="0"/>
                <w:bCs/>
              </w:rPr>
              <w:t>±300</w:t>
            </w:r>
          </w:p>
        </w:tc>
        <w:tc>
          <w:tcPr>
            <w:tcW w:w="858" w:type="dxa"/>
            <w:noWrap/>
          </w:tcPr>
          <w:p w:rsidR="009B032E" w:rsidRPr="005F6BF4" w:rsidRDefault="009B032E" w:rsidP="003948FF">
            <w:pPr>
              <w:pStyle w:val="Tablehead"/>
              <w:rPr>
                <w:b w:val="0"/>
                <w:bCs/>
              </w:rPr>
            </w:pPr>
            <w:r w:rsidRPr="005F6BF4">
              <w:rPr>
                <w:b w:val="0"/>
                <w:bCs/>
              </w:rPr>
              <w:t>±400</w:t>
            </w:r>
          </w:p>
        </w:tc>
        <w:tc>
          <w:tcPr>
            <w:tcW w:w="858" w:type="dxa"/>
          </w:tcPr>
          <w:p w:rsidR="009B032E" w:rsidRPr="005F6BF4" w:rsidRDefault="009B032E" w:rsidP="003948FF">
            <w:pPr>
              <w:pStyle w:val="Tablehead"/>
              <w:rPr>
                <w:b w:val="0"/>
                <w:bCs/>
              </w:rPr>
            </w:pPr>
            <w:r w:rsidRPr="005F6BF4">
              <w:rPr>
                <w:b w:val="0"/>
                <w:bCs/>
              </w:rPr>
              <w:t>±500</w:t>
            </w:r>
          </w:p>
        </w:tc>
        <w:tc>
          <w:tcPr>
            <w:tcW w:w="1070" w:type="dxa"/>
          </w:tcPr>
          <w:p w:rsidR="009B032E" w:rsidRPr="005F6BF4" w:rsidRDefault="009B032E" w:rsidP="003948FF">
            <w:pPr>
              <w:pStyle w:val="Tablehead"/>
              <w:rPr>
                <w:b w:val="0"/>
                <w:bCs/>
              </w:rPr>
            </w:pPr>
            <w:r>
              <w:rPr>
                <w:b w:val="0"/>
                <w:bCs/>
              </w:rPr>
              <w:t>±1</w:t>
            </w:r>
            <w:r w:rsidRPr="005F6BF4">
              <w:rPr>
                <w:b w:val="0"/>
                <w:bCs/>
              </w:rPr>
              <w:t>000</w:t>
            </w:r>
          </w:p>
        </w:tc>
      </w:tr>
      <w:tr w:rsidR="009B032E">
        <w:trPr>
          <w:trHeight w:val="170"/>
          <w:jc w:val="center"/>
        </w:trPr>
        <w:tc>
          <w:tcPr>
            <w:tcW w:w="2410" w:type="dxa"/>
          </w:tcPr>
          <w:p w:rsidR="009B032E" w:rsidRDefault="009B032E" w:rsidP="009B032E">
            <w:pPr>
              <w:pStyle w:val="Tabletext"/>
              <w:jc w:val="left"/>
              <w:rPr>
                <w:lang w:val="en-GB" w:eastAsia="zh-CN"/>
              </w:rPr>
            </w:pPr>
            <w:r>
              <w:rPr>
                <w:lang w:val="en-GB" w:eastAsia="zh-CN"/>
              </w:rPr>
              <w:t>调频的基本保护比</w:t>
            </w:r>
            <w:r>
              <w:rPr>
                <w:lang w:val="en-GB" w:eastAsia="zh-CN"/>
              </w:rPr>
              <w:br/>
            </w:r>
            <w:r>
              <w:rPr>
                <w:rFonts w:hint="eastAsia"/>
                <w:lang w:val="en-GB" w:eastAsia="zh-CN"/>
              </w:rPr>
              <w:t>（</w:t>
            </w:r>
            <w:r>
              <w:rPr>
                <w:lang w:val="en-GB" w:eastAsia="zh-CN"/>
              </w:rPr>
              <w:t>立体声</w:t>
            </w:r>
            <w:r>
              <w:rPr>
                <w:rFonts w:hint="eastAsia"/>
                <w:lang w:val="en-GB" w:eastAsia="zh-CN"/>
              </w:rPr>
              <w:t>）</w:t>
            </w:r>
          </w:p>
        </w:tc>
        <w:tc>
          <w:tcPr>
            <w:tcW w:w="1308" w:type="dxa"/>
            <w:noWrap/>
          </w:tcPr>
          <w:p w:rsidR="009B032E" w:rsidRPr="00074478" w:rsidRDefault="009B032E" w:rsidP="003948FF">
            <w:pPr>
              <w:pStyle w:val="Tabletext"/>
              <w:jc w:val="center"/>
            </w:pPr>
            <w:r w:rsidRPr="00074478">
              <w:rPr>
                <w:i/>
                <w:iCs/>
              </w:rPr>
              <w:t>PR</w:t>
            </w:r>
            <w:r w:rsidRPr="00074478">
              <w:rPr>
                <w:i/>
                <w:iCs/>
                <w:vertAlign w:val="subscript"/>
              </w:rPr>
              <w:t>basic</w:t>
            </w:r>
            <w:r w:rsidRPr="00074478">
              <w:t> (dB)</w:t>
            </w:r>
          </w:p>
        </w:tc>
        <w:tc>
          <w:tcPr>
            <w:tcW w:w="561" w:type="dxa"/>
            <w:vAlign w:val="center"/>
          </w:tcPr>
          <w:p w:rsidR="009B032E" w:rsidRPr="00074478" w:rsidRDefault="009B032E" w:rsidP="003948FF">
            <w:pPr>
              <w:pStyle w:val="Tabletext"/>
              <w:jc w:val="center"/>
            </w:pPr>
            <w:r w:rsidRPr="00074478">
              <w:t>49</w:t>
            </w:r>
          </w:p>
        </w:tc>
        <w:tc>
          <w:tcPr>
            <w:tcW w:w="858" w:type="dxa"/>
            <w:vAlign w:val="center"/>
          </w:tcPr>
          <w:p w:rsidR="009B032E" w:rsidRPr="00074478" w:rsidRDefault="009B032E" w:rsidP="003948FF">
            <w:pPr>
              <w:pStyle w:val="Tabletext"/>
              <w:jc w:val="center"/>
            </w:pPr>
            <w:r w:rsidRPr="00074478">
              <w:t>30</w:t>
            </w:r>
          </w:p>
        </w:tc>
        <w:tc>
          <w:tcPr>
            <w:tcW w:w="858" w:type="dxa"/>
            <w:vAlign w:val="center"/>
          </w:tcPr>
          <w:p w:rsidR="009B032E" w:rsidRPr="00074478" w:rsidRDefault="009B032E" w:rsidP="003948FF">
            <w:pPr>
              <w:pStyle w:val="Tabletext"/>
              <w:jc w:val="center"/>
            </w:pPr>
            <w:r w:rsidRPr="00074478">
              <w:t>3</w:t>
            </w:r>
          </w:p>
        </w:tc>
        <w:tc>
          <w:tcPr>
            <w:tcW w:w="858" w:type="dxa"/>
            <w:vAlign w:val="center"/>
          </w:tcPr>
          <w:p w:rsidR="009B032E" w:rsidRPr="00074478" w:rsidRDefault="009B032E" w:rsidP="003948FF">
            <w:pPr>
              <w:pStyle w:val="Tabletext"/>
              <w:jc w:val="center"/>
            </w:pPr>
            <w:r w:rsidRPr="00074478">
              <w:t>−8</w:t>
            </w:r>
          </w:p>
        </w:tc>
        <w:tc>
          <w:tcPr>
            <w:tcW w:w="858" w:type="dxa"/>
            <w:vAlign w:val="center"/>
          </w:tcPr>
          <w:p w:rsidR="009B032E" w:rsidRPr="00074478" w:rsidRDefault="009B032E" w:rsidP="003948FF">
            <w:pPr>
              <w:pStyle w:val="Tabletext"/>
              <w:jc w:val="center"/>
            </w:pPr>
            <w:r w:rsidRPr="00074478">
              <w:t>−11</w:t>
            </w:r>
          </w:p>
        </w:tc>
        <w:tc>
          <w:tcPr>
            <w:tcW w:w="858" w:type="dxa"/>
            <w:vAlign w:val="center"/>
          </w:tcPr>
          <w:p w:rsidR="009B032E" w:rsidRPr="00074478" w:rsidRDefault="009B032E" w:rsidP="003948FF">
            <w:pPr>
              <w:pStyle w:val="Tabletext"/>
              <w:jc w:val="center"/>
            </w:pPr>
            <w:r w:rsidRPr="00074478">
              <w:t>−13</w:t>
            </w:r>
          </w:p>
        </w:tc>
        <w:tc>
          <w:tcPr>
            <w:tcW w:w="1070" w:type="dxa"/>
            <w:vAlign w:val="center"/>
          </w:tcPr>
          <w:p w:rsidR="009B032E" w:rsidRPr="00074478" w:rsidRDefault="009B032E" w:rsidP="003948FF">
            <w:pPr>
              <w:pStyle w:val="Tabletext"/>
              <w:jc w:val="center"/>
            </w:pPr>
            <w:r w:rsidRPr="00074478">
              <w:t>−21</w:t>
            </w:r>
          </w:p>
        </w:tc>
      </w:tr>
    </w:tbl>
    <w:p w:rsidR="00B07E3D" w:rsidRDefault="00B07E3D">
      <w:pPr>
        <w:pStyle w:val="Tablefin"/>
        <w:rPr>
          <w:lang w:eastAsia="de-DE"/>
        </w:rPr>
      </w:pPr>
    </w:p>
    <w:p w:rsidR="00B07E3D" w:rsidRDefault="00472E41">
      <w:pPr>
        <w:pStyle w:val="Heading4"/>
        <w:rPr>
          <w:lang w:val="en-GB" w:eastAsia="zh-CN"/>
        </w:rPr>
      </w:pPr>
      <w:r>
        <w:rPr>
          <w:lang w:val="en-GB" w:eastAsia="zh-CN"/>
        </w:rPr>
        <w:t>8.2.2.2</w:t>
      </w:r>
      <w:r>
        <w:rPr>
          <w:lang w:val="en-GB" w:eastAsia="zh-CN"/>
        </w:rPr>
        <w:tab/>
      </w:r>
      <w:r>
        <w:rPr>
          <w:lang w:val="en-GB" w:eastAsia="zh-CN"/>
        </w:rPr>
        <w:t>甚高频频段</w:t>
      </w:r>
      <w:r w:rsidR="009B032E" w:rsidRPr="009E614F">
        <w:rPr>
          <w:lang w:val="en-GB" w:eastAsia="zh-CN"/>
        </w:rPr>
        <w:t>III</w:t>
      </w:r>
      <w:r>
        <w:rPr>
          <w:lang w:val="en-GB" w:eastAsia="zh-CN"/>
        </w:rPr>
        <w:t>的</w:t>
      </w:r>
      <w:r>
        <w:rPr>
          <w:lang w:val="en-GB" w:eastAsia="zh-CN"/>
        </w:rPr>
        <w:t>DAB</w:t>
      </w:r>
      <w:r>
        <w:rPr>
          <w:lang w:val="en-GB" w:eastAsia="zh-CN"/>
        </w:rPr>
        <w:t>保护比</w:t>
      </w:r>
    </w:p>
    <w:p w:rsidR="00B07E3D" w:rsidRDefault="001F3169">
      <w:pPr>
        <w:ind w:firstLineChars="200" w:firstLine="480"/>
        <w:rPr>
          <w:lang w:val="en-GB" w:eastAsia="zh-CN"/>
        </w:rPr>
      </w:pPr>
      <w:r w:rsidRPr="006024DE">
        <w:rPr>
          <w:lang w:val="en-GB" w:eastAsia="de-DE"/>
        </w:rPr>
        <w:t>ITU-R BS.1660-3</w:t>
      </w:r>
      <w:r w:rsidR="00472E41">
        <w:rPr>
          <w:lang w:val="en-GB" w:eastAsia="zh-CN"/>
        </w:rPr>
        <w:t>建议书提供了</w:t>
      </w:r>
      <w:r w:rsidR="00472E41">
        <w:rPr>
          <w:lang w:val="en-GB" w:eastAsia="zh-CN"/>
        </w:rPr>
        <w:t>DAB</w:t>
      </w:r>
      <w:r w:rsidR="00472E41">
        <w:rPr>
          <w:lang w:val="en-GB" w:eastAsia="zh-CN"/>
        </w:rPr>
        <w:t>信号参数。</w:t>
      </w:r>
      <w:r w:rsidRPr="006024DE">
        <w:rPr>
          <w:lang w:val="en-GB" w:eastAsia="de-DE"/>
        </w:rPr>
        <w:t>T-DAB</w:t>
      </w:r>
      <w:r w:rsidR="00472E41">
        <w:rPr>
          <w:lang w:val="en-GB" w:eastAsia="zh-CN"/>
        </w:rPr>
        <w:t>规划应能分别解决</w:t>
      </w:r>
      <w:r w:rsidR="004A7DCA">
        <w:rPr>
          <w:lang w:val="en-GB" w:eastAsia="zh-CN"/>
        </w:rPr>
        <w:t>位置概率</w:t>
      </w:r>
      <w:r w:rsidR="00472E41">
        <w:rPr>
          <w:lang w:val="en-GB" w:eastAsia="zh-CN"/>
        </w:rPr>
        <w:t>达</w:t>
      </w:r>
      <w:r w:rsidR="00472E41">
        <w:rPr>
          <w:lang w:val="en-GB" w:eastAsia="zh-CN"/>
        </w:rPr>
        <w:t>99%</w:t>
      </w:r>
      <w:r w:rsidR="00472E41">
        <w:rPr>
          <w:lang w:val="en-GB" w:eastAsia="zh-CN"/>
        </w:rPr>
        <w:t>的移动接收和</w:t>
      </w:r>
      <w:r w:rsidR="004A7DCA">
        <w:rPr>
          <w:lang w:val="en-GB" w:eastAsia="zh-CN"/>
        </w:rPr>
        <w:t>位置概率</w:t>
      </w:r>
      <w:r w:rsidR="00472E41">
        <w:rPr>
          <w:lang w:val="en-GB" w:eastAsia="zh-CN"/>
        </w:rPr>
        <w:t>为</w:t>
      </w:r>
      <w:r w:rsidR="00472E41">
        <w:rPr>
          <w:lang w:val="en-GB" w:eastAsia="zh-CN"/>
        </w:rPr>
        <w:t>95%</w:t>
      </w:r>
      <w:r w:rsidR="00472E41">
        <w:rPr>
          <w:lang w:val="en-GB" w:eastAsia="zh-CN"/>
        </w:rPr>
        <w:t>的便携</w:t>
      </w:r>
      <w:r>
        <w:rPr>
          <w:rFonts w:hint="eastAsia"/>
          <w:lang w:val="en-GB" w:eastAsia="zh-CN"/>
        </w:rPr>
        <w:t>式</w:t>
      </w:r>
      <w:r w:rsidR="00472E41">
        <w:rPr>
          <w:lang w:val="en-GB" w:eastAsia="zh-CN"/>
        </w:rPr>
        <w:t>室内接收问题</w:t>
      </w:r>
      <w:r>
        <w:rPr>
          <w:rStyle w:val="FootnoteReference"/>
          <w:lang w:val="en-GB"/>
        </w:rPr>
        <w:footnoteReference w:id="11"/>
      </w:r>
      <w:r w:rsidR="00472E41">
        <w:rPr>
          <w:lang w:val="en-GB" w:eastAsia="zh-CN"/>
        </w:rPr>
        <w:t>。此外，其中还提供了</w:t>
      </w:r>
      <w:r w:rsidR="004A7DCA">
        <w:rPr>
          <w:lang w:val="en-GB" w:eastAsia="zh-CN"/>
        </w:rPr>
        <w:t>位置概率</w:t>
      </w:r>
      <w:r w:rsidR="00472E41">
        <w:rPr>
          <w:lang w:val="en-GB" w:eastAsia="zh-CN"/>
        </w:rPr>
        <w:t>为</w:t>
      </w:r>
      <w:r w:rsidR="00472E41">
        <w:rPr>
          <w:lang w:val="en-GB" w:eastAsia="zh-CN"/>
        </w:rPr>
        <w:t>70%</w:t>
      </w:r>
      <w:r w:rsidR="00472E41">
        <w:rPr>
          <w:lang w:val="en-GB" w:eastAsia="zh-CN"/>
        </w:rPr>
        <w:t>的固定接收数值。</w:t>
      </w:r>
    </w:p>
    <w:p w:rsidR="00B07E3D" w:rsidRDefault="00472E41">
      <w:pPr>
        <w:ind w:firstLineChars="200" w:firstLine="480"/>
        <w:rPr>
          <w:lang w:val="en-GB" w:eastAsia="zh-CN"/>
        </w:rPr>
      </w:pPr>
      <w:r>
        <w:rPr>
          <w:lang w:val="en-GB" w:eastAsia="zh-CN"/>
        </w:rPr>
        <w:t>甚高频频段</w:t>
      </w:r>
      <w:r>
        <w:rPr>
          <w:lang w:val="en-GB" w:eastAsia="zh-CN"/>
        </w:rPr>
        <w:t>III</w:t>
      </w:r>
      <w:r>
        <w:rPr>
          <w:lang w:val="en-GB" w:eastAsia="zh-CN"/>
        </w:rPr>
        <w:t>中受</w:t>
      </w:r>
      <w:r>
        <w:rPr>
          <w:lang w:val="en-GB" w:eastAsia="zh-CN"/>
        </w:rPr>
        <w:t>DRM</w:t>
      </w:r>
      <w:r>
        <w:rPr>
          <w:lang w:val="en-GB" w:eastAsia="zh-CN"/>
        </w:rPr>
        <w:t>干扰的</w:t>
      </w:r>
      <w:r>
        <w:rPr>
          <w:lang w:val="en-GB" w:eastAsia="zh-CN"/>
        </w:rPr>
        <w:t>DAB</w:t>
      </w:r>
      <w:r>
        <w:rPr>
          <w:lang w:val="en-GB" w:eastAsia="zh-CN"/>
        </w:rPr>
        <w:t>的基本保护比</w:t>
      </w:r>
      <w:r w:rsidR="00E30EDD" w:rsidRPr="006024DE">
        <w:rPr>
          <w:i/>
          <w:lang w:val="en-GB" w:eastAsia="zh-CN"/>
        </w:rPr>
        <w:t>PR</w:t>
      </w:r>
      <w:r w:rsidR="00E30EDD" w:rsidRPr="006024DE">
        <w:rPr>
          <w:i/>
          <w:vertAlign w:val="subscript"/>
          <w:lang w:val="en-GB" w:eastAsia="zh-CN"/>
        </w:rPr>
        <w:t>basic</w:t>
      </w:r>
      <w:r>
        <w:rPr>
          <w:lang w:val="en-GB" w:eastAsia="zh-CN"/>
        </w:rPr>
        <w:t>见表</w:t>
      </w:r>
      <w:r>
        <w:rPr>
          <w:rFonts w:hint="eastAsia"/>
          <w:lang w:val="en-GB" w:eastAsia="zh-CN"/>
        </w:rPr>
        <w:t>63</w:t>
      </w:r>
      <w:r>
        <w:rPr>
          <w:lang w:val="en-GB" w:eastAsia="zh-CN"/>
        </w:rPr>
        <w:t>。相应保护比</w:t>
      </w:r>
      <w:r w:rsidR="00E30EDD" w:rsidRPr="006024DE">
        <w:rPr>
          <w:i/>
          <w:lang w:val="en-GB" w:eastAsia="zh-CN"/>
        </w:rPr>
        <w:t>PR</w:t>
      </w:r>
      <w:r w:rsidR="00E30EDD" w:rsidRPr="006024DE">
        <w:rPr>
          <w:iCs/>
          <w:lang w:val="en-GB" w:eastAsia="zh-CN"/>
        </w:rPr>
        <w:t>(</w:t>
      </w:r>
      <w:r w:rsidR="00E30EDD" w:rsidRPr="006024DE">
        <w:rPr>
          <w:i/>
          <w:lang w:val="en-GB" w:eastAsia="zh-CN"/>
        </w:rPr>
        <w:t>p</w:t>
      </w:r>
      <w:r w:rsidR="00E30EDD" w:rsidRPr="006024DE">
        <w:rPr>
          <w:iCs/>
          <w:lang w:val="en-GB" w:eastAsia="zh-CN"/>
        </w:rPr>
        <w:t>)</w:t>
      </w:r>
      <w:r>
        <w:rPr>
          <w:iCs/>
          <w:lang w:val="en-GB" w:eastAsia="zh-CN"/>
        </w:rPr>
        <w:t>的数值见表</w:t>
      </w:r>
      <w:r>
        <w:rPr>
          <w:rFonts w:hint="eastAsia"/>
          <w:iCs/>
          <w:lang w:val="en-GB" w:eastAsia="zh-CN"/>
        </w:rPr>
        <w:t>64</w:t>
      </w:r>
      <w:r>
        <w:rPr>
          <w:iCs/>
          <w:lang w:val="en-GB" w:eastAsia="zh-CN"/>
        </w:rPr>
        <w:t>。</w:t>
      </w:r>
    </w:p>
    <w:p w:rsidR="00B07E3D" w:rsidRDefault="00472E41">
      <w:pPr>
        <w:pStyle w:val="TableNo"/>
        <w:rPr>
          <w:lang w:val="en-GB"/>
        </w:rPr>
      </w:pPr>
      <w:r>
        <w:rPr>
          <w:lang w:val="en-GB" w:eastAsia="zh-CN"/>
        </w:rPr>
        <w:t>表</w:t>
      </w:r>
      <w:r>
        <w:rPr>
          <w:rFonts w:hint="eastAsia"/>
          <w:lang w:val="en-GB" w:eastAsia="zh-CN"/>
        </w:rPr>
        <w:t>63</w:t>
      </w:r>
    </w:p>
    <w:p w:rsidR="00B07E3D" w:rsidRDefault="00472E41">
      <w:pPr>
        <w:pStyle w:val="Tabletitle"/>
        <w:rPr>
          <w:lang w:val="en-GB"/>
        </w:rPr>
      </w:pPr>
      <w:r>
        <w:rPr>
          <w:lang w:val="en-GB" w:eastAsia="zh-CN"/>
        </w:rPr>
        <w:t>受</w:t>
      </w:r>
      <w:r>
        <w:rPr>
          <w:lang w:val="en-GB" w:eastAsia="zh-CN"/>
        </w:rPr>
        <w:t>DRM</w:t>
      </w:r>
      <w:r>
        <w:rPr>
          <w:lang w:val="en-GB" w:eastAsia="zh-CN"/>
        </w:rPr>
        <w:t>干扰的</w:t>
      </w:r>
      <w:r>
        <w:rPr>
          <w:lang w:val="en-GB" w:eastAsia="zh-CN"/>
        </w:rPr>
        <w:t>DAB</w:t>
      </w:r>
      <w:r>
        <w:rPr>
          <w:lang w:val="en-GB" w:eastAsia="zh-CN"/>
        </w:rPr>
        <w:t>的基本保护比</w:t>
      </w:r>
      <w:r w:rsidR="00E30EDD" w:rsidRPr="006024DE">
        <w:rPr>
          <w:i/>
          <w:lang w:val="en-GB"/>
        </w:rPr>
        <w:t>PR</w:t>
      </w:r>
      <w:r w:rsidR="00E30EDD" w:rsidRPr="006024DE">
        <w:rPr>
          <w:i/>
          <w:iCs/>
          <w:vertAlign w:val="subscript"/>
          <w:lang w:val="en-GB"/>
        </w:rPr>
        <w:t>basic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0"/>
        <w:gridCol w:w="1711"/>
        <w:gridCol w:w="602"/>
        <w:gridCol w:w="921"/>
        <w:gridCol w:w="921"/>
      </w:tblGrid>
      <w:tr w:rsidR="00B07E3D" w:rsidTr="00E30EDD">
        <w:trPr>
          <w:trHeight w:val="170"/>
          <w:jc w:val="center"/>
        </w:trPr>
        <w:tc>
          <w:tcPr>
            <w:tcW w:w="6061" w:type="dxa"/>
            <w:gridSpan w:val="2"/>
          </w:tcPr>
          <w:p w:rsidR="00B07E3D" w:rsidRDefault="00E30EDD">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602" w:type="dxa"/>
            <w:noWrap/>
          </w:tcPr>
          <w:p w:rsidR="00B07E3D" w:rsidRDefault="00472E41">
            <w:pPr>
              <w:pStyle w:val="Tablehead"/>
              <w:rPr>
                <w:b w:val="0"/>
                <w:bCs/>
                <w:lang w:val="en-GB"/>
              </w:rPr>
            </w:pPr>
            <w:r>
              <w:rPr>
                <w:b w:val="0"/>
                <w:bCs/>
                <w:lang w:val="en-GB"/>
              </w:rPr>
              <w:t>0</w:t>
            </w:r>
          </w:p>
        </w:tc>
        <w:tc>
          <w:tcPr>
            <w:tcW w:w="921" w:type="dxa"/>
            <w:noWrap/>
          </w:tcPr>
          <w:p w:rsidR="00B07E3D" w:rsidRDefault="00472E41">
            <w:pPr>
              <w:pStyle w:val="Tablehead"/>
              <w:rPr>
                <w:b w:val="0"/>
                <w:bCs/>
                <w:lang w:val="en-GB"/>
              </w:rPr>
            </w:pPr>
            <w:r>
              <w:rPr>
                <w:b w:val="0"/>
                <w:bCs/>
                <w:lang w:val="en-GB"/>
              </w:rPr>
              <w:t>±100</w:t>
            </w:r>
          </w:p>
        </w:tc>
        <w:tc>
          <w:tcPr>
            <w:tcW w:w="921" w:type="dxa"/>
          </w:tcPr>
          <w:p w:rsidR="00B07E3D" w:rsidRDefault="00472E41">
            <w:pPr>
              <w:pStyle w:val="Tablehead"/>
              <w:rPr>
                <w:b w:val="0"/>
                <w:bCs/>
                <w:lang w:val="en-GB"/>
              </w:rPr>
            </w:pPr>
            <w:r>
              <w:rPr>
                <w:b w:val="0"/>
                <w:bCs/>
                <w:lang w:val="en-GB"/>
              </w:rPr>
              <w:t>±200</w:t>
            </w:r>
          </w:p>
        </w:tc>
      </w:tr>
      <w:tr w:rsidR="00E30EDD" w:rsidTr="00E30EDD">
        <w:trPr>
          <w:trHeight w:val="170"/>
          <w:jc w:val="center"/>
        </w:trPr>
        <w:tc>
          <w:tcPr>
            <w:tcW w:w="4350" w:type="dxa"/>
          </w:tcPr>
          <w:p w:rsidR="00E30EDD" w:rsidRDefault="00E30EDD">
            <w:pPr>
              <w:pStyle w:val="Tabletext"/>
              <w:rPr>
                <w:bCs/>
                <w:lang w:val="en-GB" w:eastAsia="zh-CN"/>
              </w:rPr>
            </w:pPr>
            <w:r>
              <w:rPr>
                <w:bCs/>
                <w:lang w:val="en-GB"/>
              </w:rPr>
              <w:t>T-DAB</w:t>
            </w:r>
            <w:r>
              <w:rPr>
                <w:bCs/>
                <w:lang w:val="en-GB" w:eastAsia="zh-CN"/>
              </w:rPr>
              <w:t>的基本保护比</w:t>
            </w:r>
          </w:p>
        </w:tc>
        <w:tc>
          <w:tcPr>
            <w:tcW w:w="1711" w:type="dxa"/>
            <w:noWrap/>
          </w:tcPr>
          <w:p w:rsidR="00E30EDD" w:rsidRPr="005F6BF4" w:rsidRDefault="00E30EDD" w:rsidP="003948FF">
            <w:pPr>
              <w:pStyle w:val="Tabletext"/>
              <w:jc w:val="center"/>
              <w:rPr>
                <w:bCs/>
              </w:rPr>
            </w:pPr>
            <w:r w:rsidRPr="005F6BF4">
              <w:rPr>
                <w:bCs/>
                <w:i/>
                <w:iCs/>
              </w:rPr>
              <w:t>PR</w:t>
            </w:r>
            <w:r w:rsidRPr="005F6BF4">
              <w:rPr>
                <w:bCs/>
                <w:i/>
                <w:iCs/>
                <w:vertAlign w:val="subscript"/>
              </w:rPr>
              <w:t>basic</w:t>
            </w:r>
            <w:r w:rsidRPr="005F6BF4">
              <w:rPr>
                <w:bCs/>
              </w:rPr>
              <w:t> (dB)</w:t>
            </w:r>
          </w:p>
        </w:tc>
        <w:tc>
          <w:tcPr>
            <w:tcW w:w="602" w:type="dxa"/>
          </w:tcPr>
          <w:p w:rsidR="00E30EDD" w:rsidRPr="005F6BF4" w:rsidRDefault="00E30EDD" w:rsidP="003948FF">
            <w:pPr>
              <w:pStyle w:val="Tabletext"/>
              <w:jc w:val="center"/>
              <w:rPr>
                <w:bCs/>
              </w:rPr>
            </w:pPr>
            <w:r w:rsidRPr="005F6BF4">
              <w:rPr>
                <w:bCs/>
              </w:rPr>
              <w:t>10</w:t>
            </w:r>
          </w:p>
        </w:tc>
        <w:tc>
          <w:tcPr>
            <w:tcW w:w="921" w:type="dxa"/>
          </w:tcPr>
          <w:p w:rsidR="00E30EDD" w:rsidRPr="005F6BF4" w:rsidRDefault="00E30EDD" w:rsidP="003948FF">
            <w:pPr>
              <w:pStyle w:val="Tabletext"/>
              <w:jc w:val="center"/>
              <w:rPr>
                <w:bCs/>
              </w:rPr>
            </w:pPr>
            <w:r w:rsidRPr="005F6BF4">
              <w:rPr>
                <w:bCs/>
              </w:rPr>
              <w:t>−40</w:t>
            </w:r>
          </w:p>
        </w:tc>
        <w:tc>
          <w:tcPr>
            <w:tcW w:w="921" w:type="dxa"/>
          </w:tcPr>
          <w:p w:rsidR="00E30EDD" w:rsidRPr="005F6BF4" w:rsidRDefault="00E30EDD" w:rsidP="003948FF">
            <w:pPr>
              <w:pStyle w:val="Tabletext"/>
              <w:jc w:val="center"/>
              <w:rPr>
                <w:bCs/>
              </w:rPr>
            </w:pPr>
            <w:r w:rsidRPr="005F6BF4">
              <w:rPr>
                <w:bCs/>
              </w:rPr>
              <w:t>−40</w:t>
            </w:r>
          </w:p>
        </w:tc>
      </w:tr>
    </w:tbl>
    <w:p w:rsidR="00B07E3D" w:rsidRDefault="00472E41">
      <w:pPr>
        <w:pStyle w:val="TableNo"/>
        <w:rPr>
          <w:lang w:val="en-GB"/>
        </w:rPr>
      </w:pPr>
      <w:r>
        <w:rPr>
          <w:lang w:val="en-GB" w:eastAsia="zh-CN"/>
        </w:rPr>
        <w:t>表</w:t>
      </w:r>
      <w:r>
        <w:rPr>
          <w:rFonts w:hint="eastAsia"/>
          <w:lang w:val="en-GB" w:eastAsia="zh-CN"/>
        </w:rPr>
        <w:t>64</w:t>
      </w:r>
    </w:p>
    <w:p w:rsidR="00B07E3D" w:rsidRDefault="00472E41">
      <w:pPr>
        <w:pStyle w:val="Tabletitle"/>
        <w:rPr>
          <w:lang w:val="en-GB" w:eastAsia="zh-CN"/>
        </w:rPr>
      </w:pPr>
      <w:r>
        <w:rPr>
          <w:lang w:val="en-GB" w:eastAsia="zh-CN"/>
        </w:rPr>
        <w:t>受</w:t>
      </w:r>
      <w:r>
        <w:rPr>
          <w:lang w:val="en-GB"/>
        </w:rPr>
        <w:t>DRM</w:t>
      </w:r>
      <w:r>
        <w:rPr>
          <w:lang w:val="en-GB" w:eastAsia="zh-CN"/>
        </w:rPr>
        <w:t>干扰的</w:t>
      </w:r>
      <w:r>
        <w:rPr>
          <w:lang w:val="en-GB" w:eastAsia="zh-CN"/>
        </w:rPr>
        <w:t>DAB</w:t>
      </w:r>
      <w:r>
        <w:rPr>
          <w:lang w:val="en-GB" w:eastAsia="zh-CN"/>
        </w:rPr>
        <w:t>接收模式的相应保护比</w:t>
      </w:r>
      <w:r w:rsidR="00E30EDD" w:rsidRPr="006024DE">
        <w:rPr>
          <w:i/>
          <w:lang w:val="en-GB"/>
        </w:rPr>
        <w:t>PR</w:t>
      </w:r>
      <w:r w:rsidR="00E30EDD" w:rsidRPr="006024DE">
        <w:rPr>
          <w:lang w:val="en-GB"/>
        </w:rPr>
        <w:t>(</w:t>
      </w:r>
      <w:r w:rsidR="00E30EDD" w:rsidRPr="006024DE">
        <w:rPr>
          <w:i/>
          <w:iCs/>
          <w:lang w:val="en-GB"/>
        </w:rPr>
        <w:t>p</w:t>
      </w:r>
      <w:r w:rsidR="00E30EDD" w:rsidRPr="006024DE">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7"/>
        <w:gridCol w:w="1713"/>
        <w:gridCol w:w="1152"/>
        <w:gridCol w:w="1301"/>
        <w:gridCol w:w="1412"/>
      </w:tblGrid>
      <w:tr w:rsidR="00B07E3D">
        <w:trPr>
          <w:trHeight w:val="300"/>
          <w:jc w:val="center"/>
        </w:trPr>
        <w:tc>
          <w:tcPr>
            <w:tcW w:w="2728" w:type="pct"/>
            <w:gridSpan w:val="2"/>
          </w:tcPr>
          <w:p w:rsidR="00B07E3D" w:rsidRDefault="00E30EDD">
            <w:pPr>
              <w:pStyle w:val="Tablehead"/>
              <w:jc w:val="left"/>
              <w:rPr>
                <w:b w:val="0"/>
                <w:bCs/>
                <w:lang w:val="en-GB"/>
              </w:rPr>
            </w:pPr>
            <w:r w:rsidRPr="00B912D3">
              <w:rPr>
                <w:rFonts w:hint="eastAsia"/>
                <w:b w:val="0"/>
                <w:bCs/>
                <w:lang w:val="en-GB" w:eastAsia="zh-CN"/>
              </w:rPr>
              <w:t>频率偏移（</w:t>
            </w:r>
            <w:r w:rsidRPr="00B912D3">
              <w:rPr>
                <w:b w:val="0"/>
                <w:bCs/>
                <w:lang w:eastAsia="zh-CN"/>
              </w:rPr>
              <w:t>kHz</w:t>
            </w:r>
            <w:r w:rsidRPr="00B912D3">
              <w:rPr>
                <w:rFonts w:hint="eastAsia"/>
                <w:b w:val="0"/>
                <w:bCs/>
                <w:lang w:val="en-GB" w:eastAsia="zh-CN"/>
              </w:rPr>
              <w:t>）</w:t>
            </w:r>
          </w:p>
        </w:tc>
        <w:tc>
          <w:tcPr>
            <w:tcW w:w="677" w:type="pct"/>
            <w:noWrap/>
          </w:tcPr>
          <w:p w:rsidR="00B07E3D" w:rsidRDefault="00472E41">
            <w:pPr>
              <w:pStyle w:val="Tablehead"/>
              <w:rPr>
                <w:b w:val="0"/>
                <w:bCs/>
                <w:lang w:val="en-GB"/>
              </w:rPr>
            </w:pPr>
            <w:r>
              <w:rPr>
                <w:b w:val="0"/>
                <w:bCs/>
                <w:lang w:val="en-GB"/>
              </w:rPr>
              <w:t>0</w:t>
            </w:r>
          </w:p>
        </w:tc>
        <w:tc>
          <w:tcPr>
            <w:tcW w:w="765" w:type="pct"/>
            <w:noWrap/>
          </w:tcPr>
          <w:p w:rsidR="00B07E3D" w:rsidRDefault="00472E41">
            <w:pPr>
              <w:pStyle w:val="Tablehead"/>
              <w:rPr>
                <w:b w:val="0"/>
                <w:bCs/>
                <w:lang w:val="en-GB"/>
              </w:rPr>
            </w:pPr>
            <w:r>
              <w:rPr>
                <w:b w:val="0"/>
                <w:bCs/>
                <w:lang w:val="en-GB"/>
              </w:rPr>
              <w:t>±100</w:t>
            </w:r>
          </w:p>
        </w:tc>
        <w:tc>
          <w:tcPr>
            <w:tcW w:w="830" w:type="pct"/>
            <w:noWrap/>
          </w:tcPr>
          <w:p w:rsidR="00B07E3D" w:rsidRDefault="00472E41">
            <w:pPr>
              <w:pStyle w:val="Tablehead"/>
              <w:rPr>
                <w:b w:val="0"/>
                <w:bCs/>
                <w:lang w:val="en-GB"/>
              </w:rPr>
            </w:pPr>
            <w:r>
              <w:rPr>
                <w:b w:val="0"/>
                <w:bCs/>
                <w:lang w:val="en-GB"/>
              </w:rPr>
              <w:t>±200</w:t>
            </w:r>
          </w:p>
        </w:tc>
      </w:tr>
      <w:tr w:rsidR="00E30EDD" w:rsidTr="00E30EDD">
        <w:trPr>
          <w:trHeight w:val="300"/>
          <w:jc w:val="center"/>
        </w:trPr>
        <w:tc>
          <w:tcPr>
            <w:tcW w:w="1721" w:type="pct"/>
          </w:tcPr>
          <w:p w:rsidR="00E30EDD" w:rsidRDefault="00E30EDD">
            <w:pPr>
              <w:pStyle w:val="Tabletext"/>
              <w:rPr>
                <w:lang w:val="en-GB" w:eastAsia="zh-CN"/>
              </w:rPr>
            </w:pPr>
            <w:r>
              <w:rPr>
                <w:lang w:val="en-GB"/>
              </w:rPr>
              <w:t>DAB</w:t>
            </w:r>
            <w:r>
              <w:rPr>
                <w:lang w:val="en-GB" w:eastAsia="zh-CN"/>
              </w:rPr>
              <w:t>固定接收</w:t>
            </w:r>
          </w:p>
        </w:tc>
        <w:tc>
          <w:tcPr>
            <w:tcW w:w="1007" w:type="pct"/>
            <w:noWrap/>
          </w:tcPr>
          <w:p w:rsidR="00E30EDD" w:rsidRPr="00074478" w:rsidRDefault="00E30EDD" w:rsidP="003948FF">
            <w:pPr>
              <w:pStyle w:val="Tabletext"/>
              <w:jc w:val="center"/>
            </w:pPr>
            <w:r w:rsidRPr="004A644C">
              <w:rPr>
                <w:i/>
              </w:rPr>
              <w:t>PR</w:t>
            </w:r>
            <w:r w:rsidRPr="004A644C">
              <w:t>(</w:t>
            </w:r>
            <w:r w:rsidRPr="004A644C">
              <w:rPr>
                <w:i/>
              </w:rPr>
              <w:t>p</w:t>
            </w:r>
            <w:r w:rsidRPr="00074478">
              <w:t>) (dB)</w:t>
            </w:r>
          </w:p>
        </w:tc>
        <w:tc>
          <w:tcPr>
            <w:tcW w:w="677" w:type="pct"/>
          </w:tcPr>
          <w:p w:rsidR="00E30EDD" w:rsidRPr="00074478" w:rsidRDefault="00E30EDD" w:rsidP="003948FF">
            <w:pPr>
              <w:pStyle w:val="Tabletext"/>
              <w:jc w:val="center"/>
            </w:pPr>
            <w:r w:rsidRPr="00074478">
              <w:t>13.63</w:t>
            </w:r>
          </w:p>
        </w:tc>
        <w:tc>
          <w:tcPr>
            <w:tcW w:w="765" w:type="pct"/>
          </w:tcPr>
          <w:p w:rsidR="00E30EDD" w:rsidRPr="00074478" w:rsidRDefault="00E30EDD" w:rsidP="003948FF">
            <w:pPr>
              <w:pStyle w:val="Tabletext"/>
              <w:jc w:val="center"/>
            </w:pPr>
            <w:r w:rsidRPr="00074478">
              <w:t>−36.37</w:t>
            </w:r>
          </w:p>
        </w:tc>
        <w:tc>
          <w:tcPr>
            <w:tcW w:w="830" w:type="pct"/>
          </w:tcPr>
          <w:p w:rsidR="00E30EDD" w:rsidRPr="00074478" w:rsidRDefault="00E30EDD" w:rsidP="003948FF">
            <w:pPr>
              <w:pStyle w:val="Tabletext"/>
              <w:jc w:val="center"/>
            </w:pPr>
            <w:r w:rsidRPr="00074478">
              <w:t>−36.37</w:t>
            </w:r>
          </w:p>
        </w:tc>
      </w:tr>
      <w:tr w:rsidR="00E30EDD" w:rsidTr="00E30EDD">
        <w:trPr>
          <w:trHeight w:val="300"/>
          <w:jc w:val="center"/>
        </w:trPr>
        <w:tc>
          <w:tcPr>
            <w:tcW w:w="1721" w:type="pct"/>
          </w:tcPr>
          <w:p w:rsidR="00E30EDD" w:rsidRDefault="00E30EDD">
            <w:pPr>
              <w:pStyle w:val="Tabletext"/>
              <w:rPr>
                <w:lang w:val="en-GB" w:eastAsia="zh-CN"/>
              </w:rPr>
            </w:pPr>
            <w:r>
              <w:rPr>
                <w:lang w:val="en-GB"/>
              </w:rPr>
              <w:t>DAB</w:t>
            </w:r>
            <w:r>
              <w:rPr>
                <w:lang w:val="en-GB" w:eastAsia="zh-CN"/>
              </w:rPr>
              <w:t>便携</w:t>
            </w:r>
            <w:r>
              <w:rPr>
                <w:rFonts w:hint="eastAsia"/>
                <w:lang w:val="en-GB" w:eastAsia="zh-CN"/>
              </w:rPr>
              <w:t>式</w:t>
            </w:r>
            <w:r>
              <w:rPr>
                <w:lang w:val="en-GB" w:eastAsia="zh-CN"/>
              </w:rPr>
              <w:t>接收</w:t>
            </w:r>
          </w:p>
        </w:tc>
        <w:tc>
          <w:tcPr>
            <w:tcW w:w="1007" w:type="pct"/>
            <w:noWrap/>
          </w:tcPr>
          <w:p w:rsidR="00E30EDD" w:rsidRPr="00074478" w:rsidRDefault="00E30EDD" w:rsidP="003948FF">
            <w:pPr>
              <w:pStyle w:val="Tabletext"/>
              <w:jc w:val="center"/>
            </w:pPr>
            <w:r w:rsidRPr="004A644C">
              <w:rPr>
                <w:i/>
              </w:rPr>
              <w:t>PR</w:t>
            </w:r>
            <w:r w:rsidRPr="00074478">
              <w:t>(</w:t>
            </w:r>
            <w:r w:rsidRPr="004A644C">
              <w:rPr>
                <w:i/>
              </w:rPr>
              <w:t>p</w:t>
            </w:r>
            <w:r w:rsidRPr="00074478">
              <w:t>) (dB)</w:t>
            </w:r>
          </w:p>
        </w:tc>
        <w:tc>
          <w:tcPr>
            <w:tcW w:w="677" w:type="pct"/>
          </w:tcPr>
          <w:p w:rsidR="00E30EDD" w:rsidRPr="00074478" w:rsidRDefault="00E30EDD" w:rsidP="003948FF">
            <w:pPr>
              <w:pStyle w:val="Tabletext"/>
              <w:jc w:val="center"/>
            </w:pPr>
            <w:r w:rsidRPr="00074478">
              <w:t>21.37</w:t>
            </w:r>
          </w:p>
        </w:tc>
        <w:tc>
          <w:tcPr>
            <w:tcW w:w="765" w:type="pct"/>
          </w:tcPr>
          <w:p w:rsidR="00E30EDD" w:rsidRPr="00074478" w:rsidRDefault="00E30EDD" w:rsidP="003948FF">
            <w:pPr>
              <w:pStyle w:val="Tabletext"/>
              <w:jc w:val="center"/>
            </w:pPr>
            <w:r w:rsidRPr="00074478">
              <w:t>−28.63</w:t>
            </w:r>
          </w:p>
        </w:tc>
        <w:tc>
          <w:tcPr>
            <w:tcW w:w="830" w:type="pct"/>
          </w:tcPr>
          <w:p w:rsidR="00E30EDD" w:rsidRPr="00074478" w:rsidRDefault="00E30EDD" w:rsidP="003948FF">
            <w:pPr>
              <w:pStyle w:val="Tabletext"/>
              <w:jc w:val="center"/>
            </w:pPr>
            <w:r w:rsidRPr="00074478">
              <w:t>−28.63</w:t>
            </w:r>
          </w:p>
        </w:tc>
      </w:tr>
      <w:tr w:rsidR="00E30EDD" w:rsidTr="00E30EDD">
        <w:trPr>
          <w:trHeight w:val="300"/>
          <w:jc w:val="center"/>
        </w:trPr>
        <w:tc>
          <w:tcPr>
            <w:tcW w:w="1721" w:type="pct"/>
          </w:tcPr>
          <w:p w:rsidR="00E30EDD" w:rsidRDefault="00E30EDD">
            <w:pPr>
              <w:pStyle w:val="Tabletext"/>
              <w:rPr>
                <w:lang w:val="en-GB"/>
              </w:rPr>
            </w:pPr>
            <w:r>
              <w:rPr>
                <w:lang w:val="en-GB"/>
              </w:rPr>
              <w:t>DAB</w:t>
            </w:r>
            <w:r>
              <w:rPr>
                <w:lang w:val="en-GB" w:eastAsia="zh-CN"/>
              </w:rPr>
              <w:t>移动接收</w:t>
            </w:r>
          </w:p>
        </w:tc>
        <w:tc>
          <w:tcPr>
            <w:tcW w:w="1007" w:type="pct"/>
            <w:noWrap/>
          </w:tcPr>
          <w:p w:rsidR="00E30EDD" w:rsidRPr="00074478" w:rsidRDefault="00E30EDD" w:rsidP="003948FF">
            <w:pPr>
              <w:pStyle w:val="Tabletext"/>
              <w:jc w:val="center"/>
            </w:pPr>
            <w:r w:rsidRPr="004A644C">
              <w:rPr>
                <w:i/>
              </w:rPr>
              <w:t>PR</w:t>
            </w:r>
            <w:r w:rsidRPr="00074478">
              <w:t>(</w:t>
            </w:r>
            <w:r w:rsidRPr="004A644C">
              <w:rPr>
                <w:i/>
              </w:rPr>
              <w:t>p</w:t>
            </w:r>
            <w:r w:rsidRPr="00074478">
              <w:t>) (dB)</w:t>
            </w:r>
          </w:p>
        </w:tc>
        <w:tc>
          <w:tcPr>
            <w:tcW w:w="677" w:type="pct"/>
          </w:tcPr>
          <w:p w:rsidR="00E30EDD" w:rsidRPr="00074478" w:rsidRDefault="00E30EDD" w:rsidP="003948FF">
            <w:pPr>
              <w:pStyle w:val="Tabletext"/>
              <w:jc w:val="center"/>
            </w:pPr>
            <w:r w:rsidRPr="00074478">
              <w:t>25.16</w:t>
            </w:r>
          </w:p>
        </w:tc>
        <w:tc>
          <w:tcPr>
            <w:tcW w:w="765" w:type="pct"/>
          </w:tcPr>
          <w:p w:rsidR="00E30EDD" w:rsidRPr="00074478" w:rsidRDefault="00E30EDD" w:rsidP="003948FF">
            <w:pPr>
              <w:pStyle w:val="Tabletext"/>
              <w:jc w:val="center"/>
            </w:pPr>
            <w:r w:rsidRPr="00074478">
              <w:t>−24.84</w:t>
            </w:r>
          </w:p>
        </w:tc>
        <w:tc>
          <w:tcPr>
            <w:tcW w:w="830" w:type="pct"/>
          </w:tcPr>
          <w:p w:rsidR="00E30EDD" w:rsidRPr="00074478" w:rsidRDefault="00E30EDD" w:rsidP="003948FF">
            <w:pPr>
              <w:pStyle w:val="Tabletext"/>
              <w:jc w:val="center"/>
            </w:pPr>
            <w:r w:rsidRPr="00074478">
              <w:t>−24.84</w:t>
            </w:r>
          </w:p>
        </w:tc>
      </w:tr>
      <w:bookmarkEnd w:id="320"/>
      <w:bookmarkEnd w:id="321"/>
      <w:bookmarkEnd w:id="322"/>
    </w:tbl>
    <w:p w:rsidR="009C1DD3" w:rsidRDefault="009C1DD3" w:rsidP="009C1DD3">
      <w:pPr>
        <w:rPr>
          <w:lang w:val="en-GB" w:eastAsia="zh-CN"/>
        </w:rPr>
      </w:pPr>
    </w:p>
    <w:p w:rsidR="009C1DD3" w:rsidRDefault="009C1DD3" w:rsidP="009C1DD3">
      <w:pPr>
        <w:rPr>
          <w:lang w:val="en-GB" w:eastAsia="zh-CN"/>
        </w:rPr>
      </w:pPr>
    </w:p>
    <w:p w:rsidR="00B07E3D" w:rsidRDefault="00472E41">
      <w:pPr>
        <w:pStyle w:val="Reftitle"/>
        <w:rPr>
          <w:lang w:val="en-GB" w:eastAsia="zh-CN"/>
        </w:rPr>
      </w:pPr>
      <w:r>
        <w:rPr>
          <w:lang w:val="en-GB" w:eastAsia="zh-CN"/>
        </w:rPr>
        <w:t>参考</w:t>
      </w:r>
      <w:r w:rsidR="00E30EDD">
        <w:rPr>
          <w:rFonts w:hint="eastAsia"/>
          <w:lang w:val="en-GB" w:eastAsia="zh-CN"/>
        </w:rPr>
        <w:t>书目</w:t>
      </w:r>
    </w:p>
    <w:p w:rsidR="00B07E3D" w:rsidRDefault="00B07E3D">
      <w:pPr>
        <w:pStyle w:val="Reftext"/>
        <w:rPr>
          <w:lang w:val="en-GB" w:eastAsia="zh-CN"/>
        </w:rPr>
      </w:pPr>
    </w:p>
    <w:p w:rsidR="00B07E3D" w:rsidRPr="00E30EDD" w:rsidRDefault="00E30EDD" w:rsidP="009C1DD3">
      <w:pPr>
        <w:pStyle w:val="Reftext"/>
        <w:ind w:hanging="262"/>
        <w:rPr>
          <w:sz w:val="24"/>
          <w:lang w:val="en-GB" w:eastAsia="zh-CN"/>
        </w:rPr>
      </w:pPr>
      <w:r w:rsidRPr="00E30EDD">
        <w:rPr>
          <w:sz w:val="24"/>
        </w:rPr>
        <w:t>ETSI EN 201 980; Digital Radio Mondiale (DRM); System Specification.</w:t>
      </w:r>
    </w:p>
    <w:p w:rsidR="009C1DD3" w:rsidRDefault="009C1DD3">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147272" w:rsidRDefault="00472E41">
      <w:pPr>
        <w:pStyle w:val="AnnexNoTitle"/>
        <w:keepNext w:val="0"/>
        <w:rPr>
          <w:lang w:val="en-GB" w:eastAsia="zh-CN"/>
        </w:rPr>
      </w:pPr>
      <w:r>
        <w:rPr>
          <w:rFonts w:hint="eastAsia"/>
          <w:lang w:val="en-GB" w:eastAsia="zh-CN"/>
        </w:rPr>
        <w:t>附件</w:t>
      </w:r>
      <w:r>
        <w:rPr>
          <w:lang w:val="en-GB" w:eastAsia="zh-CN"/>
        </w:rPr>
        <w:t>4</w:t>
      </w:r>
      <w:r>
        <w:rPr>
          <w:lang w:val="en-GB" w:eastAsia="zh-CN"/>
        </w:rPr>
        <w:br/>
      </w:r>
      <w:r>
        <w:rPr>
          <w:lang w:val="en-GB" w:eastAsia="zh-CN"/>
        </w:rPr>
        <w:br/>
      </w:r>
      <w:r>
        <w:rPr>
          <w:rFonts w:hint="eastAsia"/>
          <w:lang w:val="en-GB" w:eastAsia="zh-CN"/>
        </w:rPr>
        <w:t>在甚高频</w:t>
      </w:r>
      <w:r w:rsidR="00737373">
        <w:rPr>
          <w:rFonts w:hint="eastAsia"/>
          <w:lang w:val="en-GB" w:eastAsia="zh-CN"/>
        </w:rPr>
        <w:t>频段</w:t>
      </w:r>
      <w:r w:rsidR="00E30EDD">
        <w:rPr>
          <w:rFonts w:hint="eastAsia"/>
          <w:lang w:val="en-GB" w:eastAsia="zh-CN"/>
        </w:rPr>
        <w:t>II</w:t>
      </w:r>
      <w:r>
        <w:rPr>
          <w:rFonts w:hint="eastAsia"/>
          <w:lang w:val="en-GB" w:eastAsia="zh-CN"/>
        </w:rPr>
        <w:t>规划地面数字声音广播</w:t>
      </w:r>
      <w:r w:rsidR="009C1DD3">
        <w:rPr>
          <w:lang w:val="en-GB" w:eastAsia="zh-CN"/>
        </w:rPr>
        <w:br/>
      </w:r>
      <w:r>
        <w:rPr>
          <w:rFonts w:hint="eastAsia"/>
          <w:lang w:val="en-GB" w:eastAsia="zh-CN"/>
        </w:rPr>
        <w:t>系统</w:t>
      </w:r>
      <w:r>
        <w:rPr>
          <w:rFonts w:hint="eastAsia"/>
          <w:lang w:val="en-GB" w:eastAsia="zh-CN"/>
        </w:rPr>
        <w:t>C</w:t>
      </w:r>
      <w:r>
        <w:rPr>
          <w:rFonts w:hint="eastAsia"/>
          <w:lang w:val="en-GB" w:eastAsia="zh-CN"/>
        </w:rPr>
        <w:t>（高清无线电）的技术基础</w:t>
      </w:r>
      <w:bookmarkStart w:id="336" w:name="_Toc404608735"/>
      <w:bookmarkStart w:id="337" w:name="_Ref402942315"/>
    </w:p>
    <w:p w:rsidR="00B07E3D" w:rsidRPr="00147272" w:rsidRDefault="00472E41" w:rsidP="00147272">
      <w:pPr>
        <w:pStyle w:val="AnnexNoTitle"/>
        <w:keepNext w:val="0"/>
        <w:jc w:val="left"/>
        <w:rPr>
          <w:sz w:val="24"/>
          <w:szCs w:val="24"/>
          <w:lang w:val="en-US" w:eastAsia="zh-CN"/>
        </w:rPr>
      </w:pPr>
      <w:r w:rsidRPr="00147272">
        <w:rPr>
          <w:sz w:val="24"/>
          <w:szCs w:val="24"/>
          <w:lang w:val="en-US" w:eastAsia="zh-CN"/>
        </w:rPr>
        <w:t>1</w:t>
      </w:r>
      <w:r w:rsidRPr="00147272">
        <w:rPr>
          <w:sz w:val="24"/>
          <w:szCs w:val="24"/>
          <w:lang w:val="en-US" w:eastAsia="zh-CN"/>
        </w:rPr>
        <w:tab/>
      </w:r>
      <w:bookmarkEnd w:id="336"/>
      <w:bookmarkEnd w:id="337"/>
      <w:r w:rsidR="00DD6803">
        <w:rPr>
          <w:rFonts w:hint="eastAsia"/>
          <w:sz w:val="24"/>
          <w:szCs w:val="24"/>
          <w:lang w:val="en-US" w:eastAsia="zh-CN"/>
        </w:rPr>
        <w:t>引言</w:t>
      </w:r>
    </w:p>
    <w:p w:rsidR="00B07E3D" w:rsidRDefault="00472E41" w:rsidP="00147272">
      <w:pPr>
        <w:ind w:firstLineChars="200" w:firstLine="480"/>
        <w:rPr>
          <w:lang w:val="en-US" w:eastAsia="zh-CN"/>
        </w:rPr>
      </w:pPr>
      <w:r>
        <w:rPr>
          <w:rFonts w:hint="eastAsia"/>
          <w:lang w:val="en-US" w:eastAsia="zh-CN"/>
        </w:rPr>
        <w:t>高清无线电</w:t>
      </w:r>
      <w:r>
        <w:rPr>
          <w:rFonts w:hint="eastAsia"/>
          <w:lang w:val="en-US" w:eastAsia="de-DE"/>
        </w:rPr>
        <w:t>混合编码利用了现有的甚高频</w:t>
      </w:r>
      <w:r>
        <w:rPr>
          <w:rFonts w:hint="eastAsia"/>
          <w:lang w:val="en-US" w:eastAsia="zh-CN"/>
        </w:rPr>
        <w:t>频段</w:t>
      </w:r>
      <w:r>
        <w:rPr>
          <w:rFonts w:hint="eastAsia"/>
          <w:lang w:val="en-US" w:eastAsia="de-DE"/>
        </w:rPr>
        <w:t>II</w:t>
      </w:r>
      <w:r>
        <w:rPr>
          <w:rFonts w:hint="eastAsia"/>
          <w:lang w:val="en-US" w:eastAsia="de-DE"/>
        </w:rPr>
        <w:t>分配，并将新的音频和数据服务与现有的模拟调频一起嵌入。</w:t>
      </w:r>
      <w:r>
        <w:rPr>
          <w:rFonts w:hint="eastAsia"/>
          <w:lang w:val="en-US" w:eastAsia="de-DE"/>
        </w:rPr>
        <w:t>IBOC</w:t>
      </w:r>
      <w:r>
        <w:rPr>
          <w:rFonts w:hint="eastAsia"/>
          <w:lang w:val="en-US" w:eastAsia="de-DE"/>
        </w:rPr>
        <w:t>实现保留了位于主频</w:t>
      </w:r>
      <w:r>
        <w:rPr>
          <w:rFonts w:hint="eastAsia"/>
          <w:lang w:val="en-US" w:eastAsia="zh-CN"/>
        </w:rPr>
        <w:t>分</w:t>
      </w:r>
      <w:r>
        <w:rPr>
          <w:rFonts w:hint="eastAsia"/>
          <w:lang w:val="en-US" w:eastAsia="de-DE"/>
        </w:rPr>
        <w:t>配上的模拟广播，并添加了与模拟信号紧邻的低电平数字信号。这</w:t>
      </w:r>
      <w:r>
        <w:rPr>
          <w:lang w:val="en-US" w:eastAsia="de-DE"/>
        </w:rPr>
        <w:t>些</w:t>
      </w:r>
      <w:r>
        <w:rPr>
          <w:rFonts w:hint="eastAsia"/>
          <w:lang w:val="en-US" w:eastAsia="de-DE"/>
        </w:rPr>
        <w:t>与</w:t>
      </w:r>
      <w:r>
        <w:rPr>
          <w:lang w:val="en-US" w:eastAsia="de-DE"/>
        </w:rPr>
        <w:t>模拟信号</w:t>
      </w:r>
      <w:r>
        <w:rPr>
          <w:rFonts w:hint="eastAsia"/>
          <w:lang w:val="en-US" w:eastAsia="de-DE"/>
        </w:rPr>
        <w:t>非常</w:t>
      </w:r>
      <w:r>
        <w:rPr>
          <w:lang w:val="en-US" w:eastAsia="de-DE"/>
        </w:rPr>
        <w:t>靠近的数字信号，可能</w:t>
      </w:r>
      <w:r>
        <w:rPr>
          <w:rFonts w:hint="eastAsia"/>
          <w:lang w:val="en-US" w:eastAsia="de-DE"/>
        </w:rPr>
        <w:t>安排</w:t>
      </w:r>
      <w:r>
        <w:rPr>
          <w:lang w:val="en-US" w:eastAsia="de-DE"/>
        </w:rPr>
        <w:t>在模拟信号的一侧也可能</w:t>
      </w:r>
      <w:r>
        <w:rPr>
          <w:rFonts w:hint="eastAsia"/>
          <w:lang w:val="en-US" w:eastAsia="de-DE"/>
        </w:rPr>
        <w:t>安排</w:t>
      </w:r>
      <w:r>
        <w:rPr>
          <w:lang w:val="en-US" w:eastAsia="de-DE"/>
        </w:rPr>
        <w:t>在两侧。</w:t>
      </w:r>
      <w:r>
        <w:rPr>
          <w:rFonts w:hint="eastAsia"/>
          <w:lang w:val="en-US" w:eastAsia="de-DE"/>
        </w:rPr>
        <w:t>如前所述，这种方法称为带内</w:t>
      </w:r>
      <w:r w:rsidR="00E253EB">
        <w:rPr>
          <w:rFonts w:hint="eastAsia"/>
          <w:lang w:val="en-US" w:eastAsia="zh-CN"/>
        </w:rPr>
        <w:t>信道上</w:t>
      </w:r>
      <w:r>
        <w:rPr>
          <w:rFonts w:hint="eastAsia"/>
          <w:lang w:val="en-US" w:eastAsia="de-DE"/>
        </w:rPr>
        <w:t>（</w:t>
      </w:r>
      <w:r>
        <w:rPr>
          <w:rFonts w:hint="eastAsia"/>
          <w:lang w:val="en-US" w:eastAsia="de-DE"/>
        </w:rPr>
        <w:t>IBOC</w:t>
      </w:r>
      <w:r>
        <w:rPr>
          <w:rFonts w:hint="eastAsia"/>
          <w:lang w:val="en-US" w:eastAsia="de-DE"/>
        </w:rPr>
        <w:t>），并在</w:t>
      </w:r>
      <w:r>
        <w:rPr>
          <w:rFonts w:hint="eastAsia"/>
          <w:lang w:val="en-US" w:eastAsia="de-DE"/>
        </w:rPr>
        <w:t>ITU-R BS.1114</w:t>
      </w:r>
      <w:r>
        <w:rPr>
          <w:rFonts w:hint="eastAsia"/>
          <w:lang w:val="en-US" w:eastAsia="de-DE"/>
        </w:rPr>
        <w:t>建议书中定义为系统</w:t>
      </w:r>
      <w:r>
        <w:rPr>
          <w:rFonts w:hint="eastAsia"/>
          <w:lang w:val="en-US" w:eastAsia="de-DE"/>
        </w:rPr>
        <w:t>C</w:t>
      </w:r>
      <w:r>
        <w:rPr>
          <w:rFonts w:hint="eastAsia"/>
          <w:lang w:val="en-US" w:eastAsia="de-DE"/>
        </w:rPr>
        <w:t>。</w:t>
      </w:r>
    </w:p>
    <w:p w:rsidR="00B07E3D" w:rsidRDefault="00472E41" w:rsidP="00147272">
      <w:pPr>
        <w:ind w:firstLineChars="200" w:firstLine="480"/>
        <w:rPr>
          <w:lang w:val="en-US" w:eastAsia="zh-CN"/>
        </w:rPr>
      </w:pPr>
      <w:r>
        <w:rPr>
          <w:rFonts w:hint="eastAsia"/>
          <w:lang w:val="en-US" w:eastAsia="de-DE"/>
        </w:rPr>
        <w:t>由高清无线电系统实现的</w:t>
      </w:r>
      <w:r>
        <w:rPr>
          <w:rFonts w:hint="eastAsia"/>
          <w:lang w:val="en-US" w:eastAsia="de-DE"/>
        </w:rPr>
        <w:t>IBOC</w:t>
      </w:r>
      <w:r>
        <w:rPr>
          <w:rFonts w:hint="eastAsia"/>
          <w:lang w:val="en-US" w:eastAsia="de-DE"/>
        </w:rPr>
        <w:t>保留了模拟信号的功率，同时在受控带宽内以较低功率电平添加了数字载波。这种设计允许调整数字信号的带宽和功率，使得数字信号的覆盖范围和相邻信道的可用性之间的可控的权衡成为可能。</w:t>
      </w:r>
    </w:p>
    <w:p w:rsidR="00B07E3D" w:rsidRDefault="00472E41" w:rsidP="0032233B">
      <w:pPr>
        <w:ind w:firstLine="504"/>
        <w:rPr>
          <w:lang w:val="en-US" w:eastAsia="zh-CN"/>
        </w:rPr>
      </w:pPr>
      <w:r>
        <w:rPr>
          <w:rFonts w:hint="eastAsia"/>
          <w:lang w:val="en-US" w:eastAsia="de-DE"/>
        </w:rPr>
        <w:t>为了在</w:t>
      </w:r>
      <w:r>
        <w:rPr>
          <w:rFonts w:hint="eastAsia"/>
          <w:lang w:val="en-US" w:eastAsia="zh-CN"/>
        </w:rPr>
        <w:t>甚高频</w:t>
      </w:r>
      <w:r w:rsidR="00737373">
        <w:rPr>
          <w:rFonts w:hint="eastAsia"/>
          <w:lang w:val="en-US" w:eastAsia="de-DE"/>
        </w:rPr>
        <w:t>频段</w:t>
      </w:r>
      <w:r>
        <w:rPr>
          <w:rFonts w:hint="eastAsia"/>
          <w:lang w:val="en-US" w:eastAsia="de-DE"/>
        </w:rPr>
        <w:t>II</w:t>
      </w:r>
      <w:r>
        <w:rPr>
          <w:rFonts w:hint="eastAsia"/>
          <w:lang w:val="en-US" w:eastAsia="de-DE"/>
        </w:rPr>
        <w:t>中部署</w:t>
      </w:r>
      <w:r>
        <w:rPr>
          <w:rFonts w:hint="eastAsia"/>
          <w:lang w:val="en-US" w:eastAsia="zh-CN"/>
        </w:rPr>
        <w:t>高清</w:t>
      </w:r>
      <w:r>
        <w:rPr>
          <w:rFonts w:hint="eastAsia"/>
          <w:lang w:val="en-US" w:eastAsia="de-DE"/>
        </w:rPr>
        <w:t>无线电</w:t>
      </w:r>
      <w:r>
        <w:rPr>
          <w:rFonts w:hint="eastAsia"/>
          <w:lang w:val="en-US" w:eastAsia="zh-CN"/>
        </w:rPr>
        <w:t>调频</w:t>
      </w:r>
      <w:r>
        <w:rPr>
          <w:rFonts w:hint="eastAsia"/>
          <w:lang w:val="en-US" w:eastAsia="de-DE"/>
        </w:rPr>
        <w:t>系统，可以考虑某些接收性能。</w:t>
      </w:r>
    </w:p>
    <w:p w:rsidR="00B07E3D" w:rsidRDefault="00472E41" w:rsidP="0032233B">
      <w:pPr>
        <w:ind w:firstLine="504"/>
        <w:rPr>
          <w:lang w:val="en-US" w:eastAsia="zh-CN"/>
        </w:rPr>
      </w:pPr>
      <w:r>
        <w:rPr>
          <w:rFonts w:hint="eastAsia"/>
          <w:lang w:val="en-US" w:eastAsia="de-DE"/>
        </w:rPr>
        <w:t>本附件提供了要求的摘要，以实现足够的接收性能。分析遵循适用需求文档中的指导。作为补充措施，并且在适用的情况下，分析遵循了来自国际电联</w:t>
      </w:r>
      <w:r>
        <w:rPr>
          <w:rFonts w:hint="eastAsia"/>
          <w:lang w:val="en-US" w:eastAsia="de-DE"/>
        </w:rPr>
        <w:t>1</w:t>
      </w:r>
      <w:r>
        <w:rPr>
          <w:rFonts w:hint="eastAsia"/>
          <w:lang w:val="en-US" w:eastAsia="de-DE"/>
        </w:rPr>
        <w:t>、</w:t>
      </w:r>
      <w:r>
        <w:rPr>
          <w:rFonts w:hint="eastAsia"/>
          <w:lang w:val="en-US" w:eastAsia="de-DE"/>
        </w:rPr>
        <w:t>2</w:t>
      </w:r>
      <w:r>
        <w:rPr>
          <w:rFonts w:hint="eastAsia"/>
          <w:lang w:val="en-US" w:eastAsia="de-DE"/>
        </w:rPr>
        <w:t>、</w:t>
      </w:r>
      <w:r>
        <w:rPr>
          <w:rFonts w:hint="eastAsia"/>
          <w:lang w:val="en-US" w:eastAsia="de-DE"/>
        </w:rPr>
        <w:t>3</w:t>
      </w:r>
      <w:r>
        <w:rPr>
          <w:rFonts w:hint="eastAsia"/>
          <w:lang w:val="en-US" w:eastAsia="de-DE"/>
        </w:rPr>
        <w:t>区和美国的其他适用指导文件和惯例。</w:t>
      </w:r>
      <w:bookmarkStart w:id="338" w:name="_Toc404608736"/>
      <w:bookmarkStart w:id="339" w:name="_Ref402942326"/>
    </w:p>
    <w:p w:rsidR="00B07E3D" w:rsidRDefault="00472E41">
      <w:pPr>
        <w:pStyle w:val="Heading1"/>
        <w:rPr>
          <w:lang w:val="en-US" w:eastAsia="zh-CN"/>
        </w:rPr>
      </w:pPr>
      <w:r>
        <w:rPr>
          <w:lang w:val="en-US" w:eastAsia="zh-CN"/>
        </w:rPr>
        <w:t>2</w:t>
      </w:r>
      <w:r>
        <w:rPr>
          <w:lang w:val="en-US" w:eastAsia="zh-CN"/>
        </w:rPr>
        <w:tab/>
      </w:r>
      <w:r>
        <w:rPr>
          <w:rFonts w:hint="eastAsia"/>
          <w:lang w:val="en-US" w:eastAsia="zh-CN"/>
        </w:rPr>
        <w:t>配置和定义</w:t>
      </w:r>
      <w:bookmarkEnd w:id="338"/>
      <w:bookmarkEnd w:id="339"/>
    </w:p>
    <w:p w:rsidR="00B07E3D" w:rsidRDefault="00472E41" w:rsidP="0032233B">
      <w:pPr>
        <w:ind w:firstLine="504"/>
        <w:rPr>
          <w:lang w:val="en-US" w:eastAsia="zh-CN"/>
        </w:rPr>
      </w:pPr>
      <w:r>
        <w:rPr>
          <w:rFonts w:hint="eastAsia"/>
          <w:lang w:val="en-US" w:eastAsia="de-DE"/>
        </w:rPr>
        <w:t>高清无线电系统的设计允许多种配置。这些配置允许不同的带宽设置、频率定位、</w:t>
      </w:r>
      <w:r w:rsidR="00656B03">
        <w:rPr>
          <w:rFonts w:hint="eastAsia"/>
          <w:lang w:val="en-US" w:eastAsia="de-DE"/>
        </w:rPr>
        <w:t>频段</w:t>
      </w:r>
      <w:r>
        <w:rPr>
          <w:rFonts w:hint="eastAsia"/>
          <w:lang w:val="en-US" w:eastAsia="de-DE"/>
        </w:rPr>
        <w:t>组合和不同的吞吐量。这些配置捕获在标准文档中，如</w:t>
      </w:r>
      <w:r w:rsidR="0054580A" w:rsidRPr="0054580A">
        <w:rPr>
          <w:lang w:val="en-US" w:eastAsia="zh-CN"/>
        </w:rPr>
        <w:t>NRSC-5-D</w:t>
      </w:r>
      <w:r>
        <w:rPr>
          <w:rFonts w:hint="eastAsia"/>
          <w:lang w:val="en-US" w:eastAsia="de-DE"/>
        </w:rPr>
        <w:t>或其他设计文档。虽然该系统提供了几种配置，但最初只实现了一个子集，并建议在</w:t>
      </w:r>
      <w:r w:rsidR="0054580A">
        <w:rPr>
          <w:rFonts w:hint="eastAsia"/>
          <w:lang w:val="en-US" w:eastAsia="de-DE"/>
        </w:rPr>
        <w:t>国际电联</w:t>
      </w:r>
      <w:r w:rsidR="0054580A">
        <w:rPr>
          <w:rFonts w:hint="eastAsia"/>
          <w:lang w:val="en-US" w:eastAsia="de-DE"/>
        </w:rPr>
        <w:t>1</w:t>
      </w:r>
      <w:r w:rsidR="0054580A">
        <w:rPr>
          <w:rFonts w:hint="eastAsia"/>
          <w:lang w:val="en-US" w:eastAsia="de-DE"/>
        </w:rPr>
        <w:t>、</w:t>
      </w:r>
      <w:r w:rsidR="0054580A">
        <w:rPr>
          <w:rFonts w:hint="eastAsia"/>
          <w:lang w:val="en-US" w:eastAsia="de-DE"/>
        </w:rPr>
        <w:t>2</w:t>
      </w:r>
      <w:r w:rsidR="0054580A">
        <w:rPr>
          <w:rFonts w:hint="eastAsia"/>
          <w:lang w:val="en-US" w:eastAsia="de-DE"/>
        </w:rPr>
        <w:t>、</w:t>
      </w:r>
      <w:r w:rsidR="0054580A">
        <w:rPr>
          <w:rFonts w:hint="eastAsia"/>
          <w:lang w:val="en-US" w:eastAsia="de-DE"/>
        </w:rPr>
        <w:t>3</w:t>
      </w:r>
      <w:r w:rsidR="0054580A">
        <w:rPr>
          <w:rFonts w:hint="eastAsia"/>
          <w:lang w:val="en-US" w:eastAsia="de-DE"/>
        </w:rPr>
        <w:t>区</w:t>
      </w:r>
      <w:r>
        <w:rPr>
          <w:rFonts w:hint="eastAsia"/>
          <w:lang w:val="en-US" w:eastAsia="de-DE"/>
        </w:rPr>
        <w:t>中部署。然而，在将来，可以实现适合于一个或另一个位置的附加配置。本附件结合所提供的规划参数和部署方面简要说明了这些配置的一个子集。</w:t>
      </w:r>
      <w:bookmarkStart w:id="340" w:name="_Toc404608737"/>
    </w:p>
    <w:p w:rsidR="00B07E3D" w:rsidRDefault="00472E41">
      <w:pPr>
        <w:pStyle w:val="Heading2"/>
        <w:rPr>
          <w:lang w:val="en-GB" w:eastAsia="zh-CN"/>
        </w:rPr>
      </w:pPr>
      <w:r>
        <w:rPr>
          <w:lang w:val="en-GB" w:eastAsia="zh-CN"/>
        </w:rPr>
        <w:t>2.1</w:t>
      </w:r>
      <w:r>
        <w:rPr>
          <w:lang w:val="en-GB" w:eastAsia="zh-CN"/>
        </w:rPr>
        <w:tab/>
      </w:r>
      <w:r>
        <w:rPr>
          <w:rFonts w:hint="eastAsia"/>
          <w:lang w:val="en-GB" w:eastAsia="zh-CN"/>
        </w:rPr>
        <w:t>高清广播系统配置</w:t>
      </w:r>
      <w:bookmarkEnd w:id="340"/>
    </w:p>
    <w:p w:rsidR="00B07E3D" w:rsidRDefault="00472E41" w:rsidP="00147272">
      <w:pPr>
        <w:ind w:firstLineChars="200" w:firstLine="480"/>
        <w:rPr>
          <w:lang w:val="en-US" w:eastAsia="zh-CN"/>
        </w:rPr>
      </w:pPr>
      <w:r>
        <w:rPr>
          <w:rFonts w:hint="eastAsia"/>
          <w:lang w:val="en-US" w:eastAsia="de-DE"/>
        </w:rPr>
        <w:t>此分析包括被认为适合在</w:t>
      </w:r>
      <w:r w:rsidR="003948FF" w:rsidRPr="003948FF">
        <w:rPr>
          <w:rFonts w:hint="eastAsia"/>
          <w:lang w:val="en-US" w:eastAsia="de-DE"/>
        </w:rPr>
        <w:t>国际电联</w:t>
      </w:r>
      <w:r w:rsidR="003948FF" w:rsidRPr="003948FF">
        <w:rPr>
          <w:rFonts w:hint="eastAsia"/>
          <w:lang w:val="en-US" w:eastAsia="de-DE"/>
        </w:rPr>
        <w:t>1</w:t>
      </w:r>
      <w:r w:rsidR="003948FF" w:rsidRPr="003948FF">
        <w:rPr>
          <w:rFonts w:hint="eastAsia"/>
          <w:lang w:val="en-US" w:eastAsia="de-DE"/>
        </w:rPr>
        <w:t>、</w:t>
      </w:r>
      <w:r w:rsidR="003948FF" w:rsidRPr="003948FF">
        <w:rPr>
          <w:rFonts w:hint="eastAsia"/>
          <w:lang w:val="en-US" w:eastAsia="de-DE"/>
        </w:rPr>
        <w:t>2</w:t>
      </w:r>
      <w:r w:rsidR="003948FF" w:rsidRPr="003948FF">
        <w:rPr>
          <w:rFonts w:hint="eastAsia"/>
          <w:lang w:val="en-US" w:eastAsia="de-DE"/>
        </w:rPr>
        <w:t>、</w:t>
      </w:r>
      <w:r w:rsidR="003948FF" w:rsidRPr="003948FF">
        <w:rPr>
          <w:rFonts w:hint="eastAsia"/>
          <w:lang w:val="en-US" w:eastAsia="de-DE"/>
        </w:rPr>
        <w:t>3</w:t>
      </w:r>
      <w:r w:rsidR="003948FF" w:rsidRPr="003948FF">
        <w:rPr>
          <w:rFonts w:hint="eastAsia"/>
          <w:lang w:val="en-US" w:eastAsia="de-DE"/>
        </w:rPr>
        <w:t>区</w:t>
      </w:r>
      <w:r w:rsidRPr="003948FF">
        <w:rPr>
          <w:rFonts w:hint="eastAsia"/>
          <w:lang w:val="en-US" w:eastAsia="de-DE"/>
        </w:rPr>
        <w:t>中</w:t>
      </w:r>
      <w:r>
        <w:rPr>
          <w:rFonts w:hint="eastAsia"/>
          <w:lang w:val="en-US" w:eastAsia="de-DE"/>
        </w:rPr>
        <w:t>进行初始部署的配置。将来，可以考虑在</w:t>
      </w:r>
      <w:r w:rsidR="003948FF" w:rsidRPr="003948FF">
        <w:rPr>
          <w:rFonts w:hint="eastAsia"/>
          <w:lang w:val="en-US" w:eastAsia="de-DE"/>
        </w:rPr>
        <w:t>国际电联</w:t>
      </w:r>
      <w:r w:rsidR="003948FF" w:rsidRPr="003948FF">
        <w:rPr>
          <w:rFonts w:hint="eastAsia"/>
          <w:lang w:val="en-US" w:eastAsia="de-DE"/>
        </w:rPr>
        <w:t>1</w:t>
      </w:r>
      <w:r w:rsidR="003948FF" w:rsidRPr="003948FF">
        <w:rPr>
          <w:rFonts w:hint="eastAsia"/>
          <w:lang w:val="en-US" w:eastAsia="de-DE"/>
        </w:rPr>
        <w:t>、</w:t>
      </w:r>
      <w:r w:rsidR="003948FF" w:rsidRPr="003948FF">
        <w:rPr>
          <w:rFonts w:hint="eastAsia"/>
          <w:lang w:val="en-US" w:eastAsia="de-DE"/>
        </w:rPr>
        <w:t>2</w:t>
      </w:r>
      <w:r w:rsidR="003948FF" w:rsidRPr="003948FF">
        <w:rPr>
          <w:rFonts w:hint="eastAsia"/>
          <w:lang w:val="en-US" w:eastAsia="de-DE"/>
        </w:rPr>
        <w:t>、</w:t>
      </w:r>
      <w:r w:rsidR="003948FF" w:rsidRPr="003948FF">
        <w:rPr>
          <w:rFonts w:hint="eastAsia"/>
          <w:lang w:val="en-US" w:eastAsia="de-DE"/>
        </w:rPr>
        <w:t>3</w:t>
      </w:r>
      <w:r w:rsidR="003948FF" w:rsidRPr="003948FF">
        <w:rPr>
          <w:rFonts w:hint="eastAsia"/>
          <w:lang w:val="en-US" w:eastAsia="de-DE"/>
        </w:rPr>
        <w:t>区</w:t>
      </w:r>
      <w:r>
        <w:rPr>
          <w:rFonts w:hint="eastAsia"/>
          <w:lang w:val="en-US" w:eastAsia="de-DE"/>
        </w:rPr>
        <w:t>中进行部署的其他配置。然后可以扩展分析</w:t>
      </w:r>
      <w:r w:rsidR="003948FF">
        <w:rPr>
          <w:rFonts w:hint="eastAsia"/>
          <w:lang w:val="en-US" w:eastAsia="zh-CN"/>
        </w:rPr>
        <w:t>，</w:t>
      </w:r>
      <w:r>
        <w:rPr>
          <w:rFonts w:hint="eastAsia"/>
          <w:lang w:val="en-US" w:eastAsia="de-DE"/>
        </w:rPr>
        <w:t>包括此类附加配置。</w:t>
      </w:r>
    </w:p>
    <w:p w:rsidR="00B07E3D" w:rsidRDefault="00472E41" w:rsidP="00147272">
      <w:pPr>
        <w:ind w:firstLineChars="200" w:firstLine="480"/>
        <w:rPr>
          <w:lang w:val="en-US" w:eastAsia="zh-CN"/>
        </w:rPr>
      </w:pPr>
      <w:r>
        <w:rPr>
          <w:rFonts w:hint="eastAsia"/>
          <w:lang w:val="en-US" w:eastAsia="de-DE"/>
        </w:rPr>
        <w:t>该系统可以配置为使用采用</w:t>
      </w:r>
      <w:r w:rsidR="003948FF" w:rsidRPr="00D74628">
        <w:rPr>
          <w:lang w:val="en-US" w:eastAsia="de-DE"/>
        </w:rPr>
        <w:t>70-kHz</w:t>
      </w:r>
      <w:r>
        <w:rPr>
          <w:rFonts w:hint="eastAsia"/>
          <w:lang w:val="en-US" w:eastAsia="de-DE"/>
        </w:rPr>
        <w:t>数字信号带宽的单个频率块或采用</w:t>
      </w:r>
      <w:r w:rsidR="00F74D81" w:rsidRPr="00D74628">
        <w:rPr>
          <w:lang w:val="en-US" w:eastAsia="de-DE"/>
        </w:rPr>
        <w:t>100-kHz</w:t>
      </w:r>
      <w:r>
        <w:rPr>
          <w:rFonts w:hint="eastAsia"/>
          <w:lang w:val="en-US" w:eastAsia="de-DE"/>
        </w:rPr>
        <w:t>数字信号带宽的单个频率块。该配置由系统模式定义，并提供</w:t>
      </w:r>
      <w:r w:rsidR="00303C00">
        <w:rPr>
          <w:rFonts w:hint="eastAsia"/>
          <w:lang w:val="en-US" w:eastAsia="de-DE"/>
        </w:rPr>
        <w:t>逻辑信道</w:t>
      </w:r>
      <w:r w:rsidR="00F74D81">
        <w:rPr>
          <w:rFonts w:hint="eastAsia"/>
          <w:lang w:val="en-US" w:eastAsia="zh-CN"/>
        </w:rPr>
        <w:t>、</w:t>
      </w:r>
      <w:r>
        <w:rPr>
          <w:rFonts w:hint="eastAsia"/>
          <w:lang w:val="en-US" w:eastAsia="de-DE"/>
        </w:rPr>
        <w:t>比特率和保护级别的各种组合。</w:t>
      </w:r>
    </w:p>
    <w:p w:rsidR="00B07E3D" w:rsidRDefault="00472E41" w:rsidP="00147272">
      <w:pPr>
        <w:ind w:firstLineChars="200" w:firstLine="484"/>
        <w:rPr>
          <w:lang w:val="en-US" w:eastAsia="zh-CN"/>
        </w:rPr>
      </w:pPr>
      <w:r w:rsidRPr="009C1DD3">
        <w:rPr>
          <w:rFonts w:hint="eastAsia"/>
          <w:spacing w:val="2"/>
          <w:lang w:val="en-US" w:eastAsia="de-DE"/>
        </w:rPr>
        <w:t>当配置为使用采用</w:t>
      </w:r>
      <w:r w:rsidR="00F74D81" w:rsidRPr="009C1DD3">
        <w:rPr>
          <w:spacing w:val="2"/>
          <w:lang w:val="en-US" w:eastAsia="de-DE"/>
        </w:rPr>
        <w:t>70-kHz</w:t>
      </w:r>
      <w:r w:rsidRPr="009C1DD3">
        <w:rPr>
          <w:rFonts w:hint="eastAsia"/>
          <w:spacing w:val="2"/>
          <w:lang w:val="en-US" w:eastAsia="de-DE"/>
        </w:rPr>
        <w:t>带宽的单个频率块时，系统可以通过模式</w:t>
      </w:r>
      <w:r w:rsidRPr="009C1DD3">
        <w:rPr>
          <w:rFonts w:hint="eastAsia"/>
          <w:spacing w:val="2"/>
          <w:lang w:val="en-US" w:eastAsia="de-DE"/>
        </w:rPr>
        <w:t>MP9</w:t>
      </w:r>
      <w:r w:rsidRPr="009C1DD3">
        <w:rPr>
          <w:rFonts w:hint="eastAsia"/>
          <w:spacing w:val="2"/>
          <w:lang w:val="en-US" w:eastAsia="de-DE"/>
        </w:rPr>
        <w:t>进行配置。然后，</w:t>
      </w:r>
      <w:r>
        <w:rPr>
          <w:rFonts w:hint="eastAsia"/>
          <w:lang w:val="en-US" w:eastAsia="de-DE"/>
        </w:rPr>
        <w:t>它使用逻辑信道</w:t>
      </w:r>
      <w:r>
        <w:rPr>
          <w:rFonts w:hint="eastAsia"/>
          <w:lang w:val="en-US" w:eastAsia="de-DE"/>
        </w:rPr>
        <w:t>P1</w:t>
      </w:r>
      <w:r>
        <w:rPr>
          <w:rFonts w:hint="eastAsia"/>
          <w:lang w:val="en-US" w:eastAsia="de-DE"/>
        </w:rPr>
        <w:t>并提供</w:t>
      </w:r>
      <w:r w:rsidR="00F74D81" w:rsidRPr="00D74628">
        <w:rPr>
          <w:lang w:val="en-US" w:eastAsia="de-DE"/>
        </w:rPr>
        <w:t>98.3 kbit/s</w:t>
      </w:r>
      <w:r>
        <w:rPr>
          <w:rFonts w:hint="eastAsia"/>
          <w:lang w:val="en-US" w:eastAsia="de-DE"/>
        </w:rPr>
        <w:t>的吞吐量（净比特率）。所采用的调制是</w:t>
      </w:r>
      <w:r>
        <w:rPr>
          <w:rFonts w:hint="eastAsia"/>
          <w:lang w:val="en-US" w:eastAsia="de-DE"/>
        </w:rPr>
        <w:t>QPSK</w:t>
      </w:r>
      <w:r>
        <w:rPr>
          <w:rFonts w:hint="eastAsia"/>
          <w:lang w:val="en-US" w:eastAsia="de-DE"/>
        </w:rPr>
        <w:t>。</w:t>
      </w:r>
    </w:p>
    <w:p w:rsidR="00B07E3D" w:rsidRDefault="00472E41" w:rsidP="00F74D81">
      <w:pPr>
        <w:ind w:firstLineChars="200" w:firstLine="480"/>
        <w:rPr>
          <w:lang w:val="en-US" w:eastAsia="zh-CN"/>
        </w:rPr>
      </w:pPr>
      <w:r>
        <w:rPr>
          <w:rFonts w:hint="eastAsia"/>
          <w:lang w:val="en-US" w:eastAsia="de-DE"/>
        </w:rPr>
        <w:t>当配置为使用采用</w:t>
      </w:r>
      <w:r w:rsidR="00F74D81" w:rsidRPr="00D74628">
        <w:rPr>
          <w:lang w:val="en-US" w:eastAsia="de-DE"/>
        </w:rPr>
        <w:t>100-kHz</w:t>
      </w:r>
      <w:r>
        <w:rPr>
          <w:rFonts w:hint="eastAsia"/>
          <w:lang w:val="en-US" w:eastAsia="de-DE"/>
        </w:rPr>
        <w:t>带宽的单个频率块时，系统可以配置为模式</w:t>
      </w:r>
      <w:r>
        <w:rPr>
          <w:rFonts w:hint="eastAsia"/>
          <w:lang w:val="en-US" w:eastAsia="de-DE"/>
        </w:rPr>
        <w:t>MP12</w:t>
      </w:r>
      <w:r>
        <w:rPr>
          <w:rFonts w:hint="eastAsia"/>
          <w:lang w:val="en-US" w:eastAsia="de-DE"/>
        </w:rPr>
        <w:t>或模式</w:t>
      </w:r>
      <w:r>
        <w:rPr>
          <w:rFonts w:hint="eastAsia"/>
          <w:lang w:val="en-US" w:eastAsia="de-DE"/>
        </w:rPr>
        <w:t>MP19</w:t>
      </w:r>
      <w:r>
        <w:rPr>
          <w:rFonts w:hint="eastAsia"/>
          <w:lang w:val="en-US" w:eastAsia="de-DE"/>
        </w:rPr>
        <w:t>，这允许在吞吐量（净比特率）和鲁棒性之间进行权衡。当配置为</w:t>
      </w:r>
      <w:r>
        <w:rPr>
          <w:rFonts w:hint="eastAsia"/>
          <w:lang w:val="en-US" w:eastAsia="de-DE"/>
        </w:rPr>
        <w:t>MP12</w:t>
      </w:r>
      <w:r>
        <w:rPr>
          <w:rFonts w:hint="eastAsia"/>
          <w:lang w:val="en-US" w:eastAsia="de-DE"/>
        </w:rPr>
        <w:t>模式时，系统使用</w:t>
      </w:r>
      <w:r w:rsidR="00303C00">
        <w:rPr>
          <w:rFonts w:hint="eastAsia"/>
          <w:lang w:val="en-US" w:eastAsia="de-DE"/>
        </w:rPr>
        <w:t>逻辑信道</w:t>
      </w:r>
      <w:r>
        <w:rPr>
          <w:rFonts w:hint="eastAsia"/>
          <w:lang w:val="en-US" w:eastAsia="de-DE"/>
        </w:rPr>
        <w:t>P1</w:t>
      </w:r>
      <w:r>
        <w:rPr>
          <w:rFonts w:hint="eastAsia"/>
          <w:lang w:val="en-US" w:eastAsia="de-DE"/>
        </w:rPr>
        <w:t>并提供</w:t>
      </w:r>
      <w:r w:rsidR="00F74D81" w:rsidRPr="00D74628">
        <w:rPr>
          <w:lang w:val="en-US" w:eastAsia="de-DE"/>
        </w:rPr>
        <w:t>98.3 kbit/s</w:t>
      </w:r>
      <w:r>
        <w:rPr>
          <w:rFonts w:hint="eastAsia"/>
          <w:lang w:val="en-US" w:eastAsia="de-DE"/>
        </w:rPr>
        <w:t>的吞吐量（净比特率）。当配置为</w:t>
      </w:r>
      <w:r>
        <w:rPr>
          <w:rFonts w:hint="eastAsia"/>
          <w:lang w:val="en-US" w:eastAsia="de-DE"/>
        </w:rPr>
        <w:t>MP19</w:t>
      </w:r>
      <w:r>
        <w:rPr>
          <w:rFonts w:hint="eastAsia"/>
          <w:lang w:val="en-US" w:eastAsia="de-DE"/>
        </w:rPr>
        <w:t>模式时，系统采用</w:t>
      </w:r>
      <w:r w:rsidR="00303C00">
        <w:rPr>
          <w:rFonts w:hint="eastAsia"/>
          <w:lang w:val="en-US" w:eastAsia="de-DE"/>
        </w:rPr>
        <w:t>逻辑信道</w:t>
      </w:r>
      <w:r>
        <w:rPr>
          <w:rFonts w:hint="eastAsia"/>
          <w:lang w:val="en-US" w:eastAsia="de-DE"/>
        </w:rPr>
        <w:t>P1</w:t>
      </w:r>
      <w:r>
        <w:rPr>
          <w:rFonts w:hint="eastAsia"/>
          <w:lang w:val="en-US" w:eastAsia="de-DE"/>
        </w:rPr>
        <w:t>和</w:t>
      </w:r>
      <w:r>
        <w:rPr>
          <w:rFonts w:hint="eastAsia"/>
          <w:lang w:val="en-US" w:eastAsia="de-DE"/>
        </w:rPr>
        <w:t>P3</w:t>
      </w:r>
      <w:r>
        <w:rPr>
          <w:rFonts w:hint="eastAsia"/>
          <w:lang w:val="en-US" w:eastAsia="de-DE"/>
        </w:rPr>
        <w:t>，并提供</w:t>
      </w:r>
      <w:r w:rsidR="00F74D81" w:rsidRPr="00D74628">
        <w:rPr>
          <w:lang w:val="en-US" w:eastAsia="de-DE"/>
        </w:rPr>
        <w:t>122.9 kbit/s</w:t>
      </w:r>
      <w:r>
        <w:rPr>
          <w:rFonts w:hint="eastAsia"/>
          <w:lang w:val="en-US" w:eastAsia="de-DE"/>
        </w:rPr>
        <w:t>的吞吐量（净比特率）。所采用的调制是</w:t>
      </w:r>
      <w:r>
        <w:rPr>
          <w:rFonts w:hint="eastAsia"/>
          <w:lang w:val="en-US" w:eastAsia="de-DE"/>
        </w:rPr>
        <w:t>QPSK</w:t>
      </w:r>
      <w:r>
        <w:rPr>
          <w:rFonts w:hint="eastAsia"/>
          <w:lang w:val="en-US" w:eastAsia="de-DE"/>
        </w:rPr>
        <w:t>。</w:t>
      </w:r>
    </w:p>
    <w:p w:rsidR="00147272" w:rsidRDefault="00147272">
      <w:pPr>
        <w:tabs>
          <w:tab w:val="clear" w:pos="794"/>
          <w:tab w:val="clear" w:pos="1191"/>
          <w:tab w:val="clear" w:pos="1588"/>
          <w:tab w:val="clear" w:pos="1985"/>
        </w:tabs>
        <w:overflowPunct/>
        <w:autoSpaceDE/>
        <w:autoSpaceDN/>
        <w:adjustRightInd/>
        <w:spacing w:before="0"/>
        <w:jc w:val="left"/>
        <w:textAlignment w:val="auto"/>
        <w:rPr>
          <w:lang w:val="en-US" w:eastAsia="de-DE"/>
        </w:rPr>
      </w:pPr>
      <w:r>
        <w:rPr>
          <w:lang w:val="en-US" w:eastAsia="de-DE"/>
        </w:rPr>
        <w:br w:type="page"/>
      </w:r>
    </w:p>
    <w:p w:rsidR="00B07E3D" w:rsidRDefault="00472E41" w:rsidP="00147272">
      <w:pPr>
        <w:ind w:firstLineChars="200" w:firstLine="480"/>
        <w:rPr>
          <w:rFonts w:eastAsia="MS Mincho"/>
          <w:lang w:val="en-US" w:eastAsia="ja-JP"/>
        </w:rPr>
      </w:pPr>
      <w:r>
        <w:rPr>
          <w:rFonts w:hint="eastAsia"/>
          <w:lang w:val="en-US" w:eastAsia="de-DE"/>
        </w:rPr>
        <w:t>高清无线电系统还支持两个数字</w:t>
      </w:r>
      <w:r w:rsidR="00737373">
        <w:rPr>
          <w:rFonts w:hint="eastAsia"/>
          <w:lang w:val="en-US" w:eastAsia="de-DE"/>
        </w:rPr>
        <w:t>频段</w:t>
      </w:r>
      <w:r w:rsidR="00303C00">
        <w:rPr>
          <w:rFonts w:hint="eastAsia"/>
          <w:lang w:val="en-US" w:eastAsia="de-DE"/>
        </w:rPr>
        <w:t>的联合配置。在</w:t>
      </w:r>
      <w:r w:rsidR="00737373">
        <w:rPr>
          <w:rFonts w:hint="eastAsia"/>
          <w:lang w:val="en-US" w:eastAsia="de-DE"/>
        </w:rPr>
        <w:t>频段</w:t>
      </w:r>
      <w:r w:rsidR="00303C00" w:rsidRPr="00D74628">
        <w:rPr>
          <w:lang w:val="en-US" w:eastAsia="de-DE"/>
        </w:rPr>
        <w:t>II</w:t>
      </w:r>
      <w:r>
        <w:rPr>
          <w:rFonts w:hint="eastAsia"/>
          <w:lang w:val="en-US" w:eastAsia="de-DE"/>
        </w:rPr>
        <w:t>的规划、共享和兼容性的背景下，这两个数字</w:t>
      </w:r>
      <w:r w:rsidR="00737373">
        <w:rPr>
          <w:rFonts w:hint="eastAsia"/>
          <w:lang w:val="en-US" w:eastAsia="de-DE"/>
        </w:rPr>
        <w:t>频段</w:t>
      </w:r>
      <w:r>
        <w:rPr>
          <w:rFonts w:hint="eastAsia"/>
          <w:lang w:val="en-US" w:eastAsia="de-DE"/>
        </w:rPr>
        <w:t>被视为两个独立的信号。</w:t>
      </w:r>
      <w:r w:rsidR="00303C00">
        <w:rPr>
          <w:rFonts w:hint="eastAsia"/>
          <w:lang w:val="en-US" w:eastAsia="de-DE"/>
        </w:rPr>
        <w:t>联合配置</w:t>
      </w:r>
      <w:r>
        <w:rPr>
          <w:rFonts w:hint="eastAsia"/>
          <w:lang w:val="en-US" w:eastAsia="de-DE"/>
        </w:rPr>
        <w:t>提供更高的鲁棒性，或者以其他方式支持更高的吞吐量（净比特率）。当配置为使用</w:t>
      </w:r>
      <w:r w:rsidR="00303C00" w:rsidRPr="00D74628">
        <w:rPr>
          <w:lang w:val="en-US" w:eastAsia="de-DE"/>
        </w:rPr>
        <w:t xml:space="preserve">2 </w:t>
      </w:r>
      <w:r w:rsidR="00303C00">
        <w:rPr>
          <w:lang w:val="en-US" w:eastAsia="de-DE"/>
        </w:rPr>
        <w:t>×</w:t>
      </w:r>
      <w:r w:rsidR="00303C00" w:rsidRPr="00D74628">
        <w:rPr>
          <w:lang w:val="en-US" w:eastAsia="de-DE"/>
        </w:rPr>
        <w:t xml:space="preserve"> 70-kHz</w:t>
      </w:r>
      <w:r>
        <w:rPr>
          <w:rFonts w:hint="eastAsia"/>
          <w:lang w:val="en-US" w:eastAsia="de-DE"/>
        </w:rPr>
        <w:t>带宽时，系统可以通过模式</w:t>
      </w:r>
      <w:r>
        <w:rPr>
          <w:rFonts w:hint="eastAsia"/>
          <w:lang w:val="en-US" w:eastAsia="de-DE"/>
        </w:rPr>
        <w:t>MP1</w:t>
      </w:r>
      <w:r>
        <w:rPr>
          <w:rFonts w:hint="eastAsia"/>
          <w:lang w:val="en-US" w:eastAsia="de-DE"/>
        </w:rPr>
        <w:t>进行配置。然后，它使用逻辑信道</w:t>
      </w:r>
      <w:r>
        <w:rPr>
          <w:rFonts w:hint="eastAsia"/>
          <w:lang w:val="en-US" w:eastAsia="de-DE"/>
        </w:rPr>
        <w:t>P1</w:t>
      </w:r>
      <w:r>
        <w:rPr>
          <w:rFonts w:hint="eastAsia"/>
          <w:lang w:val="en-US" w:eastAsia="de-DE"/>
        </w:rPr>
        <w:t>并提供</w:t>
      </w:r>
      <w:r w:rsidR="00303C00" w:rsidRPr="00D74628">
        <w:rPr>
          <w:lang w:val="en-US" w:eastAsia="de-DE"/>
        </w:rPr>
        <w:t>98.3 kbit/s</w:t>
      </w:r>
      <w:r>
        <w:rPr>
          <w:rFonts w:hint="eastAsia"/>
          <w:lang w:val="en-US" w:eastAsia="de-DE"/>
        </w:rPr>
        <w:t>的吞吐量（净比特率）。当配置为使用</w:t>
      </w:r>
      <w:r w:rsidR="00303C00" w:rsidRPr="00D74628">
        <w:rPr>
          <w:lang w:val="en-US" w:eastAsia="de-DE"/>
        </w:rPr>
        <w:t xml:space="preserve">2 </w:t>
      </w:r>
      <w:r w:rsidR="00303C00">
        <w:rPr>
          <w:lang w:val="en-US" w:eastAsia="de-DE"/>
        </w:rPr>
        <w:t>×</w:t>
      </w:r>
      <w:r w:rsidR="00303C00" w:rsidRPr="00D74628">
        <w:rPr>
          <w:lang w:val="en-US" w:eastAsia="de-DE"/>
        </w:rPr>
        <w:t xml:space="preserve"> 100-kHz</w:t>
      </w:r>
      <w:r>
        <w:rPr>
          <w:rFonts w:hint="eastAsia"/>
          <w:lang w:val="en-US" w:eastAsia="de-DE"/>
        </w:rPr>
        <w:t>带宽时，系统可以通过模式</w:t>
      </w:r>
      <w:r>
        <w:rPr>
          <w:rFonts w:hint="eastAsia"/>
          <w:lang w:val="en-US" w:eastAsia="de-DE"/>
        </w:rPr>
        <w:t>MP11</w:t>
      </w:r>
      <w:r>
        <w:rPr>
          <w:rFonts w:hint="eastAsia"/>
          <w:lang w:val="en-US" w:eastAsia="de-DE"/>
        </w:rPr>
        <w:t>进行配置。然后，它使用</w:t>
      </w:r>
      <w:r w:rsidR="00303C00">
        <w:rPr>
          <w:rFonts w:hint="eastAsia"/>
          <w:lang w:val="en-US" w:eastAsia="de-DE"/>
        </w:rPr>
        <w:t>逻辑信道</w:t>
      </w:r>
      <w:r>
        <w:rPr>
          <w:rFonts w:hint="eastAsia"/>
          <w:lang w:val="en-US" w:eastAsia="de-DE"/>
        </w:rPr>
        <w:t>P1</w:t>
      </w:r>
      <w:r w:rsidR="00303C00">
        <w:rPr>
          <w:rFonts w:hint="eastAsia"/>
          <w:lang w:val="en-US" w:eastAsia="zh-CN"/>
        </w:rPr>
        <w:t>、</w:t>
      </w:r>
      <w:r>
        <w:rPr>
          <w:rFonts w:hint="eastAsia"/>
          <w:lang w:val="en-US" w:eastAsia="de-DE"/>
        </w:rPr>
        <w:t>P3</w:t>
      </w:r>
      <w:r>
        <w:rPr>
          <w:rFonts w:hint="eastAsia"/>
          <w:lang w:val="en-US" w:eastAsia="de-DE"/>
        </w:rPr>
        <w:t>和</w:t>
      </w:r>
      <w:r>
        <w:rPr>
          <w:rFonts w:hint="eastAsia"/>
          <w:lang w:val="en-US" w:eastAsia="de-DE"/>
        </w:rPr>
        <w:t>P4</w:t>
      </w:r>
      <w:r>
        <w:rPr>
          <w:rFonts w:hint="eastAsia"/>
          <w:lang w:val="en-US" w:eastAsia="de-DE"/>
        </w:rPr>
        <w:t>，并提供</w:t>
      </w:r>
      <w:r w:rsidR="00303C00" w:rsidRPr="00D74628">
        <w:rPr>
          <w:lang w:val="en-US" w:eastAsia="de-DE"/>
        </w:rPr>
        <w:t>147.5 kbit/s</w:t>
      </w:r>
      <w:r>
        <w:rPr>
          <w:rFonts w:hint="eastAsia"/>
          <w:lang w:val="en-US" w:eastAsia="de-DE"/>
        </w:rPr>
        <w:t>的吞吐量（净比特率）。</w:t>
      </w:r>
    </w:p>
    <w:p w:rsidR="00B07E3D" w:rsidRDefault="00472E41" w:rsidP="00147272">
      <w:pPr>
        <w:pStyle w:val="TableNo"/>
        <w:spacing w:before="120"/>
        <w:ind w:firstLineChars="200" w:firstLine="480"/>
        <w:jc w:val="both"/>
        <w:rPr>
          <w:rFonts w:eastAsia="MS Mincho"/>
          <w:lang w:val="en-US" w:eastAsia="ja-JP"/>
        </w:rPr>
      </w:pPr>
      <w:r>
        <w:rPr>
          <w:rFonts w:hint="eastAsia"/>
          <w:lang w:val="en-US" w:eastAsia="de-DE"/>
        </w:rPr>
        <w:t>表</w:t>
      </w:r>
      <w:r>
        <w:rPr>
          <w:rFonts w:hint="eastAsia"/>
          <w:lang w:val="en-US" w:eastAsia="de-DE"/>
        </w:rPr>
        <w:t>65</w:t>
      </w:r>
      <w:r>
        <w:rPr>
          <w:rFonts w:hint="eastAsia"/>
          <w:lang w:val="en-US" w:eastAsia="de-DE"/>
        </w:rPr>
        <w:t>总结了高清无线电系统</w:t>
      </w:r>
      <w:r w:rsidR="00303C00">
        <w:rPr>
          <w:rFonts w:hint="eastAsia"/>
          <w:lang w:val="en-US" w:eastAsia="zh-CN"/>
        </w:rPr>
        <w:t>配置</w:t>
      </w:r>
      <w:r>
        <w:rPr>
          <w:rFonts w:hint="eastAsia"/>
          <w:lang w:val="en-US" w:eastAsia="de-DE"/>
        </w:rPr>
        <w:t>（工作模式）的基本特征。</w:t>
      </w:r>
      <w:bookmarkStart w:id="341" w:name="_Toc404608773"/>
    </w:p>
    <w:p w:rsidR="00B07E3D" w:rsidRDefault="00472E41" w:rsidP="0002324A">
      <w:pPr>
        <w:pStyle w:val="TableNo"/>
        <w:rPr>
          <w:lang w:val="en-US" w:eastAsia="zh-CN"/>
        </w:rPr>
      </w:pPr>
      <w:r>
        <w:rPr>
          <w:rFonts w:hint="eastAsia"/>
          <w:lang w:val="en-US" w:eastAsia="zh-CN"/>
        </w:rPr>
        <w:t>表</w:t>
      </w:r>
      <w:r w:rsidRPr="0002324A">
        <w:rPr>
          <w:lang w:eastAsia="zh-CN"/>
        </w:rPr>
        <w:t>65</w:t>
      </w:r>
    </w:p>
    <w:bookmarkEnd w:id="341"/>
    <w:p w:rsidR="00B07E3D" w:rsidRDefault="00472E41" w:rsidP="0002324A">
      <w:pPr>
        <w:pStyle w:val="Tabletitle"/>
        <w:rPr>
          <w:lang w:val="en-US" w:eastAsia="zh-CN"/>
        </w:rPr>
      </w:pPr>
      <w:r w:rsidRPr="0002324A">
        <w:rPr>
          <w:rFonts w:hint="eastAsia"/>
          <w:lang w:eastAsia="zh-CN"/>
        </w:rPr>
        <w:t>各种高清无线电系统操作模式的特征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032"/>
        <w:gridCol w:w="1068"/>
        <w:gridCol w:w="845"/>
        <w:gridCol w:w="865"/>
        <w:gridCol w:w="866"/>
        <w:gridCol w:w="770"/>
        <w:gridCol w:w="797"/>
        <w:gridCol w:w="726"/>
        <w:gridCol w:w="839"/>
        <w:gridCol w:w="2061"/>
      </w:tblGrid>
      <w:tr w:rsidR="00B07E3D" w:rsidTr="0002324A">
        <w:trPr>
          <w:trHeight w:val="525"/>
          <w:tblHeader/>
          <w:jc w:val="center"/>
        </w:trPr>
        <w:tc>
          <w:tcPr>
            <w:tcW w:w="523" w:type="pct"/>
            <w:vMerge w:val="restart"/>
            <w:shd w:val="clear" w:color="auto" w:fill="auto"/>
            <w:vAlign w:val="center"/>
          </w:tcPr>
          <w:p w:rsidR="00B07E3D" w:rsidRDefault="00472E41">
            <w:pPr>
              <w:pStyle w:val="Tablehead"/>
              <w:rPr>
                <w:lang w:eastAsia="zh-CN"/>
              </w:rPr>
            </w:pPr>
            <w:r>
              <w:rPr>
                <w:rFonts w:hint="eastAsia"/>
                <w:lang w:eastAsia="zh-CN"/>
              </w:rPr>
              <w:t>系统</w:t>
            </w:r>
            <w:r w:rsidR="0002324A">
              <w:rPr>
                <w:lang w:eastAsia="zh-CN"/>
              </w:rPr>
              <w:br/>
            </w:r>
            <w:r>
              <w:rPr>
                <w:rFonts w:hint="eastAsia"/>
                <w:lang w:eastAsia="zh-CN"/>
              </w:rPr>
              <w:t>模式</w:t>
            </w:r>
          </w:p>
        </w:tc>
        <w:tc>
          <w:tcPr>
            <w:tcW w:w="541" w:type="pct"/>
            <w:vMerge w:val="restart"/>
            <w:shd w:val="clear" w:color="auto" w:fill="auto"/>
            <w:vAlign w:val="center"/>
          </w:tcPr>
          <w:p w:rsidR="00B07E3D" w:rsidRDefault="00303C00" w:rsidP="00303C00">
            <w:pPr>
              <w:pStyle w:val="Tablehead"/>
            </w:pPr>
            <w:r>
              <w:rPr>
                <w:rFonts w:hint="eastAsia"/>
                <w:lang w:eastAsia="zh-CN"/>
              </w:rPr>
              <w:t>使用的</w:t>
            </w:r>
            <w:r w:rsidR="00472E41">
              <w:t>BW</w:t>
            </w:r>
            <w:r w:rsidR="00472E41">
              <w:br/>
            </w:r>
            <w:r>
              <w:rPr>
                <w:rFonts w:hint="eastAsia"/>
                <w:lang w:eastAsia="zh-CN"/>
              </w:rPr>
              <w:t>（</w:t>
            </w:r>
            <w:r>
              <w:t>kHz</w:t>
            </w:r>
            <w:r>
              <w:rPr>
                <w:rFonts w:hint="eastAsia"/>
                <w:lang w:eastAsia="zh-CN"/>
              </w:rPr>
              <w:t>）</w:t>
            </w:r>
          </w:p>
        </w:tc>
        <w:tc>
          <w:tcPr>
            <w:tcW w:w="428" w:type="pct"/>
            <w:vMerge w:val="restart"/>
            <w:shd w:val="clear" w:color="auto" w:fill="auto"/>
            <w:vAlign w:val="center"/>
          </w:tcPr>
          <w:p w:rsidR="00B07E3D" w:rsidRDefault="00472E41">
            <w:pPr>
              <w:pStyle w:val="Tablehead"/>
              <w:ind w:left="-57" w:right="-57"/>
            </w:pPr>
            <w:r>
              <w:rPr>
                <w:rFonts w:hint="eastAsia"/>
              </w:rPr>
              <w:t>总比特率</w:t>
            </w:r>
            <w:r>
              <w:rPr>
                <w:vertAlign w:val="superscript"/>
              </w:rPr>
              <w:t>(1)</w:t>
            </w:r>
          </w:p>
        </w:tc>
        <w:tc>
          <w:tcPr>
            <w:tcW w:w="877" w:type="pct"/>
            <w:gridSpan w:val="2"/>
            <w:shd w:val="clear" w:color="auto" w:fill="auto"/>
            <w:vAlign w:val="center"/>
          </w:tcPr>
          <w:p w:rsidR="00B07E3D" w:rsidRDefault="00472E41">
            <w:pPr>
              <w:pStyle w:val="Tablehead"/>
            </w:pPr>
            <w:r>
              <w:rPr>
                <w:rFonts w:hint="eastAsia"/>
                <w:lang w:eastAsia="zh-CN"/>
              </w:rPr>
              <w:t>信道</w:t>
            </w:r>
            <w:r>
              <w:t>P1</w:t>
            </w:r>
          </w:p>
        </w:tc>
        <w:tc>
          <w:tcPr>
            <w:tcW w:w="794" w:type="pct"/>
            <w:gridSpan w:val="2"/>
            <w:shd w:val="clear" w:color="auto" w:fill="auto"/>
            <w:vAlign w:val="center"/>
          </w:tcPr>
          <w:p w:rsidR="00B07E3D" w:rsidRDefault="00472E41">
            <w:pPr>
              <w:pStyle w:val="Tablehead"/>
            </w:pPr>
            <w:r>
              <w:rPr>
                <w:rFonts w:hint="eastAsia"/>
                <w:lang w:eastAsia="zh-CN"/>
              </w:rPr>
              <w:t>信道</w:t>
            </w:r>
            <w:r>
              <w:t>P3</w:t>
            </w:r>
          </w:p>
        </w:tc>
        <w:tc>
          <w:tcPr>
            <w:tcW w:w="793" w:type="pct"/>
            <w:gridSpan w:val="2"/>
            <w:shd w:val="clear" w:color="auto" w:fill="auto"/>
            <w:vAlign w:val="center"/>
          </w:tcPr>
          <w:p w:rsidR="00B07E3D" w:rsidRDefault="00472E41">
            <w:pPr>
              <w:pStyle w:val="Tablehead"/>
            </w:pPr>
            <w:r>
              <w:rPr>
                <w:rFonts w:hint="eastAsia"/>
                <w:lang w:eastAsia="zh-CN"/>
              </w:rPr>
              <w:t>信道</w:t>
            </w:r>
            <w:r>
              <w:t>P4</w:t>
            </w:r>
          </w:p>
        </w:tc>
        <w:tc>
          <w:tcPr>
            <w:tcW w:w="1044" w:type="pct"/>
            <w:shd w:val="clear" w:color="auto" w:fill="auto"/>
            <w:vAlign w:val="center"/>
          </w:tcPr>
          <w:p w:rsidR="00B07E3D" w:rsidRDefault="00472E41">
            <w:pPr>
              <w:pStyle w:val="Tablehead"/>
              <w:rPr>
                <w:lang w:eastAsia="zh-CN"/>
              </w:rPr>
            </w:pPr>
            <w:r>
              <w:rPr>
                <w:rFonts w:hint="eastAsia"/>
                <w:lang w:eastAsia="zh-CN"/>
              </w:rPr>
              <w:t>注释</w:t>
            </w:r>
          </w:p>
        </w:tc>
      </w:tr>
      <w:tr w:rsidR="00B07E3D" w:rsidTr="0002324A">
        <w:trPr>
          <w:trHeight w:val="525"/>
          <w:tblHeader/>
          <w:jc w:val="center"/>
        </w:trPr>
        <w:tc>
          <w:tcPr>
            <w:tcW w:w="523" w:type="pct"/>
            <w:vMerge/>
            <w:shd w:val="clear" w:color="auto" w:fill="auto"/>
            <w:vAlign w:val="center"/>
          </w:tcPr>
          <w:p w:rsidR="00B07E3D" w:rsidRDefault="00B07E3D">
            <w:pPr>
              <w:pStyle w:val="Tablehead"/>
            </w:pPr>
          </w:p>
        </w:tc>
        <w:tc>
          <w:tcPr>
            <w:tcW w:w="541" w:type="pct"/>
            <w:vMerge/>
            <w:shd w:val="clear" w:color="auto" w:fill="auto"/>
            <w:vAlign w:val="center"/>
          </w:tcPr>
          <w:p w:rsidR="00B07E3D" w:rsidRDefault="00B07E3D">
            <w:pPr>
              <w:pStyle w:val="Tablehead"/>
            </w:pPr>
          </w:p>
        </w:tc>
        <w:tc>
          <w:tcPr>
            <w:tcW w:w="428" w:type="pct"/>
            <w:vMerge/>
            <w:shd w:val="clear" w:color="auto" w:fill="auto"/>
            <w:vAlign w:val="center"/>
          </w:tcPr>
          <w:p w:rsidR="00B07E3D" w:rsidRDefault="00B07E3D">
            <w:pPr>
              <w:pStyle w:val="Tablehead"/>
            </w:pPr>
          </w:p>
        </w:tc>
        <w:tc>
          <w:tcPr>
            <w:tcW w:w="438" w:type="pct"/>
            <w:shd w:val="clear" w:color="auto" w:fill="auto"/>
            <w:vAlign w:val="center"/>
          </w:tcPr>
          <w:p w:rsidR="00B07E3D" w:rsidRDefault="00472E41">
            <w:pPr>
              <w:pStyle w:val="Tablehead"/>
            </w:pPr>
            <w:r>
              <w:rPr>
                <w:rFonts w:hint="eastAsia"/>
              </w:rPr>
              <w:t>码率</w:t>
            </w:r>
          </w:p>
        </w:tc>
        <w:tc>
          <w:tcPr>
            <w:tcW w:w="439" w:type="pct"/>
            <w:shd w:val="clear" w:color="auto" w:fill="auto"/>
            <w:vAlign w:val="center"/>
          </w:tcPr>
          <w:p w:rsidR="00B07E3D" w:rsidRDefault="00472E41">
            <w:pPr>
              <w:pStyle w:val="Tablehead"/>
            </w:pPr>
            <w:r>
              <w:rPr>
                <w:rFonts w:hint="eastAsia"/>
              </w:rPr>
              <w:t>比特率</w:t>
            </w:r>
            <w:r>
              <w:rPr>
                <w:vertAlign w:val="superscript"/>
              </w:rPr>
              <w:t>(1)</w:t>
            </w:r>
          </w:p>
        </w:tc>
        <w:tc>
          <w:tcPr>
            <w:tcW w:w="390" w:type="pct"/>
            <w:shd w:val="clear" w:color="auto" w:fill="auto"/>
            <w:vAlign w:val="center"/>
          </w:tcPr>
          <w:p w:rsidR="00B07E3D" w:rsidRDefault="00472E41">
            <w:pPr>
              <w:pStyle w:val="Tablehead"/>
              <w:rPr>
                <w:lang w:eastAsia="zh-CN"/>
              </w:rPr>
            </w:pPr>
            <w:r>
              <w:rPr>
                <w:rFonts w:hint="eastAsia"/>
                <w:lang w:eastAsia="zh-CN"/>
              </w:rPr>
              <w:t>码率</w:t>
            </w:r>
          </w:p>
        </w:tc>
        <w:tc>
          <w:tcPr>
            <w:tcW w:w="404" w:type="pct"/>
            <w:shd w:val="clear" w:color="auto" w:fill="auto"/>
            <w:vAlign w:val="center"/>
          </w:tcPr>
          <w:p w:rsidR="00B07E3D" w:rsidRDefault="00472E41">
            <w:pPr>
              <w:pStyle w:val="Tablehead"/>
              <w:ind w:left="-57" w:right="-57"/>
            </w:pPr>
            <w:r>
              <w:rPr>
                <w:rFonts w:hint="eastAsia"/>
              </w:rPr>
              <w:t>比特</w:t>
            </w:r>
            <w:r w:rsidR="0002324A">
              <w:br/>
            </w:r>
            <w:r>
              <w:rPr>
                <w:rFonts w:hint="eastAsia"/>
              </w:rPr>
              <w:t>率</w:t>
            </w:r>
            <w:r>
              <w:rPr>
                <w:vertAlign w:val="superscript"/>
              </w:rPr>
              <w:t>(1)</w:t>
            </w:r>
          </w:p>
        </w:tc>
        <w:tc>
          <w:tcPr>
            <w:tcW w:w="368" w:type="pct"/>
            <w:shd w:val="clear" w:color="auto" w:fill="auto"/>
            <w:vAlign w:val="center"/>
          </w:tcPr>
          <w:p w:rsidR="00B07E3D" w:rsidRDefault="00472E41">
            <w:pPr>
              <w:pStyle w:val="Tablehead"/>
              <w:ind w:left="-57" w:right="-57"/>
            </w:pPr>
            <w:r>
              <w:rPr>
                <w:rFonts w:hint="eastAsia"/>
                <w:lang w:eastAsia="zh-CN"/>
              </w:rPr>
              <w:t>码率</w:t>
            </w:r>
          </w:p>
        </w:tc>
        <w:tc>
          <w:tcPr>
            <w:tcW w:w="425" w:type="pct"/>
            <w:shd w:val="clear" w:color="auto" w:fill="auto"/>
            <w:vAlign w:val="center"/>
          </w:tcPr>
          <w:p w:rsidR="00B07E3D" w:rsidRDefault="00472E41">
            <w:pPr>
              <w:pStyle w:val="Tablehead"/>
              <w:ind w:left="-57" w:right="-57"/>
            </w:pPr>
            <w:r>
              <w:rPr>
                <w:rFonts w:hint="eastAsia"/>
              </w:rPr>
              <w:t>比特</w:t>
            </w:r>
            <w:r w:rsidR="0002324A">
              <w:br/>
            </w:r>
            <w:r>
              <w:rPr>
                <w:rFonts w:hint="eastAsia"/>
              </w:rPr>
              <w:t>率</w:t>
            </w:r>
            <w:r>
              <w:rPr>
                <w:vertAlign w:val="superscript"/>
              </w:rPr>
              <w:t>(1)</w:t>
            </w:r>
          </w:p>
        </w:tc>
        <w:tc>
          <w:tcPr>
            <w:tcW w:w="1044" w:type="pct"/>
            <w:shd w:val="clear" w:color="auto" w:fill="auto"/>
            <w:vAlign w:val="center"/>
          </w:tcPr>
          <w:p w:rsidR="00B07E3D" w:rsidRDefault="00472E41">
            <w:pPr>
              <w:pStyle w:val="Tablehead"/>
            </w:pPr>
            <w:r>
              <w:rPr>
                <w:rFonts w:hint="eastAsia"/>
              </w:rPr>
              <w:t>交织器跨距</w:t>
            </w:r>
          </w:p>
        </w:tc>
      </w:tr>
      <w:tr w:rsidR="00303C00" w:rsidTr="0002324A">
        <w:trPr>
          <w:jc w:val="center"/>
        </w:trPr>
        <w:tc>
          <w:tcPr>
            <w:tcW w:w="523" w:type="pct"/>
            <w:vAlign w:val="center"/>
          </w:tcPr>
          <w:p w:rsidR="00303C00" w:rsidRDefault="00303C00" w:rsidP="00592CAB">
            <w:pPr>
              <w:pStyle w:val="Tabletext"/>
              <w:jc w:val="center"/>
            </w:pPr>
            <w:r>
              <w:t>MP9</w:t>
            </w:r>
          </w:p>
        </w:tc>
        <w:tc>
          <w:tcPr>
            <w:tcW w:w="541" w:type="pct"/>
            <w:vAlign w:val="center"/>
          </w:tcPr>
          <w:p w:rsidR="00303C00" w:rsidRDefault="00303C00" w:rsidP="00592CAB">
            <w:pPr>
              <w:pStyle w:val="Tabletext"/>
              <w:jc w:val="center"/>
            </w:pPr>
            <w:r>
              <w:t>70</w:t>
            </w:r>
          </w:p>
        </w:tc>
        <w:tc>
          <w:tcPr>
            <w:tcW w:w="428" w:type="pct"/>
            <w:vAlign w:val="center"/>
          </w:tcPr>
          <w:p w:rsidR="00303C00" w:rsidRDefault="00303C00" w:rsidP="00592CAB">
            <w:pPr>
              <w:pStyle w:val="Tabletext"/>
              <w:jc w:val="center"/>
            </w:pPr>
            <w:r>
              <w:t>98.3</w:t>
            </w:r>
          </w:p>
        </w:tc>
        <w:tc>
          <w:tcPr>
            <w:tcW w:w="438" w:type="pct"/>
            <w:vAlign w:val="center"/>
          </w:tcPr>
          <w:p w:rsidR="00303C00" w:rsidRDefault="00303C00" w:rsidP="00592CAB">
            <w:pPr>
              <w:pStyle w:val="Tabletext"/>
              <w:jc w:val="center"/>
            </w:pPr>
            <w:r>
              <w:t>4/5</w:t>
            </w:r>
          </w:p>
        </w:tc>
        <w:tc>
          <w:tcPr>
            <w:tcW w:w="439" w:type="pct"/>
            <w:vAlign w:val="center"/>
          </w:tcPr>
          <w:p w:rsidR="00303C00" w:rsidRDefault="00303C00" w:rsidP="00592CAB">
            <w:pPr>
              <w:pStyle w:val="Tabletext"/>
              <w:jc w:val="center"/>
            </w:pPr>
            <w:r>
              <w:t>98.3</w:t>
            </w:r>
          </w:p>
        </w:tc>
        <w:tc>
          <w:tcPr>
            <w:tcW w:w="390" w:type="pct"/>
            <w:vAlign w:val="center"/>
          </w:tcPr>
          <w:p w:rsidR="00303C00" w:rsidRDefault="00303C00" w:rsidP="00592CAB">
            <w:pPr>
              <w:pStyle w:val="Tabletext"/>
              <w:jc w:val="center"/>
            </w:pPr>
            <w:r>
              <w:t>–</w:t>
            </w:r>
          </w:p>
        </w:tc>
        <w:tc>
          <w:tcPr>
            <w:tcW w:w="404" w:type="pct"/>
            <w:vAlign w:val="center"/>
          </w:tcPr>
          <w:p w:rsidR="00303C00" w:rsidRDefault="00303C00" w:rsidP="00592CAB">
            <w:pPr>
              <w:pStyle w:val="Tabletext"/>
              <w:jc w:val="center"/>
            </w:pPr>
            <w:r>
              <w:t>–</w:t>
            </w:r>
          </w:p>
        </w:tc>
        <w:tc>
          <w:tcPr>
            <w:tcW w:w="368" w:type="pct"/>
            <w:vAlign w:val="center"/>
          </w:tcPr>
          <w:p w:rsidR="00303C00" w:rsidRDefault="00303C00" w:rsidP="00592CAB">
            <w:pPr>
              <w:pStyle w:val="Tabletext"/>
              <w:jc w:val="center"/>
            </w:pPr>
            <w:r>
              <w:t>–</w:t>
            </w:r>
          </w:p>
        </w:tc>
        <w:tc>
          <w:tcPr>
            <w:tcW w:w="425" w:type="pct"/>
            <w:vAlign w:val="center"/>
          </w:tcPr>
          <w:p w:rsidR="00303C00" w:rsidRDefault="00303C00" w:rsidP="00592CAB">
            <w:pPr>
              <w:pStyle w:val="Tabletext"/>
              <w:jc w:val="center"/>
            </w:pPr>
            <w:r>
              <w:t>–</w:t>
            </w:r>
          </w:p>
        </w:tc>
        <w:tc>
          <w:tcPr>
            <w:tcW w:w="1044" w:type="pct"/>
            <w:vAlign w:val="center"/>
          </w:tcPr>
          <w:p w:rsidR="00303C00" w:rsidRDefault="00303C00" w:rsidP="00592CAB">
            <w:pPr>
              <w:pStyle w:val="Tabletext"/>
              <w:jc w:val="center"/>
            </w:pPr>
            <w:r>
              <w:t>P1: ~1.5s</w:t>
            </w:r>
          </w:p>
        </w:tc>
      </w:tr>
      <w:tr w:rsidR="00303C00" w:rsidTr="0002324A">
        <w:trPr>
          <w:jc w:val="center"/>
        </w:trPr>
        <w:tc>
          <w:tcPr>
            <w:tcW w:w="523" w:type="pct"/>
            <w:vAlign w:val="center"/>
          </w:tcPr>
          <w:p w:rsidR="00303C00" w:rsidRDefault="00303C00" w:rsidP="00592CAB">
            <w:pPr>
              <w:pStyle w:val="Tabletext"/>
              <w:jc w:val="center"/>
            </w:pPr>
            <w:r>
              <w:t>MP12</w:t>
            </w:r>
          </w:p>
        </w:tc>
        <w:tc>
          <w:tcPr>
            <w:tcW w:w="541" w:type="pct"/>
            <w:vAlign w:val="center"/>
          </w:tcPr>
          <w:p w:rsidR="00303C00" w:rsidRDefault="00303C00" w:rsidP="00592CAB">
            <w:pPr>
              <w:pStyle w:val="Tabletext"/>
              <w:jc w:val="center"/>
            </w:pPr>
            <w:r>
              <w:t>100</w:t>
            </w:r>
          </w:p>
        </w:tc>
        <w:tc>
          <w:tcPr>
            <w:tcW w:w="428" w:type="pct"/>
            <w:vAlign w:val="center"/>
          </w:tcPr>
          <w:p w:rsidR="00303C00" w:rsidRDefault="00303C00" w:rsidP="00592CAB">
            <w:pPr>
              <w:pStyle w:val="Tabletext"/>
              <w:jc w:val="center"/>
            </w:pPr>
            <w:r>
              <w:t>98.3</w:t>
            </w:r>
          </w:p>
        </w:tc>
        <w:tc>
          <w:tcPr>
            <w:tcW w:w="438" w:type="pct"/>
            <w:vAlign w:val="center"/>
          </w:tcPr>
          <w:p w:rsidR="00303C00" w:rsidRDefault="00303C00" w:rsidP="00592CAB">
            <w:pPr>
              <w:pStyle w:val="Tabletext"/>
              <w:jc w:val="center"/>
            </w:pPr>
            <w:r>
              <w:t>4/7</w:t>
            </w:r>
          </w:p>
        </w:tc>
        <w:tc>
          <w:tcPr>
            <w:tcW w:w="439" w:type="pct"/>
            <w:vAlign w:val="center"/>
          </w:tcPr>
          <w:p w:rsidR="00303C00" w:rsidRDefault="00303C00" w:rsidP="00592CAB">
            <w:pPr>
              <w:pStyle w:val="Tabletext"/>
              <w:jc w:val="center"/>
            </w:pPr>
            <w:r>
              <w:t>98.3</w:t>
            </w:r>
          </w:p>
        </w:tc>
        <w:tc>
          <w:tcPr>
            <w:tcW w:w="390" w:type="pct"/>
            <w:vAlign w:val="center"/>
          </w:tcPr>
          <w:p w:rsidR="00303C00" w:rsidRDefault="00303C00" w:rsidP="00592CAB">
            <w:pPr>
              <w:pStyle w:val="Tabletext"/>
              <w:jc w:val="center"/>
            </w:pPr>
            <w:r>
              <w:t>–</w:t>
            </w:r>
          </w:p>
        </w:tc>
        <w:tc>
          <w:tcPr>
            <w:tcW w:w="404" w:type="pct"/>
            <w:vAlign w:val="center"/>
          </w:tcPr>
          <w:p w:rsidR="00303C00" w:rsidRDefault="00303C00" w:rsidP="00592CAB">
            <w:pPr>
              <w:pStyle w:val="Tabletext"/>
              <w:jc w:val="center"/>
            </w:pPr>
            <w:r>
              <w:t>–</w:t>
            </w:r>
          </w:p>
        </w:tc>
        <w:tc>
          <w:tcPr>
            <w:tcW w:w="368" w:type="pct"/>
            <w:vAlign w:val="center"/>
          </w:tcPr>
          <w:p w:rsidR="00303C00" w:rsidRDefault="00303C00" w:rsidP="00592CAB">
            <w:pPr>
              <w:pStyle w:val="Tabletext"/>
              <w:jc w:val="center"/>
            </w:pPr>
            <w:r>
              <w:t>–</w:t>
            </w:r>
          </w:p>
        </w:tc>
        <w:tc>
          <w:tcPr>
            <w:tcW w:w="425" w:type="pct"/>
            <w:vAlign w:val="center"/>
          </w:tcPr>
          <w:p w:rsidR="00303C00" w:rsidRDefault="00303C00" w:rsidP="00592CAB">
            <w:pPr>
              <w:pStyle w:val="Tabletext"/>
              <w:jc w:val="center"/>
            </w:pPr>
            <w:r>
              <w:t>–</w:t>
            </w:r>
          </w:p>
        </w:tc>
        <w:tc>
          <w:tcPr>
            <w:tcW w:w="1044" w:type="pct"/>
            <w:vAlign w:val="center"/>
          </w:tcPr>
          <w:p w:rsidR="00303C00" w:rsidRPr="00D74628" w:rsidRDefault="00303C00" w:rsidP="00303C00">
            <w:pPr>
              <w:pStyle w:val="Tabletext"/>
              <w:jc w:val="center"/>
              <w:rPr>
                <w:lang w:val="en-US" w:eastAsia="zh-CN"/>
              </w:rPr>
            </w:pPr>
            <w:r w:rsidRPr="00D74628">
              <w:rPr>
                <w:lang w:val="en-US"/>
              </w:rPr>
              <w:t>P1: ~1.5s</w:t>
            </w:r>
            <w:r>
              <w:rPr>
                <w:rFonts w:hint="eastAsia"/>
                <w:lang w:val="en-US" w:eastAsia="zh-CN"/>
              </w:rPr>
              <w:t>；附加分集延迟</w:t>
            </w:r>
          </w:p>
        </w:tc>
      </w:tr>
      <w:tr w:rsidR="00303C00" w:rsidTr="0002324A">
        <w:trPr>
          <w:jc w:val="center"/>
        </w:trPr>
        <w:tc>
          <w:tcPr>
            <w:tcW w:w="523" w:type="pct"/>
            <w:vAlign w:val="center"/>
          </w:tcPr>
          <w:p w:rsidR="00303C00" w:rsidRDefault="00303C00" w:rsidP="00592CAB">
            <w:pPr>
              <w:pStyle w:val="Tabletext"/>
              <w:jc w:val="center"/>
            </w:pPr>
            <w:r>
              <w:t>MP19</w:t>
            </w:r>
          </w:p>
        </w:tc>
        <w:tc>
          <w:tcPr>
            <w:tcW w:w="541" w:type="pct"/>
            <w:vAlign w:val="center"/>
          </w:tcPr>
          <w:p w:rsidR="00303C00" w:rsidRDefault="00303C00" w:rsidP="00592CAB">
            <w:pPr>
              <w:pStyle w:val="Tabletext"/>
              <w:jc w:val="center"/>
            </w:pPr>
            <w:r>
              <w:t>100</w:t>
            </w:r>
          </w:p>
        </w:tc>
        <w:tc>
          <w:tcPr>
            <w:tcW w:w="428" w:type="pct"/>
            <w:vAlign w:val="center"/>
          </w:tcPr>
          <w:p w:rsidR="00303C00" w:rsidRDefault="00303C00" w:rsidP="00592CAB">
            <w:pPr>
              <w:pStyle w:val="Tabletext"/>
              <w:jc w:val="center"/>
            </w:pPr>
            <w:r>
              <w:t>122.9</w:t>
            </w:r>
          </w:p>
        </w:tc>
        <w:tc>
          <w:tcPr>
            <w:tcW w:w="438" w:type="pct"/>
            <w:vAlign w:val="center"/>
          </w:tcPr>
          <w:p w:rsidR="00303C00" w:rsidRDefault="00303C00" w:rsidP="00592CAB">
            <w:pPr>
              <w:pStyle w:val="Tabletext"/>
              <w:jc w:val="center"/>
            </w:pPr>
            <w:r>
              <w:t>4/5</w:t>
            </w:r>
          </w:p>
        </w:tc>
        <w:tc>
          <w:tcPr>
            <w:tcW w:w="439" w:type="pct"/>
            <w:vAlign w:val="center"/>
          </w:tcPr>
          <w:p w:rsidR="00303C00" w:rsidRDefault="00303C00" w:rsidP="00592CAB">
            <w:pPr>
              <w:pStyle w:val="Tabletext"/>
              <w:jc w:val="center"/>
            </w:pPr>
            <w:r>
              <w:t>98.3</w:t>
            </w:r>
          </w:p>
        </w:tc>
        <w:tc>
          <w:tcPr>
            <w:tcW w:w="390" w:type="pct"/>
            <w:vAlign w:val="center"/>
          </w:tcPr>
          <w:p w:rsidR="00303C00" w:rsidRDefault="00303C00" w:rsidP="00592CAB">
            <w:pPr>
              <w:pStyle w:val="Tabletext"/>
              <w:jc w:val="center"/>
            </w:pPr>
            <w:r>
              <w:t>1/2</w:t>
            </w:r>
          </w:p>
        </w:tc>
        <w:tc>
          <w:tcPr>
            <w:tcW w:w="404" w:type="pct"/>
            <w:vAlign w:val="center"/>
          </w:tcPr>
          <w:p w:rsidR="00303C00" w:rsidRDefault="00303C00" w:rsidP="00592CAB">
            <w:pPr>
              <w:pStyle w:val="Tabletext"/>
              <w:jc w:val="center"/>
            </w:pPr>
            <w:r>
              <w:t>24.6</w:t>
            </w:r>
          </w:p>
        </w:tc>
        <w:tc>
          <w:tcPr>
            <w:tcW w:w="368" w:type="pct"/>
            <w:vAlign w:val="center"/>
          </w:tcPr>
          <w:p w:rsidR="00303C00" w:rsidRDefault="00303C00" w:rsidP="00592CAB">
            <w:pPr>
              <w:pStyle w:val="Tabletext"/>
              <w:jc w:val="center"/>
            </w:pPr>
            <w:r>
              <w:t>–</w:t>
            </w:r>
          </w:p>
        </w:tc>
        <w:tc>
          <w:tcPr>
            <w:tcW w:w="425" w:type="pct"/>
            <w:vAlign w:val="center"/>
          </w:tcPr>
          <w:p w:rsidR="00303C00" w:rsidRDefault="00303C00" w:rsidP="00592CAB">
            <w:pPr>
              <w:pStyle w:val="Tabletext"/>
              <w:jc w:val="center"/>
            </w:pPr>
            <w:r>
              <w:t>–</w:t>
            </w:r>
          </w:p>
        </w:tc>
        <w:tc>
          <w:tcPr>
            <w:tcW w:w="1044" w:type="pct"/>
            <w:vAlign w:val="center"/>
          </w:tcPr>
          <w:p w:rsidR="00303C00" w:rsidRDefault="00303C00" w:rsidP="00592CAB">
            <w:pPr>
              <w:pStyle w:val="Tabletext"/>
              <w:jc w:val="center"/>
            </w:pPr>
            <w:r>
              <w:t>P1: ~1.5s;</w:t>
            </w:r>
            <w:r>
              <w:br/>
              <w:t>P3: ~3s</w:t>
            </w:r>
          </w:p>
        </w:tc>
      </w:tr>
      <w:tr w:rsidR="00303C00" w:rsidTr="0002324A">
        <w:trPr>
          <w:jc w:val="center"/>
        </w:trPr>
        <w:tc>
          <w:tcPr>
            <w:tcW w:w="523" w:type="pct"/>
            <w:vAlign w:val="center"/>
          </w:tcPr>
          <w:p w:rsidR="00303C00" w:rsidRDefault="00303C00" w:rsidP="00592CAB">
            <w:pPr>
              <w:pStyle w:val="Tabletext"/>
              <w:jc w:val="center"/>
            </w:pPr>
            <w:r>
              <w:t>MP1</w:t>
            </w:r>
            <w:r>
              <w:rPr>
                <w:vertAlign w:val="superscript"/>
              </w:rPr>
              <w:t>(2)</w:t>
            </w:r>
          </w:p>
        </w:tc>
        <w:tc>
          <w:tcPr>
            <w:tcW w:w="541" w:type="pct"/>
            <w:vAlign w:val="center"/>
          </w:tcPr>
          <w:p w:rsidR="00303C00" w:rsidRDefault="00303C00" w:rsidP="00592CAB">
            <w:pPr>
              <w:pStyle w:val="Tabletext"/>
              <w:jc w:val="center"/>
            </w:pPr>
            <w:r>
              <w:t>2 × 70</w:t>
            </w:r>
          </w:p>
        </w:tc>
        <w:tc>
          <w:tcPr>
            <w:tcW w:w="428" w:type="pct"/>
            <w:vAlign w:val="center"/>
          </w:tcPr>
          <w:p w:rsidR="00303C00" w:rsidRDefault="00303C00" w:rsidP="00592CAB">
            <w:pPr>
              <w:pStyle w:val="Tabletext"/>
              <w:jc w:val="center"/>
            </w:pPr>
            <w:r>
              <w:t>98.3</w:t>
            </w:r>
          </w:p>
        </w:tc>
        <w:tc>
          <w:tcPr>
            <w:tcW w:w="438" w:type="pct"/>
            <w:vAlign w:val="center"/>
          </w:tcPr>
          <w:p w:rsidR="00303C00" w:rsidRDefault="00303C00" w:rsidP="00592CAB">
            <w:pPr>
              <w:pStyle w:val="Tabletext"/>
              <w:jc w:val="center"/>
            </w:pPr>
            <w:r>
              <w:t>2/5</w:t>
            </w:r>
          </w:p>
        </w:tc>
        <w:tc>
          <w:tcPr>
            <w:tcW w:w="439" w:type="pct"/>
            <w:vAlign w:val="center"/>
          </w:tcPr>
          <w:p w:rsidR="00303C00" w:rsidRDefault="00303C00" w:rsidP="00592CAB">
            <w:pPr>
              <w:pStyle w:val="Tabletext"/>
              <w:jc w:val="center"/>
            </w:pPr>
            <w:r>
              <w:t>98.3</w:t>
            </w:r>
          </w:p>
        </w:tc>
        <w:tc>
          <w:tcPr>
            <w:tcW w:w="390" w:type="pct"/>
            <w:vAlign w:val="center"/>
          </w:tcPr>
          <w:p w:rsidR="00303C00" w:rsidRDefault="00303C00" w:rsidP="00592CAB">
            <w:pPr>
              <w:pStyle w:val="Tabletext"/>
              <w:jc w:val="center"/>
            </w:pPr>
            <w:r>
              <w:t>–</w:t>
            </w:r>
          </w:p>
        </w:tc>
        <w:tc>
          <w:tcPr>
            <w:tcW w:w="404" w:type="pct"/>
            <w:vAlign w:val="center"/>
          </w:tcPr>
          <w:p w:rsidR="00303C00" w:rsidRDefault="00303C00" w:rsidP="00592CAB">
            <w:pPr>
              <w:pStyle w:val="Tabletext"/>
              <w:jc w:val="center"/>
            </w:pPr>
            <w:r>
              <w:t>–</w:t>
            </w:r>
          </w:p>
        </w:tc>
        <w:tc>
          <w:tcPr>
            <w:tcW w:w="368" w:type="pct"/>
            <w:vAlign w:val="center"/>
          </w:tcPr>
          <w:p w:rsidR="00303C00" w:rsidRDefault="00303C00" w:rsidP="00592CAB">
            <w:pPr>
              <w:pStyle w:val="Tabletext"/>
              <w:jc w:val="center"/>
            </w:pPr>
            <w:r>
              <w:t>–</w:t>
            </w:r>
          </w:p>
        </w:tc>
        <w:tc>
          <w:tcPr>
            <w:tcW w:w="425" w:type="pct"/>
            <w:vAlign w:val="center"/>
          </w:tcPr>
          <w:p w:rsidR="00303C00" w:rsidRDefault="00303C00" w:rsidP="00592CAB">
            <w:pPr>
              <w:pStyle w:val="Tabletext"/>
              <w:jc w:val="center"/>
            </w:pPr>
            <w:r>
              <w:t>–</w:t>
            </w:r>
          </w:p>
        </w:tc>
        <w:tc>
          <w:tcPr>
            <w:tcW w:w="1044" w:type="pct"/>
            <w:vAlign w:val="center"/>
          </w:tcPr>
          <w:p w:rsidR="00303C00" w:rsidRDefault="00303C00" w:rsidP="00592CAB">
            <w:pPr>
              <w:pStyle w:val="Tabletext"/>
              <w:jc w:val="center"/>
            </w:pPr>
            <w:r>
              <w:t>P1: ~1.5s</w:t>
            </w:r>
          </w:p>
        </w:tc>
      </w:tr>
      <w:tr w:rsidR="00303C00" w:rsidTr="0002324A">
        <w:trPr>
          <w:jc w:val="center"/>
        </w:trPr>
        <w:tc>
          <w:tcPr>
            <w:tcW w:w="523" w:type="pct"/>
            <w:tcBorders>
              <w:bottom w:val="single" w:sz="4" w:space="0" w:color="auto"/>
            </w:tcBorders>
            <w:vAlign w:val="center"/>
          </w:tcPr>
          <w:p w:rsidR="00303C00" w:rsidRDefault="00303C00" w:rsidP="00592CAB">
            <w:pPr>
              <w:pStyle w:val="Tabletext"/>
              <w:jc w:val="center"/>
            </w:pPr>
            <w:r>
              <w:t>MP11</w:t>
            </w:r>
            <w:r>
              <w:rPr>
                <w:vertAlign w:val="superscript"/>
              </w:rPr>
              <w:t>(2)</w:t>
            </w:r>
          </w:p>
        </w:tc>
        <w:tc>
          <w:tcPr>
            <w:tcW w:w="541" w:type="pct"/>
            <w:tcBorders>
              <w:bottom w:val="single" w:sz="4" w:space="0" w:color="auto"/>
            </w:tcBorders>
            <w:vAlign w:val="center"/>
          </w:tcPr>
          <w:p w:rsidR="00303C00" w:rsidRDefault="00303C00" w:rsidP="00592CAB">
            <w:pPr>
              <w:pStyle w:val="Tabletext"/>
              <w:ind w:left="-57" w:right="-57"/>
              <w:jc w:val="center"/>
            </w:pPr>
            <w:r>
              <w:t>2 × 100</w:t>
            </w:r>
          </w:p>
        </w:tc>
        <w:tc>
          <w:tcPr>
            <w:tcW w:w="428" w:type="pct"/>
            <w:tcBorders>
              <w:bottom w:val="single" w:sz="4" w:space="0" w:color="auto"/>
            </w:tcBorders>
            <w:vAlign w:val="center"/>
          </w:tcPr>
          <w:p w:rsidR="00303C00" w:rsidRDefault="00303C00" w:rsidP="00592CAB">
            <w:pPr>
              <w:pStyle w:val="Tabletext"/>
              <w:jc w:val="center"/>
            </w:pPr>
            <w:r>
              <w:t>147.5</w:t>
            </w:r>
          </w:p>
        </w:tc>
        <w:tc>
          <w:tcPr>
            <w:tcW w:w="438" w:type="pct"/>
            <w:tcBorders>
              <w:bottom w:val="single" w:sz="4" w:space="0" w:color="auto"/>
            </w:tcBorders>
            <w:vAlign w:val="center"/>
          </w:tcPr>
          <w:p w:rsidR="00303C00" w:rsidRDefault="00303C00" w:rsidP="00592CAB">
            <w:pPr>
              <w:pStyle w:val="Tabletext"/>
              <w:jc w:val="center"/>
            </w:pPr>
            <w:r>
              <w:t>2/5</w:t>
            </w:r>
          </w:p>
        </w:tc>
        <w:tc>
          <w:tcPr>
            <w:tcW w:w="439" w:type="pct"/>
            <w:tcBorders>
              <w:bottom w:val="single" w:sz="4" w:space="0" w:color="auto"/>
            </w:tcBorders>
            <w:vAlign w:val="center"/>
          </w:tcPr>
          <w:p w:rsidR="00303C00" w:rsidRDefault="00303C00" w:rsidP="00592CAB">
            <w:pPr>
              <w:pStyle w:val="Tabletext"/>
              <w:jc w:val="center"/>
            </w:pPr>
            <w:r>
              <w:t>98.3</w:t>
            </w:r>
          </w:p>
        </w:tc>
        <w:tc>
          <w:tcPr>
            <w:tcW w:w="390" w:type="pct"/>
            <w:tcBorders>
              <w:bottom w:val="single" w:sz="4" w:space="0" w:color="auto"/>
            </w:tcBorders>
            <w:vAlign w:val="center"/>
          </w:tcPr>
          <w:p w:rsidR="00303C00" w:rsidRDefault="00303C00" w:rsidP="00592CAB">
            <w:pPr>
              <w:pStyle w:val="Tabletext"/>
              <w:jc w:val="center"/>
            </w:pPr>
            <w:r>
              <w:t>1/2</w:t>
            </w:r>
          </w:p>
        </w:tc>
        <w:tc>
          <w:tcPr>
            <w:tcW w:w="404" w:type="pct"/>
            <w:tcBorders>
              <w:bottom w:val="single" w:sz="4" w:space="0" w:color="auto"/>
            </w:tcBorders>
            <w:vAlign w:val="center"/>
          </w:tcPr>
          <w:p w:rsidR="00303C00" w:rsidRDefault="00303C00" w:rsidP="00592CAB">
            <w:pPr>
              <w:pStyle w:val="Tabletext"/>
              <w:jc w:val="center"/>
            </w:pPr>
            <w:r>
              <w:t>24.6</w:t>
            </w:r>
          </w:p>
        </w:tc>
        <w:tc>
          <w:tcPr>
            <w:tcW w:w="368" w:type="pct"/>
            <w:tcBorders>
              <w:bottom w:val="single" w:sz="4" w:space="0" w:color="auto"/>
            </w:tcBorders>
            <w:vAlign w:val="center"/>
          </w:tcPr>
          <w:p w:rsidR="00303C00" w:rsidRDefault="00303C00" w:rsidP="00592CAB">
            <w:pPr>
              <w:pStyle w:val="Tabletext"/>
              <w:jc w:val="center"/>
            </w:pPr>
            <w:r>
              <w:t>1/2</w:t>
            </w:r>
          </w:p>
        </w:tc>
        <w:tc>
          <w:tcPr>
            <w:tcW w:w="425" w:type="pct"/>
            <w:tcBorders>
              <w:bottom w:val="single" w:sz="4" w:space="0" w:color="auto"/>
            </w:tcBorders>
            <w:vAlign w:val="center"/>
          </w:tcPr>
          <w:p w:rsidR="00303C00" w:rsidRDefault="00303C00" w:rsidP="00592CAB">
            <w:pPr>
              <w:pStyle w:val="Tabletext"/>
              <w:jc w:val="center"/>
            </w:pPr>
            <w:r>
              <w:t>24.6</w:t>
            </w:r>
          </w:p>
        </w:tc>
        <w:tc>
          <w:tcPr>
            <w:tcW w:w="1044" w:type="pct"/>
            <w:tcBorders>
              <w:bottom w:val="single" w:sz="4" w:space="0" w:color="auto"/>
            </w:tcBorders>
            <w:vAlign w:val="center"/>
          </w:tcPr>
          <w:p w:rsidR="00303C00" w:rsidRDefault="00303C00" w:rsidP="00592CAB">
            <w:pPr>
              <w:pStyle w:val="Tabletext"/>
              <w:jc w:val="center"/>
            </w:pPr>
            <w:r>
              <w:t>P1: ~1.5s;</w:t>
            </w:r>
            <w:r>
              <w:br/>
              <w:t>P3/P4: ~3s</w:t>
            </w:r>
          </w:p>
        </w:tc>
      </w:tr>
      <w:tr w:rsidR="00B07E3D">
        <w:trPr>
          <w:jc w:val="center"/>
        </w:trPr>
        <w:tc>
          <w:tcPr>
            <w:tcW w:w="5000" w:type="pct"/>
            <w:gridSpan w:val="10"/>
            <w:tcBorders>
              <w:top w:val="single" w:sz="4" w:space="0" w:color="auto"/>
              <w:left w:val="nil"/>
              <w:bottom w:val="nil"/>
              <w:right w:val="nil"/>
            </w:tcBorders>
            <w:vAlign w:val="center"/>
          </w:tcPr>
          <w:p w:rsidR="00B07E3D" w:rsidRDefault="00472E41">
            <w:pPr>
              <w:pStyle w:val="Tablelegend"/>
              <w:rPr>
                <w:lang w:val="en-US" w:eastAsia="zh-CN"/>
              </w:rPr>
            </w:pPr>
            <w:r>
              <w:rPr>
                <w:vertAlign w:val="superscript"/>
                <w:lang w:val="en-US" w:eastAsia="zh-CN"/>
              </w:rPr>
              <w:t>(1)</w:t>
            </w:r>
            <w:r>
              <w:rPr>
                <w:lang w:val="en-US" w:eastAsia="zh-CN"/>
              </w:rPr>
              <w:tab/>
            </w:r>
            <w:r>
              <w:rPr>
                <w:rFonts w:hint="eastAsia"/>
                <w:lang w:val="en-US" w:eastAsia="zh-CN"/>
              </w:rPr>
              <w:t>比特率反映应用层的吞吐量（“净”比特率），不包括物理层使用的开销。</w:t>
            </w:r>
          </w:p>
          <w:p w:rsidR="00B07E3D" w:rsidRDefault="00472E41">
            <w:pPr>
              <w:pStyle w:val="Tablelegend"/>
              <w:rPr>
                <w:lang w:val="en-US" w:eastAsia="zh-CN"/>
              </w:rPr>
            </w:pPr>
            <w:r>
              <w:rPr>
                <w:vertAlign w:val="superscript"/>
                <w:lang w:val="en-US" w:eastAsia="zh-CN"/>
              </w:rPr>
              <w:t>(2)</w:t>
            </w:r>
            <w:r>
              <w:rPr>
                <w:lang w:val="en-US" w:eastAsia="zh-CN"/>
              </w:rPr>
              <w:tab/>
            </w:r>
            <w:r w:rsidR="00303C00">
              <w:rPr>
                <w:rFonts w:hint="eastAsia"/>
                <w:lang w:val="en-US" w:eastAsia="zh-CN"/>
              </w:rPr>
              <w:t>两个数字信号块的联合配置</w:t>
            </w:r>
            <w:r>
              <w:rPr>
                <w:rFonts w:hint="eastAsia"/>
                <w:lang w:val="en-US" w:eastAsia="zh-CN"/>
              </w:rPr>
              <w:t>以提高性能或特性。数字块可以根据功率电平独立地调整。</w:t>
            </w:r>
          </w:p>
        </w:tc>
      </w:tr>
    </w:tbl>
    <w:p w:rsidR="00B07E3D" w:rsidRDefault="00472E41" w:rsidP="00303C00">
      <w:pPr>
        <w:pStyle w:val="TableNo"/>
        <w:keepLines/>
        <w:ind w:firstLineChars="200" w:firstLine="480"/>
        <w:jc w:val="both"/>
        <w:rPr>
          <w:lang w:val="en-US" w:eastAsia="zh-CN"/>
        </w:rPr>
      </w:pPr>
      <w:r>
        <w:rPr>
          <w:rFonts w:hint="eastAsia"/>
          <w:lang w:val="en-US" w:eastAsia="de-DE"/>
        </w:rPr>
        <w:t>表</w:t>
      </w:r>
      <w:r>
        <w:rPr>
          <w:rFonts w:hint="eastAsia"/>
          <w:lang w:val="en-US" w:eastAsia="de-DE"/>
        </w:rPr>
        <w:t>64</w:t>
      </w:r>
      <w:r>
        <w:rPr>
          <w:rFonts w:hint="eastAsia"/>
          <w:lang w:val="en-US" w:eastAsia="de-DE"/>
        </w:rPr>
        <w:t>提供了甚高频频段</w:t>
      </w:r>
      <w:r>
        <w:rPr>
          <w:rFonts w:hint="eastAsia"/>
          <w:lang w:val="en-US" w:eastAsia="de-DE"/>
        </w:rPr>
        <w:t>II</w:t>
      </w:r>
      <w:r>
        <w:rPr>
          <w:rFonts w:hint="eastAsia"/>
          <w:lang w:val="en-US" w:eastAsia="de-DE"/>
        </w:rPr>
        <w:t>的其他高清无线电系统信号参数（物理层）。</w:t>
      </w:r>
      <w:bookmarkStart w:id="342" w:name="_Toc404608774"/>
    </w:p>
    <w:p w:rsidR="009C1DD3" w:rsidRDefault="009C1DD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07E3D" w:rsidRDefault="00472E41">
      <w:pPr>
        <w:pStyle w:val="TableNo"/>
        <w:keepLines/>
        <w:rPr>
          <w:lang w:val="en-US" w:eastAsia="zh-CN"/>
        </w:rPr>
      </w:pPr>
      <w:r>
        <w:rPr>
          <w:rFonts w:hint="eastAsia"/>
          <w:lang w:val="en-US" w:eastAsia="zh-CN"/>
        </w:rPr>
        <w:t>表</w:t>
      </w:r>
      <w:r>
        <w:rPr>
          <w:lang w:val="en-US" w:eastAsia="zh-CN"/>
        </w:rPr>
        <w:t>66</w:t>
      </w:r>
    </w:p>
    <w:bookmarkEnd w:id="342"/>
    <w:p w:rsidR="00B07E3D" w:rsidRDefault="00472E41">
      <w:pPr>
        <w:pStyle w:val="Tabletitle"/>
        <w:keepLines/>
        <w:rPr>
          <w:lang w:val="en-US" w:eastAsia="zh-CN"/>
        </w:rPr>
      </w:pPr>
      <w:r>
        <w:rPr>
          <w:rFonts w:hint="eastAsia"/>
          <w:lang w:val="en-US" w:eastAsia="zh-CN"/>
        </w:rPr>
        <w:t>高清无线电系统物理层参数</w:t>
      </w:r>
    </w:p>
    <w:tbl>
      <w:tblPr>
        <w:tblW w:w="6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2610"/>
      </w:tblGrid>
      <w:tr w:rsidR="00B07E3D">
        <w:trPr>
          <w:jc w:val="center"/>
        </w:trPr>
        <w:tc>
          <w:tcPr>
            <w:tcW w:w="3699" w:type="dxa"/>
            <w:tcBorders>
              <w:bottom w:val="single" w:sz="4" w:space="0" w:color="auto"/>
            </w:tcBorders>
            <w:shd w:val="clear" w:color="auto" w:fill="auto"/>
            <w:tcMar>
              <w:top w:w="29" w:type="dxa"/>
              <w:left w:w="72" w:type="dxa"/>
              <w:bottom w:w="29" w:type="dxa"/>
              <w:right w:w="72" w:type="dxa"/>
            </w:tcMar>
          </w:tcPr>
          <w:p w:rsidR="00B07E3D" w:rsidRDefault="00472E41">
            <w:pPr>
              <w:pStyle w:val="Tablehead"/>
              <w:keepLines/>
            </w:pPr>
            <w:r>
              <w:rPr>
                <w:rFonts w:hint="eastAsia"/>
              </w:rPr>
              <w:t>参数名称</w:t>
            </w:r>
          </w:p>
        </w:tc>
        <w:tc>
          <w:tcPr>
            <w:tcW w:w="2610" w:type="dxa"/>
            <w:tcBorders>
              <w:bottom w:val="single" w:sz="4" w:space="0" w:color="auto"/>
            </w:tcBorders>
            <w:shd w:val="clear" w:color="auto" w:fill="auto"/>
            <w:tcMar>
              <w:top w:w="29" w:type="dxa"/>
              <w:left w:w="72" w:type="dxa"/>
              <w:bottom w:w="29" w:type="dxa"/>
              <w:right w:w="72" w:type="dxa"/>
            </w:tcMar>
          </w:tcPr>
          <w:p w:rsidR="00B07E3D" w:rsidRDefault="00472E41">
            <w:pPr>
              <w:pStyle w:val="Tablehead"/>
              <w:keepLines/>
            </w:pPr>
            <w:r>
              <w:rPr>
                <w:rFonts w:hint="eastAsia"/>
              </w:rPr>
              <w:t>计算值（四舍五入）</w:t>
            </w:r>
          </w:p>
        </w:tc>
      </w:tr>
      <w:tr w:rsidR="00303C00">
        <w:trPr>
          <w:jc w:val="center"/>
        </w:trPr>
        <w:tc>
          <w:tcPr>
            <w:tcW w:w="3699" w:type="dxa"/>
            <w:tcBorders>
              <w:top w:val="single" w:sz="4" w:space="0" w:color="auto"/>
            </w:tcBorders>
            <w:shd w:val="clear" w:color="auto" w:fill="auto"/>
            <w:tcMar>
              <w:top w:w="29" w:type="dxa"/>
              <w:left w:w="72" w:type="dxa"/>
              <w:bottom w:w="29" w:type="dxa"/>
              <w:right w:w="72" w:type="dxa"/>
            </w:tcMar>
          </w:tcPr>
          <w:p w:rsidR="00303C00" w:rsidRDefault="00303C00">
            <w:pPr>
              <w:pStyle w:val="Tabletext"/>
              <w:keepNext/>
              <w:keepLines/>
            </w:pPr>
            <w:r>
              <w:rPr>
                <w:rFonts w:hint="eastAsia"/>
              </w:rPr>
              <w:t>循环前缀宽度</w:t>
            </w:r>
            <w:r>
              <w:t>α</w:t>
            </w:r>
          </w:p>
        </w:tc>
        <w:tc>
          <w:tcPr>
            <w:tcW w:w="2610" w:type="dxa"/>
            <w:tcBorders>
              <w:top w:val="single" w:sz="4" w:space="0" w:color="auto"/>
            </w:tcBorders>
            <w:shd w:val="clear" w:color="auto" w:fill="auto"/>
            <w:tcMar>
              <w:top w:w="29" w:type="dxa"/>
              <w:left w:w="72" w:type="dxa"/>
              <w:bottom w:w="29" w:type="dxa"/>
              <w:right w:w="72" w:type="dxa"/>
            </w:tcMar>
          </w:tcPr>
          <w:p w:rsidR="00303C00" w:rsidRDefault="00303C00" w:rsidP="00592CAB">
            <w:pPr>
              <w:pStyle w:val="Tabletext"/>
              <w:keepNext/>
              <w:keepLines/>
            </w:pPr>
            <w:r>
              <w:t>0.1586 ms</w:t>
            </w:r>
          </w:p>
        </w:tc>
      </w:tr>
      <w:tr w:rsidR="00303C00">
        <w:trPr>
          <w:jc w:val="center"/>
        </w:trPr>
        <w:tc>
          <w:tcPr>
            <w:tcW w:w="3699" w:type="dxa"/>
            <w:shd w:val="clear" w:color="auto" w:fill="auto"/>
            <w:tcMar>
              <w:top w:w="29" w:type="dxa"/>
              <w:left w:w="72" w:type="dxa"/>
              <w:bottom w:w="29" w:type="dxa"/>
              <w:right w:w="72" w:type="dxa"/>
            </w:tcMar>
          </w:tcPr>
          <w:p w:rsidR="00303C00" w:rsidRDefault="00303C00">
            <w:pPr>
              <w:pStyle w:val="Tabletext"/>
              <w:keepNext/>
              <w:keepLines/>
              <w:rPr>
                <w:lang w:val="en-US" w:eastAsia="zh-CN"/>
              </w:rPr>
            </w:pPr>
            <w:r>
              <w:rPr>
                <w:rFonts w:hint="eastAsia"/>
                <w:lang w:val="en-US" w:eastAsia="zh-CN"/>
              </w:rPr>
              <w:t>符号持续时间（带前缀）</w:t>
            </w:r>
            <w:r w:rsidRPr="00AA1FF0">
              <w:rPr>
                <w:i/>
                <w:lang w:val="en-US" w:eastAsia="zh-CN"/>
              </w:rPr>
              <w:t>Ts</w:t>
            </w:r>
          </w:p>
        </w:tc>
        <w:tc>
          <w:tcPr>
            <w:tcW w:w="2610" w:type="dxa"/>
            <w:shd w:val="clear" w:color="auto" w:fill="auto"/>
            <w:tcMar>
              <w:top w:w="29" w:type="dxa"/>
              <w:left w:w="72" w:type="dxa"/>
              <w:bottom w:w="29" w:type="dxa"/>
              <w:right w:w="72" w:type="dxa"/>
            </w:tcMar>
          </w:tcPr>
          <w:p w:rsidR="00303C00" w:rsidRDefault="00303C00" w:rsidP="00592CAB">
            <w:pPr>
              <w:pStyle w:val="Tabletext"/>
              <w:keepNext/>
              <w:keepLines/>
            </w:pPr>
            <w:r>
              <w:t>2.902 ms</w:t>
            </w:r>
          </w:p>
        </w:tc>
      </w:tr>
      <w:tr w:rsidR="00303C00">
        <w:trPr>
          <w:jc w:val="center"/>
        </w:trPr>
        <w:tc>
          <w:tcPr>
            <w:tcW w:w="3699" w:type="dxa"/>
            <w:shd w:val="clear" w:color="auto" w:fill="auto"/>
            <w:tcMar>
              <w:top w:w="29" w:type="dxa"/>
              <w:left w:w="72" w:type="dxa"/>
              <w:bottom w:w="29" w:type="dxa"/>
              <w:right w:w="72" w:type="dxa"/>
            </w:tcMar>
          </w:tcPr>
          <w:p w:rsidR="00303C00" w:rsidRDefault="00303C00">
            <w:pPr>
              <w:pStyle w:val="Tabletext"/>
              <w:rPr>
                <w:lang w:val="en-US"/>
              </w:rPr>
            </w:pPr>
            <w:r>
              <w:rPr>
                <w:rFonts w:hint="eastAsia"/>
                <w:lang w:val="en-US"/>
              </w:rPr>
              <w:t>块中的符号数</w:t>
            </w:r>
          </w:p>
        </w:tc>
        <w:tc>
          <w:tcPr>
            <w:tcW w:w="2610" w:type="dxa"/>
            <w:shd w:val="clear" w:color="auto" w:fill="auto"/>
            <w:tcMar>
              <w:top w:w="29" w:type="dxa"/>
              <w:left w:w="72" w:type="dxa"/>
              <w:bottom w:w="29" w:type="dxa"/>
              <w:right w:w="72" w:type="dxa"/>
            </w:tcMar>
          </w:tcPr>
          <w:p w:rsidR="00303C00" w:rsidRDefault="00303C00" w:rsidP="00592CAB">
            <w:pPr>
              <w:pStyle w:val="Tabletext"/>
            </w:pPr>
            <w:r>
              <w:t>32</w:t>
            </w:r>
          </w:p>
        </w:tc>
      </w:tr>
      <w:tr w:rsidR="00B07E3D">
        <w:trPr>
          <w:jc w:val="center"/>
        </w:trPr>
        <w:tc>
          <w:tcPr>
            <w:tcW w:w="3699" w:type="dxa"/>
            <w:shd w:val="clear" w:color="auto" w:fill="auto"/>
            <w:tcMar>
              <w:top w:w="29" w:type="dxa"/>
              <w:left w:w="72" w:type="dxa"/>
              <w:bottom w:w="29" w:type="dxa"/>
              <w:right w:w="72" w:type="dxa"/>
            </w:tcMar>
          </w:tcPr>
          <w:p w:rsidR="00B07E3D" w:rsidRDefault="00472E41">
            <w:pPr>
              <w:pStyle w:val="Tabletext"/>
            </w:pPr>
            <w:r>
              <w:rPr>
                <w:rFonts w:hint="eastAsia"/>
              </w:rPr>
              <w:t>块持续时间</w:t>
            </w:r>
            <w:r>
              <w:rPr>
                <w:rFonts w:hint="eastAsia"/>
              </w:rPr>
              <w:t>Tb</w:t>
            </w:r>
          </w:p>
        </w:tc>
        <w:tc>
          <w:tcPr>
            <w:tcW w:w="2610" w:type="dxa"/>
            <w:shd w:val="clear" w:color="auto" w:fill="auto"/>
            <w:tcMar>
              <w:top w:w="29" w:type="dxa"/>
              <w:left w:w="72" w:type="dxa"/>
              <w:bottom w:w="29" w:type="dxa"/>
              <w:right w:w="72" w:type="dxa"/>
            </w:tcMar>
          </w:tcPr>
          <w:p w:rsidR="00B07E3D" w:rsidRDefault="00472E41">
            <w:pPr>
              <w:pStyle w:val="Tabletext"/>
            </w:pPr>
            <w:r>
              <w:t>9.288 ms</w:t>
            </w:r>
          </w:p>
        </w:tc>
      </w:tr>
      <w:tr w:rsidR="00B07E3D">
        <w:trPr>
          <w:jc w:val="center"/>
        </w:trPr>
        <w:tc>
          <w:tcPr>
            <w:tcW w:w="3699" w:type="dxa"/>
            <w:shd w:val="clear" w:color="auto" w:fill="auto"/>
            <w:tcMar>
              <w:top w:w="29" w:type="dxa"/>
              <w:left w:w="72" w:type="dxa"/>
              <w:bottom w:w="29" w:type="dxa"/>
              <w:right w:w="72" w:type="dxa"/>
            </w:tcMar>
          </w:tcPr>
          <w:p w:rsidR="00B07E3D" w:rsidRDefault="00472E41">
            <w:pPr>
              <w:pStyle w:val="Tabletext"/>
              <w:rPr>
                <w:lang w:val="en-US"/>
              </w:rPr>
            </w:pPr>
            <w:r>
              <w:rPr>
                <w:rFonts w:hint="eastAsia"/>
                <w:lang w:val="en-US"/>
              </w:rPr>
              <w:t>帧中的块数</w:t>
            </w:r>
          </w:p>
        </w:tc>
        <w:tc>
          <w:tcPr>
            <w:tcW w:w="2610" w:type="dxa"/>
            <w:shd w:val="clear" w:color="auto" w:fill="auto"/>
            <w:tcMar>
              <w:top w:w="29" w:type="dxa"/>
              <w:left w:w="72" w:type="dxa"/>
              <w:bottom w:w="29" w:type="dxa"/>
              <w:right w:w="72" w:type="dxa"/>
            </w:tcMar>
          </w:tcPr>
          <w:p w:rsidR="00B07E3D" w:rsidRDefault="00472E41">
            <w:pPr>
              <w:pStyle w:val="Tabletext"/>
            </w:pPr>
            <w:r>
              <w:t>16</w:t>
            </w:r>
          </w:p>
        </w:tc>
      </w:tr>
      <w:tr w:rsidR="00713632">
        <w:trPr>
          <w:trHeight w:val="422"/>
          <w:jc w:val="center"/>
        </w:trPr>
        <w:tc>
          <w:tcPr>
            <w:tcW w:w="3699" w:type="dxa"/>
            <w:shd w:val="clear" w:color="auto" w:fill="auto"/>
            <w:tcMar>
              <w:top w:w="29" w:type="dxa"/>
              <w:left w:w="72" w:type="dxa"/>
              <w:bottom w:w="29" w:type="dxa"/>
              <w:right w:w="72" w:type="dxa"/>
            </w:tcMar>
          </w:tcPr>
          <w:p w:rsidR="00713632" w:rsidRDefault="00713632">
            <w:pPr>
              <w:pStyle w:val="Tabletext"/>
            </w:pPr>
            <w:r>
              <w:rPr>
                <w:rFonts w:hint="eastAsia"/>
              </w:rPr>
              <w:t>帧持续时间</w:t>
            </w:r>
            <w:r w:rsidRPr="00D71DE4">
              <w:rPr>
                <w:i/>
              </w:rPr>
              <w:t>T</w:t>
            </w:r>
            <w:r w:rsidRPr="00D71DE4">
              <w:rPr>
                <w:i/>
                <w:vertAlign w:val="subscript"/>
              </w:rPr>
              <w:t>f</w:t>
            </w:r>
          </w:p>
        </w:tc>
        <w:tc>
          <w:tcPr>
            <w:tcW w:w="2610" w:type="dxa"/>
            <w:shd w:val="clear" w:color="auto" w:fill="auto"/>
            <w:tcMar>
              <w:top w:w="29" w:type="dxa"/>
              <w:left w:w="72" w:type="dxa"/>
              <w:bottom w:w="29" w:type="dxa"/>
              <w:right w:w="72" w:type="dxa"/>
            </w:tcMar>
          </w:tcPr>
          <w:p w:rsidR="00713632" w:rsidRDefault="00713632" w:rsidP="00592CAB">
            <w:pPr>
              <w:pStyle w:val="Tabletext"/>
            </w:pPr>
            <w:r>
              <w:t>1.486 s</w:t>
            </w:r>
          </w:p>
        </w:tc>
      </w:tr>
      <w:tr w:rsidR="00713632">
        <w:trPr>
          <w:jc w:val="center"/>
        </w:trPr>
        <w:tc>
          <w:tcPr>
            <w:tcW w:w="3699" w:type="dxa"/>
            <w:shd w:val="clear" w:color="auto" w:fill="auto"/>
            <w:tcMar>
              <w:top w:w="29" w:type="dxa"/>
              <w:left w:w="72" w:type="dxa"/>
              <w:bottom w:w="29" w:type="dxa"/>
              <w:right w:w="72" w:type="dxa"/>
            </w:tcMar>
          </w:tcPr>
          <w:p w:rsidR="00713632" w:rsidRDefault="00713632">
            <w:pPr>
              <w:pStyle w:val="Tabletext"/>
              <w:rPr>
                <w:lang w:eastAsia="zh-CN"/>
              </w:rPr>
            </w:pPr>
            <w:r>
              <w:rPr>
                <w:rFonts w:hint="eastAsia"/>
                <w:lang w:eastAsia="zh-CN"/>
              </w:rPr>
              <w:t>OFDM</w:t>
            </w:r>
            <w:r>
              <w:rPr>
                <w:rFonts w:hint="eastAsia"/>
                <w:lang w:eastAsia="zh-CN"/>
              </w:rPr>
              <w:t>副载波间隔</w:t>
            </w:r>
            <w:r>
              <w:t>Δ</w:t>
            </w:r>
            <w:r w:rsidRPr="00D71DE4">
              <w:rPr>
                <w:i/>
                <w:lang w:eastAsia="zh-CN"/>
              </w:rPr>
              <w:t>f</w:t>
            </w:r>
          </w:p>
        </w:tc>
        <w:tc>
          <w:tcPr>
            <w:tcW w:w="2610" w:type="dxa"/>
            <w:shd w:val="clear" w:color="auto" w:fill="auto"/>
            <w:tcMar>
              <w:top w:w="29" w:type="dxa"/>
              <w:left w:w="72" w:type="dxa"/>
              <w:bottom w:w="29" w:type="dxa"/>
              <w:right w:w="72" w:type="dxa"/>
            </w:tcMar>
          </w:tcPr>
          <w:p w:rsidR="00713632" w:rsidRDefault="00713632" w:rsidP="00592CAB">
            <w:pPr>
              <w:pStyle w:val="Tabletext"/>
            </w:pPr>
            <w:r>
              <w:t>363.4 Hz</w:t>
            </w:r>
          </w:p>
        </w:tc>
      </w:tr>
      <w:tr w:rsidR="00B07E3D">
        <w:trPr>
          <w:jc w:val="center"/>
        </w:trPr>
        <w:tc>
          <w:tcPr>
            <w:tcW w:w="3699" w:type="dxa"/>
            <w:shd w:val="clear" w:color="auto" w:fill="auto"/>
            <w:tcMar>
              <w:top w:w="29" w:type="dxa"/>
              <w:left w:w="72" w:type="dxa"/>
              <w:bottom w:w="29" w:type="dxa"/>
              <w:right w:w="72" w:type="dxa"/>
            </w:tcMar>
          </w:tcPr>
          <w:p w:rsidR="00B07E3D" w:rsidRDefault="00713632">
            <w:pPr>
              <w:pStyle w:val="Tabletext"/>
            </w:pPr>
            <w:r>
              <w:rPr>
                <w:rFonts w:hint="eastAsia"/>
                <w:lang w:eastAsia="zh-CN"/>
              </w:rPr>
              <w:t>载波</w:t>
            </w:r>
            <w:r w:rsidR="00472E41">
              <w:rPr>
                <w:rFonts w:hint="eastAsia"/>
              </w:rPr>
              <w:t>数量</w:t>
            </w:r>
          </w:p>
        </w:tc>
        <w:tc>
          <w:tcPr>
            <w:tcW w:w="2610" w:type="dxa"/>
            <w:shd w:val="clear" w:color="auto" w:fill="auto"/>
            <w:tcMar>
              <w:top w:w="29" w:type="dxa"/>
              <w:left w:w="72" w:type="dxa"/>
              <w:bottom w:w="29" w:type="dxa"/>
              <w:right w:w="72" w:type="dxa"/>
            </w:tcMar>
          </w:tcPr>
          <w:p w:rsidR="00B07E3D" w:rsidRDefault="00713632">
            <w:pPr>
              <w:pStyle w:val="Tabletext"/>
              <w:rPr>
                <w:lang w:eastAsia="zh-CN"/>
              </w:rPr>
            </w:pPr>
            <w:r>
              <w:rPr>
                <w:lang w:eastAsia="zh-CN"/>
              </w:rPr>
              <w:t>70 kHz</w:t>
            </w:r>
            <w:r>
              <w:rPr>
                <w:rFonts w:hint="eastAsia"/>
                <w:lang w:eastAsia="zh-CN"/>
              </w:rPr>
              <w:t>频段：</w:t>
            </w:r>
            <w:r w:rsidR="00472E41">
              <w:rPr>
                <w:lang w:eastAsia="zh-CN"/>
              </w:rPr>
              <w:t>191</w:t>
            </w:r>
          </w:p>
          <w:p w:rsidR="00B07E3D" w:rsidRDefault="00713632">
            <w:pPr>
              <w:pStyle w:val="Tabletext"/>
              <w:rPr>
                <w:lang w:eastAsia="zh-CN"/>
              </w:rPr>
            </w:pPr>
            <w:r>
              <w:rPr>
                <w:lang w:eastAsia="zh-CN"/>
              </w:rPr>
              <w:t>100 kHz</w:t>
            </w:r>
            <w:r>
              <w:rPr>
                <w:rFonts w:hint="eastAsia"/>
                <w:lang w:eastAsia="zh-CN"/>
              </w:rPr>
              <w:t>频段：</w:t>
            </w:r>
            <w:r w:rsidR="00472E41">
              <w:rPr>
                <w:lang w:eastAsia="zh-CN"/>
              </w:rPr>
              <w:t>267</w:t>
            </w:r>
          </w:p>
        </w:tc>
      </w:tr>
      <w:tr w:rsidR="00B07E3D">
        <w:trPr>
          <w:jc w:val="center"/>
        </w:trPr>
        <w:tc>
          <w:tcPr>
            <w:tcW w:w="3699" w:type="dxa"/>
            <w:shd w:val="clear" w:color="auto" w:fill="auto"/>
            <w:tcMar>
              <w:top w:w="29" w:type="dxa"/>
              <w:left w:w="72" w:type="dxa"/>
              <w:bottom w:w="29" w:type="dxa"/>
              <w:right w:w="72" w:type="dxa"/>
            </w:tcMar>
          </w:tcPr>
          <w:p w:rsidR="00B07E3D" w:rsidRDefault="00472E41">
            <w:pPr>
              <w:pStyle w:val="Tabletext"/>
            </w:pPr>
            <w:r>
              <w:rPr>
                <w:rFonts w:hint="eastAsia"/>
              </w:rPr>
              <w:t>已用带宽</w:t>
            </w:r>
          </w:p>
        </w:tc>
        <w:tc>
          <w:tcPr>
            <w:tcW w:w="2610" w:type="dxa"/>
            <w:shd w:val="clear" w:color="auto" w:fill="auto"/>
            <w:tcMar>
              <w:top w:w="29" w:type="dxa"/>
              <w:left w:w="72" w:type="dxa"/>
              <w:bottom w:w="29" w:type="dxa"/>
              <w:right w:w="72" w:type="dxa"/>
            </w:tcMar>
          </w:tcPr>
          <w:p w:rsidR="00713632" w:rsidRDefault="00713632" w:rsidP="00713632">
            <w:pPr>
              <w:pStyle w:val="Tabletext"/>
              <w:rPr>
                <w:lang w:eastAsia="zh-CN"/>
              </w:rPr>
            </w:pPr>
            <w:r>
              <w:rPr>
                <w:lang w:eastAsia="zh-CN"/>
              </w:rPr>
              <w:t>70 kHz</w:t>
            </w:r>
            <w:r>
              <w:rPr>
                <w:rFonts w:hint="eastAsia"/>
                <w:lang w:eastAsia="zh-CN"/>
              </w:rPr>
              <w:t>频段：</w:t>
            </w:r>
            <w:r w:rsidRPr="00566A1C">
              <w:rPr>
                <w:lang w:val="de-CH"/>
              </w:rPr>
              <w:t>69.4 kHz</w:t>
            </w:r>
          </w:p>
          <w:p w:rsidR="00B07E3D" w:rsidRDefault="00713632" w:rsidP="00713632">
            <w:pPr>
              <w:pStyle w:val="Tabletext"/>
              <w:rPr>
                <w:lang w:val="de-CH"/>
              </w:rPr>
            </w:pPr>
            <w:r>
              <w:rPr>
                <w:lang w:eastAsia="zh-CN"/>
              </w:rPr>
              <w:t>100 kHz</w:t>
            </w:r>
            <w:r>
              <w:rPr>
                <w:rFonts w:hint="eastAsia"/>
                <w:lang w:eastAsia="zh-CN"/>
              </w:rPr>
              <w:t>频段：</w:t>
            </w:r>
            <w:r w:rsidRPr="00566A1C">
              <w:rPr>
                <w:lang w:val="de-CH"/>
              </w:rPr>
              <w:t>97.0 kHz</w:t>
            </w:r>
          </w:p>
        </w:tc>
      </w:tr>
    </w:tbl>
    <w:p w:rsidR="00B07E3D" w:rsidRDefault="00B07E3D">
      <w:pPr>
        <w:pStyle w:val="Tablefin"/>
        <w:rPr>
          <w:lang w:val="de-CH"/>
        </w:rPr>
      </w:pPr>
      <w:bookmarkStart w:id="343" w:name="_Toc404608769"/>
    </w:p>
    <w:bookmarkEnd w:id="343"/>
    <w:p w:rsidR="00B07E3D" w:rsidRPr="005E1B15" w:rsidRDefault="00472E41" w:rsidP="0002324A">
      <w:pPr>
        <w:pStyle w:val="FigureNo"/>
        <w:rPr>
          <w:lang w:val="en-US"/>
        </w:rPr>
      </w:pPr>
      <w:r w:rsidRPr="005E1B15">
        <w:rPr>
          <w:rFonts w:hint="eastAsia"/>
          <w:lang w:val="en-US"/>
        </w:rPr>
        <w:t>图</w:t>
      </w:r>
      <w:r w:rsidRPr="005E1B15">
        <w:rPr>
          <w:rFonts w:hint="eastAsia"/>
          <w:lang w:val="en-US"/>
        </w:rPr>
        <w:t>8</w:t>
      </w:r>
    </w:p>
    <w:p w:rsidR="0002324A" w:rsidRDefault="00167FF8" w:rsidP="0002324A">
      <w:pPr>
        <w:pStyle w:val="Figuretitle"/>
        <w:rPr>
          <w:lang w:val="en-US" w:eastAsia="zh-CN"/>
        </w:rPr>
      </w:pPr>
      <w:r>
        <w:rPr>
          <w:noProof/>
          <w:color w:val="FF0000"/>
          <w:lang w:val="en-US" w:eastAsia="zh-CN"/>
        </w:rPr>
        <w:pict>
          <v:shape id="_x0000_s1158" type="#_x0000_t202" style="position:absolute;left:0;text-align:left;margin-left:333.6pt;margin-top:174.6pt;width:99.85pt;height:34.5pt;z-index:251704320;mso-width-relative:margin;mso-height-relative:margin" stroked="f">
            <v:textbox>
              <w:txbxContent>
                <w:p w:rsidR="00396613" w:rsidRPr="005E1B15" w:rsidRDefault="00396613" w:rsidP="005E1B15">
                  <w:pPr>
                    <w:spacing w:before="0"/>
                    <w:ind w:firstLineChars="100" w:firstLine="160"/>
                    <w:rPr>
                      <w:color w:val="FF0000"/>
                      <w:sz w:val="16"/>
                      <w:lang w:eastAsia="zh-CN"/>
                    </w:rPr>
                  </w:pPr>
                  <w:r w:rsidRPr="005E1B15">
                    <w:rPr>
                      <w:rFonts w:hint="eastAsia"/>
                      <w:color w:val="FF0000"/>
                      <w:sz w:val="16"/>
                      <w:lang w:eastAsia="zh-CN"/>
                    </w:rPr>
                    <w:t>无现有</w:t>
                  </w:r>
                </w:p>
                <w:p w:rsidR="00396613" w:rsidRPr="005E1B15" w:rsidRDefault="00396613" w:rsidP="005E1B15">
                  <w:pPr>
                    <w:ind w:firstLineChars="50" w:firstLine="80"/>
                    <w:rPr>
                      <w:color w:val="FF0000"/>
                      <w:sz w:val="16"/>
                      <w:lang w:eastAsia="zh-CN"/>
                    </w:rPr>
                  </w:pPr>
                  <w:r w:rsidRPr="005E1B15">
                    <w:rPr>
                      <w:rFonts w:hint="eastAsia"/>
                      <w:color w:val="FF0000"/>
                      <w:sz w:val="16"/>
                      <w:lang w:eastAsia="zh-CN"/>
                    </w:rPr>
                    <w:t>模拟信号</w:t>
                  </w:r>
                </w:p>
              </w:txbxContent>
            </v:textbox>
          </v:shape>
        </w:pict>
      </w:r>
      <w:r>
        <w:rPr>
          <w:noProof/>
          <w:color w:val="FF0000"/>
          <w:lang w:val="en-US" w:eastAsia="zh-CN"/>
        </w:rPr>
        <w:pict>
          <v:shape id="_x0000_s1156" type="#_x0000_t202" style="position:absolute;left:0;text-align:left;margin-left:340pt;margin-top:39.4pt;width:99.85pt;height:34.5pt;z-index:251703296;mso-width-relative:margin;mso-height-relative:margin" stroked="f">
            <v:textbox>
              <w:txbxContent>
                <w:p w:rsidR="00396613" w:rsidRPr="005E1B15" w:rsidRDefault="00396613" w:rsidP="005E1B15">
                  <w:pPr>
                    <w:spacing w:before="0"/>
                    <w:ind w:firstLineChars="100" w:firstLine="160"/>
                    <w:rPr>
                      <w:color w:val="FF0000"/>
                      <w:sz w:val="16"/>
                      <w:lang w:eastAsia="zh-CN"/>
                    </w:rPr>
                  </w:pPr>
                  <w:r w:rsidRPr="005E1B15">
                    <w:rPr>
                      <w:rFonts w:hint="eastAsia"/>
                      <w:color w:val="FF0000"/>
                      <w:sz w:val="16"/>
                      <w:lang w:eastAsia="zh-CN"/>
                    </w:rPr>
                    <w:t>无现有</w:t>
                  </w:r>
                </w:p>
                <w:p w:rsidR="00396613" w:rsidRPr="005E1B15" w:rsidRDefault="00396613" w:rsidP="005E1B15">
                  <w:pPr>
                    <w:ind w:firstLineChars="50" w:firstLine="80"/>
                    <w:rPr>
                      <w:color w:val="FF0000"/>
                      <w:sz w:val="16"/>
                      <w:lang w:eastAsia="zh-CN"/>
                    </w:rPr>
                  </w:pPr>
                  <w:r w:rsidRPr="005E1B15">
                    <w:rPr>
                      <w:rFonts w:hint="eastAsia"/>
                      <w:color w:val="FF0000"/>
                      <w:sz w:val="16"/>
                      <w:lang w:eastAsia="zh-CN"/>
                    </w:rPr>
                    <w:t>模拟信号</w:t>
                  </w:r>
                </w:p>
              </w:txbxContent>
            </v:textbox>
          </v:shape>
        </w:pict>
      </w:r>
      <w:r>
        <w:rPr>
          <w:noProof/>
          <w:color w:val="FF0000"/>
          <w:lang w:val="en-US" w:eastAsia="zh-CN"/>
        </w:rPr>
        <w:pict>
          <v:shape id="_x0000_s1155" type="#_x0000_t202" style="position:absolute;left:0;text-align:left;margin-left:326.65pt;margin-top:209.1pt;width:74.05pt;height:34.5pt;z-index:251702272;mso-width-relative:margin;mso-height-relative:margin" stroked="f">
            <v:textbox>
              <w:txbxContent>
                <w:p w:rsidR="00396613" w:rsidRPr="005E1B15" w:rsidRDefault="00396613" w:rsidP="005E1B15">
                  <w:pPr>
                    <w:rPr>
                      <w:color w:val="A6A6A6" w:themeColor="background1" w:themeShade="A6"/>
                      <w:sz w:val="13"/>
                      <w:lang w:eastAsia="zh-CN"/>
                    </w:rPr>
                  </w:pPr>
                  <w:r w:rsidRPr="005E1B15">
                    <w:rPr>
                      <w:rFonts w:hint="eastAsia"/>
                      <w:color w:val="A6A6A6" w:themeColor="background1" w:themeShade="A6"/>
                      <w:sz w:val="13"/>
                      <w:lang w:eastAsia="zh-CN"/>
                    </w:rPr>
                    <w:t>之前指配的频率</w:t>
                  </w:r>
                </w:p>
              </w:txbxContent>
            </v:textbox>
          </v:shape>
        </w:pict>
      </w:r>
      <w:r>
        <w:rPr>
          <w:noProof/>
          <w:color w:val="FF0000"/>
          <w:lang w:val="en-US" w:eastAsia="zh-CN"/>
        </w:rPr>
        <w:pict>
          <v:shape id="_x0000_s1153" type="#_x0000_t202" style="position:absolute;left:0;text-align:left;margin-left:352pt;margin-top:70.55pt;width:74.05pt;height:34.5pt;z-index:251700224;mso-width-relative:margin;mso-height-relative:margin" stroked="f">
            <v:textbox>
              <w:txbxContent>
                <w:p w:rsidR="00396613" w:rsidRPr="005E1B15" w:rsidRDefault="00396613" w:rsidP="005E1B15">
                  <w:pPr>
                    <w:rPr>
                      <w:color w:val="A6A6A6" w:themeColor="background1" w:themeShade="A6"/>
                      <w:sz w:val="13"/>
                      <w:lang w:eastAsia="zh-CN"/>
                    </w:rPr>
                  </w:pPr>
                  <w:r w:rsidRPr="005E1B15">
                    <w:rPr>
                      <w:rFonts w:hint="eastAsia"/>
                      <w:color w:val="A6A6A6" w:themeColor="background1" w:themeShade="A6"/>
                      <w:sz w:val="13"/>
                      <w:lang w:eastAsia="zh-CN"/>
                    </w:rPr>
                    <w:t>之前指配的频率</w:t>
                  </w:r>
                </w:p>
              </w:txbxContent>
            </v:textbox>
          </v:shape>
        </w:pict>
      </w:r>
      <w:r w:rsidR="00472E41" w:rsidRPr="005E1B15">
        <w:rPr>
          <w:rFonts w:hint="eastAsia"/>
          <w:lang w:val="en-US" w:eastAsia="zh-CN"/>
        </w:rPr>
        <w:t>高清无线电系统</w:t>
      </w:r>
      <w:r w:rsidR="00713632" w:rsidRPr="005E1B15">
        <w:rPr>
          <w:lang w:val="en-US" w:eastAsia="zh-CN"/>
        </w:rPr>
        <w:t>70-kHz</w:t>
      </w:r>
      <w:r w:rsidR="00472E41" w:rsidRPr="005E1B15">
        <w:rPr>
          <w:rFonts w:hint="eastAsia"/>
          <w:lang w:val="en-US" w:eastAsia="zh-CN"/>
        </w:rPr>
        <w:t>数字块定位示例</w:t>
      </w:r>
    </w:p>
    <w:p w:rsidR="00B07E3D" w:rsidRDefault="00167FF8" w:rsidP="0002324A">
      <w:pPr>
        <w:pStyle w:val="Figuretitle"/>
        <w:rPr>
          <w:lang w:val="en-US" w:eastAsia="zh-CN"/>
        </w:rPr>
      </w:pPr>
      <w:r>
        <w:rPr>
          <w:noProof/>
          <w:color w:val="FF0000"/>
          <w:lang w:val="en-US" w:eastAsia="zh-CN"/>
        </w:rPr>
        <w:pict>
          <v:shape id="_x0000_s1148" type="#_x0000_t202" style="position:absolute;left:0;text-align:left;margin-left:22.2pt;margin-top:5.95pt;width:67.1pt;height:30.65pt;z-index:251695104;mso-width-relative:margin;mso-height-relative:margin" stroked="f">
            <v:textbox>
              <w:txbxContent>
                <w:p w:rsidR="00396613" w:rsidRDefault="00396613" w:rsidP="005E1B15">
                  <w:pPr>
                    <w:spacing w:before="0"/>
                    <w:rPr>
                      <w:sz w:val="16"/>
                      <w:lang w:eastAsia="zh-CN"/>
                    </w:rPr>
                  </w:pPr>
                  <w:r w:rsidRPr="005E1B15">
                    <w:rPr>
                      <w:rFonts w:hint="eastAsia"/>
                      <w:sz w:val="16"/>
                      <w:lang w:eastAsia="zh-CN"/>
                    </w:rPr>
                    <w:t>7 kHz</w:t>
                  </w:r>
                  <w:r w:rsidRPr="005E1B15">
                    <w:rPr>
                      <w:rFonts w:hint="eastAsia"/>
                      <w:sz w:val="16"/>
                      <w:lang w:eastAsia="zh-CN"/>
                    </w:rPr>
                    <w:t>数字</w:t>
                  </w:r>
                </w:p>
                <w:p w:rsidR="00396613" w:rsidRPr="005E1B15" w:rsidRDefault="00396613">
                  <w:pPr>
                    <w:rPr>
                      <w:sz w:val="16"/>
                      <w:lang w:eastAsia="zh-CN"/>
                    </w:rPr>
                  </w:pPr>
                  <w:r w:rsidRPr="005E1B15">
                    <w:rPr>
                      <w:rFonts w:hint="eastAsia"/>
                      <w:sz w:val="16"/>
                      <w:lang w:eastAsia="zh-CN"/>
                    </w:rPr>
                    <w:t>带宽模式</w:t>
                  </w:r>
                  <w:r w:rsidRPr="005E1B15">
                    <w:rPr>
                      <w:rFonts w:hint="eastAsia"/>
                      <w:sz w:val="16"/>
                      <w:lang w:eastAsia="zh-CN"/>
                    </w:rPr>
                    <w:t>MP9</w:t>
                  </w:r>
                </w:p>
              </w:txbxContent>
            </v:textbox>
          </v:shape>
        </w:pict>
      </w:r>
      <w:r>
        <w:rPr>
          <w:noProof/>
          <w:color w:val="FF0000"/>
          <w:lang w:val="en-US" w:eastAsia="zh-CN"/>
        </w:rPr>
        <w:pict>
          <v:shape id="_x0000_s1150" type="#_x0000_t202" style="position:absolute;left:0;text-align:left;margin-left:22.2pt;margin-top:141.95pt;width:80pt;height:34.5pt;z-index:251697152;mso-width-relative:margin;mso-height-relative:margin" stroked="f">
            <v:textbox>
              <w:txbxContent>
                <w:p w:rsidR="00396613" w:rsidRDefault="00396613" w:rsidP="005E1B15">
                  <w:pPr>
                    <w:spacing w:before="0"/>
                    <w:rPr>
                      <w:sz w:val="16"/>
                      <w:lang w:eastAsia="zh-CN"/>
                    </w:rPr>
                  </w:pPr>
                  <w:r w:rsidRPr="005E1B15">
                    <w:rPr>
                      <w:rFonts w:hint="eastAsia"/>
                      <w:sz w:val="16"/>
                      <w:lang w:eastAsia="zh-CN"/>
                    </w:rPr>
                    <w:t>7 kHz</w:t>
                  </w:r>
                  <w:r w:rsidRPr="005E1B15">
                    <w:rPr>
                      <w:rFonts w:hint="eastAsia"/>
                      <w:sz w:val="16"/>
                      <w:lang w:eastAsia="zh-CN"/>
                    </w:rPr>
                    <w:t>数字</w:t>
                  </w:r>
                </w:p>
                <w:p w:rsidR="00396613" w:rsidRPr="005E1B15" w:rsidRDefault="00396613" w:rsidP="005E1B15">
                  <w:pPr>
                    <w:rPr>
                      <w:sz w:val="16"/>
                      <w:lang w:eastAsia="zh-CN"/>
                    </w:rPr>
                  </w:pPr>
                  <w:r w:rsidRPr="005E1B15">
                    <w:rPr>
                      <w:rFonts w:hint="eastAsia"/>
                      <w:sz w:val="16"/>
                      <w:lang w:eastAsia="zh-CN"/>
                    </w:rPr>
                    <w:t>带宽模式</w:t>
                  </w:r>
                  <w:r w:rsidRPr="005E1B15">
                    <w:rPr>
                      <w:rFonts w:hint="eastAsia"/>
                      <w:sz w:val="16"/>
                      <w:lang w:eastAsia="zh-CN"/>
                    </w:rPr>
                    <w:t>MP9</w:t>
                  </w:r>
                </w:p>
              </w:txbxContent>
            </v:textbox>
          </v:shape>
        </w:pict>
      </w:r>
      <w:r>
        <w:rPr>
          <w:noProof/>
          <w:color w:val="FF0000"/>
          <w:lang w:val="en-US" w:eastAsia="zh-CN"/>
        </w:rPr>
        <w:pict>
          <v:shape id="_x0000_s1160" type="#_x0000_t202" style="position:absolute;left:0;text-align:left;margin-left:269.3pt;margin-top:141.95pt;width:70.7pt;height:34.5pt;z-index:251706368;mso-width-relative:margin;mso-height-relative:margin" stroked="f">
            <v:textbox>
              <w:txbxContent>
                <w:p w:rsidR="00396613" w:rsidRDefault="00396613" w:rsidP="00640C17">
                  <w:pPr>
                    <w:spacing w:before="0"/>
                    <w:rPr>
                      <w:sz w:val="16"/>
                      <w:lang w:eastAsia="zh-CN"/>
                    </w:rPr>
                  </w:pPr>
                  <w:r w:rsidRPr="005E1B15">
                    <w:rPr>
                      <w:rFonts w:hint="eastAsia"/>
                      <w:sz w:val="16"/>
                      <w:lang w:eastAsia="zh-CN"/>
                    </w:rPr>
                    <w:t>7 kHz</w:t>
                  </w:r>
                  <w:r w:rsidRPr="005E1B15">
                    <w:rPr>
                      <w:rFonts w:hint="eastAsia"/>
                      <w:sz w:val="16"/>
                      <w:lang w:eastAsia="zh-CN"/>
                    </w:rPr>
                    <w:t>数字</w:t>
                  </w:r>
                </w:p>
                <w:p w:rsidR="00396613" w:rsidRPr="005E1B15" w:rsidRDefault="00396613" w:rsidP="00640C17">
                  <w:pPr>
                    <w:rPr>
                      <w:sz w:val="16"/>
                      <w:lang w:eastAsia="zh-CN"/>
                    </w:rPr>
                  </w:pPr>
                  <w:r w:rsidRPr="005E1B15">
                    <w:rPr>
                      <w:rFonts w:hint="eastAsia"/>
                      <w:sz w:val="16"/>
                      <w:lang w:eastAsia="zh-CN"/>
                    </w:rPr>
                    <w:t>带宽模式</w:t>
                  </w:r>
                  <w:r w:rsidRPr="005E1B15">
                    <w:rPr>
                      <w:rFonts w:hint="eastAsia"/>
                      <w:sz w:val="16"/>
                      <w:lang w:eastAsia="zh-CN"/>
                    </w:rPr>
                    <w:t>MP9</w:t>
                  </w:r>
                </w:p>
              </w:txbxContent>
            </v:textbox>
          </v:shape>
        </w:pict>
      </w:r>
      <w:r>
        <w:rPr>
          <w:noProof/>
          <w:color w:val="FF0000"/>
          <w:lang w:val="en-US" w:eastAsia="zh-CN"/>
        </w:rPr>
        <w:pict>
          <v:shape id="_x0000_s1152" type="#_x0000_t202" style="position:absolute;left:0;text-align:left;margin-left:269.3pt;margin-top:5.95pt;width:74.05pt;height:34.5pt;z-index:251699200;mso-width-relative:margin;mso-height-relative:margin" stroked="f">
            <v:textbox>
              <w:txbxContent>
                <w:p w:rsidR="00396613" w:rsidRDefault="00396613" w:rsidP="005E1B15">
                  <w:pPr>
                    <w:spacing w:before="0"/>
                    <w:rPr>
                      <w:sz w:val="16"/>
                      <w:lang w:eastAsia="zh-CN"/>
                    </w:rPr>
                  </w:pPr>
                  <w:r w:rsidRPr="005E1B15">
                    <w:rPr>
                      <w:rFonts w:hint="eastAsia"/>
                      <w:sz w:val="16"/>
                      <w:lang w:eastAsia="zh-CN"/>
                    </w:rPr>
                    <w:t>7 kHz</w:t>
                  </w:r>
                  <w:r w:rsidRPr="005E1B15">
                    <w:rPr>
                      <w:rFonts w:hint="eastAsia"/>
                      <w:sz w:val="16"/>
                      <w:lang w:eastAsia="zh-CN"/>
                    </w:rPr>
                    <w:t>数字</w:t>
                  </w:r>
                </w:p>
                <w:p w:rsidR="00396613" w:rsidRPr="005E1B15" w:rsidRDefault="00396613" w:rsidP="005E1B15">
                  <w:pPr>
                    <w:rPr>
                      <w:sz w:val="16"/>
                      <w:lang w:eastAsia="zh-CN"/>
                    </w:rPr>
                  </w:pPr>
                  <w:r w:rsidRPr="005E1B15">
                    <w:rPr>
                      <w:rFonts w:hint="eastAsia"/>
                      <w:sz w:val="16"/>
                      <w:lang w:eastAsia="zh-CN"/>
                    </w:rPr>
                    <w:t>带宽模式</w:t>
                  </w:r>
                  <w:r w:rsidRPr="005E1B15">
                    <w:rPr>
                      <w:rFonts w:hint="eastAsia"/>
                      <w:sz w:val="16"/>
                      <w:lang w:eastAsia="zh-CN"/>
                    </w:rPr>
                    <w:t>MP9</w:t>
                  </w:r>
                </w:p>
              </w:txbxContent>
            </v:textbox>
          </v:shape>
        </w:pict>
      </w:r>
      <w:r>
        <w:rPr>
          <w:noProof/>
          <w:color w:val="FF0000"/>
          <w:lang w:val="en-US" w:eastAsia="zh-CN"/>
        </w:rPr>
        <w:pict>
          <v:shape id="_x0000_s1159" type="#_x0000_t202" style="position:absolute;left:0;text-align:left;margin-left:322pt;margin-top:253.95pt;width:87.65pt;height:23.6pt;z-index:251705344;mso-width-relative:margin;mso-height-relative:margin" stroked="f">
            <v:textbox>
              <w:txbxContent>
                <w:p w:rsidR="00396613" w:rsidRPr="005E1B15" w:rsidRDefault="00396613" w:rsidP="00640C17">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color w:val="FF0000"/>
          <w:lang w:val="en-US" w:eastAsia="zh-CN"/>
        </w:rPr>
        <w:pict>
          <v:shape id="_x0000_s1151" type="#_x0000_t202" style="position:absolute;left:0;text-align:left;margin-left:77.5pt;margin-top:253.95pt;width:87.65pt;height:23.6pt;z-index:251698176;mso-width-relative:margin;mso-height-relative:margin" stroked="f">
            <v:textbox>
              <w:txbxContent>
                <w:p w:rsidR="00396613" w:rsidRPr="005E1B15" w:rsidRDefault="00396613" w:rsidP="005E1B1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color w:val="FF0000"/>
          <w:lang w:val="en-US" w:eastAsia="zh-CN"/>
        </w:rPr>
        <w:pict>
          <v:shape id="_x0000_s1154" type="#_x0000_t202" style="position:absolute;left:0;text-align:left;margin-left:333.6pt;margin-top:114.6pt;width:87.65pt;height:23.6pt;z-index:251701248;mso-width-relative:margin;mso-height-relative:margin" stroked="f">
            <v:textbox>
              <w:txbxContent>
                <w:p w:rsidR="00396613" w:rsidRPr="005E1B15" w:rsidRDefault="00396613" w:rsidP="005E1B15">
                  <w:pPr>
                    <w:spacing w:before="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color w:val="FF0000"/>
          <w:lang w:val="en-US" w:eastAsia="zh-CN"/>
        </w:rPr>
        <w:pict>
          <v:shape id="_x0000_s1149" type="#_x0000_t202" style="position:absolute;left:0;text-align:left;margin-left:90.65pt;margin-top:114.6pt;width:87.65pt;height:23.6pt;z-index:251696128;mso-width-relative:margin;mso-height-relative:margin" stroked="f">
            <v:textbox>
              <w:txbxContent>
                <w:p w:rsidR="00396613" w:rsidRPr="005E1B15" w:rsidRDefault="00396613" w:rsidP="005E1B15">
                  <w:pPr>
                    <w:spacing w:before="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sidR="00C1021B">
        <w:rPr>
          <w:noProof/>
          <w:lang w:eastAsia="zh-CN"/>
        </w:rPr>
        <w:drawing>
          <wp:inline distT="0" distB="0" distL="0" distR="0">
            <wp:extent cx="5952744" cy="3575304"/>
            <wp:effectExtent l="19050" t="0" r="0" b="0"/>
            <wp:docPr id="2" name="图片 1" descr="图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tif"/>
                    <pic:cNvPicPr/>
                  </pic:nvPicPr>
                  <pic:blipFill>
                    <a:blip r:embed="rId50" cstate="print"/>
                    <a:stretch>
                      <a:fillRect/>
                    </a:stretch>
                  </pic:blipFill>
                  <pic:spPr>
                    <a:xfrm>
                      <a:off x="0" y="0"/>
                      <a:ext cx="5952744" cy="3575304"/>
                    </a:xfrm>
                    <a:prstGeom prst="rect">
                      <a:avLst/>
                    </a:prstGeom>
                  </pic:spPr>
                </pic:pic>
              </a:graphicData>
            </a:graphic>
          </wp:inline>
        </w:drawing>
      </w:r>
    </w:p>
    <w:p w:rsidR="00B07E3D" w:rsidRDefault="00472E41" w:rsidP="0002324A">
      <w:pPr>
        <w:pStyle w:val="Note"/>
        <w:rPr>
          <w:lang w:val="en-US" w:eastAsia="zh-CN"/>
        </w:rPr>
      </w:pPr>
      <w:r>
        <w:rPr>
          <w:rFonts w:hint="eastAsia"/>
          <w:lang w:val="en-US" w:eastAsia="zh-CN"/>
        </w:rPr>
        <w:t>注</w:t>
      </w:r>
      <w:r w:rsidR="001D04DA">
        <w:rPr>
          <w:rFonts w:hint="eastAsia"/>
          <w:lang w:val="en-US" w:eastAsia="zh-CN"/>
        </w:rPr>
        <w:t xml:space="preserve"> </w:t>
      </w:r>
      <w:r w:rsidR="0002324A">
        <w:rPr>
          <w:rFonts w:ascii="Malgun Gothic" w:eastAsia="Malgun Gothic" w:hAnsi="Malgun Gothic"/>
          <w:lang w:val="en-US" w:eastAsia="zh-CN"/>
        </w:rPr>
        <w:t>–</w:t>
      </w:r>
      <w:r w:rsidR="001D04DA">
        <w:rPr>
          <w:lang w:val="en-US" w:eastAsia="zh-CN"/>
        </w:rPr>
        <w:t xml:space="preserve"> </w:t>
      </w:r>
      <w:r>
        <w:rPr>
          <w:rFonts w:hint="eastAsia"/>
          <w:lang w:val="en-US" w:eastAsia="zh-CN"/>
        </w:rPr>
        <w:t>PL</w:t>
      </w:r>
      <w:r>
        <w:rPr>
          <w:rFonts w:hint="eastAsia"/>
          <w:lang w:val="en-US" w:eastAsia="zh-CN"/>
        </w:rPr>
        <w:t>和</w:t>
      </w:r>
      <w:r>
        <w:rPr>
          <w:rFonts w:hint="eastAsia"/>
          <w:lang w:val="en-US" w:eastAsia="zh-CN"/>
        </w:rPr>
        <w:t>PU</w:t>
      </w:r>
      <w:r>
        <w:rPr>
          <w:rFonts w:hint="eastAsia"/>
          <w:lang w:val="en-US" w:eastAsia="zh-CN"/>
        </w:rPr>
        <w:t>分别用于指示数字块的下定位和上定位。该指示仅为方便起见，并不表示信号存在实际差异。</w:t>
      </w:r>
    </w:p>
    <w:p w:rsidR="009C1DD3" w:rsidRDefault="009C1DD3">
      <w:pPr>
        <w:tabs>
          <w:tab w:val="clear" w:pos="794"/>
          <w:tab w:val="clear" w:pos="1191"/>
          <w:tab w:val="clear" w:pos="1588"/>
          <w:tab w:val="clear" w:pos="1985"/>
        </w:tabs>
        <w:overflowPunct/>
        <w:autoSpaceDE/>
        <w:autoSpaceDN/>
        <w:adjustRightInd/>
        <w:spacing w:before="0"/>
        <w:jc w:val="left"/>
        <w:textAlignment w:val="auto"/>
        <w:rPr>
          <w:lang w:val="en-US" w:eastAsia="de-DE"/>
        </w:rPr>
      </w:pPr>
      <w:r>
        <w:rPr>
          <w:lang w:val="en-US" w:eastAsia="de-DE"/>
        </w:rPr>
        <w:br w:type="page"/>
      </w:r>
    </w:p>
    <w:p w:rsidR="00B07E3D" w:rsidRDefault="00472E41" w:rsidP="004D7545">
      <w:pPr>
        <w:widowControl w:val="0"/>
        <w:ind w:firstLineChars="200" w:firstLine="480"/>
        <w:rPr>
          <w:lang w:val="en-US" w:eastAsia="zh-CN"/>
        </w:rPr>
      </w:pPr>
      <w:r>
        <w:rPr>
          <w:rFonts w:hint="eastAsia"/>
          <w:lang w:val="en-US" w:eastAsia="de-DE"/>
        </w:rPr>
        <w:t>在美利坚合众国，甚高频</w:t>
      </w:r>
      <w:r>
        <w:rPr>
          <w:rFonts w:hint="eastAsia"/>
          <w:lang w:val="en-US" w:eastAsia="zh-CN"/>
        </w:rPr>
        <w:t>频段</w:t>
      </w:r>
      <w:r>
        <w:rPr>
          <w:rFonts w:hint="eastAsia"/>
          <w:lang w:val="en-US" w:eastAsia="de-DE"/>
        </w:rPr>
        <w:t>II</w:t>
      </w:r>
      <w:r>
        <w:rPr>
          <w:rFonts w:hint="eastAsia"/>
          <w:lang w:val="en-US" w:eastAsia="de-DE"/>
        </w:rPr>
        <w:t>中的基本</w:t>
      </w:r>
      <w:r>
        <w:rPr>
          <w:rFonts w:hint="eastAsia"/>
          <w:lang w:val="en-US" w:eastAsia="zh-CN"/>
        </w:rPr>
        <w:t>信</w:t>
      </w:r>
      <w:r>
        <w:rPr>
          <w:rFonts w:hint="eastAsia"/>
          <w:lang w:val="en-US" w:eastAsia="de-DE"/>
        </w:rPr>
        <w:t>道</w:t>
      </w:r>
      <w:r>
        <w:rPr>
          <w:rFonts w:hint="eastAsia"/>
          <w:lang w:val="en-US" w:eastAsia="zh-CN"/>
        </w:rPr>
        <w:t>光</w:t>
      </w:r>
      <w:r>
        <w:rPr>
          <w:rFonts w:hint="eastAsia"/>
          <w:lang w:val="en-US" w:eastAsia="de-DE"/>
        </w:rPr>
        <w:t>栅基于</w:t>
      </w:r>
      <w:r w:rsidR="004679BE" w:rsidRPr="00D74628">
        <w:rPr>
          <w:lang w:val="en-US" w:eastAsia="de-DE"/>
        </w:rPr>
        <w:t>200-kHz</w:t>
      </w:r>
      <w:r>
        <w:rPr>
          <w:rFonts w:hint="eastAsia"/>
          <w:lang w:val="en-US" w:eastAsia="de-DE"/>
        </w:rPr>
        <w:t>间距。</w:t>
      </w:r>
      <w:r>
        <w:rPr>
          <w:rFonts w:hint="eastAsia"/>
          <w:lang w:val="en-US" w:eastAsia="zh-CN"/>
        </w:rPr>
        <w:t>高清无线电</w:t>
      </w:r>
      <w:r>
        <w:rPr>
          <w:rFonts w:hint="eastAsia"/>
          <w:lang w:val="en-US" w:eastAsia="de-DE"/>
        </w:rPr>
        <w:t>系统假定数字信号块位于预定义的位置。从图</w:t>
      </w:r>
      <w:r>
        <w:rPr>
          <w:rFonts w:hint="eastAsia"/>
          <w:lang w:val="en-US" w:eastAsia="de-DE"/>
        </w:rPr>
        <w:t>8</w:t>
      </w:r>
      <w:r>
        <w:rPr>
          <w:rFonts w:hint="eastAsia"/>
          <w:lang w:val="en-US" w:eastAsia="de-DE"/>
        </w:rPr>
        <w:t>和图</w:t>
      </w:r>
      <w:r>
        <w:rPr>
          <w:rFonts w:hint="eastAsia"/>
          <w:lang w:val="en-US" w:eastAsia="de-DE"/>
        </w:rPr>
        <w:t>9</w:t>
      </w:r>
      <w:r>
        <w:rPr>
          <w:rFonts w:hint="eastAsia"/>
          <w:lang w:val="en-US" w:eastAsia="de-DE"/>
        </w:rPr>
        <w:t>的图表可以看出，这些位置不是集中在</w:t>
      </w:r>
      <w:r w:rsidR="004679BE" w:rsidRPr="00D74628">
        <w:rPr>
          <w:lang w:val="en-US" w:eastAsia="de-DE"/>
        </w:rPr>
        <w:t>200 kHz</w:t>
      </w:r>
      <w:r>
        <w:rPr>
          <w:rFonts w:hint="eastAsia"/>
          <w:lang w:val="en-US" w:eastAsia="de-DE"/>
        </w:rPr>
        <w:t>光栅上，而是在两者之间。必须注意，下图中</w:t>
      </w:r>
      <w:r w:rsidR="004679BE" w:rsidRPr="00D74628">
        <w:rPr>
          <w:lang w:val="en-US" w:eastAsia="de-DE"/>
        </w:rPr>
        <w:t>0 kHz</w:t>
      </w:r>
      <w:r>
        <w:rPr>
          <w:rFonts w:hint="eastAsia"/>
          <w:lang w:val="en-US" w:eastAsia="de-DE"/>
        </w:rPr>
        <w:t>的块位置对应于</w:t>
      </w:r>
      <w:r>
        <w:rPr>
          <w:rFonts w:hint="eastAsia"/>
          <w:lang w:val="en-US" w:eastAsia="zh-CN"/>
        </w:rPr>
        <w:t>高清</w:t>
      </w:r>
      <w:r>
        <w:rPr>
          <w:rFonts w:hint="eastAsia"/>
          <w:lang w:val="en-US" w:eastAsia="de-DE"/>
        </w:rPr>
        <w:t>无线电信号的参考模拟频率。</w:t>
      </w:r>
    </w:p>
    <w:p w:rsidR="00B07E3D" w:rsidRDefault="00472E41" w:rsidP="004D7545">
      <w:pPr>
        <w:widowControl w:val="0"/>
        <w:ind w:firstLineChars="200" w:firstLine="480"/>
        <w:rPr>
          <w:lang w:val="en-US" w:eastAsia="zh-CN"/>
        </w:rPr>
      </w:pPr>
      <w:r>
        <w:rPr>
          <w:rFonts w:hint="eastAsia"/>
          <w:lang w:val="en-US" w:eastAsia="de-DE"/>
        </w:rPr>
        <w:t>当以混合配置运行并采用两个信号（一个模拟和一个数字</w:t>
      </w:r>
      <w:r w:rsidR="00656B03">
        <w:rPr>
          <w:rFonts w:hint="eastAsia"/>
          <w:lang w:val="en-US" w:eastAsia="de-DE"/>
        </w:rPr>
        <w:t>频段</w:t>
      </w:r>
      <w:r>
        <w:rPr>
          <w:rFonts w:hint="eastAsia"/>
          <w:lang w:val="en-US" w:eastAsia="de-DE"/>
        </w:rPr>
        <w:t>）或三个信号（一个模拟和两个数字</w:t>
      </w:r>
      <w:r w:rsidR="00656B03">
        <w:rPr>
          <w:rFonts w:hint="eastAsia"/>
          <w:lang w:val="en-US" w:eastAsia="de-DE"/>
        </w:rPr>
        <w:t>频段</w:t>
      </w:r>
      <w:r>
        <w:rPr>
          <w:rFonts w:hint="eastAsia"/>
          <w:lang w:val="en-US" w:eastAsia="de-DE"/>
        </w:rPr>
        <w:t>）的组合时，参考模拟频率可以表示实际的模拟主机信号。当系统在所有数字配置下运行时，模拟参考频率可以代表先前存在的模拟主机信号的空</w:t>
      </w:r>
      <w:r w:rsidR="00656B03">
        <w:rPr>
          <w:rFonts w:hint="eastAsia"/>
          <w:lang w:val="en-US" w:eastAsia="de-DE"/>
        </w:rPr>
        <w:t>频段</w:t>
      </w:r>
      <w:r w:rsidR="00D66806">
        <w:rPr>
          <w:rFonts w:hint="eastAsia"/>
          <w:lang w:val="en-US" w:eastAsia="de-DE"/>
        </w:rPr>
        <w:t>的中心频率。该参考</w:t>
      </w:r>
      <w:r>
        <w:rPr>
          <w:rFonts w:hint="eastAsia"/>
          <w:lang w:val="en-US" w:eastAsia="de-DE"/>
        </w:rPr>
        <w:t>还证明了从混合配置到所有数字配置的转变不必改变数字信号分配或配置。实际上，</w:t>
      </w:r>
      <w:r>
        <w:rPr>
          <w:rFonts w:hint="eastAsia"/>
          <w:lang w:val="en-US" w:eastAsia="zh-CN"/>
        </w:rPr>
        <w:t>预计随后将</w:t>
      </w:r>
      <w:r>
        <w:rPr>
          <w:rFonts w:hint="eastAsia"/>
          <w:lang w:val="en-US" w:eastAsia="de-DE"/>
        </w:rPr>
        <w:t>增加数字信号功率。</w:t>
      </w:r>
    </w:p>
    <w:p w:rsidR="00B07E3D" w:rsidRPr="00D66806" w:rsidRDefault="00472E41" w:rsidP="00D66806">
      <w:pPr>
        <w:ind w:firstLineChars="200" w:firstLine="480"/>
        <w:rPr>
          <w:lang w:val="en-US" w:eastAsia="de-DE"/>
        </w:rPr>
      </w:pPr>
      <w:bookmarkStart w:id="344" w:name="_Toc404608770"/>
      <w:r w:rsidRPr="00D66806">
        <w:rPr>
          <w:rFonts w:hint="eastAsia"/>
          <w:lang w:val="en-US" w:eastAsia="de-DE"/>
        </w:rPr>
        <w:t>附加配置允许扩展的信号合成，其中，如图</w:t>
      </w:r>
      <w:r w:rsidRPr="00D66806">
        <w:rPr>
          <w:rFonts w:hint="eastAsia"/>
          <w:lang w:val="en-US" w:eastAsia="de-DE"/>
        </w:rPr>
        <w:t>10</w:t>
      </w:r>
      <w:r w:rsidRPr="00D66806">
        <w:rPr>
          <w:rFonts w:hint="eastAsia"/>
          <w:lang w:val="en-US" w:eastAsia="de-DE"/>
        </w:rPr>
        <w:t>所示，每个</w:t>
      </w:r>
      <w:r w:rsidR="00D66806" w:rsidRPr="00D74628">
        <w:rPr>
          <w:lang w:val="en-US" w:eastAsia="de-DE"/>
        </w:rPr>
        <w:t>70 kHz</w:t>
      </w:r>
      <w:r w:rsidRPr="00D66806">
        <w:rPr>
          <w:rFonts w:hint="eastAsia"/>
          <w:lang w:val="en-US" w:eastAsia="de-DE"/>
        </w:rPr>
        <w:t>的两个数字块，或如图</w:t>
      </w:r>
      <w:r w:rsidRPr="00D66806">
        <w:rPr>
          <w:rFonts w:hint="eastAsia"/>
          <w:lang w:val="en-US" w:eastAsia="de-DE"/>
        </w:rPr>
        <w:t>11</w:t>
      </w:r>
      <w:r w:rsidRPr="00D66806">
        <w:rPr>
          <w:rFonts w:hint="eastAsia"/>
          <w:lang w:val="en-US" w:eastAsia="de-DE"/>
        </w:rPr>
        <w:t>所示，每个</w:t>
      </w:r>
      <w:r w:rsidR="00D66806" w:rsidRPr="00D74628">
        <w:rPr>
          <w:lang w:val="en-US" w:eastAsia="de-DE"/>
        </w:rPr>
        <w:t>100 kHz</w:t>
      </w:r>
      <w:r w:rsidRPr="00D66806">
        <w:rPr>
          <w:rFonts w:hint="eastAsia"/>
          <w:lang w:val="en-US" w:eastAsia="de-DE"/>
        </w:rPr>
        <w:t>的两个数字信号块被联合使用，以提供在吞吐量（净比特率）和</w:t>
      </w:r>
      <w:r w:rsidR="00D66806">
        <w:rPr>
          <w:rFonts w:hint="eastAsia"/>
          <w:lang w:val="en-US" w:eastAsia="zh-CN"/>
        </w:rPr>
        <w:t>鲁棒性</w:t>
      </w:r>
      <w:r w:rsidRPr="00D66806">
        <w:rPr>
          <w:rFonts w:hint="eastAsia"/>
          <w:lang w:val="en-US" w:eastAsia="de-DE"/>
        </w:rPr>
        <w:t>之间进行权衡的更多选项。</w:t>
      </w:r>
    </w:p>
    <w:bookmarkEnd w:id="344"/>
    <w:p w:rsidR="00B07E3D" w:rsidRPr="00640C17" w:rsidRDefault="00472E41" w:rsidP="0002324A">
      <w:pPr>
        <w:pStyle w:val="FigureNo"/>
        <w:rPr>
          <w:lang w:val="en-US" w:eastAsia="zh-CN"/>
        </w:rPr>
      </w:pPr>
      <w:r w:rsidRPr="00640C17">
        <w:rPr>
          <w:rFonts w:hint="eastAsia"/>
          <w:lang w:val="en-US" w:eastAsia="zh-CN"/>
        </w:rPr>
        <w:t>图</w:t>
      </w:r>
      <w:r w:rsidRPr="00640C17">
        <w:rPr>
          <w:rFonts w:hint="eastAsia"/>
          <w:lang w:val="en-US" w:eastAsia="zh-CN"/>
        </w:rPr>
        <w:t>9</w:t>
      </w:r>
    </w:p>
    <w:p w:rsidR="0002324A" w:rsidRDefault="00167FF8" w:rsidP="0002324A">
      <w:pPr>
        <w:pStyle w:val="Figuretitle"/>
        <w:rPr>
          <w:lang w:val="en-US" w:eastAsia="zh-CN"/>
        </w:rPr>
      </w:pPr>
      <w:r>
        <w:rPr>
          <w:noProof/>
          <w:lang w:val="en-US" w:eastAsia="zh-CN"/>
        </w:rPr>
        <w:pict>
          <v:shape id="_x0000_s1171" type="#_x0000_t202" style="position:absolute;left:0;text-align:left;margin-left:324.6pt;margin-top:201.45pt;width:74.05pt;height:25pt;z-index:251717632;mso-width-relative:margin;mso-height-relative:margin" stroked="f">
            <v:textbox>
              <w:txbxContent>
                <w:p w:rsidR="00396613" w:rsidRPr="005E1B15" w:rsidRDefault="00396613" w:rsidP="00A34375">
                  <w:pPr>
                    <w:rPr>
                      <w:color w:val="A6A6A6" w:themeColor="background1" w:themeShade="A6"/>
                      <w:sz w:val="13"/>
                      <w:lang w:eastAsia="zh-CN"/>
                    </w:rPr>
                  </w:pPr>
                  <w:r w:rsidRPr="005E1B15">
                    <w:rPr>
                      <w:rFonts w:hint="eastAsia"/>
                      <w:color w:val="A6A6A6" w:themeColor="background1" w:themeShade="A6"/>
                      <w:sz w:val="13"/>
                      <w:lang w:eastAsia="zh-CN"/>
                    </w:rPr>
                    <w:t>之前指配的频率</w:t>
                  </w:r>
                </w:p>
              </w:txbxContent>
            </v:textbox>
          </v:shape>
        </w:pict>
      </w:r>
      <w:r>
        <w:rPr>
          <w:noProof/>
          <w:lang w:val="en-US" w:eastAsia="zh-CN"/>
        </w:rPr>
        <w:pict>
          <v:shape id="_x0000_s1168" type="#_x0000_t202" style="position:absolute;left:0;text-align:left;margin-left:347.2pt;margin-top:53.95pt;width:74.05pt;height:34.5pt;z-index:251714560;mso-width-relative:margin;mso-height-relative:margin" stroked="f">
            <v:textbox>
              <w:txbxContent>
                <w:p w:rsidR="00396613" w:rsidRPr="005E1B15" w:rsidRDefault="00396613" w:rsidP="00A34375">
                  <w:pPr>
                    <w:rPr>
                      <w:color w:val="A6A6A6" w:themeColor="background1" w:themeShade="A6"/>
                      <w:sz w:val="13"/>
                      <w:lang w:eastAsia="zh-CN"/>
                    </w:rPr>
                  </w:pPr>
                  <w:r w:rsidRPr="005E1B15">
                    <w:rPr>
                      <w:rFonts w:hint="eastAsia"/>
                      <w:color w:val="A6A6A6" w:themeColor="background1" w:themeShade="A6"/>
                      <w:sz w:val="13"/>
                      <w:lang w:eastAsia="zh-CN"/>
                    </w:rPr>
                    <w:t>之前指配的频率</w:t>
                  </w:r>
                </w:p>
              </w:txbxContent>
            </v:textbox>
          </v:shape>
        </w:pict>
      </w:r>
      <w:r>
        <w:rPr>
          <w:noProof/>
          <w:lang w:val="en-US" w:eastAsia="zh-CN"/>
        </w:rPr>
        <w:pict>
          <v:shape id="_x0000_s1167" type="#_x0000_t202" style="position:absolute;left:0;text-align:left;margin-left:337pt;margin-top:24.15pt;width:99.85pt;height:34.5pt;z-index:251713536;mso-width-relative:margin;mso-height-relative:margin" stroked="f">
            <v:textbox style="mso-next-textbox:#_x0000_s1167">
              <w:txbxContent>
                <w:p w:rsidR="00396613" w:rsidRPr="00A34375" w:rsidRDefault="00396613" w:rsidP="00A34375">
                  <w:pPr>
                    <w:spacing w:before="0"/>
                    <w:ind w:firstLineChars="100" w:firstLine="150"/>
                    <w:jc w:val="center"/>
                    <w:rPr>
                      <w:color w:val="FF0000"/>
                      <w:sz w:val="15"/>
                      <w:lang w:eastAsia="zh-CN"/>
                    </w:rPr>
                  </w:pPr>
                  <w:r w:rsidRPr="00A34375">
                    <w:rPr>
                      <w:rFonts w:hint="eastAsia"/>
                      <w:color w:val="FF0000"/>
                      <w:sz w:val="15"/>
                      <w:lang w:eastAsia="zh-CN"/>
                    </w:rPr>
                    <w:t>无现有</w:t>
                  </w:r>
                </w:p>
                <w:p w:rsidR="00396613" w:rsidRPr="00A34375" w:rsidRDefault="00396613" w:rsidP="00A34375">
                  <w:pPr>
                    <w:ind w:firstLineChars="50" w:firstLine="75"/>
                    <w:jc w:val="center"/>
                    <w:rPr>
                      <w:color w:val="FF0000"/>
                      <w:sz w:val="15"/>
                      <w:lang w:eastAsia="zh-CN"/>
                    </w:rPr>
                  </w:pPr>
                  <w:r w:rsidRPr="00A34375">
                    <w:rPr>
                      <w:rFonts w:hint="eastAsia"/>
                      <w:color w:val="FF0000"/>
                      <w:sz w:val="15"/>
                      <w:lang w:eastAsia="zh-CN"/>
                    </w:rPr>
                    <w:t>模拟信号</w:t>
                  </w:r>
                </w:p>
              </w:txbxContent>
            </v:textbox>
          </v:shape>
        </w:pict>
      </w:r>
      <w:r>
        <w:rPr>
          <w:noProof/>
          <w:lang w:val="en-US" w:eastAsia="zh-CN"/>
        </w:rPr>
        <w:pict>
          <v:shape id="_x0000_s1166" type="#_x0000_t202" style="position:absolute;left:0;text-align:left;margin-left:304.65pt;margin-top:169.15pt;width:99.85pt;height:34.5pt;z-index:251712512;mso-width-relative:margin;mso-height-relative:margin" stroked="f">
            <v:textbox style="mso-next-textbox:#_x0000_s1166">
              <w:txbxContent>
                <w:p w:rsidR="00396613" w:rsidRPr="00A34375" w:rsidRDefault="00396613" w:rsidP="00A34375">
                  <w:pPr>
                    <w:spacing w:before="0"/>
                    <w:ind w:firstLineChars="100" w:firstLine="150"/>
                    <w:jc w:val="center"/>
                    <w:rPr>
                      <w:color w:val="FF0000"/>
                      <w:sz w:val="15"/>
                      <w:lang w:eastAsia="zh-CN"/>
                    </w:rPr>
                  </w:pPr>
                  <w:r w:rsidRPr="00A34375">
                    <w:rPr>
                      <w:rFonts w:hint="eastAsia"/>
                      <w:color w:val="FF0000"/>
                      <w:sz w:val="15"/>
                      <w:lang w:eastAsia="zh-CN"/>
                    </w:rPr>
                    <w:t>无现有</w:t>
                  </w:r>
                </w:p>
                <w:p w:rsidR="00396613" w:rsidRPr="00A34375" w:rsidRDefault="00396613" w:rsidP="00A34375">
                  <w:pPr>
                    <w:ind w:firstLineChars="50" w:firstLine="75"/>
                    <w:jc w:val="center"/>
                    <w:rPr>
                      <w:color w:val="FF0000"/>
                      <w:sz w:val="15"/>
                      <w:lang w:eastAsia="zh-CN"/>
                    </w:rPr>
                  </w:pPr>
                  <w:r w:rsidRPr="00A34375">
                    <w:rPr>
                      <w:rFonts w:hint="eastAsia"/>
                      <w:color w:val="FF0000"/>
                      <w:sz w:val="15"/>
                      <w:lang w:eastAsia="zh-CN"/>
                    </w:rPr>
                    <w:t>模拟信号</w:t>
                  </w:r>
                </w:p>
              </w:txbxContent>
            </v:textbox>
          </v:shape>
        </w:pict>
      </w:r>
      <w:r w:rsidR="00472E41" w:rsidRPr="00640C17">
        <w:rPr>
          <w:rFonts w:hint="eastAsia"/>
          <w:lang w:val="en-US" w:eastAsia="zh-CN"/>
        </w:rPr>
        <w:t>高清无线电系统</w:t>
      </w:r>
      <w:r w:rsidR="00D66806" w:rsidRPr="00640C17">
        <w:rPr>
          <w:lang w:val="en-US" w:eastAsia="zh-CN"/>
        </w:rPr>
        <w:t>100-kHz</w:t>
      </w:r>
      <w:r w:rsidR="00472E41" w:rsidRPr="00640C17">
        <w:rPr>
          <w:rFonts w:hint="eastAsia"/>
          <w:lang w:val="en-US" w:eastAsia="zh-CN"/>
        </w:rPr>
        <w:t>数字块定位示例</w:t>
      </w:r>
    </w:p>
    <w:p w:rsidR="00B07E3D" w:rsidRDefault="00167FF8" w:rsidP="0002324A">
      <w:pPr>
        <w:pStyle w:val="Figuretitle"/>
        <w:rPr>
          <w:lang w:val="en-US" w:eastAsia="zh-CN"/>
        </w:rPr>
      </w:pPr>
      <w:r>
        <w:rPr>
          <w:noProof/>
          <w:lang w:val="en-US" w:eastAsia="zh-CN"/>
        </w:rPr>
        <w:pict>
          <v:shape id="_x0000_s1163" type="#_x0000_t202" style="position:absolute;left:0;text-align:left;margin-left:316.85pt;margin-top:256.55pt;width:87.65pt;height:23.6pt;z-index:251709440;mso-width-relative:margin;mso-height-relative:margin" stroked="f">
            <v:textbox style="mso-next-textbox:#_x0000_s1163">
              <w:txbxContent>
                <w:p w:rsidR="00396613" w:rsidRPr="005E1B15" w:rsidRDefault="00396613" w:rsidP="00A3437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lang w:val="en-US" w:eastAsia="zh-CN"/>
        </w:rPr>
        <w:pict>
          <v:shape id="_x0000_s1162" type="#_x0000_t202" style="position:absolute;left:0;text-align:left;margin-left:74.55pt;margin-top:256.55pt;width:87.65pt;height:23.6pt;z-index:251708416;mso-width-relative:margin;mso-height-relative:margin" stroked="f">
            <v:textbox style="mso-next-textbox:#_x0000_s1162">
              <w:txbxContent>
                <w:p w:rsidR="00396613" w:rsidRPr="005E1B15" w:rsidRDefault="00396613" w:rsidP="00A3437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lang w:val="en-US" w:eastAsia="zh-CN"/>
        </w:rPr>
        <w:pict>
          <v:shape id="_x0000_s1165" type="#_x0000_t202" style="position:absolute;left:0;text-align:left;margin-left:88.85pt;margin-top:113.65pt;width:87.65pt;height:23.6pt;z-index:251711488;mso-width-relative:margin;mso-height-relative:margin" stroked="f">
            <v:textbox style="mso-next-textbox:#_x0000_s1165">
              <w:txbxContent>
                <w:p w:rsidR="00396613" w:rsidRPr="005E1B15" w:rsidRDefault="00396613" w:rsidP="00A3437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lang w:val="en-US" w:eastAsia="zh-CN"/>
        </w:rPr>
        <w:pict>
          <v:shape id="_x0000_s1164" type="#_x0000_t202" style="position:absolute;left:0;text-align:left;margin-left:337pt;margin-top:113.65pt;width:87.65pt;height:18.6pt;z-index:251710464;mso-width-relative:margin;mso-height-relative:margin" stroked="f">
            <v:textbox style="mso-next-textbox:#_x0000_s1164">
              <w:txbxContent>
                <w:p w:rsidR="00396613" w:rsidRPr="005E1B15" w:rsidRDefault="00396613" w:rsidP="00A3437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lang w:val="en-US" w:eastAsia="zh-CN"/>
        </w:rPr>
        <w:pict>
          <v:shape id="_x0000_s1170" type="#_x0000_t202" style="position:absolute;left:0;text-align:left;margin-left:267.45pt;margin-top:143pt;width:69.55pt;height:34pt;z-index:251716608;mso-width-relative:margin;mso-height-relative:margin" stroked="f">
            <v:textbox style="mso-next-textbox:#_x0000_s1170">
              <w:txbxContent>
                <w:p w:rsidR="00396613" w:rsidRPr="00A34375" w:rsidRDefault="00396613" w:rsidP="00A34375">
                  <w:pPr>
                    <w:spacing w:before="0" w:line="160" w:lineRule="exact"/>
                    <w:rPr>
                      <w:sz w:val="15"/>
                      <w:lang w:eastAsia="zh-CN"/>
                    </w:rPr>
                  </w:pPr>
                  <w:r w:rsidRPr="00A34375">
                    <w:rPr>
                      <w:rFonts w:hint="eastAsia"/>
                      <w:sz w:val="15"/>
                      <w:lang w:eastAsia="zh-CN"/>
                    </w:rPr>
                    <w:t>100 kHz</w:t>
                  </w:r>
                  <w:r w:rsidRPr="00A34375">
                    <w:rPr>
                      <w:rFonts w:hint="eastAsia"/>
                      <w:sz w:val="15"/>
                      <w:lang w:eastAsia="zh-CN"/>
                    </w:rPr>
                    <w:t>数字带宽模式</w:t>
                  </w:r>
                  <w:r w:rsidRPr="00A34375">
                    <w:rPr>
                      <w:rFonts w:hint="eastAsia"/>
                      <w:sz w:val="15"/>
                      <w:lang w:eastAsia="zh-CN"/>
                    </w:rPr>
                    <w:t>MP12</w:t>
                  </w:r>
                  <w:r w:rsidRPr="00A34375">
                    <w:rPr>
                      <w:rFonts w:hint="eastAsia"/>
                      <w:sz w:val="15"/>
                      <w:lang w:eastAsia="zh-CN"/>
                    </w:rPr>
                    <w:t>；</w:t>
                  </w:r>
                  <w:r>
                    <w:rPr>
                      <w:rFonts w:hint="eastAsia"/>
                      <w:sz w:val="15"/>
                      <w:lang w:eastAsia="zh-CN"/>
                    </w:rPr>
                    <w:t>MP19</w:t>
                  </w:r>
                </w:p>
              </w:txbxContent>
            </v:textbox>
          </v:shape>
        </w:pict>
      </w:r>
      <w:r>
        <w:rPr>
          <w:noProof/>
          <w:lang w:val="en-US" w:eastAsia="zh-CN"/>
        </w:rPr>
        <w:pict>
          <v:shape id="_x0000_s1172" type="#_x0000_t202" style="position:absolute;left:0;text-align:left;margin-left:17.9pt;margin-top:143pt;width:74.85pt;height:27.2pt;z-index:251718656;mso-width-relative:margin;mso-height-relative:margin" stroked="f">
            <v:textbox style="mso-next-textbox:#_x0000_s1172">
              <w:txbxContent>
                <w:p w:rsidR="00396613" w:rsidRPr="00A34375" w:rsidRDefault="00396613" w:rsidP="00A34375">
                  <w:pPr>
                    <w:spacing w:before="0" w:line="160" w:lineRule="exact"/>
                    <w:rPr>
                      <w:sz w:val="15"/>
                      <w:lang w:eastAsia="zh-CN"/>
                    </w:rPr>
                  </w:pPr>
                  <w:r w:rsidRPr="00A34375">
                    <w:rPr>
                      <w:rFonts w:hint="eastAsia"/>
                      <w:sz w:val="15"/>
                      <w:lang w:eastAsia="zh-CN"/>
                    </w:rPr>
                    <w:t>100 kHz</w:t>
                  </w:r>
                  <w:r w:rsidRPr="00A34375">
                    <w:rPr>
                      <w:rFonts w:hint="eastAsia"/>
                      <w:sz w:val="15"/>
                      <w:lang w:eastAsia="zh-CN"/>
                    </w:rPr>
                    <w:t>数字带宽模式</w:t>
                  </w:r>
                  <w:r w:rsidRPr="00A34375">
                    <w:rPr>
                      <w:rFonts w:hint="eastAsia"/>
                      <w:sz w:val="15"/>
                      <w:lang w:eastAsia="zh-CN"/>
                    </w:rPr>
                    <w:t>MP12</w:t>
                  </w:r>
                  <w:r w:rsidRPr="00A34375">
                    <w:rPr>
                      <w:rFonts w:hint="eastAsia"/>
                      <w:sz w:val="15"/>
                      <w:lang w:eastAsia="zh-CN"/>
                    </w:rPr>
                    <w:t>；</w:t>
                  </w:r>
                  <w:r>
                    <w:rPr>
                      <w:rFonts w:hint="eastAsia"/>
                      <w:sz w:val="15"/>
                      <w:lang w:eastAsia="zh-CN"/>
                    </w:rPr>
                    <w:t>MP19</w:t>
                  </w:r>
                </w:p>
              </w:txbxContent>
            </v:textbox>
          </v:shape>
        </w:pict>
      </w:r>
      <w:r>
        <w:rPr>
          <w:noProof/>
          <w:lang w:val="en-US" w:eastAsia="zh-CN"/>
        </w:rPr>
        <w:pict>
          <v:shape id="_x0000_s1169" type="#_x0000_t202" style="position:absolute;left:0;text-align:left;margin-left:267.45pt;margin-top:6.45pt;width:74.85pt;height:27.2pt;z-index:251715584;mso-width-relative:margin;mso-height-relative:margin" stroked="f">
            <v:textbox style="mso-next-textbox:#_x0000_s1169">
              <w:txbxContent>
                <w:p w:rsidR="00396613" w:rsidRPr="00A34375" w:rsidRDefault="00396613" w:rsidP="00A34375">
                  <w:pPr>
                    <w:spacing w:before="0" w:line="160" w:lineRule="exact"/>
                    <w:rPr>
                      <w:sz w:val="15"/>
                      <w:lang w:eastAsia="zh-CN"/>
                    </w:rPr>
                  </w:pPr>
                  <w:r w:rsidRPr="00A34375">
                    <w:rPr>
                      <w:rFonts w:hint="eastAsia"/>
                      <w:sz w:val="15"/>
                      <w:lang w:eastAsia="zh-CN"/>
                    </w:rPr>
                    <w:t>100 kHz</w:t>
                  </w:r>
                  <w:r w:rsidRPr="00A34375">
                    <w:rPr>
                      <w:rFonts w:hint="eastAsia"/>
                      <w:sz w:val="15"/>
                      <w:lang w:eastAsia="zh-CN"/>
                    </w:rPr>
                    <w:t>数字带宽模式</w:t>
                  </w:r>
                  <w:r w:rsidRPr="00A34375">
                    <w:rPr>
                      <w:rFonts w:hint="eastAsia"/>
                      <w:sz w:val="15"/>
                      <w:lang w:eastAsia="zh-CN"/>
                    </w:rPr>
                    <w:t>MP12</w:t>
                  </w:r>
                  <w:r w:rsidRPr="00A34375">
                    <w:rPr>
                      <w:rFonts w:hint="eastAsia"/>
                      <w:sz w:val="15"/>
                      <w:lang w:eastAsia="zh-CN"/>
                    </w:rPr>
                    <w:t>；</w:t>
                  </w:r>
                  <w:r>
                    <w:rPr>
                      <w:rFonts w:hint="eastAsia"/>
                      <w:sz w:val="15"/>
                      <w:lang w:eastAsia="zh-CN"/>
                    </w:rPr>
                    <w:t>MP19</w:t>
                  </w:r>
                </w:p>
              </w:txbxContent>
            </v:textbox>
          </v:shape>
        </w:pict>
      </w:r>
      <w:r>
        <w:rPr>
          <w:noProof/>
          <w:lang w:val="en-US" w:eastAsia="zh-CN"/>
        </w:rPr>
        <w:pict>
          <v:shape id="_x0000_s1161" type="#_x0000_t202" style="position:absolute;left:0;text-align:left;margin-left:17.9pt;margin-top:6.45pt;width:74.85pt;height:27.2pt;z-index:251707392;mso-width-relative:margin;mso-height-relative:margin" stroked="f">
            <v:textbox style="mso-next-textbox:#_x0000_s1161">
              <w:txbxContent>
                <w:p w:rsidR="00396613" w:rsidRPr="00A34375" w:rsidRDefault="00396613" w:rsidP="00A34375">
                  <w:pPr>
                    <w:spacing w:before="0" w:line="160" w:lineRule="exact"/>
                    <w:rPr>
                      <w:sz w:val="15"/>
                      <w:lang w:eastAsia="zh-CN"/>
                    </w:rPr>
                  </w:pPr>
                  <w:r w:rsidRPr="00A34375">
                    <w:rPr>
                      <w:rFonts w:hint="eastAsia"/>
                      <w:sz w:val="15"/>
                      <w:lang w:eastAsia="zh-CN"/>
                    </w:rPr>
                    <w:t>100 kHz</w:t>
                  </w:r>
                  <w:r w:rsidRPr="00A34375">
                    <w:rPr>
                      <w:rFonts w:hint="eastAsia"/>
                      <w:sz w:val="15"/>
                      <w:lang w:eastAsia="zh-CN"/>
                    </w:rPr>
                    <w:t>数字带宽模式</w:t>
                  </w:r>
                  <w:r w:rsidRPr="00A34375">
                    <w:rPr>
                      <w:rFonts w:hint="eastAsia"/>
                      <w:sz w:val="15"/>
                      <w:lang w:eastAsia="zh-CN"/>
                    </w:rPr>
                    <w:t>MP12</w:t>
                  </w:r>
                  <w:r w:rsidRPr="00A34375">
                    <w:rPr>
                      <w:rFonts w:hint="eastAsia"/>
                      <w:sz w:val="15"/>
                      <w:lang w:eastAsia="zh-CN"/>
                    </w:rPr>
                    <w:t>；</w:t>
                  </w:r>
                  <w:r>
                    <w:rPr>
                      <w:rFonts w:hint="eastAsia"/>
                      <w:sz w:val="15"/>
                      <w:lang w:eastAsia="zh-CN"/>
                    </w:rPr>
                    <w:t>MP19</w:t>
                  </w:r>
                </w:p>
              </w:txbxContent>
            </v:textbox>
          </v:shape>
        </w:pict>
      </w:r>
      <w:r w:rsidR="00C1021B">
        <w:rPr>
          <w:noProof/>
          <w:lang w:eastAsia="zh-CN"/>
        </w:rPr>
        <w:drawing>
          <wp:inline distT="0" distB="0" distL="0" distR="0">
            <wp:extent cx="6007608" cy="3575304"/>
            <wp:effectExtent l="19050" t="0" r="0" b="0"/>
            <wp:docPr id="4" name="图片 3" descr="图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tif"/>
                    <pic:cNvPicPr/>
                  </pic:nvPicPr>
                  <pic:blipFill>
                    <a:blip r:embed="rId51" cstate="print"/>
                    <a:stretch>
                      <a:fillRect/>
                    </a:stretch>
                  </pic:blipFill>
                  <pic:spPr>
                    <a:xfrm>
                      <a:off x="0" y="0"/>
                      <a:ext cx="6007608" cy="3575304"/>
                    </a:xfrm>
                    <a:prstGeom prst="rect">
                      <a:avLst/>
                    </a:prstGeom>
                  </pic:spPr>
                </pic:pic>
              </a:graphicData>
            </a:graphic>
          </wp:inline>
        </w:drawing>
      </w:r>
    </w:p>
    <w:p w:rsidR="00B07E3D" w:rsidRDefault="00472E41" w:rsidP="0002324A">
      <w:pPr>
        <w:pStyle w:val="Note"/>
        <w:rPr>
          <w:lang w:val="en-US" w:eastAsia="zh-CN"/>
        </w:rPr>
      </w:pPr>
      <w:bookmarkStart w:id="345" w:name="_Toc404608771"/>
      <w:r>
        <w:rPr>
          <w:rFonts w:hint="eastAsia"/>
          <w:lang w:val="en-US" w:eastAsia="zh-CN"/>
        </w:rPr>
        <w:t>注</w:t>
      </w:r>
      <w:r w:rsidR="00D66806">
        <w:rPr>
          <w:rFonts w:hint="eastAsia"/>
          <w:lang w:val="en-US" w:eastAsia="zh-CN"/>
        </w:rPr>
        <w:t xml:space="preserve"> </w:t>
      </w:r>
      <w:r w:rsidR="0002324A">
        <w:rPr>
          <w:rFonts w:ascii="Malgun Gothic" w:eastAsia="Malgun Gothic" w:hAnsi="Malgun Gothic"/>
          <w:lang w:val="en-US" w:eastAsia="zh-CN"/>
        </w:rPr>
        <w:t>–</w:t>
      </w:r>
      <w:r w:rsidR="00D66806">
        <w:rPr>
          <w:rFonts w:hint="eastAsia"/>
          <w:lang w:val="en-US" w:eastAsia="zh-CN"/>
        </w:rPr>
        <w:t xml:space="preserve"> </w:t>
      </w:r>
      <w:r>
        <w:rPr>
          <w:rFonts w:hint="eastAsia"/>
          <w:lang w:val="en-US" w:eastAsia="zh-CN"/>
        </w:rPr>
        <w:t>PL</w:t>
      </w:r>
      <w:r>
        <w:rPr>
          <w:rFonts w:hint="eastAsia"/>
          <w:lang w:val="en-US" w:eastAsia="zh-CN"/>
        </w:rPr>
        <w:t>和</w:t>
      </w:r>
      <w:r>
        <w:rPr>
          <w:rFonts w:hint="eastAsia"/>
          <w:lang w:val="en-US" w:eastAsia="zh-CN"/>
        </w:rPr>
        <w:t>PU</w:t>
      </w:r>
      <w:r>
        <w:rPr>
          <w:rFonts w:hint="eastAsia"/>
          <w:lang w:val="en-US" w:eastAsia="zh-CN"/>
        </w:rPr>
        <w:t>分别用于指示数字块的下定位和上定位。该指示仅为方便起见，并不表示信号存在实际差异。</w:t>
      </w:r>
    </w:p>
    <w:bookmarkEnd w:id="345"/>
    <w:p w:rsidR="00B07E3D" w:rsidRPr="00A34375" w:rsidRDefault="00472E41" w:rsidP="00D66806">
      <w:pPr>
        <w:pStyle w:val="Figuretitle"/>
        <w:rPr>
          <w:rFonts w:ascii="Times New Roman" w:hAnsi="Times New Roman"/>
          <w:b w:val="0"/>
          <w:lang w:val="en-US" w:eastAsia="zh-CN"/>
        </w:rPr>
      </w:pPr>
      <w:r w:rsidRPr="00A34375">
        <w:rPr>
          <w:rFonts w:ascii="Times New Roman" w:hAnsi="Times New Roman" w:hint="eastAsia"/>
          <w:b w:val="0"/>
          <w:lang w:val="en-US" w:eastAsia="zh-CN"/>
        </w:rPr>
        <w:t>图</w:t>
      </w:r>
      <w:r w:rsidRPr="00A34375">
        <w:rPr>
          <w:rFonts w:ascii="Times New Roman" w:hAnsi="Times New Roman" w:hint="eastAsia"/>
          <w:b w:val="0"/>
          <w:lang w:val="en-US" w:eastAsia="zh-CN"/>
        </w:rPr>
        <w:t>10</w:t>
      </w:r>
    </w:p>
    <w:p w:rsidR="0002324A" w:rsidRDefault="00167FF8" w:rsidP="0002324A">
      <w:pPr>
        <w:pStyle w:val="Figuretitle"/>
        <w:rPr>
          <w:lang w:val="en-US" w:eastAsia="zh-CN"/>
        </w:rPr>
      </w:pPr>
      <w:r>
        <w:rPr>
          <w:noProof/>
          <w:lang w:val="en-US" w:eastAsia="zh-CN"/>
        </w:rPr>
        <w:pict>
          <v:shape id="_x0000_s1178" type="#_x0000_t202" style="position:absolute;left:0;text-align:left;margin-left:324.6pt;margin-top:132.45pt;width:87.65pt;height:23.6pt;z-index:251724800;mso-width-relative:margin;mso-height-relative:margin" stroked="f">
            <v:textbox style="mso-next-textbox:#_x0000_s1178">
              <w:txbxContent>
                <w:p w:rsidR="00396613" w:rsidRPr="005E1B15" w:rsidRDefault="00396613" w:rsidP="00A3437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lang w:val="en-US" w:eastAsia="zh-CN"/>
        </w:rPr>
        <w:pict>
          <v:shape id="_x0000_s1177" type="#_x0000_t202" style="position:absolute;left:0;text-align:left;margin-left:74.55pt;margin-top:132.45pt;width:87.65pt;height:23.6pt;z-index:251723776;mso-width-relative:margin;mso-height-relative:margin" stroked="f">
            <v:textbox style="mso-next-textbox:#_x0000_s1177">
              <w:txbxContent>
                <w:p w:rsidR="00396613" w:rsidRPr="005E1B15" w:rsidRDefault="00396613" w:rsidP="00A3437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lang w:val="en-US" w:eastAsia="zh-CN"/>
        </w:rPr>
        <w:pict>
          <v:shape id="_x0000_s1174" type="#_x0000_t202" style="position:absolute;left:0;text-align:left;margin-left:336.6pt;margin-top:68.6pt;width:74.05pt;height:25pt;z-index:251720704;mso-width-relative:margin;mso-height-relative:margin" stroked="f">
            <v:textbox>
              <w:txbxContent>
                <w:p w:rsidR="00396613" w:rsidRPr="005E1B15" w:rsidRDefault="00396613" w:rsidP="00A34375">
                  <w:pPr>
                    <w:rPr>
                      <w:color w:val="A6A6A6" w:themeColor="background1" w:themeShade="A6"/>
                      <w:sz w:val="13"/>
                      <w:lang w:eastAsia="zh-CN"/>
                    </w:rPr>
                  </w:pPr>
                  <w:r w:rsidRPr="005E1B15">
                    <w:rPr>
                      <w:rFonts w:hint="eastAsia"/>
                      <w:color w:val="A6A6A6" w:themeColor="background1" w:themeShade="A6"/>
                      <w:sz w:val="13"/>
                      <w:lang w:eastAsia="zh-CN"/>
                    </w:rPr>
                    <w:t>之前指配的频率</w:t>
                  </w:r>
                </w:p>
              </w:txbxContent>
            </v:textbox>
          </v:shape>
        </w:pict>
      </w:r>
      <w:r>
        <w:rPr>
          <w:noProof/>
          <w:lang w:val="en-US" w:eastAsia="zh-CN"/>
        </w:rPr>
        <w:pict>
          <v:shape id="_x0000_s1173" type="#_x0000_t202" style="position:absolute;left:0;text-align:left;margin-left:321.4pt;margin-top:22.15pt;width:99.85pt;height:34.5pt;z-index:251719680;mso-width-relative:margin;mso-height-relative:margin" stroked="f">
            <v:textbox style="mso-next-textbox:#_x0000_s1173">
              <w:txbxContent>
                <w:p w:rsidR="00396613" w:rsidRPr="00A34375" w:rsidRDefault="00396613" w:rsidP="00A34375">
                  <w:pPr>
                    <w:spacing w:before="0"/>
                    <w:ind w:firstLineChars="100" w:firstLine="150"/>
                    <w:jc w:val="center"/>
                    <w:rPr>
                      <w:color w:val="FF0000"/>
                      <w:sz w:val="15"/>
                      <w:lang w:eastAsia="zh-CN"/>
                    </w:rPr>
                  </w:pPr>
                  <w:r w:rsidRPr="00A34375">
                    <w:rPr>
                      <w:rFonts w:hint="eastAsia"/>
                      <w:color w:val="FF0000"/>
                      <w:sz w:val="15"/>
                      <w:lang w:eastAsia="zh-CN"/>
                    </w:rPr>
                    <w:t>无现有</w:t>
                  </w:r>
                </w:p>
                <w:p w:rsidR="00396613" w:rsidRPr="00A34375" w:rsidRDefault="00396613" w:rsidP="00A34375">
                  <w:pPr>
                    <w:ind w:firstLineChars="50" w:firstLine="75"/>
                    <w:jc w:val="center"/>
                    <w:rPr>
                      <w:color w:val="FF0000"/>
                      <w:sz w:val="15"/>
                      <w:lang w:eastAsia="zh-CN"/>
                    </w:rPr>
                  </w:pPr>
                  <w:r w:rsidRPr="00A34375">
                    <w:rPr>
                      <w:rFonts w:hint="eastAsia"/>
                      <w:color w:val="FF0000"/>
                      <w:sz w:val="15"/>
                      <w:lang w:eastAsia="zh-CN"/>
                    </w:rPr>
                    <w:t>模拟信号</w:t>
                  </w:r>
                </w:p>
              </w:txbxContent>
            </v:textbox>
          </v:shape>
        </w:pict>
      </w:r>
      <w:r w:rsidR="00472E41" w:rsidRPr="00A34375">
        <w:rPr>
          <w:rFonts w:hint="eastAsia"/>
          <w:lang w:val="en-US" w:eastAsia="zh-CN"/>
        </w:rPr>
        <w:t>高清无线电系统</w:t>
      </w:r>
      <w:r w:rsidR="00D66806" w:rsidRPr="00A34375">
        <w:rPr>
          <w:lang w:val="en-US" w:eastAsia="zh-CN"/>
        </w:rPr>
        <w:t>2 x 70-kHz</w:t>
      </w:r>
      <w:r w:rsidR="00472E41" w:rsidRPr="00A34375">
        <w:rPr>
          <w:rFonts w:hint="eastAsia"/>
          <w:lang w:val="en-US" w:eastAsia="zh-CN"/>
        </w:rPr>
        <w:t>数字块定位</w:t>
      </w:r>
      <w:r w:rsidR="00472E41" w:rsidRPr="00D66806">
        <w:rPr>
          <w:rFonts w:hint="eastAsia"/>
          <w:lang w:val="en-US" w:eastAsia="zh-CN"/>
        </w:rPr>
        <w:t>示例</w:t>
      </w:r>
    </w:p>
    <w:p w:rsidR="00B07E3D" w:rsidRDefault="00167FF8" w:rsidP="0002324A">
      <w:pPr>
        <w:pStyle w:val="Figuretitle"/>
        <w:rPr>
          <w:lang w:val="en-US" w:eastAsia="zh-CN"/>
        </w:rPr>
      </w:pPr>
      <w:r>
        <w:rPr>
          <w:noProof/>
          <w:lang w:val="en-US" w:eastAsia="zh-CN"/>
        </w:rPr>
        <w:pict>
          <v:shape id="_x0000_s1175" type="#_x0000_t202" style="position:absolute;left:0;text-align:left;margin-left:22.3pt;margin-top:4.45pt;width:74.85pt;height:34.5pt;z-index:251721728;mso-width-relative:margin;mso-height-relative:margin" stroked="f">
            <v:textbox>
              <w:txbxContent>
                <w:p w:rsidR="00396613" w:rsidRDefault="00396613" w:rsidP="00A34375">
                  <w:pPr>
                    <w:spacing w:before="0"/>
                    <w:rPr>
                      <w:sz w:val="16"/>
                      <w:lang w:eastAsia="zh-CN"/>
                    </w:rPr>
                  </w:pPr>
                  <w:r w:rsidRPr="005E1B15">
                    <w:rPr>
                      <w:rFonts w:hint="eastAsia"/>
                      <w:sz w:val="16"/>
                      <w:lang w:eastAsia="zh-CN"/>
                    </w:rPr>
                    <w:t>7 kHz</w:t>
                  </w:r>
                  <w:r w:rsidRPr="005E1B15">
                    <w:rPr>
                      <w:rFonts w:hint="eastAsia"/>
                      <w:sz w:val="16"/>
                      <w:lang w:eastAsia="zh-CN"/>
                    </w:rPr>
                    <w:t>数字</w:t>
                  </w:r>
                </w:p>
                <w:p w:rsidR="00396613" w:rsidRPr="005E1B15" w:rsidRDefault="00396613" w:rsidP="00A34375">
                  <w:pPr>
                    <w:rPr>
                      <w:sz w:val="16"/>
                      <w:lang w:eastAsia="zh-CN"/>
                    </w:rPr>
                  </w:pPr>
                  <w:r w:rsidRPr="005E1B15">
                    <w:rPr>
                      <w:rFonts w:hint="eastAsia"/>
                      <w:sz w:val="16"/>
                      <w:lang w:eastAsia="zh-CN"/>
                    </w:rPr>
                    <w:t>带宽模式</w:t>
                  </w:r>
                  <w:r w:rsidRPr="005E1B15">
                    <w:rPr>
                      <w:rFonts w:hint="eastAsia"/>
                      <w:sz w:val="16"/>
                      <w:lang w:eastAsia="zh-CN"/>
                    </w:rPr>
                    <w:t>MP</w:t>
                  </w:r>
                  <w:r>
                    <w:rPr>
                      <w:rFonts w:hint="eastAsia"/>
                      <w:sz w:val="16"/>
                      <w:lang w:eastAsia="zh-CN"/>
                    </w:rPr>
                    <w:t>1</w:t>
                  </w:r>
                </w:p>
              </w:txbxContent>
            </v:textbox>
          </v:shape>
        </w:pict>
      </w:r>
      <w:r>
        <w:rPr>
          <w:noProof/>
          <w:lang w:val="en-US" w:eastAsia="zh-CN"/>
        </w:rPr>
        <w:pict>
          <v:shape id="_x0000_s1176" type="#_x0000_t202" style="position:absolute;left:0;text-align:left;margin-left:267.2pt;margin-top:4.45pt;width:80pt;height:34.5pt;z-index:251722752;mso-width-relative:margin;mso-height-relative:margin" stroked="f">
            <v:textbox>
              <w:txbxContent>
                <w:p w:rsidR="00396613" w:rsidRDefault="00396613" w:rsidP="00A34375">
                  <w:pPr>
                    <w:spacing w:before="0"/>
                    <w:rPr>
                      <w:sz w:val="16"/>
                      <w:lang w:eastAsia="zh-CN"/>
                    </w:rPr>
                  </w:pPr>
                  <w:r w:rsidRPr="005E1B15">
                    <w:rPr>
                      <w:rFonts w:hint="eastAsia"/>
                      <w:sz w:val="16"/>
                      <w:lang w:eastAsia="zh-CN"/>
                    </w:rPr>
                    <w:t>7 kHz</w:t>
                  </w:r>
                  <w:r w:rsidRPr="005E1B15">
                    <w:rPr>
                      <w:rFonts w:hint="eastAsia"/>
                      <w:sz w:val="16"/>
                      <w:lang w:eastAsia="zh-CN"/>
                    </w:rPr>
                    <w:t>数字</w:t>
                  </w:r>
                </w:p>
                <w:p w:rsidR="00396613" w:rsidRPr="005E1B15" w:rsidRDefault="00396613" w:rsidP="00A34375">
                  <w:pPr>
                    <w:rPr>
                      <w:sz w:val="16"/>
                      <w:lang w:eastAsia="zh-CN"/>
                    </w:rPr>
                  </w:pPr>
                  <w:r w:rsidRPr="005E1B15">
                    <w:rPr>
                      <w:rFonts w:hint="eastAsia"/>
                      <w:sz w:val="16"/>
                      <w:lang w:eastAsia="zh-CN"/>
                    </w:rPr>
                    <w:t>带宽模式</w:t>
                  </w:r>
                  <w:r w:rsidRPr="005E1B15">
                    <w:rPr>
                      <w:rFonts w:hint="eastAsia"/>
                      <w:sz w:val="16"/>
                      <w:lang w:eastAsia="zh-CN"/>
                    </w:rPr>
                    <w:t>MP</w:t>
                  </w:r>
                  <w:r>
                    <w:rPr>
                      <w:rFonts w:hint="eastAsia"/>
                      <w:sz w:val="16"/>
                      <w:lang w:eastAsia="zh-CN"/>
                    </w:rPr>
                    <w:t>1</w:t>
                  </w:r>
                </w:p>
              </w:txbxContent>
            </v:textbox>
          </v:shape>
        </w:pict>
      </w:r>
      <w:r w:rsidR="00C1021B">
        <w:rPr>
          <w:noProof/>
          <w:lang w:eastAsia="zh-CN"/>
        </w:rPr>
        <w:drawing>
          <wp:inline distT="0" distB="0" distL="0" distR="0">
            <wp:extent cx="5969508" cy="1754124"/>
            <wp:effectExtent l="19050" t="0" r="0" b="0"/>
            <wp:docPr id="5" name="图片 4" descr="图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tif"/>
                    <pic:cNvPicPr/>
                  </pic:nvPicPr>
                  <pic:blipFill>
                    <a:blip r:embed="rId52" cstate="print"/>
                    <a:stretch>
                      <a:fillRect/>
                    </a:stretch>
                  </pic:blipFill>
                  <pic:spPr>
                    <a:xfrm>
                      <a:off x="0" y="0"/>
                      <a:ext cx="5969508" cy="1754124"/>
                    </a:xfrm>
                    <a:prstGeom prst="rect">
                      <a:avLst/>
                    </a:prstGeom>
                  </pic:spPr>
                </pic:pic>
              </a:graphicData>
            </a:graphic>
          </wp:inline>
        </w:drawing>
      </w:r>
    </w:p>
    <w:p w:rsidR="00B07E3D" w:rsidRDefault="00472E41" w:rsidP="00C552D0">
      <w:pPr>
        <w:pStyle w:val="Note"/>
        <w:rPr>
          <w:lang w:val="en-US" w:eastAsia="zh-CN"/>
        </w:rPr>
      </w:pPr>
      <w:bookmarkStart w:id="346" w:name="_Toc404608772"/>
      <w:r>
        <w:rPr>
          <w:rFonts w:hint="eastAsia"/>
          <w:lang w:val="en-US" w:eastAsia="zh-CN"/>
        </w:rPr>
        <w:t>注</w:t>
      </w:r>
      <w:r w:rsidR="00D66806">
        <w:rPr>
          <w:rFonts w:hint="eastAsia"/>
          <w:lang w:val="en-US" w:eastAsia="zh-CN"/>
        </w:rPr>
        <w:t xml:space="preserve"> </w:t>
      </w:r>
      <w:r w:rsidR="00C552D0">
        <w:rPr>
          <w:lang w:val="en-US" w:eastAsia="zh-CN"/>
        </w:rPr>
        <w:t>–</w:t>
      </w:r>
      <w:r w:rsidR="00D66806">
        <w:rPr>
          <w:rFonts w:hint="eastAsia"/>
          <w:lang w:val="en-US" w:eastAsia="zh-CN"/>
        </w:rPr>
        <w:t xml:space="preserve"> </w:t>
      </w:r>
      <w:r>
        <w:rPr>
          <w:rFonts w:hint="eastAsia"/>
          <w:lang w:val="en-US" w:eastAsia="zh-CN"/>
        </w:rPr>
        <w:t>PL</w:t>
      </w:r>
      <w:r>
        <w:rPr>
          <w:rFonts w:hint="eastAsia"/>
          <w:lang w:val="en-US" w:eastAsia="zh-CN"/>
        </w:rPr>
        <w:t>和</w:t>
      </w:r>
      <w:r>
        <w:rPr>
          <w:rFonts w:hint="eastAsia"/>
          <w:lang w:val="en-US" w:eastAsia="zh-CN"/>
        </w:rPr>
        <w:t>PU</w:t>
      </w:r>
      <w:r>
        <w:rPr>
          <w:rFonts w:hint="eastAsia"/>
          <w:lang w:val="en-US" w:eastAsia="zh-CN"/>
        </w:rPr>
        <w:t>分别用于指示数字块的下定位和上定位。该指示仅为方便起见，并不表示信号存在实际差异。</w:t>
      </w:r>
    </w:p>
    <w:bookmarkEnd w:id="346"/>
    <w:p w:rsidR="00D66806" w:rsidRDefault="00D66806">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p>
    <w:p w:rsidR="00B07E3D" w:rsidRPr="00A34375" w:rsidRDefault="00472E41" w:rsidP="009C1DD3">
      <w:pPr>
        <w:pStyle w:val="FigureNo"/>
        <w:rPr>
          <w:lang w:val="en-US" w:eastAsia="zh-CN"/>
        </w:rPr>
      </w:pPr>
      <w:r w:rsidRPr="00A34375">
        <w:rPr>
          <w:rFonts w:hint="eastAsia"/>
          <w:lang w:val="en-US" w:eastAsia="zh-CN"/>
        </w:rPr>
        <w:t>图</w:t>
      </w:r>
      <w:r w:rsidRPr="00A34375">
        <w:rPr>
          <w:rFonts w:hint="eastAsia"/>
          <w:lang w:val="en-US" w:eastAsia="zh-CN"/>
        </w:rPr>
        <w:t>11</w:t>
      </w:r>
    </w:p>
    <w:p w:rsidR="00B07E3D" w:rsidRPr="00A34375" w:rsidRDefault="00472E41" w:rsidP="00D66806">
      <w:pPr>
        <w:pStyle w:val="Figuretitle"/>
        <w:rPr>
          <w:rFonts w:ascii="Times New Roman" w:hAnsi="Times New Roman"/>
          <w:lang w:val="en-US" w:eastAsia="zh-CN"/>
        </w:rPr>
      </w:pPr>
      <w:r w:rsidRPr="00A34375">
        <w:rPr>
          <w:rFonts w:ascii="Times New Roman" w:hAnsi="Times New Roman" w:hint="eastAsia"/>
          <w:lang w:val="en-US" w:eastAsia="zh-CN"/>
        </w:rPr>
        <w:t>高清无线电系统</w:t>
      </w:r>
      <w:r w:rsidR="00D66806" w:rsidRPr="00A34375">
        <w:rPr>
          <w:rFonts w:ascii="Times New Roman" w:hAnsi="Times New Roman"/>
          <w:lang w:val="en-US" w:eastAsia="zh-CN"/>
        </w:rPr>
        <w:t>2 x 100-kHz</w:t>
      </w:r>
      <w:r w:rsidRPr="00A34375">
        <w:rPr>
          <w:rFonts w:ascii="Times New Roman" w:hAnsi="Times New Roman" w:hint="eastAsia"/>
          <w:lang w:val="en-US" w:eastAsia="zh-CN"/>
        </w:rPr>
        <w:t>数字块定位示例</w:t>
      </w:r>
    </w:p>
    <w:p w:rsidR="00B07E3D" w:rsidRDefault="00167FF8">
      <w:pPr>
        <w:pStyle w:val="Figure"/>
        <w:spacing w:after="120"/>
        <w:rPr>
          <w:lang w:eastAsia="zh-CN"/>
        </w:rPr>
      </w:pPr>
      <w:r>
        <w:rPr>
          <w:noProof/>
          <w:lang w:val="en-US" w:eastAsia="zh-CN"/>
        </w:rPr>
        <w:pict>
          <v:shape id="_x0000_s1180" type="#_x0000_t202" style="position:absolute;left:0;text-align:left;margin-left:264.7pt;margin-top:5.15pt;width:74.85pt;height:27.2pt;z-index:251726848;mso-width-relative:margin;mso-height-relative:margin" stroked="f">
            <v:textbox style="mso-next-textbox:#_x0000_s1180">
              <w:txbxContent>
                <w:p w:rsidR="00396613" w:rsidRPr="00A34375" w:rsidRDefault="00396613" w:rsidP="00A34375">
                  <w:pPr>
                    <w:spacing w:before="0" w:line="160" w:lineRule="exact"/>
                    <w:rPr>
                      <w:sz w:val="15"/>
                      <w:lang w:eastAsia="zh-CN"/>
                    </w:rPr>
                  </w:pPr>
                  <w:r w:rsidRPr="00A34375">
                    <w:rPr>
                      <w:rFonts w:hint="eastAsia"/>
                      <w:sz w:val="15"/>
                      <w:lang w:eastAsia="zh-CN"/>
                    </w:rPr>
                    <w:t>100 kHz</w:t>
                  </w:r>
                  <w:r w:rsidRPr="00A34375">
                    <w:rPr>
                      <w:rFonts w:hint="eastAsia"/>
                      <w:sz w:val="15"/>
                      <w:lang w:eastAsia="zh-CN"/>
                    </w:rPr>
                    <w:t>数字带宽模式</w:t>
                  </w:r>
                  <w:r w:rsidRPr="00A34375">
                    <w:rPr>
                      <w:rFonts w:hint="eastAsia"/>
                      <w:sz w:val="15"/>
                      <w:lang w:eastAsia="zh-CN"/>
                    </w:rPr>
                    <w:t>MP1</w:t>
                  </w:r>
                  <w:r>
                    <w:rPr>
                      <w:rFonts w:hint="eastAsia"/>
                      <w:sz w:val="15"/>
                      <w:lang w:eastAsia="zh-CN"/>
                    </w:rPr>
                    <w:t>1</w:t>
                  </w:r>
                </w:p>
              </w:txbxContent>
            </v:textbox>
          </v:shape>
        </w:pict>
      </w:r>
      <w:r>
        <w:rPr>
          <w:noProof/>
          <w:lang w:val="en-US" w:eastAsia="zh-CN"/>
        </w:rPr>
        <w:pict>
          <v:shape id="_x0000_s1179" type="#_x0000_t202" style="position:absolute;left:0;text-align:left;margin-left:17.7pt;margin-top:5.15pt;width:74.85pt;height:27.2pt;z-index:251725824;mso-width-relative:margin;mso-height-relative:margin" stroked="f">
            <v:textbox style="mso-next-textbox:#_x0000_s1179">
              <w:txbxContent>
                <w:p w:rsidR="00396613" w:rsidRPr="00A34375" w:rsidRDefault="00396613" w:rsidP="00A34375">
                  <w:pPr>
                    <w:spacing w:before="0" w:line="160" w:lineRule="exact"/>
                    <w:rPr>
                      <w:sz w:val="15"/>
                      <w:lang w:eastAsia="zh-CN"/>
                    </w:rPr>
                  </w:pPr>
                  <w:r w:rsidRPr="00A34375">
                    <w:rPr>
                      <w:rFonts w:hint="eastAsia"/>
                      <w:sz w:val="15"/>
                      <w:lang w:eastAsia="zh-CN"/>
                    </w:rPr>
                    <w:t>100 kHz</w:t>
                  </w:r>
                  <w:r w:rsidRPr="00A34375">
                    <w:rPr>
                      <w:rFonts w:hint="eastAsia"/>
                      <w:sz w:val="15"/>
                      <w:lang w:eastAsia="zh-CN"/>
                    </w:rPr>
                    <w:t>数字带宽模式</w:t>
                  </w:r>
                  <w:r w:rsidRPr="00A34375">
                    <w:rPr>
                      <w:rFonts w:hint="eastAsia"/>
                      <w:sz w:val="15"/>
                      <w:lang w:eastAsia="zh-CN"/>
                    </w:rPr>
                    <w:t>MP1</w:t>
                  </w:r>
                  <w:r>
                    <w:rPr>
                      <w:rFonts w:hint="eastAsia"/>
                      <w:sz w:val="15"/>
                      <w:lang w:eastAsia="zh-CN"/>
                    </w:rPr>
                    <w:t>1</w:t>
                  </w:r>
                </w:p>
              </w:txbxContent>
            </v:textbox>
          </v:shape>
        </w:pict>
      </w:r>
      <w:r>
        <w:rPr>
          <w:noProof/>
          <w:lang w:val="en-US" w:eastAsia="zh-CN"/>
        </w:rPr>
        <w:pict>
          <v:shape id="_x0000_s1184" type="#_x0000_t202" style="position:absolute;left:0;text-align:left;margin-left:330.25pt;margin-top:54.75pt;width:74.05pt;height:25pt;z-index:251730944;mso-width-relative:margin;mso-height-relative:margin" stroked="f">
            <v:textbox>
              <w:txbxContent>
                <w:p w:rsidR="00396613" w:rsidRPr="005E1B15" w:rsidRDefault="00396613" w:rsidP="00A34375">
                  <w:pPr>
                    <w:ind w:firstLineChars="100" w:firstLine="130"/>
                    <w:rPr>
                      <w:color w:val="A6A6A6" w:themeColor="background1" w:themeShade="A6"/>
                      <w:sz w:val="13"/>
                      <w:lang w:eastAsia="zh-CN"/>
                    </w:rPr>
                  </w:pPr>
                  <w:r w:rsidRPr="005E1B15">
                    <w:rPr>
                      <w:rFonts w:hint="eastAsia"/>
                      <w:color w:val="A6A6A6" w:themeColor="background1" w:themeShade="A6"/>
                      <w:sz w:val="13"/>
                      <w:lang w:eastAsia="zh-CN"/>
                    </w:rPr>
                    <w:t>之前指配的频率</w:t>
                  </w:r>
                </w:p>
              </w:txbxContent>
            </v:textbox>
          </v:shape>
        </w:pict>
      </w:r>
      <w:r>
        <w:rPr>
          <w:noProof/>
          <w:lang w:val="en-US" w:eastAsia="zh-CN"/>
        </w:rPr>
        <w:pict>
          <v:shape id="_x0000_s1183" type="#_x0000_t202" style="position:absolute;left:0;text-align:left;margin-left:339.55pt;margin-top:16.7pt;width:58.85pt;height:34.5pt;z-index:251729920;mso-width-relative:margin;mso-height-relative:margin" stroked="f">
            <v:textbox style="mso-next-textbox:#_x0000_s1183">
              <w:txbxContent>
                <w:p w:rsidR="00396613" w:rsidRPr="00A34375" w:rsidRDefault="00396613" w:rsidP="00A34375">
                  <w:pPr>
                    <w:spacing w:before="0"/>
                    <w:ind w:firstLineChars="100" w:firstLine="150"/>
                    <w:jc w:val="center"/>
                    <w:rPr>
                      <w:color w:val="FF0000"/>
                      <w:sz w:val="15"/>
                      <w:lang w:eastAsia="zh-CN"/>
                    </w:rPr>
                  </w:pPr>
                  <w:r w:rsidRPr="00A34375">
                    <w:rPr>
                      <w:rFonts w:hint="eastAsia"/>
                      <w:color w:val="FF0000"/>
                      <w:sz w:val="15"/>
                      <w:lang w:eastAsia="zh-CN"/>
                    </w:rPr>
                    <w:t>无现有</w:t>
                  </w:r>
                </w:p>
                <w:p w:rsidR="00396613" w:rsidRPr="00A34375" w:rsidRDefault="00396613" w:rsidP="00A34375">
                  <w:pPr>
                    <w:ind w:firstLineChars="50" w:firstLine="75"/>
                    <w:jc w:val="center"/>
                    <w:rPr>
                      <w:color w:val="FF0000"/>
                      <w:sz w:val="15"/>
                      <w:lang w:eastAsia="zh-CN"/>
                    </w:rPr>
                  </w:pPr>
                  <w:r w:rsidRPr="00A34375">
                    <w:rPr>
                      <w:rFonts w:hint="eastAsia"/>
                      <w:color w:val="FF0000"/>
                      <w:sz w:val="15"/>
                      <w:lang w:eastAsia="zh-CN"/>
                    </w:rPr>
                    <w:t>模拟信号</w:t>
                  </w:r>
                </w:p>
              </w:txbxContent>
            </v:textbox>
          </v:shape>
        </w:pict>
      </w:r>
      <w:r>
        <w:rPr>
          <w:noProof/>
          <w:lang w:val="en-US" w:eastAsia="zh-CN"/>
        </w:rPr>
        <w:pict>
          <v:shape id="_x0000_s1182" type="#_x0000_t202" style="position:absolute;left:0;text-align:left;margin-left:323.4pt;margin-top:117.9pt;width:87.65pt;height:23.6pt;z-index:251728896;mso-width-relative:margin;mso-height-relative:margin" stroked="f">
            <v:textbox style="mso-next-textbox:#_x0000_s1182">
              <w:txbxContent>
                <w:p w:rsidR="00396613" w:rsidRPr="005E1B15" w:rsidRDefault="00396613" w:rsidP="00A3437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Pr>
          <w:noProof/>
          <w:lang w:val="en-US" w:eastAsia="zh-CN"/>
        </w:rPr>
        <w:pict>
          <v:shape id="_x0000_s1181" type="#_x0000_t202" style="position:absolute;left:0;text-align:left;margin-left:75.7pt;margin-top:117.9pt;width:87.65pt;height:23.6pt;z-index:251727872;mso-width-relative:margin;mso-height-relative:margin" stroked="f">
            <v:textbox style="mso-next-textbox:#_x0000_s1181">
              <w:txbxContent>
                <w:p w:rsidR="00396613" w:rsidRPr="005E1B15" w:rsidRDefault="00396613" w:rsidP="00A34375">
                  <w:pPr>
                    <w:spacing w:before="0"/>
                    <w:ind w:firstLineChars="150" w:firstLine="240"/>
                    <w:rPr>
                      <w:sz w:val="16"/>
                      <w:lang w:eastAsia="zh-CN"/>
                    </w:rPr>
                  </w:pPr>
                  <w:r>
                    <w:rPr>
                      <w:rFonts w:hint="eastAsia"/>
                      <w:sz w:val="16"/>
                      <w:lang w:eastAsia="zh-CN"/>
                    </w:rPr>
                    <w:t>块位置（</w:t>
                  </w:r>
                  <w:r>
                    <w:rPr>
                      <w:rFonts w:hint="eastAsia"/>
                      <w:sz w:val="16"/>
                      <w:lang w:eastAsia="zh-CN"/>
                    </w:rPr>
                    <w:t>kHz</w:t>
                  </w:r>
                  <w:r>
                    <w:rPr>
                      <w:rFonts w:hint="eastAsia"/>
                      <w:sz w:val="16"/>
                      <w:lang w:eastAsia="zh-CN"/>
                    </w:rPr>
                    <w:t>）</w:t>
                  </w:r>
                </w:p>
              </w:txbxContent>
            </v:textbox>
          </v:shape>
        </w:pict>
      </w:r>
      <w:r w:rsidR="00C1021B">
        <w:rPr>
          <w:noProof/>
          <w:lang w:eastAsia="zh-CN"/>
        </w:rPr>
        <w:drawing>
          <wp:inline distT="0" distB="0" distL="0" distR="0">
            <wp:extent cx="5986272" cy="1830324"/>
            <wp:effectExtent l="19050" t="0" r="0" b="0"/>
            <wp:docPr id="10" name="图片 9" descr="图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tif"/>
                    <pic:cNvPicPr/>
                  </pic:nvPicPr>
                  <pic:blipFill>
                    <a:blip r:embed="rId53" cstate="print"/>
                    <a:stretch>
                      <a:fillRect/>
                    </a:stretch>
                  </pic:blipFill>
                  <pic:spPr>
                    <a:xfrm>
                      <a:off x="0" y="0"/>
                      <a:ext cx="5986272" cy="1830324"/>
                    </a:xfrm>
                    <a:prstGeom prst="rect">
                      <a:avLst/>
                    </a:prstGeom>
                  </pic:spPr>
                </pic:pic>
              </a:graphicData>
            </a:graphic>
          </wp:inline>
        </w:drawing>
      </w:r>
    </w:p>
    <w:p w:rsidR="00B07E3D" w:rsidRDefault="00472E41" w:rsidP="0002324A">
      <w:pPr>
        <w:pStyle w:val="Note"/>
        <w:rPr>
          <w:lang w:val="en-US" w:eastAsia="zh-CN"/>
        </w:rPr>
      </w:pPr>
      <w:bookmarkStart w:id="347" w:name="_Power_and_Ground_Connection_Schemes"/>
      <w:bookmarkStart w:id="348" w:name="_Switching_Noise_from_Power_Supply_C"/>
      <w:bookmarkStart w:id="349" w:name="_Toc404608738"/>
      <w:bookmarkEnd w:id="347"/>
      <w:bookmarkEnd w:id="348"/>
      <w:r>
        <w:rPr>
          <w:rFonts w:hint="eastAsia"/>
          <w:lang w:val="en-US" w:eastAsia="zh-CN"/>
        </w:rPr>
        <w:t>注</w:t>
      </w:r>
      <w:r w:rsidR="006E5D4C">
        <w:rPr>
          <w:rFonts w:hint="eastAsia"/>
          <w:lang w:val="en-US" w:eastAsia="zh-CN"/>
        </w:rPr>
        <w:t xml:space="preserve"> </w:t>
      </w:r>
      <w:r w:rsidR="0002324A">
        <w:rPr>
          <w:lang w:val="en-US" w:eastAsia="zh-CN"/>
        </w:rPr>
        <w:t>–</w:t>
      </w:r>
      <w:r w:rsidR="006E5D4C">
        <w:rPr>
          <w:rFonts w:hint="eastAsia"/>
          <w:lang w:eastAsia="zh-CN"/>
        </w:rPr>
        <w:t xml:space="preserve"> </w:t>
      </w:r>
      <w:r w:rsidRPr="00472E41">
        <w:rPr>
          <w:rFonts w:hint="eastAsia"/>
          <w:lang w:eastAsia="zh-CN"/>
        </w:rPr>
        <w:t>PL</w:t>
      </w:r>
      <w:r>
        <w:rPr>
          <w:rFonts w:hint="eastAsia"/>
          <w:lang w:val="en-US" w:eastAsia="zh-CN"/>
        </w:rPr>
        <w:t>和</w:t>
      </w:r>
      <w:r w:rsidRPr="00472E41">
        <w:rPr>
          <w:rFonts w:hint="eastAsia"/>
          <w:lang w:eastAsia="zh-CN"/>
        </w:rPr>
        <w:t>PU</w:t>
      </w:r>
      <w:r>
        <w:rPr>
          <w:rFonts w:hint="eastAsia"/>
          <w:lang w:val="en-US" w:eastAsia="zh-CN"/>
        </w:rPr>
        <w:t>分别用于指示数字块的下定位和上定位。该指示仅为方便起见，并不表示信号存在实际差异。</w:t>
      </w:r>
    </w:p>
    <w:bookmarkEnd w:id="349"/>
    <w:p w:rsidR="00B07E3D" w:rsidRPr="006E5D4C" w:rsidRDefault="00472E41" w:rsidP="006E5D4C">
      <w:pPr>
        <w:pStyle w:val="Heading1"/>
        <w:rPr>
          <w:lang w:val="en-US" w:eastAsia="zh-CN"/>
        </w:rPr>
      </w:pPr>
      <w:r w:rsidRPr="006E5D4C">
        <w:rPr>
          <w:rFonts w:hint="eastAsia"/>
          <w:lang w:val="en-US" w:eastAsia="zh-CN"/>
        </w:rPr>
        <w:t>3</w:t>
      </w:r>
      <w:r w:rsidR="004D7545" w:rsidRPr="006E5D4C">
        <w:rPr>
          <w:rFonts w:hint="eastAsia"/>
          <w:lang w:val="en-US" w:eastAsia="zh-CN"/>
        </w:rPr>
        <w:tab/>
      </w:r>
      <w:r w:rsidRPr="006E5D4C">
        <w:rPr>
          <w:rFonts w:hint="eastAsia"/>
          <w:lang w:val="en-US" w:eastAsia="zh-CN"/>
        </w:rPr>
        <w:t>分析参数</w:t>
      </w:r>
    </w:p>
    <w:p w:rsidR="00B07E3D" w:rsidRDefault="00472E41" w:rsidP="004D7545">
      <w:pPr>
        <w:ind w:firstLineChars="200" w:firstLine="480"/>
        <w:rPr>
          <w:lang w:val="en-US" w:eastAsia="zh-CN"/>
        </w:rPr>
      </w:pPr>
      <w:r>
        <w:rPr>
          <w:rFonts w:hint="eastAsia"/>
          <w:lang w:val="en-US" w:eastAsia="zh-CN"/>
        </w:rPr>
        <w:t>性能是为几种场景和接收条件提供的。这些条件与信号路径、特定接收场景和接收设备类别相关。</w:t>
      </w:r>
    </w:p>
    <w:p w:rsidR="00B07E3D" w:rsidRDefault="00472E41" w:rsidP="004D7545">
      <w:pPr>
        <w:ind w:firstLineChars="200" w:firstLine="480"/>
        <w:rPr>
          <w:lang w:val="en-US" w:eastAsia="zh-CN"/>
        </w:rPr>
      </w:pPr>
      <w:r>
        <w:rPr>
          <w:rFonts w:hint="eastAsia"/>
          <w:lang w:val="en-US" w:eastAsia="de-DE"/>
        </w:rPr>
        <w:t>为了适当地分析不同接收模式和环境的接收性能，必须将某些</w:t>
      </w:r>
      <w:r w:rsidR="00997B81">
        <w:rPr>
          <w:rFonts w:hint="eastAsia"/>
          <w:lang w:val="en-US" w:eastAsia="de-DE"/>
        </w:rPr>
        <w:t>修正系数</w:t>
      </w:r>
      <w:r>
        <w:rPr>
          <w:rFonts w:hint="eastAsia"/>
          <w:lang w:val="en-US" w:eastAsia="de-DE"/>
        </w:rPr>
        <w:t>应用于所需（中值）最小场强的计算，以反映接收</w:t>
      </w:r>
      <w:r w:rsidR="000434A9">
        <w:rPr>
          <w:rFonts w:hint="eastAsia"/>
          <w:lang w:val="en-US" w:eastAsia="zh-CN"/>
        </w:rPr>
        <w:t>的</w:t>
      </w:r>
      <w:r w:rsidR="000434A9">
        <w:rPr>
          <w:rFonts w:hint="eastAsia"/>
          <w:lang w:val="en-US" w:eastAsia="de-DE"/>
        </w:rPr>
        <w:t>信号</w:t>
      </w:r>
      <w:r>
        <w:rPr>
          <w:rFonts w:hint="eastAsia"/>
          <w:lang w:val="en-US" w:eastAsia="de-DE"/>
        </w:rPr>
        <w:t>功率。</w:t>
      </w:r>
      <w:bookmarkStart w:id="350" w:name="_Toc404608739"/>
      <w:r>
        <w:rPr>
          <w:rFonts w:hint="eastAsia"/>
          <w:lang w:val="en-US" w:eastAsia="de-DE"/>
        </w:rPr>
        <w:t>此类更正的基础在</w:t>
      </w:r>
      <w:r>
        <w:rPr>
          <w:rFonts w:hint="eastAsia"/>
          <w:lang w:val="en-US" w:eastAsia="de-DE"/>
        </w:rPr>
        <w:t>[5]</w:t>
      </w:r>
      <w:r>
        <w:rPr>
          <w:rFonts w:hint="eastAsia"/>
          <w:lang w:val="en-US" w:eastAsia="de-DE"/>
        </w:rPr>
        <w:t>中建立。然而，对于未在寻址方案</w:t>
      </w:r>
      <w:r w:rsidR="000434A9">
        <w:rPr>
          <w:rFonts w:hint="eastAsia"/>
          <w:lang w:val="en-US" w:eastAsia="de-DE"/>
        </w:rPr>
        <w:t>[5]</w:t>
      </w:r>
      <w:r>
        <w:rPr>
          <w:rFonts w:hint="eastAsia"/>
          <w:lang w:val="en-US" w:eastAsia="de-DE"/>
        </w:rPr>
        <w:t>的某些调整中，从相关技术和环境设计，如所指示在适用。</w:t>
      </w:r>
    </w:p>
    <w:p w:rsidR="000434A9" w:rsidRDefault="000434A9" w:rsidP="004D7545">
      <w:pPr>
        <w:ind w:firstLineChars="200" w:firstLine="480"/>
        <w:rPr>
          <w:lang w:val="en-US" w:eastAsia="zh-CN"/>
        </w:rPr>
      </w:pPr>
      <w:r>
        <w:rPr>
          <w:rFonts w:hint="eastAsia"/>
          <w:lang w:val="en-US" w:eastAsia="zh-CN"/>
        </w:rPr>
        <w:t>修正系数可能分为两组。一组是与信号路径和接收模式相关的，独立于特定接收机实现。第二组可能与特定接收机设计方法相关，并需要特定分析。</w:t>
      </w:r>
    </w:p>
    <w:p w:rsidR="00B07E3D" w:rsidRPr="006E5D4C" w:rsidRDefault="00472E41" w:rsidP="006E5D4C">
      <w:pPr>
        <w:pStyle w:val="Heading2"/>
        <w:rPr>
          <w:lang w:val="en-GB" w:eastAsia="zh-CN"/>
        </w:rPr>
      </w:pPr>
      <w:r w:rsidRPr="006E5D4C">
        <w:rPr>
          <w:lang w:val="en-GB" w:eastAsia="zh-CN"/>
        </w:rPr>
        <w:t>3.1</w:t>
      </w:r>
      <w:r w:rsidRPr="006E5D4C">
        <w:rPr>
          <w:lang w:val="en-GB" w:eastAsia="zh-CN"/>
        </w:rPr>
        <w:tab/>
      </w:r>
      <w:bookmarkEnd w:id="350"/>
      <w:r w:rsidRPr="006E5D4C">
        <w:rPr>
          <w:rFonts w:hint="eastAsia"/>
          <w:lang w:val="en-GB" w:eastAsia="zh-CN"/>
        </w:rPr>
        <w:t>接收模式</w:t>
      </w:r>
    </w:p>
    <w:p w:rsidR="00B07E3D" w:rsidRPr="00E322C3" w:rsidRDefault="00DA40EC" w:rsidP="004D7545">
      <w:pPr>
        <w:ind w:firstLineChars="200" w:firstLine="484"/>
        <w:rPr>
          <w:spacing w:val="2"/>
          <w:lang w:val="en-US" w:eastAsia="zh-CN"/>
        </w:rPr>
      </w:pPr>
      <w:r w:rsidRPr="00E322C3">
        <w:rPr>
          <w:rFonts w:hint="eastAsia"/>
          <w:spacing w:val="2"/>
          <w:lang w:val="en-US" w:eastAsia="de-DE"/>
        </w:rPr>
        <w:t>总共可以区分六种接收模式，包括固定</w:t>
      </w:r>
      <w:r w:rsidR="00472E41" w:rsidRPr="00E322C3">
        <w:rPr>
          <w:rFonts w:hint="eastAsia"/>
          <w:spacing w:val="2"/>
          <w:lang w:val="en-US" w:eastAsia="de-DE"/>
        </w:rPr>
        <w:t>便携式和移动式，其中便携式接收被进一步细分。</w:t>
      </w:r>
    </w:p>
    <w:p w:rsidR="00B07E3D" w:rsidRPr="00D052A0" w:rsidRDefault="00472E41" w:rsidP="00D052A0">
      <w:pPr>
        <w:ind w:firstLineChars="200" w:firstLine="472"/>
        <w:rPr>
          <w:spacing w:val="2"/>
          <w:lang w:val="en-US" w:eastAsia="de-DE"/>
        </w:rPr>
      </w:pPr>
      <w:bookmarkStart w:id="351" w:name="_Toc404608740"/>
      <w:r w:rsidRPr="00D052A0">
        <w:rPr>
          <w:rFonts w:hint="eastAsia"/>
          <w:spacing w:val="-4"/>
          <w:lang w:val="en-US" w:eastAsia="de-DE"/>
        </w:rPr>
        <w:t>国家电联在</w:t>
      </w:r>
      <w:r w:rsidRPr="00D052A0">
        <w:rPr>
          <w:rFonts w:hint="eastAsia"/>
          <w:spacing w:val="-4"/>
          <w:lang w:val="en-US" w:eastAsia="de-DE"/>
        </w:rPr>
        <w:t>[5]</w:t>
      </w:r>
      <w:r w:rsidRPr="00D052A0">
        <w:rPr>
          <w:rFonts w:hint="eastAsia"/>
          <w:spacing w:val="-4"/>
          <w:lang w:val="en-US" w:eastAsia="de-DE"/>
        </w:rPr>
        <w:t>和</w:t>
      </w:r>
      <w:r w:rsidRPr="00D052A0">
        <w:rPr>
          <w:rFonts w:hint="eastAsia"/>
          <w:spacing w:val="-4"/>
          <w:lang w:val="en-US" w:eastAsia="de-DE"/>
        </w:rPr>
        <w:t>[2]</w:t>
      </w:r>
      <w:r w:rsidRPr="00D052A0">
        <w:rPr>
          <w:rFonts w:hint="eastAsia"/>
          <w:spacing w:val="-4"/>
          <w:lang w:val="en-US" w:eastAsia="de-DE"/>
        </w:rPr>
        <w:t>中所述的接收可用性考虑了随时间和</w:t>
      </w:r>
      <w:r w:rsidR="00FC4E6A" w:rsidRPr="00D052A0">
        <w:rPr>
          <w:rFonts w:hint="eastAsia"/>
          <w:spacing w:val="-4"/>
          <w:lang w:val="en-US" w:eastAsia="de-DE"/>
        </w:rPr>
        <w:t>位置</w:t>
      </w:r>
      <w:r w:rsidRPr="00D052A0">
        <w:rPr>
          <w:rFonts w:hint="eastAsia"/>
          <w:spacing w:val="-4"/>
          <w:lang w:val="en-US" w:eastAsia="de-DE"/>
        </w:rPr>
        <w:t>变化的某些百分位数范围，</w:t>
      </w:r>
      <w:r w:rsidRPr="00D052A0">
        <w:rPr>
          <w:rFonts w:hint="eastAsia"/>
          <w:spacing w:val="2"/>
          <w:lang w:val="en-US" w:eastAsia="de-DE"/>
        </w:rPr>
        <w:t>但并未试图解决具有特定百分位数或最低要求的实际模式或使用场景。因此，分析得出了其他相关广播领域和广播技术以及广泛认可的最佳做法的可用性要求。</w:t>
      </w:r>
    </w:p>
    <w:p w:rsidR="00B07E3D" w:rsidRDefault="00472E41">
      <w:pPr>
        <w:pStyle w:val="Heading3"/>
        <w:rPr>
          <w:lang w:val="en-US" w:eastAsia="zh-CN"/>
        </w:rPr>
      </w:pPr>
      <w:bookmarkStart w:id="352" w:name="_Toc404608741"/>
      <w:bookmarkEnd w:id="351"/>
      <w:r>
        <w:rPr>
          <w:rFonts w:hint="eastAsia"/>
          <w:lang w:val="en-US" w:eastAsia="zh-CN"/>
        </w:rPr>
        <w:t>3.1.1</w:t>
      </w:r>
      <w:r w:rsidR="004D7545">
        <w:rPr>
          <w:rFonts w:hint="eastAsia"/>
          <w:lang w:val="en-US" w:eastAsia="zh-CN"/>
        </w:rPr>
        <w:tab/>
      </w:r>
      <w:r>
        <w:rPr>
          <w:rFonts w:hint="eastAsia"/>
          <w:lang w:val="en-US" w:eastAsia="zh-CN"/>
        </w:rPr>
        <w:t>固定接收（</w:t>
      </w:r>
      <w:r>
        <w:rPr>
          <w:rFonts w:hint="eastAsia"/>
          <w:lang w:val="en-US" w:eastAsia="zh-CN"/>
        </w:rPr>
        <w:t>FX</w:t>
      </w:r>
      <w:r>
        <w:rPr>
          <w:rFonts w:hint="eastAsia"/>
          <w:lang w:val="en-US" w:eastAsia="zh-CN"/>
        </w:rPr>
        <w:t>）</w:t>
      </w:r>
    </w:p>
    <w:p w:rsidR="00B07E3D" w:rsidRPr="00D052A0" w:rsidRDefault="00472E41" w:rsidP="00D052A0">
      <w:pPr>
        <w:ind w:firstLineChars="200" w:firstLine="484"/>
        <w:rPr>
          <w:spacing w:val="2"/>
          <w:lang w:val="en-US" w:eastAsia="de-DE"/>
        </w:rPr>
      </w:pPr>
      <w:r w:rsidRPr="00D052A0">
        <w:rPr>
          <w:rFonts w:hint="eastAsia"/>
          <w:spacing w:val="2"/>
          <w:lang w:val="en-US" w:eastAsia="de-DE"/>
        </w:rPr>
        <w:t>固定接收是指使用车顶水平安装的接收天线（即固定天线接收）的接收。</w:t>
      </w:r>
      <w:r w:rsidRPr="00D052A0">
        <w:rPr>
          <w:rFonts w:hint="eastAsia"/>
          <w:spacing w:val="-4"/>
          <w:lang w:val="en-US" w:eastAsia="de-DE"/>
        </w:rPr>
        <w:t>为了计算固定天线接收所需的场强</w:t>
      </w:r>
      <w:r w:rsidR="00933C76" w:rsidRPr="00D052A0">
        <w:rPr>
          <w:rFonts w:hint="eastAsia"/>
          <w:spacing w:val="-4"/>
          <w:lang w:val="en-US" w:eastAsia="de-DE"/>
        </w:rPr>
        <w:t>电平</w:t>
      </w:r>
      <w:r w:rsidRPr="00D052A0">
        <w:rPr>
          <w:rFonts w:hint="eastAsia"/>
          <w:spacing w:val="-4"/>
          <w:lang w:val="en-US" w:eastAsia="de-DE"/>
        </w:rPr>
        <w:t>，假设接收天线高度为地面以上</w:t>
      </w:r>
      <w:r w:rsidR="00933C76" w:rsidRPr="00D052A0">
        <w:rPr>
          <w:spacing w:val="-4"/>
          <w:lang w:val="en-US" w:eastAsia="de-DE"/>
        </w:rPr>
        <w:t>10 m</w:t>
      </w:r>
      <w:r w:rsidRPr="00D052A0">
        <w:rPr>
          <w:rFonts w:hint="eastAsia"/>
          <w:spacing w:val="-4"/>
          <w:lang w:val="en-US" w:eastAsia="de-DE"/>
        </w:rPr>
        <w:t>，如下所述</w:t>
      </w:r>
      <w:r w:rsidRPr="00D052A0">
        <w:rPr>
          <w:rFonts w:hint="eastAsia"/>
          <w:spacing w:val="-4"/>
          <w:lang w:val="en-US" w:eastAsia="de-DE"/>
        </w:rPr>
        <w:t>[5]</w:t>
      </w:r>
      <w:r w:rsidRPr="00D052A0">
        <w:rPr>
          <w:rFonts w:hint="eastAsia"/>
          <w:spacing w:val="-4"/>
          <w:lang w:val="en-US" w:eastAsia="de-DE"/>
        </w:rPr>
        <w:t>和</w:t>
      </w:r>
      <w:r w:rsidRPr="00D052A0">
        <w:rPr>
          <w:rFonts w:hint="eastAsia"/>
          <w:spacing w:val="-4"/>
          <w:lang w:val="en-US" w:eastAsia="de-DE"/>
        </w:rPr>
        <w:t>[2]</w:t>
      </w:r>
      <w:r w:rsidRPr="00D052A0">
        <w:rPr>
          <w:rFonts w:hint="eastAsia"/>
          <w:spacing w:val="-4"/>
          <w:lang w:val="en-US" w:eastAsia="de-DE"/>
        </w:rPr>
        <w:t>。然而，</w:t>
      </w:r>
      <w:r w:rsidRPr="00D052A0">
        <w:rPr>
          <w:rFonts w:hint="eastAsia"/>
          <w:spacing w:val="2"/>
          <w:lang w:val="en-US" w:eastAsia="de-DE"/>
        </w:rPr>
        <w:t>如</w:t>
      </w:r>
      <w:r w:rsidRPr="00D052A0">
        <w:rPr>
          <w:rFonts w:hint="eastAsia"/>
          <w:spacing w:val="2"/>
          <w:lang w:val="en-US" w:eastAsia="de-DE"/>
        </w:rPr>
        <w:t>[5]</w:t>
      </w:r>
      <w:r w:rsidRPr="00D052A0">
        <w:rPr>
          <w:rFonts w:hint="eastAsia"/>
          <w:spacing w:val="2"/>
          <w:lang w:val="en-US" w:eastAsia="de-DE"/>
        </w:rPr>
        <w:t>所示，</w:t>
      </w:r>
      <w:r w:rsidRPr="00D052A0">
        <w:rPr>
          <w:rFonts w:hint="eastAsia"/>
          <w:spacing w:val="2"/>
          <w:lang w:val="en-US" w:eastAsia="de-DE"/>
        </w:rPr>
        <w:t>50%</w:t>
      </w:r>
      <w:r w:rsidR="003E6885" w:rsidRPr="00D052A0">
        <w:rPr>
          <w:rFonts w:hint="eastAsia"/>
          <w:spacing w:val="2"/>
          <w:lang w:val="en-US" w:eastAsia="de-DE"/>
        </w:rPr>
        <w:t>的</w:t>
      </w:r>
      <w:r w:rsidR="004A7DCA" w:rsidRPr="00D052A0">
        <w:rPr>
          <w:rFonts w:hint="eastAsia"/>
          <w:spacing w:val="2"/>
          <w:lang w:val="en-US" w:eastAsia="de-DE"/>
        </w:rPr>
        <w:t>位置概率</w:t>
      </w:r>
      <w:r w:rsidRPr="00D052A0">
        <w:rPr>
          <w:rFonts w:hint="eastAsia"/>
          <w:spacing w:val="2"/>
          <w:lang w:val="en-US" w:eastAsia="de-DE"/>
        </w:rPr>
        <w:t>被认为是不够的。相反，假设</w:t>
      </w:r>
      <w:r w:rsidRPr="00D052A0">
        <w:rPr>
          <w:rFonts w:hint="eastAsia"/>
          <w:spacing w:val="2"/>
          <w:lang w:val="en-US" w:eastAsia="de-DE"/>
        </w:rPr>
        <w:t>70%</w:t>
      </w:r>
      <w:r w:rsidRPr="00D052A0">
        <w:rPr>
          <w:rFonts w:hint="eastAsia"/>
          <w:spacing w:val="2"/>
          <w:lang w:val="en-US" w:eastAsia="de-DE"/>
        </w:rPr>
        <w:t>的</w:t>
      </w:r>
      <w:r w:rsidR="004A7DCA" w:rsidRPr="00D052A0">
        <w:rPr>
          <w:rFonts w:hint="eastAsia"/>
          <w:spacing w:val="2"/>
          <w:lang w:val="en-US" w:eastAsia="de-DE"/>
        </w:rPr>
        <w:t>位置概率</w:t>
      </w:r>
      <w:r w:rsidRPr="00D052A0">
        <w:rPr>
          <w:rFonts w:hint="eastAsia"/>
          <w:spacing w:val="2"/>
          <w:lang w:val="en-US" w:eastAsia="de-DE"/>
        </w:rPr>
        <w:t>能够获得</w:t>
      </w:r>
      <w:r w:rsidRPr="00D052A0">
        <w:rPr>
          <w:rFonts w:hint="eastAsia"/>
          <w:spacing w:val="2"/>
          <w:lang w:val="en-US" w:eastAsia="de-DE"/>
        </w:rPr>
        <w:t>[13]</w:t>
      </w:r>
      <w:r w:rsidRPr="00D052A0">
        <w:rPr>
          <w:rFonts w:hint="eastAsia"/>
          <w:spacing w:val="2"/>
          <w:lang w:val="en-US" w:eastAsia="de-DE"/>
        </w:rPr>
        <w:t>和</w:t>
      </w:r>
      <w:r w:rsidRPr="00D052A0">
        <w:rPr>
          <w:rFonts w:hint="eastAsia"/>
          <w:spacing w:val="2"/>
          <w:lang w:val="en-US" w:eastAsia="de-DE"/>
        </w:rPr>
        <w:t>[12]</w:t>
      </w:r>
      <w:r w:rsidRPr="00D052A0">
        <w:rPr>
          <w:rFonts w:hint="eastAsia"/>
          <w:spacing w:val="2"/>
          <w:lang w:val="en-US" w:eastAsia="de-DE"/>
        </w:rPr>
        <w:t>中建议的“可接受”接收情况。</w:t>
      </w:r>
    </w:p>
    <w:bookmarkEnd w:id="352"/>
    <w:p w:rsidR="00B07E3D" w:rsidRPr="006E5D4C" w:rsidRDefault="00472E41" w:rsidP="006E5D4C">
      <w:pPr>
        <w:pStyle w:val="Heading3"/>
        <w:keepNext w:val="0"/>
        <w:keepLines w:val="0"/>
        <w:rPr>
          <w:lang w:val="en-US" w:eastAsia="zh-CN"/>
        </w:rPr>
      </w:pPr>
      <w:r w:rsidRPr="006E5D4C">
        <w:rPr>
          <w:rFonts w:hint="eastAsia"/>
          <w:lang w:val="en-US" w:eastAsia="zh-CN"/>
        </w:rPr>
        <w:t>3.1.2</w:t>
      </w:r>
      <w:r w:rsidR="004D7545" w:rsidRPr="006E5D4C">
        <w:rPr>
          <w:rFonts w:hint="eastAsia"/>
          <w:lang w:val="en-US" w:eastAsia="zh-CN"/>
        </w:rPr>
        <w:tab/>
      </w:r>
      <w:r w:rsidRPr="006E5D4C">
        <w:rPr>
          <w:rFonts w:hint="eastAsia"/>
          <w:lang w:val="en-US" w:eastAsia="zh-CN"/>
        </w:rPr>
        <w:t>便携式接收</w:t>
      </w:r>
    </w:p>
    <w:p w:rsidR="00B07E3D" w:rsidRDefault="00472E41" w:rsidP="00D052A0">
      <w:pPr>
        <w:ind w:firstLineChars="200" w:firstLine="480"/>
        <w:rPr>
          <w:lang w:val="en-US" w:eastAsia="zh-CN"/>
        </w:rPr>
      </w:pPr>
      <w:r>
        <w:rPr>
          <w:rFonts w:hint="eastAsia"/>
          <w:lang w:val="en-US" w:eastAsia="zh-CN"/>
        </w:rPr>
        <w:t>便携式接收被定义为使用便携式接收设备的接收。这种便携式设备也可以是手持式的。这意味着要在地面上方有限的仰角使用便携式</w:t>
      </w:r>
      <w:r w:rsidR="003E6885">
        <w:rPr>
          <w:rFonts w:hint="eastAsia"/>
          <w:lang w:val="en-US" w:eastAsia="zh-CN"/>
        </w:rPr>
        <w:t>、</w:t>
      </w:r>
      <w:r>
        <w:rPr>
          <w:rFonts w:hint="eastAsia"/>
          <w:lang w:val="en-US" w:eastAsia="zh-CN"/>
        </w:rPr>
        <w:t>体积更小</w:t>
      </w:r>
      <w:r w:rsidR="003E6885">
        <w:rPr>
          <w:rFonts w:hint="eastAsia"/>
          <w:lang w:val="en-US" w:eastAsia="zh-CN"/>
        </w:rPr>
        <w:t>、</w:t>
      </w:r>
      <w:r>
        <w:rPr>
          <w:rFonts w:hint="eastAsia"/>
          <w:lang w:val="en-US" w:eastAsia="zh-CN"/>
        </w:rPr>
        <w:t>性能有限的天线。如</w:t>
      </w:r>
      <w:r>
        <w:rPr>
          <w:rFonts w:hint="eastAsia"/>
          <w:lang w:val="en-US" w:eastAsia="zh-CN"/>
        </w:rPr>
        <w:t>[13]</w:t>
      </w:r>
      <w:r>
        <w:rPr>
          <w:rFonts w:hint="eastAsia"/>
          <w:lang w:val="en-US" w:eastAsia="zh-CN"/>
        </w:rPr>
        <w:t>和</w:t>
      </w:r>
      <w:r>
        <w:rPr>
          <w:rFonts w:hint="eastAsia"/>
          <w:lang w:val="en-US" w:eastAsia="zh-CN"/>
        </w:rPr>
        <w:t>[12]</w:t>
      </w:r>
      <w:r>
        <w:rPr>
          <w:rFonts w:hint="eastAsia"/>
          <w:lang w:val="en-US" w:eastAsia="zh-CN"/>
        </w:rPr>
        <w:t>所示，天线和位置的不同组合可以转换为不同的接收模式。</w:t>
      </w:r>
    </w:p>
    <w:p w:rsidR="00B07E3D" w:rsidRDefault="00472E41" w:rsidP="00D052A0">
      <w:pPr>
        <w:ind w:firstLineChars="200" w:firstLine="480"/>
        <w:rPr>
          <w:lang w:val="en-US" w:eastAsia="zh-CN"/>
        </w:rPr>
      </w:pPr>
      <w:r>
        <w:rPr>
          <w:rFonts w:hint="eastAsia"/>
          <w:lang w:val="en-US" w:eastAsia="zh-CN"/>
        </w:rPr>
        <w:t>根据速度和所使用的天线对位置进行区分：</w:t>
      </w:r>
    </w:p>
    <w:p w:rsidR="00B07E3D" w:rsidRDefault="00472E41" w:rsidP="00CE07AF">
      <w:pPr>
        <w:pStyle w:val="enumlev1"/>
        <w:spacing w:before="120"/>
        <w:ind w:left="0" w:firstLine="0"/>
        <w:rPr>
          <w:lang w:val="en-US" w:eastAsia="zh-CN"/>
        </w:rPr>
      </w:pPr>
      <w:r>
        <w:rPr>
          <w:rFonts w:hint="eastAsia"/>
          <w:lang w:val="en-US" w:eastAsia="zh-CN"/>
        </w:rPr>
        <w:t>•</w:t>
      </w:r>
      <w:r w:rsidR="004D7545">
        <w:rPr>
          <w:rFonts w:hint="eastAsia"/>
          <w:lang w:val="en-US" w:eastAsia="zh-CN"/>
        </w:rPr>
        <w:tab/>
      </w:r>
      <w:r>
        <w:rPr>
          <w:rFonts w:hint="eastAsia"/>
          <w:lang w:val="en-US" w:eastAsia="zh-CN"/>
        </w:rPr>
        <w:t>便携式</w:t>
      </w:r>
      <w:r>
        <w:rPr>
          <w:rFonts w:hint="eastAsia"/>
          <w:lang w:val="en-US" w:eastAsia="zh-CN"/>
        </w:rPr>
        <w:t>/</w:t>
      </w:r>
      <w:r>
        <w:rPr>
          <w:rFonts w:hint="eastAsia"/>
          <w:lang w:val="en-US" w:eastAsia="zh-CN"/>
        </w:rPr>
        <w:t>手持室外接收</w:t>
      </w:r>
    </w:p>
    <w:p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地面以上</w:t>
      </w:r>
      <w:r w:rsidR="00472E41">
        <w:rPr>
          <w:rFonts w:hint="eastAsia"/>
          <w:lang w:val="en-US" w:eastAsia="zh-CN"/>
        </w:rPr>
        <w:t>1.5 m</w:t>
      </w:r>
      <w:r w:rsidR="00472E41">
        <w:rPr>
          <w:rFonts w:hint="eastAsia"/>
          <w:lang w:val="en-US" w:eastAsia="zh-CN"/>
        </w:rPr>
        <w:t>或以上，静止或非常低速</w:t>
      </w:r>
    </w:p>
    <w:p w:rsidR="00B07E3D" w:rsidRDefault="00CE07AF" w:rsidP="00CE07AF">
      <w:pPr>
        <w:pStyle w:val="enumlev1"/>
        <w:ind w:leftChars="354" w:left="1582" w:hangingChars="305" w:hanging="732"/>
        <w:rPr>
          <w:lang w:val="en-US" w:eastAsia="zh-CN"/>
        </w:rPr>
      </w:pPr>
      <w:r w:rsidRPr="00AA1FF0">
        <w:rPr>
          <w:lang w:val="en-US" w:eastAsia="zh-CN"/>
        </w:rPr>
        <w:t>–</w:t>
      </w:r>
      <w:r w:rsidRPr="00AA1FF0">
        <w:rPr>
          <w:lang w:val="en-US" w:eastAsia="zh-CN"/>
        </w:rPr>
        <w:tab/>
      </w:r>
      <w:r w:rsidR="00472E41">
        <w:rPr>
          <w:rFonts w:hint="eastAsia"/>
          <w:lang w:val="en-US" w:eastAsia="zh-CN"/>
        </w:rPr>
        <w:t>带</w:t>
      </w:r>
      <w:r>
        <w:rPr>
          <w:rFonts w:hint="eastAsia"/>
          <w:lang w:val="en-US" w:eastAsia="zh-CN"/>
        </w:rPr>
        <w:t>外置</w:t>
      </w:r>
      <w:r w:rsidR="00472E41">
        <w:rPr>
          <w:rFonts w:hint="eastAsia"/>
          <w:lang w:val="en-US" w:eastAsia="zh-CN"/>
        </w:rPr>
        <w:t>天线（即伸缩式、有线耳机等）或集成天线</w:t>
      </w:r>
    </w:p>
    <w:p w:rsidR="00B07E3D" w:rsidRDefault="00472E41" w:rsidP="00CE07AF">
      <w:pPr>
        <w:pStyle w:val="enumlev1"/>
        <w:numPr>
          <w:ilvl w:val="0"/>
          <w:numId w:val="7"/>
        </w:numPr>
        <w:spacing w:before="120"/>
        <w:ind w:left="0" w:firstLine="0"/>
        <w:rPr>
          <w:lang w:val="en-US"/>
        </w:rPr>
      </w:pPr>
      <w:r>
        <w:rPr>
          <w:rFonts w:hint="eastAsia"/>
          <w:lang w:val="en-US"/>
        </w:rPr>
        <w:t>便携式</w:t>
      </w:r>
      <w:r>
        <w:rPr>
          <w:rFonts w:hint="eastAsia"/>
          <w:lang w:val="en-US"/>
        </w:rPr>
        <w:t>/</w:t>
      </w:r>
      <w:r>
        <w:rPr>
          <w:rFonts w:hint="eastAsia"/>
          <w:lang w:val="en-US"/>
        </w:rPr>
        <w:t>手持室内接收</w:t>
      </w:r>
    </w:p>
    <w:p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地面以上</w:t>
      </w:r>
      <w:r w:rsidR="00472E41">
        <w:rPr>
          <w:rFonts w:hint="eastAsia"/>
          <w:lang w:val="en-US" w:eastAsia="zh-CN"/>
        </w:rPr>
        <w:t>1.5 m</w:t>
      </w:r>
      <w:r w:rsidR="00472E41">
        <w:rPr>
          <w:rFonts w:hint="eastAsia"/>
          <w:lang w:val="en-US" w:eastAsia="zh-CN"/>
        </w:rPr>
        <w:t>或以上，静止或非常低速</w:t>
      </w:r>
    </w:p>
    <w:p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Pr>
          <w:rFonts w:hint="eastAsia"/>
          <w:lang w:val="en-US" w:eastAsia="zh-CN"/>
        </w:rPr>
        <w:t>带外置天线（即伸缩式、有线耳机等）或集成天线</w:t>
      </w:r>
    </w:p>
    <w:p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在一楼，在一个外墙有窗户的房间里</w:t>
      </w:r>
    </w:p>
    <w:p w:rsidR="00B07E3D" w:rsidRDefault="00472E41" w:rsidP="00CE07AF">
      <w:pPr>
        <w:pStyle w:val="enumlev1"/>
        <w:numPr>
          <w:ilvl w:val="0"/>
          <w:numId w:val="7"/>
        </w:numPr>
        <w:spacing w:before="120"/>
        <w:ind w:left="0" w:firstLine="0"/>
        <w:rPr>
          <w:lang w:val="en-US" w:eastAsia="zh-CN"/>
        </w:rPr>
      </w:pPr>
      <w:r>
        <w:rPr>
          <w:rFonts w:hint="eastAsia"/>
          <w:lang w:val="en-US" w:eastAsia="zh-CN"/>
        </w:rPr>
        <w:t>对位置和感知</w:t>
      </w:r>
      <w:r>
        <w:rPr>
          <w:rFonts w:hint="eastAsia"/>
          <w:lang w:val="en-US" w:eastAsia="zh-CN"/>
        </w:rPr>
        <w:t>/</w:t>
      </w:r>
      <w:r>
        <w:rPr>
          <w:rFonts w:hint="eastAsia"/>
          <w:lang w:val="en-US" w:eastAsia="zh-CN"/>
        </w:rPr>
        <w:t>期望的接收质量进行了区分：</w:t>
      </w:r>
    </w:p>
    <w:p w:rsidR="00B07E3D" w:rsidRDefault="00472E41" w:rsidP="00CE07AF">
      <w:pPr>
        <w:pStyle w:val="enumlev1"/>
        <w:spacing w:before="120"/>
        <w:ind w:left="0" w:firstLine="0"/>
        <w:rPr>
          <w:lang w:val="en-US" w:eastAsia="zh-CN"/>
        </w:rPr>
      </w:pPr>
      <w:r>
        <w:rPr>
          <w:rFonts w:hint="eastAsia"/>
          <w:lang w:val="en-US" w:eastAsia="zh-CN"/>
        </w:rPr>
        <w:t>•</w:t>
      </w:r>
      <w:r w:rsidR="004D7545">
        <w:rPr>
          <w:rFonts w:hint="eastAsia"/>
          <w:lang w:val="en-US" w:eastAsia="zh-CN"/>
        </w:rPr>
        <w:tab/>
      </w:r>
      <w:r>
        <w:rPr>
          <w:rFonts w:hint="eastAsia"/>
          <w:lang w:val="en-US" w:eastAsia="zh-CN"/>
        </w:rPr>
        <w:t>准静态</w:t>
      </w:r>
    </w:p>
    <w:p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大约</w:t>
      </w:r>
      <w:r w:rsidRPr="00AA1FF0">
        <w:rPr>
          <w:lang w:val="en-US" w:eastAsia="zh-CN"/>
        </w:rPr>
        <w:t>0.5 m x 0.5 m</w:t>
      </w:r>
      <w:r w:rsidR="00472E41">
        <w:rPr>
          <w:rFonts w:hint="eastAsia"/>
          <w:lang w:val="en-US" w:eastAsia="zh-CN"/>
        </w:rPr>
        <w:t>，天线移动到</w:t>
      </w:r>
      <w:r w:rsidRPr="00AA1FF0">
        <w:rPr>
          <w:lang w:val="en-US" w:eastAsia="zh-CN"/>
        </w:rPr>
        <w:t>0.5 m</w:t>
      </w:r>
    </w:p>
    <w:p w:rsidR="00B07E3D" w:rsidRDefault="00CE07AF" w:rsidP="00CE07AF">
      <w:pPr>
        <w:pStyle w:val="enumlev1"/>
        <w:ind w:leftChars="50" w:left="120" w:firstLineChars="304" w:firstLine="730"/>
        <w:rPr>
          <w:lang w:val="en-US" w:eastAsia="zh-CN"/>
        </w:rPr>
      </w:pPr>
      <w:r w:rsidRPr="00AA1FF0">
        <w:rPr>
          <w:lang w:val="en-US" w:eastAsia="zh-CN"/>
        </w:rPr>
        <w:t>–</w:t>
      </w:r>
      <w:r w:rsidRPr="00AA1FF0">
        <w:rPr>
          <w:lang w:val="en-US" w:eastAsia="zh-CN"/>
        </w:rPr>
        <w:tab/>
      </w:r>
      <w:r w:rsidR="00472E41">
        <w:rPr>
          <w:rFonts w:hint="eastAsia"/>
          <w:lang w:val="en-US" w:eastAsia="zh-CN"/>
        </w:rPr>
        <w:t>99%</w:t>
      </w:r>
      <w:r w:rsidR="00472E41">
        <w:rPr>
          <w:rFonts w:hint="eastAsia"/>
          <w:lang w:val="en-US" w:eastAsia="zh-CN"/>
        </w:rPr>
        <w:t>的接收</w:t>
      </w:r>
    </w:p>
    <w:p w:rsidR="00B07E3D" w:rsidRDefault="00472E41" w:rsidP="00CE07AF">
      <w:pPr>
        <w:pStyle w:val="enumlev1"/>
        <w:spacing w:before="120"/>
        <w:ind w:left="0" w:firstLine="0"/>
        <w:rPr>
          <w:lang w:val="en-US" w:eastAsia="zh-CN"/>
        </w:rPr>
      </w:pPr>
      <w:r>
        <w:rPr>
          <w:lang w:val="en-US" w:eastAsia="zh-CN"/>
        </w:rPr>
        <w:t>•</w:t>
      </w:r>
      <w:r>
        <w:rPr>
          <w:lang w:val="en-US" w:eastAsia="zh-CN"/>
        </w:rPr>
        <w:tab/>
      </w:r>
      <w:bookmarkStart w:id="353" w:name="_Toc404608742"/>
      <w:r>
        <w:rPr>
          <w:rFonts w:hint="eastAsia"/>
          <w:lang w:val="en-US" w:eastAsia="zh-CN"/>
        </w:rPr>
        <w:t>小面积</w:t>
      </w:r>
    </w:p>
    <w:p w:rsidR="00B07E3D" w:rsidRDefault="00CE07AF">
      <w:pPr>
        <w:pStyle w:val="enumlev1"/>
        <w:ind w:leftChars="50" w:left="120" w:firstLineChars="300" w:firstLine="720"/>
        <w:rPr>
          <w:lang w:val="en-US" w:eastAsia="zh-CN"/>
        </w:rPr>
      </w:pPr>
      <w:r w:rsidRPr="00AA1FF0">
        <w:rPr>
          <w:lang w:val="en-US" w:eastAsia="zh-CN"/>
        </w:rPr>
        <w:t>–</w:t>
      </w:r>
      <w:r w:rsidRPr="00AA1FF0">
        <w:rPr>
          <w:lang w:val="en-US" w:eastAsia="zh-CN"/>
        </w:rPr>
        <w:tab/>
      </w:r>
      <w:r>
        <w:rPr>
          <w:rFonts w:hint="eastAsia"/>
          <w:lang w:val="en-US" w:eastAsia="zh-CN"/>
        </w:rPr>
        <w:t>大约</w:t>
      </w:r>
      <w:r w:rsidRPr="00AA1FF0">
        <w:rPr>
          <w:lang w:val="en-US" w:eastAsia="zh-CN"/>
        </w:rPr>
        <w:t>100 m x 100 m</w:t>
      </w:r>
    </w:p>
    <w:p w:rsidR="00B07E3D" w:rsidRDefault="00CE07AF">
      <w:pPr>
        <w:pStyle w:val="enumlev1"/>
        <w:ind w:leftChars="50" w:left="120" w:firstLineChars="300" w:firstLine="720"/>
        <w:rPr>
          <w:lang w:val="en-US"/>
        </w:rPr>
      </w:pPr>
      <w:r w:rsidRPr="00AA1FF0">
        <w:rPr>
          <w:lang w:val="en-US" w:eastAsia="zh-CN"/>
        </w:rPr>
        <w:t>–</w:t>
      </w:r>
      <w:r w:rsidRPr="00AA1FF0">
        <w:rPr>
          <w:lang w:val="en-US" w:eastAsia="zh-CN"/>
        </w:rPr>
        <w:tab/>
      </w:r>
      <w:r>
        <w:rPr>
          <w:rFonts w:hint="eastAsia"/>
          <w:lang w:val="en-US" w:eastAsia="zh-CN"/>
        </w:rPr>
        <w:t>95%</w:t>
      </w:r>
      <w:r>
        <w:rPr>
          <w:rFonts w:hint="eastAsia"/>
          <w:lang w:val="en-US" w:eastAsia="zh-CN"/>
        </w:rPr>
        <w:t>的接收</w:t>
      </w:r>
    </w:p>
    <w:p w:rsidR="00B07E3D" w:rsidRDefault="00472E41" w:rsidP="00CE07AF">
      <w:pPr>
        <w:pStyle w:val="enumlev1"/>
        <w:numPr>
          <w:ilvl w:val="0"/>
          <w:numId w:val="7"/>
        </w:numPr>
        <w:spacing w:before="120"/>
        <w:ind w:left="0" w:firstLine="0"/>
        <w:rPr>
          <w:lang w:val="en-US"/>
        </w:rPr>
      </w:pPr>
      <w:r>
        <w:rPr>
          <w:rFonts w:hint="eastAsia"/>
          <w:lang w:val="en-US"/>
        </w:rPr>
        <w:t>大面积</w:t>
      </w:r>
    </w:p>
    <w:p w:rsidR="004D7545" w:rsidRDefault="00CE07AF">
      <w:pPr>
        <w:pStyle w:val="enumlev1"/>
        <w:ind w:leftChars="50" w:left="120" w:firstLineChars="300" w:firstLine="720"/>
        <w:rPr>
          <w:lang w:val="en-US" w:eastAsia="zh-CN"/>
        </w:rPr>
      </w:pPr>
      <w:r w:rsidRPr="00AA1FF0">
        <w:rPr>
          <w:lang w:val="en-US" w:eastAsia="zh-CN"/>
        </w:rPr>
        <w:t>–</w:t>
      </w:r>
      <w:r w:rsidRPr="00AA1FF0">
        <w:rPr>
          <w:lang w:val="en-US" w:eastAsia="zh-CN"/>
        </w:rPr>
        <w:tab/>
      </w:r>
      <w:r w:rsidR="00472E41">
        <w:rPr>
          <w:rFonts w:hint="eastAsia"/>
          <w:lang w:val="en-US"/>
        </w:rPr>
        <w:t>包括小面积的总和</w:t>
      </w:r>
    </w:p>
    <w:p w:rsidR="00B07E3D" w:rsidRPr="00CE07AF" w:rsidRDefault="00472E41" w:rsidP="00CE07AF">
      <w:pPr>
        <w:pStyle w:val="Heading3"/>
        <w:rPr>
          <w:lang w:val="en-US"/>
        </w:rPr>
      </w:pPr>
      <w:r w:rsidRPr="00CE07AF">
        <w:rPr>
          <w:lang w:val="en-US"/>
        </w:rPr>
        <w:t>3.1.3</w:t>
      </w:r>
      <w:r w:rsidRPr="00CE07AF">
        <w:rPr>
          <w:lang w:val="en-US"/>
        </w:rPr>
        <w:tab/>
      </w:r>
      <w:bookmarkEnd w:id="353"/>
      <w:r w:rsidRPr="00CE07AF">
        <w:rPr>
          <w:rFonts w:hint="eastAsia"/>
          <w:lang w:val="en-US"/>
        </w:rPr>
        <w:t>移动接收</w:t>
      </w:r>
    </w:p>
    <w:p w:rsidR="00B07E3D" w:rsidRDefault="00472E41" w:rsidP="004D7545">
      <w:pPr>
        <w:ind w:firstLineChars="200" w:firstLine="480"/>
        <w:rPr>
          <w:lang w:val="en-US" w:eastAsia="zh-CN"/>
        </w:rPr>
      </w:pPr>
      <w:r>
        <w:rPr>
          <w:rFonts w:hint="eastAsia"/>
          <w:lang w:val="en-US" w:eastAsia="zh-CN"/>
        </w:rPr>
        <w:t>移动接收被定义为运动中的接收</w:t>
      </w:r>
      <w:r w:rsidR="00CE07AF">
        <w:rPr>
          <w:rFonts w:hint="eastAsia"/>
          <w:lang w:val="en-US" w:eastAsia="zh-CN"/>
        </w:rPr>
        <w:t>机</w:t>
      </w:r>
      <w:r>
        <w:rPr>
          <w:rFonts w:hint="eastAsia"/>
          <w:lang w:val="en-US" w:eastAsia="zh-CN"/>
        </w:rPr>
        <w:t>以大约</w:t>
      </w:r>
      <w:r>
        <w:rPr>
          <w:rFonts w:hint="eastAsia"/>
          <w:lang w:val="en-US" w:eastAsia="zh-CN"/>
        </w:rPr>
        <w:t>2</w:t>
      </w:r>
      <w:r w:rsidR="00CE07AF" w:rsidRPr="00CE07AF">
        <w:rPr>
          <w:lang w:val="en-US" w:eastAsia="de-DE"/>
        </w:rPr>
        <w:t xml:space="preserve"> </w:t>
      </w:r>
      <w:r w:rsidR="00CE07AF" w:rsidRPr="00D74628">
        <w:rPr>
          <w:lang w:val="en-US" w:eastAsia="de-DE"/>
        </w:rPr>
        <w:t>km/h</w:t>
      </w:r>
      <w:r>
        <w:rPr>
          <w:rFonts w:hint="eastAsia"/>
          <w:lang w:val="en-US" w:eastAsia="zh-CN"/>
        </w:rPr>
        <w:t>至</w:t>
      </w:r>
      <w:r w:rsidR="00CE07AF" w:rsidRPr="00D74628">
        <w:rPr>
          <w:lang w:val="en-US" w:eastAsia="de-DE"/>
        </w:rPr>
        <w:t>300 km/h</w:t>
      </w:r>
      <w:r>
        <w:rPr>
          <w:rFonts w:hint="eastAsia"/>
          <w:lang w:val="en-US" w:eastAsia="zh-CN"/>
        </w:rPr>
        <w:t>的速度进行接收。时速在</w:t>
      </w:r>
      <w:r w:rsidR="00CE07AF" w:rsidRPr="00D74628">
        <w:rPr>
          <w:lang w:val="en-US" w:eastAsia="de-DE"/>
        </w:rPr>
        <w:t>50 km/h</w:t>
      </w:r>
      <w:r>
        <w:rPr>
          <w:rFonts w:hint="eastAsia"/>
          <w:lang w:val="en-US" w:eastAsia="zh-CN"/>
        </w:rPr>
        <w:t>到</w:t>
      </w:r>
      <w:r w:rsidR="00CE07AF" w:rsidRPr="00D74628">
        <w:rPr>
          <w:lang w:val="en-US" w:eastAsia="de-DE"/>
        </w:rPr>
        <w:t>60 km/h</w:t>
      </w:r>
      <w:r>
        <w:rPr>
          <w:rFonts w:hint="eastAsia"/>
          <w:lang w:val="en-US" w:eastAsia="zh-CN"/>
        </w:rPr>
        <w:t>范围内的速度特别受关注，因为它们可能代表了城市车辆的运动。对于这种接收类别，天线被认为是匹配的，并且位于离地面</w:t>
      </w:r>
      <w:r>
        <w:rPr>
          <w:rFonts w:hint="eastAsia"/>
          <w:lang w:val="en-US" w:eastAsia="zh-CN"/>
        </w:rPr>
        <w:t>1.5 m</w:t>
      </w:r>
      <w:r>
        <w:rPr>
          <w:rFonts w:hint="eastAsia"/>
          <w:lang w:val="en-US" w:eastAsia="zh-CN"/>
        </w:rPr>
        <w:t>或更高的位置。</w:t>
      </w:r>
      <w:r>
        <w:rPr>
          <w:rFonts w:hint="eastAsia"/>
          <w:lang w:val="en-US" w:eastAsia="de-DE"/>
        </w:rPr>
        <w:t>尽管在</w:t>
      </w:r>
      <w:r>
        <w:rPr>
          <w:rFonts w:hint="eastAsia"/>
          <w:lang w:val="en-US" w:eastAsia="de-DE"/>
        </w:rPr>
        <w:t>[5]</w:t>
      </w:r>
      <w:r>
        <w:rPr>
          <w:rFonts w:hint="eastAsia"/>
          <w:lang w:val="en-US" w:eastAsia="de-DE"/>
        </w:rPr>
        <w:t>中未专门解决，但在提供有效的计算指导时仍被允许，但为了确保“良好”的接收效果，假定接收</w:t>
      </w:r>
      <w:r w:rsidR="00CE07AF">
        <w:rPr>
          <w:rFonts w:hint="eastAsia"/>
          <w:lang w:val="en-US" w:eastAsia="zh-CN"/>
        </w:rPr>
        <w:t>的</w:t>
      </w:r>
      <w:r w:rsidR="004A7DCA">
        <w:rPr>
          <w:rFonts w:hint="eastAsia"/>
          <w:lang w:val="en-US" w:eastAsia="zh-CN"/>
        </w:rPr>
        <w:t>位置概率</w:t>
      </w:r>
      <w:r>
        <w:rPr>
          <w:rFonts w:hint="eastAsia"/>
          <w:lang w:val="en-US" w:eastAsia="de-DE"/>
        </w:rPr>
        <w:t>为</w:t>
      </w:r>
      <w:r>
        <w:rPr>
          <w:rFonts w:hint="eastAsia"/>
          <w:lang w:val="en-US" w:eastAsia="de-DE"/>
        </w:rPr>
        <w:t>99</w:t>
      </w:r>
      <w:r>
        <w:rPr>
          <w:rFonts w:hint="eastAsia"/>
          <w:lang w:val="en-US" w:eastAsia="de-DE"/>
        </w:rPr>
        <w:t>％。</w:t>
      </w:r>
      <w:r>
        <w:rPr>
          <w:rFonts w:hint="eastAsia"/>
          <w:lang w:val="en-US" w:eastAsia="de-DE"/>
        </w:rPr>
        <w:t>[13]</w:t>
      </w:r>
      <w:r>
        <w:rPr>
          <w:rFonts w:hint="eastAsia"/>
          <w:lang w:val="en-US" w:eastAsia="de-DE"/>
        </w:rPr>
        <w:t>和</w:t>
      </w:r>
      <w:r>
        <w:rPr>
          <w:rFonts w:hint="eastAsia"/>
          <w:lang w:val="en-US" w:eastAsia="de-DE"/>
        </w:rPr>
        <w:t>[12]</w:t>
      </w:r>
      <w:r>
        <w:rPr>
          <w:rFonts w:hint="eastAsia"/>
          <w:lang w:val="en-US" w:eastAsia="de-DE"/>
        </w:rPr>
        <w:t>进一步支持这种选择。</w:t>
      </w:r>
    </w:p>
    <w:p w:rsidR="00E322C3" w:rsidRDefault="00E322C3">
      <w:pPr>
        <w:tabs>
          <w:tab w:val="clear" w:pos="794"/>
          <w:tab w:val="clear" w:pos="1191"/>
          <w:tab w:val="clear" w:pos="1588"/>
          <w:tab w:val="clear" w:pos="1985"/>
        </w:tabs>
        <w:overflowPunct/>
        <w:autoSpaceDE/>
        <w:autoSpaceDN/>
        <w:adjustRightInd/>
        <w:spacing w:before="0"/>
        <w:jc w:val="left"/>
        <w:textAlignment w:val="auto"/>
        <w:rPr>
          <w:lang w:val="en-US" w:eastAsia="de-DE"/>
        </w:rPr>
      </w:pPr>
      <w:bookmarkStart w:id="354" w:name="_Toc404608775"/>
      <w:r>
        <w:rPr>
          <w:lang w:val="en-US" w:eastAsia="de-DE"/>
        </w:rPr>
        <w:br w:type="page"/>
      </w:r>
    </w:p>
    <w:p w:rsidR="00B07E3D" w:rsidRDefault="00472E41" w:rsidP="004D7545">
      <w:pPr>
        <w:pStyle w:val="TableNo"/>
        <w:keepNext w:val="0"/>
        <w:spacing w:before="120" w:after="0"/>
        <w:ind w:firstLineChars="200" w:firstLine="480"/>
        <w:jc w:val="both"/>
        <w:rPr>
          <w:lang w:val="en-US" w:eastAsia="zh-CN"/>
        </w:rPr>
      </w:pPr>
      <w:r>
        <w:rPr>
          <w:rFonts w:hint="eastAsia"/>
          <w:lang w:val="en-US" w:eastAsia="de-DE"/>
        </w:rPr>
        <w:t>为了在提供现实的接收场景时通过使用尽可能少的情况来覆盖所有指示的组合，仅分析了六</w:t>
      </w:r>
      <w:r w:rsidR="00AB6392">
        <w:rPr>
          <w:rFonts w:hint="eastAsia"/>
          <w:lang w:val="en-US" w:eastAsia="zh-CN"/>
        </w:rPr>
        <w:t>种</w:t>
      </w:r>
      <w:r>
        <w:rPr>
          <w:rFonts w:hint="eastAsia"/>
          <w:lang w:val="en-US" w:eastAsia="de-DE"/>
        </w:rPr>
        <w:t>接收模式，</w:t>
      </w:r>
      <w:r w:rsidR="00AB6392">
        <w:rPr>
          <w:rFonts w:hint="eastAsia"/>
          <w:lang w:val="en-US" w:eastAsia="zh-CN"/>
        </w:rPr>
        <w:t>见</w:t>
      </w:r>
      <w:r>
        <w:rPr>
          <w:rFonts w:hint="eastAsia"/>
          <w:lang w:val="en-US" w:eastAsia="de-DE"/>
        </w:rPr>
        <w:t>表</w:t>
      </w:r>
      <w:r>
        <w:rPr>
          <w:rFonts w:hint="eastAsia"/>
          <w:lang w:val="en-US" w:eastAsia="de-DE"/>
        </w:rPr>
        <w:t>67</w:t>
      </w:r>
      <w:r>
        <w:rPr>
          <w:rFonts w:hint="eastAsia"/>
          <w:lang w:val="en-US" w:eastAsia="de-DE"/>
        </w:rPr>
        <w:t>。</w:t>
      </w:r>
    </w:p>
    <w:p w:rsidR="00B07E3D" w:rsidRDefault="00472E41">
      <w:pPr>
        <w:pStyle w:val="TableNo"/>
        <w:rPr>
          <w:lang w:val="en-US" w:eastAsia="zh-CN"/>
        </w:rPr>
      </w:pPr>
      <w:r>
        <w:rPr>
          <w:rFonts w:hint="eastAsia"/>
          <w:lang w:val="en-US" w:eastAsia="zh-CN"/>
        </w:rPr>
        <w:t>表</w:t>
      </w:r>
      <w:r>
        <w:rPr>
          <w:lang w:val="en-US" w:eastAsia="zh-CN"/>
        </w:rPr>
        <w:t>67</w:t>
      </w:r>
    </w:p>
    <w:p w:rsidR="00B07E3D" w:rsidRDefault="00472E41">
      <w:pPr>
        <w:pStyle w:val="Tabletitle"/>
        <w:rPr>
          <w:lang w:val="en-US" w:eastAsia="zh-CN"/>
        </w:rPr>
      </w:pPr>
      <w:r>
        <w:rPr>
          <w:rFonts w:hint="eastAsia"/>
          <w:lang w:val="en-US" w:eastAsia="zh-CN"/>
        </w:rPr>
        <w:t>性能分析接收模式的定义</w:t>
      </w:r>
      <w:bookmarkEnd w:id="354"/>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1139"/>
        <w:gridCol w:w="1026"/>
        <w:gridCol w:w="1175"/>
        <w:gridCol w:w="1458"/>
        <w:gridCol w:w="1175"/>
        <w:gridCol w:w="1458"/>
      </w:tblGrid>
      <w:tr w:rsidR="00AB6392" w:rsidTr="005F3F0D">
        <w:trPr>
          <w:jc w:val="center"/>
        </w:trPr>
        <w:tc>
          <w:tcPr>
            <w:tcW w:w="1478" w:type="dxa"/>
            <w:shd w:val="clear" w:color="auto" w:fill="auto"/>
            <w:tcMar>
              <w:top w:w="29" w:type="dxa"/>
              <w:left w:w="115" w:type="dxa"/>
              <w:bottom w:w="29" w:type="dxa"/>
              <w:right w:w="115" w:type="dxa"/>
            </w:tcMar>
          </w:tcPr>
          <w:p w:rsidR="00AB6392" w:rsidRPr="008A4179" w:rsidRDefault="00AB6392">
            <w:pPr>
              <w:pStyle w:val="Tablehead"/>
              <w:rPr>
                <w:rStyle w:val="MessageHeaderLabel"/>
                <w:rFonts w:ascii="Times New Roman" w:hAnsi="Times New Roman"/>
                <w:b/>
                <w:sz w:val="20"/>
                <w:lang w:eastAsia="zh-CN"/>
              </w:rPr>
            </w:pPr>
            <w:r w:rsidRPr="008A4179">
              <w:rPr>
                <w:rStyle w:val="MessageHeaderLabel"/>
                <w:rFonts w:ascii="Times New Roman" w:hAnsiTheme="minorEastAsia"/>
                <w:b/>
                <w:sz w:val="20"/>
                <w:lang w:eastAsia="zh-CN"/>
              </w:rPr>
              <w:t>接收模式</w:t>
            </w:r>
          </w:p>
        </w:tc>
        <w:tc>
          <w:tcPr>
            <w:tcW w:w="1139" w:type="dxa"/>
            <w:shd w:val="clear" w:color="auto" w:fill="auto"/>
            <w:tcMar>
              <w:top w:w="29" w:type="dxa"/>
              <w:left w:w="115" w:type="dxa"/>
              <w:bottom w:w="29" w:type="dxa"/>
              <w:right w:w="115" w:type="dxa"/>
            </w:tcMar>
          </w:tcPr>
          <w:p w:rsidR="00AB6392" w:rsidRPr="00AB6392" w:rsidRDefault="00AB6392" w:rsidP="00592CAB">
            <w:pPr>
              <w:pStyle w:val="Tablehead"/>
              <w:rPr>
                <w:rStyle w:val="MessageHeaderLabel"/>
                <w:rFonts w:ascii="Times New Roman" w:hAnsi="Times New Roman"/>
                <w:b/>
                <w:sz w:val="20"/>
                <w:szCs w:val="20"/>
              </w:rPr>
            </w:pPr>
            <w:r w:rsidRPr="00AB6392">
              <w:rPr>
                <w:rStyle w:val="MessageHeaderLabel"/>
                <w:rFonts w:ascii="Times New Roman" w:hAnsi="Times New Roman"/>
                <w:b/>
                <w:sz w:val="20"/>
                <w:szCs w:val="20"/>
              </w:rPr>
              <w:t>FX</w:t>
            </w:r>
          </w:p>
        </w:tc>
        <w:tc>
          <w:tcPr>
            <w:tcW w:w="1026" w:type="dxa"/>
            <w:shd w:val="clear" w:color="auto" w:fill="auto"/>
            <w:tcMar>
              <w:top w:w="29" w:type="dxa"/>
              <w:left w:w="115" w:type="dxa"/>
              <w:bottom w:w="29" w:type="dxa"/>
              <w:right w:w="115" w:type="dxa"/>
            </w:tcMar>
          </w:tcPr>
          <w:p w:rsidR="00AB6392" w:rsidRPr="00AB6392" w:rsidRDefault="00AB6392" w:rsidP="00592CAB">
            <w:pPr>
              <w:pStyle w:val="Tablehead"/>
              <w:rPr>
                <w:rStyle w:val="MessageHeaderLabel"/>
                <w:rFonts w:ascii="Times New Roman" w:hAnsi="Times New Roman"/>
                <w:b/>
                <w:sz w:val="20"/>
                <w:szCs w:val="20"/>
              </w:rPr>
            </w:pPr>
            <w:r w:rsidRPr="00AB6392">
              <w:rPr>
                <w:rStyle w:val="MessageHeaderLabel"/>
                <w:rFonts w:ascii="Times New Roman" w:hAnsi="Times New Roman"/>
                <w:b/>
                <w:sz w:val="20"/>
                <w:szCs w:val="20"/>
              </w:rPr>
              <w:t>MO</w:t>
            </w:r>
          </w:p>
        </w:tc>
        <w:tc>
          <w:tcPr>
            <w:tcW w:w="1175" w:type="dxa"/>
            <w:shd w:val="clear" w:color="auto" w:fill="auto"/>
            <w:tcMar>
              <w:top w:w="29" w:type="dxa"/>
              <w:left w:w="115" w:type="dxa"/>
              <w:bottom w:w="29" w:type="dxa"/>
              <w:right w:w="115" w:type="dxa"/>
            </w:tcMar>
          </w:tcPr>
          <w:p w:rsidR="00AB6392" w:rsidRPr="00AB6392" w:rsidRDefault="00AB6392" w:rsidP="00592CAB">
            <w:pPr>
              <w:pStyle w:val="Tablehead"/>
              <w:rPr>
                <w:rStyle w:val="MessageHeaderLabel"/>
                <w:rFonts w:ascii="Times New Roman" w:hAnsi="Times New Roman"/>
                <w:b/>
                <w:sz w:val="20"/>
                <w:szCs w:val="20"/>
              </w:rPr>
            </w:pPr>
            <w:r w:rsidRPr="00AB6392">
              <w:rPr>
                <w:rStyle w:val="MessageHeaderLabel"/>
                <w:rFonts w:ascii="Times New Roman" w:hAnsi="Times New Roman"/>
                <w:b/>
                <w:sz w:val="20"/>
                <w:szCs w:val="20"/>
              </w:rPr>
              <w:t>PO</w:t>
            </w:r>
          </w:p>
        </w:tc>
        <w:tc>
          <w:tcPr>
            <w:tcW w:w="1458" w:type="dxa"/>
            <w:shd w:val="clear" w:color="auto" w:fill="auto"/>
            <w:tcMar>
              <w:top w:w="29" w:type="dxa"/>
              <w:left w:w="115" w:type="dxa"/>
              <w:bottom w:w="29" w:type="dxa"/>
              <w:right w:w="115" w:type="dxa"/>
            </w:tcMar>
          </w:tcPr>
          <w:p w:rsidR="00AB6392" w:rsidRPr="00AB6392" w:rsidRDefault="00AB6392" w:rsidP="00592CAB">
            <w:pPr>
              <w:pStyle w:val="Tablehead"/>
              <w:rPr>
                <w:rStyle w:val="MessageHeaderLabel"/>
                <w:rFonts w:ascii="Times New Roman" w:hAnsi="Times New Roman"/>
                <w:b/>
                <w:sz w:val="20"/>
                <w:szCs w:val="20"/>
              </w:rPr>
            </w:pPr>
            <w:r w:rsidRPr="00AB6392">
              <w:rPr>
                <w:rStyle w:val="MessageHeaderLabel"/>
                <w:rFonts w:ascii="Times New Roman" w:hAnsi="Times New Roman"/>
                <w:b/>
                <w:sz w:val="20"/>
                <w:szCs w:val="20"/>
              </w:rPr>
              <w:t>PI</w:t>
            </w:r>
          </w:p>
        </w:tc>
        <w:tc>
          <w:tcPr>
            <w:tcW w:w="1175" w:type="dxa"/>
            <w:shd w:val="clear" w:color="auto" w:fill="auto"/>
            <w:tcMar>
              <w:top w:w="29" w:type="dxa"/>
              <w:left w:w="115" w:type="dxa"/>
              <w:bottom w:w="29" w:type="dxa"/>
              <w:right w:w="115" w:type="dxa"/>
            </w:tcMar>
          </w:tcPr>
          <w:p w:rsidR="00AB6392" w:rsidRPr="00AB6392" w:rsidRDefault="00AB6392" w:rsidP="00592CAB">
            <w:pPr>
              <w:pStyle w:val="Tablehead"/>
              <w:rPr>
                <w:rStyle w:val="MessageHeaderLabel"/>
                <w:rFonts w:ascii="Times New Roman" w:hAnsi="Times New Roman"/>
                <w:b/>
                <w:sz w:val="20"/>
                <w:szCs w:val="20"/>
              </w:rPr>
            </w:pPr>
            <w:r w:rsidRPr="00AB6392">
              <w:rPr>
                <w:rStyle w:val="MessageHeaderLabel"/>
                <w:rFonts w:ascii="Times New Roman" w:hAnsi="Times New Roman"/>
                <w:b/>
                <w:sz w:val="20"/>
                <w:szCs w:val="20"/>
              </w:rPr>
              <w:t>PO-H</w:t>
            </w:r>
          </w:p>
        </w:tc>
        <w:tc>
          <w:tcPr>
            <w:tcW w:w="1458" w:type="dxa"/>
            <w:shd w:val="clear" w:color="auto" w:fill="auto"/>
            <w:tcMar>
              <w:top w:w="29" w:type="dxa"/>
              <w:left w:w="115" w:type="dxa"/>
              <w:bottom w:w="29" w:type="dxa"/>
              <w:right w:w="115" w:type="dxa"/>
            </w:tcMar>
          </w:tcPr>
          <w:p w:rsidR="00AB6392" w:rsidRPr="00AB6392" w:rsidRDefault="00AB6392" w:rsidP="00592CAB">
            <w:pPr>
              <w:pStyle w:val="Tablehead"/>
              <w:rPr>
                <w:rStyle w:val="MessageHeaderLabel"/>
                <w:rFonts w:ascii="Times New Roman" w:hAnsi="Times New Roman"/>
                <w:b/>
                <w:sz w:val="20"/>
                <w:szCs w:val="20"/>
              </w:rPr>
            </w:pPr>
            <w:r w:rsidRPr="00AB6392">
              <w:rPr>
                <w:rStyle w:val="MessageHeaderLabel"/>
                <w:rFonts w:ascii="Times New Roman" w:hAnsi="Times New Roman"/>
                <w:b/>
                <w:sz w:val="20"/>
                <w:szCs w:val="20"/>
              </w:rPr>
              <w:t>PI-H</w:t>
            </w:r>
          </w:p>
        </w:tc>
      </w:tr>
      <w:tr w:rsidR="00B07E3D" w:rsidTr="005F3F0D">
        <w:trPr>
          <w:jc w:val="center"/>
        </w:trPr>
        <w:tc>
          <w:tcPr>
            <w:tcW w:w="1478"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lang w:eastAsia="zh-CN"/>
              </w:rPr>
            </w:pPr>
            <w:r w:rsidRPr="008A4179">
              <w:rPr>
                <w:rStyle w:val="MessageHeaderLabel"/>
                <w:rFonts w:ascii="Times New Roman" w:hAnsiTheme="minorEastAsia"/>
                <w:b w:val="0"/>
                <w:sz w:val="20"/>
                <w:lang w:eastAsia="zh-CN"/>
              </w:rPr>
              <w:t>天线类型</w:t>
            </w:r>
          </w:p>
        </w:tc>
        <w:tc>
          <w:tcPr>
            <w:tcW w:w="1139"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lang w:eastAsia="zh-CN"/>
              </w:rPr>
            </w:pPr>
            <w:r w:rsidRPr="008A4179">
              <w:rPr>
                <w:rStyle w:val="MessageHeaderLabel"/>
                <w:rFonts w:ascii="Times New Roman" w:hAnsiTheme="minorEastAsia"/>
                <w:b w:val="0"/>
                <w:sz w:val="20"/>
                <w:lang w:eastAsia="zh-CN"/>
              </w:rPr>
              <w:t>固定</w:t>
            </w:r>
          </w:p>
        </w:tc>
        <w:tc>
          <w:tcPr>
            <w:tcW w:w="1026"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rPr>
            </w:pPr>
            <w:r w:rsidRPr="008A4179">
              <w:rPr>
                <w:rStyle w:val="MessageHeaderLabel"/>
                <w:rFonts w:ascii="Times New Roman" w:hAnsiTheme="minorEastAsia"/>
                <w:b w:val="0"/>
                <w:sz w:val="20"/>
              </w:rPr>
              <w:t>已安装</w:t>
            </w:r>
          </w:p>
        </w:tc>
        <w:tc>
          <w:tcPr>
            <w:tcW w:w="1175"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lang w:eastAsia="zh-CN"/>
              </w:rPr>
            </w:pPr>
            <w:r w:rsidRPr="008A4179">
              <w:rPr>
                <w:rStyle w:val="MessageHeaderLabel"/>
                <w:rFonts w:ascii="Times New Roman" w:hAnsiTheme="minorEastAsia"/>
                <w:b w:val="0"/>
                <w:sz w:val="20"/>
                <w:lang w:eastAsia="zh-CN"/>
              </w:rPr>
              <w:t>外部</w:t>
            </w:r>
          </w:p>
        </w:tc>
        <w:tc>
          <w:tcPr>
            <w:tcW w:w="1458"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lang w:eastAsia="zh-CN"/>
              </w:rPr>
            </w:pPr>
            <w:r w:rsidRPr="008A4179">
              <w:rPr>
                <w:rStyle w:val="MessageHeaderLabel"/>
                <w:rFonts w:ascii="Times New Roman" w:hAnsiTheme="minorEastAsia"/>
                <w:b w:val="0"/>
                <w:sz w:val="20"/>
                <w:lang w:eastAsia="zh-CN"/>
              </w:rPr>
              <w:t>外部</w:t>
            </w:r>
          </w:p>
        </w:tc>
        <w:tc>
          <w:tcPr>
            <w:tcW w:w="1175"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rPr>
            </w:pPr>
            <w:r w:rsidRPr="008A4179">
              <w:rPr>
                <w:rStyle w:val="MessageHeaderLabel"/>
                <w:rFonts w:ascii="Times New Roman" w:hAnsiTheme="minorEastAsia"/>
                <w:b w:val="0"/>
                <w:sz w:val="20"/>
              </w:rPr>
              <w:t>集成</w:t>
            </w:r>
          </w:p>
        </w:tc>
        <w:tc>
          <w:tcPr>
            <w:tcW w:w="1458"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rPr>
            </w:pPr>
            <w:r w:rsidRPr="008A4179">
              <w:rPr>
                <w:rStyle w:val="MessageHeaderLabel"/>
                <w:rFonts w:ascii="Times New Roman" w:hAnsiTheme="minorEastAsia"/>
                <w:b w:val="0"/>
                <w:sz w:val="20"/>
              </w:rPr>
              <w:t>集成</w:t>
            </w:r>
          </w:p>
        </w:tc>
      </w:tr>
      <w:tr w:rsidR="00B07E3D" w:rsidTr="005F3F0D">
        <w:trPr>
          <w:jc w:val="center"/>
        </w:trPr>
        <w:tc>
          <w:tcPr>
            <w:tcW w:w="1478"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lang w:eastAsia="zh-CN"/>
              </w:rPr>
            </w:pPr>
            <w:r w:rsidRPr="008A4179">
              <w:rPr>
                <w:rStyle w:val="MessageHeaderLabel"/>
                <w:rFonts w:ascii="Times New Roman" w:hAnsiTheme="minorEastAsia"/>
                <w:b w:val="0"/>
                <w:sz w:val="20"/>
                <w:lang w:eastAsia="zh-CN"/>
              </w:rPr>
              <w:t>位置</w:t>
            </w:r>
          </w:p>
        </w:tc>
        <w:tc>
          <w:tcPr>
            <w:tcW w:w="1139" w:type="dxa"/>
            <w:shd w:val="clear" w:color="auto" w:fill="auto"/>
            <w:tcMar>
              <w:top w:w="29" w:type="dxa"/>
              <w:left w:w="115" w:type="dxa"/>
              <w:bottom w:w="29" w:type="dxa"/>
              <w:right w:w="115" w:type="dxa"/>
            </w:tcMar>
          </w:tcPr>
          <w:p w:rsidR="00B07E3D" w:rsidRPr="008A4179" w:rsidRDefault="00D96347">
            <w:pPr>
              <w:pStyle w:val="Tabletext"/>
              <w:rPr>
                <w:rStyle w:val="MessageHeaderLabel"/>
                <w:rFonts w:ascii="Times New Roman" w:hAnsi="Times New Roman"/>
                <w:b w:val="0"/>
                <w:sz w:val="20"/>
                <w:lang w:eastAsia="zh-CN"/>
              </w:rPr>
            </w:pPr>
            <w:r w:rsidRPr="008A4179">
              <w:rPr>
                <w:rStyle w:val="MessageHeaderLabel"/>
                <w:rFonts w:ascii="Times New Roman" w:hAnsiTheme="minorEastAsia"/>
                <w:b w:val="0"/>
                <w:sz w:val="20"/>
                <w:lang w:eastAsia="zh-CN"/>
              </w:rPr>
              <w:t>室外</w:t>
            </w:r>
          </w:p>
        </w:tc>
        <w:tc>
          <w:tcPr>
            <w:tcW w:w="1026" w:type="dxa"/>
            <w:shd w:val="clear" w:color="auto" w:fill="auto"/>
            <w:tcMar>
              <w:top w:w="29" w:type="dxa"/>
              <w:left w:w="115" w:type="dxa"/>
              <w:bottom w:w="29" w:type="dxa"/>
              <w:right w:w="115" w:type="dxa"/>
            </w:tcMar>
          </w:tcPr>
          <w:p w:rsidR="00B07E3D" w:rsidRPr="008A4179" w:rsidRDefault="00D96347">
            <w:pPr>
              <w:pStyle w:val="Tabletext"/>
              <w:rPr>
                <w:rStyle w:val="MessageHeaderLabel"/>
                <w:rFonts w:ascii="Times New Roman" w:hAnsi="Times New Roman"/>
                <w:b w:val="0"/>
                <w:sz w:val="20"/>
              </w:rPr>
            </w:pPr>
            <w:r w:rsidRPr="008A4179">
              <w:rPr>
                <w:rStyle w:val="MessageHeaderLabel"/>
                <w:rFonts w:ascii="Times New Roman" w:hAnsiTheme="minorEastAsia"/>
                <w:b w:val="0"/>
                <w:sz w:val="20"/>
                <w:lang w:eastAsia="zh-CN"/>
              </w:rPr>
              <w:t>室外</w:t>
            </w:r>
          </w:p>
        </w:tc>
        <w:tc>
          <w:tcPr>
            <w:tcW w:w="1175" w:type="dxa"/>
            <w:shd w:val="clear" w:color="auto" w:fill="auto"/>
            <w:tcMar>
              <w:top w:w="29" w:type="dxa"/>
              <w:left w:w="115" w:type="dxa"/>
              <w:bottom w:w="29" w:type="dxa"/>
              <w:right w:w="115" w:type="dxa"/>
            </w:tcMar>
          </w:tcPr>
          <w:p w:rsidR="00B07E3D" w:rsidRPr="008A4179" w:rsidRDefault="00D96347">
            <w:pPr>
              <w:pStyle w:val="Tabletext"/>
              <w:rPr>
                <w:rStyle w:val="MessageHeaderLabel"/>
                <w:rFonts w:ascii="Times New Roman" w:hAnsi="Times New Roman"/>
                <w:b w:val="0"/>
                <w:sz w:val="20"/>
              </w:rPr>
            </w:pPr>
            <w:r w:rsidRPr="008A4179">
              <w:rPr>
                <w:rStyle w:val="MessageHeaderLabel"/>
                <w:rFonts w:ascii="Times New Roman" w:hAnsiTheme="minorEastAsia"/>
                <w:b w:val="0"/>
                <w:sz w:val="20"/>
                <w:lang w:eastAsia="zh-CN"/>
              </w:rPr>
              <w:t>室外</w:t>
            </w:r>
          </w:p>
        </w:tc>
        <w:tc>
          <w:tcPr>
            <w:tcW w:w="1458" w:type="dxa"/>
            <w:shd w:val="clear" w:color="auto" w:fill="auto"/>
            <w:tcMar>
              <w:top w:w="29" w:type="dxa"/>
              <w:left w:w="115" w:type="dxa"/>
              <w:bottom w:w="29" w:type="dxa"/>
              <w:right w:w="115" w:type="dxa"/>
            </w:tcMar>
          </w:tcPr>
          <w:p w:rsidR="00B07E3D" w:rsidRPr="008A4179" w:rsidRDefault="00D96347" w:rsidP="00BB7FB9">
            <w:pPr>
              <w:pStyle w:val="Tabletext"/>
              <w:rPr>
                <w:rStyle w:val="MessageHeaderLabel"/>
                <w:rFonts w:ascii="Times New Roman" w:hAnsi="Times New Roman"/>
                <w:b w:val="0"/>
                <w:sz w:val="20"/>
              </w:rPr>
            </w:pPr>
            <w:r w:rsidRPr="008A4179">
              <w:rPr>
                <w:rStyle w:val="MessageHeaderLabel"/>
                <w:rFonts w:ascii="Times New Roman" w:hAnsiTheme="minorEastAsia"/>
                <w:b w:val="0"/>
                <w:sz w:val="20"/>
                <w:lang w:eastAsia="zh-CN"/>
              </w:rPr>
              <w:t>室</w:t>
            </w:r>
            <w:r w:rsidR="00BB7FB9">
              <w:rPr>
                <w:rStyle w:val="MessageHeaderLabel"/>
                <w:rFonts w:ascii="Times New Roman" w:hAnsiTheme="minorEastAsia" w:hint="eastAsia"/>
                <w:b w:val="0"/>
                <w:sz w:val="20"/>
                <w:lang w:eastAsia="zh-CN"/>
              </w:rPr>
              <w:t>内</w:t>
            </w:r>
          </w:p>
        </w:tc>
        <w:tc>
          <w:tcPr>
            <w:tcW w:w="1175" w:type="dxa"/>
            <w:shd w:val="clear" w:color="auto" w:fill="auto"/>
            <w:tcMar>
              <w:top w:w="29" w:type="dxa"/>
              <w:left w:w="115" w:type="dxa"/>
              <w:bottom w:w="29" w:type="dxa"/>
              <w:right w:w="115" w:type="dxa"/>
            </w:tcMar>
          </w:tcPr>
          <w:p w:rsidR="00B07E3D" w:rsidRPr="008A4179" w:rsidRDefault="00D96347">
            <w:pPr>
              <w:pStyle w:val="Tabletext"/>
              <w:rPr>
                <w:rStyle w:val="MessageHeaderLabel"/>
                <w:rFonts w:ascii="Times New Roman" w:hAnsi="Times New Roman"/>
                <w:b w:val="0"/>
                <w:sz w:val="20"/>
              </w:rPr>
            </w:pPr>
            <w:r w:rsidRPr="008A4179">
              <w:rPr>
                <w:rStyle w:val="MessageHeaderLabel"/>
                <w:rFonts w:ascii="Times New Roman" w:hAnsiTheme="minorEastAsia"/>
                <w:b w:val="0"/>
                <w:sz w:val="20"/>
                <w:lang w:eastAsia="zh-CN"/>
              </w:rPr>
              <w:t>室外</w:t>
            </w:r>
          </w:p>
        </w:tc>
        <w:tc>
          <w:tcPr>
            <w:tcW w:w="1458" w:type="dxa"/>
            <w:shd w:val="clear" w:color="auto" w:fill="auto"/>
            <w:tcMar>
              <w:top w:w="29" w:type="dxa"/>
              <w:left w:w="115" w:type="dxa"/>
              <w:bottom w:w="29" w:type="dxa"/>
              <w:right w:w="115" w:type="dxa"/>
            </w:tcMar>
          </w:tcPr>
          <w:p w:rsidR="00B07E3D" w:rsidRPr="008A4179" w:rsidRDefault="00BB7FB9">
            <w:pPr>
              <w:pStyle w:val="Tabletext"/>
              <w:rPr>
                <w:rStyle w:val="MessageHeaderLabel"/>
                <w:rFonts w:ascii="Times New Roman" w:hAnsi="Times New Roman"/>
                <w:b w:val="0"/>
                <w:sz w:val="20"/>
              </w:rPr>
            </w:pPr>
            <w:r w:rsidRPr="008A4179">
              <w:rPr>
                <w:rStyle w:val="MessageHeaderLabel"/>
                <w:rFonts w:ascii="Times New Roman" w:hAnsiTheme="minorEastAsia"/>
                <w:b w:val="0"/>
                <w:sz w:val="20"/>
                <w:lang w:eastAsia="zh-CN"/>
              </w:rPr>
              <w:t>室</w:t>
            </w:r>
            <w:r>
              <w:rPr>
                <w:rStyle w:val="MessageHeaderLabel"/>
                <w:rFonts w:ascii="Times New Roman" w:hAnsiTheme="minorEastAsia" w:hint="eastAsia"/>
                <w:b w:val="0"/>
                <w:sz w:val="20"/>
                <w:lang w:eastAsia="zh-CN"/>
              </w:rPr>
              <w:t>内</w:t>
            </w:r>
          </w:p>
        </w:tc>
      </w:tr>
      <w:tr w:rsidR="00B07E3D" w:rsidTr="005F3F0D">
        <w:trPr>
          <w:jc w:val="center"/>
        </w:trPr>
        <w:tc>
          <w:tcPr>
            <w:tcW w:w="1478" w:type="dxa"/>
            <w:shd w:val="clear" w:color="auto" w:fill="auto"/>
            <w:tcMar>
              <w:top w:w="29" w:type="dxa"/>
              <w:left w:w="115" w:type="dxa"/>
              <w:bottom w:w="29" w:type="dxa"/>
              <w:right w:w="115" w:type="dxa"/>
            </w:tcMar>
          </w:tcPr>
          <w:p w:rsidR="00B07E3D" w:rsidRPr="008A4179" w:rsidRDefault="00472E41" w:rsidP="00AB6392">
            <w:pPr>
              <w:pStyle w:val="Tabletext"/>
              <w:rPr>
                <w:rStyle w:val="MessageHeaderLabel"/>
                <w:rFonts w:ascii="Times New Roman" w:hAnsi="Times New Roman"/>
                <w:b w:val="0"/>
                <w:sz w:val="20"/>
                <w:lang w:eastAsia="zh-CN"/>
              </w:rPr>
            </w:pPr>
            <w:r w:rsidRPr="008A4179">
              <w:rPr>
                <w:rStyle w:val="MessageHeaderLabel"/>
                <w:rFonts w:ascii="Times New Roman" w:hAnsiTheme="minorEastAsia"/>
                <w:b w:val="0"/>
                <w:sz w:val="20"/>
                <w:lang w:eastAsia="zh-CN"/>
              </w:rPr>
              <w:t>速度</w:t>
            </w:r>
            <w:r w:rsidR="00AB6392" w:rsidRPr="00AB6392">
              <w:rPr>
                <w:rStyle w:val="MessageHeaderLabel"/>
                <w:rFonts w:ascii="Times New Roman" w:hAnsi="Times New Roman"/>
                <w:b w:val="0"/>
                <w:sz w:val="20"/>
                <w:lang w:eastAsia="zh-CN"/>
              </w:rPr>
              <w:t>（</w:t>
            </w:r>
            <w:r w:rsidR="00AB6392" w:rsidRPr="00AB6392">
              <w:rPr>
                <w:rStyle w:val="MessageHeaderLabel"/>
                <w:rFonts w:ascii="Times New Roman" w:hAnsi="Times New Roman"/>
                <w:b w:val="0"/>
                <w:sz w:val="20"/>
                <w:szCs w:val="20"/>
              </w:rPr>
              <w:t>km/h</w:t>
            </w:r>
            <w:r w:rsidR="00AB6392" w:rsidRPr="00AB6392">
              <w:rPr>
                <w:rStyle w:val="MessageHeaderLabel"/>
                <w:rFonts w:ascii="Times New Roman" w:hAnsi="Times New Roman"/>
                <w:b w:val="0"/>
                <w:sz w:val="20"/>
                <w:lang w:eastAsia="zh-CN"/>
              </w:rPr>
              <w:t>）</w:t>
            </w:r>
            <w:r w:rsidRPr="00AB6392">
              <w:rPr>
                <w:rStyle w:val="MessageHeaderLabel"/>
                <w:rFonts w:ascii="Times New Roman" w:hAnsi="Times New Roman"/>
                <w:b w:val="0"/>
                <w:sz w:val="20"/>
              </w:rPr>
              <w:t xml:space="preserve"> </w:t>
            </w:r>
          </w:p>
        </w:tc>
        <w:tc>
          <w:tcPr>
            <w:tcW w:w="1139" w:type="dxa"/>
            <w:shd w:val="clear" w:color="auto" w:fill="auto"/>
            <w:tcMar>
              <w:top w:w="29" w:type="dxa"/>
              <w:left w:w="115" w:type="dxa"/>
              <w:bottom w:w="29" w:type="dxa"/>
              <w:right w:w="115" w:type="dxa"/>
            </w:tcMar>
          </w:tcPr>
          <w:p w:rsidR="00B07E3D" w:rsidRPr="008A4179" w:rsidRDefault="00472E41" w:rsidP="00BB7FB9">
            <w:pPr>
              <w:pStyle w:val="Tabletext"/>
              <w:rPr>
                <w:rStyle w:val="MessageHeaderLabel"/>
                <w:rFonts w:ascii="Times New Roman" w:hAnsi="Times New Roman"/>
                <w:b w:val="0"/>
                <w:sz w:val="20"/>
              </w:rPr>
            </w:pPr>
            <w:r w:rsidRPr="008A4179">
              <w:rPr>
                <w:rStyle w:val="MessageHeaderLabel"/>
                <w:rFonts w:ascii="Times New Roman" w:hAnsi="Times New Roman"/>
                <w:b w:val="0"/>
                <w:sz w:val="20"/>
              </w:rPr>
              <w:t>0</w:t>
            </w:r>
            <w:r w:rsidR="00BB7FB9">
              <w:rPr>
                <w:rStyle w:val="MessageHeaderLabel"/>
                <w:rFonts w:ascii="Times New Roman" w:hAnsi="Times New Roman" w:hint="eastAsia"/>
                <w:b w:val="0"/>
                <w:sz w:val="20"/>
                <w:lang w:eastAsia="zh-CN"/>
              </w:rPr>
              <w:t>（</w:t>
            </w:r>
            <w:r w:rsidR="00BB7FB9" w:rsidRPr="008A4179">
              <w:rPr>
                <w:rStyle w:val="MessageHeaderLabel"/>
                <w:rFonts w:ascii="Times New Roman" w:hAnsiTheme="minorEastAsia"/>
                <w:b w:val="0"/>
                <w:sz w:val="20"/>
                <w:lang w:eastAsia="zh-CN"/>
              </w:rPr>
              <w:t>静态</w:t>
            </w:r>
            <w:r w:rsidR="00BB7FB9">
              <w:rPr>
                <w:rStyle w:val="MessageHeaderLabel"/>
                <w:rFonts w:ascii="Times New Roman" w:hAnsi="Times New Roman" w:hint="eastAsia"/>
                <w:b w:val="0"/>
                <w:sz w:val="20"/>
                <w:lang w:eastAsia="zh-CN"/>
              </w:rPr>
              <w:t>）</w:t>
            </w:r>
          </w:p>
        </w:tc>
        <w:tc>
          <w:tcPr>
            <w:tcW w:w="1026"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rPr>
            </w:pPr>
            <w:r w:rsidRPr="008A4179">
              <w:rPr>
                <w:rStyle w:val="MessageHeaderLabel"/>
                <w:rFonts w:ascii="Times New Roman" w:hAnsi="Times New Roman"/>
                <w:b w:val="0"/>
                <w:sz w:val="20"/>
              </w:rPr>
              <w:t>2-150</w:t>
            </w:r>
          </w:p>
        </w:tc>
        <w:tc>
          <w:tcPr>
            <w:tcW w:w="1175" w:type="dxa"/>
            <w:shd w:val="clear" w:color="auto" w:fill="auto"/>
            <w:tcMar>
              <w:top w:w="29" w:type="dxa"/>
              <w:left w:w="115" w:type="dxa"/>
              <w:bottom w:w="29" w:type="dxa"/>
              <w:right w:w="115" w:type="dxa"/>
            </w:tcMar>
          </w:tcPr>
          <w:p w:rsidR="00B07E3D" w:rsidRPr="008A4179" w:rsidRDefault="00472E41" w:rsidP="00BB7FB9">
            <w:pPr>
              <w:pStyle w:val="Tabletext"/>
              <w:rPr>
                <w:rStyle w:val="MessageHeaderLabel"/>
                <w:rFonts w:ascii="Times New Roman" w:hAnsi="Times New Roman"/>
                <w:b w:val="0"/>
                <w:sz w:val="20"/>
                <w:lang w:eastAsia="zh-CN"/>
              </w:rPr>
            </w:pPr>
            <w:r w:rsidRPr="008A4179">
              <w:rPr>
                <w:rStyle w:val="MessageHeaderLabel"/>
                <w:rFonts w:ascii="Times New Roman" w:hAnsi="Times New Roman"/>
                <w:b w:val="0"/>
                <w:sz w:val="20"/>
              </w:rPr>
              <w:t>2</w:t>
            </w:r>
            <w:r w:rsidR="00BB7FB9">
              <w:rPr>
                <w:rStyle w:val="MessageHeaderLabel"/>
                <w:rFonts w:ascii="Times New Roman" w:hAnsi="Times New Roman" w:hint="eastAsia"/>
                <w:b w:val="0"/>
                <w:sz w:val="20"/>
                <w:lang w:eastAsia="zh-CN"/>
              </w:rPr>
              <w:t>（</w:t>
            </w:r>
            <w:r w:rsidR="00BB7FB9" w:rsidRPr="008A4179">
              <w:rPr>
                <w:rStyle w:val="MessageHeaderLabel"/>
                <w:rFonts w:ascii="Times New Roman" w:hAnsiTheme="minorEastAsia"/>
                <w:b w:val="0"/>
                <w:sz w:val="20"/>
                <w:lang w:eastAsia="zh-CN"/>
              </w:rPr>
              <w:t>步行</w:t>
            </w:r>
            <w:r w:rsidR="00BB7FB9">
              <w:rPr>
                <w:rStyle w:val="MessageHeaderLabel"/>
                <w:rFonts w:ascii="Times New Roman" w:hAnsi="Times New Roman" w:hint="eastAsia"/>
                <w:b w:val="0"/>
                <w:sz w:val="20"/>
                <w:lang w:eastAsia="zh-CN"/>
              </w:rPr>
              <w:t>）</w:t>
            </w:r>
          </w:p>
        </w:tc>
        <w:tc>
          <w:tcPr>
            <w:tcW w:w="1458" w:type="dxa"/>
            <w:shd w:val="clear" w:color="auto" w:fill="auto"/>
            <w:tcMar>
              <w:top w:w="29" w:type="dxa"/>
              <w:left w:w="115" w:type="dxa"/>
              <w:bottom w:w="29" w:type="dxa"/>
              <w:right w:w="115" w:type="dxa"/>
            </w:tcMar>
          </w:tcPr>
          <w:p w:rsidR="00B07E3D" w:rsidRPr="008A4179" w:rsidRDefault="00472E41" w:rsidP="00BB7FB9">
            <w:pPr>
              <w:pStyle w:val="Tabletext"/>
              <w:rPr>
                <w:rStyle w:val="MessageHeaderLabel"/>
                <w:rFonts w:ascii="Times New Roman" w:hAnsi="Times New Roman"/>
                <w:b w:val="0"/>
                <w:sz w:val="20"/>
              </w:rPr>
            </w:pPr>
            <w:r w:rsidRPr="008A4179">
              <w:rPr>
                <w:rStyle w:val="MessageHeaderLabel"/>
                <w:rFonts w:ascii="Times New Roman" w:hAnsi="Times New Roman"/>
                <w:b w:val="0"/>
                <w:sz w:val="20"/>
              </w:rPr>
              <w:t xml:space="preserve">0 </w:t>
            </w:r>
            <w:r w:rsidR="00BB7FB9">
              <w:rPr>
                <w:rStyle w:val="MessageHeaderLabel"/>
                <w:rFonts w:ascii="Times New Roman" w:hAnsi="Times New Roman" w:hint="eastAsia"/>
                <w:b w:val="0"/>
                <w:sz w:val="20"/>
                <w:lang w:eastAsia="zh-CN"/>
              </w:rPr>
              <w:t>（</w:t>
            </w:r>
            <w:r w:rsidR="00BB7FB9" w:rsidRPr="008A4179">
              <w:rPr>
                <w:rStyle w:val="MessageHeaderLabel"/>
                <w:rFonts w:ascii="Times New Roman" w:hAnsiTheme="minorEastAsia"/>
                <w:b w:val="0"/>
                <w:sz w:val="20"/>
                <w:lang w:eastAsia="zh-CN"/>
              </w:rPr>
              <w:t>准静态</w:t>
            </w:r>
            <w:r w:rsidR="00BB7FB9">
              <w:rPr>
                <w:rStyle w:val="MessageHeaderLabel"/>
                <w:rFonts w:ascii="Times New Roman" w:hAnsi="Times New Roman" w:hint="eastAsia"/>
                <w:b w:val="0"/>
                <w:sz w:val="20"/>
                <w:lang w:eastAsia="zh-CN"/>
              </w:rPr>
              <w:t>）</w:t>
            </w:r>
          </w:p>
        </w:tc>
        <w:tc>
          <w:tcPr>
            <w:tcW w:w="1175"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rPr>
            </w:pPr>
            <w:r w:rsidRPr="008A4179">
              <w:rPr>
                <w:rStyle w:val="MessageHeaderLabel"/>
                <w:rFonts w:ascii="Times New Roman" w:hAnsi="Times New Roman"/>
                <w:b w:val="0"/>
                <w:sz w:val="20"/>
              </w:rPr>
              <w:t>2</w:t>
            </w:r>
            <w:r w:rsidR="00BB7FB9">
              <w:rPr>
                <w:rStyle w:val="MessageHeaderLabel"/>
                <w:rFonts w:ascii="Times New Roman" w:hAnsi="Times New Roman" w:hint="eastAsia"/>
                <w:b w:val="0"/>
                <w:sz w:val="20"/>
                <w:lang w:eastAsia="zh-CN"/>
              </w:rPr>
              <w:t>（</w:t>
            </w:r>
            <w:r w:rsidR="00BB7FB9" w:rsidRPr="008A4179">
              <w:rPr>
                <w:rStyle w:val="MessageHeaderLabel"/>
                <w:rFonts w:ascii="Times New Roman" w:hAnsiTheme="minorEastAsia"/>
                <w:b w:val="0"/>
                <w:sz w:val="20"/>
                <w:lang w:eastAsia="zh-CN"/>
              </w:rPr>
              <w:t>步行</w:t>
            </w:r>
            <w:r w:rsidR="00BB7FB9">
              <w:rPr>
                <w:rStyle w:val="MessageHeaderLabel"/>
                <w:rFonts w:ascii="Times New Roman" w:hAnsi="Times New Roman" w:hint="eastAsia"/>
                <w:b w:val="0"/>
                <w:sz w:val="20"/>
                <w:lang w:eastAsia="zh-CN"/>
              </w:rPr>
              <w:t>）</w:t>
            </w:r>
          </w:p>
        </w:tc>
        <w:tc>
          <w:tcPr>
            <w:tcW w:w="1458" w:type="dxa"/>
            <w:shd w:val="clear" w:color="auto" w:fill="auto"/>
            <w:tcMar>
              <w:top w:w="29" w:type="dxa"/>
              <w:left w:w="115" w:type="dxa"/>
              <w:bottom w:w="29" w:type="dxa"/>
              <w:right w:w="115" w:type="dxa"/>
            </w:tcMar>
          </w:tcPr>
          <w:p w:rsidR="00B07E3D" w:rsidRPr="008A4179" w:rsidRDefault="00472E41">
            <w:pPr>
              <w:pStyle w:val="Tabletext"/>
              <w:rPr>
                <w:rStyle w:val="MessageHeaderLabel"/>
                <w:rFonts w:ascii="Times New Roman" w:hAnsi="Times New Roman"/>
                <w:b w:val="0"/>
                <w:sz w:val="20"/>
              </w:rPr>
            </w:pPr>
            <w:r w:rsidRPr="008A4179">
              <w:rPr>
                <w:rStyle w:val="MessageHeaderLabel"/>
                <w:rFonts w:ascii="Times New Roman" w:hAnsi="Times New Roman"/>
                <w:b w:val="0"/>
                <w:sz w:val="20"/>
              </w:rPr>
              <w:t>0</w:t>
            </w:r>
            <w:r w:rsidR="00BB7FB9">
              <w:rPr>
                <w:rStyle w:val="MessageHeaderLabel"/>
                <w:rFonts w:ascii="Times New Roman" w:hAnsi="Times New Roman" w:hint="eastAsia"/>
                <w:b w:val="0"/>
                <w:sz w:val="20"/>
                <w:lang w:eastAsia="zh-CN"/>
              </w:rPr>
              <w:t>（</w:t>
            </w:r>
            <w:r w:rsidR="00BB7FB9" w:rsidRPr="008A4179">
              <w:rPr>
                <w:rStyle w:val="MessageHeaderLabel"/>
                <w:rFonts w:ascii="Times New Roman" w:hAnsiTheme="minorEastAsia"/>
                <w:b w:val="0"/>
                <w:sz w:val="20"/>
                <w:lang w:eastAsia="zh-CN"/>
              </w:rPr>
              <w:t>准静态</w:t>
            </w:r>
            <w:r w:rsidR="00BB7FB9">
              <w:rPr>
                <w:rStyle w:val="MessageHeaderLabel"/>
                <w:rFonts w:ascii="Times New Roman" w:hAnsi="Times New Roman" w:hint="eastAsia"/>
                <w:b w:val="0"/>
                <w:sz w:val="20"/>
                <w:lang w:eastAsia="zh-CN"/>
              </w:rPr>
              <w:t>）</w:t>
            </w:r>
          </w:p>
        </w:tc>
      </w:tr>
      <w:tr w:rsidR="00BB7FB9" w:rsidTr="005F3F0D">
        <w:trPr>
          <w:jc w:val="center"/>
        </w:trPr>
        <w:tc>
          <w:tcPr>
            <w:tcW w:w="1478" w:type="dxa"/>
            <w:shd w:val="clear" w:color="auto" w:fill="auto"/>
            <w:tcMar>
              <w:top w:w="29" w:type="dxa"/>
              <w:left w:w="115" w:type="dxa"/>
              <w:bottom w:w="29" w:type="dxa"/>
              <w:right w:w="115" w:type="dxa"/>
            </w:tcMar>
          </w:tcPr>
          <w:p w:rsidR="00BB7FB9" w:rsidRPr="008A4179" w:rsidRDefault="00BB7FB9" w:rsidP="00AB6392">
            <w:pPr>
              <w:pStyle w:val="Tabletext"/>
              <w:rPr>
                <w:rStyle w:val="MessageHeaderLabel"/>
                <w:rFonts w:ascii="Times New Roman" w:hAnsi="Times New Roman"/>
                <w:b w:val="0"/>
                <w:sz w:val="20"/>
                <w:lang w:eastAsia="zh-CN"/>
              </w:rPr>
            </w:pPr>
            <w:r w:rsidRPr="008A4179">
              <w:rPr>
                <w:rStyle w:val="MessageHeaderLabel"/>
                <w:rFonts w:ascii="Times New Roman" w:hAnsiTheme="minorEastAsia"/>
                <w:b w:val="0"/>
                <w:sz w:val="20"/>
                <w:lang w:eastAsia="zh-CN"/>
              </w:rPr>
              <w:t>接</w:t>
            </w:r>
            <w:r>
              <w:rPr>
                <w:rStyle w:val="MessageHeaderLabel"/>
                <w:rFonts w:ascii="Times New Roman" w:hAnsiTheme="minorEastAsia" w:hint="eastAsia"/>
                <w:b w:val="0"/>
                <w:sz w:val="20"/>
                <w:lang w:eastAsia="zh-CN"/>
              </w:rPr>
              <w:t>收</w:t>
            </w:r>
            <w:r w:rsidRPr="008A4179">
              <w:rPr>
                <w:rStyle w:val="MessageHeaderLabel"/>
                <w:rFonts w:ascii="Times New Roman" w:hAnsiTheme="minorEastAsia"/>
                <w:b w:val="0"/>
                <w:sz w:val="20"/>
                <w:lang w:eastAsia="zh-CN"/>
              </w:rPr>
              <w:t>百分比</w:t>
            </w:r>
          </w:p>
        </w:tc>
        <w:tc>
          <w:tcPr>
            <w:tcW w:w="1139" w:type="dxa"/>
            <w:shd w:val="clear" w:color="auto" w:fill="auto"/>
            <w:tcMar>
              <w:top w:w="29" w:type="dxa"/>
              <w:left w:w="115" w:type="dxa"/>
              <w:bottom w:w="29" w:type="dxa"/>
              <w:right w:w="115" w:type="dxa"/>
            </w:tcMar>
          </w:tcPr>
          <w:p w:rsidR="00BB7FB9" w:rsidRPr="00BB7FB9" w:rsidRDefault="00BB7FB9" w:rsidP="00592CAB">
            <w:pPr>
              <w:pStyle w:val="Tabletext"/>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70%</w:t>
            </w:r>
          </w:p>
        </w:tc>
        <w:tc>
          <w:tcPr>
            <w:tcW w:w="1026" w:type="dxa"/>
            <w:shd w:val="clear" w:color="auto" w:fill="auto"/>
            <w:tcMar>
              <w:top w:w="29" w:type="dxa"/>
              <w:left w:w="115" w:type="dxa"/>
              <w:bottom w:w="29" w:type="dxa"/>
              <w:right w:w="115" w:type="dxa"/>
            </w:tcMar>
          </w:tcPr>
          <w:p w:rsidR="00BB7FB9" w:rsidRPr="00BB7FB9" w:rsidRDefault="00BB7FB9" w:rsidP="00592CAB">
            <w:pPr>
              <w:pStyle w:val="Tabletext"/>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99%</w:t>
            </w:r>
          </w:p>
        </w:tc>
        <w:tc>
          <w:tcPr>
            <w:tcW w:w="1175" w:type="dxa"/>
            <w:shd w:val="clear" w:color="auto" w:fill="auto"/>
            <w:tcMar>
              <w:top w:w="29" w:type="dxa"/>
              <w:left w:w="115" w:type="dxa"/>
              <w:bottom w:w="29" w:type="dxa"/>
              <w:right w:w="115" w:type="dxa"/>
            </w:tcMar>
          </w:tcPr>
          <w:p w:rsidR="00BB7FB9" w:rsidRPr="00BB7FB9" w:rsidRDefault="00BB7FB9" w:rsidP="00592CAB">
            <w:pPr>
              <w:pStyle w:val="Tabletext"/>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95%</w:t>
            </w:r>
          </w:p>
        </w:tc>
        <w:tc>
          <w:tcPr>
            <w:tcW w:w="1458" w:type="dxa"/>
            <w:shd w:val="clear" w:color="auto" w:fill="auto"/>
            <w:tcMar>
              <w:top w:w="29" w:type="dxa"/>
              <w:left w:w="115" w:type="dxa"/>
              <w:bottom w:w="29" w:type="dxa"/>
              <w:right w:w="115" w:type="dxa"/>
            </w:tcMar>
          </w:tcPr>
          <w:p w:rsidR="00BB7FB9" w:rsidRPr="00BB7FB9" w:rsidRDefault="00BB7FB9" w:rsidP="00592CAB">
            <w:pPr>
              <w:pStyle w:val="Tabletext"/>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99%</w:t>
            </w:r>
          </w:p>
        </w:tc>
        <w:tc>
          <w:tcPr>
            <w:tcW w:w="1175" w:type="dxa"/>
            <w:shd w:val="clear" w:color="auto" w:fill="auto"/>
            <w:tcMar>
              <w:top w:w="29" w:type="dxa"/>
              <w:left w:w="115" w:type="dxa"/>
              <w:bottom w:w="29" w:type="dxa"/>
              <w:right w:w="115" w:type="dxa"/>
            </w:tcMar>
          </w:tcPr>
          <w:p w:rsidR="00BB7FB9" w:rsidRPr="00BB7FB9" w:rsidRDefault="00BB7FB9" w:rsidP="00592CAB">
            <w:pPr>
              <w:pStyle w:val="Tabletext"/>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95%</w:t>
            </w:r>
          </w:p>
        </w:tc>
        <w:tc>
          <w:tcPr>
            <w:tcW w:w="1458" w:type="dxa"/>
            <w:shd w:val="clear" w:color="auto" w:fill="auto"/>
            <w:tcMar>
              <w:top w:w="29" w:type="dxa"/>
              <w:left w:w="115" w:type="dxa"/>
              <w:bottom w:w="29" w:type="dxa"/>
              <w:right w:w="115" w:type="dxa"/>
            </w:tcMar>
          </w:tcPr>
          <w:p w:rsidR="00BB7FB9" w:rsidRPr="00BB7FB9" w:rsidRDefault="00BB7FB9" w:rsidP="00592CAB">
            <w:pPr>
              <w:pStyle w:val="Tabletext"/>
              <w:rPr>
                <w:rStyle w:val="MessageHeaderLabel"/>
                <w:rFonts w:ascii="Times New Roman" w:hAnsi="Times New Roman"/>
                <w:b w:val="0"/>
                <w:sz w:val="20"/>
                <w:szCs w:val="20"/>
              </w:rPr>
            </w:pPr>
            <w:r w:rsidRPr="00BB7FB9">
              <w:rPr>
                <w:rStyle w:val="MessageHeaderLabel"/>
                <w:rFonts w:ascii="Times New Roman" w:hAnsi="Times New Roman"/>
                <w:b w:val="0"/>
                <w:sz w:val="20"/>
                <w:szCs w:val="20"/>
              </w:rPr>
              <w:t>99%</w:t>
            </w:r>
          </w:p>
        </w:tc>
      </w:tr>
    </w:tbl>
    <w:p w:rsidR="00B07E3D" w:rsidRDefault="00B07E3D">
      <w:pPr>
        <w:pStyle w:val="Tablefin"/>
      </w:pPr>
      <w:bookmarkStart w:id="355" w:name="_Toc404608743"/>
    </w:p>
    <w:p w:rsidR="00B07E3D" w:rsidRDefault="00472E41" w:rsidP="00D052A0">
      <w:pPr>
        <w:pStyle w:val="Heading2"/>
        <w:rPr>
          <w:lang w:val="en-GB" w:eastAsia="zh-CN"/>
        </w:rPr>
      </w:pPr>
      <w:bookmarkStart w:id="356" w:name="_Toc404608776"/>
      <w:bookmarkEnd w:id="355"/>
      <w:r>
        <w:rPr>
          <w:rFonts w:hint="eastAsia"/>
          <w:lang w:val="en-GB" w:eastAsia="zh-CN"/>
        </w:rPr>
        <w:t>3.2</w:t>
      </w:r>
      <w:r w:rsidR="004D7545">
        <w:rPr>
          <w:rFonts w:hint="eastAsia"/>
          <w:lang w:val="en-GB" w:eastAsia="zh-CN"/>
        </w:rPr>
        <w:tab/>
      </w:r>
      <w:r>
        <w:rPr>
          <w:rFonts w:hint="eastAsia"/>
          <w:lang w:val="en-GB" w:eastAsia="zh-CN"/>
        </w:rPr>
        <w:t>接收位置相关</w:t>
      </w:r>
      <w:r w:rsidR="00997B81">
        <w:rPr>
          <w:rFonts w:hint="eastAsia"/>
          <w:lang w:val="en-GB" w:eastAsia="zh-CN"/>
        </w:rPr>
        <w:t>修正系数</w:t>
      </w:r>
    </w:p>
    <w:p w:rsidR="00B07E3D" w:rsidRDefault="00472E41" w:rsidP="004D7545">
      <w:pPr>
        <w:ind w:firstLineChars="200" w:firstLine="480"/>
        <w:rPr>
          <w:lang w:val="en-GB" w:eastAsia="zh-CN"/>
        </w:rPr>
      </w:pPr>
      <w:r>
        <w:rPr>
          <w:rFonts w:hint="eastAsia"/>
          <w:lang w:val="en-GB" w:eastAsia="zh-CN"/>
        </w:rPr>
        <w:t>本节提供仅与信号路径和接收位置相关的</w:t>
      </w:r>
      <w:r w:rsidR="00997B81">
        <w:rPr>
          <w:rFonts w:hint="eastAsia"/>
          <w:lang w:val="en-GB" w:eastAsia="zh-CN"/>
        </w:rPr>
        <w:t>修正系数</w:t>
      </w:r>
      <w:r>
        <w:rPr>
          <w:rFonts w:hint="eastAsia"/>
          <w:lang w:val="en-GB" w:eastAsia="zh-CN"/>
        </w:rPr>
        <w:t>的基础和计算。</w:t>
      </w:r>
    </w:p>
    <w:p w:rsidR="00B07E3D" w:rsidRPr="00BB7FB9" w:rsidRDefault="00472E41" w:rsidP="00BB7FB9">
      <w:pPr>
        <w:pStyle w:val="Heading3"/>
        <w:rPr>
          <w:lang w:val="en-US" w:eastAsia="zh-CN"/>
        </w:rPr>
      </w:pPr>
      <w:r w:rsidRPr="00BB7FB9">
        <w:rPr>
          <w:rFonts w:hint="eastAsia"/>
          <w:lang w:val="en-US" w:eastAsia="zh-CN"/>
        </w:rPr>
        <w:t>3.2.1</w:t>
      </w:r>
      <w:r w:rsidR="004D7545" w:rsidRPr="00BB7FB9">
        <w:rPr>
          <w:rFonts w:hint="eastAsia"/>
          <w:lang w:val="en-US" w:eastAsia="zh-CN"/>
        </w:rPr>
        <w:tab/>
      </w:r>
      <w:r w:rsidRPr="00BB7FB9">
        <w:rPr>
          <w:rFonts w:hint="eastAsia"/>
          <w:lang w:val="en-US" w:eastAsia="zh-CN"/>
        </w:rPr>
        <w:t>参考频率</w:t>
      </w:r>
    </w:p>
    <w:p w:rsidR="00B07E3D" w:rsidRDefault="00472E41" w:rsidP="004D7545">
      <w:pPr>
        <w:ind w:firstLineChars="200" w:firstLine="480"/>
        <w:rPr>
          <w:lang w:val="en-GB" w:eastAsia="zh-CN"/>
        </w:rPr>
      </w:pPr>
      <w:r>
        <w:rPr>
          <w:rFonts w:hint="eastAsia"/>
          <w:lang w:val="en-GB" w:eastAsia="zh-CN"/>
        </w:rPr>
        <w:t>对</w:t>
      </w:r>
      <w:r w:rsidR="00BB7FB9" w:rsidRPr="00002337">
        <w:rPr>
          <w:i/>
          <w:lang w:val="en-US" w:eastAsia="de-DE"/>
        </w:rPr>
        <w:t>f</w:t>
      </w:r>
      <w:r w:rsidR="00BB7FB9" w:rsidRPr="00D74628">
        <w:rPr>
          <w:lang w:val="en-US" w:eastAsia="de-DE"/>
        </w:rPr>
        <w:t xml:space="preserve"> = 100 MHz</w:t>
      </w:r>
      <w:r>
        <w:rPr>
          <w:rFonts w:hint="eastAsia"/>
          <w:lang w:val="en-GB" w:eastAsia="zh-CN"/>
        </w:rPr>
        <w:t>的参考频率</w:t>
      </w:r>
      <w:r w:rsidR="00BB7FB9">
        <w:rPr>
          <w:rFonts w:hint="eastAsia"/>
          <w:lang w:val="en-GB" w:eastAsia="zh-CN"/>
        </w:rPr>
        <w:t>添加</w:t>
      </w:r>
      <w:r>
        <w:rPr>
          <w:rFonts w:hint="eastAsia"/>
          <w:lang w:val="en-GB" w:eastAsia="zh-CN"/>
        </w:rPr>
        <w:t>了</w:t>
      </w:r>
      <w:r w:rsidR="00997B81">
        <w:rPr>
          <w:rFonts w:hint="eastAsia"/>
          <w:lang w:val="en-GB" w:eastAsia="zh-CN"/>
        </w:rPr>
        <w:t>修正系数</w:t>
      </w:r>
      <w:r>
        <w:rPr>
          <w:rFonts w:hint="eastAsia"/>
          <w:lang w:val="en-GB" w:eastAsia="zh-CN"/>
        </w:rPr>
        <w:t>和相关分析。</w:t>
      </w:r>
    </w:p>
    <w:p w:rsidR="00B07E3D" w:rsidRPr="00BB7FB9" w:rsidRDefault="00472E41" w:rsidP="00BB7FB9">
      <w:pPr>
        <w:pStyle w:val="Heading3"/>
        <w:rPr>
          <w:lang w:val="en-US" w:eastAsia="zh-CN"/>
        </w:rPr>
      </w:pPr>
      <w:r w:rsidRPr="00BB7FB9">
        <w:rPr>
          <w:rFonts w:hint="eastAsia"/>
          <w:lang w:val="en-US" w:eastAsia="zh-CN"/>
        </w:rPr>
        <w:t>3.2.2</w:t>
      </w:r>
      <w:r w:rsidR="004D7545" w:rsidRPr="00BB7FB9">
        <w:rPr>
          <w:rFonts w:hint="eastAsia"/>
          <w:lang w:val="en-US" w:eastAsia="zh-CN"/>
        </w:rPr>
        <w:tab/>
      </w:r>
      <w:r w:rsidRPr="00BB7FB9">
        <w:rPr>
          <w:rFonts w:hint="eastAsia"/>
          <w:lang w:val="en-US" w:eastAsia="zh-CN"/>
        </w:rPr>
        <w:t>馈线损耗</w:t>
      </w:r>
    </w:p>
    <w:p w:rsidR="00B07E3D" w:rsidRDefault="00472E41" w:rsidP="004D7545">
      <w:pPr>
        <w:ind w:firstLineChars="200" w:firstLine="480"/>
        <w:rPr>
          <w:lang w:val="en-US" w:eastAsia="zh-CN"/>
        </w:rPr>
      </w:pPr>
      <w:r>
        <w:rPr>
          <w:rFonts w:hint="eastAsia"/>
          <w:lang w:val="en-US" w:eastAsia="zh-CN"/>
        </w:rPr>
        <w:t>馈线损耗</w:t>
      </w:r>
      <w:r w:rsidRPr="004D7545">
        <w:rPr>
          <w:rFonts w:hint="eastAsia"/>
          <w:i/>
          <w:lang w:val="en-US" w:eastAsia="zh-CN"/>
        </w:rPr>
        <w:t>L</w:t>
      </w:r>
      <w:r w:rsidRPr="004D7545">
        <w:rPr>
          <w:rFonts w:hint="eastAsia"/>
          <w:i/>
          <w:vertAlign w:val="subscript"/>
          <w:lang w:val="en-US" w:eastAsia="zh-CN"/>
        </w:rPr>
        <w:t>f</w:t>
      </w:r>
      <w:r>
        <w:rPr>
          <w:rFonts w:hint="eastAsia"/>
          <w:lang w:val="en-US" w:eastAsia="zh-CN"/>
        </w:rPr>
        <w:t>表示从接收天线到接收</w:t>
      </w:r>
      <w:r w:rsidR="00BB7FB9">
        <w:rPr>
          <w:rFonts w:hint="eastAsia"/>
          <w:lang w:val="en-US" w:eastAsia="zh-CN"/>
        </w:rPr>
        <w:t>机</w:t>
      </w:r>
      <w:r>
        <w:rPr>
          <w:rFonts w:hint="eastAsia"/>
          <w:lang w:val="en-US" w:eastAsia="zh-CN"/>
        </w:rPr>
        <w:t>射频输入的信号衰减。这不在第</w:t>
      </w:r>
      <w:r>
        <w:rPr>
          <w:rFonts w:hint="eastAsia"/>
          <w:lang w:val="en-US" w:eastAsia="zh-CN"/>
        </w:rPr>
        <w:t>[5]</w:t>
      </w:r>
      <w:r>
        <w:rPr>
          <w:rFonts w:hint="eastAsia"/>
          <w:lang w:val="en-US" w:eastAsia="zh-CN"/>
        </w:rPr>
        <w:t>条所涵盖的范围内，但在第</w:t>
      </w:r>
      <w:r>
        <w:rPr>
          <w:rFonts w:hint="eastAsia"/>
          <w:lang w:val="en-US" w:eastAsia="zh-CN"/>
        </w:rPr>
        <w:t>[13]</w:t>
      </w:r>
      <w:r>
        <w:rPr>
          <w:rFonts w:hint="eastAsia"/>
          <w:lang w:val="en-US" w:eastAsia="zh-CN"/>
        </w:rPr>
        <w:t>条中特别针对</w:t>
      </w:r>
      <w:r w:rsidR="00BB7FB9" w:rsidRPr="00002337">
        <w:rPr>
          <w:i/>
          <w:lang w:val="en-US" w:eastAsia="de-DE"/>
        </w:rPr>
        <w:t>f</w:t>
      </w:r>
      <w:r w:rsidR="00BB7FB9" w:rsidRPr="00D74628">
        <w:rPr>
          <w:lang w:val="en-US" w:eastAsia="de-DE"/>
        </w:rPr>
        <w:t xml:space="preserve"> = 200 MHz</w:t>
      </w:r>
      <w:r>
        <w:rPr>
          <w:rFonts w:hint="eastAsia"/>
          <w:lang w:val="en-US" w:eastAsia="zh-CN"/>
        </w:rPr>
        <w:t>进行</w:t>
      </w:r>
      <w:r w:rsidR="00BB7FB9">
        <w:rPr>
          <w:rFonts w:hint="eastAsia"/>
          <w:lang w:val="en-US" w:eastAsia="zh-CN"/>
        </w:rPr>
        <w:t>说明</w:t>
      </w:r>
      <w:r>
        <w:rPr>
          <w:rFonts w:hint="eastAsia"/>
          <w:lang w:val="en-US" w:eastAsia="zh-CN"/>
        </w:rPr>
        <w:t>。由于表明它与</w:t>
      </w:r>
      <w:r w:rsidRPr="004D7545">
        <w:rPr>
          <w:rFonts w:hint="eastAsia"/>
          <w:i/>
          <w:lang w:val="en-US" w:eastAsia="zh-CN"/>
        </w:rPr>
        <w:t>f</w:t>
      </w:r>
      <w:r w:rsidRPr="004D7545">
        <w:rPr>
          <w:rFonts w:hint="eastAsia"/>
          <w:vertAlign w:val="subscript"/>
          <w:lang w:val="en-US" w:eastAsia="zh-CN"/>
        </w:rPr>
        <w:t>2</w:t>
      </w:r>
      <w:r>
        <w:rPr>
          <w:rFonts w:hint="eastAsia"/>
          <w:lang w:val="en-US" w:eastAsia="zh-CN"/>
        </w:rPr>
        <w:t>成正比，因此将其调整为参考频率，并在表</w:t>
      </w:r>
      <w:r>
        <w:rPr>
          <w:rFonts w:hint="eastAsia"/>
          <w:lang w:val="en-US" w:eastAsia="zh-CN"/>
        </w:rPr>
        <w:t>68</w:t>
      </w:r>
      <w:r>
        <w:rPr>
          <w:rFonts w:hint="eastAsia"/>
          <w:lang w:val="en-US" w:eastAsia="zh-CN"/>
        </w:rPr>
        <w:t>中列出。</w:t>
      </w:r>
    </w:p>
    <w:p w:rsidR="00B07E3D" w:rsidRDefault="00472E41">
      <w:pPr>
        <w:ind w:firstLineChars="1950" w:firstLine="4680"/>
        <w:jc w:val="left"/>
        <w:rPr>
          <w:lang w:val="en-US" w:eastAsia="de-DE"/>
        </w:rPr>
      </w:pPr>
      <w:r>
        <w:rPr>
          <w:rFonts w:hint="eastAsia"/>
          <w:lang w:eastAsia="zh-CN"/>
        </w:rPr>
        <w:t>表</w:t>
      </w:r>
      <w:r>
        <w:t xml:space="preserve"> 68</w:t>
      </w:r>
    </w:p>
    <w:p w:rsidR="00B07E3D" w:rsidRDefault="00472E41">
      <w:pPr>
        <w:pStyle w:val="Tabletitle"/>
      </w:pPr>
      <w:r>
        <w:rPr>
          <w:rFonts w:hint="eastAsia"/>
        </w:rPr>
        <w:t>馈线损耗与接收模式</w:t>
      </w:r>
      <w:bookmarkEnd w:id="356"/>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449"/>
        <w:gridCol w:w="1728"/>
        <w:gridCol w:w="1728"/>
        <w:gridCol w:w="2502"/>
      </w:tblGrid>
      <w:tr w:rsidR="00B07E3D" w:rsidTr="005F3F0D">
        <w:trPr>
          <w:jc w:val="center"/>
        </w:trPr>
        <w:tc>
          <w:tcPr>
            <w:tcW w:w="2449" w:type="dxa"/>
            <w:tcBorders>
              <w:bottom w:val="single" w:sz="4" w:space="0" w:color="auto"/>
            </w:tcBorders>
            <w:shd w:val="clear" w:color="auto" w:fill="auto"/>
            <w:tcMar>
              <w:top w:w="29" w:type="dxa"/>
              <w:left w:w="72" w:type="dxa"/>
              <w:bottom w:w="29" w:type="dxa"/>
              <w:right w:w="72" w:type="dxa"/>
            </w:tcMar>
          </w:tcPr>
          <w:p w:rsidR="00B07E3D" w:rsidRDefault="00B07E3D">
            <w:pPr>
              <w:pStyle w:val="Tablehead"/>
            </w:pPr>
          </w:p>
        </w:tc>
        <w:tc>
          <w:tcPr>
            <w:tcW w:w="1728" w:type="dxa"/>
            <w:tcBorders>
              <w:bottom w:val="single" w:sz="4" w:space="0" w:color="auto"/>
            </w:tcBorders>
            <w:shd w:val="clear" w:color="auto" w:fill="auto"/>
            <w:tcMar>
              <w:top w:w="29" w:type="dxa"/>
              <w:left w:w="72" w:type="dxa"/>
              <w:bottom w:w="29" w:type="dxa"/>
              <w:right w:w="72" w:type="dxa"/>
            </w:tcMar>
          </w:tcPr>
          <w:p w:rsidR="00B07E3D" w:rsidRDefault="00472E41">
            <w:pPr>
              <w:pStyle w:val="Tablehead"/>
            </w:pPr>
            <w:r>
              <w:t>FX</w:t>
            </w:r>
          </w:p>
        </w:tc>
        <w:tc>
          <w:tcPr>
            <w:tcW w:w="1728" w:type="dxa"/>
            <w:tcBorders>
              <w:bottom w:val="single" w:sz="4" w:space="0" w:color="auto"/>
            </w:tcBorders>
            <w:shd w:val="clear" w:color="auto" w:fill="auto"/>
          </w:tcPr>
          <w:p w:rsidR="00B07E3D" w:rsidRDefault="00472E41">
            <w:pPr>
              <w:pStyle w:val="Tablehead"/>
            </w:pPr>
            <w:r>
              <w:t>MO</w:t>
            </w:r>
          </w:p>
        </w:tc>
        <w:tc>
          <w:tcPr>
            <w:tcW w:w="2502" w:type="dxa"/>
            <w:tcBorders>
              <w:bottom w:val="single" w:sz="4" w:space="0" w:color="auto"/>
            </w:tcBorders>
            <w:shd w:val="clear" w:color="auto" w:fill="auto"/>
          </w:tcPr>
          <w:p w:rsidR="00B07E3D" w:rsidRDefault="00472E41" w:rsidP="00BB7FB9">
            <w:pPr>
              <w:pStyle w:val="Tablehead"/>
              <w:rPr>
                <w:lang w:val="es-ES"/>
              </w:rPr>
            </w:pPr>
            <w:r>
              <w:rPr>
                <w:lang w:val="es-ES"/>
              </w:rPr>
              <w:t>PO</w:t>
            </w:r>
            <w:r w:rsidR="00BB7FB9">
              <w:rPr>
                <w:rFonts w:hint="eastAsia"/>
                <w:lang w:val="es-ES" w:eastAsia="zh-CN"/>
              </w:rPr>
              <w:t>、</w:t>
            </w:r>
            <w:r>
              <w:rPr>
                <w:lang w:val="es-ES"/>
              </w:rPr>
              <w:t>PI</w:t>
            </w:r>
            <w:r w:rsidR="00BB7FB9">
              <w:rPr>
                <w:rFonts w:hint="eastAsia"/>
                <w:lang w:val="es-ES" w:eastAsia="zh-CN"/>
              </w:rPr>
              <w:t>、</w:t>
            </w:r>
            <w:r>
              <w:rPr>
                <w:lang w:val="es-ES"/>
              </w:rPr>
              <w:t>PO-H</w:t>
            </w:r>
            <w:r w:rsidR="00BB7FB9">
              <w:rPr>
                <w:rFonts w:hint="eastAsia"/>
                <w:lang w:val="es-ES" w:eastAsia="zh-CN"/>
              </w:rPr>
              <w:t>、</w:t>
            </w:r>
            <w:r>
              <w:rPr>
                <w:lang w:val="es-ES"/>
              </w:rPr>
              <w:t>PI-H</w:t>
            </w:r>
          </w:p>
        </w:tc>
      </w:tr>
      <w:tr w:rsidR="00B07E3D" w:rsidTr="005F3F0D">
        <w:trPr>
          <w:jc w:val="center"/>
        </w:trPr>
        <w:tc>
          <w:tcPr>
            <w:tcW w:w="2449" w:type="dxa"/>
            <w:tcBorders>
              <w:top w:val="single" w:sz="4" w:space="0" w:color="auto"/>
            </w:tcBorders>
            <w:shd w:val="clear" w:color="auto" w:fill="auto"/>
            <w:tcMar>
              <w:top w:w="29" w:type="dxa"/>
              <w:left w:w="72" w:type="dxa"/>
              <w:bottom w:w="29" w:type="dxa"/>
              <w:right w:w="72" w:type="dxa"/>
            </w:tcMar>
          </w:tcPr>
          <w:p w:rsidR="00B07E3D" w:rsidRDefault="00472E41" w:rsidP="00BB7FB9">
            <w:pPr>
              <w:pStyle w:val="Tabletext"/>
              <w:rPr>
                <w:lang w:eastAsia="zh-CN"/>
              </w:rPr>
            </w:pPr>
            <w:r>
              <w:rPr>
                <w:rFonts w:hint="eastAsia"/>
              </w:rPr>
              <w:t>电缆长度</w:t>
            </w:r>
            <w:r w:rsidR="00BB7FB9">
              <w:rPr>
                <w:rFonts w:hint="eastAsia"/>
                <w:lang w:eastAsia="zh-CN"/>
              </w:rPr>
              <w:t>（</w:t>
            </w:r>
            <w:r w:rsidR="00BB7FB9">
              <w:t>m</w:t>
            </w:r>
            <w:r w:rsidR="00BB7FB9">
              <w:rPr>
                <w:rFonts w:hint="eastAsia"/>
                <w:lang w:eastAsia="zh-CN"/>
              </w:rPr>
              <w:t>）</w:t>
            </w:r>
          </w:p>
        </w:tc>
        <w:tc>
          <w:tcPr>
            <w:tcW w:w="1728" w:type="dxa"/>
            <w:tcBorders>
              <w:top w:val="single" w:sz="4" w:space="0" w:color="auto"/>
            </w:tcBorders>
            <w:shd w:val="clear" w:color="auto" w:fill="auto"/>
            <w:tcMar>
              <w:top w:w="29" w:type="dxa"/>
              <w:left w:w="72" w:type="dxa"/>
              <w:bottom w:w="29" w:type="dxa"/>
              <w:right w:w="72" w:type="dxa"/>
            </w:tcMar>
          </w:tcPr>
          <w:p w:rsidR="00B07E3D" w:rsidRDefault="00472E41">
            <w:pPr>
              <w:pStyle w:val="Tabletext"/>
              <w:jc w:val="center"/>
            </w:pPr>
            <w:r>
              <w:t>10</w:t>
            </w:r>
          </w:p>
        </w:tc>
        <w:tc>
          <w:tcPr>
            <w:tcW w:w="1728" w:type="dxa"/>
            <w:tcBorders>
              <w:top w:val="single" w:sz="4" w:space="0" w:color="auto"/>
            </w:tcBorders>
            <w:shd w:val="clear" w:color="auto" w:fill="auto"/>
          </w:tcPr>
          <w:p w:rsidR="00B07E3D" w:rsidRDefault="00472E41">
            <w:pPr>
              <w:pStyle w:val="Tabletext"/>
              <w:jc w:val="center"/>
            </w:pPr>
            <w:r>
              <w:t>2</w:t>
            </w:r>
          </w:p>
        </w:tc>
        <w:tc>
          <w:tcPr>
            <w:tcW w:w="2502" w:type="dxa"/>
            <w:tcBorders>
              <w:top w:val="single" w:sz="4" w:space="0" w:color="auto"/>
            </w:tcBorders>
            <w:shd w:val="clear" w:color="auto" w:fill="auto"/>
          </w:tcPr>
          <w:p w:rsidR="00B07E3D" w:rsidRDefault="00472E41">
            <w:pPr>
              <w:pStyle w:val="Tabletext"/>
              <w:jc w:val="center"/>
            </w:pPr>
            <w:r>
              <w:t>0</w:t>
            </w:r>
          </w:p>
        </w:tc>
      </w:tr>
      <w:tr w:rsidR="00B07E3D" w:rsidTr="005F3F0D">
        <w:trPr>
          <w:jc w:val="center"/>
        </w:trPr>
        <w:tc>
          <w:tcPr>
            <w:tcW w:w="2449" w:type="dxa"/>
            <w:shd w:val="clear" w:color="auto" w:fill="auto"/>
            <w:tcMar>
              <w:top w:w="29" w:type="dxa"/>
              <w:left w:w="72" w:type="dxa"/>
              <w:bottom w:w="29" w:type="dxa"/>
              <w:right w:w="72" w:type="dxa"/>
            </w:tcMar>
          </w:tcPr>
          <w:p w:rsidR="00B07E3D" w:rsidRDefault="00472E41" w:rsidP="00BB7FB9">
            <w:pPr>
              <w:pStyle w:val="Tabletext"/>
            </w:pPr>
            <w:r>
              <w:rPr>
                <w:rFonts w:hint="eastAsia"/>
                <w:lang w:eastAsia="zh-CN"/>
              </w:rPr>
              <w:t>馈线损耗</w:t>
            </w:r>
            <w:r w:rsidR="00BB7FB9">
              <w:rPr>
                <w:rFonts w:hint="eastAsia"/>
                <w:lang w:eastAsia="zh-CN"/>
              </w:rPr>
              <w:t>，</w:t>
            </w:r>
            <w:r w:rsidR="00BB7FB9" w:rsidRPr="00002337">
              <w:rPr>
                <w:i/>
              </w:rPr>
              <w:t>L</w:t>
            </w:r>
            <w:r w:rsidR="00BB7FB9" w:rsidRPr="00002337">
              <w:rPr>
                <w:i/>
                <w:vertAlign w:val="subscript"/>
              </w:rPr>
              <w:t>f</w:t>
            </w:r>
            <w:r w:rsidR="00BB7FB9">
              <w:t>(dB)</w:t>
            </w:r>
          </w:p>
        </w:tc>
        <w:tc>
          <w:tcPr>
            <w:tcW w:w="1728" w:type="dxa"/>
            <w:shd w:val="clear" w:color="auto" w:fill="auto"/>
            <w:tcMar>
              <w:top w:w="29" w:type="dxa"/>
              <w:left w:w="72" w:type="dxa"/>
              <w:bottom w:w="29" w:type="dxa"/>
              <w:right w:w="72" w:type="dxa"/>
            </w:tcMar>
          </w:tcPr>
          <w:p w:rsidR="00B07E3D" w:rsidRDefault="00472E41">
            <w:pPr>
              <w:pStyle w:val="Tabletext"/>
              <w:jc w:val="center"/>
            </w:pPr>
            <w:r>
              <w:t>1.4</w:t>
            </w:r>
          </w:p>
        </w:tc>
        <w:tc>
          <w:tcPr>
            <w:tcW w:w="1728" w:type="dxa"/>
            <w:shd w:val="clear" w:color="auto" w:fill="auto"/>
          </w:tcPr>
          <w:p w:rsidR="00B07E3D" w:rsidRDefault="00472E41">
            <w:pPr>
              <w:pStyle w:val="Tabletext"/>
              <w:jc w:val="center"/>
            </w:pPr>
            <w:r>
              <w:t>0.3</w:t>
            </w:r>
          </w:p>
        </w:tc>
        <w:tc>
          <w:tcPr>
            <w:tcW w:w="2502" w:type="dxa"/>
            <w:shd w:val="clear" w:color="auto" w:fill="auto"/>
          </w:tcPr>
          <w:p w:rsidR="00B07E3D" w:rsidRDefault="00472E41">
            <w:pPr>
              <w:pStyle w:val="Tabletext"/>
              <w:jc w:val="center"/>
            </w:pPr>
            <w:r>
              <w:t>0</w:t>
            </w:r>
          </w:p>
        </w:tc>
      </w:tr>
    </w:tbl>
    <w:p w:rsidR="00B07E3D" w:rsidRDefault="00B07E3D">
      <w:pPr>
        <w:pStyle w:val="Tablefin"/>
      </w:pPr>
      <w:bookmarkStart w:id="357" w:name="_Toc404608746"/>
    </w:p>
    <w:p w:rsidR="00B07E3D" w:rsidRDefault="00472E41">
      <w:pPr>
        <w:pStyle w:val="Heading3"/>
        <w:rPr>
          <w:lang w:eastAsia="zh-CN"/>
        </w:rPr>
      </w:pPr>
      <w:r>
        <w:t>3.2.3</w:t>
      </w:r>
      <w:r>
        <w:tab/>
      </w:r>
      <w:bookmarkEnd w:id="357"/>
      <w:r>
        <w:rPr>
          <w:rFonts w:hint="eastAsia"/>
        </w:rPr>
        <w:t>高度</w:t>
      </w:r>
      <w:r w:rsidR="00BB7FB9">
        <w:rPr>
          <w:rFonts w:hint="eastAsia"/>
          <w:lang w:eastAsia="zh-CN"/>
        </w:rPr>
        <w:t>损耗</w:t>
      </w:r>
    </w:p>
    <w:p w:rsidR="00BB7FB9" w:rsidRDefault="00472E41" w:rsidP="004D7545">
      <w:pPr>
        <w:ind w:firstLineChars="200" w:firstLine="476"/>
        <w:rPr>
          <w:lang w:val="en-US" w:eastAsia="zh-CN"/>
        </w:rPr>
      </w:pPr>
      <w:r w:rsidRPr="005F3F0D">
        <w:rPr>
          <w:rFonts w:hint="eastAsia"/>
          <w:spacing w:val="-2"/>
          <w:lang w:val="en-US" w:eastAsia="de-DE"/>
        </w:rPr>
        <w:t>有效接收天线高度取决于接收模式。对于移动接收和便携式接收，假设接收天线高度为地面以上</w:t>
      </w:r>
      <w:r w:rsidR="00BB7FB9" w:rsidRPr="005F3F0D">
        <w:rPr>
          <w:spacing w:val="-2"/>
          <w:lang w:val="en-US" w:eastAsia="de-DE"/>
        </w:rPr>
        <w:t>1.5 m</w:t>
      </w:r>
      <w:r w:rsidRPr="005F3F0D">
        <w:rPr>
          <w:rFonts w:hint="eastAsia"/>
          <w:spacing w:val="-2"/>
          <w:lang w:val="en-US" w:eastAsia="de-DE"/>
        </w:rPr>
        <w:t>（室外）或地面以上（室内）。常用的传播预测方法通常提供</w:t>
      </w:r>
      <w:r w:rsidRPr="005F3F0D">
        <w:rPr>
          <w:rFonts w:hint="eastAsia"/>
          <w:spacing w:val="-2"/>
          <w:lang w:val="en-US" w:eastAsia="de-DE"/>
        </w:rPr>
        <w:t>10 m</w:t>
      </w:r>
      <w:r w:rsidRPr="005F3F0D">
        <w:rPr>
          <w:rFonts w:hint="eastAsia"/>
          <w:spacing w:val="-2"/>
          <w:lang w:val="en-US" w:eastAsia="de-DE"/>
        </w:rPr>
        <w:t>的场强值。</w:t>
      </w:r>
      <w:r>
        <w:rPr>
          <w:rFonts w:hint="eastAsia"/>
          <w:lang w:val="en-US" w:eastAsia="de-DE"/>
        </w:rPr>
        <w:t>为了将预测值从地面上方</w:t>
      </w:r>
      <w:r>
        <w:rPr>
          <w:rFonts w:hint="eastAsia"/>
          <w:lang w:val="en-US" w:eastAsia="de-DE"/>
        </w:rPr>
        <w:t>10 m</w:t>
      </w:r>
      <w:r>
        <w:rPr>
          <w:rFonts w:hint="eastAsia"/>
          <w:lang w:val="en-US" w:eastAsia="de-DE"/>
        </w:rPr>
        <w:t>校正到</w:t>
      </w:r>
      <w:r>
        <w:rPr>
          <w:rFonts w:hint="eastAsia"/>
          <w:lang w:val="en-US" w:eastAsia="de-DE"/>
        </w:rPr>
        <w:t>1.5 m</w:t>
      </w:r>
      <w:r>
        <w:rPr>
          <w:rFonts w:hint="eastAsia"/>
          <w:lang w:val="en-US" w:eastAsia="de-DE"/>
        </w:rPr>
        <w:t>，必须使用高度</w:t>
      </w:r>
      <w:r w:rsidR="00BB7FB9">
        <w:rPr>
          <w:rFonts w:hint="eastAsia"/>
          <w:lang w:val="en-US" w:eastAsia="zh-CN"/>
        </w:rPr>
        <w:t>损耗系数</w:t>
      </w:r>
      <w:r w:rsidRPr="004D7545">
        <w:rPr>
          <w:rFonts w:hint="eastAsia"/>
          <w:i/>
          <w:lang w:val="en-US" w:eastAsia="de-DE"/>
        </w:rPr>
        <w:t>L</w:t>
      </w:r>
      <w:r w:rsidRPr="004D7545">
        <w:rPr>
          <w:rFonts w:hint="eastAsia"/>
          <w:i/>
          <w:vertAlign w:val="subscript"/>
          <w:lang w:val="en-US" w:eastAsia="de-DE"/>
        </w:rPr>
        <w:t>h</w:t>
      </w:r>
      <w:r>
        <w:rPr>
          <w:rFonts w:hint="eastAsia"/>
          <w:lang w:val="en-US" w:eastAsia="de-DE"/>
        </w:rPr>
        <w:t>（</w:t>
      </w:r>
      <w:r w:rsidR="00BB7FB9" w:rsidRPr="00D74628">
        <w:rPr>
          <w:lang w:val="en-US" w:eastAsia="de-DE"/>
        </w:rPr>
        <w:t>dB</w:t>
      </w:r>
      <w:r>
        <w:rPr>
          <w:rFonts w:hint="eastAsia"/>
          <w:lang w:val="en-US" w:eastAsia="de-DE"/>
        </w:rPr>
        <w:t>）。甚高频</w:t>
      </w:r>
      <w:r w:rsidR="00737373">
        <w:rPr>
          <w:rFonts w:hint="eastAsia"/>
          <w:lang w:val="en-US" w:eastAsia="de-DE"/>
        </w:rPr>
        <w:t>频段</w:t>
      </w:r>
      <w:r>
        <w:rPr>
          <w:rFonts w:hint="eastAsia"/>
          <w:lang w:val="en-US" w:eastAsia="de-DE"/>
        </w:rPr>
        <w:t>II</w:t>
      </w:r>
      <w:r>
        <w:rPr>
          <w:rFonts w:hint="eastAsia"/>
          <w:lang w:val="en-US" w:eastAsia="de-DE"/>
        </w:rPr>
        <w:t>的</w:t>
      </w:r>
      <w:r w:rsidR="00BB7FB9">
        <w:rPr>
          <w:rFonts w:hint="eastAsia"/>
          <w:lang w:eastAsia="zh-CN"/>
        </w:rPr>
        <w:t>高度损耗</w:t>
      </w:r>
      <w:r>
        <w:rPr>
          <w:rFonts w:hint="eastAsia"/>
          <w:lang w:val="en-US" w:eastAsia="de-DE"/>
        </w:rPr>
        <w:t>可以使用</w:t>
      </w:r>
      <w:r>
        <w:rPr>
          <w:rFonts w:hint="eastAsia"/>
          <w:lang w:val="en-US" w:eastAsia="de-DE"/>
        </w:rPr>
        <w:t>[5]</w:t>
      </w:r>
      <w:r>
        <w:rPr>
          <w:rFonts w:hint="eastAsia"/>
          <w:lang w:val="en-US" w:eastAsia="de-DE"/>
        </w:rPr>
        <w:t>来计算。然而，所提议的校正可适用于特定位置的天线，其可被认为可用于某些便携式接收情况。这可能不能正确地表示其他情况，例如手持设备，其中天线情况（空间方向）变化并影响有效高度。</w:t>
      </w:r>
      <w:r>
        <w:rPr>
          <w:rFonts w:hint="eastAsia"/>
          <w:lang w:val="en-US" w:eastAsia="de-DE"/>
        </w:rPr>
        <w:t>[12]</w:t>
      </w:r>
      <w:r>
        <w:rPr>
          <w:rFonts w:hint="eastAsia"/>
          <w:lang w:val="en-US" w:eastAsia="de-DE"/>
        </w:rPr>
        <w:t>中指出了甚高频频段</w:t>
      </w:r>
      <w:r>
        <w:rPr>
          <w:rFonts w:hint="eastAsia"/>
          <w:lang w:val="en-US" w:eastAsia="de-DE"/>
        </w:rPr>
        <w:t>II</w:t>
      </w:r>
      <w:r>
        <w:rPr>
          <w:rFonts w:hint="eastAsia"/>
          <w:lang w:val="en-US" w:eastAsia="de-DE"/>
        </w:rPr>
        <w:t>的更现实的情况和适用的</w:t>
      </w:r>
      <w:r w:rsidR="00BB7FB9">
        <w:rPr>
          <w:rFonts w:hint="eastAsia"/>
          <w:lang w:val="en-US" w:eastAsia="zh-CN"/>
        </w:rPr>
        <w:t>损耗</w:t>
      </w:r>
      <w:r>
        <w:rPr>
          <w:rFonts w:hint="eastAsia"/>
          <w:lang w:val="en-US" w:eastAsia="de-DE"/>
        </w:rPr>
        <w:t>。</w:t>
      </w:r>
      <w:r>
        <w:rPr>
          <w:rFonts w:hint="eastAsia"/>
          <w:lang w:val="en-US" w:eastAsia="de-DE"/>
        </w:rPr>
        <w:t xml:space="preserve"> </w:t>
      </w:r>
      <w:r>
        <w:rPr>
          <w:rFonts w:hint="eastAsia"/>
          <w:lang w:val="en-US" w:eastAsia="de-DE"/>
        </w:rPr>
        <w:t>表</w:t>
      </w:r>
      <w:r>
        <w:rPr>
          <w:rFonts w:hint="eastAsia"/>
          <w:lang w:val="en-US" w:eastAsia="de-DE"/>
        </w:rPr>
        <w:t>69</w:t>
      </w:r>
      <w:r>
        <w:rPr>
          <w:rFonts w:hint="eastAsia"/>
          <w:lang w:val="en-US" w:eastAsia="de-DE"/>
        </w:rPr>
        <w:t>中提供了所有接收模式下所得的高度</w:t>
      </w:r>
      <w:r w:rsidR="00BB7FB9">
        <w:rPr>
          <w:rFonts w:hint="eastAsia"/>
          <w:lang w:val="en-US" w:eastAsia="zh-CN"/>
        </w:rPr>
        <w:t>损耗</w:t>
      </w:r>
      <w:r w:rsidR="00997B81">
        <w:rPr>
          <w:rFonts w:hint="eastAsia"/>
          <w:lang w:val="en-US" w:eastAsia="de-DE"/>
        </w:rPr>
        <w:t>修正系数</w:t>
      </w:r>
      <w:r w:rsidRPr="004D7545">
        <w:rPr>
          <w:rFonts w:hint="eastAsia"/>
          <w:i/>
          <w:lang w:val="en-US" w:eastAsia="de-DE"/>
        </w:rPr>
        <w:t>L</w:t>
      </w:r>
      <w:r w:rsidRPr="004D7545">
        <w:rPr>
          <w:rFonts w:hint="eastAsia"/>
          <w:i/>
          <w:vertAlign w:val="subscript"/>
          <w:lang w:val="en-US" w:eastAsia="de-DE"/>
        </w:rPr>
        <w:t>h</w:t>
      </w:r>
      <w:r>
        <w:rPr>
          <w:rFonts w:hint="eastAsia"/>
          <w:lang w:val="en-US" w:eastAsia="de-DE"/>
        </w:rPr>
        <w:t>。</w:t>
      </w:r>
      <w:bookmarkStart w:id="358" w:name="_Toc404608777"/>
    </w:p>
    <w:p w:rsidR="00B07E3D" w:rsidRDefault="00472E41" w:rsidP="00BB7FB9">
      <w:pPr>
        <w:pStyle w:val="TableNo"/>
      </w:pPr>
      <w:r>
        <w:rPr>
          <w:rFonts w:hint="eastAsia"/>
        </w:rPr>
        <w:t>表</w:t>
      </w:r>
      <w:r>
        <w:t>69</w:t>
      </w:r>
    </w:p>
    <w:p w:rsidR="00B07E3D" w:rsidRDefault="00472E41">
      <w:pPr>
        <w:pStyle w:val="Tabletitle"/>
      </w:pPr>
      <w:r>
        <w:rPr>
          <w:rFonts w:hint="eastAsia"/>
        </w:rPr>
        <w:t>高度</w:t>
      </w:r>
      <w:r w:rsidR="00BB7FB9">
        <w:rPr>
          <w:rFonts w:hint="eastAsia"/>
          <w:lang w:eastAsia="zh-CN"/>
        </w:rPr>
        <w:t>损耗</w:t>
      </w:r>
      <w:r w:rsidR="00997B81">
        <w:rPr>
          <w:rFonts w:hint="eastAsia"/>
        </w:rPr>
        <w:t>修正系数</w:t>
      </w:r>
      <w:bookmarkEnd w:id="358"/>
    </w:p>
    <w:tbl>
      <w:tblPr>
        <w:tblW w:w="5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27"/>
        <w:gridCol w:w="2071"/>
        <w:gridCol w:w="1728"/>
      </w:tblGrid>
      <w:tr w:rsidR="00B07E3D" w:rsidTr="005F3F0D">
        <w:trPr>
          <w:jc w:val="center"/>
        </w:trPr>
        <w:tc>
          <w:tcPr>
            <w:tcW w:w="2127" w:type="dxa"/>
            <w:tcBorders>
              <w:bottom w:val="single" w:sz="4" w:space="0" w:color="auto"/>
            </w:tcBorders>
            <w:shd w:val="clear" w:color="auto" w:fill="auto"/>
            <w:tcMar>
              <w:top w:w="29" w:type="dxa"/>
              <w:left w:w="72" w:type="dxa"/>
              <w:bottom w:w="29" w:type="dxa"/>
              <w:right w:w="72" w:type="dxa"/>
            </w:tcMar>
          </w:tcPr>
          <w:p w:rsidR="00B07E3D" w:rsidRDefault="00B07E3D">
            <w:pPr>
              <w:pStyle w:val="Tablehead"/>
            </w:pPr>
          </w:p>
        </w:tc>
        <w:tc>
          <w:tcPr>
            <w:tcW w:w="2071" w:type="dxa"/>
            <w:tcBorders>
              <w:bottom w:val="single" w:sz="4" w:space="0" w:color="auto"/>
            </w:tcBorders>
            <w:shd w:val="clear" w:color="auto" w:fill="auto"/>
            <w:tcMar>
              <w:top w:w="29" w:type="dxa"/>
              <w:left w:w="72" w:type="dxa"/>
              <w:bottom w:w="29" w:type="dxa"/>
              <w:right w:w="72" w:type="dxa"/>
            </w:tcMar>
          </w:tcPr>
          <w:p w:rsidR="00B07E3D" w:rsidRDefault="00472E41" w:rsidP="00BB7FB9">
            <w:pPr>
              <w:pStyle w:val="Tablehead"/>
            </w:pPr>
            <w:r>
              <w:t>FX</w:t>
            </w:r>
            <w:r w:rsidR="00BB7FB9">
              <w:rPr>
                <w:rFonts w:hint="eastAsia"/>
                <w:lang w:eastAsia="zh-CN"/>
              </w:rPr>
              <w:t>、</w:t>
            </w:r>
            <w:r>
              <w:t>MO</w:t>
            </w:r>
            <w:r w:rsidR="00BB7FB9">
              <w:rPr>
                <w:rFonts w:hint="eastAsia"/>
                <w:lang w:eastAsia="zh-CN"/>
              </w:rPr>
              <w:t>、</w:t>
            </w:r>
            <w:r>
              <w:t>PO</w:t>
            </w:r>
            <w:r w:rsidR="00BB7FB9">
              <w:rPr>
                <w:rFonts w:hint="eastAsia"/>
                <w:lang w:eastAsia="zh-CN"/>
              </w:rPr>
              <w:t>、</w:t>
            </w:r>
            <w:r>
              <w:t>PI</w:t>
            </w:r>
          </w:p>
        </w:tc>
        <w:tc>
          <w:tcPr>
            <w:tcW w:w="1728" w:type="dxa"/>
            <w:tcBorders>
              <w:bottom w:val="single" w:sz="4" w:space="0" w:color="auto"/>
            </w:tcBorders>
            <w:shd w:val="clear" w:color="auto" w:fill="auto"/>
          </w:tcPr>
          <w:p w:rsidR="00B07E3D" w:rsidRDefault="00472E41" w:rsidP="00BB7FB9">
            <w:pPr>
              <w:pStyle w:val="Tablehead"/>
            </w:pPr>
            <w:r>
              <w:t>PO-H</w:t>
            </w:r>
            <w:r w:rsidR="00BB7FB9">
              <w:rPr>
                <w:rFonts w:hint="eastAsia"/>
                <w:lang w:eastAsia="zh-CN"/>
              </w:rPr>
              <w:t>、</w:t>
            </w:r>
            <w:r>
              <w:t>PI-H</w:t>
            </w:r>
          </w:p>
        </w:tc>
      </w:tr>
      <w:tr w:rsidR="00B07E3D" w:rsidTr="005F3F0D">
        <w:trPr>
          <w:jc w:val="center"/>
        </w:trPr>
        <w:tc>
          <w:tcPr>
            <w:tcW w:w="2127" w:type="dxa"/>
            <w:tcBorders>
              <w:top w:val="single" w:sz="4" w:space="0" w:color="auto"/>
            </w:tcBorders>
            <w:shd w:val="clear" w:color="auto" w:fill="auto"/>
            <w:tcMar>
              <w:top w:w="29" w:type="dxa"/>
              <w:left w:w="72" w:type="dxa"/>
              <w:bottom w:w="29" w:type="dxa"/>
              <w:right w:w="72" w:type="dxa"/>
            </w:tcMar>
          </w:tcPr>
          <w:p w:rsidR="00B07E3D" w:rsidRDefault="00472E41" w:rsidP="00BB7FB9">
            <w:pPr>
              <w:pStyle w:val="Tabletext"/>
            </w:pPr>
            <w:r>
              <w:rPr>
                <w:rFonts w:hint="eastAsia"/>
                <w:lang w:eastAsia="zh-CN"/>
              </w:rPr>
              <w:t>高度</w:t>
            </w:r>
            <w:r w:rsidR="00BB7FB9">
              <w:rPr>
                <w:rFonts w:hint="eastAsia"/>
                <w:lang w:eastAsia="zh-CN"/>
              </w:rPr>
              <w:t>损耗，</w:t>
            </w:r>
            <w:r w:rsidR="00BB7FB9" w:rsidRPr="00002337">
              <w:rPr>
                <w:i/>
              </w:rPr>
              <w:t>L</w:t>
            </w:r>
            <w:r w:rsidR="00BB7FB9" w:rsidRPr="00002337">
              <w:rPr>
                <w:i/>
                <w:vertAlign w:val="subscript"/>
              </w:rPr>
              <w:t>h</w:t>
            </w:r>
            <w:r w:rsidR="00BB7FB9">
              <w:t>(dB)</w:t>
            </w:r>
          </w:p>
        </w:tc>
        <w:tc>
          <w:tcPr>
            <w:tcW w:w="2071" w:type="dxa"/>
            <w:tcBorders>
              <w:top w:val="single" w:sz="4" w:space="0" w:color="auto"/>
            </w:tcBorders>
            <w:shd w:val="clear" w:color="auto" w:fill="auto"/>
            <w:tcMar>
              <w:top w:w="29" w:type="dxa"/>
              <w:left w:w="72" w:type="dxa"/>
              <w:bottom w:w="29" w:type="dxa"/>
              <w:right w:w="72" w:type="dxa"/>
            </w:tcMar>
          </w:tcPr>
          <w:p w:rsidR="00B07E3D" w:rsidRDefault="00472E41">
            <w:pPr>
              <w:pStyle w:val="Tabletext"/>
              <w:jc w:val="center"/>
            </w:pPr>
            <w:r>
              <w:t>10</w:t>
            </w:r>
          </w:p>
        </w:tc>
        <w:tc>
          <w:tcPr>
            <w:tcW w:w="1728" w:type="dxa"/>
            <w:tcBorders>
              <w:top w:val="single" w:sz="4" w:space="0" w:color="auto"/>
            </w:tcBorders>
            <w:shd w:val="clear" w:color="auto" w:fill="auto"/>
          </w:tcPr>
          <w:p w:rsidR="00B07E3D" w:rsidRDefault="00472E41">
            <w:pPr>
              <w:pStyle w:val="Tabletext"/>
              <w:jc w:val="center"/>
            </w:pPr>
            <w:r>
              <w:t>17</w:t>
            </w:r>
          </w:p>
        </w:tc>
      </w:tr>
    </w:tbl>
    <w:p w:rsidR="00B07E3D" w:rsidRDefault="00B07E3D">
      <w:pPr>
        <w:pStyle w:val="Tablefin"/>
        <w:rPr>
          <w:lang w:eastAsia="de-DE"/>
        </w:rPr>
      </w:pPr>
      <w:bookmarkStart w:id="359" w:name="_Toc404608747"/>
    </w:p>
    <w:p w:rsidR="00B07E3D" w:rsidRDefault="00472E41" w:rsidP="005F3F0D">
      <w:pPr>
        <w:pStyle w:val="Heading3"/>
        <w:rPr>
          <w:lang w:eastAsia="zh-CN"/>
        </w:rPr>
      </w:pPr>
      <w:r>
        <w:rPr>
          <w:lang w:eastAsia="de-DE"/>
        </w:rPr>
        <w:t>3.2.4</w:t>
      </w:r>
      <w:r>
        <w:rPr>
          <w:lang w:eastAsia="de-DE"/>
        </w:rPr>
        <w:tab/>
      </w:r>
      <w:bookmarkEnd w:id="359"/>
      <w:r w:rsidRPr="005F3F0D">
        <w:rPr>
          <w:rFonts w:hint="eastAsia"/>
        </w:rPr>
        <w:t>建筑物渗透</w:t>
      </w:r>
      <w:r w:rsidR="00BB7FB9" w:rsidRPr="005F3F0D">
        <w:rPr>
          <w:rFonts w:hint="eastAsia"/>
        </w:rPr>
        <w:t>损耗</w:t>
      </w:r>
    </w:p>
    <w:p w:rsidR="00B07E3D" w:rsidRDefault="00472E41" w:rsidP="005F3F0D">
      <w:pPr>
        <w:tabs>
          <w:tab w:val="clear" w:pos="794"/>
          <w:tab w:val="clear" w:pos="1191"/>
          <w:tab w:val="clear" w:pos="1588"/>
          <w:tab w:val="clear" w:pos="1985"/>
        </w:tabs>
        <w:overflowPunct/>
        <w:autoSpaceDE/>
        <w:autoSpaceDN/>
        <w:adjustRightInd/>
        <w:ind w:firstLineChars="200" w:firstLine="480"/>
        <w:jc w:val="left"/>
        <w:textAlignment w:val="auto"/>
        <w:rPr>
          <w:lang w:val="en-US" w:eastAsia="de-DE"/>
        </w:rPr>
      </w:pPr>
      <w:r>
        <w:rPr>
          <w:rFonts w:hint="eastAsia"/>
          <w:lang w:val="en-US" w:eastAsia="de-DE"/>
        </w:rPr>
        <w:t>建筑物</w:t>
      </w:r>
      <w:r w:rsidR="00BB7FB9">
        <w:rPr>
          <w:rFonts w:hint="eastAsia"/>
          <w:lang w:eastAsia="de-DE"/>
        </w:rPr>
        <w:t>渗透</w:t>
      </w:r>
      <w:r w:rsidR="00BB7FB9">
        <w:rPr>
          <w:rFonts w:hint="eastAsia"/>
          <w:lang w:eastAsia="zh-CN"/>
        </w:rPr>
        <w:t>损耗</w:t>
      </w:r>
      <w:r w:rsidR="001042F3">
        <w:rPr>
          <w:rFonts w:hint="eastAsia"/>
          <w:lang w:val="en-US" w:eastAsia="de-DE"/>
        </w:rPr>
        <w:t>反映的是建筑物内的</w:t>
      </w:r>
      <w:r w:rsidR="001042F3">
        <w:rPr>
          <w:rFonts w:hint="eastAsia"/>
          <w:lang w:val="en-US" w:eastAsia="zh-CN"/>
        </w:rPr>
        <w:t>中值</w:t>
      </w:r>
      <w:r>
        <w:rPr>
          <w:rFonts w:hint="eastAsia"/>
          <w:lang w:val="en-US" w:eastAsia="de-DE"/>
        </w:rPr>
        <w:t>场强与建筑物外的</w:t>
      </w:r>
      <w:r w:rsidR="001042F3">
        <w:rPr>
          <w:rFonts w:hint="eastAsia"/>
          <w:lang w:val="en-US" w:eastAsia="zh-CN"/>
        </w:rPr>
        <w:t>中值</w:t>
      </w:r>
      <w:r>
        <w:rPr>
          <w:rFonts w:hint="eastAsia"/>
          <w:lang w:val="en-US" w:eastAsia="de-DE"/>
        </w:rPr>
        <w:t>场强之间在地面以上相同高度的平均比率。国际电联没有就甚高频频段</w:t>
      </w:r>
      <w:r>
        <w:rPr>
          <w:rFonts w:hint="eastAsia"/>
          <w:lang w:val="en-US" w:eastAsia="de-DE"/>
        </w:rPr>
        <w:t>II</w:t>
      </w:r>
      <w:r>
        <w:rPr>
          <w:rFonts w:hint="eastAsia"/>
          <w:lang w:val="en-US" w:eastAsia="de-DE"/>
        </w:rPr>
        <w:t>的适用穿透损耗值提供直接建议。</w:t>
      </w:r>
      <w:bookmarkStart w:id="360" w:name="_Toc404608778"/>
      <w:r>
        <w:rPr>
          <w:rFonts w:hint="eastAsia"/>
          <w:lang w:val="en-US" w:eastAsia="de-DE"/>
        </w:rPr>
        <w:t>最近的活动和文档</w:t>
      </w:r>
      <w:r>
        <w:rPr>
          <w:rFonts w:hint="eastAsia"/>
          <w:lang w:val="en-US" w:eastAsia="de-DE"/>
        </w:rPr>
        <w:t>[13]</w:t>
      </w:r>
      <w:r>
        <w:rPr>
          <w:rFonts w:hint="eastAsia"/>
          <w:lang w:val="en-US" w:eastAsia="de-DE"/>
        </w:rPr>
        <w:t>和</w:t>
      </w:r>
      <w:r>
        <w:rPr>
          <w:rFonts w:hint="eastAsia"/>
          <w:lang w:val="en-US" w:eastAsia="de-DE"/>
        </w:rPr>
        <w:t>[12]</w:t>
      </w:r>
      <w:r>
        <w:rPr>
          <w:rFonts w:hint="eastAsia"/>
          <w:lang w:val="en-US" w:eastAsia="de-DE"/>
        </w:rPr>
        <w:t>得出了甚高频</w:t>
      </w:r>
      <w:r>
        <w:rPr>
          <w:rFonts w:hint="eastAsia"/>
          <w:lang w:val="en-US" w:eastAsia="zh-CN"/>
        </w:rPr>
        <w:t>频段</w:t>
      </w:r>
      <w:r>
        <w:rPr>
          <w:rFonts w:hint="eastAsia"/>
          <w:lang w:val="en-US" w:eastAsia="de-DE"/>
        </w:rPr>
        <w:t>III</w:t>
      </w:r>
      <w:r>
        <w:rPr>
          <w:rFonts w:hint="eastAsia"/>
          <w:lang w:val="en-US" w:eastAsia="de-DE"/>
        </w:rPr>
        <w:t>的推荐值。如</w:t>
      </w:r>
      <w:r>
        <w:rPr>
          <w:rFonts w:hint="eastAsia"/>
          <w:lang w:val="en-US" w:eastAsia="de-DE"/>
        </w:rPr>
        <w:t>[13]</w:t>
      </w:r>
      <w:r>
        <w:rPr>
          <w:rFonts w:hint="eastAsia"/>
          <w:lang w:val="en-US" w:eastAsia="de-DE"/>
        </w:rPr>
        <w:t>所示，这些值适用于甚高频</w:t>
      </w:r>
      <w:r w:rsidR="00C832EF">
        <w:rPr>
          <w:rFonts w:hint="eastAsia"/>
          <w:lang w:val="en-US" w:eastAsia="de-DE"/>
        </w:rPr>
        <w:t>频段</w:t>
      </w:r>
      <w:r>
        <w:rPr>
          <w:rFonts w:hint="eastAsia"/>
          <w:lang w:val="en-US" w:eastAsia="de-DE"/>
        </w:rPr>
        <w:t>III</w:t>
      </w:r>
      <w:r>
        <w:rPr>
          <w:rFonts w:hint="eastAsia"/>
          <w:lang w:val="en-US" w:eastAsia="de-DE"/>
        </w:rPr>
        <w:t>的宽范围频率。因此，假设这些值也适用于甚高频</w:t>
      </w:r>
      <w:r>
        <w:rPr>
          <w:rFonts w:hint="eastAsia"/>
          <w:lang w:val="en-US" w:eastAsia="zh-CN"/>
        </w:rPr>
        <w:t>频段</w:t>
      </w:r>
      <w:r>
        <w:rPr>
          <w:rFonts w:hint="eastAsia"/>
          <w:lang w:val="en-US" w:eastAsia="de-DE"/>
        </w:rPr>
        <w:t>II</w:t>
      </w:r>
      <w:r>
        <w:rPr>
          <w:rFonts w:hint="eastAsia"/>
          <w:lang w:val="en-US" w:eastAsia="de-DE"/>
        </w:rPr>
        <w:t>，并在表</w:t>
      </w:r>
      <w:r>
        <w:rPr>
          <w:rFonts w:hint="eastAsia"/>
          <w:lang w:val="en-US" w:eastAsia="de-DE"/>
        </w:rPr>
        <w:t>70</w:t>
      </w:r>
      <w:r>
        <w:rPr>
          <w:rFonts w:hint="eastAsia"/>
          <w:lang w:val="en-US" w:eastAsia="de-DE"/>
        </w:rPr>
        <w:t>中提供。</w:t>
      </w:r>
    </w:p>
    <w:p w:rsidR="00B07E3D" w:rsidRDefault="00472E41" w:rsidP="00E322C3">
      <w:pPr>
        <w:pStyle w:val="TableNo"/>
        <w:rPr>
          <w:lang w:val="en-GB" w:eastAsia="zh-CN"/>
        </w:rPr>
      </w:pPr>
      <w:r>
        <w:rPr>
          <w:rFonts w:hint="eastAsia"/>
          <w:lang w:val="en-GB" w:eastAsia="zh-CN"/>
        </w:rPr>
        <w:t>表</w:t>
      </w:r>
      <w:r>
        <w:rPr>
          <w:lang w:val="en-GB" w:eastAsia="zh-CN"/>
        </w:rPr>
        <w:t>70</w:t>
      </w:r>
    </w:p>
    <w:bookmarkEnd w:id="360"/>
    <w:p w:rsidR="00B07E3D" w:rsidRDefault="00C832EF">
      <w:pPr>
        <w:pStyle w:val="Tabletitle"/>
        <w:rPr>
          <w:lang w:val="en-GB" w:eastAsia="zh-CN"/>
        </w:rPr>
      </w:pPr>
      <w:r>
        <w:rPr>
          <w:rFonts w:hint="eastAsia"/>
          <w:lang w:eastAsia="de-DE"/>
        </w:rPr>
        <w:t>建筑物渗透</w:t>
      </w:r>
      <w:r>
        <w:rPr>
          <w:rFonts w:hint="eastAsia"/>
          <w:lang w:eastAsia="zh-CN"/>
        </w:rPr>
        <w:t>损耗</w:t>
      </w:r>
      <w:r w:rsidR="00472E41">
        <w:rPr>
          <w:rFonts w:hint="eastAsia"/>
          <w:lang w:val="en-GB" w:eastAsia="zh-CN"/>
        </w:rPr>
        <w:t>系数</w:t>
      </w: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880"/>
        <w:gridCol w:w="3235"/>
      </w:tblGrid>
      <w:tr w:rsidR="00B07E3D">
        <w:trPr>
          <w:jc w:val="center"/>
        </w:trPr>
        <w:tc>
          <w:tcPr>
            <w:tcW w:w="2880" w:type="dxa"/>
            <w:tcBorders>
              <w:bottom w:val="single" w:sz="4" w:space="0" w:color="auto"/>
            </w:tcBorders>
            <w:shd w:val="clear" w:color="auto" w:fill="auto"/>
            <w:tcMar>
              <w:top w:w="29" w:type="dxa"/>
              <w:left w:w="72" w:type="dxa"/>
              <w:bottom w:w="29" w:type="dxa"/>
              <w:right w:w="72" w:type="dxa"/>
            </w:tcMar>
          </w:tcPr>
          <w:p w:rsidR="00B07E3D" w:rsidRDefault="00472E41" w:rsidP="00C832EF">
            <w:pPr>
              <w:pStyle w:val="Tablehead"/>
              <w:rPr>
                <w:lang w:val="en-US" w:eastAsia="zh-CN"/>
              </w:rPr>
            </w:pPr>
            <w:r>
              <w:rPr>
                <w:rFonts w:hint="eastAsia"/>
                <w:lang w:val="en-US" w:eastAsia="zh-CN"/>
              </w:rPr>
              <w:t>建筑物渗透</w:t>
            </w:r>
            <w:r w:rsidR="00C832EF">
              <w:rPr>
                <w:rFonts w:hint="eastAsia"/>
                <w:lang w:val="en-US" w:eastAsia="zh-CN"/>
              </w:rPr>
              <w:t>损耗，</w:t>
            </w:r>
            <w:r>
              <w:rPr>
                <w:lang w:val="en-US" w:eastAsia="zh-CN"/>
              </w:rPr>
              <w:br/>
            </w:r>
            <w:r w:rsidR="00C832EF" w:rsidRPr="00002337">
              <w:rPr>
                <w:i/>
                <w:lang w:val="en-US" w:eastAsia="zh-CN"/>
              </w:rPr>
              <w:t>L</w:t>
            </w:r>
            <w:r w:rsidR="00C832EF" w:rsidRPr="00002337">
              <w:rPr>
                <w:i/>
                <w:vertAlign w:val="subscript"/>
                <w:lang w:val="en-US" w:eastAsia="zh-CN"/>
              </w:rPr>
              <w:t>b</w:t>
            </w:r>
            <w:r w:rsidR="00C832EF">
              <w:rPr>
                <w:lang w:val="en-US" w:eastAsia="zh-CN"/>
              </w:rPr>
              <w:t>(</w:t>
            </w:r>
            <w:r w:rsidR="00C832EF" w:rsidRPr="00D74628">
              <w:rPr>
                <w:lang w:val="en-US" w:eastAsia="zh-CN"/>
              </w:rPr>
              <w:t>dB</w:t>
            </w:r>
            <w:r w:rsidR="00C832EF">
              <w:rPr>
                <w:lang w:val="en-US" w:eastAsia="zh-CN"/>
              </w:rPr>
              <w:t>)</w:t>
            </w:r>
          </w:p>
        </w:tc>
        <w:tc>
          <w:tcPr>
            <w:tcW w:w="3235" w:type="dxa"/>
            <w:tcBorders>
              <w:bottom w:val="single" w:sz="4" w:space="0" w:color="auto"/>
            </w:tcBorders>
            <w:shd w:val="clear" w:color="auto" w:fill="auto"/>
            <w:tcMar>
              <w:top w:w="29" w:type="dxa"/>
              <w:left w:w="72" w:type="dxa"/>
              <w:bottom w:w="29" w:type="dxa"/>
              <w:right w:w="72" w:type="dxa"/>
            </w:tcMar>
          </w:tcPr>
          <w:p w:rsidR="00B07E3D" w:rsidRDefault="00472E41" w:rsidP="00C832EF">
            <w:pPr>
              <w:pStyle w:val="Tablehead"/>
              <w:rPr>
                <w:lang w:val="en-US" w:eastAsia="zh-CN"/>
              </w:rPr>
            </w:pPr>
            <w:r>
              <w:rPr>
                <w:rFonts w:hint="eastAsia"/>
                <w:lang w:val="en-US" w:eastAsia="zh-CN"/>
              </w:rPr>
              <w:t>建筑物渗透</w:t>
            </w:r>
            <w:r w:rsidR="00C832EF">
              <w:rPr>
                <w:rFonts w:hint="eastAsia"/>
                <w:lang w:val="en-US" w:eastAsia="zh-CN"/>
              </w:rPr>
              <w:t>损耗</w:t>
            </w:r>
            <w:r w:rsidR="005F3F0D">
              <w:rPr>
                <w:lang w:val="en-US" w:eastAsia="zh-CN"/>
              </w:rPr>
              <w:br/>
            </w:r>
            <w:r>
              <w:rPr>
                <w:rFonts w:hint="eastAsia"/>
                <w:lang w:val="en-US" w:eastAsia="zh-CN"/>
              </w:rPr>
              <w:t>标准偏差</w:t>
            </w:r>
            <w:r w:rsidR="00C832EF">
              <w:rPr>
                <w:rFonts w:hint="eastAsia"/>
                <w:lang w:val="en-US" w:eastAsia="zh-CN"/>
              </w:rPr>
              <w:t>，</w:t>
            </w:r>
            <w:r w:rsidR="00C832EF">
              <w:t>σ</w:t>
            </w:r>
            <w:r w:rsidR="00C832EF" w:rsidRPr="00002337">
              <w:rPr>
                <w:i/>
                <w:vertAlign w:val="subscript"/>
                <w:lang w:val="en-US" w:eastAsia="zh-CN"/>
              </w:rPr>
              <w:t>b</w:t>
            </w:r>
            <w:r w:rsidR="00C832EF">
              <w:rPr>
                <w:lang w:val="en-US" w:eastAsia="zh-CN"/>
              </w:rPr>
              <w:t>(</w:t>
            </w:r>
            <w:r w:rsidR="00C832EF" w:rsidRPr="00D74628">
              <w:rPr>
                <w:lang w:val="en-US" w:eastAsia="zh-CN"/>
              </w:rPr>
              <w:t>dB</w:t>
            </w:r>
            <w:r w:rsidR="00C832EF">
              <w:rPr>
                <w:lang w:val="en-US" w:eastAsia="zh-CN"/>
              </w:rPr>
              <w:t>)</w:t>
            </w:r>
          </w:p>
        </w:tc>
      </w:tr>
      <w:tr w:rsidR="00B07E3D">
        <w:trPr>
          <w:jc w:val="center"/>
        </w:trPr>
        <w:tc>
          <w:tcPr>
            <w:tcW w:w="2880" w:type="dxa"/>
            <w:tcBorders>
              <w:top w:val="single" w:sz="4" w:space="0" w:color="auto"/>
            </w:tcBorders>
            <w:shd w:val="clear" w:color="auto" w:fill="auto"/>
            <w:tcMar>
              <w:top w:w="29" w:type="dxa"/>
              <w:left w:w="72" w:type="dxa"/>
              <w:bottom w:w="29" w:type="dxa"/>
              <w:right w:w="72" w:type="dxa"/>
            </w:tcMar>
          </w:tcPr>
          <w:p w:rsidR="00B07E3D" w:rsidRDefault="00472E41">
            <w:pPr>
              <w:pStyle w:val="Tabletext"/>
              <w:jc w:val="center"/>
            </w:pPr>
            <w:r>
              <w:t>9</w:t>
            </w:r>
          </w:p>
        </w:tc>
        <w:tc>
          <w:tcPr>
            <w:tcW w:w="3235" w:type="dxa"/>
            <w:tcBorders>
              <w:top w:val="single" w:sz="4" w:space="0" w:color="auto"/>
            </w:tcBorders>
            <w:shd w:val="clear" w:color="auto" w:fill="auto"/>
            <w:tcMar>
              <w:top w:w="29" w:type="dxa"/>
              <w:left w:w="72" w:type="dxa"/>
              <w:bottom w:w="29" w:type="dxa"/>
              <w:right w:w="72" w:type="dxa"/>
            </w:tcMar>
          </w:tcPr>
          <w:p w:rsidR="00B07E3D" w:rsidRDefault="00472E41">
            <w:pPr>
              <w:pStyle w:val="Tabletext"/>
              <w:jc w:val="center"/>
            </w:pPr>
            <w:r>
              <w:t>3</w:t>
            </w:r>
          </w:p>
        </w:tc>
      </w:tr>
    </w:tbl>
    <w:p w:rsidR="00B07E3D" w:rsidRDefault="00B07E3D">
      <w:pPr>
        <w:pStyle w:val="BodyText"/>
        <w:spacing w:after="100"/>
        <w:rPr>
          <w:szCs w:val="20"/>
        </w:rPr>
      </w:pPr>
    </w:p>
    <w:p w:rsidR="00B07E3D" w:rsidRPr="00D052A0" w:rsidRDefault="00472E41" w:rsidP="00D052A0">
      <w:pPr>
        <w:pStyle w:val="Heading3"/>
      </w:pPr>
      <w:bookmarkStart w:id="361" w:name="_Toc404608779"/>
      <w:r w:rsidRPr="00D052A0">
        <w:rPr>
          <w:rFonts w:hint="eastAsia"/>
        </w:rPr>
        <w:t>3.2.5</w:t>
      </w:r>
      <w:r w:rsidR="004D7545" w:rsidRPr="00D052A0">
        <w:rPr>
          <w:rFonts w:hint="eastAsia"/>
        </w:rPr>
        <w:tab/>
      </w:r>
      <w:r w:rsidRPr="00D052A0">
        <w:rPr>
          <w:rFonts w:hint="eastAsia"/>
        </w:rPr>
        <w:t>实现</w:t>
      </w:r>
      <w:r w:rsidR="00C832EF" w:rsidRPr="00D052A0">
        <w:rPr>
          <w:rFonts w:hint="eastAsia"/>
        </w:rPr>
        <w:t>损耗</w:t>
      </w:r>
    </w:p>
    <w:p w:rsidR="00B07E3D" w:rsidRDefault="00472E41" w:rsidP="004D7545">
      <w:pPr>
        <w:pStyle w:val="TableNo"/>
        <w:keepNext w:val="0"/>
        <w:spacing w:before="120" w:after="0"/>
        <w:ind w:firstLineChars="200" w:firstLine="480"/>
        <w:jc w:val="both"/>
        <w:rPr>
          <w:lang w:eastAsia="zh-CN"/>
        </w:rPr>
      </w:pPr>
      <w:r>
        <w:rPr>
          <w:rFonts w:hint="eastAsia"/>
          <w:lang w:eastAsia="zh-CN"/>
        </w:rPr>
        <w:t>如本建议</w:t>
      </w:r>
      <w:r w:rsidR="00C832EF">
        <w:rPr>
          <w:rFonts w:hint="eastAsia"/>
          <w:lang w:eastAsia="zh-CN"/>
        </w:rPr>
        <w:t>书</w:t>
      </w:r>
      <w:r>
        <w:rPr>
          <w:rFonts w:hint="eastAsia"/>
          <w:lang w:eastAsia="zh-CN"/>
        </w:rPr>
        <w:t>所示，实现损耗反映了对最小输入功率的</w:t>
      </w:r>
      <w:r w:rsidR="00997B81">
        <w:rPr>
          <w:rFonts w:hint="eastAsia"/>
          <w:lang w:eastAsia="zh-CN"/>
        </w:rPr>
        <w:t>修正系数</w:t>
      </w:r>
      <w:r>
        <w:rPr>
          <w:rFonts w:hint="eastAsia"/>
          <w:lang w:eastAsia="zh-CN"/>
        </w:rPr>
        <w:t>，以补偿非理想接收机。选择这样一个因素可能是主观的。对于内部空间宽敞（即接收电路不受设备尺寸的显著限制）和无功率限制（即能够持续或频繁地接入耐用电源）的接收</w:t>
      </w:r>
      <w:r w:rsidR="006D3EA7">
        <w:rPr>
          <w:rFonts w:hint="eastAsia"/>
          <w:lang w:eastAsia="zh-CN"/>
        </w:rPr>
        <w:t>机</w:t>
      </w:r>
      <w:r>
        <w:rPr>
          <w:rFonts w:hint="eastAsia"/>
          <w:lang w:eastAsia="zh-CN"/>
        </w:rPr>
        <w:t>，通常认为其为</w:t>
      </w:r>
      <w:r w:rsidR="006D3EA7" w:rsidRPr="00D74628">
        <w:rPr>
          <w:lang w:val="en-US" w:eastAsia="de-DE"/>
        </w:rPr>
        <w:t>3 dB</w:t>
      </w:r>
      <w:r>
        <w:rPr>
          <w:rFonts w:hint="eastAsia"/>
          <w:lang w:eastAsia="zh-CN"/>
        </w:rPr>
        <w:t>。</w:t>
      </w:r>
    </w:p>
    <w:p w:rsidR="00B07E3D" w:rsidRDefault="00472E41" w:rsidP="004D7545">
      <w:pPr>
        <w:pStyle w:val="TableNo"/>
        <w:keepNext w:val="0"/>
        <w:spacing w:before="120" w:after="0"/>
        <w:ind w:firstLineChars="200" w:firstLine="480"/>
        <w:jc w:val="both"/>
        <w:rPr>
          <w:lang w:val="en-US" w:eastAsia="zh-CN"/>
        </w:rPr>
      </w:pPr>
      <w:r>
        <w:rPr>
          <w:rFonts w:hint="eastAsia"/>
          <w:lang w:val="en-US" w:eastAsia="de-DE"/>
        </w:rPr>
        <w:t>先进且高度集成的小型接收</w:t>
      </w:r>
      <w:r w:rsidR="006D3EA7">
        <w:rPr>
          <w:rFonts w:hint="eastAsia"/>
          <w:lang w:val="en-US" w:eastAsia="zh-CN"/>
        </w:rPr>
        <w:t>机</w:t>
      </w:r>
      <w:r>
        <w:rPr>
          <w:rFonts w:hint="eastAsia"/>
          <w:lang w:val="en-US" w:eastAsia="de-DE"/>
        </w:rPr>
        <w:t>（例如手持设备，尤其是智能手机中的接收</w:t>
      </w:r>
      <w:r w:rsidR="006D3EA7">
        <w:rPr>
          <w:rFonts w:hint="eastAsia"/>
          <w:lang w:val="en-US" w:eastAsia="zh-CN"/>
        </w:rPr>
        <w:t>机</w:t>
      </w:r>
      <w:r>
        <w:rPr>
          <w:rFonts w:hint="eastAsia"/>
          <w:lang w:val="en-US" w:eastAsia="de-DE"/>
        </w:rPr>
        <w:t>）可能会遭受更高的实现</w:t>
      </w:r>
      <w:r w:rsidR="006D3EA7">
        <w:rPr>
          <w:rFonts w:hint="eastAsia"/>
          <w:lang w:val="en-US" w:eastAsia="zh-CN"/>
        </w:rPr>
        <w:t>损耗</w:t>
      </w:r>
      <w:r>
        <w:rPr>
          <w:rFonts w:hint="eastAsia"/>
          <w:lang w:val="en-US" w:eastAsia="de-DE"/>
        </w:rPr>
        <w:t>。此类</w:t>
      </w:r>
      <w:r w:rsidR="006D3EA7">
        <w:rPr>
          <w:rFonts w:hint="eastAsia"/>
          <w:lang w:val="en-US" w:eastAsia="zh-CN"/>
        </w:rPr>
        <w:t>损耗</w:t>
      </w:r>
      <w:r>
        <w:rPr>
          <w:rFonts w:hint="eastAsia"/>
          <w:lang w:val="en-US" w:eastAsia="de-DE"/>
        </w:rPr>
        <w:t>可能是由于物理尺寸小</w:t>
      </w:r>
      <w:r w:rsidR="006D3EA7">
        <w:rPr>
          <w:rFonts w:hint="eastAsia"/>
          <w:lang w:val="en-US" w:eastAsia="zh-CN"/>
        </w:rPr>
        <w:t>、</w:t>
      </w:r>
      <w:r>
        <w:rPr>
          <w:rFonts w:hint="eastAsia"/>
          <w:lang w:val="en-US" w:eastAsia="de-DE"/>
        </w:rPr>
        <w:t>电池容量有限以及与其他几种基于硬件和无线电波的功能共存所致。因此，这种接收</w:t>
      </w:r>
      <w:r w:rsidR="006D3EA7">
        <w:rPr>
          <w:rFonts w:hint="eastAsia"/>
          <w:lang w:val="en-US" w:eastAsia="zh-CN"/>
        </w:rPr>
        <w:t>机</w:t>
      </w:r>
      <w:r>
        <w:rPr>
          <w:rFonts w:hint="eastAsia"/>
          <w:lang w:val="en-US" w:eastAsia="de-DE"/>
        </w:rPr>
        <w:t>的实现损耗</w:t>
      </w:r>
      <w:r>
        <w:rPr>
          <w:rFonts w:hint="eastAsia"/>
          <w:lang w:val="en-US" w:eastAsia="de-DE"/>
        </w:rPr>
        <w:t>Lim</w:t>
      </w:r>
      <w:r>
        <w:rPr>
          <w:rFonts w:hint="eastAsia"/>
          <w:lang w:val="en-US" w:eastAsia="de-DE"/>
        </w:rPr>
        <w:t>被认为是</w:t>
      </w:r>
      <w:r w:rsidR="006D3EA7" w:rsidRPr="00D74628">
        <w:rPr>
          <w:lang w:val="en-US" w:eastAsia="de-DE"/>
        </w:rPr>
        <w:t>5 dB</w:t>
      </w:r>
      <w:r>
        <w:rPr>
          <w:rFonts w:hint="eastAsia"/>
          <w:lang w:val="en-US" w:eastAsia="de-DE"/>
        </w:rPr>
        <w:t>。表</w:t>
      </w:r>
      <w:r>
        <w:rPr>
          <w:rFonts w:hint="eastAsia"/>
          <w:lang w:val="en-US" w:eastAsia="de-DE"/>
        </w:rPr>
        <w:t>71</w:t>
      </w:r>
      <w:r>
        <w:rPr>
          <w:rFonts w:hint="eastAsia"/>
          <w:lang w:val="en-US" w:eastAsia="de-DE"/>
        </w:rPr>
        <w:t>提供了每种接收模式的</w:t>
      </w:r>
      <w:r w:rsidR="006D3EA7">
        <w:rPr>
          <w:rFonts w:hint="eastAsia"/>
          <w:lang w:val="en-US" w:eastAsia="de-DE"/>
        </w:rPr>
        <w:t>实现损耗</w:t>
      </w:r>
      <w:r>
        <w:rPr>
          <w:rFonts w:hint="eastAsia"/>
          <w:lang w:val="en-US" w:eastAsia="de-DE"/>
        </w:rPr>
        <w:t>。</w:t>
      </w:r>
    </w:p>
    <w:p w:rsidR="00B07E3D" w:rsidRDefault="00472E41">
      <w:pPr>
        <w:pStyle w:val="TableNo"/>
        <w:rPr>
          <w:lang w:eastAsia="zh-CN"/>
        </w:rPr>
      </w:pPr>
      <w:r>
        <w:rPr>
          <w:rFonts w:hint="eastAsia"/>
          <w:lang w:eastAsia="zh-CN"/>
        </w:rPr>
        <w:t>表</w:t>
      </w:r>
      <w:r>
        <w:rPr>
          <w:lang w:eastAsia="zh-CN"/>
        </w:rPr>
        <w:t>71</w:t>
      </w:r>
    </w:p>
    <w:bookmarkEnd w:id="361"/>
    <w:p w:rsidR="00B07E3D" w:rsidRDefault="006D3EA7">
      <w:pPr>
        <w:pStyle w:val="Tabletitle"/>
        <w:rPr>
          <w:lang w:eastAsia="zh-CN"/>
        </w:rPr>
      </w:pPr>
      <w:r>
        <w:rPr>
          <w:rFonts w:hint="eastAsia"/>
          <w:lang w:val="en-US" w:eastAsia="de-DE"/>
        </w:rPr>
        <w:t>实现损耗</w:t>
      </w:r>
      <w:r w:rsidR="00472E41">
        <w:rPr>
          <w:rFonts w:hint="eastAsia"/>
          <w:lang w:eastAsia="zh-CN"/>
        </w:rPr>
        <w:t>系数</w:t>
      </w: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151"/>
        <w:gridCol w:w="2268"/>
        <w:gridCol w:w="2016"/>
      </w:tblGrid>
      <w:tr w:rsidR="00B07E3D" w:rsidTr="007474D2">
        <w:trPr>
          <w:jc w:val="center"/>
        </w:trPr>
        <w:tc>
          <w:tcPr>
            <w:tcW w:w="3151" w:type="dxa"/>
            <w:tcBorders>
              <w:bottom w:val="single" w:sz="4" w:space="0" w:color="auto"/>
            </w:tcBorders>
            <w:shd w:val="clear" w:color="auto" w:fill="auto"/>
            <w:tcMar>
              <w:top w:w="29" w:type="dxa"/>
              <w:left w:w="72" w:type="dxa"/>
              <w:bottom w:w="29" w:type="dxa"/>
              <w:right w:w="72" w:type="dxa"/>
            </w:tcMar>
          </w:tcPr>
          <w:p w:rsidR="00B07E3D" w:rsidRDefault="00B07E3D">
            <w:pPr>
              <w:pStyle w:val="Tablehead"/>
              <w:rPr>
                <w:lang w:eastAsia="zh-CN"/>
              </w:rPr>
            </w:pPr>
          </w:p>
        </w:tc>
        <w:tc>
          <w:tcPr>
            <w:tcW w:w="2268" w:type="dxa"/>
            <w:tcBorders>
              <w:bottom w:val="single" w:sz="4" w:space="0" w:color="auto"/>
            </w:tcBorders>
            <w:shd w:val="clear" w:color="auto" w:fill="auto"/>
            <w:tcMar>
              <w:top w:w="29" w:type="dxa"/>
              <w:left w:w="72" w:type="dxa"/>
              <w:bottom w:w="29" w:type="dxa"/>
              <w:right w:w="72" w:type="dxa"/>
            </w:tcMar>
          </w:tcPr>
          <w:p w:rsidR="00B07E3D" w:rsidRDefault="00472E41" w:rsidP="006D3EA7">
            <w:pPr>
              <w:pStyle w:val="Tablehead"/>
            </w:pPr>
            <w:r>
              <w:t>FX</w:t>
            </w:r>
            <w:r w:rsidR="006D3EA7">
              <w:rPr>
                <w:rFonts w:hint="eastAsia"/>
                <w:lang w:eastAsia="zh-CN"/>
              </w:rPr>
              <w:t>、</w:t>
            </w:r>
            <w:r>
              <w:t>MO</w:t>
            </w:r>
            <w:r w:rsidR="006D3EA7">
              <w:rPr>
                <w:rFonts w:hint="eastAsia"/>
                <w:lang w:eastAsia="zh-CN"/>
              </w:rPr>
              <w:t>、</w:t>
            </w:r>
            <w:r>
              <w:t>PO</w:t>
            </w:r>
            <w:r w:rsidR="006D3EA7">
              <w:rPr>
                <w:rFonts w:hint="eastAsia"/>
                <w:lang w:eastAsia="zh-CN"/>
              </w:rPr>
              <w:t>、</w:t>
            </w:r>
            <w:r>
              <w:t>PI</w:t>
            </w:r>
          </w:p>
        </w:tc>
        <w:tc>
          <w:tcPr>
            <w:tcW w:w="2016" w:type="dxa"/>
            <w:tcBorders>
              <w:bottom w:val="single" w:sz="4" w:space="0" w:color="auto"/>
            </w:tcBorders>
            <w:shd w:val="clear" w:color="auto" w:fill="auto"/>
          </w:tcPr>
          <w:p w:rsidR="00B07E3D" w:rsidRDefault="00472E41" w:rsidP="006D3EA7">
            <w:pPr>
              <w:pStyle w:val="Tablehead"/>
            </w:pPr>
            <w:r>
              <w:t>PO-H</w:t>
            </w:r>
            <w:r w:rsidR="006D3EA7">
              <w:rPr>
                <w:rFonts w:hint="eastAsia"/>
                <w:lang w:eastAsia="zh-CN"/>
              </w:rPr>
              <w:t>、</w:t>
            </w:r>
            <w:r>
              <w:t>PI-H</w:t>
            </w:r>
          </w:p>
        </w:tc>
      </w:tr>
      <w:tr w:rsidR="00B07E3D" w:rsidTr="007474D2">
        <w:trPr>
          <w:jc w:val="center"/>
        </w:trPr>
        <w:tc>
          <w:tcPr>
            <w:tcW w:w="3151" w:type="dxa"/>
            <w:tcBorders>
              <w:top w:val="single" w:sz="4" w:space="0" w:color="auto"/>
            </w:tcBorders>
            <w:shd w:val="clear" w:color="auto" w:fill="auto"/>
            <w:tcMar>
              <w:top w:w="29" w:type="dxa"/>
              <w:left w:w="72" w:type="dxa"/>
              <w:bottom w:w="29" w:type="dxa"/>
              <w:right w:w="72" w:type="dxa"/>
            </w:tcMar>
          </w:tcPr>
          <w:p w:rsidR="00B07E3D" w:rsidRDefault="00472E41">
            <w:pPr>
              <w:pStyle w:val="Tabletext"/>
              <w:rPr>
                <w:lang w:eastAsia="zh-CN"/>
              </w:rPr>
            </w:pPr>
            <w:r>
              <w:rPr>
                <w:rFonts w:hint="eastAsia"/>
                <w:lang w:eastAsia="zh-CN"/>
              </w:rPr>
              <w:t>实现</w:t>
            </w:r>
            <w:r w:rsidR="006D3EA7">
              <w:rPr>
                <w:rFonts w:hint="eastAsia"/>
                <w:lang w:val="en-US" w:eastAsia="de-DE"/>
              </w:rPr>
              <w:t>损耗</w:t>
            </w:r>
            <w:r w:rsidR="006D3EA7">
              <w:rPr>
                <w:rFonts w:hint="eastAsia"/>
                <w:lang w:val="en-US" w:eastAsia="zh-CN"/>
              </w:rPr>
              <w:t>，</w:t>
            </w:r>
            <w:r w:rsidR="006D3EA7" w:rsidRPr="00002337">
              <w:rPr>
                <w:i/>
                <w:lang w:eastAsia="zh-CN"/>
              </w:rPr>
              <w:t>L</w:t>
            </w:r>
            <w:r w:rsidR="006D3EA7" w:rsidRPr="00002337">
              <w:rPr>
                <w:i/>
                <w:vertAlign w:val="subscript"/>
                <w:lang w:eastAsia="zh-CN"/>
              </w:rPr>
              <w:t>im</w:t>
            </w:r>
            <w:r w:rsidR="006D3EA7" w:rsidRPr="004F1447">
              <w:rPr>
                <w:rFonts w:asciiTheme="majorBidi" w:hAnsiTheme="majorBidi" w:cstheme="majorBidi"/>
                <w:lang w:eastAsia="zh-CN"/>
              </w:rPr>
              <w:t>(dB)</w:t>
            </w:r>
          </w:p>
        </w:tc>
        <w:tc>
          <w:tcPr>
            <w:tcW w:w="2268" w:type="dxa"/>
            <w:tcBorders>
              <w:top w:val="single" w:sz="4" w:space="0" w:color="auto"/>
            </w:tcBorders>
            <w:shd w:val="clear" w:color="auto" w:fill="auto"/>
            <w:tcMar>
              <w:top w:w="29" w:type="dxa"/>
              <w:left w:w="72" w:type="dxa"/>
              <w:bottom w:w="29" w:type="dxa"/>
              <w:right w:w="72" w:type="dxa"/>
            </w:tcMar>
          </w:tcPr>
          <w:p w:rsidR="00B07E3D" w:rsidRDefault="00472E41">
            <w:pPr>
              <w:pStyle w:val="Tabletext"/>
              <w:jc w:val="center"/>
            </w:pPr>
            <w:r>
              <w:t>3</w:t>
            </w:r>
          </w:p>
        </w:tc>
        <w:tc>
          <w:tcPr>
            <w:tcW w:w="2016" w:type="dxa"/>
            <w:tcBorders>
              <w:top w:val="single" w:sz="4" w:space="0" w:color="auto"/>
            </w:tcBorders>
            <w:shd w:val="clear" w:color="auto" w:fill="auto"/>
          </w:tcPr>
          <w:p w:rsidR="00B07E3D" w:rsidRDefault="00472E41">
            <w:pPr>
              <w:pStyle w:val="Tabletext"/>
              <w:jc w:val="center"/>
            </w:pPr>
            <w:r>
              <w:t>5</w:t>
            </w:r>
          </w:p>
        </w:tc>
      </w:tr>
    </w:tbl>
    <w:p w:rsidR="00B07E3D" w:rsidRDefault="00B07E3D">
      <w:pPr>
        <w:pStyle w:val="Tablefin"/>
      </w:pPr>
    </w:p>
    <w:p w:rsidR="00E322C3" w:rsidRDefault="00E322C3">
      <w:pPr>
        <w:tabs>
          <w:tab w:val="clear" w:pos="794"/>
          <w:tab w:val="clear" w:pos="1191"/>
          <w:tab w:val="clear" w:pos="1588"/>
          <w:tab w:val="clear" w:pos="1985"/>
        </w:tabs>
        <w:overflowPunct/>
        <w:autoSpaceDE/>
        <w:autoSpaceDN/>
        <w:adjustRightInd/>
        <w:spacing w:before="0"/>
        <w:jc w:val="left"/>
        <w:textAlignment w:val="auto"/>
        <w:rPr>
          <w:b/>
        </w:rPr>
      </w:pPr>
      <w:bookmarkStart w:id="362" w:name="_Toc404608749"/>
      <w:r>
        <w:br w:type="page"/>
      </w:r>
    </w:p>
    <w:p w:rsidR="00B07E3D" w:rsidRDefault="00472E41">
      <w:pPr>
        <w:pStyle w:val="Heading3"/>
      </w:pPr>
      <w:r>
        <w:t>3.2.6</w:t>
      </w:r>
      <w:r>
        <w:tab/>
      </w:r>
      <w:bookmarkEnd w:id="362"/>
      <w:r>
        <w:rPr>
          <w:rFonts w:hint="eastAsia"/>
        </w:rPr>
        <w:t>位置变化</w:t>
      </w:r>
      <w:r w:rsidR="00997B81">
        <w:rPr>
          <w:rFonts w:hint="eastAsia"/>
        </w:rPr>
        <w:t>修正系数</w:t>
      </w:r>
    </w:p>
    <w:p w:rsidR="00B07E3D" w:rsidRDefault="00472E41" w:rsidP="004D7545">
      <w:pPr>
        <w:pStyle w:val="TableNo"/>
        <w:keepNext w:val="0"/>
        <w:spacing w:before="120" w:after="0"/>
        <w:ind w:firstLineChars="200" w:firstLine="480"/>
        <w:jc w:val="both"/>
        <w:rPr>
          <w:lang w:val="en-US" w:eastAsia="de-DE"/>
        </w:rPr>
      </w:pPr>
      <w:r>
        <w:rPr>
          <w:rFonts w:hint="eastAsia"/>
          <w:lang w:val="en-US" w:eastAsia="de-DE"/>
        </w:rPr>
        <w:t>位置</w:t>
      </w:r>
      <w:r w:rsidR="006D3EA7">
        <w:rPr>
          <w:rFonts w:hint="eastAsia"/>
          <w:lang w:val="en-US" w:eastAsia="zh-CN"/>
        </w:rPr>
        <w:t>变化损耗</w:t>
      </w:r>
      <w:r>
        <w:rPr>
          <w:rFonts w:hint="eastAsia"/>
          <w:lang w:val="en-US" w:eastAsia="de-DE"/>
        </w:rPr>
        <w:t>通常被定义为反映由于地形效应和障碍物以及更多的局部阴影而导致的超出发射机服务区域的多余路径</w:t>
      </w:r>
      <w:r w:rsidR="006D3EA7">
        <w:rPr>
          <w:rFonts w:hint="eastAsia"/>
          <w:lang w:val="en-US" w:eastAsia="zh-CN"/>
        </w:rPr>
        <w:t>损耗</w:t>
      </w:r>
      <w:r>
        <w:rPr>
          <w:rFonts w:hint="eastAsia"/>
          <w:lang w:val="en-US" w:eastAsia="de-DE"/>
        </w:rPr>
        <w:t>。</w:t>
      </w:r>
      <w:r w:rsidR="006D3EA7">
        <w:rPr>
          <w:rFonts w:hint="eastAsia"/>
          <w:lang w:val="en-US" w:eastAsia="zh-CN"/>
        </w:rPr>
        <w:t>变化</w:t>
      </w:r>
      <w:r>
        <w:rPr>
          <w:rFonts w:hint="eastAsia"/>
          <w:lang w:val="en-US" w:eastAsia="de-DE"/>
        </w:rPr>
        <w:t>讨论将地形称为有限区域，通常由边长为</w:t>
      </w:r>
      <w:r>
        <w:rPr>
          <w:rFonts w:hint="eastAsia"/>
          <w:lang w:val="en-US" w:eastAsia="de-DE"/>
        </w:rPr>
        <w:t>100 m</w:t>
      </w:r>
      <w:r>
        <w:rPr>
          <w:rFonts w:hint="eastAsia"/>
          <w:lang w:val="en-US" w:eastAsia="de-DE"/>
        </w:rPr>
        <w:t>至</w:t>
      </w:r>
      <w:r>
        <w:rPr>
          <w:rFonts w:hint="eastAsia"/>
          <w:lang w:val="en-US" w:eastAsia="de-DE"/>
        </w:rPr>
        <w:t>1 km</w:t>
      </w:r>
      <w:r>
        <w:rPr>
          <w:rFonts w:hint="eastAsia"/>
          <w:lang w:val="en-US" w:eastAsia="de-DE"/>
        </w:rPr>
        <w:t>的正方形表示。</w:t>
      </w:r>
    </w:p>
    <w:p w:rsidR="00B07E3D" w:rsidRDefault="00472E41" w:rsidP="004D7545">
      <w:pPr>
        <w:pStyle w:val="Heading4"/>
        <w:ind w:left="0" w:firstLineChars="200" w:firstLine="480"/>
        <w:rPr>
          <w:b w:val="0"/>
          <w:lang w:val="en-US" w:eastAsia="zh-CN"/>
        </w:rPr>
      </w:pPr>
      <w:bookmarkStart w:id="363" w:name="_Toc404608750"/>
      <w:r>
        <w:rPr>
          <w:rFonts w:hint="eastAsia"/>
          <w:b w:val="0"/>
          <w:lang w:val="en-US" w:eastAsia="de-DE"/>
        </w:rPr>
        <w:t>通常提供</w:t>
      </w:r>
      <w:r>
        <w:rPr>
          <w:rFonts w:hint="eastAsia"/>
          <w:b w:val="0"/>
          <w:lang w:val="en-US" w:eastAsia="de-DE"/>
        </w:rPr>
        <w:t>50%</w:t>
      </w:r>
      <w:r>
        <w:rPr>
          <w:rFonts w:hint="eastAsia"/>
          <w:b w:val="0"/>
          <w:lang w:val="en-US" w:eastAsia="de-DE"/>
        </w:rPr>
        <w:t>时间和</w:t>
      </w:r>
      <w:r>
        <w:rPr>
          <w:rFonts w:hint="eastAsia"/>
          <w:b w:val="0"/>
          <w:lang w:val="en-US" w:eastAsia="de-DE"/>
        </w:rPr>
        <w:t>50%</w:t>
      </w:r>
      <w:r>
        <w:rPr>
          <w:rFonts w:hint="eastAsia"/>
          <w:b w:val="0"/>
          <w:lang w:val="en-US" w:eastAsia="de-DE"/>
        </w:rPr>
        <w:t>位置的场强预测。为了得出较高</w:t>
      </w:r>
      <w:r w:rsidR="004A7DCA">
        <w:rPr>
          <w:rFonts w:hint="eastAsia"/>
          <w:b w:val="0"/>
          <w:lang w:val="en-US" w:eastAsia="zh-CN"/>
        </w:rPr>
        <w:t>位置概率</w:t>
      </w:r>
      <w:r>
        <w:rPr>
          <w:rFonts w:hint="eastAsia"/>
          <w:b w:val="0"/>
          <w:lang w:val="en-US" w:eastAsia="de-DE"/>
        </w:rPr>
        <w:t>所需的场强值，根据国际电联在</w:t>
      </w:r>
      <w:r>
        <w:rPr>
          <w:rFonts w:hint="eastAsia"/>
          <w:b w:val="0"/>
          <w:lang w:val="en-US" w:eastAsia="de-DE"/>
        </w:rPr>
        <w:t>[5]</w:t>
      </w:r>
      <w:r>
        <w:rPr>
          <w:rFonts w:hint="eastAsia"/>
          <w:b w:val="0"/>
          <w:lang w:val="en-US" w:eastAsia="de-DE"/>
        </w:rPr>
        <w:t>中提出的建议，采用了一个位置</w:t>
      </w:r>
      <w:r w:rsidR="00997B81">
        <w:rPr>
          <w:rFonts w:hint="eastAsia"/>
          <w:b w:val="0"/>
          <w:lang w:val="en-US" w:eastAsia="zh-CN"/>
        </w:rPr>
        <w:t>修正系数</w:t>
      </w:r>
      <w:r>
        <w:rPr>
          <w:rFonts w:hint="eastAsia"/>
          <w:b w:val="0"/>
          <w:lang w:val="en-US" w:eastAsia="de-DE"/>
        </w:rPr>
        <w:t>。</w:t>
      </w:r>
    </w:p>
    <w:p w:rsidR="00B07E3D" w:rsidRDefault="00472E41">
      <w:pPr>
        <w:pStyle w:val="Heading4"/>
        <w:rPr>
          <w:lang w:val="en-US" w:eastAsia="zh-CN"/>
        </w:rPr>
      </w:pPr>
      <w:r>
        <w:rPr>
          <w:lang w:val="en-US" w:eastAsia="zh-CN"/>
        </w:rPr>
        <w:t>3.2.6.1</w:t>
      </w:r>
      <w:r>
        <w:rPr>
          <w:lang w:val="en-US" w:eastAsia="zh-CN"/>
        </w:rPr>
        <w:tab/>
      </w:r>
      <w:bookmarkEnd w:id="363"/>
      <w:r>
        <w:rPr>
          <w:rFonts w:hint="eastAsia"/>
          <w:lang w:val="en-US" w:eastAsia="zh-CN"/>
        </w:rPr>
        <w:t>位置标准偏差</w:t>
      </w:r>
    </w:p>
    <w:p w:rsidR="00B07E3D" w:rsidRDefault="00472E41" w:rsidP="004D7545">
      <w:pPr>
        <w:ind w:firstLineChars="200" w:firstLine="480"/>
        <w:rPr>
          <w:highlight w:val="cyan"/>
          <w:lang w:val="en-US" w:eastAsia="de-DE"/>
        </w:rPr>
      </w:pPr>
      <w:r>
        <w:rPr>
          <w:rFonts w:hint="eastAsia"/>
          <w:lang w:val="en-US" w:eastAsia="de-DE"/>
        </w:rPr>
        <w:t>如</w:t>
      </w:r>
      <w:r>
        <w:rPr>
          <w:rFonts w:hint="eastAsia"/>
          <w:lang w:val="en-US" w:eastAsia="de-DE"/>
        </w:rPr>
        <w:t>[5]</w:t>
      </w:r>
      <w:r>
        <w:rPr>
          <w:rFonts w:hint="eastAsia"/>
          <w:lang w:val="en-US" w:eastAsia="de-DE"/>
        </w:rPr>
        <w:t>所示，某位置信号强度的标准偏差值取决于频率和环境，并且经验研究表明，该范围存在很大差异。</w:t>
      </w:r>
      <w:r>
        <w:rPr>
          <w:rFonts w:hint="eastAsia"/>
          <w:lang w:val="en-US" w:eastAsia="de-DE"/>
        </w:rPr>
        <w:t xml:space="preserve"> </w:t>
      </w:r>
      <w:r>
        <w:rPr>
          <w:rFonts w:hint="eastAsia"/>
          <w:lang w:val="en-US" w:eastAsia="de-DE"/>
        </w:rPr>
        <w:t>等式</w:t>
      </w:r>
      <w:r w:rsidR="002D15C5" w:rsidRPr="00D74628">
        <w:rPr>
          <w:lang w:val="en-US" w:eastAsia="de-DE"/>
        </w:rPr>
        <w:t> (</w:t>
      </w:r>
      <w:r w:rsidR="002D15C5">
        <w:rPr>
          <w:lang w:val="en-US" w:eastAsia="de-DE"/>
        </w:rPr>
        <w:t>22</w:t>
      </w:r>
      <w:r w:rsidR="002D15C5" w:rsidRPr="00D74628">
        <w:rPr>
          <w:lang w:val="en-US" w:eastAsia="de-DE"/>
        </w:rPr>
        <w:t>)</w:t>
      </w:r>
      <w:r>
        <w:rPr>
          <w:rFonts w:hint="eastAsia"/>
          <w:lang w:val="en-US" w:eastAsia="de-DE"/>
        </w:rPr>
        <w:t>中的以下表达式给出了</w:t>
      </w:r>
      <w:r w:rsidR="002D15C5" w:rsidRPr="00D74628">
        <w:rPr>
          <w:lang w:val="en-US" w:eastAsia="de-DE"/>
        </w:rPr>
        <w:t>500m-x-500m</w:t>
      </w:r>
      <w:r>
        <w:rPr>
          <w:rFonts w:hint="eastAsia"/>
          <w:lang w:val="en-US" w:eastAsia="de-DE"/>
        </w:rPr>
        <w:t>区域的代表值：</w:t>
      </w:r>
    </w:p>
    <w:p w:rsidR="002D15C5" w:rsidRPr="00D74628" w:rsidRDefault="002D15C5" w:rsidP="002D15C5">
      <w:pPr>
        <w:pStyle w:val="Equation"/>
        <w:rPr>
          <w:lang w:val="en-US" w:eastAsia="zh-CN"/>
        </w:rPr>
      </w:pPr>
      <w:r w:rsidRPr="00D74628">
        <w:rPr>
          <w:lang w:val="en-US" w:eastAsia="zh-CN"/>
        </w:rPr>
        <w:tab/>
      </w:r>
      <w:r w:rsidRPr="00D74628">
        <w:rPr>
          <w:lang w:val="en-US" w:eastAsia="zh-CN"/>
        </w:rPr>
        <w:tab/>
      </w:r>
      <w:r>
        <w:object w:dxaOrig="2024" w:dyaOrig="285">
          <v:shape id="_x0000_i1038" type="#_x0000_t75" style="width:120.65pt;height:14.65pt" o:ole="">
            <v:imagedata r:id="rId54" o:title=""/>
          </v:shape>
          <o:OLEObject Type="Embed" ProgID="Equation.3" ShapeID="_x0000_i1038" DrawAspect="Content" ObjectID="_1640005305" r:id="rId55"/>
        </w:object>
      </w:r>
      <w:r w:rsidRPr="00D74628">
        <w:rPr>
          <w:lang w:val="en-US" w:eastAsia="zh-CN"/>
        </w:rPr>
        <w:tab/>
        <w:t>(</w:t>
      </w:r>
      <w:r>
        <w:rPr>
          <w:lang w:val="en-US" w:eastAsia="zh-CN"/>
        </w:rPr>
        <w:t>22</w:t>
      </w:r>
      <w:r w:rsidRPr="00D74628">
        <w:rPr>
          <w:lang w:val="en-US" w:eastAsia="zh-CN"/>
        </w:rPr>
        <w:t>)</w:t>
      </w:r>
    </w:p>
    <w:p w:rsidR="00B07E3D" w:rsidRDefault="00472E41" w:rsidP="004D7545">
      <w:pPr>
        <w:ind w:firstLineChars="200" w:firstLine="480"/>
        <w:rPr>
          <w:highlight w:val="cyan"/>
          <w:lang w:val="en-US" w:eastAsia="zh-CN"/>
        </w:rPr>
      </w:pPr>
      <w:r>
        <w:rPr>
          <w:rFonts w:hint="eastAsia"/>
          <w:lang w:eastAsia="zh-CN"/>
        </w:rPr>
        <w:t>其中</w:t>
      </w:r>
      <w:r>
        <w:rPr>
          <w:rFonts w:hint="eastAsia"/>
          <w:lang w:val="en-US" w:eastAsia="zh-CN"/>
        </w:rPr>
        <w:t>：</w:t>
      </w:r>
    </w:p>
    <w:p w:rsidR="00B07E3D" w:rsidRDefault="00472E41">
      <w:pPr>
        <w:pStyle w:val="Equationlegend"/>
        <w:rPr>
          <w:lang w:eastAsia="zh-CN"/>
        </w:rPr>
      </w:pPr>
      <w:r>
        <w:rPr>
          <w:lang w:eastAsia="zh-CN"/>
        </w:rPr>
        <w:tab/>
      </w:r>
      <w:r>
        <w:t>σ</w:t>
      </w:r>
      <w:r>
        <w:rPr>
          <w:i/>
          <w:vertAlign w:val="subscript"/>
          <w:lang w:eastAsia="zh-CN"/>
        </w:rPr>
        <w:t xml:space="preserve">L </w:t>
      </w:r>
      <w:r>
        <w:rPr>
          <w:lang w:eastAsia="zh-CN"/>
        </w:rPr>
        <w:t>:</w:t>
      </w:r>
      <w:r>
        <w:rPr>
          <w:lang w:eastAsia="zh-CN"/>
        </w:rPr>
        <w:tab/>
      </w:r>
      <w:r>
        <w:rPr>
          <w:rFonts w:hint="eastAsia"/>
          <w:lang w:val="fr-FR" w:eastAsia="zh-CN"/>
        </w:rPr>
        <w:t>研究区域内高斯分布均值</w:t>
      </w:r>
      <w:r w:rsidR="002D15C5">
        <w:rPr>
          <w:rFonts w:hint="eastAsia"/>
          <w:lang w:val="fr-FR" w:eastAsia="zh-CN"/>
        </w:rPr>
        <w:t>的标准偏差</w:t>
      </w:r>
      <w:r w:rsidR="00715165">
        <w:rPr>
          <w:rFonts w:hint="eastAsia"/>
          <w:lang w:val="fr-FR" w:eastAsia="zh-CN"/>
        </w:rPr>
        <w:t>（</w:t>
      </w:r>
      <w:r w:rsidR="00715165" w:rsidRPr="00D74628">
        <w:rPr>
          <w:lang w:eastAsia="zh-CN"/>
        </w:rPr>
        <w:t>dB</w:t>
      </w:r>
      <w:r w:rsidR="00715165">
        <w:rPr>
          <w:rFonts w:hint="eastAsia"/>
          <w:lang w:val="fr-FR" w:eastAsia="zh-CN"/>
        </w:rPr>
        <w:t>）</w:t>
      </w:r>
    </w:p>
    <w:p w:rsidR="00B07E3D" w:rsidRDefault="00472E41">
      <w:pPr>
        <w:pStyle w:val="Equationlegend"/>
        <w:rPr>
          <w:lang w:eastAsia="zh-CN"/>
        </w:rPr>
      </w:pPr>
      <w:r>
        <w:rPr>
          <w:lang w:eastAsia="zh-CN"/>
        </w:rPr>
        <w:tab/>
      </w:r>
      <w:r>
        <w:rPr>
          <w:i/>
          <w:iCs/>
          <w:lang w:eastAsia="zh-CN"/>
        </w:rPr>
        <w:t>K</w:t>
      </w:r>
      <w:r>
        <w:rPr>
          <w:lang w:eastAsia="zh-CN"/>
        </w:rPr>
        <w:t>=</w:t>
      </w:r>
      <w:r w:rsidR="00715165">
        <w:rPr>
          <w:lang w:eastAsia="zh-CN"/>
        </w:rPr>
        <w:t>1.2</w:t>
      </w:r>
      <w:r>
        <w:rPr>
          <w:lang w:eastAsia="zh-CN"/>
        </w:rPr>
        <w:tab/>
      </w:r>
      <w:r>
        <w:rPr>
          <w:rFonts w:hint="eastAsia"/>
          <w:lang w:eastAsia="zh-CN"/>
        </w:rPr>
        <w:t>用于城市或城郊环境下采用车顶高度全方向性天线的移动系统中天线低于地面散布物高度的接收机</w:t>
      </w:r>
    </w:p>
    <w:p w:rsidR="00B07E3D" w:rsidRDefault="00472E41">
      <w:pPr>
        <w:pStyle w:val="Equationlegend"/>
        <w:rPr>
          <w:i/>
          <w:color w:val="000000"/>
          <w:szCs w:val="24"/>
          <w:lang w:eastAsia="zh-CN"/>
        </w:rPr>
      </w:pPr>
      <w:r>
        <w:rPr>
          <w:rFonts w:hint="eastAsia"/>
          <w:i/>
          <w:color w:val="000000"/>
          <w:szCs w:val="24"/>
          <w:lang w:eastAsia="zh-CN"/>
        </w:rPr>
        <w:tab/>
      </w:r>
      <w:r>
        <w:rPr>
          <w:i/>
          <w:color w:val="000000"/>
          <w:szCs w:val="24"/>
          <w:lang w:eastAsia="zh-CN"/>
        </w:rPr>
        <w:t>K</w:t>
      </w:r>
      <w:r>
        <w:rPr>
          <w:rFonts w:ascii="Tms Rmn" w:hAnsi="Tms Rmn"/>
          <w:color w:val="000000"/>
          <w:szCs w:val="24"/>
          <w:lang w:eastAsia="zh-CN"/>
        </w:rPr>
        <w:t> </w:t>
      </w:r>
      <w:r>
        <w:rPr>
          <w:rFonts w:ascii="Symbol" w:hAnsi="Symbol"/>
          <w:color w:val="000000"/>
          <w:szCs w:val="24"/>
          <w:lang w:eastAsia="zh-CN"/>
        </w:rPr>
        <w:t></w:t>
      </w:r>
      <w:r w:rsidR="00715165">
        <w:rPr>
          <w:color w:val="000000"/>
          <w:szCs w:val="24"/>
          <w:lang w:eastAsia="zh-CN"/>
        </w:rPr>
        <w:t>1.0</w:t>
      </w:r>
      <w:r>
        <w:rPr>
          <w:color w:val="000000"/>
          <w:szCs w:val="24"/>
          <w:lang w:eastAsia="zh-CN"/>
        </w:rPr>
        <w:tab/>
      </w:r>
      <w:r>
        <w:rPr>
          <w:rFonts w:hint="eastAsia"/>
          <w:color w:val="000000"/>
          <w:szCs w:val="24"/>
          <w:lang w:eastAsia="zh-CN"/>
        </w:rPr>
        <w:t>用于具有接近地面散布物高度的屋顶天线的接收机</w:t>
      </w:r>
    </w:p>
    <w:p w:rsidR="00B07E3D" w:rsidRDefault="00472E41">
      <w:pPr>
        <w:pStyle w:val="Equationlegend"/>
        <w:rPr>
          <w:color w:val="000000"/>
          <w:szCs w:val="21"/>
          <w:lang w:eastAsia="zh-CN"/>
        </w:rPr>
      </w:pPr>
      <w:r>
        <w:rPr>
          <w:i/>
          <w:color w:val="000000"/>
          <w:lang w:eastAsia="zh-CN"/>
        </w:rPr>
        <w:tab/>
        <w:t>K</w:t>
      </w:r>
      <w:r>
        <w:rPr>
          <w:rFonts w:ascii="Tms Rmn" w:hAnsi="Tms Rmn"/>
          <w:color w:val="000000"/>
          <w:lang w:eastAsia="zh-CN"/>
        </w:rPr>
        <w:t> </w:t>
      </w:r>
      <w:r>
        <w:rPr>
          <w:rFonts w:ascii="Symbol" w:hAnsi="Symbol"/>
          <w:color w:val="000000"/>
          <w:lang w:eastAsia="zh-CN"/>
        </w:rPr>
        <w:t></w:t>
      </w:r>
      <w:r w:rsidR="00715165">
        <w:rPr>
          <w:color w:val="000000"/>
          <w:lang w:eastAsia="zh-CN"/>
        </w:rPr>
        <w:t>0.5</w:t>
      </w:r>
      <w:r>
        <w:rPr>
          <w:color w:val="000000"/>
          <w:lang w:eastAsia="zh-CN"/>
        </w:rPr>
        <w:tab/>
      </w:r>
      <w:r>
        <w:rPr>
          <w:rFonts w:hint="eastAsia"/>
          <w:color w:val="000000"/>
          <w:lang w:eastAsia="zh-CN"/>
        </w:rPr>
        <w:t>用于农村地区的接收机</w:t>
      </w:r>
    </w:p>
    <w:p w:rsidR="00B07E3D" w:rsidRDefault="00472E41">
      <w:pPr>
        <w:pStyle w:val="Equationlegend"/>
        <w:rPr>
          <w:rFonts w:ascii="Calibri" w:hAnsi="Calibri" w:cs="Calibri"/>
          <w:b/>
          <w:color w:val="800000"/>
          <w:sz w:val="22"/>
          <w:highlight w:val="yellow"/>
          <w:lang w:eastAsia="zh-CN"/>
        </w:rPr>
      </w:pPr>
      <w:r>
        <w:rPr>
          <w:lang w:eastAsia="zh-CN"/>
        </w:rPr>
        <w:tab/>
      </w:r>
      <w:r>
        <w:rPr>
          <w:i/>
          <w:iCs/>
          <w:lang w:eastAsia="zh-CN"/>
        </w:rPr>
        <w:t>f</w:t>
      </w:r>
      <w:r>
        <w:rPr>
          <w:rFonts w:hint="eastAsia"/>
          <w:lang w:eastAsia="zh-CN"/>
        </w:rPr>
        <w:t>：</w:t>
      </w:r>
      <w:r>
        <w:rPr>
          <w:rFonts w:hint="eastAsia"/>
          <w:lang w:eastAsia="zh-CN"/>
        </w:rPr>
        <w:tab/>
      </w:r>
      <w:r>
        <w:rPr>
          <w:rFonts w:hint="eastAsia"/>
          <w:lang w:eastAsia="zh-CN"/>
        </w:rPr>
        <w:t>所需频率（</w:t>
      </w:r>
      <w:r w:rsidR="00E64381">
        <w:rPr>
          <w:lang w:eastAsia="zh-CN"/>
        </w:rPr>
        <w:t>MHz</w:t>
      </w:r>
      <w:r>
        <w:rPr>
          <w:rFonts w:hint="eastAsia"/>
          <w:lang w:eastAsia="zh-CN"/>
        </w:rPr>
        <w:t>）。</w:t>
      </w:r>
    </w:p>
    <w:p w:rsidR="00B07E3D" w:rsidRDefault="00472E41" w:rsidP="004D7545">
      <w:pPr>
        <w:pStyle w:val="TableNo"/>
        <w:ind w:firstLineChars="200" w:firstLine="480"/>
        <w:jc w:val="left"/>
        <w:rPr>
          <w:lang w:val="en-US" w:eastAsia="zh-CN"/>
        </w:rPr>
      </w:pPr>
      <w:bookmarkStart w:id="364" w:name="_Toc404608780"/>
      <w:r>
        <w:rPr>
          <w:rFonts w:hint="eastAsia"/>
          <w:lang w:val="en-US" w:eastAsia="de-DE"/>
        </w:rPr>
        <w:t>根据公式</w:t>
      </w:r>
      <w:r w:rsidR="00E64381" w:rsidRPr="00D74628">
        <w:rPr>
          <w:lang w:val="en-US" w:eastAsia="de-DE"/>
        </w:rPr>
        <w:t>(</w:t>
      </w:r>
      <w:r w:rsidR="00E64381">
        <w:rPr>
          <w:lang w:val="en-US" w:eastAsia="de-DE"/>
        </w:rPr>
        <w:t>22</w:t>
      </w:r>
      <w:r w:rsidR="00E64381" w:rsidRPr="00D74628">
        <w:rPr>
          <w:lang w:val="en-US" w:eastAsia="de-DE"/>
        </w:rPr>
        <w:t>)</w:t>
      </w:r>
      <w:r>
        <w:rPr>
          <w:rFonts w:hint="eastAsia"/>
          <w:lang w:val="en-US" w:eastAsia="de-DE"/>
        </w:rPr>
        <w:t>计算标准位置偏差。由于不同的移动性场景而产生的可能不同的、并且可能由不同的接收</w:t>
      </w:r>
      <w:r w:rsidR="00E64381">
        <w:rPr>
          <w:rFonts w:hint="eastAsia"/>
          <w:lang w:val="en-US" w:eastAsia="zh-CN"/>
        </w:rPr>
        <w:t>机</w:t>
      </w:r>
      <w:r>
        <w:rPr>
          <w:rFonts w:hint="eastAsia"/>
          <w:lang w:val="en-US" w:eastAsia="de-DE"/>
        </w:rPr>
        <w:t>以不同的方式</w:t>
      </w:r>
      <w:r w:rsidR="00E64381">
        <w:rPr>
          <w:rFonts w:hint="eastAsia"/>
          <w:lang w:val="en-US" w:eastAsia="zh-CN"/>
        </w:rPr>
        <w:t>缓解</w:t>
      </w:r>
      <w:r>
        <w:rPr>
          <w:rFonts w:hint="eastAsia"/>
          <w:lang w:val="en-US" w:eastAsia="de-DE"/>
        </w:rPr>
        <w:t>的过度影响，通过对每个信道模型的单独计算来说明，因此这里不添加。计算出的标准偏差见表</w:t>
      </w:r>
      <w:r>
        <w:rPr>
          <w:rFonts w:hint="eastAsia"/>
          <w:lang w:val="en-US" w:eastAsia="de-DE"/>
        </w:rPr>
        <w:t>72</w:t>
      </w:r>
      <w:r>
        <w:rPr>
          <w:rFonts w:hint="eastAsia"/>
          <w:lang w:val="en-US" w:eastAsia="de-DE"/>
        </w:rPr>
        <w:t>。</w:t>
      </w:r>
    </w:p>
    <w:p w:rsidR="00B07E3D" w:rsidRDefault="00472E41">
      <w:pPr>
        <w:pStyle w:val="TableNo"/>
        <w:ind w:firstLineChars="1900" w:firstLine="4560"/>
        <w:jc w:val="left"/>
        <w:rPr>
          <w:lang w:val="en-US" w:eastAsia="zh-CN"/>
        </w:rPr>
      </w:pPr>
      <w:r>
        <w:rPr>
          <w:rFonts w:hint="eastAsia"/>
          <w:lang w:val="en-US" w:eastAsia="zh-CN"/>
        </w:rPr>
        <w:t>表</w:t>
      </w:r>
      <w:r w:rsidR="00E64381">
        <w:rPr>
          <w:lang w:val="en-US" w:eastAsia="zh-CN"/>
        </w:rPr>
        <w:t>72</w:t>
      </w:r>
    </w:p>
    <w:bookmarkEnd w:id="364"/>
    <w:p w:rsidR="00B07E3D" w:rsidRDefault="00472E41">
      <w:pPr>
        <w:pStyle w:val="Tabletitle"/>
        <w:rPr>
          <w:lang w:val="en-US" w:eastAsia="zh-CN"/>
        </w:rPr>
      </w:pPr>
      <w:r>
        <w:rPr>
          <w:rFonts w:hint="eastAsia"/>
          <w:lang w:val="en-US" w:eastAsia="zh-CN"/>
        </w:rPr>
        <w:t>位置标准偏差</w:t>
      </w:r>
    </w:p>
    <w:tbl>
      <w:tblPr>
        <w:tblW w:w="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248"/>
        <w:gridCol w:w="1106"/>
      </w:tblGrid>
      <w:tr w:rsidR="00B07E3D">
        <w:trPr>
          <w:jc w:val="center"/>
        </w:trPr>
        <w:tc>
          <w:tcPr>
            <w:tcW w:w="5354" w:type="dxa"/>
            <w:gridSpan w:val="2"/>
            <w:tcBorders>
              <w:bottom w:val="single" w:sz="4" w:space="0" w:color="auto"/>
            </w:tcBorders>
            <w:shd w:val="clear" w:color="auto" w:fill="auto"/>
            <w:tcMar>
              <w:top w:w="29" w:type="dxa"/>
              <w:left w:w="72" w:type="dxa"/>
              <w:bottom w:w="29" w:type="dxa"/>
              <w:right w:w="72" w:type="dxa"/>
            </w:tcMar>
          </w:tcPr>
          <w:p w:rsidR="00B07E3D" w:rsidRDefault="00472E41" w:rsidP="00E64381">
            <w:pPr>
              <w:pStyle w:val="Tablehead"/>
              <w:rPr>
                <w:lang w:val="en-US" w:eastAsia="zh-CN"/>
              </w:rPr>
            </w:pPr>
            <w:r>
              <w:rPr>
                <w:rFonts w:hint="eastAsia"/>
                <w:lang w:val="en-US" w:eastAsia="zh-CN"/>
              </w:rPr>
              <w:t>数字广播标准差</w:t>
            </w:r>
            <w:r w:rsidR="00E64381">
              <w:rPr>
                <w:rFonts w:hint="eastAsia"/>
                <w:lang w:val="en-US" w:eastAsia="zh-CN"/>
              </w:rPr>
              <w:t>，</w:t>
            </w:r>
            <w:r w:rsidR="00E64381">
              <w:t>σ</w:t>
            </w:r>
            <w:r w:rsidR="00E64381" w:rsidRPr="00AA1FF0">
              <w:rPr>
                <w:i/>
                <w:vertAlign w:val="subscript"/>
                <w:lang w:val="en-US" w:eastAsia="zh-CN"/>
              </w:rPr>
              <w:t>L</w:t>
            </w:r>
            <w:r w:rsidR="00E64381" w:rsidRPr="00AA1FF0">
              <w:rPr>
                <w:lang w:val="en-US" w:eastAsia="zh-CN"/>
              </w:rPr>
              <w:t>(dB)</w:t>
            </w:r>
          </w:p>
        </w:tc>
      </w:tr>
      <w:tr w:rsidR="00B07E3D">
        <w:trPr>
          <w:jc w:val="center"/>
        </w:trPr>
        <w:tc>
          <w:tcPr>
            <w:tcW w:w="4248" w:type="dxa"/>
            <w:tcBorders>
              <w:top w:val="single" w:sz="4" w:space="0" w:color="auto"/>
            </w:tcBorders>
            <w:shd w:val="clear" w:color="auto" w:fill="auto"/>
            <w:tcMar>
              <w:top w:w="29" w:type="dxa"/>
              <w:left w:w="72" w:type="dxa"/>
              <w:bottom w:w="29" w:type="dxa"/>
              <w:right w:w="72" w:type="dxa"/>
            </w:tcMar>
          </w:tcPr>
          <w:p w:rsidR="00B07E3D" w:rsidRDefault="00472E41">
            <w:pPr>
              <w:pStyle w:val="Tabletext"/>
              <w:rPr>
                <w:lang w:val="en-US"/>
              </w:rPr>
            </w:pPr>
            <w:r>
              <w:rPr>
                <w:rFonts w:hint="eastAsia"/>
                <w:lang w:val="en-US"/>
              </w:rPr>
              <w:t>在城市和郊区</w:t>
            </w:r>
          </w:p>
        </w:tc>
        <w:tc>
          <w:tcPr>
            <w:tcW w:w="1106" w:type="dxa"/>
            <w:tcBorders>
              <w:top w:val="single" w:sz="4" w:space="0" w:color="auto"/>
            </w:tcBorders>
            <w:shd w:val="clear" w:color="auto" w:fill="auto"/>
            <w:tcMar>
              <w:top w:w="29" w:type="dxa"/>
              <w:left w:w="72" w:type="dxa"/>
              <w:bottom w:w="29" w:type="dxa"/>
              <w:right w:w="72" w:type="dxa"/>
            </w:tcMar>
          </w:tcPr>
          <w:p w:rsidR="00B07E3D" w:rsidRDefault="00472E41">
            <w:pPr>
              <w:pStyle w:val="Tabletext"/>
              <w:jc w:val="center"/>
            </w:pPr>
            <w:r>
              <w:t>3.8</w:t>
            </w:r>
          </w:p>
        </w:tc>
      </w:tr>
      <w:tr w:rsidR="00B07E3D">
        <w:trPr>
          <w:jc w:val="center"/>
        </w:trPr>
        <w:tc>
          <w:tcPr>
            <w:tcW w:w="4248" w:type="dxa"/>
            <w:shd w:val="clear" w:color="auto" w:fill="auto"/>
            <w:tcMar>
              <w:top w:w="29" w:type="dxa"/>
              <w:left w:w="72" w:type="dxa"/>
              <w:bottom w:w="29" w:type="dxa"/>
              <w:right w:w="72" w:type="dxa"/>
            </w:tcMar>
          </w:tcPr>
          <w:p w:rsidR="00B07E3D" w:rsidRDefault="00472E41">
            <w:pPr>
              <w:pStyle w:val="Tabletext"/>
            </w:pPr>
            <w:r>
              <w:rPr>
                <w:rFonts w:hint="eastAsia"/>
              </w:rPr>
              <w:t>农村地区</w:t>
            </w:r>
          </w:p>
        </w:tc>
        <w:tc>
          <w:tcPr>
            <w:tcW w:w="1106" w:type="dxa"/>
            <w:shd w:val="clear" w:color="auto" w:fill="auto"/>
            <w:tcMar>
              <w:top w:w="29" w:type="dxa"/>
              <w:left w:w="72" w:type="dxa"/>
              <w:bottom w:w="29" w:type="dxa"/>
              <w:right w:w="72" w:type="dxa"/>
            </w:tcMar>
          </w:tcPr>
          <w:p w:rsidR="00B07E3D" w:rsidRDefault="00472E41">
            <w:pPr>
              <w:pStyle w:val="Tabletext"/>
              <w:jc w:val="center"/>
            </w:pPr>
            <w:r>
              <w:t>3.1</w:t>
            </w:r>
          </w:p>
        </w:tc>
      </w:tr>
    </w:tbl>
    <w:p w:rsidR="00B07E3D" w:rsidRDefault="00B07E3D">
      <w:pPr>
        <w:pStyle w:val="Tablefin"/>
      </w:pPr>
      <w:bookmarkStart w:id="365" w:name="_Toc404608751"/>
    </w:p>
    <w:p w:rsidR="00B07E3D" w:rsidRDefault="00472E41" w:rsidP="00E322C3">
      <w:pPr>
        <w:pStyle w:val="Heading4"/>
        <w:keepNext w:val="0"/>
        <w:keepLines w:val="0"/>
      </w:pPr>
      <w:r>
        <w:t>3.2.6.2</w:t>
      </w:r>
      <w:r>
        <w:tab/>
      </w:r>
      <w:bookmarkStart w:id="366" w:name="_Toc404608781"/>
      <w:bookmarkEnd w:id="365"/>
      <w:r>
        <w:rPr>
          <w:rFonts w:hint="eastAsia"/>
        </w:rPr>
        <w:t>位置分布系数</w:t>
      </w:r>
    </w:p>
    <w:p w:rsidR="00B07E3D" w:rsidRPr="004D7545" w:rsidRDefault="00614451" w:rsidP="005F3F0D">
      <w:pPr>
        <w:pStyle w:val="Heading4"/>
        <w:keepNext w:val="0"/>
        <w:keepLines w:val="0"/>
        <w:spacing w:before="120" w:after="120"/>
        <w:ind w:left="0" w:firstLineChars="200" w:firstLine="472"/>
        <w:jc w:val="left"/>
        <w:rPr>
          <w:b w:val="0"/>
          <w:spacing w:val="-4"/>
          <w:lang w:eastAsia="zh-CN"/>
        </w:rPr>
      </w:pPr>
      <w:r>
        <w:rPr>
          <w:rFonts w:hint="eastAsia"/>
          <w:b w:val="0"/>
          <w:spacing w:val="-4"/>
          <w:lang w:eastAsia="zh-CN"/>
        </w:rPr>
        <w:t>分布系数</w:t>
      </w:r>
      <w:r w:rsidR="00472E41" w:rsidRPr="004D7545">
        <w:rPr>
          <w:rFonts w:hint="eastAsia"/>
          <w:b w:val="0"/>
          <w:spacing w:val="-4"/>
          <w:lang w:eastAsia="zh-CN"/>
        </w:rPr>
        <w:t>定义为“作为概率函数的逆互补累积正态分布”。它用于校正所需位置概率的标准偏差。对于每种接收模式所指示的位置概率，表</w:t>
      </w:r>
      <w:r w:rsidR="00472E41" w:rsidRPr="004D7545">
        <w:rPr>
          <w:rFonts w:hint="eastAsia"/>
          <w:b w:val="0"/>
          <w:spacing w:val="-4"/>
          <w:lang w:eastAsia="zh-CN"/>
        </w:rPr>
        <w:t>73</w:t>
      </w:r>
      <w:r w:rsidR="00472E41" w:rsidRPr="004D7545">
        <w:rPr>
          <w:rFonts w:hint="eastAsia"/>
          <w:b w:val="0"/>
          <w:spacing w:val="-4"/>
          <w:lang w:eastAsia="zh-CN"/>
        </w:rPr>
        <w:t>提供了</w:t>
      </w:r>
      <w:r w:rsidR="00472E41" w:rsidRPr="004D7545">
        <w:rPr>
          <w:rFonts w:hint="eastAsia"/>
          <w:b w:val="0"/>
          <w:spacing w:val="-4"/>
          <w:lang w:eastAsia="zh-CN"/>
        </w:rPr>
        <w:t>[5]</w:t>
      </w:r>
      <w:r w:rsidR="00472E41" w:rsidRPr="004D7545">
        <w:rPr>
          <w:rFonts w:hint="eastAsia"/>
          <w:b w:val="0"/>
          <w:spacing w:val="-4"/>
          <w:lang w:eastAsia="zh-CN"/>
        </w:rPr>
        <w:t>中建议的适用</w:t>
      </w:r>
      <w:r w:rsidRPr="00614451">
        <w:rPr>
          <w:rFonts w:hint="eastAsia"/>
          <w:b w:val="0"/>
          <w:lang w:eastAsia="zh-CN"/>
        </w:rPr>
        <w:t>分布系数</w:t>
      </w:r>
      <w:r w:rsidR="00472E41" w:rsidRPr="004D7545">
        <w:rPr>
          <w:rFonts w:hint="eastAsia"/>
          <w:b w:val="0"/>
          <w:spacing w:val="-4"/>
          <w:lang w:eastAsia="zh-CN"/>
        </w:rPr>
        <w:t>。</w:t>
      </w:r>
    </w:p>
    <w:p w:rsidR="005F3F0D" w:rsidRDefault="005F3F0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07E3D" w:rsidRDefault="00472E41" w:rsidP="00E322C3">
      <w:pPr>
        <w:pStyle w:val="TableNo"/>
        <w:ind w:firstLineChars="1900" w:firstLine="4560"/>
        <w:jc w:val="left"/>
      </w:pPr>
      <w:r>
        <w:rPr>
          <w:rFonts w:hint="eastAsia"/>
          <w:lang w:eastAsia="zh-CN"/>
        </w:rPr>
        <w:t>表</w:t>
      </w:r>
      <w:r>
        <w:t>73</w:t>
      </w:r>
    </w:p>
    <w:bookmarkEnd w:id="366"/>
    <w:p w:rsidR="00B07E3D" w:rsidRDefault="00472E41">
      <w:pPr>
        <w:pStyle w:val="Tabletitle"/>
      </w:pPr>
      <w:r>
        <w:rPr>
          <w:rFonts w:hint="eastAsia"/>
        </w:rPr>
        <w:t>位置分布系数</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264"/>
        <w:gridCol w:w="1215"/>
        <w:gridCol w:w="1242"/>
        <w:gridCol w:w="1242"/>
        <w:gridCol w:w="1242"/>
        <w:gridCol w:w="1242"/>
        <w:gridCol w:w="1242"/>
      </w:tblGrid>
      <w:tr w:rsidR="00614451">
        <w:trPr>
          <w:jc w:val="center"/>
        </w:trPr>
        <w:tc>
          <w:tcPr>
            <w:tcW w:w="2264" w:type="dxa"/>
            <w:tcBorders>
              <w:bottom w:val="single" w:sz="4" w:space="0" w:color="auto"/>
            </w:tcBorders>
            <w:shd w:val="clear" w:color="auto" w:fill="auto"/>
            <w:tcMar>
              <w:top w:w="29" w:type="dxa"/>
              <w:left w:w="72" w:type="dxa"/>
              <w:bottom w:w="29" w:type="dxa"/>
              <w:right w:w="72" w:type="dxa"/>
            </w:tcMar>
          </w:tcPr>
          <w:p w:rsidR="00614451" w:rsidRDefault="00614451">
            <w:pPr>
              <w:pStyle w:val="Tablehead"/>
            </w:pPr>
          </w:p>
        </w:tc>
        <w:tc>
          <w:tcPr>
            <w:tcW w:w="1215" w:type="dxa"/>
            <w:tcBorders>
              <w:bottom w:val="single" w:sz="4" w:space="0" w:color="auto"/>
            </w:tcBorders>
            <w:shd w:val="clear" w:color="auto" w:fill="auto"/>
            <w:tcMar>
              <w:top w:w="29" w:type="dxa"/>
              <w:left w:w="72" w:type="dxa"/>
              <w:bottom w:w="29" w:type="dxa"/>
              <w:right w:w="72" w:type="dxa"/>
            </w:tcMar>
          </w:tcPr>
          <w:p w:rsidR="00614451" w:rsidRDefault="00614451" w:rsidP="00592CAB">
            <w:pPr>
              <w:pStyle w:val="Tablehead"/>
            </w:pPr>
            <w:r>
              <w:t>FX</w:t>
            </w:r>
          </w:p>
        </w:tc>
        <w:tc>
          <w:tcPr>
            <w:tcW w:w="1242" w:type="dxa"/>
            <w:tcBorders>
              <w:bottom w:val="single" w:sz="4" w:space="0" w:color="auto"/>
            </w:tcBorders>
            <w:shd w:val="clear" w:color="auto" w:fill="auto"/>
          </w:tcPr>
          <w:p w:rsidR="00614451" w:rsidRDefault="00614451" w:rsidP="00592CAB">
            <w:pPr>
              <w:pStyle w:val="Tablehead"/>
            </w:pPr>
            <w:r>
              <w:t>MO</w:t>
            </w:r>
          </w:p>
        </w:tc>
        <w:tc>
          <w:tcPr>
            <w:tcW w:w="1242" w:type="dxa"/>
            <w:tcBorders>
              <w:bottom w:val="single" w:sz="4" w:space="0" w:color="auto"/>
            </w:tcBorders>
            <w:shd w:val="clear" w:color="auto" w:fill="auto"/>
          </w:tcPr>
          <w:p w:rsidR="00614451" w:rsidRDefault="00614451" w:rsidP="00592CAB">
            <w:pPr>
              <w:pStyle w:val="Tablehead"/>
            </w:pPr>
            <w:r>
              <w:t>PO</w:t>
            </w:r>
          </w:p>
        </w:tc>
        <w:tc>
          <w:tcPr>
            <w:tcW w:w="1242" w:type="dxa"/>
            <w:tcBorders>
              <w:bottom w:val="single" w:sz="4" w:space="0" w:color="auto"/>
            </w:tcBorders>
            <w:shd w:val="clear" w:color="auto" w:fill="auto"/>
          </w:tcPr>
          <w:p w:rsidR="00614451" w:rsidRDefault="00614451" w:rsidP="00592CAB">
            <w:pPr>
              <w:pStyle w:val="Tablehead"/>
            </w:pPr>
            <w:r>
              <w:t>PI</w:t>
            </w:r>
          </w:p>
        </w:tc>
        <w:tc>
          <w:tcPr>
            <w:tcW w:w="1242" w:type="dxa"/>
            <w:tcBorders>
              <w:bottom w:val="single" w:sz="4" w:space="0" w:color="auto"/>
            </w:tcBorders>
            <w:shd w:val="clear" w:color="auto" w:fill="auto"/>
          </w:tcPr>
          <w:p w:rsidR="00614451" w:rsidRDefault="00614451" w:rsidP="00592CAB">
            <w:pPr>
              <w:pStyle w:val="Tablehead"/>
            </w:pPr>
            <w:r>
              <w:t>PO-H</w:t>
            </w:r>
          </w:p>
        </w:tc>
        <w:tc>
          <w:tcPr>
            <w:tcW w:w="1242" w:type="dxa"/>
            <w:tcBorders>
              <w:bottom w:val="single" w:sz="4" w:space="0" w:color="auto"/>
            </w:tcBorders>
            <w:shd w:val="clear" w:color="auto" w:fill="auto"/>
          </w:tcPr>
          <w:p w:rsidR="00614451" w:rsidRDefault="00614451" w:rsidP="00592CAB">
            <w:pPr>
              <w:pStyle w:val="Tablehead"/>
            </w:pPr>
            <w:r>
              <w:t>PI-H</w:t>
            </w:r>
          </w:p>
        </w:tc>
      </w:tr>
      <w:tr w:rsidR="00614451">
        <w:trPr>
          <w:jc w:val="center"/>
        </w:trPr>
        <w:tc>
          <w:tcPr>
            <w:tcW w:w="2264" w:type="dxa"/>
            <w:tcBorders>
              <w:top w:val="single" w:sz="4" w:space="0" w:color="auto"/>
            </w:tcBorders>
            <w:shd w:val="clear" w:color="auto" w:fill="auto"/>
            <w:tcMar>
              <w:top w:w="29" w:type="dxa"/>
              <w:left w:w="72" w:type="dxa"/>
              <w:bottom w:w="29" w:type="dxa"/>
              <w:right w:w="72" w:type="dxa"/>
            </w:tcMar>
          </w:tcPr>
          <w:p w:rsidR="00614451" w:rsidRDefault="00614451">
            <w:pPr>
              <w:pStyle w:val="Tabletext"/>
            </w:pPr>
            <w:r>
              <w:rPr>
                <w:rFonts w:hint="eastAsia"/>
              </w:rPr>
              <w:t>接收百分比</w:t>
            </w:r>
          </w:p>
        </w:tc>
        <w:tc>
          <w:tcPr>
            <w:tcW w:w="1215" w:type="dxa"/>
            <w:tcBorders>
              <w:top w:val="single" w:sz="4" w:space="0" w:color="auto"/>
            </w:tcBorders>
            <w:shd w:val="clear" w:color="auto" w:fill="auto"/>
            <w:tcMar>
              <w:top w:w="29" w:type="dxa"/>
              <w:left w:w="72" w:type="dxa"/>
              <w:bottom w:w="29" w:type="dxa"/>
              <w:right w:w="72" w:type="dxa"/>
            </w:tcMar>
          </w:tcPr>
          <w:p w:rsidR="00614451" w:rsidRDefault="00614451" w:rsidP="00592CAB">
            <w:pPr>
              <w:pStyle w:val="Tabletext"/>
              <w:jc w:val="center"/>
            </w:pPr>
            <w:r>
              <w:t>70%</w:t>
            </w:r>
          </w:p>
        </w:tc>
        <w:tc>
          <w:tcPr>
            <w:tcW w:w="1242" w:type="dxa"/>
            <w:tcBorders>
              <w:top w:val="single" w:sz="4" w:space="0" w:color="auto"/>
            </w:tcBorders>
            <w:shd w:val="clear" w:color="auto" w:fill="auto"/>
          </w:tcPr>
          <w:p w:rsidR="00614451" w:rsidRDefault="00614451" w:rsidP="00592CAB">
            <w:pPr>
              <w:pStyle w:val="Tabletext"/>
              <w:jc w:val="center"/>
            </w:pPr>
            <w:r>
              <w:t>99%</w:t>
            </w:r>
          </w:p>
        </w:tc>
        <w:tc>
          <w:tcPr>
            <w:tcW w:w="1242" w:type="dxa"/>
            <w:tcBorders>
              <w:top w:val="single" w:sz="4" w:space="0" w:color="auto"/>
            </w:tcBorders>
            <w:shd w:val="clear" w:color="auto" w:fill="auto"/>
          </w:tcPr>
          <w:p w:rsidR="00614451" w:rsidRDefault="00614451" w:rsidP="00592CAB">
            <w:pPr>
              <w:pStyle w:val="Tabletext"/>
              <w:jc w:val="center"/>
            </w:pPr>
            <w:r>
              <w:t>95%</w:t>
            </w:r>
          </w:p>
        </w:tc>
        <w:tc>
          <w:tcPr>
            <w:tcW w:w="1242" w:type="dxa"/>
            <w:tcBorders>
              <w:top w:val="single" w:sz="4" w:space="0" w:color="auto"/>
            </w:tcBorders>
            <w:shd w:val="clear" w:color="auto" w:fill="auto"/>
          </w:tcPr>
          <w:p w:rsidR="00614451" w:rsidRDefault="00614451" w:rsidP="00592CAB">
            <w:pPr>
              <w:pStyle w:val="Tabletext"/>
              <w:jc w:val="center"/>
            </w:pPr>
            <w:r>
              <w:t>99%</w:t>
            </w:r>
          </w:p>
        </w:tc>
        <w:tc>
          <w:tcPr>
            <w:tcW w:w="1242" w:type="dxa"/>
            <w:tcBorders>
              <w:top w:val="single" w:sz="4" w:space="0" w:color="auto"/>
            </w:tcBorders>
            <w:shd w:val="clear" w:color="auto" w:fill="auto"/>
          </w:tcPr>
          <w:p w:rsidR="00614451" w:rsidRDefault="00614451" w:rsidP="00592CAB">
            <w:pPr>
              <w:pStyle w:val="Tabletext"/>
              <w:jc w:val="center"/>
            </w:pPr>
            <w:r>
              <w:t>95%</w:t>
            </w:r>
          </w:p>
        </w:tc>
        <w:tc>
          <w:tcPr>
            <w:tcW w:w="1242" w:type="dxa"/>
            <w:tcBorders>
              <w:top w:val="single" w:sz="4" w:space="0" w:color="auto"/>
            </w:tcBorders>
            <w:shd w:val="clear" w:color="auto" w:fill="auto"/>
          </w:tcPr>
          <w:p w:rsidR="00614451" w:rsidRDefault="00614451" w:rsidP="00592CAB">
            <w:pPr>
              <w:pStyle w:val="Tabletext"/>
              <w:jc w:val="center"/>
            </w:pPr>
            <w:r>
              <w:t>99%</w:t>
            </w:r>
          </w:p>
        </w:tc>
      </w:tr>
      <w:tr w:rsidR="00614451">
        <w:trPr>
          <w:jc w:val="center"/>
        </w:trPr>
        <w:tc>
          <w:tcPr>
            <w:tcW w:w="2264" w:type="dxa"/>
            <w:shd w:val="clear" w:color="auto" w:fill="auto"/>
            <w:tcMar>
              <w:top w:w="29" w:type="dxa"/>
              <w:left w:w="72" w:type="dxa"/>
              <w:bottom w:w="29" w:type="dxa"/>
              <w:right w:w="72" w:type="dxa"/>
            </w:tcMar>
          </w:tcPr>
          <w:p w:rsidR="00614451" w:rsidRDefault="00614451" w:rsidP="00614451">
            <w:pPr>
              <w:pStyle w:val="Tabletext"/>
            </w:pPr>
            <w:r>
              <w:rPr>
                <w:rFonts w:hint="eastAsia"/>
              </w:rPr>
              <w:t>分布系数</w:t>
            </w:r>
            <w:r>
              <w:rPr>
                <w:rFonts w:hint="eastAsia"/>
                <w:lang w:eastAsia="zh-CN"/>
              </w:rPr>
              <w:t>，</w:t>
            </w:r>
            <w:r>
              <w:t>µ</w:t>
            </w:r>
          </w:p>
        </w:tc>
        <w:tc>
          <w:tcPr>
            <w:tcW w:w="1215" w:type="dxa"/>
            <w:shd w:val="clear" w:color="auto" w:fill="auto"/>
            <w:tcMar>
              <w:top w:w="29" w:type="dxa"/>
              <w:left w:w="72" w:type="dxa"/>
              <w:bottom w:w="29" w:type="dxa"/>
              <w:right w:w="72" w:type="dxa"/>
            </w:tcMar>
          </w:tcPr>
          <w:p w:rsidR="00614451" w:rsidRDefault="00614451" w:rsidP="00592CAB">
            <w:pPr>
              <w:pStyle w:val="Tabletext"/>
              <w:jc w:val="center"/>
            </w:pPr>
            <w:r>
              <w:t>0.52</w:t>
            </w:r>
          </w:p>
        </w:tc>
        <w:tc>
          <w:tcPr>
            <w:tcW w:w="1242" w:type="dxa"/>
            <w:shd w:val="clear" w:color="auto" w:fill="auto"/>
          </w:tcPr>
          <w:p w:rsidR="00614451" w:rsidRDefault="00614451" w:rsidP="00592CAB">
            <w:pPr>
              <w:pStyle w:val="Tabletext"/>
              <w:jc w:val="center"/>
            </w:pPr>
            <w:r>
              <w:t>2.33</w:t>
            </w:r>
          </w:p>
        </w:tc>
        <w:tc>
          <w:tcPr>
            <w:tcW w:w="1242" w:type="dxa"/>
            <w:shd w:val="clear" w:color="auto" w:fill="auto"/>
          </w:tcPr>
          <w:p w:rsidR="00614451" w:rsidRDefault="00614451" w:rsidP="00592CAB">
            <w:pPr>
              <w:pStyle w:val="Tabletext"/>
              <w:jc w:val="center"/>
            </w:pPr>
            <w:r>
              <w:t>1.64</w:t>
            </w:r>
          </w:p>
        </w:tc>
        <w:tc>
          <w:tcPr>
            <w:tcW w:w="1242" w:type="dxa"/>
            <w:shd w:val="clear" w:color="auto" w:fill="auto"/>
          </w:tcPr>
          <w:p w:rsidR="00614451" w:rsidRDefault="00614451" w:rsidP="00592CAB">
            <w:pPr>
              <w:pStyle w:val="Tabletext"/>
              <w:jc w:val="center"/>
            </w:pPr>
            <w:r>
              <w:t>2.33</w:t>
            </w:r>
          </w:p>
        </w:tc>
        <w:tc>
          <w:tcPr>
            <w:tcW w:w="1242" w:type="dxa"/>
            <w:shd w:val="clear" w:color="auto" w:fill="auto"/>
          </w:tcPr>
          <w:p w:rsidR="00614451" w:rsidRDefault="00614451" w:rsidP="00592CAB">
            <w:pPr>
              <w:pStyle w:val="Tabletext"/>
              <w:jc w:val="center"/>
            </w:pPr>
            <w:r>
              <w:t>1.64</w:t>
            </w:r>
          </w:p>
        </w:tc>
        <w:tc>
          <w:tcPr>
            <w:tcW w:w="1242" w:type="dxa"/>
            <w:shd w:val="clear" w:color="auto" w:fill="auto"/>
          </w:tcPr>
          <w:p w:rsidR="00614451" w:rsidRDefault="00614451" w:rsidP="00592CAB">
            <w:pPr>
              <w:pStyle w:val="Tabletext"/>
              <w:jc w:val="center"/>
            </w:pPr>
            <w:r>
              <w:t>2.33</w:t>
            </w:r>
          </w:p>
        </w:tc>
      </w:tr>
    </w:tbl>
    <w:p w:rsidR="00B07E3D" w:rsidRDefault="00B07E3D">
      <w:pPr>
        <w:pStyle w:val="Tablefin"/>
        <w:rPr>
          <w:lang w:eastAsia="de-DE"/>
        </w:rPr>
      </w:pPr>
    </w:p>
    <w:p w:rsidR="00B07E3D" w:rsidRDefault="00472E41" w:rsidP="004D7545">
      <w:pPr>
        <w:pStyle w:val="Heading4"/>
        <w:keepNext w:val="0"/>
        <w:keepLines w:val="0"/>
        <w:widowControl w:val="0"/>
        <w:spacing w:before="360" w:after="120"/>
        <w:ind w:left="0" w:firstLineChars="200" w:firstLine="480"/>
        <w:jc w:val="left"/>
        <w:rPr>
          <w:b w:val="0"/>
          <w:lang w:val="en-US" w:eastAsia="zh-CN"/>
        </w:rPr>
      </w:pPr>
      <w:bookmarkStart w:id="367" w:name="_Toc404608752"/>
      <w:r>
        <w:rPr>
          <w:rFonts w:hint="eastAsia"/>
          <w:b w:val="0"/>
          <w:lang w:val="en-US" w:eastAsia="de-DE"/>
        </w:rPr>
        <w:t>值得注意的是，高清无线电系统的信号接收方法考虑</w:t>
      </w:r>
      <w:r>
        <w:rPr>
          <w:rFonts w:hint="eastAsia"/>
          <w:b w:val="0"/>
          <w:lang w:val="en-US" w:eastAsia="de-DE"/>
        </w:rPr>
        <w:t>99%</w:t>
      </w:r>
      <w:r>
        <w:rPr>
          <w:rFonts w:hint="eastAsia"/>
          <w:b w:val="0"/>
          <w:lang w:val="en-US" w:eastAsia="de-DE"/>
        </w:rPr>
        <w:t>的“良好”室内接收，而某些其他方法可能只需要</w:t>
      </w:r>
      <w:r>
        <w:rPr>
          <w:rFonts w:hint="eastAsia"/>
          <w:b w:val="0"/>
          <w:lang w:val="en-US" w:eastAsia="de-DE"/>
        </w:rPr>
        <w:t>95%</w:t>
      </w:r>
      <w:r>
        <w:rPr>
          <w:rFonts w:hint="eastAsia"/>
          <w:b w:val="0"/>
          <w:lang w:val="en-US" w:eastAsia="de-DE"/>
        </w:rPr>
        <w:t>。这一更高的要求（</w:t>
      </w:r>
      <w:r>
        <w:rPr>
          <w:rFonts w:hint="eastAsia"/>
          <w:b w:val="0"/>
          <w:lang w:val="en-US" w:eastAsia="de-DE"/>
        </w:rPr>
        <w:t>99%</w:t>
      </w:r>
      <w:r>
        <w:rPr>
          <w:rFonts w:hint="eastAsia"/>
          <w:b w:val="0"/>
          <w:lang w:val="en-US" w:eastAsia="de-DE"/>
        </w:rPr>
        <w:t>）导致更高的分布系数为</w:t>
      </w:r>
      <w:r>
        <w:rPr>
          <w:rFonts w:hint="eastAsia"/>
          <w:b w:val="0"/>
          <w:lang w:val="en-US" w:eastAsia="de-DE"/>
        </w:rPr>
        <w:t>2.33</w:t>
      </w:r>
      <w:r>
        <w:rPr>
          <w:rFonts w:hint="eastAsia"/>
          <w:b w:val="0"/>
          <w:lang w:val="en-US" w:eastAsia="de-DE"/>
        </w:rPr>
        <w:t>，而</w:t>
      </w:r>
      <w:r>
        <w:rPr>
          <w:rFonts w:hint="eastAsia"/>
          <w:b w:val="0"/>
          <w:lang w:val="en-US" w:eastAsia="de-DE"/>
        </w:rPr>
        <w:t>95%</w:t>
      </w:r>
      <w:r>
        <w:rPr>
          <w:rFonts w:hint="eastAsia"/>
          <w:b w:val="0"/>
          <w:lang w:val="en-US" w:eastAsia="de-DE"/>
        </w:rPr>
        <w:t>室内接收的分布系数仅为</w:t>
      </w:r>
      <w:r>
        <w:rPr>
          <w:rFonts w:hint="eastAsia"/>
          <w:b w:val="0"/>
          <w:lang w:val="en-US" w:eastAsia="de-DE"/>
        </w:rPr>
        <w:t>1.64</w:t>
      </w:r>
      <w:r>
        <w:rPr>
          <w:rFonts w:hint="eastAsia"/>
          <w:b w:val="0"/>
          <w:lang w:val="en-US" w:eastAsia="de-DE"/>
        </w:rPr>
        <w:t>。</w:t>
      </w:r>
    </w:p>
    <w:p w:rsidR="00B07E3D" w:rsidRDefault="00472E41" w:rsidP="00FD3975">
      <w:pPr>
        <w:pStyle w:val="Heading4"/>
        <w:rPr>
          <w:lang w:val="en-US" w:eastAsia="zh-CN"/>
        </w:rPr>
      </w:pPr>
      <w:r>
        <w:rPr>
          <w:lang w:val="en-US" w:eastAsia="zh-CN"/>
        </w:rPr>
        <w:t>3.2.6.3</w:t>
      </w:r>
      <w:r>
        <w:rPr>
          <w:lang w:val="en-US" w:eastAsia="zh-CN"/>
        </w:rPr>
        <w:tab/>
      </w:r>
      <w:bookmarkEnd w:id="367"/>
      <w:r>
        <w:rPr>
          <w:rFonts w:hint="eastAsia"/>
          <w:lang w:val="en-US" w:eastAsia="zh-CN"/>
        </w:rPr>
        <w:t>调整位置偏差</w:t>
      </w:r>
    </w:p>
    <w:p w:rsidR="00B07E3D" w:rsidRPr="004D7545" w:rsidRDefault="00472E41" w:rsidP="004D7545">
      <w:pPr>
        <w:widowControl w:val="0"/>
        <w:spacing w:before="200"/>
        <w:ind w:firstLineChars="200" w:firstLine="488"/>
        <w:outlineLvl w:val="3"/>
        <w:rPr>
          <w:spacing w:val="4"/>
          <w:lang w:val="en-US" w:eastAsia="de-DE"/>
        </w:rPr>
      </w:pPr>
      <w:r w:rsidRPr="004D7545">
        <w:rPr>
          <w:rFonts w:hint="eastAsia"/>
          <w:spacing w:val="4"/>
          <w:lang w:val="en-US" w:eastAsia="de-DE"/>
        </w:rPr>
        <w:t>对于室外位置计算的位置偏差，必须根据所需的位置概率和室外以外的任何环境进行调整</w:t>
      </w:r>
      <w:r w:rsidR="004D7545" w:rsidRPr="004D7545">
        <w:rPr>
          <w:rFonts w:hint="eastAsia"/>
          <w:spacing w:val="4"/>
          <w:lang w:val="en-US" w:eastAsia="zh-CN"/>
        </w:rPr>
        <w:t>。</w:t>
      </w:r>
    </w:p>
    <w:p w:rsidR="00B07E3D" w:rsidRDefault="00472E41" w:rsidP="004D7545">
      <w:pPr>
        <w:widowControl w:val="0"/>
        <w:spacing w:before="200"/>
        <w:ind w:firstLineChars="200" w:firstLine="480"/>
        <w:outlineLvl w:val="3"/>
        <w:rPr>
          <w:lang w:val="en-US" w:eastAsia="zh-CN"/>
        </w:rPr>
      </w:pPr>
      <w:r>
        <w:rPr>
          <w:rFonts w:hint="eastAsia"/>
          <w:lang w:val="en-US" w:eastAsia="de-DE"/>
        </w:rPr>
        <w:t>接收方式包括室内接收环境。假设阻碍准静态室内天线的信号的过度变化（即超出室外位置变化）仅受</w:t>
      </w:r>
      <w:r w:rsidR="00CF4274">
        <w:rPr>
          <w:rFonts w:hint="eastAsia"/>
          <w:lang w:val="en-US" w:eastAsia="de-DE"/>
        </w:rPr>
        <w:t>建筑物渗透</w:t>
      </w:r>
      <w:r>
        <w:rPr>
          <w:rFonts w:hint="eastAsia"/>
          <w:lang w:val="en-US" w:eastAsia="de-DE"/>
        </w:rPr>
        <w:t>偏差的影响；因此，假设天线位置偏差与建筑物</w:t>
      </w:r>
      <w:r w:rsidR="00CF4274">
        <w:rPr>
          <w:rFonts w:hint="eastAsia"/>
          <w:lang w:val="en-US" w:eastAsia="zh-CN"/>
        </w:rPr>
        <w:t>渗透</w:t>
      </w:r>
      <w:r>
        <w:rPr>
          <w:rFonts w:hint="eastAsia"/>
          <w:lang w:val="en-US" w:eastAsia="de-DE"/>
        </w:rPr>
        <w:t>偏差相同。假定室外场强度和</w:t>
      </w:r>
      <w:r w:rsidR="00CF4274">
        <w:rPr>
          <w:rFonts w:hint="eastAsia"/>
          <w:lang w:val="en-US" w:eastAsia="de-DE"/>
        </w:rPr>
        <w:t>建筑物渗透</w:t>
      </w:r>
      <w:r>
        <w:rPr>
          <w:rFonts w:hint="eastAsia"/>
          <w:lang w:val="en-US" w:eastAsia="de-DE"/>
        </w:rPr>
        <w:t>在统计上是独立的，并且都遵循对数正态分布。与</w:t>
      </w:r>
      <w:r>
        <w:rPr>
          <w:rFonts w:hint="eastAsia"/>
          <w:lang w:val="en-US" w:eastAsia="de-DE"/>
        </w:rPr>
        <w:t>[13]</w:t>
      </w:r>
      <w:r>
        <w:rPr>
          <w:rFonts w:hint="eastAsia"/>
          <w:lang w:val="en-US" w:eastAsia="de-DE"/>
        </w:rPr>
        <w:t>中的计算相似，它们的组合偏差可以按以下公式</w:t>
      </w:r>
      <w:r w:rsidR="00CF4274" w:rsidRPr="00D74628">
        <w:rPr>
          <w:lang w:val="en-US" w:eastAsia="de-DE"/>
        </w:rPr>
        <w:t>(</w:t>
      </w:r>
      <w:r w:rsidR="00CF4274">
        <w:rPr>
          <w:lang w:val="en-US" w:eastAsia="de-DE"/>
        </w:rPr>
        <w:t>23</w:t>
      </w:r>
      <w:r w:rsidR="00CF4274" w:rsidRPr="00D74628">
        <w:rPr>
          <w:lang w:val="en-US" w:eastAsia="de-DE"/>
        </w:rPr>
        <w:t>)</w:t>
      </w:r>
      <w:r>
        <w:rPr>
          <w:rFonts w:hint="eastAsia"/>
          <w:lang w:val="en-US" w:eastAsia="de-DE"/>
        </w:rPr>
        <w:t>计算：</w:t>
      </w:r>
    </w:p>
    <w:p w:rsidR="00CF4274" w:rsidRPr="00D74628" w:rsidRDefault="00CF4274" w:rsidP="00CF4274">
      <w:pPr>
        <w:pStyle w:val="Equation"/>
        <w:rPr>
          <w:lang w:val="en-US" w:eastAsia="zh-CN"/>
        </w:rPr>
      </w:pPr>
      <w:r w:rsidRPr="00D74628">
        <w:rPr>
          <w:lang w:val="en-US" w:eastAsia="zh-CN"/>
        </w:rPr>
        <w:tab/>
      </w:r>
      <w:r w:rsidRPr="00D74628">
        <w:rPr>
          <w:lang w:val="en-US" w:eastAsia="zh-CN"/>
        </w:rPr>
        <w:tab/>
      </w:r>
      <w:r w:rsidRPr="00D41ACC">
        <w:rPr>
          <w:position w:val="-14"/>
        </w:rPr>
        <w:object w:dxaOrig="1660" w:dyaOrig="460">
          <v:shape id="_x0000_i1039" type="#_x0000_t75" style="width:82.65pt;height:26.65pt" o:ole="">
            <v:imagedata r:id="rId56" o:title=""/>
          </v:shape>
          <o:OLEObject Type="Embed" ProgID="Equation.DSMT4" ShapeID="_x0000_i1039" DrawAspect="Content" ObjectID="_1640005306" r:id="rId57"/>
        </w:object>
      </w:r>
      <w:r w:rsidRPr="00D74628">
        <w:rPr>
          <w:lang w:val="en-US" w:eastAsia="zh-CN"/>
        </w:rPr>
        <w:tab/>
        <w:t>(</w:t>
      </w:r>
      <w:r>
        <w:rPr>
          <w:lang w:val="en-US" w:eastAsia="zh-CN"/>
        </w:rPr>
        <w:t>23</w:t>
      </w:r>
      <w:r w:rsidRPr="00D74628">
        <w:rPr>
          <w:lang w:val="en-US" w:eastAsia="zh-CN"/>
        </w:rPr>
        <w:t>)</w:t>
      </w:r>
    </w:p>
    <w:p w:rsidR="00B07E3D" w:rsidRDefault="00472E41" w:rsidP="004D7545">
      <w:pPr>
        <w:keepNext/>
        <w:spacing w:before="360" w:after="120"/>
        <w:ind w:firstLineChars="200" w:firstLine="480"/>
        <w:jc w:val="left"/>
        <w:rPr>
          <w:lang w:val="en-US" w:eastAsia="de-DE"/>
        </w:rPr>
      </w:pPr>
      <w:r>
        <w:rPr>
          <w:rFonts w:hint="eastAsia"/>
          <w:lang w:val="en-US" w:eastAsia="zh-CN"/>
        </w:rPr>
        <w:t>其中</w:t>
      </w:r>
      <w:r>
        <w:rPr>
          <w:lang w:val="en-US" w:eastAsia="zh-CN"/>
        </w:rPr>
        <w:t>:</w:t>
      </w:r>
    </w:p>
    <w:p w:rsidR="00B07E3D" w:rsidRDefault="00472E41">
      <w:pPr>
        <w:pStyle w:val="Equationlegend"/>
        <w:rPr>
          <w:lang w:eastAsia="zh-CN"/>
        </w:rPr>
      </w:pPr>
      <w:r>
        <w:rPr>
          <w:rFonts w:cs="Arial"/>
          <w:lang w:eastAsia="zh-CN"/>
        </w:rPr>
        <w:tab/>
      </w:r>
      <w:r>
        <w:rPr>
          <w:rFonts w:cs="Arial"/>
        </w:rPr>
        <w:t>σ</w:t>
      </w:r>
      <w:r>
        <w:rPr>
          <w:vertAlign w:val="subscript"/>
          <w:lang w:eastAsia="zh-CN"/>
        </w:rPr>
        <w:t xml:space="preserve">c </w:t>
      </w:r>
      <w:r>
        <w:rPr>
          <w:lang w:eastAsia="zh-CN"/>
        </w:rPr>
        <w:t>:</w:t>
      </w:r>
      <w:r>
        <w:rPr>
          <w:lang w:eastAsia="zh-CN"/>
        </w:rPr>
        <w:tab/>
      </w:r>
      <w:r>
        <w:rPr>
          <w:rFonts w:hint="eastAsia"/>
          <w:lang w:eastAsia="zh-CN"/>
        </w:rPr>
        <w:t>组合标准</w:t>
      </w:r>
      <w:r w:rsidR="00CF4274">
        <w:rPr>
          <w:rFonts w:hint="eastAsia"/>
          <w:lang w:eastAsia="zh-CN"/>
        </w:rPr>
        <w:t>偏差（</w:t>
      </w:r>
      <w:r w:rsidR="00CF4274">
        <w:rPr>
          <w:lang w:eastAsia="zh-CN"/>
        </w:rPr>
        <w:t>dB</w:t>
      </w:r>
      <w:r w:rsidR="00CF4274">
        <w:rPr>
          <w:rFonts w:hint="eastAsia"/>
          <w:lang w:eastAsia="zh-CN"/>
        </w:rPr>
        <w:t>）。</w:t>
      </w:r>
    </w:p>
    <w:p w:rsidR="00B07E3D" w:rsidRDefault="00472E41" w:rsidP="005F3F0D">
      <w:pPr>
        <w:pStyle w:val="Equation"/>
        <w:keepNext/>
        <w:spacing w:after="120"/>
        <w:ind w:firstLineChars="200" w:firstLine="480"/>
        <w:jc w:val="left"/>
        <w:rPr>
          <w:lang w:val="en-US" w:eastAsia="zh-CN"/>
        </w:rPr>
      </w:pPr>
      <w:r>
        <w:rPr>
          <w:rFonts w:hint="eastAsia"/>
          <w:lang w:val="en-US" w:eastAsia="de-DE"/>
        </w:rPr>
        <w:t>然后，根据等式</w:t>
      </w:r>
      <w:r w:rsidR="00CF4274" w:rsidRPr="00D74628">
        <w:rPr>
          <w:lang w:val="en-US" w:eastAsia="de-DE"/>
        </w:rPr>
        <w:t>(</w:t>
      </w:r>
      <w:r w:rsidR="00CF4274">
        <w:rPr>
          <w:lang w:val="en-US" w:eastAsia="de-DE"/>
        </w:rPr>
        <w:t>18</w:t>
      </w:r>
      <w:r w:rsidR="00CF4274" w:rsidRPr="00D74628">
        <w:rPr>
          <w:lang w:val="en-US" w:eastAsia="de-DE"/>
        </w:rPr>
        <w:t>)</w:t>
      </w:r>
      <w:r>
        <w:rPr>
          <w:rFonts w:hint="eastAsia"/>
          <w:lang w:val="en-US" w:eastAsia="de-DE"/>
        </w:rPr>
        <w:t>，根据</w:t>
      </w:r>
      <w:r>
        <w:rPr>
          <w:rFonts w:hint="eastAsia"/>
          <w:lang w:val="en-US" w:eastAsia="de-DE"/>
        </w:rPr>
        <w:t>[5]</w:t>
      </w:r>
      <w:r>
        <w:rPr>
          <w:rFonts w:hint="eastAsia"/>
          <w:lang w:val="en-US" w:eastAsia="de-DE"/>
        </w:rPr>
        <w:t>用分布</w:t>
      </w:r>
      <w:r w:rsidR="00CF4274">
        <w:rPr>
          <w:rFonts w:hint="eastAsia"/>
          <w:lang w:val="en-US" w:eastAsia="zh-CN"/>
        </w:rPr>
        <w:t>系数</w:t>
      </w:r>
      <w:r>
        <w:rPr>
          <w:rFonts w:hint="eastAsia"/>
          <w:lang w:val="en-US" w:eastAsia="de-DE"/>
        </w:rPr>
        <w:t>调整偏差，其计算如下：</w:t>
      </w:r>
    </w:p>
    <w:p w:rsidR="00CF4274" w:rsidRPr="00D74628" w:rsidRDefault="00CF4274" w:rsidP="00CF4274">
      <w:pPr>
        <w:pStyle w:val="Equation"/>
        <w:rPr>
          <w:lang w:val="en-US" w:eastAsia="zh-CN"/>
        </w:rPr>
      </w:pPr>
      <w:r w:rsidRPr="00D74628">
        <w:rPr>
          <w:lang w:val="en-US" w:eastAsia="zh-CN"/>
        </w:rPr>
        <w:tab/>
      </w:r>
      <w:r w:rsidRPr="00D74628">
        <w:rPr>
          <w:lang w:val="en-US" w:eastAsia="zh-CN"/>
        </w:rPr>
        <w:tab/>
      </w:r>
      <w:r w:rsidRPr="00D41ACC">
        <w:rPr>
          <w:position w:val="-14"/>
        </w:rPr>
        <w:object w:dxaOrig="1880" w:dyaOrig="460">
          <v:shape id="_x0000_i1040" type="#_x0000_t75" style="width:94.65pt;height:26.65pt" o:ole="">
            <v:imagedata r:id="rId58" o:title=""/>
          </v:shape>
          <o:OLEObject Type="Embed" ProgID="Equation.DSMT4" ShapeID="_x0000_i1040" DrawAspect="Content" ObjectID="_1640005307" r:id="rId59"/>
        </w:object>
      </w:r>
      <w:r w:rsidRPr="00D74628">
        <w:rPr>
          <w:lang w:val="en-US" w:eastAsia="zh-CN"/>
        </w:rPr>
        <w:tab/>
        <w:t>(</w:t>
      </w:r>
      <w:r>
        <w:rPr>
          <w:lang w:val="en-US" w:eastAsia="zh-CN"/>
        </w:rPr>
        <w:t>24</w:t>
      </w:r>
      <w:r w:rsidRPr="00D74628">
        <w:rPr>
          <w:lang w:val="en-US" w:eastAsia="zh-CN"/>
        </w:rPr>
        <w:t>)</w:t>
      </w:r>
    </w:p>
    <w:p w:rsidR="00B07E3D" w:rsidRDefault="00472E41" w:rsidP="005F3F0D">
      <w:pPr>
        <w:keepNext/>
        <w:spacing w:after="120"/>
        <w:ind w:firstLineChars="200" w:firstLine="480"/>
        <w:jc w:val="left"/>
        <w:rPr>
          <w:lang w:val="en-US" w:eastAsia="zh-CN"/>
        </w:rPr>
      </w:pPr>
      <w:r>
        <w:rPr>
          <w:rFonts w:hint="eastAsia"/>
          <w:lang w:val="en-US" w:eastAsia="zh-CN"/>
        </w:rPr>
        <w:t>其中</w:t>
      </w:r>
      <w:r>
        <w:rPr>
          <w:lang w:val="en-US" w:eastAsia="zh-CN"/>
        </w:rPr>
        <w:t>:</w:t>
      </w:r>
    </w:p>
    <w:p w:rsidR="00B07E3D" w:rsidRDefault="00472E41">
      <w:pPr>
        <w:pStyle w:val="Equationlegend"/>
        <w:rPr>
          <w:lang w:eastAsia="zh-CN"/>
        </w:rPr>
      </w:pPr>
      <w:r>
        <w:rPr>
          <w:lang w:eastAsia="zh-CN"/>
        </w:rPr>
        <w:tab/>
      </w:r>
      <w:r>
        <w:t>σ</w:t>
      </w:r>
      <w:r>
        <w:rPr>
          <w:i/>
          <w:vertAlign w:val="subscript"/>
          <w:lang w:eastAsia="zh-CN"/>
        </w:rPr>
        <w:t>S</w:t>
      </w:r>
      <w:r>
        <w:rPr>
          <w:lang w:eastAsia="zh-CN"/>
        </w:rPr>
        <w:t>:</w:t>
      </w:r>
      <w:r>
        <w:rPr>
          <w:lang w:eastAsia="zh-CN"/>
        </w:rPr>
        <w:tab/>
      </w:r>
      <w:r>
        <w:rPr>
          <w:rFonts w:hint="eastAsia"/>
          <w:lang w:eastAsia="zh-CN"/>
        </w:rPr>
        <w:t>调整后的位置偏差</w:t>
      </w:r>
      <w:r w:rsidR="00CF4274">
        <w:rPr>
          <w:rFonts w:hint="eastAsia"/>
          <w:lang w:eastAsia="zh-CN"/>
        </w:rPr>
        <w:t>（</w:t>
      </w:r>
      <w:r w:rsidR="00CF4274" w:rsidRPr="00D74628">
        <w:rPr>
          <w:lang w:eastAsia="zh-CN"/>
        </w:rPr>
        <w:t>dB</w:t>
      </w:r>
      <w:r w:rsidR="00CF4274">
        <w:rPr>
          <w:rFonts w:hint="eastAsia"/>
          <w:lang w:eastAsia="zh-CN"/>
        </w:rPr>
        <w:t>）</w:t>
      </w:r>
    </w:p>
    <w:p w:rsidR="00B07E3D" w:rsidRDefault="00472E41">
      <w:pPr>
        <w:pStyle w:val="Equationlegend"/>
        <w:rPr>
          <w:lang w:eastAsia="zh-CN"/>
        </w:rPr>
      </w:pPr>
      <w:r>
        <w:rPr>
          <w:lang w:eastAsia="zh-CN"/>
        </w:rPr>
        <w:tab/>
      </w:r>
      <w:r>
        <w:t>σ</w:t>
      </w:r>
      <w:r>
        <w:rPr>
          <w:i/>
          <w:vertAlign w:val="subscript"/>
          <w:lang w:eastAsia="zh-CN"/>
        </w:rPr>
        <w:t>L</w:t>
      </w:r>
      <w:r>
        <w:rPr>
          <w:lang w:eastAsia="zh-CN"/>
        </w:rPr>
        <w:t>:</w:t>
      </w:r>
      <w:r>
        <w:rPr>
          <w:lang w:eastAsia="zh-CN"/>
        </w:rPr>
        <w:tab/>
      </w:r>
      <w:r>
        <w:rPr>
          <w:rFonts w:hint="eastAsia"/>
          <w:lang w:eastAsia="zh-CN"/>
        </w:rPr>
        <w:t>室外位置偏差</w:t>
      </w:r>
      <w:r w:rsidR="00CF4274">
        <w:rPr>
          <w:rFonts w:hint="eastAsia"/>
          <w:lang w:eastAsia="zh-CN"/>
        </w:rPr>
        <w:t>（</w:t>
      </w:r>
      <w:r w:rsidR="00CF4274" w:rsidRPr="00D74628">
        <w:rPr>
          <w:lang w:eastAsia="zh-CN"/>
        </w:rPr>
        <w:t>dB</w:t>
      </w:r>
      <w:r w:rsidR="00CF4274">
        <w:rPr>
          <w:rFonts w:hint="eastAsia"/>
          <w:lang w:eastAsia="zh-CN"/>
        </w:rPr>
        <w:t>）</w:t>
      </w:r>
    </w:p>
    <w:p w:rsidR="00B07E3D" w:rsidRDefault="00472E41">
      <w:pPr>
        <w:pStyle w:val="Equationlegend"/>
        <w:rPr>
          <w:lang w:eastAsia="zh-CN"/>
        </w:rPr>
      </w:pPr>
      <w:r>
        <w:rPr>
          <w:lang w:eastAsia="zh-CN"/>
        </w:rPr>
        <w:tab/>
      </w:r>
      <w:r>
        <w:t>σ</w:t>
      </w:r>
      <w:r>
        <w:rPr>
          <w:i/>
          <w:vertAlign w:val="subscript"/>
          <w:lang w:eastAsia="zh-CN"/>
        </w:rPr>
        <w:t>r</w:t>
      </w:r>
      <w:r>
        <w:rPr>
          <w:lang w:eastAsia="zh-CN"/>
        </w:rPr>
        <w:t>:</w:t>
      </w:r>
      <w:r>
        <w:rPr>
          <w:lang w:eastAsia="zh-CN"/>
        </w:rPr>
        <w:tab/>
      </w:r>
      <w:r>
        <w:rPr>
          <w:rFonts w:hint="eastAsia"/>
          <w:lang w:eastAsia="zh-CN"/>
        </w:rPr>
        <w:t>天线位置偏差</w:t>
      </w:r>
      <w:r w:rsidR="00CF4274">
        <w:rPr>
          <w:rFonts w:hint="eastAsia"/>
          <w:lang w:eastAsia="zh-CN"/>
        </w:rPr>
        <w:t>（</w:t>
      </w:r>
      <w:r w:rsidR="00CF4274" w:rsidRPr="00D74628">
        <w:rPr>
          <w:lang w:eastAsia="zh-CN"/>
        </w:rPr>
        <w:t>dB</w:t>
      </w:r>
      <w:r w:rsidR="00CF4274">
        <w:rPr>
          <w:rFonts w:hint="eastAsia"/>
          <w:lang w:eastAsia="zh-CN"/>
        </w:rPr>
        <w:t>）。</w:t>
      </w:r>
      <w:r>
        <w:rPr>
          <w:rFonts w:hint="eastAsia"/>
          <w:lang w:eastAsia="zh-CN"/>
        </w:rPr>
        <w:t>对于室外接收</w:t>
      </w:r>
      <w:r>
        <w:t>σ</w:t>
      </w:r>
      <w:r>
        <w:rPr>
          <w:i/>
          <w:vertAlign w:val="subscript"/>
          <w:lang w:eastAsia="zh-CN"/>
        </w:rPr>
        <w:t>r</w:t>
      </w:r>
      <w:r>
        <w:rPr>
          <w:lang w:eastAsia="zh-CN"/>
        </w:rPr>
        <w:t xml:space="preserve"> = 0</w:t>
      </w:r>
      <w:r w:rsidR="00CF4274">
        <w:rPr>
          <w:rFonts w:hint="eastAsia"/>
          <w:lang w:eastAsia="zh-CN"/>
        </w:rPr>
        <w:t>。</w:t>
      </w:r>
      <w:r>
        <w:rPr>
          <w:rFonts w:hint="eastAsia"/>
          <w:lang w:eastAsia="zh-CN"/>
        </w:rPr>
        <w:t>对于室内接收</w:t>
      </w:r>
      <w:r>
        <w:t>σ</w:t>
      </w:r>
      <w:r>
        <w:rPr>
          <w:i/>
          <w:vertAlign w:val="subscript"/>
          <w:lang w:eastAsia="zh-CN"/>
        </w:rPr>
        <w:t>r</w:t>
      </w:r>
      <w:r>
        <w:rPr>
          <w:lang w:eastAsia="zh-CN"/>
        </w:rPr>
        <w:t xml:space="preserve"> = </w:t>
      </w:r>
      <w:r>
        <w:t>σ</w:t>
      </w:r>
      <w:r>
        <w:rPr>
          <w:i/>
          <w:vertAlign w:val="subscript"/>
          <w:lang w:eastAsia="zh-CN"/>
        </w:rPr>
        <w:t>b</w:t>
      </w:r>
      <w:r w:rsidR="00CF4274">
        <w:rPr>
          <w:rFonts w:hint="eastAsia"/>
          <w:lang w:eastAsia="zh-CN"/>
        </w:rPr>
        <w:t>。</w:t>
      </w:r>
    </w:p>
    <w:p w:rsidR="00B07E3D" w:rsidRDefault="00472E41" w:rsidP="005F3F0D">
      <w:pPr>
        <w:pStyle w:val="TableNo"/>
        <w:keepNext w:val="0"/>
        <w:spacing w:before="120"/>
        <w:ind w:firstLineChars="200" w:firstLine="480"/>
        <w:jc w:val="left"/>
        <w:rPr>
          <w:lang w:val="en-US" w:eastAsia="zh-CN"/>
        </w:rPr>
      </w:pPr>
      <w:bookmarkStart w:id="368" w:name="_Toc404608782"/>
      <w:r>
        <w:rPr>
          <w:rFonts w:hint="eastAsia"/>
          <w:lang w:val="en-US" w:eastAsia="de-DE"/>
        </w:rPr>
        <w:t>为了减少计算次数，所有接收模式要么在城市和郊区定义，要么假设这些地区的性能比农村地区更受关注。因此，根据</w:t>
      </w:r>
      <w:r>
        <w:rPr>
          <w:rFonts w:hint="eastAsia"/>
          <w:lang w:val="en-US" w:eastAsia="de-DE"/>
        </w:rPr>
        <w:t>[5]</w:t>
      </w:r>
      <w:r>
        <w:rPr>
          <w:rFonts w:hint="eastAsia"/>
          <w:lang w:val="en-US" w:eastAsia="de-DE"/>
        </w:rPr>
        <w:t>，在所有情况下，均采用</w:t>
      </w:r>
      <w:r w:rsidR="004A7DCA">
        <w:rPr>
          <w:lang w:eastAsia="de-DE"/>
        </w:rPr>
        <w:t>σ</w:t>
      </w:r>
      <w:r w:rsidR="004A7DCA" w:rsidRPr="00903038">
        <w:rPr>
          <w:i/>
          <w:vertAlign w:val="subscript"/>
          <w:lang w:val="en-US" w:eastAsia="de-DE"/>
        </w:rPr>
        <w:t>L</w:t>
      </w:r>
      <w:r w:rsidR="004A7DCA" w:rsidRPr="00D74628">
        <w:rPr>
          <w:lang w:val="en-US" w:eastAsia="de-DE"/>
        </w:rPr>
        <w:t xml:space="preserve"> = 3.8 dB</w:t>
      </w:r>
      <w:r>
        <w:rPr>
          <w:rFonts w:hint="eastAsia"/>
          <w:lang w:val="en-US" w:eastAsia="de-DE"/>
        </w:rPr>
        <w:t>的位置校正，忽略了仅适用于农村地区的</w:t>
      </w:r>
      <w:r w:rsidR="004A7DCA" w:rsidRPr="00D74628">
        <w:rPr>
          <w:lang w:val="en-US" w:eastAsia="de-DE"/>
        </w:rPr>
        <w:t>3.1 dB</w:t>
      </w:r>
      <w:r>
        <w:rPr>
          <w:rFonts w:hint="eastAsia"/>
          <w:lang w:val="en-US" w:eastAsia="de-DE"/>
        </w:rPr>
        <w:t>的“较低”校正。计算出的调整位置偏差见表</w:t>
      </w:r>
      <w:r>
        <w:rPr>
          <w:rFonts w:hint="eastAsia"/>
          <w:lang w:val="en-US" w:eastAsia="de-DE"/>
        </w:rPr>
        <w:t>74</w:t>
      </w:r>
      <w:r>
        <w:rPr>
          <w:rFonts w:hint="eastAsia"/>
          <w:lang w:val="en-US" w:eastAsia="de-DE"/>
        </w:rPr>
        <w:t>。</w:t>
      </w:r>
    </w:p>
    <w:p w:rsidR="005F3F0D" w:rsidRDefault="005F3F0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07E3D" w:rsidRDefault="00472E41">
      <w:pPr>
        <w:pStyle w:val="TableNo"/>
        <w:rPr>
          <w:lang w:val="en-US" w:eastAsia="zh-CN"/>
        </w:rPr>
      </w:pPr>
      <w:r>
        <w:rPr>
          <w:rFonts w:hint="eastAsia"/>
          <w:lang w:val="en-US" w:eastAsia="zh-CN"/>
        </w:rPr>
        <w:t>表</w:t>
      </w:r>
      <w:r>
        <w:rPr>
          <w:lang w:val="en-US" w:eastAsia="zh-CN"/>
        </w:rPr>
        <w:t>74</w:t>
      </w:r>
    </w:p>
    <w:bookmarkEnd w:id="368"/>
    <w:p w:rsidR="00B07E3D" w:rsidRDefault="00472E41">
      <w:pPr>
        <w:pStyle w:val="Tabletitle"/>
        <w:rPr>
          <w:lang w:eastAsia="zh-CN"/>
        </w:rPr>
      </w:pPr>
      <w:r>
        <w:rPr>
          <w:rFonts w:hint="eastAsia"/>
          <w:lang w:eastAsia="zh-CN"/>
        </w:rPr>
        <w:t>调整后的位置偏差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187"/>
        <w:gridCol w:w="903"/>
        <w:gridCol w:w="903"/>
        <w:gridCol w:w="903"/>
        <w:gridCol w:w="817"/>
        <w:gridCol w:w="963"/>
        <w:gridCol w:w="963"/>
      </w:tblGrid>
      <w:tr w:rsidR="00B07E3D">
        <w:trPr>
          <w:jc w:val="center"/>
        </w:trPr>
        <w:tc>
          <w:tcPr>
            <w:tcW w:w="4187" w:type="dxa"/>
            <w:shd w:val="clear" w:color="auto" w:fill="auto"/>
            <w:tcMar>
              <w:top w:w="29" w:type="dxa"/>
              <w:left w:w="72" w:type="dxa"/>
              <w:bottom w:w="29" w:type="dxa"/>
              <w:right w:w="72" w:type="dxa"/>
            </w:tcMar>
          </w:tcPr>
          <w:p w:rsidR="00B07E3D" w:rsidRPr="004A7DCA" w:rsidRDefault="00472E41">
            <w:pPr>
              <w:pStyle w:val="Tablehead"/>
              <w:rPr>
                <w:szCs w:val="22"/>
                <w:lang w:eastAsia="zh-CN"/>
              </w:rPr>
            </w:pPr>
            <w:r w:rsidRPr="004A7DCA">
              <w:rPr>
                <w:rFonts w:hint="eastAsia"/>
                <w:szCs w:val="22"/>
                <w:lang w:eastAsia="zh-CN"/>
              </w:rPr>
              <w:t>接收模式</w:t>
            </w:r>
          </w:p>
        </w:tc>
        <w:tc>
          <w:tcPr>
            <w:tcW w:w="903" w:type="dxa"/>
            <w:shd w:val="clear" w:color="auto" w:fill="auto"/>
            <w:tcMar>
              <w:top w:w="29" w:type="dxa"/>
              <w:left w:w="72" w:type="dxa"/>
              <w:bottom w:w="29" w:type="dxa"/>
              <w:right w:w="72" w:type="dxa"/>
            </w:tcMar>
          </w:tcPr>
          <w:p w:rsidR="00B07E3D" w:rsidRPr="004A7DCA" w:rsidRDefault="00472E41">
            <w:pPr>
              <w:pStyle w:val="Tablehead"/>
              <w:rPr>
                <w:szCs w:val="22"/>
              </w:rPr>
            </w:pPr>
            <w:r w:rsidRPr="004A7DCA">
              <w:rPr>
                <w:szCs w:val="22"/>
              </w:rPr>
              <w:t>FX</w:t>
            </w:r>
          </w:p>
        </w:tc>
        <w:tc>
          <w:tcPr>
            <w:tcW w:w="903" w:type="dxa"/>
            <w:shd w:val="clear" w:color="auto" w:fill="auto"/>
          </w:tcPr>
          <w:p w:rsidR="00B07E3D" w:rsidRPr="004A7DCA" w:rsidRDefault="00472E41">
            <w:pPr>
              <w:pStyle w:val="Tablehead"/>
              <w:rPr>
                <w:szCs w:val="22"/>
              </w:rPr>
            </w:pPr>
            <w:r w:rsidRPr="004A7DCA">
              <w:rPr>
                <w:szCs w:val="22"/>
              </w:rPr>
              <w:t>MO</w:t>
            </w:r>
          </w:p>
        </w:tc>
        <w:tc>
          <w:tcPr>
            <w:tcW w:w="903" w:type="dxa"/>
            <w:shd w:val="clear" w:color="auto" w:fill="auto"/>
          </w:tcPr>
          <w:p w:rsidR="00B07E3D" w:rsidRPr="004A7DCA" w:rsidRDefault="00472E41">
            <w:pPr>
              <w:pStyle w:val="Tablehead"/>
              <w:rPr>
                <w:szCs w:val="22"/>
              </w:rPr>
            </w:pPr>
            <w:r w:rsidRPr="004A7DCA">
              <w:rPr>
                <w:szCs w:val="22"/>
              </w:rPr>
              <w:t>PO</w:t>
            </w:r>
          </w:p>
        </w:tc>
        <w:tc>
          <w:tcPr>
            <w:tcW w:w="817" w:type="dxa"/>
            <w:shd w:val="clear" w:color="auto" w:fill="auto"/>
          </w:tcPr>
          <w:p w:rsidR="00B07E3D" w:rsidRPr="004A7DCA" w:rsidRDefault="00472E41">
            <w:pPr>
              <w:pStyle w:val="Tablehead"/>
              <w:rPr>
                <w:szCs w:val="22"/>
              </w:rPr>
            </w:pPr>
            <w:r w:rsidRPr="004A7DCA">
              <w:rPr>
                <w:szCs w:val="22"/>
              </w:rPr>
              <w:t>PI</w:t>
            </w:r>
          </w:p>
        </w:tc>
        <w:tc>
          <w:tcPr>
            <w:tcW w:w="963" w:type="dxa"/>
            <w:shd w:val="clear" w:color="auto" w:fill="auto"/>
          </w:tcPr>
          <w:p w:rsidR="00B07E3D" w:rsidRPr="004A7DCA" w:rsidRDefault="00472E41">
            <w:pPr>
              <w:pStyle w:val="Tablehead"/>
              <w:rPr>
                <w:szCs w:val="22"/>
              </w:rPr>
            </w:pPr>
            <w:r w:rsidRPr="004A7DCA">
              <w:rPr>
                <w:szCs w:val="22"/>
              </w:rPr>
              <w:t>PO-H</w:t>
            </w:r>
          </w:p>
        </w:tc>
        <w:tc>
          <w:tcPr>
            <w:tcW w:w="963" w:type="dxa"/>
            <w:shd w:val="clear" w:color="auto" w:fill="auto"/>
          </w:tcPr>
          <w:p w:rsidR="00B07E3D" w:rsidRPr="004A7DCA" w:rsidRDefault="00472E41">
            <w:pPr>
              <w:pStyle w:val="Tablehead"/>
              <w:rPr>
                <w:szCs w:val="22"/>
              </w:rPr>
            </w:pPr>
            <w:r w:rsidRPr="004A7DCA">
              <w:rPr>
                <w:szCs w:val="22"/>
              </w:rPr>
              <w:t>PI-H</w:t>
            </w:r>
          </w:p>
        </w:tc>
      </w:tr>
      <w:tr w:rsidR="004A7DCA" w:rsidTr="00E322C3">
        <w:trPr>
          <w:jc w:val="center"/>
        </w:trPr>
        <w:tc>
          <w:tcPr>
            <w:tcW w:w="4187" w:type="dxa"/>
            <w:shd w:val="clear" w:color="auto" w:fill="auto"/>
            <w:tcMar>
              <w:top w:w="29" w:type="dxa"/>
              <w:left w:w="72" w:type="dxa"/>
              <w:bottom w:w="29" w:type="dxa"/>
              <w:right w:w="72" w:type="dxa"/>
            </w:tcMar>
            <w:vAlign w:val="center"/>
          </w:tcPr>
          <w:p w:rsidR="004A7DCA" w:rsidRPr="004A7DCA" w:rsidRDefault="004A7DCA" w:rsidP="00E322C3">
            <w:pPr>
              <w:spacing w:before="20" w:after="20"/>
              <w:rPr>
                <w:sz w:val="22"/>
                <w:szCs w:val="22"/>
              </w:rPr>
            </w:pPr>
            <w:r w:rsidRPr="004A7DCA">
              <w:rPr>
                <w:sz w:val="22"/>
                <w:szCs w:val="22"/>
              </w:rPr>
              <w:t>接收百分比</w:t>
            </w:r>
          </w:p>
        </w:tc>
        <w:tc>
          <w:tcPr>
            <w:tcW w:w="903" w:type="dxa"/>
            <w:shd w:val="clear" w:color="auto" w:fill="auto"/>
            <w:tcMar>
              <w:top w:w="29" w:type="dxa"/>
              <w:left w:w="72" w:type="dxa"/>
              <w:bottom w:w="29" w:type="dxa"/>
              <w:right w:w="72" w:type="dxa"/>
            </w:tcMar>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70%</w:t>
            </w:r>
          </w:p>
        </w:tc>
        <w:tc>
          <w:tcPr>
            <w:tcW w:w="90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99%</w:t>
            </w:r>
          </w:p>
        </w:tc>
        <w:tc>
          <w:tcPr>
            <w:tcW w:w="90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95%</w:t>
            </w:r>
          </w:p>
        </w:tc>
        <w:tc>
          <w:tcPr>
            <w:tcW w:w="817"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99%</w:t>
            </w:r>
          </w:p>
        </w:tc>
        <w:tc>
          <w:tcPr>
            <w:tcW w:w="96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95%</w:t>
            </w:r>
          </w:p>
        </w:tc>
        <w:tc>
          <w:tcPr>
            <w:tcW w:w="96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99%</w:t>
            </w:r>
          </w:p>
        </w:tc>
      </w:tr>
      <w:tr w:rsidR="004A7DCA" w:rsidTr="00E322C3">
        <w:trPr>
          <w:jc w:val="center"/>
        </w:trPr>
        <w:tc>
          <w:tcPr>
            <w:tcW w:w="4187" w:type="dxa"/>
            <w:shd w:val="clear" w:color="auto" w:fill="auto"/>
            <w:tcMar>
              <w:top w:w="29" w:type="dxa"/>
              <w:left w:w="72" w:type="dxa"/>
              <w:bottom w:w="29" w:type="dxa"/>
              <w:right w:w="72" w:type="dxa"/>
            </w:tcMar>
            <w:vAlign w:val="center"/>
          </w:tcPr>
          <w:p w:rsidR="004A7DCA" w:rsidRPr="004A7DCA" w:rsidRDefault="004A7DCA" w:rsidP="00E322C3">
            <w:pPr>
              <w:spacing w:before="20" w:after="20"/>
              <w:rPr>
                <w:sz w:val="22"/>
                <w:szCs w:val="22"/>
              </w:rPr>
            </w:pPr>
            <w:r w:rsidRPr="004A7DCA">
              <w:rPr>
                <w:sz w:val="22"/>
                <w:szCs w:val="22"/>
              </w:rPr>
              <w:t>分布系数，</w:t>
            </w:r>
            <w:r w:rsidRPr="004A7DCA">
              <w:rPr>
                <w:sz w:val="22"/>
                <w:szCs w:val="22"/>
              </w:rPr>
              <w:t>μ</w:t>
            </w:r>
          </w:p>
        </w:tc>
        <w:tc>
          <w:tcPr>
            <w:tcW w:w="903" w:type="dxa"/>
            <w:shd w:val="clear" w:color="auto" w:fill="auto"/>
            <w:tcMar>
              <w:top w:w="29" w:type="dxa"/>
              <w:left w:w="72" w:type="dxa"/>
              <w:bottom w:w="29" w:type="dxa"/>
              <w:right w:w="72" w:type="dxa"/>
            </w:tcMar>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0.52</w:t>
            </w:r>
          </w:p>
        </w:tc>
        <w:tc>
          <w:tcPr>
            <w:tcW w:w="90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2.33</w:t>
            </w:r>
          </w:p>
        </w:tc>
        <w:tc>
          <w:tcPr>
            <w:tcW w:w="90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1.64</w:t>
            </w:r>
          </w:p>
        </w:tc>
        <w:tc>
          <w:tcPr>
            <w:tcW w:w="817"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2.33</w:t>
            </w:r>
          </w:p>
        </w:tc>
        <w:tc>
          <w:tcPr>
            <w:tcW w:w="96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1.64</w:t>
            </w:r>
          </w:p>
        </w:tc>
        <w:tc>
          <w:tcPr>
            <w:tcW w:w="96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2.33</w:t>
            </w:r>
          </w:p>
        </w:tc>
      </w:tr>
      <w:tr w:rsidR="004A7DCA" w:rsidTr="00E322C3">
        <w:trPr>
          <w:jc w:val="center"/>
        </w:trPr>
        <w:tc>
          <w:tcPr>
            <w:tcW w:w="4187" w:type="dxa"/>
            <w:shd w:val="clear" w:color="auto" w:fill="auto"/>
            <w:tcMar>
              <w:top w:w="29" w:type="dxa"/>
              <w:left w:w="72" w:type="dxa"/>
              <w:bottom w:w="29" w:type="dxa"/>
              <w:right w:w="72" w:type="dxa"/>
            </w:tcMar>
            <w:vAlign w:val="center"/>
          </w:tcPr>
          <w:p w:rsidR="004A7DCA" w:rsidRPr="004A7DCA" w:rsidRDefault="004A7DCA" w:rsidP="00E322C3">
            <w:pPr>
              <w:spacing w:before="20" w:after="20"/>
              <w:rPr>
                <w:sz w:val="22"/>
                <w:szCs w:val="22"/>
              </w:rPr>
            </w:pPr>
            <w:r w:rsidRPr="004A7DCA">
              <w:rPr>
                <w:sz w:val="22"/>
                <w:szCs w:val="22"/>
              </w:rPr>
              <w:t>标准差，</w:t>
            </w:r>
            <w:r w:rsidRPr="00D41ACC">
              <w:rPr>
                <w:bCs/>
                <w:sz w:val="22"/>
                <w:szCs w:val="22"/>
              </w:rPr>
              <w:t>σ</w:t>
            </w:r>
            <w:r w:rsidRPr="00D41ACC">
              <w:rPr>
                <w:bCs/>
                <w:i/>
                <w:sz w:val="22"/>
                <w:szCs w:val="22"/>
                <w:vertAlign w:val="subscript"/>
              </w:rPr>
              <w:t>L</w:t>
            </w:r>
          </w:p>
        </w:tc>
        <w:tc>
          <w:tcPr>
            <w:tcW w:w="903" w:type="dxa"/>
            <w:shd w:val="clear" w:color="auto" w:fill="auto"/>
            <w:tcMar>
              <w:top w:w="29" w:type="dxa"/>
              <w:left w:w="72" w:type="dxa"/>
              <w:bottom w:w="29" w:type="dxa"/>
              <w:right w:w="72" w:type="dxa"/>
            </w:tcMar>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90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90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817"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96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c>
          <w:tcPr>
            <w:tcW w:w="96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3.8</w:t>
            </w:r>
          </w:p>
        </w:tc>
      </w:tr>
      <w:tr w:rsidR="004A7DCA" w:rsidTr="00E322C3">
        <w:trPr>
          <w:jc w:val="center"/>
        </w:trPr>
        <w:tc>
          <w:tcPr>
            <w:tcW w:w="4187" w:type="dxa"/>
            <w:shd w:val="clear" w:color="auto" w:fill="auto"/>
            <w:tcMar>
              <w:top w:w="29" w:type="dxa"/>
              <w:left w:w="72" w:type="dxa"/>
              <w:bottom w:w="29" w:type="dxa"/>
              <w:right w:w="72" w:type="dxa"/>
            </w:tcMar>
            <w:vAlign w:val="center"/>
          </w:tcPr>
          <w:p w:rsidR="004A7DCA" w:rsidRPr="004A7DCA" w:rsidRDefault="004A7DCA" w:rsidP="00E322C3">
            <w:pPr>
              <w:spacing w:before="20" w:after="20"/>
              <w:rPr>
                <w:sz w:val="22"/>
                <w:szCs w:val="22"/>
                <w:lang w:eastAsia="zh-CN"/>
              </w:rPr>
            </w:pPr>
            <w:r>
              <w:rPr>
                <w:rFonts w:hint="eastAsia"/>
                <w:sz w:val="22"/>
                <w:szCs w:val="22"/>
                <w:lang w:eastAsia="zh-CN"/>
              </w:rPr>
              <w:t>特定</w:t>
            </w:r>
            <w:r w:rsidRPr="004A7DCA">
              <w:rPr>
                <w:sz w:val="22"/>
                <w:szCs w:val="22"/>
                <w:lang w:eastAsia="zh-CN"/>
              </w:rPr>
              <w:t>天线位置偏差，</w:t>
            </w:r>
            <w:r w:rsidRPr="00D41ACC">
              <w:rPr>
                <w:bCs/>
                <w:sz w:val="22"/>
                <w:szCs w:val="22"/>
              </w:rPr>
              <w:t>σ</w:t>
            </w:r>
            <w:r w:rsidRPr="00D41ACC">
              <w:rPr>
                <w:bCs/>
                <w:i/>
                <w:sz w:val="22"/>
                <w:szCs w:val="22"/>
                <w:vertAlign w:val="subscript"/>
                <w:lang w:eastAsia="zh-CN"/>
              </w:rPr>
              <w:t>r</w:t>
            </w:r>
          </w:p>
        </w:tc>
        <w:tc>
          <w:tcPr>
            <w:tcW w:w="903" w:type="dxa"/>
            <w:shd w:val="clear" w:color="auto" w:fill="auto"/>
            <w:tcMar>
              <w:top w:w="29" w:type="dxa"/>
              <w:left w:w="72" w:type="dxa"/>
              <w:bottom w:w="29" w:type="dxa"/>
              <w:right w:w="72" w:type="dxa"/>
            </w:tcMar>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w:t>
            </w:r>
          </w:p>
        </w:tc>
        <w:tc>
          <w:tcPr>
            <w:tcW w:w="90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w:t>
            </w:r>
          </w:p>
        </w:tc>
        <w:tc>
          <w:tcPr>
            <w:tcW w:w="90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w:t>
            </w:r>
          </w:p>
        </w:tc>
        <w:tc>
          <w:tcPr>
            <w:tcW w:w="817"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w:t>
            </w:r>
          </w:p>
        </w:tc>
        <w:tc>
          <w:tcPr>
            <w:tcW w:w="96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0</w:t>
            </w:r>
          </w:p>
        </w:tc>
        <w:tc>
          <w:tcPr>
            <w:tcW w:w="963" w:type="dxa"/>
            <w:shd w:val="clear" w:color="auto" w:fill="auto"/>
            <w:vAlign w:val="center"/>
          </w:tcPr>
          <w:p w:rsidR="004A7DCA" w:rsidRPr="00D41ACC" w:rsidRDefault="004A7DCA" w:rsidP="00E322C3">
            <w:pPr>
              <w:pStyle w:val="TableText1"/>
              <w:jc w:val="center"/>
              <w:rPr>
                <w:rFonts w:ascii="Times New Roman" w:hAnsi="Times New Roman"/>
                <w:sz w:val="22"/>
                <w:szCs w:val="22"/>
              </w:rPr>
            </w:pPr>
            <w:r w:rsidRPr="00D41ACC">
              <w:rPr>
                <w:rFonts w:ascii="Times New Roman" w:hAnsi="Times New Roman"/>
                <w:sz w:val="22"/>
                <w:szCs w:val="22"/>
              </w:rPr>
              <w:t>3</w:t>
            </w:r>
          </w:p>
        </w:tc>
      </w:tr>
      <w:tr w:rsidR="004A7DCA" w:rsidTr="00E322C3">
        <w:trPr>
          <w:jc w:val="center"/>
        </w:trPr>
        <w:tc>
          <w:tcPr>
            <w:tcW w:w="4187" w:type="dxa"/>
            <w:shd w:val="clear" w:color="auto" w:fill="auto"/>
            <w:tcMar>
              <w:top w:w="29" w:type="dxa"/>
              <w:left w:w="72" w:type="dxa"/>
              <w:bottom w:w="29" w:type="dxa"/>
              <w:right w:w="72" w:type="dxa"/>
            </w:tcMar>
            <w:vAlign w:val="center"/>
          </w:tcPr>
          <w:p w:rsidR="004A7DCA" w:rsidRPr="004A7DCA" w:rsidRDefault="004A7DCA" w:rsidP="00E322C3">
            <w:pPr>
              <w:spacing w:before="20" w:after="20"/>
              <w:rPr>
                <w:sz w:val="22"/>
                <w:szCs w:val="22"/>
                <w:lang w:eastAsia="zh-CN"/>
              </w:rPr>
            </w:pPr>
            <w:r w:rsidRPr="004A7DCA">
              <w:rPr>
                <w:sz w:val="22"/>
                <w:szCs w:val="22"/>
                <w:lang w:eastAsia="zh-CN"/>
              </w:rPr>
              <w:t>调整位置偏差，</w:t>
            </w:r>
            <w:r w:rsidRPr="00D41ACC">
              <w:rPr>
                <w:bCs/>
                <w:sz w:val="22"/>
                <w:szCs w:val="22"/>
              </w:rPr>
              <w:t>σ</w:t>
            </w:r>
            <w:r w:rsidRPr="00D41ACC">
              <w:rPr>
                <w:bCs/>
                <w:i/>
                <w:sz w:val="22"/>
                <w:szCs w:val="22"/>
                <w:vertAlign w:val="subscript"/>
                <w:lang w:eastAsia="zh-CN"/>
              </w:rPr>
              <w:t>s</w:t>
            </w:r>
            <w:r w:rsidRPr="00D41ACC">
              <w:rPr>
                <w:bCs/>
                <w:sz w:val="22"/>
                <w:szCs w:val="22"/>
                <w:lang w:eastAsia="zh-CN"/>
              </w:rPr>
              <w:t>, (dB)</w:t>
            </w:r>
          </w:p>
        </w:tc>
        <w:tc>
          <w:tcPr>
            <w:tcW w:w="903" w:type="dxa"/>
            <w:shd w:val="clear" w:color="auto" w:fill="auto"/>
            <w:tcMar>
              <w:top w:w="29" w:type="dxa"/>
              <w:left w:w="72" w:type="dxa"/>
              <w:bottom w:w="29" w:type="dxa"/>
              <w:right w:w="72" w:type="dxa"/>
            </w:tcMar>
            <w:vAlign w:val="center"/>
          </w:tcPr>
          <w:p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2</w:t>
            </w:r>
          </w:p>
        </w:tc>
        <w:tc>
          <w:tcPr>
            <w:tcW w:w="903" w:type="dxa"/>
            <w:shd w:val="clear" w:color="auto" w:fill="auto"/>
            <w:vAlign w:val="center"/>
          </w:tcPr>
          <w:p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8.8</w:t>
            </w:r>
          </w:p>
        </w:tc>
        <w:tc>
          <w:tcPr>
            <w:tcW w:w="903" w:type="dxa"/>
            <w:shd w:val="clear" w:color="auto" w:fill="auto"/>
            <w:vAlign w:val="center"/>
          </w:tcPr>
          <w:p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6.2</w:t>
            </w:r>
          </w:p>
        </w:tc>
        <w:tc>
          <w:tcPr>
            <w:tcW w:w="817" w:type="dxa"/>
            <w:shd w:val="clear" w:color="auto" w:fill="auto"/>
            <w:vAlign w:val="center"/>
          </w:tcPr>
          <w:p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11.3</w:t>
            </w:r>
          </w:p>
        </w:tc>
        <w:tc>
          <w:tcPr>
            <w:tcW w:w="963" w:type="dxa"/>
            <w:shd w:val="clear" w:color="auto" w:fill="auto"/>
            <w:vAlign w:val="center"/>
          </w:tcPr>
          <w:p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6.2</w:t>
            </w:r>
          </w:p>
        </w:tc>
        <w:tc>
          <w:tcPr>
            <w:tcW w:w="963" w:type="dxa"/>
            <w:shd w:val="clear" w:color="auto" w:fill="auto"/>
            <w:vAlign w:val="center"/>
          </w:tcPr>
          <w:p w:rsidR="004A7DCA" w:rsidRPr="00D41ACC" w:rsidRDefault="004A7DCA" w:rsidP="00E322C3">
            <w:pPr>
              <w:pStyle w:val="TableText1"/>
              <w:jc w:val="center"/>
              <w:rPr>
                <w:rFonts w:ascii="Times New Roman" w:hAnsi="Times New Roman"/>
                <w:b/>
                <w:sz w:val="22"/>
                <w:szCs w:val="22"/>
              </w:rPr>
            </w:pPr>
            <w:r w:rsidRPr="00D41ACC">
              <w:rPr>
                <w:rFonts w:ascii="Times New Roman" w:hAnsi="Times New Roman"/>
                <w:b/>
                <w:sz w:val="22"/>
                <w:szCs w:val="22"/>
              </w:rPr>
              <w:t>11.3</w:t>
            </w:r>
          </w:p>
        </w:tc>
      </w:tr>
    </w:tbl>
    <w:p w:rsidR="00B07E3D" w:rsidRDefault="00B07E3D">
      <w:pPr>
        <w:pStyle w:val="Tablefin"/>
        <w:rPr>
          <w:lang w:eastAsia="de-DE"/>
        </w:rPr>
      </w:pPr>
    </w:p>
    <w:p w:rsidR="00B07E3D" w:rsidRDefault="00472E41" w:rsidP="00D052A0">
      <w:pPr>
        <w:ind w:firstLineChars="200" w:firstLine="480"/>
        <w:rPr>
          <w:lang w:val="en-US" w:eastAsia="zh-CN"/>
        </w:rPr>
      </w:pPr>
      <w:r>
        <w:rPr>
          <w:rFonts w:hint="eastAsia"/>
          <w:lang w:val="en-US" w:eastAsia="de-DE"/>
        </w:rPr>
        <w:t>值得注意的是，高清无线电系统的信号接收方法考虑</w:t>
      </w:r>
      <w:r>
        <w:rPr>
          <w:rFonts w:hint="eastAsia"/>
          <w:lang w:val="en-US" w:eastAsia="de-DE"/>
        </w:rPr>
        <w:t>99%</w:t>
      </w:r>
      <w:r>
        <w:rPr>
          <w:rFonts w:hint="eastAsia"/>
          <w:lang w:val="en-US" w:eastAsia="de-DE"/>
        </w:rPr>
        <w:t>的“良好”室内接收，而某些其他方法可能只需要</w:t>
      </w:r>
      <w:r>
        <w:rPr>
          <w:rFonts w:hint="eastAsia"/>
          <w:lang w:val="en-US" w:eastAsia="de-DE"/>
        </w:rPr>
        <w:t>95%</w:t>
      </w:r>
      <w:r>
        <w:rPr>
          <w:rFonts w:hint="eastAsia"/>
          <w:lang w:val="en-US" w:eastAsia="de-DE"/>
        </w:rPr>
        <w:t>。这一更高的要求（</w:t>
      </w:r>
      <w:r>
        <w:rPr>
          <w:rFonts w:hint="eastAsia"/>
          <w:lang w:val="en-US" w:eastAsia="de-DE"/>
        </w:rPr>
        <w:t>99%</w:t>
      </w:r>
      <w:r>
        <w:rPr>
          <w:rFonts w:hint="eastAsia"/>
          <w:lang w:val="en-US" w:eastAsia="de-DE"/>
        </w:rPr>
        <w:t>）导致考虑</w:t>
      </w:r>
      <w:r w:rsidR="004630E6" w:rsidRPr="00D74628">
        <w:rPr>
          <w:lang w:val="en-US" w:eastAsia="de-DE"/>
        </w:rPr>
        <w:t>11.3 dB</w:t>
      </w:r>
      <w:r>
        <w:rPr>
          <w:rFonts w:hint="eastAsia"/>
          <w:lang w:val="en-US" w:eastAsia="de-DE"/>
        </w:rPr>
        <w:t>的更高调整位置偏差，而</w:t>
      </w:r>
      <w:r>
        <w:rPr>
          <w:rFonts w:hint="eastAsia"/>
          <w:lang w:val="en-US" w:eastAsia="de-DE"/>
        </w:rPr>
        <w:t>95%</w:t>
      </w:r>
      <w:r>
        <w:rPr>
          <w:rFonts w:hint="eastAsia"/>
          <w:lang w:val="en-US" w:eastAsia="de-DE"/>
        </w:rPr>
        <w:t>室内接收的调整位置偏差仅为</w:t>
      </w:r>
      <w:r w:rsidR="004630E6" w:rsidRPr="00D74628">
        <w:rPr>
          <w:lang w:val="en-US" w:eastAsia="de-DE"/>
        </w:rPr>
        <w:t>7.9 dB</w:t>
      </w:r>
      <w:r>
        <w:rPr>
          <w:rFonts w:hint="eastAsia"/>
          <w:lang w:val="en-US" w:eastAsia="de-DE"/>
        </w:rPr>
        <w:t>。</w:t>
      </w:r>
    </w:p>
    <w:p w:rsidR="00B07E3D" w:rsidRPr="004A7DCA" w:rsidRDefault="00472E41" w:rsidP="004A7DCA">
      <w:pPr>
        <w:pStyle w:val="Heading3"/>
        <w:rPr>
          <w:lang w:val="en-US" w:eastAsia="zh-CN"/>
        </w:rPr>
      </w:pPr>
      <w:r w:rsidRPr="004A7DCA">
        <w:rPr>
          <w:rFonts w:hint="eastAsia"/>
          <w:lang w:val="en-US" w:eastAsia="zh-CN"/>
        </w:rPr>
        <w:t>3.2.7</w:t>
      </w:r>
      <w:r w:rsidR="004D7545" w:rsidRPr="004A7DCA">
        <w:rPr>
          <w:rFonts w:hint="eastAsia"/>
          <w:lang w:val="en-US" w:eastAsia="zh-CN"/>
        </w:rPr>
        <w:tab/>
      </w:r>
      <w:r w:rsidRPr="004A7DCA">
        <w:rPr>
          <w:rFonts w:hint="eastAsia"/>
          <w:lang w:val="en-US" w:eastAsia="zh-CN"/>
        </w:rPr>
        <w:t>调整后的接收位置</w:t>
      </w:r>
      <w:r w:rsidR="004630E6">
        <w:rPr>
          <w:rFonts w:hint="eastAsia"/>
          <w:lang w:val="en-US" w:eastAsia="zh-CN"/>
        </w:rPr>
        <w:t>损耗</w:t>
      </w:r>
    </w:p>
    <w:p w:rsidR="00B07E3D" w:rsidRDefault="00472E41" w:rsidP="00D052A0">
      <w:pPr>
        <w:ind w:firstLineChars="200" w:firstLine="480"/>
        <w:rPr>
          <w:lang w:val="en-US" w:eastAsia="zh-CN"/>
        </w:rPr>
      </w:pPr>
      <w:r>
        <w:rPr>
          <w:rFonts w:hint="eastAsia"/>
          <w:lang w:val="en-US" w:eastAsia="zh-CN"/>
        </w:rPr>
        <w:t>总的接收位置损耗说明了信号路径损耗和接收位置信号的可变性。两者都取决于接收模式。计算如下：</w:t>
      </w:r>
    </w:p>
    <w:p w:rsidR="004630E6" w:rsidRPr="00D74628" w:rsidRDefault="004630E6" w:rsidP="004630E6">
      <w:pPr>
        <w:pStyle w:val="Equation"/>
        <w:rPr>
          <w:lang w:val="en-US" w:eastAsia="zh-CN"/>
        </w:rPr>
      </w:pPr>
      <w:r w:rsidRPr="00D74628">
        <w:rPr>
          <w:lang w:val="en-US" w:eastAsia="zh-CN"/>
        </w:rPr>
        <w:tab/>
      </w:r>
      <w:r w:rsidRPr="00D74628">
        <w:rPr>
          <w:lang w:val="en-US" w:eastAsia="zh-CN"/>
        </w:rPr>
        <w:tab/>
      </w:r>
      <w:r w:rsidRPr="00C47FE0">
        <w:rPr>
          <w:i/>
          <w:lang w:val="en-US" w:eastAsia="zh-CN"/>
        </w:rPr>
        <w:t>L</w:t>
      </w:r>
      <w:r w:rsidRPr="00C47FE0">
        <w:rPr>
          <w:i/>
          <w:vertAlign w:val="subscript"/>
          <w:lang w:val="en-US" w:eastAsia="zh-CN"/>
        </w:rPr>
        <w:t>r</w:t>
      </w:r>
      <w:r w:rsidRPr="00D74628">
        <w:rPr>
          <w:vertAlign w:val="subscript"/>
          <w:lang w:val="en-US" w:eastAsia="zh-CN"/>
        </w:rPr>
        <w:t>l</w:t>
      </w:r>
      <w:r w:rsidRPr="00D74628">
        <w:rPr>
          <w:lang w:val="en-US" w:eastAsia="zh-CN"/>
        </w:rPr>
        <w:t xml:space="preserve"> = </w:t>
      </w:r>
      <w:r>
        <w:t>σ</w:t>
      </w:r>
      <w:r w:rsidRPr="00C47FE0">
        <w:rPr>
          <w:i/>
          <w:vertAlign w:val="subscript"/>
          <w:lang w:val="en-US" w:eastAsia="zh-CN"/>
        </w:rPr>
        <w:t>s</w:t>
      </w:r>
      <w:r w:rsidRPr="00D74628">
        <w:rPr>
          <w:lang w:val="en-US" w:eastAsia="zh-CN"/>
        </w:rPr>
        <w:t xml:space="preserve"> + </w:t>
      </w:r>
      <w:r w:rsidRPr="00C47FE0">
        <w:rPr>
          <w:i/>
          <w:lang w:val="en-US" w:eastAsia="zh-CN"/>
        </w:rPr>
        <w:t>L</w:t>
      </w:r>
      <w:r w:rsidRPr="00C47FE0">
        <w:rPr>
          <w:i/>
          <w:vertAlign w:val="subscript"/>
          <w:lang w:val="en-US" w:eastAsia="zh-CN"/>
        </w:rPr>
        <w:t>h</w:t>
      </w:r>
      <w:r w:rsidRPr="00D74628">
        <w:rPr>
          <w:lang w:val="en-US" w:eastAsia="zh-CN"/>
        </w:rPr>
        <w:t xml:space="preserve"> + </w:t>
      </w:r>
      <w:r w:rsidRPr="00C47FE0">
        <w:rPr>
          <w:i/>
          <w:lang w:val="en-US" w:eastAsia="zh-CN"/>
        </w:rPr>
        <w:t>L</w:t>
      </w:r>
      <w:r w:rsidRPr="00C47FE0">
        <w:rPr>
          <w:i/>
          <w:vertAlign w:val="subscript"/>
          <w:lang w:val="en-US" w:eastAsia="zh-CN"/>
        </w:rPr>
        <w:t>f</w:t>
      </w:r>
      <w:r w:rsidRPr="00D74628">
        <w:rPr>
          <w:lang w:val="en-US" w:eastAsia="zh-CN"/>
        </w:rPr>
        <w:t xml:space="preserve">+ </w:t>
      </w:r>
      <w:r w:rsidRPr="00C47FE0">
        <w:rPr>
          <w:i/>
          <w:lang w:val="en-US" w:eastAsia="zh-CN"/>
        </w:rPr>
        <w:t>L</w:t>
      </w:r>
      <w:r w:rsidRPr="00C47FE0">
        <w:rPr>
          <w:i/>
          <w:vertAlign w:val="subscript"/>
          <w:lang w:val="en-US" w:eastAsia="zh-CN"/>
        </w:rPr>
        <w:t>b</w:t>
      </w:r>
      <w:r w:rsidRPr="00D74628">
        <w:rPr>
          <w:vertAlign w:val="subscript"/>
          <w:lang w:val="en-US" w:eastAsia="zh-CN"/>
        </w:rPr>
        <w:tab/>
      </w:r>
      <w:r w:rsidRPr="00D74628">
        <w:rPr>
          <w:lang w:val="en-US" w:eastAsia="zh-CN"/>
        </w:rPr>
        <w:t>(</w:t>
      </w:r>
      <w:r>
        <w:rPr>
          <w:lang w:val="en-US" w:eastAsia="zh-CN"/>
        </w:rPr>
        <w:t>25</w:t>
      </w:r>
      <w:r w:rsidRPr="00D74628">
        <w:rPr>
          <w:lang w:val="en-US" w:eastAsia="zh-CN"/>
        </w:rPr>
        <w:t>)</w:t>
      </w:r>
    </w:p>
    <w:p w:rsidR="00B07E3D" w:rsidRDefault="008B3917" w:rsidP="004D7545">
      <w:pPr>
        <w:keepNext/>
        <w:keepLines/>
        <w:ind w:firstLineChars="200" w:firstLine="480"/>
        <w:rPr>
          <w:lang w:val="en-US" w:eastAsia="zh-CN"/>
        </w:rPr>
      </w:pPr>
      <w:r>
        <w:rPr>
          <w:rFonts w:hint="eastAsia"/>
          <w:lang w:val="en-US" w:eastAsia="zh-CN"/>
        </w:rPr>
        <w:t>其中：</w:t>
      </w:r>
    </w:p>
    <w:p w:rsidR="00B07E3D" w:rsidRDefault="00472E41" w:rsidP="004D7545">
      <w:pPr>
        <w:pStyle w:val="Equationlegend"/>
        <w:keepNext/>
        <w:keepLines/>
        <w:spacing w:before="120"/>
        <w:ind w:left="0" w:firstLineChars="200" w:firstLine="480"/>
        <w:rPr>
          <w:lang w:eastAsia="zh-CN"/>
        </w:rPr>
      </w:pPr>
      <w:r>
        <w:rPr>
          <w:lang w:eastAsia="zh-CN"/>
        </w:rPr>
        <w:tab/>
      </w:r>
      <w:r w:rsidR="008B3917" w:rsidRPr="00EE51A7">
        <w:rPr>
          <w:i/>
          <w:lang w:eastAsia="zh-CN"/>
        </w:rPr>
        <w:t>L</w:t>
      </w:r>
      <w:r w:rsidR="008B3917" w:rsidRPr="00EE51A7">
        <w:rPr>
          <w:i/>
          <w:vertAlign w:val="subscript"/>
          <w:lang w:eastAsia="zh-CN"/>
        </w:rPr>
        <w:t>r</w:t>
      </w:r>
      <w:r w:rsidR="008B3917">
        <w:rPr>
          <w:vertAlign w:val="subscript"/>
          <w:lang w:eastAsia="zh-CN"/>
        </w:rPr>
        <w:t>l</w:t>
      </w:r>
      <w:r w:rsidR="008B3917">
        <w:rPr>
          <w:lang w:eastAsia="zh-CN"/>
        </w:rPr>
        <w:t>:</w:t>
      </w:r>
      <w:r w:rsidR="008B3917">
        <w:rPr>
          <w:lang w:eastAsia="zh-CN"/>
        </w:rPr>
        <w:tab/>
      </w:r>
      <w:r>
        <w:rPr>
          <w:rFonts w:hint="eastAsia"/>
          <w:lang w:eastAsia="zh-CN"/>
        </w:rPr>
        <w:t>调整后的总接收位置</w:t>
      </w:r>
      <w:r w:rsidR="008B3917">
        <w:rPr>
          <w:rFonts w:hint="eastAsia"/>
          <w:lang w:eastAsia="zh-CN"/>
        </w:rPr>
        <w:t>损耗（</w:t>
      </w:r>
      <w:r w:rsidR="008B3917">
        <w:rPr>
          <w:lang w:eastAsia="zh-CN"/>
        </w:rPr>
        <w:t>dB</w:t>
      </w:r>
      <w:r w:rsidR="008B3917">
        <w:rPr>
          <w:rFonts w:hint="eastAsia"/>
          <w:lang w:eastAsia="zh-CN"/>
        </w:rPr>
        <w:t>）。</w:t>
      </w:r>
    </w:p>
    <w:p w:rsidR="00B07E3D" w:rsidRDefault="00472E41" w:rsidP="008B3917">
      <w:pPr>
        <w:ind w:firstLineChars="200" w:firstLine="480"/>
        <w:rPr>
          <w:lang w:val="en-US" w:eastAsia="zh-CN"/>
        </w:rPr>
      </w:pPr>
      <w:r>
        <w:rPr>
          <w:rFonts w:hint="eastAsia"/>
          <w:lang w:val="en-US" w:eastAsia="de-DE"/>
        </w:rPr>
        <w:t>结果汇总在表</w:t>
      </w:r>
      <w:r>
        <w:rPr>
          <w:lang w:val="en-US" w:eastAsia="de-DE"/>
        </w:rPr>
        <w:t>75</w:t>
      </w:r>
      <w:r>
        <w:rPr>
          <w:rFonts w:hint="eastAsia"/>
          <w:lang w:val="en-US" w:eastAsia="zh-CN"/>
        </w:rPr>
        <w:t>中</w:t>
      </w:r>
      <w:r w:rsidR="008B3917">
        <w:rPr>
          <w:rFonts w:hint="eastAsia"/>
          <w:lang w:val="en-US" w:eastAsia="zh-CN"/>
        </w:rPr>
        <w:t>。</w:t>
      </w:r>
    </w:p>
    <w:p w:rsidR="00B07E3D" w:rsidRDefault="00472E41">
      <w:pPr>
        <w:pStyle w:val="TableNo"/>
        <w:rPr>
          <w:lang w:eastAsia="zh-CN"/>
        </w:rPr>
      </w:pPr>
      <w:bookmarkStart w:id="369" w:name="_Toc404608783"/>
      <w:r>
        <w:rPr>
          <w:rFonts w:hint="eastAsia"/>
          <w:lang w:eastAsia="zh-CN"/>
        </w:rPr>
        <w:t>表</w:t>
      </w:r>
      <w:r>
        <w:rPr>
          <w:lang w:eastAsia="zh-CN"/>
        </w:rPr>
        <w:t>75</w:t>
      </w:r>
    </w:p>
    <w:bookmarkEnd w:id="369"/>
    <w:p w:rsidR="00B07E3D" w:rsidRDefault="00472E41">
      <w:pPr>
        <w:pStyle w:val="Tabletitle"/>
        <w:rPr>
          <w:lang w:eastAsia="zh-CN"/>
        </w:rPr>
      </w:pPr>
      <w:r>
        <w:rPr>
          <w:rFonts w:hint="eastAsia"/>
          <w:lang w:eastAsia="zh-CN"/>
        </w:rPr>
        <w:t>调整</w:t>
      </w:r>
      <w:r w:rsidR="008B3917">
        <w:rPr>
          <w:rFonts w:hint="eastAsia"/>
          <w:lang w:eastAsia="zh-CN"/>
        </w:rPr>
        <w:t>后的</w:t>
      </w:r>
      <w:r>
        <w:rPr>
          <w:rFonts w:hint="eastAsia"/>
          <w:lang w:eastAsia="zh-CN"/>
        </w:rPr>
        <w:t>位置</w:t>
      </w:r>
      <w:r w:rsidR="008B3917">
        <w:rPr>
          <w:rFonts w:hint="eastAsia"/>
          <w:lang w:eastAsia="zh-CN"/>
        </w:rPr>
        <w:t>损耗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800"/>
        <w:gridCol w:w="968"/>
        <w:gridCol w:w="1053"/>
        <w:gridCol w:w="1053"/>
        <w:gridCol w:w="856"/>
        <w:gridCol w:w="1053"/>
        <w:gridCol w:w="856"/>
      </w:tblGrid>
      <w:tr w:rsidR="00E350D7" w:rsidTr="00E350D7">
        <w:trPr>
          <w:jc w:val="center"/>
        </w:trPr>
        <w:tc>
          <w:tcPr>
            <w:tcW w:w="3800" w:type="dxa"/>
            <w:shd w:val="clear" w:color="auto" w:fill="auto"/>
            <w:tcMar>
              <w:top w:w="29" w:type="dxa"/>
              <w:left w:w="72" w:type="dxa"/>
              <w:bottom w:w="29" w:type="dxa"/>
              <w:right w:w="72" w:type="dxa"/>
            </w:tcMar>
          </w:tcPr>
          <w:p w:rsidR="00E350D7" w:rsidRDefault="00E350D7">
            <w:pPr>
              <w:pStyle w:val="Tablehead"/>
              <w:rPr>
                <w:sz w:val="20"/>
              </w:rPr>
            </w:pPr>
            <w:r>
              <w:rPr>
                <w:rFonts w:hint="eastAsia"/>
                <w:sz w:val="20"/>
              </w:rPr>
              <w:t>接收</w:t>
            </w:r>
            <w:r>
              <w:rPr>
                <w:rFonts w:hint="eastAsia"/>
                <w:sz w:val="20"/>
                <w:lang w:eastAsia="zh-CN"/>
              </w:rPr>
              <w:t>模</w:t>
            </w:r>
            <w:r>
              <w:rPr>
                <w:rFonts w:hint="eastAsia"/>
                <w:sz w:val="20"/>
              </w:rPr>
              <w:t>式</w:t>
            </w:r>
          </w:p>
        </w:tc>
        <w:tc>
          <w:tcPr>
            <w:tcW w:w="968" w:type="dxa"/>
            <w:shd w:val="clear" w:color="auto" w:fill="auto"/>
            <w:tcMar>
              <w:top w:w="29" w:type="dxa"/>
              <w:left w:w="72" w:type="dxa"/>
              <w:bottom w:w="29" w:type="dxa"/>
              <w:right w:w="72" w:type="dxa"/>
            </w:tcMar>
          </w:tcPr>
          <w:p w:rsidR="00E350D7" w:rsidRPr="00C32E17" w:rsidRDefault="00E350D7" w:rsidP="00592CAB">
            <w:pPr>
              <w:pStyle w:val="Tablehead"/>
              <w:rPr>
                <w:sz w:val="20"/>
              </w:rPr>
            </w:pPr>
            <w:r w:rsidRPr="00C32E17">
              <w:rPr>
                <w:sz w:val="20"/>
              </w:rPr>
              <w:t>FX</w:t>
            </w:r>
          </w:p>
        </w:tc>
        <w:tc>
          <w:tcPr>
            <w:tcW w:w="1053" w:type="dxa"/>
            <w:shd w:val="clear" w:color="auto" w:fill="auto"/>
          </w:tcPr>
          <w:p w:rsidR="00E350D7" w:rsidRPr="00C32E17" w:rsidRDefault="00E350D7" w:rsidP="00592CAB">
            <w:pPr>
              <w:pStyle w:val="Tablehead"/>
              <w:rPr>
                <w:sz w:val="20"/>
              </w:rPr>
            </w:pPr>
            <w:r w:rsidRPr="00C32E17">
              <w:rPr>
                <w:sz w:val="20"/>
              </w:rPr>
              <w:t>MO</w:t>
            </w:r>
          </w:p>
        </w:tc>
        <w:tc>
          <w:tcPr>
            <w:tcW w:w="1053" w:type="dxa"/>
            <w:shd w:val="clear" w:color="auto" w:fill="auto"/>
          </w:tcPr>
          <w:p w:rsidR="00E350D7" w:rsidRPr="00C32E17" w:rsidRDefault="00E350D7" w:rsidP="00592CAB">
            <w:pPr>
              <w:pStyle w:val="Tablehead"/>
              <w:rPr>
                <w:sz w:val="20"/>
              </w:rPr>
            </w:pPr>
            <w:r w:rsidRPr="00C32E17">
              <w:rPr>
                <w:sz w:val="20"/>
              </w:rPr>
              <w:t>PO</w:t>
            </w:r>
          </w:p>
        </w:tc>
        <w:tc>
          <w:tcPr>
            <w:tcW w:w="856" w:type="dxa"/>
            <w:shd w:val="clear" w:color="auto" w:fill="auto"/>
          </w:tcPr>
          <w:p w:rsidR="00E350D7" w:rsidRPr="00C32E17" w:rsidRDefault="00E350D7" w:rsidP="00592CAB">
            <w:pPr>
              <w:pStyle w:val="Tablehead"/>
              <w:rPr>
                <w:sz w:val="20"/>
              </w:rPr>
            </w:pPr>
            <w:r w:rsidRPr="00C32E17">
              <w:rPr>
                <w:sz w:val="20"/>
              </w:rPr>
              <w:t>PI</w:t>
            </w:r>
          </w:p>
        </w:tc>
        <w:tc>
          <w:tcPr>
            <w:tcW w:w="1053" w:type="dxa"/>
            <w:shd w:val="clear" w:color="auto" w:fill="auto"/>
          </w:tcPr>
          <w:p w:rsidR="00E350D7" w:rsidRPr="00C32E17" w:rsidRDefault="00E350D7" w:rsidP="00592CAB">
            <w:pPr>
              <w:pStyle w:val="Tablehead"/>
              <w:rPr>
                <w:sz w:val="20"/>
              </w:rPr>
            </w:pPr>
            <w:r w:rsidRPr="00C32E17">
              <w:rPr>
                <w:sz w:val="20"/>
              </w:rPr>
              <w:t>PO-H</w:t>
            </w:r>
          </w:p>
        </w:tc>
        <w:tc>
          <w:tcPr>
            <w:tcW w:w="856" w:type="dxa"/>
            <w:shd w:val="clear" w:color="auto" w:fill="auto"/>
          </w:tcPr>
          <w:p w:rsidR="00E350D7" w:rsidRPr="00C32E17" w:rsidRDefault="00E350D7" w:rsidP="00592CAB">
            <w:pPr>
              <w:pStyle w:val="Tablehead"/>
              <w:rPr>
                <w:sz w:val="20"/>
              </w:rPr>
            </w:pPr>
            <w:r w:rsidRPr="00C32E17">
              <w:rPr>
                <w:sz w:val="20"/>
              </w:rPr>
              <w:t>PI-H</w:t>
            </w:r>
          </w:p>
        </w:tc>
      </w:tr>
      <w:tr w:rsidR="00B07E3D" w:rsidTr="00E350D7">
        <w:trPr>
          <w:jc w:val="center"/>
        </w:trPr>
        <w:tc>
          <w:tcPr>
            <w:tcW w:w="3800" w:type="dxa"/>
            <w:shd w:val="clear" w:color="auto" w:fill="auto"/>
            <w:tcMar>
              <w:top w:w="29" w:type="dxa"/>
              <w:left w:w="72" w:type="dxa"/>
              <w:bottom w:w="29" w:type="dxa"/>
              <w:right w:w="72" w:type="dxa"/>
            </w:tcMar>
          </w:tcPr>
          <w:p w:rsidR="00B07E3D" w:rsidRDefault="00472E41">
            <w:pPr>
              <w:pStyle w:val="TableText1"/>
              <w:rPr>
                <w:rFonts w:ascii="Times New Roman" w:hAnsi="Times New Roman"/>
                <w:bCs/>
                <w:szCs w:val="20"/>
              </w:rPr>
            </w:pPr>
            <w:r>
              <w:rPr>
                <w:rFonts w:ascii="Times New Roman" w:hAnsi="Times New Roman" w:hint="eastAsia"/>
                <w:bCs/>
                <w:szCs w:val="20"/>
              </w:rPr>
              <w:t>接收天线位置</w:t>
            </w:r>
          </w:p>
        </w:tc>
        <w:tc>
          <w:tcPr>
            <w:tcW w:w="968" w:type="dxa"/>
            <w:shd w:val="clear" w:color="auto" w:fill="auto"/>
            <w:tcMar>
              <w:top w:w="29" w:type="dxa"/>
              <w:left w:w="72" w:type="dxa"/>
              <w:bottom w:w="29" w:type="dxa"/>
              <w:right w:w="72" w:type="dxa"/>
            </w:tcMar>
          </w:tcPr>
          <w:p w:rsidR="00B07E3D" w:rsidRDefault="00D96347">
            <w:pPr>
              <w:pStyle w:val="TableText1"/>
              <w:jc w:val="center"/>
              <w:rPr>
                <w:rFonts w:ascii="Times New Roman" w:hAnsi="Times New Roman"/>
                <w:szCs w:val="20"/>
                <w:lang w:eastAsia="zh-CN"/>
              </w:rPr>
            </w:pPr>
            <w:r>
              <w:rPr>
                <w:rFonts w:ascii="Times New Roman" w:hAnsi="Times New Roman" w:hint="eastAsia"/>
                <w:szCs w:val="20"/>
                <w:lang w:eastAsia="zh-CN"/>
              </w:rPr>
              <w:t>室外</w:t>
            </w:r>
          </w:p>
        </w:tc>
        <w:tc>
          <w:tcPr>
            <w:tcW w:w="1053" w:type="dxa"/>
            <w:shd w:val="clear" w:color="auto" w:fill="auto"/>
          </w:tcPr>
          <w:p w:rsidR="00B07E3D" w:rsidRDefault="00D96347">
            <w:pPr>
              <w:pStyle w:val="TableText1"/>
              <w:jc w:val="center"/>
              <w:rPr>
                <w:rFonts w:ascii="Times New Roman" w:hAnsi="Times New Roman"/>
                <w:szCs w:val="20"/>
                <w:lang w:eastAsia="zh-CN"/>
              </w:rPr>
            </w:pPr>
            <w:r>
              <w:rPr>
                <w:rFonts w:ascii="Times New Roman" w:hAnsi="Times New Roman" w:hint="eastAsia"/>
                <w:szCs w:val="20"/>
                <w:lang w:eastAsia="zh-CN"/>
              </w:rPr>
              <w:t>室外</w:t>
            </w:r>
          </w:p>
        </w:tc>
        <w:tc>
          <w:tcPr>
            <w:tcW w:w="1053" w:type="dxa"/>
            <w:shd w:val="clear" w:color="auto" w:fill="auto"/>
          </w:tcPr>
          <w:p w:rsidR="00B07E3D" w:rsidRDefault="00D96347">
            <w:pPr>
              <w:pStyle w:val="TableText1"/>
              <w:jc w:val="center"/>
              <w:rPr>
                <w:rFonts w:ascii="Times New Roman" w:hAnsi="Times New Roman"/>
                <w:szCs w:val="20"/>
              </w:rPr>
            </w:pPr>
            <w:r>
              <w:rPr>
                <w:rFonts w:ascii="Times New Roman" w:hAnsi="Times New Roman" w:hint="eastAsia"/>
                <w:szCs w:val="20"/>
                <w:lang w:eastAsia="zh-CN"/>
              </w:rPr>
              <w:t>室外</w:t>
            </w:r>
          </w:p>
        </w:tc>
        <w:tc>
          <w:tcPr>
            <w:tcW w:w="856" w:type="dxa"/>
            <w:shd w:val="clear" w:color="auto" w:fill="auto"/>
          </w:tcPr>
          <w:p w:rsidR="00B07E3D" w:rsidRDefault="00E350D7">
            <w:pPr>
              <w:pStyle w:val="TableText1"/>
              <w:jc w:val="center"/>
              <w:rPr>
                <w:rFonts w:ascii="Times New Roman" w:hAnsi="Times New Roman"/>
                <w:szCs w:val="20"/>
              </w:rPr>
            </w:pPr>
            <w:r>
              <w:rPr>
                <w:rFonts w:ascii="Times New Roman" w:hAnsi="Times New Roman" w:hint="eastAsia"/>
                <w:szCs w:val="20"/>
                <w:lang w:eastAsia="zh-CN"/>
              </w:rPr>
              <w:t>室内</w:t>
            </w:r>
          </w:p>
        </w:tc>
        <w:tc>
          <w:tcPr>
            <w:tcW w:w="1053" w:type="dxa"/>
            <w:shd w:val="clear" w:color="auto" w:fill="auto"/>
          </w:tcPr>
          <w:p w:rsidR="00B07E3D" w:rsidRDefault="00D96347">
            <w:pPr>
              <w:pStyle w:val="TableText1"/>
              <w:jc w:val="center"/>
              <w:rPr>
                <w:rFonts w:ascii="Times New Roman" w:hAnsi="Times New Roman"/>
                <w:szCs w:val="20"/>
              </w:rPr>
            </w:pPr>
            <w:r>
              <w:rPr>
                <w:rFonts w:ascii="Times New Roman" w:hAnsi="Times New Roman" w:hint="eastAsia"/>
                <w:szCs w:val="20"/>
                <w:lang w:eastAsia="zh-CN"/>
              </w:rPr>
              <w:t>室外</w:t>
            </w:r>
          </w:p>
        </w:tc>
        <w:tc>
          <w:tcPr>
            <w:tcW w:w="856" w:type="dxa"/>
            <w:shd w:val="clear" w:color="auto" w:fill="auto"/>
          </w:tcPr>
          <w:p w:rsidR="00B07E3D" w:rsidRDefault="00E350D7">
            <w:pPr>
              <w:pStyle w:val="TableText1"/>
              <w:jc w:val="center"/>
              <w:rPr>
                <w:rFonts w:ascii="Times New Roman" w:hAnsi="Times New Roman"/>
                <w:szCs w:val="20"/>
              </w:rPr>
            </w:pPr>
            <w:r>
              <w:rPr>
                <w:rFonts w:ascii="Times New Roman" w:hAnsi="Times New Roman" w:hint="eastAsia"/>
                <w:szCs w:val="20"/>
                <w:lang w:eastAsia="zh-CN"/>
              </w:rPr>
              <w:t>室内</w:t>
            </w:r>
          </w:p>
        </w:tc>
      </w:tr>
      <w:tr w:rsidR="00E350D7" w:rsidTr="00E350D7">
        <w:trPr>
          <w:jc w:val="center"/>
        </w:trPr>
        <w:tc>
          <w:tcPr>
            <w:tcW w:w="3800" w:type="dxa"/>
            <w:shd w:val="clear" w:color="auto" w:fill="auto"/>
            <w:tcMar>
              <w:top w:w="29" w:type="dxa"/>
              <w:left w:w="72" w:type="dxa"/>
              <w:bottom w:w="29" w:type="dxa"/>
              <w:right w:w="72" w:type="dxa"/>
            </w:tcMar>
          </w:tcPr>
          <w:p w:rsidR="00E350D7" w:rsidRDefault="00E350D7" w:rsidP="00E350D7">
            <w:pPr>
              <w:pStyle w:val="TableText1"/>
              <w:rPr>
                <w:rFonts w:ascii="Times New Roman" w:hAnsi="Times New Roman"/>
                <w:bCs/>
                <w:szCs w:val="20"/>
                <w:lang w:eastAsia="zh-CN"/>
              </w:rPr>
            </w:pPr>
            <w:r>
              <w:rPr>
                <w:rFonts w:ascii="Times New Roman" w:hAnsi="Times New Roman" w:hint="eastAsia"/>
                <w:bCs/>
                <w:szCs w:val="20"/>
                <w:lang w:eastAsia="zh-CN"/>
              </w:rPr>
              <w:t>调整位置偏差，</w:t>
            </w:r>
            <w:r w:rsidRPr="00D41ACC">
              <w:rPr>
                <w:rFonts w:ascii="Times New Roman" w:hAnsi="Times New Roman"/>
                <w:bCs/>
                <w:szCs w:val="20"/>
              </w:rPr>
              <w:t>σ</w:t>
            </w:r>
            <w:r w:rsidRPr="00D41ACC">
              <w:rPr>
                <w:rFonts w:ascii="Times New Roman" w:hAnsi="Times New Roman"/>
                <w:bCs/>
                <w:i/>
                <w:szCs w:val="20"/>
                <w:vertAlign w:val="subscript"/>
                <w:lang w:eastAsia="zh-CN"/>
              </w:rPr>
              <w:t>s</w:t>
            </w:r>
            <w:r w:rsidRPr="00D41ACC">
              <w:rPr>
                <w:rFonts w:ascii="Times New Roman" w:hAnsi="Times New Roman"/>
                <w:bCs/>
                <w:szCs w:val="20"/>
                <w:lang w:eastAsia="zh-CN"/>
              </w:rPr>
              <w:t>, (dB)</w:t>
            </w:r>
          </w:p>
        </w:tc>
        <w:tc>
          <w:tcPr>
            <w:tcW w:w="968" w:type="dxa"/>
            <w:shd w:val="clear" w:color="auto" w:fill="auto"/>
            <w:tcMar>
              <w:top w:w="29" w:type="dxa"/>
              <w:left w:w="72" w:type="dxa"/>
              <w:bottom w:w="29" w:type="dxa"/>
              <w:right w:w="72" w:type="dxa"/>
            </w:tcMar>
          </w:tcPr>
          <w:p w:rsidR="00E350D7" w:rsidRDefault="00E350D7" w:rsidP="00592CAB">
            <w:pPr>
              <w:pStyle w:val="TableText1"/>
              <w:jc w:val="center"/>
              <w:rPr>
                <w:rFonts w:ascii="Times New Roman" w:hAnsi="Times New Roman"/>
                <w:szCs w:val="20"/>
              </w:rPr>
            </w:pPr>
            <w:r>
              <w:rPr>
                <w:rFonts w:ascii="Times New Roman" w:hAnsi="Times New Roman"/>
                <w:szCs w:val="20"/>
              </w:rPr>
              <w:t>2</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8.8</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6.2</w:t>
            </w:r>
          </w:p>
        </w:tc>
        <w:tc>
          <w:tcPr>
            <w:tcW w:w="856"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11.3</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6.2</w:t>
            </w:r>
          </w:p>
        </w:tc>
        <w:tc>
          <w:tcPr>
            <w:tcW w:w="856"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11.3</w:t>
            </w:r>
          </w:p>
        </w:tc>
      </w:tr>
      <w:tr w:rsidR="00E350D7" w:rsidTr="00E350D7">
        <w:trPr>
          <w:jc w:val="center"/>
        </w:trPr>
        <w:tc>
          <w:tcPr>
            <w:tcW w:w="3800" w:type="dxa"/>
            <w:shd w:val="clear" w:color="auto" w:fill="auto"/>
            <w:tcMar>
              <w:top w:w="29" w:type="dxa"/>
              <w:left w:w="72" w:type="dxa"/>
              <w:bottom w:w="29" w:type="dxa"/>
              <w:right w:w="72" w:type="dxa"/>
            </w:tcMar>
          </w:tcPr>
          <w:p w:rsidR="00E350D7" w:rsidRDefault="00E350D7" w:rsidP="00E350D7">
            <w:pPr>
              <w:pStyle w:val="TableText1"/>
              <w:rPr>
                <w:rFonts w:ascii="Times New Roman" w:hAnsi="Times New Roman"/>
                <w:bCs/>
                <w:szCs w:val="20"/>
              </w:rPr>
            </w:pPr>
            <w:r>
              <w:rPr>
                <w:rFonts w:ascii="Times New Roman" w:hAnsi="Times New Roman" w:hint="eastAsia"/>
                <w:bCs/>
                <w:szCs w:val="20"/>
              </w:rPr>
              <w:t>高度</w:t>
            </w:r>
            <w:r>
              <w:rPr>
                <w:rFonts w:ascii="Times New Roman" w:hAnsi="Times New Roman" w:hint="eastAsia"/>
                <w:bCs/>
                <w:szCs w:val="20"/>
                <w:lang w:eastAsia="zh-CN"/>
              </w:rPr>
              <w:t>损耗</w:t>
            </w:r>
            <w:r>
              <w:rPr>
                <w:rFonts w:ascii="Times New Roman" w:hAnsi="Times New Roman" w:hint="eastAsia"/>
                <w:bCs/>
                <w:szCs w:val="20"/>
              </w:rPr>
              <w:t>系数</w:t>
            </w:r>
            <w:r>
              <w:rPr>
                <w:rFonts w:ascii="Times New Roman" w:hAnsi="Times New Roman" w:hint="eastAsia"/>
                <w:bCs/>
                <w:szCs w:val="20"/>
                <w:lang w:eastAsia="zh-CN"/>
              </w:rPr>
              <w:t>，</w:t>
            </w:r>
            <w:r>
              <w:rPr>
                <w:rFonts w:ascii="Times New Roman" w:hAnsi="Times New Roman"/>
                <w:bCs/>
                <w:i/>
                <w:szCs w:val="20"/>
              </w:rPr>
              <w:t>L</w:t>
            </w:r>
            <w:r>
              <w:rPr>
                <w:rFonts w:ascii="Times New Roman" w:hAnsi="Times New Roman"/>
                <w:bCs/>
                <w:i/>
                <w:szCs w:val="20"/>
                <w:vertAlign w:val="subscript"/>
              </w:rPr>
              <w:t>h</w:t>
            </w:r>
          </w:p>
        </w:tc>
        <w:tc>
          <w:tcPr>
            <w:tcW w:w="968" w:type="dxa"/>
            <w:shd w:val="clear" w:color="auto" w:fill="auto"/>
            <w:tcMar>
              <w:top w:w="29" w:type="dxa"/>
              <w:left w:w="72" w:type="dxa"/>
              <w:bottom w:w="29" w:type="dxa"/>
              <w:right w:w="72" w:type="dxa"/>
            </w:tcMar>
          </w:tcPr>
          <w:p w:rsidR="00E350D7" w:rsidRDefault="00E350D7" w:rsidP="00592CAB">
            <w:pPr>
              <w:pStyle w:val="TableText1"/>
              <w:jc w:val="center"/>
              <w:rPr>
                <w:rFonts w:ascii="Times New Roman" w:hAnsi="Times New Roman"/>
                <w:szCs w:val="20"/>
              </w:rPr>
            </w:pPr>
            <w:r>
              <w:rPr>
                <w:rFonts w:ascii="Times New Roman" w:hAnsi="Times New Roman"/>
                <w:szCs w:val="20"/>
              </w:rPr>
              <w:t>0</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10</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10</w:t>
            </w:r>
          </w:p>
        </w:tc>
        <w:tc>
          <w:tcPr>
            <w:tcW w:w="856"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10</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17</w:t>
            </w:r>
          </w:p>
        </w:tc>
        <w:tc>
          <w:tcPr>
            <w:tcW w:w="856"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17</w:t>
            </w:r>
          </w:p>
        </w:tc>
      </w:tr>
      <w:tr w:rsidR="00E350D7" w:rsidTr="00E350D7">
        <w:trPr>
          <w:jc w:val="center"/>
        </w:trPr>
        <w:tc>
          <w:tcPr>
            <w:tcW w:w="3800" w:type="dxa"/>
            <w:shd w:val="clear" w:color="auto" w:fill="auto"/>
            <w:tcMar>
              <w:top w:w="29" w:type="dxa"/>
              <w:left w:w="72" w:type="dxa"/>
              <w:bottom w:w="29" w:type="dxa"/>
              <w:right w:w="72" w:type="dxa"/>
            </w:tcMar>
          </w:tcPr>
          <w:p w:rsidR="00E350D7" w:rsidRDefault="00E350D7">
            <w:pPr>
              <w:pStyle w:val="TableText1"/>
              <w:rPr>
                <w:rFonts w:ascii="Times New Roman" w:hAnsi="Times New Roman"/>
                <w:bCs/>
                <w:szCs w:val="20"/>
              </w:rPr>
            </w:pPr>
            <w:r>
              <w:rPr>
                <w:rFonts w:ascii="Times New Roman" w:hAnsi="Times New Roman" w:hint="eastAsia"/>
                <w:bCs/>
                <w:szCs w:val="20"/>
              </w:rPr>
              <w:t>馈线电缆损耗</w:t>
            </w:r>
            <w:r>
              <w:rPr>
                <w:rFonts w:ascii="Times New Roman" w:hAnsi="Times New Roman"/>
                <w:bCs/>
                <w:i/>
                <w:szCs w:val="20"/>
              </w:rPr>
              <w:t>L</w:t>
            </w:r>
            <w:r>
              <w:rPr>
                <w:rFonts w:ascii="Times New Roman" w:hAnsi="Times New Roman"/>
                <w:bCs/>
                <w:i/>
                <w:szCs w:val="20"/>
                <w:vertAlign w:val="subscript"/>
              </w:rPr>
              <w:t>f</w:t>
            </w:r>
          </w:p>
        </w:tc>
        <w:tc>
          <w:tcPr>
            <w:tcW w:w="968" w:type="dxa"/>
            <w:shd w:val="clear" w:color="auto" w:fill="auto"/>
            <w:tcMar>
              <w:top w:w="29" w:type="dxa"/>
              <w:left w:w="72" w:type="dxa"/>
              <w:bottom w:w="29" w:type="dxa"/>
              <w:right w:w="72" w:type="dxa"/>
            </w:tcMar>
          </w:tcPr>
          <w:p w:rsidR="00E350D7" w:rsidRDefault="00E350D7" w:rsidP="00592CAB">
            <w:pPr>
              <w:pStyle w:val="TableText1"/>
              <w:jc w:val="center"/>
              <w:rPr>
                <w:rFonts w:ascii="Times New Roman" w:hAnsi="Times New Roman"/>
                <w:szCs w:val="20"/>
              </w:rPr>
            </w:pPr>
            <w:r>
              <w:rPr>
                <w:rFonts w:ascii="Times New Roman" w:hAnsi="Times New Roman"/>
                <w:szCs w:val="20"/>
              </w:rPr>
              <w:t>1.4</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0.3</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0</w:t>
            </w:r>
          </w:p>
        </w:tc>
        <w:tc>
          <w:tcPr>
            <w:tcW w:w="856"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0</w:t>
            </w:r>
          </w:p>
        </w:tc>
        <w:tc>
          <w:tcPr>
            <w:tcW w:w="1053"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0</w:t>
            </w:r>
          </w:p>
        </w:tc>
        <w:tc>
          <w:tcPr>
            <w:tcW w:w="856" w:type="dxa"/>
            <w:shd w:val="clear" w:color="auto" w:fill="auto"/>
          </w:tcPr>
          <w:p w:rsidR="00E350D7" w:rsidRDefault="00E350D7" w:rsidP="00592CAB">
            <w:pPr>
              <w:pStyle w:val="TableText1"/>
              <w:jc w:val="center"/>
              <w:rPr>
                <w:rFonts w:ascii="Times New Roman" w:hAnsi="Times New Roman"/>
                <w:szCs w:val="20"/>
              </w:rPr>
            </w:pPr>
            <w:r>
              <w:rPr>
                <w:rFonts w:ascii="Times New Roman" w:hAnsi="Times New Roman"/>
                <w:szCs w:val="20"/>
              </w:rPr>
              <w:t>0</w:t>
            </w:r>
          </w:p>
        </w:tc>
      </w:tr>
      <w:tr w:rsidR="00E350D7" w:rsidTr="00E350D7">
        <w:trPr>
          <w:jc w:val="center"/>
        </w:trPr>
        <w:tc>
          <w:tcPr>
            <w:tcW w:w="3800" w:type="dxa"/>
            <w:shd w:val="clear" w:color="auto" w:fill="auto"/>
            <w:tcMar>
              <w:top w:w="29" w:type="dxa"/>
              <w:left w:w="72" w:type="dxa"/>
              <w:bottom w:w="29" w:type="dxa"/>
              <w:right w:w="72" w:type="dxa"/>
            </w:tcMar>
          </w:tcPr>
          <w:p w:rsidR="00E350D7" w:rsidRDefault="00E350D7">
            <w:pPr>
              <w:pStyle w:val="TableText1"/>
              <w:rPr>
                <w:rFonts w:ascii="Times New Roman" w:hAnsi="Times New Roman"/>
                <w:bCs/>
                <w:szCs w:val="20"/>
              </w:rPr>
            </w:pPr>
            <w:r>
              <w:rPr>
                <w:rFonts w:ascii="Times New Roman" w:hAnsi="Times New Roman" w:hint="eastAsia"/>
                <w:bCs/>
                <w:szCs w:val="20"/>
              </w:rPr>
              <w:t>建筑</w:t>
            </w:r>
            <w:r>
              <w:rPr>
                <w:rFonts w:ascii="Times New Roman" w:hAnsi="Times New Roman" w:hint="eastAsia"/>
                <w:bCs/>
                <w:szCs w:val="20"/>
                <w:lang w:eastAsia="zh-CN"/>
              </w:rPr>
              <w:t>物</w:t>
            </w:r>
            <w:r>
              <w:rPr>
                <w:rFonts w:ascii="Times New Roman" w:hAnsi="Times New Roman" w:hint="eastAsia"/>
                <w:bCs/>
                <w:szCs w:val="20"/>
              </w:rPr>
              <w:t>渗透损耗</w:t>
            </w:r>
            <w:r>
              <w:rPr>
                <w:rFonts w:ascii="Times New Roman" w:hAnsi="Times New Roman"/>
                <w:bCs/>
                <w:i/>
                <w:szCs w:val="20"/>
              </w:rPr>
              <w:t>L</w:t>
            </w:r>
            <w:r>
              <w:rPr>
                <w:rFonts w:ascii="Times New Roman" w:hAnsi="Times New Roman"/>
                <w:bCs/>
                <w:i/>
                <w:szCs w:val="20"/>
                <w:vertAlign w:val="subscript"/>
              </w:rPr>
              <w:t>b</w:t>
            </w:r>
          </w:p>
        </w:tc>
        <w:tc>
          <w:tcPr>
            <w:tcW w:w="968" w:type="dxa"/>
            <w:shd w:val="clear" w:color="auto" w:fill="auto"/>
            <w:tcMar>
              <w:top w:w="29" w:type="dxa"/>
              <w:left w:w="72" w:type="dxa"/>
              <w:bottom w:w="29" w:type="dxa"/>
              <w:right w:w="72" w:type="dxa"/>
            </w:tcMar>
          </w:tcPr>
          <w:p w:rsidR="00E350D7" w:rsidRDefault="00E350D7" w:rsidP="00592CAB">
            <w:pPr>
              <w:pStyle w:val="TableText1"/>
              <w:jc w:val="center"/>
              <w:rPr>
                <w:rFonts w:ascii="Times New Roman" w:hAnsi="Times New Roman"/>
                <w:b/>
                <w:szCs w:val="20"/>
              </w:rPr>
            </w:pPr>
            <w:r>
              <w:rPr>
                <w:rFonts w:ascii="Times New Roman" w:hAnsi="Times New Roman"/>
                <w:b/>
                <w:szCs w:val="20"/>
              </w:rPr>
              <w:t>0</w:t>
            </w:r>
          </w:p>
        </w:tc>
        <w:tc>
          <w:tcPr>
            <w:tcW w:w="1053"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0</w:t>
            </w:r>
          </w:p>
        </w:tc>
        <w:tc>
          <w:tcPr>
            <w:tcW w:w="1053"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0</w:t>
            </w:r>
          </w:p>
        </w:tc>
        <w:tc>
          <w:tcPr>
            <w:tcW w:w="856"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9</w:t>
            </w:r>
          </w:p>
        </w:tc>
        <w:tc>
          <w:tcPr>
            <w:tcW w:w="1053"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0</w:t>
            </w:r>
          </w:p>
        </w:tc>
        <w:tc>
          <w:tcPr>
            <w:tcW w:w="856"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9</w:t>
            </w:r>
          </w:p>
        </w:tc>
      </w:tr>
      <w:tr w:rsidR="00E350D7" w:rsidTr="00E350D7">
        <w:trPr>
          <w:jc w:val="center"/>
        </w:trPr>
        <w:tc>
          <w:tcPr>
            <w:tcW w:w="3800" w:type="dxa"/>
            <w:shd w:val="clear" w:color="auto" w:fill="auto"/>
            <w:tcMar>
              <w:top w:w="29" w:type="dxa"/>
              <w:left w:w="72" w:type="dxa"/>
              <w:bottom w:w="29" w:type="dxa"/>
              <w:right w:w="72" w:type="dxa"/>
            </w:tcMar>
          </w:tcPr>
          <w:p w:rsidR="00E350D7" w:rsidRDefault="00E350D7" w:rsidP="00E350D7">
            <w:pPr>
              <w:pStyle w:val="TableText1"/>
              <w:rPr>
                <w:rFonts w:ascii="Times New Roman" w:hAnsi="Times New Roman"/>
                <w:bCs/>
                <w:szCs w:val="20"/>
                <w:lang w:eastAsia="zh-CN"/>
              </w:rPr>
            </w:pPr>
            <w:r>
              <w:rPr>
                <w:rFonts w:ascii="Times New Roman" w:hAnsi="Times New Roman" w:hint="eastAsia"/>
                <w:bCs/>
                <w:szCs w:val="20"/>
                <w:lang w:eastAsia="zh-CN"/>
              </w:rPr>
              <w:t>总接收位置损耗，</w:t>
            </w:r>
            <w:r w:rsidRPr="00D41ACC">
              <w:rPr>
                <w:rFonts w:ascii="Times New Roman" w:hAnsi="Times New Roman"/>
                <w:bCs/>
                <w:i/>
                <w:szCs w:val="20"/>
              </w:rPr>
              <w:t>L</w:t>
            </w:r>
            <w:r w:rsidRPr="00D41ACC">
              <w:rPr>
                <w:rFonts w:ascii="Times New Roman" w:hAnsi="Times New Roman"/>
                <w:bCs/>
                <w:i/>
                <w:szCs w:val="20"/>
                <w:vertAlign w:val="subscript"/>
              </w:rPr>
              <w:t>r</w:t>
            </w:r>
            <w:r w:rsidRPr="00D41ACC">
              <w:rPr>
                <w:rFonts w:ascii="Times New Roman" w:hAnsi="Times New Roman"/>
                <w:bCs/>
                <w:szCs w:val="20"/>
                <w:vertAlign w:val="subscript"/>
              </w:rPr>
              <w:t>l</w:t>
            </w:r>
            <w:r w:rsidRPr="00D41ACC">
              <w:rPr>
                <w:rFonts w:ascii="Times New Roman" w:hAnsi="Times New Roman"/>
                <w:bCs/>
                <w:szCs w:val="20"/>
              </w:rPr>
              <w:t>, (dB)</w:t>
            </w:r>
          </w:p>
        </w:tc>
        <w:tc>
          <w:tcPr>
            <w:tcW w:w="968" w:type="dxa"/>
            <w:shd w:val="clear" w:color="auto" w:fill="auto"/>
            <w:tcMar>
              <w:top w:w="29" w:type="dxa"/>
              <w:left w:w="72" w:type="dxa"/>
              <w:bottom w:w="29" w:type="dxa"/>
              <w:right w:w="72" w:type="dxa"/>
            </w:tcMar>
          </w:tcPr>
          <w:p w:rsidR="00E350D7" w:rsidRDefault="00E350D7" w:rsidP="00592CAB">
            <w:pPr>
              <w:pStyle w:val="TableText1"/>
              <w:jc w:val="center"/>
              <w:rPr>
                <w:rFonts w:ascii="Times New Roman" w:hAnsi="Times New Roman"/>
                <w:b/>
                <w:szCs w:val="20"/>
              </w:rPr>
            </w:pPr>
            <w:r>
              <w:rPr>
                <w:rFonts w:ascii="Times New Roman" w:hAnsi="Times New Roman"/>
                <w:b/>
                <w:szCs w:val="20"/>
              </w:rPr>
              <w:t>3.4</w:t>
            </w:r>
          </w:p>
        </w:tc>
        <w:tc>
          <w:tcPr>
            <w:tcW w:w="1053"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19.1</w:t>
            </w:r>
          </w:p>
        </w:tc>
        <w:tc>
          <w:tcPr>
            <w:tcW w:w="1053"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16.2</w:t>
            </w:r>
          </w:p>
        </w:tc>
        <w:tc>
          <w:tcPr>
            <w:tcW w:w="856"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30.3</w:t>
            </w:r>
          </w:p>
        </w:tc>
        <w:tc>
          <w:tcPr>
            <w:tcW w:w="1053"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23.2</w:t>
            </w:r>
          </w:p>
        </w:tc>
        <w:tc>
          <w:tcPr>
            <w:tcW w:w="856" w:type="dxa"/>
            <w:shd w:val="clear" w:color="auto" w:fill="auto"/>
          </w:tcPr>
          <w:p w:rsidR="00E350D7" w:rsidRDefault="00E350D7" w:rsidP="00592CAB">
            <w:pPr>
              <w:pStyle w:val="TableText1"/>
              <w:jc w:val="center"/>
              <w:rPr>
                <w:rFonts w:ascii="Times New Roman" w:hAnsi="Times New Roman"/>
                <w:b/>
                <w:szCs w:val="20"/>
              </w:rPr>
            </w:pPr>
            <w:r>
              <w:rPr>
                <w:rFonts w:ascii="Times New Roman" w:hAnsi="Times New Roman"/>
                <w:b/>
                <w:szCs w:val="20"/>
              </w:rPr>
              <w:t>37.3</w:t>
            </w:r>
          </w:p>
        </w:tc>
      </w:tr>
    </w:tbl>
    <w:p w:rsidR="00B07E3D" w:rsidRPr="00C15BED" w:rsidRDefault="00C15BED" w:rsidP="00396613">
      <w:pPr>
        <w:widowControl w:val="0"/>
        <w:spacing w:before="320"/>
        <w:ind w:firstLineChars="200" w:firstLine="480"/>
        <w:jc w:val="left"/>
        <w:outlineLvl w:val="1"/>
        <w:rPr>
          <w:b/>
          <w:lang w:val="en-US" w:eastAsia="zh-CN"/>
        </w:rPr>
      </w:pPr>
      <w:bookmarkStart w:id="370" w:name="_Toc404608754"/>
      <w:r w:rsidRPr="00C15BED">
        <w:rPr>
          <w:rFonts w:hint="eastAsia"/>
          <w:lang w:val="en-US" w:eastAsia="de-DE"/>
        </w:rPr>
        <w:t>值得注意的是，高清无线电系统的信号接收方法考虑</w:t>
      </w:r>
      <w:r w:rsidRPr="00C15BED">
        <w:rPr>
          <w:rFonts w:hint="eastAsia"/>
          <w:lang w:val="en-US" w:eastAsia="de-DE"/>
        </w:rPr>
        <w:t>99%</w:t>
      </w:r>
      <w:r w:rsidRPr="00C15BED">
        <w:rPr>
          <w:rFonts w:hint="eastAsia"/>
          <w:lang w:val="en-US" w:eastAsia="de-DE"/>
        </w:rPr>
        <w:t>的“良好”室内接收，而某些其他方法可能只需要</w:t>
      </w:r>
      <w:r w:rsidRPr="00C15BED">
        <w:rPr>
          <w:rFonts w:hint="eastAsia"/>
          <w:lang w:val="en-US" w:eastAsia="de-DE"/>
        </w:rPr>
        <w:t>95%</w:t>
      </w:r>
      <w:r w:rsidRPr="00C15BED">
        <w:rPr>
          <w:rFonts w:hint="eastAsia"/>
          <w:lang w:val="en-US" w:eastAsia="de-DE"/>
        </w:rPr>
        <w:t>。这一更高的要求（</w:t>
      </w:r>
      <w:r w:rsidRPr="00C15BED">
        <w:rPr>
          <w:rFonts w:hint="eastAsia"/>
          <w:lang w:val="en-US" w:eastAsia="de-DE"/>
        </w:rPr>
        <w:t>99%</w:t>
      </w:r>
      <w:r w:rsidRPr="00C15BED">
        <w:rPr>
          <w:rFonts w:hint="eastAsia"/>
          <w:lang w:val="en-US" w:eastAsia="de-DE"/>
        </w:rPr>
        <w:t>）导致考虑</w:t>
      </w:r>
      <w:r>
        <w:rPr>
          <w:rFonts w:hint="eastAsia"/>
          <w:lang w:val="en-US" w:eastAsia="zh-CN"/>
        </w:rPr>
        <w:t>比</w:t>
      </w:r>
      <w:r w:rsidRPr="00C15BED">
        <w:rPr>
          <w:rFonts w:hint="eastAsia"/>
          <w:lang w:val="en-US" w:eastAsia="de-DE"/>
        </w:rPr>
        <w:t>95%</w:t>
      </w:r>
      <w:r w:rsidRPr="00C15BED">
        <w:rPr>
          <w:rFonts w:hint="eastAsia"/>
          <w:lang w:val="en-US" w:eastAsia="de-DE"/>
        </w:rPr>
        <w:t>室内接收的</w:t>
      </w:r>
      <w:r>
        <w:rPr>
          <w:rFonts w:hint="eastAsia"/>
          <w:lang w:val="en-US" w:eastAsia="zh-CN"/>
        </w:rPr>
        <w:t>总位置损耗高</w:t>
      </w:r>
      <w:r w:rsidRPr="00C15BED">
        <w:rPr>
          <w:lang w:val="en-US" w:eastAsia="de-DE"/>
        </w:rPr>
        <w:t>3.4 dB</w:t>
      </w:r>
      <w:r w:rsidRPr="00C15BED">
        <w:rPr>
          <w:rFonts w:hint="eastAsia"/>
          <w:lang w:val="en-US" w:eastAsia="de-DE"/>
        </w:rPr>
        <w:t>的</w:t>
      </w:r>
      <w:r>
        <w:rPr>
          <w:rFonts w:hint="eastAsia"/>
          <w:lang w:val="en-US" w:eastAsia="zh-CN"/>
        </w:rPr>
        <w:t>总位置损耗</w:t>
      </w:r>
      <w:r w:rsidRPr="00C15BED">
        <w:rPr>
          <w:rFonts w:hint="eastAsia"/>
          <w:lang w:val="en-US" w:eastAsia="de-DE"/>
        </w:rPr>
        <w:t>。</w:t>
      </w:r>
    </w:p>
    <w:p w:rsidR="00B07E3D" w:rsidRDefault="00472E41" w:rsidP="005F3F0D">
      <w:pPr>
        <w:pStyle w:val="Heading2"/>
        <w:rPr>
          <w:lang w:val="en-GB" w:eastAsia="zh-CN"/>
        </w:rPr>
      </w:pPr>
      <w:r>
        <w:rPr>
          <w:lang w:val="en-GB" w:eastAsia="zh-CN"/>
        </w:rPr>
        <w:t>3.3</w:t>
      </w:r>
      <w:r>
        <w:rPr>
          <w:lang w:val="en-GB" w:eastAsia="zh-CN"/>
        </w:rPr>
        <w:tab/>
      </w:r>
      <w:bookmarkEnd w:id="370"/>
      <w:r w:rsidRPr="005F3F0D">
        <w:rPr>
          <w:rFonts w:hint="eastAsia"/>
          <w:lang w:eastAsia="zh-CN"/>
        </w:rPr>
        <w:t>设计相关的</w:t>
      </w:r>
      <w:r w:rsidR="00997B81" w:rsidRPr="005F3F0D">
        <w:rPr>
          <w:rFonts w:hint="eastAsia"/>
          <w:lang w:eastAsia="zh-CN"/>
        </w:rPr>
        <w:t>修正系数</w:t>
      </w:r>
    </w:p>
    <w:p w:rsidR="00B07E3D" w:rsidRPr="00D052A0" w:rsidRDefault="00472E41" w:rsidP="00D052A0">
      <w:pPr>
        <w:widowControl w:val="0"/>
        <w:spacing w:before="320"/>
        <w:ind w:firstLineChars="200" w:firstLine="480"/>
        <w:jc w:val="left"/>
        <w:outlineLvl w:val="1"/>
        <w:rPr>
          <w:lang w:val="en-GB" w:eastAsia="zh-CN"/>
        </w:rPr>
      </w:pPr>
      <w:r w:rsidRPr="00D052A0">
        <w:rPr>
          <w:rFonts w:hint="eastAsia"/>
          <w:lang w:val="en-GB" w:eastAsia="zh-CN"/>
        </w:rPr>
        <w:t>本节为与接收机设计方法有关的</w:t>
      </w:r>
      <w:r w:rsidR="00997B81" w:rsidRPr="00D052A0">
        <w:rPr>
          <w:rFonts w:hint="eastAsia"/>
          <w:lang w:val="en-GB" w:eastAsia="zh-CN"/>
        </w:rPr>
        <w:t>修正系数</w:t>
      </w:r>
      <w:r w:rsidRPr="00D052A0">
        <w:rPr>
          <w:rFonts w:hint="eastAsia"/>
          <w:lang w:val="en-GB" w:eastAsia="zh-CN"/>
        </w:rPr>
        <w:t>的计算方法提供了基础。</w:t>
      </w:r>
    </w:p>
    <w:p w:rsidR="00B07E3D" w:rsidRDefault="00472E41" w:rsidP="004D7545">
      <w:pPr>
        <w:widowControl w:val="0"/>
        <w:spacing w:before="320"/>
        <w:ind w:firstLineChars="200" w:firstLine="480"/>
        <w:jc w:val="left"/>
        <w:outlineLvl w:val="1"/>
        <w:rPr>
          <w:lang w:val="en-US" w:eastAsia="zh-CN"/>
        </w:rPr>
      </w:pPr>
      <w:r>
        <w:rPr>
          <w:rFonts w:hint="eastAsia"/>
          <w:lang w:val="en-US" w:eastAsia="de-DE"/>
        </w:rPr>
        <w:t>在与接收信号最佳匹配以最小化天线相关路径损耗的特定上下文中，接收机设计方法可能会因不同系统而异。这通常以天线系统和</w:t>
      </w:r>
      <w:r>
        <w:rPr>
          <w:rFonts w:hint="eastAsia"/>
          <w:lang w:val="en-US" w:eastAsia="de-DE"/>
        </w:rPr>
        <w:t>RF</w:t>
      </w:r>
      <w:r>
        <w:rPr>
          <w:rFonts w:hint="eastAsia"/>
          <w:lang w:val="en-US" w:eastAsia="de-DE"/>
        </w:rPr>
        <w:t>前端的不同分析和设计方法为特征。建立了一种传统的分布式方法，并且在很大程度上（尽管不是完全）由参考文档解决。但是，还采用了最新的集成方法，并且需要加以适应。</w:t>
      </w:r>
    </w:p>
    <w:p w:rsidR="00B07E3D" w:rsidRDefault="00472E41" w:rsidP="004D7545">
      <w:pPr>
        <w:widowControl w:val="0"/>
        <w:spacing w:before="320"/>
        <w:ind w:firstLineChars="200" w:firstLine="480"/>
        <w:jc w:val="left"/>
        <w:outlineLvl w:val="1"/>
        <w:rPr>
          <w:lang w:val="en-US" w:eastAsia="zh-CN"/>
        </w:rPr>
      </w:pPr>
      <w:r>
        <w:rPr>
          <w:rFonts w:hint="eastAsia"/>
          <w:lang w:val="en-US" w:eastAsia="de-DE"/>
        </w:rPr>
        <w:t>分布式方法分别处理天线和</w:t>
      </w:r>
      <w:r>
        <w:rPr>
          <w:rFonts w:hint="eastAsia"/>
          <w:lang w:val="en-US" w:eastAsia="de-DE"/>
        </w:rPr>
        <w:t>RF</w:t>
      </w:r>
      <w:r>
        <w:rPr>
          <w:rFonts w:hint="eastAsia"/>
          <w:lang w:val="en-US" w:eastAsia="de-DE"/>
        </w:rPr>
        <w:t>前端。对于每种接收模式及其适用的天线结构，可以通过计算或测量来提供分析和数字参考。结果，提供了一组不同的天线增益，并进一步跟随着不同组的匹配（或</w:t>
      </w:r>
      <w:r>
        <w:rPr>
          <w:rFonts w:hint="eastAsia"/>
          <w:lang w:val="en-US" w:eastAsia="zh-CN"/>
        </w:rPr>
        <w:t>不匹</w:t>
      </w:r>
      <w:r>
        <w:rPr>
          <w:rFonts w:hint="eastAsia"/>
          <w:lang w:val="en-US" w:eastAsia="de-DE"/>
        </w:rPr>
        <w:t>配）损耗，然后是可允许的人为噪声与离散（单独提供）的接收机噪声系数的组合。</w:t>
      </w:r>
    </w:p>
    <w:p w:rsidR="00B07E3D" w:rsidRPr="00F73C10" w:rsidRDefault="00472E41" w:rsidP="00F73C10">
      <w:pPr>
        <w:widowControl w:val="0"/>
        <w:spacing w:before="320"/>
        <w:ind w:firstLineChars="200" w:firstLine="480"/>
        <w:jc w:val="left"/>
        <w:outlineLvl w:val="1"/>
        <w:rPr>
          <w:lang w:val="en-US" w:eastAsia="zh-CN"/>
        </w:rPr>
      </w:pPr>
      <w:bookmarkStart w:id="371" w:name="_Toc404608755"/>
      <w:r w:rsidRPr="00F73C10">
        <w:rPr>
          <w:rFonts w:hint="eastAsia"/>
          <w:lang w:val="en-US" w:eastAsia="de-DE"/>
        </w:rPr>
        <w:t>集成方法遵循更新的设计方法，其中天线、动态可调匹配电路（可选）和缓冲器的低噪声放大器集成在一起或部分集成在一起。无论天线是否实际集成，它都可以不断地（即动态地）匹配，因此整个链可以被视为具有一个增益值但是不同的总体噪声系数。本文件中使用了该方法的适用计算和具体值来计算平均最小场强。</w:t>
      </w:r>
    </w:p>
    <w:p w:rsidR="00B07E3D" w:rsidRDefault="00472E41" w:rsidP="00C15BED">
      <w:pPr>
        <w:pStyle w:val="Heading3"/>
        <w:rPr>
          <w:lang w:val="en-US" w:eastAsia="zh-CN"/>
        </w:rPr>
      </w:pPr>
      <w:r>
        <w:rPr>
          <w:lang w:val="en-US" w:eastAsia="zh-CN"/>
        </w:rPr>
        <w:t>3.3.1</w:t>
      </w:r>
      <w:r>
        <w:rPr>
          <w:lang w:val="en-US" w:eastAsia="zh-CN"/>
        </w:rPr>
        <w:tab/>
      </w:r>
      <w:bookmarkEnd w:id="371"/>
      <w:r w:rsidR="00CE44C2">
        <w:rPr>
          <w:rFonts w:hint="eastAsia"/>
          <w:lang w:val="en-US" w:eastAsia="zh-CN"/>
        </w:rPr>
        <w:t>集成</w:t>
      </w:r>
      <w:r>
        <w:rPr>
          <w:rFonts w:hint="eastAsia"/>
          <w:lang w:val="en-US" w:eastAsia="zh-CN"/>
        </w:rPr>
        <w:t>方法的</w:t>
      </w:r>
      <w:r w:rsidR="00997B81">
        <w:rPr>
          <w:rFonts w:hint="eastAsia"/>
          <w:lang w:val="en-US" w:eastAsia="zh-CN"/>
        </w:rPr>
        <w:t>修正系数</w:t>
      </w:r>
    </w:p>
    <w:p w:rsidR="00B07E3D" w:rsidRDefault="00472E41" w:rsidP="004D7545">
      <w:pPr>
        <w:widowControl w:val="0"/>
        <w:spacing w:before="320"/>
        <w:ind w:firstLineChars="200" w:firstLine="468"/>
        <w:jc w:val="left"/>
        <w:outlineLvl w:val="1"/>
        <w:rPr>
          <w:lang w:val="en-US" w:eastAsia="zh-CN"/>
        </w:rPr>
      </w:pPr>
      <w:r w:rsidRPr="00B05000">
        <w:rPr>
          <w:rFonts w:hint="eastAsia"/>
          <w:spacing w:val="-6"/>
          <w:lang w:val="en-US" w:eastAsia="de-DE"/>
        </w:rPr>
        <w:t>为了计算灵敏度，天线通常用增益来表示，然后用单独计算的噪声系数连接到接收</w:t>
      </w:r>
      <w:r w:rsidR="00204C21" w:rsidRPr="00B05000">
        <w:rPr>
          <w:rFonts w:hint="eastAsia"/>
          <w:spacing w:val="-6"/>
          <w:lang w:val="en-US" w:eastAsia="zh-CN"/>
        </w:rPr>
        <w:t>机</w:t>
      </w:r>
      <w:r w:rsidRPr="00B05000">
        <w:rPr>
          <w:rFonts w:hint="eastAsia"/>
          <w:spacing w:val="-6"/>
          <w:lang w:val="en-US" w:eastAsia="de-DE"/>
        </w:rPr>
        <w:t>上。</w:t>
      </w:r>
      <w:r>
        <w:rPr>
          <w:rFonts w:hint="eastAsia"/>
          <w:lang w:val="en-US" w:eastAsia="de-DE"/>
        </w:rPr>
        <w:t>一些传统的设计和分析方法，以及某些测量方法，都是指通过单一因素获得的全部收益。然后，仅将</w:t>
      </w:r>
      <w:r>
        <w:rPr>
          <w:rFonts w:hint="eastAsia"/>
          <w:lang w:val="en-US" w:eastAsia="de-DE"/>
        </w:rPr>
        <w:t>LNA</w:t>
      </w:r>
      <w:r>
        <w:rPr>
          <w:rFonts w:hint="eastAsia"/>
          <w:lang w:val="en-US" w:eastAsia="de-DE"/>
        </w:rPr>
        <w:t>噪声系数（称为接收</w:t>
      </w:r>
      <w:r w:rsidR="001A395D">
        <w:rPr>
          <w:rFonts w:hint="eastAsia"/>
          <w:lang w:val="en-US" w:eastAsia="zh-CN"/>
        </w:rPr>
        <w:t>机</w:t>
      </w:r>
      <w:r>
        <w:rPr>
          <w:rFonts w:hint="eastAsia"/>
          <w:lang w:val="en-US" w:eastAsia="de-DE"/>
        </w:rPr>
        <w:t>噪声系数）应用于总增益和噪声计算。然而，天线增益包括可计算的固定物理结构增益和依赖于所附电路的附加增益（通常是衰减）组件。虽然高于</w:t>
      </w:r>
      <w:r w:rsidR="001A395D" w:rsidRPr="00D74628">
        <w:rPr>
          <w:lang w:val="en-US" w:eastAsia="de-DE"/>
        </w:rPr>
        <w:t>0 dBi</w:t>
      </w:r>
      <w:r>
        <w:rPr>
          <w:rFonts w:hint="eastAsia"/>
          <w:lang w:val="en-US" w:eastAsia="de-DE"/>
        </w:rPr>
        <w:t>（</w:t>
      </w:r>
      <w:r w:rsidR="001A395D">
        <w:rPr>
          <w:lang w:val="en-US" w:eastAsia="de-DE"/>
        </w:rPr>
        <w:t>–</w:t>
      </w:r>
      <w:r w:rsidR="001A395D" w:rsidRPr="00D74628">
        <w:rPr>
          <w:lang w:val="en-US" w:eastAsia="de-DE"/>
        </w:rPr>
        <w:t>2.2 dBd</w:t>
      </w:r>
      <w:r>
        <w:rPr>
          <w:rFonts w:hint="eastAsia"/>
          <w:lang w:val="en-US" w:eastAsia="de-DE"/>
        </w:rPr>
        <w:t>）的物理正增益对应于辐射方向图，但负增益与天线效率受损有关，这通常是由天线和接收</w:t>
      </w:r>
      <w:r w:rsidR="00D5592C">
        <w:rPr>
          <w:rFonts w:hint="eastAsia"/>
          <w:lang w:val="en-US" w:eastAsia="zh-CN"/>
        </w:rPr>
        <w:t>机</w:t>
      </w:r>
      <w:r>
        <w:rPr>
          <w:rFonts w:hint="eastAsia"/>
          <w:lang w:val="en-US" w:eastAsia="de-DE"/>
        </w:rPr>
        <w:t>之间的失配引起的，如</w:t>
      </w:r>
      <w:r>
        <w:rPr>
          <w:rFonts w:hint="eastAsia"/>
          <w:lang w:val="en-US" w:eastAsia="de-DE"/>
        </w:rPr>
        <w:t>[12]</w:t>
      </w:r>
      <w:r>
        <w:rPr>
          <w:rFonts w:hint="eastAsia"/>
          <w:lang w:val="en-US" w:eastAsia="de-DE"/>
        </w:rPr>
        <w:t>所述。</w:t>
      </w:r>
    </w:p>
    <w:p w:rsidR="00D5592C" w:rsidRDefault="00472E41" w:rsidP="004D7545">
      <w:pPr>
        <w:widowControl w:val="0"/>
        <w:spacing w:before="320"/>
        <w:ind w:firstLineChars="200" w:firstLine="480"/>
        <w:jc w:val="left"/>
        <w:outlineLvl w:val="1"/>
        <w:rPr>
          <w:lang w:val="en-US" w:eastAsia="zh-CN"/>
        </w:rPr>
      </w:pPr>
      <w:r>
        <w:rPr>
          <w:rFonts w:hint="eastAsia"/>
          <w:lang w:val="en-US" w:eastAsia="de-DE"/>
        </w:rPr>
        <w:t>先进的接收</w:t>
      </w:r>
      <w:r w:rsidR="00D5592C">
        <w:rPr>
          <w:rFonts w:hint="eastAsia"/>
          <w:lang w:val="en-US" w:eastAsia="zh-CN"/>
        </w:rPr>
        <w:t>机</w:t>
      </w:r>
      <w:r>
        <w:rPr>
          <w:rFonts w:hint="eastAsia"/>
          <w:lang w:val="en-US" w:eastAsia="de-DE"/>
        </w:rPr>
        <w:t>实施技术可以采用动态可调的电路，可以改善包括</w:t>
      </w:r>
      <w:r>
        <w:rPr>
          <w:rFonts w:hint="eastAsia"/>
          <w:lang w:val="en-US" w:eastAsia="de-DE"/>
        </w:rPr>
        <w:t>LNA</w:t>
      </w:r>
      <w:r>
        <w:rPr>
          <w:rFonts w:hint="eastAsia"/>
          <w:lang w:val="en-US" w:eastAsia="de-DE"/>
        </w:rPr>
        <w:t>在内的接收</w:t>
      </w:r>
      <w:r w:rsidR="00D5592C">
        <w:rPr>
          <w:rFonts w:hint="eastAsia"/>
          <w:lang w:val="en-US" w:eastAsia="zh-CN"/>
        </w:rPr>
        <w:t>机</w:t>
      </w:r>
      <w:r>
        <w:rPr>
          <w:rFonts w:hint="eastAsia"/>
          <w:lang w:val="en-US" w:eastAsia="de-DE"/>
        </w:rPr>
        <w:t>输入网络的匹配。因此，对于这样的实现，在将其与物理天线增益分开的同时，计算由接收</w:t>
      </w:r>
      <w:r w:rsidR="00D5592C">
        <w:rPr>
          <w:rFonts w:hint="eastAsia"/>
          <w:lang w:val="en-US" w:eastAsia="zh-CN"/>
        </w:rPr>
        <w:t>机</w:t>
      </w:r>
      <w:r>
        <w:rPr>
          <w:rFonts w:hint="eastAsia"/>
          <w:lang w:val="en-US" w:eastAsia="de-DE"/>
        </w:rPr>
        <w:t>输入网络产生的组合的接收</w:t>
      </w:r>
      <w:r w:rsidR="00D5592C">
        <w:rPr>
          <w:rFonts w:hint="eastAsia"/>
          <w:lang w:val="en-US" w:eastAsia="zh-CN"/>
        </w:rPr>
        <w:t>机</w:t>
      </w:r>
      <w:r>
        <w:rPr>
          <w:rFonts w:hint="eastAsia"/>
          <w:lang w:val="en-US" w:eastAsia="de-DE"/>
        </w:rPr>
        <w:t>系统噪声系数可能是有用的。然后，使用参考物理天线增益（通常是最低的实际增益），并且任何进一步的天线衰减都由组合噪声系数表示。当可获得更高的物理天线增益时，可以将其用于调整计算，而不会影响组合的噪声系数计算。</w:t>
      </w:r>
    </w:p>
    <w:p w:rsidR="00B07E3D" w:rsidRDefault="00D5592C" w:rsidP="004D7545">
      <w:pPr>
        <w:widowControl w:val="0"/>
        <w:spacing w:before="320"/>
        <w:ind w:firstLineChars="200" w:firstLine="480"/>
        <w:jc w:val="left"/>
        <w:outlineLvl w:val="1"/>
        <w:rPr>
          <w:lang w:val="en-US" w:eastAsia="zh-CN"/>
        </w:rPr>
      </w:pPr>
      <w:r>
        <w:rPr>
          <w:rFonts w:hint="eastAsia"/>
          <w:lang w:val="en-US" w:eastAsia="de-DE"/>
        </w:rPr>
        <w:t>匹配电路对整体噪声或</w:t>
      </w:r>
      <w:r w:rsidR="00472E41">
        <w:rPr>
          <w:rFonts w:hint="eastAsia"/>
          <w:lang w:val="en-US" w:eastAsia="de-DE"/>
        </w:rPr>
        <w:t>对集成天线增益的影响可从</w:t>
      </w:r>
      <w:r>
        <w:rPr>
          <w:rFonts w:hint="eastAsia"/>
          <w:lang w:val="en-US" w:eastAsia="zh-CN"/>
        </w:rPr>
        <w:t>附录</w:t>
      </w:r>
      <w:r w:rsidR="00472E41">
        <w:rPr>
          <w:rFonts w:hint="eastAsia"/>
          <w:lang w:val="en-US" w:eastAsia="de-DE"/>
        </w:rPr>
        <w:t>1</w:t>
      </w:r>
      <w:r w:rsidR="00472E41">
        <w:rPr>
          <w:rFonts w:hint="eastAsia"/>
          <w:lang w:val="en-US" w:eastAsia="de-DE"/>
        </w:rPr>
        <w:t>导出。本节将进一步介绍物理天线增益所需的调整。</w:t>
      </w:r>
      <w:bookmarkStart w:id="372" w:name="_Toc404608756"/>
    </w:p>
    <w:p w:rsidR="00B07E3D" w:rsidRDefault="00472E41" w:rsidP="00D5592C">
      <w:pPr>
        <w:pStyle w:val="Heading4"/>
        <w:rPr>
          <w:lang w:val="en-US" w:eastAsia="zh-CN"/>
        </w:rPr>
      </w:pPr>
      <w:r>
        <w:rPr>
          <w:lang w:val="en-US" w:eastAsia="zh-CN"/>
        </w:rPr>
        <w:t>3.3.1.1</w:t>
      </w:r>
      <w:r>
        <w:rPr>
          <w:lang w:val="en-US" w:eastAsia="zh-CN"/>
        </w:rPr>
        <w:tab/>
      </w:r>
      <w:r>
        <w:rPr>
          <w:rFonts w:hint="eastAsia"/>
          <w:lang w:val="en-US" w:eastAsia="zh-CN"/>
        </w:rPr>
        <w:t>天线增益调整</w:t>
      </w:r>
      <w:bookmarkEnd w:id="372"/>
    </w:p>
    <w:p w:rsidR="00B07E3D" w:rsidRDefault="00472E41" w:rsidP="004D7545">
      <w:pPr>
        <w:widowControl w:val="0"/>
        <w:spacing w:before="320"/>
        <w:ind w:firstLineChars="200" w:firstLine="480"/>
        <w:jc w:val="left"/>
        <w:outlineLvl w:val="1"/>
        <w:rPr>
          <w:lang w:val="en-US" w:eastAsia="de-DE"/>
        </w:rPr>
      </w:pPr>
      <w:r>
        <w:rPr>
          <w:rFonts w:hint="eastAsia"/>
          <w:lang w:val="en-US" w:eastAsia="de-DE"/>
        </w:rPr>
        <w:t>如</w:t>
      </w:r>
      <w:r w:rsidR="00C666B5">
        <w:rPr>
          <w:rFonts w:hint="eastAsia"/>
          <w:lang w:val="en-US" w:eastAsia="zh-CN"/>
        </w:rPr>
        <w:t>附录</w:t>
      </w:r>
      <w:r>
        <w:rPr>
          <w:rFonts w:hint="eastAsia"/>
          <w:lang w:val="en-US" w:eastAsia="de-DE"/>
        </w:rPr>
        <w:t>1</w:t>
      </w:r>
      <w:r>
        <w:rPr>
          <w:rFonts w:hint="eastAsia"/>
          <w:lang w:val="en-US" w:eastAsia="de-DE"/>
        </w:rPr>
        <w:t>所示，该灵敏度（所需的场强）基于整个接收</w:t>
      </w:r>
      <w:r w:rsidR="00C666B5">
        <w:rPr>
          <w:rFonts w:hint="eastAsia"/>
          <w:lang w:val="en-US" w:eastAsia="zh-CN"/>
        </w:rPr>
        <w:t>机</w:t>
      </w:r>
      <w:r w:rsidR="00C666B5">
        <w:rPr>
          <w:rFonts w:hint="eastAsia"/>
          <w:lang w:val="en-US" w:eastAsia="de-DE"/>
        </w:rPr>
        <w:t>系统</w:t>
      </w:r>
      <w:r>
        <w:rPr>
          <w:rFonts w:hint="eastAsia"/>
          <w:lang w:val="en-US" w:eastAsia="de-DE"/>
        </w:rPr>
        <w:t>噪声系数，已经假定天线增益为</w:t>
      </w:r>
      <w:r>
        <w:rPr>
          <w:rFonts w:hint="eastAsia"/>
          <w:lang w:val="en-US" w:eastAsia="de-DE"/>
        </w:rPr>
        <w:t>1.5</w:t>
      </w:r>
      <w:r>
        <w:rPr>
          <w:rFonts w:hint="eastAsia"/>
          <w:lang w:val="en-US" w:eastAsia="de-DE"/>
        </w:rPr>
        <w:t>（“净物理”各向同性元素为</w:t>
      </w:r>
      <w:r w:rsidR="00C666B5" w:rsidRPr="00D74628">
        <w:rPr>
          <w:lang w:val="en-US" w:eastAsia="de-DE"/>
        </w:rPr>
        <w:t xml:space="preserve">1.8 dBi / </w:t>
      </w:r>
      <w:r w:rsidR="00C666B5">
        <w:rPr>
          <w:lang w:val="en-US" w:eastAsia="de-DE"/>
        </w:rPr>
        <w:t>–</w:t>
      </w:r>
      <w:r w:rsidR="00C666B5" w:rsidRPr="00D74628">
        <w:rPr>
          <w:lang w:val="en-US" w:eastAsia="de-DE"/>
        </w:rPr>
        <w:t>0.4 dBd</w:t>
      </w:r>
      <w:r>
        <w:rPr>
          <w:rFonts w:hint="eastAsia"/>
          <w:lang w:val="en-US" w:eastAsia="de-DE"/>
        </w:rPr>
        <w:t>，不包括匹配损耗）。因此，在物理元素不同（明显更大）的情况下应用天线增益</w:t>
      </w:r>
      <w:r w:rsidR="00997B81">
        <w:rPr>
          <w:rFonts w:hint="eastAsia"/>
          <w:lang w:val="en-US" w:eastAsia="de-DE"/>
        </w:rPr>
        <w:t>修正系数</w:t>
      </w:r>
      <w:r w:rsidR="00D90F21">
        <w:rPr>
          <w:lang w:eastAsia="de-DE"/>
        </w:rPr>
        <w:t>Δ</w:t>
      </w:r>
      <w:r w:rsidR="00D90F21" w:rsidRPr="007E0F85">
        <w:rPr>
          <w:vertAlign w:val="subscript"/>
          <w:lang w:val="en-US" w:eastAsia="de-DE"/>
        </w:rPr>
        <w:t>AG</w:t>
      </w:r>
      <w:r>
        <w:rPr>
          <w:rFonts w:hint="eastAsia"/>
          <w:lang w:val="en-US" w:eastAsia="de-DE"/>
        </w:rPr>
        <w:t>。对于固定接收，按照</w:t>
      </w:r>
      <w:r>
        <w:rPr>
          <w:rFonts w:hint="eastAsia"/>
          <w:lang w:val="en-US" w:eastAsia="de-DE"/>
        </w:rPr>
        <w:t>[14]</w:t>
      </w:r>
      <w:r>
        <w:rPr>
          <w:rFonts w:hint="eastAsia"/>
          <w:lang w:val="en-US" w:eastAsia="de-DE"/>
        </w:rPr>
        <w:t>的建议使用</w:t>
      </w:r>
      <w:r w:rsidR="00D90F21" w:rsidRPr="00D74628">
        <w:rPr>
          <w:lang w:val="en-US" w:eastAsia="de-DE"/>
        </w:rPr>
        <w:t>4 dBd</w:t>
      </w:r>
      <w:r>
        <w:rPr>
          <w:rFonts w:hint="eastAsia"/>
          <w:lang w:val="en-US" w:eastAsia="de-DE"/>
        </w:rPr>
        <w:t>的天线增益。在所有其他接收模式中，没有可用的物理天线增益，因此假定在参考天线上没有增益。</w:t>
      </w:r>
    </w:p>
    <w:p w:rsidR="00B07E3D" w:rsidRDefault="00472E41" w:rsidP="004D7545">
      <w:pPr>
        <w:widowControl w:val="0"/>
        <w:spacing w:before="320"/>
        <w:ind w:firstLineChars="200" w:firstLine="480"/>
        <w:jc w:val="left"/>
        <w:outlineLvl w:val="1"/>
        <w:rPr>
          <w:lang w:val="en-US" w:eastAsia="zh-CN"/>
        </w:rPr>
      </w:pPr>
      <w:r>
        <w:rPr>
          <w:rFonts w:hint="eastAsia"/>
          <w:lang w:val="en-US" w:eastAsia="de-DE"/>
        </w:rPr>
        <w:t>表</w:t>
      </w:r>
      <w:r>
        <w:rPr>
          <w:rFonts w:hint="eastAsia"/>
          <w:lang w:val="en-US" w:eastAsia="de-DE"/>
        </w:rPr>
        <w:t>76</w:t>
      </w:r>
      <w:r>
        <w:rPr>
          <w:rFonts w:hint="eastAsia"/>
          <w:lang w:val="en-US" w:eastAsia="de-DE"/>
        </w:rPr>
        <w:t>提供了适用于所有接收模式的天线增益校正。</w:t>
      </w:r>
      <w:bookmarkStart w:id="373" w:name="_Toc404608784"/>
    </w:p>
    <w:p w:rsidR="00B07E3D" w:rsidRDefault="00472E41">
      <w:pPr>
        <w:pStyle w:val="TableNo"/>
      </w:pPr>
      <w:r>
        <w:rPr>
          <w:rFonts w:hint="eastAsia"/>
          <w:lang w:eastAsia="zh-CN"/>
        </w:rPr>
        <w:t>表</w:t>
      </w:r>
      <w:r>
        <w:t>76</w:t>
      </w:r>
    </w:p>
    <w:bookmarkEnd w:id="373"/>
    <w:p w:rsidR="00B07E3D" w:rsidRDefault="00472E41">
      <w:pPr>
        <w:pStyle w:val="Tabletitle"/>
      </w:pPr>
      <w:r>
        <w:rPr>
          <w:rFonts w:hint="eastAsia"/>
        </w:rPr>
        <w:t>天线物理增益校正</w:t>
      </w:r>
    </w:p>
    <w:tbl>
      <w:tblPr>
        <w:tblW w:w="8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455"/>
        <w:gridCol w:w="1728"/>
        <w:gridCol w:w="3160"/>
      </w:tblGrid>
      <w:tr w:rsidR="00B07E3D" w:rsidTr="005F3F0D">
        <w:trPr>
          <w:jc w:val="center"/>
        </w:trPr>
        <w:tc>
          <w:tcPr>
            <w:tcW w:w="3455" w:type="dxa"/>
            <w:tcBorders>
              <w:bottom w:val="single" w:sz="4" w:space="0" w:color="auto"/>
            </w:tcBorders>
            <w:shd w:val="clear" w:color="auto" w:fill="auto"/>
            <w:tcMar>
              <w:top w:w="29" w:type="dxa"/>
              <w:left w:w="72" w:type="dxa"/>
              <w:bottom w:w="29" w:type="dxa"/>
              <w:right w:w="72" w:type="dxa"/>
            </w:tcMar>
          </w:tcPr>
          <w:p w:rsidR="00B07E3D" w:rsidRDefault="00B07E3D">
            <w:pPr>
              <w:pStyle w:val="Tablehead"/>
            </w:pPr>
          </w:p>
        </w:tc>
        <w:tc>
          <w:tcPr>
            <w:tcW w:w="1728" w:type="dxa"/>
            <w:tcBorders>
              <w:bottom w:val="single" w:sz="4" w:space="0" w:color="auto"/>
            </w:tcBorders>
            <w:shd w:val="clear" w:color="auto" w:fill="auto"/>
            <w:tcMar>
              <w:top w:w="29" w:type="dxa"/>
              <w:left w:w="72" w:type="dxa"/>
              <w:bottom w:w="29" w:type="dxa"/>
              <w:right w:w="72" w:type="dxa"/>
            </w:tcMar>
          </w:tcPr>
          <w:p w:rsidR="00B07E3D" w:rsidRDefault="00472E41">
            <w:pPr>
              <w:pStyle w:val="Tablehead"/>
            </w:pPr>
            <w:r>
              <w:t>FX</w:t>
            </w:r>
          </w:p>
        </w:tc>
        <w:tc>
          <w:tcPr>
            <w:tcW w:w="3160" w:type="dxa"/>
            <w:tcBorders>
              <w:bottom w:val="single" w:sz="4" w:space="0" w:color="auto"/>
            </w:tcBorders>
            <w:shd w:val="clear" w:color="auto" w:fill="auto"/>
          </w:tcPr>
          <w:p w:rsidR="00B07E3D" w:rsidRDefault="00472E41" w:rsidP="00D90F21">
            <w:pPr>
              <w:pStyle w:val="Tablehead"/>
              <w:rPr>
                <w:lang w:val="es-ES"/>
              </w:rPr>
            </w:pPr>
            <w:r>
              <w:rPr>
                <w:lang w:val="es-ES"/>
              </w:rPr>
              <w:t>MO</w:t>
            </w:r>
            <w:r w:rsidR="00D90F21">
              <w:rPr>
                <w:rFonts w:hint="eastAsia"/>
                <w:lang w:val="es-ES" w:eastAsia="zh-CN"/>
              </w:rPr>
              <w:t>、</w:t>
            </w:r>
            <w:r>
              <w:rPr>
                <w:lang w:val="es-ES"/>
              </w:rPr>
              <w:t>PO</w:t>
            </w:r>
            <w:r w:rsidR="00D90F21">
              <w:rPr>
                <w:rFonts w:hint="eastAsia"/>
                <w:lang w:val="es-ES" w:eastAsia="zh-CN"/>
              </w:rPr>
              <w:t>、</w:t>
            </w:r>
            <w:r>
              <w:rPr>
                <w:lang w:val="es-ES"/>
              </w:rPr>
              <w:t>PI</w:t>
            </w:r>
            <w:r w:rsidR="00D90F21">
              <w:rPr>
                <w:rFonts w:hint="eastAsia"/>
                <w:lang w:val="es-ES" w:eastAsia="zh-CN"/>
              </w:rPr>
              <w:t>、</w:t>
            </w:r>
            <w:r>
              <w:rPr>
                <w:lang w:val="es-ES"/>
              </w:rPr>
              <w:t>PO-H</w:t>
            </w:r>
            <w:r w:rsidR="00D90F21">
              <w:rPr>
                <w:rFonts w:hint="eastAsia"/>
                <w:lang w:val="es-ES" w:eastAsia="zh-CN"/>
              </w:rPr>
              <w:t>、</w:t>
            </w:r>
            <w:r>
              <w:rPr>
                <w:lang w:val="es-ES"/>
              </w:rPr>
              <w:t>PI-H</w:t>
            </w:r>
          </w:p>
        </w:tc>
      </w:tr>
      <w:tr w:rsidR="00B07E3D" w:rsidTr="005F3F0D">
        <w:trPr>
          <w:jc w:val="center"/>
        </w:trPr>
        <w:tc>
          <w:tcPr>
            <w:tcW w:w="3455" w:type="dxa"/>
            <w:tcBorders>
              <w:top w:val="single" w:sz="4" w:space="0" w:color="auto"/>
            </w:tcBorders>
            <w:shd w:val="clear" w:color="auto" w:fill="auto"/>
            <w:tcMar>
              <w:top w:w="29" w:type="dxa"/>
              <w:left w:w="72" w:type="dxa"/>
              <w:bottom w:w="29" w:type="dxa"/>
              <w:right w:w="72" w:type="dxa"/>
            </w:tcMar>
          </w:tcPr>
          <w:p w:rsidR="00B07E3D" w:rsidRDefault="00472E41" w:rsidP="00D90F21">
            <w:pPr>
              <w:pStyle w:val="Tabletext"/>
              <w:rPr>
                <w:lang w:val="en-US" w:eastAsia="zh-CN"/>
              </w:rPr>
            </w:pPr>
            <w:r>
              <w:rPr>
                <w:rFonts w:hint="eastAsia"/>
                <w:lang w:val="en-US" w:eastAsia="zh-CN"/>
              </w:rPr>
              <w:t>天线增益校正</w:t>
            </w:r>
            <w:r w:rsidR="00D90F21">
              <w:rPr>
                <w:rFonts w:hint="eastAsia"/>
                <w:lang w:val="en-US" w:eastAsia="zh-CN"/>
              </w:rPr>
              <w:t>，</w:t>
            </w:r>
            <w:r w:rsidR="00D90F21">
              <w:t>Δ</w:t>
            </w:r>
            <w:r w:rsidR="00D90F21" w:rsidRPr="00AA1FF0">
              <w:rPr>
                <w:vertAlign w:val="subscript"/>
                <w:lang w:val="en-US" w:eastAsia="zh-CN"/>
              </w:rPr>
              <w:t>AG</w:t>
            </w:r>
            <w:r w:rsidR="00D90F21">
              <w:rPr>
                <w:rFonts w:hint="eastAsia"/>
                <w:lang w:val="en-US" w:eastAsia="zh-CN"/>
              </w:rPr>
              <w:t>，（</w:t>
            </w:r>
            <w:r w:rsidR="00D90F21" w:rsidRPr="00AA1FF0">
              <w:rPr>
                <w:lang w:val="en-US" w:eastAsia="zh-CN"/>
              </w:rPr>
              <w:t>dB</w:t>
            </w:r>
            <w:r w:rsidR="00D90F21">
              <w:rPr>
                <w:rFonts w:hint="eastAsia"/>
                <w:lang w:val="en-US" w:eastAsia="zh-CN"/>
              </w:rPr>
              <w:t>）</w:t>
            </w:r>
          </w:p>
        </w:tc>
        <w:tc>
          <w:tcPr>
            <w:tcW w:w="1728" w:type="dxa"/>
            <w:tcBorders>
              <w:top w:val="single" w:sz="4" w:space="0" w:color="auto"/>
            </w:tcBorders>
            <w:shd w:val="clear" w:color="auto" w:fill="auto"/>
            <w:tcMar>
              <w:top w:w="29" w:type="dxa"/>
              <w:left w:w="72" w:type="dxa"/>
              <w:bottom w:w="29" w:type="dxa"/>
              <w:right w:w="72" w:type="dxa"/>
            </w:tcMar>
          </w:tcPr>
          <w:p w:rsidR="00B07E3D" w:rsidRDefault="00472E41">
            <w:pPr>
              <w:pStyle w:val="Tabletext"/>
              <w:jc w:val="center"/>
            </w:pPr>
            <w:r>
              <w:t>4.4</w:t>
            </w:r>
          </w:p>
        </w:tc>
        <w:tc>
          <w:tcPr>
            <w:tcW w:w="3160" w:type="dxa"/>
            <w:tcBorders>
              <w:top w:val="single" w:sz="4" w:space="0" w:color="auto"/>
            </w:tcBorders>
            <w:shd w:val="clear" w:color="auto" w:fill="auto"/>
          </w:tcPr>
          <w:p w:rsidR="00B07E3D" w:rsidRDefault="00472E41">
            <w:pPr>
              <w:pStyle w:val="Tabletext"/>
              <w:jc w:val="center"/>
            </w:pPr>
            <w:r>
              <w:t>0</w:t>
            </w:r>
          </w:p>
        </w:tc>
      </w:tr>
    </w:tbl>
    <w:p w:rsidR="00B07E3D" w:rsidRDefault="00B07E3D">
      <w:pPr>
        <w:pStyle w:val="Tablefin"/>
      </w:pPr>
    </w:p>
    <w:p w:rsidR="00B07E3D" w:rsidRDefault="00472E41">
      <w:pPr>
        <w:pStyle w:val="Heading4"/>
        <w:rPr>
          <w:lang w:val="en-GB" w:eastAsia="zh-CN"/>
        </w:rPr>
      </w:pPr>
      <w:bookmarkStart w:id="374" w:name="_Toc404608757"/>
      <w:r>
        <w:rPr>
          <w:lang w:val="en-GB"/>
        </w:rPr>
        <w:t>3.3.1.2</w:t>
      </w:r>
      <w:r>
        <w:rPr>
          <w:lang w:val="en-GB"/>
        </w:rPr>
        <w:tab/>
      </w:r>
      <w:bookmarkEnd w:id="374"/>
      <w:r w:rsidR="00D90F21">
        <w:rPr>
          <w:rFonts w:hint="eastAsia"/>
          <w:lang w:val="en-GB" w:eastAsia="zh-CN"/>
        </w:rPr>
        <w:t>人为噪声容限</w:t>
      </w:r>
    </w:p>
    <w:p w:rsidR="00B07E3D" w:rsidRDefault="00472E41" w:rsidP="004D7545">
      <w:pPr>
        <w:widowControl w:val="0"/>
        <w:spacing w:before="320"/>
        <w:ind w:firstLineChars="200" w:firstLine="480"/>
        <w:jc w:val="left"/>
        <w:outlineLvl w:val="1"/>
        <w:rPr>
          <w:lang w:val="en-US" w:eastAsia="de-DE"/>
        </w:rPr>
      </w:pPr>
      <w:r>
        <w:rPr>
          <w:rFonts w:hint="eastAsia"/>
          <w:lang w:val="en-US" w:eastAsia="de-DE"/>
        </w:rPr>
        <w:t>人为噪声</w:t>
      </w:r>
      <w:r w:rsidR="00D90F21">
        <w:rPr>
          <w:rFonts w:hint="eastAsia"/>
          <w:lang w:val="en-US" w:eastAsia="zh-CN"/>
        </w:rPr>
        <w:t>容限</w:t>
      </w:r>
      <w:r w:rsidR="00D90F21" w:rsidRPr="007E0F85">
        <w:rPr>
          <w:i/>
          <w:lang w:val="en-US" w:eastAsia="de-DE"/>
        </w:rPr>
        <w:t>P</w:t>
      </w:r>
      <w:r w:rsidR="00D90F21" w:rsidRPr="007E0F85">
        <w:rPr>
          <w:i/>
          <w:vertAlign w:val="subscript"/>
          <w:lang w:val="en-US" w:eastAsia="de-DE"/>
        </w:rPr>
        <w:t>mmn</w:t>
      </w:r>
      <w:r w:rsidR="00D90F21">
        <w:rPr>
          <w:lang w:val="en-US" w:eastAsia="de-DE"/>
        </w:rPr>
        <w:t>(</w:t>
      </w:r>
      <w:r w:rsidR="00D90F21" w:rsidRPr="00D74628">
        <w:rPr>
          <w:lang w:val="en-US" w:eastAsia="de-DE"/>
        </w:rPr>
        <w:t>dB</w:t>
      </w:r>
      <w:r w:rsidR="00D90F21">
        <w:rPr>
          <w:lang w:val="en-US" w:eastAsia="de-DE"/>
        </w:rPr>
        <w:t>)</w:t>
      </w:r>
      <w:r>
        <w:rPr>
          <w:rFonts w:hint="eastAsia"/>
          <w:lang w:val="en-US" w:eastAsia="de-DE"/>
        </w:rPr>
        <w:t>考虑了天线接收到的人为</w:t>
      </w:r>
      <w:r w:rsidR="00D90F21">
        <w:rPr>
          <w:rFonts w:hint="eastAsia"/>
          <w:lang w:val="en-US" w:eastAsia="zh-CN"/>
        </w:rPr>
        <w:t>噪声</w:t>
      </w:r>
      <w:r>
        <w:rPr>
          <w:rFonts w:hint="eastAsia"/>
          <w:lang w:val="en-US" w:eastAsia="de-DE"/>
        </w:rPr>
        <w:t>对系统性能的影响。</w:t>
      </w:r>
    </w:p>
    <w:p w:rsidR="00B07E3D" w:rsidRDefault="00472E41" w:rsidP="00D90F21">
      <w:pPr>
        <w:ind w:firstLineChars="200" w:firstLine="480"/>
        <w:rPr>
          <w:lang w:val="en-US" w:eastAsia="zh-CN"/>
        </w:rPr>
      </w:pPr>
      <w:r>
        <w:rPr>
          <w:rFonts w:hint="eastAsia"/>
          <w:lang w:val="en-US" w:eastAsia="de-DE"/>
        </w:rPr>
        <w:t>[15]</w:t>
      </w:r>
      <w:r>
        <w:rPr>
          <w:rFonts w:hint="eastAsia"/>
          <w:lang w:val="en-US" w:eastAsia="de-DE"/>
        </w:rPr>
        <w:t>中描述了计算某些天线噪声</w:t>
      </w:r>
      <w:r>
        <w:rPr>
          <w:rFonts w:hint="eastAsia"/>
          <w:lang w:val="en-US" w:eastAsia="de-DE"/>
        </w:rPr>
        <w:t>Fa</w:t>
      </w:r>
      <w:r>
        <w:rPr>
          <w:rFonts w:hint="eastAsia"/>
          <w:lang w:val="en-US" w:eastAsia="de-DE"/>
        </w:rPr>
        <w:t>的传统方法，并在</w:t>
      </w:r>
      <w:r>
        <w:rPr>
          <w:rFonts w:hint="eastAsia"/>
          <w:lang w:val="en-US" w:eastAsia="de-DE"/>
        </w:rPr>
        <w:t>[13]</w:t>
      </w:r>
      <w:r>
        <w:rPr>
          <w:rFonts w:hint="eastAsia"/>
          <w:lang w:val="en-US" w:eastAsia="de-DE"/>
        </w:rPr>
        <w:t>中指出。然而，这些值是基于</w:t>
      </w:r>
      <w:r>
        <w:rPr>
          <w:rFonts w:hint="eastAsia"/>
          <w:lang w:val="en-US" w:eastAsia="de-DE"/>
        </w:rPr>
        <w:t>1974</w:t>
      </w:r>
      <w:r>
        <w:rPr>
          <w:rFonts w:hint="eastAsia"/>
          <w:lang w:val="en-US" w:eastAsia="de-DE"/>
        </w:rPr>
        <w:t>年在完全不同的射频环境和不同的天线系统实现方法下进行的测量，可能不再被认为是现实的；因此，不适用于人为噪声</w:t>
      </w:r>
      <w:r w:rsidR="00D90F21">
        <w:rPr>
          <w:rFonts w:hint="eastAsia"/>
          <w:lang w:val="en-US" w:eastAsia="zh-CN"/>
        </w:rPr>
        <w:t>容限</w:t>
      </w:r>
      <w:r>
        <w:rPr>
          <w:rFonts w:hint="eastAsia"/>
          <w:lang w:val="en-US" w:eastAsia="de-DE"/>
        </w:rPr>
        <w:t>的可靠计算。</w:t>
      </w:r>
    </w:p>
    <w:p w:rsidR="00B07E3D" w:rsidRPr="00E322C3" w:rsidRDefault="004D7545" w:rsidP="004D7545">
      <w:pPr>
        <w:widowControl w:val="0"/>
        <w:spacing w:before="320"/>
        <w:ind w:firstLineChars="200" w:firstLine="468"/>
        <w:jc w:val="left"/>
        <w:outlineLvl w:val="1"/>
        <w:rPr>
          <w:bCs/>
          <w:spacing w:val="-6"/>
          <w:lang w:val="en-US" w:eastAsia="zh-CN"/>
        </w:rPr>
      </w:pPr>
      <w:r w:rsidRPr="00E322C3">
        <w:rPr>
          <w:rFonts w:hint="eastAsia"/>
          <w:bCs/>
          <w:spacing w:val="-6"/>
          <w:lang w:val="en-US" w:eastAsia="zh-CN"/>
        </w:rPr>
        <w:t>[</w:t>
      </w:r>
      <w:r w:rsidR="00472E41" w:rsidRPr="00E322C3">
        <w:rPr>
          <w:rFonts w:hint="eastAsia"/>
          <w:bCs/>
          <w:spacing w:val="-6"/>
          <w:lang w:val="en-US" w:eastAsia="de-DE"/>
        </w:rPr>
        <w:t>15]</w:t>
      </w:r>
      <w:r w:rsidR="00472E41" w:rsidRPr="00E322C3">
        <w:rPr>
          <w:rFonts w:hint="eastAsia"/>
          <w:bCs/>
          <w:spacing w:val="-6"/>
          <w:lang w:val="en-US" w:eastAsia="de-DE"/>
        </w:rPr>
        <w:t>中的方法查看</w:t>
      </w:r>
      <w:r w:rsidR="00F6034E" w:rsidRPr="00E322C3">
        <w:rPr>
          <w:rFonts w:hint="eastAsia"/>
          <w:bCs/>
          <w:spacing w:val="-6"/>
          <w:lang w:val="en-US" w:eastAsia="de-DE"/>
        </w:rPr>
        <w:t>外置天线</w:t>
      </w:r>
      <w:r w:rsidR="00472E41" w:rsidRPr="00E322C3">
        <w:rPr>
          <w:rFonts w:hint="eastAsia"/>
          <w:bCs/>
          <w:spacing w:val="-6"/>
          <w:lang w:val="en-US" w:eastAsia="de-DE"/>
        </w:rPr>
        <w:t>噪声系数，并分别查看接收</w:t>
      </w:r>
      <w:r w:rsidR="00F6034E" w:rsidRPr="00E322C3">
        <w:rPr>
          <w:rFonts w:hint="eastAsia"/>
          <w:bCs/>
          <w:spacing w:val="-6"/>
          <w:lang w:val="en-US" w:eastAsia="zh-CN"/>
        </w:rPr>
        <w:t>机</w:t>
      </w:r>
      <w:r w:rsidR="00472E41" w:rsidRPr="00E322C3">
        <w:rPr>
          <w:rFonts w:hint="eastAsia"/>
          <w:bCs/>
          <w:spacing w:val="-6"/>
          <w:lang w:val="en-US" w:eastAsia="de-DE"/>
        </w:rPr>
        <w:t>噪声系数（相对于集成系统）。这种方法在计算</w:t>
      </w:r>
      <w:r w:rsidR="00F6034E" w:rsidRPr="00E322C3">
        <w:rPr>
          <w:i/>
          <w:spacing w:val="-6"/>
          <w:lang w:val="en-US" w:eastAsia="de-DE"/>
        </w:rPr>
        <w:t>P</w:t>
      </w:r>
      <w:r w:rsidR="00F6034E" w:rsidRPr="00E322C3">
        <w:rPr>
          <w:i/>
          <w:spacing w:val="-6"/>
          <w:vertAlign w:val="subscript"/>
          <w:lang w:val="en-US" w:eastAsia="de-DE"/>
        </w:rPr>
        <w:t>mmn</w:t>
      </w:r>
      <w:r w:rsidR="00472E41" w:rsidRPr="00E322C3">
        <w:rPr>
          <w:rFonts w:hint="eastAsia"/>
          <w:bCs/>
          <w:spacing w:val="-6"/>
          <w:lang w:val="en-US" w:eastAsia="de-DE"/>
        </w:rPr>
        <w:t>时考虑了天线增益。虽然它可能适用于与天线辐射方向图相关的正增益，但它可能不适用于通常与天线和接收</w:t>
      </w:r>
      <w:r w:rsidR="00433496" w:rsidRPr="00E322C3">
        <w:rPr>
          <w:rFonts w:hint="eastAsia"/>
          <w:bCs/>
          <w:spacing w:val="-6"/>
          <w:lang w:val="en-US" w:eastAsia="zh-CN"/>
        </w:rPr>
        <w:t>机</w:t>
      </w:r>
      <w:r w:rsidR="00472E41" w:rsidRPr="00E322C3">
        <w:rPr>
          <w:rFonts w:hint="eastAsia"/>
          <w:bCs/>
          <w:spacing w:val="-6"/>
          <w:lang w:val="en-US" w:eastAsia="de-DE"/>
        </w:rPr>
        <w:t>（通常是</w:t>
      </w:r>
      <w:r w:rsidR="00472E41" w:rsidRPr="00E322C3">
        <w:rPr>
          <w:rFonts w:hint="eastAsia"/>
          <w:bCs/>
          <w:spacing w:val="-6"/>
          <w:lang w:val="en-US" w:eastAsia="de-DE"/>
        </w:rPr>
        <w:t>LNA</w:t>
      </w:r>
      <w:r w:rsidR="00472E41" w:rsidRPr="00E322C3">
        <w:rPr>
          <w:rFonts w:hint="eastAsia"/>
          <w:bCs/>
          <w:spacing w:val="-6"/>
          <w:lang w:val="en-US" w:eastAsia="de-DE"/>
        </w:rPr>
        <w:t>部分）之间的匹配相关的负天线增益。</w:t>
      </w:r>
      <w:r w:rsidR="00433496" w:rsidRPr="00E322C3">
        <w:rPr>
          <w:rFonts w:hint="eastAsia"/>
          <w:bCs/>
          <w:spacing w:val="-6"/>
          <w:lang w:val="en-US" w:eastAsia="zh-CN"/>
        </w:rPr>
        <w:t>集成接收机</w:t>
      </w:r>
      <w:r w:rsidR="00472E41" w:rsidRPr="00E322C3">
        <w:rPr>
          <w:rFonts w:hint="eastAsia"/>
          <w:bCs/>
          <w:spacing w:val="-6"/>
          <w:lang w:val="en-US" w:eastAsia="de-DE"/>
        </w:rPr>
        <w:t>系统方法减轻了这个问题。</w:t>
      </w:r>
    </w:p>
    <w:p w:rsidR="00B07E3D" w:rsidRDefault="00472E41" w:rsidP="004D7545">
      <w:pPr>
        <w:widowControl w:val="0"/>
        <w:spacing w:before="320"/>
        <w:ind w:firstLineChars="200" w:firstLine="480"/>
        <w:jc w:val="left"/>
        <w:outlineLvl w:val="1"/>
        <w:rPr>
          <w:lang w:val="en-US" w:eastAsia="zh-CN"/>
        </w:rPr>
      </w:pPr>
      <w:r>
        <w:rPr>
          <w:rFonts w:hint="eastAsia"/>
          <w:lang w:val="en-US" w:eastAsia="de-DE"/>
        </w:rPr>
        <w:t>如</w:t>
      </w:r>
      <w:r>
        <w:rPr>
          <w:rFonts w:hint="eastAsia"/>
          <w:lang w:val="en-US" w:eastAsia="de-DE"/>
        </w:rPr>
        <w:t>[16]</w:t>
      </w:r>
      <w:r>
        <w:rPr>
          <w:rFonts w:hint="eastAsia"/>
          <w:lang w:val="en-US" w:eastAsia="de-DE"/>
        </w:rPr>
        <w:t>和</w:t>
      </w:r>
      <w:r>
        <w:rPr>
          <w:rFonts w:hint="eastAsia"/>
          <w:lang w:val="en-US" w:eastAsia="de-DE"/>
        </w:rPr>
        <w:t>[17]</w:t>
      </w:r>
      <w:r>
        <w:rPr>
          <w:rFonts w:hint="eastAsia"/>
          <w:lang w:val="en-US" w:eastAsia="de-DE"/>
        </w:rPr>
        <w:t>所示，</w:t>
      </w:r>
      <w:r>
        <w:rPr>
          <w:rFonts w:hint="eastAsia"/>
          <w:lang w:val="en-US" w:eastAsia="de-DE"/>
        </w:rPr>
        <w:t>OFCOM</w:t>
      </w:r>
      <w:r>
        <w:rPr>
          <w:rFonts w:hint="eastAsia"/>
          <w:lang w:val="en-US" w:eastAsia="de-DE"/>
        </w:rPr>
        <w:t>和</w:t>
      </w:r>
      <w:r>
        <w:rPr>
          <w:rFonts w:hint="eastAsia"/>
          <w:lang w:val="en-US" w:eastAsia="de-DE"/>
        </w:rPr>
        <w:t>[18]</w:t>
      </w:r>
      <w:r>
        <w:rPr>
          <w:rFonts w:hint="eastAsia"/>
          <w:lang w:val="en-US" w:eastAsia="de-DE"/>
        </w:rPr>
        <w:t>中其他人最近的研究（</w:t>
      </w:r>
      <w:r>
        <w:rPr>
          <w:rFonts w:hint="eastAsia"/>
          <w:lang w:val="en-US" w:eastAsia="de-DE"/>
        </w:rPr>
        <w:t>2001-2003</w:t>
      </w:r>
      <w:r>
        <w:rPr>
          <w:rFonts w:hint="eastAsia"/>
          <w:lang w:val="en-US" w:eastAsia="de-DE"/>
        </w:rPr>
        <w:t>年）表明，实际</w:t>
      </w:r>
      <w:r w:rsidR="007B206F">
        <w:rPr>
          <w:rFonts w:hint="eastAsia"/>
          <w:lang w:val="en-US" w:eastAsia="zh-CN"/>
        </w:rPr>
        <w:t>噪声</w:t>
      </w:r>
      <w:r>
        <w:rPr>
          <w:rFonts w:hint="eastAsia"/>
          <w:lang w:val="en-US" w:eastAsia="de-DE"/>
        </w:rPr>
        <w:t>可能要高得多。例如，为了计算</w:t>
      </w:r>
      <w:r>
        <w:rPr>
          <w:rFonts w:hint="eastAsia"/>
          <w:lang w:val="en-US" w:eastAsia="de-DE"/>
        </w:rPr>
        <w:t>MMN</w:t>
      </w:r>
      <w:r w:rsidR="007B206F">
        <w:rPr>
          <w:rFonts w:hint="eastAsia"/>
          <w:lang w:val="en-US" w:eastAsia="zh-CN"/>
        </w:rPr>
        <w:t>容限</w:t>
      </w:r>
      <w:r>
        <w:rPr>
          <w:rFonts w:hint="eastAsia"/>
          <w:lang w:val="en-US" w:eastAsia="de-DE"/>
        </w:rPr>
        <w:t>，来自</w:t>
      </w:r>
      <w:r>
        <w:rPr>
          <w:rFonts w:hint="eastAsia"/>
          <w:lang w:val="en-US" w:eastAsia="de-DE"/>
        </w:rPr>
        <w:t>OFCOM</w:t>
      </w:r>
      <w:r w:rsidR="007B206F" w:rsidRPr="005B7ADD">
        <w:rPr>
          <w:cs/>
          <w:lang w:eastAsia="de-DE"/>
        </w:rPr>
        <w:t>‎</w:t>
      </w:r>
      <w:r w:rsidR="007B206F">
        <w:rPr>
          <w:lang w:val="en-US" w:eastAsia="de-DE"/>
        </w:rPr>
        <w:t>[17]</w:t>
      </w:r>
      <w:r>
        <w:rPr>
          <w:rFonts w:hint="eastAsia"/>
          <w:lang w:val="en-US" w:eastAsia="de-DE"/>
        </w:rPr>
        <w:t>的参考值</w:t>
      </w:r>
      <w:r w:rsidR="007B206F" w:rsidRPr="002C5F0F">
        <w:rPr>
          <w:i/>
          <w:lang w:val="en-US" w:eastAsia="de-DE"/>
        </w:rPr>
        <w:t>F</w:t>
      </w:r>
      <w:r w:rsidR="007B206F" w:rsidRPr="002C5F0F">
        <w:rPr>
          <w:i/>
          <w:vertAlign w:val="subscript"/>
          <w:lang w:val="en-US" w:eastAsia="de-DE"/>
        </w:rPr>
        <w:t>a</w:t>
      </w:r>
      <w:r>
        <w:rPr>
          <w:rFonts w:hint="eastAsia"/>
          <w:lang w:val="en-US" w:eastAsia="de-DE"/>
        </w:rPr>
        <w:t>值为</w:t>
      </w:r>
      <w:r w:rsidR="007B206F" w:rsidRPr="00D74628">
        <w:rPr>
          <w:lang w:val="en-US" w:eastAsia="de-DE"/>
        </w:rPr>
        <w:t>21 dB</w:t>
      </w:r>
      <w:r>
        <w:rPr>
          <w:rFonts w:hint="eastAsia"/>
          <w:lang w:val="en-US" w:eastAsia="de-DE"/>
        </w:rPr>
        <w:t>（相当于约</w:t>
      </w:r>
      <w:r w:rsidR="007B206F" w:rsidRPr="00D74628">
        <w:rPr>
          <w:lang w:val="en-US" w:eastAsia="de-DE"/>
        </w:rPr>
        <w:t>360,000 K</w:t>
      </w:r>
      <w:r>
        <w:rPr>
          <w:rFonts w:hint="eastAsia"/>
          <w:lang w:val="en-US" w:eastAsia="de-DE"/>
        </w:rPr>
        <w:t>的噪声温度），并对应于一个“安静”的农村环境。</w:t>
      </w:r>
      <w:r w:rsidRPr="00E322C3">
        <w:rPr>
          <w:rFonts w:hint="eastAsia"/>
          <w:spacing w:val="-6"/>
          <w:lang w:val="en-US" w:eastAsia="de-DE"/>
        </w:rPr>
        <w:t>该环境下的测量结果的标准偏差最低，可能被认为是最重复的。这种更高、更现实的价值的使用已经扩展到接收模式。</w:t>
      </w:r>
    </w:p>
    <w:p w:rsidR="00B07E3D" w:rsidRDefault="007C545E" w:rsidP="007A6263">
      <w:pPr>
        <w:ind w:firstLineChars="200" w:firstLine="480"/>
        <w:rPr>
          <w:lang w:val="en-US" w:eastAsia="de-DE"/>
        </w:rPr>
      </w:pPr>
      <w:r>
        <w:rPr>
          <w:rFonts w:hint="eastAsia"/>
          <w:lang w:val="en-US" w:eastAsia="zh-CN"/>
        </w:rPr>
        <w:t>本</w:t>
      </w:r>
      <w:r w:rsidR="00472E41">
        <w:rPr>
          <w:rFonts w:hint="eastAsia"/>
          <w:lang w:val="en-US" w:eastAsia="de-DE"/>
        </w:rPr>
        <w:t>附件</w:t>
      </w:r>
      <w:r w:rsidR="00472E41">
        <w:rPr>
          <w:rFonts w:hint="eastAsia"/>
          <w:lang w:val="en-US" w:eastAsia="de-DE"/>
        </w:rPr>
        <w:t>[12]</w:t>
      </w:r>
      <w:r w:rsidR="00472E41">
        <w:rPr>
          <w:rFonts w:hint="eastAsia"/>
          <w:lang w:val="en-US" w:eastAsia="de-DE"/>
        </w:rPr>
        <w:t>中使用了类似的方法来处理天线损耗明显（即高集成噪声系数）情况下的人为噪声</w:t>
      </w:r>
      <w:r>
        <w:rPr>
          <w:rFonts w:hint="eastAsia"/>
          <w:lang w:val="en-US" w:eastAsia="zh-CN"/>
        </w:rPr>
        <w:t>容限</w:t>
      </w:r>
      <w:r w:rsidR="00472E41">
        <w:rPr>
          <w:rFonts w:hint="eastAsia"/>
          <w:lang w:val="en-US" w:eastAsia="de-DE"/>
        </w:rPr>
        <w:t>。</w:t>
      </w:r>
    </w:p>
    <w:p w:rsidR="00B07E3D" w:rsidRDefault="00472E41" w:rsidP="007A6263">
      <w:pPr>
        <w:ind w:firstLineChars="200" w:firstLine="480"/>
        <w:rPr>
          <w:lang w:val="en-US" w:eastAsia="zh-CN"/>
        </w:rPr>
      </w:pPr>
      <w:r>
        <w:rPr>
          <w:rFonts w:hint="eastAsia"/>
          <w:lang w:val="en-US" w:eastAsia="de-DE"/>
        </w:rPr>
        <w:t>将</w:t>
      </w:r>
      <w:r>
        <w:rPr>
          <w:rFonts w:hint="eastAsia"/>
          <w:lang w:val="en-US" w:eastAsia="de-DE"/>
        </w:rPr>
        <w:t>[12]</w:t>
      </w:r>
      <w:r>
        <w:rPr>
          <w:rFonts w:hint="eastAsia"/>
          <w:lang w:val="en-US" w:eastAsia="de-DE"/>
        </w:rPr>
        <w:t>中的方法应用于增益大于</w:t>
      </w:r>
      <w:r w:rsidR="007C545E">
        <w:rPr>
          <w:lang w:val="en-US" w:eastAsia="de-DE"/>
        </w:rPr>
        <w:t>–</w:t>
      </w:r>
      <w:r w:rsidR="007C545E" w:rsidRPr="00D74628">
        <w:rPr>
          <w:lang w:val="en-US" w:eastAsia="de-DE"/>
        </w:rPr>
        <w:t>2.2 dBd</w:t>
      </w:r>
      <w:r>
        <w:rPr>
          <w:rFonts w:hint="eastAsia"/>
          <w:lang w:val="en-US" w:eastAsia="de-DE"/>
        </w:rPr>
        <w:t>的天线，结果</w:t>
      </w:r>
      <w:r w:rsidR="007C545E" w:rsidRPr="002C5F0F">
        <w:rPr>
          <w:i/>
          <w:lang w:val="en-US" w:eastAsia="de-DE"/>
        </w:rPr>
        <w:t>P</w:t>
      </w:r>
      <w:r w:rsidR="007C545E" w:rsidRPr="002C5F0F">
        <w:rPr>
          <w:i/>
          <w:vertAlign w:val="subscript"/>
          <w:lang w:val="en-US" w:eastAsia="de-DE"/>
        </w:rPr>
        <w:t>mmn</w:t>
      </w:r>
      <w:r>
        <w:rPr>
          <w:rFonts w:hint="eastAsia"/>
          <w:lang w:val="en-US" w:eastAsia="de-DE"/>
        </w:rPr>
        <w:t>为</w:t>
      </w:r>
      <w:r w:rsidR="007C545E" w:rsidRPr="00D74628">
        <w:rPr>
          <w:lang w:val="en-US" w:eastAsia="de-DE"/>
        </w:rPr>
        <w:t>14.1 dB</w:t>
      </w:r>
      <w:r>
        <w:rPr>
          <w:rFonts w:hint="eastAsia"/>
          <w:lang w:val="en-US" w:eastAsia="de-DE"/>
        </w:rPr>
        <w:t>。这被认为适用于接收</w:t>
      </w:r>
      <w:r w:rsidR="006478D7">
        <w:rPr>
          <w:rFonts w:hint="eastAsia"/>
          <w:lang w:val="en-US" w:eastAsia="zh-CN"/>
        </w:rPr>
        <w:t>机</w:t>
      </w:r>
      <w:r>
        <w:rPr>
          <w:rFonts w:hint="eastAsia"/>
          <w:lang w:val="en-US" w:eastAsia="de-DE"/>
        </w:rPr>
        <w:t>系统结构被合理地物理控制的情况，例如在固定装置、汽车和更大的便携式设备中。</w:t>
      </w:r>
    </w:p>
    <w:p w:rsidR="00B07E3D" w:rsidRDefault="00472E41" w:rsidP="007A6263">
      <w:pPr>
        <w:ind w:firstLineChars="200" w:firstLine="480"/>
        <w:rPr>
          <w:lang w:val="en-US" w:eastAsia="de-DE"/>
        </w:rPr>
      </w:pPr>
      <w:r>
        <w:rPr>
          <w:rFonts w:hint="eastAsia"/>
          <w:lang w:val="en-US" w:eastAsia="de-DE"/>
        </w:rPr>
        <w:t>分别地，将</w:t>
      </w:r>
      <w:r>
        <w:rPr>
          <w:rFonts w:hint="eastAsia"/>
          <w:lang w:val="en-US" w:eastAsia="de-DE"/>
        </w:rPr>
        <w:t>[12]</w:t>
      </w:r>
      <w:r>
        <w:rPr>
          <w:rFonts w:hint="eastAsia"/>
          <w:lang w:val="en-US" w:eastAsia="de-DE"/>
        </w:rPr>
        <w:t>中的调整方法应用于采用具有显著较低增益或相当高</w:t>
      </w:r>
      <w:r>
        <w:rPr>
          <w:rFonts w:hint="eastAsia"/>
          <w:lang w:val="en-US" w:eastAsia="zh-CN"/>
        </w:rPr>
        <w:t>的</w:t>
      </w:r>
      <w:r w:rsidR="00D7673B">
        <w:rPr>
          <w:rFonts w:hint="eastAsia"/>
          <w:lang w:val="en-US" w:eastAsia="zh-CN"/>
        </w:rPr>
        <w:t>噪声</w:t>
      </w:r>
      <w:r>
        <w:rPr>
          <w:rFonts w:hint="eastAsia"/>
          <w:lang w:val="en-US" w:eastAsia="zh-CN"/>
        </w:rPr>
        <w:t>系</w:t>
      </w:r>
      <w:r>
        <w:rPr>
          <w:rFonts w:hint="eastAsia"/>
          <w:lang w:val="en-US" w:eastAsia="de-DE"/>
        </w:rPr>
        <w:t>数（如适用于集成系统方法）的天线系统的手持设备实际不会产生相当大的</w:t>
      </w:r>
      <w:r w:rsidR="00D7673B" w:rsidRPr="002C5F0F">
        <w:rPr>
          <w:i/>
          <w:lang w:val="en-US" w:eastAsia="de-DE"/>
        </w:rPr>
        <w:t>P</w:t>
      </w:r>
      <w:r w:rsidR="00D7673B" w:rsidRPr="002C5F0F">
        <w:rPr>
          <w:i/>
          <w:vertAlign w:val="subscript"/>
          <w:lang w:val="en-US" w:eastAsia="de-DE"/>
        </w:rPr>
        <w:t>mmn</w:t>
      </w:r>
      <w:r>
        <w:rPr>
          <w:rFonts w:hint="eastAsia"/>
          <w:lang w:val="en-US" w:eastAsia="de-DE"/>
        </w:rPr>
        <w:t>。</w:t>
      </w:r>
    </w:p>
    <w:p w:rsidR="00B07E3D" w:rsidRDefault="00472E41" w:rsidP="007A6263">
      <w:pPr>
        <w:pStyle w:val="TableNo"/>
        <w:keepNext w:val="0"/>
        <w:tabs>
          <w:tab w:val="center" w:pos="4819"/>
        </w:tabs>
        <w:spacing w:before="120" w:after="0"/>
        <w:ind w:firstLineChars="200" w:firstLine="480"/>
        <w:jc w:val="both"/>
        <w:rPr>
          <w:lang w:val="en-US" w:eastAsia="zh-CN"/>
        </w:rPr>
      </w:pPr>
      <w:bookmarkStart w:id="375" w:name="_Toc404608785"/>
      <w:r>
        <w:rPr>
          <w:rFonts w:hint="eastAsia"/>
          <w:lang w:val="en-US" w:eastAsia="de-DE"/>
        </w:rPr>
        <w:t>表</w:t>
      </w:r>
      <w:r>
        <w:rPr>
          <w:rFonts w:hint="eastAsia"/>
          <w:lang w:val="en-US" w:eastAsia="de-DE"/>
        </w:rPr>
        <w:t>77</w:t>
      </w:r>
      <w:r>
        <w:rPr>
          <w:rFonts w:hint="eastAsia"/>
          <w:lang w:val="en-US" w:eastAsia="de-DE"/>
        </w:rPr>
        <w:t>列出了应用的</w:t>
      </w:r>
      <w:r w:rsidRPr="007A6263">
        <w:rPr>
          <w:rFonts w:hint="eastAsia"/>
          <w:i/>
          <w:lang w:val="en-US" w:eastAsia="de-DE"/>
        </w:rPr>
        <w:t>P</w:t>
      </w:r>
      <w:r w:rsidRPr="007A6263">
        <w:rPr>
          <w:rFonts w:hint="eastAsia"/>
          <w:i/>
          <w:vertAlign w:val="subscript"/>
          <w:lang w:val="en-US" w:eastAsia="de-DE"/>
        </w:rPr>
        <w:t>mmn</w:t>
      </w:r>
      <w:r>
        <w:rPr>
          <w:rFonts w:hint="eastAsia"/>
          <w:lang w:val="en-US" w:eastAsia="de-DE"/>
        </w:rPr>
        <w:t>。</w:t>
      </w:r>
    </w:p>
    <w:p w:rsidR="00B07E3D" w:rsidRDefault="00472E41">
      <w:pPr>
        <w:pStyle w:val="TableNo"/>
        <w:tabs>
          <w:tab w:val="center" w:pos="4819"/>
        </w:tabs>
        <w:spacing w:before="480"/>
        <w:rPr>
          <w:lang w:val="en-US" w:eastAsia="zh-CN"/>
        </w:rPr>
      </w:pPr>
      <w:r>
        <w:rPr>
          <w:rFonts w:hint="eastAsia"/>
          <w:lang w:val="en-US" w:eastAsia="zh-CN"/>
        </w:rPr>
        <w:t>表</w:t>
      </w:r>
      <w:r>
        <w:rPr>
          <w:lang w:val="en-US" w:eastAsia="zh-CN"/>
        </w:rPr>
        <w:t>77</w:t>
      </w:r>
    </w:p>
    <w:bookmarkEnd w:id="375"/>
    <w:p w:rsidR="00B07E3D" w:rsidRDefault="00D90F21">
      <w:pPr>
        <w:pStyle w:val="Tabletitle"/>
        <w:rPr>
          <w:lang w:val="en-US" w:eastAsia="zh-CN"/>
        </w:rPr>
      </w:pPr>
      <w:r>
        <w:rPr>
          <w:rFonts w:hint="eastAsia"/>
          <w:lang w:val="en-US" w:eastAsia="zh-CN"/>
        </w:rPr>
        <w:t>人为</w:t>
      </w:r>
      <w:r w:rsidR="00D7673B">
        <w:rPr>
          <w:rFonts w:hint="eastAsia"/>
          <w:lang w:val="en-US" w:eastAsia="zh-CN"/>
        </w:rPr>
        <w:t>噪声容限</w:t>
      </w:r>
      <w:r w:rsidR="00472E41">
        <w:rPr>
          <w:rFonts w:hint="eastAsia"/>
          <w:lang w:val="en-US" w:eastAsia="zh-CN"/>
        </w:rPr>
        <w:t>进行集成设计</w:t>
      </w:r>
    </w:p>
    <w:tbl>
      <w:tblPr>
        <w:tblW w:w="7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394"/>
        <w:gridCol w:w="2266"/>
        <w:gridCol w:w="2261"/>
      </w:tblGrid>
      <w:tr w:rsidR="00B07E3D" w:rsidTr="005F3F0D">
        <w:trPr>
          <w:jc w:val="center"/>
        </w:trPr>
        <w:tc>
          <w:tcPr>
            <w:tcW w:w="3394" w:type="dxa"/>
            <w:tcBorders>
              <w:bottom w:val="single" w:sz="4" w:space="0" w:color="auto"/>
            </w:tcBorders>
            <w:shd w:val="clear" w:color="auto" w:fill="auto"/>
            <w:tcMar>
              <w:top w:w="29" w:type="dxa"/>
              <w:left w:w="72" w:type="dxa"/>
              <w:bottom w:w="29" w:type="dxa"/>
              <w:right w:w="72" w:type="dxa"/>
            </w:tcMar>
          </w:tcPr>
          <w:p w:rsidR="00B07E3D" w:rsidRDefault="00B07E3D">
            <w:pPr>
              <w:pStyle w:val="Tablehead"/>
              <w:rPr>
                <w:lang w:val="en-US" w:eastAsia="zh-CN"/>
              </w:rPr>
            </w:pPr>
          </w:p>
        </w:tc>
        <w:tc>
          <w:tcPr>
            <w:tcW w:w="2266" w:type="dxa"/>
            <w:tcBorders>
              <w:bottom w:val="single" w:sz="4" w:space="0" w:color="auto"/>
            </w:tcBorders>
            <w:shd w:val="clear" w:color="auto" w:fill="auto"/>
            <w:tcMar>
              <w:top w:w="29" w:type="dxa"/>
              <w:left w:w="72" w:type="dxa"/>
              <w:bottom w:w="29" w:type="dxa"/>
              <w:right w:w="72" w:type="dxa"/>
            </w:tcMar>
          </w:tcPr>
          <w:p w:rsidR="00B07E3D" w:rsidRPr="00CE0C5F" w:rsidRDefault="00472E41" w:rsidP="00D7673B">
            <w:pPr>
              <w:pStyle w:val="Tablehead"/>
              <w:rPr>
                <w:lang w:val="en-US"/>
              </w:rPr>
            </w:pPr>
            <w:r w:rsidRPr="00CE0C5F">
              <w:rPr>
                <w:lang w:val="en-US"/>
              </w:rPr>
              <w:t>FX</w:t>
            </w:r>
            <w:r w:rsidR="00D7673B">
              <w:rPr>
                <w:rFonts w:hint="eastAsia"/>
                <w:lang w:eastAsia="zh-CN"/>
              </w:rPr>
              <w:t>、</w:t>
            </w:r>
            <w:r w:rsidRPr="00CE0C5F">
              <w:rPr>
                <w:lang w:val="en-US"/>
              </w:rPr>
              <w:t>MO</w:t>
            </w:r>
            <w:r w:rsidR="00D7673B">
              <w:rPr>
                <w:rFonts w:hint="eastAsia"/>
                <w:lang w:eastAsia="zh-CN"/>
              </w:rPr>
              <w:t>、</w:t>
            </w:r>
            <w:r w:rsidRPr="00CE0C5F">
              <w:rPr>
                <w:lang w:val="en-US"/>
              </w:rPr>
              <w:t>PO</w:t>
            </w:r>
            <w:r w:rsidR="00D7673B">
              <w:rPr>
                <w:rFonts w:hint="eastAsia"/>
                <w:lang w:eastAsia="zh-CN"/>
              </w:rPr>
              <w:t>、</w:t>
            </w:r>
            <w:r w:rsidRPr="00CE0C5F">
              <w:rPr>
                <w:lang w:val="en-US"/>
              </w:rPr>
              <w:t>PI</w:t>
            </w:r>
          </w:p>
        </w:tc>
        <w:tc>
          <w:tcPr>
            <w:tcW w:w="2261" w:type="dxa"/>
            <w:tcBorders>
              <w:bottom w:val="single" w:sz="4" w:space="0" w:color="auto"/>
            </w:tcBorders>
            <w:shd w:val="clear" w:color="auto" w:fill="auto"/>
          </w:tcPr>
          <w:p w:rsidR="00B07E3D" w:rsidRDefault="00472E41" w:rsidP="00D7673B">
            <w:pPr>
              <w:pStyle w:val="Tablehead"/>
            </w:pPr>
            <w:r>
              <w:t>PO-H</w:t>
            </w:r>
            <w:r w:rsidR="00D7673B">
              <w:rPr>
                <w:rFonts w:hint="eastAsia"/>
                <w:lang w:eastAsia="zh-CN"/>
              </w:rPr>
              <w:t>、</w:t>
            </w:r>
            <w:r>
              <w:t>PI-H</w:t>
            </w:r>
          </w:p>
        </w:tc>
      </w:tr>
      <w:tr w:rsidR="00B07E3D" w:rsidTr="005F3F0D">
        <w:trPr>
          <w:jc w:val="center"/>
        </w:trPr>
        <w:tc>
          <w:tcPr>
            <w:tcW w:w="3394" w:type="dxa"/>
            <w:tcBorders>
              <w:top w:val="single" w:sz="4" w:space="0" w:color="auto"/>
            </w:tcBorders>
            <w:shd w:val="clear" w:color="auto" w:fill="auto"/>
            <w:tcMar>
              <w:top w:w="29" w:type="dxa"/>
              <w:left w:w="72" w:type="dxa"/>
              <w:bottom w:w="29" w:type="dxa"/>
              <w:right w:w="72" w:type="dxa"/>
            </w:tcMar>
          </w:tcPr>
          <w:p w:rsidR="00B07E3D" w:rsidRDefault="00D90F21" w:rsidP="00D7673B">
            <w:pPr>
              <w:pStyle w:val="Tabletext"/>
              <w:rPr>
                <w:lang w:val="en-US" w:eastAsia="zh-CN"/>
              </w:rPr>
            </w:pPr>
            <w:r>
              <w:rPr>
                <w:rFonts w:hint="eastAsia"/>
                <w:lang w:val="en-US" w:eastAsia="zh-CN"/>
              </w:rPr>
              <w:t>人为</w:t>
            </w:r>
            <w:r w:rsidR="00D7673B">
              <w:rPr>
                <w:rFonts w:hint="eastAsia"/>
                <w:lang w:val="en-US" w:eastAsia="zh-CN"/>
              </w:rPr>
              <w:t>噪声容限，</w:t>
            </w:r>
            <w:r w:rsidR="00472E41">
              <w:rPr>
                <w:i/>
                <w:lang w:val="en-US" w:eastAsia="zh-CN"/>
              </w:rPr>
              <w:t>P</w:t>
            </w:r>
            <w:r w:rsidR="00472E41">
              <w:rPr>
                <w:i/>
                <w:vertAlign w:val="subscript"/>
                <w:lang w:val="en-US" w:eastAsia="zh-CN"/>
              </w:rPr>
              <w:t>mmn</w:t>
            </w:r>
            <w:r w:rsidR="00D7673B">
              <w:rPr>
                <w:rFonts w:hint="eastAsia"/>
                <w:lang w:val="en-US" w:eastAsia="zh-CN"/>
              </w:rPr>
              <w:t>，（</w:t>
            </w:r>
            <w:r w:rsidR="00D7673B" w:rsidRPr="00AA1FF0">
              <w:rPr>
                <w:lang w:val="en-US" w:eastAsia="zh-CN"/>
              </w:rPr>
              <w:t>dB</w:t>
            </w:r>
            <w:r w:rsidR="00D7673B">
              <w:rPr>
                <w:rFonts w:hint="eastAsia"/>
                <w:lang w:val="en-US" w:eastAsia="zh-CN"/>
              </w:rPr>
              <w:t>）</w:t>
            </w:r>
          </w:p>
        </w:tc>
        <w:tc>
          <w:tcPr>
            <w:tcW w:w="2266" w:type="dxa"/>
            <w:tcBorders>
              <w:top w:val="single" w:sz="4" w:space="0" w:color="auto"/>
            </w:tcBorders>
            <w:shd w:val="clear" w:color="auto" w:fill="auto"/>
            <w:tcMar>
              <w:top w:w="29" w:type="dxa"/>
              <w:left w:w="72" w:type="dxa"/>
              <w:bottom w:w="29" w:type="dxa"/>
              <w:right w:w="72" w:type="dxa"/>
            </w:tcMar>
          </w:tcPr>
          <w:p w:rsidR="00B07E3D" w:rsidRDefault="00472E41">
            <w:pPr>
              <w:pStyle w:val="Tabletext"/>
              <w:jc w:val="center"/>
            </w:pPr>
            <w:r>
              <w:t>14.1</w:t>
            </w:r>
          </w:p>
        </w:tc>
        <w:tc>
          <w:tcPr>
            <w:tcW w:w="2261" w:type="dxa"/>
            <w:tcBorders>
              <w:top w:val="single" w:sz="4" w:space="0" w:color="auto"/>
            </w:tcBorders>
            <w:shd w:val="clear" w:color="auto" w:fill="auto"/>
          </w:tcPr>
          <w:p w:rsidR="00B07E3D" w:rsidRDefault="00472E41">
            <w:pPr>
              <w:pStyle w:val="Tabletext"/>
              <w:jc w:val="center"/>
            </w:pPr>
            <w:r>
              <w:t>0</w:t>
            </w:r>
          </w:p>
        </w:tc>
      </w:tr>
    </w:tbl>
    <w:p w:rsidR="00B07E3D" w:rsidRDefault="00B07E3D">
      <w:pPr>
        <w:pStyle w:val="Tablefin"/>
      </w:pPr>
      <w:bookmarkStart w:id="376" w:name="_Toc404608758"/>
    </w:p>
    <w:p w:rsidR="007474D2" w:rsidRDefault="007474D2">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rsidR="00B07E3D" w:rsidRDefault="00472E41">
      <w:pPr>
        <w:pStyle w:val="Heading2"/>
        <w:rPr>
          <w:lang w:val="en-GB"/>
        </w:rPr>
      </w:pPr>
      <w:r>
        <w:rPr>
          <w:lang w:val="en-GB"/>
        </w:rPr>
        <w:t>3.4</w:t>
      </w:r>
      <w:r>
        <w:rPr>
          <w:lang w:val="en-GB"/>
        </w:rPr>
        <w:tab/>
      </w:r>
      <w:bookmarkEnd w:id="376"/>
      <w:r>
        <w:rPr>
          <w:rFonts w:hint="eastAsia"/>
          <w:lang w:val="en-GB"/>
        </w:rPr>
        <w:t>信道模型和</w:t>
      </w:r>
      <w:r w:rsidR="00FC4E6A">
        <w:rPr>
          <w:rFonts w:hint="eastAsia"/>
          <w:lang w:val="en-GB" w:eastAsia="zh-CN"/>
        </w:rPr>
        <w:t>衰落</w:t>
      </w:r>
      <w:r>
        <w:rPr>
          <w:rFonts w:hint="eastAsia"/>
          <w:lang w:val="en-GB"/>
        </w:rPr>
        <w:t>余量</w:t>
      </w:r>
    </w:p>
    <w:p w:rsidR="00F15049" w:rsidRDefault="00E304CA" w:rsidP="007A6263">
      <w:pPr>
        <w:ind w:firstLineChars="200" w:firstLine="480"/>
        <w:rPr>
          <w:lang w:val="en-US" w:eastAsia="zh-CN"/>
        </w:rPr>
      </w:pPr>
      <w:r>
        <w:rPr>
          <w:rFonts w:hint="eastAsia"/>
          <w:lang w:val="en-US" w:eastAsia="zh-CN"/>
        </w:rPr>
        <w:t>附录</w:t>
      </w:r>
      <w:r w:rsidR="00472E41">
        <w:rPr>
          <w:rFonts w:hint="eastAsia"/>
          <w:lang w:val="en-US" w:eastAsia="de-DE"/>
        </w:rPr>
        <w:t>2</w:t>
      </w:r>
      <w:r w:rsidR="00472E41">
        <w:rPr>
          <w:rFonts w:hint="eastAsia"/>
          <w:lang w:val="en-US" w:eastAsia="de-DE"/>
        </w:rPr>
        <w:t>中使用的特定</w:t>
      </w:r>
      <w:r w:rsidR="00472E41">
        <w:rPr>
          <w:rFonts w:hint="eastAsia"/>
          <w:lang w:val="en-US" w:eastAsia="de-DE"/>
        </w:rPr>
        <w:t>EIA</w:t>
      </w:r>
      <w:r w:rsidR="00472E41">
        <w:rPr>
          <w:rFonts w:hint="eastAsia"/>
          <w:lang w:val="en-US" w:eastAsia="de-DE"/>
        </w:rPr>
        <w:t>批准的信道（</w:t>
      </w:r>
      <w:r w:rsidR="00FC4E6A">
        <w:rPr>
          <w:rFonts w:hint="eastAsia"/>
          <w:lang w:val="en-GB" w:eastAsia="zh-CN"/>
        </w:rPr>
        <w:t>衰落</w:t>
      </w:r>
      <w:r w:rsidR="00472E41">
        <w:rPr>
          <w:rFonts w:hint="eastAsia"/>
          <w:lang w:val="en-US" w:eastAsia="de-DE"/>
        </w:rPr>
        <w:t>）模型。尝试解决所有接收模式以及可能的信道模型可能会导致大量的组合，从而延长了分析工作。为了提供规划参数的具体目的，为了通过尽可能少的分析案例涵盖所有组合，分析提出了要求更高的案例（就所需</w:t>
      </w:r>
      <w:r w:rsidR="00276C2D" w:rsidRPr="005138B8">
        <w:rPr>
          <w:i/>
          <w:iCs/>
          <w:lang w:val="en-US" w:eastAsia="de-DE"/>
        </w:rPr>
        <w:t>C</w:t>
      </w:r>
      <w:r w:rsidR="00276C2D">
        <w:rPr>
          <w:lang w:val="en-US" w:eastAsia="de-DE"/>
        </w:rPr>
        <w:t>/</w:t>
      </w:r>
      <w:r w:rsidR="00276C2D" w:rsidRPr="005138B8">
        <w:rPr>
          <w:i/>
          <w:iCs/>
          <w:lang w:val="en-US" w:eastAsia="de-DE"/>
        </w:rPr>
        <w:t>N</w:t>
      </w:r>
      <w:r w:rsidR="00472E41">
        <w:rPr>
          <w:rFonts w:hint="eastAsia"/>
          <w:lang w:val="en-US" w:eastAsia="de-DE"/>
        </w:rPr>
        <w:t>和由此产生的场强而言），同时假设随后考虑要求较低的案例。例如，可以假设城市慢</w:t>
      </w:r>
      <w:r w:rsidR="00FC4E6A">
        <w:rPr>
          <w:rFonts w:hint="eastAsia"/>
          <w:lang w:val="en-GB" w:eastAsia="zh-CN"/>
        </w:rPr>
        <w:t>衰落</w:t>
      </w:r>
      <w:r w:rsidR="00472E41">
        <w:rPr>
          <w:rFonts w:hint="eastAsia"/>
          <w:lang w:val="en-US" w:eastAsia="de-DE"/>
        </w:rPr>
        <w:t>下的接收比郊区慢</w:t>
      </w:r>
      <w:r w:rsidR="008F6263">
        <w:rPr>
          <w:rFonts w:hint="eastAsia"/>
          <w:lang w:val="en-US" w:eastAsia="de-DE"/>
        </w:rPr>
        <w:t>衰减</w:t>
      </w:r>
      <w:r w:rsidR="00472E41">
        <w:rPr>
          <w:rFonts w:hint="eastAsia"/>
          <w:lang w:val="en-US" w:eastAsia="de-DE"/>
        </w:rPr>
        <w:t>下的接收要求更高，因此只需分析使用城市慢</w:t>
      </w:r>
      <w:r w:rsidR="00FC4E6A">
        <w:rPr>
          <w:rFonts w:hint="eastAsia"/>
          <w:lang w:val="en-GB" w:eastAsia="zh-CN"/>
        </w:rPr>
        <w:t>衰落</w:t>
      </w:r>
      <w:r w:rsidR="00472E41">
        <w:rPr>
          <w:rFonts w:hint="eastAsia"/>
          <w:lang w:val="en-US" w:eastAsia="de-DE"/>
        </w:rPr>
        <w:t>模型的情况。在另一个例子中，当考虑城市多径分布与郊区多径分布相比时，可以假设城市快速（</w:t>
      </w:r>
      <w:r w:rsidR="008F6263" w:rsidRPr="00D74628">
        <w:rPr>
          <w:lang w:val="en-US" w:eastAsia="de-DE"/>
        </w:rPr>
        <w:t>60 km/h</w:t>
      </w:r>
      <w:r w:rsidR="00472E41">
        <w:rPr>
          <w:rFonts w:hint="eastAsia"/>
          <w:lang w:val="en-US" w:eastAsia="de-DE"/>
        </w:rPr>
        <w:t>）</w:t>
      </w:r>
      <w:r w:rsidR="00FC4E6A">
        <w:rPr>
          <w:rFonts w:hint="eastAsia"/>
          <w:lang w:val="en-GB" w:eastAsia="zh-CN"/>
        </w:rPr>
        <w:t>衰落</w:t>
      </w:r>
      <w:r w:rsidR="00FC4E6A">
        <w:rPr>
          <w:rFonts w:hint="eastAsia"/>
          <w:lang w:val="en-US" w:eastAsia="de-DE"/>
        </w:rPr>
        <w:t>下的接收比郊区快</w:t>
      </w:r>
      <w:r w:rsidR="00472E41">
        <w:rPr>
          <w:rFonts w:hint="eastAsia"/>
          <w:lang w:val="en-US" w:eastAsia="de-DE"/>
        </w:rPr>
        <w:t>（</w:t>
      </w:r>
      <w:r w:rsidR="008F6263" w:rsidRPr="00D74628">
        <w:rPr>
          <w:lang w:val="en-US" w:eastAsia="de-DE"/>
        </w:rPr>
        <w:t>150 km/h</w:t>
      </w:r>
      <w:r w:rsidR="00472E41">
        <w:rPr>
          <w:rFonts w:hint="eastAsia"/>
          <w:lang w:val="en-US" w:eastAsia="de-DE"/>
        </w:rPr>
        <w:t>）</w:t>
      </w:r>
      <w:r w:rsidR="00FC4E6A">
        <w:rPr>
          <w:rFonts w:hint="eastAsia"/>
          <w:lang w:val="en-GB" w:eastAsia="zh-CN"/>
        </w:rPr>
        <w:t>衰落</w:t>
      </w:r>
      <w:r w:rsidR="00472E41">
        <w:rPr>
          <w:rFonts w:hint="eastAsia"/>
          <w:lang w:val="en-US" w:eastAsia="de-DE"/>
        </w:rPr>
        <w:t>下的接收要</w:t>
      </w:r>
      <w:r w:rsidR="00FC4E6A">
        <w:rPr>
          <w:rFonts w:hint="eastAsia"/>
          <w:lang w:val="en-US" w:eastAsia="de-DE"/>
        </w:rPr>
        <w:t>求更高；因此，仅分析使用城市快</w:t>
      </w:r>
      <w:r w:rsidR="00FC4E6A">
        <w:rPr>
          <w:rFonts w:hint="eastAsia"/>
          <w:lang w:val="en-GB" w:eastAsia="zh-CN"/>
        </w:rPr>
        <w:t>衰落</w:t>
      </w:r>
      <w:r w:rsidR="00472E41">
        <w:rPr>
          <w:rFonts w:hint="eastAsia"/>
          <w:lang w:val="en-US" w:eastAsia="de-DE"/>
        </w:rPr>
        <w:t>模型的情况以用于规划目的。</w:t>
      </w:r>
      <w:bookmarkStart w:id="377" w:name="_Toc404608786"/>
    </w:p>
    <w:p w:rsidR="00B07E3D" w:rsidRDefault="00472E41" w:rsidP="007A6263">
      <w:pPr>
        <w:ind w:firstLineChars="200" w:firstLine="480"/>
        <w:rPr>
          <w:lang w:val="en-US" w:eastAsia="zh-CN"/>
        </w:rPr>
      </w:pPr>
      <w:r>
        <w:rPr>
          <w:rFonts w:hint="eastAsia"/>
          <w:lang w:val="en-US" w:eastAsia="de-DE"/>
        </w:rPr>
        <w:t>根据对数量减少的案例的分析，表</w:t>
      </w:r>
      <w:r>
        <w:rPr>
          <w:rFonts w:hint="eastAsia"/>
          <w:lang w:val="en-US" w:eastAsia="de-DE"/>
        </w:rPr>
        <w:t>78</w:t>
      </w:r>
      <w:r>
        <w:rPr>
          <w:rFonts w:hint="eastAsia"/>
          <w:lang w:val="en-US" w:eastAsia="de-DE"/>
        </w:rPr>
        <w:t>中提供了用于规划目的的接收模式和信道模型组合（在</w:t>
      </w:r>
      <w:r w:rsidR="00F15049">
        <w:rPr>
          <w:rFonts w:hint="eastAsia"/>
          <w:lang w:val="en-US" w:eastAsia="zh-CN"/>
        </w:rPr>
        <w:t>附录</w:t>
      </w:r>
      <w:r>
        <w:rPr>
          <w:rFonts w:hint="eastAsia"/>
          <w:lang w:val="en-US" w:eastAsia="de-DE"/>
        </w:rPr>
        <w:t>2</w:t>
      </w:r>
      <w:r>
        <w:rPr>
          <w:rFonts w:hint="eastAsia"/>
          <w:lang w:val="en-US" w:eastAsia="de-DE"/>
        </w:rPr>
        <w:t>中用其符号表示）。</w:t>
      </w:r>
    </w:p>
    <w:p w:rsidR="00B07E3D" w:rsidRDefault="00472E41">
      <w:pPr>
        <w:pStyle w:val="TableNo"/>
        <w:keepLines/>
        <w:rPr>
          <w:lang w:val="en-US" w:eastAsia="zh-CN"/>
        </w:rPr>
      </w:pPr>
      <w:r>
        <w:rPr>
          <w:rFonts w:hint="eastAsia"/>
          <w:lang w:val="en-US" w:eastAsia="zh-CN"/>
        </w:rPr>
        <w:t>表</w:t>
      </w:r>
      <w:r>
        <w:rPr>
          <w:lang w:val="en-US" w:eastAsia="zh-CN"/>
        </w:rPr>
        <w:t>78</w:t>
      </w:r>
    </w:p>
    <w:bookmarkEnd w:id="377"/>
    <w:p w:rsidR="00B07E3D" w:rsidRDefault="00472E41">
      <w:pPr>
        <w:pStyle w:val="Tabletitle"/>
        <w:keepLines/>
        <w:rPr>
          <w:lang w:val="en-US" w:eastAsia="zh-CN"/>
        </w:rPr>
      </w:pPr>
      <w:r>
        <w:rPr>
          <w:rFonts w:hint="eastAsia"/>
          <w:lang w:val="en-US" w:eastAsia="zh-CN"/>
        </w:rPr>
        <w:t>接收模式和信道模型的定义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84"/>
        <w:gridCol w:w="1048"/>
        <w:gridCol w:w="1159"/>
        <w:gridCol w:w="1138"/>
        <w:gridCol w:w="1412"/>
        <w:gridCol w:w="1276"/>
        <w:gridCol w:w="1422"/>
      </w:tblGrid>
      <w:tr w:rsidR="00F15049">
        <w:trPr>
          <w:jc w:val="center"/>
        </w:trPr>
        <w:tc>
          <w:tcPr>
            <w:tcW w:w="2184" w:type="dxa"/>
            <w:shd w:val="clear" w:color="auto" w:fill="auto"/>
            <w:tcMar>
              <w:top w:w="29" w:type="dxa"/>
              <w:left w:w="72" w:type="dxa"/>
              <w:bottom w:w="29" w:type="dxa"/>
              <w:right w:w="72" w:type="dxa"/>
            </w:tcMar>
          </w:tcPr>
          <w:p w:rsidR="00F15049" w:rsidRDefault="00F15049">
            <w:pPr>
              <w:pStyle w:val="Tablehead"/>
              <w:rPr>
                <w:szCs w:val="22"/>
                <w:lang w:eastAsia="zh-CN"/>
              </w:rPr>
            </w:pPr>
            <w:r>
              <w:rPr>
                <w:rFonts w:hint="eastAsia"/>
                <w:szCs w:val="22"/>
                <w:lang w:eastAsia="zh-CN"/>
              </w:rPr>
              <w:t>接收模式</w:t>
            </w:r>
          </w:p>
        </w:tc>
        <w:tc>
          <w:tcPr>
            <w:tcW w:w="1048" w:type="dxa"/>
            <w:shd w:val="clear" w:color="auto" w:fill="auto"/>
            <w:tcMar>
              <w:top w:w="29" w:type="dxa"/>
              <w:left w:w="72" w:type="dxa"/>
              <w:bottom w:w="29" w:type="dxa"/>
              <w:right w:w="72" w:type="dxa"/>
            </w:tcMar>
          </w:tcPr>
          <w:p w:rsidR="00F15049" w:rsidRPr="003E33BF" w:rsidRDefault="00F15049" w:rsidP="00592CAB">
            <w:pPr>
              <w:pStyle w:val="Tablehead"/>
              <w:rPr>
                <w:szCs w:val="22"/>
              </w:rPr>
            </w:pPr>
            <w:r w:rsidRPr="003E33BF">
              <w:rPr>
                <w:szCs w:val="22"/>
              </w:rPr>
              <w:t>FX</w:t>
            </w:r>
          </w:p>
        </w:tc>
        <w:tc>
          <w:tcPr>
            <w:tcW w:w="1159" w:type="dxa"/>
            <w:shd w:val="clear" w:color="auto" w:fill="auto"/>
          </w:tcPr>
          <w:p w:rsidR="00F15049" w:rsidRPr="003E33BF" w:rsidRDefault="00F15049" w:rsidP="00592CAB">
            <w:pPr>
              <w:pStyle w:val="Tablehead"/>
              <w:rPr>
                <w:szCs w:val="22"/>
              </w:rPr>
            </w:pPr>
            <w:r w:rsidRPr="003E33BF">
              <w:rPr>
                <w:szCs w:val="22"/>
              </w:rPr>
              <w:t>MO</w:t>
            </w:r>
          </w:p>
        </w:tc>
        <w:tc>
          <w:tcPr>
            <w:tcW w:w="1138" w:type="dxa"/>
            <w:shd w:val="clear" w:color="auto" w:fill="auto"/>
          </w:tcPr>
          <w:p w:rsidR="00F15049" w:rsidRPr="003E33BF" w:rsidRDefault="00F15049" w:rsidP="00592CAB">
            <w:pPr>
              <w:pStyle w:val="Tablehead"/>
              <w:rPr>
                <w:szCs w:val="22"/>
              </w:rPr>
            </w:pPr>
            <w:r w:rsidRPr="003E33BF">
              <w:rPr>
                <w:szCs w:val="22"/>
              </w:rPr>
              <w:t>PO</w:t>
            </w:r>
          </w:p>
        </w:tc>
        <w:tc>
          <w:tcPr>
            <w:tcW w:w="1412" w:type="dxa"/>
            <w:shd w:val="clear" w:color="auto" w:fill="auto"/>
          </w:tcPr>
          <w:p w:rsidR="00F15049" w:rsidRPr="003E33BF" w:rsidRDefault="00F15049" w:rsidP="00592CAB">
            <w:pPr>
              <w:pStyle w:val="Tablehead"/>
              <w:rPr>
                <w:szCs w:val="22"/>
              </w:rPr>
            </w:pPr>
            <w:r w:rsidRPr="003E33BF">
              <w:rPr>
                <w:szCs w:val="22"/>
              </w:rPr>
              <w:t>PI</w:t>
            </w:r>
          </w:p>
        </w:tc>
        <w:tc>
          <w:tcPr>
            <w:tcW w:w="1276" w:type="dxa"/>
            <w:shd w:val="clear" w:color="auto" w:fill="auto"/>
          </w:tcPr>
          <w:p w:rsidR="00F15049" w:rsidRPr="003E33BF" w:rsidRDefault="00F15049" w:rsidP="00592CAB">
            <w:pPr>
              <w:pStyle w:val="Tablehead"/>
              <w:rPr>
                <w:szCs w:val="22"/>
              </w:rPr>
            </w:pPr>
            <w:r w:rsidRPr="003E33BF">
              <w:rPr>
                <w:szCs w:val="22"/>
              </w:rPr>
              <w:t>PO-H</w:t>
            </w:r>
          </w:p>
        </w:tc>
        <w:tc>
          <w:tcPr>
            <w:tcW w:w="1422" w:type="dxa"/>
            <w:shd w:val="clear" w:color="auto" w:fill="auto"/>
          </w:tcPr>
          <w:p w:rsidR="00F15049" w:rsidRPr="003E33BF" w:rsidRDefault="00F15049" w:rsidP="00592CAB">
            <w:pPr>
              <w:pStyle w:val="Tablehead"/>
              <w:rPr>
                <w:szCs w:val="22"/>
              </w:rPr>
            </w:pPr>
            <w:r w:rsidRPr="003E33BF">
              <w:rPr>
                <w:szCs w:val="22"/>
              </w:rPr>
              <w:t>PI-H</w:t>
            </w:r>
          </w:p>
        </w:tc>
      </w:tr>
      <w:tr w:rsidR="00B07E3D">
        <w:trPr>
          <w:jc w:val="center"/>
        </w:trPr>
        <w:tc>
          <w:tcPr>
            <w:tcW w:w="2184" w:type="dxa"/>
            <w:shd w:val="clear" w:color="auto" w:fill="auto"/>
            <w:tcMar>
              <w:top w:w="29" w:type="dxa"/>
              <w:left w:w="72" w:type="dxa"/>
              <w:bottom w:w="29" w:type="dxa"/>
              <w:right w:w="72" w:type="dxa"/>
            </w:tcMar>
          </w:tcPr>
          <w:p w:rsidR="00B07E3D" w:rsidRPr="00F15049" w:rsidRDefault="00472E41">
            <w:pPr>
              <w:pStyle w:val="Tabletext"/>
              <w:rPr>
                <w:b/>
                <w:szCs w:val="22"/>
              </w:rPr>
            </w:pPr>
            <w:r w:rsidRPr="00F15049">
              <w:rPr>
                <w:rFonts w:hint="eastAsia"/>
                <w:b/>
                <w:szCs w:val="22"/>
              </w:rPr>
              <w:t>天线类型</w:t>
            </w:r>
          </w:p>
        </w:tc>
        <w:tc>
          <w:tcPr>
            <w:tcW w:w="1048" w:type="dxa"/>
            <w:shd w:val="clear" w:color="auto" w:fill="auto"/>
            <w:tcMar>
              <w:top w:w="29" w:type="dxa"/>
              <w:left w:w="72" w:type="dxa"/>
              <w:bottom w:w="29" w:type="dxa"/>
              <w:right w:w="72" w:type="dxa"/>
            </w:tcMar>
          </w:tcPr>
          <w:p w:rsidR="00B07E3D" w:rsidRDefault="00472E41">
            <w:pPr>
              <w:pStyle w:val="Tabletext"/>
              <w:rPr>
                <w:bCs/>
                <w:szCs w:val="22"/>
                <w:lang w:eastAsia="zh-CN"/>
              </w:rPr>
            </w:pPr>
            <w:r>
              <w:rPr>
                <w:rFonts w:hint="eastAsia"/>
                <w:bCs/>
                <w:szCs w:val="22"/>
                <w:lang w:eastAsia="zh-CN"/>
              </w:rPr>
              <w:t>外部</w:t>
            </w:r>
          </w:p>
        </w:tc>
        <w:tc>
          <w:tcPr>
            <w:tcW w:w="1159" w:type="dxa"/>
            <w:shd w:val="clear" w:color="auto" w:fill="auto"/>
          </w:tcPr>
          <w:p w:rsidR="00B07E3D" w:rsidRDefault="00472E41">
            <w:pPr>
              <w:pStyle w:val="Tabletext"/>
              <w:rPr>
                <w:bCs/>
                <w:szCs w:val="22"/>
              </w:rPr>
            </w:pPr>
            <w:r>
              <w:rPr>
                <w:rFonts w:hint="eastAsia"/>
                <w:bCs/>
                <w:szCs w:val="22"/>
                <w:lang w:eastAsia="zh-CN"/>
              </w:rPr>
              <w:t>外部</w:t>
            </w:r>
          </w:p>
        </w:tc>
        <w:tc>
          <w:tcPr>
            <w:tcW w:w="1138" w:type="dxa"/>
            <w:shd w:val="clear" w:color="auto" w:fill="auto"/>
          </w:tcPr>
          <w:p w:rsidR="00B07E3D" w:rsidRDefault="00472E41">
            <w:pPr>
              <w:pStyle w:val="Tabletext"/>
              <w:rPr>
                <w:bCs/>
                <w:szCs w:val="22"/>
              </w:rPr>
            </w:pPr>
            <w:r>
              <w:rPr>
                <w:rFonts w:hint="eastAsia"/>
                <w:bCs/>
                <w:szCs w:val="22"/>
                <w:lang w:eastAsia="zh-CN"/>
              </w:rPr>
              <w:t>外部</w:t>
            </w:r>
          </w:p>
        </w:tc>
        <w:tc>
          <w:tcPr>
            <w:tcW w:w="1412" w:type="dxa"/>
            <w:shd w:val="clear" w:color="auto" w:fill="auto"/>
          </w:tcPr>
          <w:p w:rsidR="00B07E3D" w:rsidRDefault="00472E41">
            <w:pPr>
              <w:pStyle w:val="Tabletext"/>
              <w:rPr>
                <w:bCs/>
                <w:szCs w:val="22"/>
              </w:rPr>
            </w:pPr>
            <w:r>
              <w:rPr>
                <w:rFonts w:hint="eastAsia"/>
                <w:bCs/>
                <w:szCs w:val="22"/>
                <w:lang w:eastAsia="zh-CN"/>
              </w:rPr>
              <w:t>外部</w:t>
            </w:r>
          </w:p>
        </w:tc>
        <w:tc>
          <w:tcPr>
            <w:tcW w:w="1276" w:type="dxa"/>
            <w:shd w:val="clear" w:color="auto" w:fill="auto"/>
          </w:tcPr>
          <w:p w:rsidR="00B07E3D" w:rsidRDefault="00472E41">
            <w:pPr>
              <w:pStyle w:val="Tabletext"/>
              <w:rPr>
                <w:bCs/>
                <w:szCs w:val="22"/>
                <w:lang w:eastAsia="zh-CN"/>
              </w:rPr>
            </w:pPr>
            <w:r>
              <w:rPr>
                <w:rFonts w:hint="eastAsia"/>
                <w:bCs/>
                <w:szCs w:val="22"/>
                <w:lang w:eastAsia="zh-CN"/>
              </w:rPr>
              <w:t>集成</w:t>
            </w:r>
          </w:p>
        </w:tc>
        <w:tc>
          <w:tcPr>
            <w:tcW w:w="1422" w:type="dxa"/>
            <w:shd w:val="clear" w:color="auto" w:fill="auto"/>
          </w:tcPr>
          <w:p w:rsidR="00B07E3D" w:rsidRDefault="00472E41">
            <w:pPr>
              <w:pStyle w:val="Tabletext"/>
              <w:rPr>
                <w:bCs/>
                <w:szCs w:val="22"/>
                <w:lang w:eastAsia="zh-CN"/>
              </w:rPr>
            </w:pPr>
            <w:r>
              <w:rPr>
                <w:rFonts w:hint="eastAsia"/>
                <w:bCs/>
                <w:szCs w:val="22"/>
                <w:lang w:eastAsia="zh-CN"/>
              </w:rPr>
              <w:t>集成</w:t>
            </w:r>
          </w:p>
        </w:tc>
      </w:tr>
      <w:tr w:rsidR="00B07E3D">
        <w:trPr>
          <w:jc w:val="center"/>
        </w:trPr>
        <w:tc>
          <w:tcPr>
            <w:tcW w:w="2184" w:type="dxa"/>
            <w:shd w:val="clear" w:color="auto" w:fill="auto"/>
            <w:tcMar>
              <w:top w:w="29" w:type="dxa"/>
              <w:left w:w="72" w:type="dxa"/>
              <w:bottom w:w="29" w:type="dxa"/>
              <w:right w:w="72" w:type="dxa"/>
            </w:tcMar>
          </w:tcPr>
          <w:p w:rsidR="00B07E3D" w:rsidRPr="00F15049" w:rsidRDefault="00472E41">
            <w:pPr>
              <w:pStyle w:val="Tabletext"/>
              <w:rPr>
                <w:b/>
                <w:szCs w:val="22"/>
              </w:rPr>
            </w:pPr>
            <w:r w:rsidRPr="00F15049">
              <w:rPr>
                <w:rFonts w:hint="eastAsia"/>
                <w:b/>
                <w:szCs w:val="22"/>
              </w:rPr>
              <w:t>天线位置</w:t>
            </w:r>
          </w:p>
        </w:tc>
        <w:tc>
          <w:tcPr>
            <w:tcW w:w="1048" w:type="dxa"/>
            <w:shd w:val="clear" w:color="auto" w:fill="auto"/>
            <w:tcMar>
              <w:top w:w="29" w:type="dxa"/>
              <w:left w:w="72" w:type="dxa"/>
              <w:bottom w:w="29" w:type="dxa"/>
              <w:right w:w="72" w:type="dxa"/>
            </w:tcMar>
          </w:tcPr>
          <w:p w:rsidR="00B07E3D" w:rsidRDefault="00D96347">
            <w:pPr>
              <w:pStyle w:val="Tabletext"/>
              <w:rPr>
                <w:bCs/>
                <w:szCs w:val="22"/>
                <w:lang w:eastAsia="zh-CN"/>
              </w:rPr>
            </w:pPr>
            <w:r>
              <w:rPr>
                <w:rFonts w:hint="eastAsia"/>
                <w:bCs/>
                <w:szCs w:val="22"/>
                <w:lang w:eastAsia="zh-CN"/>
              </w:rPr>
              <w:t>室外</w:t>
            </w:r>
          </w:p>
        </w:tc>
        <w:tc>
          <w:tcPr>
            <w:tcW w:w="1159" w:type="dxa"/>
            <w:shd w:val="clear" w:color="auto" w:fill="auto"/>
          </w:tcPr>
          <w:p w:rsidR="00B07E3D" w:rsidRDefault="00D96347">
            <w:pPr>
              <w:pStyle w:val="Tabletext"/>
              <w:rPr>
                <w:bCs/>
                <w:szCs w:val="22"/>
              </w:rPr>
            </w:pPr>
            <w:r>
              <w:rPr>
                <w:rFonts w:hint="eastAsia"/>
                <w:bCs/>
                <w:szCs w:val="22"/>
                <w:lang w:eastAsia="zh-CN"/>
              </w:rPr>
              <w:t>室外</w:t>
            </w:r>
          </w:p>
        </w:tc>
        <w:tc>
          <w:tcPr>
            <w:tcW w:w="1138" w:type="dxa"/>
            <w:shd w:val="clear" w:color="auto" w:fill="auto"/>
          </w:tcPr>
          <w:p w:rsidR="00B07E3D" w:rsidRDefault="00D96347">
            <w:pPr>
              <w:pStyle w:val="Tabletext"/>
              <w:rPr>
                <w:bCs/>
                <w:szCs w:val="22"/>
              </w:rPr>
            </w:pPr>
            <w:r>
              <w:rPr>
                <w:rFonts w:hint="eastAsia"/>
                <w:bCs/>
                <w:szCs w:val="22"/>
                <w:lang w:eastAsia="zh-CN"/>
              </w:rPr>
              <w:t>室外</w:t>
            </w:r>
          </w:p>
        </w:tc>
        <w:tc>
          <w:tcPr>
            <w:tcW w:w="1412" w:type="dxa"/>
            <w:shd w:val="clear" w:color="auto" w:fill="auto"/>
          </w:tcPr>
          <w:p w:rsidR="00B07E3D" w:rsidRDefault="00472E41">
            <w:pPr>
              <w:pStyle w:val="Tabletext"/>
              <w:rPr>
                <w:bCs/>
                <w:szCs w:val="22"/>
                <w:lang w:eastAsia="zh-CN"/>
              </w:rPr>
            </w:pPr>
            <w:r>
              <w:rPr>
                <w:rFonts w:hint="eastAsia"/>
                <w:bCs/>
                <w:szCs w:val="22"/>
                <w:lang w:eastAsia="zh-CN"/>
              </w:rPr>
              <w:t>室内</w:t>
            </w:r>
          </w:p>
        </w:tc>
        <w:tc>
          <w:tcPr>
            <w:tcW w:w="1276" w:type="dxa"/>
            <w:shd w:val="clear" w:color="auto" w:fill="auto"/>
          </w:tcPr>
          <w:p w:rsidR="00B07E3D" w:rsidRDefault="00D96347">
            <w:pPr>
              <w:pStyle w:val="Tabletext"/>
              <w:rPr>
                <w:bCs/>
                <w:szCs w:val="22"/>
              </w:rPr>
            </w:pPr>
            <w:r>
              <w:rPr>
                <w:rFonts w:hint="eastAsia"/>
                <w:bCs/>
                <w:szCs w:val="22"/>
                <w:lang w:eastAsia="zh-CN"/>
              </w:rPr>
              <w:t>室外</w:t>
            </w:r>
          </w:p>
        </w:tc>
        <w:tc>
          <w:tcPr>
            <w:tcW w:w="1422" w:type="dxa"/>
            <w:shd w:val="clear" w:color="auto" w:fill="auto"/>
          </w:tcPr>
          <w:p w:rsidR="00B07E3D" w:rsidRDefault="00472E41">
            <w:pPr>
              <w:pStyle w:val="Tabletext"/>
              <w:rPr>
                <w:bCs/>
                <w:szCs w:val="22"/>
              </w:rPr>
            </w:pPr>
            <w:r>
              <w:rPr>
                <w:rFonts w:hint="eastAsia"/>
                <w:bCs/>
                <w:szCs w:val="22"/>
                <w:lang w:eastAsia="zh-CN"/>
              </w:rPr>
              <w:t>室内</w:t>
            </w:r>
          </w:p>
        </w:tc>
      </w:tr>
      <w:tr w:rsidR="00B07E3D">
        <w:trPr>
          <w:jc w:val="center"/>
        </w:trPr>
        <w:tc>
          <w:tcPr>
            <w:tcW w:w="2184" w:type="dxa"/>
            <w:shd w:val="clear" w:color="auto" w:fill="auto"/>
            <w:tcMar>
              <w:top w:w="29" w:type="dxa"/>
              <w:left w:w="72" w:type="dxa"/>
              <w:bottom w:w="29" w:type="dxa"/>
              <w:right w:w="72" w:type="dxa"/>
            </w:tcMar>
          </w:tcPr>
          <w:p w:rsidR="00B07E3D" w:rsidRPr="00F15049" w:rsidRDefault="00472E41">
            <w:pPr>
              <w:pStyle w:val="Tabletext"/>
              <w:rPr>
                <w:b/>
                <w:szCs w:val="22"/>
              </w:rPr>
            </w:pPr>
            <w:r w:rsidRPr="00F15049">
              <w:rPr>
                <w:rFonts w:hint="eastAsia"/>
                <w:b/>
                <w:szCs w:val="22"/>
              </w:rPr>
              <w:t>环境</w:t>
            </w:r>
          </w:p>
        </w:tc>
        <w:tc>
          <w:tcPr>
            <w:tcW w:w="1048" w:type="dxa"/>
            <w:shd w:val="clear" w:color="auto" w:fill="auto"/>
            <w:tcMar>
              <w:top w:w="29" w:type="dxa"/>
              <w:left w:w="72" w:type="dxa"/>
              <w:bottom w:w="29" w:type="dxa"/>
              <w:right w:w="72" w:type="dxa"/>
            </w:tcMar>
          </w:tcPr>
          <w:p w:rsidR="00B07E3D" w:rsidRDefault="00F15049" w:rsidP="005C020A">
            <w:pPr>
              <w:pStyle w:val="Tabletext"/>
              <w:jc w:val="left"/>
              <w:rPr>
                <w:bCs/>
                <w:szCs w:val="22"/>
                <w:lang w:eastAsia="zh-CN"/>
              </w:rPr>
            </w:pPr>
            <w:r>
              <w:rPr>
                <w:rFonts w:hint="eastAsia"/>
                <w:bCs/>
                <w:szCs w:val="22"/>
                <w:lang w:eastAsia="zh-CN"/>
              </w:rPr>
              <w:t>郊区</w:t>
            </w:r>
            <w:r w:rsidR="00472E41">
              <w:rPr>
                <w:bCs/>
                <w:szCs w:val="22"/>
                <w:lang w:eastAsia="zh-CN"/>
              </w:rPr>
              <w:t>/</w:t>
            </w:r>
            <w:r w:rsidR="005C020A">
              <w:rPr>
                <w:bCs/>
                <w:szCs w:val="22"/>
                <w:lang w:eastAsia="zh-CN"/>
              </w:rPr>
              <w:br/>
            </w:r>
            <w:r w:rsidR="00472E41">
              <w:rPr>
                <w:rFonts w:hint="eastAsia"/>
                <w:bCs/>
                <w:szCs w:val="22"/>
                <w:lang w:eastAsia="zh-CN"/>
              </w:rPr>
              <w:t>城市</w:t>
            </w:r>
          </w:p>
        </w:tc>
        <w:tc>
          <w:tcPr>
            <w:tcW w:w="1159" w:type="dxa"/>
            <w:shd w:val="clear" w:color="auto" w:fill="auto"/>
          </w:tcPr>
          <w:p w:rsidR="00B07E3D" w:rsidRDefault="00F15049" w:rsidP="005C020A">
            <w:pPr>
              <w:pStyle w:val="Tabletext"/>
              <w:jc w:val="left"/>
              <w:rPr>
                <w:bCs/>
                <w:szCs w:val="22"/>
                <w:lang w:eastAsia="zh-CN"/>
              </w:rPr>
            </w:pPr>
            <w:r>
              <w:rPr>
                <w:rFonts w:hint="eastAsia"/>
                <w:bCs/>
                <w:szCs w:val="22"/>
                <w:lang w:eastAsia="zh-CN"/>
              </w:rPr>
              <w:t>郊区</w:t>
            </w:r>
            <w:r w:rsidR="00472E41">
              <w:rPr>
                <w:bCs/>
                <w:szCs w:val="22"/>
                <w:lang w:eastAsia="zh-CN"/>
              </w:rPr>
              <w:t>/</w:t>
            </w:r>
            <w:r w:rsidR="005C020A">
              <w:rPr>
                <w:bCs/>
                <w:szCs w:val="22"/>
                <w:lang w:eastAsia="zh-CN"/>
              </w:rPr>
              <w:br/>
            </w:r>
            <w:r w:rsidR="00472E41">
              <w:rPr>
                <w:rFonts w:hint="eastAsia"/>
                <w:bCs/>
                <w:szCs w:val="22"/>
                <w:lang w:eastAsia="zh-CN"/>
              </w:rPr>
              <w:t>城市</w:t>
            </w:r>
          </w:p>
        </w:tc>
        <w:tc>
          <w:tcPr>
            <w:tcW w:w="1138" w:type="dxa"/>
            <w:shd w:val="clear" w:color="auto" w:fill="auto"/>
          </w:tcPr>
          <w:p w:rsidR="00B07E3D" w:rsidRDefault="00F15049" w:rsidP="005C020A">
            <w:pPr>
              <w:pStyle w:val="Tabletext"/>
              <w:jc w:val="left"/>
              <w:rPr>
                <w:bCs/>
                <w:szCs w:val="22"/>
                <w:lang w:eastAsia="zh-CN"/>
              </w:rPr>
            </w:pPr>
            <w:r>
              <w:rPr>
                <w:rFonts w:hint="eastAsia"/>
                <w:bCs/>
                <w:szCs w:val="22"/>
                <w:lang w:eastAsia="zh-CN"/>
              </w:rPr>
              <w:t>郊区</w:t>
            </w:r>
            <w:r w:rsidR="00472E41">
              <w:rPr>
                <w:bCs/>
                <w:szCs w:val="22"/>
                <w:lang w:eastAsia="zh-CN"/>
              </w:rPr>
              <w:t>/</w:t>
            </w:r>
            <w:r w:rsidR="005C020A">
              <w:rPr>
                <w:bCs/>
                <w:szCs w:val="22"/>
                <w:lang w:eastAsia="zh-CN"/>
              </w:rPr>
              <w:br/>
            </w:r>
            <w:r w:rsidR="00472E41">
              <w:rPr>
                <w:rFonts w:hint="eastAsia"/>
                <w:bCs/>
                <w:szCs w:val="22"/>
                <w:lang w:eastAsia="zh-CN"/>
              </w:rPr>
              <w:t>城市</w:t>
            </w:r>
          </w:p>
        </w:tc>
        <w:tc>
          <w:tcPr>
            <w:tcW w:w="1412" w:type="dxa"/>
            <w:shd w:val="clear" w:color="auto" w:fill="auto"/>
          </w:tcPr>
          <w:p w:rsidR="00B07E3D" w:rsidRDefault="00F15049" w:rsidP="005C020A">
            <w:pPr>
              <w:pStyle w:val="Tabletext"/>
              <w:jc w:val="left"/>
              <w:rPr>
                <w:bCs/>
                <w:szCs w:val="22"/>
                <w:lang w:eastAsia="zh-CN"/>
              </w:rPr>
            </w:pPr>
            <w:r>
              <w:rPr>
                <w:rFonts w:hint="eastAsia"/>
                <w:bCs/>
                <w:szCs w:val="22"/>
                <w:lang w:eastAsia="zh-CN"/>
              </w:rPr>
              <w:t>郊区</w:t>
            </w:r>
            <w:r w:rsidR="00472E41">
              <w:rPr>
                <w:bCs/>
                <w:szCs w:val="22"/>
                <w:lang w:eastAsia="zh-CN"/>
              </w:rPr>
              <w:t>/</w:t>
            </w:r>
            <w:r w:rsidR="00472E41">
              <w:rPr>
                <w:bCs/>
                <w:szCs w:val="22"/>
                <w:lang w:eastAsia="zh-CN"/>
              </w:rPr>
              <w:br/>
            </w:r>
            <w:r w:rsidR="00472E41">
              <w:rPr>
                <w:rFonts w:hint="eastAsia"/>
                <w:bCs/>
                <w:szCs w:val="22"/>
                <w:lang w:eastAsia="zh-CN"/>
              </w:rPr>
              <w:t>城市</w:t>
            </w:r>
          </w:p>
        </w:tc>
        <w:tc>
          <w:tcPr>
            <w:tcW w:w="1276" w:type="dxa"/>
            <w:shd w:val="clear" w:color="auto" w:fill="auto"/>
          </w:tcPr>
          <w:p w:rsidR="00B07E3D" w:rsidRDefault="00472E41">
            <w:pPr>
              <w:pStyle w:val="Tabletext"/>
              <w:rPr>
                <w:bCs/>
                <w:szCs w:val="22"/>
                <w:lang w:eastAsia="zh-CN"/>
              </w:rPr>
            </w:pPr>
            <w:r>
              <w:rPr>
                <w:rFonts w:hint="eastAsia"/>
                <w:bCs/>
                <w:szCs w:val="22"/>
                <w:lang w:eastAsia="zh-CN"/>
              </w:rPr>
              <w:t>城市</w:t>
            </w:r>
          </w:p>
        </w:tc>
        <w:tc>
          <w:tcPr>
            <w:tcW w:w="1422" w:type="dxa"/>
            <w:shd w:val="clear" w:color="auto" w:fill="auto"/>
          </w:tcPr>
          <w:p w:rsidR="00B07E3D" w:rsidRDefault="00472E41">
            <w:pPr>
              <w:pStyle w:val="Tabletext"/>
              <w:rPr>
                <w:bCs/>
                <w:szCs w:val="22"/>
                <w:lang w:eastAsia="zh-CN"/>
              </w:rPr>
            </w:pPr>
            <w:r>
              <w:rPr>
                <w:rFonts w:hint="eastAsia"/>
                <w:bCs/>
                <w:szCs w:val="22"/>
                <w:lang w:eastAsia="zh-CN"/>
              </w:rPr>
              <w:t>城市</w:t>
            </w:r>
          </w:p>
        </w:tc>
      </w:tr>
      <w:tr w:rsidR="00B07E3D">
        <w:trPr>
          <w:jc w:val="center"/>
        </w:trPr>
        <w:tc>
          <w:tcPr>
            <w:tcW w:w="2184" w:type="dxa"/>
            <w:shd w:val="clear" w:color="auto" w:fill="auto"/>
            <w:tcMar>
              <w:top w:w="29" w:type="dxa"/>
              <w:left w:w="72" w:type="dxa"/>
              <w:bottom w:w="29" w:type="dxa"/>
              <w:right w:w="72" w:type="dxa"/>
            </w:tcMar>
          </w:tcPr>
          <w:p w:rsidR="00B07E3D" w:rsidRPr="00F15049" w:rsidRDefault="00472E41" w:rsidP="00F15049">
            <w:pPr>
              <w:pStyle w:val="Tabletext"/>
              <w:rPr>
                <w:b/>
                <w:szCs w:val="22"/>
                <w:lang w:eastAsia="zh-CN"/>
              </w:rPr>
            </w:pPr>
            <w:r w:rsidRPr="00F15049">
              <w:rPr>
                <w:rFonts w:hint="eastAsia"/>
                <w:b/>
                <w:szCs w:val="22"/>
                <w:lang w:eastAsia="zh-CN"/>
              </w:rPr>
              <w:t>接</w:t>
            </w:r>
            <w:r w:rsidR="00F15049">
              <w:rPr>
                <w:rFonts w:hint="eastAsia"/>
                <w:b/>
                <w:szCs w:val="22"/>
                <w:lang w:eastAsia="zh-CN"/>
              </w:rPr>
              <w:t>收</w:t>
            </w:r>
            <w:r w:rsidRPr="00F15049">
              <w:rPr>
                <w:rFonts w:hint="eastAsia"/>
                <w:b/>
                <w:szCs w:val="22"/>
                <w:lang w:eastAsia="zh-CN"/>
              </w:rPr>
              <w:t>百分比</w:t>
            </w:r>
          </w:p>
        </w:tc>
        <w:tc>
          <w:tcPr>
            <w:tcW w:w="1048" w:type="dxa"/>
            <w:shd w:val="clear" w:color="auto" w:fill="auto"/>
            <w:tcMar>
              <w:top w:w="29" w:type="dxa"/>
              <w:left w:w="72" w:type="dxa"/>
              <w:bottom w:w="29" w:type="dxa"/>
              <w:right w:w="72" w:type="dxa"/>
            </w:tcMar>
          </w:tcPr>
          <w:p w:rsidR="00B07E3D" w:rsidRDefault="00472E41">
            <w:pPr>
              <w:pStyle w:val="Tabletext"/>
              <w:rPr>
                <w:bCs/>
                <w:szCs w:val="22"/>
                <w:lang w:eastAsia="zh-CN"/>
              </w:rPr>
            </w:pPr>
            <w:r>
              <w:rPr>
                <w:bCs/>
                <w:szCs w:val="22"/>
                <w:lang w:eastAsia="zh-CN"/>
              </w:rPr>
              <w:t>70%</w:t>
            </w:r>
          </w:p>
        </w:tc>
        <w:tc>
          <w:tcPr>
            <w:tcW w:w="1159" w:type="dxa"/>
            <w:shd w:val="clear" w:color="auto" w:fill="auto"/>
          </w:tcPr>
          <w:p w:rsidR="00B07E3D" w:rsidRDefault="00472E41">
            <w:pPr>
              <w:pStyle w:val="Tabletext"/>
              <w:rPr>
                <w:bCs/>
                <w:szCs w:val="22"/>
                <w:lang w:eastAsia="zh-CN"/>
              </w:rPr>
            </w:pPr>
            <w:r>
              <w:rPr>
                <w:bCs/>
                <w:szCs w:val="22"/>
                <w:lang w:eastAsia="zh-CN"/>
              </w:rPr>
              <w:t>99%</w:t>
            </w:r>
          </w:p>
        </w:tc>
        <w:tc>
          <w:tcPr>
            <w:tcW w:w="1138" w:type="dxa"/>
            <w:shd w:val="clear" w:color="auto" w:fill="auto"/>
          </w:tcPr>
          <w:p w:rsidR="00B07E3D" w:rsidRDefault="00472E41">
            <w:pPr>
              <w:pStyle w:val="Tabletext"/>
              <w:rPr>
                <w:bCs/>
                <w:szCs w:val="22"/>
                <w:lang w:eastAsia="zh-CN"/>
              </w:rPr>
            </w:pPr>
            <w:r>
              <w:rPr>
                <w:bCs/>
                <w:szCs w:val="22"/>
                <w:lang w:eastAsia="zh-CN"/>
              </w:rPr>
              <w:t>95%</w:t>
            </w:r>
          </w:p>
        </w:tc>
        <w:tc>
          <w:tcPr>
            <w:tcW w:w="1412" w:type="dxa"/>
            <w:shd w:val="clear" w:color="auto" w:fill="auto"/>
          </w:tcPr>
          <w:p w:rsidR="00B07E3D" w:rsidRDefault="00472E41">
            <w:pPr>
              <w:pStyle w:val="Tabletext"/>
              <w:rPr>
                <w:bCs/>
                <w:szCs w:val="22"/>
                <w:lang w:eastAsia="zh-CN"/>
              </w:rPr>
            </w:pPr>
            <w:r>
              <w:rPr>
                <w:bCs/>
                <w:szCs w:val="22"/>
                <w:lang w:eastAsia="zh-CN"/>
              </w:rPr>
              <w:t>99%</w:t>
            </w:r>
          </w:p>
        </w:tc>
        <w:tc>
          <w:tcPr>
            <w:tcW w:w="1276" w:type="dxa"/>
            <w:shd w:val="clear" w:color="auto" w:fill="auto"/>
          </w:tcPr>
          <w:p w:rsidR="00B07E3D" w:rsidRDefault="00472E41">
            <w:pPr>
              <w:pStyle w:val="Tabletext"/>
              <w:rPr>
                <w:bCs/>
                <w:szCs w:val="22"/>
                <w:lang w:eastAsia="zh-CN"/>
              </w:rPr>
            </w:pPr>
            <w:r>
              <w:rPr>
                <w:bCs/>
                <w:szCs w:val="22"/>
                <w:lang w:eastAsia="zh-CN"/>
              </w:rPr>
              <w:t>95%</w:t>
            </w:r>
          </w:p>
        </w:tc>
        <w:tc>
          <w:tcPr>
            <w:tcW w:w="1422" w:type="dxa"/>
            <w:shd w:val="clear" w:color="auto" w:fill="auto"/>
          </w:tcPr>
          <w:p w:rsidR="00B07E3D" w:rsidRDefault="00472E41">
            <w:pPr>
              <w:pStyle w:val="Tabletext"/>
              <w:rPr>
                <w:bCs/>
                <w:szCs w:val="22"/>
                <w:lang w:eastAsia="zh-CN"/>
              </w:rPr>
            </w:pPr>
            <w:r>
              <w:rPr>
                <w:bCs/>
                <w:szCs w:val="22"/>
                <w:lang w:eastAsia="zh-CN"/>
              </w:rPr>
              <w:t>99%</w:t>
            </w:r>
          </w:p>
        </w:tc>
      </w:tr>
      <w:tr w:rsidR="00B07E3D">
        <w:trPr>
          <w:jc w:val="center"/>
        </w:trPr>
        <w:tc>
          <w:tcPr>
            <w:tcW w:w="2184" w:type="dxa"/>
            <w:shd w:val="clear" w:color="auto" w:fill="auto"/>
            <w:tcMar>
              <w:top w:w="29" w:type="dxa"/>
              <w:left w:w="72" w:type="dxa"/>
              <w:bottom w:w="29" w:type="dxa"/>
              <w:right w:w="72" w:type="dxa"/>
            </w:tcMar>
          </w:tcPr>
          <w:p w:rsidR="00B07E3D" w:rsidRPr="00F15049" w:rsidRDefault="00472E41" w:rsidP="005F3F0D">
            <w:pPr>
              <w:pStyle w:val="Tabletext"/>
              <w:jc w:val="left"/>
              <w:rPr>
                <w:b/>
                <w:szCs w:val="22"/>
                <w:lang w:eastAsia="zh-CN"/>
              </w:rPr>
            </w:pPr>
            <w:r w:rsidRPr="00F15049">
              <w:rPr>
                <w:rFonts w:hint="eastAsia"/>
                <w:b/>
                <w:szCs w:val="22"/>
                <w:lang w:eastAsia="zh-CN"/>
              </w:rPr>
              <w:t>分析速度</w:t>
            </w:r>
            <w:r w:rsidR="00F15049">
              <w:rPr>
                <w:rFonts w:hint="eastAsia"/>
                <w:b/>
                <w:szCs w:val="22"/>
                <w:lang w:eastAsia="zh-CN"/>
              </w:rPr>
              <w:t>，</w:t>
            </w:r>
            <w:r w:rsidR="005F3F0D">
              <w:rPr>
                <w:b/>
                <w:szCs w:val="22"/>
                <w:lang w:eastAsia="zh-CN"/>
              </w:rPr>
              <w:br/>
            </w:r>
            <w:r w:rsidR="00F15049">
              <w:rPr>
                <w:rFonts w:hint="eastAsia"/>
                <w:b/>
                <w:szCs w:val="22"/>
                <w:lang w:eastAsia="zh-CN"/>
              </w:rPr>
              <w:t>（</w:t>
            </w:r>
            <w:r w:rsidR="00F15049" w:rsidRPr="003E33BF">
              <w:rPr>
                <w:b/>
                <w:szCs w:val="22"/>
                <w:lang w:eastAsia="zh-CN"/>
              </w:rPr>
              <w:t>km/h</w:t>
            </w:r>
            <w:r w:rsidR="00F15049">
              <w:rPr>
                <w:rFonts w:hint="eastAsia"/>
                <w:b/>
                <w:szCs w:val="22"/>
                <w:lang w:eastAsia="zh-CN"/>
              </w:rPr>
              <w:t>）</w:t>
            </w:r>
          </w:p>
        </w:tc>
        <w:tc>
          <w:tcPr>
            <w:tcW w:w="1048" w:type="dxa"/>
            <w:shd w:val="clear" w:color="auto" w:fill="auto"/>
            <w:tcMar>
              <w:top w:w="29" w:type="dxa"/>
              <w:left w:w="72" w:type="dxa"/>
              <w:bottom w:w="29" w:type="dxa"/>
              <w:right w:w="72" w:type="dxa"/>
            </w:tcMar>
          </w:tcPr>
          <w:p w:rsidR="00B07E3D" w:rsidRDefault="00472E41" w:rsidP="00F15049">
            <w:pPr>
              <w:pStyle w:val="Tabletext"/>
              <w:rPr>
                <w:bCs/>
                <w:szCs w:val="22"/>
                <w:lang w:eastAsia="zh-CN"/>
              </w:rPr>
            </w:pPr>
            <w:r>
              <w:rPr>
                <w:bCs/>
                <w:szCs w:val="22"/>
                <w:lang w:eastAsia="zh-CN"/>
              </w:rPr>
              <w:t>0</w:t>
            </w:r>
            <w:r>
              <w:rPr>
                <w:bCs/>
                <w:szCs w:val="22"/>
                <w:lang w:eastAsia="zh-CN"/>
              </w:rPr>
              <w:br/>
            </w:r>
            <w:r w:rsidR="00F15049">
              <w:rPr>
                <w:rFonts w:hint="eastAsia"/>
                <w:bCs/>
                <w:szCs w:val="22"/>
                <w:lang w:eastAsia="zh-CN"/>
              </w:rPr>
              <w:t>（静态）</w:t>
            </w:r>
          </w:p>
        </w:tc>
        <w:tc>
          <w:tcPr>
            <w:tcW w:w="1159" w:type="dxa"/>
            <w:shd w:val="clear" w:color="auto" w:fill="auto"/>
          </w:tcPr>
          <w:p w:rsidR="00B07E3D" w:rsidRDefault="00472E41" w:rsidP="00F15049">
            <w:pPr>
              <w:pStyle w:val="Tabletext"/>
              <w:rPr>
                <w:bCs/>
                <w:szCs w:val="22"/>
                <w:lang w:eastAsia="zh-CN"/>
              </w:rPr>
            </w:pPr>
            <w:r>
              <w:rPr>
                <w:bCs/>
                <w:szCs w:val="22"/>
                <w:lang w:eastAsia="zh-CN"/>
              </w:rPr>
              <w:t>60</w:t>
            </w:r>
            <w:r>
              <w:rPr>
                <w:bCs/>
                <w:szCs w:val="22"/>
                <w:lang w:eastAsia="zh-CN"/>
              </w:rPr>
              <w:br/>
            </w:r>
            <w:r w:rsidR="00F15049">
              <w:rPr>
                <w:rFonts w:hint="eastAsia"/>
                <w:bCs/>
                <w:szCs w:val="22"/>
                <w:lang w:eastAsia="zh-CN"/>
              </w:rPr>
              <w:t>（驾驶）</w:t>
            </w:r>
          </w:p>
        </w:tc>
        <w:tc>
          <w:tcPr>
            <w:tcW w:w="1138" w:type="dxa"/>
            <w:shd w:val="clear" w:color="auto" w:fill="auto"/>
          </w:tcPr>
          <w:p w:rsidR="00B07E3D" w:rsidRDefault="00472E41" w:rsidP="00F15049">
            <w:pPr>
              <w:pStyle w:val="Tabletext"/>
              <w:rPr>
                <w:bCs/>
                <w:szCs w:val="22"/>
                <w:lang w:eastAsia="zh-CN"/>
              </w:rPr>
            </w:pPr>
            <w:r>
              <w:rPr>
                <w:bCs/>
                <w:szCs w:val="22"/>
                <w:lang w:eastAsia="zh-CN"/>
              </w:rPr>
              <w:t>2</w:t>
            </w:r>
            <w:r>
              <w:rPr>
                <w:bCs/>
                <w:szCs w:val="22"/>
                <w:lang w:eastAsia="zh-CN"/>
              </w:rPr>
              <w:br/>
            </w:r>
            <w:r w:rsidR="00F15049">
              <w:rPr>
                <w:rFonts w:hint="eastAsia"/>
                <w:bCs/>
                <w:szCs w:val="22"/>
                <w:lang w:eastAsia="zh-CN"/>
              </w:rPr>
              <w:t>（步行）</w:t>
            </w:r>
          </w:p>
        </w:tc>
        <w:tc>
          <w:tcPr>
            <w:tcW w:w="1412" w:type="dxa"/>
            <w:shd w:val="clear" w:color="auto" w:fill="auto"/>
          </w:tcPr>
          <w:p w:rsidR="00B07E3D" w:rsidRDefault="00472E41">
            <w:pPr>
              <w:pStyle w:val="Tabletext"/>
              <w:rPr>
                <w:bCs/>
                <w:szCs w:val="22"/>
                <w:lang w:eastAsia="zh-CN"/>
              </w:rPr>
            </w:pPr>
            <w:r>
              <w:rPr>
                <w:bCs/>
                <w:szCs w:val="22"/>
                <w:lang w:eastAsia="zh-CN"/>
              </w:rPr>
              <w:t>0</w:t>
            </w:r>
            <w:r>
              <w:rPr>
                <w:bCs/>
                <w:szCs w:val="22"/>
                <w:lang w:eastAsia="zh-CN"/>
              </w:rPr>
              <w:br/>
            </w:r>
            <w:bookmarkStart w:id="378" w:name="OLE_LINK44"/>
            <w:bookmarkStart w:id="379" w:name="OLE_LINK45"/>
            <w:r w:rsidR="00F15049">
              <w:rPr>
                <w:rFonts w:hint="eastAsia"/>
                <w:bCs/>
                <w:szCs w:val="22"/>
                <w:lang w:eastAsia="zh-CN"/>
              </w:rPr>
              <w:t>（准静态）</w:t>
            </w:r>
            <w:bookmarkEnd w:id="378"/>
            <w:bookmarkEnd w:id="379"/>
          </w:p>
        </w:tc>
        <w:tc>
          <w:tcPr>
            <w:tcW w:w="1276" w:type="dxa"/>
            <w:shd w:val="clear" w:color="auto" w:fill="auto"/>
          </w:tcPr>
          <w:p w:rsidR="00B07E3D" w:rsidRDefault="00472E41">
            <w:pPr>
              <w:pStyle w:val="Tabletext"/>
              <w:rPr>
                <w:bCs/>
                <w:szCs w:val="22"/>
                <w:lang w:eastAsia="zh-CN"/>
              </w:rPr>
            </w:pPr>
            <w:r>
              <w:rPr>
                <w:bCs/>
                <w:szCs w:val="22"/>
                <w:lang w:eastAsia="zh-CN"/>
              </w:rPr>
              <w:t>2</w:t>
            </w:r>
            <w:r>
              <w:rPr>
                <w:bCs/>
                <w:szCs w:val="22"/>
                <w:lang w:eastAsia="zh-CN"/>
              </w:rPr>
              <w:br/>
            </w:r>
            <w:r w:rsidR="00F15049">
              <w:rPr>
                <w:rFonts w:hint="eastAsia"/>
                <w:bCs/>
                <w:szCs w:val="22"/>
                <w:lang w:eastAsia="zh-CN"/>
              </w:rPr>
              <w:t>（步行）</w:t>
            </w:r>
          </w:p>
        </w:tc>
        <w:tc>
          <w:tcPr>
            <w:tcW w:w="1422" w:type="dxa"/>
            <w:shd w:val="clear" w:color="auto" w:fill="auto"/>
          </w:tcPr>
          <w:p w:rsidR="00B07E3D" w:rsidRDefault="00472E41">
            <w:pPr>
              <w:pStyle w:val="Tabletext"/>
              <w:rPr>
                <w:bCs/>
                <w:szCs w:val="22"/>
                <w:lang w:eastAsia="zh-CN"/>
              </w:rPr>
            </w:pPr>
            <w:r>
              <w:rPr>
                <w:bCs/>
                <w:szCs w:val="22"/>
                <w:lang w:eastAsia="zh-CN"/>
              </w:rPr>
              <w:t>0</w:t>
            </w:r>
            <w:r>
              <w:rPr>
                <w:bCs/>
                <w:szCs w:val="22"/>
                <w:lang w:eastAsia="zh-CN"/>
              </w:rPr>
              <w:br/>
            </w:r>
            <w:r w:rsidR="00F15049">
              <w:rPr>
                <w:rFonts w:hint="eastAsia"/>
                <w:bCs/>
                <w:szCs w:val="22"/>
                <w:lang w:eastAsia="zh-CN"/>
              </w:rPr>
              <w:t>（准静态）</w:t>
            </w:r>
          </w:p>
        </w:tc>
      </w:tr>
      <w:tr w:rsidR="00F15049">
        <w:trPr>
          <w:jc w:val="center"/>
        </w:trPr>
        <w:tc>
          <w:tcPr>
            <w:tcW w:w="2184" w:type="dxa"/>
            <w:shd w:val="clear" w:color="auto" w:fill="auto"/>
            <w:tcMar>
              <w:top w:w="29" w:type="dxa"/>
              <w:left w:w="72" w:type="dxa"/>
              <w:bottom w:w="29" w:type="dxa"/>
              <w:right w:w="72" w:type="dxa"/>
            </w:tcMar>
          </w:tcPr>
          <w:p w:rsidR="00F15049" w:rsidRPr="00F15049" w:rsidRDefault="00F15049" w:rsidP="00F15049">
            <w:pPr>
              <w:pStyle w:val="Tabletext"/>
              <w:rPr>
                <w:b/>
                <w:szCs w:val="22"/>
                <w:lang w:eastAsia="zh-CN"/>
              </w:rPr>
            </w:pPr>
            <w:r w:rsidRPr="00F15049">
              <w:rPr>
                <w:rFonts w:hint="eastAsia"/>
                <w:b/>
                <w:szCs w:val="22"/>
                <w:lang w:eastAsia="zh-CN"/>
              </w:rPr>
              <w:t>分析信道模型</w:t>
            </w:r>
          </w:p>
        </w:tc>
        <w:tc>
          <w:tcPr>
            <w:tcW w:w="1048" w:type="dxa"/>
            <w:shd w:val="clear" w:color="auto" w:fill="auto"/>
            <w:tcMar>
              <w:top w:w="29" w:type="dxa"/>
              <w:left w:w="72" w:type="dxa"/>
              <w:bottom w:w="29" w:type="dxa"/>
              <w:right w:w="72" w:type="dxa"/>
            </w:tcMar>
          </w:tcPr>
          <w:p w:rsidR="00F15049" w:rsidRPr="003E33BF" w:rsidRDefault="00F15049" w:rsidP="00592CAB">
            <w:pPr>
              <w:pStyle w:val="Tabletext"/>
              <w:rPr>
                <w:szCs w:val="22"/>
                <w:lang w:eastAsia="zh-CN"/>
              </w:rPr>
            </w:pPr>
            <w:r w:rsidRPr="003E33BF">
              <w:rPr>
                <w:szCs w:val="22"/>
                <w:lang w:eastAsia="zh-CN"/>
              </w:rPr>
              <w:t>FXWGN</w:t>
            </w:r>
          </w:p>
        </w:tc>
        <w:tc>
          <w:tcPr>
            <w:tcW w:w="1159" w:type="dxa"/>
            <w:shd w:val="clear" w:color="auto" w:fill="auto"/>
          </w:tcPr>
          <w:p w:rsidR="00F15049" w:rsidRPr="003E33BF" w:rsidRDefault="00F15049" w:rsidP="00592CAB">
            <w:pPr>
              <w:pStyle w:val="Tabletext"/>
              <w:rPr>
                <w:szCs w:val="22"/>
                <w:lang w:eastAsia="zh-CN"/>
              </w:rPr>
            </w:pPr>
            <w:r w:rsidRPr="003E33BF">
              <w:rPr>
                <w:szCs w:val="22"/>
                <w:lang w:eastAsia="zh-CN"/>
              </w:rPr>
              <w:t>UFRM</w:t>
            </w:r>
          </w:p>
        </w:tc>
        <w:tc>
          <w:tcPr>
            <w:tcW w:w="1138" w:type="dxa"/>
            <w:shd w:val="clear" w:color="auto" w:fill="auto"/>
          </w:tcPr>
          <w:p w:rsidR="00F15049" w:rsidRPr="003E33BF" w:rsidRDefault="00F15049" w:rsidP="00592CAB">
            <w:pPr>
              <w:pStyle w:val="Tabletext"/>
              <w:rPr>
                <w:szCs w:val="22"/>
                <w:lang w:eastAsia="zh-CN"/>
              </w:rPr>
            </w:pPr>
            <w:r w:rsidRPr="003E33BF">
              <w:rPr>
                <w:szCs w:val="22"/>
                <w:lang w:eastAsia="zh-CN"/>
              </w:rPr>
              <w:t>USRM</w:t>
            </w:r>
          </w:p>
        </w:tc>
        <w:tc>
          <w:tcPr>
            <w:tcW w:w="1412" w:type="dxa"/>
            <w:shd w:val="clear" w:color="auto" w:fill="auto"/>
          </w:tcPr>
          <w:p w:rsidR="00F15049" w:rsidRPr="003E33BF" w:rsidRDefault="00F15049" w:rsidP="00592CAB">
            <w:pPr>
              <w:pStyle w:val="Tabletext"/>
              <w:rPr>
                <w:szCs w:val="22"/>
              </w:rPr>
            </w:pPr>
            <w:r w:rsidRPr="003E33BF">
              <w:rPr>
                <w:szCs w:val="22"/>
                <w:lang w:eastAsia="zh-CN"/>
              </w:rPr>
              <w:t>F</w:t>
            </w:r>
            <w:r w:rsidRPr="003E33BF">
              <w:rPr>
                <w:szCs w:val="22"/>
              </w:rPr>
              <w:t>XWGN</w:t>
            </w:r>
          </w:p>
        </w:tc>
        <w:tc>
          <w:tcPr>
            <w:tcW w:w="1276" w:type="dxa"/>
            <w:shd w:val="clear" w:color="auto" w:fill="auto"/>
          </w:tcPr>
          <w:p w:rsidR="00F15049" w:rsidRPr="003E33BF" w:rsidRDefault="00F15049" w:rsidP="00592CAB">
            <w:pPr>
              <w:pStyle w:val="Tabletext"/>
              <w:rPr>
                <w:szCs w:val="22"/>
              </w:rPr>
            </w:pPr>
            <w:r w:rsidRPr="003E33BF">
              <w:rPr>
                <w:szCs w:val="22"/>
              </w:rPr>
              <w:t>USRM</w:t>
            </w:r>
          </w:p>
        </w:tc>
        <w:tc>
          <w:tcPr>
            <w:tcW w:w="1422" w:type="dxa"/>
            <w:shd w:val="clear" w:color="auto" w:fill="auto"/>
          </w:tcPr>
          <w:p w:rsidR="00F15049" w:rsidRPr="003E33BF" w:rsidRDefault="00F15049" w:rsidP="00592CAB">
            <w:pPr>
              <w:pStyle w:val="Tabletext"/>
              <w:rPr>
                <w:szCs w:val="22"/>
              </w:rPr>
            </w:pPr>
            <w:r w:rsidRPr="003E33BF">
              <w:rPr>
                <w:szCs w:val="22"/>
              </w:rPr>
              <w:t>FXWGN</w:t>
            </w:r>
          </w:p>
        </w:tc>
      </w:tr>
    </w:tbl>
    <w:p w:rsidR="00B07E3D" w:rsidRDefault="00B07E3D">
      <w:pPr>
        <w:pStyle w:val="Tablefin"/>
      </w:pPr>
      <w:bookmarkStart w:id="380" w:name="_Display_Recommendations"/>
      <w:bookmarkStart w:id="381" w:name="_Radio_Frequency_Interference:_Anten"/>
      <w:bookmarkEnd w:id="380"/>
      <w:bookmarkEnd w:id="381"/>
    </w:p>
    <w:p w:rsidR="00B07E3D" w:rsidRDefault="00472E41">
      <w:pPr>
        <w:pStyle w:val="Heading1"/>
      </w:pPr>
      <w:bookmarkStart w:id="382" w:name="_Toc404608759"/>
      <w:r>
        <w:t>4</w:t>
      </w:r>
      <w:r>
        <w:tab/>
      </w:r>
      <w:bookmarkEnd w:id="382"/>
      <w:r>
        <w:rPr>
          <w:rFonts w:hint="eastAsia"/>
        </w:rPr>
        <w:t>场强要求分析</w:t>
      </w:r>
    </w:p>
    <w:p w:rsidR="00B07E3D" w:rsidRDefault="00472E41">
      <w:pPr>
        <w:pStyle w:val="Heading2"/>
      </w:pPr>
      <w:bookmarkStart w:id="383" w:name="_Toc404608760"/>
      <w:r>
        <w:t>4.1</w:t>
      </w:r>
      <w:r>
        <w:tab/>
      </w:r>
      <w:bookmarkEnd w:id="383"/>
      <w:r>
        <w:rPr>
          <w:rFonts w:hint="eastAsia"/>
        </w:rPr>
        <w:t>最小</w:t>
      </w:r>
      <w:r w:rsidR="00F15049" w:rsidRPr="005138B8">
        <w:rPr>
          <w:i/>
          <w:iCs/>
        </w:rPr>
        <w:t>C</w:t>
      </w:r>
      <w:r w:rsidR="00F15049" w:rsidRPr="0024519F">
        <w:t>/</w:t>
      </w:r>
      <w:r w:rsidR="00F15049" w:rsidRPr="005138B8">
        <w:rPr>
          <w:i/>
          <w:iCs/>
        </w:rPr>
        <w:t>N</w:t>
      </w:r>
    </w:p>
    <w:p w:rsidR="00B07E3D" w:rsidRDefault="00472E41" w:rsidP="007A6263">
      <w:pPr>
        <w:ind w:firstLineChars="200" w:firstLine="480"/>
        <w:rPr>
          <w:i/>
          <w:lang w:val="en-US" w:eastAsia="zh-CN"/>
        </w:rPr>
      </w:pPr>
      <w:r>
        <w:rPr>
          <w:rFonts w:hint="eastAsia"/>
          <w:iCs/>
          <w:lang w:val="en-GB" w:eastAsia="zh-CN"/>
        </w:rPr>
        <w:t>不同接收</w:t>
      </w:r>
      <w:r w:rsidR="009D0873">
        <w:rPr>
          <w:rFonts w:hint="eastAsia"/>
          <w:iCs/>
          <w:lang w:val="en-GB" w:eastAsia="zh-CN"/>
        </w:rPr>
        <w:t>场景</w:t>
      </w:r>
      <w:r>
        <w:rPr>
          <w:rFonts w:hint="eastAsia"/>
          <w:iCs/>
          <w:lang w:val="en-GB" w:eastAsia="zh-CN"/>
        </w:rPr>
        <w:t>的</w:t>
      </w:r>
      <w:r w:rsidR="009D0873" w:rsidRPr="005138B8">
        <w:rPr>
          <w:i/>
          <w:iCs/>
          <w:lang w:val="en-GB" w:eastAsia="zh-CN"/>
        </w:rPr>
        <w:t>C</w:t>
      </w:r>
      <w:r w:rsidR="009D0873" w:rsidRPr="005138B8">
        <w:rPr>
          <w:lang w:val="en-GB" w:eastAsia="zh-CN"/>
        </w:rPr>
        <w:t>/</w:t>
      </w:r>
      <w:r w:rsidR="009D0873" w:rsidRPr="005138B8">
        <w:rPr>
          <w:i/>
          <w:iCs/>
          <w:lang w:val="en-GB" w:eastAsia="zh-CN"/>
        </w:rPr>
        <w:t>N</w:t>
      </w:r>
      <w:r>
        <w:rPr>
          <w:rFonts w:hint="eastAsia"/>
          <w:iCs/>
          <w:lang w:val="en-GB" w:eastAsia="zh-CN"/>
        </w:rPr>
        <w:t>计算采用了不同的信道模型。其次，根据商业高清无线电接收机的长期经验，观察了模型与实际接收条件的相关性。因此，为规划目的提供了对性能影响更大（即要求更高的</w:t>
      </w:r>
      <w:r w:rsidR="00F25D99" w:rsidRPr="00AA1FF0">
        <w:rPr>
          <w:i/>
          <w:lang w:val="en-US" w:eastAsia="zh-CN"/>
        </w:rPr>
        <w:t>C/N</w:t>
      </w:r>
      <w:r>
        <w:rPr>
          <w:rFonts w:hint="eastAsia"/>
          <w:iCs/>
          <w:lang w:val="en-GB" w:eastAsia="zh-CN"/>
        </w:rPr>
        <w:t>）的模型。</w:t>
      </w:r>
    </w:p>
    <w:p w:rsidR="00B07E3D" w:rsidRDefault="00F25D99" w:rsidP="007A6263">
      <w:pPr>
        <w:pStyle w:val="enumlev1"/>
        <w:spacing w:before="120"/>
        <w:ind w:left="0" w:firstLineChars="200" w:firstLine="480"/>
        <w:rPr>
          <w:lang w:val="en-US" w:eastAsia="zh-CN"/>
        </w:rPr>
      </w:pPr>
      <w:r w:rsidRPr="00AA1FF0">
        <w:rPr>
          <w:i/>
          <w:lang w:val="en-US" w:eastAsia="zh-CN"/>
        </w:rPr>
        <w:t>C/N</w:t>
      </w:r>
      <w:r w:rsidR="00472E41">
        <w:rPr>
          <w:rFonts w:hint="eastAsia"/>
          <w:lang w:val="en-US" w:eastAsia="zh-CN"/>
        </w:rPr>
        <w:t>值（</w:t>
      </w:r>
      <w:r w:rsidRPr="00BE2B73">
        <w:rPr>
          <w:i/>
          <w:lang w:val="en-US" w:eastAsia="de-DE"/>
        </w:rPr>
        <w:t>f</w:t>
      </w:r>
      <w:r w:rsidRPr="00D74628">
        <w:rPr>
          <w:lang w:val="en-US" w:eastAsia="de-DE"/>
        </w:rPr>
        <w:t xml:space="preserve"> = 100 MHz</w:t>
      </w:r>
      <w:r w:rsidR="00472E41">
        <w:rPr>
          <w:rFonts w:hint="eastAsia"/>
          <w:lang w:val="en-US" w:eastAsia="zh-CN"/>
        </w:rPr>
        <w:t>）用于</w:t>
      </w:r>
      <w:r w:rsidRPr="00D74628">
        <w:rPr>
          <w:lang w:val="en-US" w:eastAsia="de-DE"/>
        </w:rPr>
        <w:t>0.5</w:t>
      </w:r>
      <w:r>
        <w:rPr>
          <w:lang w:val="en-US" w:eastAsia="de-DE"/>
        </w:rPr>
        <w:t xml:space="preserve"> × </w:t>
      </w:r>
      <w:r w:rsidRPr="00D74628">
        <w:rPr>
          <w:lang w:val="en-US" w:eastAsia="de-DE"/>
        </w:rPr>
        <w:t>10</w:t>
      </w:r>
      <w:r>
        <w:rPr>
          <w:vertAlign w:val="superscript"/>
          <w:lang w:val="en-US" w:eastAsia="de-DE"/>
        </w:rPr>
        <w:t>–</w:t>
      </w:r>
      <w:r w:rsidRPr="00D74628">
        <w:rPr>
          <w:vertAlign w:val="superscript"/>
          <w:lang w:val="en-US" w:eastAsia="de-DE"/>
        </w:rPr>
        <w:t>4</w:t>
      </w:r>
      <w:r w:rsidR="00472E41">
        <w:rPr>
          <w:rFonts w:hint="eastAsia"/>
          <w:lang w:val="en-US" w:eastAsia="zh-CN"/>
        </w:rPr>
        <w:t>平均解码</w:t>
      </w:r>
      <w:r>
        <w:rPr>
          <w:rFonts w:hint="eastAsia"/>
          <w:lang w:val="en-US" w:eastAsia="zh-CN"/>
        </w:rPr>
        <w:t>比特</w:t>
      </w:r>
      <w:r w:rsidR="00472E41">
        <w:rPr>
          <w:rFonts w:hint="eastAsia"/>
          <w:lang w:val="en-US" w:eastAsia="zh-CN"/>
        </w:rPr>
        <w:t>误码率，作为提供服务的参考操作点。</w:t>
      </w:r>
    </w:p>
    <w:p w:rsidR="00B07E3D" w:rsidRDefault="00472E41" w:rsidP="007A6263">
      <w:pPr>
        <w:pStyle w:val="enumlev1"/>
        <w:spacing w:before="120"/>
        <w:ind w:left="0" w:firstLineChars="200" w:firstLine="480"/>
        <w:rPr>
          <w:lang w:val="en-US" w:eastAsia="zh-CN"/>
        </w:rPr>
      </w:pPr>
      <w:r>
        <w:rPr>
          <w:rFonts w:hint="eastAsia"/>
          <w:lang w:val="en-US" w:eastAsia="de-DE"/>
        </w:rPr>
        <w:t>考虑到</w:t>
      </w:r>
      <w:r>
        <w:rPr>
          <w:rFonts w:hint="eastAsia"/>
          <w:lang w:val="en-US" w:eastAsia="de-DE"/>
        </w:rPr>
        <w:t>[12]</w:t>
      </w:r>
      <w:r>
        <w:rPr>
          <w:rFonts w:hint="eastAsia"/>
          <w:lang w:val="en-US" w:eastAsia="de-DE"/>
        </w:rPr>
        <w:t>中所述的用于规划参数的方法，并基于各种高清无线电接收机类型的潜在（和实际）使用场景，假定进行以下规划：</w:t>
      </w:r>
    </w:p>
    <w:p w:rsidR="005C020A" w:rsidRDefault="005C020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Pr="007A6263" w:rsidRDefault="00472E41" w:rsidP="007D3F5B">
      <w:pPr>
        <w:pStyle w:val="enumlev1"/>
        <w:spacing w:before="120"/>
        <w:ind w:leftChars="60" w:left="840" w:hangingChars="290" w:hanging="696"/>
        <w:rPr>
          <w:spacing w:val="4"/>
          <w:lang w:val="en-GB" w:eastAsia="zh-CN"/>
        </w:rPr>
      </w:pPr>
      <w:r>
        <w:rPr>
          <w:lang w:val="en-GB" w:eastAsia="zh-CN"/>
        </w:rPr>
        <w:t>1</w:t>
      </w:r>
      <w:r>
        <w:rPr>
          <w:lang w:val="en-GB" w:eastAsia="zh-CN"/>
        </w:rPr>
        <w:tab/>
      </w:r>
      <w:r w:rsidR="007D3F5B">
        <w:rPr>
          <w:rFonts w:hint="eastAsia"/>
          <w:spacing w:val="4"/>
          <w:lang w:val="en-GB" w:eastAsia="zh-CN"/>
        </w:rPr>
        <w:t>手持</w:t>
      </w:r>
      <w:r w:rsidRPr="007A6263">
        <w:rPr>
          <w:rFonts w:hint="eastAsia"/>
          <w:spacing w:val="4"/>
          <w:lang w:val="en-GB" w:eastAsia="zh-CN"/>
        </w:rPr>
        <w:t>便携式接收</w:t>
      </w:r>
      <w:r w:rsidR="007D3F5B">
        <w:rPr>
          <w:rFonts w:hint="eastAsia"/>
          <w:spacing w:val="4"/>
          <w:lang w:val="en-GB" w:eastAsia="zh-CN"/>
        </w:rPr>
        <w:t>机</w:t>
      </w:r>
      <w:r w:rsidRPr="007A6263">
        <w:rPr>
          <w:rFonts w:hint="eastAsia"/>
          <w:spacing w:val="4"/>
          <w:lang w:val="en-GB" w:eastAsia="zh-CN"/>
        </w:rPr>
        <w:t>可在行走或驾驶时使用。慢（高达</w:t>
      </w:r>
      <w:r w:rsidR="00581BD4" w:rsidRPr="00207EA5">
        <w:rPr>
          <w:lang w:val="en-GB" w:eastAsia="zh-CN"/>
        </w:rPr>
        <w:t>2 km/h</w:t>
      </w:r>
      <w:r w:rsidR="00581BD4">
        <w:rPr>
          <w:rFonts w:hint="eastAsia"/>
          <w:lang w:val="en-GB" w:eastAsia="zh-CN"/>
        </w:rPr>
        <w:t>）</w:t>
      </w:r>
      <w:r w:rsidR="00FC4E6A">
        <w:rPr>
          <w:rFonts w:hint="eastAsia"/>
          <w:lang w:val="en-GB" w:eastAsia="zh-CN"/>
        </w:rPr>
        <w:t>衰落</w:t>
      </w:r>
      <w:r w:rsidRPr="007A6263">
        <w:rPr>
          <w:rFonts w:hint="eastAsia"/>
          <w:spacing w:val="4"/>
          <w:lang w:val="en-GB" w:eastAsia="zh-CN"/>
        </w:rPr>
        <w:t>条件可能影响步行速度下的接收，而快（</w:t>
      </w:r>
      <w:r w:rsidRPr="007A6263">
        <w:rPr>
          <w:rFonts w:hint="eastAsia"/>
          <w:spacing w:val="4"/>
          <w:lang w:val="en-GB" w:eastAsia="zh-CN"/>
        </w:rPr>
        <w:t>60</w:t>
      </w:r>
      <w:r w:rsidR="00581BD4">
        <w:rPr>
          <w:rFonts w:hint="eastAsia"/>
          <w:spacing w:val="4"/>
          <w:lang w:val="en-GB" w:eastAsia="zh-CN"/>
        </w:rPr>
        <w:t xml:space="preserve"> </w:t>
      </w:r>
      <w:r w:rsidR="00581BD4" w:rsidRPr="00207EA5">
        <w:rPr>
          <w:lang w:val="en-GB" w:eastAsia="zh-CN"/>
        </w:rPr>
        <w:t>km/h</w:t>
      </w:r>
      <w:r w:rsidRPr="007A6263">
        <w:rPr>
          <w:rFonts w:hint="eastAsia"/>
          <w:spacing w:val="4"/>
          <w:lang w:val="en-GB" w:eastAsia="zh-CN"/>
        </w:rPr>
        <w:t>）</w:t>
      </w:r>
      <w:r w:rsidR="00FC4E6A">
        <w:rPr>
          <w:rFonts w:hint="eastAsia"/>
          <w:lang w:val="en-GB" w:eastAsia="zh-CN"/>
        </w:rPr>
        <w:t>衰落</w:t>
      </w:r>
      <w:r w:rsidR="00581BD4">
        <w:rPr>
          <w:rFonts w:hint="eastAsia"/>
          <w:spacing w:val="4"/>
          <w:lang w:val="en-GB" w:eastAsia="zh-CN"/>
        </w:rPr>
        <w:t>条件可能影响驾驶时的接收。与快</w:t>
      </w:r>
      <w:r w:rsidR="00FC4E6A">
        <w:rPr>
          <w:rFonts w:hint="eastAsia"/>
          <w:lang w:val="en-GB" w:eastAsia="zh-CN"/>
        </w:rPr>
        <w:t>衰落</w:t>
      </w:r>
      <w:r w:rsidR="00581BD4">
        <w:rPr>
          <w:rFonts w:hint="eastAsia"/>
          <w:spacing w:val="4"/>
          <w:lang w:val="en-GB" w:eastAsia="zh-CN"/>
        </w:rPr>
        <w:t>条件相比，慢</w:t>
      </w:r>
      <w:r w:rsidRPr="007A6263">
        <w:rPr>
          <w:rFonts w:hint="eastAsia"/>
          <w:spacing w:val="4"/>
          <w:lang w:val="en-GB" w:eastAsia="zh-CN"/>
        </w:rPr>
        <w:t>城市</w:t>
      </w:r>
      <w:r w:rsidR="00FC4E6A">
        <w:rPr>
          <w:rFonts w:hint="eastAsia"/>
          <w:lang w:val="en-GB" w:eastAsia="zh-CN"/>
        </w:rPr>
        <w:t>衰落</w:t>
      </w:r>
      <w:r w:rsidRPr="007A6263">
        <w:rPr>
          <w:rFonts w:hint="eastAsia"/>
          <w:spacing w:val="4"/>
          <w:lang w:val="en-GB" w:eastAsia="zh-CN"/>
        </w:rPr>
        <w:t>条件对接收的影响要严重得多，因此将用于规划目的。</w:t>
      </w:r>
    </w:p>
    <w:p w:rsidR="00B07E3D" w:rsidRDefault="00472E41" w:rsidP="007D3F5B">
      <w:pPr>
        <w:pStyle w:val="enumlev1"/>
        <w:spacing w:before="120"/>
        <w:ind w:leftChars="60" w:left="840" w:hangingChars="290" w:hanging="696"/>
        <w:rPr>
          <w:lang w:val="en-GB" w:eastAsia="zh-CN"/>
        </w:rPr>
      </w:pPr>
      <w:r>
        <w:rPr>
          <w:lang w:val="en-GB" w:eastAsia="zh-CN"/>
        </w:rPr>
        <w:t>2</w:t>
      </w:r>
      <w:r>
        <w:rPr>
          <w:lang w:val="en-GB" w:eastAsia="zh-CN"/>
        </w:rPr>
        <w:tab/>
      </w:r>
      <w:r>
        <w:rPr>
          <w:rFonts w:hint="eastAsia"/>
          <w:lang w:val="en-GB" w:eastAsia="zh-CN"/>
        </w:rPr>
        <w:t>便携式</w:t>
      </w:r>
      <w:r w:rsidR="007D3F5B">
        <w:rPr>
          <w:rFonts w:hint="eastAsia"/>
          <w:lang w:val="en-GB" w:eastAsia="zh-CN"/>
        </w:rPr>
        <w:t>接收机</w:t>
      </w:r>
      <w:r>
        <w:rPr>
          <w:rFonts w:hint="eastAsia"/>
          <w:lang w:val="en-GB" w:eastAsia="zh-CN"/>
        </w:rPr>
        <w:t>可以在准静态（</w:t>
      </w:r>
      <w:r w:rsidR="00581BD4" w:rsidRPr="00207EA5">
        <w:rPr>
          <w:lang w:val="en-GB" w:eastAsia="zh-CN"/>
        </w:rPr>
        <w:t>0 km/h</w:t>
      </w:r>
      <w:r>
        <w:rPr>
          <w:rFonts w:hint="eastAsia"/>
          <w:lang w:val="en-GB" w:eastAsia="zh-CN"/>
        </w:rPr>
        <w:t>）条件下或在</w:t>
      </w:r>
      <w:r w:rsidR="00581BD4">
        <w:rPr>
          <w:rFonts w:hint="eastAsia"/>
          <w:lang w:val="en-GB" w:eastAsia="zh-CN"/>
        </w:rPr>
        <w:t>驾驶</w:t>
      </w:r>
      <w:r>
        <w:rPr>
          <w:rFonts w:hint="eastAsia"/>
          <w:lang w:val="en-GB" w:eastAsia="zh-CN"/>
        </w:rPr>
        <w:t>状态下使用。</w:t>
      </w:r>
      <w:r w:rsidR="00E02644">
        <w:rPr>
          <w:rFonts w:hint="eastAsia"/>
          <w:lang w:val="en-GB" w:eastAsia="zh-CN"/>
        </w:rPr>
        <w:t>由于与手持</w:t>
      </w:r>
      <w:r w:rsidR="007D3F5B">
        <w:rPr>
          <w:rFonts w:hint="eastAsia"/>
          <w:lang w:val="en-GB" w:eastAsia="zh-CN"/>
        </w:rPr>
        <w:t>接收机</w:t>
      </w:r>
      <w:r>
        <w:rPr>
          <w:rFonts w:hint="eastAsia"/>
          <w:lang w:val="en-GB" w:eastAsia="zh-CN"/>
        </w:rPr>
        <w:t>相比，它们的外形尺寸更大，因此假定它们很可能用于准静态接收。因此，出于规划目的，准静态接收与便携式</w:t>
      </w:r>
      <w:r w:rsidR="007D3F5B">
        <w:rPr>
          <w:rFonts w:hint="eastAsia"/>
          <w:lang w:val="en-GB" w:eastAsia="zh-CN"/>
        </w:rPr>
        <w:t>接收机</w:t>
      </w:r>
      <w:r>
        <w:rPr>
          <w:rFonts w:hint="eastAsia"/>
          <w:lang w:val="en-GB" w:eastAsia="zh-CN"/>
        </w:rPr>
        <w:t>结合使用。</w:t>
      </w:r>
    </w:p>
    <w:p w:rsidR="00B07E3D" w:rsidRDefault="00472E41" w:rsidP="007D3F5B">
      <w:pPr>
        <w:pStyle w:val="enumlev1"/>
        <w:spacing w:before="120"/>
        <w:ind w:leftChars="60" w:left="840" w:hangingChars="290" w:hanging="696"/>
        <w:rPr>
          <w:lang w:val="en-GB" w:eastAsia="zh-CN"/>
        </w:rPr>
      </w:pPr>
      <w:r>
        <w:rPr>
          <w:lang w:val="en-GB" w:eastAsia="zh-CN"/>
        </w:rPr>
        <w:t>3</w:t>
      </w:r>
      <w:r>
        <w:rPr>
          <w:lang w:val="en-GB" w:eastAsia="zh-CN"/>
        </w:rPr>
        <w:tab/>
      </w:r>
      <w:r>
        <w:rPr>
          <w:rFonts w:hint="eastAsia"/>
          <w:lang w:val="en-GB" w:eastAsia="zh-CN"/>
        </w:rPr>
        <w:t>对于移动</w:t>
      </w:r>
      <w:r w:rsidR="007D3F5B">
        <w:rPr>
          <w:rFonts w:hint="eastAsia"/>
          <w:lang w:val="en-GB" w:eastAsia="zh-CN"/>
        </w:rPr>
        <w:t>接收机</w:t>
      </w:r>
      <w:r>
        <w:rPr>
          <w:rFonts w:hint="eastAsia"/>
          <w:lang w:val="en-GB" w:eastAsia="zh-CN"/>
        </w:rPr>
        <w:t>来说，典型的使用情况更可能出现在城市地区。此外，计算和实际测试表明，城市条件（</w:t>
      </w:r>
      <w:r>
        <w:rPr>
          <w:rFonts w:hint="eastAsia"/>
          <w:lang w:val="en-GB" w:eastAsia="zh-CN"/>
        </w:rPr>
        <w:t>60</w:t>
      </w:r>
      <w:r w:rsidR="00E02644" w:rsidRPr="00207EA5">
        <w:rPr>
          <w:lang w:val="en-GB" w:eastAsia="zh-CN"/>
        </w:rPr>
        <w:t xml:space="preserve"> km/h</w:t>
      </w:r>
      <w:r>
        <w:rPr>
          <w:rFonts w:hint="eastAsia"/>
          <w:lang w:val="en-GB" w:eastAsia="zh-CN"/>
        </w:rPr>
        <w:t>）和农村条件（</w:t>
      </w:r>
      <w:r w:rsidR="00E02644" w:rsidRPr="00207EA5">
        <w:rPr>
          <w:lang w:val="en-GB" w:eastAsia="zh-CN"/>
        </w:rPr>
        <w:t>150 km/h</w:t>
      </w:r>
      <w:r>
        <w:rPr>
          <w:rFonts w:hint="eastAsia"/>
          <w:lang w:val="en-GB" w:eastAsia="zh-CN"/>
        </w:rPr>
        <w:t>）对接收的影响没有显著差异。因此，城市接收条件分析，采用更积极的多径剖面，用于规划目的。</w:t>
      </w:r>
    </w:p>
    <w:p w:rsidR="00B07E3D" w:rsidRDefault="00472E41" w:rsidP="00E02644">
      <w:pPr>
        <w:pStyle w:val="TableNo"/>
        <w:keepNext w:val="0"/>
        <w:widowControl w:val="0"/>
        <w:tabs>
          <w:tab w:val="left" w:pos="4111"/>
        </w:tabs>
        <w:ind w:firstLineChars="200" w:firstLine="480"/>
        <w:jc w:val="left"/>
        <w:rPr>
          <w:lang w:val="en-GB" w:eastAsia="zh-CN"/>
        </w:rPr>
      </w:pPr>
      <w:bookmarkStart w:id="384" w:name="_Toc404608787"/>
      <w:r>
        <w:rPr>
          <w:rFonts w:hint="eastAsia"/>
          <w:lang w:val="en-GB" w:eastAsia="zh-CN"/>
        </w:rPr>
        <w:t>表</w:t>
      </w:r>
      <w:r>
        <w:rPr>
          <w:rFonts w:hint="eastAsia"/>
          <w:lang w:val="en-GB" w:eastAsia="zh-CN"/>
        </w:rPr>
        <w:t>79</w:t>
      </w:r>
      <w:r>
        <w:rPr>
          <w:rFonts w:hint="eastAsia"/>
          <w:lang w:val="en-GB" w:eastAsia="zh-CN"/>
        </w:rPr>
        <w:t>提供了为规划目的而分析的案例（和模型）及其相关要求的</w:t>
      </w:r>
      <w:r w:rsidR="00E02644" w:rsidRPr="005138B8">
        <w:rPr>
          <w:i/>
          <w:iCs/>
          <w:lang w:val="en-GB" w:eastAsia="zh-CN"/>
        </w:rPr>
        <w:t>Cd</w:t>
      </w:r>
      <w:r w:rsidR="00E02644" w:rsidRPr="00207EA5">
        <w:rPr>
          <w:lang w:val="en-GB" w:eastAsia="zh-CN"/>
        </w:rPr>
        <w:t>/</w:t>
      </w:r>
      <w:r w:rsidR="00E02644" w:rsidRPr="005138B8">
        <w:rPr>
          <w:i/>
          <w:iCs/>
          <w:lang w:val="en-GB" w:eastAsia="zh-CN"/>
        </w:rPr>
        <w:t>N</w:t>
      </w:r>
      <w:r w:rsidR="00E02644" w:rsidRPr="00207EA5">
        <w:rPr>
          <w:vertAlign w:val="subscript"/>
          <w:lang w:val="en-GB" w:eastAsia="zh-CN"/>
        </w:rPr>
        <w:t>0</w:t>
      </w:r>
      <w:r>
        <w:rPr>
          <w:rFonts w:hint="eastAsia"/>
          <w:lang w:val="en-GB" w:eastAsia="zh-CN"/>
        </w:rPr>
        <w:t>（数字功率噪声密度比）。</w:t>
      </w:r>
    </w:p>
    <w:p w:rsidR="00B07E3D" w:rsidRDefault="00472E41">
      <w:pPr>
        <w:pStyle w:val="TableNo"/>
        <w:rPr>
          <w:lang w:val="en-US" w:eastAsia="zh-CN"/>
        </w:rPr>
      </w:pPr>
      <w:r>
        <w:rPr>
          <w:rFonts w:hint="eastAsia"/>
          <w:lang w:val="en-US" w:eastAsia="zh-CN"/>
        </w:rPr>
        <w:t>表</w:t>
      </w:r>
      <w:r>
        <w:rPr>
          <w:lang w:val="en-US" w:eastAsia="zh-CN"/>
        </w:rPr>
        <w:t>79</w:t>
      </w:r>
    </w:p>
    <w:bookmarkEnd w:id="384"/>
    <w:p w:rsidR="00B07E3D" w:rsidRDefault="00472E41">
      <w:pPr>
        <w:pStyle w:val="Tabletitle"/>
        <w:rPr>
          <w:lang w:val="en-US" w:eastAsia="zh-CN"/>
        </w:rPr>
      </w:pPr>
      <w:r>
        <w:rPr>
          <w:rFonts w:hint="eastAsia"/>
          <w:lang w:val="en-US" w:eastAsia="zh-CN"/>
        </w:rPr>
        <w:t>高清无线电</w:t>
      </w:r>
      <w:r w:rsidR="007D3F5B">
        <w:rPr>
          <w:rFonts w:hint="eastAsia"/>
          <w:lang w:val="en-US" w:eastAsia="zh-CN"/>
        </w:rPr>
        <w:t>接收机</w:t>
      </w:r>
      <w:r w:rsidR="00E02644">
        <w:rPr>
          <w:rFonts w:hint="eastAsia"/>
          <w:lang w:val="en-US" w:eastAsia="zh-CN"/>
        </w:rPr>
        <w:t>在</w:t>
      </w:r>
      <w:r>
        <w:rPr>
          <w:rFonts w:hint="eastAsia"/>
          <w:lang w:val="en-US" w:eastAsia="zh-CN"/>
        </w:rPr>
        <w:t>各种接收模式</w:t>
      </w:r>
      <w:r w:rsidR="00E02644">
        <w:rPr>
          <w:rFonts w:hint="eastAsia"/>
          <w:lang w:val="en-US" w:eastAsia="zh-CN"/>
        </w:rPr>
        <w:t>下需要</w:t>
      </w:r>
      <w:r>
        <w:rPr>
          <w:rFonts w:hint="eastAsia"/>
          <w:lang w:val="en-US" w:eastAsia="zh-CN"/>
        </w:rPr>
        <w:t>的</w:t>
      </w:r>
      <w:r w:rsidR="00E02644" w:rsidRPr="001D4E77">
        <w:rPr>
          <w:i/>
          <w:iCs/>
          <w:lang w:val="en-US" w:eastAsia="zh-CN"/>
        </w:rPr>
        <w:t>C</w:t>
      </w:r>
      <w:r w:rsidR="00E02644">
        <w:rPr>
          <w:lang w:val="en-US" w:eastAsia="zh-CN"/>
        </w:rPr>
        <w:t>/</w:t>
      </w:r>
      <w:r w:rsidR="00E02644" w:rsidRPr="001D4E77">
        <w:rPr>
          <w:i/>
          <w:iCs/>
          <w:lang w:val="en-US" w:eastAsia="zh-CN"/>
        </w:rPr>
        <w:t>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599"/>
        <w:gridCol w:w="982"/>
        <w:gridCol w:w="801"/>
        <w:gridCol w:w="1254"/>
        <w:gridCol w:w="1428"/>
        <w:gridCol w:w="1161"/>
        <w:gridCol w:w="1414"/>
      </w:tblGrid>
      <w:tr w:rsidR="00E02644">
        <w:trPr>
          <w:jc w:val="center"/>
        </w:trPr>
        <w:tc>
          <w:tcPr>
            <w:tcW w:w="2599" w:type="dxa"/>
            <w:shd w:val="clear" w:color="auto" w:fill="auto"/>
            <w:tcMar>
              <w:top w:w="29" w:type="dxa"/>
              <w:left w:w="72" w:type="dxa"/>
              <w:bottom w:w="29" w:type="dxa"/>
              <w:right w:w="72" w:type="dxa"/>
            </w:tcMar>
          </w:tcPr>
          <w:p w:rsidR="00E02644" w:rsidRDefault="00E02644">
            <w:pPr>
              <w:pStyle w:val="Tablehead"/>
              <w:rPr>
                <w:sz w:val="20"/>
                <w:lang w:eastAsia="zh-CN"/>
              </w:rPr>
            </w:pPr>
            <w:r>
              <w:rPr>
                <w:rFonts w:hint="eastAsia"/>
                <w:sz w:val="20"/>
                <w:lang w:eastAsia="zh-CN"/>
              </w:rPr>
              <w:t>接收模式</w:t>
            </w:r>
          </w:p>
        </w:tc>
        <w:tc>
          <w:tcPr>
            <w:tcW w:w="982" w:type="dxa"/>
            <w:shd w:val="clear" w:color="auto" w:fill="auto"/>
            <w:tcMar>
              <w:top w:w="29" w:type="dxa"/>
              <w:left w:w="72" w:type="dxa"/>
              <w:bottom w:w="29" w:type="dxa"/>
              <w:right w:w="72" w:type="dxa"/>
            </w:tcMar>
          </w:tcPr>
          <w:p w:rsidR="00E02644" w:rsidRPr="003E33BF" w:rsidRDefault="00E02644" w:rsidP="00592CAB">
            <w:pPr>
              <w:pStyle w:val="Tablehead"/>
              <w:rPr>
                <w:sz w:val="20"/>
              </w:rPr>
            </w:pPr>
            <w:r w:rsidRPr="003E33BF">
              <w:rPr>
                <w:sz w:val="20"/>
              </w:rPr>
              <w:t>FX</w:t>
            </w:r>
          </w:p>
        </w:tc>
        <w:tc>
          <w:tcPr>
            <w:tcW w:w="801" w:type="dxa"/>
            <w:shd w:val="clear" w:color="auto" w:fill="auto"/>
          </w:tcPr>
          <w:p w:rsidR="00E02644" w:rsidRPr="003E33BF" w:rsidRDefault="00E02644" w:rsidP="00592CAB">
            <w:pPr>
              <w:pStyle w:val="Tablehead"/>
              <w:rPr>
                <w:sz w:val="20"/>
              </w:rPr>
            </w:pPr>
            <w:r w:rsidRPr="003E33BF">
              <w:rPr>
                <w:sz w:val="20"/>
              </w:rPr>
              <w:t>MO</w:t>
            </w:r>
          </w:p>
        </w:tc>
        <w:tc>
          <w:tcPr>
            <w:tcW w:w="1254" w:type="dxa"/>
            <w:shd w:val="clear" w:color="auto" w:fill="auto"/>
          </w:tcPr>
          <w:p w:rsidR="00E02644" w:rsidRPr="003E33BF" w:rsidRDefault="00E02644" w:rsidP="00592CAB">
            <w:pPr>
              <w:pStyle w:val="Tablehead"/>
              <w:rPr>
                <w:sz w:val="20"/>
              </w:rPr>
            </w:pPr>
            <w:r w:rsidRPr="003E33BF">
              <w:rPr>
                <w:sz w:val="20"/>
              </w:rPr>
              <w:t>PO</w:t>
            </w:r>
          </w:p>
        </w:tc>
        <w:tc>
          <w:tcPr>
            <w:tcW w:w="1428" w:type="dxa"/>
            <w:shd w:val="clear" w:color="auto" w:fill="auto"/>
          </w:tcPr>
          <w:p w:rsidR="00E02644" w:rsidRPr="003E33BF" w:rsidRDefault="00E02644" w:rsidP="00592CAB">
            <w:pPr>
              <w:pStyle w:val="Tablehead"/>
              <w:rPr>
                <w:sz w:val="20"/>
              </w:rPr>
            </w:pPr>
            <w:r w:rsidRPr="003E33BF">
              <w:rPr>
                <w:sz w:val="20"/>
              </w:rPr>
              <w:t>PI</w:t>
            </w:r>
          </w:p>
        </w:tc>
        <w:tc>
          <w:tcPr>
            <w:tcW w:w="1161" w:type="dxa"/>
            <w:shd w:val="clear" w:color="auto" w:fill="auto"/>
          </w:tcPr>
          <w:p w:rsidR="00E02644" w:rsidRPr="003E33BF" w:rsidRDefault="00E02644" w:rsidP="00592CAB">
            <w:pPr>
              <w:pStyle w:val="Tablehead"/>
              <w:rPr>
                <w:sz w:val="20"/>
              </w:rPr>
            </w:pPr>
            <w:r w:rsidRPr="003E33BF">
              <w:rPr>
                <w:sz w:val="20"/>
              </w:rPr>
              <w:t>PO-H</w:t>
            </w:r>
          </w:p>
        </w:tc>
        <w:tc>
          <w:tcPr>
            <w:tcW w:w="1414" w:type="dxa"/>
            <w:shd w:val="clear" w:color="auto" w:fill="auto"/>
          </w:tcPr>
          <w:p w:rsidR="00E02644" w:rsidRPr="003E33BF" w:rsidRDefault="00E02644" w:rsidP="00592CAB">
            <w:pPr>
              <w:pStyle w:val="Tablehead"/>
              <w:rPr>
                <w:sz w:val="20"/>
              </w:rPr>
            </w:pPr>
            <w:r w:rsidRPr="003E33BF">
              <w:rPr>
                <w:sz w:val="20"/>
              </w:rPr>
              <w:t>PI-H</w:t>
            </w:r>
          </w:p>
        </w:tc>
      </w:tr>
      <w:tr w:rsidR="00E02644">
        <w:trPr>
          <w:jc w:val="center"/>
        </w:trPr>
        <w:tc>
          <w:tcPr>
            <w:tcW w:w="2599" w:type="dxa"/>
            <w:shd w:val="clear" w:color="auto" w:fill="auto"/>
            <w:tcMar>
              <w:top w:w="29" w:type="dxa"/>
              <w:left w:w="72" w:type="dxa"/>
              <w:bottom w:w="29" w:type="dxa"/>
              <w:right w:w="72" w:type="dxa"/>
            </w:tcMar>
          </w:tcPr>
          <w:p w:rsidR="00E02644" w:rsidRPr="007A6263" w:rsidRDefault="00E02644">
            <w:pPr>
              <w:pStyle w:val="TableText1"/>
              <w:spacing w:before="40" w:after="40"/>
              <w:rPr>
                <w:rFonts w:ascii="Times New Roman" w:hAnsi="Times New Roman"/>
                <w:b/>
                <w:bCs/>
                <w:szCs w:val="20"/>
              </w:rPr>
            </w:pPr>
            <w:r w:rsidRPr="007A6263">
              <w:rPr>
                <w:rFonts w:ascii="Times New Roman" w:hAnsi="Times New Roman" w:hint="eastAsia"/>
                <w:b/>
                <w:bCs/>
                <w:szCs w:val="20"/>
              </w:rPr>
              <w:t>信道模型符号</w:t>
            </w:r>
          </w:p>
        </w:tc>
        <w:tc>
          <w:tcPr>
            <w:tcW w:w="982" w:type="dxa"/>
            <w:shd w:val="clear" w:color="auto" w:fill="auto"/>
            <w:tcMar>
              <w:top w:w="29" w:type="dxa"/>
              <w:left w:w="72" w:type="dxa"/>
              <w:bottom w:w="29" w:type="dxa"/>
              <w:right w:w="72" w:type="dxa"/>
            </w:tcMar>
          </w:tcPr>
          <w:p w:rsidR="00E02644" w:rsidRDefault="00E02644" w:rsidP="00592CAB">
            <w:pPr>
              <w:pStyle w:val="TableText1"/>
              <w:spacing w:before="40" w:after="40"/>
              <w:rPr>
                <w:rFonts w:ascii="Times New Roman" w:hAnsi="Times New Roman"/>
                <w:szCs w:val="20"/>
              </w:rPr>
            </w:pPr>
            <w:r>
              <w:rPr>
                <w:rFonts w:ascii="Times New Roman" w:hAnsi="Times New Roman"/>
                <w:szCs w:val="20"/>
              </w:rPr>
              <w:t>FXWGN</w:t>
            </w:r>
          </w:p>
        </w:tc>
        <w:tc>
          <w:tcPr>
            <w:tcW w:w="80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UFRM</w:t>
            </w:r>
          </w:p>
        </w:tc>
        <w:tc>
          <w:tcPr>
            <w:tcW w:w="125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USRM</w:t>
            </w:r>
          </w:p>
        </w:tc>
        <w:tc>
          <w:tcPr>
            <w:tcW w:w="1428"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FXWGN</w:t>
            </w:r>
          </w:p>
        </w:tc>
        <w:tc>
          <w:tcPr>
            <w:tcW w:w="116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USRM</w:t>
            </w:r>
          </w:p>
        </w:tc>
        <w:tc>
          <w:tcPr>
            <w:tcW w:w="141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FXWGN</w:t>
            </w:r>
          </w:p>
        </w:tc>
      </w:tr>
      <w:tr w:rsidR="00B07E3D">
        <w:trPr>
          <w:jc w:val="center"/>
        </w:trPr>
        <w:tc>
          <w:tcPr>
            <w:tcW w:w="2599" w:type="dxa"/>
            <w:shd w:val="clear" w:color="auto" w:fill="auto"/>
            <w:tcMar>
              <w:top w:w="29" w:type="dxa"/>
              <w:left w:w="72" w:type="dxa"/>
              <w:bottom w:w="29" w:type="dxa"/>
              <w:right w:w="72" w:type="dxa"/>
            </w:tcMar>
          </w:tcPr>
          <w:p w:rsidR="00B07E3D" w:rsidRPr="007A6263" w:rsidRDefault="00472E41">
            <w:pPr>
              <w:pStyle w:val="TableText1"/>
              <w:spacing w:before="40" w:after="40"/>
              <w:rPr>
                <w:rFonts w:ascii="Times New Roman" w:hAnsi="Times New Roman"/>
                <w:b/>
                <w:bCs/>
                <w:szCs w:val="20"/>
              </w:rPr>
            </w:pPr>
            <w:r w:rsidRPr="007A6263">
              <w:rPr>
                <w:rFonts w:ascii="Times New Roman" w:hAnsi="Times New Roman" w:hint="eastAsia"/>
                <w:b/>
                <w:bCs/>
                <w:szCs w:val="20"/>
              </w:rPr>
              <w:t>环境</w:t>
            </w:r>
          </w:p>
        </w:tc>
        <w:tc>
          <w:tcPr>
            <w:tcW w:w="982" w:type="dxa"/>
            <w:shd w:val="clear" w:color="auto" w:fill="auto"/>
            <w:tcMar>
              <w:top w:w="29" w:type="dxa"/>
              <w:left w:w="72" w:type="dxa"/>
              <w:bottom w:w="29" w:type="dxa"/>
              <w:right w:w="72" w:type="dxa"/>
            </w:tcMar>
          </w:tcPr>
          <w:p w:rsidR="00B07E3D" w:rsidRDefault="00472E41">
            <w:pPr>
              <w:pStyle w:val="TableText1"/>
              <w:spacing w:before="40" w:after="40"/>
              <w:rPr>
                <w:rFonts w:ascii="Times New Roman" w:hAnsi="Times New Roman"/>
                <w:bCs/>
                <w:szCs w:val="20"/>
                <w:lang w:eastAsia="zh-CN"/>
              </w:rPr>
            </w:pPr>
            <w:r>
              <w:rPr>
                <w:rFonts w:ascii="Times New Roman" w:hAnsi="Times New Roman" w:hint="eastAsia"/>
                <w:bCs/>
                <w:szCs w:val="20"/>
                <w:lang w:eastAsia="zh-CN"/>
              </w:rPr>
              <w:t>固定</w:t>
            </w:r>
          </w:p>
        </w:tc>
        <w:tc>
          <w:tcPr>
            <w:tcW w:w="801" w:type="dxa"/>
            <w:shd w:val="clear" w:color="auto" w:fill="auto"/>
          </w:tcPr>
          <w:p w:rsidR="00B07E3D" w:rsidRDefault="00472E41">
            <w:pPr>
              <w:pStyle w:val="TableText1"/>
              <w:spacing w:before="40" w:after="40"/>
              <w:rPr>
                <w:rFonts w:ascii="Times New Roman" w:hAnsi="Times New Roman"/>
                <w:bCs/>
                <w:szCs w:val="20"/>
                <w:lang w:eastAsia="zh-CN"/>
              </w:rPr>
            </w:pPr>
            <w:r>
              <w:rPr>
                <w:rFonts w:ascii="Times New Roman" w:hAnsi="Times New Roman" w:hint="eastAsia"/>
                <w:bCs/>
                <w:szCs w:val="20"/>
                <w:lang w:eastAsia="zh-CN"/>
              </w:rPr>
              <w:t>城市</w:t>
            </w:r>
          </w:p>
        </w:tc>
        <w:tc>
          <w:tcPr>
            <w:tcW w:w="1254" w:type="dxa"/>
            <w:shd w:val="clear" w:color="auto" w:fill="auto"/>
          </w:tcPr>
          <w:p w:rsidR="00B07E3D" w:rsidRDefault="00472E41">
            <w:pPr>
              <w:pStyle w:val="TableText1"/>
              <w:spacing w:before="40" w:after="40"/>
              <w:rPr>
                <w:rFonts w:ascii="Times New Roman" w:hAnsi="Times New Roman"/>
                <w:bCs/>
                <w:szCs w:val="20"/>
              </w:rPr>
            </w:pPr>
            <w:r>
              <w:rPr>
                <w:rFonts w:ascii="Times New Roman" w:hAnsi="Times New Roman" w:hint="eastAsia"/>
                <w:bCs/>
                <w:szCs w:val="20"/>
                <w:lang w:eastAsia="zh-CN"/>
              </w:rPr>
              <w:t>城市</w:t>
            </w:r>
          </w:p>
        </w:tc>
        <w:tc>
          <w:tcPr>
            <w:tcW w:w="1428" w:type="dxa"/>
            <w:shd w:val="clear" w:color="auto" w:fill="auto"/>
          </w:tcPr>
          <w:p w:rsidR="00B07E3D" w:rsidRDefault="00472E41">
            <w:pPr>
              <w:pStyle w:val="TableText1"/>
              <w:spacing w:before="40" w:after="40"/>
              <w:rPr>
                <w:rFonts w:ascii="Times New Roman" w:hAnsi="Times New Roman"/>
                <w:szCs w:val="20"/>
                <w:lang w:eastAsia="zh-CN"/>
              </w:rPr>
            </w:pPr>
            <w:r>
              <w:rPr>
                <w:rFonts w:ascii="Times New Roman" w:hAnsi="Times New Roman" w:hint="eastAsia"/>
                <w:szCs w:val="20"/>
                <w:lang w:eastAsia="zh-CN"/>
              </w:rPr>
              <w:t>室内</w:t>
            </w:r>
          </w:p>
        </w:tc>
        <w:tc>
          <w:tcPr>
            <w:tcW w:w="1161" w:type="dxa"/>
            <w:shd w:val="clear" w:color="auto" w:fill="auto"/>
          </w:tcPr>
          <w:p w:rsidR="00B07E3D" w:rsidRDefault="00472E41">
            <w:pPr>
              <w:pStyle w:val="TableText1"/>
              <w:spacing w:before="40" w:after="40"/>
              <w:rPr>
                <w:rFonts w:ascii="Times New Roman" w:hAnsi="Times New Roman"/>
                <w:szCs w:val="20"/>
              </w:rPr>
            </w:pPr>
            <w:r>
              <w:rPr>
                <w:rFonts w:ascii="Times New Roman" w:hAnsi="Times New Roman" w:hint="eastAsia"/>
                <w:szCs w:val="20"/>
                <w:lang w:eastAsia="zh-CN"/>
              </w:rPr>
              <w:t>城市</w:t>
            </w:r>
          </w:p>
        </w:tc>
        <w:tc>
          <w:tcPr>
            <w:tcW w:w="1414" w:type="dxa"/>
            <w:shd w:val="clear" w:color="auto" w:fill="auto"/>
          </w:tcPr>
          <w:p w:rsidR="00B07E3D" w:rsidRDefault="00472E41">
            <w:pPr>
              <w:pStyle w:val="TableText1"/>
              <w:spacing w:before="40" w:after="40"/>
              <w:rPr>
                <w:rFonts w:ascii="Times New Roman" w:hAnsi="Times New Roman"/>
                <w:szCs w:val="20"/>
              </w:rPr>
            </w:pPr>
            <w:r>
              <w:rPr>
                <w:rFonts w:ascii="Times New Roman" w:hAnsi="Times New Roman" w:hint="eastAsia"/>
                <w:szCs w:val="20"/>
                <w:lang w:eastAsia="zh-CN"/>
              </w:rPr>
              <w:t>室内</w:t>
            </w:r>
          </w:p>
        </w:tc>
      </w:tr>
      <w:tr w:rsidR="00B07E3D">
        <w:trPr>
          <w:jc w:val="center"/>
        </w:trPr>
        <w:tc>
          <w:tcPr>
            <w:tcW w:w="2599" w:type="dxa"/>
            <w:shd w:val="clear" w:color="auto" w:fill="auto"/>
            <w:tcMar>
              <w:top w:w="29" w:type="dxa"/>
              <w:left w:w="72" w:type="dxa"/>
              <w:bottom w:w="29" w:type="dxa"/>
              <w:right w:w="72" w:type="dxa"/>
            </w:tcMar>
          </w:tcPr>
          <w:p w:rsidR="00B07E3D" w:rsidRPr="007A6263" w:rsidRDefault="00472E41">
            <w:pPr>
              <w:pStyle w:val="TableText1"/>
              <w:spacing w:before="40" w:after="40"/>
              <w:rPr>
                <w:rFonts w:ascii="Times New Roman" w:hAnsi="Times New Roman"/>
                <w:b/>
                <w:bCs/>
                <w:szCs w:val="20"/>
              </w:rPr>
            </w:pPr>
            <w:r w:rsidRPr="007A6263">
              <w:rPr>
                <w:rFonts w:ascii="Times New Roman" w:hAnsi="Times New Roman" w:hint="eastAsia"/>
                <w:b/>
                <w:bCs/>
                <w:szCs w:val="20"/>
                <w:lang w:eastAsia="zh-CN"/>
              </w:rPr>
              <w:t>速度</w:t>
            </w:r>
            <w:r w:rsidR="00E02644" w:rsidRPr="00E02644">
              <w:rPr>
                <w:rFonts w:ascii="Times New Roman"/>
                <w:b/>
                <w:szCs w:val="22"/>
                <w:lang w:eastAsia="zh-CN"/>
              </w:rPr>
              <w:t>（</w:t>
            </w:r>
            <w:r w:rsidR="00E02644" w:rsidRPr="00E02644">
              <w:rPr>
                <w:rFonts w:ascii="Times New Roman" w:hAnsi="Times New Roman"/>
                <w:b/>
                <w:szCs w:val="22"/>
                <w:lang w:eastAsia="zh-CN"/>
              </w:rPr>
              <w:t>km/h</w:t>
            </w:r>
            <w:r w:rsidR="00E02644" w:rsidRPr="00E02644">
              <w:rPr>
                <w:rFonts w:ascii="Times New Roman"/>
                <w:b/>
                <w:szCs w:val="22"/>
                <w:lang w:eastAsia="zh-CN"/>
              </w:rPr>
              <w:t>）</w:t>
            </w:r>
          </w:p>
        </w:tc>
        <w:tc>
          <w:tcPr>
            <w:tcW w:w="982" w:type="dxa"/>
            <w:shd w:val="clear" w:color="auto" w:fill="auto"/>
            <w:tcMar>
              <w:top w:w="29" w:type="dxa"/>
              <w:left w:w="72" w:type="dxa"/>
              <w:bottom w:w="29" w:type="dxa"/>
              <w:right w:w="72" w:type="dxa"/>
            </w:tcMar>
          </w:tcPr>
          <w:p w:rsidR="00B07E3D" w:rsidRDefault="00472E41">
            <w:pPr>
              <w:pStyle w:val="TableText1"/>
              <w:spacing w:before="40" w:after="40"/>
              <w:rPr>
                <w:rFonts w:ascii="Times New Roman" w:hAnsi="Times New Roman"/>
                <w:bCs/>
                <w:szCs w:val="20"/>
              </w:rPr>
            </w:pPr>
            <w:r>
              <w:rPr>
                <w:rFonts w:ascii="Times New Roman" w:hAnsi="Times New Roman"/>
                <w:bCs/>
                <w:szCs w:val="20"/>
              </w:rPr>
              <w:t>0</w:t>
            </w:r>
          </w:p>
        </w:tc>
        <w:tc>
          <w:tcPr>
            <w:tcW w:w="801" w:type="dxa"/>
            <w:shd w:val="clear" w:color="auto" w:fill="auto"/>
          </w:tcPr>
          <w:p w:rsidR="00B07E3D" w:rsidRDefault="00472E41">
            <w:pPr>
              <w:pStyle w:val="TableText1"/>
              <w:spacing w:before="40" w:after="40"/>
              <w:rPr>
                <w:rFonts w:ascii="Times New Roman" w:hAnsi="Times New Roman"/>
                <w:bCs/>
                <w:szCs w:val="20"/>
              </w:rPr>
            </w:pPr>
            <w:r>
              <w:rPr>
                <w:rFonts w:ascii="Times New Roman" w:hAnsi="Times New Roman"/>
                <w:bCs/>
                <w:szCs w:val="20"/>
              </w:rPr>
              <w:t>60</w:t>
            </w:r>
          </w:p>
        </w:tc>
        <w:tc>
          <w:tcPr>
            <w:tcW w:w="1254" w:type="dxa"/>
            <w:shd w:val="clear" w:color="auto" w:fill="auto"/>
          </w:tcPr>
          <w:p w:rsidR="00B07E3D" w:rsidRDefault="00472E41">
            <w:pPr>
              <w:pStyle w:val="TableText1"/>
              <w:spacing w:before="40" w:after="40"/>
              <w:rPr>
                <w:rFonts w:ascii="Times New Roman" w:hAnsi="Times New Roman"/>
                <w:bCs/>
                <w:szCs w:val="20"/>
              </w:rPr>
            </w:pPr>
            <w:r>
              <w:rPr>
                <w:rFonts w:ascii="Times New Roman" w:hAnsi="Times New Roman"/>
                <w:bCs/>
                <w:szCs w:val="20"/>
              </w:rPr>
              <w:t>2</w:t>
            </w:r>
            <w:r>
              <w:rPr>
                <w:rFonts w:ascii="Times New Roman" w:hAnsi="Times New Roman"/>
                <w:bCs/>
                <w:szCs w:val="20"/>
              </w:rPr>
              <w:br/>
            </w:r>
            <w:r w:rsidR="00E02644">
              <w:rPr>
                <w:rFonts w:hint="eastAsia"/>
                <w:bCs/>
                <w:szCs w:val="22"/>
                <w:lang w:eastAsia="zh-CN"/>
              </w:rPr>
              <w:t>（步行）</w:t>
            </w:r>
          </w:p>
        </w:tc>
        <w:tc>
          <w:tcPr>
            <w:tcW w:w="1428" w:type="dxa"/>
            <w:shd w:val="clear" w:color="auto" w:fill="auto"/>
          </w:tcPr>
          <w:p w:rsidR="00B07E3D" w:rsidRDefault="00472E41">
            <w:pPr>
              <w:pStyle w:val="TableText1"/>
              <w:spacing w:before="40" w:after="40"/>
              <w:rPr>
                <w:rFonts w:ascii="Times New Roman" w:hAnsi="Times New Roman"/>
                <w:szCs w:val="20"/>
              </w:rPr>
            </w:pPr>
            <w:r>
              <w:rPr>
                <w:rFonts w:ascii="Times New Roman" w:hAnsi="Times New Roman"/>
                <w:szCs w:val="20"/>
              </w:rPr>
              <w:t>0</w:t>
            </w:r>
            <w:r>
              <w:rPr>
                <w:rFonts w:ascii="Times New Roman" w:hAnsi="Times New Roman"/>
                <w:szCs w:val="20"/>
              </w:rPr>
              <w:br/>
            </w:r>
            <w:r w:rsidR="00E02644">
              <w:rPr>
                <w:rFonts w:hint="eastAsia"/>
                <w:bCs/>
                <w:szCs w:val="22"/>
                <w:lang w:eastAsia="zh-CN"/>
              </w:rPr>
              <w:t>（准静态）</w:t>
            </w:r>
          </w:p>
        </w:tc>
        <w:tc>
          <w:tcPr>
            <w:tcW w:w="1161" w:type="dxa"/>
            <w:shd w:val="clear" w:color="auto" w:fill="auto"/>
          </w:tcPr>
          <w:p w:rsidR="00B07E3D" w:rsidRDefault="00472E41">
            <w:pPr>
              <w:pStyle w:val="TableText1"/>
              <w:spacing w:before="40" w:after="40"/>
              <w:rPr>
                <w:rFonts w:ascii="Times New Roman" w:hAnsi="Times New Roman"/>
                <w:szCs w:val="20"/>
              </w:rPr>
            </w:pPr>
            <w:r>
              <w:rPr>
                <w:rFonts w:ascii="Times New Roman" w:hAnsi="Times New Roman"/>
                <w:szCs w:val="20"/>
              </w:rPr>
              <w:t>2</w:t>
            </w:r>
            <w:r>
              <w:rPr>
                <w:rFonts w:ascii="Times New Roman" w:hAnsi="Times New Roman"/>
                <w:szCs w:val="20"/>
              </w:rPr>
              <w:br/>
            </w:r>
            <w:r w:rsidR="00E02644">
              <w:rPr>
                <w:rFonts w:hint="eastAsia"/>
                <w:bCs/>
                <w:szCs w:val="22"/>
                <w:lang w:eastAsia="zh-CN"/>
              </w:rPr>
              <w:t>（步行）</w:t>
            </w:r>
          </w:p>
        </w:tc>
        <w:tc>
          <w:tcPr>
            <w:tcW w:w="1414" w:type="dxa"/>
            <w:shd w:val="clear" w:color="auto" w:fill="auto"/>
          </w:tcPr>
          <w:p w:rsidR="00B07E3D" w:rsidRDefault="00472E41">
            <w:pPr>
              <w:pStyle w:val="TableText1"/>
              <w:spacing w:before="40" w:after="40"/>
              <w:rPr>
                <w:rFonts w:ascii="Times New Roman" w:hAnsi="Times New Roman"/>
                <w:szCs w:val="20"/>
              </w:rPr>
            </w:pPr>
            <w:r>
              <w:rPr>
                <w:rFonts w:ascii="Times New Roman" w:hAnsi="Times New Roman"/>
                <w:szCs w:val="20"/>
              </w:rPr>
              <w:t>0</w:t>
            </w:r>
            <w:r>
              <w:rPr>
                <w:rFonts w:ascii="Times New Roman" w:hAnsi="Times New Roman"/>
                <w:szCs w:val="20"/>
              </w:rPr>
              <w:br/>
            </w:r>
            <w:r w:rsidR="00E02644">
              <w:rPr>
                <w:rFonts w:hint="eastAsia"/>
                <w:bCs/>
                <w:szCs w:val="22"/>
                <w:lang w:eastAsia="zh-CN"/>
              </w:rPr>
              <w:t>（准静态）</w:t>
            </w:r>
          </w:p>
        </w:tc>
      </w:tr>
      <w:tr w:rsidR="00E02644">
        <w:trPr>
          <w:jc w:val="center"/>
        </w:trPr>
        <w:tc>
          <w:tcPr>
            <w:tcW w:w="2599" w:type="dxa"/>
            <w:shd w:val="clear" w:color="auto" w:fill="auto"/>
            <w:tcMar>
              <w:top w:w="29" w:type="dxa"/>
              <w:left w:w="72" w:type="dxa"/>
              <w:bottom w:w="29" w:type="dxa"/>
              <w:right w:w="72" w:type="dxa"/>
            </w:tcMar>
          </w:tcPr>
          <w:p w:rsidR="00E02644" w:rsidRPr="00E02644" w:rsidRDefault="00E02644" w:rsidP="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MP9</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b/>
                <w:bCs/>
                <w:szCs w:val="20"/>
                <w:lang w:val="fr-FR"/>
              </w:rPr>
              <w:t xml:space="preserve"> </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rsidR="00E02644" w:rsidRDefault="00E02644" w:rsidP="00592CAB">
            <w:pPr>
              <w:pStyle w:val="TableText1"/>
              <w:spacing w:before="40" w:after="40"/>
              <w:rPr>
                <w:rFonts w:ascii="Times New Roman" w:hAnsi="Times New Roman"/>
                <w:szCs w:val="20"/>
              </w:rPr>
            </w:pPr>
            <w:r>
              <w:rPr>
                <w:rFonts w:ascii="Times New Roman" w:hAnsi="Times New Roman"/>
                <w:szCs w:val="20"/>
              </w:rPr>
              <w:t>55.3</w:t>
            </w:r>
          </w:p>
        </w:tc>
        <w:tc>
          <w:tcPr>
            <w:tcW w:w="80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59.7</w:t>
            </w:r>
          </w:p>
        </w:tc>
        <w:tc>
          <w:tcPr>
            <w:tcW w:w="125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64.3</w:t>
            </w:r>
          </w:p>
        </w:tc>
        <w:tc>
          <w:tcPr>
            <w:tcW w:w="1428"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55.3</w:t>
            </w:r>
          </w:p>
        </w:tc>
        <w:tc>
          <w:tcPr>
            <w:tcW w:w="116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64.3</w:t>
            </w:r>
          </w:p>
        </w:tc>
        <w:tc>
          <w:tcPr>
            <w:tcW w:w="141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55.3</w:t>
            </w:r>
          </w:p>
        </w:tc>
      </w:tr>
      <w:tr w:rsidR="00E02644">
        <w:trPr>
          <w:jc w:val="center"/>
        </w:trPr>
        <w:tc>
          <w:tcPr>
            <w:tcW w:w="2599" w:type="dxa"/>
            <w:shd w:val="clear" w:color="auto" w:fill="auto"/>
            <w:tcMar>
              <w:top w:w="29" w:type="dxa"/>
              <w:left w:w="72" w:type="dxa"/>
              <w:bottom w:w="29" w:type="dxa"/>
              <w:right w:w="72" w:type="dxa"/>
            </w:tcMar>
          </w:tcPr>
          <w:p w:rsidR="00E02644" w:rsidRPr="00E02644" w:rsidRDefault="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MP12</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rsidR="00E02644" w:rsidRDefault="00E02644" w:rsidP="00592CAB">
            <w:pPr>
              <w:pStyle w:val="TableText1"/>
              <w:spacing w:before="40" w:after="40"/>
              <w:rPr>
                <w:rFonts w:ascii="Times New Roman" w:hAnsi="Times New Roman"/>
                <w:szCs w:val="20"/>
              </w:rPr>
            </w:pPr>
            <w:r>
              <w:rPr>
                <w:rFonts w:ascii="Times New Roman" w:hAnsi="Times New Roman"/>
                <w:szCs w:val="20"/>
              </w:rPr>
              <w:t>54.4</w:t>
            </w:r>
          </w:p>
        </w:tc>
        <w:tc>
          <w:tcPr>
            <w:tcW w:w="80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58.5</w:t>
            </w:r>
          </w:p>
        </w:tc>
        <w:tc>
          <w:tcPr>
            <w:tcW w:w="125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62.5</w:t>
            </w:r>
          </w:p>
        </w:tc>
        <w:tc>
          <w:tcPr>
            <w:tcW w:w="1428"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54.4</w:t>
            </w:r>
          </w:p>
        </w:tc>
        <w:tc>
          <w:tcPr>
            <w:tcW w:w="116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62.5</w:t>
            </w:r>
          </w:p>
        </w:tc>
        <w:tc>
          <w:tcPr>
            <w:tcW w:w="141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54.4</w:t>
            </w:r>
          </w:p>
        </w:tc>
      </w:tr>
      <w:tr w:rsidR="00E02644">
        <w:trPr>
          <w:jc w:val="center"/>
        </w:trPr>
        <w:tc>
          <w:tcPr>
            <w:tcW w:w="2599" w:type="dxa"/>
            <w:shd w:val="clear" w:color="auto" w:fill="auto"/>
            <w:tcMar>
              <w:top w:w="29" w:type="dxa"/>
              <w:left w:w="72" w:type="dxa"/>
              <w:bottom w:w="29" w:type="dxa"/>
              <w:right w:w="72" w:type="dxa"/>
            </w:tcMar>
          </w:tcPr>
          <w:p w:rsidR="00E02644" w:rsidRPr="00E02644" w:rsidRDefault="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MP19</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b/>
                <w:bCs/>
                <w:szCs w:val="20"/>
                <w:lang w:val="fr-FR"/>
              </w:rPr>
              <w:t xml:space="preserve"> </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rsidR="00E02644" w:rsidRDefault="00E02644" w:rsidP="00592CAB">
            <w:pPr>
              <w:pStyle w:val="TableText1"/>
              <w:spacing w:before="40" w:after="40"/>
              <w:rPr>
                <w:rFonts w:ascii="Times New Roman" w:hAnsi="Times New Roman"/>
                <w:szCs w:val="20"/>
              </w:rPr>
            </w:pPr>
            <w:r>
              <w:rPr>
                <w:rFonts w:ascii="Times New Roman" w:hAnsi="Times New Roman"/>
                <w:szCs w:val="20"/>
              </w:rPr>
              <w:t>56.8</w:t>
            </w:r>
          </w:p>
        </w:tc>
        <w:tc>
          <w:tcPr>
            <w:tcW w:w="80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61.2</w:t>
            </w:r>
          </w:p>
        </w:tc>
        <w:tc>
          <w:tcPr>
            <w:tcW w:w="125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65.8</w:t>
            </w:r>
          </w:p>
        </w:tc>
        <w:tc>
          <w:tcPr>
            <w:tcW w:w="1428"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56.8</w:t>
            </w:r>
          </w:p>
        </w:tc>
        <w:tc>
          <w:tcPr>
            <w:tcW w:w="116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65.8</w:t>
            </w:r>
          </w:p>
        </w:tc>
        <w:tc>
          <w:tcPr>
            <w:tcW w:w="141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56.8</w:t>
            </w:r>
          </w:p>
        </w:tc>
      </w:tr>
      <w:tr w:rsidR="00E02644">
        <w:trPr>
          <w:jc w:val="center"/>
        </w:trPr>
        <w:tc>
          <w:tcPr>
            <w:tcW w:w="2599" w:type="dxa"/>
            <w:shd w:val="clear" w:color="auto" w:fill="auto"/>
            <w:tcMar>
              <w:top w:w="29" w:type="dxa"/>
              <w:left w:w="72" w:type="dxa"/>
              <w:bottom w:w="29" w:type="dxa"/>
              <w:right w:w="72" w:type="dxa"/>
            </w:tcMar>
          </w:tcPr>
          <w:p w:rsidR="00E02644" w:rsidRPr="00E02644" w:rsidRDefault="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MP1</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b/>
                <w:bCs/>
                <w:szCs w:val="20"/>
                <w:lang w:val="fr-FR"/>
              </w:rPr>
              <w:t xml:space="preserve"> </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rsidR="00E02644" w:rsidRDefault="00E02644" w:rsidP="00592CAB">
            <w:pPr>
              <w:pStyle w:val="TableText1"/>
              <w:spacing w:before="40" w:after="40"/>
              <w:rPr>
                <w:rFonts w:ascii="Times New Roman" w:hAnsi="Times New Roman"/>
                <w:szCs w:val="20"/>
              </w:rPr>
            </w:pPr>
            <w:r>
              <w:rPr>
                <w:rFonts w:ascii="Times New Roman" w:hAnsi="Times New Roman"/>
                <w:szCs w:val="20"/>
              </w:rPr>
              <w:t>53.8</w:t>
            </w:r>
          </w:p>
        </w:tc>
        <w:tc>
          <w:tcPr>
            <w:tcW w:w="80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57.2</w:t>
            </w:r>
          </w:p>
        </w:tc>
        <w:tc>
          <w:tcPr>
            <w:tcW w:w="125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61.3</w:t>
            </w:r>
          </w:p>
        </w:tc>
        <w:tc>
          <w:tcPr>
            <w:tcW w:w="1428"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53.8</w:t>
            </w:r>
          </w:p>
        </w:tc>
        <w:tc>
          <w:tcPr>
            <w:tcW w:w="116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61.3</w:t>
            </w:r>
          </w:p>
        </w:tc>
        <w:tc>
          <w:tcPr>
            <w:tcW w:w="141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53.8</w:t>
            </w:r>
          </w:p>
        </w:tc>
      </w:tr>
      <w:tr w:rsidR="00E02644">
        <w:trPr>
          <w:jc w:val="center"/>
        </w:trPr>
        <w:tc>
          <w:tcPr>
            <w:tcW w:w="2599" w:type="dxa"/>
            <w:shd w:val="clear" w:color="auto" w:fill="auto"/>
            <w:tcMar>
              <w:top w:w="29" w:type="dxa"/>
              <w:left w:w="72" w:type="dxa"/>
              <w:bottom w:w="29" w:type="dxa"/>
              <w:right w:w="72" w:type="dxa"/>
            </w:tcMar>
          </w:tcPr>
          <w:p w:rsidR="00E02644" w:rsidRPr="00E02644" w:rsidRDefault="00E02644">
            <w:pPr>
              <w:pStyle w:val="TableText1"/>
              <w:spacing w:before="40" w:after="40"/>
              <w:rPr>
                <w:rFonts w:ascii="Times New Roman" w:hAnsi="Times New Roman"/>
                <w:b/>
                <w:bCs/>
                <w:szCs w:val="20"/>
                <w:lang w:val="fr-FR"/>
              </w:rPr>
            </w:pPr>
            <w:r w:rsidRPr="00E02644">
              <w:rPr>
                <w:rFonts w:ascii="Times New Roman" w:hAnsi="Times New Roman"/>
                <w:b/>
                <w:bCs/>
                <w:szCs w:val="20"/>
                <w:lang w:val="fr-FR"/>
              </w:rPr>
              <w:t>MP11</w:t>
            </w:r>
            <w:r w:rsidRPr="00E02644">
              <w:rPr>
                <w:rFonts w:ascii="Times New Roman" w:hAnsi="Times New Roman"/>
                <w:b/>
                <w:bCs/>
                <w:szCs w:val="20"/>
                <w:lang w:val="fr-FR"/>
              </w:rPr>
              <w:br/>
            </w:r>
            <w:r w:rsidRPr="007A6263">
              <w:rPr>
                <w:rFonts w:ascii="Times New Roman" w:hAnsi="Times New Roman" w:hint="eastAsia"/>
                <w:b/>
                <w:bCs/>
                <w:szCs w:val="20"/>
                <w:lang w:eastAsia="zh-CN"/>
              </w:rPr>
              <w:t>所需</w:t>
            </w:r>
            <w:r w:rsidRPr="00E02644">
              <w:rPr>
                <w:rFonts w:ascii="Times New Roman" w:hAnsi="Times New Roman"/>
                <w:b/>
                <w:bCs/>
                <w:i/>
                <w:iCs/>
                <w:szCs w:val="20"/>
                <w:lang w:val="fr-FR"/>
              </w:rPr>
              <w:t>Cd</w:t>
            </w:r>
            <w:r w:rsidRPr="00E02644">
              <w:rPr>
                <w:rFonts w:ascii="Times New Roman" w:hAnsi="Times New Roman"/>
                <w:b/>
                <w:bCs/>
                <w:szCs w:val="20"/>
                <w:lang w:val="fr-FR"/>
              </w:rPr>
              <w:t>/</w:t>
            </w:r>
            <w:r w:rsidRPr="00E02644">
              <w:rPr>
                <w:rFonts w:ascii="Times New Roman" w:hAnsi="Times New Roman"/>
                <w:b/>
                <w:bCs/>
                <w:i/>
                <w:iCs/>
                <w:szCs w:val="20"/>
                <w:lang w:val="fr-FR"/>
              </w:rPr>
              <w:t>N</w:t>
            </w:r>
            <w:r w:rsidRPr="00E02644">
              <w:rPr>
                <w:rFonts w:ascii="Times New Roman" w:hAnsi="Times New Roman"/>
                <w:b/>
                <w:bCs/>
                <w:szCs w:val="20"/>
                <w:vertAlign w:val="subscript"/>
                <w:lang w:val="fr-FR"/>
              </w:rPr>
              <w:t>0</w:t>
            </w:r>
            <w:r w:rsidRPr="00E02644">
              <w:rPr>
                <w:rFonts w:ascii="Times New Roman" w:hAnsi="Times New Roman"/>
                <w:b/>
                <w:bCs/>
                <w:szCs w:val="20"/>
                <w:lang w:val="fr-FR"/>
              </w:rPr>
              <w:t xml:space="preserve"> </w:t>
            </w:r>
            <w:r w:rsidRPr="00E02644">
              <w:rPr>
                <w:rFonts w:ascii="Times New Roman" w:hAnsi="Times New Roman" w:hint="eastAsia"/>
                <w:b/>
                <w:bCs/>
                <w:szCs w:val="20"/>
                <w:lang w:val="fr-FR" w:eastAsia="zh-CN"/>
              </w:rPr>
              <w:t>（</w:t>
            </w:r>
            <w:r w:rsidRPr="00E02644">
              <w:rPr>
                <w:rFonts w:ascii="Times New Roman" w:hAnsi="Times New Roman"/>
                <w:b/>
                <w:szCs w:val="20"/>
                <w:lang w:val="fr-FR"/>
              </w:rPr>
              <w:t>dB-Hz</w:t>
            </w:r>
            <w:r w:rsidRPr="00E02644">
              <w:rPr>
                <w:rFonts w:ascii="Times New Roman" w:hAnsi="Times New Roman" w:hint="eastAsia"/>
                <w:b/>
                <w:bCs/>
                <w:szCs w:val="20"/>
                <w:lang w:val="fr-FR" w:eastAsia="zh-CN"/>
              </w:rPr>
              <w:t>）</w:t>
            </w:r>
          </w:p>
        </w:tc>
        <w:tc>
          <w:tcPr>
            <w:tcW w:w="982" w:type="dxa"/>
            <w:shd w:val="clear" w:color="auto" w:fill="auto"/>
            <w:tcMar>
              <w:top w:w="29" w:type="dxa"/>
              <w:left w:w="72" w:type="dxa"/>
              <w:bottom w:w="29" w:type="dxa"/>
              <w:right w:w="72" w:type="dxa"/>
            </w:tcMar>
          </w:tcPr>
          <w:p w:rsidR="00E02644" w:rsidRDefault="00E02644" w:rsidP="00592CAB">
            <w:pPr>
              <w:pStyle w:val="TableText1"/>
              <w:spacing w:before="40" w:after="40"/>
              <w:rPr>
                <w:rFonts w:ascii="Times New Roman" w:hAnsi="Times New Roman"/>
                <w:szCs w:val="20"/>
              </w:rPr>
            </w:pPr>
            <w:r>
              <w:rPr>
                <w:rFonts w:ascii="Times New Roman" w:hAnsi="Times New Roman"/>
                <w:szCs w:val="20"/>
              </w:rPr>
              <w:t>56.3</w:t>
            </w:r>
          </w:p>
        </w:tc>
        <w:tc>
          <w:tcPr>
            <w:tcW w:w="80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58.7</w:t>
            </w:r>
          </w:p>
        </w:tc>
        <w:tc>
          <w:tcPr>
            <w:tcW w:w="125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62.8</w:t>
            </w:r>
          </w:p>
        </w:tc>
        <w:tc>
          <w:tcPr>
            <w:tcW w:w="1428"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56.3</w:t>
            </w:r>
          </w:p>
        </w:tc>
        <w:tc>
          <w:tcPr>
            <w:tcW w:w="1161"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62.8</w:t>
            </w:r>
          </w:p>
        </w:tc>
        <w:tc>
          <w:tcPr>
            <w:tcW w:w="1414" w:type="dxa"/>
            <w:shd w:val="clear" w:color="auto" w:fill="auto"/>
          </w:tcPr>
          <w:p w:rsidR="00E02644" w:rsidRDefault="00E02644" w:rsidP="00592CAB">
            <w:pPr>
              <w:pStyle w:val="TableText1"/>
              <w:spacing w:before="40" w:after="40"/>
              <w:rPr>
                <w:rFonts w:ascii="Times New Roman" w:hAnsi="Times New Roman"/>
                <w:szCs w:val="20"/>
              </w:rPr>
            </w:pPr>
            <w:r>
              <w:rPr>
                <w:rFonts w:ascii="Times New Roman" w:hAnsi="Times New Roman"/>
                <w:szCs w:val="20"/>
              </w:rPr>
              <w:t>56.3</w:t>
            </w:r>
          </w:p>
        </w:tc>
      </w:tr>
    </w:tbl>
    <w:p w:rsidR="00B07E3D" w:rsidRPr="00F73C10" w:rsidRDefault="00472E41" w:rsidP="00F73C10">
      <w:pPr>
        <w:pStyle w:val="Heading2"/>
      </w:pPr>
      <w:bookmarkStart w:id="385" w:name="_Toc404608788"/>
      <w:r w:rsidRPr="00F73C10">
        <w:rPr>
          <w:rFonts w:hint="eastAsia"/>
        </w:rPr>
        <w:t>4.2</w:t>
      </w:r>
      <w:r w:rsidR="007A6263" w:rsidRPr="00F73C10">
        <w:rPr>
          <w:rFonts w:hint="eastAsia"/>
        </w:rPr>
        <w:tab/>
      </w:r>
      <w:r w:rsidRPr="00F73C10">
        <w:rPr>
          <w:rFonts w:hint="eastAsia"/>
        </w:rPr>
        <w:t>接收机</w:t>
      </w:r>
      <w:r w:rsidR="00117302" w:rsidRPr="00F73C10">
        <w:rPr>
          <w:rFonts w:hint="eastAsia"/>
        </w:rPr>
        <w:t>集成</w:t>
      </w:r>
      <w:r w:rsidRPr="00F73C10">
        <w:rPr>
          <w:rFonts w:hint="eastAsia"/>
        </w:rPr>
        <w:t>噪声系数</w:t>
      </w:r>
    </w:p>
    <w:p w:rsidR="00B07E3D" w:rsidRDefault="00472E41" w:rsidP="00F73C10">
      <w:pPr>
        <w:ind w:firstLine="462"/>
        <w:rPr>
          <w:lang w:eastAsia="zh-CN"/>
        </w:rPr>
      </w:pPr>
      <w:r>
        <w:rPr>
          <w:rFonts w:hint="eastAsia"/>
          <w:lang w:eastAsia="zh-CN"/>
        </w:rPr>
        <w:t>基于计算和某些部署，用于链路预算计算的高清无线电</w:t>
      </w:r>
      <w:r w:rsidR="007D3F5B">
        <w:rPr>
          <w:rFonts w:hint="eastAsia"/>
          <w:lang w:eastAsia="zh-CN"/>
        </w:rPr>
        <w:t>接收机</w:t>
      </w:r>
      <w:r>
        <w:rPr>
          <w:rFonts w:hint="eastAsia"/>
          <w:lang w:eastAsia="zh-CN"/>
        </w:rPr>
        <w:t>系统噪声系数（</w:t>
      </w:r>
      <w:r w:rsidR="00421D4F" w:rsidRPr="00207EA5">
        <w:rPr>
          <w:lang w:val="en-GB" w:eastAsia="zh-CN"/>
        </w:rPr>
        <w:t>NF</w:t>
      </w:r>
      <w:r>
        <w:rPr>
          <w:rFonts w:hint="eastAsia"/>
          <w:lang w:eastAsia="zh-CN"/>
        </w:rPr>
        <w:t>）如表</w:t>
      </w:r>
      <w:r>
        <w:rPr>
          <w:rFonts w:hint="eastAsia"/>
          <w:lang w:eastAsia="zh-CN"/>
        </w:rPr>
        <w:t>80</w:t>
      </w:r>
      <w:r>
        <w:rPr>
          <w:rFonts w:hint="eastAsia"/>
          <w:lang w:eastAsia="zh-CN"/>
        </w:rPr>
        <w:t>所示。考虑到设备不断小型化和集成化的现实，人们认为对于手持接收，无论是外部（</w:t>
      </w:r>
      <w:r w:rsidR="00117302">
        <w:rPr>
          <w:rFonts w:hint="eastAsia"/>
          <w:lang w:eastAsia="zh-CN"/>
        </w:rPr>
        <w:t>耳塞</w:t>
      </w:r>
      <w:r>
        <w:rPr>
          <w:rFonts w:hint="eastAsia"/>
          <w:lang w:eastAsia="zh-CN"/>
        </w:rPr>
        <w:t>）天线还是内部集成天线都应考虑</w:t>
      </w:r>
      <w:r w:rsidR="00421D4F">
        <w:rPr>
          <w:rFonts w:hint="eastAsia"/>
          <w:lang w:eastAsia="zh-CN"/>
        </w:rPr>
        <w:t>以</w:t>
      </w:r>
      <w:r>
        <w:rPr>
          <w:rFonts w:hint="eastAsia"/>
          <w:lang w:eastAsia="zh-CN"/>
        </w:rPr>
        <w:t>用于规划</w:t>
      </w:r>
      <w:r w:rsidR="00421D4F">
        <w:rPr>
          <w:rFonts w:hint="eastAsia"/>
          <w:lang w:eastAsia="zh-CN"/>
        </w:rPr>
        <w:t>目的</w:t>
      </w:r>
      <w:r>
        <w:rPr>
          <w:rFonts w:hint="eastAsia"/>
          <w:lang w:eastAsia="zh-CN"/>
        </w:rPr>
        <w:t>。</w:t>
      </w:r>
    </w:p>
    <w:p w:rsidR="007A6809" w:rsidRDefault="00472E41" w:rsidP="00F73C10">
      <w:pPr>
        <w:ind w:firstLine="462"/>
        <w:rPr>
          <w:lang w:val="en-GB" w:eastAsia="zh-CN"/>
        </w:rPr>
      </w:pPr>
      <w:r>
        <w:rPr>
          <w:rFonts w:hint="eastAsia"/>
          <w:lang w:val="en-GB" w:eastAsia="zh-CN"/>
        </w:rPr>
        <w:t>如</w:t>
      </w:r>
      <w:r w:rsidR="00421D4F">
        <w:rPr>
          <w:rFonts w:hint="eastAsia"/>
          <w:lang w:val="en-GB" w:eastAsia="zh-CN"/>
        </w:rPr>
        <w:t>附录</w:t>
      </w:r>
      <w:r>
        <w:rPr>
          <w:rFonts w:hint="eastAsia"/>
          <w:lang w:val="en-GB" w:eastAsia="zh-CN"/>
        </w:rPr>
        <w:t>1</w:t>
      </w:r>
      <w:r>
        <w:rPr>
          <w:rFonts w:hint="eastAsia"/>
          <w:lang w:val="en-GB" w:eastAsia="zh-CN"/>
        </w:rPr>
        <w:t>和</w:t>
      </w:r>
      <w:r>
        <w:rPr>
          <w:rFonts w:hint="eastAsia"/>
          <w:lang w:val="en-GB" w:eastAsia="zh-CN"/>
        </w:rPr>
        <w:t>[19]</w:t>
      </w:r>
      <w:r>
        <w:rPr>
          <w:rFonts w:hint="eastAsia"/>
          <w:lang w:val="en-GB" w:eastAsia="zh-CN"/>
        </w:rPr>
        <w:t>所示，根据最大电压传输到</w:t>
      </w:r>
      <w:r>
        <w:rPr>
          <w:rFonts w:hint="eastAsia"/>
          <w:lang w:val="en-GB" w:eastAsia="zh-CN"/>
        </w:rPr>
        <w:t>LNA</w:t>
      </w:r>
      <w:r>
        <w:rPr>
          <w:rFonts w:hint="eastAsia"/>
          <w:lang w:val="en-GB" w:eastAsia="zh-CN"/>
        </w:rPr>
        <w:t>的天线方法，</w:t>
      </w:r>
      <w:r w:rsidR="00117302" w:rsidRPr="00117302">
        <w:rPr>
          <w:rFonts w:hint="eastAsia"/>
          <w:lang w:val="en-GB" w:eastAsia="zh-CN"/>
        </w:rPr>
        <w:t>集成</w:t>
      </w:r>
      <w:r>
        <w:rPr>
          <w:rFonts w:hint="eastAsia"/>
          <w:lang w:val="en-GB" w:eastAsia="zh-CN"/>
        </w:rPr>
        <w:t>噪声系数计算采用保守的实际值。</w:t>
      </w:r>
    </w:p>
    <w:p w:rsidR="00F73C10" w:rsidRDefault="00F73C1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07E3D" w:rsidRDefault="00472E41" w:rsidP="00F73C10">
      <w:pPr>
        <w:ind w:firstLine="462"/>
        <w:rPr>
          <w:lang w:val="en-GB" w:eastAsia="zh-CN"/>
        </w:rPr>
      </w:pPr>
      <w:r>
        <w:rPr>
          <w:rFonts w:hint="eastAsia"/>
          <w:lang w:val="en-GB" w:eastAsia="zh-CN"/>
        </w:rPr>
        <w:t>在便携式设备中，假定功率</w:t>
      </w:r>
      <w:bookmarkStart w:id="386" w:name="OLE_LINK46"/>
      <w:bookmarkStart w:id="387" w:name="OLE_LINK47"/>
      <w:r w:rsidR="00D12F47">
        <w:rPr>
          <w:rFonts w:hint="eastAsia"/>
          <w:lang w:val="en-GB" w:eastAsia="zh-CN"/>
        </w:rPr>
        <w:t>限制</w:t>
      </w:r>
      <w:bookmarkEnd w:id="386"/>
      <w:bookmarkEnd w:id="387"/>
      <w:r>
        <w:rPr>
          <w:rFonts w:hint="eastAsia"/>
          <w:lang w:val="en-GB" w:eastAsia="zh-CN"/>
        </w:rPr>
        <w:t>导致的</w:t>
      </w:r>
      <w:r>
        <w:rPr>
          <w:rFonts w:hint="eastAsia"/>
          <w:lang w:val="en-GB" w:eastAsia="zh-CN"/>
        </w:rPr>
        <w:t>LNA</w:t>
      </w:r>
      <w:r>
        <w:rPr>
          <w:rFonts w:hint="eastAsia"/>
          <w:lang w:val="en-GB" w:eastAsia="zh-CN"/>
        </w:rPr>
        <w:t>噪声系数可能比固定或汽车接收的</w:t>
      </w:r>
      <w:r>
        <w:rPr>
          <w:rFonts w:hint="eastAsia"/>
          <w:lang w:val="en-GB" w:eastAsia="zh-CN"/>
        </w:rPr>
        <w:t>LNA</w:t>
      </w:r>
      <w:r>
        <w:rPr>
          <w:rFonts w:hint="eastAsia"/>
          <w:lang w:val="en-GB" w:eastAsia="zh-CN"/>
        </w:rPr>
        <w:t>噪声系数稍高（大约</w:t>
      </w:r>
      <w:r w:rsidR="00D12F47" w:rsidRPr="00207EA5">
        <w:rPr>
          <w:lang w:val="en-GB" w:eastAsia="zh-CN"/>
        </w:rPr>
        <w:t>1 dB</w:t>
      </w:r>
      <w:r>
        <w:rPr>
          <w:rFonts w:hint="eastAsia"/>
          <w:lang w:val="en-GB" w:eastAsia="zh-CN"/>
        </w:rPr>
        <w:t>），而</w:t>
      </w:r>
      <w:r>
        <w:rPr>
          <w:rFonts w:hint="eastAsia"/>
          <w:lang w:val="en-GB" w:eastAsia="zh-CN"/>
        </w:rPr>
        <w:t>LNA</w:t>
      </w:r>
      <w:r>
        <w:rPr>
          <w:rFonts w:hint="eastAsia"/>
          <w:lang w:val="en-GB" w:eastAsia="zh-CN"/>
        </w:rPr>
        <w:t>噪声系数可能没有功率</w:t>
      </w:r>
      <w:r w:rsidR="00D12F47">
        <w:rPr>
          <w:rFonts w:hint="eastAsia"/>
          <w:lang w:val="en-GB" w:eastAsia="zh-CN"/>
        </w:rPr>
        <w:t>限制</w:t>
      </w:r>
      <w:r>
        <w:rPr>
          <w:rFonts w:hint="eastAsia"/>
          <w:lang w:val="en-GB" w:eastAsia="zh-CN"/>
        </w:rPr>
        <w:t>。</w:t>
      </w:r>
    </w:p>
    <w:p w:rsidR="00B07E3D" w:rsidRDefault="00472E41" w:rsidP="00F73C10">
      <w:pPr>
        <w:ind w:firstLine="462"/>
        <w:rPr>
          <w:lang w:val="en-GB" w:eastAsia="zh-CN"/>
        </w:rPr>
      </w:pPr>
      <w:r>
        <w:rPr>
          <w:rFonts w:hint="eastAsia"/>
          <w:lang w:val="en-GB" w:eastAsia="zh-CN"/>
        </w:rPr>
        <w:t>在手持设备中，最佳可实现的天线匹配可能受到有限的辐射元件尺寸、变化的元件和变化的空间方向的影响，这可能共同导致相对较高的集成噪声</w:t>
      </w:r>
      <w:r w:rsidR="00117302">
        <w:rPr>
          <w:rFonts w:hint="eastAsia"/>
          <w:lang w:val="en-GB" w:eastAsia="zh-CN"/>
        </w:rPr>
        <w:t>系数</w:t>
      </w:r>
      <w:r>
        <w:rPr>
          <w:rFonts w:hint="eastAsia"/>
          <w:lang w:val="en-GB" w:eastAsia="zh-CN"/>
        </w:rPr>
        <w:t>。在所有</w:t>
      </w:r>
      <w:r w:rsidR="00117302">
        <w:rPr>
          <w:rFonts w:hint="eastAsia"/>
          <w:lang w:val="en-GB" w:eastAsia="zh-CN"/>
        </w:rPr>
        <w:t>其他</w:t>
      </w:r>
      <w:r>
        <w:rPr>
          <w:rFonts w:hint="eastAsia"/>
          <w:lang w:val="en-GB" w:eastAsia="zh-CN"/>
        </w:rPr>
        <w:t>情况下（物理天线、</w:t>
      </w:r>
      <w:r w:rsidR="007D3F5B">
        <w:rPr>
          <w:rFonts w:hint="eastAsia"/>
          <w:lang w:val="en-GB" w:eastAsia="zh-CN"/>
        </w:rPr>
        <w:t>接收机</w:t>
      </w:r>
      <w:r>
        <w:rPr>
          <w:rFonts w:hint="eastAsia"/>
          <w:lang w:val="en-GB" w:eastAsia="zh-CN"/>
        </w:rPr>
        <w:t>结构和它们的空间方向可以被认为是稳定和合理定义的），假定天线匹配网络达到最大电压传输所需的最佳匹配，因此，如</w:t>
      </w:r>
      <w:r>
        <w:rPr>
          <w:rFonts w:hint="eastAsia"/>
          <w:lang w:val="en-GB" w:eastAsia="zh-CN"/>
        </w:rPr>
        <w:t>[12]</w:t>
      </w:r>
      <w:r>
        <w:rPr>
          <w:rFonts w:hint="eastAsia"/>
          <w:lang w:val="en-GB" w:eastAsia="zh-CN"/>
        </w:rPr>
        <w:t>所示，结果可能仅与</w:t>
      </w:r>
      <w:r w:rsidR="007D3F5B">
        <w:rPr>
          <w:rFonts w:hint="eastAsia"/>
          <w:lang w:val="en-GB" w:eastAsia="zh-CN"/>
        </w:rPr>
        <w:t>接收机</w:t>
      </w:r>
      <w:r>
        <w:rPr>
          <w:rFonts w:hint="eastAsia"/>
          <w:lang w:val="en-GB" w:eastAsia="zh-CN"/>
        </w:rPr>
        <w:t>的值相同。</w:t>
      </w:r>
    </w:p>
    <w:p w:rsidR="00B07E3D" w:rsidRDefault="00472E41">
      <w:pPr>
        <w:pStyle w:val="TableNo"/>
        <w:rPr>
          <w:lang w:val="en-US" w:eastAsia="zh-CN"/>
        </w:rPr>
      </w:pPr>
      <w:r>
        <w:rPr>
          <w:rFonts w:hint="eastAsia"/>
          <w:lang w:val="en-US" w:eastAsia="zh-CN"/>
        </w:rPr>
        <w:t>表</w:t>
      </w:r>
      <w:r>
        <w:rPr>
          <w:lang w:val="en-US" w:eastAsia="zh-CN"/>
        </w:rPr>
        <w:t>80</w:t>
      </w:r>
    </w:p>
    <w:bookmarkEnd w:id="385"/>
    <w:p w:rsidR="00B07E3D" w:rsidRDefault="00472E41">
      <w:pPr>
        <w:pStyle w:val="Tabletitle"/>
        <w:rPr>
          <w:lang w:val="en-US" w:eastAsia="zh-CN"/>
        </w:rPr>
      </w:pPr>
      <w:r>
        <w:rPr>
          <w:rFonts w:hint="eastAsia"/>
          <w:lang w:val="en-US" w:eastAsia="zh-CN"/>
        </w:rPr>
        <w:t>高清广播整体</w:t>
      </w:r>
      <w:r w:rsidR="007D3F5B">
        <w:rPr>
          <w:rFonts w:hint="eastAsia"/>
          <w:lang w:val="en-US" w:eastAsia="zh-CN"/>
        </w:rPr>
        <w:t>接收机</w:t>
      </w:r>
      <w:r>
        <w:rPr>
          <w:rFonts w:hint="eastAsia"/>
          <w:lang w:val="en-US" w:eastAsia="zh-CN"/>
        </w:rPr>
        <w:t>系统噪声系数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2547"/>
        <w:gridCol w:w="1009"/>
        <w:gridCol w:w="981"/>
        <w:gridCol w:w="1417"/>
        <w:gridCol w:w="1417"/>
        <w:gridCol w:w="1134"/>
        <w:gridCol w:w="1134"/>
      </w:tblGrid>
      <w:tr w:rsidR="00117302">
        <w:trPr>
          <w:jc w:val="center"/>
        </w:trPr>
        <w:tc>
          <w:tcPr>
            <w:tcW w:w="2547" w:type="dxa"/>
            <w:shd w:val="clear" w:color="auto" w:fill="auto"/>
            <w:tcMar>
              <w:top w:w="29" w:type="dxa"/>
              <w:left w:w="72" w:type="dxa"/>
              <w:bottom w:w="29" w:type="dxa"/>
              <w:right w:w="72" w:type="dxa"/>
            </w:tcMar>
          </w:tcPr>
          <w:p w:rsidR="00117302" w:rsidRDefault="00117302">
            <w:pPr>
              <w:pStyle w:val="Tablehead"/>
              <w:rPr>
                <w:lang w:eastAsia="zh-CN"/>
              </w:rPr>
            </w:pPr>
            <w:r>
              <w:rPr>
                <w:rFonts w:hint="eastAsia"/>
                <w:lang w:eastAsia="zh-CN"/>
              </w:rPr>
              <w:t>接收模式</w:t>
            </w:r>
          </w:p>
        </w:tc>
        <w:tc>
          <w:tcPr>
            <w:tcW w:w="1009" w:type="dxa"/>
            <w:shd w:val="clear" w:color="auto" w:fill="auto"/>
            <w:tcMar>
              <w:top w:w="29" w:type="dxa"/>
              <w:left w:w="72" w:type="dxa"/>
              <w:bottom w:w="29" w:type="dxa"/>
              <w:right w:w="72" w:type="dxa"/>
            </w:tcMar>
          </w:tcPr>
          <w:p w:rsidR="00117302" w:rsidRDefault="00117302" w:rsidP="00592CAB">
            <w:pPr>
              <w:pStyle w:val="Tablehead"/>
            </w:pPr>
            <w:r>
              <w:t>FX</w:t>
            </w:r>
          </w:p>
        </w:tc>
        <w:tc>
          <w:tcPr>
            <w:tcW w:w="981" w:type="dxa"/>
            <w:shd w:val="clear" w:color="auto" w:fill="auto"/>
          </w:tcPr>
          <w:p w:rsidR="00117302" w:rsidRDefault="00117302" w:rsidP="00592CAB">
            <w:pPr>
              <w:pStyle w:val="Tablehead"/>
            </w:pPr>
            <w:r>
              <w:t>MO</w:t>
            </w:r>
          </w:p>
        </w:tc>
        <w:tc>
          <w:tcPr>
            <w:tcW w:w="1417" w:type="dxa"/>
            <w:shd w:val="clear" w:color="auto" w:fill="auto"/>
          </w:tcPr>
          <w:p w:rsidR="00117302" w:rsidRDefault="00117302" w:rsidP="00592CAB">
            <w:pPr>
              <w:pStyle w:val="Tablehead"/>
            </w:pPr>
            <w:r>
              <w:t>PO</w:t>
            </w:r>
          </w:p>
        </w:tc>
        <w:tc>
          <w:tcPr>
            <w:tcW w:w="1417" w:type="dxa"/>
            <w:shd w:val="clear" w:color="auto" w:fill="auto"/>
          </w:tcPr>
          <w:p w:rsidR="00117302" w:rsidRDefault="00117302" w:rsidP="00592CAB">
            <w:pPr>
              <w:pStyle w:val="Tablehead"/>
            </w:pPr>
            <w:r>
              <w:t>PI</w:t>
            </w:r>
          </w:p>
        </w:tc>
        <w:tc>
          <w:tcPr>
            <w:tcW w:w="1134" w:type="dxa"/>
            <w:shd w:val="clear" w:color="auto" w:fill="auto"/>
          </w:tcPr>
          <w:p w:rsidR="00117302" w:rsidRDefault="00117302" w:rsidP="00592CAB">
            <w:pPr>
              <w:pStyle w:val="Tablehead"/>
            </w:pPr>
            <w:r>
              <w:t>PO-H</w:t>
            </w:r>
          </w:p>
        </w:tc>
        <w:tc>
          <w:tcPr>
            <w:tcW w:w="1134" w:type="dxa"/>
            <w:shd w:val="clear" w:color="auto" w:fill="auto"/>
          </w:tcPr>
          <w:p w:rsidR="00117302" w:rsidRDefault="00117302" w:rsidP="00592CAB">
            <w:pPr>
              <w:pStyle w:val="Tablehead"/>
            </w:pPr>
            <w:r>
              <w:t>PI-H</w:t>
            </w:r>
          </w:p>
        </w:tc>
      </w:tr>
      <w:tr w:rsidR="00B07E3D">
        <w:trPr>
          <w:jc w:val="center"/>
        </w:trPr>
        <w:tc>
          <w:tcPr>
            <w:tcW w:w="2547" w:type="dxa"/>
            <w:shd w:val="clear" w:color="auto" w:fill="auto"/>
            <w:tcMar>
              <w:top w:w="29" w:type="dxa"/>
              <w:left w:w="72" w:type="dxa"/>
              <w:bottom w:w="29" w:type="dxa"/>
              <w:right w:w="72" w:type="dxa"/>
            </w:tcMar>
          </w:tcPr>
          <w:p w:rsidR="00B07E3D" w:rsidRPr="007A6263" w:rsidRDefault="00472E41">
            <w:pPr>
              <w:pStyle w:val="Tabletext"/>
              <w:rPr>
                <w:b/>
                <w:bCs/>
              </w:rPr>
            </w:pPr>
            <w:r w:rsidRPr="007A6263">
              <w:rPr>
                <w:rFonts w:hint="eastAsia"/>
                <w:b/>
                <w:bCs/>
              </w:rPr>
              <w:t>天线类型</w:t>
            </w:r>
          </w:p>
        </w:tc>
        <w:tc>
          <w:tcPr>
            <w:tcW w:w="1009" w:type="dxa"/>
            <w:shd w:val="clear" w:color="auto" w:fill="auto"/>
            <w:tcMar>
              <w:top w:w="29" w:type="dxa"/>
              <w:left w:w="72" w:type="dxa"/>
              <w:bottom w:w="29" w:type="dxa"/>
              <w:right w:w="72" w:type="dxa"/>
            </w:tcMar>
          </w:tcPr>
          <w:p w:rsidR="00B07E3D" w:rsidRDefault="00472E41" w:rsidP="005F3F0D">
            <w:pPr>
              <w:pStyle w:val="Tabletext"/>
              <w:jc w:val="left"/>
              <w:rPr>
                <w:lang w:eastAsia="zh-CN"/>
              </w:rPr>
            </w:pPr>
            <w:r>
              <w:rPr>
                <w:rFonts w:hint="eastAsia"/>
                <w:lang w:eastAsia="zh-CN"/>
              </w:rPr>
              <w:t>外部</w:t>
            </w:r>
            <w:r w:rsidR="005F3F0D">
              <w:rPr>
                <w:lang w:eastAsia="zh-CN"/>
              </w:rPr>
              <w:br/>
            </w:r>
            <w:r>
              <w:rPr>
                <w:rFonts w:hint="eastAsia"/>
                <w:lang w:eastAsia="zh-CN"/>
              </w:rPr>
              <w:t>固定</w:t>
            </w:r>
          </w:p>
        </w:tc>
        <w:tc>
          <w:tcPr>
            <w:tcW w:w="981" w:type="dxa"/>
            <w:shd w:val="clear" w:color="auto" w:fill="auto"/>
          </w:tcPr>
          <w:p w:rsidR="00B07E3D" w:rsidRDefault="00117302" w:rsidP="005F3F0D">
            <w:pPr>
              <w:pStyle w:val="Tabletext"/>
              <w:jc w:val="left"/>
              <w:rPr>
                <w:lang w:eastAsia="zh-CN"/>
              </w:rPr>
            </w:pPr>
            <w:r>
              <w:rPr>
                <w:rFonts w:hint="eastAsia"/>
                <w:lang w:eastAsia="zh-CN"/>
              </w:rPr>
              <w:t>调整</w:t>
            </w:r>
            <w:r w:rsidR="005F3F0D">
              <w:rPr>
                <w:lang w:eastAsia="zh-CN"/>
              </w:rPr>
              <w:br/>
            </w:r>
            <w:r>
              <w:rPr>
                <w:rFonts w:hint="eastAsia"/>
                <w:lang w:eastAsia="zh-CN"/>
              </w:rPr>
              <w:t>适应</w:t>
            </w:r>
          </w:p>
        </w:tc>
        <w:tc>
          <w:tcPr>
            <w:tcW w:w="1417" w:type="dxa"/>
            <w:shd w:val="clear" w:color="auto" w:fill="auto"/>
          </w:tcPr>
          <w:p w:rsidR="00B07E3D" w:rsidRDefault="00472E41">
            <w:pPr>
              <w:pStyle w:val="Tabletext"/>
            </w:pPr>
            <w:r>
              <w:rPr>
                <w:rFonts w:hint="eastAsia"/>
              </w:rPr>
              <w:t>外部伸缩式</w:t>
            </w:r>
            <w:r>
              <w:rPr>
                <w:rFonts w:hint="eastAsia"/>
              </w:rPr>
              <w:t>/</w:t>
            </w:r>
            <w:r>
              <w:rPr>
                <w:rFonts w:hint="eastAsia"/>
              </w:rPr>
              <w:t>耳塞</w:t>
            </w:r>
          </w:p>
        </w:tc>
        <w:tc>
          <w:tcPr>
            <w:tcW w:w="1417" w:type="dxa"/>
            <w:shd w:val="clear" w:color="auto" w:fill="auto"/>
          </w:tcPr>
          <w:p w:rsidR="00B07E3D" w:rsidRDefault="00472E41">
            <w:pPr>
              <w:pStyle w:val="Tabletext"/>
            </w:pPr>
            <w:r>
              <w:rPr>
                <w:rFonts w:hint="eastAsia"/>
              </w:rPr>
              <w:t>外部伸缩式</w:t>
            </w:r>
            <w:r>
              <w:rPr>
                <w:rFonts w:hint="eastAsia"/>
              </w:rPr>
              <w:t>/</w:t>
            </w:r>
            <w:r>
              <w:rPr>
                <w:rFonts w:hint="eastAsia"/>
              </w:rPr>
              <w:t>耳塞</w:t>
            </w:r>
          </w:p>
        </w:tc>
        <w:tc>
          <w:tcPr>
            <w:tcW w:w="1134" w:type="dxa"/>
            <w:shd w:val="clear" w:color="auto" w:fill="auto"/>
          </w:tcPr>
          <w:p w:rsidR="00B07E3D" w:rsidRDefault="00472E41">
            <w:pPr>
              <w:pStyle w:val="Tabletext"/>
              <w:rPr>
                <w:lang w:eastAsia="zh-CN"/>
              </w:rPr>
            </w:pPr>
            <w:r>
              <w:rPr>
                <w:rFonts w:hint="eastAsia"/>
                <w:lang w:eastAsia="zh-CN"/>
              </w:rPr>
              <w:t>内部</w:t>
            </w:r>
          </w:p>
        </w:tc>
        <w:tc>
          <w:tcPr>
            <w:tcW w:w="1134" w:type="dxa"/>
            <w:shd w:val="clear" w:color="auto" w:fill="auto"/>
          </w:tcPr>
          <w:p w:rsidR="00B07E3D" w:rsidRDefault="00472E41">
            <w:pPr>
              <w:pStyle w:val="Tabletext"/>
              <w:rPr>
                <w:lang w:eastAsia="zh-CN"/>
              </w:rPr>
            </w:pPr>
            <w:r>
              <w:rPr>
                <w:rFonts w:hint="eastAsia"/>
                <w:lang w:eastAsia="zh-CN"/>
              </w:rPr>
              <w:t>内部</w:t>
            </w:r>
          </w:p>
        </w:tc>
      </w:tr>
      <w:tr w:rsidR="00B07E3D">
        <w:trPr>
          <w:jc w:val="center"/>
        </w:trPr>
        <w:tc>
          <w:tcPr>
            <w:tcW w:w="2547" w:type="dxa"/>
            <w:shd w:val="clear" w:color="auto" w:fill="auto"/>
            <w:tcMar>
              <w:top w:w="29" w:type="dxa"/>
              <w:left w:w="72" w:type="dxa"/>
              <w:bottom w:w="29" w:type="dxa"/>
              <w:right w:w="72" w:type="dxa"/>
            </w:tcMar>
          </w:tcPr>
          <w:p w:rsidR="00B07E3D" w:rsidRPr="007A6263" w:rsidRDefault="00472E41" w:rsidP="00117302">
            <w:pPr>
              <w:pStyle w:val="Tabletext"/>
              <w:jc w:val="left"/>
              <w:rPr>
                <w:b/>
                <w:bCs/>
                <w:spacing w:val="10"/>
                <w:lang w:eastAsia="zh-CN"/>
              </w:rPr>
            </w:pPr>
            <w:r w:rsidRPr="007A6263">
              <w:rPr>
                <w:rFonts w:hint="eastAsia"/>
                <w:b/>
                <w:bCs/>
                <w:spacing w:val="10"/>
                <w:lang w:eastAsia="zh-CN"/>
              </w:rPr>
              <w:t>接收系统</w:t>
            </w:r>
            <w:r w:rsidR="00D7673B">
              <w:rPr>
                <w:rFonts w:hint="eastAsia"/>
                <w:b/>
                <w:bCs/>
                <w:spacing w:val="10"/>
                <w:lang w:eastAsia="zh-CN"/>
              </w:rPr>
              <w:t>噪声</w:t>
            </w:r>
            <w:r w:rsidRPr="007A6263">
              <w:rPr>
                <w:rFonts w:hint="eastAsia"/>
                <w:b/>
                <w:bCs/>
                <w:spacing w:val="10"/>
                <w:lang w:eastAsia="zh-CN"/>
              </w:rPr>
              <w:t>系数</w:t>
            </w:r>
            <w:r w:rsidR="00117302">
              <w:rPr>
                <w:rFonts w:hint="eastAsia"/>
                <w:b/>
                <w:bCs/>
                <w:spacing w:val="10"/>
                <w:lang w:eastAsia="zh-CN"/>
              </w:rPr>
              <w:t>（</w:t>
            </w:r>
            <w:r w:rsidR="00117302" w:rsidRPr="003E33BF">
              <w:rPr>
                <w:b/>
                <w:lang w:eastAsia="zh-CN"/>
              </w:rPr>
              <w:t>dB</w:t>
            </w:r>
            <w:r w:rsidR="00117302">
              <w:rPr>
                <w:rFonts w:hint="eastAsia"/>
                <w:b/>
                <w:bCs/>
                <w:spacing w:val="10"/>
                <w:lang w:eastAsia="zh-CN"/>
              </w:rPr>
              <w:t>）</w:t>
            </w:r>
          </w:p>
        </w:tc>
        <w:tc>
          <w:tcPr>
            <w:tcW w:w="1009" w:type="dxa"/>
            <w:shd w:val="clear" w:color="auto" w:fill="auto"/>
            <w:tcMar>
              <w:top w:w="29" w:type="dxa"/>
              <w:left w:w="72" w:type="dxa"/>
              <w:bottom w:w="29" w:type="dxa"/>
              <w:right w:w="72" w:type="dxa"/>
            </w:tcMar>
          </w:tcPr>
          <w:p w:rsidR="00B07E3D" w:rsidRDefault="00472E41">
            <w:pPr>
              <w:pStyle w:val="Tabletext"/>
            </w:pPr>
            <w:r>
              <w:t>7</w:t>
            </w:r>
          </w:p>
        </w:tc>
        <w:tc>
          <w:tcPr>
            <w:tcW w:w="981" w:type="dxa"/>
            <w:shd w:val="clear" w:color="auto" w:fill="auto"/>
          </w:tcPr>
          <w:p w:rsidR="00B07E3D" w:rsidRDefault="00472E41">
            <w:pPr>
              <w:pStyle w:val="Tabletext"/>
            </w:pPr>
            <w:r>
              <w:t>7</w:t>
            </w:r>
          </w:p>
        </w:tc>
        <w:tc>
          <w:tcPr>
            <w:tcW w:w="1417" w:type="dxa"/>
            <w:shd w:val="clear" w:color="auto" w:fill="auto"/>
          </w:tcPr>
          <w:p w:rsidR="00B07E3D" w:rsidRDefault="00472E41">
            <w:pPr>
              <w:pStyle w:val="Tabletext"/>
            </w:pPr>
            <w:r>
              <w:t>8</w:t>
            </w:r>
          </w:p>
        </w:tc>
        <w:tc>
          <w:tcPr>
            <w:tcW w:w="1417" w:type="dxa"/>
            <w:shd w:val="clear" w:color="auto" w:fill="auto"/>
          </w:tcPr>
          <w:p w:rsidR="00B07E3D" w:rsidRDefault="00472E41">
            <w:pPr>
              <w:pStyle w:val="Tabletext"/>
            </w:pPr>
            <w:r>
              <w:t>8</w:t>
            </w:r>
          </w:p>
        </w:tc>
        <w:tc>
          <w:tcPr>
            <w:tcW w:w="1134" w:type="dxa"/>
            <w:shd w:val="clear" w:color="auto" w:fill="auto"/>
          </w:tcPr>
          <w:p w:rsidR="00B07E3D" w:rsidRDefault="00472E41">
            <w:pPr>
              <w:pStyle w:val="Tabletext"/>
            </w:pPr>
            <w:r>
              <w:t>25</w:t>
            </w:r>
          </w:p>
        </w:tc>
        <w:tc>
          <w:tcPr>
            <w:tcW w:w="1134" w:type="dxa"/>
            <w:shd w:val="clear" w:color="auto" w:fill="auto"/>
          </w:tcPr>
          <w:p w:rsidR="00B07E3D" w:rsidRDefault="00472E41">
            <w:pPr>
              <w:pStyle w:val="Tabletext"/>
            </w:pPr>
            <w:r>
              <w:t>25</w:t>
            </w:r>
          </w:p>
        </w:tc>
      </w:tr>
    </w:tbl>
    <w:p w:rsidR="00B07E3D" w:rsidRDefault="00B07E3D">
      <w:pPr>
        <w:pStyle w:val="Tablefin"/>
      </w:pPr>
    </w:p>
    <w:p w:rsidR="00B07E3D" w:rsidRDefault="00472E41" w:rsidP="00396613">
      <w:pPr>
        <w:ind w:firstLine="462"/>
        <w:rPr>
          <w:b/>
          <w:lang w:val="en-GB" w:eastAsia="zh-CN"/>
        </w:rPr>
      </w:pPr>
      <w:bookmarkStart w:id="388" w:name="_Toc404608763"/>
      <w:r>
        <w:rPr>
          <w:rFonts w:hint="eastAsia"/>
          <w:lang w:val="en-GB" w:eastAsia="zh-CN"/>
        </w:rPr>
        <w:t>基于整个接收机系统</w:t>
      </w:r>
      <w:r w:rsidR="00D7673B">
        <w:rPr>
          <w:rFonts w:hint="eastAsia"/>
          <w:lang w:val="en-GB" w:eastAsia="zh-CN"/>
        </w:rPr>
        <w:t>噪声</w:t>
      </w:r>
      <w:r>
        <w:rPr>
          <w:rFonts w:hint="eastAsia"/>
          <w:lang w:val="en-GB" w:eastAsia="zh-CN"/>
        </w:rPr>
        <w:t>系数的灵敏度（要求的场强）已经假定天线增益为</w:t>
      </w:r>
      <w:r>
        <w:rPr>
          <w:rFonts w:hint="eastAsia"/>
          <w:lang w:val="en-GB" w:eastAsia="zh-CN"/>
        </w:rPr>
        <w:t>1.5</w:t>
      </w:r>
      <w:r>
        <w:rPr>
          <w:rFonts w:hint="eastAsia"/>
          <w:lang w:val="en-GB" w:eastAsia="zh-CN"/>
        </w:rPr>
        <w:t>（“物理净值”各向同性元素，与匹配损耗分开），而所有损耗都包含在</w:t>
      </w:r>
      <w:r w:rsidR="00D7673B">
        <w:rPr>
          <w:rFonts w:hint="eastAsia"/>
          <w:lang w:val="en-GB" w:eastAsia="zh-CN"/>
        </w:rPr>
        <w:t>噪声</w:t>
      </w:r>
      <w:r>
        <w:rPr>
          <w:rFonts w:hint="eastAsia"/>
          <w:lang w:val="en-GB" w:eastAsia="zh-CN"/>
        </w:rPr>
        <w:t>系数中。因此，仅在物理元素不同（明显更大）的情况下才应用天线增益</w:t>
      </w:r>
      <w:r w:rsidR="00997B81">
        <w:rPr>
          <w:rFonts w:hint="eastAsia"/>
          <w:lang w:val="en-GB" w:eastAsia="zh-CN"/>
        </w:rPr>
        <w:t>修正系数</w:t>
      </w:r>
      <w:r w:rsidR="00FD4800" w:rsidRPr="00FD4800">
        <w:t>Δ</w:t>
      </w:r>
      <w:r w:rsidR="00FD4800" w:rsidRPr="00FD4800">
        <w:rPr>
          <w:vertAlign w:val="subscript"/>
          <w:lang w:val="en-GB" w:eastAsia="zh-CN"/>
        </w:rPr>
        <w:t>AG</w:t>
      </w:r>
      <w:r>
        <w:rPr>
          <w:rFonts w:hint="eastAsia"/>
          <w:lang w:val="en-GB" w:eastAsia="zh-CN"/>
        </w:rPr>
        <w:t>。</w:t>
      </w:r>
    </w:p>
    <w:p w:rsidR="00B07E3D" w:rsidRDefault="00472E41">
      <w:pPr>
        <w:pStyle w:val="Heading2"/>
        <w:rPr>
          <w:lang w:val="en-US" w:eastAsia="zh-CN"/>
        </w:rPr>
      </w:pPr>
      <w:r>
        <w:rPr>
          <w:rFonts w:hint="eastAsia"/>
          <w:lang w:val="en-US" w:eastAsia="zh-CN"/>
        </w:rPr>
        <w:t>4.2.1</w:t>
      </w:r>
      <w:r w:rsidR="007A6263">
        <w:rPr>
          <w:rFonts w:hint="eastAsia"/>
          <w:lang w:val="en-US" w:eastAsia="zh-CN"/>
        </w:rPr>
        <w:tab/>
      </w:r>
      <w:r>
        <w:rPr>
          <w:rFonts w:hint="eastAsia"/>
          <w:lang w:val="en-US" w:eastAsia="zh-CN"/>
        </w:rPr>
        <w:t>接收机噪声输入功率</w:t>
      </w:r>
    </w:p>
    <w:p w:rsidR="00B07E3D" w:rsidRDefault="00472E41" w:rsidP="00396613">
      <w:pPr>
        <w:ind w:firstLine="462"/>
        <w:rPr>
          <w:b/>
          <w:lang w:val="en-US" w:eastAsia="zh-CN"/>
        </w:rPr>
      </w:pPr>
      <w:r>
        <w:rPr>
          <w:rFonts w:hint="eastAsia"/>
          <w:lang w:val="en-US" w:eastAsia="zh-CN"/>
        </w:rPr>
        <w:t>本节不包括任何操作值，仅作为一个占位符提供，用于重申这种传统方法与</w:t>
      </w:r>
      <w:r w:rsidR="00550D3E">
        <w:rPr>
          <w:rFonts w:hint="eastAsia"/>
          <w:lang w:val="en-US" w:eastAsia="zh-CN"/>
        </w:rPr>
        <w:t>高清</w:t>
      </w:r>
      <w:r>
        <w:rPr>
          <w:rFonts w:hint="eastAsia"/>
          <w:lang w:val="en-US" w:eastAsia="zh-CN"/>
        </w:rPr>
        <w:t>无线电场强计算无关，因为使用了集成</w:t>
      </w:r>
      <w:r w:rsidR="00D7673B">
        <w:rPr>
          <w:rFonts w:hint="eastAsia"/>
          <w:lang w:val="en-US" w:eastAsia="zh-CN"/>
        </w:rPr>
        <w:t>噪声</w:t>
      </w:r>
      <w:r>
        <w:rPr>
          <w:rFonts w:hint="eastAsia"/>
          <w:lang w:val="en-US" w:eastAsia="zh-CN"/>
        </w:rPr>
        <w:t>系数方法。</w:t>
      </w:r>
    </w:p>
    <w:p w:rsidR="00B07E3D" w:rsidRDefault="00472E41">
      <w:pPr>
        <w:pStyle w:val="Heading2"/>
        <w:rPr>
          <w:lang w:val="en-GB" w:eastAsia="zh-CN"/>
        </w:rPr>
      </w:pPr>
      <w:r>
        <w:rPr>
          <w:lang w:val="en-GB" w:eastAsia="zh-CN"/>
        </w:rPr>
        <w:t>4.3</w:t>
      </w:r>
      <w:r>
        <w:rPr>
          <w:lang w:val="en-GB" w:eastAsia="zh-CN"/>
        </w:rPr>
        <w:tab/>
      </w:r>
      <w:bookmarkEnd w:id="388"/>
      <w:r>
        <w:rPr>
          <w:rFonts w:hint="eastAsia"/>
          <w:lang w:val="en-GB" w:eastAsia="zh-CN"/>
        </w:rPr>
        <w:t>用于</w:t>
      </w:r>
      <w:r w:rsidR="00550D3E">
        <w:rPr>
          <w:rFonts w:hint="eastAsia"/>
          <w:lang w:val="en-GB" w:eastAsia="zh-CN"/>
        </w:rPr>
        <w:t>规划</w:t>
      </w:r>
      <w:r>
        <w:rPr>
          <w:rFonts w:hint="eastAsia"/>
          <w:lang w:val="en-GB" w:eastAsia="zh-CN"/>
        </w:rPr>
        <w:t>的最小所需场强</w:t>
      </w:r>
    </w:p>
    <w:p w:rsidR="00B07E3D" w:rsidRDefault="00472E41" w:rsidP="005F3F0D">
      <w:pPr>
        <w:keepNext/>
        <w:keepLines/>
        <w:ind w:leftChars="50" w:left="120" w:firstLineChars="200" w:firstLine="480"/>
        <w:outlineLvl w:val="1"/>
        <w:rPr>
          <w:lang w:val="en-GB" w:eastAsia="zh-CN"/>
        </w:rPr>
      </w:pPr>
      <w:r>
        <w:rPr>
          <w:rFonts w:hint="eastAsia"/>
          <w:lang w:val="en-GB" w:eastAsia="zh-CN"/>
        </w:rPr>
        <w:t>最低中值所需场强计算是根据综合方法进行的，如附件</w:t>
      </w:r>
      <w:r>
        <w:rPr>
          <w:rFonts w:hint="eastAsia"/>
          <w:lang w:val="en-GB" w:eastAsia="zh-CN"/>
        </w:rPr>
        <w:t>1</w:t>
      </w:r>
      <w:r>
        <w:rPr>
          <w:rFonts w:hint="eastAsia"/>
          <w:lang w:val="en-GB" w:eastAsia="zh-CN"/>
        </w:rPr>
        <w:t>中所述。</w:t>
      </w:r>
    </w:p>
    <w:p w:rsidR="00B07E3D" w:rsidRDefault="00472E41" w:rsidP="005F3F0D">
      <w:pPr>
        <w:keepNext/>
        <w:keepLines/>
        <w:ind w:firstLineChars="200" w:firstLine="480"/>
        <w:outlineLvl w:val="1"/>
        <w:rPr>
          <w:lang w:val="en-GB" w:eastAsia="zh-CN"/>
        </w:rPr>
      </w:pPr>
      <w:r>
        <w:rPr>
          <w:rFonts w:hint="eastAsia"/>
          <w:lang w:val="en-GB" w:eastAsia="zh-CN"/>
        </w:rPr>
        <w:t>在某些配置（即系统模式）下，</w:t>
      </w:r>
      <w:r w:rsidR="00A41037">
        <w:rPr>
          <w:rFonts w:hint="eastAsia"/>
          <w:lang w:val="en-GB" w:eastAsia="zh-CN"/>
        </w:rPr>
        <w:t>信道</w:t>
      </w:r>
      <w:r>
        <w:rPr>
          <w:rFonts w:hint="eastAsia"/>
          <w:lang w:val="en-GB" w:eastAsia="zh-CN"/>
        </w:rPr>
        <w:t>P1</w:t>
      </w:r>
      <w:r>
        <w:rPr>
          <w:rFonts w:hint="eastAsia"/>
          <w:lang w:val="en-GB" w:eastAsia="zh-CN"/>
        </w:rPr>
        <w:t>和</w:t>
      </w:r>
      <w:r w:rsidR="00A41037" w:rsidRPr="00207EA5">
        <w:rPr>
          <w:lang w:val="en-GB" w:eastAsia="zh-CN"/>
        </w:rPr>
        <w:t>P3/P4</w:t>
      </w:r>
      <w:r>
        <w:rPr>
          <w:rFonts w:hint="eastAsia"/>
          <w:lang w:val="en-GB" w:eastAsia="zh-CN"/>
        </w:rPr>
        <w:t>均处于活动状态，并且</w:t>
      </w:r>
      <w:r w:rsidR="00A41037">
        <w:rPr>
          <w:rFonts w:hint="eastAsia"/>
          <w:lang w:val="en-GB" w:eastAsia="zh-CN"/>
        </w:rPr>
        <w:t>信道</w:t>
      </w:r>
      <w:r w:rsidR="00A41037">
        <w:rPr>
          <w:rFonts w:hint="eastAsia"/>
          <w:lang w:val="en-GB" w:eastAsia="zh-CN"/>
        </w:rPr>
        <w:t>P1</w:t>
      </w:r>
      <w:r>
        <w:rPr>
          <w:rFonts w:hint="eastAsia"/>
          <w:lang w:val="en-GB" w:eastAsia="zh-CN"/>
        </w:rPr>
        <w:t>的场强要求与</w:t>
      </w:r>
      <w:r w:rsidR="00A41037">
        <w:rPr>
          <w:rFonts w:hint="eastAsia"/>
          <w:lang w:val="en-GB" w:eastAsia="zh-CN"/>
        </w:rPr>
        <w:t>信道</w:t>
      </w:r>
      <w:r w:rsidR="00A41037" w:rsidRPr="00207EA5">
        <w:rPr>
          <w:lang w:val="en-GB" w:eastAsia="zh-CN"/>
        </w:rPr>
        <w:t>P3/P4</w:t>
      </w:r>
      <w:r>
        <w:rPr>
          <w:rFonts w:hint="eastAsia"/>
          <w:lang w:val="en-GB" w:eastAsia="zh-CN"/>
        </w:rPr>
        <w:t>的场强要求不同，更高要求（更高</w:t>
      </w:r>
      <w:r w:rsidR="00A41037" w:rsidRPr="005138B8">
        <w:rPr>
          <w:i/>
          <w:iCs/>
          <w:lang w:val="en-GB" w:eastAsia="zh-CN"/>
        </w:rPr>
        <w:t>C</w:t>
      </w:r>
      <w:r w:rsidR="00A41037">
        <w:rPr>
          <w:lang w:val="en-GB" w:eastAsia="zh-CN"/>
        </w:rPr>
        <w:t>/</w:t>
      </w:r>
      <w:r w:rsidR="00A41037" w:rsidRPr="005138B8">
        <w:rPr>
          <w:i/>
          <w:iCs/>
          <w:lang w:val="en-GB" w:eastAsia="zh-CN"/>
        </w:rPr>
        <w:t>N</w:t>
      </w:r>
      <w:r>
        <w:rPr>
          <w:rFonts w:hint="eastAsia"/>
          <w:lang w:val="en-GB" w:eastAsia="zh-CN"/>
        </w:rPr>
        <w:t>）用于</w:t>
      </w:r>
      <w:r w:rsidR="00A41037">
        <w:rPr>
          <w:rFonts w:hint="eastAsia"/>
          <w:lang w:val="en-GB" w:eastAsia="zh-CN"/>
        </w:rPr>
        <w:t>规划</w:t>
      </w:r>
      <w:r>
        <w:rPr>
          <w:rFonts w:hint="eastAsia"/>
          <w:lang w:val="en-GB" w:eastAsia="zh-CN"/>
        </w:rPr>
        <w:t>，并在本节的表中提供。</w:t>
      </w:r>
    </w:p>
    <w:p w:rsidR="00B07E3D" w:rsidRDefault="00472E41" w:rsidP="005F3F0D">
      <w:pPr>
        <w:keepNext/>
        <w:keepLines/>
        <w:ind w:firstLineChars="200" w:firstLine="480"/>
        <w:outlineLvl w:val="1"/>
        <w:rPr>
          <w:lang w:val="en-US" w:eastAsia="zh-CN"/>
        </w:rPr>
      </w:pPr>
      <w:r>
        <w:rPr>
          <w:rFonts w:hint="eastAsia"/>
          <w:lang w:val="en-GB" w:eastAsia="zh-CN"/>
        </w:rPr>
        <w:t>表</w:t>
      </w:r>
      <w:r>
        <w:rPr>
          <w:rFonts w:hint="eastAsia"/>
          <w:lang w:val="en-GB" w:eastAsia="zh-CN"/>
        </w:rPr>
        <w:t>81</w:t>
      </w:r>
      <w:r>
        <w:rPr>
          <w:rFonts w:hint="eastAsia"/>
          <w:lang w:val="en-GB" w:eastAsia="zh-CN"/>
        </w:rPr>
        <w:t>至表</w:t>
      </w:r>
      <w:r>
        <w:rPr>
          <w:rFonts w:hint="eastAsia"/>
          <w:lang w:val="en-GB" w:eastAsia="zh-CN"/>
        </w:rPr>
        <w:t>85</w:t>
      </w:r>
      <w:r>
        <w:rPr>
          <w:rFonts w:hint="eastAsia"/>
          <w:lang w:val="en-GB" w:eastAsia="zh-CN"/>
        </w:rPr>
        <w:t>列出了高清无线电系统的最小中值场强</w:t>
      </w:r>
      <w:r w:rsidR="00A41037" w:rsidRPr="00EB28CD">
        <w:rPr>
          <w:rFonts w:eastAsia="MS Mincho"/>
          <w:i/>
          <w:lang w:val="en-US" w:eastAsia="ja-JP"/>
        </w:rPr>
        <w:t>E</w:t>
      </w:r>
      <w:r w:rsidR="00A41037" w:rsidRPr="00EB28CD">
        <w:rPr>
          <w:rFonts w:eastAsia="MS Mincho"/>
          <w:i/>
          <w:vertAlign w:val="subscript"/>
          <w:lang w:val="en-US" w:eastAsia="ja-JP"/>
        </w:rPr>
        <w:t>med</w:t>
      </w:r>
      <w:r>
        <w:rPr>
          <w:rFonts w:hint="eastAsia"/>
          <w:lang w:val="en-GB" w:eastAsia="zh-CN"/>
        </w:rPr>
        <w:t>。</w:t>
      </w:r>
    </w:p>
    <w:p w:rsidR="00B07E3D" w:rsidRDefault="00472E41" w:rsidP="005F3F0D">
      <w:pPr>
        <w:pStyle w:val="enumlev1"/>
        <w:keepNext/>
        <w:keepLines/>
        <w:spacing w:before="120"/>
        <w:ind w:left="0" w:firstLineChars="200" w:firstLine="480"/>
        <w:outlineLvl w:val="1"/>
        <w:rPr>
          <w:lang w:val="en-US" w:eastAsia="zh-CN"/>
        </w:rPr>
      </w:pPr>
      <w:r>
        <w:rPr>
          <w:rFonts w:hint="eastAsia"/>
          <w:lang w:val="en-US" w:eastAsia="zh-CN"/>
        </w:rPr>
        <w:t>需要注意的是，尽管计算遵循本附件各节所述的国际电联指导原则，但所选值的目的是确保在实际条件下获得充分的接收。具体来说，请注意以下几点：</w:t>
      </w:r>
    </w:p>
    <w:p w:rsidR="00B07E3D" w:rsidRDefault="00472E41" w:rsidP="005F3F0D">
      <w:pPr>
        <w:pStyle w:val="enumlev1"/>
        <w:rPr>
          <w:lang w:val="en-US" w:eastAsia="zh-CN"/>
        </w:rPr>
      </w:pPr>
      <w:r>
        <w:rPr>
          <w:lang w:val="en-US" w:eastAsia="zh-CN"/>
        </w:rPr>
        <w:t>•</w:t>
      </w:r>
      <w:r>
        <w:rPr>
          <w:lang w:val="en-US" w:eastAsia="zh-CN"/>
        </w:rPr>
        <w:tab/>
      </w:r>
      <w:r>
        <w:rPr>
          <w:rFonts w:hint="eastAsia"/>
          <w:lang w:val="en-US" w:eastAsia="zh-CN"/>
        </w:rPr>
        <w:t>高清无线电系统的信号接收方法考虑</w:t>
      </w:r>
      <w:r>
        <w:rPr>
          <w:rFonts w:hint="eastAsia"/>
          <w:lang w:val="en-US" w:eastAsia="zh-CN"/>
        </w:rPr>
        <w:t>99%</w:t>
      </w:r>
      <w:r>
        <w:rPr>
          <w:rFonts w:hint="eastAsia"/>
          <w:lang w:val="en-US" w:eastAsia="zh-CN"/>
        </w:rPr>
        <w:t>的“良好”室内接收，而某些其他系统的方法可能只考虑</w:t>
      </w:r>
      <w:r>
        <w:rPr>
          <w:rFonts w:hint="eastAsia"/>
          <w:lang w:val="en-US" w:eastAsia="zh-CN"/>
        </w:rPr>
        <w:t>95%</w:t>
      </w:r>
      <w:r>
        <w:rPr>
          <w:rFonts w:hint="eastAsia"/>
          <w:lang w:val="en-US" w:eastAsia="zh-CN"/>
        </w:rPr>
        <w:t>的室内接收，可能导致接收不足。这种更高的要求（</w:t>
      </w:r>
      <w:r>
        <w:rPr>
          <w:rFonts w:hint="eastAsia"/>
          <w:lang w:val="en-US" w:eastAsia="zh-CN"/>
        </w:rPr>
        <w:t>99%</w:t>
      </w:r>
      <w:r>
        <w:rPr>
          <w:rFonts w:hint="eastAsia"/>
          <w:lang w:val="en-US" w:eastAsia="zh-CN"/>
        </w:rPr>
        <w:t>）导致考虑到比仅</w:t>
      </w:r>
      <w:r>
        <w:rPr>
          <w:rFonts w:hint="eastAsia"/>
          <w:lang w:val="en-US" w:eastAsia="zh-CN"/>
        </w:rPr>
        <w:t>95%</w:t>
      </w:r>
      <w:r>
        <w:rPr>
          <w:rFonts w:hint="eastAsia"/>
          <w:lang w:val="en-US" w:eastAsia="zh-CN"/>
        </w:rPr>
        <w:t>室内接收的场强要求高</w:t>
      </w:r>
      <w:r w:rsidR="00806420" w:rsidRPr="00D74628">
        <w:rPr>
          <w:lang w:val="en-US" w:eastAsia="zh-CN"/>
        </w:rPr>
        <w:t>3.4 dB</w:t>
      </w:r>
      <w:r>
        <w:rPr>
          <w:rFonts w:hint="eastAsia"/>
          <w:lang w:val="en-US" w:eastAsia="zh-CN"/>
        </w:rPr>
        <w:t>的场强要求。这与接收模式</w:t>
      </w:r>
      <w:r>
        <w:rPr>
          <w:rFonts w:hint="eastAsia"/>
          <w:lang w:val="en-US" w:eastAsia="zh-CN"/>
        </w:rPr>
        <w:t>PI</w:t>
      </w:r>
      <w:r>
        <w:rPr>
          <w:rFonts w:hint="eastAsia"/>
          <w:lang w:val="en-US" w:eastAsia="zh-CN"/>
        </w:rPr>
        <w:t>和</w:t>
      </w:r>
      <w:r>
        <w:rPr>
          <w:rFonts w:hint="eastAsia"/>
          <w:lang w:val="en-US" w:eastAsia="zh-CN"/>
        </w:rPr>
        <w:t>PI-H</w:t>
      </w:r>
      <w:r>
        <w:rPr>
          <w:rFonts w:hint="eastAsia"/>
          <w:lang w:val="en-US" w:eastAsia="zh-CN"/>
        </w:rPr>
        <w:t>相关（并反映在这些模式下较高的总接收位置损耗中）。</w:t>
      </w:r>
    </w:p>
    <w:p w:rsidR="005C020A" w:rsidRDefault="005C020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07E3D" w:rsidRDefault="00472E41" w:rsidP="005F3F0D">
      <w:pPr>
        <w:pStyle w:val="enumlev1"/>
        <w:rPr>
          <w:lang w:val="en-US" w:eastAsia="zh-CN"/>
        </w:rPr>
      </w:pPr>
      <w:r>
        <w:rPr>
          <w:lang w:val="en-US" w:eastAsia="zh-CN"/>
        </w:rPr>
        <w:t>•</w:t>
      </w:r>
      <w:r>
        <w:rPr>
          <w:lang w:val="en-US" w:eastAsia="zh-CN"/>
        </w:rPr>
        <w:tab/>
      </w:r>
      <w:r>
        <w:rPr>
          <w:rFonts w:hint="eastAsia"/>
          <w:lang w:val="en-US" w:eastAsia="zh-CN"/>
        </w:rPr>
        <w:t>拥有先进和高度集成的小型</w:t>
      </w:r>
      <w:r w:rsidR="007D3F5B">
        <w:rPr>
          <w:rFonts w:hint="eastAsia"/>
          <w:lang w:val="en-US" w:eastAsia="zh-CN"/>
        </w:rPr>
        <w:t>接收机</w:t>
      </w:r>
      <w:r>
        <w:rPr>
          <w:rFonts w:hint="eastAsia"/>
          <w:lang w:val="en-US" w:eastAsia="zh-CN"/>
        </w:rPr>
        <w:t>（如手持设备中的</w:t>
      </w:r>
      <w:r w:rsidR="007D3F5B">
        <w:rPr>
          <w:rFonts w:hint="eastAsia"/>
          <w:lang w:val="en-US" w:eastAsia="zh-CN"/>
        </w:rPr>
        <w:t>接收机</w:t>
      </w:r>
      <w:r>
        <w:rPr>
          <w:rFonts w:hint="eastAsia"/>
          <w:lang w:val="en-US" w:eastAsia="zh-CN"/>
        </w:rPr>
        <w:t>，尤其是智能手机中的</w:t>
      </w:r>
      <w:r w:rsidR="007D3F5B">
        <w:rPr>
          <w:rFonts w:hint="eastAsia"/>
          <w:lang w:val="en-US" w:eastAsia="zh-CN"/>
        </w:rPr>
        <w:t>接收机</w:t>
      </w:r>
      <w:r>
        <w:rPr>
          <w:rFonts w:hint="eastAsia"/>
          <w:lang w:val="en-US" w:eastAsia="zh-CN"/>
        </w:rPr>
        <w:t>）的广泛行业经验，可能需要考虑比离散类</w:t>
      </w:r>
      <w:r w:rsidR="007D3F5B">
        <w:rPr>
          <w:rFonts w:hint="eastAsia"/>
          <w:lang w:val="en-US" w:eastAsia="zh-CN"/>
        </w:rPr>
        <w:t>接收机</w:t>
      </w:r>
      <w:r>
        <w:rPr>
          <w:rFonts w:hint="eastAsia"/>
          <w:lang w:val="en-US" w:eastAsia="zh-CN"/>
        </w:rPr>
        <w:t>（即汽车</w:t>
      </w:r>
      <w:r w:rsidR="007D3F5B">
        <w:rPr>
          <w:rFonts w:hint="eastAsia"/>
          <w:lang w:val="en-US" w:eastAsia="zh-CN"/>
        </w:rPr>
        <w:t>接收机</w:t>
      </w:r>
      <w:r>
        <w:rPr>
          <w:rFonts w:hint="eastAsia"/>
          <w:lang w:val="en-US" w:eastAsia="zh-CN"/>
        </w:rPr>
        <w:t>、便携式</w:t>
      </w:r>
      <w:r w:rsidR="007D3F5B">
        <w:rPr>
          <w:rFonts w:hint="eastAsia"/>
          <w:lang w:val="en-US" w:eastAsia="zh-CN"/>
        </w:rPr>
        <w:t>接收机</w:t>
      </w:r>
      <w:r>
        <w:rPr>
          <w:rFonts w:hint="eastAsia"/>
          <w:lang w:val="en-US" w:eastAsia="zh-CN"/>
        </w:rPr>
        <w:t>）的实现损耗更高的实现损耗。这些较高的损耗导致考虑比仅离散类</w:t>
      </w:r>
      <w:r w:rsidR="007D3F5B">
        <w:rPr>
          <w:rFonts w:hint="eastAsia"/>
          <w:lang w:val="en-US" w:eastAsia="zh-CN"/>
        </w:rPr>
        <w:t>接收机</w:t>
      </w:r>
      <w:r>
        <w:rPr>
          <w:rFonts w:hint="eastAsia"/>
          <w:lang w:val="en-US" w:eastAsia="zh-CN"/>
        </w:rPr>
        <w:t>的场强高出</w:t>
      </w:r>
      <w:r w:rsidR="00D57AAC" w:rsidRPr="00D74628">
        <w:rPr>
          <w:lang w:val="en-US" w:eastAsia="zh-CN"/>
        </w:rPr>
        <w:t>2 dB</w:t>
      </w:r>
      <w:r>
        <w:rPr>
          <w:rFonts w:hint="eastAsia"/>
          <w:lang w:val="en-US" w:eastAsia="zh-CN"/>
        </w:rPr>
        <w:t>的场强要求。这与接收模式</w:t>
      </w:r>
      <w:r>
        <w:rPr>
          <w:rFonts w:hint="eastAsia"/>
          <w:lang w:val="en-US" w:eastAsia="zh-CN"/>
        </w:rPr>
        <w:t>PO-H</w:t>
      </w:r>
      <w:r>
        <w:rPr>
          <w:rFonts w:hint="eastAsia"/>
          <w:lang w:val="en-US" w:eastAsia="zh-CN"/>
        </w:rPr>
        <w:t>和</w:t>
      </w:r>
      <w:r>
        <w:rPr>
          <w:rFonts w:hint="eastAsia"/>
          <w:lang w:val="en-US" w:eastAsia="zh-CN"/>
        </w:rPr>
        <w:t>PI-H</w:t>
      </w:r>
      <w:r>
        <w:rPr>
          <w:rFonts w:hint="eastAsia"/>
          <w:lang w:val="en-US" w:eastAsia="zh-CN"/>
        </w:rPr>
        <w:t>有关。</w:t>
      </w:r>
    </w:p>
    <w:p w:rsidR="00B07E3D" w:rsidRDefault="00472E41" w:rsidP="005F3F0D">
      <w:pPr>
        <w:pStyle w:val="enumlev1"/>
        <w:rPr>
          <w:lang w:val="en-US" w:eastAsia="zh-CN"/>
        </w:rPr>
      </w:pPr>
      <w:r>
        <w:rPr>
          <w:lang w:val="en-US" w:eastAsia="zh-CN"/>
        </w:rPr>
        <w:t>•</w:t>
      </w:r>
      <w:r>
        <w:rPr>
          <w:lang w:val="en-US" w:eastAsia="zh-CN"/>
        </w:rPr>
        <w:tab/>
      </w:r>
      <w:r>
        <w:rPr>
          <w:rFonts w:hint="eastAsia"/>
          <w:lang w:val="en-US" w:eastAsia="zh-CN"/>
        </w:rPr>
        <w:t>正如某些已出版的参考文献所指出的，过去几十年的技术进步导致了</w:t>
      </w:r>
      <w:r w:rsidR="00D90F21">
        <w:rPr>
          <w:rFonts w:hint="eastAsia"/>
          <w:lang w:val="en-US" w:eastAsia="zh-CN"/>
        </w:rPr>
        <w:t>人为噪声</w:t>
      </w:r>
      <w:r>
        <w:rPr>
          <w:rFonts w:hint="eastAsia"/>
          <w:lang w:val="en-US" w:eastAsia="zh-CN"/>
        </w:rPr>
        <w:t>的增加。高清无线电系统的分析方法采用</w:t>
      </w:r>
      <w:r>
        <w:rPr>
          <w:rFonts w:hint="eastAsia"/>
          <w:lang w:val="en-US" w:eastAsia="zh-CN"/>
        </w:rPr>
        <w:t>2000</w:t>
      </w:r>
      <w:r>
        <w:rPr>
          <w:rFonts w:hint="eastAsia"/>
          <w:lang w:val="en-US" w:eastAsia="zh-CN"/>
        </w:rPr>
        <w:t>年或以后的此类</w:t>
      </w:r>
      <w:r w:rsidR="000B66FA">
        <w:rPr>
          <w:rFonts w:hint="eastAsia"/>
          <w:lang w:val="en-US" w:eastAsia="zh-CN"/>
        </w:rPr>
        <w:t>人为</w:t>
      </w:r>
      <w:r>
        <w:rPr>
          <w:rFonts w:hint="eastAsia"/>
          <w:lang w:val="en-US" w:eastAsia="zh-CN"/>
        </w:rPr>
        <w:t>噪声数据，而某些其他系统的方法可以考虑</w:t>
      </w:r>
      <w:r>
        <w:rPr>
          <w:rFonts w:hint="eastAsia"/>
          <w:lang w:val="en-US" w:eastAsia="zh-CN"/>
        </w:rPr>
        <w:t>1974</w:t>
      </w:r>
      <w:r>
        <w:rPr>
          <w:rFonts w:hint="eastAsia"/>
          <w:lang w:val="en-US" w:eastAsia="zh-CN"/>
        </w:rPr>
        <w:t>年或更早</w:t>
      </w:r>
      <w:r w:rsidR="000B66FA">
        <w:rPr>
          <w:rFonts w:hint="eastAsia"/>
          <w:lang w:val="en-US" w:eastAsia="zh-CN"/>
        </w:rPr>
        <w:t>发布</w:t>
      </w:r>
      <w:r>
        <w:rPr>
          <w:rFonts w:hint="eastAsia"/>
          <w:lang w:val="en-US" w:eastAsia="zh-CN"/>
        </w:rPr>
        <w:t>的参考文件中的其他数据。高清无线电系统的方法认为这些旧数据已经过时，可能导致接收不足。考虑到较高的人为噪声数据，结果是考虑到较高的场强要求，比考虑较低且可能不真实的人为噪声时的场强要求高</w:t>
      </w:r>
      <w:r w:rsidR="000B66FA" w:rsidRPr="00D74628">
        <w:rPr>
          <w:lang w:val="en-US" w:eastAsia="zh-CN"/>
        </w:rPr>
        <w:t>6.2 dB</w:t>
      </w:r>
      <w:r>
        <w:rPr>
          <w:rFonts w:hint="eastAsia"/>
          <w:lang w:val="en-US" w:eastAsia="zh-CN"/>
        </w:rPr>
        <w:t>。这与所有室外接收模式相关：</w:t>
      </w:r>
      <w:r>
        <w:rPr>
          <w:rFonts w:hint="eastAsia"/>
          <w:lang w:val="en-US" w:eastAsia="zh-CN"/>
        </w:rPr>
        <w:t>FX</w:t>
      </w:r>
      <w:r>
        <w:rPr>
          <w:rFonts w:hint="eastAsia"/>
          <w:lang w:val="en-US" w:eastAsia="zh-CN"/>
        </w:rPr>
        <w:t>、</w:t>
      </w:r>
      <w:r>
        <w:rPr>
          <w:rFonts w:hint="eastAsia"/>
          <w:lang w:val="en-US" w:eastAsia="zh-CN"/>
        </w:rPr>
        <w:t>MO</w:t>
      </w:r>
      <w:r>
        <w:rPr>
          <w:rFonts w:hint="eastAsia"/>
          <w:lang w:val="en-US" w:eastAsia="zh-CN"/>
        </w:rPr>
        <w:t>、</w:t>
      </w:r>
      <w:r>
        <w:rPr>
          <w:rFonts w:hint="eastAsia"/>
          <w:lang w:val="en-US" w:eastAsia="zh-CN"/>
        </w:rPr>
        <w:t>PO</w:t>
      </w:r>
      <w:r>
        <w:rPr>
          <w:rFonts w:hint="eastAsia"/>
          <w:lang w:val="en-US" w:eastAsia="zh-CN"/>
        </w:rPr>
        <w:t>和</w:t>
      </w:r>
      <w:r>
        <w:rPr>
          <w:rFonts w:hint="eastAsia"/>
          <w:lang w:val="en-US" w:eastAsia="zh-CN"/>
        </w:rPr>
        <w:t>PI</w:t>
      </w:r>
      <w:r>
        <w:rPr>
          <w:rFonts w:hint="eastAsia"/>
          <w:lang w:val="en-US" w:eastAsia="zh-CN"/>
        </w:rPr>
        <w:t>。</w:t>
      </w:r>
    </w:p>
    <w:p w:rsidR="00566BD0" w:rsidRDefault="00472E41" w:rsidP="005F3F0D">
      <w:pPr>
        <w:pStyle w:val="enumlev1"/>
        <w:rPr>
          <w:lang w:val="en-US" w:eastAsia="zh-CN"/>
        </w:rPr>
      </w:pPr>
      <w:r>
        <w:rPr>
          <w:lang w:val="en-US" w:eastAsia="zh-CN"/>
        </w:rPr>
        <w:t>•</w:t>
      </w:r>
      <w:r>
        <w:rPr>
          <w:lang w:val="en-US" w:eastAsia="zh-CN"/>
        </w:rPr>
        <w:tab/>
      </w:r>
      <w:bookmarkStart w:id="389" w:name="_Toc404608789"/>
      <w:r>
        <w:rPr>
          <w:rFonts w:hint="eastAsia"/>
          <w:lang w:val="en-US" w:eastAsia="zh-CN"/>
        </w:rPr>
        <w:t>高清无线电系统的分析方法考虑了手持和便携式</w:t>
      </w:r>
      <w:r w:rsidR="007D3F5B">
        <w:rPr>
          <w:rFonts w:hint="eastAsia"/>
          <w:lang w:val="en-US" w:eastAsia="zh-CN"/>
        </w:rPr>
        <w:t>接收机</w:t>
      </w:r>
      <w:r>
        <w:rPr>
          <w:rFonts w:hint="eastAsia"/>
          <w:lang w:val="en-US" w:eastAsia="zh-CN"/>
        </w:rPr>
        <w:t>在室外的使用，包括</w:t>
      </w:r>
      <w:r w:rsidR="00566BD0">
        <w:rPr>
          <w:rFonts w:hint="eastAsia"/>
          <w:lang w:val="en-US" w:eastAsia="zh-CN"/>
        </w:rPr>
        <w:t>步行</w:t>
      </w:r>
      <w:r>
        <w:rPr>
          <w:rFonts w:hint="eastAsia"/>
          <w:lang w:val="en-US" w:eastAsia="zh-CN"/>
        </w:rPr>
        <w:t>速度和驾驶速度。由于慢</w:t>
      </w:r>
      <w:r w:rsidR="00FC4E6A">
        <w:rPr>
          <w:rFonts w:hint="eastAsia"/>
          <w:lang w:val="en-GB" w:eastAsia="zh-CN"/>
        </w:rPr>
        <w:t>衰落</w:t>
      </w:r>
      <w:r>
        <w:rPr>
          <w:rFonts w:hint="eastAsia"/>
          <w:lang w:val="en-US" w:eastAsia="zh-CN"/>
        </w:rPr>
        <w:t>的影响，对步行速度的不利接收条件被认为要求更高（需要更高的</w:t>
      </w:r>
      <w:r w:rsidRPr="00566BD0">
        <w:rPr>
          <w:rFonts w:hint="eastAsia"/>
          <w:i/>
          <w:lang w:val="en-US" w:eastAsia="zh-CN"/>
        </w:rPr>
        <w:t>C/N</w:t>
      </w:r>
      <w:r>
        <w:rPr>
          <w:rFonts w:hint="eastAsia"/>
          <w:lang w:val="en-US" w:eastAsia="zh-CN"/>
        </w:rPr>
        <w:t>）。虽然某些其他系统的方法可能认为</w:t>
      </w:r>
      <w:r w:rsidR="00566BD0">
        <w:rPr>
          <w:rFonts w:hint="eastAsia"/>
          <w:lang w:val="en-US" w:eastAsia="zh-CN"/>
        </w:rPr>
        <w:t>驾驶</w:t>
      </w:r>
      <w:r>
        <w:rPr>
          <w:rFonts w:hint="eastAsia"/>
          <w:lang w:val="en-US" w:eastAsia="zh-CN"/>
        </w:rPr>
        <w:t>驶速度的分析是足够的，但是高清无线电系统认为对</w:t>
      </w:r>
      <w:r w:rsidR="00566BD0">
        <w:rPr>
          <w:rFonts w:hint="eastAsia"/>
          <w:lang w:val="en-US" w:eastAsia="zh-CN"/>
        </w:rPr>
        <w:t>步行</w:t>
      </w:r>
      <w:r>
        <w:rPr>
          <w:rFonts w:hint="eastAsia"/>
          <w:lang w:val="en-US" w:eastAsia="zh-CN"/>
        </w:rPr>
        <w:t>速度的场强要求足以进行规划。考虑到步行速度接收的结果是考虑到比驾驶时考虑的场强高出</w:t>
      </w:r>
      <w:r w:rsidR="00566BD0" w:rsidRPr="00D74628">
        <w:rPr>
          <w:lang w:val="en-US" w:eastAsia="zh-CN"/>
        </w:rPr>
        <w:t>4.6 dB</w:t>
      </w:r>
      <w:r>
        <w:rPr>
          <w:rFonts w:hint="eastAsia"/>
          <w:lang w:val="en-US" w:eastAsia="zh-CN"/>
        </w:rPr>
        <w:t>的场强要求。这与所有室外接收模式</w:t>
      </w:r>
      <w:r>
        <w:rPr>
          <w:rFonts w:hint="eastAsia"/>
          <w:lang w:val="en-US" w:eastAsia="zh-CN"/>
        </w:rPr>
        <w:t>PO</w:t>
      </w:r>
      <w:r>
        <w:rPr>
          <w:rFonts w:hint="eastAsia"/>
          <w:lang w:val="en-US" w:eastAsia="zh-CN"/>
        </w:rPr>
        <w:t>和</w:t>
      </w:r>
      <w:r w:rsidR="00566BD0" w:rsidRPr="00D74628">
        <w:rPr>
          <w:lang w:val="en-US" w:eastAsia="zh-CN"/>
        </w:rPr>
        <w:t>PO</w:t>
      </w:r>
      <w:r w:rsidR="00566BD0">
        <w:rPr>
          <w:lang w:val="en-US" w:eastAsia="zh-CN"/>
        </w:rPr>
        <w:noBreakHyphen/>
      </w:r>
      <w:r w:rsidR="00566BD0" w:rsidRPr="00D74628">
        <w:rPr>
          <w:lang w:val="en-US" w:eastAsia="zh-CN"/>
        </w:rPr>
        <w:t>H</w:t>
      </w:r>
      <w:r>
        <w:rPr>
          <w:rFonts w:hint="eastAsia"/>
          <w:lang w:val="en-US" w:eastAsia="zh-CN"/>
        </w:rPr>
        <w:t>相关。</w:t>
      </w:r>
    </w:p>
    <w:p w:rsidR="00B07E3D" w:rsidRDefault="00472E41" w:rsidP="00566BD0">
      <w:pPr>
        <w:pStyle w:val="enumlev1"/>
        <w:tabs>
          <w:tab w:val="clear" w:pos="794"/>
          <w:tab w:val="left" w:pos="0"/>
        </w:tabs>
        <w:ind w:left="0" w:firstLineChars="200" w:firstLine="480"/>
        <w:rPr>
          <w:lang w:val="en-US" w:eastAsia="zh-CN"/>
        </w:rPr>
      </w:pPr>
      <w:r>
        <w:rPr>
          <w:rFonts w:hint="eastAsia"/>
          <w:lang w:val="en-US" w:eastAsia="zh-CN"/>
        </w:rPr>
        <w:t>高清无线电系统对得出场强要求的分析考虑了最可能的使用场景，以及有关不利的信道条件，环境噪声（人为）和部署</w:t>
      </w:r>
      <w:r w:rsidR="00D478CB">
        <w:rPr>
          <w:rFonts w:hint="eastAsia"/>
          <w:lang w:val="en-US" w:eastAsia="zh-CN"/>
        </w:rPr>
        <w:t>余量</w:t>
      </w:r>
      <w:r>
        <w:rPr>
          <w:rFonts w:hint="eastAsia"/>
          <w:lang w:val="en-US" w:eastAsia="zh-CN"/>
        </w:rPr>
        <w:t>的保守假设。考虑到保守性较低的参数或过时的数据，可能会导致场强要求降低超过</w:t>
      </w:r>
      <w:r w:rsidR="00D478CB" w:rsidRPr="00D74628">
        <w:rPr>
          <w:lang w:val="en-US" w:eastAsia="zh-CN"/>
        </w:rPr>
        <w:t>10 dB</w:t>
      </w:r>
      <w:r>
        <w:rPr>
          <w:rFonts w:hint="eastAsia"/>
          <w:lang w:val="en-US" w:eastAsia="zh-CN"/>
        </w:rPr>
        <w:t>，这有可能导致规划不足，然后接收不足。</w:t>
      </w:r>
    </w:p>
    <w:p w:rsidR="00B07E3D" w:rsidRDefault="00472E41">
      <w:pPr>
        <w:pStyle w:val="TableNo"/>
        <w:rPr>
          <w:lang w:val="en-US" w:eastAsia="zh-CN"/>
        </w:rPr>
      </w:pPr>
      <w:r>
        <w:rPr>
          <w:rFonts w:hint="eastAsia"/>
          <w:lang w:val="en-US" w:eastAsia="zh-CN"/>
        </w:rPr>
        <w:t>表</w:t>
      </w:r>
      <w:r>
        <w:rPr>
          <w:lang w:val="en-US" w:eastAsia="zh-CN"/>
        </w:rPr>
        <w:t>81</w:t>
      </w:r>
    </w:p>
    <w:p w:rsidR="00B07E3D" w:rsidRDefault="00472E41">
      <w:pPr>
        <w:pStyle w:val="Tabletitle"/>
        <w:rPr>
          <w:lang w:val="en-US" w:eastAsia="zh-CN"/>
        </w:rPr>
      </w:pPr>
      <w:r>
        <w:rPr>
          <w:rFonts w:hint="eastAsia"/>
          <w:lang w:val="en-US" w:eastAsia="zh-CN"/>
        </w:rPr>
        <w:t>高清无线电模式</w:t>
      </w:r>
      <w:r>
        <w:rPr>
          <w:lang w:val="en-US" w:eastAsia="zh-CN"/>
        </w:rPr>
        <w:t>MP</w:t>
      </w:r>
      <w:r>
        <w:rPr>
          <w:rFonts w:hint="eastAsia"/>
          <w:lang w:val="en-US" w:eastAsia="zh-CN"/>
        </w:rPr>
        <w:t>9</w:t>
      </w:r>
      <w:r>
        <w:rPr>
          <w:rFonts w:hint="eastAsia"/>
          <w:lang w:val="en-US" w:eastAsia="zh-CN"/>
        </w:rPr>
        <w:t>最小中值场强与接收模式</w:t>
      </w:r>
      <w:bookmarkEnd w:id="389"/>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D478CB">
        <w:trPr>
          <w:jc w:val="center"/>
        </w:trPr>
        <w:tc>
          <w:tcPr>
            <w:tcW w:w="3667" w:type="dxa"/>
            <w:shd w:val="clear" w:color="auto" w:fill="auto"/>
            <w:tcMar>
              <w:top w:w="29" w:type="dxa"/>
              <w:left w:w="72" w:type="dxa"/>
              <w:bottom w:w="29" w:type="dxa"/>
              <w:right w:w="72" w:type="dxa"/>
            </w:tcMar>
          </w:tcPr>
          <w:p w:rsidR="00D478CB" w:rsidRDefault="00D478CB">
            <w:pPr>
              <w:pStyle w:val="Tablehead"/>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rsidR="00D478CB" w:rsidRDefault="00D478CB" w:rsidP="00592CAB">
            <w:pPr>
              <w:pStyle w:val="Tablehead"/>
            </w:pPr>
            <w:r>
              <w:t>FX</w:t>
            </w:r>
          </w:p>
        </w:tc>
        <w:tc>
          <w:tcPr>
            <w:tcW w:w="990" w:type="dxa"/>
            <w:shd w:val="clear" w:color="auto" w:fill="auto"/>
          </w:tcPr>
          <w:p w:rsidR="00D478CB" w:rsidRDefault="00D478CB" w:rsidP="00592CAB">
            <w:pPr>
              <w:pStyle w:val="Tablehead"/>
            </w:pPr>
            <w:r>
              <w:t>MO</w:t>
            </w:r>
          </w:p>
        </w:tc>
        <w:tc>
          <w:tcPr>
            <w:tcW w:w="990" w:type="dxa"/>
            <w:shd w:val="clear" w:color="auto" w:fill="auto"/>
          </w:tcPr>
          <w:p w:rsidR="00D478CB" w:rsidRDefault="00D478CB" w:rsidP="00592CAB">
            <w:pPr>
              <w:pStyle w:val="Tablehead"/>
            </w:pPr>
            <w:r>
              <w:t>PO</w:t>
            </w:r>
          </w:p>
        </w:tc>
        <w:tc>
          <w:tcPr>
            <w:tcW w:w="1080" w:type="dxa"/>
            <w:shd w:val="clear" w:color="auto" w:fill="auto"/>
          </w:tcPr>
          <w:p w:rsidR="00D478CB" w:rsidRDefault="00D478CB" w:rsidP="00592CAB">
            <w:pPr>
              <w:pStyle w:val="Tablehead"/>
            </w:pPr>
            <w:r>
              <w:t>PI</w:t>
            </w:r>
          </w:p>
        </w:tc>
        <w:tc>
          <w:tcPr>
            <w:tcW w:w="1080" w:type="dxa"/>
            <w:shd w:val="clear" w:color="auto" w:fill="auto"/>
          </w:tcPr>
          <w:p w:rsidR="00D478CB" w:rsidRDefault="00D478CB" w:rsidP="00592CAB">
            <w:pPr>
              <w:pStyle w:val="Tablehead"/>
            </w:pPr>
            <w:r>
              <w:t>PO-H</w:t>
            </w:r>
          </w:p>
        </w:tc>
        <w:tc>
          <w:tcPr>
            <w:tcW w:w="1066" w:type="dxa"/>
            <w:shd w:val="clear" w:color="auto" w:fill="auto"/>
          </w:tcPr>
          <w:p w:rsidR="00D478CB" w:rsidRDefault="00D478CB" w:rsidP="00592CAB">
            <w:pPr>
              <w:pStyle w:val="Tablehead"/>
            </w:pPr>
            <w:r>
              <w:t>PI-H</w:t>
            </w:r>
          </w:p>
        </w:tc>
      </w:tr>
      <w:tr w:rsidR="00D478CB">
        <w:trPr>
          <w:jc w:val="center"/>
        </w:trPr>
        <w:tc>
          <w:tcPr>
            <w:tcW w:w="3667" w:type="dxa"/>
            <w:shd w:val="clear" w:color="auto" w:fill="auto"/>
            <w:tcMar>
              <w:top w:w="29" w:type="dxa"/>
              <w:left w:w="72" w:type="dxa"/>
              <w:bottom w:w="29" w:type="dxa"/>
              <w:right w:w="72" w:type="dxa"/>
            </w:tcMar>
          </w:tcPr>
          <w:p w:rsidR="00D478CB" w:rsidRPr="00D478CB" w:rsidRDefault="00D478CB">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MP9</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55.3</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59.7</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64.3</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55.3</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64.3</w:t>
            </w:r>
          </w:p>
        </w:tc>
        <w:tc>
          <w:tcPr>
            <w:tcW w:w="1066"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55.3</w:t>
            </w:r>
          </w:p>
        </w:tc>
      </w:tr>
      <w:tr w:rsidR="00D478CB">
        <w:trPr>
          <w:jc w:val="center"/>
        </w:trPr>
        <w:tc>
          <w:tcPr>
            <w:tcW w:w="3667" w:type="dxa"/>
            <w:shd w:val="clear" w:color="auto" w:fill="auto"/>
            <w:tcMar>
              <w:top w:w="29" w:type="dxa"/>
              <w:left w:w="72" w:type="dxa"/>
              <w:bottom w:w="29" w:type="dxa"/>
              <w:right w:w="72" w:type="dxa"/>
            </w:tcMar>
          </w:tcPr>
          <w:p w:rsidR="00D478CB" w:rsidRDefault="00D478C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D478CB">
        <w:trPr>
          <w:jc w:val="center"/>
        </w:trPr>
        <w:tc>
          <w:tcPr>
            <w:tcW w:w="3667" w:type="dxa"/>
            <w:shd w:val="clear" w:color="auto" w:fill="auto"/>
            <w:tcMar>
              <w:top w:w="29" w:type="dxa"/>
              <w:left w:w="72" w:type="dxa"/>
              <w:bottom w:w="29" w:type="dxa"/>
              <w:right w:w="72" w:type="dxa"/>
            </w:tcMar>
          </w:tcPr>
          <w:p w:rsidR="00D478CB" w:rsidRDefault="00D478CB" w:rsidP="00D478C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37.3</w:t>
            </w:r>
          </w:p>
        </w:tc>
      </w:tr>
      <w:tr w:rsidR="00D478CB">
        <w:trPr>
          <w:jc w:val="center"/>
        </w:trPr>
        <w:tc>
          <w:tcPr>
            <w:tcW w:w="3667" w:type="dxa"/>
            <w:shd w:val="clear" w:color="auto" w:fill="auto"/>
            <w:tcMar>
              <w:top w:w="29" w:type="dxa"/>
              <w:left w:w="72" w:type="dxa"/>
              <w:bottom w:w="29" w:type="dxa"/>
              <w:right w:w="72" w:type="dxa"/>
            </w:tcMar>
          </w:tcPr>
          <w:p w:rsidR="00D478CB" w:rsidRDefault="00D478C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w:t>
            </w:r>
          </w:p>
        </w:tc>
      </w:tr>
      <w:tr w:rsidR="00D478CB">
        <w:trPr>
          <w:jc w:val="center"/>
        </w:trPr>
        <w:tc>
          <w:tcPr>
            <w:tcW w:w="3667" w:type="dxa"/>
            <w:shd w:val="clear" w:color="auto" w:fill="auto"/>
            <w:tcMar>
              <w:top w:w="29" w:type="dxa"/>
              <w:left w:w="72" w:type="dxa"/>
              <w:bottom w:w="29" w:type="dxa"/>
              <w:right w:w="72" w:type="dxa"/>
            </w:tcMar>
          </w:tcPr>
          <w:p w:rsidR="00D478CB" w:rsidRDefault="00D478C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25</w:t>
            </w:r>
          </w:p>
        </w:tc>
      </w:tr>
      <w:tr w:rsidR="00D478CB">
        <w:trPr>
          <w:jc w:val="center"/>
        </w:trPr>
        <w:tc>
          <w:tcPr>
            <w:tcW w:w="3667" w:type="dxa"/>
            <w:shd w:val="clear" w:color="auto" w:fill="auto"/>
            <w:tcMar>
              <w:top w:w="29" w:type="dxa"/>
              <w:left w:w="72" w:type="dxa"/>
              <w:bottom w:w="29" w:type="dxa"/>
              <w:right w:w="72" w:type="dxa"/>
            </w:tcMar>
          </w:tcPr>
          <w:p w:rsidR="00D478CB" w:rsidRDefault="00D478C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D478CB">
        <w:trPr>
          <w:jc w:val="center"/>
        </w:trPr>
        <w:tc>
          <w:tcPr>
            <w:tcW w:w="3667" w:type="dxa"/>
            <w:shd w:val="clear" w:color="auto" w:fill="auto"/>
            <w:tcMar>
              <w:top w:w="29" w:type="dxa"/>
              <w:left w:w="72" w:type="dxa"/>
              <w:bottom w:w="29" w:type="dxa"/>
              <w:right w:w="72" w:type="dxa"/>
            </w:tcMar>
          </w:tcPr>
          <w:p w:rsidR="00D478CB" w:rsidRDefault="00D478CB" w:rsidP="00D478C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19.9</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44.4</w:t>
            </w:r>
          </w:p>
        </w:tc>
        <w:tc>
          <w:tcPr>
            <w:tcW w:w="99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47.1</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52.2</w:t>
            </w:r>
          </w:p>
        </w:tc>
        <w:tc>
          <w:tcPr>
            <w:tcW w:w="1080"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59.0</w:t>
            </w:r>
          </w:p>
        </w:tc>
        <w:tc>
          <w:tcPr>
            <w:tcW w:w="1066" w:type="dxa"/>
            <w:shd w:val="clear" w:color="auto" w:fill="auto"/>
          </w:tcPr>
          <w:p w:rsidR="00D478CB" w:rsidRPr="007963A3" w:rsidRDefault="00D478CB" w:rsidP="00592CAB">
            <w:pPr>
              <w:pStyle w:val="TableText1"/>
              <w:jc w:val="center"/>
              <w:rPr>
                <w:rFonts w:ascii="Times New Roman" w:hAnsi="Times New Roman"/>
                <w:sz w:val="22"/>
                <w:szCs w:val="22"/>
              </w:rPr>
            </w:pPr>
            <w:r w:rsidRPr="007963A3">
              <w:rPr>
                <w:rFonts w:ascii="Times New Roman" w:hAnsi="Times New Roman"/>
                <w:sz w:val="22"/>
                <w:szCs w:val="22"/>
              </w:rPr>
              <w:t>64.1</w:t>
            </w:r>
          </w:p>
        </w:tc>
      </w:tr>
    </w:tbl>
    <w:p w:rsidR="00B07E3D" w:rsidRDefault="00B07E3D">
      <w:pPr>
        <w:pStyle w:val="Tablefin"/>
      </w:pPr>
      <w:bookmarkStart w:id="390" w:name="_Toc404608790"/>
    </w:p>
    <w:p w:rsidR="005C020A" w:rsidRDefault="005C020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07E3D" w:rsidRDefault="00472E41">
      <w:pPr>
        <w:pStyle w:val="TableNo"/>
      </w:pPr>
      <w:r>
        <w:rPr>
          <w:rFonts w:hint="eastAsia"/>
          <w:lang w:eastAsia="zh-CN"/>
        </w:rPr>
        <w:t>表</w:t>
      </w:r>
      <w:r>
        <w:t>82</w:t>
      </w:r>
    </w:p>
    <w:p w:rsidR="00B07E3D" w:rsidRDefault="00472E41">
      <w:pPr>
        <w:pStyle w:val="Tabletitle"/>
        <w:rPr>
          <w:lang w:val="en-US" w:eastAsia="zh-CN"/>
        </w:rPr>
      </w:pPr>
      <w:r>
        <w:rPr>
          <w:rFonts w:hint="eastAsia"/>
          <w:lang w:val="en-US" w:eastAsia="zh-CN"/>
        </w:rPr>
        <w:t>高清无线电模式</w:t>
      </w:r>
      <w:r>
        <w:rPr>
          <w:lang w:val="en-US" w:eastAsia="zh-CN"/>
        </w:rPr>
        <w:t>MP1</w:t>
      </w:r>
      <w:r>
        <w:rPr>
          <w:rFonts w:hint="eastAsia"/>
          <w:lang w:val="en-US" w:eastAsia="zh-CN"/>
        </w:rPr>
        <w:t>2</w:t>
      </w:r>
      <w:r>
        <w:rPr>
          <w:rFonts w:hint="eastAsia"/>
          <w:lang w:val="en-US" w:eastAsia="zh-CN"/>
        </w:rPr>
        <w:t>最小中值场强与接收模式</w:t>
      </w:r>
      <w:bookmarkEnd w:id="390"/>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D773D1">
        <w:trPr>
          <w:jc w:val="center"/>
        </w:trPr>
        <w:tc>
          <w:tcPr>
            <w:tcW w:w="3667" w:type="dxa"/>
            <w:shd w:val="clear" w:color="auto" w:fill="auto"/>
            <w:tcMar>
              <w:top w:w="29" w:type="dxa"/>
              <w:left w:w="72" w:type="dxa"/>
              <w:bottom w:w="29" w:type="dxa"/>
              <w:right w:w="72" w:type="dxa"/>
            </w:tcMar>
          </w:tcPr>
          <w:p w:rsidR="00D773D1" w:rsidRDefault="00D773D1">
            <w:pPr>
              <w:pStyle w:val="Tablehead"/>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rsidR="00D773D1" w:rsidRDefault="00D773D1" w:rsidP="00592CAB">
            <w:pPr>
              <w:pStyle w:val="Tablehead"/>
            </w:pPr>
            <w:r>
              <w:t>FX</w:t>
            </w:r>
          </w:p>
        </w:tc>
        <w:tc>
          <w:tcPr>
            <w:tcW w:w="990" w:type="dxa"/>
            <w:shd w:val="clear" w:color="auto" w:fill="auto"/>
          </w:tcPr>
          <w:p w:rsidR="00D773D1" w:rsidRDefault="00D773D1" w:rsidP="00592CAB">
            <w:pPr>
              <w:pStyle w:val="Tablehead"/>
            </w:pPr>
            <w:r>
              <w:t>MO</w:t>
            </w:r>
          </w:p>
        </w:tc>
        <w:tc>
          <w:tcPr>
            <w:tcW w:w="990" w:type="dxa"/>
            <w:shd w:val="clear" w:color="auto" w:fill="auto"/>
          </w:tcPr>
          <w:p w:rsidR="00D773D1" w:rsidRDefault="00D773D1" w:rsidP="00592CAB">
            <w:pPr>
              <w:pStyle w:val="Tablehead"/>
            </w:pPr>
            <w:r>
              <w:t>PO</w:t>
            </w:r>
          </w:p>
        </w:tc>
        <w:tc>
          <w:tcPr>
            <w:tcW w:w="1080" w:type="dxa"/>
            <w:shd w:val="clear" w:color="auto" w:fill="auto"/>
          </w:tcPr>
          <w:p w:rsidR="00D773D1" w:rsidRDefault="00D773D1" w:rsidP="00592CAB">
            <w:pPr>
              <w:pStyle w:val="Tablehead"/>
            </w:pPr>
            <w:r>
              <w:t>PI</w:t>
            </w:r>
          </w:p>
        </w:tc>
        <w:tc>
          <w:tcPr>
            <w:tcW w:w="1080" w:type="dxa"/>
            <w:shd w:val="clear" w:color="auto" w:fill="auto"/>
          </w:tcPr>
          <w:p w:rsidR="00D773D1" w:rsidRDefault="00D773D1" w:rsidP="00592CAB">
            <w:pPr>
              <w:pStyle w:val="Tablehead"/>
            </w:pPr>
            <w:r>
              <w:t>PO-H</w:t>
            </w:r>
          </w:p>
        </w:tc>
        <w:tc>
          <w:tcPr>
            <w:tcW w:w="1066" w:type="dxa"/>
            <w:shd w:val="clear" w:color="auto" w:fill="auto"/>
          </w:tcPr>
          <w:p w:rsidR="00D773D1" w:rsidRDefault="00D773D1" w:rsidP="00592CAB">
            <w:pPr>
              <w:pStyle w:val="Tablehead"/>
            </w:pPr>
            <w:r>
              <w:t>PI-H</w:t>
            </w:r>
          </w:p>
        </w:tc>
      </w:tr>
      <w:tr w:rsidR="00D773D1">
        <w:trPr>
          <w:jc w:val="center"/>
        </w:trPr>
        <w:tc>
          <w:tcPr>
            <w:tcW w:w="3667" w:type="dxa"/>
            <w:shd w:val="clear" w:color="auto" w:fill="auto"/>
            <w:tcMar>
              <w:top w:w="29" w:type="dxa"/>
              <w:left w:w="72" w:type="dxa"/>
              <w:bottom w:w="29" w:type="dxa"/>
              <w:right w:w="72" w:type="dxa"/>
            </w:tcMar>
          </w:tcPr>
          <w:p w:rsidR="00D773D1" w:rsidRPr="00D478CB" w:rsidRDefault="00D773D1" w:rsidP="00D773D1">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w:t>
            </w:r>
            <w:r>
              <w:rPr>
                <w:rFonts w:ascii="Times New Roman" w:hAnsi="Times New Roman" w:hint="eastAsia"/>
                <w:sz w:val="22"/>
                <w:szCs w:val="22"/>
                <w:lang w:val="fr-FR" w:eastAsia="zh-CN"/>
              </w:rPr>
              <w:t>12</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54.4</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58.5</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62.5</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54.4</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62.5</w:t>
            </w:r>
          </w:p>
        </w:tc>
        <w:tc>
          <w:tcPr>
            <w:tcW w:w="1066"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54.4</w:t>
            </w:r>
          </w:p>
        </w:tc>
      </w:tr>
      <w:tr w:rsidR="00D773D1">
        <w:trPr>
          <w:jc w:val="center"/>
        </w:trPr>
        <w:tc>
          <w:tcPr>
            <w:tcW w:w="3667" w:type="dxa"/>
            <w:shd w:val="clear" w:color="auto" w:fill="auto"/>
            <w:tcMar>
              <w:top w:w="29" w:type="dxa"/>
              <w:left w:w="72" w:type="dxa"/>
              <w:bottom w:w="29" w:type="dxa"/>
              <w:right w:w="72" w:type="dxa"/>
            </w:tcMar>
          </w:tcPr>
          <w:p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D773D1">
        <w:trPr>
          <w:jc w:val="center"/>
        </w:trPr>
        <w:tc>
          <w:tcPr>
            <w:tcW w:w="3667" w:type="dxa"/>
            <w:shd w:val="clear" w:color="auto" w:fill="auto"/>
            <w:tcMar>
              <w:top w:w="29" w:type="dxa"/>
              <w:left w:w="72" w:type="dxa"/>
              <w:bottom w:w="29" w:type="dxa"/>
              <w:right w:w="72" w:type="dxa"/>
            </w:tcMar>
          </w:tcPr>
          <w:p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37.3</w:t>
            </w:r>
          </w:p>
        </w:tc>
      </w:tr>
      <w:tr w:rsidR="00D773D1">
        <w:trPr>
          <w:jc w:val="center"/>
        </w:trPr>
        <w:tc>
          <w:tcPr>
            <w:tcW w:w="3667" w:type="dxa"/>
            <w:shd w:val="clear" w:color="auto" w:fill="auto"/>
            <w:tcMar>
              <w:top w:w="29" w:type="dxa"/>
              <w:left w:w="72" w:type="dxa"/>
              <w:bottom w:w="29" w:type="dxa"/>
              <w:right w:w="72" w:type="dxa"/>
            </w:tcMar>
          </w:tcPr>
          <w:p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w:t>
            </w:r>
          </w:p>
        </w:tc>
      </w:tr>
      <w:tr w:rsidR="00D773D1">
        <w:trPr>
          <w:jc w:val="center"/>
        </w:trPr>
        <w:tc>
          <w:tcPr>
            <w:tcW w:w="3667" w:type="dxa"/>
            <w:shd w:val="clear" w:color="auto" w:fill="auto"/>
            <w:tcMar>
              <w:top w:w="29" w:type="dxa"/>
              <w:left w:w="72" w:type="dxa"/>
              <w:bottom w:w="29" w:type="dxa"/>
              <w:right w:w="72" w:type="dxa"/>
            </w:tcMar>
          </w:tcPr>
          <w:p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25</w:t>
            </w:r>
          </w:p>
        </w:tc>
      </w:tr>
      <w:tr w:rsidR="00D773D1">
        <w:trPr>
          <w:jc w:val="center"/>
        </w:trPr>
        <w:tc>
          <w:tcPr>
            <w:tcW w:w="3667" w:type="dxa"/>
            <w:shd w:val="clear" w:color="auto" w:fill="auto"/>
            <w:tcMar>
              <w:top w:w="29" w:type="dxa"/>
              <w:left w:w="72" w:type="dxa"/>
              <w:bottom w:w="29" w:type="dxa"/>
              <w:right w:w="72" w:type="dxa"/>
            </w:tcMar>
          </w:tcPr>
          <w:p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D773D1">
        <w:trPr>
          <w:jc w:val="center"/>
        </w:trPr>
        <w:tc>
          <w:tcPr>
            <w:tcW w:w="3667" w:type="dxa"/>
            <w:shd w:val="clear" w:color="auto" w:fill="auto"/>
            <w:tcMar>
              <w:top w:w="29" w:type="dxa"/>
              <w:left w:w="72" w:type="dxa"/>
              <w:bottom w:w="29" w:type="dxa"/>
              <w:right w:w="72" w:type="dxa"/>
            </w:tcMar>
          </w:tcPr>
          <w:p w:rsidR="00D773D1" w:rsidRDefault="00D773D1"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19.0</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43.2</w:t>
            </w:r>
          </w:p>
        </w:tc>
        <w:tc>
          <w:tcPr>
            <w:tcW w:w="99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45.3</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51.3</w:t>
            </w:r>
          </w:p>
        </w:tc>
        <w:tc>
          <w:tcPr>
            <w:tcW w:w="1080"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57.3</w:t>
            </w:r>
          </w:p>
        </w:tc>
        <w:tc>
          <w:tcPr>
            <w:tcW w:w="1066" w:type="dxa"/>
            <w:shd w:val="clear" w:color="auto" w:fill="auto"/>
          </w:tcPr>
          <w:p w:rsidR="00D773D1" w:rsidRPr="007963A3" w:rsidRDefault="00D773D1" w:rsidP="00592CAB">
            <w:pPr>
              <w:pStyle w:val="TableText1"/>
              <w:jc w:val="center"/>
              <w:rPr>
                <w:rFonts w:ascii="Times New Roman" w:hAnsi="Times New Roman"/>
                <w:sz w:val="22"/>
                <w:szCs w:val="22"/>
              </w:rPr>
            </w:pPr>
            <w:r w:rsidRPr="007963A3">
              <w:rPr>
                <w:rFonts w:ascii="Times New Roman" w:hAnsi="Times New Roman"/>
                <w:sz w:val="22"/>
                <w:szCs w:val="22"/>
              </w:rPr>
              <w:t>63.2</w:t>
            </w:r>
          </w:p>
        </w:tc>
      </w:tr>
    </w:tbl>
    <w:p w:rsidR="00B07E3D" w:rsidRDefault="00B07E3D">
      <w:pPr>
        <w:pStyle w:val="Tablefin"/>
        <w:rPr>
          <w:sz w:val="12"/>
          <w:szCs w:val="12"/>
        </w:rPr>
      </w:pPr>
      <w:bookmarkStart w:id="391" w:name="_Toc404608791"/>
    </w:p>
    <w:p w:rsidR="00B07E3D" w:rsidRDefault="00386329">
      <w:pPr>
        <w:pStyle w:val="TableNo"/>
        <w:rPr>
          <w:lang w:eastAsia="zh-CN"/>
        </w:rPr>
      </w:pPr>
      <w:r>
        <w:rPr>
          <w:rFonts w:hint="eastAsia"/>
          <w:lang w:eastAsia="zh-CN"/>
        </w:rPr>
        <w:t>表</w:t>
      </w:r>
      <w:r w:rsidR="00472E41">
        <w:rPr>
          <w:lang w:eastAsia="zh-CN"/>
        </w:rPr>
        <w:t>83</w:t>
      </w:r>
    </w:p>
    <w:p w:rsidR="00B07E3D" w:rsidRDefault="00472E41">
      <w:pPr>
        <w:pStyle w:val="Tabletitle"/>
        <w:rPr>
          <w:lang w:val="en-US" w:eastAsia="zh-CN"/>
        </w:rPr>
      </w:pPr>
      <w:r>
        <w:rPr>
          <w:rFonts w:hint="eastAsia"/>
          <w:lang w:val="en-US" w:eastAsia="zh-CN"/>
        </w:rPr>
        <w:t>高清无线电模式</w:t>
      </w:r>
      <w:r>
        <w:rPr>
          <w:lang w:val="en-US" w:eastAsia="zh-CN"/>
        </w:rPr>
        <w:t>MP1</w:t>
      </w:r>
      <w:r>
        <w:rPr>
          <w:rFonts w:hint="eastAsia"/>
          <w:lang w:val="en-US" w:eastAsia="zh-CN"/>
        </w:rPr>
        <w:t>9</w:t>
      </w:r>
      <w:r>
        <w:rPr>
          <w:rFonts w:hint="eastAsia"/>
          <w:lang w:val="en-US" w:eastAsia="zh-CN"/>
        </w:rPr>
        <w:t>最小中值场强与接收模式</w:t>
      </w:r>
      <w:bookmarkEnd w:id="391"/>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386329">
        <w:trPr>
          <w:jc w:val="center"/>
        </w:trPr>
        <w:tc>
          <w:tcPr>
            <w:tcW w:w="3667" w:type="dxa"/>
            <w:shd w:val="clear" w:color="auto" w:fill="auto"/>
            <w:tcMar>
              <w:top w:w="29" w:type="dxa"/>
              <w:left w:w="72" w:type="dxa"/>
              <w:bottom w:w="29" w:type="dxa"/>
              <w:right w:w="72" w:type="dxa"/>
            </w:tcMar>
          </w:tcPr>
          <w:p w:rsidR="00386329" w:rsidRDefault="00386329">
            <w:pPr>
              <w:pStyle w:val="Tablehead"/>
              <w:rPr>
                <w:lang w:eastAsia="zh-CN"/>
              </w:rPr>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rsidR="00386329" w:rsidRDefault="00386329" w:rsidP="00592CAB">
            <w:pPr>
              <w:pStyle w:val="Tablehead"/>
            </w:pPr>
            <w:r>
              <w:t>FX</w:t>
            </w:r>
          </w:p>
        </w:tc>
        <w:tc>
          <w:tcPr>
            <w:tcW w:w="990" w:type="dxa"/>
            <w:shd w:val="clear" w:color="auto" w:fill="auto"/>
          </w:tcPr>
          <w:p w:rsidR="00386329" w:rsidRDefault="00386329" w:rsidP="00592CAB">
            <w:pPr>
              <w:pStyle w:val="Tablehead"/>
            </w:pPr>
            <w:r>
              <w:t>MO</w:t>
            </w:r>
          </w:p>
        </w:tc>
        <w:tc>
          <w:tcPr>
            <w:tcW w:w="990" w:type="dxa"/>
            <w:shd w:val="clear" w:color="auto" w:fill="auto"/>
          </w:tcPr>
          <w:p w:rsidR="00386329" w:rsidRDefault="00386329" w:rsidP="00592CAB">
            <w:pPr>
              <w:pStyle w:val="Tablehead"/>
            </w:pPr>
            <w:r>
              <w:t>PO</w:t>
            </w:r>
          </w:p>
        </w:tc>
        <w:tc>
          <w:tcPr>
            <w:tcW w:w="1080" w:type="dxa"/>
            <w:shd w:val="clear" w:color="auto" w:fill="auto"/>
          </w:tcPr>
          <w:p w:rsidR="00386329" w:rsidRDefault="00386329" w:rsidP="00592CAB">
            <w:pPr>
              <w:pStyle w:val="Tablehead"/>
            </w:pPr>
            <w:r>
              <w:t>PI</w:t>
            </w:r>
          </w:p>
        </w:tc>
        <w:tc>
          <w:tcPr>
            <w:tcW w:w="1080" w:type="dxa"/>
            <w:shd w:val="clear" w:color="auto" w:fill="auto"/>
          </w:tcPr>
          <w:p w:rsidR="00386329" w:rsidRDefault="00386329" w:rsidP="00592CAB">
            <w:pPr>
              <w:pStyle w:val="Tablehead"/>
            </w:pPr>
            <w:r>
              <w:t>PO-H</w:t>
            </w:r>
          </w:p>
        </w:tc>
        <w:tc>
          <w:tcPr>
            <w:tcW w:w="1066" w:type="dxa"/>
            <w:shd w:val="clear" w:color="auto" w:fill="auto"/>
          </w:tcPr>
          <w:p w:rsidR="00386329" w:rsidRDefault="00386329" w:rsidP="00592CAB">
            <w:pPr>
              <w:pStyle w:val="Tablehead"/>
            </w:pPr>
            <w:r>
              <w:t>PI-H</w:t>
            </w:r>
          </w:p>
        </w:tc>
      </w:tr>
      <w:tr w:rsidR="00386329">
        <w:trPr>
          <w:jc w:val="center"/>
        </w:trPr>
        <w:tc>
          <w:tcPr>
            <w:tcW w:w="3667" w:type="dxa"/>
            <w:shd w:val="clear" w:color="auto" w:fill="auto"/>
            <w:tcMar>
              <w:top w:w="29" w:type="dxa"/>
              <w:left w:w="72" w:type="dxa"/>
              <w:bottom w:w="29" w:type="dxa"/>
              <w:right w:w="72" w:type="dxa"/>
            </w:tcMar>
          </w:tcPr>
          <w:p w:rsidR="00386329" w:rsidRPr="00D478CB" w:rsidRDefault="00386329" w:rsidP="00386329">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w:t>
            </w:r>
            <w:r>
              <w:rPr>
                <w:rFonts w:ascii="Times New Roman" w:hAnsi="Times New Roman" w:hint="eastAsia"/>
                <w:sz w:val="22"/>
                <w:szCs w:val="22"/>
                <w:lang w:val="fr-FR" w:eastAsia="zh-CN"/>
              </w:rPr>
              <w:t>19</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56.8</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61.2</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65.8</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56.8</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65.8</w:t>
            </w:r>
          </w:p>
        </w:tc>
        <w:tc>
          <w:tcPr>
            <w:tcW w:w="1066"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56.8</w:t>
            </w:r>
          </w:p>
        </w:tc>
      </w:tr>
      <w:tr w:rsidR="00386329">
        <w:trPr>
          <w:jc w:val="center"/>
        </w:trPr>
        <w:tc>
          <w:tcPr>
            <w:tcW w:w="3667" w:type="dxa"/>
            <w:shd w:val="clear" w:color="auto" w:fill="auto"/>
            <w:tcMar>
              <w:top w:w="29" w:type="dxa"/>
              <w:left w:w="72" w:type="dxa"/>
              <w:bottom w:w="29" w:type="dxa"/>
              <w:right w:w="72" w:type="dxa"/>
            </w:tcMar>
          </w:tcPr>
          <w:p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386329">
        <w:trPr>
          <w:jc w:val="center"/>
        </w:trPr>
        <w:tc>
          <w:tcPr>
            <w:tcW w:w="3667" w:type="dxa"/>
            <w:shd w:val="clear" w:color="auto" w:fill="auto"/>
            <w:tcMar>
              <w:top w:w="29" w:type="dxa"/>
              <w:left w:w="72" w:type="dxa"/>
              <w:bottom w:w="29" w:type="dxa"/>
              <w:right w:w="72" w:type="dxa"/>
            </w:tcMar>
          </w:tcPr>
          <w:p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37.3</w:t>
            </w:r>
          </w:p>
        </w:tc>
      </w:tr>
      <w:tr w:rsidR="00386329">
        <w:trPr>
          <w:jc w:val="center"/>
        </w:trPr>
        <w:tc>
          <w:tcPr>
            <w:tcW w:w="3667" w:type="dxa"/>
            <w:shd w:val="clear" w:color="auto" w:fill="auto"/>
            <w:tcMar>
              <w:top w:w="29" w:type="dxa"/>
              <w:left w:w="72" w:type="dxa"/>
              <w:bottom w:w="29" w:type="dxa"/>
              <w:right w:w="72" w:type="dxa"/>
            </w:tcMar>
          </w:tcPr>
          <w:p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w:t>
            </w:r>
          </w:p>
        </w:tc>
      </w:tr>
      <w:tr w:rsidR="00386329">
        <w:trPr>
          <w:jc w:val="center"/>
        </w:trPr>
        <w:tc>
          <w:tcPr>
            <w:tcW w:w="3667" w:type="dxa"/>
            <w:shd w:val="clear" w:color="auto" w:fill="auto"/>
            <w:tcMar>
              <w:top w:w="29" w:type="dxa"/>
              <w:left w:w="72" w:type="dxa"/>
              <w:bottom w:w="29" w:type="dxa"/>
              <w:right w:w="72" w:type="dxa"/>
            </w:tcMar>
          </w:tcPr>
          <w:p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25</w:t>
            </w:r>
          </w:p>
        </w:tc>
      </w:tr>
      <w:tr w:rsidR="00386329">
        <w:trPr>
          <w:jc w:val="center"/>
        </w:trPr>
        <w:tc>
          <w:tcPr>
            <w:tcW w:w="3667" w:type="dxa"/>
            <w:shd w:val="clear" w:color="auto" w:fill="auto"/>
            <w:tcMar>
              <w:top w:w="29" w:type="dxa"/>
              <w:left w:w="72" w:type="dxa"/>
              <w:bottom w:w="29" w:type="dxa"/>
              <w:right w:w="72" w:type="dxa"/>
            </w:tcMar>
          </w:tcPr>
          <w:p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0</w:t>
            </w:r>
          </w:p>
        </w:tc>
      </w:tr>
      <w:tr w:rsidR="00386329">
        <w:trPr>
          <w:jc w:val="center"/>
        </w:trPr>
        <w:tc>
          <w:tcPr>
            <w:tcW w:w="3667" w:type="dxa"/>
            <w:shd w:val="clear" w:color="auto" w:fill="auto"/>
            <w:tcMar>
              <w:top w:w="29" w:type="dxa"/>
              <w:left w:w="72" w:type="dxa"/>
              <w:bottom w:w="29" w:type="dxa"/>
              <w:right w:w="72" w:type="dxa"/>
            </w:tcMar>
          </w:tcPr>
          <w:p w:rsidR="00386329" w:rsidRDefault="00386329"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21.4</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45.9</w:t>
            </w:r>
          </w:p>
        </w:tc>
        <w:tc>
          <w:tcPr>
            <w:tcW w:w="99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48.6</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53.7</w:t>
            </w:r>
          </w:p>
        </w:tc>
        <w:tc>
          <w:tcPr>
            <w:tcW w:w="1080"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60.5</w:t>
            </w:r>
          </w:p>
        </w:tc>
        <w:tc>
          <w:tcPr>
            <w:tcW w:w="1066" w:type="dxa"/>
            <w:shd w:val="clear" w:color="auto" w:fill="auto"/>
          </w:tcPr>
          <w:p w:rsidR="00386329" w:rsidRPr="007963A3" w:rsidRDefault="00386329" w:rsidP="00592CAB">
            <w:pPr>
              <w:pStyle w:val="TableText1"/>
              <w:jc w:val="center"/>
              <w:rPr>
                <w:rFonts w:ascii="Times New Roman" w:hAnsi="Times New Roman"/>
                <w:sz w:val="22"/>
                <w:szCs w:val="22"/>
              </w:rPr>
            </w:pPr>
            <w:r w:rsidRPr="007963A3">
              <w:rPr>
                <w:rFonts w:ascii="Times New Roman" w:hAnsi="Times New Roman"/>
                <w:sz w:val="22"/>
                <w:szCs w:val="22"/>
              </w:rPr>
              <w:t>65.6</w:t>
            </w:r>
          </w:p>
        </w:tc>
      </w:tr>
    </w:tbl>
    <w:p w:rsidR="00B07E3D" w:rsidRDefault="00B07E3D">
      <w:pPr>
        <w:pStyle w:val="Tablefin"/>
        <w:rPr>
          <w:sz w:val="12"/>
          <w:szCs w:val="12"/>
        </w:rPr>
      </w:pPr>
      <w:bookmarkStart w:id="392" w:name="_Toc404608792"/>
    </w:p>
    <w:p w:rsidR="00B07E3D" w:rsidRDefault="00472E41">
      <w:pPr>
        <w:pStyle w:val="TableNo"/>
        <w:rPr>
          <w:lang w:eastAsia="zh-CN"/>
        </w:rPr>
      </w:pPr>
      <w:r>
        <w:rPr>
          <w:rFonts w:hint="eastAsia"/>
          <w:lang w:eastAsia="zh-CN"/>
        </w:rPr>
        <w:t>表</w:t>
      </w:r>
      <w:r>
        <w:rPr>
          <w:lang w:eastAsia="zh-CN"/>
        </w:rPr>
        <w:t>84</w:t>
      </w:r>
    </w:p>
    <w:bookmarkEnd w:id="392"/>
    <w:p w:rsidR="00B07E3D" w:rsidRDefault="00472E41">
      <w:pPr>
        <w:pStyle w:val="Tabletitle"/>
        <w:rPr>
          <w:lang w:val="en-US" w:eastAsia="zh-CN"/>
        </w:rPr>
      </w:pPr>
      <w:r>
        <w:rPr>
          <w:rFonts w:hint="eastAsia"/>
          <w:lang w:val="en-US" w:eastAsia="zh-CN"/>
        </w:rPr>
        <w:t>高清无线电模式</w:t>
      </w:r>
      <w:r>
        <w:rPr>
          <w:lang w:val="en-US" w:eastAsia="zh-CN"/>
        </w:rPr>
        <w:t>MP1</w:t>
      </w:r>
      <w:r>
        <w:rPr>
          <w:rFonts w:hint="eastAsia"/>
          <w:lang w:val="en-US" w:eastAsia="zh-CN"/>
        </w:rPr>
        <w:t>最小中值场强与接收模式</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D5ED0">
        <w:trPr>
          <w:jc w:val="center"/>
        </w:trPr>
        <w:tc>
          <w:tcPr>
            <w:tcW w:w="3667" w:type="dxa"/>
            <w:shd w:val="clear" w:color="auto" w:fill="auto"/>
            <w:tcMar>
              <w:top w:w="29" w:type="dxa"/>
              <w:left w:w="72" w:type="dxa"/>
              <w:bottom w:w="29" w:type="dxa"/>
              <w:right w:w="72" w:type="dxa"/>
            </w:tcMar>
          </w:tcPr>
          <w:p w:rsidR="00FD5ED0" w:rsidRDefault="00FD5ED0">
            <w:pPr>
              <w:pStyle w:val="Tablehead"/>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rsidR="00FD5ED0" w:rsidRDefault="00FD5ED0" w:rsidP="00592CAB">
            <w:pPr>
              <w:pStyle w:val="Tablehead"/>
            </w:pPr>
            <w:r>
              <w:t>FX</w:t>
            </w:r>
          </w:p>
        </w:tc>
        <w:tc>
          <w:tcPr>
            <w:tcW w:w="990" w:type="dxa"/>
            <w:shd w:val="clear" w:color="auto" w:fill="auto"/>
          </w:tcPr>
          <w:p w:rsidR="00FD5ED0" w:rsidRDefault="00FD5ED0" w:rsidP="00592CAB">
            <w:pPr>
              <w:pStyle w:val="Tablehead"/>
            </w:pPr>
            <w:r>
              <w:t>MO</w:t>
            </w:r>
          </w:p>
        </w:tc>
        <w:tc>
          <w:tcPr>
            <w:tcW w:w="990" w:type="dxa"/>
            <w:shd w:val="clear" w:color="auto" w:fill="auto"/>
          </w:tcPr>
          <w:p w:rsidR="00FD5ED0" w:rsidRDefault="00FD5ED0" w:rsidP="00592CAB">
            <w:pPr>
              <w:pStyle w:val="Tablehead"/>
            </w:pPr>
            <w:r>
              <w:t>PO</w:t>
            </w:r>
          </w:p>
        </w:tc>
        <w:tc>
          <w:tcPr>
            <w:tcW w:w="1080" w:type="dxa"/>
            <w:shd w:val="clear" w:color="auto" w:fill="auto"/>
          </w:tcPr>
          <w:p w:rsidR="00FD5ED0" w:rsidRDefault="00FD5ED0" w:rsidP="00592CAB">
            <w:pPr>
              <w:pStyle w:val="Tablehead"/>
            </w:pPr>
            <w:r>
              <w:t>PI</w:t>
            </w:r>
          </w:p>
        </w:tc>
        <w:tc>
          <w:tcPr>
            <w:tcW w:w="1080" w:type="dxa"/>
            <w:shd w:val="clear" w:color="auto" w:fill="auto"/>
          </w:tcPr>
          <w:p w:rsidR="00FD5ED0" w:rsidRDefault="00FD5ED0" w:rsidP="00592CAB">
            <w:pPr>
              <w:pStyle w:val="Tablehead"/>
            </w:pPr>
            <w:r>
              <w:t>PO-H</w:t>
            </w:r>
          </w:p>
        </w:tc>
        <w:tc>
          <w:tcPr>
            <w:tcW w:w="1066" w:type="dxa"/>
            <w:shd w:val="clear" w:color="auto" w:fill="auto"/>
          </w:tcPr>
          <w:p w:rsidR="00FD5ED0" w:rsidRDefault="00FD5ED0" w:rsidP="00592CAB">
            <w:pPr>
              <w:pStyle w:val="Tablehead"/>
            </w:pPr>
            <w:r>
              <w:t>PI-H</w:t>
            </w:r>
          </w:p>
        </w:tc>
      </w:tr>
      <w:tr w:rsidR="00FD5ED0">
        <w:trPr>
          <w:jc w:val="center"/>
        </w:trPr>
        <w:tc>
          <w:tcPr>
            <w:tcW w:w="3667" w:type="dxa"/>
            <w:shd w:val="clear" w:color="auto" w:fill="auto"/>
            <w:tcMar>
              <w:top w:w="29" w:type="dxa"/>
              <w:left w:w="72" w:type="dxa"/>
              <w:bottom w:w="29" w:type="dxa"/>
              <w:right w:w="72" w:type="dxa"/>
            </w:tcMar>
          </w:tcPr>
          <w:p w:rsidR="00FD5ED0" w:rsidRPr="00D478CB" w:rsidRDefault="00FD5ED0" w:rsidP="00592CAB">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w:t>
            </w:r>
            <w:r>
              <w:rPr>
                <w:rFonts w:ascii="Times New Roman" w:hAnsi="Times New Roman" w:hint="eastAsia"/>
                <w:sz w:val="22"/>
                <w:szCs w:val="22"/>
                <w:lang w:val="fr-FR" w:eastAsia="zh-CN"/>
              </w:rPr>
              <w:t>1</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53.8</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57.2</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61.3</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53.8</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61.3</w:t>
            </w:r>
          </w:p>
        </w:tc>
        <w:tc>
          <w:tcPr>
            <w:tcW w:w="1066"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53.8</w:t>
            </w:r>
          </w:p>
        </w:tc>
      </w:tr>
      <w:tr w:rsidR="00FD5ED0">
        <w:trPr>
          <w:jc w:val="center"/>
        </w:trPr>
        <w:tc>
          <w:tcPr>
            <w:tcW w:w="3667" w:type="dxa"/>
            <w:shd w:val="clear" w:color="auto" w:fill="auto"/>
            <w:tcMar>
              <w:top w:w="29" w:type="dxa"/>
              <w:left w:w="72" w:type="dxa"/>
              <w:bottom w:w="29" w:type="dxa"/>
              <w:right w:w="72" w:type="dxa"/>
            </w:tcMar>
          </w:tcPr>
          <w:p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4.4</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r>
      <w:tr w:rsidR="00FD5ED0">
        <w:trPr>
          <w:jc w:val="center"/>
        </w:trPr>
        <w:tc>
          <w:tcPr>
            <w:tcW w:w="3667" w:type="dxa"/>
            <w:shd w:val="clear" w:color="auto" w:fill="auto"/>
            <w:tcMar>
              <w:top w:w="29" w:type="dxa"/>
              <w:left w:w="72" w:type="dxa"/>
              <w:bottom w:w="29" w:type="dxa"/>
              <w:right w:w="72" w:type="dxa"/>
            </w:tcMar>
          </w:tcPr>
          <w:p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3.4</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19.1</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16.2</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30.3</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23.2</w:t>
            </w:r>
          </w:p>
        </w:tc>
        <w:tc>
          <w:tcPr>
            <w:tcW w:w="1066"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37.3</w:t>
            </w:r>
          </w:p>
        </w:tc>
      </w:tr>
      <w:tr w:rsidR="00FD5ED0">
        <w:trPr>
          <w:jc w:val="center"/>
        </w:trPr>
        <w:tc>
          <w:tcPr>
            <w:tcW w:w="3667" w:type="dxa"/>
            <w:shd w:val="clear" w:color="auto" w:fill="auto"/>
            <w:tcMar>
              <w:top w:w="29" w:type="dxa"/>
              <w:left w:w="72" w:type="dxa"/>
              <w:bottom w:w="29" w:type="dxa"/>
              <w:right w:w="72" w:type="dxa"/>
            </w:tcMar>
          </w:tcPr>
          <w:p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w:t>
            </w:r>
          </w:p>
        </w:tc>
        <w:tc>
          <w:tcPr>
            <w:tcW w:w="1066"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w:t>
            </w:r>
          </w:p>
        </w:tc>
      </w:tr>
      <w:tr w:rsidR="00FD5ED0">
        <w:trPr>
          <w:jc w:val="center"/>
        </w:trPr>
        <w:tc>
          <w:tcPr>
            <w:tcW w:w="3667" w:type="dxa"/>
            <w:shd w:val="clear" w:color="auto" w:fill="auto"/>
            <w:tcMar>
              <w:top w:w="29" w:type="dxa"/>
              <w:left w:w="72" w:type="dxa"/>
              <w:bottom w:w="29" w:type="dxa"/>
              <w:right w:w="72" w:type="dxa"/>
            </w:tcMar>
          </w:tcPr>
          <w:p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25</w:t>
            </w:r>
          </w:p>
        </w:tc>
        <w:tc>
          <w:tcPr>
            <w:tcW w:w="1066"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25</w:t>
            </w:r>
          </w:p>
        </w:tc>
      </w:tr>
      <w:tr w:rsidR="00FD5ED0">
        <w:trPr>
          <w:jc w:val="center"/>
        </w:trPr>
        <w:tc>
          <w:tcPr>
            <w:tcW w:w="3667" w:type="dxa"/>
            <w:shd w:val="clear" w:color="auto" w:fill="auto"/>
            <w:tcMar>
              <w:top w:w="29" w:type="dxa"/>
              <w:left w:w="72" w:type="dxa"/>
              <w:bottom w:w="29" w:type="dxa"/>
              <w:right w:w="72" w:type="dxa"/>
            </w:tcMar>
          </w:tcPr>
          <w:p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0</w:t>
            </w:r>
          </w:p>
        </w:tc>
      </w:tr>
      <w:tr w:rsidR="00FD5ED0">
        <w:trPr>
          <w:jc w:val="center"/>
        </w:trPr>
        <w:tc>
          <w:tcPr>
            <w:tcW w:w="3667" w:type="dxa"/>
            <w:shd w:val="clear" w:color="auto" w:fill="auto"/>
            <w:tcMar>
              <w:top w:w="29" w:type="dxa"/>
              <w:left w:w="72" w:type="dxa"/>
              <w:bottom w:w="29" w:type="dxa"/>
              <w:right w:w="72" w:type="dxa"/>
            </w:tcMar>
          </w:tcPr>
          <w:p w:rsidR="00FD5ED0" w:rsidRDefault="00FD5ED0"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18.4</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41.9</w:t>
            </w:r>
          </w:p>
        </w:tc>
        <w:tc>
          <w:tcPr>
            <w:tcW w:w="99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44.1</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50.7</w:t>
            </w:r>
          </w:p>
        </w:tc>
        <w:tc>
          <w:tcPr>
            <w:tcW w:w="1080"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56.0</w:t>
            </w:r>
          </w:p>
        </w:tc>
        <w:tc>
          <w:tcPr>
            <w:tcW w:w="1066" w:type="dxa"/>
            <w:shd w:val="clear" w:color="auto" w:fill="auto"/>
          </w:tcPr>
          <w:p w:rsidR="00FD5ED0" w:rsidRPr="00A71C70" w:rsidRDefault="00FD5ED0" w:rsidP="00592CAB">
            <w:pPr>
              <w:pStyle w:val="TableText1"/>
              <w:jc w:val="center"/>
              <w:rPr>
                <w:rFonts w:ascii="Times New Roman" w:hAnsi="Times New Roman"/>
                <w:sz w:val="22"/>
                <w:szCs w:val="22"/>
              </w:rPr>
            </w:pPr>
            <w:r w:rsidRPr="00A71C70">
              <w:rPr>
                <w:rFonts w:ascii="Times New Roman" w:hAnsi="Times New Roman"/>
                <w:sz w:val="22"/>
                <w:szCs w:val="22"/>
              </w:rPr>
              <w:t>62.6</w:t>
            </w:r>
          </w:p>
        </w:tc>
      </w:tr>
    </w:tbl>
    <w:p w:rsidR="00B07E3D" w:rsidRDefault="00472E41">
      <w:pPr>
        <w:pStyle w:val="TableNo"/>
        <w:rPr>
          <w:lang w:eastAsia="zh-CN"/>
        </w:rPr>
      </w:pPr>
      <w:bookmarkStart w:id="393" w:name="_Toc404608793"/>
      <w:r>
        <w:rPr>
          <w:rFonts w:hint="eastAsia"/>
          <w:lang w:eastAsia="zh-CN"/>
        </w:rPr>
        <w:t>表</w:t>
      </w:r>
      <w:r>
        <w:rPr>
          <w:lang w:eastAsia="zh-CN"/>
        </w:rPr>
        <w:t>85</w:t>
      </w:r>
    </w:p>
    <w:p w:rsidR="00B07E3D" w:rsidRDefault="00472E41">
      <w:pPr>
        <w:pStyle w:val="Tabletitle"/>
        <w:rPr>
          <w:lang w:val="en-US" w:eastAsia="zh-CN"/>
        </w:rPr>
      </w:pPr>
      <w:r>
        <w:rPr>
          <w:rFonts w:hint="eastAsia"/>
          <w:lang w:val="en-US" w:eastAsia="zh-CN"/>
        </w:rPr>
        <w:t>高清无线电模式</w:t>
      </w:r>
      <w:r>
        <w:rPr>
          <w:lang w:val="en-US" w:eastAsia="zh-CN"/>
        </w:rPr>
        <w:t>MP11</w:t>
      </w:r>
      <w:bookmarkEnd w:id="393"/>
      <w:r>
        <w:rPr>
          <w:rFonts w:hint="eastAsia"/>
          <w:lang w:val="en-US" w:eastAsia="zh-CN"/>
        </w:rPr>
        <w:t>最小中值场强与接收模式</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6857C7">
        <w:trPr>
          <w:jc w:val="center"/>
        </w:trPr>
        <w:tc>
          <w:tcPr>
            <w:tcW w:w="3667" w:type="dxa"/>
            <w:shd w:val="clear" w:color="auto" w:fill="auto"/>
            <w:tcMar>
              <w:top w:w="29" w:type="dxa"/>
              <w:left w:w="72" w:type="dxa"/>
              <w:bottom w:w="29" w:type="dxa"/>
              <w:right w:w="72" w:type="dxa"/>
            </w:tcMar>
          </w:tcPr>
          <w:p w:rsidR="006857C7" w:rsidRDefault="006857C7">
            <w:pPr>
              <w:pStyle w:val="Tablehead"/>
            </w:pPr>
            <w:r>
              <w:rPr>
                <w:rFonts w:hint="eastAsia"/>
              </w:rPr>
              <w:t>接收</w:t>
            </w:r>
            <w:r>
              <w:rPr>
                <w:rFonts w:hint="eastAsia"/>
                <w:lang w:eastAsia="zh-CN"/>
              </w:rPr>
              <w:t>模式</w:t>
            </w:r>
          </w:p>
        </w:tc>
        <w:tc>
          <w:tcPr>
            <w:tcW w:w="810" w:type="dxa"/>
            <w:shd w:val="clear" w:color="auto" w:fill="auto"/>
            <w:tcMar>
              <w:top w:w="29" w:type="dxa"/>
              <w:left w:w="72" w:type="dxa"/>
              <w:bottom w:w="29" w:type="dxa"/>
              <w:right w:w="72" w:type="dxa"/>
            </w:tcMar>
          </w:tcPr>
          <w:p w:rsidR="006857C7" w:rsidRDefault="006857C7" w:rsidP="00592CAB">
            <w:pPr>
              <w:pStyle w:val="Tablehead"/>
            </w:pPr>
            <w:r>
              <w:t>FX</w:t>
            </w:r>
          </w:p>
        </w:tc>
        <w:tc>
          <w:tcPr>
            <w:tcW w:w="990" w:type="dxa"/>
            <w:shd w:val="clear" w:color="auto" w:fill="auto"/>
          </w:tcPr>
          <w:p w:rsidR="006857C7" w:rsidRDefault="006857C7" w:rsidP="00592CAB">
            <w:pPr>
              <w:pStyle w:val="Tablehead"/>
            </w:pPr>
            <w:r>
              <w:t>MO</w:t>
            </w:r>
          </w:p>
        </w:tc>
        <w:tc>
          <w:tcPr>
            <w:tcW w:w="990" w:type="dxa"/>
            <w:shd w:val="clear" w:color="auto" w:fill="auto"/>
          </w:tcPr>
          <w:p w:rsidR="006857C7" w:rsidRDefault="006857C7" w:rsidP="00592CAB">
            <w:pPr>
              <w:pStyle w:val="Tablehead"/>
            </w:pPr>
            <w:r>
              <w:t>PO</w:t>
            </w:r>
          </w:p>
        </w:tc>
        <w:tc>
          <w:tcPr>
            <w:tcW w:w="1080" w:type="dxa"/>
            <w:shd w:val="clear" w:color="auto" w:fill="auto"/>
          </w:tcPr>
          <w:p w:rsidR="006857C7" w:rsidRDefault="006857C7" w:rsidP="00592CAB">
            <w:pPr>
              <w:pStyle w:val="Tablehead"/>
            </w:pPr>
            <w:r>
              <w:t>PI</w:t>
            </w:r>
          </w:p>
        </w:tc>
        <w:tc>
          <w:tcPr>
            <w:tcW w:w="1080" w:type="dxa"/>
            <w:shd w:val="clear" w:color="auto" w:fill="auto"/>
          </w:tcPr>
          <w:p w:rsidR="006857C7" w:rsidRDefault="006857C7" w:rsidP="00592CAB">
            <w:pPr>
              <w:pStyle w:val="Tablehead"/>
            </w:pPr>
            <w:r>
              <w:t>PO-H</w:t>
            </w:r>
          </w:p>
        </w:tc>
        <w:tc>
          <w:tcPr>
            <w:tcW w:w="1066" w:type="dxa"/>
            <w:shd w:val="clear" w:color="auto" w:fill="auto"/>
          </w:tcPr>
          <w:p w:rsidR="006857C7" w:rsidRDefault="006857C7" w:rsidP="00592CAB">
            <w:pPr>
              <w:pStyle w:val="Tablehead"/>
            </w:pPr>
            <w:r>
              <w:t>PI-H</w:t>
            </w:r>
          </w:p>
        </w:tc>
      </w:tr>
      <w:tr w:rsidR="006857C7">
        <w:trPr>
          <w:jc w:val="center"/>
        </w:trPr>
        <w:tc>
          <w:tcPr>
            <w:tcW w:w="3667" w:type="dxa"/>
            <w:shd w:val="clear" w:color="auto" w:fill="auto"/>
            <w:tcMar>
              <w:top w:w="29" w:type="dxa"/>
              <w:left w:w="72" w:type="dxa"/>
              <w:bottom w:w="29" w:type="dxa"/>
              <w:right w:w="72" w:type="dxa"/>
            </w:tcMar>
          </w:tcPr>
          <w:p w:rsidR="006857C7" w:rsidRPr="00D478CB" w:rsidRDefault="006857C7" w:rsidP="00592CAB">
            <w:pPr>
              <w:pStyle w:val="TableText1"/>
              <w:rPr>
                <w:rFonts w:ascii="Times New Roman" w:hAnsi="Times New Roman"/>
                <w:sz w:val="22"/>
                <w:szCs w:val="22"/>
                <w:lang w:val="fr-FR" w:eastAsia="zh-CN"/>
              </w:rPr>
            </w:pPr>
            <w:r w:rsidRPr="00D478CB">
              <w:rPr>
                <w:rFonts w:ascii="Times New Roman" w:hAnsi="Times New Roman"/>
                <w:sz w:val="22"/>
                <w:szCs w:val="22"/>
                <w:lang w:val="fr-FR" w:eastAsia="zh-CN"/>
              </w:rPr>
              <w:t>MP</w:t>
            </w:r>
            <w:r>
              <w:rPr>
                <w:rFonts w:ascii="Times New Roman" w:hAnsi="Times New Roman" w:hint="eastAsia"/>
                <w:sz w:val="22"/>
                <w:szCs w:val="22"/>
                <w:lang w:val="fr-FR" w:eastAsia="zh-CN"/>
              </w:rPr>
              <w:t>11</w:t>
            </w:r>
            <w:r w:rsidRPr="00D478CB">
              <w:rPr>
                <w:rFonts w:ascii="Times New Roman" w:hAnsi="Times New Roman"/>
                <w:sz w:val="22"/>
                <w:szCs w:val="22"/>
                <w:lang w:val="fr-FR" w:eastAsia="zh-CN"/>
              </w:rPr>
              <w:br/>
            </w:r>
            <w:r>
              <w:rPr>
                <w:rFonts w:ascii="Times New Roman" w:hAnsi="Times New Roman" w:hint="eastAsia"/>
                <w:sz w:val="22"/>
                <w:szCs w:val="22"/>
                <w:lang w:eastAsia="zh-CN"/>
              </w:rPr>
              <w:t>所需</w:t>
            </w:r>
            <w:r w:rsidRPr="00D478CB">
              <w:rPr>
                <w:rFonts w:ascii="Times New Roman" w:hAnsi="Times New Roman"/>
                <w:bCs/>
                <w:i/>
                <w:iCs/>
                <w:sz w:val="22"/>
                <w:szCs w:val="22"/>
                <w:lang w:val="fr-FR" w:eastAsia="zh-CN"/>
              </w:rPr>
              <w:t>Cd</w:t>
            </w:r>
            <w:r w:rsidRPr="00D478CB">
              <w:rPr>
                <w:rFonts w:ascii="Times New Roman" w:hAnsi="Times New Roman"/>
                <w:bCs/>
                <w:sz w:val="22"/>
                <w:szCs w:val="22"/>
                <w:lang w:val="fr-FR" w:eastAsia="zh-CN"/>
              </w:rPr>
              <w:t>/</w:t>
            </w:r>
            <w:r w:rsidRPr="00D478CB">
              <w:rPr>
                <w:rFonts w:ascii="Times New Roman" w:hAnsi="Times New Roman"/>
                <w:bCs/>
                <w:i/>
                <w:iCs/>
                <w:sz w:val="22"/>
                <w:szCs w:val="22"/>
                <w:lang w:val="fr-FR" w:eastAsia="zh-CN"/>
              </w:rPr>
              <w:t>N</w:t>
            </w:r>
            <w:r w:rsidRPr="00D478CB">
              <w:rPr>
                <w:rFonts w:ascii="Times New Roman" w:hAnsi="Times New Roman"/>
                <w:bCs/>
                <w:sz w:val="22"/>
                <w:szCs w:val="22"/>
                <w:vertAlign w:val="subscript"/>
                <w:lang w:val="fr-FR" w:eastAsia="zh-CN"/>
              </w:rPr>
              <w:t>0</w:t>
            </w:r>
            <w:r w:rsidRPr="00D478CB">
              <w:rPr>
                <w:rFonts w:ascii="Times New Roman" w:hAnsi="Times New Roman" w:hint="eastAsia"/>
                <w:bCs/>
                <w:sz w:val="22"/>
                <w:szCs w:val="20"/>
                <w:lang w:val="fr-FR" w:eastAsia="zh-CN"/>
              </w:rPr>
              <w:t>（</w:t>
            </w:r>
            <w:r w:rsidRPr="00D478CB">
              <w:rPr>
                <w:rFonts w:ascii="Times New Roman" w:hAnsi="Times New Roman"/>
                <w:sz w:val="22"/>
                <w:szCs w:val="20"/>
                <w:lang w:val="fr-FR"/>
              </w:rPr>
              <w:t>dB-Hz</w:t>
            </w:r>
            <w:r w:rsidRPr="00D478CB">
              <w:rPr>
                <w:rFonts w:ascii="Times New Roman" w:hAnsi="Times New Roman" w:hint="eastAsia"/>
                <w:bCs/>
                <w:sz w:val="22"/>
                <w:szCs w:val="20"/>
                <w:lang w:val="fr-FR" w:eastAsia="zh-CN"/>
              </w:rPr>
              <w:t>）</w:t>
            </w:r>
          </w:p>
        </w:tc>
        <w:tc>
          <w:tcPr>
            <w:tcW w:w="810" w:type="dxa"/>
            <w:shd w:val="clear" w:color="auto" w:fill="auto"/>
            <w:tcMar>
              <w:top w:w="29" w:type="dxa"/>
              <w:left w:w="72" w:type="dxa"/>
              <w:bottom w:w="29" w:type="dxa"/>
              <w:right w:w="72" w:type="dxa"/>
            </w:tcMar>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56.3</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58.7</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62.8</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56.3</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62.8</w:t>
            </w:r>
          </w:p>
        </w:tc>
        <w:tc>
          <w:tcPr>
            <w:tcW w:w="1066"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56.3</w:t>
            </w:r>
          </w:p>
        </w:tc>
      </w:tr>
      <w:tr w:rsidR="006857C7">
        <w:trPr>
          <w:jc w:val="center"/>
        </w:trPr>
        <w:tc>
          <w:tcPr>
            <w:tcW w:w="3667" w:type="dxa"/>
            <w:shd w:val="clear" w:color="auto" w:fill="auto"/>
            <w:tcMar>
              <w:top w:w="29" w:type="dxa"/>
              <w:left w:w="72" w:type="dxa"/>
              <w:bottom w:w="29" w:type="dxa"/>
              <w:right w:w="72" w:type="dxa"/>
            </w:tcMar>
          </w:tcPr>
          <w:p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天线增益校正，</w:t>
            </w:r>
            <w:r>
              <w:rPr>
                <w:rFonts w:ascii="Times New Roman" w:hAnsi="Times New Roman" w:hint="eastAsia"/>
                <w:sz w:val="22"/>
                <w:szCs w:val="22"/>
              </w:rPr>
              <w:t>Δ</w:t>
            </w:r>
            <w:r w:rsidRPr="007A6263">
              <w:rPr>
                <w:rFonts w:ascii="Times New Roman" w:hAnsi="Times New Roman" w:hint="eastAsia"/>
                <w:sz w:val="22"/>
                <w:szCs w:val="22"/>
                <w:vertAlign w:val="subscript"/>
                <w:lang w:eastAsia="zh-CN"/>
              </w:rPr>
              <w:t>AG</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4.4</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r>
      <w:tr w:rsidR="006857C7">
        <w:trPr>
          <w:jc w:val="center"/>
        </w:trPr>
        <w:tc>
          <w:tcPr>
            <w:tcW w:w="3667" w:type="dxa"/>
            <w:shd w:val="clear" w:color="auto" w:fill="auto"/>
            <w:tcMar>
              <w:top w:w="29" w:type="dxa"/>
              <w:left w:w="72" w:type="dxa"/>
              <w:bottom w:w="29" w:type="dxa"/>
              <w:right w:w="72" w:type="dxa"/>
            </w:tcMar>
          </w:tcPr>
          <w:p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接收位置损耗，</w:t>
            </w:r>
            <w:r>
              <w:rPr>
                <w:rFonts w:ascii="Times New Roman" w:hAnsi="Times New Roman"/>
                <w:i/>
                <w:sz w:val="22"/>
                <w:szCs w:val="22"/>
                <w:lang w:eastAsia="zh-CN"/>
              </w:rPr>
              <w:t>L</w:t>
            </w:r>
            <w:r>
              <w:rPr>
                <w:rFonts w:ascii="Times New Roman" w:hAnsi="Times New Roman"/>
                <w:i/>
                <w:sz w:val="22"/>
                <w:szCs w:val="22"/>
                <w:vertAlign w:val="subscript"/>
                <w:lang w:eastAsia="zh-CN"/>
              </w:rPr>
              <w:t>r</w:t>
            </w:r>
            <w:r>
              <w:rPr>
                <w:rFonts w:ascii="Times New Roman" w:hAnsi="Times New Roman"/>
                <w:sz w:val="22"/>
                <w:szCs w:val="22"/>
                <w:vertAlign w:val="subscript"/>
                <w:lang w:eastAsia="zh-CN"/>
              </w:rPr>
              <w:t>l</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3.4</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19.1</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16.2</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30.3</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23.2</w:t>
            </w:r>
          </w:p>
        </w:tc>
        <w:tc>
          <w:tcPr>
            <w:tcW w:w="1066"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37.3</w:t>
            </w:r>
          </w:p>
        </w:tc>
      </w:tr>
      <w:tr w:rsidR="006857C7">
        <w:trPr>
          <w:jc w:val="center"/>
        </w:trPr>
        <w:tc>
          <w:tcPr>
            <w:tcW w:w="3667" w:type="dxa"/>
            <w:shd w:val="clear" w:color="auto" w:fill="auto"/>
            <w:tcMar>
              <w:top w:w="29" w:type="dxa"/>
              <w:left w:w="72" w:type="dxa"/>
              <w:bottom w:w="29" w:type="dxa"/>
              <w:right w:w="72" w:type="dxa"/>
            </w:tcMar>
          </w:tcPr>
          <w:p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实现损耗，</w:t>
            </w:r>
            <w:r>
              <w:rPr>
                <w:rFonts w:ascii="Times New Roman" w:hAnsi="Times New Roman"/>
                <w:i/>
                <w:sz w:val="22"/>
                <w:szCs w:val="22"/>
                <w:lang w:eastAsia="zh-CN"/>
              </w:rPr>
              <w:t>L</w:t>
            </w:r>
            <w:r>
              <w:rPr>
                <w:rFonts w:ascii="Times New Roman" w:hAnsi="Times New Roman"/>
                <w:i/>
                <w:sz w:val="22"/>
                <w:szCs w:val="22"/>
                <w:vertAlign w:val="subscript"/>
                <w:lang w:eastAsia="zh-CN"/>
              </w:rPr>
              <w:t>im</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w:t>
            </w:r>
          </w:p>
        </w:tc>
        <w:tc>
          <w:tcPr>
            <w:tcW w:w="1066"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w:t>
            </w:r>
          </w:p>
        </w:tc>
      </w:tr>
      <w:tr w:rsidR="006857C7">
        <w:trPr>
          <w:jc w:val="center"/>
        </w:trPr>
        <w:tc>
          <w:tcPr>
            <w:tcW w:w="3667" w:type="dxa"/>
            <w:shd w:val="clear" w:color="auto" w:fill="auto"/>
            <w:tcMar>
              <w:top w:w="29" w:type="dxa"/>
              <w:left w:w="72" w:type="dxa"/>
              <w:bottom w:w="29" w:type="dxa"/>
              <w:right w:w="72" w:type="dxa"/>
            </w:tcMar>
          </w:tcPr>
          <w:p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接收机系统噪声系数（</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25</w:t>
            </w:r>
          </w:p>
        </w:tc>
        <w:tc>
          <w:tcPr>
            <w:tcW w:w="1066"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25</w:t>
            </w:r>
          </w:p>
        </w:tc>
      </w:tr>
      <w:tr w:rsidR="006857C7">
        <w:trPr>
          <w:jc w:val="center"/>
        </w:trPr>
        <w:tc>
          <w:tcPr>
            <w:tcW w:w="3667" w:type="dxa"/>
            <w:shd w:val="clear" w:color="auto" w:fill="auto"/>
            <w:tcMar>
              <w:top w:w="29" w:type="dxa"/>
              <w:left w:w="72" w:type="dxa"/>
              <w:bottom w:w="29" w:type="dxa"/>
              <w:right w:w="72" w:type="dxa"/>
            </w:tcMar>
          </w:tcPr>
          <w:p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人为噪声容限，</w:t>
            </w:r>
            <w:r>
              <w:rPr>
                <w:rFonts w:ascii="Times New Roman" w:hAnsi="Times New Roman"/>
                <w:i/>
                <w:sz w:val="22"/>
                <w:szCs w:val="22"/>
                <w:lang w:eastAsia="zh-CN"/>
              </w:rPr>
              <w:t>P</w:t>
            </w:r>
            <w:r>
              <w:rPr>
                <w:rFonts w:ascii="Times New Roman" w:hAnsi="Times New Roman"/>
                <w:i/>
                <w:sz w:val="22"/>
                <w:szCs w:val="22"/>
                <w:vertAlign w:val="subscript"/>
                <w:lang w:eastAsia="zh-CN"/>
              </w:rPr>
              <w:t>mmn</w:t>
            </w:r>
            <w:r>
              <w:rPr>
                <w:rFonts w:ascii="Times New Roman" w:hAnsi="Times New Roman" w:hint="eastAsia"/>
                <w:sz w:val="22"/>
                <w:szCs w:val="22"/>
                <w:lang w:eastAsia="zh-CN"/>
              </w:rPr>
              <w:t>（</w:t>
            </w:r>
            <w:r w:rsidRPr="007963A3">
              <w:rPr>
                <w:rFonts w:ascii="Times New Roman" w:hAnsi="Times New Roman"/>
                <w:sz w:val="22"/>
                <w:szCs w:val="22"/>
                <w:lang w:eastAsia="zh-CN"/>
              </w:rPr>
              <w:t>dB</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0</w:t>
            </w:r>
          </w:p>
        </w:tc>
      </w:tr>
      <w:tr w:rsidR="006857C7">
        <w:trPr>
          <w:jc w:val="center"/>
        </w:trPr>
        <w:tc>
          <w:tcPr>
            <w:tcW w:w="3667" w:type="dxa"/>
            <w:shd w:val="clear" w:color="auto" w:fill="auto"/>
            <w:tcMar>
              <w:top w:w="29" w:type="dxa"/>
              <w:left w:w="72" w:type="dxa"/>
              <w:bottom w:w="29" w:type="dxa"/>
              <w:right w:w="72" w:type="dxa"/>
            </w:tcMar>
          </w:tcPr>
          <w:p w:rsidR="006857C7" w:rsidRDefault="006857C7" w:rsidP="00592CAB">
            <w:pPr>
              <w:pStyle w:val="TableText1"/>
              <w:rPr>
                <w:rFonts w:ascii="Times New Roman" w:hAnsi="Times New Roman"/>
                <w:sz w:val="22"/>
                <w:szCs w:val="22"/>
                <w:lang w:eastAsia="zh-CN"/>
              </w:rPr>
            </w:pPr>
            <w:r>
              <w:rPr>
                <w:rFonts w:ascii="Times New Roman" w:hAnsi="Times New Roman" w:hint="eastAsia"/>
                <w:sz w:val="22"/>
                <w:szCs w:val="22"/>
                <w:lang w:eastAsia="zh-CN"/>
              </w:rPr>
              <w:t>最小中值场强（</w:t>
            </w:r>
            <w:r w:rsidRPr="007963A3">
              <w:rPr>
                <w:rFonts w:ascii="Times New Roman" w:hAnsi="Times New Roman"/>
                <w:sz w:val="22"/>
                <w:szCs w:val="22"/>
                <w:lang w:eastAsia="zh-CN"/>
              </w:rPr>
              <w:t>dBµV/m</w:t>
            </w:r>
            <w:r>
              <w:rPr>
                <w:rFonts w:ascii="Times New Roman" w:hAnsi="Times New Roman" w:hint="eastAsia"/>
                <w:sz w:val="22"/>
                <w:szCs w:val="22"/>
                <w:lang w:eastAsia="zh-CN"/>
              </w:rPr>
              <w:t>）</w:t>
            </w:r>
          </w:p>
        </w:tc>
        <w:tc>
          <w:tcPr>
            <w:tcW w:w="810" w:type="dxa"/>
            <w:shd w:val="clear" w:color="auto" w:fill="auto"/>
            <w:tcMar>
              <w:top w:w="29" w:type="dxa"/>
              <w:left w:w="72" w:type="dxa"/>
              <w:bottom w:w="29" w:type="dxa"/>
              <w:right w:w="72" w:type="dxa"/>
            </w:tcMar>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20.9</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43.4</w:t>
            </w:r>
          </w:p>
        </w:tc>
        <w:tc>
          <w:tcPr>
            <w:tcW w:w="99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45.6</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53.2</w:t>
            </w:r>
          </w:p>
        </w:tc>
        <w:tc>
          <w:tcPr>
            <w:tcW w:w="1080"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57.5</w:t>
            </w:r>
          </w:p>
        </w:tc>
        <w:tc>
          <w:tcPr>
            <w:tcW w:w="1066" w:type="dxa"/>
            <w:shd w:val="clear" w:color="auto" w:fill="auto"/>
          </w:tcPr>
          <w:p w:rsidR="006857C7" w:rsidRPr="00A71C70" w:rsidRDefault="006857C7" w:rsidP="00592CAB">
            <w:pPr>
              <w:pStyle w:val="TableText1"/>
              <w:jc w:val="center"/>
              <w:rPr>
                <w:rFonts w:ascii="Times New Roman" w:hAnsi="Times New Roman"/>
                <w:sz w:val="22"/>
                <w:szCs w:val="22"/>
              </w:rPr>
            </w:pPr>
            <w:r w:rsidRPr="00A71C70">
              <w:rPr>
                <w:rFonts w:ascii="Times New Roman" w:hAnsi="Times New Roman"/>
                <w:sz w:val="22"/>
                <w:szCs w:val="22"/>
              </w:rPr>
              <w:t>65.1</w:t>
            </w:r>
          </w:p>
        </w:tc>
      </w:tr>
    </w:tbl>
    <w:p w:rsidR="00B07E3D" w:rsidRDefault="00B07E3D">
      <w:pPr>
        <w:pStyle w:val="Tablefin"/>
      </w:pPr>
    </w:p>
    <w:p w:rsidR="00B07E3D" w:rsidRDefault="00B07E3D">
      <w:bookmarkStart w:id="394" w:name="_Ref353450408"/>
      <w:bookmarkStart w:id="395" w:name="_Ref353450431"/>
      <w:bookmarkStart w:id="396" w:name="_Toc404608764"/>
    </w:p>
    <w:p w:rsidR="00B07E3D" w:rsidRDefault="00472E41">
      <w:pPr>
        <w:pStyle w:val="AppendixNoTitle"/>
        <w:rPr>
          <w:lang w:val="en-US" w:eastAsia="zh-CN"/>
        </w:rPr>
      </w:pPr>
      <w:r>
        <w:rPr>
          <w:lang w:val="en-US" w:eastAsia="zh-CN"/>
        </w:rPr>
        <w:br/>
      </w:r>
      <w:r>
        <w:rPr>
          <w:rFonts w:hint="eastAsia"/>
          <w:lang w:val="en-US" w:eastAsia="zh-CN"/>
        </w:rPr>
        <w:t>附件</w:t>
      </w:r>
      <w:r>
        <w:rPr>
          <w:lang w:val="en-US" w:eastAsia="zh-CN"/>
        </w:rPr>
        <w:t>4</w:t>
      </w:r>
      <w:r w:rsidR="00331DC5">
        <w:rPr>
          <w:rFonts w:hint="eastAsia"/>
          <w:lang w:val="en-US" w:eastAsia="zh-CN"/>
        </w:rPr>
        <w:t>的附录</w:t>
      </w:r>
      <w:r w:rsidR="00331DC5" w:rsidRPr="00AA1FF0">
        <w:rPr>
          <w:lang w:val="en-US" w:eastAsia="zh-CN"/>
        </w:rPr>
        <w:t>1</w:t>
      </w:r>
      <w:r>
        <w:rPr>
          <w:lang w:val="en-US" w:eastAsia="zh-CN"/>
        </w:rPr>
        <w:br/>
      </w:r>
      <w:r>
        <w:rPr>
          <w:lang w:val="en-US" w:eastAsia="zh-CN"/>
        </w:rPr>
        <w:br/>
      </w:r>
      <w:bookmarkEnd w:id="394"/>
      <w:bookmarkEnd w:id="395"/>
      <w:bookmarkEnd w:id="396"/>
      <w:r>
        <w:rPr>
          <w:rFonts w:hint="eastAsia"/>
          <w:lang w:val="en-US" w:eastAsia="zh-CN"/>
        </w:rPr>
        <w:t>最小中值场强</w:t>
      </w:r>
      <w:r w:rsidR="00331DC5">
        <w:rPr>
          <w:rFonts w:hint="eastAsia"/>
          <w:lang w:val="en-US" w:eastAsia="zh-CN"/>
        </w:rPr>
        <w:t>电平</w:t>
      </w:r>
      <w:r>
        <w:rPr>
          <w:rFonts w:hint="eastAsia"/>
          <w:lang w:val="en-US" w:eastAsia="zh-CN"/>
        </w:rPr>
        <w:t>的计算</w:t>
      </w:r>
      <w:r w:rsidR="00331DC5">
        <w:rPr>
          <w:rFonts w:hint="eastAsia"/>
          <w:lang w:val="en-US" w:eastAsia="zh-CN"/>
        </w:rPr>
        <w:t xml:space="preserve"> </w:t>
      </w:r>
      <w:r w:rsidR="00331DC5" w:rsidRPr="00AA1FF0">
        <w:rPr>
          <w:lang w:val="en-US" w:eastAsia="zh-CN"/>
        </w:rPr>
        <w:t>–</w:t>
      </w:r>
      <w:r w:rsidR="00331DC5">
        <w:rPr>
          <w:rFonts w:hint="eastAsia"/>
          <w:lang w:val="en-US" w:eastAsia="zh-CN"/>
        </w:rPr>
        <w:t xml:space="preserve"> </w:t>
      </w:r>
      <w:r w:rsidR="00FC231A">
        <w:rPr>
          <w:rFonts w:hint="eastAsia"/>
          <w:lang w:val="en-US" w:eastAsia="zh-CN"/>
        </w:rPr>
        <w:t>集成</w:t>
      </w:r>
      <w:r w:rsidR="00331DC5">
        <w:rPr>
          <w:rFonts w:hint="eastAsia"/>
          <w:lang w:val="en-US" w:eastAsia="zh-CN"/>
        </w:rPr>
        <w:t>方法</w:t>
      </w:r>
    </w:p>
    <w:p w:rsidR="00B07E3D" w:rsidRDefault="00472E41" w:rsidP="00F73C10">
      <w:pPr>
        <w:ind w:firstLine="476"/>
        <w:rPr>
          <w:lang w:val="en-US" w:eastAsia="zh-CN"/>
        </w:rPr>
      </w:pPr>
      <w:r>
        <w:rPr>
          <w:rFonts w:hint="eastAsia"/>
          <w:lang w:val="en-US" w:eastAsia="ja-JP"/>
        </w:rPr>
        <w:t>对于采用集成方法计算最小中值场强的系统，本</w:t>
      </w:r>
      <w:r w:rsidR="00037CE2">
        <w:rPr>
          <w:rFonts w:hint="eastAsia"/>
          <w:lang w:val="en-US" w:eastAsia="zh-CN"/>
        </w:rPr>
        <w:t>附录</w:t>
      </w:r>
      <w:r>
        <w:rPr>
          <w:rFonts w:hint="eastAsia"/>
          <w:lang w:val="en-US" w:eastAsia="ja-JP"/>
        </w:rPr>
        <w:t>为参考计算提供了背景，随后提供了所需的步骤</w:t>
      </w:r>
      <w:r>
        <w:rPr>
          <w:rFonts w:hint="eastAsia"/>
          <w:lang w:val="en-US" w:eastAsia="ja-JP"/>
        </w:rPr>
        <w:t>/</w:t>
      </w:r>
      <w:r>
        <w:rPr>
          <w:rFonts w:hint="eastAsia"/>
          <w:lang w:val="en-US" w:eastAsia="ja-JP"/>
        </w:rPr>
        <w:t>表达式。</w:t>
      </w:r>
    </w:p>
    <w:p w:rsidR="00B07E3D" w:rsidRPr="00F73C10" w:rsidRDefault="00472E41" w:rsidP="00F73C10">
      <w:pPr>
        <w:rPr>
          <w:b/>
          <w:lang w:val="en-GB" w:eastAsia="ja-JP"/>
        </w:rPr>
      </w:pPr>
      <w:r w:rsidRPr="00F73C10">
        <w:rPr>
          <w:b/>
          <w:lang w:val="en-GB" w:eastAsia="ja-JP"/>
        </w:rPr>
        <w:t>计算参考最小场强的背景</w:t>
      </w:r>
    </w:p>
    <w:p w:rsidR="00B07E3D" w:rsidRPr="003B74D6" w:rsidRDefault="007D3F5B" w:rsidP="00F73C10">
      <w:pPr>
        <w:ind w:firstLine="476"/>
        <w:rPr>
          <w:szCs w:val="24"/>
          <w:lang w:val="en-US" w:eastAsia="zh-CN"/>
        </w:rPr>
      </w:pPr>
      <w:r w:rsidRPr="003B74D6">
        <w:rPr>
          <w:rFonts w:hAnsiTheme="minorEastAsia"/>
          <w:szCs w:val="24"/>
          <w:lang w:val="en-US" w:eastAsia="ja-JP"/>
        </w:rPr>
        <w:t>接收机</w:t>
      </w:r>
      <w:r w:rsidR="00472E41" w:rsidRPr="003B74D6">
        <w:rPr>
          <w:rFonts w:hAnsiTheme="minorEastAsia"/>
          <w:szCs w:val="24"/>
          <w:lang w:val="en-US" w:eastAsia="ja-JP"/>
        </w:rPr>
        <w:t>灵敏度（即</w:t>
      </w:r>
      <w:r w:rsidRPr="003B74D6">
        <w:rPr>
          <w:rFonts w:hAnsiTheme="minorEastAsia"/>
          <w:szCs w:val="24"/>
          <w:lang w:val="en-US" w:eastAsia="ja-JP"/>
        </w:rPr>
        <w:t>接收机</w:t>
      </w:r>
      <w:r w:rsidR="00472E41" w:rsidRPr="003B74D6">
        <w:rPr>
          <w:rFonts w:hAnsiTheme="minorEastAsia"/>
          <w:szCs w:val="24"/>
          <w:lang w:val="en-US" w:eastAsia="ja-JP"/>
        </w:rPr>
        <w:t>天线（</w:t>
      </w:r>
      <w:r w:rsidR="003B74D6" w:rsidRPr="003B74D6">
        <w:rPr>
          <w:rFonts w:eastAsia="MS Mincho"/>
          <w:i/>
          <w:szCs w:val="24"/>
          <w:lang w:val="en-US" w:eastAsia="ja-JP"/>
        </w:rPr>
        <w:t>E</w:t>
      </w:r>
      <w:r w:rsidR="00472E41" w:rsidRPr="003B74D6">
        <w:rPr>
          <w:rFonts w:hAnsiTheme="minorEastAsia"/>
          <w:szCs w:val="24"/>
          <w:lang w:val="en-US" w:eastAsia="ja-JP"/>
        </w:rPr>
        <w:t>）上的最低要求信号场强）表示为所需的预检测</w:t>
      </w:r>
      <w:r w:rsidR="003B74D6" w:rsidRPr="003B74D6">
        <w:rPr>
          <w:rFonts w:eastAsia="MS Mincho"/>
          <w:i/>
          <w:iCs/>
          <w:szCs w:val="24"/>
          <w:lang w:val="en-US" w:eastAsia="ja-JP"/>
        </w:rPr>
        <w:t>C</w:t>
      </w:r>
      <w:r w:rsidR="003B74D6" w:rsidRPr="003B74D6">
        <w:rPr>
          <w:rFonts w:eastAsia="MS Mincho"/>
          <w:szCs w:val="24"/>
          <w:lang w:val="en-US" w:eastAsia="ja-JP"/>
        </w:rPr>
        <w:t>/</w:t>
      </w:r>
      <w:r w:rsidR="003B74D6" w:rsidRPr="003B74D6">
        <w:rPr>
          <w:rFonts w:eastAsia="MS Mincho"/>
          <w:i/>
          <w:iCs/>
          <w:szCs w:val="24"/>
          <w:lang w:val="en-US" w:eastAsia="ja-JP"/>
        </w:rPr>
        <w:t>N</w:t>
      </w:r>
      <w:r w:rsidR="003B74D6" w:rsidRPr="003B74D6">
        <w:rPr>
          <w:rFonts w:eastAsia="MS Mincho"/>
          <w:szCs w:val="24"/>
          <w:vertAlign w:val="subscript"/>
          <w:lang w:val="en-US" w:eastAsia="ja-JP"/>
        </w:rPr>
        <w:t>0</w:t>
      </w:r>
      <w:r w:rsidR="00472E41" w:rsidRPr="003B74D6">
        <w:rPr>
          <w:rFonts w:hAnsiTheme="minorEastAsia"/>
          <w:szCs w:val="24"/>
          <w:lang w:val="en-US" w:eastAsia="ja-JP"/>
        </w:rPr>
        <w:t>，噪声，天线的有效长度</w:t>
      </w:r>
      <w:r w:rsidR="003B74D6" w:rsidRPr="003B74D6">
        <w:rPr>
          <w:rFonts w:eastAsia="MS Mincho"/>
          <w:i/>
          <w:szCs w:val="24"/>
          <w:lang w:val="en-US" w:eastAsia="ja-JP"/>
        </w:rPr>
        <w:t>h</w:t>
      </w:r>
      <w:r w:rsidR="003B74D6" w:rsidRPr="003B74D6">
        <w:rPr>
          <w:rFonts w:eastAsia="MS Mincho"/>
          <w:i/>
          <w:szCs w:val="24"/>
          <w:vertAlign w:val="subscript"/>
          <w:lang w:val="en-US" w:eastAsia="ja-JP"/>
        </w:rPr>
        <w:t>e</w:t>
      </w:r>
      <w:r w:rsidR="00472E41" w:rsidRPr="003B74D6">
        <w:rPr>
          <w:rFonts w:hAnsiTheme="minorEastAsia"/>
          <w:szCs w:val="24"/>
          <w:lang w:val="en-US" w:eastAsia="ja-JP"/>
        </w:rPr>
        <w:t>（它是辐射电阻的函数）的函数），以及天线匹配电路</w:t>
      </w:r>
      <w:r w:rsidR="003B74D6" w:rsidRPr="003B74D6">
        <w:rPr>
          <w:rFonts w:eastAsia="MS Mincho"/>
          <w:i/>
          <w:szCs w:val="24"/>
          <w:lang w:val="en-US" w:eastAsia="ja-JP"/>
        </w:rPr>
        <w:t>H</w:t>
      </w:r>
      <w:r w:rsidR="003B74D6" w:rsidRPr="003B74D6">
        <w:rPr>
          <w:rFonts w:eastAsia="MS Mincho"/>
          <w:i/>
          <w:szCs w:val="24"/>
          <w:vertAlign w:val="subscript"/>
          <w:lang w:val="en-US" w:eastAsia="ja-JP"/>
        </w:rPr>
        <w:t>a</w:t>
      </w:r>
      <w:r w:rsidR="003B74D6" w:rsidRPr="003B74D6">
        <w:rPr>
          <w:rFonts w:eastAsia="MS Mincho"/>
          <w:szCs w:val="24"/>
          <w:lang w:val="en-US" w:eastAsia="ja-JP"/>
        </w:rPr>
        <w:t>(</w:t>
      </w:r>
      <w:r w:rsidR="003B74D6" w:rsidRPr="003B74D6">
        <w:rPr>
          <w:rFonts w:eastAsia="MS Mincho"/>
          <w:i/>
          <w:szCs w:val="24"/>
          <w:lang w:val="en-US" w:eastAsia="ja-JP"/>
        </w:rPr>
        <w:t>f</w:t>
      </w:r>
      <w:r w:rsidR="003B74D6" w:rsidRPr="003B74D6">
        <w:rPr>
          <w:rFonts w:eastAsia="MS Mincho"/>
          <w:szCs w:val="24"/>
          <w:lang w:val="en-US" w:eastAsia="ja-JP"/>
        </w:rPr>
        <w:t>)</w:t>
      </w:r>
      <w:r w:rsidR="00472E41" w:rsidRPr="003B74D6">
        <w:rPr>
          <w:rFonts w:hAnsiTheme="minorEastAsia"/>
          <w:szCs w:val="24"/>
          <w:lang w:val="en-US" w:eastAsia="ja-JP"/>
        </w:rPr>
        <w:t>。对于撞击天线的给定信号场强</w:t>
      </w:r>
      <w:r w:rsidR="003B74D6" w:rsidRPr="003B74D6">
        <w:rPr>
          <w:rFonts w:eastAsia="MS Mincho"/>
          <w:szCs w:val="24"/>
          <w:lang w:val="en-US" w:eastAsia="ja-JP"/>
        </w:rPr>
        <w:t>E (µV/m)</w:t>
      </w:r>
      <w:r w:rsidR="00472E41" w:rsidRPr="003B74D6">
        <w:rPr>
          <w:rFonts w:hAnsiTheme="minorEastAsia"/>
          <w:szCs w:val="24"/>
          <w:lang w:val="en-US" w:eastAsia="ja-JP"/>
        </w:rPr>
        <w:t>，</w:t>
      </w:r>
      <w:r w:rsidR="003B74D6" w:rsidRPr="003B74D6">
        <w:rPr>
          <w:rFonts w:eastAsia="MS Mincho"/>
          <w:i/>
          <w:iCs/>
          <w:szCs w:val="24"/>
          <w:lang w:val="en-US" w:eastAsia="ja-JP"/>
        </w:rPr>
        <w:t>C</w:t>
      </w:r>
      <w:r w:rsidR="003B74D6" w:rsidRPr="003B74D6">
        <w:rPr>
          <w:rFonts w:eastAsia="MS Mincho"/>
          <w:szCs w:val="24"/>
          <w:lang w:val="en-US" w:eastAsia="ja-JP"/>
        </w:rPr>
        <w:t>/</w:t>
      </w:r>
      <w:r w:rsidR="003B74D6" w:rsidRPr="003B74D6">
        <w:rPr>
          <w:rFonts w:eastAsia="MS Mincho"/>
          <w:i/>
          <w:iCs/>
          <w:szCs w:val="24"/>
          <w:lang w:val="en-US" w:eastAsia="ja-JP"/>
        </w:rPr>
        <w:t>N</w:t>
      </w:r>
      <w:r w:rsidR="003B74D6" w:rsidRPr="003B74D6">
        <w:rPr>
          <w:rFonts w:eastAsia="MS Mincho"/>
          <w:szCs w:val="24"/>
          <w:vertAlign w:val="subscript"/>
          <w:lang w:val="en-US" w:eastAsia="ja-JP"/>
        </w:rPr>
        <w:t>0</w:t>
      </w:r>
      <w:r w:rsidR="00472E41" w:rsidRPr="003B74D6">
        <w:rPr>
          <w:rFonts w:hAnsiTheme="minorEastAsia"/>
          <w:szCs w:val="24"/>
          <w:lang w:val="en-US" w:eastAsia="ja-JP"/>
        </w:rPr>
        <w:t>表示为场强</w:t>
      </w:r>
      <w:r w:rsidR="003B74D6" w:rsidRPr="003B74D6">
        <w:rPr>
          <w:rFonts w:hAnsiTheme="minorEastAsia" w:hint="eastAsia"/>
          <w:szCs w:val="24"/>
          <w:lang w:val="en-US" w:eastAsia="zh-CN"/>
        </w:rPr>
        <w:t>、</w:t>
      </w:r>
      <w:r w:rsidR="00472E41" w:rsidRPr="003B74D6">
        <w:rPr>
          <w:rFonts w:hAnsiTheme="minorEastAsia"/>
          <w:szCs w:val="24"/>
          <w:lang w:val="en-US" w:eastAsia="ja-JP"/>
        </w:rPr>
        <w:t>天线有效长度</w:t>
      </w:r>
      <w:r w:rsidR="003B74D6" w:rsidRPr="003B74D6">
        <w:rPr>
          <w:rFonts w:eastAsia="MS Mincho"/>
          <w:i/>
          <w:szCs w:val="24"/>
          <w:lang w:val="en-US" w:eastAsia="ja-JP"/>
        </w:rPr>
        <w:t>h</w:t>
      </w:r>
      <w:r w:rsidR="003B74D6" w:rsidRPr="003B74D6">
        <w:rPr>
          <w:rFonts w:eastAsia="MS Mincho"/>
          <w:i/>
          <w:szCs w:val="24"/>
          <w:vertAlign w:val="subscript"/>
          <w:lang w:val="en-US" w:eastAsia="ja-JP"/>
        </w:rPr>
        <w:t>e</w:t>
      </w:r>
      <w:r w:rsidR="003B74D6" w:rsidRPr="003B74D6">
        <w:rPr>
          <w:rFonts w:eastAsia="MS Mincho"/>
          <w:szCs w:val="24"/>
          <w:lang w:val="en-US" w:eastAsia="ja-JP"/>
        </w:rPr>
        <w:t>(</w:t>
      </w:r>
      <w:r w:rsidR="003B74D6" w:rsidRPr="003B74D6">
        <w:rPr>
          <w:rFonts w:eastAsia="MS Mincho"/>
          <w:i/>
          <w:szCs w:val="24"/>
          <w:lang w:val="en-US" w:eastAsia="ja-JP"/>
        </w:rPr>
        <w:t>f</w:t>
      </w:r>
      <w:r w:rsidR="003B74D6" w:rsidRPr="003B74D6">
        <w:rPr>
          <w:rFonts w:eastAsia="MS Mincho"/>
          <w:szCs w:val="24"/>
          <w:lang w:val="en-US" w:eastAsia="ja-JP"/>
        </w:rPr>
        <w:t>)</w:t>
      </w:r>
      <w:r w:rsidR="00472E41" w:rsidRPr="003B74D6">
        <w:rPr>
          <w:rFonts w:hAnsiTheme="minorEastAsia"/>
          <w:szCs w:val="24"/>
          <w:lang w:val="en-US" w:eastAsia="ja-JP"/>
        </w:rPr>
        <w:t>，天线电路（匹配）滤波器的传递函数</w:t>
      </w:r>
      <w:r w:rsidR="003B74D6" w:rsidRPr="003B74D6">
        <w:rPr>
          <w:rFonts w:eastAsia="MS Mincho"/>
          <w:i/>
          <w:szCs w:val="24"/>
          <w:lang w:val="en-US" w:eastAsia="ja-JP"/>
        </w:rPr>
        <w:t>H</w:t>
      </w:r>
      <w:r w:rsidR="003B74D6" w:rsidRPr="003B74D6">
        <w:rPr>
          <w:rFonts w:eastAsia="MS Mincho"/>
          <w:i/>
          <w:szCs w:val="24"/>
          <w:vertAlign w:val="subscript"/>
          <w:lang w:val="en-US" w:eastAsia="ja-JP"/>
        </w:rPr>
        <w:t>a</w:t>
      </w:r>
      <w:r w:rsidR="003B74D6" w:rsidRPr="003B74D6">
        <w:rPr>
          <w:rFonts w:eastAsia="MS Mincho"/>
          <w:szCs w:val="24"/>
          <w:lang w:val="en-US" w:eastAsia="ja-JP"/>
        </w:rPr>
        <w:t>(</w:t>
      </w:r>
      <w:r w:rsidR="003B74D6" w:rsidRPr="003B74D6">
        <w:rPr>
          <w:rFonts w:eastAsia="MS Mincho"/>
          <w:i/>
          <w:szCs w:val="24"/>
          <w:lang w:val="en-US" w:eastAsia="ja-JP"/>
        </w:rPr>
        <w:t>f</w:t>
      </w:r>
      <w:r w:rsidR="003B74D6" w:rsidRPr="003B74D6">
        <w:rPr>
          <w:rFonts w:eastAsia="MS Mincho"/>
          <w:szCs w:val="24"/>
          <w:lang w:val="en-US" w:eastAsia="ja-JP"/>
        </w:rPr>
        <w:t>)</w:t>
      </w:r>
      <w:r w:rsidR="00472E41" w:rsidRPr="003B74D6">
        <w:rPr>
          <w:rFonts w:hAnsiTheme="minorEastAsia"/>
          <w:szCs w:val="24"/>
          <w:lang w:val="en-US" w:eastAsia="ja-JP"/>
        </w:rPr>
        <w:t>的函数，以及包括</w:t>
      </w:r>
      <w:r w:rsidR="003B74D6" w:rsidRPr="003B74D6">
        <w:rPr>
          <w:rFonts w:eastAsia="MS Mincho"/>
          <w:i/>
          <w:iCs/>
          <w:szCs w:val="24"/>
          <w:lang w:val="en-US" w:eastAsia="ja-JP"/>
        </w:rPr>
        <w:t>N</w:t>
      </w:r>
      <w:r w:rsidR="003B74D6" w:rsidRPr="003B74D6">
        <w:rPr>
          <w:rFonts w:eastAsia="MS Mincho"/>
          <w:szCs w:val="24"/>
          <w:vertAlign w:val="subscript"/>
          <w:lang w:val="en-US" w:eastAsia="ja-JP"/>
        </w:rPr>
        <w:t>0</w:t>
      </w:r>
      <w:r w:rsidR="00472E41" w:rsidRPr="003B74D6">
        <w:rPr>
          <w:rFonts w:hAnsiTheme="minorEastAsia"/>
          <w:szCs w:val="24"/>
          <w:lang w:val="en-US" w:eastAsia="ja-JP"/>
        </w:rPr>
        <w:t>的噪声源的总和。</w:t>
      </w:r>
    </w:p>
    <w:p w:rsidR="00B07E3D" w:rsidRPr="0008290D" w:rsidRDefault="00472E41" w:rsidP="00037CE2">
      <w:pPr>
        <w:rPr>
          <w:sz w:val="22"/>
          <w:szCs w:val="22"/>
          <w:lang w:val="en-US" w:eastAsia="zh-CN"/>
        </w:rPr>
      </w:pPr>
      <w:r w:rsidRPr="0008290D">
        <w:rPr>
          <w:rFonts w:hAnsiTheme="minorEastAsia"/>
          <w:sz w:val="22"/>
          <w:szCs w:val="22"/>
          <w:lang w:val="en-US" w:eastAsia="ja-JP"/>
        </w:rPr>
        <w:t>注</w:t>
      </w:r>
      <w:r w:rsidR="00037CE2" w:rsidRPr="0008290D">
        <w:rPr>
          <w:rFonts w:hAnsiTheme="minorEastAsia" w:hint="eastAsia"/>
          <w:sz w:val="22"/>
          <w:szCs w:val="22"/>
          <w:lang w:val="en-US" w:eastAsia="zh-CN"/>
        </w:rPr>
        <w:t xml:space="preserve"> </w:t>
      </w:r>
      <w:r w:rsidR="00037CE2" w:rsidRPr="0008290D">
        <w:rPr>
          <w:rFonts w:eastAsia="MS Mincho"/>
          <w:sz w:val="22"/>
          <w:szCs w:val="22"/>
          <w:lang w:val="en-US" w:eastAsia="ja-JP"/>
        </w:rPr>
        <w:t>–</w:t>
      </w:r>
      <w:r w:rsidR="00037CE2" w:rsidRPr="0008290D">
        <w:rPr>
          <w:rFonts w:hint="eastAsia"/>
          <w:sz w:val="22"/>
          <w:szCs w:val="22"/>
          <w:lang w:val="en-US" w:eastAsia="zh-CN"/>
        </w:rPr>
        <w:t xml:space="preserve"> </w:t>
      </w:r>
      <w:r w:rsidRPr="0008290D">
        <w:rPr>
          <w:rFonts w:hAnsiTheme="minorEastAsia"/>
          <w:sz w:val="22"/>
          <w:szCs w:val="22"/>
          <w:lang w:val="en-US" w:eastAsia="ja-JP"/>
        </w:rPr>
        <w:t>该表达式是为最低实际指向性天线提供的，该天线是短偶极子之一（长度，</w:t>
      </w:r>
      <w:r w:rsidRPr="0008290D">
        <w:rPr>
          <w:sz w:val="22"/>
          <w:szCs w:val="22"/>
          <w:lang w:val="en-US" w:eastAsia="ja-JP"/>
        </w:rPr>
        <w:t>l&lt;&lt;λ</w:t>
      </w:r>
      <w:r w:rsidRPr="0008290D">
        <w:rPr>
          <w:rFonts w:hAnsiTheme="minorEastAsia"/>
          <w:sz w:val="22"/>
          <w:szCs w:val="22"/>
          <w:lang w:val="en-US" w:eastAsia="ja-JP"/>
        </w:rPr>
        <w:t>），其增益值为</w:t>
      </w:r>
      <w:r w:rsidRPr="0008290D">
        <w:rPr>
          <w:sz w:val="22"/>
          <w:szCs w:val="22"/>
          <w:lang w:val="en-US" w:eastAsia="ja-JP"/>
        </w:rPr>
        <w:t>1.5</w:t>
      </w:r>
      <w:r w:rsidRPr="0008290D">
        <w:rPr>
          <w:rFonts w:hAnsiTheme="minorEastAsia"/>
          <w:sz w:val="22"/>
          <w:szCs w:val="22"/>
          <w:lang w:val="en-US" w:eastAsia="ja-JP"/>
        </w:rPr>
        <w:t>（</w:t>
      </w:r>
      <w:r w:rsidR="0008290D" w:rsidRPr="0008290D">
        <w:rPr>
          <w:rFonts w:eastAsia="MS Mincho"/>
          <w:sz w:val="22"/>
          <w:szCs w:val="22"/>
          <w:lang w:val="en-US" w:eastAsia="ja-JP"/>
        </w:rPr>
        <w:t>(1.76 dBi</w:t>
      </w:r>
      <w:r w:rsidRPr="0008290D">
        <w:rPr>
          <w:rFonts w:hAnsiTheme="minorEastAsia"/>
          <w:sz w:val="22"/>
          <w:szCs w:val="22"/>
          <w:lang w:val="en-US" w:eastAsia="ja-JP"/>
        </w:rPr>
        <w:t>；</w:t>
      </w:r>
      <w:r w:rsidR="0008290D" w:rsidRPr="0008290D">
        <w:rPr>
          <w:rFonts w:eastAsia="MS Mincho"/>
          <w:sz w:val="22"/>
          <w:szCs w:val="22"/>
          <w:lang w:val="en-US" w:eastAsia="ja-JP"/>
        </w:rPr>
        <w:t>–0.4 dBd</w:t>
      </w:r>
      <w:r w:rsidRPr="0008290D">
        <w:rPr>
          <w:rFonts w:hAnsiTheme="minorEastAsia"/>
          <w:sz w:val="22"/>
          <w:szCs w:val="22"/>
          <w:lang w:val="en-US" w:eastAsia="ja-JP"/>
        </w:rPr>
        <w:t>）。任何高于</w:t>
      </w:r>
      <w:r w:rsidR="0008290D" w:rsidRPr="0008290D">
        <w:rPr>
          <w:rFonts w:eastAsia="MS Mincho"/>
          <w:sz w:val="22"/>
          <w:szCs w:val="22"/>
          <w:lang w:val="en-US" w:eastAsia="ja-JP"/>
        </w:rPr>
        <w:t>–0.4 dBd</w:t>
      </w:r>
      <w:r w:rsidRPr="0008290D">
        <w:rPr>
          <w:rFonts w:hAnsiTheme="minorEastAsia"/>
          <w:sz w:val="22"/>
          <w:szCs w:val="22"/>
          <w:lang w:val="en-US" w:eastAsia="ja-JP"/>
        </w:rPr>
        <w:t>的增益都必须单独应用于链路预算计算。任何低于</w:t>
      </w:r>
      <w:r w:rsidR="0008290D" w:rsidRPr="0008290D">
        <w:rPr>
          <w:rFonts w:eastAsia="MS Mincho"/>
          <w:sz w:val="22"/>
          <w:szCs w:val="22"/>
          <w:lang w:val="en-US" w:eastAsia="ja-JP"/>
        </w:rPr>
        <w:t>−0.4 dBd</w:t>
      </w:r>
      <w:r w:rsidRPr="0008290D">
        <w:rPr>
          <w:rFonts w:hAnsiTheme="minorEastAsia"/>
          <w:sz w:val="22"/>
          <w:szCs w:val="22"/>
          <w:lang w:val="en-US" w:eastAsia="ja-JP"/>
        </w:rPr>
        <w:t>的增益都假定是由于不匹配网络导致的效率降低造成的，并且已经包括在本节提供的计算中。</w:t>
      </w:r>
    </w:p>
    <w:p w:rsidR="00B07E3D" w:rsidRPr="00331DC5" w:rsidRDefault="00472E41" w:rsidP="00F73C10">
      <w:pPr>
        <w:ind w:firstLine="476"/>
        <w:rPr>
          <w:lang w:val="en-US" w:eastAsia="zh-CN"/>
        </w:rPr>
      </w:pPr>
      <w:r w:rsidRPr="00331DC5">
        <w:rPr>
          <w:rFonts w:hAnsiTheme="minorEastAsia"/>
          <w:lang w:val="en-US" w:eastAsia="ja-JP"/>
        </w:rPr>
        <w:t>施加到</w:t>
      </w:r>
      <w:r w:rsidRPr="00331DC5">
        <w:rPr>
          <w:lang w:val="en-US" w:eastAsia="ja-JP"/>
        </w:rPr>
        <w:t>LNA</w:t>
      </w:r>
      <w:r w:rsidRPr="00331DC5">
        <w:rPr>
          <w:rFonts w:hAnsiTheme="minorEastAsia"/>
          <w:lang w:val="en-US" w:eastAsia="ja-JP"/>
        </w:rPr>
        <w:t>输入的信号功率</w:t>
      </w:r>
      <w:r w:rsidR="0008290D" w:rsidRPr="00AA1FF0">
        <w:rPr>
          <w:rFonts w:eastAsia="MS Mincho"/>
          <w:lang w:val="en-US" w:eastAsia="ja-JP"/>
        </w:rPr>
        <w:t>C (V</w:t>
      </w:r>
      <w:r w:rsidR="0008290D" w:rsidRPr="00AA1FF0">
        <w:rPr>
          <w:rFonts w:eastAsia="MS Mincho"/>
          <w:vertAlign w:val="superscript"/>
          <w:lang w:val="en-US" w:eastAsia="ja-JP"/>
        </w:rPr>
        <w:t>2</w:t>
      </w:r>
      <w:r w:rsidR="0008290D" w:rsidRPr="00AA1FF0">
        <w:rPr>
          <w:rFonts w:eastAsia="MS Mincho"/>
          <w:lang w:val="en-US" w:eastAsia="ja-JP"/>
        </w:rPr>
        <w:t>)</w:t>
      </w:r>
      <w:r w:rsidRPr="00331DC5">
        <w:rPr>
          <w:rFonts w:hAnsiTheme="minorEastAsia"/>
          <w:lang w:val="en-US" w:eastAsia="ja-JP"/>
        </w:rPr>
        <w:t>由下式给出：</w:t>
      </w:r>
    </w:p>
    <w:p w:rsidR="0008290D" w:rsidRPr="00D74628" w:rsidRDefault="0008290D" w:rsidP="0008290D">
      <w:pPr>
        <w:pStyle w:val="Equation"/>
        <w:rPr>
          <w:rFonts w:eastAsia="MS Mincho"/>
          <w:lang w:val="en-US" w:eastAsia="ja-JP"/>
        </w:rPr>
      </w:pPr>
      <w:r w:rsidRPr="00D74628">
        <w:rPr>
          <w:lang w:val="en-US" w:eastAsia="zh-CN"/>
        </w:rPr>
        <w:tab/>
      </w:r>
      <w:r w:rsidRPr="00D74628">
        <w:rPr>
          <w:lang w:val="en-US" w:eastAsia="zh-CN"/>
        </w:rPr>
        <w:tab/>
      </w:r>
      <w:r w:rsidRPr="005D7188">
        <w:rPr>
          <w:position w:val="-16"/>
        </w:rPr>
        <w:object w:dxaOrig="3800" w:dyaOrig="480">
          <v:shape id="_x0000_i1041" type="#_x0000_t75" style="width:189.35pt;height:27.35pt" o:ole="">
            <v:imagedata r:id="rId60" o:title=""/>
          </v:shape>
          <o:OLEObject Type="Embed" ProgID="Equation.DSMT4" ShapeID="_x0000_i1041" DrawAspect="Content" ObjectID="_1640005308" r:id="rId61"/>
        </w:object>
      </w:r>
      <w:r w:rsidRPr="00D74628">
        <w:rPr>
          <w:lang w:val="en-US" w:eastAsia="zh-CN"/>
        </w:rPr>
        <w:tab/>
      </w:r>
      <w:r w:rsidRPr="00D74628">
        <w:rPr>
          <w:rFonts w:eastAsia="MS Mincho"/>
          <w:lang w:val="en-US" w:eastAsia="ja-JP"/>
        </w:rPr>
        <w:t>(</w:t>
      </w:r>
      <w:r>
        <w:rPr>
          <w:rFonts w:eastAsia="MS Mincho"/>
          <w:lang w:val="en-US" w:eastAsia="ja-JP"/>
        </w:rPr>
        <w:t>26</w:t>
      </w:r>
      <w:r w:rsidRPr="00D74628">
        <w:rPr>
          <w:rFonts w:eastAsia="MS Mincho"/>
          <w:lang w:val="en-US" w:eastAsia="ja-JP"/>
        </w:rPr>
        <w:t>)</w:t>
      </w:r>
    </w:p>
    <w:p w:rsidR="00B07E3D" w:rsidRPr="00331DC5" w:rsidRDefault="00472E41" w:rsidP="00F73C10">
      <w:pPr>
        <w:ind w:firstLine="476"/>
        <w:rPr>
          <w:lang w:val="en-US" w:eastAsia="zh-CN"/>
        </w:rPr>
      </w:pPr>
      <w:r w:rsidRPr="00331DC5">
        <w:rPr>
          <w:rFonts w:hAnsiTheme="minorEastAsia"/>
          <w:lang w:val="en-US" w:eastAsia="ja-JP"/>
        </w:rPr>
        <w:t>作为环境噪声和</w:t>
      </w:r>
      <w:r w:rsidRPr="00331DC5">
        <w:rPr>
          <w:lang w:val="en-US" w:eastAsia="ja-JP"/>
        </w:rPr>
        <w:t>LNA</w:t>
      </w:r>
      <w:r w:rsidRPr="00331DC5">
        <w:rPr>
          <w:rFonts w:hAnsiTheme="minorEastAsia"/>
          <w:lang w:val="en-US" w:eastAsia="ja-JP"/>
        </w:rPr>
        <w:t>噪声系数（</w:t>
      </w:r>
      <w:r w:rsidR="008023DD" w:rsidRPr="00AA1FF0">
        <w:rPr>
          <w:rFonts w:eastAsia="MS Mincho"/>
          <w:lang w:val="en-US" w:eastAsia="ja-JP"/>
        </w:rPr>
        <w:t>NFLNA</w:t>
      </w:r>
      <w:r w:rsidRPr="00331DC5">
        <w:rPr>
          <w:rFonts w:hAnsiTheme="minorEastAsia"/>
          <w:lang w:val="en-US" w:eastAsia="ja-JP"/>
        </w:rPr>
        <w:t>）的函数，</w:t>
      </w:r>
      <w:r w:rsidRPr="00331DC5">
        <w:rPr>
          <w:lang w:val="en-US" w:eastAsia="ja-JP"/>
        </w:rPr>
        <w:t>LNA</w:t>
      </w:r>
      <w:r w:rsidRPr="00331DC5">
        <w:rPr>
          <w:rFonts w:hAnsiTheme="minorEastAsia"/>
          <w:lang w:val="en-US" w:eastAsia="ja-JP"/>
        </w:rPr>
        <w:t>输入（对于共轭匹配天线）处的噪声功率谱密度（</w:t>
      </w:r>
      <w:r w:rsidRPr="00331DC5">
        <w:rPr>
          <w:lang w:val="en-US" w:eastAsia="ja-JP"/>
        </w:rPr>
        <w:t>PSD</w:t>
      </w:r>
      <w:r w:rsidRPr="00331DC5">
        <w:rPr>
          <w:rFonts w:hAnsiTheme="minorEastAsia"/>
          <w:lang w:val="en-US" w:eastAsia="ja-JP"/>
        </w:rPr>
        <w:t>）由下式给出：</w:t>
      </w:r>
    </w:p>
    <w:p w:rsidR="008023DD" w:rsidRPr="00D74628" w:rsidRDefault="008023DD" w:rsidP="008023DD">
      <w:pPr>
        <w:pStyle w:val="Equation"/>
        <w:rPr>
          <w:rFonts w:eastAsia="MS Mincho"/>
          <w:lang w:val="en-US" w:eastAsia="ja-JP"/>
        </w:rPr>
      </w:pPr>
      <w:r w:rsidRPr="00D74628">
        <w:rPr>
          <w:rFonts w:eastAsia="MS Mincho"/>
          <w:lang w:val="en-US" w:eastAsia="ja-JP"/>
        </w:rPr>
        <w:tab/>
      </w:r>
      <w:r>
        <w:rPr>
          <w:rFonts w:eastAsia="MS Mincho"/>
          <w:lang w:val="en-US" w:eastAsia="ja-JP"/>
        </w:rPr>
        <w:tab/>
      </w:r>
      <w:r w:rsidRPr="005D7188">
        <w:rPr>
          <w:position w:val="-14"/>
        </w:rPr>
        <w:object w:dxaOrig="4500" w:dyaOrig="400">
          <v:shape id="_x0000_i1042" type="#_x0000_t75" style="width:223.35pt;height:22.65pt" o:ole="">
            <v:imagedata r:id="rId62" o:title=""/>
          </v:shape>
          <o:OLEObject Type="Embed" ProgID="Equation.DSMT4" ShapeID="_x0000_i1042" DrawAspect="Content" ObjectID="_1640005309" r:id="rId63"/>
        </w:object>
      </w:r>
      <w:r w:rsidRPr="00D74628">
        <w:rPr>
          <w:lang w:val="en-US" w:eastAsia="zh-CN"/>
        </w:rPr>
        <w:tab/>
        <w:t>(2</w:t>
      </w:r>
      <w:r>
        <w:rPr>
          <w:lang w:val="en-US" w:eastAsia="zh-CN"/>
        </w:rPr>
        <w:t>7</w:t>
      </w:r>
      <w:r w:rsidRPr="00D74628">
        <w:rPr>
          <w:lang w:val="en-US" w:eastAsia="zh-CN"/>
        </w:rPr>
        <w:t>)</w:t>
      </w:r>
    </w:p>
    <w:p w:rsidR="005C020A" w:rsidRDefault="005C020A">
      <w:pPr>
        <w:tabs>
          <w:tab w:val="clear" w:pos="794"/>
          <w:tab w:val="clear" w:pos="1191"/>
          <w:tab w:val="clear" w:pos="1588"/>
          <w:tab w:val="clear" w:pos="1985"/>
        </w:tabs>
        <w:overflowPunct/>
        <w:autoSpaceDE/>
        <w:autoSpaceDN/>
        <w:adjustRightInd/>
        <w:spacing w:before="0"/>
        <w:jc w:val="left"/>
        <w:textAlignment w:val="auto"/>
        <w:rPr>
          <w:rFonts w:hAnsiTheme="minorEastAsia"/>
          <w:lang w:val="en-US" w:eastAsia="ja-JP"/>
        </w:rPr>
      </w:pPr>
      <w:r>
        <w:rPr>
          <w:rFonts w:hAnsiTheme="minorEastAsia"/>
          <w:lang w:val="en-US" w:eastAsia="ja-JP"/>
        </w:rPr>
        <w:br w:type="page"/>
      </w:r>
    </w:p>
    <w:p w:rsidR="00B07E3D" w:rsidRPr="00331DC5" w:rsidRDefault="00472E41" w:rsidP="00F73C10">
      <w:pPr>
        <w:ind w:firstLine="476"/>
        <w:rPr>
          <w:lang w:val="en-US" w:eastAsia="zh-CN"/>
        </w:rPr>
      </w:pPr>
      <w:r w:rsidRPr="00331DC5">
        <w:rPr>
          <w:rFonts w:hAnsiTheme="minorEastAsia"/>
          <w:lang w:val="en-US" w:eastAsia="ja-JP"/>
        </w:rPr>
        <w:t>对于参考温度（</w:t>
      </w:r>
      <w:r w:rsidR="008023DD" w:rsidRPr="00AA1FF0">
        <w:rPr>
          <w:rFonts w:eastAsia="MS Mincho"/>
          <w:i/>
          <w:lang w:val="en-US" w:eastAsia="ja-JP"/>
        </w:rPr>
        <w:t>T</w:t>
      </w:r>
      <w:r w:rsidR="008023DD" w:rsidRPr="00AA1FF0">
        <w:rPr>
          <w:rFonts w:eastAsia="MS Mincho"/>
          <w:vertAlign w:val="subscript"/>
          <w:lang w:val="en-US" w:eastAsia="ja-JP"/>
        </w:rPr>
        <w:t>0</w:t>
      </w:r>
      <w:r w:rsidRPr="00331DC5">
        <w:rPr>
          <w:rFonts w:hAnsiTheme="minorEastAsia"/>
          <w:lang w:val="en-US" w:eastAsia="ja-JP"/>
        </w:rPr>
        <w:t>）的讨论，假设</w:t>
      </w:r>
      <w:r w:rsidR="008023DD" w:rsidRPr="00AA1FF0">
        <w:rPr>
          <w:rFonts w:eastAsia="MS Mincho"/>
          <w:i/>
          <w:lang w:val="en-US" w:eastAsia="ja-JP"/>
        </w:rPr>
        <w:t>T</w:t>
      </w:r>
      <w:r w:rsidR="008023DD" w:rsidRPr="00AA1FF0">
        <w:rPr>
          <w:rFonts w:eastAsia="MS Mincho"/>
          <w:i/>
          <w:vertAlign w:val="subscript"/>
          <w:lang w:val="en-US" w:eastAsia="ja-JP"/>
        </w:rPr>
        <w:t>amb</w:t>
      </w:r>
      <w:r w:rsidR="008023DD" w:rsidRPr="00AA1FF0">
        <w:rPr>
          <w:rFonts w:eastAsia="MS Mincho"/>
          <w:lang w:val="en-US" w:eastAsia="ja-JP"/>
        </w:rPr>
        <w:t xml:space="preserve"> = </w:t>
      </w:r>
      <w:r w:rsidR="008023DD" w:rsidRPr="00AA1FF0">
        <w:rPr>
          <w:rFonts w:eastAsia="MS Mincho"/>
          <w:i/>
          <w:lang w:val="en-US" w:eastAsia="ja-JP"/>
        </w:rPr>
        <w:t>T</w:t>
      </w:r>
      <w:r w:rsidR="008023DD" w:rsidRPr="00AA1FF0">
        <w:rPr>
          <w:rFonts w:eastAsia="MS Mincho"/>
          <w:vertAlign w:val="subscript"/>
          <w:lang w:val="en-US" w:eastAsia="ja-JP"/>
        </w:rPr>
        <w:t>0</w:t>
      </w:r>
      <w:r w:rsidRPr="00331DC5">
        <w:rPr>
          <w:rFonts w:hAnsiTheme="minorEastAsia"/>
          <w:lang w:val="en-US" w:eastAsia="ja-JP"/>
        </w:rPr>
        <w:t>。此外，</w:t>
      </w:r>
      <w:r w:rsidRPr="00331DC5">
        <w:rPr>
          <w:lang w:val="en-US" w:eastAsia="ja-JP"/>
        </w:rPr>
        <w:t>LNA</w:t>
      </w:r>
      <w:r w:rsidRPr="00331DC5">
        <w:rPr>
          <w:rFonts w:hAnsiTheme="minorEastAsia"/>
          <w:lang w:val="en-US" w:eastAsia="ja-JP"/>
        </w:rPr>
        <w:t>输入与频率有关，并且可能不与天线共轭匹配。组合噪声</w:t>
      </w:r>
      <w:r w:rsidRPr="00331DC5">
        <w:rPr>
          <w:lang w:val="en-US" w:eastAsia="ja-JP"/>
        </w:rPr>
        <w:t>PSD</w:t>
      </w:r>
      <w:r w:rsidRPr="00331DC5">
        <w:rPr>
          <w:rFonts w:hAnsiTheme="minorEastAsia"/>
          <w:lang w:val="en-US" w:eastAsia="ja-JP"/>
        </w:rPr>
        <w:t>由以下公式给出：</w:t>
      </w:r>
    </w:p>
    <w:p w:rsidR="00E47C33" w:rsidRPr="00D74628" w:rsidRDefault="00E47C33" w:rsidP="00E47C33">
      <w:pPr>
        <w:pStyle w:val="Equation"/>
        <w:rPr>
          <w:rFonts w:eastAsia="MS Mincho"/>
          <w:lang w:val="en-US" w:eastAsia="ja-JP"/>
        </w:rPr>
      </w:pPr>
      <w:r w:rsidRPr="00D74628">
        <w:rPr>
          <w:lang w:val="en-US" w:eastAsia="zh-CN"/>
        </w:rPr>
        <w:tab/>
      </w:r>
      <w:r>
        <w:rPr>
          <w:lang w:val="en-US" w:eastAsia="zh-CN"/>
        </w:rPr>
        <w:tab/>
      </w:r>
      <w:r w:rsidRPr="005D7188">
        <w:rPr>
          <w:position w:val="-18"/>
        </w:rPr>
        <w:object w:dxaOrig="5240" w:dyaOrig="540">
          <v:shape id="_x0000_i1043" type="#_x0000_t75" style="width:262pt;height:30.65pt" o:ole="">
            <v:imagedata r:id="rId64" o:title=""/>
          </v:shape>
          <o:OLEObject Type="Embed" ProgID="Equation.DSMT4" ShapeID="_x0000_i1043" DrawAspect="Content" ObjectID="_1640005310" r:id="rId65"/>
        </w:object>
      </w:r>
      <w:r w:rsidRPr="00D74628">
        <w:rPr>
          <w:lang w:val="en-US" w:eastAsia="zh-CN"/>
        </w:rPr>
        <w:tab/>
        <w:t>(</w:t>
      </w:r>
      <w:r>
        <w:rPr>
          <w:lang w:val="en-US" w:eastAsia="zh-CN"/>
        </w:rPr>
        <w:t>28</w:t>
      </w:r>
      <w:r w:rsidRPr="00D74628">
        <w:rPr>
          <w:lang w:val="en-US" w:eastAsia="zh-CN"/>
        </w:rPr>
        <w:t>)</w:t>
      </w:r>
    </w:p>
    <w:p w:rsidR="00B07E3D" w:rsidRPr="00331DC5" w:rsidRDefault="00472E41" w:rsidP="00F73C10">
      <w:pPr>
        <w:ind w:firstLine="476"/>
        <w:rPr>
          <w:lang w:eastAsia="ja-JP"/>
        </w:rPr>
      </w:pPr>
      <w:r w:rsidRPr="00331DC5">
        <w:rPr>
          <w:rFonts w:hAnsiTheme="minorEastAsia"/>
          <w:lang w:eastAsia="ja-JP"/>
        </w:rPr>
        <w:t>其中</w:t>
      </w:r>
      <w:r w:rsidR="00E47C33">
        <w:rPr>
          <w:rFonts w:hAnsiTheme="minorEastAsia" w:hint="eastAsia"/>
          <w:lang w:eastAsia="zh-CN"/>
        </w:rPr>
        <w:t>，</w:t>
      </w:r>
      <w:r w:rsidR="00E47C33" w:rsidRPr="00A71C70">
        <w:rPr>
          <w:rFonts w:eastAsia="MS Mincho"/>
          <w:i/>
          <w:lang w:eastAsia="ja-JP"/>
        </w:rPr>
        <w:t>Z</w:t>
      </w:r>
      <w:r w:rsidR="00E47C33" w:rsidRPr="00A71C70">
        <w:rPr>
          <w:rFonts w:eastAsia="MS Mincho"/>
          <w:i/>
          <w:vertAlign w:val="subscript"/>
          <w:lang w:eastAsia="ja-JP"/>
        </w:rPr>
        <w:t>in</w:t>
      </w:r>
      <w:r w:rsidRPr="00331DC5">
        <w:rPr>
          <w:rFonts w:hAnsiTheme="minorEastAsia"/>
          <w:lang w:eastAsia="ja-JP"/>
        </w:rPr>
        <w:t>是在</w:t>
      </w:r>
      <w:r w:rsidRPr="00331DC5">
        <w:rPr>
          <w:lang w:eastAsia="ja-JP"/>
        </w:rPr>
        <w:t>LNA</w:t>
      </w:r>
      <w:r w:rsidRPr="00331DC5">
        <w:rPr>
          <w:rFonts w:hAnsiTheme="minorEastAsia"/>
          <w:lang w:eastAsia="ja-JP"/>
        </w:rPr>
        <w:t>输入处看到的输入阻抗，包括</w:t>
      </w:r>
      <w:r w:rsidRPr="00331DC5">
        <w:rPr>
          <w:lang w:eastAsia="ja-JP"/>
        </w:rPr>
        <w:t>LNA</w:t>
      </w:r>
      <w:r w:rsidRPr="00331DC5">
        <w:rPr>
          <w:rFonts w:hAnsiTheme="minorEastAsia"/>
          <w:lang w:eastAsia="ja-JP"/>
        </w:rPr>
        <w:t>输入阻抗，</w:t>
      </w:r>
      <w:r w:rsidR="006E37BB">
        <w:rPr>
          <w:rFonts w:eastAsia="MS Mincho"/>
          <w:lang w:eastAsia="ja-JP"/>
        </w:rPr>
        <w:t>NFLNA</w:t>
      </w:r>
      <w:r w:rsidRPr="00331DC5">
        <w:rPr>
          <w:rFonts w:hAnsiTheme="minorEastAsia"/>
          <w:lang w:eastAsia="ja-JP"/>
        </w:rPr>
        <w:t>是</w:t>
      </w:r>
      <w:r w:rsidRPr="00331DC5">
        <w:rPr>
          <w:lang w:eastAsia="ja-JP"/>
        </w:rPr>
        <w:t>LNA</w:t>
      </w:r>
      <w:r w:rsidRPr="00331DC5">
        <w:rPr>
          <w:rFonts w:hAnsiTheme="minorEastAsia"/>
          <w:lang w:eastAsia="ja-JP"/>
        </w:rPr>
        <w:t>的噪声系数。</w:t>
      </w:r>
      <w:r w:rsidR="007D3F5B" w:rsidRPr="00331DC5">
        <w:rPr>
          <w:rFonts w:hAnsiTheme="minorEastAsia"/>
          <w:lang w:eastAsia="ja-JP"/>
        </w:rPr>
        <w:t>接收机</w:t>
      </w:r>
      <w:r w:rsidRPr="00331DC5">
        <w:rPr>
          <w:rFonts w:hAnsiTheme="minorEastAsia"/>
          <w:lang w:eastAsia="ja-JP"/>
        </w:rPr>
        <w:t>系统</w:t>
      </w:r>
      <w:r w:rsidR="00D7673B" w:rsidRPr="00331DC5">
        <w:rPr>
          <w:rFonts w:hAnsiTheme="minorEastAsia"/>
          <w:lang w:eastAsia="ja-JP"/>
        </w:rPr>
        <w:t>噪声</w:t>
      </w:r>
      <w:r w:rsidRPr="00331DC5">
        <w:rPr>
          <w:rFonts w:hAnsiTheme="minorEastAsia"/>
          <w:lang w:eastAsia="ja-JP"/>
        </w:rPr>
        <w:t>系数是总噪声与天线辐射电阻产生的</w:t>
      </w:r>
      <w:r w:rsidR="006E37BB">
        <w:rPr>
          <w:rFonts w:hAnsiTheme="minorEastAsia" w:hint="eastAsia"/>
          <w:lang w:eastAsia="zh-CN"/>
        </w:rPr>
        <w:t>比率</w:t>
      </w:r>
      <w:r w:rsidRPr="00331DC5">
        <w:rPr>
          <w:rFonts w:hAnsiTheme="minorEastAsia"/>
          <w:lang w:eastAsia="ja-JP"/>
        </w:rPr>
        <w:t>（单位：</w:t>
      </w:r>
      <w:r w:rsidR="006E37BB">
        <w:rPr>
          <w:rFonts w:eastAsia="MS Mincho"/>
          <w:lang w:eastAsia="ja-JP"/>
        </w:rPr>
        <w:t>dB</w:t>
      </w:r>
      <w:r w:rsidRPr="00331DC5">
        <w:rPr>
          <w:rFonts w:hAnsiTheme="minorEastAsia"/>
          <w:lang w:eastAsia="ja-JP"/>
        </w:rPr>
        <w:t>）：</w:t>
      </w:r>
    </w:p>
    <w:p w:rsidR="006E37BB" w:rsidRPr="00D74628" w:rsidRDefault="006E37BB" w:rsidP="006E37BB">
      <w:pPr>
        <w:pStyle w:val="Equation"/>
        <w:rPr>
          <w:rFonts w:eastAsia="MS Mincho"/>
          <w:lang w:val="en-US" w:eastAsia="ja-JP"/>
        </w:rPr>
      </w:pPr>
      <w:r>
        <w:rPr>
          <w:rFonts w:eastAsia="MS Mincho"/>
          <w:lang w:val="en-US" w:eastAsia="ja-JP"/>
        </w:rPr>
        <w:tab/>
      </w:r>
      <w:r w:rsidRPr="00D74628">
        <w:rPr>
          <w:rFonts w:eastAsia="MS Mincho"/>
          <w:lang w:val="en-US" w:eastAsia="ja-JP"/>
        </w:rPr>
        <w:tab/>
      </w:r>
      <w:r w:rsidRPr="005D7188">
        <w:rPr>
          <w:position w:val="-42"/>
        </w:rPr>
        <w:object w:dxaOrig="5460" w:dyaOrig="960">
          <v:shape id="_x0000_i1044" type="#_x0000_t75" style="width:272.65pt;height:46.65pt" o:ole="">
            <v:imagedata r:id="rId66" o:title=""/>
          </v:shape>
          <o:OLEObject Type="Embed" ProgID="Equation.DSMT4" ShapeID="_x0000_i1044" DrawAspect="Content" ObjectID="_1640005311" r:id="rId67"/>
        </w:object>
      </w:r>
      <w:r w:rsidRPr="00D74628">
        <w:rPr>
          <w:lang w:val="en-US" w:eastAsia="zh-CN"/>
        </w:rPr>
        <w:tab/>
        <w:t>(</w:t>
      </w:r>
      <w:r>
        <w:rPr>
          <w:lang w:val="en-US" w:eastAsia="zh-CN"/>
        </w:rPr>
        <w:t>29</w:t>
      </w:r>
      <w:r w:rsidRPr="00D74628">
        <w:rPr>
          <w:lang w:val="en-US" w:eastAsia="zh-CN"/>
        </w:rPr>
        <w:t>)</w:t>
      </w:r>
    </w:p>
    <w:p w:rsidR="00B07E3D" w:rsidRPr="00331DC5" w:rsidRDefault="00472E41" w:rsidP="00F73C10">
      <w:pPr>
        <w:ind w:firstLine="476"/>
        <w:rPr>
          <w:szCs w:val="24"/>
          <w:lang w:val="en-US" w:eastAsia="zh-CN"/>
        </w:rPr>
      </w:pPr>
      <w:r w:rsidRPr="00331DC5">
        <w:rPr>
          <w:rFonts w:hAnsiTheme="minorEastAsia"/>
          <w:szCs w:val="24"/>
          <w:lang w:val="en-US" w:eastAsia="ja-JP"/>
        </w:rPr>
        <w:t>或等效地：</w:t>
      </w:r>
    </w:p>
    <w:p w:rsidR="006E37BB" w:rsidRPr="00D74628" w:rsidRDefault="006E37BB" w:rsidP="006E37BB">
      <w:pPr>
        <w:pStyle w:val="Equation"/>
        <w:rPr>
          <w:rFonts w:eastAsia="MS Mincho"/>
          <w:lang w:val="en-US" w:eastAsia="ja-JP"/>
        </w:rPr>
      </w:pPr>
      <w:r w:rsidRPr="00D74628">
        <w:rPr>
          <w:rFonts w:eastAsia="MS Mincho"/>
          <w:lang w:val="en-US" w:eastAsia="ja-JP"/>
        </w:rPr>
        <w:tab/>
      </w:r>
      <w:r>
        <w:rPr>
          <w:rFonts w:eastAsia="MS Mincho"/>
          <w:lang w:val="en-US" w:eastAsia="ja-JP"/>
        </w:rPr>
        <w:tab/>
      </w:r>
      <w:r>
        <w:object w:dxaOrig="4904" w:dyaOrig="428">
          <v:shape id="_x0000_i1045" type="#_x0000_t75" style="width:246pt;height:24pt" o:ole="">
            <v:imagedata r:id="rId68" o:title=""/>
          </v:shape>
          <o:OLEObject Type="Embed" ProgID="Equation.3" ShapeID="_x0000_i1045" DrawAspect="Content" ObjectID="_1640005312" r:id="rId69"/>
        </w:object>
      </w:r>
      <w:r>
        <w:rPr>
          <w:lang w:val="en-US" w:eastAsia="zh-CN"/>
        </w:rPr>
        <w:tab/>
        <w:t>(30</w:t>
      </w:r>
      <w:r w:rsidRPr="00D74628">
        <w:rPr>
          <w:lang w:val="en-US" w:eastAsia="zh-CN"/>
        </w:rPr>
        <w:t>)</w:t>
      </w:r>
    </w:p>
    <w:p w:rsidR="00B07E3D" w:rsidRPr="00331DC5" w:rsidRDefault="00472E41" w:rsidP="00F73C10">
      <w:pPr>
        <w:ind w:firstLine="476"/>
        <w:rPr>
          <w:szCs w:val="24"/>
          <w:lang w:val="en-US" w:eastAsia="zh-CN"/>
        </w:rPr>
      </w:pPr>
      <w:r w:rsidRPr="00331DC5">
        <w:rPr>
          <w:szCs w:val="24"/>
          <w:lang w:val="en-US" w:eastAsia="ja-JP"/>
        </w:rPr>
        <w:t>LNA</w:t>
      </w:r>
      <w:r w:rsidRPr="00331DC5">
        <w:rPr>
          <w:rFonts w:hAnsiTheme="minorEastAsia"/>
          <w:szCs w:val="24"/>
          <w:lang w:val="en-US" w:eastAsia="ja-JP"/>
        </w:rPr>
        <w:t>输出处的载</w:t>
      </w:r>
      <w:r w:rsidRPr="00331DC5">
        <w:rPr>
          <w:rFonts w:hAnsiTheme="minorEastAsia"/>
          <w:szCs w:val="24"/>
          <w:lang w:val="en-US" w:eastAsia="zh-CN"/>
        </w:rPr>
        <w:t>波</w:t>
      </w:r>
      <w:r w:rsidRPr="00331DC5">
        <w:rPr>
          <w:rFonts w:hAnsiTheme="minorEastAsia"/>
          <w:szCs w:val="24"/>
          <w:lang w:val="en-US" w:eastAsia="ja-JP"/>
        </w:rPr>
        <w:t>噪声密度比由下式给出：</w:t>
      </w:r>
    </w:p>
    <w:p w:rsidR="00EE64CC" w:rsidRPr="00D74628" w:rsidRDefault="00EE64CC" w:rsidP="00EE64CC">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5D7188">
        <w:rPr>
          <w:position w:val="-24"/>
        </w:rPr>
        <w:object w:dxaOrig="4020" w:dyaOrig="780">
          <v:shape id="_x0000_i1046" type="#_x0000_t75" style="width:198.65pt;height:38.65pt" o:ole="">
            <v:imagedata r:id="rId70" o:title=""/>
          </v:shape>
          <o:OLEObject Type="Embed" ProgID="Equation.DSMT4" ShapeID="_x0000_i1046" DrawAspect="Content" ObjectID="_1640005313" r:id="rId71"/>
        </w:object>
      </w:r>
      <w:r w:rsidRPr="00D74628">
        <w:rPr>
          <w:lang w:val="en-US" w:eastAsia="zh-CN"/>
        </w:rPr>
        <w:tab/>
        <w:t>(</w:t>
      </w:r>
      <w:r>
        <w:rPr>
          <w:lang w:val="en-US" w:eastAsia="zh-CN"/>
        </w:rPr>
        <w:t>31</w:t>
      </w:r>
      <w:r w:rsidRPr="00D74628">
        <w:rPr>
          <w:lang w:val="en-US" w:eastAsia="zh-CN"/>
        </w:rPr>
        <w:t>)</w:t>
      </w:r>
    </w:p>
    <w:p w:rsidR="00B07E3D" w:rsidRPr="00331DC5" w:rsidRDefault="00472E41" w:rsidP="00F73C10">
      <w:pPr>
        <w:ind w:firstLine="476"/>
        <w:rPr>
          <w:szCs w:val="24"/>
          <w:lang w:val="en-US" w:eastAsia="zh-CN"/>
        </w:rPr>
      </w:pPr>
      <w:r w:rsidRPr="00331DC5">
        <w:rPr>
          <w:rFonts w:hAnsiTheme="minorEastAsia"/>
          <w:szCs w:val="24"/>
          <w:lang w:val="en-US" w:eastAsia="ja-JP"/>
        </w:rPr>
        <w:t>用</w:t>
      </w:r>
      <w:r w:rsidR="00EE64CC">
        <w:rPr>
          <w:rFonts w:eastAsia="MS Mincho"/>
          <w:lang w:eastAsia="ja-JP"/>
        </w:rPr>
        <w:t>dB</w:t>
      </w:r>
      <w:r w:rsidRPr="00331DC5">
        <w:rPr>
          <w:rFonts w:hAnsiTheme="minorEastAsia"/>
          <w:szCs w:val="24"/>
          <w:lang w:val="en-US" w:eastAsia="ja-JP"/>
        </w:rPr>
        <w:t>表示为：</w:t>
      </w:r>
    </w:p>
    <w:p w:rsidR="00EE64CC" w:rsidRPr="00D74628" w:rsidRDefault="00EE64CC" w:rsidP="00EE64CC">
      <w:pPr>
        <w:pStyle w:val="Equation"/>
        <w:rPr>
          <w:rFonts w:eastAsia="MS Mincho"/>
          <w:lang w:val="en-US" w:eastAsia="ja-JP"/>
        </w:rPr>
      </w:pPr>
      <w:r w:rsidRPr="00D74628">
        <w:rPr>
          <w:rFonts w:eastAsia="MS Mincho"/>
          <w:lang w:val="en-US" w:eastAsia="ja-JP"/>
        </w:rPr>
        <w:tab/>
      </w:r>
      <w:r>
        <w:rPr>
          <w:rFonts w:eastAsia="MS Mincho"/>
          <w:lang w:val="en-US" w:eastAsia="ja-JP"/>
        </w:rPr>
        <w:tab/>
      </w:r>
      <w:r>
        <w:object w:dxaOrig="7330" w:dyaOrig="726">
          <v:shape id="_x0000_i1047" type="#_x0000_t75" style="width:366.65pt;height:36.65pt" o:ole="">
            <v:imagedata r:id="rId72" o:title=""/>
          </v:shape>
          <o:OLEObject Type="Embed" ProgID="Equation.3" ShapeID="_x0000_i1047" DrawAspect="Content" ObjectID="_1640005314" r:id="rId73"/>
        </w:object>
      </w:r>
      <w:r w:rsidRPr="00D74628">
        <w:rPr>
          <w:lang w:val="en-US" w:eastAsia="zh-CN"/>
        </w:rPr>
        <w:tab/>
        <w:t>(</w:t>
      </w:r>
      <w:r>
        <w:rPr>
          <w:lang w:val="en-US" w:eastAsia="zh-CN"/>
        </w:rPr>
        <w:t>32</w:t>
      </w:r>
      <w:r w:rsidRPr="00D74628">
        <w:rPr>
          <w:lang w:val="en-US" w:eastAsia="zh-CN"/>
        </w:rPr>
        <w:t>)</w:t>
      </w:r>
    </w:p>
    <w:p w:rsidR="00B07E3D" w:rsidRPr="00331DC5" w:rsidRDefault="00472E41" w:rsidP="00F73C10">
      <w:pPr>
        <w:ind w:firstLine="476"/>
        <w:rPr>
          <w:szCs w:val="24"/>
          <w:lang w:val="en-US" w:eastAsia="zh-CN"/>
        </w:rPr>
      </w:pPr>
      <w:r w:rsidRPr="00F73C10">
        <w:rPr>
          <w:rFonts w:hAnsiTheme="minorEastAsia"/>
          <w:lang w:val="en-US" w:eastAsia="ja-JP"/>
        </w:rPr>
        <w:t>或等效地</w:t>
      </w:r>
      <w:r w:rsidRPr="00331DC5">
        <w:rPr>
          <w:rFonts w:hAnsiTheme="minorEastAsia"/>
          <w:szCs w:val="24"/>
          <w:lang w:val="en-US" w:eastAsia="ja-JP"/>
        </w:rPr>
        <w:t>：</w:t>
      </w:r>
    </w:p>
    <w:p w:rsidR="00EE64CC" w:rsidRPr="00D74628" w:rsidRDefault="00EE64CC" w:rsidP="00EE64CC">
      <w:pPr>
        <w:pStyle w:val="Equation"/>
        <w:rPr>
          <w:rFonts w:eastAsia="MS Mincho"/>
          <w:lang w:val="en-US" w:eastAsia="ja-JP"/>
        </w:rPr>
      </w:pPr>
      <w:r w:rsidRPr="00D74628">
        <w:rPr>
          <w:rFonts w:eastAsia="MS Mincho"/>
          <w:lang w:val="en-US" w:eastAsia="ja-JP"/>
        </w:rPr>
        <w:tab/>
      </w:r>
      <w:r>
        <w:rPr>
          <w:rFonts w:eastAsia="MS Mincho"/>
          <w:lang w:val="en-US" w:eastAsia="ja-JP"/>
        </w:rPr>
        <w:tab/>
      </w:r>
      <w:r>
        <w:object w:dxaOrig="4605" w:dyaOrig="714">
          <v:shape id="_x0000_i1048" type="#_x0000_t75" style="width:228pt;height:35.35pt" o:ole="">
            <v:imagedata r:id="rId74" o:title=""/>
          </v:shape>
          <o:OLEObject Type="Embed" ProgID="Equation.3" ShapeID="_x0000_i1048" DrawAspect="Content" ObjectID="_1640005315" r:id="rId75"/>
        </w:object>
      </w:r>
      <w:r w:rsidRPr="00D74628">
        <w:rPr>
          <w:lang w:val="en-US" w:eastAsia="zh-CN"/>
        </w:rPr>
        <w:tab/>
        <w:t>(</w:t>
      </w:r>
      <w:r>
        <w:rPr>
          <w:lang w:val="en-US" w:eastAsia="zh-CN"/>
        </w:rPr>
        <w:t>33</w:t>
      </w:r>
      <w:r w:rsidRPr="00D74628">
        <w:rPr>
          <w:lang w:val="en-US" w:eastAsia="zh-CN"/>
        </w:rPr>
        <w:t>)</w:t>
      </w:r>
    </w:p>
    <w:p w:rsidR="00B07E3D" w:rsidRPr="00331DC5" w:rsidRDefault="00472E41" w:rsidP="00F73C10">
      <w:pPr>
        <w:ind w:firstLine="476"/>
        <w:rPr>
          <w:szCs w:val="24"/>
          <w:lang w:val="en-US" w:eastAsia="zh-CN"/>
        </w:rPr>
      </w:pPr>
      <w:r w:rsidRPr="00331DC5">
        <w:rPr>
          <w:rFonts w:hAnsiTheme="minorEastAsia"/>
          <w:szCs w:val="24"/>
          <w:lang w:val="en-US" w:eastAsia="ja-JP"/>
        </w:rPr>
        <w:t>然后，所需的场强</w:t>
      </w:r>
      <w:r w:rsidR="00EE64CC" w:rsidRPr="00A71C70">
        <w:rPr>
          <w:rFonts w:eastAsia="MS Mincho"/>
          <w:i/>
          <w:lang w:eastAsia="ja-JP"/>
        </w:rPr>
        <w:t>E</w:t>
      </w:r>
      <w:r w:rsidRPr="00331DC5">
        <w:rPr>
          <w:rFonts w:hAnsiTheme="minorEastAsia"/>
          <w:szCs w:val="24"/>
          <w:lang w:val="en-US" w:eastAsia="ja-JP"/>
        </w:rPr>
        <w:t>（</w:t>
      </w:r>
      <w:r w:rsidR="00EE64CC">
        <w:rPr>
          <w:rFonts w:eastAsia="MS Mincho"/>
          <w:lang w:eastAsia="ja-JP"/>
        </w:rPr>
        <w:t>dBu</w:t>
      </w:r>
      <w:r w:rsidRPr="00331DC5">
        <w:rPr>
          <w:rFonts w:hAnsiTheme="minorEastAsia"/>
          <w:szCs w:val="24"/>
          <w:lang w:val="en-US" w:eastAsia="ja-JP"/>
        </w:rPr>
        <w:t>）作为所需的</w:t>
      </w:r>
      <w:r w:rsidR="00EE64CC" w:rsidRPr="001D4E77">
        <w:rPr>
          <w:rFonts w:eastAsia="MS Mincho"/>
          <w:i/>
          <w:iCs/>
          <w:lang w:eastAsia="ja-JP"/>
        </w:rPr>
        <w:t>C</w:t>
      </w:r>
      <w:r w:rsidR="00EE64CC">
        <w:rPr>
          <w:rFonts w:eastAsia="MS Mincho"/>
          <w:lang w:eastAsia="ja-JP"/>
        </w:rPr>
        <w:t>/</w:t>
      </w:r>
      <w:r w:rsidR="00EE64CC" w:rsidRPr="001D4E77">
        <w:rPr>
          <w:rFonts w:eastAsia="MS Mincho"/>
          <w:i/>
          <w:iCs/>
          <w:lang w:eastAsia="ja-JP"/>
        </w:rPr>
        <w:t>N</w:t>
      </w:r>
      <w:r w:rsidRPr="00331DC5">
        <w:rPr>
          <w:rFonts w:hAnsiTheme="minorEastAsia"/>
          <w:szCs w:val="24"/>
          <w:lang w:val="en-US" w:eastAsia="ja-JP"/>
        </w:rPr>
        <w:t>的函数：</w:t>
      </w:r>
    </w:p>
    <w:p w:rsidR="00EE64CC" w:rsidRPr="00D74628" w:rsidRDefault="00EE64CC" w:rsidP="00EE64CC">
      <w:pPr>
        <w:pStyle w:val="Equation"/>
        <w:rPr>
          <w:rFonts w:eastAsia="MS Mincho"/>
          <w:lang w:val="en-US" w:eastAsia="ja-JP"/>
        </w:rPr>
      </w:pPr>
      <w:r w:rsidRPr="00D74628">
        <w:rPr>
          <w:rFonts w:eastAsia="MS Mincho"/>
          <w:lang w:val="en-US" w:eastAsia="ja-JP"/>
        </w:rPr>
        <w:tab/>
      </w:r>
      <w:r>
        <w:rPr>
          <w:rFonts w:eastAsia="MS Mincho"/>
          <w:lang w:val="en-US" w:eastAsia="ja-JP"/>
        </w:rPr>
        <w:tab/>
      </w:r>
      <w:r>
        <w:object w:dxaOrig="4320" w:dyaOrig="714">
          <v:shape id="_x0000_i1049" type="#_x0000_t75" style="width:3in;height:35.35pt" o:ole="">
            <v:imagedata r:id="rId76" o:title=""/>
          </v:shape>
          <o:OLEObject Type="Embed" ProgID="Equation.3" ShapeID="_x0000_i1049" DrawAspect="Content" ObjectID="_1640005316" r:id="rId77"/>
        </w:object>
      </w:r>
      <w:r w:rsidRPr="00D74628">
        <w:rPr>
          <w:lang w:val="en-US" w:eastAsia="zh-CN"/>
        </w:rPr>
        <w:tab/>
        <w:t>(</w:t>
      </w:r>
      <w:r>
        <w:rPr>
          <w:lang w:val="en-US" w:eastAsia="zh-CN"/>
        </w:rPr>
        <w:t>34</w:t>
      </w:r>
      <w:r w:rsidRPr="00D74628">
        <w:rPr>
          <w:lang w:val="en-US" w:eastAsia="zh-CN"/>
        </w:rPr>
        <w:t>)</w:t>
      </w:r>
    </w:p>
    <w:p w:rsidR="00B07E3D" w:rsidRPr="00331DC5" w:rsidRDefault="00472E41" w:rsidP="00F73C10">
      <w:pPr>
        <w:ind w:firstLine="476"/>
        <w:rPr>
          <w:szCs w:val="24"/>
          <w:lang w:val="en-US" w:eastAsia="zh-CN"/>
        </w:rPr>
      </w:pPr>
      <w:r w:rsidRPr="00331DC5">
        <w:rPr>
          <w:rFonts w:hAnsiTheme="minorEastAsia"/>
          <w:szCs w:val="24"/>
          <w:lang w:val="en-US" w:eastAsia="ja-JP"/>
        </w:rPr>
        <w:t>利用天线的有效长度</w:t>
      </w:r>
      <w:r w:rsidR="00EE64CC" w:rsidRPr="00A71C70">
        <w:rPr>
          <w:rFonts w:eastAsia="MS Mincho"/>
          <w:i/>
          <w:lang w:eastAsia="ja-JP"/>
        </w:rPr>
        <w:t>h</w:t>
      </w:r>
      <w:r w:rsidR="00EE64CC" w:rsidRPr="00A71C70">
        <w:rPr>
          <w:rFonts w:eastAsia="MS Mincho"/>
          <w:i/>
          <w:vertAlign w:val="subscript"/>
          <w:lang w:eastAsia="ja-JP"/>
        </w:rPr>
        <w:t>e</w:t>
      </w:r>
      <w:r w:rsidR="00EE64CC">
        <w:rPr>
          <w:rFonts w:hAnsiTheme="minorEastAsia" w:hint="eastAsia"/>
          <w:szCs w:val="24"/>
          <w:lang w:val="en-US" w:eastAsia="zh-CN"/>
        </w:rPr>
        <w:t>与</w:t>
      </w:r>
      <w:r w:rsidRPr="00331DC5">
        <w:rPr>
          <w:rFonts w:hAnsiTheme="minorEastAsia"/>
          <w:szCs w:val="24"/>
          <w:lang w:val="en-US" w:eastAsia="ja-JP"/>
        </w:rPr>
        <w:t>其辐射电阻</w:t>
      </w:r>
      <w:r w:rsidR="00EE64CC" w:rsidRPr="000E42BE">
        <w:rPr>
          <w:rFonts w:eastAsia="MS Mincho"/>
          <w:i/>
          <w:lang w:eastAsia="ja-JP"/>
        </w:rPr>
        <w:t>R</w:t>
      </w:r>
      <w:r w:rsidR="00EE64CC" w:rsidRPr="000E42BE">
        <w:rPr>
          <w:rFonts w:eastAsia="MS Mincho"/>
          <w:i/>
          <w:vertAlign w:val="subscript"/>
          <w:lang w:eastAsia="ja-JP"/>
        </w:rPr>
        <w:t>a</w:t>
      </w:r>
      <w:r w:rsidRPr="00331DC5">
        <w:rPr>
          <w:rFonts w:hAnsiTheme="minorEastAsia"/>
          <w:szCs w:val="24"/>
          <w:lang w:val="en-US" w:eastAsia="ja-JP"/>
        </w:rPr>
        <w:t>的关系，由下式给出：</w:t>
      </w:r>
    </w:p>
    <w:p w:rsidR="00EE64CC" w:rsidRPr="00D74628" w:rsidRDefault="00EE64CC" w:rsidP="00EE64CC">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object w:dxaOrig="1440" w:dyaOrig="714">
          <v:shape id="_x0000_i1050" type="#_x0000_t75" style="width:1in;height:35.35pt" o:ole="">
            <v:imagedata r:id="rId78" o:title=""/>
          </v:shape>
          <o:OLEObject Type="Embed" ProgID="Equation.3" ShapeID="_x0000_i1050" DrawAspect="Content" ObjectID="_1640005317" r:id="rId79"/>
        </w:object>
      </w:r>
      <w:r w:rsidRPr="00D74628">
        <w:rPr>
          <w:lang w:val="en-US" w:eastAsia="zh-CN"/>
        </w:rPr>
        <w:tab/>
        <w:t>(</w:t>
      </w:r>
      <w:r>
        <w:rPr>
          <w:lang w:val="en-US" w:eastAsia="zh-CN"/>
        </w:rPr>
        <w:t>35</w:t>
      </w:r>
      <w:r w:rsidRPr="00D74628">
        <w:rPr>
          <w:lang w:val="en-US" w:eastAsia="zh-CN"/>
        </w:rPr>
        <w:t>)</w:t>
      </w:r>
    </w:p>
    <w:p w:rsidR="00B07E3D" w:rsidRPr="00331DC5" w:rsidRDefault="00472E41" w:rsidP="00F73C10">
      <w:pPr>
        <w:ind w:firstLine="476"/>
        <w:rPr>
          <w:szCs w:val="24"/>
          <w:lang w:val="en-US" w:eastAsia="zh-CN"/>
        </w:rPr>
      </w:pPr>
      <w:r w:rsidRPr="00331DC5">
        <w:rPr>
          <w:rFonts w:hAnsiTheme="minorEastAsia"/>
          <w:szCs w:val="24"/>
          <w:lang w:val="en-US" w:eastAsia="ja-JP"/>
        </w:rPr>
        <w:t>其中，</w:t>
      </w:r>
      <w:r w:rsidR="00EE64CC" w:rsidRPr="00DB719B">
        <w:rPr>
          <w:position w:val="-24"/>
        </w:rPr>
        <w:object w:dxaOrig="1240" w:dyaOrig="660">
          <v:shape id="_x0000_i1051" type="#_x0000_t75" style="width:63.35pt;height:33.35pt" o:ole="">
            <v:imagedata r:id="rId80" o:title=""/>
          </v:shape>
          <o:OLEObject Type="Embed" ProgID="Equation.DSMT4" ShapeID="_x0000_i1051" DrawAspect="Content" ObjectID="_1640005318" r:id="rId81"/>
        </w:object>
      </w:r>
      <w:r w:rsidR="00EE64CC">
        <w:rPr>
          <w:rFonts w:hint="eastAsia"/>
          <w:position w:val="-24"/>
          <w:lang w:eastAsia="zh-CN"/>
        </w:rPr>
        <w:t>,</w:t>
      </w:r>
      <w:r w:rsidR="00EE64CC" w:rsidRPr="00DB719B">
        <w:rPr>
          <w:position w:val="-12"/>
        </w:rPr>
        <w:object w:dxaOrig="1140" w:dyaOrig="360">
          <v:shape id="_x0000_i1052" type="#_x0000_t75" style="width:49.35pt;height:17.35pt" o:ole="">
            <v:imagedata r:id="rId82" o:title=""/>
          </v:shape>
          <o:OLEObject Type="Embed" ProgID="Equation.DSMT4" ShapeID="_x0000_i1052" DrawAspect="Content" ObjectID="_1640005319" r:id="rId83"/>
        </w:object>
      </w:r>
      <w:r w:rsidRPr="00331DC5">
        <w:rPr>
          <w:rFonts w:hAnsiTheme="minorEastAsia"/>
          <w:szCs w:val="24"/>
          <w:lang w:val="en-US" w:eastAsia="ja-JP"/>
        </w:rPr>
        <w:t>和</w:t>
      </w:r>
      <w:r w:rsidR="00EE64CC" w:rsidRPr="000E42BE">
        <w:rPr>
          <w:rFonts w:eastAsia="MS Mincho"/>
          <w:i/>
          <w:lang w:eastAsia="ja-JP"/>
        </w:rPr>
        <w:t>G</w:t>
      </w:r>
      <w:r w:rsidR="00EE64CC">
        <w:rPr>
          <w:rFonts w:eastAsia="MS Mincho"/>
          <w:lang w:eastAsia="ja-JP"/>
        </w:rPr>
        <w:t xml:space="preserve"> = 1.5</w:t>
      </w:r>
      <w:r w:rsidRPr="00331DC5">
        <w:rPr>
          <w:rFonts w:hAnsiTheme="minorEastAsia"/>
          <w:szCs w:val="24"/>
          <w:lang w:val="en-US" w:eastAsia="ja-JP"/>
        </w:rPr>
        <w:t>（</w:t>
      </w:r>
      <w:r w:rsidRPr="00331DC5">
        <w:rPr>
          <w:szCs w:val="24"/>
          <w:lang w:val="en-US" w:eastAsia="ja-JP"/>
        </w:rPr>
        <w:t>1.8</w:t>
      </w:r>
      <w:r w:rsidR="00EE64CC" w:rsidRPr="00EE64CC">
        <w:rPr>
          <w:rFonts w:eastAsia="MS Mincho"/>
          <w:lang w:eastAsia="ja-JP"/>
        </w:rPr>
        <w:t xml:space="preserve"> </w:t>
      </w:r>
      <w:r w:rsidR="00EE64CC">
        <w:rPr>
          <w:rFonts w:eastAsia="MS Mincho"/>
          <w:lang w:eastAsia="ja-JP"/>
        </w:rPr>
        <w:t>dBi </w:t>
      </w:r>
      <w:r w:rsidR="00EE64CC">
        <w:rPr>
          <w:rFonts w:hint="eastAsia"/>
          <w:szCs w:val="24"/>
          <w:lang w:val="en-US" w:eastAsia="zh-CN"/>
        </w:rPr>
        <w:t>；</w:t>
      </w:r>
      <w:r w:rsidR="00EE64CC">
        <w:rPr>
          <w:rFonts w:eastAsia="MS Mincho"/>
          <w:lang w:eastAsia="ja-JP"/>
        </w:rPr>
        <w:t>–0.4 dBd</w:t>
      </w:r>
      <w:r w:rsidRPr="00331DC5">
        <w:rPr>
          <w:rFonts w:hAnsiTheme="minorEastAsia"/>
          <w:szCs w:val="24"/>
          <w:lang w:val="en-US" w:eastAsia="ja-JP"/>
        </w:rPr>
        <w:t>）是小型天线</w:t>
      </w:r>
      <w:r w:rsidR="00EE64CC">
        <w:rPr>
          <w:rFonts w:hAnsiTheme="minorEastAsia"/>
          <w:szCs w:val="24"/>
          <w:lang w:val="en-US" w:eastAsia="ja-JP"/>
        </w:rPr>
        <w:t>的恒定方向</w:t>
      </w:r>
      <w:r w:rsidRPr="00331DC5">
        <w:rPr>
          <w:rFonts w:hAnsiTheme="minorEastAsia"/>
          <w:szCs w:val="24"/>
          <w:lang w:val="en-US" w:eastAsia="ja-JP"/>
        </w:rPr>
        <w:t>（</w:t>
      </w:r>
      <w:r w:rsidR="00EE64CC" w:rsidRPr="000E42BE">
        <w:rPr>
          <w:rFonts w:eastAsia="MS Mincho"/>
          <w:i/>
          <w:lang w:eastAsia="ja-JP"/>
        </w:rPr>
        <w:t>h</w:t>
      </w:r>
      <w:r w:rsidR="00EE64CC" w:rsidRPr="000E42BE">
        <w:rPr>
          <w:rFonts w:eastAsia="MS Mincho"/>
          <w:i/>
          <w:vertAlign w:val="subscript"/>
          <w:lang w:eastAsia="ja-JP"/>
        </w:rPr>
        <w:t>e</w:t>
      </w:r>
      <w:r w:rsidR="00EE64CC">
        <w:rPr>
          <w:rFonts w:eastAsia="MS Mincho"/>
          <w:lang w:eastAsia="ja-JP"/>
        </w:rPr>
        <w:t>&lt;&lt; λ</w:t>
      </w:r>
      <w:r w:rsidRPr="00331DC5">
        <w:rPr>
          <w:rFonts w:hAnsiTheme="minorEastAsia"/>
          <w:szCs w:val="24"/>
          <w:lang w:val="en-US" w:eastAsia="ja-JP"/>
        </w:rPr>
        <w:t>）：</w:t>
      </w:r>
    </w:p>
    <w:p w:rsidR="00EE64CC" w:rsidRPr="00D74628" w:rsidRDefault="00EE64CC" w:rsidP="00EE64CC">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5D7188">
        <w:rPr>
          <w:position w:val="-36"/>
        </w:rPr>
        <w:object w:dxaOrig="5560" w:dyaOrig="840">
          <v:shape id="_x0000_i1053" type="#_x0000_t75" style="width:280pt;height:40.65pt" o:ole="">
            <v:imagedata r:id="rId84" o:title=""/>
          </v:shape>
          <o:OLEObject Type="Embed" ProgID="Equation.DSMT4" ShapeID="_x0000_i1053" DrawAspect="Content" ObjectID="_1640005320" r:id="rId85"/>
        </w:object>
      </w:r>
      <w:r w:rsidRPr="00D74628">
        <w:rPr>
          <w:lang w:val="en-US" w:eastAsia="zh-CN"/>
        </w:rPr>
        <w:tab/>
        <w:t>(</w:t>
      </w:r>
      <w:r>
        <w:rPr>
          <w:lang w:val="en-US" w:eastAsia="zh-CN"/>
        </w:rPr>
        <w:t>36</w:t>
      </w:r>
      <w:r w:rsidRPr="00D74628">
        <w:rPr>
          <w:lang w:val="en-US" w:eastAsia="zh-CN"/>
        </w:rPr>
        <w:t>)</w:t>
      </w:r>
    </w:p>
    <w:p w:rsidR="00B07E3D" w:rsidRPr="00331DC5" w:rsidRDefault="00472E41" w:rsidP="00F73C10">
      <w:pPr>
        <w:ind w:firstLine="476"/>
        <w:rPr>
          <w:szCs w:val="24"/>
          <w:lang w:val="en-US" w:eastAsia="zh-CN"/>
        </w:rPr>
      </w:pPr>
      <w:r w:rsidRPr="00331DC5">
        <w:rPr>
          <w:rFonts w:hAnsiTheme="minorEastAsia"/>
          <w:szCs w:val="24"/>
          <w:lang w:val="en-US" w:eastAsia="ja-JP"/>
        </w:rPr>
        <w:t>然后，所需场强，作为</w:t>
      </w:r>
      <w:r w:rsidRPr="00331DC5">
        <w:rPr>
          <w:szCs w:val="24"/>
          <w:lang w:val="en-US" w:eastAsia="ja-JP"/>
        </w:rPr>
        <w:t>λ</w:t>
      </w:r>
      <w:r w:rsidRPr="00331DC5">
        <w:rPr>
          <w:rFonts w:hAnsiTheme="minorEastAsia"/>
          <w:szCs w:val="24"/>
          <w:lang w:val="en-US" w:eastAsia="ja-JP"/>
        </w:rPr>
        <w:t>和</w:t>
      </w:r>
      <w:r w:rsidR="007D3F5B" w:rsidRPr="00331DC5">
        <w:rPr>
          <w:rFonts w:hAnsiTheme="minorEastAsia"/>
          <w:szCs w:val="24"/>
          <w:lang w:val="en-US" w:eastAsia="ja-JP"/>
        </w:rPr>
        <w:t>接收机</w:t>
      </w:r>
      <w:r w:rsidRPr="00331DC5">
        <w:rPr>
          <w:rFonts w:hAnsiTheme="minorEastAsia"/>
          <w:szCs w:val="24"/>
          <w:lang w:val="en-US" w:eastAsia="ja-JP"/>
        </w:rPr>
        <w:t>系统</w:t>
      </w:r>
      <w:r w:rsidR="00D7673B" w:rsidRPr="00331DC5">
        <w:rPr>
          <w:rFonts w:hAnsiTheme="minorEastAsia"/>
          <w:szCs w:val="24"/>
          <w:lang w:val="en-US" w:eastAsia="ja-JP"/>
        </w:rPr>
        <w:t>噪声</w:t>
      </w:r>
      <w:r w:rsidRPr="00331DC5">
        <w:rPr>
          <w:rFonts w:hAnsiTheme="minorEastAsia"/>
          <w:szCs w:val="24"/>
          <w:lang w:val="en-US" w:eastAsia="ja-JP"/>
        </w:rPr>
        <w:t>系数的函数，由下式给出：</w:t>
      </w:r>
    </w:p>
    <w:p w:rsidR="00EE64CC" w:rsidRPr="00D74628" w:rsidRDefault="00EE64CC" w:rsidP="00EE64CC">
      <w:pPr>
        <w:pStyle w:val="Equation"/>
        <w:rPr>
          <w:rFonts w:eastAsia="MS Mincho"/>
          <w:lang w:val="en-US" w:eastAsia="ja-JP"/>
        </w:rPr>
      </w:pPr>
      <w:r w:rsidRPr="00D74628">
        <w:rPr>
          <w:lang w:val="en-US" w:eastAsia="zh-CN"/>
        </w:rPr>
        <w:tab/>
      </w:r>
      <w:r>
        <w:rPr>
          <w:lang w:val="en-US" w:eastAsia="zh-CN"/>
        </w:rPr>
        <w:tab/>
      </w:r>
      <w:r w:rsidRPr="005D7188">
        <w:rPr>
          <w:position w:val="-14"/>
        </w:rPr>
        <w:object w:dxaOrig="3900" w:dyaOrig="400">
          <v:shape id="_x0000_i1054" type="#_x0000_t75" style="width:194pt;height:17.35pt" o:ole="">
            <v:imagedata r:id="rId86" o:title=""/>
          </v:shape>
          <o:OLEObject Type="Embed" ProgID="Equation.DSMT4" ShapeID="_x0000_i1054" DrawAspect="Content" ObjectID="_1640005321" r:id="rId87"/>
        </w:object>
      </w:r>
      <w:r w:rsidRPr="00D74628">
        <w:rPr>
          <w:lang w:val="en-US" w:eastAsia="zh-CN"/>
        </w:rPr>
        <w:tab/>
      </w:r>
      <w:r w:rsidRPr="00D74628">
        <w:rPr>
          <w:rFonts w:eastAsia="MS Mincho"/>
          <w:lang w:val="en-US" w:eastAsia="ja-JP"/>
        </w:rPr>
        <w:t>(</w:t>
      </w:r>
      <w:r>
        <w:rPr>
          <w:rFonts w:eastAsia="MS Mincho"/>
          <w:lang w:val="en-US" w:eastAsia="ja-JP"/>
        </w:rPr>
        <w:t>37</w:t>
      </w:r>
      <w:r w:rsidRPr="00D74628">
        <w:rPr>
          <w:rFonts w:eastAsia="MS Mincho"/>
          <w:lang w:val="en-US" w:eastAsia="ja-JP"/>
        </w:rPr>
        <w:t>)</w:t>
      </w:r>
    </w:p>
    <w:p w:rsidR="00F73C10" w:rsidRDefault="00F73C10">
      <w:pPr>
        <w:tabs>
          <w:tab w:val="clear" w:pos="794"/>
          <w:tab w:val="clear" w:pos="1191"/>
          <w:tab w:val="clear" w:pos="1588"/>
          <w:tab w:val="clear" w:pos="1985"/>
        </w:tabs>
        <w:overflowPunct/>
        <w:autoSpaceDE/>
        <w:autoSpaceDN/>
        <w:adjustRightInd/>
        <w:spacing w:before="0"/>
        <w:jc w:val="left"/>
        <w:textAlignment w:val="auto"/>
        <w:rPr>
          <w:b/>
          <w:lang w:val="en-GB" w:eastAsia="ja-JP"/>
        </w:rPr>
      </w:pPr>
      <w:r>
        <w:rPr>
          <w:b/>
          <w:lang w:val="en-GB" w:eastAsia="ja-JP"/>
        </w:rPr>
        <w:br w:type="page"/>
      </w:r>
    </w:p>
    <w:p w:rsidR="00B07E3D" w:rsidRPr="00F73C10" w:rsidRDefault="00472E41" w:rsidP="00F73C10">
      <w:pPr>
        <w:rPr>
          <w:b/>
          <w:lang w:val="en-GB" w:eastAsia="ja-JP"/>
        </w:rPr>
      </w:pPr>
      <w:r w:rsidRPr="00F73C10">
        <w:rPr>
          <w:b/>
          <w:lang w:val="en-GB" w:eastAsia="ja-JP"/>
        </w:rPr>
        <w:t>确定所需的最小场强</w:t>
      </w:r>
    </w:p>
    <w:p w:rsidR="00B07E3D" w:rsidRPr="00331DC5" w:rsidRDefault="00472E41" w:rsidP="00F73C10">
      <w:pPr>
        <w:ind w:firstLine="476"/>
        <w:rPr>
          <w:lang w:eastAsia="zh-CN"/>
        </w:rPr>
      </w:pPr>
      <w:r w:rsidRPr="00331DC5">
        <w:rPr>
          <w:rFonts w:hAnsiTheme="minorEastAsia"/>
          <w:lang w:eastAsia="ja-JP"/>
        </w:rPr>
        <w:t>对于每种系统配置和每种接收模式，适用的</w:t>
      </w:r>
      <w:r w:rsidR="007A02F6" w:rsidRPr="00CB59A7">
        <w:rPr>
          <w:rFonts w:eastAsia="MS Mincho"/>
          <w:i/>
          <w:iCs/>
          <w:lang w:val="en-GB" w:eastAsia="ja-JP"/>
        </w:rPr>
        <w:t>C</w:t>
      </w:r>
      <w:r w:rsidR="007A02F6" w:rsidRPr="00CB59A7">
        <w:rPr>
          <w:rFonts w:eastAsia="MS Mincho"/>
          <w:lang w:val="en-GB" w:eastAsia="ja-JP"/>
        </w:rPr>
        <w:t>/</w:t>
      </w:r>
      <w:r w:rsidR="007A02F6" w:rsidRPr="00CB59A7">
        <w:rPr>
          <w:rFonts w:eastAsia="MS Mincho"/>
          <w:i/>
          <w:iCs/>
          <w:lang w:val="en-GB" w:eastAsia="ja-JP"/>
        </w:rPr>
        <w:t>N</w:t>
      </w:r>
      <w:r w:rsidRPr="00331DC5">
        <w:rPr>
          <w:rFonts w:hAnsiTheme="minorEastAsia"/>
          <w:lang w:eastAsia="ja-JP"/>
        </w:rPr>
        <w:t>和适用的</w:t>
      </w:r>
      <w:r w:rsidR="00D7673B" w:rsidRPr="00331DC5">
        <w:rPr>
          <w:rFonts w:hAnsiTheme="minorEastAsia"/>
          <w:lang w:eastAsia="ja-JP"/>
        </w:rPr>
        <w:t>噪声</w:t>
      </w:r>
      <w:r w:rsidRPr="00331DC5">
        <w:rPr>
          <w:rFonts w:hAnsiTheme="minorEastAsia"/>
          <w:lang w:eastAsia="ja-JP"/>
        </w:rPr>
        <w:t>系数，其中</w:t>
      </w:r>
      <w:r w:rsidR="007A02F6">
        <w:rPr>
          <w:rFonts w:hAnsiTheme="minorEastAsia" w:hint="eastAsia"/>
          <w:lang w:eastAsia="zh-CN"/>
        </w:rPr>
        <w:t>，</w:t>
      </w:r>
      <w:r w:rsidR="00D7673B" w:rsidRPr="00331DC5">
        <w:rPr>
          <w:rFonts w:hAnsiTheme="minorEastAsia"/>
          <w:lang w:eastAsia="ja-JP"/>
        </w:rPr>
        <w:t>噪声</w:t>
      </w:r>
      <w:r w:rsidRPr="00331DC5">
        <w:rPr>
          <w:rFonts w:hAnsiTheme="minorEastAsia"/>
          <w:lang w:eastAsia="ja-JP"/>
        </w:rPr>
        <w:t>系数是以</w:t>
      </w:r>
      <w:r w:rsidR="007A02F6" w:rsidRPr="001D4E77">
        <w:rPr>
          <w:rFonts w:eastAsia="MS Mincho"/>
          <w:lang w:val="en-GB" w:eastAsia="ja-JP"/>
        </w:rPr>
        <w:t>dB</w:t>
      </w:r>
      <w:r w:rsidRPr="00331DC5">
        <w:rPr>
          <w:rFonts w:hAnsiTheme="minorEastAsia"/>
          <w:lang w:eastAsia="ja-JP"/>
        </w:rPr>
        <w:t>为单位的接收机系统集成噪声系数，而</w:t>
      </w:r>
      <w:r w:rsidR="007A02F6" w:rsidRPr="001D4E77">
        <w:rPr>
          <w:rFonts w:eastAsia="MS Mincho"/>
          <w:i/>
          <w:iCs/>
          <w:lang w:val="en-GB" w:eastAsia="ja-JP"/>
        </w:rPr>
        <w:t>C</w:t>
      </w:r>
      <w:r w:rsidR="007A02F6" w:rsidRPr="001D4E77">
        <w:rPr>
          <w:rFonts w:eastAsia="MS Mincho"/>
          <w:lang w:val="en-GB" w:eastAsia="ja-JP"/>
        </w:rPr>
        <w:t>/</w:t>
      </w:r>
      <w:r w:rsidR="007A02F6" w:rsidRPr="001D4E77">
        <w:rPr>
          <w:rFonts w:eastAsia="MS Mincho"/>
          <w:i/>
          <w:iCs/>
          <w:lang w:val="en-GB" w:eastAsia="ja-JP"/>
        </w:rPr>
        <w:t>N</w:t>
      </w:r>
      <w:r w:rsidR="007A02F6" w:rsidRPr="001D4E77">
        <w:rPr>
          <w:rFonts w:eastAsia="MS Mincho"/>
          <w:vertAlign w:val="subscript"/>
          <w:lang w:val="en-GB" w:eastAsia="ja-JP"/>
        </w:rPr>
        <w:t>0</w:t>
      </w:r>
      <w:r w:rsidRPr="00331DC5">
        <w:rPr>
          <w:rFonts w:hAnsiTheme="minorEastAsia"/>
          <w:lang w:eastAsia="ja-JP"/>
        </w:rPr>
        <w:t>是以</w:t>
      </w:r>
      <w:r w:rsidR="007A02F6" w:rsidRPr="001D4E77">
        <w:rPr>
          <w:rFonts w:eastAsia="MS Mincho"/>
          <w:lang w:val="en-GB" w:eastAsia="ja-JP"/>
        </w:rPr>
        <w:t>dB-Hz</w:t>
      </w:r>
      <w:r w:rsidRPr="00331DC5">
        <w:rPr>
          <w:rFonts w:hAnsiTheme="minorEastAsia"/>
          <w:lang w:eastAsia="ja-JP"/>
        </w:rPr>
        <w:t>为单位的载波噪声密度比。</w:t>
      </w:r>
    </w:p>
    <w:p w:rsidR="00B07E3D" w:rsidRPr="00331DC5" w:rsidRDefault="00472E41" w:rsidP="00F73C10">
      <w:pPr>
        <w:ind w:firstLine="476"/>
        <w:rPr>
          <w:szCs w:val="24"/>
          <w:lang w:val="en-US" w:eastAsia="zh-CN"/>
        </w:rPr>
      </w:pPr>
      <w:r w:rsidRPr="00331DC5">
        <w:rPr>
          <w:rFonts w:hAnsiTheme="minorEastAsia"/>
          <w:szCs w:val="24"/>
          <w:lang w:val="en-US" w:eastAsia="ja-JP"/>
        </w:rPr>
        <w:t>为了方便起见，可以使用以下关系：</w:t>
      </w:r>
    </w:p>
    <w:p w:rsidR="007A02F6" w:rsidRPr="00D74628" w:rsidRDefault="007A02F6" w:rsidP="007A02F6">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DB719B">
        <w:rPr>
          <w:rFonts w:eastAsia="Batang"/>
          <w:lang w:eastAsia="ko-KR"/>
        </w:rPr>
        <w:object w:dxaOrig="4320" w:dyaOrig="726">
          <v:shape id="_x0000_i1055" type="#_x0000_t75" style="width:3in;height:36.65pt" o:ole="">
            <v:imagedata r:id="rId88" o:title=""/>
          </v:shape>
          <o:OLEObject Type="Embed" ProgID="Equation.3" ShapeID="_x0000_i1055" DrawAspect="Content" ObjectID="_1640005322" r:id="rId89"/>
        </w:object>
      </w:r>
      <w:r w:rsidRPr="00D74628">
        <w:rPr>
          <w:rFonts w:eastAsia="Batang"/>
          <w:lang w:val="en-US" w:eastAsia="ko-KR"/>
        </w:rPr>
        <w:tab/>
        <w:t>(</w:t>
      </w:r>
      <w:r>
        <w:rPr>
          <w:rFonts w:eastAsia="Batang"/>
          <w:lang w:val="en-US" w:eastAsia="ko-KR"/>
        </w:rPr>
        <w:t>38</w:t>
      </w:r>
      <w:r w:rsidRPr="00D74628">
        <w:rPr>
          <w:rFonts w:eastAsia="Batang"/>
          <w:lang w:val="en-US" w:eastAsia="ko-KR"/>
        </w:rPr>
        <w:t xml:space="preserve">) </w:t>
      </w:r>
    </w:p>
    <w:p w:rsidR="00B07E3D" w:rsidRPr="00331DC5" w:rsidRDefault="00472E41" w:rsidP="00F73C10">
      <w:pPr>
        <w:ind w:firstLine="476"/>
        <w:rPr>
          <w:szCs w:val="24"/>
          <w:lang w:val="en-US" w:eastAsia="ja-JP"/>
        </w:rPr>
      </w:pPr>
      <w:r w:rsidRPr="00331DC5">
        <w:rPr>
          <w:rFonts w:hAnsiTheme="minorEastAsia"/>
          <w:szCs w:val="24"/>
          <w:lang w:val="en-US" w:eastAsia="ja-JP"/>
        </w:rPr>
        <w:t>其中</w:t>
      </w:r>
      <w:r w:rsidR="007A02F6">
        <w:rPr>
          <w:rFonts w:hAnsiTheme="minorEastAsia" w:hint="eastAsia"/>
          <w:szCs w:val="24"/>
          <w:lang w:val="en-US" w:eastAsia="zh-CN"/>
        </w:rPr>
        <w:t>，</w:t>
      </w:r>
      <w:r w:rsidR="007A02F6">
        <w:rPr>
          <w:rFonts w:eastAsia="MS Mincho"/>
          <w:lang w:eastAsia="ja-JP"/>
        </w:rPr>
        <w:t>BWn</w:t>
      </w:r>
      <w:r w:rsidRPr="00331DC5">
        <w:rPr>
          <w:rFonts w:hAnsiTheme="minorEastAsia"/>
          <w:szCs w:val="24"/>
          <w:lang w:val="en-US" w:eastAsia="ja-JP"/>
        </w:rPr>
        <w:t>是接收机噪声带宽（理想情况下是信号带宽）。</w:t>
      </w:r>
    </w:p>
    <w:p w:rsidR="00B07E3D" w:rsidRPr="00331DC5" w:rsidRDefault="00472E41" w:rsidP="00F73C10">
      <w:pPr>
        <w:ind w:firstLine="476"/>
        <w:rPr>
          <w:szCs w:val="24"/>
          <w:lang w:val="en-US" w:eastAsia="zh-CN"/>
        </w:rPr>
      </w:pPr>
      <w:r w:rsidRPr="00331DC5">
        <w:rPr>
          <w:rFonts w:hAnsiTheme="minorEastAsia"/>
          <w:szCs w:val="24"/>
          <w:lang w:val="en-US" w:eastAsia="ja-JP"/>
        </w:rPr>
        <w:t>当将</w:t>
      </w:r>
      <w:r w:rsidRPr="00331DC5">
        <w:rPr>
          <w:szCs w:val="24"/>
          <w:lang w:val="en-US" w:eastAsia="ja-JP"/>
        </w:rPr>
        <w:t>λ= 3 m</w:t>
      </w:r>
      <w:r w:rsidRPr="00331DC5">
        <w:rPr>
          <w:rFonts w:hAnsiTheme="minorEastAsia"/>
          <w:szCs w:val="24"/>
          <w:lang w:val="en-US" w:eastAsia="ja-JP"/>
        </w:rPr>
        <w:t>用于</w:t>
      </w:r>
      <w:r w:rsidR="007A02F6">
        <w:rPr>
          <w:rFonts w:eastAsia="MS Mincho"/>
          <w:lang w:eastAsia="ja-JP"/>
        </w:rPr>
        <w:t>100 MHz</w:t>
      </w:r>
      <w:r w:rsidRPr="00331DC5">
        <w:rPr>
          <w:rFonts w:hAnsiTheme="minorEastAsia"/>
          <w:szCs w:val="24"/>
          <w:lang w:val="en-US" w:eastAsia="ja-JP"/>
        </w:rPr>
        <w:t>时，所需的最小场强</w:t>
      </w:r>
      <w:r w:rsidR="007A02F6" w:rsidRPr="000E42BE">
        <w:rPr>
          <w:rFonts w:eastAsia="MS Mincho"/>
          <w:i/>
          <w:lang w:eastAsia="ja-JP"/>
        </w:rPr>
        <w:t>E</w:t>
      </w:r>
      <w:r w:rsidR="007A02F6" w:rsidRPr="000E42BE">
        <w:rPr>
          <w:rFonts w:eastAsia="MS Mincho"/>
          <w:i/>
          <w:vertAlign w:val="subscript"/>
          <w:lang w:eastAsia="ja-JP"/>
        </w:rPr>
        <w:t>r</w:t>
      </w:r>
      <w:r w:rsidRPr="00331DC5">
        <w:rPr>
          <w:rFonts w:hAnsiTheme="minorEastAsia"/>
          <w:szCs w:val="24"/>
          <w:lang w:val="en-US" w:eastAsia="ja-JP"/>
        </w:rPr>
        <w:t>由下式给出：</w:t>
      </w:r>
    </w:p>
    <w:p w:rsidR="007A02F6" w:rsidRPr="00D74628" w:rsidRDefault="007A02F6" w:rsidP="007A02F6">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object w:dxaOrig="3996" w:dyaOrig="376">
          <v:shape id="_x0000_i1056" type="#_x0000_t75" style="width:198.65pt;height:17.35pt" o:ole="">
            <v:imagedata r:id="rId90" o:title=""/>
          </v:shape>
          <o:OLEObject Type="Embed" ProgID="Equation.3" ShapeID="_x0000_i1056" DrawAspect="Content" ObjectID="_1640005323" r:id="rId91"/>
        </w:object>
      </w:r>
      <w:r w:rsidRPr="00D74628">
        <w:rPr>
          <w:lang w:val="en-US" w:eastAsia="zh-CN"/>
        </w:rPr>
        <w:tab/>
      </w:r>
      <w:r w:rsidRPr="00D74628">
        <w:rPr>
          <w:rFonts w:eastAsia="Batang"/>
          <w:lang w:val="en-US" w:eastAsia="ko-KR"/>
        </w:rPr>
        <w:t>(</w:t>
      </w:r>
      <w:r>
        <w:rPr>
          <w:rFonts w:eastAsia="Batang"/>
          <w:lang w:val="en-US" w:eastAsia="ko-KR"/>
        </w:rPr>
        <w:t>39</w:t>
      </w:r>
      <w:r w:rsidRPr="00D74628">
        <w:rPr>
          <w:rFonts w:eastAsia="Batang"/>
          <w:lang w:val="en-US" w:eastAsia="ko-KR"/>
        </w:rPr>
        <w:t>)</w:t>
      </w:r>
    </w:p>
    <w:p w:rsidR="00B07E3D" w:rsidRPr="00F73C10" w:rsidRDefault="00472E41" w:rsidP="00F73C10">
      <w:pPr>
        <w:rPr>
          <w:b/>
          <w:lang w:val="en-GB" w:eastAsia="ja-JP"/>
        </w:rPr>
      </w:pPr>
      <w:r w:rsidRPr="00F73C10">
        <w:rPr>
          <w:rFonts w:hint="eastAsia"/>
          <w:b/>
          <w:lang w:val="en-GB" w:eastAsia="ja-JP"/>
        </w:rPr>
        <w:t>物理天线增益调整</w:t>
      </w:r>
    </w:p>
    <w:p w:rsidR="00B07E3D" w:rsidRDefault="00472E41" w:rsidP="00F73C10">
      <w:pPr>
        <w:ind w:firstLine="476"/>
        <w:rPr>
          <w:lang w:val="en-US" w:eastAsia="zh-CN"/>
        </w:rPr>
      </w:pPr>
      <w:r>
        <w:rPr>
          <w:rFonts w:hint="eastAsia"/>
          <w:lang w:val="en-US" w:eastAsia="ja-JP"/>
        </w:rPr>
        <w:t>由于等式（</w:t>
      </w:r>
      <w:r>
        <w:rPr>
          <w:rFonts w:hint="eastAsia"/>
          <w:lang w:val="en-US" w:eastAsia="ja-JP"/>
        </w:rPr>
        <w:t>39</w:t>
      </w:r>
      <w:r>
        <w:rPr>
          <w:rFonts w:hint="eastAsia"/>
          <w:lang w:val="en-US" w:eastAsia="ja-JP"/>
        </w:rPr>
        <w:t>）中的参考计算使用的是最小实际增益，即</w:t>
      </w:r>
      <w:r w:rsidR="00BF211F">
        <w:rPr>
          <w:lang w:val="en-US" w:eastAsia="ja-JP"/>
        </w:rPr>
        <w:t>–0.4 dBd</w:t>
      </w:r>
      <w:r>
        <w:rPr>
          <w:rFonts w:hint="eastAsia"/>
          <w:lang w:val="en-US" w:eastAsia="ja-JP"/>
        </w:rPr>
        <w:t>，因此对于任何其他更高的指示物理增益，应按如下方式计算差值：</w:t>
      </w:r>
    </w:p>
    <w:p w:rsidR="00BF211F" w:rsidRPr="00D74628" w:rsidRDefault="00BF211F" w:rsidP="00BF211F">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[dB] = Ag [dB] + 0.4 </w:t>
      </w:r>
      <w:r w:rsidRPr="00D74628">
        <w:rPr>
          <w:rFonts w:eastAsia="MS Mincho"/>
          <w:lang w:val="en-US" w:eastAsia="ja-JP"/>
        </w:rPr>
        <w:tab/>
        <w:t>(</w:t>
      </w:r>
      <w:r>
        <w:rPr>
          <w:rFonts w:eastAsia="MS Mincho"/>
          <w:lang w:val="en-US" w:eastAsia="ja-JP"/>
        </w:rPr>
        <w:t>40</w:t>
      </w:r>
      <w:r w:rsidRPr="00D74628">
        <w:rPr>
          <w:rFonts w:eastAsia="MS Mincho"/>
          <w:lang w:val="en-US" w:eastAsia="ja-JP"/>
        </w:rPr>
        <w:t>)</w:t>
      </w:r>
    </w:p>
    <w:p w:rsidR="00B07E3D" w:rsidRDefault="00472E41" w:rsidP="00F73C10">
      <w:pPr>
        <w:ind w:firstLine="476"/>
        <w:rPr>
          <w:lang w:val="en-US" w:eastAsia="ja-JP"/>
        </w:rPr>
      </w:pPr>
      <w:r w:rsidRPr="00F73C10">
        <w:rPr>
          <w:rFonts w:hAnsiTheme="minorEastAsia" w:hint="eastAsia"/>
          <w:lang w:val="en-US" w:eastAsia="ja-JP"/>
        </w:rPr>
        <w:t>其中</w:t>
      </w:r>
      <w:r w:rsidR="00BF211F">
        <w:rPr>
          <w:rFonts w:hint="eastAsia"/>
          <w:lang w:val="en-US" w:eastAsia="zh-CN"/>
        </w:rPr>
        <w:t>，</w:t>
      </w:r>
      <w:r w:rsidR="00BF211F">
        <w:rPr>
          <w:lang w:eastAsia="ja-JP"/>
        </w:rPr>
        <w:t>Δ</w:t>
      </w:r>
      <w:r w:rsidR="00BF211F" w:rsidRPr="00D74628">
        <w:rPr>
          <w:vertAlign w:val="subscript"/>
          <w:lang w:val="en-US" w:eastAsia="ja-JP"/>
        </w:rPr>
        <w:t>AG</w:t>
      </w:r>
      <w:r>
        <w:rPr>
          <w:rFonts w:hint="eastAsia"/>
          <w:lang w:val="en-US" w:eastAsia="ja-JP"/>
        </w:rPr>
        <w:t>是以</w:t>
      </w:r>
      <w:r w:rsidR="00BF211F" w:rsidRPr="00D74628">
        <w:rPr>
          <w:lang w:val="en-US" w:eastAsia="ja-JP"/>
        </w:rPr>
        <w:t>dB</w:t>
      </w:r>
      <w:r>
        <w:rPr>
          <w:rFonts w:hint="eastAsia"/>
          <w:lang w:val="en-US" w:eastAsia="ja-JP"/>
        </w:rPr>
        <w:t>为单位的天线增益校正。</w:t>
      </w:r>
    </w:p>
    <w:p w:rsidR="00B07E3D" w:rsidRPr="00F73C10" w:rsidRDefault="00472E41" w:rsidP="00F73C10">
      <w:pPr>
        <w:rPr>
          <w:b/>
          <w:lang w:val="en-GB" w:eastAsia="ja-JP"/>
        </w:rPr>
      </w:pPr>
      <w:r w:rsidRPr="00F73C10">
        <w:rPr>
          <w:rFonts w:hint="eastAsia"/>
          <w:b/>
          <w:lang w:val="en-GB" w:eastAsia="ja-JP"/>
        </w:rPr>
        <w:t>确定所需场强的最小中值</w:t>
      </w:r>
    </w:p>
    <w:p w:rsidR="00B07E3D" w:rsidRDefault="00472E41" w:rsidP="00F73C10">
      <w:pPr>
        <w:ind w:firstLine="476"/>
        <w:rPr>
          <w:lang w:val="en-US" w:eastAsia="zh-CN"/>
        </w:rPr>
      </w:pPr>
      <w:r>
        <w:rPr>
          <w:rFonts w:hint="eastAsia"/>
          <w:lang w:val="en-US" w:eastAsia="ja-JP"/>
        </w:rPr>
        <w:t>最小中值场强计算如下：</w:t>
      </w:r>
    </w:p>
    <w:p w:rsidR="00BF211F" w:rsidRPr="00D74628" w:rsidRDefault="00BF211F" w:rsidP="00BF211F">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0E42BE">
        <w:rPr>
          <w:rFonts w:eastAsia="MS Mincho"/>
          <w:i/>
          <w:lang w:val="en-US" w:eastAsia="ja-JP"/>
        </w:rPr>
        <w:t>E</w:t>
      </w:r>
      <w:r w:rsidRPr="00BE2E03">
        <w:rPr>
          <w:rFonts w:eastAsia="MS Mincho"/>
          <w:i/>
          <w:vertAlign w:val="subscript"/>
          <w:lang w:val="en-US" w:eastAsia="ja-JP"/>
        </w:rPr>
        <w:t>med</w:t>
      </w:r>
      <w:r w:rsidRPr="00D74628">
        <w:rPr>
          <w:rFonts w:eastAsia="MS Mincho"/>
          <w:lang w:val="en-US" w:eastAsia="ja-JP"/>
        </w:rPr>
        <w:t xml:space="preserve"> = </w:t>
      </w:r>
      <w:r w:rsidRPr="000E42BE">
        <w:rPr>
          <w:rFonts w:eastAsia="MS Mincho"/>
          <w:i/>
          <w:lang w:val="en-US" w:eastAsia="ja-JP"/>
        </w:rPr>
        <w:t>E</w:t>
      </w:r>
      <w:r w:rsidRPr="000E42BE">
        <w:rPr>
          <w:rFonts w:eastAsia="MS Mincho"/>
          <w:i/>
          <w:vertAlign w:val="subscript"/>
          <w:lang w:val="en-US" w:eastAsia="ja-JP"/>
        </w:rPr>
        <w:t>r</w:t>
      </w:r>
      <w:r w:rsidRPr="00D74628">
        <w:rPr>
          <w:rFonts w:eastAsia="MS Mincho"/>
          <w:lang w:val="en-US" w:eastAsia="ja-JP"/>
        </w:rPr>
        <w:t xml:space="preserve"> + MMN </w:t>
      </w:r>
      <w:r>
        <w:rPr>
          <w:rFonts w:eastAsia="MS Mincho"/>
          <w:lang w:val="en-US" w:eastAsia="ja-JP"/>
        </w:rPr>
        <w:t>–</w:t>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rl</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 xml:space="preserve">im </w:t>
      </w:r>
      <w:r w:rsidRPr="00D74628">
        <w:rPr>
          <w:rFonts w:eastAsia="MS Mincho"/>
          <w:vertAlign w:val="subscript"/>
          <w:lang w:val="en-US" w:eastAsia="ja-JP"/>
        </w:rPr>
        <w:tab/>
      </w:r>
      <w:r w:rsidRPr="00D74628">
        <w:rPr>
          <w:rFonts w:eastAsia="MS Mincho"/>
          <w:lang w:val="en-US" w:eastAsia="ja-JP"/>
        </w:rPr>
        <w:t>(</w:t>
      </w:r>
      <w:r>
        <w:rPr>
          <w:rFonts w:eastAsia="MS Mincho"/>
          <w:lang w:val="en-US" w:eastAsia="ja-JP"/>
        </w:rPr>
        <w:t>41</w:t>
      </w:r>
      <w:r w:rsidRPr="00D74628">
        <w:rPr>
          <w:rFonts w:eastAsia="MS Mincho"/>
          <w:lang w:val="en-US" w:eastAsia="ja-JP"/>
        </w:rPr>
        <w:t>)</w:t>
      </w:r>
    </w:p>
    <w:p w:rsidR="00B07E3D" w:rsidRDefault="00472E41" w:rsidP="00F73C10">
      <w:pPr>
        <w:ind w:firstLine="476"/>
        <w:rPr>
          <w:rFonts w:eastAsia="MS Mincho"/>
          <w:lang w:val="en-US" w:eastAsia="ja-JP"/>
        </w:rPr>
      </w:pPr>
      <w:r>
        <w:rPr>
          <w:rFonts w:hint="eastAsia"/>
          <w:lang w:val="en-US" w:eastAsia="zh-CN"/>
        </w:rPr>
        <w:t>反之</w:t>
      </w:r>
      <w:r>
        <w:rPr>
          <w:rFonts w:eastAsia="MS Mincho"/>
          <w:lang w:val="en-US" w:eastAsia="ja-JP"/>
        </w:rPr>
        <w:t xml:space="preserve">: </w:t>
      </w:r>
    </w:p>
    <w:p w:rsidR="00BF211F" w:rsidRPr="00D74628" w:rsidRDefault="00BF211F" w:rsidP="00BF211F">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0E42BE">
        <w:rPr>
          <w:rFonts w:eastAsia="MS Mincho"/>
          <w:i/>
          <w:lang w:val="en-US" w:eastAsia="ja-JP"/>
        </w:rPr>
        <w:t>E</w:t>
      </w:r>
      <w:r w:rsidRPr="00BE2E03">
        <w:rPr>
          <w:rFonts w:eastAsia="MS Mincho"/>
          <w:i/>
          <w:vertAlign w:val="subscript"/>
          <w:lang w:val="en-US" w:eastAsia="ja-JP"/>
        </w:rPr>
        <w:t>med</w:t>
      </w:r>
      <w:r w:rsidRPr="00D74628">
        <w:rPr>
          <w:rFonts w:eastAsia="MS Mincho"/>
          <w:lang w:val="en-US" w:eastAsia="ja-JP"/>
        </w:rPr>
        <w:t xml:space="preserve">= </w:t>
      </w:r>
      <w:r w:rsidRPr="00AF21EE">
        <w:rPr>
          <w:rFonts w:eastAsia="MS Mincho"/>
          <w:i/>
          <w:iCs/>
          <w:lang w:val="en-US" w:eastAsia="ja-JP"/>
        </w:rPr>
        <w:t>C</w:t>
      </w:r>
      <w:r w:rsidRPr="00D74628">
        <w:rPr>
          <w:rFonts w:eastAsia="MS Mincho"/>
          <w:lang w:val="en-US" w:eastAsia="ja-JP"/>
        </w:rPr>
        <w:t>/</w:t>
      </w:r>
      <w:r w:rsidRPr="00AF21E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 xml:space="preserve"> – 58.5 + NF + MMN – </w:t>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rl</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 xml:space="preserve">im </w:t>
      </w:r>
      <w:r w:rsidRPr="00D74628">
        <w:rPr>
          <w:rFonts w:eastAsia="MS Mincho"/>
          <w:vertAlign w:val="subscript"/>
          <w:lang w:val="en-US" w:eastAsia="ja-JP"/>
        </w:rPr>
        <w:tab/>
      </w:r>
      <w:r w:rsidRPr="00D74628">
        <w:rPr>
          <w:rFonts w:eastAsia="MS Mincho"/>
          <w:lang w:val="en-US" w:eastAsia="ja-JP"/>
        </w:rPr>
        <w:t>(</w:t>
      </w:r>
      <w:r>
        <w:rPr>
          <w:rFonts w:eastAsia="MS Mincho"/>
          <w:lang w:val="en-US" w:eastAsia="ja-JP"/>
        </w:rPr>
        <w:t>42</w:t>
      </w:r>
      <w:r w:rsidRPr="00D74628">
        <w:rPr>
          <w:rFonts w:eastAsia="MS Mincho"/>
          <w:lang w:val="en-US" w:eastAsia="ja-JP"/>
        </w:rPr>
        <w:t>)</w:t>
      </w:r>
    </w:p>
    <w:p w:rsidR="00B07E3D" w:rsidRDefault="00BF211F" w:rsidP="00F73C10">
      <w:pPr>
        <w:ind w:firstLine="476"/>
        <w:rPr>
          <w:lang w:val="en-US" w:eastAsia="ja-JP"/>
        </w:rPr>
      </w:pPr>
      <w:r>
        <w:rPr>
          <w:rFonts w:hint="eastAsia"/>
          <w:lang w:val="en-US" w:eastAsia="zh-CN"/>
        </w:rPr>
        <w:t>其中：</w:t>
      </w:r>
    </w:p>
    <w:p w:rsidR="00B07E3D" w:rsidRDefault="00BF211F" w:rsidP="005F3F0D">
      <w:pPr>
        <w:pStyle w:val="Equationlegend"/>
        <w:rPr>
          <w:lang w:eastAsia="ja-JP"/>
        </w:rPr>
      </w:pPr>
      <w:r>
        <w:rPr>
          <w:lang w:eastAsia="ja-JP"/>
        </w:rPr>
        <w:tab/>
      </w:r>
      <w:r w:rsidR="00472E41" w:rsidRPr="007A6263">
        <w:rPr>
          <w:rFonts w:hint="eastAsia"/>
          <w:i/>
          <w:lang w:eastAsia="ja-JP"/>
        </w:rPr>
        <w:t>L</w:t>
      </w:r>
      <w:r w:rsidR="00472E41" w:rsidRPr="007A6263">
        <w:rPr>
          <w:rFonts w:hint="eastAsia"/>
          <w:i/>
          <w:vertAlign w:val="subscript"/>
          <w:lang w:eastAsia="ja-JP"/>
        </w:rPr>
        <w:t>rl</w:t>
      </w:r>
      <w:r w:rsidR="00472E41">
        <w:rPr>
          <w:rFonts w:hint="eastAsia"/>
          <w:lang w:eastAsia="ja-JP"/>
        </w:rPr>
        <w:t>：</w:t>
      </w:r>
      <w:r>
        <w:rPr>
          <w:lang w:eastAsia="ja-JP"/>
        </w:rPr>
        <w:tab/>
      </w:r>
      <w:r w:rsidR="00472E41">
        <w:rPr>
          <w:rFonts w:hint="eastAsia"/>
          <w:lang w:eastAsia="ja-JP"/>
        </w:rPr>
        <w:t>接收位置</w:t>
      </w:r>
      <w:r>
        <w:rPr>
          <w:rFonts w:hint="eastAsia"/>
          <w:lang w:eastAsia="zh-CN"/>
        </w:rPr>
        <w:t>损耗</w:t>
      </w:r>
      <w:r w:rsidR="00472E41">
        <w:rPr>
          <w:rFonts w:hint="eastAsia"/>
          <w:lang w:eastAsia="ja-JP"/>
        </w:rPr>
        <w:t>（</w:t>
      </w:r>
      <w:r>
        <w:rPr>
          <w:lang w:eastAsia="ja-JP"/>
        </w:rPr>
        <w:t>dB</w:t>
      </w:r>
      <w:r w:rsidR="00472E41">
        <w:rPr>
          <w:rFonts w:hint="eastAsia"/>
          <w:lang w:eastAsia="ja-JP"/>
        </w:rPr>
        <w:t>）</w:t>
      </w:r>
    </w:p>
    <w:p w:rsidR="00B07E3D" w:rsidRDefault="00BF211F" w:rsidP="005F3F0D">
      <w:pPr>
        <w:pStyle w:val="Equationlegend"/>
        <w:rPr>
          <w:lang w:eastAsia="ja-JP"/>
        </w:rPr>
      </w:pPr>
      <w:r>
        <w:rPr>
          <w:lang w:eastAsia="ja-JP"/>
        </w:rPr>
        <w:tab/>
      </w:r>
      <w:r w:rsidR="00472E41" w:rsidRPr="007A6263">
        <w:rPr>
          <w:rFonts w:hint="eastAsia"/>
          <w:i/>
          <w:lang w:eastAsia="ja-JP"/>
        </w:rPr>
        <w:t>L</w:t>
      </w:r>
      <w:r w:rsidR="00472E41" w:rsidRPr="007A6263">
        <w:rPr>
          <w:rFonts w:hint="eastAsia"/>
          <w:i/>
          <w:vertAlign w:val="subscript"/>
          <w:lang w:eastAsia="ja-JP"/>
        </w:rPr>
        <w:t>im</w:t>
      </w:r>
      <w:r w:rsidR="00472E41">
        <w:rPr>
          <w:rFonts w:hint="eastAsia"/>
          <w:lang w:eastAsia="ja-JP"/>
        </w:rPr>
        <w:t>：</w:t>
      </w:r>
      <w:r>
        <w:rPr>
          <w:lang w:eastAsia="ja-JP"/>
        </w:rPr>
        <w:tab/>
      </w:r>
      <w:r w:rsidR="00472E41">
        <w:rPr>
          <w:rFonts w:hint="eastAsia"/>
          <w:lang w:eastAsia="ja-JP"/>
        </w:rPr>
        <w:t>实现损耗（</w:t>
      </w:r>
      <w:r>
        <w:rPr>
          <w:lang w:eastAsia="ja-JP"/>
        </w:rPr>
        <w:t>dB</w:t>
      </w:r>
      <w:r w:rsidR="00472E41">
        <w:rPr>
          <w:rFonts w:hint="eastAsia"/>
          <w:lang w:eastAsia="ja-JP"/>
        </w:rPr>
        <w:t>）</w:t>
      </w:r>
    </w:p>
    <w:p w:rsidR="00B07E3D" w:rsidRDefault="00BF211F" w:rsidP="005F3F0D">
      <w:pPr>
        <w:pStyle w:val="Equationlegend"/>
        <w:rPr>
          <w:lang w:eastAsia="ja-JP"/>
        </w:rPr>
      </w:pPr>
      <w:r>
        <w:rPr>
          <w:lang w:eastAsia="ja-JP"/>
        </w:rPr>
        <w:tab/>
      </w:r>
      <w:r w:rsidR="00472E41" w:rsidRPr="005F3F0D">
        <w:rPr>
          <w:rFonts w:hint="eastAsia"/>
          <w:lang w:eastAsia="zh-CN"/>
        </w:rPr>
        <w:t>MMN</w:t>
      </w:r>
      <w:r w:rsidR="00472E41">
        <w:rPr>
          <w:rFonts w:hint="eastAsia"/>
          <w:lang w:eastAsia="ja-JP"/>
        </w:rPr>
        <w:t>：</w:t>
      </w:r>
      <w:r>
        <w:rPr>
          <w:lang w:eastAsia="ja-JP"/>
        </w:rPr>
        <w:tab/>
      </w:r>
      <w:r w:rsidR="00472E41">
        <w:rPr>
          <w:rFonts w:hint="eastAsia"/>
          <w:lang w:eastAsia="ja-JP"/>
        </w:rPr>
        <w:t>人为噪声容限，根据</w:t>
      </w:r>
      <w:r w:rsidR="00472E41">
        <w:rPr>
          <w:rFonts w:hint="eastAsia"/>
          <w:lang w:eastAsia="ja-JP"/>
        </w:rPr>
        <w:t>[12]</w:t>
      </w:r>
      <w:r w:rsidR="00472E41">
        <w:rPr>
          <w:rFonts w:hint="eastAsia"/>
          <w:lang w:eastAsia="ja-JP"/>
        </w:rPr>
        <w:t>中推荐的方法计算，但基于集成</w:t>
      </w:r>
      <w:r w:rsidR="00D7673B">
        <w:rPr>
          <w:rFonts w:hint="eastAsia"/>
          <w:lang w:eastAsia="ja-JP"/>
        </w:rPr>
        <w:t>噪声</w:t>
      </w:r>
      <w:r w:rsidR="00472E41">
        <w:rPr>
          <w:rFonts w:hint="eastAsia"/>
          <w:lang w:eastAsia="ja-JP"/>
        </w:rPr>
        <w:t>系数而不是天线增益。</w:t>
      </w:r>
    </w:p>
    <w:p w:rsidR="00B07E3D" w:rsidRDefault="00472E41">
      <w:pPr>
        <w:pStyle w:val="Appendixtitle"/>
        <w:rPr>
          <w:lang w:eastAsia="zh-CN"/>
        </w:rPr>
      </w:pPr>
      <w:bookmarkStart w:id="397" w:name="_Ref353791859"/>
      <w:bookmarkStart w:id="398" w:name="_Ref353792756"/>
      <w:bookmarkStart w:id="399" w:name="_Toc404608765"/>
      <w:r>
        <w:rPr>
          <w:rFonts w:hint="eastAsia"/>
          <w:lang w:eastAsia="zh-CN"/>
        </w:rPr>
        <w:t>附件</w:t>
      </w:r>
      <w:r>
        <w:rPr>
          <w:lang w:eastAsia="zh-CN"/>
        </w:rPr>
        <w:t>4</w:t>
      </w:r>
      <w:r w:rsidR="00BF211F">
        <w:rPr>
          <w:rFonts w:hint="eastAsia"/>
          <w:lang w:eastAsia="zh-CN"/>
        </w:rPr>
        <w:t>的附录</w:t>
      </w:r>
      <w:r w:rsidR="00BF211F">
        <w:rPr>
          <w:rFonts w:hint="eastAsia"/>
          <w:lang w:eastAsia="zh-CN"/>
        </w:rPr>
        <w:t>2</w:t>
      </w:r>
      <w:r>
        <w:rPr>
          <w:lang w:eastAsia="zh-CN"/>
        </w:rPr>
        <w:br/>
      </w:r>
      <w:r>
        <w:rPr>
          <w:lang w:eastAsia="zh-CN"/>
        </w:rPr>
        <w:br/>
      </w:r>
      <w:bookmarkEnd w:id="397"/>
      <w:bookmarkEnd w:id="398"/>
      <w:bookmarkEnd w:id="399"/>
      <w:r>
        <w:rPr>
          <w:rFonts w:hint="eastAsia"/>
          <w:lang w:eastAsia="zh-CN"/>
        </w:rPr>
        <w:t>信道模式</w:t>
      </w:r>
    </w:p>
    <w:p w:rsidR="00B07E3D" w:rsidRPr="006229F4" w:rsidRDefault="00472E41" w:rsidP="00F73C10">
      <w:pPr>
        <w:ind w:firstLine="476"/>
        <w:rPr>
          <w:rFonts w:asciiTheme="minorEastAsia" w:hAnsiTheme="minorEastAsia" w:cs="MS Mincho"/>
          <w:szCs w:val="24"/>
          <w:lang w:val="en-US" w:eastAsia="zh-CN"/>
        </w:rPr>
      </w:pPr>
      <w:bookmarkStart w:id="400" w:name="_Toc404608794"/>
      <w:r w:rsidRPr="006229F4">
        <w:rPr>
          <w:rFonts w:asciiTheme="minorEastAsia" w:hAnsiTheme="minorEastAsia" w:hint="eastAsia"/>
          <w:szCs w:val="24"/>
          <w:lang w:val="en-US" w:eastAsia="ja-JP"/>
        </w:rPr>
        <w:t>本</w:t>
      </w:r>
      <w:r w:rsidR="006229F4">
        <w:rPr>
          <w:rFonts w:asciiTheme="minorEastAsia" w:hAnsiTheme="minorEastAsia" w:hint="eastAsia"/>
          <w:szCs w:val="24"/>
          <w:lang w:val="en-US" w:eastAsia="zh-CN"/>
        </w:rPr>
        <w:t>附录</w:t>
      </w:r>
      <w:r w:rsidRPr="006229F4">
        <w:rPr>
          <w:rFonts w:asciiTheme="minorEastAsia" w:hAnsiTheme="minorEastAsia" w:hint="eastAsia"/>
          <w:szCs w:val="24"/>
          <w:lang w:val="en-US" w:eastAsia="ja-JP"/>
        </w:rPr>
        <w:t>中包括的信道模型可</w:t>
      </w:r>
      <w:r w:rsidRPr="006229F4">
        <w:rPr>
          <w:rFonts w:asciiTheme="minorEastAsia" w:hAnsiTheme="minorEastAsia" w:cs="SimSun" w:hint="eastAsia"/>
          <w:szCs w:val="24"/>
          <w:lang w:val="en-US" w:eastAsia="ja-JP"/>
        </w:rPr>
        <w:t>应</w:t>
      </w:r>
      <w:r w:rsidRPr="006229F4">
        <w:rPr>
          <w:rFonts w:asciiTheme="minorEastAsia" w:hAnsiTheme="minorEastAsia" w:cs="MS Mincho" w:hint="eastAsia"/>
          <w:szCs w:val="24"/>
          <w:lang w:val="en-US" w:eastAsia="ja-JP"/>
        </w:rPr>
        <w:t>用于接收模式。</w:t>
      </w:r>
    </w:p>
    <w:p w:rsidR="00B07E3D" w:rsidRDefault="00472E41">
      <w:pPr>
        <w:pStyle w:val="TableNo"/>
        <w:spacing w:before="480"/>
        <w:rPr>
          <w:lang w:val="en-US" w:eastAsia="zh-CN"/>
        </w:rPr>
      </w:pPr>
      <w:r>
        <w:rPr>
          <w:rFonts w:hint="eastAsia"/>
          <w:lang w:val="en-US" w:eastAsia="zh-CN"/>
        </w:rPr>
        <w:t>表</w:t>
      </w:r>
      <w:r>
        <w:rPr>
          <w:lang w:val="en-US" w:eastAsia="zh-CN"/>
        </w:rPr>
        <w:t>86</w:t>
      </w:r>
    </w:p>
    <w:p w:rsidR="00B07E3D" w:rsidRDefault="00472E41">
      <w:pPr>
        <w:pStyle w:val="Tabletitle"/>
        <w:rPr>
          <w:lang w:val="en-US" w:eastAsia="zh-CN"/>
        </w:rPr>
      </w:pPr>
      <w:r>
        <w:rPr>
          <w:rFonts w:hint="eastAsia"/>
          <w:lang w:val="en-US" w:eastAsia="zh-CN"/>
        </w:rPr>
        <w:t>高斯白</w:t>
      </w:r>
      <w:r w:rsidR="00D7673B">
        <w:rPr>
          <w:rFonts w:hint="eastAsia"/>
          <w:lang w:val="en-US" w:eastAsia="zh-CN"/>
        </w:rPr>
        <w:t>噪声</w:t>
      </w:r>
      <w:r w:rsidR="006229F4">
        <w:rPr>
          <w:rFonts w:hint="eastAsia"/>
          <w:lang w:val="en-US" w:eastAsia="zh-CN"/>
        </w:rPr>
        <w:t>（</w:t>
      </w:r>
      <w:r w:rsidR="006229F4">
        <w:rPr>
          <w:lang w:val="en-US" w:eastAsia="zh-CN"/>
        </w:rPr>
        <w:t>FXWGN</w:t>
      </w:r>
      <w:r w:rsidR="006229F4">
        <w:rPr>
          <w:rFonts w:hint="eastAsia"/>
          <w:lang w:val="en-US" w:eastAsia="zh-CN"/>
        </w:rPr>
        <w:t>）</w:t>
      </w:r>
      <w:r>
        <w:rPr>
          <w:rFonts w:hint="eastAsia"/>
          <w:lang w:val="en-US" w:eastAsia="zh-CN"/>
        </w:rPr>
        <w:t>信道模型下的固定接收</w:t>
      </w:r>
      <w:bookmarkEnd w:id="400"/>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B07E3D">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B07E3D" w:rsidRDefault="00472E41">
            <w:pPr>
              <w:pStyle w:val="Tablehead"/>
            </w:pPr>
            <w:r>
              <w:rPr>
                <w:rFonts w:hint="eastAsia"/>
                <w:lang w:eastAsia="zh-CN"/>
              </w:rPr>
              <w:t>射线</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B07E3D" w:rsidRDefault="00472E41" w:rsidP="006229F4">
            <w:pPr>
              <w:pStyle w:val="Tablehead"/>
            </w:pPr>
            <w:r>
              <w:rPr>
                <w:rFonts w:hint="eastAsia"/>
                <w:lang w:eastAsia="zh-CN"/>
              </w:rPr>
              <w:t>延迟</w:t>
            </w:r>
            <w:r w:rsidR="006229F4">
              <w:rPr>
                <w:rFonts w:hint="eastAsia"/>
                <w:lang w:eastAsia="zh-CN"/>
              </w:rPr>
              <w:t>（</w:t>
            </w:r>
            <w:r w:rsidR="006229F4">
              <w:t>µsec</w:t>
            </w:r>
            <w:r w:rsidR="006229F4">
              <w:rPr>
                <w:rFonts w:hint="eastAsia"/>
                <w:lang w:eastAsia="zh-CN"/>
              </w:rPr>
              <w:t>）</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B07E3D" w:rsidRDefault="00472E41" w:rsidP="006229F4">
            <w:pPr>
              <w:pStyle w:val="Tablehead"/>
            </w:pPr>
            <w:r>
              <w:rPr>
                <w:rFonts w:hint="eastAsia"/>
                <w:lang w:eastAsia="zh-CN"/>
              </w:rPr>
              <w:t>衰减</w:t>
            </w:r>
            <w:r w:rsidR="006229F4">
              <w:rPr>
                <w:rFonts w:hint="eastAsia"/>
                <w:lang w:eastAsia="zh-CN"/>
              </w:rPr>
              <w:t>（</w:t>
            </w:r>
            <w:r w:rsidR="006229F4">
              <w:t>dB</w:t>
            </w:r>
            <w:r w:rsidR="006229F4">
              <w:rPr>
                <w:rFonts w:hint="eastAsia"/>
                <w:lang w:eastAsia="zh-CN"/>
              </w:rPr>
              <w:t>）</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B07E3D" w:rsidRDefault="00472E41">
            <w:pPr>
              <w:pStyle w:val="Tablehead"/>
            </w:pPr>
            <w:r>
              <w:rPr>
                <w:rFonts w:hint="eastAsia"/>
              </w:rPr>
              <w:t>多普勒频率（</w:t>
            </w:r>
            <w:r w:rsidR="006229F4">
              <w:t>Hz</w:t>
            </w:r>
            <w:r>
              <w:rPr>
                <w:rFonts w:hint="eastAsia"/>
              </w:rPr>
              <w:t>）</w:t>
            </w: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0.0</w:t>
            </w:r>
          </w:p>
        </w:tc>
        <w:tc>
          <w:tcPr>
            <w:tcW w:w="288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rsidR="006229F4" w:rsidRDefault="006229F4" w:rsidP="00592CAB">
            <w:pPr>
              <w:pStyle w:val="Tabletext"/>
              <w:jc w:val="center"/>
            </w:pPr>
            <w:r>
              <w:t>0</w:t>
            </w:r>
          </w:p>
        </w:tc>
      </w:tr>
    </w:tbl>
    <w:p w:rsidR="00B07E3D" w:rsidRDefault="00472E41">
      <w:pPr>
        <w:pStyle w:val="TableNo"/>
        <w:keepLines/>
        <w:rPr>
          <w:lang w:val="en-GB"/>
        </w:rPr>
      </w:pPr>
      <w:bookmarkStart w:id="401" w:name="_Toc404608795"/>
      <w:r>
        <w:rPr>
          <w:rFonts w:hint="eastAsia"/>
          <w:lang w:val="en-GB" w:eastAsia="zh-CN"/>
        </w:rPr>
        <w:t>表</w:t>
      </w:r>
      <w:r>
        <w:rPr>
          <w:lang w:val="en-GB"/>
        </w:rPr>
        <w:t>87</w:t>
      </w:r>
    </w:p>
    <w:p w:rsidR="00B07E3D" w:rsidRDefault="00472E41">
      <w:pPr>
        <w:pStyle w:val="Tabletitle"/>
        <w:rPr>
          <w:lang w:val="en-US" w:eastAsia="zh-CN"/>
        </w:rPr>
      </w:pPr>
      <w:r>
        <w:rPr>
          <w:rFonts w:hint="eastAsia"/>
          <w:lang w:val="en-US" w:eastAsia="zh-CN"/>
        </w:rPr>
        <w:t>城市慢速瑞利多径</w:t>
      </w:r>
      <w:r w:rsidR="006229F4">
        <w:rPr>
          <w:rFonts w:hint="eastAsia"/>
          <w:lang w:val="en-US" w:eastAsia="zh-CN"/>
        </w:rPr>
        <w:t>（</w:t>
      </w:r>
      <w:r w:rsidR="006229F4" w:rsidRPr="00D74628">
        <w:rPr>
          <w:lang w:val="en-US"/>
        </w:rPr>
        <w:t>USRM</w:t>
      </w:r>
      <w:r w:rsidR="006229F4">
        <w:rPr>
          <w:rFonts w:hint="eastAsia"/>
          <w:lang w:val="en-US" w:eastAsia="zh-CN"/>
        </w:rPr>
        <w:t>）</w:t>
      </w:r>
      <w:r>
        <w:rPr>
          <w:rFonts w:hint="eastAsia"/>
          <w:lang w:val="en-US" w:eastAsia="zh-CN"/>
        </w:rPr>
        <w:t>信道模式</w:t>
      </w:r>
      <w:bookmarkEnd w:id="401"/>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6229F4">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pPr>
              <w:pStyle w:val="Tablehead"/>
              <w:keepLines/>
            </w:pPr>
            <w:r>
              <w:rPr>
                <w:rFonts w:hint="eastAsia"/>
                <w:lang w:eastAsia="zh-CN"/>
              </w:rPr>
              <w:t>射线</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F3F0D">
            <w:pPr>
              <w:pStyle w:val="Tablehead"/>
              <w:jc w:val="both"/>
            </w:pPr>
            <w:r>
              <w:rPr>
                <w:rFonts w:hint="eastAsia"/>
                <w:lang w:eastAsia="zh-CN"/>
              </w:rPr>
              <w:t>延迟（</w:t>
            </w:r>
            <w:r>
              <w:t>µsec</w:t>
            </w:r>
            <w:r>
              <w:rPr>
                <w:rFonts w:hint="eastAsia"/>
                <w:lang w:eastAsia="zh-CN"/>
              </w:rPr>
              <w:t>）</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lang w:eastAsia="zh-CN"/>
              </w:rPr>
              <w:t>衰减（</w:t>
            </w:r>
            <w:r>
              <w:t>dB</w:t>
            </w:r>
            <w:r>
              <w:rPr>
                <w:rFonts w:hint="eastAsia"/>
                <w:lang w:eastAsia="zh-CN"/>
              </w:rPr>
              <w:t>）</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rPr>
              <w:t>多普勒频率（</w:t>
            </w:r>
            <w:r>
              <w:t>Hz</w:t>
            </w:r>
            <w:r>
              <w:rPr>
                <w:rFonts w:hint="eastAsia"/>
              </w:rPr>
              <w:t>）</w:t>
            </w: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keepNext/>
              <w:keepLines/>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keepNext/>
              <w:keepLines/>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keepNext/>
              <w:keepLines/>
              <w:jc w:val="center"/>
            </w:pPr>
            <w: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keepNext/>
              <w:keepLines/>
              <w:jc w:val="center"/>
              <w:rPr>
                <w:lang w:eastAsia="zh-CN"/>
              </w:rPr>
            </w:pPr>
            <w:r>
              <w:rPr>
                <w:lang w:eastAsia="zh-CN"/>
              </w:rPr>
              <w:t>0.174</w:t>
            </w:r>
          </w:p>
          <w:p w:rsidR="006229F4" w:rsidRDefault="006229F4" w:rsidP="006229F4">
            <w:pPr>
              <w:pStyle w:val="Tabletext"/>
              <w:keepNext/>
              <w:keepLines/>
              <w:jc w:val="center"/>
              <w:rPr>
                <w:lang w:eastAsia="zh-CN"/>
              </w:rPr>
            </w:pPr>
            <w:r>
              <w:rPr>
                <w:rFonts w:hint="eastAsia"/>
                <w:lang w:eastAsia="zh-CN"/>
              </w:rPr>
              <w:t>（反射</w:t>
            </w:r>
            <w:r>
              <w:rPr>
                <w:lang w:eastAsia="zh-CN"/>
              </w:rPr>
              <w:t>~2 km/h</w:t>
            </w:r>
            <w:r>
              <w:rPr>
                <w:rFonts w:hint="eastAsia"/>
                <w:lang w:eastAsia="zh-CN"/>
              </w:rPr>
              <w:t>）</w:t>
            </w: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keepNext/>
              <w:keepLines/>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keepNext/>
              <w:keepLines/>
              <w:jc w:val="center"/>
            </w:pPr>
            <w:r>
              <w:t>0.2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keepNext/>
              <w:keepLines/>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keepNext/>
              <w:keepLines/>
              <w:jc w:val="cente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bl>
    <w:p w:rsidR="00B07E3D" w:rsidRDefault="00472E41">
      <w:pPr>
        <w:pStyle w:val="TableNo"/>
        <w:rPr>
          <w:lang w:val="en-GB"/>
        </w:rPr>
      </w:pPr>
      <w:bookmarkStart w:id="402" w:name="_Toc404608796"/>
      <w:r>
        <w:rPr>
          <w:rFonts w:hint="eastAsia"/>
          <w:lang w:eastAsia="zh-CN"/>
        </w:rPr>
        <w:t>表</w:t>
      </w:r>
      <w:r>
        <w:rPr>
          <w:lang w:val="en-GB"/>
        </w:rPr>
        <w:t>88</w:t>
      </w:r>
    </w:p>
    <w:p w:rsidR="00B07E3D" w:rsidRDefault="00472E41">
      <w:pPr>
        <w:pStyle w:val="Tabletitle"/>
        <w:rPr>
          <w:lang w:val="en-US" w:eastAsia="zh-CN"/>
        </w:rPr>
      </w:pPr>
      <w:r>
        <w:rPr>
          <w:rFonts w:hint="eastAsia"/>
          <w:lang w:val="en-US" w:eastAsia="zh-CN"/>
        </w:rPr>
        <w:t>城市快速瑞利多径</w:t>
      </w:r>
      <w:r w:rsidR="006229F4">
        <w:rPr>
          <w:rFonts w:hint="eastAsia"/>
          <w:lang w:val="en-US" w:eastAsia="zh-CN"/>
        </w:rPr>
        <w:t>（</w:t>
      </w:r>
      <w:r w:rsidR="006229F4">
        <w:rPr>
          <w:lang w:val="en-US" w:eastAsia="zh-CN"/>
        </w:rPr>
        <w:t>UFRM</w:t>
      </w:r>
      <w:r w:rsidR="006229F4">
        <w:rPr>
          <w:rFonts w:hint="eastAsia"/>
          <w:lang w:val="en-US" w:eastAsia="zh-CN"/>
        </w:rPr>
        <w:t>）</w:t>
      </w:r>
      <w:bookmarkEnd w:id="402"/>
      <w:r>
        <w:rPr>
          <w:rFonts w:hint="eastAsia"/>
          <w:lang w:val="en-US" w:eastAsia="zh-CN"/>
        </w:rPr>
        <w:t>信道模式</w:t>
      </w:r>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6229F4" w:rsidTr="00E25A49">
        <w:trPr>
          <w:cantSplit/>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pPr>
              <w:pStyle w:val="Tablehead"/>
              <w:rPr>
                <w:lang w:eastAsia="zh-CN"/>
              </w:rPr>
            </w:pPr>
            <w:r>
              <w:rPr>
                <w:rFonts w:hint="eastAsia"/>
                <w:lang w:eastAsia="zh-CN"/>
              </w:rPr>
              <w:t>射线</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lang w:eastAsia="zh-CN"/>
              </w:rPr>
              <w:t>延迟（</w:t>
            </w:r>
            <w:r>
              <w:t>µsec</w:t>
            </w:r>
            <w:r>
              <w:rPr>
                <w:rFonts w:hint="eastAsia"/>
                <w:lang w:eastAsia="zh-CN"/>
              </w:rPr>
              <w:t>）</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lang w:eastAsia="zh-CN"/>
              </w:rPr>
              <w:t>衰减（</w:t>
            </w:r>
            <w:r>
              <w:t>dB</w:t>
            </w:r>
            <w:r>
              <w:rPr>
                <w:rFonts w:hint="eastAsia"/>
                <w:lang w:eastAsia="zh-CN"/>
              </w:rPr>
              <w:t>）</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rPr>
              <w:t>多普勒频率（</w:t>
            </w:r>
            <w:r>
              <w:t>Hz</w:t>
            </w:r>
            <w:r>
              <w:rPr>
                <w:rFonts w:hint="eastAsia"/>
              </w:rPr>
              <w:t>）</w:t>
            </w: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r>
              <w:t>5.231</w:t>
            </w:r>
          </w:p>
          <w:p w:rsidR="006229F4" w:rsidRDefault="006229F4" w:rsidP="006229F4">
            <w:pPr>
              <w:pStyle w:val="Tabletext"/>
              <w:jc w:val="center"/>
              <w:rPr>
                <w:lang w:eastAsia="zh-CN"/>
              </w:rPr>
            </w:pPr>
            <w:r>
              <w:rPr>
                <w:rFonts w:hint="eastAsia"/>
                <w:lang w:eastAsia="zh-CN"/>
              </w:rPr>
              <w:t>（反射</w:t>
            </w:r>
            <w:r>
              <w:rPr>
                <w:lang w:eastAsia="zh-CN"/>
              </w:rPr>
              <w:t>~</w:t>
            </w:r>
            <w:r>
              <w:rPr>
                <w:rFonts w:hint="eastAsia"/>
                <w:lang w:eastAsia="zh-CN"/>
              </w:rPr>
              <w:t>60</w:t>
            </w:r>
            <w:r>
              <w:rPr>
                <w:lang w:eastAsia="zh-CN"/>
              </w:rPr>
              <w:t xml:space="preserve"> km/h</w:t>
            </w:r>
            <w:r>
              <w:rPr>
                <w:rFonts w:hint="eastAsia"/>
                <w:lang w:eastAsia="zh-CN"/>
              </w:rPr>
              <w:t>）</w:t>
            </w: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r w:rsidR="006229F4" w:rsidTr="00E25A49">
        <w:trPr>
          <w:cantSplit/>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rsidR="006229F4" w:rsidRDefault="006229F4">
            <w:pPr>
              <w:pStyle w:val="Tabletext"/>
              <w:jc w:val="center"/>
            </w:pPr>
          </w:p>
        </w:tc>
      </w:tr>
    </w:tbl>
    <w:p w:rsidR="005C020A" w:rsidRDefault="005C020A">
      <w:pPr>
        <w:pStyle w:val="TableNo"/>
        <w:keepLines/>
        <w:rPr>
          <w:lang w:eastAsia="zh-CN"/>
        </w:rPr>
      </w:pPr>
      <w:bookmarkStart w:id="403" w:name="_Toc404608797"/>
    </w:p>
    <w:p w:rsidR="005C020A" w:rsidRDefault="005C020A">
      <w:pPr>
        <w:tabs>
          <w:tab w:val="clear" w:pos="794"/>
          <w:tab w:val="clear" w:pos="1191"/>
          <w:tab w:val="clear" w:pos="1588"/>
          <w:tab w:val="clear" w:pos="1985"/>
        </w:tabs>
        <w:overflowPunct/>
        <w:autoSpaceDE/>
        <w:autoSpaceDN/>
        <w:adjustRightInd/>
        <w:spacing w:before="0"/>
        <w:jc w:val="left"/>
        <w:textAlignment w:val="auto"/>
        <w:rPr>
          <w:lang w:eastAsia="zh-CN"/>
        </w:rPr>
      </w:pPr>
    </w:p>
    <w:p w:rsidR="00B07E3D" w:rsidRDefault="00472E41">
      <w:pPr>
        <w:pStyle w:val="TableNo"/>
        <w:keepLines/>
        <w:rPr>
          <w:lang w:val="en-GB"/>
        </w:rPr>
      </w:pPr>
      <w:r>
        <w:rPr>
          <w:rFonts w:hint="eastAsia"/>
          <w:lang w:eastAsia="zh-CN"/>
        </w:rPr>
        <w:t>表</w:t>
      </w:r>
      <w:r>
        <w:rPr>
          <w:lang w:val="en-GB"/>
        </w:rPr>
        <w:t>89</w:t>
      </w:r>
    </w:p>
    <w:p w:rsidR="00B07E3D" w:rsidRDefault="00646952">
      <w:pPr>
        <w:pStyle w:val="Tabletitle"/>
        <w:keepLines/>
        <w:rPr>
          <w:lang w:val="en-US" w:eastAsia="zh-CN"/>
        </w:rPr>
      </w:pPr>
      <w:r>
        <w:rPr>
          <w:rFonts w:hint="eastAsia"/>
          <w:lang w:val="en-US" w:eastAsia="zh-CN"/>
        </w:rPr>
        <w:t>农村</w:t>
      </w:r>
      <w:r w:rsidR="00472E41">
        <w:rPr>
          <w:rFonts w:hint="eastAsia"/>
          <w:lang w:val="en-US" w:eastAsia="zh-CN"/>
        </w:rPr>
        <w:t>快速瑞利多径</w:t>
      </w:r>
      <w:r w:rsidR="006229F4">
        <w:rPr>
          <w:rFonts w:hint="eastAsia"/>
          <w:lang w:val="en-US" w:eastAsia="zh-CN"/>
        </w:rPr>
        <w:t>（</w:t>
      </w:r>
      <w:r w:rsidR="006229F4">
        <w:rPr>
          <w:lang w:val="en-US" w:eastAsia="zh-CN"/>
        </w:rPr>
        <w:t>RFRM</w:t>
      </w:r>
      <w:r w:rsidR="006229F4">
        <w:rPr>
          <w:rFonts w:hint="eastAsia"/>
          <w:lang w:val="en-US" w:eastAsia="zh-CN"/>
        </w:rPr>
        <w:t>）</w:t>
      </w:r>
      <w:bookmarkEnd w:id="403"/>
      <w:r w:rsidR="00472E41">
        <w:rPr>
          <w:rFonts w:hint="eastAsia"/>
          <w:lang w:val="en-US" w:eastAsia="zh-CN"/>
        </w:rPr>
        <w:t>信道模型</w:t>
      </w:r>
    </w:p>
    <w:tbl>
      <w:tblPr>
        <w:tblW w:w="7908" w:type="dxa"/>
        <w:jc w:val="center"/>
        <w:tblLayout w:type="fixed"/>
        <w:tblLook w:val="04A0" w:firstRow="1" w:lastRow="0" w:firstColumn="1" w:lastColumn="0" w:noHBand="0" w:noVBand="1"/>
      </w:tblPr>
      <w:tblGrid>
        <w:gridCol w:w="1428"/>
        <w:gridCol w:w="1440"/>
        <w:gridCol w:w="2160"/>
        <w:gridCol w:w="2880"/>
      </w:tblGrid>
      <w:tr w:rsidR="006229F4">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pPr>
              <w:pStyle w:val="Tablehead"/>
              <w:keepLines/>
              <w:rPr>
                <w:lang w:eastAsia="zh-CN"/>
              </w:rPr>
            </w:pPr>
            <w:r>
              <w:rPr>
                <w:rFonts w:hint="eastAsia"/>
                <w:lang w:eastAsia="zh-CN"/>
              </w:rPr>
              <w:t>射线</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lang w:eastAsia="zh-CN"/>
              </w:rPr>
              <w:t>延迟（</w:t>
            </w:r>
            <w:r>
              <w:t>µsec</w:t>
            </w:r>
            <w:r>
              <w:rPr>
                <w:rFonts w:hint="eastAsia"/>
                <w:lang w:eastAsia="zh-CN"/>
              </w:rPr>
              <w:t>）</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lang w:eastAsia="zh-CN"/>
              </w:rPr>
              <w:t>衰减（</w:t>
            </w:r>
            <w:r>
              <w:t>dB</w:t>
            </w:r>
            <w:r>
              <w:rPr>
                <w:rFonts w:hint="eastAsia"/>
                <w:lang w:eastAsia="zh-CN"/>
              </w:rPr>
              <w:t>）</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rPr>
              <w:t>多普勒频率（</w:t>
            </w:r>
            <w:r>
              <w:t>Hz</w:t>
            </w:r>
            <w:r>
              <w:rPr>
                <w:rFonts w:hint="eastAsia"/>
              </w:rPr>
              <w:t>）</w:t>
            </w: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4.0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rsidR="006229F4" w:rsidRDefault="006229F4" w:rsidP="006229F4">
            <w:pPr>
              <w:pStyle w:val="TableText1"/>
              <w:keepNext/>
              <w:keepLines/>
              <w:jc w:val="center"/>
              <w:rPr>
                <w:rFonts w:ascii="Times New Roman" w:hAnsi="Times New Roman"/>
                <w:sz w:val="22"/>
                <w:szCs w:val="22"/>
                <w:lang w:eastAsia="zh-CN"/>
              </w:rPr>
            </w:pPr>
            <w:r>
              <w:rPr>
                <w:rFonts w:ascii="Times New Roman" w:hAnsi="Times New Roman"/>
                <w:szCs w:val="20"/>
              </w:rPr>
              <w:t>13.08</w:t>
            </w:r>
            <w:r>
              <w:rPr>
                <w:rFonts w:ascii="Times New Roman" w:hAnsi="Times New Roman"/>
                <w:szCs w:val="20"/>
              </w:rPr>
              <w:br/>
            </w:r>
            <w:r>
              <w:rPr>
                <w:rFonts w:hint="eastAsia"/>
                <w:lang w:eastAsia="zh-CN"/>
              </w:rPr>
              <w:t>（反射</w:t>
            </w:r>
            <w:r w:rsidRPr="006229F4">
              <w:rPr>
                <w:rFonts w:ascii="Times New Roman" w:hAnsi="Times New Roman"/>
                <w:lang w:eastAsia="zh-CN"/>
              </w:rPr>
              <w:t>~150 km/h</w:t>
            </w:r>
            <w:r>
              <w:rPr>
                <w:rFonts w:hint="eastAsia"/>
                <w:lang w:eastAsia="zh-CN"/>
              </w:rPr>
              <w:t>）</w:t>
            </w: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0.3</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1"/>
              <w:keepNext/>
              <w:keepLines/>
              <w:rPr>
                <w:rFonts w:ascii="Times New Roman" w:hAnsi="Times New Roman"/>
                <w:sz w:val="22"/>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1"/>
              <w:keepNext/>
              <w:keepLines/>
              <w:rPr>
                <w:rFonts w:ascii="Times New Roman" w:hAnsi="Times New Roman"/>
                <w:sz w:val="22"/>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1"/>
              <w:keepNext/>
              <w:keepLines/>
              <w:rPr>
                <w:rFonts w:ascii="Times New Roman" w:hAnsi="Times New Roman"/>
                <w:sz w:val="22"/>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keepNext/>
              <w:keepLines/>
              <w:jc w:val="center"/>
              <w:rPr>
                <w:rFonts w:ascii="Times New Roman" w:hAnsi="Times New Roman"/>
                <w:szCs w:val="20"/>
              </w:rPr>
            </w:pPr>
            <w:r>
              <w:rPr>
                <w:rFonts w:ascii="Times New Roman" w:hAnsi="Times New Roman"/>
                <w:szCs w:val="20"/>
              </w:rPr>
              <w:t>16.0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1"/>
              <w:keepNext/>
              <w:keepLines/>
              <w:rPr>
                <w:rFonts w:ascii="Times New Roman" w:hAnsi="Times New Roman"/>
                <w:sz w:val="22"/>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1.9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18.0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1"/>
              <w:rPr>
                <w:rFonts w:ascii="Times New Roman" w:hAnsi="Times New Roman"/>
                <w:sz w:val="22"/>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2.1</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14.0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1"/>
              <w:rPr>
                <w:rFonts w:ascii="Times New Roman" w:hAnsi="Times New Roman"/>
                <w:sz w:val="22"/>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2.5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20.0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pPr>
              <w:pStyle w:val="TableText1"/>
              <w:rPr>
                <w:rFonts w:ascii="Times New Roman" w:hAnsi="Times New Roman"/>
                <w:sz w:val="22"/>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1"/>
              <w:jc w:val="center"/>
              <w:rPr>
                <w:rFonts w:ascii="Times New Roman" w:hAnsi="Times New Roman"/>
                <w:szCs w:val="20"/>
              </w:rPr>
            </w:pPr>
            <w:r>
              <w:rPr>
                <w:rFonts w:ascii="Times New Roman" w:hAnsi="Times New Roman"/>
                <w:szCs w:val="20"/>
              </w:rPr>
              <w:t>25.0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rsidR="006229F4" w:rsidRDefault="006229F4">
            <w:pPr>
              <w:pStyle w:val="TableText1"/>
              <w:rPr>
                <w:rFonts w:ascii="Times New Roman" w:hAnsi="Times New Roman"/>
                <w:sz w:val="22"/>
                <w:szCs w:val="22"/>
              </w:rPr>
            </w:pPr>
          </w:p>
        </w:tc>
      </w:tr>
    </w:tbl>
    <w:p w:rsidR="00B07E3D" w:rsidRDefault="00472E41" w:rsidP="00E25A49">
      <w:pPr>
        <w:pStyle w:val="TableNo"/>
        <w:keepNext w:val="0"/>
        <w:widowControl w:val="0"/>
        <w:rPr>
          <w:lang w:val="en-GB" w:eastAsia="zh-CN"/>
        </w:rPr>
      </w:pPr>
      <w:bookmarkStart w:id="404" w:name="_Toc404608798"/>
      <w:r>
        <w:rPr>
          <w:rFonts w:hint="eastAsia"/>
          <w:lang w:eastAsia="zh-CN"/>
        </w:rPr>
        <w:t>表</w:t>
      </w:r>
      <w:r w:rsidR="001C4F0D">
        <w:rPr>
          <w:lang w:val="en-GB"/>
        </w:rPr>
        <w:t>90</w:t>
      </w:r>
    </w:p>
    <w:bookmarkEnd w:id="404"/>
    <w:p w:rsidR="00B07E3D" w:rsidRDefault="00472E41" w:rsidP="00E25A49">
      <w:pPr>
        <w:pStyle w:val="Tabletitle"/>
        <w:keepNext w:val="0"/>
        <w:widowControl w:val="0"/>
        <w:rPr>
          <w:lang w:val="en-US" w:eastAsia="zh-CN"/>
        </w:rPr>
      </w:pPr>
      <w:r>
        <w:rPr>
          <w:rFonts w:hint="eastAsia"/>
          <w:lang w:val="en-US" w:eastAsia="zh-CN"/>
        </w:rPr>
        <w:t>地形阻挡快速瑞利多径（</w:t>
      </w:r>
      <w:r>
        <w:rPr>
          <w:rFonts w:hint="eastAsia"/>
          <w:lang w:val="en-US" w:eastAsia="zh-CN"/>
        </w:rPr>
        <w:t>TORM</w:t>
      </w:r>
      <w:r>
        <w:rPr>
          <w:rFonts w:hint="eastAsia"/>
          <w:lang w:val="en-US" w:eastAsia="zh-CN"/>
        </w:rPr>
        <w:t>）信道模型</w:t>
      </w:r>
    </w:p>
    <w:tbl>
      <w:tblPr>
        <w:tblW w:w="7908" w:type="dxa"/>
        <w:jc w:val="center"/>
        <w:tblLayout w:type="fixed"/>
        <w:tblLook w:val="04A0" w:firstRow="1" w:lastRow="0" w:firstColumn="1" w:lastColumn="0" w:noHBand="0" w:noVBand="1"/>
      </w:tblPr>
      <w:tblGrid>
        <w:gridCol w:w="1428"/>
        <w:gridCol w:w="1440"/>
        <w:gridCol w:w="2160"/>
        <w:gridCol w:w="2880"/>
      </w:tblGrid>
      <w:tr w:rsidR="006229F4">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E25A49">
            <w:pPr>
              <w:pStyle w:val="Tablehead"/>
              <w:keepNext w:val="0"/>
              <w:widowControl w:val="0"/>
            </w:pPr>
            <w:r>
              <w:rPr>
                <w:rFonts w:hint="eastAsia"/>
              </w:rPr>
              <w:t>射线</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lang w:eastAsia="zh-CN"/>
              </w:rPr>
              <w:t>延迟（</w:t>
            </w:r>
            <w:r>
              <w:t>µsec</w:t>
            </w:r>
            <w:r>
              <w:rPr>
                <w:rFonts w:hint="eastAsia"/>
                <w:lang w:eastAsia="zh-CN"/>
              </w:rPr>
              <w:t>）</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lang w:eastAsia="zh-CN"/>
              </w:rPr>
              <w:t>衰减（</w:t>
            </w:r>
            <w:r>
              <w:t>dB</w:t>
            </w:r>
            <w:r>
              <w:rPr>
                <w:rFonts w:hint="eastAsia"/>
                <w:lang w:eastAsia="zh-CN"/>
              </w:rPr>
              <w:t>）</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6229F4" w:rsidRDefault="006229F4" w:rsidP="00592CAB">
            <w:pPr>
              <w:pStyle w:val="Tablehead"/>
            </w:pPr>
            <w:r>
              <w:rPr>
                <w:rFonts w:hint="eastAsia"/>
              </w:rPr>
              <w:t>多普勒频率（</w:t>
            </w:r>
            <w:r>
              <w:t>Hz</w:t>
            </w:r>
            <w:r>
              <w:rPr>
                <w:rFonts w:hint="eastAsia"/>
              </w:rPr>
              <w:t>）</w:t>
            </w: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10.0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pPr>
            <w:r>
              <w:t>5.231</w:t>
            </w:r>
            <w:r>
              <w:br/>
            </w:r>
            <w:r>
              <w:rPr>
                <w:rFonts w:hint="eastAsia"/>
                <w:lang w:eastAsia="zh-CN"/>
              </w:rPr>
              <w:t>（反射</w:t>
            </w:r>
            <w:r>
              <w:rPr>
                <w:lang w:eastAsia="zh-CN"/>
              </w:rPr>
              <w:t>~</w:t>
            </w:r>
            <w:r>
              <w:rPr>
                <w:rFonts w:hint="eastAsia"/>
                <w:lang w:eastAsia="zh-CN"/>
              </w:rPr>
              <w:t>60</w:t>
            </w:r>
            <w:r>
              <w:rPr>
                <w:lang w:eastAsia="zh-CN"/>
              </w:rPr>
              <w:t xml:space="preserve"> km/h</w:t>
            </w:r>
            <w:r>
              <w:rPr>
                <w:rFonts w:hint="eastAsia"/>
                <w:lang w:eastAsia="zh-CN"/>
              </w:rPr>
              <w:t>）</w:t>
            </w: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rPr>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rPr>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rPr>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5.0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rPr>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8.0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rPr>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rPr>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14.0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rPr>
                <w:szCs w:val="22"/>
              </w:rPr>
            </w:pPr>
          </w:p>
        </w:tc>
      </w:tr>
      <w:tr w:rsidR="006229F4">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16.0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6229F4" w:rsidRDefault="006229F4" w:rsidP="00592CAB">
            <w:pPr>
              <w:pStyle w:val="Tabletext"/>
              <w:jc w:val="center"/>
            </w:pPr>
            <w:r>
              <w:t>5.0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rsidR="006229F4" w:rsidRDefault="006229F4" w:rsidP="00E25A49">
            <w:pPr>
              <w:pStyle w:val="Tabletext"/>
              <w:widowControl w:val="0"/>
              <w:jc w:val="center"/>
              <w:rPr>
                <w:szCs w:val="22"/>
              </w:rPr>
            </w:pPr>
          </w:p>
        </w:tc>
      </w:tr>
    </w:tbl>
    <w:p w:rsidR="00B07E3D" w:rsidRDefault="00B07E3D" w:rsidP="00E25A49">
      <w:pPr>
        <w:pStyle w:val="Tablefin"/>
        <w:widowControl w:val="0"/>
        <w:rPr>
          <w:rFonts w:eastAsia="MS Mincho"/>
          <w:lang w:eastAsia="ja-JP"/>
        </w:rPr>
      </w:pPr>
    </w:p>
    <w:p w:rsidR="00B07E3D" w:rsidRDefault="00B07E3D" w:rsidP="00E25A49">
      <w:pPr>
        <w:widowControl w:val="0"/>
      </w:pPr>
      <w:bookmarkStart w:id="405" w:name="_Toc404608766"/>
    </w:p>
    <w:p w:rsidR="00B07E3D" w:rsidRDefault="00472E41" w:rsidP="00E25A49">
      <w:pPr>
        <w:pStyle w:val="AppendixNoTitle"/>
        <w:keepNext w:val="0"/>
        <w:keepLines w:val="0"/>
        <w:widowControl w:val="0"/>
        <w:rPr>
          <w:lang w:val="en-US" w:eastAsia="zh-CN"/>
        </w:rPr>
      </w:pPr>
      <w:r>
        <w:rPr>
          <w:rFonts w:hint="eastAsia"/>
          <w:lang w:val="en-US" w:eastAsia="zh-CN"/>
        </w:rPr>
        <w:t>附件</w:t>
      </w:r>
      <w:r w:rsidR="006229F4">
        <w:rPr>
          <w:rFonts w:hint="eastAsia"/>
          <w:lang w:val="en-US" w:eastAsia="zh-CN"/>
        </w:rPr>
        <w:t>4</w:t>
      </w:r>
      <w:r w:rsidR="006229F4">
        <w:rPr>
          <w:rFonts w:hint="eastAsia"/>
          <w:lang w:val="en-US" w:eastAsia="zh-CN"/>
        </w:rPr>
        <w:t>的附录</w:t>
      </w:r>
      <w:r w:rsidR="006229F4">
        <w:rPr>
          <w:rFonts w:hint="eastAsia"/>
          <w:lang w:val="en-US" w:eastAsia="zh-CN"/>
        </w:rPr>
        <w:t>3</w:t>
      </w:r>
      <w:r>
        <w:rPr>
          <w:lang w:val="en-US" w:eastAsia="zh-CN"/>
        </w:rPr>
        <w:br/>
      </w:r>
      <w:r>
        <w:rPr>
          <w:lang w:val="en-US" w:eastAsia="zh-CN"/>
        </w:rPr>
        <w:br/>
      </w:r>
      <w:bookmarkEnd w:id="405"/>
      <w:r w:rsidR="006229F4" w:rsidRPr="00AA1FF0">
        <w:rPr>
          <w:i/>
          <w:iCs/>
          <w:lang w:val="en-US" w:eastAsia="zh-CN"/>
        </w:rPr>
        <w:t>C</w:t>
      </w:r>
      <w:r w:rsidR="006229F4" w:rsidRPr="00AA1FF0">
        <w:rPr>
          <w:lang w:val="en-US" w:eastAsia="zh-CN"/>
        </w:rPr>
        <w:t>/</w:t>
      </w:r>
      <w:r w:rsidR="006229F4" w:rsidRPr="00AA1FF0">
        <w:rPr>
          <w:i/>
          <w:iCs/>
          <w:lang w:val="en-US" w:eastAsia="zh-CN"/>
        </w:rPr>
        <w:t>N</w:t>
      </w:r>
      <w:r w:rsidR="006229F4" w:rsidRPr="00AA1FF0">
        <w:rPr>
          <w:vertAlign w:val="subscript"/>
          <w:lang w:val="en-US" w:eastAsia="zh-CN"/>
        </w:rPr>
        <w:t>0</w:t>
      </w:r>
      <w:r>
        <w:rPr>
          <w:rFonts w:hint="eastAsia"/>
          <w:lang w:val="en-US" w:eastAsia="zh-CN"/>
        </w:rPr>
        <w:t>到</w:t>
      </w:r>
      <w:r w:rsidR="006229F4" w:rsidRPr="00AA1FF0">
        <w:rPr>
          <w:i/>
          <w:iCs/>
          <w:lang w:val="en-US" w:eastAsia="zh-CN"/>
        </w:rPr>
        <w:t>S</w:t>
      </w:r>
      <w:r w:rsidR="006229F4" w:rsidRPr="00AA1FF0">
        <w:rPr>
          <w:lang w:val="en-US" w:eastAsia="zh-CN"/>
        </w:rPr>
        <w:t>/</w:t>
      </w:r>
      <w:r w:rsidR="006229F4" w:rsidRPr="00AA1FF0">
        <w:rPr>
          <w:i/>
          <w:iCs/>
          <w:lang w:val="en-US" w:eastAsia="zh-CN"/>
        </w:rPr>
        <w:t>N</w:t>
      </w:r>
      <w:r>
        <w:rPr>
          <w:rFonts w:hint="eastAsia"/>
          <w:lang w:val="en-US" w:eastAsia="zh-CN"/>
        </w:rPr>
        <w:t>的</w:t>
      </w:r>
      <w:r>
        <w:rPr>
          <w:rFonts w:hint="eastAsia"/>
          <w:lang w:val="en-US" w:eastAsia="zh-CN"/>
        </w:rPr>
        <w:t>IBOC</w:t>
      </w:r>
      <w:r>
        <w:rPr>
          <w:rFonts w:hint="eastAsia"/>
          <w:lang w:val="en-US" w:eastAsia="zh-CN"/>
        </w:rPr>
        <w:t>转换</w:t>
      </w:r>
    </w:p>
    <w:p w:rsidR="00B07E3D" w:rsidRDefault="00472E41" w:rsidP="00F73C10">
      <w:pPr>
        <w:ind w:firstLine="462"/>
        <w:rPr>
          <w:lang w:val="en-US" w:eastAsia="zh-CN"/>
        </w:rPr>
      </w:pPr>
      <w:r>
        <w:rPr>
          <w:rFonts w:hint="eastAsia"/>
          <w:lang w:val="en-US" w:eastAsia="zh-CN"/>
        </w:rPr>
        <w:t>载波噪声比（通</w:t>
      </w:r>
      <w:r w:rsidRPr="00C103C4">
        <w:rPr>
          <w:rFonts w:hint="eastAsia"/>
          <w:szCs w:val="24"/>
          <w:lang w:val="en-US" w:eastAsia="zh-CN"/>
        </w:rPr>
        <w:t>常写为</w:t>
      </w:r>
      <w:r w:rsidR="00C103C4" w:rsidRPr="00C103C4">
        <w:rPr>
          <w:i/>
          <w:szCs w:val="24"/>
          <w:lang w:val="en-US" w:eastAsia="zh-CN"/>
        </w:rPr>
        <w:t>CNR</w:t>
      </w:r>
      <w:r w:rsidRPr="00C103C4">
        <w:rPr>
          <w:rFonts w:hint="eastAsia"/>
          <w:szCs w:val="24"/>
          <w:lang w:val="en-US" w:eastAsia="zh-CN"/>
        </w:rPr>
        <w:t>或</w:t>
      </w:r>
      <w:r w:rsidR="00C103C4" w:rsidRPr="00C103C4">
        <w:rPr>
          <w:i/>
          <w:szCs w:val="24"/>
          <w:lang w:val="en-US" w:eastAsia="zh-CN"/>
        </w:rPr>
        <w:t>C</w:t>
      </w:r>
      <w:r w:rsidR="00C103C4" w:rsidRPr="00C103C4">
        <w:rPr>
          <w:iCs/>
          <w:szCs w:val="24"/>
          <w:lang w:val="en-US" w:eastAsia="zh-CN"/>
        </w:rPr>
        <w:t>/</w:t>
      </w:r>
      <w:r w:rsidR="00C103C4" w:rsidRPr="00C103C4">
        <w:rPr>
          <w:i/>
          <w:szCs w:val="24"/>
          <w:lang w:val="en-US" w:eastAsia="zh-CN"/>
        </w:rPr>
        <w:t>N</w:t>
      </w:r>
      <w:r w:rsidRPr="00C103C4">
        <w:rPr>
          <w:rFonts w:hint="eastAsia"/>
          <w:szCs w:val="24"/>
          <w:lang w:val="en-US" w:eastAsia="zh-CN"/>
        </w:rPr>
        <w:t>）是调</w:t>
      </w:r>
      <w:r>
        <w:rPr>
          <w:rFonts w:hint="eastAsia"/>
          <w:lang w:val="en-US" w:eastAsia="zh-CN"/>
        </w:rPr>
        <w:t>制信号的信噪比（</w:t>
      </w:r>
      <w:r w:rsidRPr="00C103C4">
        <w:rPr>
          <w:rFonts w:hint="eastAsia"/>
          <w:i/>
          <w:lang w:val="en-US" w:eastAsia="zh-CN"/>
        </w:rPr>
        <w:t>S/N</w:t>
      </w:r>
      <w:r>
        <w:rPr>
          <w:rFonts w:hint="eastAsia"/>
          <w:lang w:val="en-US" w:eastAsia="zh-CN"/>
        </w:rPr>
        <w:t>）。噪声功率</w:t>
      </w:r>
      <w:r w:rsidRPr="00C103C4">
        <w:rPr>
          <w:rFonts w:hint="eastAsia"/>
          <w:i/>
          <w:lang w:val="en-US" w:eastAsia="zh-CN"/>
        </w:rPr>
        <w:t>N</w:t>
      </w:r>
      <w:r>
        <w:rPr>
          <w:rFonts w:hint="eastAsia"/>
          <w:lang w:val="en-US" w:eastAsia="zh-CN"/>
        </w:rPr>
        <w:t>通常在信号的处理（接收）带宽中定义。</w:t>
      </w:r>
    </w:p>
    <w:p w:rsidR="00B07E3D" w:rsidRDefault="002B0E78" w:rsidP="00F73C10">
      <w:pPr>
        <w:ind w:firstLine="462"/>
        <w:rPr>
          <w:lang w:val="en-US" w:eastAsia="zh-CN"/>
        </w:rPr>
      </w:pPr>
      <w:r>
        <w:rPr>
          <w:rFonts w:hint="eastAsia"/>
          <w:lang w:val="en-US" w:eastAsia="zh-CN"/>
        </w:rPr>
        <w:t>载波</w:t>
      </w:r>
      <w:r w:rsidR="00472E41">
        <w:rPr>
          <w:rFonts w:hint="eastAsia"/>
          <w:lang w:val="en-US" w:eastAsia="zh-CN"/>
        </w:rPr>
        <w:t>噪声密度比（</w:t>
      </w:r>
      <w:r w:rsidRPr="00E46C8F">
        <w:rPr>
          <w:i/>
          <w:lang w:val="en-US" w:eastAsia="zh-CN"/>
        </w:rPr>
        <w:t>C</w:t>
      </w:r>
      <w:r w:rsidRPr="00E46C8F">
        <w:rPr>
          <w:iCs/>
          <w:lang w:val="en-US" w:eastAsia="zh-CN"/>
        </w:rPr>
        <w:t>/</w:t>
      </w:r>
      <w:r w:rsidRPr="00E46C8F">
        <w:rPr>
          <w:i/>
          <w:lang w:val="en-US" w:eastAsia="zh-CN"/>
        </w:rPr>
        <w:t>N</w:t>
      </w:r>
      <w:r w:rsidRPr="00E46C8F">
        <w:rPr>
          <w:iCs/>
          <w:vertAlign w:val="subscript"/>
          <w:lang w:val="en-US" w:eastAsia="zh-CN"/>
        </w:rPr>
        <w:t>0</w:t>
      </w:r>
      <w:r w:rsidR="00472E41">
        <w:rPr>
          <w:rFonts w:hint="eastAsia"/>
          <w:lang w:val="en-US" w:eastAsia="zh-CN"/>
        </w:rPr>
        <w:t>）与</w:t>
      </w:r>
      <w:r>
        <w:rPr>
          <w:rFonts w:hint="eastAsia"/>
          <w:lang w:val="en-US" w:eastAsia="zh-CN"/>
        </w:rPr>
        <w:t>载波</w:t>
      </w:r>
      <w:r w:rsidR="00472E41">
        <w:rPr>
          <w:rFonts w:hint="eastAsia"/>
          <w:lang w:val="en-US" w:eastAsia="zh-CN"/>
        </w:rPr>
        <w:t>噪声比类似，只是噪声</w:t>
      </w:r>
      <w:r w:rsidRPr="00E46C8F">
        <w:rPr>
          <w:i/>
          <w:lang w:val="en-US" w:eastAsia="zh-CN"/>
        </w:rPr>
        <w:t>N</w:t>
      </w:r>
      <w:r w:rsidRPr="00213EFE">
        <w:rPr>
          <w:iCs/>
          <w:vertAlign w:val="subscript"/>
          <w:lang w:val="en-US" w:eastAsia="zh-CN"/>
        </w:rPr>
        <w:t>0</w:t>
      </w:r>
      <w:r w:rsidR="00472E41">
        <w:rPr>
          <w:rFonts w:hint="eastAsia"/>
          <w:lang w:val="en-US" w:eastAsia="zh-CN"/>
        </w:rPr>
        <w:t>是每单位</w:t>
      </w:r>
      <w:r w:rsidRPr="00E46C8F">
        <w:rPr>
          <w:lang w:val="en-US" w:eastAsia="zh-CN"/>
        </w:rPr>
        <w:t>Hz</w:t>
      </w:r>
      <w:r w:rsidR="00472E41">
        <w:rPr>
          <w:rFonts w:hint="eastAsia"/>
          <w:lang w:val="en-US" w:eastAsia="zh-CN"/>
        </w:rPr>
        <w:t>带宽定义的。</w:t>
      </w:r>
    </w:p>
    <w:p w:rsidR="00F73C10" w:rsidRDefault="00F73C1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07E3D" w:rsidRDefault="00472E41" w:rsidP="00F73C10">
      <w:pPr>
        <w:ind w:firstLine="462"/>
        <w:rPr>
          <w:lang w:val="en-US" w:eastAsia="zh-CN"/>
        </w:rPr>
      </w:pPr>
      <w:r>
        <w:rPr>
          <w:rFonts w:hint="eastAsia"/>
          <w:lang w:val="en-US" w:eastAsia="zh-CN"/>
        </w:rPr>
        <w:t>为了进行分析，信号</w:t>
      </w:r>
      <w:r w:rsidR="002B0E78" w:rsidRPr="002B0E78">
        <w:rPr>
          <w:i/>
          <w:iCs/>
          <w:lang w:val="en-US" w:eastAsia="zh-CN"/>
        </w:rPr>
        <w:t>Cd</w:t>
      </w:r>
      <w:r>
        <w:rPr>
          <w:rFonts w:hint="eastAsia"/>
          <w:lang w:val="en-US" w:eastAsia="zh-CN"/>
        </w:rPr>
        <w:t>的数字调制功率通常与总信号功率</w:t>
      </w:r>
      <w:r w:rsidRPr="002B0E78">
        <w:rPr>
          <w:rFonts w:hint="eastAsia"/>
          <w:i/>
          <w:lang w:val="en-US" w:eastAsia="zh-CN"/>
        </w:rPr>
        <w:t>C</w:t>
      </w:r>
      <w:r>
        <w:rPr>
          <w:rFonts w:hint="eastAsia"/>
          <w:lang w:val="en-US" w:eastAsia="zh-CN"/>
        </w:rPr>
        <w:t>相区别。这用于例如调频混合</w:t>
      </w:r>
      <w:r>
        <w:rPr>
          <w:rFonts w:hint="eastAsia"/>
          <w:lang w:val="en-US" w:eastAsia="zh-CN"/>
        </w:rPr>
        <w:t>IBOC</w:t>
      </w:r>
      <w:r>
        <w:rPr>
          <w:rFonts w:hint="eastAsia"/>
          <w:lang w:val="en-US" w:eastAsia="zh-CN"/>
        </w:rPr>
        <w:t>信号，其中</w:t>
      </w:r>
      <w:r w:rsidR="003E0AC8">
        <w:rPr>
          <w:rFonts w:hint="eastAsia"/>
          <w:lang w:val="en-US" w:eastAsia="zh-CN"/>
        </w:rPr>
        <w:t>，</w:t>
      </w:r>
      <w:r>
        <w:rPr>
          <w:rFonts w:hint="eastAsia"/>
          <w:lang w:val="en-US" w:eastAsia="zh-CN"/>
        </w:rPr>
        <w:t>仅数字功率</w:t>
      </w:r>
      <w:r w:rsidR="003E0AC8" w:rsidRPr="003E0AC8">
        <w:rPr>
          <w:i/>
          <w:iCs/>
          <w:lang w:val="en-US" w:eastAsia="zh-CN"/>
        </w:rPr>
        <w:t>Cd</w:t>
      </w:r>
      <w:r>
        <w:rPr>
          <w:rFonts w:hint="eastAsia"/>
          <w:lang w:val="en-US" w:eastAsia="zh-CN"/>
        </w:rPr>
        <w:t>与调频模拟功率</w:t>
      </w:r>
      <w:r w:rsidRPr="003E0AC8">
        <w:rPr>
          <w:rFonts w:hint="eastAsia"/>
          <w:i/>
          <w:lang w:val="en-US" w:eastAsia="zh-CN"/>
        </w:rPr>
        <w:t>C</w:t>
      </w:r>
      <w:r>
        <w:rPr>
          <w:rFonts w:hint="eastAsia"/>
          <w:lang w:val="en-US" w:eastAsia="zh-CN"/>
        </w:rPr>
        <w:t>相区别。</w:t>
      </w:r>
    </w:p>
    <w:p w:rsidR="00B07E3D" w:rsidRPr="00F73C10" w:rsidRDefault="00472E41" w:rsidP="00F73C10">
      <w:pPr>
        <w:rPr>
          <w:b/>
          <w:lang w:val="en-US" w:eastAsia="zh-CN"/>
        </w:rPr>
      </w:pPr>
      <w:r w:rsidRPr="00F73C10">
        <w:rPr>
          <w:rFonts w:hint="eastAsia"/>
          <w:b/>
          <w:lang w:val="en-US" w:eastAsia="zh-CN"/>
        </w:rPr>
        <w:t>从</w:t>
      </w:r>
      <w:r w:rsidR="003E0AC8" w:rsidRPr="00F73C10">
        <w:rPr>
          <w:b/>
          <w:i/>
          <w:iCs/>
          <w:lang w:val="en-US" w:eastAsia="zh-CN"/>
        </w:rPr>
        <w:t>Cd</w:t>
      </w:r>
      <w:r w:rsidR="003E0AC8" w:rsidRPr="00F73C10">
        <w:rPr>
          <w:b/>
          <w:lang w:val="en-US" w:eastAsia="zh-CN"/>
        </w:rPr>
        <w:t>/</w:t>
      </w:r>
      <w:r w:rsidR="003E0AC8" w:rsidRPr="00F73C10">
        <w:rPr>
          <w:b/>
          <w:i/>
          <w:iCs/>
          <w:lang w:val="en-US" w:eastAsia="zh-CN"/>
        </w:rPr>
        <w:t>N</w:t>
      </w:r>
      <w:r w:rsidR="003E0AC8" w:rsidRPr="00F73C10">
        <w:rPr>
          <w:b/>
          <w:vertAlign w:val="subscript"/>
          <w:lang w:val="en-US" w:eastAsia="zh-CN"/>
        </w:rPr>
        <w:t>0</w:t>
      </w:r>
      <w:r w:rsidRPr="00F73C10">
        <w:rPr>
          <w:rFonts w:hint="eastAsia"/>
          <w:b/>
          <w:lang w:val="en-US" w:eastAsia="zh-CN"/>
        </w:rPr>
        <w:t>到数字</w:t>
      </w:r>
      <w:r w:rsidR="003E0AC8" w:rsidRPr="00F73C10">
        <w:rPr>
          <w:b/>
          <w:i/>
          <w:iCs/>
          <w:lang w:val="en-US" w:eastAsia="zh-CN"/>
        </w:rPr>
        <w:t>C</w:t>
      </w:r>
      <w:r w:rsidR="003E0AC8" w:rsidRPr="00F73C10">
        <w:rPr>
          <w:b/>
          <w:lang w:val="en-US" w:eastAsia="zh-CN"/>
        </w:rPr>
        <w:t>/</w:t>
      </w:r>
      <w:r w:rsidR="003E0AC8" w:rsidRPr="00F73C10">
        <w:rPr>
          <w:b/>
          <w:i/>
          <w:iCs/>
          <w:lang w:val="en-US" w:eastAsia="zh-CN"/>
        </w:rPr>
        <w:t>N</w:t>
      </w:r>
      <w:r w:rsidRPr="00F73C10">
        <w:rPr>
          <w:rFonts w:hint="eastAsia"/>
          <w:b/>
          <w:lang w:val="en-US" w:eastAsia="zh-CN"/>
        </w:rPr>
        <w:t>或</w:t>
      </w:r>
      <w:r w:rsidR="003E0AC8" w:rsidRPr="00F73C10">
        <w:rPr>
          <w:b/>
          <w:i/>
          <w:iCs/>
          <w:lang w:val="en-US" w:eastAsia="zh-CN"/>
        </w:rPr>
        <w:t>S</w:t>
      </w:r>
      <w:r w:rsidR="003E0AC8" w:rsidRPr="00F73C10">
        <w:rPr>
          <w:b/>
          <w:lang w:val="en-US" w:eastAsia="zh-CN"/>
        </w:rPr>
        <w:t>/</w:t>
      </w:r>
      <w:r w:rsidR="003E0AC8" w:rsidRPr="00F73C10">
        <w:rPr>
          <w:b/>
          <w:i/>
          <w:iCs/>
          <w:lang w:val="en-US" w:eastAsia="zh-CN"/>
        </w:rPr>
        <w:t>N</w:t>
      </w:r>
      <w:r w:rsidRPr="00F73C10">
        <w:rPr>
          <w:rFonts w:hint="eastAsia"/>
          <w:b/>
          <w:lang w:val="en-US" w:eastAsia="zh-CN"/>
        </w:rPr>
        <w:t>的</w:t>
      </w:r>
      <w:r w:rsidR="003E0AC8" w:rsidRPr="00F73C10">
        <w:rPr>
          <w:rFonts w:hint="eastAsia"/>
          <w:b/>
          <w:lang w:val="en-US" w:eastAsia="zh-CN"/>
        </w:rPr>
        <w:t>IBOC</w:t>
      </w:r>
      <w:r w:rsidRPr="00F73C10">
        <w:rPr>
          <w:rFonts w:hint="eastAsia"/>
          <w:b/>
          <w:lang w:val="en-US" w:eastAsia="zh-CN"/>
        </w:rPr>
        <w:t>调频转换示例</w:t>
      </w:r>
    </w:p>
    <w:p w:rsidR="00B07E3D" w:rsidRDefault="00472E41" w:rsidP="003E0AC8">
      <w:pPr>
        <w:ind w:firstLineChars="200" w:firstLine="480"/>
        <w:rPr>
          <w:lang w:val="en-US" w:eastAsia="zh-CN"/>
        </w:rPr>
      </w:pPr>
      <w:r>
        <w:rPr>
          <w:rFonts w:hint="eastAsia"/>
          <w:lang w:val="en-US" w:eastAsia="zh-CN"/>
        </w:rPr>
        <w:t>对于单个</w:t>
      </w:r>
      <w:r w:rsidR="003E0AC8" w:rsidRPr="00D74628">
        <w:rPr>
          <w:lang w:val="en-US" w:eastAsia="zh-CN"/>
        </w:rPr>
        <w:t>70-kHz</w:t>
      </w:r>
      <w:r>
        <w:rPr>
          <w:rFonts w:hint="eastAsia"/>
          <w:lang w:val="en-US" w:eastAsia="zh-CN"/>
        </w:rPr>
        <w:t>数字信号带宽系统配置，</w:t>
      </w:r>
    </w:p>
    <w:p w:rsidR="00B07E3D" w:rsidRDefault="00472E41">
      <w:pPr>
        <w:pStyle w:val="Equation"/>
        <w:rPr>
          <w:position w:val="-10"/>
          <w:lang w:val="en-US"/>
        </w:rPr>
      </w:pPr>
      <w:r>
        <w:rPr>
          <w:lang w:val="en-US" w:eastAsia="zh-CN"/>
        </w:rPr>
        <w:tab/>
      </w:r>
      <w:r>
        <w:rPr>
          <w:lang w:val="en-US" w:eastAsia="zh-CN"/>
        </w:rPr>
        <w:tab/>
      </w:r>
      <w:r w:rsidR="00B07E3D">
        <w:object w:dxaOrig="4800" w:dyaOrig="720">
          <v:shape id="_x0000_i1057" type="#_x0000_t75" style="width:240.65pt;height:36.65pt" o:ole="">
            <v:imagedata r:id="rId92" o:title=""/>
          </v:shape>
          <o:OLEObject Type="Embed" ProgID="Equation.3" ShapeID="_x0000_i1057" DrawAspect="Content" ObjectID="_1640005324" r:id="rId93"/>
        </w:object>
      </w:r>
    </w:p>
    <w:p w:rsidR="00B07E3D" w:rsidRDefault="00472E41" w:rsidP="00E25A49">
      <w:pPr>
        <w:ind w:firstLineChars="200" w:firstLine="480"/>
        <w:rPr>
          <w:lang w:val="en-US" w:eastAsia="zh-CN"/>
        </w:rPr>
      </w:pPr>
      <w:r>
        <w:rPr>
          <w:rFonts w:hint="eastAsia"/>
          <w:lang w:val="en-US" w:eastAsia="zh-CN"/>
        </w:rPr>
        <w:t>然后</w:t>
      </w:r>
      <w:r w:rsidR="003E0AC8">
        <w:rPr>
          <w:rFonts w:hint="eastAsia"/>
          <w:lang w:val="en-US" w:eastAsia="zh-CN"/>
        </w:rPr>
        <w:t>：</w:t>
      </w:r>
    </w:p>
    <w:p w:rsidR="00B07E3D" w:rsidRDefault="00472E41">
      <w:pPr>
        <w:pStyle w:val="Equation"/>
        <w:rPr>
          <w:lang w:val="en-US"/>
        </w:rPr>
      </w:pPr>
      <w:r>
        <w:rPr>
          <w:lang w:val="en-US"/>
        </w:rPr>
        <w:tab/>
      </w:r>
      <w:r>
        <w:rPr>
          <w:lang w:val="en-US"/>
        </w:rPr>
        <w:tab/>
      </w:r>
      <w:r w:rsidR="00B07E3D">
        <w:object w:dxaOrig="3160" w:dyaOrig="360">
          <v:shape id="_x0000_i1058" type="#_x0000_t75" style="width:141.35pt;height:19.35pt" o:ole="">
            <v:imagedata r:id="rId94" o:title=""/>
          </v:shape>
          <o:OLEObject Type="Embed" ProgID="Equation.3" ShapeID="_x0000_i1058" DrawAspect="Content" ObjectID="_1640005325" r:id="rId95"/>
        </w:object>
      </w:r>
    </w:p>
    <w:p w:rsidR="00B07E3D" w:rsidRDefault="00B07E3D">
      <w:pPr>
        <w:pStyle w:val="Equation"/>
        <w:rPr>
          <w:position w:val="-10"/>
          <w:lang w:val="en-US"/>
        </w:rPr>
      </w:pPr>
    </w:p>
    <w:p w:rsidR="005C020A" w:rsidRDefault="005C020A" w:rsidP="00F73C10">
      <w:pPr>
        <w:rPr>
          <w:lang w:val="en-US" w:eastAsia="zh-CN"/>
        </w:rPr>
      </w:pPr>
    </w:p>
    <w:p w:rsidR="00B07E3D" w:rsidRDefault="00472E41" w:rsidP="00F73C10">
      <w:pPr>
        <w:pStyle w:val="Annextitle"/>
        <w:rPr>
          <w:lang w:eastAsia="zh-CN"/>
        </w:rPr>
      </w:pPr>
      <w:r>
        <w:rPr>
          <w:rFonts w:hint="eastAsia"/>
          <w:lang w:eastAsia="zh-CN"/>
        </w:rPr>
        <w:t>参考书目</w:t>
      </w:r>
    </w:p>
    <w:p w:rsidR="00B07E3D" w:rsidRPr="00CE2993" w:rsidRDefault="00472E41">
      <w:pPr>
        <w:pStyle w:val="Reftext"/>
        <w:rPr>
          <w:sz w:val="24"/>
          <w:szCs w:val="24"/>
          <w:lang w:val="en-US" w:eastAsia="zh-CN"/>
        </w:rPr>
      </w:pPr>
      <w:r w:rsidRPr="00CE2993">
        <w:rPr>
          <w:sz w:val="24"/>
          <w:szCs w:val="24"/>
          <w:lang w:val="en-US" w:eastAsia="zh-CN"/>
        </w:rPr>
        <w:t>[1]</w:t>
      </w:r>
      <w:r w:rsidRPr="00CE2993">
        <w:rPr>
          <w:sz w:val="24"/>
          <w:szCs w:val="24"/>
          <w:lang w:val="en-US" w:eastAsia="zh-CN"/>
        </w:rPr>
        <w:tab/>
      </w:r>
      <w:bookmarkStart w:id="406" w:name="_Ref352680638"/>
      <w:r w:rsidRPr="00CE2993">
        <w:rPr>
          <w:rFonts w:hint="eastAsia"/>
          <w:sz w:val="24"/>
          <w:szCs w:val="24"/>
          <w:lang w:val="en-US" w:eastAsia="zh-CN"/>
        </w:rPr>
        <w:t>ITU-R BS.1114-7</w:t>
      </w:r>
      <w:r w:rsidR="001C4F0D" w:rsidRPr="00CE2993">
        <w:rPr>
          <w:rFonts w:hint="eastAsia"/>
          <w:sz w:val="24"/>
          <w:szCs w:val="24"/>
          <w:lang w:val="en-US" w:eastAsia="zh-CN"/>
        </w:rPr>
        <w:t>建议</w:t>
      </w:r>
      <w:r w:rsidR="001C4F0D">
        <w:rPr>
          <w:rFonts w:hint="eastAsia"/>
          <w:sz w:val="24"/>
          <w:szCs w:val="24"/>
          <w:lang w:val="en-US" w:eastAsia="zh-CN"/>
        </w:rPr>
        <w:t>书</w:t>
      </w:r>
      <w:r w:rsidR="001C4F0D" w:rsidRPr="001C4F0D">
        <w:rPr>
          <w:rFonts w:hint="eastAsia"/>
          <w:sz w:val="28"/>
          <w:szCs w:val="24"/>
          <w:lang w:val="en-US" w:eastAsia="zh-CN"/>
        </w:rPr>
        <w:t xml:space="preserve"> </w:t>
      </w:r>
      <w:r w:rsidR="001C4F0D" w:rsidRPr="001C4F0D">
        <w:rPr>
          <w:sz w:val="24"/>
          <w:lang w:val="en-GB" w:eastAsia="zh-CN"/>
        </w:rPr>
        <w:t>–</w:t>
      </w:r>
      <w:r w:rsidR="001C4F0D" w:rsidRPr="001C4F0D">
        <w:rPr>
          <w:rFonts w:hint="eastAsia"/>
          <w:sz w:val="24"/>
          <w:lang w:val="en-GB" w:eastAsia="zh-CN"/>
        </w:rPr>
        <w:t xml:space="preserve"> </w:t>
      </w:r>
      <w:r w:rsidRPr="00CE2993">
        <w:rPr>
          <w:rFonts w:hint="eastAsia"/>
          <w:sz w:val="24"/>
          <w:szCs w:val="24"/>
          <w:lang w:val="en-US" w:eastAsia="zh-CN"/>
        </w:rPr>
        <w:t>频率范围为</w:t>
      </w:r>
      <w:r w:rsidR="001C4F0D" w:rsidRPr="001C4F0D">
        <w:rPr>
          <w:sz w:val="24"/>
          <w:szCs w:val="24"/>
          <w:lang w:val="en-US" w:eastAsia="zh-CN"/>
        </w:rPr>
        <w:t>30</w:t>
      </w:r>
      <w:r w:rsidR="001C4F0D" w:rsidRPr="001C4F0D">
        <w:rPr>
          <w:sz w:val="24"/>
          <w:szCs w:val="24"/>
          <w:lang w:val="en-US" w:eastAsia="zh-CN"/>
        </w:rPr>
        <w:noBreakHyphen/>
        <w:t>3000 MHz</w:t>
      </w:r>
      <w:r w:rsidRPr="001C4F0D">
        <w:rPr>
          <w:rFonts w:hint="eastAsia"/>
          <w:sz w:val="24"/>
          <w:szCs w:val="24"/>
          <w:lang w:val="en-US" w:eastAsia="zh-CN"/>
        </w:rPr>
        <w:t>的车载、</w:t>
      </w:r>
      <w:r w:rsidRPr="00CE2993">
        <w:rPr>
          <w:rFonts w:hint="eastAsia"/>
          <w:sz w:val="24"/>
          <w:szCs w:val="24"/>
          <w:lang w:val="en-US" w:eastAsia="zh-CN"/>
        </w:rPr>
        <w:t>便携式和固定便携式及固定接收机地面数字声音广播系统。</w:t>
      </w:r>
    </w:p>
    <w:p w:rsidR="00B07E3D" w:rsidRPr="00CE2993" w:rsidRDefault="00472E41">
      <w:pPr>
        <w:pStyle w:val="Reftext"/>
        <w:rPr>
          <w:sz w:val="24"/>
          <w:szCs w:val="24"/>
          <w:lang w:val="en-US" w:eastAsia="zh-CN"/>
        </w:rPr>
      </w:pPr>
      <w:r w:rsidRPr="00CE2993">
        <w:rPr>
          <w:sz w:val="24"/>
          <w:szCs w:val="24"/>
          <w:lang w:val="en-US" w:eastAsia="zh-CN"/>
        </w:rPr>
        <w:t>[2]</w:t>
      </w:r>
      <w:r w:rsidRPr="00CE2993">
        <w:rPr>
          <w:sz w:val="24"/>
          <w:szCs w:val="24"/>
          <w:lang w:val="en-US" w:eastAsia="zh-CN"/>
        </w:rPr>
        <w:tab/>
      </w:r>
      <w:bookmarkEnd w:id="406"/>
      <w:r w:rsidRPr="00CE2993">
        <w:rPr>
          <w:rFonts w:hint="eastAsia"/>
          <w:sz w:val="24"/>
          <w:szCs w:val="24"/>
          <w:lang w:val="en-US" w:eastAsia="zh-CN"/>
        </w:rPr>
        <w:t>ITU-R BS.412-9</w:t>
      </w:r>
      <w:r w:rsidR="00EA417A" w:rsidRPr="00CE2993">
        <w:rPr>
          <w:rFonts w:hint="eastAsia"/>
          <w:sz w:val="24"/>
          <w:szCs w:val="24"/>
          <w:lang w:val="en-US" w:eastAsia="zh-CN"/>
        </w:rPr>
        <w:t>建议</w:t>
      </w:r>
      <w:r w:rsidR="00EA417A">
        <w:rPr>
          <w:rFonts w:hint="eastAsia"/>
          <w:sz w:val="24"/>
          <w:szCs w:val="24"/>
          <w:lang w:val="en-US" w:eastAsia="zh-CN"/>
        </w:rPr>
        <w:t>书</w:t>
      </w:r>
      <w:r w:rsidR="00EA417A" w:rsidRPr="001C4F0D">
        <w:rPr>
          <w:rFonts w:hint="eastAsia"/>
          <w:sz w:val="28"/>
          <w:szCs w:val="24"/>
          <w:lang w:val="en-US" w:eastAsia="zh-CN"/>
        </w:rPr>
        <w:t xml:space="preserve"> </w:t>
      </w:r>
      <w:r w:rsidR="00EA417A" w:rsidRPr="001C4F0D">
        <w:rPr>
          <w:sz w:val="24"/>
          <w:lang w:val="en-GB" w:eastAsia="zh-CN"/>
        </w:rPr>
        <w:t>–</w:t>
      </w:r>
      <w:r w:rsidR="00EA417A" w:rsidRPr="001C4F0D">
        <w:rPr>
          <w:rFonts w:hint="eastAsia"/>
          <w:sz w:val="24"/>
          <w:lang w:val="en-GB" w:eastAsia="zh-CN"/>
        </w:rPr>
        <w:t xml:space="preserve"> </w:t>
      </w:r>
      <w:r w:rsidRPr="00CE2993">
        <w:rPr>
          <w:rFonts w:hint="eastAsia"/>
          <w:sz w:val="24"/>
          <w:szCs w:val="24"/>
          <w:lang w:val="en-US" w:eastAsia="zh-CN"/>
        </w:rPr>
        <w:t>甚高频地面调频声音广播的规划标准。</w:t>
      </w:r>
    </w:p>
    <w:p w:rsidR="00B07E3D" w:rsidRPr="00CE2993" w:rsidRDefault="00472E41">
      <w:pPr>
        <w:pStyle w:val="Reftext"/>
        <w:rPr>
          <w:spacing w:val="-5"/>
          <w:sz w:val="24"/>
          <w:szCs w:val="24"/>
          <w:lang w:val="en-US" w:eastAsia="zh-CN"/>
        </w:rPr>
      </w:pPr>
      <w:bookmarkStart w:id="407" w:name="_Ref353451143"/>
      <w:r w:rsidRPr="00CE2993">
        <w:rPr>
          <w:sz w:val="24"/>
          <w:szCs w:val="24"/>
          <w:lang w:val="en-US" w:eastAsia="zh-CN"/>
        </w:rPr>
        <w:t>[3]</w:t>
      </w:r>
      <w:r w:rsidRPr="00CE2993">
        <w:rPr>
          <w:sz w:val="24"/>
          <w:szCs w:val="24"/>
          <w:lang w:val="en-US" w:eastAsia="zh-CN"/>
        </w:rPr>
        <w:tab/>
      </w:r>
      <w:bookmarkEnd w:id="407"/>
      <w:r w:rsidRPr="00CE2993">
        <w:rPr>
          <w:rFonts w:hint="eastAsia"/>
          <w:spacing w:val="-5"/>
          <w:sz w:val="24"/>
          <w:szCs w:val="24"/>
          <w:lang w:val="en-US" w:eastAsia="zh-CN"/>
        </w:rPr>
        <w:t>ITU-R BS.704</w:t>
      </w:r>
      <w:r w:rsidR="00EA417A" w:rsidRPr="00CE2993">
        <w:rPr>
          <w:rFonts w:hint="eastAsia"/>
          <w:sz w:val="24"/>
          <w:szCs w:val="24"/>
          <w:lang w:val="en-US" w:eastAsia="zh-CN"/>
        </w:rPr>
        <w:t>建议</w:t>
      </w:r>
      <w:r w:rsidR="00EA417A">
        <w:rPr>
          <w:rFonts w:hint="eastAsia"/>
          <w:sz w:val="24"/>
          <w:szCs w:val="24"/>
          <w:lang w:val="en-US" w:eastAsia="zh-CN"/>
        </w:rPr>
        <w:t>书</w:t>
      </w:r>
      <w:r w:rsidR="00EA417A" w:rsidRPr="001C4F0D">
        <w:rPr>
          <w:rFonts w:hint="eastAsia"/>
          <w:sz w:val="28"/>
          <w:szCs w:val="24"/>
          <w:lang w:val="en-US" w:eastAsia="zh-CN"/>
        </w:rPr>
        <w:t xml:space="preserve"> </w:t>
      </w:r>
      <w:r w:rsidR="00EA417A" w:rsidRPr="001C4F0D">
        <w:rPr>
          <w:sz w:val="24"/>
          <w:lang w:val="en-GB" w:eastAsia="zh-CN"/>
        </w:rPr>
        <w:t>–</w:t>
      </w:r>
      <w:r w:rsidR="00DA6640">
        <w:rPr>
          <w:rFonts w:hint="eastAsia"/>
          <w:sz w:val="24"/>
          <w:lang w:val="en-GB" w:eastAsia="zh-CN"/>
        </w:rPr>
        <w:t xml:space="preserve"> </w:t>
      </w:r>
      <w:r w:rsidRPr="00CE2993">
        <w:rPr>
          <w:rFonts w:hint="eastAsia"/>
          <w:spacing w:val="-5"/>
          <w:sz w:val="24"/>
          <w:szCs w:val="24"/>
          <w:lang w:val="en-US" w:eastAsia="zh-CN"/>
        </w:rPr>
        <w:t>规划用调频声音广播参考</w:t>
      </w:r>
      <w:r w:rsidR="007D3F5B">
        <w:rPr>
          <w:rFonts w:hint="eastAsia"/>
          <w:spacing w:val="-5"/>
          <w:sz w:val="24"/>
          <w:szCs w:val="24"/>
          <w:lang w:val="en-US" w:eastAsia="zh-CN"/>
        </w:rPr>
        <w:t>接收机</w:t>
      </w:r>
      <w:r w:rsidRPr="00CE2993">
        <w:rPr>
          <w:rFonts w:hint="eastAsia"/>
          <w:spacing w:val="-5"/>
          <w:sz w:val="24"/>
          <w:szCs w:val="24"/>
          <w:lang w:val="en-US" w:eastAsia="zh-CN"/>
        </w:rPr>
        <w:t>的特性。</w:t>
      </w:r>
    </w:p>
    <w:p w:rsidR="00B07E3D" w:rsidRPr="00CE2993" w:rsidRDefault="00472E41">
      <w:pPr>
        <w:pStyle w:val="Reftext"/>
        <w:rPr>
          <w:sz w:val="24"/>
          <w:szCs w:val="24"/>
          <w:lang w:val="en-US" w:eastAsia="zh-CN"/>
        </w:rPr>
      </w:pPr>
      <w:r w:rsidRPr="00CE2993">
        <w:rPr>
          <w:sz w:val="24"/>
          <w:szCs w:val="24"/>
          <w:lang w:val="en-US" w:eastAsia="zh-CN"/>
        </w:rPr>
        <w:t>[4]</w:t>
      </w:r>
      <w:r w:rsidRPr="00CE2993">
        <w:rPr>
          <w:sz w:val="24"/>
          <w:szCs w:val="24"/>
          <w:lang w:val="en-US" w:eastAsia="zh-CN"/>
        </w:rPr>
        <w:tab/>
      </w:r>
      <w:r w:rsidRPr="00CE2993">
        <w:rPr>
          <w:rFonts w:hint="eastAsia"/>
          <w:spacing w:val="-5"/>
          <w:sz w:val="24"/>
          <w:szCs w:val="24"/>
          <w:lang w:val="en-US" w:eastAsia="zh-CN"/>
        </w:rPr>
        <w:t>ITU-R BS.415-2</w:t>
      </w:r>
      <w:r w:rsidR="00EA417A" w:rsidRPr="00CE2993">
        <w:rPr>
          <w:rFonts w:hint="eastAsia"/>
          <w:sz w:val="24"/>
          <w:szCs w:val="24"/>
          <w:lang w:val="en-US" w:eastAsia="zh-CN"/>
        </w:rPr>
        <w:t>建议</w:t>
      </w:r>
      <w:r w:rsidR="00EA417A">
        <w:rPr>
          <w:rFonts w:hint="eastAsia"/>
          <w:sz w:val="24"/>
          <w:szCs w:val="24"/>
          <w:lang w:val="en-US" w:eastAsia="zh-CN"/>
        </w:rPr>
        <w:t>书</w:t>
      </w:r>
      <w:r w:rsidR="00EA417A" w:rsidRPr="001C4F0D">
        <w:rPr>
          <w:rFonts w:hint="eastAsia"/>
          <w:sz w:val="28"/>
          <w:szCs w:val="24"/>
          <w:lang w:val="en-US" w:eastAsia="zh-CN"/>
        </w:rPr>
        <w:t xml:space="preserve"> </w:t>
      </w:r>
      <w:r w:rsidR="00EA417A" w:rsidRPr="001C4F0D">
        <w:rPr>
          <w:sz w:val="24"/>
          <w:lang w:val="en-GB" w:eastAsia="zh-CN"/>
        </w:rPr>
        <w:t>–</w:t>
      </w:r>
      <w:r w:rsidR="00EA417A" w:rsidRPr="001C4F0D">
        <w:rPr>
          <w:rFonts w:hint="eastAsia"/>
          <w:sz w:val="24"/>
          <w:lang w:val="en-GB" w:eastAsia="zh-CN"/>
        </w:rPr>
        <w:t xml:space="preserve"> </w:t>
      </w:r>
      <w:r w:rsidRPr="00CE2993">
        <w:rPr>
          <w:rFonts w:hint="eastAsia"/>
          <w:spacing w:val="-5"/>
          <w:sz w:val="24"/>
          <w:szCs w:val="24"/>
          <w:lang w:val="en-US" w:eastAsia="zh-CN"/>
        </w:rPr>
        <w:t>低成本声音广播</w:t>
      </w:r>
      <w:r w:rsidR="007D3F5B">
        <w:rPr>
          <w:rFonts w:hint="eastAsia"/>
          <w:spacing w:val="-5"/>
          <w:sz w:val="24"/>
          <w:szCs w:val="24"/>
          <w:lang w:val="en-US" w:eastAsia="zh-CN"/>
        </w:rPr>
        <w:t>接收机</w:t>
      </w:r>
      <w:r w:rsidRPr="00CE2993">
        <w:rPr>
          <w:rFonts w:hint="eastAsia"/>
          <w:spacing w:val="-5"/>
          <w:sz w:val="24"/>
          <w:szCs w:val="24"/>
          <w:lang w:val="en-US" w:eastAsia="zh-CN"/>
        </w:rPr>
        <w:t>的最低性能规范。</w:t>
      </w:r>
    </w:p>
    <w:p w:rsidR="00B07E3D" w:rsidRPr="00CE2993" w:rsidRDefault="00472E41">
      <w:pPr>
        <w:pStyle w:val="Reftext"/>
        <w:rPr>
          <w:sz w:val="24"/>
          <w:szCs w:val="24"/>
          <w:lang w:val="en-US" w:eastAsia="zh-CN"/>
        </w:rPr>
      </w:pPr>
      <w:bookmarkStart w:id="408" w:name="_Ref352680636"/>
      <w:r w:rsidRPr="00CE2993">
        <w:rPr>
          <w:sz w:val="24"/>
          <w:szCs w:val="24"/>
          <w:lang w:val="en-US" w:eastAsia="zh-CN"/>
        </w:rPr>
        <w:t>[5]</w:t>
      </w:r>
      <w:r w:rsidRPr="00CE2993">
        <w:rPr>
          <w:sz w:val="24"/>
          <w:szCs w:val="24"/>
          <w:lang w:val="en-US" w:eastAsia="zh-CN"/>
        </w:rPr>
        <w:tab/>
      </w:r>
      <w:bookmarkEnd w:id="408"/>
      <w:r w:rsidRPr="00CE2993">
        <w:rPr>
          <w:rFonts w:hint="eastAsia"/>
          <w:spacing w:val="-5"/>
          <w:sz w:val="24"/>
          <w:szCs w:val="24"/>
          <w:lang w:val="en-US" w:eastAsia="zh-CN"/>
        </w:rPr>
        <w:t>ITU-R P.1546</w:t>
      </w:r>
      <w:r w:rsidRPr="00CE2993">
        <w:rPr>
          <w:rFonts w:hint="eastAsia"/>
          <w:spacing w:val="-5"/>
          <w:sz w:val="24"/>
          <w:szCs w:val="24"/>
          <w:lang w:val="en-US" w:eastAsia="zh-CN"/>
        </w:rPr>
        <w:t>建议书</w:t>
      </w:r>
      <w:r w:rsidR="008F6C22">
        <w:rPr>
          <w:rFonts w:hint="eastAsia"/>
          <w:spacing w:val="-5"/>
          <w:sz w:val="24"/>
          <w:szCs w:val="24"/>
          <w:lang w:val="en-US" w:eastAsia="zh-CN"/>
        </w:rPr>
        <w:t xml:space="preserve"> </w:t>
      </w:r>
      <w:r w:rsidR="008F6C22" w:rsidRPr="001C4F0D">
        <w:rPr>
          <w:sz w:val="24"/>
          <w:lang w:val="en-GB" w:eastAsia="zh-CN"/>
        </w:rPr>
        <w:t>–</w:t>
      </w:r>
      <w:r w:rsidR="008F6C22">
        <w:rPr>
          <w:rFonts w:hint="eastAsia"/>
          <w:sz w:val="24"/>
          <w:lang w:val="en-GB" w:eastAsia="zh-CN"/>
        </w:rPr>
        <w:t xml:space="preserve"> </w:t>
      </w:r>
      <w:r w:rsidR="008F6C22" w:rsidRPr="008F6C22">
        <w:rPr>
          <w:sz w:val="24"/>
          <w:szCs w:val="24"/>
          <w:lang w:val="en-US" w:eastAsia="zh-CN"/>
        </w:rPr>
        <w:t>30 MHz</w:t>
      </w:r>
      <w:r w:rsidRPr="008F6C22">
        <w:rPr>
          <w:rFonts w:hint="eastAsia"/>
          <w:spacing w:val="-5"/>
          <w:sz w:val="24"/>
          <w:szCs w:val="24"/>
          <w:lang w:val="en-US" w:eastAsia="zh-CN"/>
        </w:rPr>
        <w:t>至</w:t>
      </w:r>
      <w:r w:rsidRPr="008F6C22">
        <w:rPr>
          <w:rFonts w:hint="eastAsia"/>
          <w:spacing w:val="-5"/>
          <w:sz w:val="24"/>
          <w:szCs w:val="24"/>
          <w:lang w:val="en-US" w:eastAsia="zh-CN"/>
        </w:rPr>
        <w:t xml:space="preserve">3000 </w:t>
      </w:r>
      <w:r w:rsidR="008F6C22" w:rsidRPr="008F6C22">
        <w:rPr>
          <w:sz w:val="24"/>
          <w:szCs w:val="24"/>
          <w:lang w:val="en-US" w:eastAsia="zh-CN"/>
        </w:rPr>
        <w:t>MHz</w:t>
      </w:r>
      <w:r w:rsidRPr="008F6C22">
        <w:rPr>
          <w:rFonts w:hint="eastAsia"/>
          <w:spacing w:val="-5"/>
          <w:sz w:val="24"/>
          <w:szCs w:val="24"/>
          <w:lang w:val="en-US" w:eastAsia="zh-CN"/>
        </w:rPr>
        <w:t>频率范围内地面业务的点到区域预测方法</w:t>
      </w:r>
      <w:r w:rsidRPr="00CE2993">
        <w:rPr>
          <w:rFonts w:hint="eastAsia"/>
          <w:spacing w:val="-5"/>
          <w:sz w:val="24"/>
          <w:szCs w:val="24"/>
          <w:lang w:val="en-US" w:eastAsia="zh-CN"/>
        </w:rPr>
        <w:t>。</w:t>
      </w:r>
    </w:p>
    <w:p w:rsidR="008F6C22" w:rsidRPr="008F6C22" w:rsidRDefault="008F6C22" w:rsidP="008F6C22">
      <w:pPr>
        <w:pStyle w:val="Reftext"/>
        <w:rPr>
          <w:sz w:val="24"/>
          <w:lang w:val="en-US"/>
        </w:rPr>
      </w:pPr>
      <w:r w:rsidRPr="008F6C22">
        <w:rPr>
          <w:sz w:val="24"/>
          <w:lang w:val="en-US"/>
        </w:rPr>
        <w:t>[6]</w:t>
      </w:r>
      <w:r w:rsidRPr="008F6C22">
        <w:rPr>
          <w:sz w:val="24"/>
          <w:lang w:val="en-US"/>
        </w:rPr>
        <w:tab/>
        <w:t>U.S.A FCC Title 47, Part 73, Section 73.215: Contour Protection for Short Spaced Assignment.</w:t>
      </w:r>
    </w:p>
    <w:p w:rsidR="008F6C22" w:rsidRPr="008F6C22" w:rsidRDefault="008F6C22" w:rsidP="008F6C22">
      <w:pPr>
        <w:pStyle w:val="Reftext"/>
        <w:rPr>
          <w:sz w:val="24"/>
          <w:lang w:val="en-US"/>
        </w:rPr>
      </w:pPr>
      <w:r w:rsidRPr="008F6C22">
        <w:rPr>
          <w:sz w:val="24"/>
          <w:lang w:val="en-US"/>
        </w:rPr>
        <w:t>[7]</w:t>
      </w:r>
      <w:r w:rsidRPr="008F6C22">
        <w:rPr>
          <w:sz w:val="24"/>
          <w:lang w:val="en-US"/>
        </w:rPr>
        <w:tab/>
        <w:t>U.S. National Radio System Committee NRSC-5-D: In-Band/On-Channel Digital Radio Broadcasting Standard.</w:t>
      </w:r>
    </w:p>
    <w:p w:rsidR="008F6C22" w:rsidRPr="008F6C22" w:rsidRDefault="008F6C22" w:rsidP="008F6C22">
      <w:pPr>
        <w:pStyle w:val="Reftext"/>
        <w:rPr>
          <w:sz w:val="24"/>
          <w:lang w:val="en-US"/>
        </w:rPr>
      </w:pPr>
      <w:r w:rsidRPr="008F6C22">
        <w:rPr>
          <w:sz w:val="24"/>
          <w:lang w:val="en-US"/>
        </w:rPr>
        <w:t>[8]</w:t>
      </w:r>
      <w:r w:rsidRPr="008F6C22">
        <w:rPr>
          <w:sz w:val="24"/>
          <w:lang w:val="en-US"/>
        </w:rPr>
        <w:tab/>
        <w:t>iBiquity Digital Corporation. Document Number SY_IDD_1011s. HD Radio Air Interface Design Description – Layer 1 FM.</w:t>
      </w:r>
    </w:p>
    <w:p w:rsidR="008F6C22" w:rsidRPr="008F6C22" w:rsidRDefault="008F6C22" w:rsidP="008F6C22">
      <w:pPr>
        <w:pStyle w:val="Reftext"/>
        <w:rPr>
          <w:sz w:val="24"/>
          <w:lang w:val="en-US"/>
        </w:rPr>
      </w:pPr>
      <w:r w:rsidRPr="008F6C22">
        <w:rPr>
          <w:sz w:val="24"/>
          <w:lang w:val="en-US"/>
        </w:rPr>
        <w:t>[9]</w:t>
      </w:r>
      <w:r w:rsidRPr="008F6C22">
        <w:rPr>
          <w:sz w:val="24"/>
          <w:lang w:val="en-US"/>
        </w:rPr>
        <w:tab/>
        <w:t>U.S.A FCC MM Docket No. 99-325, 17 FCC RCD 19990: Digital Audio Broadcasting System and Impact on the Terrestrial Radio Broadcast Service, First Report and Order. October 10, 2002.</w:t>
      </w:r>
    </w:p>
    <w:p w:rsidR="00B07E3D" w:rsidRPr="008F6C22" w:rsidRDefault="008F6C22" w:rsidP="008F6C22">
      <w:pPr>
        <w:pStyle w:val="Reftext"/>
        <w:rPr>
          <w:sz w:val="28"/>
          <w:szCs w:val="24"/>
          <w:lang w:val="en-US" w:eastAsia="zh-CN"/>
        </w:rPr>
      </w:pPr>
      <w:bookmarkStart w:id="409" w:name="_Ref353450617"/>
      <w:r w:rsidRPr="008F6C22">
        <w:rPr>
          <w:sz w:val="24"/>
          <w:lang w:val="en-US"/>
        </w:rPr>
        <w:t>[10]</w:t>
      </w:r>
      <w:r w:rsidRPr="008F6C22">
        <w:rPr>
          <w:sz w:val="24"/>
          <w:lang w:val="en-US"/>
        </w:rPr>
        <w:tab/>
        <w:t>U.S.A FCC MM Docket No. 99-325, DA 10-208, FCC RCD 10344: Digital Audio Broadcasting System and Impact on the Terrestrial Radio Broadcast Service, Order, Released January 29, 2010. Digital Power Increase for FM Stations Approved</w:t>
      </w:r>
      <w:bookmarkEnd w:id="409"/>
      <w:r w:rsidRPr="008F6C22">
        <w:rPr>
          <w:sz w:val="24"/>
          <w:lang w:val="en-US"/>
        </w:rPr>
        <w:t>.</w:t>
      </w:r>
    </w:p>
    <w:p w:rsidR="00B07E3D" w:rsidRPr="00CE2993" w:rsidRDefault="00472E41">
      <w:pPr>
        <w:pStyle w:val="Reftext"/>
        <w:rPr>
          <w:sz w:val="24"/>
          <w:szCs w:val="24"/>
          <w:lang w:val="en-US" w:eastAsia="zh-CN"/>
        </w:rPr>
      </w:pPr>
      <w:bookmarkStart w:id="410" w:name="_Ref353450912"/>
      <w:r w:rsidRPr="00CE2993">
        <w:rPr>
          <w:sz w:val="24"/>
          <w:szCs w:val="24"/>
          <w:lang w:val="en-US" w:eastAsia="zh-CN"/>
        </w:rPr>
        <w:t>[11]</w:t>
      </w:r>
      <w:r w:rsidRPr="00CE2993">
        <w:rPr>
          <w:sz w:val="24"/>
          <w:szCs w:val="24"/>
          <w:lang w:val="en-US" w:eastAsia="zh-CN"/>
        </w:rPr>
        <w:tab/>
      </w:r>
      <w:bookmarkEnd w:id="410"/>
      <w:r w:rsidRPr="00CE2993">
        <w:rPr>
          <w:rFonts w:hint="eastAsia"/>
          <w:sz w:val="24"/>
          <w:szCs w:val="24"/>
          <w:lang w:val="en-US" w:eastAsia="zh-CN"/>
        </w:rPr>
        <w:t>ITU RRC-84</w:t>
      </w:r>
      <w:r w:rsidRPr="00CE2993">
        <w:rPr>
          <w:rFonts w:hint="eastAsia"/>
          <w:sz w:val="24"/>
          <w:szCs w:val="24"/>
          <w:lang w:val="en-US" w:eastAsia="zh-CN"/>
        </w:rPr>
        <w:t>：规划甚高频声音广播区域行政会议的</w:t>
      </w:r>
      <w:r w:rsidR="00217DDC">
        <w:rPr>
          <w:rFonts w:hint="eastAsia"/>
          <w:sz w:val="24"/>
          <w:szCs w:val="24"/>
          <w:lang w:val="en-US" w:eastAsia="zh-CN"/>
        </w:rPr>
        <w:t>《</w:t>
      </w:r>
      <w:r w:rsidRPr="00CE2993">
        <w:rPr>
          <w:rFonts w:hint="eastAsia"/>
          <w:sz w:val="24"/>
          <w:szCs w:val="24"/>
          <w:lang w:val="en-US" w:eastAsia="zh-CN"/>
        </w:rPr>
        <w:t>最后文件</w:t>
      </w:r>
      <w:r w:rsidR="00217DDC">
        <w:rPr>
          <w:rFonts w:hint="eastAsia"/>
          <w:sz w:val="24"/>
          <w:szCs w:val="24"/>
          <w:lang w:val="en-US" w:eastAsia="zh-CN"/>
        </w:rPr>
        <w:t>》</w:t>
      </w:r>
      <w:r w:rsidRPr="00CE2993">
        <w:rPr>
          <w:rFonts w:hint="eastAsia"/>
          <w:sz w:val="24"/>
          <w:szCs w:val="24"/>
          <w:lang w:val="en-US" w:eastAsia="zh-CN"/>
        </w:rPr>
        <w:t>。</w:t>
      </w:r>
      <w:r w:rsidR="00217DDC" w:rsidRPr="00CE2993">
        <w:rPr>
          <w:rFonts w:hint="eastAsia"/>
          <w:sz w:val="24"/>
          <w:szCs w:val="24"/>
          <w:lang w:val="en-US" w:eastAsia="zh-CN"/>
        </w:rPr>
        <w:t>1984</w:t>
      </w:r>
      <w:r w:rsidR="00217DDC" w:rsidRPr="00CE2993">
        <w:rPr>
          <w:rFonts w:hint="eastAsia"/>
          <w:sz w:val="24"/>
          <w:szCs w:val="24"/>
          <w:lang w:val="en-US" w:eastAsia="zh-CN"/>
        </w:rPr>
        <w:t>年</w:t>
      </w:r>
      <w:r w:rsidR="00217DDC">
        <w:rPr>
          <w:rFonts w:hint="eastAsia"/>
          <w:sz w:val="24"/>
          <w:szCs w:val="24"/>
          <w:lang w:val="en-US" w:eastAsia="zh-CN"/>
        </w:rPr>
        <w:t>，日内瓦</w:t>
      </w:r>
      <w:r w:rsidRPr="00CE2993">
        <w:rPr>
          <w:rFonts w:hint="eastAsia"/>
          <w:sz w:val="24"/>
          <w:szCs w:val="24"/>
          <w:lang w:val="en-US" w:eastAsia="zh-CN"/>
        </w:rPr>
        <w:t>。</w:t>
      </w:r>
    </w:p>
    <w:p w:rsidR="00CE2993" w:rsidRPr="00CE2993" w:rsidRDefault="00CE2993" w:rsidP="00CE2993">
      <w:pPr>
        <w:pStyle w:val="Reftext"/>
        <w:rPr>
          <w:sz w:val="24"/>
          <w:lang w:val="en-US" w:eastAsia="zh-CN"/>
        </w:rPr>
      </w:pPr>
      <w:bookmarkStart w:id="411" w:name="_Ref352682987"/>
      <w:bookmarkStart w:id="412" w:name="_Ref352682985"/>
      <w:r w:rsidRPr="00CE2993">
        <w:rPr>
          <w:sz w:val="24"/>
          <w:lang w:val="en-US" w:eastAsia="zh-CN"/>
        </w:rPr>
        <w:t>[12]</w:t>
      </w:r>
      <w:r w:rsidRPr="00CE2993">
        <w:rPr>
          <w:sz w:val="24"/>
          <w:lang w:val="en-US" w:eastAsia="zh-CN"/>
        </w:rPr>
        <w:tab/>
        <w:t>EBU-TECH 3317: Planning parameters for hand held reception</w:t>
      </w:r>
      <w:bookmarkEnd w:id="411"/>
      <w:r w:rsidRPr="00CE2993">
        <w:rPr>
          <w:sz w:val="24"/>
          <w:lang w:val="en-US" w:eastAsia="zh-CN"/>
        </w:rPr>
        <w:t>.</w:t>
      </w:r>
    </w:p>
    <w:p w:rsidR="005C020A" w:rsidRDefault="005C020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07E3D" w:rsidRPr="00CE2993" w:rsidRDefault="00472E41" w:rsidP="00CE2993">
      <w:pPr>
        <w:pStyle w:val="Reftext"/>
        <w:rPr>
          <w:sz w:val="24"/>
          <w:szCs w:val="24"/>
          <w:lang w:val="en-US" w:eastAsia="zh-CN"/>
        </w:rPr>
      </w:pPr>
      <w:r w:rsidRPr="00CE2993">
        <w:rPr>
          <w:sz w:val="24"/>
          <w:szCs w:val="24"/>
          <w:lang w:val="en-US" w:eastAsia="zh-CN"/>
        </w:rPr>
        <w:t>[13]</w:t>
      </w:r>
      <w:r w:rsidRPr="00CE2993">
        <w:rPr>
          <w:sz w:val="24"/>
          <w:szCs w:val="24"/>
          <w:lang w:val="en-US" w:eastAsia="zh-CN"/>
        </w:rPr>
        <w:tab/>
      </w:r>
      <w:bookmarkEnd w:id="412"/>
      <w:r w:rsidRPr="00CE2993">
        <w:rPr>
          <w:rFonts w:hint="eastAsia"/>
          <w:sz w:val="24"/>
          <w:szCs w:val="24"/>
          <w:lang w:val="en-US" w:eastAsia="zh-CN"/>
        </w:rPr>
        <w:t>GE-06</w:t>
      </w:r>
      <w:r w:rsidRPr="00CE2993">
        <w:rPr>
          <w:rFonts w:hint="eastAsia"/>
          <w:sz w:val="24"/>
          <w:szCs w:val="24"/>
          <w:lang w:val="en-US" w:eastAsia="zh-CN"/>
        </w:rPr>
        <w:t>：区域无线电通信会议的最后法案，关于在</w:t>
      </w:r>
      <w:r w:rsidRPr="00CE2993">
        <w:rPr>
          <w:rFonts w:hint="eastAsia"/>
          <w:sz w:val="24"/>
          <w:szCs w:val="24"/>
          <w:lang w:val="en-US" w:eastAsia="zh-CN"/>
        </w:rPr>
        <w:t>174-230</w:t>
      </w:r>
      <w:r w:rsidRPr="00CE2993">
        <w:rPr>
          <w:rFonts w:hint="eastAsia"/>
          <w:sz w:val="24"/>
          <w:szCs w:val="24"/>
          <w:lang w:val="en-US" w:eastAsia="zh-CN"/>
        </w:rPr>
        <w:t>兆赫兹和</w:t>
      </w:r>
      <w:r w:rsidRPr="00CE2993">
        <w:rPr>
          <w:rFonts w:hint="eastAsia"/>
          <w:sz w:val="24"/>
          <w:szCs w:val="24"/>
          <w:lang w:val="en-US" w:eastAsia="zh-CN"/>
        </w:rPr>
        <w:t xml:space="preserve">470-862 </w:t>
      </w:r>
      <w:r w:rsidRPr="00CE2993">
        <w:rPr>
          <w:rFonts w:hint="eastAsia"/>
          <w:sz w:val="24"/>
          <w:szCs w:val="24"/>
          <w:lang w:val="en-US" w:eastAsia="zh-CN"/>
        </w:rPr>
        <w:t>兆赫兹频段中规划</w:t>
      </w:r>
      <w:r w:rsidRPr="00CE2993">
        <w:rPr>
          <w:rFonts w:hint="eastAsia"/>
          <w:sz w:val="24"/>
          <w:szCs w:val="24"/>
          <w:lang w:val="en-US" w:eastAsia="zh-CN"/>
        </w:rPr>
        <w:t>1</w:t>
      </w:r>
      <w:r w:rsidRPr="00CE2993">
        <w:rPr>
          <w:rFonts w:hint="eastAsia"/>
          <w:sz w:val="24"/>
          <w:szCs w:val="24"/>
          <w:lang w:val="en-US" w:eastAsia="zh-CN"/>
        </w:rPr>
        <w:t>区和</w:t>
      </w:r>
      <w:r w:rsidRPr="00CE2993">
        <w:rPr>
          <w:rFonts w:hint="eastAsia"/>
          <w:sz w:val="24"/>
          <w:szCs w:val="24"/>
          <w:lang w:val="en-US" w:eastAsia="zh-CN"/>
        </w:rPr>
        <w:t>3</w:t>
      </w:r>
      <w:r w:rsidRPr="00CE2993">
        <w:rPr>
          <w:rFonts w:hint="eastAsia"/>
          <w:sz w:val="24"/>
          <w:szCs w:val="24"/>
          <w:lang w:val="en-US" w:eastAsia="zh-CN"/>
        </w:rPr>
        <w:t>区部分地区的数字地面广播业务（</w:t>
      </w:r>
      <w:r w:rsidRPr="00CE2993">
        <w:rPr>
          <w:rFonts w:hint="eastAsia"/>
          <w:sz w:val="24"/>
          <w:szCs w:val="24"/>
          <w:lang w:val="en-US" w:eastAsia="zh-CN"/>
        </w:rPr>
        <w:t>RRC-06</w:t>
      </w:r>
      <w:r w:rsidRPr="00CE2993">
        <w:rPr>
          <w:rFonts w:hint="eastAsia"/>
          <w:sz w:val="24"/>
          <w:szCs w:val="24"/>
          <w:lang w:val="en-US" w:eastAsia="zh-CN"/>
        </w:rPr>
        <w:t>）附件</w:t>
      </w:r>
      <w:r w:rsidRPr="00CE2993">
        <w:rPr>
          <w:rFonts w:hint="eastAsia"/>
          <w:sz w:val="24"/>
          <w:szCs w:val="24"/>
          <w:lang w:val="en-US" w:eastAsia="zh-CN"/>
        </w:rPr>
        <w:t>3</w:t>
      </w:r>
      <w:r w:rsidRPr="00CE2993">
        <w:rPr>
          <w:rFonts w:hint="eastAsia"/>
          <w:sz w:val="24"/>
          <w:szCs w:val="24"/>
          <w:lang w:val="en-US" w:eastAsia="zh-CN"/>
        </w:rPr>
        <w:t>：技术</w:t>
      </w:r>
      <w:r w:rsidRPr="00CE2993">
        <w:rPr>
          <w:rFonts w:hint="eastAsia"/>
          <w:sz w:val="24"/>
          <w:szCs w:val="24"/>
          <w:lang w:val="en-US" w:eastAsia="zh-CN"/>
        </w:rPr>
        <w:t xml:space="preserve"> </w:t>
      </w:r>
      <w:r w:rsidRPr="00CE2993">
        <w:rPr>
          <w:rFonts w:hint="eastAsia"/>
          <w:sz w:val="24"/>
          <w:szCs w:val="24"/>
          <w:lang w:val="en-US" w:eastAsia="zh-CN"/>
        </w:rPr>
        <w:t>基础和特征。</w:t>
      </w:r>
    </w:p>
    <w:p w:rsidR="00B07E3D" w:rsidRPr="00CE2993" w:rsidRDefault="00472E41">
      <w:pPr>
        <w:pStyle w:val="Reftext"/>
        <w:rPr>
          <w:sz w:val="24"/>
          <w:szCs w:val="24"/>
          <w:lang w:val="en-US" w:eastAsia="zh-CN"/>
        </w:rPr>
      </w:pPr>
      <w:bookmarkStart w:id="413" w:name="_Ref352948169"/>
      <w:r w:rsidRPr="00CE2993">
        <w:rPr>
          <w:sz w:val="24"/>
          <w:szCs w:val="24"/>
          <w:lang w:val="en-US" w:eastAsia="zh-CN"/>
        </w:rPr>
        <w:t>[14]</w:t>
      </w:r>
      <w:r w:rsidRPr="00CE2993">
        <w:rPr>
          <w:sz w:val="24"/>
          <w:szCs w:val="24"/>
          <w:lang w:val="en-US" w:eastAsia="zh-CN"/>
        </w:rPr>
        <w:tab/>
      </w:r>
      <w:bookmarkEnd w:id="413"/>
      <w:r w:rsidR="00217DDC" w:rsidRPr="00217DDC">
        <w:rPr>
          <w:sz w:val="24"/>
          <w:szCs w:val="24"/>
          <w:lang w:val="en-US" w:eastAsia="zh-CN"/>
        </w:rPr>
        <w:t>ITU-R BS.599</w:t>
      </w:r>
      <w:r w:rsidR="00217DDC" w:rsidRPr="00217DDC">
        <w:rPr>
          <w:rFonts w:hint="eastAsia"/>
          <w:sz w:val="24"/>
          <w:szCs w:val="24"/>
          <w:lang w:val="en-US" w:eastAsia="zh-CN"/>
        </w:rPr>
        <w:t>建议书</w:t>
      </w:r>
      <w:r w:rsidR="00217DDC" w:rsidRPr="00217DDC">
        <w:rPr>
          <w:rFonts w:hint="eastAsia"/>
          <w:sz w:val="24"/>
          <w:szCs w:val="24"/>
          <w:lang w:val="en-US" w:eastAsia="zh-CN"/>
        </w:rPr>
        <w:t xml:space="preserve"> </w:t>
      </w:r>
      <w:r w:rsidR="00217DDC" w:rsidRPr="00217DDC">
        <w:rPr>
          <w:sz w:val="24"/>
          <w:szCs w:val="24"/>
          <w:lang w:val="en-GB" w:eastAsia="zh-CN"/>
        </w:rPr>
        <w:t>–</w:t>
      </w:r>
      <w:r w:rsidR="00217DDC">
        <w:rPr>
          <w:rFonts w:hint="eastAsia"/>
          <w:sz w:val="24"/>
          <w:szCs w:val="24"/>
          <w:lang w:val="en-GB" w:eastAsia="zh-CN"/>
        </w:rPr>
        <w:t xml:space="preserve"> </w:t>
      </w:r>
      <w:r w:rsidR="00737373" w:rsidRPr="00217DDC">
        <w:rPr>
          <w:rFonts w:hint="eastAsia"/>
          <w:spacing w:val="-5"/>
          <w:sz w:val="24"/>
          <w:szCs w:val="24"/>
          <w:lang w:val="en-US" w:eastAsia="zh-CN"/>
        </w:rPr>
        <w:t>频段</w:t>
      </w:r>
      <w:r w:rsidR="00217DDC" w:rsidRPr="00217DDC">
        <w:rPr>
          <w:rFonts w:hint="eastAsia"/>
          <w:spacing w:val="-5"/>
          <w:sz w:val="24"/>
          <w:szCs w:val="24"/>
          <w:lang w:val="en-US" w:eastAsia="zh-CN"/>
        </w:rPr>
        <w:t>8</w:t>
      </w:r>
      <w:r w:rsidRPr="00217DDC">
        <w:rPr>
          <w:rFonts w:hint="eastAsia"/>
          <w:spacing w:val="-5"/>
          <w:sz w:val="24"/>
          <w:szCs w:val="24"/>
          <w:lang w:val="en-US" w:eastAsia="zh-CN"/>
        </w:rPr>
        <w:t>（甚高频）声音广播接收天线的方向性。</w:t>
      </w:r>
    </w:p>
    <w:p w:rsidR="00B07E3D" w:rsidRPr="00CE2993" w:rsidRDefault="00472E41">
      <w:pPr>
        <w:pStyle w:val="Reftext"/>
        <w:rPr>
          <w:sz w:val="24"/>
          <w:szCs w:val="24"/>
          <w:lang w:val="fr-CH" w:eastAsia="zh-CN"/>
        </w:rPr>
      </w:pPr>
      <w:bookmarkStart w:id="414" w:name="_Ref353784513"/>
      <w:r w:rsidRPr="00CE2993">
        <w:rPr>
          <w:sz w:val="24"/>
          <w:szCs w:val="24"/>
          <w:lang w:eastAsia="zh-CN"/>
        </w:rPr>
        <w:t>[15]</w:t>
      </w:r>
      <w:r w:rsidRPr="00CE2993">
        <w:rPr>
          <w:sz w:val="24"/>
          <w:szCs w:val="24"/>
          <w:lang w:eastAsia="zh-CN"/>
        </w:rPr>
        <w:tab/>
      </w:r>
      <w:bookmarkEnd w:id="414"/>
      <w:r w:rsidRPr="00CE2993">
        <w:rPr>
          <w:rFonts w:hint="eastAsia"/>
          <w:sz w:val="24"/>
          <w:szCs w:val="24"/>
          <w:lang w:val="fr-CH" w:eastAsia="zh-CN"/>
        </w:rPr>
        <w:t>ITU-R P.372-9</w:t>
      </w:r>
      <w:r w:rsidRPr="00CE2993">
        <w:rPr>
          <w:rFonts w:hint="eastAsia"/>
          <w:sz w:val="24"/>
          <w:szCs w:val="24"/>
          <w:lang w:val="fr-CH" w:eastAsia="zh-CN"/>
        </w:rPr>
        <w:t>建议书</w:t>
      </w:r>
      <w:r w:rsidR="00217DDC">
        <w:rPr>
          <w:rFonts w:hint="eastAsia"/>
          <w:sz w:val="24"/>
          <w:szCs w:val="24"/>
          <w:lang w:val="fr-CH" w:eastAsia="zh-CN"/>
        </w:rPr>
        <w:t xml:space="preserve"> </w:t>
      </w:r>
      <w:r w:rsidR="00217DDC" w:rsidRPr="00217DDC">
        <w:rPr>
          <w:sz w:val="24"/>
          <w:szCs w:val="24"/>
          <w:lang w:val="en-GB" w:eastAsia="zh-CN"/>
        </w:rPr>
        <w:t>–</w:t>
      </w:r>
      <w:r w:rsidR="00217DDC">
        <w:rPr>
          <w:rFonts w:hint="eastAsia"/>
          <w:sz w:val="24"/>
          <w:szCs w:val="24"/>
          <w:lang w:val="en-GB" w:eastAsia="zh-CN"/>
        </w:rPr>
        <w:t xml:space="preserve"> </w:t>
      </w:r>
      <w:r w:rsidRPr="00CE2993">
        <w:rPr>
          <w:rFonts w:hint="eastAsia"/>
          <w:sz w:val="24"/>
          <w:szCs w:val="24"/>
          <w:lang w:val="fr-CH" w:eastAsia="zh-CN"/>
        </w:rPr>
        <w:t>无线电噪声。</w:t>
      </w:r>
    </w:p>
    <w:p w:rsidR="00CE2993" w:rsidRPr="00CE2993" w:rsidRDefault="00CE2993" w:rsidP="00CE2993">
      <w:pPr>
        <w:pStyle w:val="Reftext"/>
        <w:rPr>
          <w:sz w:val="24"/>
          <w:lang w:val="en-US"/>
        </w:rPr>
      </w:pPr>
      <w:bookmarkStart w:id="415" w:name="_Ref353784924"/>
      <w:r w:rsidRPr="00CE2993">
        <w:rPr>
          <w:sz w:val="24"/>
          <w:lang w:val="en-US"/>
        </w:rPr>
        <w:t>[16]</w:t>
      </w:r>
      <w:r w:rsidRPr="00CE2993">
        <w:rPr>
          <w:sz w:val="24"/>
          <w:lang w:val="en-US"/>
        </w:rPr>
        <w:tab/>
        <w:t>RA(OfCom) AY 3952: Feasibility Study into the Measurement of Man-Made Noise. 2001</w:t>
      </w:r>
      <w:bookmarkEnd w:id="415"/>
      <w:r w:rsidRPr="00CE2993">
        <w:rPr>
          <w:sz w:val="24"/>
          <w:lang w:val="en-US"/>
        </w:rPr>
        <w:t>.</w:t>
      </w:r>
    </w:p>
    <w:p w:rsidR="00CE2993" w:rsidRPr="00CE2993" w:rsidRDefault="00CE2993" w:rsidP="00CE2993">
      <w:pPr>
        <w:pStyle w:val="Reftext"/>
        <w:rPr>
          <w:sz w:val="24"/>
          <w:lang w:val="en-US"/>
        </w:rPr>
      </w:pPr>
      <w:bookmarkStart w:id="416" w:name="_Ref353784937"/>
      <w:r w:rsidRPr="00CE2993">
        <w:rPr>
          <w:sz w:val="24"/>
          <w:lang w:val="en-US"/>
        </w:rPr>
        <w:t>[17]</w:t>
      </w:r>
      <w:r w:rsidRPr="00CE2993">
        <w:rPr>
          <w:sz w:val="24"/>
          <w:lang w:val="en-US"/>
        </w:rPr>
        <w:tab/>
        <w:t>RA(OfCom) AY4119: Man-Made Noise Measurement Programme. 2003</w:t>
      </w:r>
      <w:bookmarkEnd w:id="416"/>
      <w:r w:rsidRPr="00CE2993">
        <w:rPr>
          <w:sz w:val="24"/>
          <w:lang w:val="en-US"/>
        </w:rPr>
        <w:t>.</w:t>
      </w:r>
    </w:p>
    <w:p w:rsidR="00CE2993" w:rsidRPr="00CE2993" w:rsidRDefault="00CE2993" w:rsidP="00CE2993">
      <w:pPr>
        <w:pStyle w:val="Reftext"/>
        <w:rPr>
          <w:sz w:val="24"/>
          <w:lang w:val="en-US"/>
        </w:rPr>
      </w:pPr>
      <w:bookmarkStart w:id="417" w:name="_Ref353784951"/>
      <w:r w:rsidRPr="00CE2993">
        <w:rPr>
          <w:sz w:val="24"/>
          <w:lang w:val="en-US"/>
        </w:rPr>
        <w:t>[18]</w:t>
      </w:r>
      <w:r w:rsidRPr="00CE2993">
        <w:rPr>
          <w:sz w:val="24"/>
          <w:lang w:val="en-US"/>
        </w:rPr>
        <w:tab/>
        <w:t>J. Rantakko, E. Lofsved, and M. Alexandersson. Measurement of Man-Made Noise at VHF. EMC Europe Workshop. 2005</w:t>
      </w:r>
      <w:bookmarkEnd w:id="417"/>
      <w:r w:rsidRPr="00CE2993">
        <w:rPr>
          <w:sz w:val="24"/>
          <w:lang w:val="en-US"/>
        </w:rPr>
        <w:t>.</w:t>
      </w:r>
    </w:p>
    <w:p w:rsidR="00CE2993" w:rsidRPr="00CE2993" w:rsidRDefault="00CE2993" w:rsidP="00CE2993">
      <w:pPr>
        <w:pStyle w:val="Reftext"/>
        <w:rPr>
          <w:sz w:val="24"/>
        </w:rPr>
      </w:pPr>
      <w:bookmarkStart w:id="418" w:name="_Ref353800485"/>
      <w:r w:rsidRPr="00CE2993">
        <w:rPr>
          <w:sz w:val="24"/>
          <w:lang w:val="en-US"/>
        </w:rPr>
        <w:t>[19]</w:t>
      </w:r>
      <w:r w:rsidRPr="00CE2993">
        <w:rPr>
          <w:sz w:val="24"/>
          <w:lang w:val="en-US"/>
        </w:rPr>
        <w:tab/>
        <w:t xml:space="preserve">Brian Kroeger and Paul Peyla: Adaptive impedance matching (AIM) for electrically small radio receiver antennas. </w:t>
      </w:r>
      <w:r w:rsidRPr="00CE2993">
        <w:rPr>
          <w:sz w:val="24"/>
        </w:rPr>
        <w:t>NAB. April 8, 2013</w:t>
      </w:r>
      <w:bookmarkEnd w:id="418"/>
      <w:r w:rsidRPr="00CE2993">
        <w:rPr>
          <w:sz w:val="24"/>
        </w:rPr>
        <w:t>.</w:t>
      </w:r>
    </w:p>
    <w:p w:rsidR="00B07E3D" w:rsidRDefault="00B07E3D">
      <w:pPr>
        <w:pStyle w:val="Reasons"/>
      </w:pPr>
    </w:p>
    <w:p w:rsidR="00B07E3D" w:rsidRDefault="00472E41">
      <w:pPr>
        <w:jc w:val="center"/>
        <w:rPr>
          <w:lang w:eastAsia="zh-CN"/>
        </w:rPr>
      </w:pPr>
      <w:r>
        <w:t>______________</w:t>
      </w:r>
    </w:p>
    <w:sectPr w:rsidR="00B07E3D" w:rsidSect="00592CAB">
      <w:headerReference w:type="even" r:id="rId96"/>
      <w:footerReference w:type="even" r:id="rId97"/>
      <w:footerReference w:type="default" r:id="rId98"/>
      <w:pgSz w:w="11907" w:h="16834"/>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613" w:rsidRPr="00B4574C" w:rsidRDefault="00396613" w:rsidP="00B07E3D">
      <w:pPr>
        <w:spacing w:before="0"/>
        <w:rPr>
          <w:szCs w:val="21"/>
        </w:rPr>
      </w:pPr>
      <w:r>
        <w:separator/>
      </w:r>
    </w:p>
  </w:endnote>
  <w:endnote w:type="continuationSeparator" w:id="0">
    <w:p w:rsidR="00396613" w:rsidRPr="00B4574C" w:rsidRDefault="00396613" w:rsidP="00B07E3D">
      <w:pPr>
        <w:spacing w:before="0"/>
        <w:rPr>
          <w:szCs w:val="21"/>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13" w:rsidRDefault="00396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13" w:rsidRDefault="00396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613" w:rsidRPr="00B4574C" w:rsidRDefault="00396613" w:rsidP="00B07E3D">
      <w:pPr>
        <w:spacing w:before="0"/>
        <w:rPr>
          <w:szCs w:val="21"/>
        </w:rPr>
      </w:pPr>
      <w:r>
        <w:separator/>
      </w:r>
    </w:p>
  </w:footnote>
  <w:footnote w:type="continuationSeparator" w:id="0">
    <w:p w:rsidR="00396613" w:rsidRPr="00B4574C" w:rsidRDefault="00396613" w:rsidP="00B07E3D">
      <w:pPr>
        <w:spacing w:before="0"/>
        <w:rPr>
          <w:szCs w:val="21"/>
        </w:rPr>
      </w:pPr>
      <w:r>
        <w:continuationSeparator/>
      </w:r>
    </w:p>
  </w:footnote>
  <w:footnote w:id="1">
    <w:p w:rsidR="00396613" w:rsidRDefault="00396613">
      <w:pPr>
        <w:pStyle w:val="FootnoteText"/>
        <w:rPr>
          <w:lang w:val="en-US" w:eastAsia="zh-CN"/>
        </w:rPr>
      </w:pPr>
      <w:r>
        <w:rPr>
          <w:rStyle w:val="FootnoteReference"/>
          <w:lang w:val="en-US" w:eastAsia="zh-CN"/>
        </w:rPr>
        <w:t>*</w:t>
      </w:r>
      <w:r>
        <w:rPr>
          <w:lang w:val="en-US" w:eastAsia="zh-CN"/>
        </w:rPr>
        <w:tab/>
      </w:r>
      <w:r>
        <w:rPr>
          <w:rFonts w:hint="eastAsia"/>
          <w:lang w:eastAsia="zh-CN"/>
        </w:rPr>
        <w:t>阿拉伯叙利亚共和国主管部门拟不接受本建议书的内容，也拟不在即将举行的为</w:t>
      </w:r>
      <w:r>
        <w:rPr>
          <w:rFonts w:hint="eastAsia"/>
          <w:lang w:eastAsia="zh-CN"/>
        </w:rPr>
        <w:t>1</w:t>
      </w:r>
      <w:r>
        <w:rPr>
          <w:rFonts w:hint="eastAsia"/>
          <w:lang w:eastAsia="zh-CN"/>
        </w:rPr>
        <w:t>区和</w:t>
      </w:r>
      <w:r>
        <w:rPr>
          <w:rFonts w:hint="eastAsia"/>
          <w:lang w:eastAsia="zh-CN"/>
        </w:rPr>
        <w:t>3</w:t>
      </w:r>
      <w:r>
        <w:rPr>
          <w:rFonts w:hint="eastAsia"/>
          <w:lang w:eastAsia="zh-CN"/>
        </w:rPr>
        <w:t>区部分国家规划数字地面广播业务的区域性无线电通信大会上，把本建议书用作规划甚高频频段内的声音广播的技术基础。</w:t>
      </w:r>
    </w:p>
  </w:footnote>
  <w:footnote w:id="2">
    <w:p w:rsidR="00396613" w:rsidRPr="009337C2" w:rsidRDefault="00396613" w:rsidP="00305844">
      <w:pPr>
        <w:pStyle w:val="FootnoteText"/>
        <w:tabs>
          <w:tab w:val="left" w:pos="6237"/>
        </w:tabs>
        <w:snapToGrid w:val="0"/>
        <w:rPr>
          <w:szCs w:val="22"/>
          <w:lang w:eastAsia="zh-CN"/>
        </w:rPr>
      </w:pPr>
      <w:r>
        <w:rPr>
          <w:rStyle w:val="FootnoteReference"/>
        </w:rPr>
        <w:footnoteRef/>
      </w:r>
      <w:r>
        <w:rPr>
          <w:lang w:val="en-US" w:eastAsia="zh-CN"/>
        </w:rPr>
        <w:tab/>
      </w:r>
      <w:r w:rsidRPr="009337C2">
        <w:rPr>
          <w:rFonts w:hint="eastAsia"/>
          <w:lang w:val="en-US" w:eastAsia="zh-CN"/>
        </w:rPr>
        <w:t>在</w:t>
      </w:r>
      <w:r w:rsidRPr="009337C2">
        <w:rPr>
          <w:rFonts w:hint="eastAsia"/>
          <w:lang w:val="en-US" w:eastAsia="zh-CN"/>
        </w:rPr>
        <w:t>800 MHz</w:t>
      </w:r>
      <w:r w:rsidRPr="009337C2">
        <w:rPr>
          <w:rFonts w:hint="eastAsia"/>
          <w:lang w:val="en-US" w:eastAsia="zh-CN"/>
        </w:rPr>
        <w:t>下测量车辆穿透损耗特性。</w:t>
      </w:r>
      <w:r w:rsidRPr="009337C2">
        <w:rPr>
          <w:rFonts w:hint="eastAsia"/>
          <w:lang w:val="en-US" w:eastAsia="zh-CN"/>
        </w:rPr>
        <w:t>1998</w:t>
      </w:r>
      <w:r w:rsidRPr="009337C2">
        <w:rPr>
          <w:rFonts w:hint="eastAsia"/>
          <w:lang w:val="en-US" w:eastAsia="zh-CN"/>
        </w:rPr>
        <w:t>年</w:t>
      </w:r>
      <w:r w:rsidRPr="009337C2">
        <w:rPr>
          <w:rFonts w:hint="eastAsia"/>
          <w:lang w:val="en-US" w:eastAsia="zh-CN"/>
        </w:rPr>
        <w:t>5</w:t>
      </w:r>
      <w:r w:rsidRPr="009337C2">
        <w:rPr>
          <w:rFonts w:hint="eastAsia"/>
          <w:szCs w:val="22"/>
          <w:lang w:val="en-US" w:eastAsia="zh-CN"/>
        </w:rPr>
        <w:t>月，第</w:t>
      </w:r>
      <w:r w:rsidRPr="009337C2">
        <w:rPr>
          <w:rFonts w:hint="eastAsia"/>
          <w:szCs w:val="22"/>
          <w:lang w:val="en-US" w:eastAsia="zh-CN"/>
        </w:rPr>
        <w:t>48</w:t>
      </w:r>
      <w:r w:rsidRPr="009337C2">
        <w:rPr>
          <w:rFonts w:hint="eastAsia"/>
          <w:szCs w:val="22"/>
          <w:lang w:val="en-US" w:eastAsia="zh-CN"/>
        </w:rPr>
        <w:t>届</w:t>
      </w:r>
      <w:r w:rsidRPr="009337C2">
        <w:rPr>
          <w:rFonts w:hint="eastAsia"/>
          <w:szCs w:val="22"/>
          <w:lang w:val="en-US" w:eastAsia="zh-CN"/>
        </w:rPr>
        <w:t>IEEE</w:t>
      </w:r>
      <w:r w:rsidRPr="009337C2">
        <w:rPr>
          <w:rFonts w:ascii="STKaiti" w:eastAsia="STKaiti" w:hAnsi="STKaiti" w:cstheme="minorBidi" w:hint="eastAsia"/>
          <w:kern w:val="2"/>
          <w:szCs w:val="22"/>
          <w:lang w:val="en-US" w:eastAsia="zh-CN"/>
        </w:rPr>
        <w:t>车辆技术研讨会</w:t>
      </w:r>
      <w:r w:rsidRPr="009337C2">
        <w:rPr>
          <w:rFonts w:hint="eastAsia"/>
          <w:szCs w:val="22"/>
          <w:lang w:val="en-US" w:eastAsia="zh-CN"/>
        </w:rPr>
        <w:t>。</w:t>
      </w:r>
    </w:p>
  </w:footnote>
  <w:footnote w:id="3">
    <w:p w:rsidR="00396613" w:rsidRPr="009337C2" w:rsidRDefault="00396613" w:rsidP="009337C2">
      <w:pPr>
        <w:pStyle w:val="FootnoteText"/>
        <w:tabs>
          <w:tab w:val="left" w:pos="6237"/>
        </w:tabs>
        <w:snapToGrid w:val="0"/>
        <w:rPr>
          <w:szCs w:val="22"/>
          <w:lang w:eastAsia="zh-CN"/>
        </w:rPr>
      </w:pPr>
      <w:r w:rsidRPr="009337C2">
        <w:rPr>
          <w:rStyle w:val="FootnoteReference"/>
          <w:sz w:val="22"/>
          <w:szCs w:val="22"/>
        </w:rPr>
        <w:footnoteRef/>
      </w:r>
      <w:r>
        <w:rPr>
          <w:szCs w:val="22"/>
          <w:lang w:eastAsia="zh-CN"/>
        </w:rPr>
        <w:tab/>
      </w:r>
      <w:r w:rsidRPr="009337C2">
        <w:rPr>
          <w:rFonts w:hint="eastAsia"/>
          <w:szCs w:val="22"/>
          <w:lang w:eastAsia="zh-CN"/>
        </w:rPr>
        <w:t>Excel</w:t>
      </w:r>
      <w:r w:rsidRPr="009337C2">
        <w:rPr>
          <w:rFonts w:hint="eastAsia"/>
          <w:szCs w:val="22"/>
          <w:lang w:eastAsia="zh-CN"/>
        </w:rPr>
        <w:t>函数</w:t>
      </w:r>
      <w:r w:rsidRPr="00D74628">
        <w:rPr>
          <w:lang w:val="en-US" w:eastAsia="zh-CN"/>
        </w:rPr>
        <w:t>=normsinv(x)</w:t>
      </w:r>
      <w:r w:rsidRPr="009337C2">
        <w:rPr>
          <w:rFonts w:hint="eastAsia"/>
          <w:szCs w:val="22"/>
          <w:lang w:eastAsia="zh-CN"/>
        </w:rPr>
        <w:t>，其中</w:t>
      </w:r>
      <w:r w:rsidRPr="009337C2">
        <w:rPr>
          <w:rFonts w:hint="eastAsia"/>
          <w:szCs w:val="22"/>
          <w:lang w:eastAsia="zh-CN"/>
        </w:rPr>
        <w:t>x =</w:t>
      </w:r>
      <w:r w:rsidRPr="009337C2">
        <w:rPr>
          <w:rFonts w:hint="eastAsia"/>
          <w:szCs w:val="22"/>
          <w:lang w:eastAsia="zh-CN"/>
        </w:rPr>
        <w:t>值</w:t>
      </w:r>
      <w:r w:rsidRPr="009337C2">
        <w:rPr>
          <w:rFonts w:hint="eastAsia"/>
          <w:szCs w:val="22"/>
          <w:lang w:eastAsia="zh-CN"/>
        </w:rPr>
        <w:t>&gt; 0</w:t>
      </w:r>
      <w:r w:rsidRPr="009337C2">
        <w:rPr>
          <w:rFonts w:hint="eastAsia"/>
          <w:szCs w:val="22"/>
          <w:lang w:eastAsia="zh-CN"/>
        </w:rPr>
        <w:t>和</w:t>
      </w:r>
      <w:r w:rsidRPr="009337C2">
        <w:rPr>
          <w:rFonts w:hint="eastAsia"/>
          <w:szCs w:val="22"/>
          <w:lang w:eastAsia="zh-CN"/>
        </w:rPr>
        <w:t>&lt;1</w:t>
      </w:r>
      <w:r w:rsidRPr="009337C2">
        <w:rPr>
          <w:rFonts w:hint="eastAsia"/>
          <w:szCs w:val="22"/>
          <w:lang w:eastAsia="zh-CN"/>
        </w:rPr>
        <w:t>将提供</w:t>
      </w:r>
      <w:r>
        <w:rPr>
          <w:lang w:val="en-US" w:eastAsia="zh-CN"/>
        </w:rPr>
        <w:t>µ</w:t>
      </w:r>
      <w:r w:rsidRPr="009337C2">
        <w:rPr>
          <w:rFonts w:hint="eastAsia"/>
          <w:szCs w:val="22"/>
          <w:lang w:eastAsia="zh-CN"/>
        </w:rPr>
        <w:t>的值。</w:t>
      </w:r>
    </w:p>
  </w:footnote>
  <w:footnote w:id="4">
    <w:p w:rsidR="00396613" w:rsidRDefault="00396613">
      <w:pPr>
        <w:pStyle w:val="FootnoteText"/>
        <w:rPr>
          <w:lang w:val="en-US" w:eastAsia="zh-CN"/>
        </w:rPr>
      </w:pPr>
      <w:r>
        <w:rPr>
          <w:rStyle w:val="FootnoteReference"/>
        </w:rPr>
        <w:footnoteRef/>
      </w:r>
      <w:r>
        <w:rPr>
          <w:lang w:val="en-US" w:eastAsia="zh-CN"/>
        </w:rPr>
        <w:tab/>
      </w:r>
      <w:r>
        <w:rPr>
          <w:rFonts w:hint="eastAsia"/>
          <w:lang w:val="en-US" w:eastAsia="zh-CN"/>
        </w:rPr>
        <w:t>位置修正系数列中的值没有任何舍入，可以通过使用此表中的基数来找到，这些基数显示为仅两位小数。</w:t>
      </w:r>
    </w:p>
  </w:footnote>
  <w:footnote w:id="5">
    <w:p w:rsidR="00396613" w:rsidRDefault="00396613">
      <w:pPr>
        <w:pStyle w:val="FootnoteText"/>
        <w:spacing w:before="0"/>
        <w:rPr>
          <w:szCs w:val="22"/>
          <w:lang w:val="en-US" w:eastAsia="zh-CN"/>
        </w:rPr>
      </w:pPr>
      <w:r>
        <w:rPr>
          <w:rStyle w:val="FootnoteReference"/>
          <w:szCs w:val="22"/>
        </w:rPr>
        <w:footnoteRef/>
      </w:r>
      <w:r>
        <w:rPr>
          <w:szCs w:val="22"/>
          <w:lang w:val="en-US" w:eastAsia="zh-CN"/>
        </w:rPr>
        <w:tab/>
      </w:r>
      <w:r>
        <w:rPr>
          <w:rFonts w:hint="eastAsia"/>
          <w:szCs w:val="22"/>
          <w:lang w:val="en-US" w:eastAsia="zh-CN"/>
        </w:rPr>
        <w:t>计算的最小中值场强值使用</w:t>
      </w:r>
      <w:r w:rsidRPr="00D74628">
        <w:rPr>
          <w:szCs w:val="22"/>
          <w:lang w:val="en-US" w:eastAsia="zh-CN"/>
        </w:rPr>
        <w:t>4 dB</w:t>
      </w:r>
      <w:r>
        <w:rPr>
          <w:rFonts w:hint="eastAsia"/>
          <w:szCs w:val="22"/>
          <w:lang w:val="en-US" w:eastAsia="zh-CN"/>
        </w:rPr>
        <w:t>的标准偏差值作为代表值。但是，在对特定像素进行场强预测时，建议增加预测误差，因此建议使用</w:t>
      </w:r>
      <w:r w:rsidRPr="00D74628">
        <w:rPr>
          <w:szCs w:val="22"/>
          <w:lang w:val="en-US" w:eastAsia="zh-CN"/>
        </w:rPr>
        <w:t>5.5 dB</w:t>
      </w:r>
      <w:r>
        <w:rPr>
          <w:rFonts w:hint="eastAsia"/>
          <w:szCs w:val="22"/>
          <w:lang w:val="en-US" w:eastAsia="zh-CN"/>
        </w:rPr>
        <w:t>标准偏差值（请参见第</w:t>
      </w:r>
      <w:r>
        <w:rPr>
          <w:rFonts w:hint="eastAsia"/>
          <w:szCs w:val="22"/>
          <w:lang w:val="en-US" w:eastAsia="zh-CN"/>
        </w:rPr>
        <w:t>9.2</w:t>
      </w:r>
      <w:r>
        <w:rPr>
          <w:rFonts w:hint="eastAsia"/>
          <w:szCs w:val="22"/>
          <w:lang w:val="en-US" w:eastAsia="zh-CN"/>
        </w:rPr>
        <w:t>节）。</w:t>
      </w:r>
    </w:p>
  </w:footnote>
  <w:footnote w:id="6">
    <w:p w:rsidR="00396613" w:rsidRDefault="00396613">
      <w:pPr>
        <w:pStyle w:val="FootnoteText"/>
        <w:rPr>
          <w:szCs w:val="22"/>
          <w:lang w:eastAsia="zh-CN"/>
        </w:rPr>
      </w:pPr>
      <w:r>
        <w:rPr>
          <w:rStyle w:val="FootnoteReference"/>
        </w:rPr>
        <w:footnoteRef/>
      </w:r>
      <w:r>
        <w:rPr>
          <w:rFonts w:hint="eastAsia"/>
          <w:sz w:val="18"/>
          <w:lang w:eastAsia="zh-CN"/>
        </w:rPr>
        <w:tab/>
      </w:r>
      <w:r>
        <w:rPr>
          <w:rFonts w:hint="eastAsia"/>
          <w:szCs w:val="22"/>
          <w:lang w:eastAsia="zh-CN"/>
        </w:rPr>
        <w:t>可以按照各国的服务准则，使用不同的百分比。</w:t>
      </w:r>
    </w:p>
  </w:footnote>
  <w:footnote w:id="7">
    <w:p w:rsidR="00396613" w:rsidRDefault="00396613">
      <w:pPr>
        <w:tabs>
          <w:tab w:val="clear" w:pos="794"/>
          <w:tab w:val="left" w:pos="284"/>
          <w:tab w:val="left" w:pos="567"/>
        </w:tabs>
        <w:ind w:left="284" w:hanging="284"/>
        <w:jc w:val="left"/>
        <w:rPr>
          <w:lang w:val="en-US" w:eastAsia="ja-JP"/>
        </w:rPr>
      </w:pPr>
      <w:r>
        <w:rPr>
          <w:rStyle w:val="FootnoteReference"/>
        </w:rPr>
        <w:footnoteRef/>
      </w:r>
      <w:r>
        <w:rPr>
          <w:lang w:val="en-US" w:eastAsia="zh-CN"/>
        </w:rPr>
        <w:tab/>
      </w:r>
      <w:r w:rsidRPr="006D7AFF">
        <w:rPr>
          <w:i/>
          <w:iCs/>
          <w:sz w:val="22"/>
          <w:lang w:val="en-US" w:eastAsia="ja-JP"/>
        </w:rPr>
        <w:t>G</w:t>
      </w:r>
      <w:r w:rsidRPr="006D7AFF">
        <w:rPr>
          <w:rFonts w:hint="eastAsia"/>
          <w:i/>
          <w:iCs/>
          <w:sz w:val="22"/>
          <w:vertAlign w:val="subscript"/>
          <w:lang w:val="en-US" w:eastAsia="ja-JP"/>
        </w:rPr>
        <w:t>cor</w:t>
      </w:r>
      <w:r>
        <w:rPr>
          <w:rFonts w:hint="eastAsia"/>
          <w:sz w:val="22"/>
          <w:szCs w:val="22"/>
          <w:lang w:val="en-GB" w:eastAsia="zh-CN"/>
        </w:rPr>
        <w:t>是接收天线已接收的外部噪声功率的修正系数。增益为负值的接收天线（</w:t>
      </w:r>
      <w:r>
        <w:rPr>
          <w:i/>
          <w:sz w:val="22"/>
          <w:szCs w:val="22"/>
          <w:lang w:val="en-GB" w:eastAsia="ja-JP"/>
        </w:rPr>
        <w:t>G</w:t>
      </w:r>
      <w:r>
        <w:rPr>
          <w:i/>
          <w:sz w:val="22"/>
          <w:szCs w:val="22"/>
          <w:vertAlign w:val="subscript"/>
          <w:lang w:val="en-GB" w:eastAsia="ja-JP"/>
        </w:rPr>
        <w:t>r</w:t>
      </w:r>
      <w:r>
        <w:rPr>
          <w:sz w:val="22"/>
          <w:szCs w:val="22"/>
          <w:lang w:val="en-GB" w:eastAsia="ja-JP"/>
        </w:rPr>
        <w:t>&lt; 0</w:t>
      </w:r>
      <w:r>
        <w:rPr>
          <w:rFonts w:hint="eastAsia"/>
          <w:sz w:val="22"/>
          <w:szCs w:val="22"/>
          <w:lang w:val="en-GB" w:eastAsia="zh-CN"/>
        </w:rPr>
        <w:t>）同时接收所需信号和增益为负值的外部噪声（</w:t>
      </w:r>
      <w:r>
        <w:rPr>
          <w:i/>
          <w:sz w:val="22"/>
          <w:szCs w:val="22"/>
          <w:lang w:val="en-GB" w:eastAsia="ja-JP"/>
        </w:rPr>
        <w:t>G</w:t>
      </w:r>
      <w:r>
        <w:rPr>
          <w:i/>
          <w:sz w:val="22"/>
          <w:szCs w:val="22"/>
          <w:vertAlign w:val="subscript"/>
          <w:lang w:val="en-GB" w:eastAsia="ja-JP"/>
        </w:rPr>
        <w:t>cor</w:t>
      </w:r>
      <w:r>
        <w:rPr>
          <w:sz w:val="22"/>
          <w:szCs w:val="22"/>
          <w:lang w:val="en-GB" w:eastAsia="ja-JP"/>
        </w:rPr>
        <w:t xml:space="preserve"> = </w:t>
      </w:r>
      <w:r>
        <w:rPr>
          <w:i/>
          <w:sz w:val="22"/>
          <w:szCs w:val="22"/>
          <w:lang w:val="en-GB" w:eastAsia="ja-JP"/>
        </w:rPr>
        <w:t>G</w:t>
      </w:r>
      <w:r>
        <w:rPr>
          <w:i/>
          <w:sz w:val="22"/>
          <w:szCs w:val="22"/>
          <w:vertAlign w:val="subscript"/>
          <w:lang w:val="en-GB" w:eastAsia="ja-JP"/>
        </w:rPr>
        <w:t>r</w:t>
      </w:r>
      <w:r>
        <w:rPr>
          <w:rFonts w:hint="eastAsia"/>
          <w:sz w:val="22"/>
          <w:szCs w:val="22"/>
          <w:lang w:val="en-GB" w:eastAsia="zh-CN"/>
        </w:rPr>
        <w:t>）。而增益为正值（</w:t>
      </w:r>
      <w:r>
        <w:rPr>
          <w:i/>
          <w:sz w:val="22"/>
          <w:szCs w:val="22"/>
          <w:lang w:val="en-GB" w:eastAsia="ja-JP"/>
        </w:rPr>
        <w:t>G</w:t>
      </w:r>
      <w:r>
        <w:rPr>
          <w:i/>
          <w:sz w:val="22"/>
          <w:szCs w:val="22"/>
          <w:vertAlign w:val="subscript"/>
          <w:lang w:val="en-GB" w:eastAsia="ja-JP"/>
        </w:rPr>
        <w:t>r</w:t>
      </w:r>
      <w:r>
        <w:rPr>
          <w:sz w:val="22"/>
          <w:szCs w:val="22"/>
          <w:lang w:val="en-GB" w:eastAsia="ja-JP"/>
        </w:rPr>
        <w:t>&gt; 0</w:t>
      </w:r>
      <w:r>
        <w:rPr>
          <w:rFonts w:hint="eastAsia"/>
          <w:sz w:val="22"/>
          <w:szCs w:val="22"/>
          <w:lang w:val="en-GB" w:eastAsia="zh-CN"/>
        </w:rPr>
        <w:t>）的接收天线接收增益为正值的主波束方向的所需信号，但不全向接收无增益的外部噪声（</w:t>
      </w:r>
      <w:r>
        <w:rPr>
          <w:i/>
          <w:sz w:val="22"/>
          <w:szCs w:val="22"/>
          <w:lang w:val="en-GB" w:eastAsia="ja-JP"/>
        </w:rPr>
        <w:t>G</w:t>
      </w:r>
      <w:r>
        <w:rPr>
          <w:i/>
          <w:sz w:val="22"/>
          <w:szCs w:val="22"/>
          <w:vertAlign w:val="subscript"/>
          <w:lang w:val="en-GB" w:eastAsia="ja-JP"/>
        </w:rPr>
        <w:t>cor</w:t>
      </w:r>
      <w:r>
        <w:rPr>
          <w:sz w:val="22"/>
          <w:szCs w:val="22"/>
          <w:lang w:val="en-GB" w:eastAsia="ja-JP"/>
        </w:rPr>
        <w:t xml:space="preserve"> = 0</w:t>
      </w:r>
      <w:r>
        <w:rPr>
          <w:rFonts w:hint="eastAsia"/>
          <w:sz w:val="22"/>
          <w:szCs w:val="22"/>
          <w:lang w:val="en-GB" w:eastAsia="zh-CN"/>
        </w:rPr>
        <w:t>）。</w:t>
      </w:r>
    </w:p>
  </w:footnote>
  <w:footnote w:id="8">
    <w:p w:rsidR="00396613" w:rsidRDefault="00396613" w:rsidP="00AB5C77">
      <w:pPr>
        <w:pStyle w:val="FootnoteText"/>
        <w:tabs>
          <w:tab w:val="clear" w:pos="794"/>
        </w:tabs>
        <w:rPr>
          <w:lang w:val="en-US" w:eastAsia="zh-CN"/>
        </w:rPr>
      </w:pPr>
      <w:r>
        <w:rPr>
          <w:rStyle w:val="FootnoteReference"/>
        </w:rPr>
        <w:footnoteRef/>
      </w:r>
      <w:r>
        <w:rPr>
          <w:sz w:val="20"/>
          <w:lang w:val="en-US" w:eastAsia="zh-CN"/>
        </w:rPr>
        <w:tab/>
      </w:r>
      <w:r w:rsidRPr="00BD367C">
        <w:rPr>
          <w:rFonts w:hint="eastAsia"/>
          <w:szCs w:val="22"/>
          <w:lang w:val="en-US" w:eastAsia="zh-CN"/>
        </w:rPr>
        <w:t>国际电联《无线电规则》关于</w:t>
      </w:r>
      <w:r w:rsidRPr="00BD367C">
        <w:rPr>
          <w:rFonts w:hint="eastAsia"/>
          <w:szCs w:val="22"/>
          <w:lang w:val="en-US" w:eastAsia="zh-CN"/>
        </w:rPr>
        <w:t>1</w:t>
      </w:r>
      <w:r w:rsidRPr="00BD367C">
        <w:rPr>
          <w:rFonts w:hint="eastAsia"/>
          <w:szCs w:val="22"/>
          <w:lang w:val="en-US" w:eastAsia="zh-CN"/>
        </w:rPr>
        <w:t>区的脚注</w:t>
      </w:r>
      <w:r w:rsidRPr="00BD367C">
        <w:rPr>
          <w:rStyle w:val="Artdef"/>
          <w:bCs/>
          <w:szCs w:val="22"/>
          <w:lang w:eastAsia="zh-CN"/>
        </w:rPr>
        <w:t>5.252</w:t>
      </w:r>
      <w:r w:rsidRPr="00BD367C">
        <w:rPr>
          <w:rFonts w:hint="eastAsia"/>
          <w:szCs w:val="22"/>
          <w:lang w:eastAsia="zh-CN"/>
        </w:rPr>
        <w:t>：在博茨瓦纳、莱索托、马拉维、莫桑比克、纳米比亚、南非、斯威士兰、赞比亚和津巴布韦，</w:t>
      </w:r>
      <w:r w:rsidRPr="00F72F6A">
        <w:rPr>
          <w:lang w:val="en-US" w:eastAsia="zh-CN"/>
        </w:rPr>
        <w:t>230-238 MHz</w:t>
      </w:r>
      <w:r w:rsidRPr="00BD367C">
        <w:rPr>
          <w:rFonts w:hint="eastAsia"/>
          <w:szCs w:val="22"/>
          <w:lang w:eastAsia="zh-CN"/>
        </w:rPr>
        <w:t>和</w:t>
      </w:r>
      <w:r w:rsidRPr="00F72F6A">
        <w:rPr>
          <w:lang w:val="en-US" w:eastAsia="zh-CN"/>
        </w:rPr>
        <w:t>246-254 MHz</w:t>
      </w:r>
      <w:r w:rsidRPr="00BD367C">
        <w:rPr>
          <w:rFonts w:hint="eastAsia"/>
          <w:szCs w:val="22"/>
          <w:lang w:eastAsia="zh-CN"/>
        </w:rPr>
        <w:t>频段作为主要业务划分给广播业务，但须按照</w:t>
      </w:r>
      <w:r w:rsidRPr="00BD367C">
        <w:rPr>
          <w:rFonts w:hint="eastAsia"/>
          <w:szCs w:val="22"/>
          <w:lang w:val="en-US" w:eastAsia="zh-CN"/>
        </w:rPr>
        <w:t>《无线电规则》</w:t>
      </w:r>
      <w:r w:rsidRPr="00BD367C">
        <w:rPr>
          <w:rFonts w:hint="eastAsia"/>
          <w:szCs w:val="22"/>
          <w:lang w:eastAsia="zh-CN"/>
        </w:rPr>
        <w:t>第</w:t>
      </w:r>
      <w:r w:rsidRPr="00BD367C">
        <w:rPr>
          <w:b/>
          <w:szCs w:val="22"/>
          <w:lang w:eastAsia="zh-CN"/>
        </w:rPr>
        <w:t>9.21</w:t>
      </w:r>
      <w:r w:rsidRPr="00BD367C">
        <w:rPr>
          <w:rFonts w:hint="eastAsia"/>
          <w:szCs w:val="22"/>
          <w:lang w:eastAsia="zh-CN"/>
        </w:rPr>
        <w:t>款达成协议。</w:t>
      </w:r>
    </w:p>
  </w:footnote>
  <w:footnote w:id="9">
    <w:p w:rsidR="00396613" w:rsidRDefault="00396613">
      <w:pPr>
        <w:pStyle w:val="FootnoteText"/>
        <w:rPr>
          <w:lang w:val="en-US" w:eastAsia="zh-CN"/>
        </w:rPr>
      </w:pPr>
      <w:r>
        <w:rPr>
          <w:sz w:val="20"/>
        </w:rPr>
        <w:footnoteRef/>
      </w:r>
      <w:r>
        <w:rPr>
          <w:sz w:val="20"/>
          <w:lang w:val="en-US" w:eastAsia="zh-CN"/>
        </w:rPr>
        <w:tab/>
      </w:r>
      <w:r>
        <w:rPr>
          <w:rFonts w:hint="eastAsia"/>
          <w:sz w:val="20"/>
          <w:lang w:val="en-US" w:eastAsia="zh-CN"/>
        </w:rPr>
        <w:t>见</w:t>
      </w:r>
      <w:r w:rsidRPr="00F72F6A">
        <w:rPr>
          <w:lang w:val="en-US" w:eastAsia="zh-CN"/>
        </w:rPr>
        <w:t>ETSI EN 302 018-2</w:t>
      </w:r>
      <w:r>
        <w:rPr>
          <w:rFonts w:hint="eastAsia"/>
          <w:lang w:val="en-US" w:eastAsia="zh-CN"/>
        </w:rPr>
        <w:t>；电磁兼容性和无线电频谱问题（</w:t>
      </w:r>
      <w:r>
        <w:rPr>
          <w:rFonts w:hint="eastAsia"/>
          <w:lang w:val="en-US" w:eastAsia="zh-CN"/>
        </w:rPr>
        <w:t>ERM</w:t>
      </w:r>
      <w:r>
        <w:rPr>
          <w:rFonts w:hint="eastAsia"/>
          <w:lang w:val="en-US" w:eastAsia="zh-CN"/>
        </w:rPr>
        <w:t>）；调频（</w:t>
      </w:r>
      <w:r>
        <w:rPr>
          <w:rFonts w:hint="eastAsia"/>
          <w:lang w:val="en-US" w:eastAsia="zh-CN"/>
        </w:rPr>
        <w:t>FM</w:t>
      </w:r>
      <w:r>
        <w:rPr>
          <w:rFonts w:hint="eastAsia"/>
          <w:lang w:val="en-US" w:eastAsia="zh-CN"/>
        </w:rPr>
        <w:t>）声音广播业务使用的发射设备。</w:t>
      </w:r>
    </w:p>
  </w:footnote>
  <w:footnote w:id="10">
    <w:p w:rsidR="00396613" w:rsidRDefault="00396613">
      <w:pPr>
        <w:pStyle w:val="FootnoteText"/>
        <w:rPr>
          <w:lang w:val="en-US" w:eastAsia="zh-CN"/>
        </w:rPr>
      </w:pPr>
      <w:r>
        <w:rPr>
          <w:sz w:val="20"/>
        </w:rPr>
        <w:footnoteRef/>
      </w:r>
      <w:r>
        <w:rPr>
          <w:sz w:val="20"/>
          <w:lang w:val="en-US" w:eastAsia="zh-CN"/>
        </w:rPr>
        <w:tab/>
      </w:r>
      <w:r>
        <w:rPr>
          <w:rFonts w:hint="eastAsia"/>
          <w:sz w:val="20"/>
          <w:lang w:val="en-US" w:eastAsia="zh-CN"/>
        </w:rPr>
        <w:t>见</w:t>
      </w:r>
      <w:r w:rsidRPr="00F72F6A">
        <w:rPr>
          <w:lang w:val="en-US" w:eastAsia="de-DE"/>
        </w:rPr>
        <w:t>ITU-R BS.1660-3</w:t>
      </w:r>
      <w:r>
        <w:rPr>
          <w:rFonts w:hint="eastAsia"/>
          <w:lang w:val="en-US" w:eastAsia="zh-CN"/>
        </w:rPr>
        <w:t>建议书</w:t>
      </w:r>
      <w:r>
        <w:rPr>
          <w:rFonts w:hint="eastAsia"/>
          <w:lang w:val="en-US" w:eastAsia="zh-CN"/>
        </w:rPr>
        <w:t xml:space="preserve"> </w:t>
      </w:r>
      <w:r>
        <w:rPr>
          <w:lang w:val="en-US" w:eastAsia="de-DE"/>
        </w:rPr>
        <w:t xml:space="preserve">‒ </w:t>
      </w:r>
      <w:r>
        <w:rPr>
          <w:rFonts w:hint="eastAsia"/>
          <w:lang w:val="en-US" w:eastAsia="zh-CN"/>
        </w:rPr>
        <w:t>甚高频频段地面数字声音广播规划的技术依据。</w:t>
      </w:r>
    </w:p>
  </w:footnote>
  <w:footnote w:id="11">
    <w:p w:rsidR="00396613" w:rsidRDefault="00396613" w:rsidP="001F3169">
      <w:pPr>
        <w:pStyle w:val="FootnoteText"/>
        <w:rPr>
          <w:szCs w:val="22"/>
          <w:lang w:val="en-US" w:eastAsia="zh-CN"/>
        </w:rPr>
      </w:pPr>
      <w:r>
        <w:rPr>
          <w:sz w:val="20"/>
        </w:rPr>
        <w:footnoteRef/>
      </w:r>
      <w:r>
        <w:rPr>
          <w:sz w:val="20"/>
          <w:lang w:val="en-US" w:eastAsia="zh-CN"/>
        </w:rPr>
        <w:tab/>
      </w:r>
      <w:r>
        <w:rPr>
          <w:rFonts w:hint="eastAsia"/>
          <w:szCs w:val="22"/>
          <w:lang w:val="en-US" w:eastAsia="zh-CN"/>
        </w:rPr>
        <w:t>关于规划</w:t>
      </w:r>
      <w:r>
        <w:rPr>
          <w:rFonts w:hint="eastAsia"/>
          <w:szCs w:val="22"/>
          <w:lang w:val="en-US" w:eastAsia="zh-CN"/>
        </w:rPr>
        <w:t>1</w:t>
      </w:r>
      <w:r>
        <w:rPr>
          <w:rFonts w:hint="eastAsia"/>
          <w:szCs w:val="22"/>
          <w:lang w:val="en-US" w:eastAsia="zh-CN"/>
        </w:rPr>
        <w:t>区和</w:t>
      </w:r>
      <w:r>
        <w:rPr>
          <w:rFonts w:hint="eastAsia"/>
          <w:szCs w:val="22"/>
          <w:lang w:val="en-US" w:eastAsia="zh-CN"/>
        </w:rPr>
        <w:t>3</w:t>
      </w:r>
      <w:r>
        <w:rPr>
          <w:rFonts w:hint="eastAsia"/>
          <w:szCs w:val="22"/>
          <w:lang w:val="en-US" w:eastAsia="zh-CN"/>
        </w:rPr>
        <w:t>区部分地区</w:t>
      </w:r>
      <w:r w:rsidRPr="00F72F6A">
        <w:rPr>
          <w:lang w:val="en-US" w:eastAsia="zh-CN"/>
        </w:rPr>
        <w:t>174-230 MHz</w:t>
      </w:r>
      <w:r>
        <w:rPr>
          <w:rFonts w:hint="eastAsia"/>
          <w:szCs w:val="22"/>
          <w:lang w:val="en-US" w:eastAsia="zh-CN"/>
        </w:rPr>
        <w:t>和</w:t>
      </w:r>
      <w:r w:rsidRPr="00F72F6A">
        <w:rPr>
          <w:lang w:val="en-US" w:eastAsia="zh-CN"/>
        </w:rPr>
        <w:t>470</w:t>
      </w:r>
      <w:r w:rsidRPr="00F72F6A">
        <w:rPr>
          <w:lang w:val="en-US" w:eastAsia="zh-CN"/>
        </w:rPr>
        <w:noBreakHyphen/>
        <w:t>862 MHz</w:t>
      </w:r>
      <w:r>
        <w:rPr>
          <w:rFonts w:hint="eastAsia"/>
          <w:szCs w:val="22"/>
          <w:lang w:val="en-US" w:eastAsia="zh-CN"/>
        </w:rPr>
        <w:t>频段数字地面广播业务的区域无线电通信大会《最后文件》（</w:t>
      </w:r>
      <w:r>
        <w:rPr>
          <w:szCs w:val="22"/>
          <w:lang w:val="en-US" w:eastAsia="zh-CN"/>
        </w:rPr>
        <w:t>RRC-06</w:t>
      </w:r>
      <w:r>
        <w:rPr>
          <w:rFonts w:hint="eastAsia"/>
          <w:szCs w:val="22"/>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13" w:rsidRDefault="00396613">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lang w:val="en-US"/>
      </w:rPr>
      <w:t>1</w:t>
    </w:r>
    <w:r>
      <w:rPr>
        <w:rStyle w:val="PageNumber"/>
        <w:b/>
        <w:bCs/>
      </w:rPr>
      <w:fldChar w:fldCharType="end"/>
    </w:r>
    <w:r>
      <w:rPr>
        <w:lang w:val="en-US"/>
      </w:rPr>
      <w:tab/>
    </w:r>
    <w:r>
      <w:rPr>
        <w:b/>
        <w:bCs/>
      </w:rPr>
      <w:t>ITU-R  S.1844</w:t>
    </w:r>
    <w:r>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13" w:rsidRDefault="00396613">
    <w:pPr>
      <w:pStyle w:val="Header"/>
      <w:jc w:val="left"/>
      <w:rPr>
        <w:lang w:val="en-US" w:eastAsia="zh-CN"/>
      </w:rPr>
    </w:pPr>
    <w:r>
      <w:rPr>
        <w:rFonts w:hint="eastAsia"/>
        <w:b/>
        <w:bCs/>
        <w:lang w:eastAsia="zh-CN"/>
      </w:rPr>
      <w:tab/>
    </w:r>
    <w:r>
      <w:rPr>
        <w:b/>
        <w:bCs/>
        <w:noProof/>
        <w:lang w:eastAsia="zh-CN"/>
      </w:rPr>
      <w:drawing>
        <wp:anchor distT="0" distB="0" distL="114300" distR="114300" simplePos="0" relativeHeight="251659264"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13" w:rsidRDefault="00396613" w:rsidP="005C020A">
    <w:pPr>
      <w:pStyle w:val="Header"/>
      <w:tabs>
        <w:tab w:val="clear" w:pos="4848"/>
        <w:tab w:val="center" w:pos="4820"/>
      </w:tabs>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167FF8">
      <w:rPr>
        <w:rStyle w:val="PageNumber"/>
        <w:b/>
        <w:bCs/>
        <w:noProof/>
        <w:lang w:eastAsia="zh-CN"/>
      </w:rPr>
      <w:t>4</w:t>
    </w:r>
    <w:r>
      <w:rPr>
        <w:rStyle w:val="PageNumber"/>
        <w:b/>
        <w:bCs/>
      </w:rPr>
      <w:fldChar w:fldCharType="end"/>
    </w:r>
    <w:r>
      <w:rPr>
        <w:lang w:eastAsia="zh-CN"/>
      </w:rPr>
      <w:tab/>
    </w:r>
    <w:r>
      <w:rPr>
        <w:b/>
        <w:bCs/>
        <w:lang w:eastAsia="zh-CN"/>
      </w:rPr>
      <w:t>ITU-R  BS.1660-</w:t>
    </w:r>
    <w:r>
      <w:rPr>
        <w:rFonts w:hint="eastAsia"/>
        <w:b/>
        <w:bCs/>
        <w:lang w:eastAsia="zh-CN"/>
      </w:rPr>
      <w:t>8</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13" w:rsidRDefault="00396613">
    <w:pPr>
      <w:pStyle w:val="Header"/>
      <w:rPr>
        <w:lang w:eastAsia="zh-CN"/>
      </w:rPr>
    </w:pPr>
    <w:r>
      <w:tab/>
    </w:r>
    <w:r>
      <w:rPr>
        <w:b/>
        <w:bCs/>
        <w:lang w:eastAsia="zh-CN"/>
      </w:rPr>
      <w:t>ITU-R  BS.</w:t>
    </w:r>
    <w:r>
      <w:rPr>
        <w:rFonts w:hint="eastAsia"/>
        <w:b/>
        <w:bCs/>
        <w:lang w:eastAsia="zh-CN"/>
      </w:rPr>
      <w:t>1660-8</w:t>
    </w:r>
    <w:r>
      <w:rPr>
        <w:b/>
        <w:bCs/>
        <w:lang w:eastAsia="zh-CN"/>
      </w:rPr>
      <w:t xml:space="preserve"> </w:t>
    </w:r>
    <w:r>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167FF8">
      <w:rPr>
        <w:rStyle w:val="PageNumber"/>
        <w:b/>
        <w:bCs/>
        <w:noProof/>
        <w:lang w:eastAsia="zh-CN"/>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13" w:rsidRDefault="00396613" w:rsidP="00CE0C5F">
    <w:pPr>
      <w:pStyle w:val="Header"/>
      <w:tabs>
        <w:tab w:val="clear" w:pos="4848"/>
        <w:tab w:val="center" w:pos="7088"/>
      </w:tabs>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EB18B8">
      <w:rPr>
        <w:rStyle w:val="PageNumber"/>
        <w:b/>
        <w:bCs/>
        <w:noProof/>
        <w:lang w:eastAsia="zh-CN"/>
      </w:rPr>
      <w:t>10</w:t>
    </w:r>
    <w:r>
      <w:rPr>
        <w:rStyle w:val="PageNumber"/>
        <w:b/>
        <w:bCs/>
      </w:rPr>
      <w:fldChar w:fldCharType="end"/>
    </w:r>
    <w:r>
      <w:rPr>
        <w:lang w:eastAsia="zh-CN"/>
      </w:rPr>
      <w:tab/>
    </w:r>
    <w:r>
      <w:rPr>
        <w:b/>
        <w:bCs/>
        <w:lang w:eastAsia="zh-CN"/>
      </w:rPr>
      <w:t>ITU-R  BS.1660-</w:t>
    </w:r>
    <w:r>
      <w:rPr>
        <w:rFonts w:hint="eastAsia"/>
        <w:b/>
        <w:bCs/>
        <w:lang w:eastAsia="zh-CN"/>
      </w:rPr>
      <w:t>8</w:t>
    </w:r>
    <w:r>
      <w:rPr>
        <w:b/>
        <w:bCs/>
        <w:lang w:eastAsia="zh-CN"/>
      </w:rPr>
      <w:t xml:space="preserve"> </w:t>
    </w:r>
    <w:r>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13" w:rsidRDefault="00396613">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18B8">
      <w:rPr>
        <w:rStyle w:val="PageNumber"/>
        <w:b/>
        <w:bCs/>
        <w:noProof/>
        <w:lang w:val="en-US"/>
      </w:rPr>
      <w:t>58</w:t>
    </w:r>
    <w:r>
      <w:rPr>
        <w:rStyle w:val="PageNumber"/>
        <w:b/>
        <w:bCs/>
      </w:rPr>
      <w:fldChar w:fldCharType="end"/>
    </w:r>
    <w:r>
      <w:rPr>
        <w:lang w:val="en-US"/>
      </w:rPr>
      <w:tab/>
    </w:r>
    <w:r>
      <w:rPr>
        <w:b/>
        <w:bCs/>
      </w:rPr>
      <w:t>ITU-R  BS.1660-</w:t>
    </w:r>
    <w:r>
      <w:rPr>
        <w:rFonts w:hint="eastAsia"/>
        <w:b/>
        <w:bCs/>
        <w:lang w:eastAsia="zh-CN"/>
      </w:rPr>
      <w:t>8</w:t>
    </w:r>
    <w:r>
      <w:rPr>
        <w:b/>
        <w:bCs/>
        <w:lang w:eastAsia="zh-CN"/>
      </w:rPr>
      <w:t xml:space="preserve"> </w:t>
    </w:r>
    <w:r>
      <w:rPr>
        <w:rFonts w:hint="eastAsia"/>
        <w:b/>
        <w:bCs/>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590AF"/>
    <w:multiLevelType w:val="singleLevel"/>
    <w:tmpl w:val="837590AF"/>
    <w:lvl w:ilvl="0">
      <w:start w:val="1"/>
      <w:numFmt w:val="bullet"/>
      <w:lvlText w:val="­"/>
      <w:lvlJc w:val="left"/>
      <w:pPr>
        <w:ind w:left="420" w:hanging="420"/>
      </w:pPr>
      <w:rPr>
        <w:rFonts w:ascii="SimSun" w:eastAsia="SimSun" w:hAnsi="SimSun" w:cs="SimSun" w:hint="default"/>
      </w:rPr>
    </w:lvl>
  </w:abstractNum>
  <w:abstractNum w:abstractNumId="1" w15:restartNumberingAfterBreak="0">
    <w:nsid w:val="FFFFFF7C"/>
    <w:multiLevelType w:val="singleLevel"/>
    <w:tmpl w:val="829618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3582C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B101D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9CEF87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0265AF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686E8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264EDC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023D1DB2"/>
    <w:multiLevelType w:val="multilevel"/>
    <w:tmpl w:val="023D1DB2"/>
    <w:lvl w:ilvl="0">
      <w:start w:val="1"/>
      <w:numFmt w:val="bullet"/>
      <w:lvlText w:val=""/>
      <w:lvlJc w:val="left"/>
      <w:pPr>
        <w:tabs>
          <w:tab w:val="left" w:pos="360"/>
        </w:tabs>
        <w:ind w:left="360" w:hanging="360"/>
      </w:pPr>
      <w:rPr>
        <w:rFonts w:ascii="Symbol" w:hAnsi="Symbol" w:hint="default"/>
        <w:sz w:val="28"/>
      </w:rPr>
    </w:lvl>
    <w:lvl w:ilvl="1">
      <w:start w:val="1"/>
      <w:numFmt w:val="bullet"/>
      <w:pStyle w:val="Bullet2"/>
      <w:lvlText w:val="◦"/>
      <w:lvlJc w:val="left"/>
      <w:pPr>
        <w:tabs>
          <w:tab w:val="left" w:pos="720"/>
        </w:tabs>
        <w:ind w:left="720" w:hanging="360"/>
      </w:pPr>
      <w:rPr>
        <w:rFonts w:ascii="Times New Roman" w:hAnsi="Times New Roman" w:hint="default"/>
      </w:rPr>
    </w:lvl>
    <w:lvl w:ilvl="2">
      <w:start w:val="1"/>
      <w:numFmt w:val="bullet"/>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9" w15:restartNumberingAfterBreak="0">
    <w:nsid w:val="11FA584D"/>
    <w:multiLevelType w:val="multilevel"/>
    <w:tmpl w:val="11FA584D"/>
    <w:lvl w:ilvl="0">
      <w:start w:val="1"/>
      <w:numFmt w:val="bullet"/>
      <w:pStyle w:val="List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0" w15:restartNumberingAfterBreak="0">
    <w:nsid w:val="2A301D27"/>
    <w:multiLevelType w:val="multilevel"/>
    <w:tmpl w:val="2A301D27"/>
    <w:lvl w:ilvl="0">
      <w:start w:val="1"/>
      <w:numFmt w:val="bullet"/>
      <w:pStyle w:val="ListBullet2"/>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8194C9C"/>
    <w:multiLevelType w:val="multilevel"/>
    <w:tmpl w:val="38194C9C"/>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50A2221"/>
    <w:multiLevelType w:val="multilevel"/>
    <w:tmpl w:val="550A2221"/>
    <w:lvl w:ilvl="0">
      <w:start w:val="1"/>
      <w:numFmt w:val="bullet"/>
      <w:pStyle w:val="Bullet1"/>
      <w:lvlText w:val="•"/>
      <w:lvlJc w:val="left"/>
      <w:pPr>
        <w:tabs>
          <w:tab w:val="left" w:pos="720"/>
        </w:tabs>
        <w:ind w:left="720" w:hanging="360"/>
      </w:pPr>
      <w:rPr>
        <w:rFonts w:ascii="Trebuchet MS" w:hAnsi="Trebuchet MS" w:hint="default"/>
        <w:sz w:val="22"/>
      </w:rPr>
    </w:lvl>
    <w:lvl w:ilvl="1">
      <w:start w:val="1"/>
      <w:numFmt w:val="bullet"/>
      <w:lvlText w:val="◦"/>
      <w:lvlJc w:val="left"/>
      <w:pPr>
        <w:tabs>
          <w:tab w:val="left" w:pos="1080"/>
        </w:tabs>
        <w:ind w:left="1080" w:hanging="360"/>
      </w:pPr>
      <w:rPr>
        <w:rFonts w:ascii="Times New Roman" w:hAnsi="Times New Roman" w:hint="default"/>
      </w:rPr>
    </w:lvl>
    <w:lvl w:ilvl="2">
      <w:start w:val="1"/>
      <w:numFmt w:val="bullet"/>
      <w:pStyle w:val="Bullet3"/>
      <w:lvlText w:val="-"/>
      <w:lvlJc w:val="left"/>
      <w:pPr>
        <w:tabs>
          <w:tab w:val="left" w:pos="1440"/>
        </w:tabs>
        <w:ind w:left="1440" w:hanging="360"/>
      </w:pPr>
      <w:rPr>
        <w:rFonts w:ascii="Arial" w:hAnsi="Arial" w:hint="default"/>
      </w:rPr>
    </w:lvl>
    <w:lvl w:ilvl="3">
      <w:start w:val="1"/>
      <w:numFmt w:val="bullet"/>
      <w:lvlText w:val=""/>
      <w:lvlJc w:val="left"/>
      <w:pPr>
        <w:tabs>
          <w:tab w:val="left" w:pos="1800"/>
        </w:tabs>
        <w:ind w:left="1800" w:hanging="360"/>
      </w:pPr>
      <w:rPr>
        <w:rFonts w:ascii="Symbol" w:hAnsi="Symbol" w:hint="default"/>
      </w:rPr>
    </w:lvl>
    <w:lvl w:ilvl="4">
      <w:start w:val="1"/>
      <w:numFmt w:val="bullet"/>
      <w:lvlText w:val=""/>
      <w:lvlJc w:val="left"/>
      <w:pPr>
        <w:tabs>
          <w:tab w:val="left" w:pos="2160"/>
        </w:tabs>
        <w:ind w:left="2160" w:hanging="360"/>
      </w:pPr>
      <w:rPr>
        <w:rFonts w:ascii="Symbol" w:hAnsi="Symbol" w:hint="default"/>
      </w:rPr>
    </w:lvl>
    <w:lvl w:ilvl="5">
      <w:start w:val="1"/>
      <w:numFmt w:val="bullet"/>
      <w:lvlText w:val=""/>
      <w:lvlJc w:val="left"/>
      <w:pPr>
        <w:tabs>
          <w:tab w:val="left" w:pos="2520"/>
        </w:tabs>
        <w:ind w:left="2520" w:hanging="360"/>
      </w:pPr>
      <w:rPr>
        <w:rFonts w:ascii="Wingdings" w:hAnsi="Wingdings" w:hint="default"/>
      </w:rPr>
    </w:lvl>
    <w:lvl w:ilvl="6">
      <w:start w:val="1"/>
      <w:numFmt w:val="bullet"/>
      <w:lvlText w:val=""/>
      <w:lvlJc w:val="left"/>
      <w:pPr>
        <w:tabs>
          <w:tab w:val="left" w:pos="2880"/>
        </w:tabs>
        <w:ind w:left="2880" w:hanging="360"/>
      </w:pPr>
      <w:rPr>
        <w:rFonts w:ascii="Wingdings" w:hAnsi="Wingdings" w:hint="default"/>
      </w:rPr>
    </w:lvl>
    <w:lvl w:ilvl="7">
      <w:start w:val="1"/>
      <w:numFmt w:val="bullet"/>
      <w:lvlText w:val=""/>
      <w:lvlJc w:val="left"/>
      <w:pPr>
        <w:tabs>
          <w:tab w:val="left" w:pos="3240"/>
        </w:tabs>
        <w:ind w:left="3240" w:hanging="360"/>
      </w:pPr>
      <w:rPr>
        <w:rFonts w:ascii="Symbol" w:hAnsi="Symbol" w:hint="default"/>
      </w:rPr>
    </w:lvl>
    <w:lvl w:ilvl="8">
      <w:start w:val="1"/>
      <w:numFmt w:val="bullet"/>
      <w:lvlText w:val=""/>
      <w:lvlJc w:val="left"/>
      <w:pPr>
        <w:tabs>
          <w:tab w:val="left" w:pos="3600"/>
        </w:tabs>
        <w:ind w:left="3600" w:hanging="360"/>
      </w:pPr>
      <w:rPr>
        <w:rFonts w:ascii="Symbol" w:hAnsi="Symbol" w:hint="default"/>
      </w:rPr>
    </w:lvl>
  </w:abstractNum>
  <w:abstractNum w:abstractNumId="13" w15:restartNumberingAfterBreak="0">
    <w:nsid w:val="666E5DA9"/>
    <w:multiLevelType w:val="multilevel"/>
    <w:tmpl w:val="666E5DA9"/>
    <w:lvl w:ilvl="0">
      <w:start w:val="1"/>
      <w:numFmt w:val="decimal"/>
      <w:pStyle w:val="ListNumber"/>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abstractNumId w:val="13"/>
  </w:num>
  <w:num w:numId="2">
    <w:abstractNumId w:val="9"/>
  </w:num>
  <w:num w:numId="3">
    <w:abstractNumId w:val="10"/>
  </w:num>
  <w:num w:numId="4">
    <w:abstractNumId w:val="12"/>
  </w:num>
  <w:num w:numId="5">
    <w:abstractNumId w:val="8"/>
  </w:num>
  <w:num w:numId="6">
    <w:abstractNumId w:val="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mirrorMargins/>
  <w:bordersDoNotSurroundHeader/>
  <w:bordersDoNotSurroundFooter/>
  <w:hideSpellingErrors/>
  <w:hideGrammaticalErrors/>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evenAndOddHeaders/>
  <w:noPunctuationKerning/>
  <w:characterSpacingControl w:val="doNotCompress"/>
  <w:hdrShapeDefaults>
    <o:shapedefaults v:ext="edit" spidmax="3276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F72F6A"/>
    <w:rsid w:val="00000AAF"/>
    <w:rsid w:val="00000D84"/>
    <w:rsid w:val="00003AE0"/>
    <w:rsid w:val="00004CDD"/>
    <w:rsid w:val="0000637E"/>
    <w:rsid w:val="0000671E"/>
    <w:rsid w:val="00006C70"/>
    <w:rsid w:val="00011EBB"/>
    <w:rsid w:val="00013FCD"/>
    <w:rsid w:val="00015902"/>
    <w:rsid w:val="00017BC7"/>
    <w:rsid w:val="0002324A"/>
    <w:rsid w:val="00023BEA"/>
    <w:rsid w:val="00024798"/>
    <w:rsid w:val="00027682"/>
    <w:rsid w:val="00031C8D"/>
    <w:rsid w:val="00034A9C"/>
    <w:rsid w:val="00037CE2"/>
    <w:rsid w:val="000434A9"/>
    <w:rsid w:val="000445E4"/>
    <w:rsid w:val="0005033E"/>
    <w:rsid w:val="00051200"/>
    <w:rsid w:val="00051884"/>
    <w:rsid w:val="00060BEF"/>
    <w:rsid w:val="0006332D"/>
    <w:rsid w:val="00072AD5"/>
    <w:rsid w:val="00074478"/>
    <w:rsid w:val="00075A61"/>
    <w:rsid w:val="00075C1B"/>
    <w:rsid w:val="00077711"/>
    <w:rsid w:val="00077AEC"/>
    <w:rsid w:val="0008290D"/>
    <w:rsid w:val="00086480"/>
    <w:rsid w:val="00090C91"/>
    <w:rsid w:val="00091950"/>
    <w:rsid w:val="0009436E"/>
    <w:rsid w:val="00094B13"/>
    <w:rsid w:val="000A0FA5"/>
    <w:rsid w:val="000B5915"/>
    <w:rsid w:val="000B5938"/>
    <w:rsid w:val="000B5A2F"/>
    <w:rsid w:val="000B66FA"/>
    <w:rsid w:val="000B6A73"/>
    <w:rsid w:val="000C4798"/>
    <w:rsid w:val="000D1756"/>
    <w:rsid w:val="000D17E4"/>
    <w:rsid w:val="000D5A8E"/>
    <w:rsid w:val="000D5C10"/>
    <w:rsid w:val="000E1683"/>
    <w:rsid w:val="000E1B9B"/>
    <w:rsid w:val="000E2FA1"/>
    <w:rsid w:val="000E4896"/>
    <w:rsid w:val="000F232D"/>
    <w:rsid w:val="000F2E5D"/>
    <w:rsid w:val="000F445B"/>
    <w:rsid w:val="000F5989"/>
    <w:rsid w:val="000F7C8C"/>
    <w:rsid w:val="00101CEF"/>
    <w:rsid w:val="00102A97"/>
    <w:rsid w:val="001042F3"/>
    <w:rsid w:val="00110DC2"/>
    <w:rsid w:val="001162DE"/>
    <w:rsid w:val="00117302"/>
    <w:rsid w:val="00133FF7"/>
    <w:rsid w:val="00135763"/>
    <w:rsid w:val="00137DE8"/>
    <w:rsid w:val="00140624"/>
    <w:rsid w:val="00147272"/>
    <w:rsid w:val="0014761A"/>
    <w:rsid w:val="00150141"/>
    <w:rsid w:val="00151875"/>
    <w:rsid w:val="00162269"/>
    <w:rsid w:val="001658EA"/>
    <w:rsid w:val="001677FC"/>
    <w:rsid w:val="00167FF8"/>
    <w:rsid w:val="001700E2"/>
    <w:rsid w:val="001718BB"/>
    <w:rsid w:val="0017377C"/>
    <w:rsid w:val="00173DF7"/>
    <w:rsid w:val="00176838"/>
    <w:rsid w:val="00176DC3"/>
    <w:rsid w:val="0018035F"/>
    <w:rsid w:val="00180BEA"/>
    <w:rsid w:val="001877CB"/>
    <w:rsid w:val="00191AB2"/>
    <w:rsid w:val="001943FD"/>
    <w:rsid w:val="00194409"/>
    <w:rsid w:val="001957C0"/>
    <w:rsid w:val="00196C49"/>
    <w:rsid w:val="001A141B"/>
    <w:rsid w:val="001A395D"/>
    <w:rsid w:val="001A585A"/>
    <w:rsid w:val="001A5A99"/>
    <w:rsid w:val="001A7D7E"/>
    <w:rsid w:val="001B072B"/>
    <w:rsid w:val="001B1000"/>
    <w:rsid w:val="001B12D1"/>
    <w:rsid w:val="001B2F8D"/>
    <w:rsid w:val="001B6800"/>
    <w:rsid w:val="001C4F0D"/>
    <w:rsid w:val="001D04DA"/>
    <w:rsid w:val="001D092C"/>
    <w:rsid w:val="001D100F"/>
    <w:rsid w:val="001D2BF9"/>
    <w:rsid w:val="001D368E"/>
    <w:rsid w:val="001E11A1"/>
    <w:rsid w:val="001E1977"/>
    <w:rsid w:val="001E2BD9"/>
    <w:rsid w:val="001E2F1B"/>
    <w:rsid w:val="001E3565"/>
    <w:rsid w:val="001E50B9"/>
    <w:rsid w:val="001F1A21"/>
    <w:rsid w:val="001F3169"/>
    <w:rsid w:val="00204A2D"/>
    <w:rsid w:val="00204C21"/>
    <w:rsid w:val="00205B18"/>
    <w:rsid w:val="00205E44"/>
    <w:rsid w:val="00210329"/>
    <w:rsid w:val="00213052"/>
    <w:rsid w:val="00216477"/>
    <w:rsid w:val="00217DDC"/>
    <w:rsid w:val="00217EBF"/>
    <w:rsid w:val="002223F4"/>
    <w:rsid w:val="0022596A"/>
    <w:rsid w:val="002259E1"/>
    <w:rsid w:val="00227CE3"/>
    <w:rsid w:val="00230A4E"/>
    <w:rsid w:val="00233D3C"/>
    <w:rsid w:val="0023461E"/>
    <w:rsid w:val="00242AEE"/>
    <w:rsid w:val="00243750"/>
    <w:rsid w:val="0025081C"/>
    <w:rsid w:val="00250AE5"/>
    <w:rsid w:val="00253505"/>
    <w:rsid w:val="00257EDA"/>
    <w:rsid w:val="002639F6"/>
    <w:rsid w:val="00263C1B"/>
    <w:rsid w:val="002660AD"/>
    <w:rsid w:val="002663A1"/>
    <w:rsid w:val="00266B21"/>
    <w:rsid w:val="0027195D"/>
    <w:rsid w:val="00271DB8"/>
    <w:rsid w:val="002724E6"/>
    <w:rsid w:val="0027383D"/>
    <w:rsid w:val="00276C2D"/>
    <w:rsid w:val="00276F3D"/>
    <w:rsid w:val="0027700A"/>
    <w:rsid w:val="002827A4"/>
    <w:rsid w:val="00282D04"/>
    <w:rsid w:val="00284BA2"/>
    <w:rsid w:val="00286F2D"/>
    <w:rsid w:val="00297876"/>
    <w:rsid w:val="002A223C"/>
    <w:rsid w:val="002A5D1E"/>
    <w:rsid w:val="002A7815"/>
    <w:rsid w:val="002B0E78"/>
    <w:rsid w:val="002B1B36"/>
    <w:rsid w:val="002B3B52"/>
    <w:rsid w:val="002B6D4D"/>
    <w:rsid w:val="002C1150"/>
    <w:rsid w:val="002C564F"/>
    <w:rsid w:val="002D055F"/>
    <w:rsid w:val="002D0941"/>
    <w:rsid w:val="002D1108"/>
    <w:rsid w:val="002D15C5"/>
    <w:rsid w:val="002D170E"/>
    <w:rsid w:val="002D347F"/>
    <w:rsid w:val="002D4728"/>
    <w:rsid w:val="002D5020"/>
    <w:rsid w:val="002D51E9"/>
    <w:rsid w:val="002D76C4"/>
    <w:rsid w:val="002E1049"/>
    <w:rsid w:val="002E6F42"/>
    <w:rsid w:val="002F2507"/>
    <w:rsid w:val="002F26E9"/>
    <w:rsid w:val="00303927"/>
    <w:rsid w:val="00303C00"/>
    <w:rsid w:val="00305844"/>
    <w:rsid w:val="00311B9E"/>
    <w:rsid w:val="00316FAF"/>
    <w:rsid w:val="003214C6"/>
    <w:rsid w:val="0032233B"/>
    <w:rsid w:val="003271D2"/>
    <w:rsid w:val="00331DC5"/>
    <w:rsid w:val="00331E34"/>
    <w:rsid w:val="00333327"/>
    <w:rsid w:val="00346951"/>
    <w:rsid w:val="003472B6"/>
    <w:rsid w:val="0035618A"/>
    <w:rsid w:val="00356602"/>
    <w:rsid w:val="00363FE4"/>
    <w:rsid w:val="00367546"/>
    <w:rsid w:val="00367782"/>
    <w:rsid w:val="003710A8"/>
    <w:rsid w:val="00386329"/>
    <w:rsid w:val="003908D7"/>
    <w:rsid w:val="00390CF8"/>
    <w:rsid w:val="00392BAC"/>
    <w:rsid w:val="003947B4"/>
    <w:rsid w:val="003948FF"/>
    <w:rsid w:val="00396613"/>
    <w:rsid w:val="00397F5C"/>
    <w:rsid w:val="003A4977"/>
    <w:rsid w:val="003A4D6F"/>
    <w:rsid w:val="003A5C7E"/>
    <w:rsid w:val="003A7059"/>
    <w:rsid w:val="003B74D6"/>
    <w:rsid w:val="003D2BAC"/>
    <w:rsid w:val="003D5BD9"/>
    <w:rsid w:val="003E0AC8"/>
    <w:rsid w:val="003E0BAF"/>
    <w:rsid w:val="003E3BB6"/>
    <w:rsid w:val="003E44EA"/>
    <w:rsid w:val="003E6885"/>
    <w:rsid w:val="003E7FFB"/>
    <w:rsid w:val="00401186"/>
    <w:rsid w:val="00401DDD"/>
    <w:rsid w:val="004031C4"/>
    <w:rsid w:val="004068A8"/>
    <w:rsid w:val="00406C74"/>
    <w:rsid w:val="00414512"/>
    <w:rsid w:val="00417492"/>
    <w:rsid w:val="004209E8"/>
    <w:rsid w:val="00421D4F"/>
    <w:rsid w:val="00424463"/>
    <w:rsid w:val="00424B32"/>
    <w:rsid w:val="00432132"/>
    <w:rsid w:val="00433496"/>
    <w:rsid w:val="00433C17"/>
    <w:rsid w:val="004344E2"/>
    <w:rsid w:val="00434520"/>
    <w:rsid w:val="0043714C"/>
    <w:rsid w:val="00437838"/>
    <w:rsid w:val="00446E48"/>
    <w:rsid w:val="00450350"/>
    <w:rsid w:val="004514F4"/>
    <w:rsid w:val="004630E6"/>
    <w:rsid w:val="00463CB1"/>
    <w:rsid w:val="004679BE"/>
    <w:rsid w:val="004702CA"/>
    <w:rsid w:val="00472E41"/>
    <w:rsid w:val="00475CF8"/>
    <w:rsid w:val="00486563"/>
    <w:rsid w:val="004875EA"/>
    <w:rsid w:val="00490D04"/>
    <w:rsid w:val="00491B2B"/>
    <w:rsid w:val="00495AD2"/>
    <w:rsid w:val="0049650A"/>
    <w:rsid w:val="004965F9"/>
    <w:rsid w:val="00496B36"/>
    <w:rsid w:val="004A3B87"/>
    <w:rsid w:val="004A5826"/>
    <w:rsid w:val="004A76B6"/>
    <w:rsid w:val="004A7DCA"/>
    <w:rsid w:val="004B3954"/>
    <w:rsid w:val="004B6E56"/>
    <w:rsid w:val="004C3FE4"/>
    <w:rsid w:val="004D5FDC"/>
    <w:rsid w:val="004D7545"/>
    <w:rsid w:val="004D7967"/>
    <w:rsid w:val="004E391F"/>
    <w:rsid w:val="004E4242"/>
    <w:rsid w:val="004E4BD1"/>
    <w:rsid w:val="004E7691"/>
    <w:rsid w:val="004F10C7"/>
    <w:rsid w:val="004F2748"/>
    <w:rsid w:val="004F534A"/>
    <w:rsid w:val="00504AA4"/>
    <w:rsid w:val="00507F9C"/>
    <w:rsid w:val="00511289"/>
    <w:rsid w:val="005117C3"/>
    <w:rsid w:val="005122E4"/>
    <w:rsid w:val="00513CA1"/>
    <w:rsid w:val="00514EA0"/>
    <w:rsid w:val="00515891"/>
    <w:rsid w:val="00515922"/>
    <w:rsid w:val="0052529D"/>
    <w:rsid w:val="00527ECE"/>
    <w:rsid w:val="00530460"/>
    <w:rsid w:val="00537835"/>
    <w:rsid w:val="00542CFF"/>
    <w:rsid w:val="0054363A"/>
    <w:rsid w:val="0054580A"/>
    <w:rsid w:val="00550D3E"/>
    <w:rsid w:val="00551823"/>
    <w:rsid w:val="00557855"/>
    <w:rsid w:val="005652C7"/>
    <w:rsid w:val="005652C8"/>
    <w:rsid w:val="00565E58"/>
    <w:rsid w:val="00566BD0"/>
    <w:rsid w:val="00566E47"/>
    <w:rsid w:val="00572B55"/>
    <w:rsid w:val="005766AC"/>
    <w:rsid w:val="005769D5"/>
    <w:rsid w:val="005777AC"/>
    <w:rsid w:val="00577D75"/>
    <w:rsid w:val="00581BD4"/>
    <w:rsid w:val="0058374A"/>
    <w:rsid w:val="005851AD"/>
    <w:rsid w:val="0058615E"/>
    <w:rsid w:val="005906EA"/>
    <w:rsid w:val="00592CAB"/>
    <w:rsid w:val="00597017"/>
    <w:rsid w:val="0059757B"/>
    <w:rsid w:val="005A1AA8"/>
    <w:rsid w:val="005A2068"/>
    <w:rsid w:val="005A2E10"/>
    <w:rsid w:val="005A5884"/>
    <w:rsid w:val="005A5EF6"/>
    <w:rsid w:val="005A6100"/>
    <w:rsid w:val="005A7B67"/>
    <w:rsid w:val="005B2887"/>
    <w:rsid w:val="005B4029"/>
    <w:rsid w:val="005B7B25"/>
    <w:rsid w:val="005C020A"/>
    <w:rsid w:val="005C1B3F"/>
    <w:rsid w:val="005C6CE8"/>
    <w:rsid w:val="005C7170"/>
    <w:rsid w:val="005D0EE5"/>
    <w:rsid w:val="005D25E8"/>
    <w:rsid w:val="005D3552"/>
    <w:rsid w:val="005E0D7E"/>
    <w:rsid w:val="005E1B15"/>
    <w:rsid w:val="005E26C3"/>
    <w:rsid w:val="005E3437"/>
    <w:rsid w:val="005E5877"/>
    <w:rsid w:val="005F3F0D"/>
    <w:rsid w:val="005F6861"/>
    <w:rsid w:val="005F6BF4"/>
    <w:rsid w:val="006006CF"/>
    <w:rsid w:val="00605A3D"/>
    <w:rsid w:val="00606121"/>
    <w:rsid w:val="00607647"/>
    <w:rsid w:val="00607D68"/>
    <w:rsid w:val="00613EE9"/>
    <w:rsid w:val="00614451"/>
    <w:rsid w:val="00620C30"/>
    <w:rsid w:val="00620E3F"/>
    <w:rsid w:val="006229F4"/>
    <w:rsid w:val="00631E73"/>
    <w:rsid w:val="006367A1"/>
    <w:rsid w:val="00640C17"/>
    <w:rsid w:val="0064529E"/>
    <w:rsid w:val="00645884"/>
    <w:rsid w:val="00645B93"/>
    <w:rsid w:val="00646952"/>
    <w:rsid w:val="0064764A"/>
    <w:rsid w:val="006478D7"/>
    <w:rsid w:val="00647F24"/>
    <w:rsid w:val="00654724"/>
    <w:rsid w:val="00654C27"/>
    <w:rsid w:val="006564AA"/>
    <w:rsid w:val="00656B03"/>
    <w:rsid w:val="006637B3"/>
    <w:rsid w:val="00670232"/>
    <w:rsid w:val="00670DC4"/>
    <w:rsid w:val="006751C9"/>
    <w:rsid w:val="00682E3A"/>
    <w:rsid w:val="006857C7"/>
    <w:rsid w:val="006955BD"/>
    <w:rsid w:val="006A3788"/>
    <w:rsid w:val="006A60C7"/>
    <w:rsid w:val="006A66BE"/>
    <w:rsid w:val="006B0780"/>
    <w:rsid w:val="006B0A92"/>
    <w:rsid w:val="006B1BD9"/>
    <w:rsid w:val="006C0106"/>
    <w:rsid w:val="006C4F7C"/>
    <w:rsid w:val="006C5A63"/>
    <w:rsid w:val="006D08CD"/>
    <w:rsid w:val="006D3EA7"/>
    <w:rsid w:val="006D7AFF"/>
    <w:rsid w:val="006E03D1"/>
    <w:rsid w:val="006E37BB"/>
    <w:rsid w:val="006E5D4C"/>
    <w:rsid w:val="006F004B"/>
    <w:rsid w:val="006F4714"/>
    <w:rsid w:val="006F4B45"/>
    <w:rsid w:val="006F7499"/>
    <w:rsid w:val="007029FA"/>
    <w:rsid w:val="00702EE2"/>
    <w:rsid w:val="00703FE2"/>
    <w:rsid w:val="00713632"/>
    <w:rsid w:val="00715165"/>
    <w:rsid w:val="00717B0B"/>
    <w:rsid w:val="007227C8"/>
    <w:rsid w:val="007243E5"/>
    <w:rsid w:val="0072685A"/>
    <w:rsid w:val="00737373"/>
    <w:rsid w:val="00745DCF"/>
    <w:rsid w:val="007468DA"/>
    <w:rsid w:val="007474D2"/>
    <w:rsid w:val="00753858"/>
    <w:rsid w:val="00755CF8"/>
    <w:rsid w:val="00756838"/>
    <w:rsid w:val="00767A30"/>
    <w:rsid w:val="0077086C"/>
    <w:rsid w:val="00777DDB"/>
    <w:rsid w:val="007827E4"/>
    <w:rsid w:val="00782EE0"/>
    <w:rsid w:val="007868E3"/>
    <w:rsid w:val="007872C0"/>
    <w:rsid w:val="00787922"/>
    <w:rsid w:val="00787FE9"/>
    <w:rsid w:val="00793903"/>
    <w:rsid w:val="007941D7"/>
    <w:rsid w:val="007A02F6"/>
    <w:rsid w:val="007A18B3"/>
    <w:rsid w:val="007A19CA"/>
    <w:rsid w:val="007A25F4"/>
    <w:rsid w:val="007A2AB4"/>
    <w:rsid w:val="007A6263"/>
    <w:rsid w:val="007A6809"/>
    <w:rsid w:val="007B206F"/>
    <w:rsid w:val="007B2557"/>
    <w:rsid w:val="007B5F2A"/>
    <w:rsid w:val="007C100F"/>
    <w:rsid w:val="007C3870"/>
    <w:rsid w:val="007C545E"/>
    <w:rsid w:val="007C7D27"/>
    <w:rsid w:val="007D078E"/>
    <w:rsid w:val="007D3F5B"/>
    <w:rsid w:val="007D45F1"/>
    <w:rsid w:val="007D7359"/>
    <w:rsid w:val="007E2393"/>
    <w:rsid w:val="007E41C4"/>
    <w:rsid w:val="007F0954"/>
    <w:rsid w:val="007F4848"/>
    <w:rsid w:val="008023DD"/>
    <w:rsid w:val="00804D73"/>
    <w:rsid w:val="00806420"/>
    <w:rsid w:val="008109B2"/>
    <w:rsid w:val="00823A1B"/>
    <w:rsid w:val="008360B1"/>
    <w:rsid w:val="00846569"/>
    <w:rsid w:val="00851825"/>
    <w:rsid w:val="008529E0"/>
    <w:rsid w:val="008570E2"/>
    <w:rsid w:val="00863FA8"/>
    <w:rsid w:val="008649F7"/>
    <w:rsid w:val="00872FF9"/>
    <w:rsid w:val="0087353B"/>
    <w:rsid w:val="00875B4A"/>
    <w:rsid w:val="00881DB4"/>
    <w:rsid w:val="008824D4"/>
    <w:rsid w:val="008A3598"/>
    <w:rsid w:val="008A3A2B"/>
    <w:rsid w:val="008A4179"/>
    <w:rsid w:val="008A651E"/>
    <w:rsid w:val="008B11B9"/>
    <w:rsid w:val="008B3917"/>
    <w:rsid w:val="008B6382"/>
    <w:rsid w:val="008C498C"/>
    <w:rsid w:val="008D4F1C"/>
    <w:rsid w:val="008E35AC"/>
    <w:rsid w:val="008E4322"/>
    <w:rsid w:val="008E4F8E"/>
    <w:rsid w:val="008E501A"/>
    <w:rsid w:val="008F10E5"/>
    <w:rsid w:val="008F223D"/>
    <w:rsid w:val="008F3C30"/>
    <w:rsid w:val="008F3C7D"/>
    <w:rsid w:val="008F4151"/>
    <w:rsid w:val="008F47AE"/>
    <w:rsid w:val="008F6263"/>
    <w:rsid w:val="008F6C22"/>
    <w:rsid w:val="00903F33"/>
    <w:rsid w:val="0090428C"/>
    <w:rsid w:val="00910BDE"/>
    <w:rsid w:val="00915AA8"/>
    <w:rsid w:val="00920380"/>
    <w:rsid w:val="00923758"/>
    <w:rsid w:val="00924D1D"/>
    <w:rsid w:val="00931B41"/>
    <w:rsid w:val="00932CB2"/>
    <w:rsid w:val="009337C2"/>
    <w:rsid w:val="00933C76"/>
    <w:rsid w:val="00935FED"/>
    <w:rsid w:val="00937660"/>
    <w:rsid w:val="0094293F"/>
    <w:rsid w:val="00942940"/>
    <w:rsid w:val="00947CF5"/>
    <w:rsid w:val="00960EFB"/>
    <w:rsid w:val="00961E4E"/>
    <w:rsid w:val="00962FE4"/>
    <w:rsid w:val="00964DD2"/>
    <w:rsid w:val="00965FB9"/>
    <w:rsid w:val="0098088A"/>
    <w:rsid w:val="00991741"/>
    <w:rsid w:val="00997B81"/>
    <w:rsid w:val="009A22BF"/>
    <w:rsid w:val="009A39D6"/>
    <w:rsid w:val="009A3D02"/>
    <w:rsid w:val="009A66DD"/>
    <w:rsid w:val="009B032E"/>
    <w:rsid w:val="009B5FC9"/>
    <w:rsid w:val="009C1DD3"/>
    <w:rsid w:val="009C2A87"/>
    <w:rsid w:val="009C5C68"/>
    <w:rsid w:val="009C73A7"/>
    <w:rsid w:val="009D0873"/>
    <w:rsid w:val="009D7BC6"/>
    <w:rsid w:val="009E00A8"/>
    <w:rsid w:val="009E0807"/>
    <w:rsid w:val="009E42EA"/>
    <w:rsid w:val="009E4460"/>
    <w:rsid w:val="009E580E"/>
    <w:rsid w:val="009E6856"/>
    <w:rsid w:val="009F58EC"/>
    <w:rsid w:val="009F6EA6"/>
    <w:rsid w:val="009F74F8"/>
    <w:rsid w:val="00A0097D"/>
    <w:rsid w:val="00A00BDA"/>
    <w:rsid w:val="00A01F81"/>
    <w:rsid w:val="00A05530"/>
    <w:rsid w:val="00A16D7C"/>
    <w:rsid w:val="00A16F42"/>
    <w:rsid w:val="00A2260F"/>
    <w:rsid w:val="00A2374A"/>
    <w:rsid w:val="00A23875"/>
    <w:rsid w:val="00A24218"/>
    <w:rsid w:val="00A2595E"/>
    <w:rsid w:val="00A2636B"/>
    <w:rsid w:val="00A2653F"/>
    <w:rsid w:val="00A266F3"/>
    <w:rsid w:val="00A30571"/>
    <w:rsid w:val="00A30B9E"/>
    <w:rsid w:val="00A34375"/>
    <w:rsid w:val="00A34B30"/>
    <w:rsid w:val="00A3754D"/>
    <w:rsid w:val="00A41037"/>
    <w:rsid w:val="00A416F4"/>
    <w:rsid w:val="00A506F6"/>
    <w:rsid w:val="00A52134"/>
    <w:rsid w:val="00A53CBA"/>
    <w:rsid w:val="00A54105"/>
    <w:rsid w:val="00A6266E"/>
    <w:rsid w:val="00A659E6"/>
    <w:rsid w:val="00A6617B"/>
    <w:rsid w:val="00A67EEB"/>
    <w:rsid w:val="00A81165"/>
    <w:rsid w:val="00A82712"/>
    <w:rsid w:val="00A91016"/>
    <w:rsid w:val="00A92E4B"/>
    <w:rsid w:val="00A969C5"/>
    <w:rsid w:val="00AA0A65"/>
    <w:rsid w:val="00AA272E"/>
    <w:rsid w:val="00AA4143"/>
    <w:rsid w:val="00AA4876"/>
    <w:rsid w:val="00AA5808"/>
    <w:rsid w:val="00AB0DC8"/>
    <w:rsid w:val="00AB5C77"/>
    <w:rsid w:val="00AB5EBA"/>
    <w:rsid w:val="00AB6392"/>
    <w:rsid w:val="00AB6CED"/>
    <w:rsid w:val="00AC031A"/>
    <w:rsid w:val="00AC50EC"/>
    <w:rsid w:val="00AC6179"/>
    <w:rsid w:val="00AC6671"/>
    <w:rsid w:val="00AD1CAE"/>
    <w:rsid w:val="00AD347B"/>
    <w:rsid w:val="00AD38F9"/>
    <w:rsid w:val="00AD42F6"/>
    <w:rsid w:val="00AD52A8"/>
    <w:rsid w:val="00AE1616"/>
    <w:rsid w:val="00AE1DC5"/>
    <w:rsid w:val="00AE28C0"/>
    <w:rsid w:val="00AF074E"/>
    <w:rsid w:val="00AF166A"/>
    <w:rsid w:val="00AF2369"/>
    <w:rsid w:val="00AF7023"/>
    <w:rsid w:val="00B02566"/>
    <w:rsid w:val="00B02A29"/>
    <w:rsid w:val="00B035D6"/>
    <w:rsid w:val="00B05000"/>
    <w:rsid w:val="00B07E3D"/>
    <w:rsid w:val="00B11CDC"/>
    <w:rsid w:val="00B1791F"/>
    <w:rsid w:val="00B20614"/>
    <w:rsid w:val="00B2170E"/>
    <w:rsid w:val="00B2438F"/>
    <w:rsid w:val="00B3581D"/>
    <w:rsid w:val="00B368F4"/>
    <w:rsid w:val="00B44E24"/>
    <w:rsid w:val="00B51529"/>
    <w:rsid w:val="00B56417"/>
    <w:rsid w:val="00B56CD9"/>
    <w:rsid w:val="00B61A43"/>
    <w:rsid w:val="00B63897"/>
    <w:rsid w:val="00B73A4E"/>
    <w:rsid w:val="00B7524D"/>
    <w:rsid w:val="00B76580"/>
    <w:rsid w:val="00B766E4"/>
    <w:rsid w:val="00B832E7"/>
    <w:rsid w:val="00B83CC2"/>
    <w:rsid w:val="00B8504C"/>
    <w:rsid w:val="00B85554"/>
    <w:rsid w:val="00B9126F"/>
    <w:rsid w:val="00B912D3"/>
    <w:rsid w:val="00B926D7"/>
    <w:rsid w:val="00B94652"/>
    <w:rsid w:val="00B96F43"/>
    <w:rsid w:val="00BA2FDA"/>
    <w:rsid w:val="00BA799B"/>
    <w:rsid w:val="00BA7C9A"/>
    <w:rsid w:val="00BB251A"/>
    <w:rsid w:val="00BB6BAB"/>
    <w:rsid w:val="00BB7FB9"/>
    <w:rsid w:val="00BC073C"/>
    <w:rsid w:val="00BC1ACF"/>
    <w:rsid w:val="00BD1826"/>
    <w:rsid w:val="00BD367C"/>
    <w:rsid w:val="00BD3936"/>
    <w:rsid w:val="00BD47D1"/>
    <w:rsid w:val="00BE3E81"/>
    <w:rsid w:val="00BF211F"/>
    <w:rsid w:val="00BF2796"/>
    <w:rsid w:val="00BF2E77"/>
    <w:rsid w:val="00BF2EC6"/>
    <w:rsid w:val="00C00877"/>
    <w:rsid w:val="00C05F33"/>
    <w:rsid w:val="00C06B9F"/>
    <w:rsid w:val="00C1021B"/>
    <w:rsid w:val="00C103C4"/>
    <w:rsid w:val="00C13845"/>
    <w:rsid w:val="00C15BED"/>
    <w:rsid w:val="00C21E74"/>
    <w:rsid w:val="00C24C0A"/>
    <w:rsid w:val="00C25C55"/>
    <w:rsid w:val="00C266E8"/>
    <w:rsid w:val="00C27CB2"/>
    <w:rsid w:val="00C32177"/>
    <w:rsid w:val="00C3291C"/>
    <w:rsid w:val="00C32C13"/>
    <w:rsid w:val="00C346BC"/>
    <w:rsid w:val="00C35C4C"/>
    <w:rsid w:val="00C371B3"/>
    <w:rsid w:val="00C37ED1"/>
    <w:rsid w:val="00C439AB"/>
    <w:rsid w:val="00C450C5"/>
    <w:rsid w:val="00C52C0C"/>
    <w:rsid w:val="00C552D0"/>
    <w:rsid w:val="00C55E4A"/>
    <w:rsid w:val="00C60691"/>
    <w:rsid w:val="00C6609B"/>
    <w:rsid w:val="00C666B5"/>
    <w:rsid w:val="00C667BE"/>
    <w:rsid w:val="00C832EF"/>
    <w:rsid w:val="00C90E6C"/>
    <w:rsid w:val="00C94371"/>
    <w:rsid w:val="00C958E7"/>
    <w:rsid w:val="00C9727F"/>
    <w:rsid w:val="00CA20F8"/>
    <w:rsid w:val="00CA2534"/>
    <w:rsid w:val="00CA3525"/>
    <w:rsid w:val="00CA3B0C"/>
    <w:rsid w:val="00CA667C"/>
    <w:rsid w:val="00CB0B20"/>
    <w:rsid w:val="00CE07AF"/>
    <w:rsid w:val="00CE0C5F"/>
    <w:rsid w:val="00CE2993"/>
    <w:rsid w:val="00CE4384"/>
    <w:rsid w:val="00CE44C2"/>
    <w:rsid w:val="00CF4274"/>
    <w:rsid w:val="00CF4F31"/>
    <w:rsid w:val="00D052A0"/>
    <w:rsid w:val="00D12F47"/>
    <w:rsid w:val="00D242EC"/>
    <w:rsid w:val="00D30DDB"/>
    <w:rsid w:val="00D32E2D"/>
    <w:rsid w:val="00D40EF3"/>
    <w:rsid w:val="00D4368D"/>
    <w:rsid w:val="00D4551C"/>
    <w:rsid w:val="00D478CB"/>
    <w:rsid w:val="00D55086"/>
    <w:rsid w:val="00D5592C"/>
    <w:rsid w:val="00D571E5"/>
    <w:rsid w:val="00D57AAC"/>
    <w:rsid w:val="00D61D69"/>
    <w:rsid w:val="00D6243A"/>
    <w:rsid w:val="00D624B8"/>
    <w:rsid w:val="00D66806"/>
    <w:rsid w:val="00D7673B"/>
    <w:rsid w:val="00D773D1"/>
    <w:rsid w:val="00D81642"/>
    <w:rsid w:val="00D83661"/>
    <w:rsid w:val="00D90F21"/>
    <w:rsid w:val="00D9402F"/>
    <w:rsid w:val="00D96347"/>
    <w:rsid w:val="00DA40EC"/>
    <w:rsid w:val="00DA5BF2"/>
    <w:rsid w:val="00DA6640"/>
    <w:rsid w:val="00DA755E"/>
    <w:rsid w:val="00DB19E4"/>
    <w:rsid w:val="00DB3126"/>
    <w:rsid w:val="00DC19D6"/>
    <w:rsid w:val="00DC2C07"/>
    <w:rsid w:val="00DC34A7"/>
    <w:rsid w:val="00DD5556"/>
    <w:rsid w:val="00DD6803"/>
    <w:rsid w:val="00DE0440"/>
    <w:rsid w:val="00DE3EC2"/>
    <w:rsid w:val="00DE4C33"/>
    <w:rsid w:val="00DE546B"/>
    <w:rsid w:val="00DE6C5E"/>
    <w:rsid w:val="00DF0434"/>
    <w:rsid w:val="00DF4176"/>
    <w:rsid w:val="00E01778"/>
    <w:rsid w:val="00E01D2C"/>
    <w:rsid w:val="00E02644"/>
    <w:rsid w:val="00E0664C"/>
    <w:rsid w:val="00E135AC"/>
    <w:rsid w:val="00E14E98"/>
    <w:rsid w:val="00E163F8"/>
    <w:rsid w:val="00E20481"/>
    <w:rsid w:val="00E24E8C"/>
    <w:rsid w:val="00E253EB"/>
    <w:rsid w:val="00E25A49"/>
    <w:rsid w:val="00E25F0E"/>
    <w:rsid w:val="00E304CA"/>
    <w:rsid w:val="00E30EDD"/>
    <w:rsid w:val="00E322C3"/>
    <w:rsid w:val="00E34060"/>
    <w:rsid w:val="00E350D7"/>
    <w:rsid w:val="00E35B14"/>
    <w:rsid w:val="00E3628E"/>
    <w:rsid w:val="00E363B6"/>
    <w:rsid w:val="00E4318C"/>
    <w:rsid w:val="00E47C33"/>
    <w:rsid w:val="00E53417"/>
    <w:rsid w:val="00E57DED"/>
    <w:rsid w:val="00E6110E"/>
    <w:rsid w:val="00E64381"/>
    <w:rsid w:val="00E64D8D"/>
    <w:rsid w:val="00E665D0"/>
    <w:rsid w:val="00E7650D"/>
    <w:rsid w:val="00E81164"/>
    <w:rsid w:val="00E87EA0"/>
    <w:rsid w:val="00E927B0"/>
    <w:rsid w:val="00E93924"/>
    <w:rsid w:val="00E9765A"/>
    <w:rsid w:val="00E97F22"/>
    <w:rsid w:val="00EA1948"/>
    <w:rsid w:val="00EA417A"/>
    <w:rsid w:val="00EA53D5"/>
    <w:rsid w:val="00EB0CC4"/>
    <w:rsid w:val="00EB18B8"/>
    <w:rsid w:val="00EB2A28"/>
    <w:rsid w:val="00EB36E1"/>
    <w:rsid w:val="00EB503E"/>
    <w:rsid w:val="00EB7DB6"/>
    <w:rsid w:val="00EC6D6B"/>
    <w:rsid w:val="00ED1C49"/>
    <w:rsid w:val="00ED1E5F"/>
    <w:rsid w:val="00ED30A2"/>
    <w:rsid w:val="00ED47E3"/>
    <w:rsid w:val="00EE22EC"/>
    <w:rsid w:val="00EE4280"/>
    <w:rsid w:val="00EE5308"/>
    <w:rsid w:val="00EE64CC"/>
    <w:rsid w:val="00EF08E4"/>
    <w:rsid w:val="00EF26A9"/>
    <w:rsid w:val="00F03244"/>
    <w:rsid w:val="00F04151"/>
    <w:rsid w:val="00F048B7"/>
    <w:rsid w:val="00F07AB9"/>
    <w:rsid w:val="00F12049"/>
    <w:rsid w:val="00F14C98"/>
    <w:rsid w:val="00F14CB2"/>
    <w:rsid w:val="00F15049"/>
    <w:rsid w:val="00F16B32"/>
    <w:rsid w:val="00F20CAA"/>
    <w:rsid w:val="00F21713"/>
    <w:rsid w:val="00F24CD0"/>
    <w:rsid w:val="00F25D99"/>
    <w:rsid w:val="00F31242"/>
    <w:rsid w:val="00F32B2B"/>
    <w:rsid w:val="00F3626B"/>
    <w:rsid w:val="00F4356E"/>
    <w:rsid w:val="00F4403C"/>
    <w:rsid w:val="00F44DEC"/>
    <w:rsid w:val="00F4588E"/>
    <w:rsid w:val="00F47824"/>
    <w:rsid w:val="00F511BA"/>
    <w:rsid w:val="00F52965"/>
    <w:rsid w:val="00F5604A"/>
    <w:rsid w:val="00F5694B"/>
    <w:rsid w:val="00F6034E"/>
    <w:rsid w:val="00F62A61"/>
    <w:rsid w:val="00F6487A"/>
    <w:rsid w:val="00F6598A"/>
    <w:rsid w:val="00F67EA2"/>
    <w:rsid w:val="00F70E04"/>
    <w:rsid w:val="00F71922"/>
    <w:rsid w:val="00F71F45"/>
    <w:rsid w:val="00F72F6A"/>
    <w:rsid w:val="00F73601"/>
    <w:rsid w:val="00F73C10"/>
    <w:rsid w:val="00F74D81"/>
    <w:rsid w:val="00F76FE1"/>
    <w:rsid w:val="00F8384E"/>
    <w:rsid w:val="00F84D66"/>
    <w:rsid w:val="00F9087A"/>
    <w:rsid w:val="00F950FF"/>
    <w:rsid w:val="00F967CC"/>
    <w:rsid w:val="00FA0ECC"/>
    <w:rsid w:val="00FA6BCB"/>
    <w:rsid w:val="00FA79B8"/>
    <w:rsid w:val="00FB1C7E"/>
    <w:rsid w:val="00FC231A"/>
    <w:rsid w:val="00FC4E6A"/>
    <w:rsid w:val="00FD3049"/>
    <w:rsid w:val="00FD3975"/>
    <w:rsid w:val="00FD4800"/>
    <w:rsid w:val="00FD5ED0"/>
    <w:rsid w:val="00FD63E7"/>
    <w:rsid w:val="00FD7EC5"/>
    <w:rsid w:val="00FE268A"/>
    <w:rsid w:val="00FE36D9"/>
    <w:rsid w:val="00FE4EB6"/>
    <w:rsid w:val="00FF5EF6"/>
    <w:rsid w:val="00FF6ADD"/>
    <w:rsid w:val="0315277C"/>
    <w:rsid w:val="11B750BB"/>
    <w:rsid w:val="24C57F52"/>
    <w:rsid w:val="64F23E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color="white">
      <v:fill color="white"/>
    </o:shapedefaults>
    <o:shapelayout v:ext="edit">
      <o:idmap v:ext="edit" data="1"/>
    </o:shapelayout>
  </w:shapeDefaults>
  <w:decimalSymbol w:val="."/>
  <w:listSeparator w:val=","/>
  <w15:docId w15:val="{3EF077D4-32B2-430C-A118-0B20AECB1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3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07E3D"/>
    <w:pPr>
      <w:keepNext/>
      <w:keepLines/>
      <w:spacing w:before="480"/>
      <w:ind w:left="794" w:hanging="794"/>
      <w:outlineLvl w:val="0"/>
    </w:pPr>
    <w:rPr>
      <w:b/>
    </w:rPr>
  </w:style>
  <w:style w:type="paragraph" w:styleId="Heading2">
    <w:name w:val="heading 2"/>
    <w:basedOn w:val="Heading1"/>
    <w:next w:val="Normal"/>
    <w:link w:val="Heading2Char"/>
    <w:uiPriority w:val="99"/>
    <w:qFormat/>
    <w:rsid w:val="00B07E3D"/>
    <w:pPr>
      <w:spacing w:before="320"/>
      <w:outlineLvl w:val="1"/>
    </w:pPr>
  </w:style>
  <w:style w:type="paragraph" w:styleId="Heading3">
    <w:name w:val="heading 3"/>
    <w:basedOn w:val="Heading1"/>
    <w:next w:val="Normal"/>
    <w:link w:val="Heading3Char"/>
    <w:uiPriority w:val="99"/>
    <w:qFormat/>
    <w:rsid w:val="00B07E3D"/>
    <w:pPr>
      <w:spacing w:before="200"/>
      <w:outlineLvl w:val="2"/>
    </w:pPr>
  </w:style>
  <w:style w:type="paragraph" w:styleId="Heading4">
    <w:name w:val="heading 4"/>
    <w:basedOn w:val="Heading3"/>
    <w:next w:val="Normal"/>
    <w:link w:val="Heading4Char"/>
    <w:uiPriority w:val="99"/>
    <w:qFormat/>
    <w:rsid w:val="00B07E3D"/>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07E3D"/>
    <w:pPr>
      <w:outlineLvl w:val="4"/>
    </w:pPr>
  </w:style>
  <w:style w:type="paragraph" w:styleId="Heading6">
    <w:name w:val="heading 6"/>
    <w:basedOn w:val="Heading4"/>
    <w:next w:val="Normal"/>
    <w:link w:val="Heading6Char"/>
    <w:qFormat/>
    <w:rsid w:val="00B07E3D"/>
    <w:pPr>
      <w:tabs>
        <w:tab w:val="clear" w:pos="992"/>
        <w:tab w:val="clear" w:pos="1191"/>
      </w:tabs>
      <w:ind w:left="1588" w:hanging="1588"/>
      <w:outlineLvl w:val="5"/>
    </w:pPr>
  </w:style>
  <w:style w:type="paragraph" w:styleId="Heading7">
    <w:name w:val="heading 7"/>
    <w:basedOn w:val="Heading6"/>
    <w:next w:val="Normal"/>
    <w:link w:val="Heading7Char"/>
    <w:qFormat/>
    <w:rsid w:val="00B07E3D"/>
    <w:pPr>
      <w:outlineLvl w:val="6"/>
    </w:pPr>
  </w:style>
  <w:style w:type="paragraph" w:styleId="Heading8">
    <w:name w:val="heading 8"/>
    <w:basedOn w:val="Heading6"/>
    <w:next w:val="Normal"/>
    <w:link w:val="Heading8Char"/>
    <w:qFormat/>
    <w:rsid w:val="00B07E3D"/>
    <w:pPr>
      <w:outlineLvl w:val="7"/>
    </w:pPr>
  </w:style>
  <w:style w:type="paragraph" w:styleId="Heading9">
    <w:name w:val="heading 9"/>
    <w:basedOn w:val="Heading6"/>
    <w:next w:val="Normal"/>
    <w:link w:val="Heading9Char"/>
    <w:qFormat/>
    <w:rsid w:val="00B07E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rsid w:val="00B07E3D"/>
  </w:style>
  <w:style w:type="paragraph" w:styleId="TOC4">
    <w:name w:val="toc 4"/>
    <w:basedOn w:val="TOC3"/>
    <w:next w:val="Normal"/>
    <w:rsid w:val="00B07E3D"/>
    <w:pPr>
      <w:tabs>
        <w:tab w:val="left" w:pos="3261"/>
      </w:tabs>
      <w:spacing w:before="80"/>
      <w:ind w:left="3261" w:hanging="993"/>
    </w:pPr>
  </w:style>
  <w:style w:type="paragraph" w:styleId="TOC3">
    <w:name w:val="toc 3"/>
    <w:basedOn w:val="TOC2"/>
    <w:next w:val="Normal"/>
    <w:qFormat/>
    <w:rsid w:val="00B07E3D"/>
    <w:pPr>
      <w:tabs>
        <w:tab w:val="left" w:pos="2155"/>
      </w:tabs>
      <w:ind w:left="2155" w:hanging="879"/>
    </w:pPr>
  </w:style>
  <w:style w:type="paragraph" w:styleId="TOC2">
    <w:name w:val="toc 2"/>
    <w:basedOn w:val="TOC1"/>
    <w:next w:val="Normal"/>
    <w:qFormat/>
    <w:rsid w:val="00B07E3D"/>
    <w:pPr>
      <w:tabs>
        <w:tab w:val="left" w:pos="1276"/>
      </w:tabs>
      <w:spacing w:before="160"/>
      <w:ind w:left="1276" w:hanging="709"/>
    </w:pPr>
  </w:style>
  <w:style w:type="paragraph" w:styleId="TOC1">
    <w:name w:val="toc 1"/>
    <w:basedOn w:val="Normal"/>
    <w:next w:val="Normal"/>
    <w:qFormat/>
    <w:rsid w:val="00B07E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
    <w:name w:val="List Number"/>
    <w:basedOn w:val="Normal"/>
    <w:rsid w:val="00B07E3D"/>
    <w:pPr>
      <w:numPr>
        <w:numId w:val="1"/>
      </w:numPr>
      <w:tabs>
        <w:tab w:val="clear" w:pos="794"/>
        <w:tab w:val="clear" w:pos="1191"/>
        <w:tab w:val="clear" w:pos="1588"/>
        <w:tab w:val="clear" w:pos="1985"/>
      </w:tabs>
      <w:overflowPunct/>
      <w:autoSpaceDE/>
      <w:autoSpaceDN/>
      <w:adjustRightInd/>
      <w:spacing w:before="0" w:after="40"/>
      <w:jc w:val="left"/>
      <w:textAlignment w:val="auto"/>
    </w:pPr>
    <w:rPr>
      <w:sz w:val="22"/>
      <w:szCs w:val="24"/>
      <w:lang w:val="en-US"/>
    </w:rPr>
  </w:style>
  <w:style w:type="paragraph" w:styleId="NormalIndent">
    <w:name w:val="Normal Indent"/>
    <w:basedOn w:val="Normal"/>
    <w:rsid w:val="00B07E3D"/>
    <w:pPr>
      <w:ind w:left="794"/>
    </w:pPr>
  </w:style>
  <w:style w:type="paragraph" w:styleId="Caption">
    <w:name w:val="caption"/>
    <w:basedOn w:val="Normal"/>
    <w:next w:val="BodyText"/>
    <w:link w:val="CaptionChar"/>
    <w:qFormat/>
    <w:rsid w:val="00B07E3D"/>
    <w:pPr>
      <w:keepNext/>
      <w:tabs>
        <w:tab w:val="clear" w:pos="794"/>
        <w:tab w:val="clear" w:pos="1191"/>
        <w:tab w:val="clear" w:pos="1588"/>
        <w:tab w:val="clear" w:pos="1985"/>
      </w:tabs>
      <w:overflowPunct/>
      <w:autoSpaceDE/>
      <w:autoSpaceDN/>
      <w:adjustRightInd/>
      <w:spacing w:before="180" w:after="180"/>
      <w:jc w:val="left"/>
      <w:textAlignment w:val="auto"/>
    </w:pPr>
    <w:rPr>
      <w:rFonts w:ascii="Arial Narrow" w:hAnsi="Arial Narrow"/>
      <w:b/>
      <w:i/>
      <w:sz w:val="18"/>
      <w:lang w:val="en-US"/>
    </w:rPr>
  </w:style>
  <w:style w:type="paragraph" w:styleId="BodyText">
    <w:name w:val="Body Text"/>
    <w:link w:val="BodyTextChar"/>
    <w:rsid w:val="00B07E3D"/>
    <w:pPr>
      <w:spacing w:after="120"/>
    </w:pPr>
    <w:rPr>
      <w:sz w:val="22"/>
      <w:szCs w:val="24"/>
      <w:lang w:eastAsia="en-US"/>
    </w:rPr>
  </w:style>
  <w:style w:type="paragraph" w:styleId="Index5">
    <w:name w:val="index 5"/>
    <w:basedOn w:val="Normal"/>
    <w:next w:val="Normal"/>
    <w:rsid w:val="00B07E3D"/>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rsid w:val="00B07E3D"/>
    <w:pPr>
      <w:numPr>
        <w:numId w:val="2"/>
      </w:numPr>
      <w:tabs>
        <w:tab w:val="clear" w:pos="794"/>
        <w:tab w:val="clear" w:pos="1191"/>
        <w:tab w:val="clear" w:pos="1588"/>
        <w:tab w:val="clear" w:pos="1985"/>
        <w:tab w:val="left" w:pos="720"/>
      </w:tabs>
      <w:overflowPunct/>
      <w:autoSpaceDE/>
      <w:autoSpaceDN/>
      <w:adjustRightInd/>
      <w:spacing w:before="0" w:after="60"/>
      <w:jc w:val="left"/>
      <w:textAlignment w:val="auto"/>
    </w:pPr>
    <w:rPr>
      <w:sz w:val="22"/>
      <w:szCs w:val="24"/>
      <w:lang w:val="en-US"/>
    </w:rPr>
  </w:style>
  <w:style w:type="paragraph" w:styleId="DocumentMap">
    <w:name w:val="Document Map"/>
    <w:basedOn w:val="Normal"/>
    <w:link w:val="DocumentMapChar"/>
    <w:semiHidden/>
    <w:rsid w:val="00B07E3D"/>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2"/>
      <w:szCs w:val="24"/>
      <w:lang w:val="en-US"/>
    </w:rPr>
  </w:style>
  <w:style w:type="paragraph" w:styleId="CommentText">
    <w:name w:val="annotation text"/>
    <w:basedOn w:val="Normal"/>
    <w:link w:val="CommentTextChar"/>
    <w:uiPriority w:val="99"/>
    <w:unhideWhenUsed/>
    <w:rsid w:val="00B07E3D"/>
    <w:pPr>
      <w:jc w:val="left"/>
    </w:pPr>
  </w:style>
  <w:style w:type="paragraph" w:styleId="Index6">
    <w:name w:val="index 6"/>
    <w:basedOn w:val="Normal"/>
    <w:next w:val="Normal"/>
    <w:qFormat/>
    <w:rsid w:val="00B07E3D"/>
    <w:pPr>
      <w:tabs>
        <w:tab w:val="clear" w:pos="794"/>
        <w:tab w:val="clear" w:pos="1191"/>
        <w:tab w:val="clear" w:pos="1588"/>
        <w:tab w:val="clear" w:pos="1985"/>
        <w:tab w:val="left" w:pos="1134"/>
        <w:tab w:val="left" w:pos="1871"/>
        <w:tab w:val="left" w:pos="2268"/>
      </w:tabs>
      <w:ind w:left="1415"/>
      <w:jc w:val="left"/>
    </w:pPr>
    <w:rPr>
      <w:lang w:val="en-GB"/>
    </w:rPr>
  </w:style>
  <w:style w:type="paragraph" w:styleId="ListBullet2">
    <w:name w:val="List Bullet 2"/>
    <w:basedOn w:val="ListBullet"/>
    <w:rsid w:val="00B07E3D"/>
    <w:pPr>
      <w:numPr>
        <w:numId w:val="3"/>
      </w:numPr>
    </w:pPr>
  </w:style>
  <w:style w:type="paragraph" w:styleId="Index4">
    <w:name w:val="index 4"/>
    <w:basedOn w:val="Normal"/>
    <w:next w:val="Normal"/>
    <w:rsid w:val="00B07E3D"/>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next w:val="Normal"/>
    <w:rsid w:val="00B07E3D"/>
  </w:style>
  <w:style w:type="paragraph" w:styleId="TOC8">
    <w:name w:val="toc 8"/>
    <w:basedOn w:val="TOC4"/>
    <w:next w:val="Normal"/>
    <w:rsid w:val="00B07E3D"/>
  </w:style>
  <w:style w:type="paragraph" w:styleId="Index3">
    <w:name w:val="index 3"/>
    <w:basedOn w:val="Normal"/>
    <w:next w:val="Normal"/>
    <w:qFormat/>
    <w:rsid w:val="00B07E3D"/>
    <w:pPr>
      <w:ind w:left="566"/>
    </w:pPr>
  </w:style>
  <w:style w:type="paragraph" w:styleId="BalloonText">
    <w:name w:val="Balloon Text"/>
    <w:basedOn w:val="Normal"/>
    <w:link w:val="BalloonTextChar"/>
    <w:uiPriority w:val="99"/>
    <w:qFormat/>
    <w:rsid w:val="00B07E3D"/>
    <w:pPr>
      <w:spacing w:before="0"/>
    </w:pPr>
    <w:rPr>
      <w:rFonts w:ascii="Tahoma" w:hAnsi="Tahoma" w:cs="Tahoma"/>
      <w:sz w:val="16"/>
      <w:szCs w:val="16"/>
    </w:rPr>
  </w:style>
  <w:style w:type="paragraph" w:styleId="Footer">
    <w:name w:val="footer"/>
    <w:basedOn w:val="Normal"/>
    <w:link w:val="FooterChar"/>
    <w:qFormat/>
    <w:rsid w:val="00B07E3D"/>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rsid w:val="00B07E3D"/>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B07E3D"/>
  </w:style>
  <w:style w:type="paragraph" w:styleId="Index1">
    <w:name w:val="index 1"/>
    <w:basedOn w:val="Normal"/>
    <w:next w:val="Normal"/>
    <w:rsid w:val="00B07E3D"/>
  </w:style>
  <w:style w:type="paragraph" w:styleId="Subtitle">
    <w:name w:val="Subtitle"/>
    <w:basedOn w:val="Normal"/>
    <w:next w:val="BodyText"/>
    <w:link w:val="SubtitleChar"/>
    <w:qFormat/>
    <w:rsid w:val="00B07E3D"/>
    <w:pPr>
      <w:tabs>
        <w:tab w:val="clear" w:pos="794"/>
        <w:tab w:val="clear" w:pos="1191"/>
        <w:tab w:val="clear" w:pos="1588"/>
        <w:tab w:val="clear" w:pos="1985"/>
      </w:tabs>
      <w:overflowPunct/>
      <w:autoSpaceDE/>
      <w:autoSpaceDN/>
      <w:adjustRightInd/>
      <w:spacing w:before="240" w:after="240"/>
      <w:jc w:val="left"/>
      <w:textAlignment w:val="auto"/>
    </w:pPr>
    <w:rPr>
      <w:rFonts w:ascii="Arial" w:hAnsi="Arial"/>
      <w:b/>
      <w:bCs/>
      <w:sz w:val="36"/>
      <w:szCs w:val="24"/>
      <w:lang w:val="en-US"/>
    </w:rPr>
  </w:style>
  <w:style w:type="paragraph" w:styleId="FootnoteText">
    <w:name w:val="footnote text"/>
    <w:basedOn w:val="Normal"/>
    <w:link w:val="FootnoteTextChar"/>
    <w:qFormat/>
    <w:rsid w:val="00B07E3D"/>
    <w:pPr>
      <w:keepLines/>
      <w:tabs>
        <w:tab w:val="left" w:pos="255"/>
      </w:tabs>
      <w:ind w:left="255" w:hanging="255"/>
    </w:pPr>
    <w:rPr>
      <w:sz w:val="22"/>
    </w:rPr>
  </w:style>
  <w:style w:type="paragraph" w:styleId="TOC6">
    <w:name w:val="toc 6"/>
    <w:basedOn w:val="TOC4"/>
    <w:next w:val="Normal"/>
    <w:rsid w:val="00B07E3D"/>
  </w:style>
  <w:style w:type="paragraph" w:styleId="Index7">
    <w:name w:val="index 7"/>
    <w:basedOn w:val="Normal"/>
    <w:next w:val="Normal"/>
    <w:rsid w:val="00B07E3D"/>
    <w:pPr>
      <w:tabs>
        <w:tab w:val="clear" w:pos="794"/>
        <w:tab w:val="clear" w:pos="1191"/>
        <w:tab w:val="clear" w:pos="1588"/>
        <w:tab w:val="clear" w:pos="1985"/>
        <w:tab w:val="left" w:pos="1134"/>
        <w:tab w:val="left" w:pos="1871"/>
        <w:tab w:val="left" w:pos="2268"/>
      </w:tabs>
      <w:ind w:left="1698"/>
      <w:jc w:val="left"/>
    </w:pPr>
    <w:rPr>
      <w:lang w:val="en-GB"/>
    </w:rPr>
  </w:style>
  <w:style w:type="paragraph" w:styleId="TableofFigures">
    <w:name w:val="table of figures"/>
    <w:basedOn w:val="Normal"/>
    <w:next w:val="Normal"/>
    <w:uiPriority w:val="99"/>
    <w:rsid w:val="00B07E3D"/>
    <w:pPr>
      <w:tabs>
        <w:tab w:val="clear" w:pos="794"/>
        <w:tab w:val="clear" w:pos="1191"/>
        <w:tab w:val="clear" w:pos="1588"/>
        <w:tab w:val="clear" w:pos="1985"/>
        <w:tab w:val="right" w:leader="dot" w:pos="9360"/>
      </w:tabs>
      <w:overflowPunct/>
      <w:autoSpaceDE/>
      <w:autoSpaceDN/>
      <w:adjustRightInd/>
      <w:spacing w:before="0" w:after="60"/>
      <w:ind w:left="360" w:hanging="360"/>
      <w:jc w:val="left"/>
      <w:textAlignment w:val="auto"/>
    </w:pPr>
    <w:rPr>
      <w:sz w:val="20"/>
      <w:szCs w:val="24"/>
      <w:lang w:val="en-US"/>
    </w:rPr>
  </w:style>
  <w:style w:type="paragraph" w:styleId="TOC9">
    <w:name w:val="toc 9"/>
    <w:basedOn w:val="Normal"/>
    <w:next w:val="Normal"/>
    <w:uiPriority w:val="39"/>
    <w:rsid w:val="00B07E3D"/>
    <w:pPr>
      <w:tabs>
        <w:tab w:val="clear" w:pos="794"/>
        <w:tab w:val="clear" w:pos="1191"/>
        <w:tab w:val="clear" w:pos="1588"/>
        <w:tab w:val="clear" w:pos="1985"/>
        <w:tab w:val="left" w:pos="1584"/>
        <w:tab w:val="right" w:leader="dot" w:pos="7920"/>
      </w:tabs>
      <w:overflowPunct/>
      <w:autoSpaceDE/>
      <w:autoSpaceDN/>
      <w:adjustRightInd/>
      <w:spacing w:before="0" w:after="60"/>
      <w:ind w:left="1008" w:hanging="504"/>
      <w:jc w:val="left"/>
      <w:textAlignment w:val="auto"/>
    </w:pPr>
    <w:rPr>
      <w:sz w:val="20"/>
      <w:szCs w:val="24"/>
      <w:lang w:val="en-US"/>
    </w:rPr>
  </w:style>
  <w:style w:type="paragraph" w:styleId="NormalWeb">
    <w:name w:val="Normal (Web)"/>
    <w:basedOn w:val="Normal"/>
    <w:rsid w:val="00B07E3D"/>
    <w:pPr>
      <w:tabs>
        <w:tab w:val="clear" w:pos="794"/>
        <w:tab w:val="clear" w:pos="1191"/>
        <w:tab w:val="clear" w:pos="1588"/>
        <w:tab w:val="clear" w:pos="1985"/>
      </w:tabs>
      <w:overflowPunct/>
      <w:autoSpaceDE/>
      <w:autoSpaceDN/>
      <w:adjustRightInd/>
      <w:spacing w:before="96" w:after="120" w:line="360" w:lineRule="atLeast"/>
      <w:jc w:val="left"/>
      <w:textAlignment w:val="auto"/>
    </w:pPr>
    <w:rPr>
      <w:szCs w:val="24"/>
      <w:lang w:val="en-US"/>
    </w:rPr>
  </w:style>
  <w:style w:type="paragraph" w:styleId="Index2">
    <w:name w:val="index 2"/>
    <w:basedOn w:val="Normal"/>
    <w:next w:val="Normal"/>
    <w:rsid w:val="00B07E3D"/>
    <w:pPr>
      <w:ind w:left="283"/>
    </w:pPr>
  </w:style>
  <w:style w:type="paragraph" w:styleId="Title">
    <w:name w:val="Title"/>
    <w:basedOn w:val="Normal"/>
    <w:next w:val="BodyText"/>
    <w:link w:val="TitleChar"/>
    <w:qFormat/>
    <w:rsid w:val="00B07E3D"/>
    <w:pPr>
      <w:pBdr>
        <w:bottom w:val="single" w:sz="12" w:space="1" w:color="auto"/>
      </w:pBdr>
      <w:tabs>
        <w:tab w:val="clear" w:pos="794"/>
        <w:tab w:val="clear" w:pos="1191"/>
        <w:tab w:val="clear" w:pos="1588"/>
        <w:tab w:val="clear" w:pos="1985"/>
      </w:tabs>
      <w:overflowPunct/>
      <w:autoSpaceDE/>
      <w:autoSpaceDN/>
      <w:adjustRightInd/>
      <w:spacing w:before="240" w:after="360"/>
      <w:jc w:val="left"/>
      <w:textAlignment w:val="auto"/>
    </w:pPr>
    <w:rPr>
      <w:rFonts w:ascii="Arial Black" w:hAnsi="Arial Black"/>
      <w:spacing w:val="-20"/>
      <w:sz w:val="40"/>
      <w:szCs w:val="24"/>
      <w:lang w:val="en-US"/>
    </w:rPr>
  </w:style>
  <w:style w:type="paragraph" w:styleId="CommentSubject">
    <w:name w:val="annotation subject"/>
    <w:basedOn w:val="CommentText"/>
    <w:next w:val="CommentText"/>
    <w:link w:val="CommentSubjectChar"/>
    <w:uiPriority w:val="99"/>
    <w:rsid w:val="00B07E3D"/>
    <w:pPr>
      <w:tabs>
        <w:tab w:val="clear" w:pos="794"/>
        <w:tab w:val="clear" w:pos="1191"/>
        <w:tab w:val="clear" w:pos="1588"/>
        <w:tab w:val="clear" w:pos="1985"/>
      </w:tabs>
      <w:overflowPunct/>
      <w:autoSpaceDE/>
      <w:autoSpaceDN/>
      <w:adjustRightInd/>
      <w:spacing w:before="0"/>
      <w:textAlignment w:val="auto"/>
    </w:pPr>
    <w:rPr>
      <w:b/>
      <w:bCs/>
      <w:sz w:val="20"/>
      <w:lang w:val="en-US"/>
    </w:rPr>
  </w:style>
  <w:style w:type="table" w:styleId="TableGrid">
    <w:name w:val="Table Grid"/>
    <w:basedOn w:val="TableNormal"/>
    <w:qFormat/>
    <w:rsid w:val="00B07E3D"/>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B07E3D"/>
    <w:rPr>
      <w:rFonts w:eastAsia="Batang"/>
      <w:lang w:val="en-GB"/>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Web2">
    <w:name w:val="Table Web 2"/>
    <w:basedOn w:val="TableNormal"/>
    <w:rsid w:val="00B07E3D"/>
    <w:pPr>
      <w:jc w:val="center"/>
    </w:pPr>
    <w:rPr>
      <w:rFonts w:ascii="Arial" w:hAnsi="Arial"/>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table" w:styleId="TableProfessional">
    <w:name w:val="Table Professional"/>
    <w:basedOn w:val="TableNormal"/>
    <w:rsid w:val="00B07E3D"/>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EndnoteReference">
    <w:name w:val="endnote reference"/>
    <w:basedOn w:val="DefaultParagraphFont"/>
    <w:rsid w:val="00B07E3D"/>
    <w:rPr>
      <w:vertAlign w:val="superscript"/>
    </w:rPr>
  </w:style>
  <w:style w:type="character" w:styleId="PageNumber">
    <w:name w:val="page number"/>
    <w:basedOn w:val="DefaultParagraphFont"/>
    <w:qFormat/>
    <w:rsid w:val="00B07E3D"/>
  </w:style>
  <w:style w:type="character" w:styleId="FollowedHyperlink">
    <w:name w:val="FollowedHyperlink"/>
    <w:uiPriority w:val="99"/>
    <w:rsid w:val="00B07E3D"/>
    <w:rPr>
      <w:color w:val="800080"/>
      <w:u w:val="single"/>
    </w:rPr>
  </w:style>
  <w:style w:type="character" w:styleId="Emphasis">
    <w:name w:val="Emphasis"/>
    <w:basedOn w:val="DefaultParagraphFont"/>
    <w:uiPriority w:val="20"/>
    <w:qFormat/>
    <w:rsid w:val="00B07E3D"/>
    <w:rPr>
      <w:color w:val="CC0033"/>
    </w:rPr>
  </w:style>
  <w:style w:type="character" w:styleId="LineNumber">
    <w:name w:val="line number"/>
    <w:basedOn w:val="DefaultParagraphFont"/>
    <w:qFormat/>
    <w:rsid w:val="00B07E3D"/>
  </w:style>
  <w:style w:type="character" w:styleId="Hyperlink">
    <w:name w:val="Hyperlink"/>
    <w:basedOn w:val="DefaultParagraphFont"/>
    <w:uiPriority w:val="99"/>
    <w:qFormat/>
    <w:rsid w:val="00B07E3D"/>
    <w:rPr>
      <w:color w:val="0000FF"/>
      <w:u w:val="single"/>
    </w:rPr>
  </w:style>
  <w:style w:type="character" w:styleId="CommentReference">
    <w:name w:val="annotation reference"/>
    <w:uiPriority w:val="99"/>
    <w:rsid w:val="00B07E3D"/>
    <w:rPr>
      <w:sz w:val="16"/>
      <w:szCs w:val="16"/>
    </w:rPr>
  </w:style>
  <w:style w:type="character" w:styleId="FootnoteReference">
    <w:name w:val="footnote reference"/>
    <w:basedOn w:val="DefaultParagraphFont"/>
    <w:qFormat/>
    <w:rsid w:val="00B07E3D"/>
    <w:rPr>
      <w:position w:val="6"/>
      <w:sz w:val="18"/>
    </w:rPr>
  </w:style>
  <w:style w:type="character" w:customStyle="1" w:styleId="Heading1Char">
    <w:name w:val="Heading 1 Char"/>
    <w:basedOn w:val="DefaultParagraphFont"/>
    <w:link w:val="Heading1"/>
    <w:qFormat/>
    <w:rsid w:val="00B07E3D"/>
    <w:rPr>
      <w:b/>
      <w:sz w:val="24"/>
      <w:lang w:val="fr-FR" w:eastAsia="en-US"/>
    </w:rPr>
  </w:style>
  <w:style w:type="character" w:customStyle="1" w:styleId="Heading2Char">
    <w:name w:val="Heading 2 Char"/>
    <w:basedOn w:val="DefaultParagraphFont"/>
    <w:link w:val="Heading2"/>
    <w:qFormat/>
    <w:rsid w:val="00B07E3D"/>
    <w:rPr>
      <w:b/>
      <w:sz w:val="24"/>
      <w:lang w:val="fr-FR" w:eastAsia="en-US"/>
    </w:rPr>
  </w:style>
  <w:style w:type="character" w:customStyle="1" w:styleId="Heading3Char">
    <w:name w:val="Heading 3 Char"/>
    <w:basedOn w:val="DefaultParagraphFont"/>
    <w:link w:val="Heading3"/>
    <w:qFormat/>
    <w:rsid w:val="00B07E3D"/>
    <w:rPr>
      <w:b/>
      <w:sz w:val="24"/>
      <w:lang w:val="fr-FR" w:eastAsia="en-US"/>
    </w:rPr>
  </w:style>
  <w:style w:type="character" w:customStyle="1" w:styleId="Heading4Char">
    <w:name w:val="Heading 4 Char"/>
    <w:basedOn w:val="DefaultParagraphFont"/>
    <w:link w:val="Heading4"/>
    <w:qFormat/>
    <w:rsid w:val="00B07E3D"/>
    <w:rPr>
      <w:b/>
      <w:sz w:val="24"/>
      <w:lang w:val="fr-FR" w:eastAsia="en-US"/>
    </w:rPr>
  </w:style>
  <w:style w:type="character" w:customStyle="1" w:styleId="Heading5Char">
    <w:name w:val="Heading 5 Char"/>
    <w:basedOn w:val="DefaultParagraphFont"/>
    <w:link w:val="Heading5"/>
    <w:qFormat/>
    <w:rsid w:val="00B07E3D"/>
    <w:rPr>
      <w:b/>
      <w:sz w:val="24"/>
      <w:lang w:val="fr-FR" w:eastAsia="en-US"/>
    </w:rPr>
  </w:style>
  <w:style w:type="character" w:customStyle="1" w:styleId="Heading6Char">
    <w:name w:val="Heading 6 Char"/>
    <w:basedOn w:val="DefaultParagraphFont"/>
    <w:link w:val="Heading6"/>
    <w:qFormat/>
    <w:rsid w:val="00B07E3D"/>
    <w:rPr>
      <w:b/>
      <w:sz w:val="24"/>
      <w:lang w:val="fr-FR" w:eastAsia="en-US"/>
    </w:rPr>
  </w:style>
  <w:style w:type="character" w:customStyle="1" w:styleId="Heading7Char">
    <w:name w:val="Heading 7 Char"/>
    <w:basedOn w:val="DefaultParagraphFont"/>
    <w:link w:val="Heading7"/>
    <w:qFormat/>
    <w:rsid w:val="00B07E3D"/>
    <w:rPr>
      <w:b/>
      <w:sz w:val="24"/>
      <w:lang w:val="fr-FR" w:eastAsia="en-US"/>
    </w:rPr>
  </w:style>
  <w:style w:type="character" w:customStyle="1" w:styleId="Heading8Char">
    <w:name w:val="Heading 8 Char"/>
    <w:basedOn w:val="DefaultParagraphFont"/>
    <w:link w:val="Heading8"/>
    <w:qFormat/>
    <w:rsid w:val="00B07E3D"/>
    <w:rPr>
      <w:b/>
      <w:sz w:val="24"/>
      <w:lang w:val="fr-FR" w:eastAsia="en-US"/>
    </w:rPr>
  </w:style>
  <w:style w:type="character" w:customStyle="1" w:styleId="Heading9Char">
    <w:name w:val="Heading 9 Char"/>
    <w:basedOn w:val="DefaultParagraphFont"/>
    <w:link w:val="Heading9"/>
    <w:qFormat/>
    <w:rsid w:val="00B07E3D"/>
    <w:rPr>
      <w:b/>
      <w:sz w:val="24"/>
      <w:lang w:val="fr-FR" w:eastAsia="en-US"/>
    </w:rPr>
  </w:style>
  <w:style w:type="paragraph" w:customStyle="1" w:styleId="Headingb">
    <w:name w:val="Heading_b"/>
    <w:basedOn w:val="Heading3"/>
    <w:next w:val="Normal"/>
    <w:link w:val="HeadingbChar"/>
    <w:qFormat/>
    <w:rsid w:val="00B07E3D"/>
    <w:pPr>
      <w:spacing w:before="160"/>
      <w:ind w:left="0" w:firstLine="0"/>
      <w:outlineLvl w:val="9"/>
    </w:pPr>
  </w:style>
  <w:style w:type="character" w:customStyle="1" w:styleId="HeadingbChar">
    <w:name w:val="Heading_b Char"/>
    <w:basedOn w:val="DefaultParagraphFont"/>
    <w:link w:val="Headingb"/>
    <w:qFormat/>
    <w:rsid w:val="00B07E3D"/>
    <w:rPr>
      <w:b/>
      <w:sz w:val="24"/>
      <w:lang w:val="fr-FR" w:eastAsia="en-US"/>
    </w:rPr>
  </w:style>
  <w:style w:type="paragraph" w:customStyle="1" w:styleId="Headingi">
    <w:name w:val="Heading_i"/>
    <w:basedOn w:val="Heading3"/>
    <w:next w:val="Normal"/>
    <w:qFormat/>
    <w:rsid w:val="00B07E3D"/>
    <w:pPr>
      <w:spacing w:before="160"/>
      <w:ind w:left="0" w:firstLine="0"/>
    </w:pPr>
    <w:rPr>
      <w:b w:val="0"/>
      <w:i/>
    </w:rPr>
  </w:style>
  <w:style w:type="character" w:customStyle="1" w:styleId="href">
    <w:name w:val="href"/>
    <w:basedOn w:val="DefaultParagraphFont"/>
    <w:rsid w:val="00B07E3D"/>
  </w:style>
  <w:style w:type="paragraph" w:customStyle="1" w:styleId="enumlev1">
    <w:name w:val="enumlev1"/>
    <w:basedOn w:val="Normal"/>
    <w:link w:val="enumlev1Char"/>
    <w:qFormat/>
    <w:rsid w:val="00B07E3D"/>
    <w:pPr>
      <w:spacing w:before="80"/>
      <w:ind w:left="794" w:hanging="794"/>
    </w:pPr>
  </w:style>
  <w:style w:type="character" w:customStyle="1" w:styleId="enumlev1Char">
    <w:name w:val="enumlev1 Char"/>
    <w:basedOn w:val="DefaultParagraphFont"/>
    <w:link w:val="enumlev1"/>
    <w:rsid w:val="00B07E3D"/>
    <w:rPr>
      <w:sz w:val="24"/>
      <w:lang w:val="fr-FR" w:eastAsia="en-US"/>
    </w:rPr>
  </w:style>
  <w:style w:type="paragraph" w:customStyle="1" w:styleId="enumlev2">
    <w:name w:val="enumlev2"/>
    <w:basedOn w:val="enumlev1"/>
    <w:rsid w:val="00B07E3D"/>
    <w:pPr>
      <w:ind w:left="1191" w:hanging="397"/>
    </w:pPr>
  </w:style>
  <w:style w:type="paragraph" w:customStyle="1" w:styleId="enumlev3">
    <w:name w:val="enumlev3"/>
    <w:basedOn w:val="enumlev2"/>
    <w:rsid w:val="00B07E3D"/>
    <w:pPr>
      <w:ind w:left="1588"/>
    </w:pPr>
  </w:style>
  <w:style w:type="paragraph" w:customStyle="1" w:styleId="Normalaftertitle">
    <w:name w:val="Normal_after_title"/>
    <w:basedOn w:val="Normal"/>
    <w:next w:val="Normal"/>
    <w:link w:val="Normalaftertitle0"/>
    <w:rsid w:val="00B07E3D"/>
    <w:pPr>
      <w:spacing w:before="320"/>
    </w:pPr>
  </w:style>
  <w:style w:type="character" w:customStyle="1" w:styleId="Normalaftertitle0">
    <w:name w:val="Normal_after_title (文字)"/>
    <w:basedOn w:val="DefaultParagraphFont"/>
    <w:link w:val="Normalaftertitle"/>
    <w:qFormat/>
    <w:rsid w:val="00B07E3D"/>
    <w:rPr>
      <w:sz w:val="24"/>
      <w:lang w:val="fr-FR" w:eastAsia="en-US"/>
    </w:rPr>
  </w:style>
  <w:style w:type="paragraph" w:customStyle="1" w:styleId="Note">
    <w:name w:val="Note"/>
    <w:basedOn w:val="Normal"/>
    <w:link w:val="NoteChar"/>
    <w:rsid w:val="00B07E3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07E3D"/>
    <w:rPr>
      <w:sz w:val="22"/>
      <w:lang w:val="fr-FR" w:eastAsia="en-US"/>
    </w:rPr>
  </w:style>
  <w:style w:type="paragraph" w:customStyle="1" w:styleId="RecNo">
    <w:name w:val="Rec_No"/>
    <w:basedOn w:val="Normal"/>
    <w:next w:val="Rectitle"/>
    <w:link w:val="RecNoChar"/>
    <w:rsid w:val="00B07E3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07E3D"/>
    <w:pPr>
      <w:keepNext/>
      <w:keepLines/>
      <w:spacing w:before="240"/>
      <w:jc w:val="center"/>
    </w:pPr>
    <w:rPr>
      <w:b/>
      <w:sz w:val="28"/>
    </w:rPr>
  </w:style>
  <w:style w:type="paragraph" w:customStyle="1" w:styleId="Recref">
    <w:name w:val="Rec_ref"/>
    <w:basedOn w:val="Normal"/>
    <w:next w:val="Recdate"/>
    <w:rsid w:val="00B07E3D"/>
    <w:pPr>
      <w:jc w:val="center"/>
    </w:pPr>
  </w:style>
  <w:style w:type="paragraph" w:customStyle="1" w:styleId="Recdate">
    <w:name w:val="Rec_date"/>
    <w:basedOn w:val="Recref"/>
    <w:next w:val="Normalaftertitle"/>
    <w:rsid w:val="00B07E3D"/>
    <w:pPr>
      <w:jc w:val="right"/>
    </w:pPr>
  </w:style>
  <w:style w:type="character" w:customStyle="1" w:styleId="RectitleChar">
    <w:name w:val="Rec_title Char"/>
    <w:basedOn w:val="DefaultParagraphFont"/>
    <w:link w:val="Rectitle"/>
    <w:qFormat/>
    <w:rsid w:val="00B07E3D"/>
    <w:rPr>
      <w:b/>
      <w:sz w:val="28"/>
      <w:lang w:val="fr-FR" w:eastAsia="en-US"/>
    </w:rPr>
  </w:style>
  <w:style w:type="paragraph" w:customStyle="1" w:styleId="HeadingSum">
    <w:name w:val="Heading_Sum"/>
    <w:basedOn w:val="Headingb"/>
    <w:next w:val="Normal"/>
    <w:rsid w:val="00B07E3D"/>
    <w:pPr>
      <w:spacing w:before="240"/>
    </w:pPr>
    <w:rPr>
      <w:sz w:val="22"/>
    </w:rPr>
  </w:style>
  <w:style w:type="paragraph" w:customStyle="1" w:styleId="AnnexNoTitle">
    <w:name w:val="Annex_NoTitle"/>
    <w:basedOn w:val="Normal"/>
    <w:next w:val="Normalaftertitle"/>
    <w:link w:val="AnnexNoTitleChar"/>
    <w:rsid w:val="00B07E3D"/>
    <w:pPr>
      <w:keepNext/>
      <w:keepLines/>
      <w:spacing w:before="480" w:after="80"/>
      <w:jc w:val="center"/>
    </w:pPr>
    <w:rPr>
      <w:b/>
      <w:sz w:val="28"/>
    </w:rPr>
  </w:style>
  <w:style w:type="character" w:customStyle="1" w:styleId="AnnexNoTitleChar">
    <w:name w:val="Annex_NoTitle Char"/>
    <w:basedOn w:val="DefaultParagraphFont"/>
    <w:link w:val="AnnexNoTitle"/>
    <w:rsid w:val="00B07E3D"/>
    <w:rPr>
      <w:b/>
      <w:sz w:val="28"/>
      <w:lang w:val="fr-FR" w:eastAsia="en-US"/>
    </w:rPr>
  </w:style>
  <w:style w:type="paragraph" w:customStyle="1" w:styleId="AppendixNoTitle">
    <w:name w:val="Appendix_NoTitle"/>
    <w:basedOn w:val="AnnexNoTitle"/>
    <w:next w:val="Normal"/>
    <w:rsid w:val="00B07E3D"/>
  </w:style>
  <w:style w:type="paragraph" w:customStyle="1" w:styleId="Tablefin">
    <w:name w:val="Table_fin"/>
    <w:basedOn w:val="Normal"/>
    <w:next w:val="Normal"/>
    <w:rsid w:val="00B07E3D"/>
    <w:pPr>
      <w:spacing w:before="0"/>
    </w:pPr>
    <w:rPr>
      <w:sz w:val="20"/>
      <w:lang w:val="en-GB"/>
    </w:rPr>
  </w:style>
  <w:style w:type="paragraph" w:customStyle="1" w:styleId="Tablehead">
    <w:name w:val="Table_head"/>
    <w:basedOn w:val="Normal"/>
    <w:next w:val="Normal"/>
    <w:link w:val="TableheadChar"/>
    <w:rsid w:val="00B07E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B07E3D"/>
    <w:rPr>
      <w:b/>
      <w:sz w:val="22"/>
      <w:lang w:val="fr-FR" w:eastAsia="en-US"/>
    </w:rPr>
  </w:style>
  <w:style w:type="paragraph" w:customStyle="1" w:styleId="Tablelegend">
    <w:name w:val="Table_legend"/>
    <w:basedOn w:val="Normal"/>
    <w:rsid w:val="00B07E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07E3D"/>
    <w:pPr>
      <w:keepNext/>
      <w:spacing w:before="360" w:after="120"/>
      <w:jc w:val="center"/>
    </w:pPr>
  </w:style>
  <w:style w:type="character" w:customStyle="1" w:styleId="TableNoChar">
    <w:name w:val="Table_No Char"/>
    <w:basedOn w:val="DefaultParagraphFont"/>
    <w:link w:val="TableNo"/>
    <w:rsid w:val="00B07E3D"/>
    <w:rPr>
      <w:sz w:val="24"/>
      <w:lang w:val="fr-FR" w:eastAsia="en-US"/>
    </w:rPr>
  </w:style>
  <w:style w:type="paragraph" w:customStyle="1" w:styleId="Tabletext">
    <w:name w:val="Table_text"/>
    <w:basedOn w:val="Normal"/>
    <w:link w:val="TabletextChar"/>
    <w:rsid w:val="00B07E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B07E3D"/>
    <w:rPr>
      <w:sz w:val="22"/>
      <w:lang w:val="fr-FR" w:eastAsia="en-US"/>
    </w:rPr>
  </w:style>
  <w:style w:type="paragraph" w:customStyle="1" w:styleId="Equation">
    <w:name w:val="Equation"/>
    <w:basedOn w:val="Normal"/>
    <w:link w:val="EquationChar"/>
    <w:uiPriority w:val="99"/>
    <w:rsid w:val="00B07E3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uiPriority w:val="99"/>
    <w:rsid w:val="00B07E3D"/>
    <w:rPr>
      <w:sz w:val="24"/>
      <w:lang w:val="fr-FR" w:eastAsia="en-US"/>
    </w:rPr>
  </w:style>
  <w:style w:type="paragraph" w:customStyle="1" w:styleId="Equationlegend">
    <w:name w:val="Equation_legend"/>
    <w:basedOn w:val="NormalIndent"/>
    <w:link w:val="EquationlegendChar"/>
    <w:rsid w:val="00B07E3D"/>
    <w:pPr>
      <w:tabs>
        <w:tab w:val="clear" w:pos="794"/>
        <w:tab w:val="clear" w:pos="1191"/>
        <w:tab w:val="clear" w:pos="1588"/>
        <w:tab w:val="right" w:pos="1701"/>
      </w:tabs>
      <w:spacing w:before="80"/>
      <w:ind w:left="1985" w:hanging="1985"/>
    </w:pPr>
    <w:rPr>
      <w:lang w:val="en-US"/>
    </w:rPr>
  </w:style>
  <w:style w:type="character" w:customStyle="1" w:styleId="EquationlegendChar">
    <w:name w:val="Equation_legend Char"/>
    <w:link w:val="Equationlegend"/>
    <w:locked/>
    <w:rsid w:val="00B07E3D"/>
    <w:rPr>
      <w:sz w:val="24"/>
      <w:lang w:eastAsia="en-US"/>
    </w:rPr>
  </w:style>
  <w:style w:type="paragraph" w:customStyle="1" w:styleId="Figurelegend">
    <w:name w:val="Figure_legend"/>
    <w:basedOn w:val="Normal"/>
    <w:rsid w:val="00B07E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07E3D"/>
    <w:pPr>
      <w:keepNext/>
      <w:keepLines/>
      <w:spacing w:before="480" w:after="80"/>
      <w:jc w:val="center"/>
    </w:pPr>
    <w:rPr>
      <w:caps/>
      <w:sz w:val="18"/>
    </w:rPr>
  </w:style>
  <w:style w:type="paragraph" w:customStyle="1" w:styleId="Figuretitle">
    <w:name w:val="Figure_title"/>
    <w:basedOn w:val="Normal"/>
    <w:next w:val="Figure"/>
    <w:link w:val="FiguretitleChar"/>
    <w:rsid w:val="00B07E3D"/>
    <w:pPr>
      <w:keepNext/>
      <w:spacing w:before="0" w:after="120"/>
      <w:jc w:val="center"/>
    </w:pPr>
    <w:rPr>
      <w:rFonts w:ascii="Times New Roman Bold" w:hAnsi="Times New Roman Bold"/>
      <w:b/>
      <w:sz w:val="18"/>
    </w:rPr>
  </w:style>
  <w:style w:type="paragraph" w:customStyle="1" w:styleId="Figure">
    <w:name w:val="Figure"/>
    <w:basedOn w:val="FigureNo"/>
    <w:next w:val="Normal"/>
    <w:rsid w:val="00B07E3D"/>
    <w:pPr>
      <w:keepNext w:val="0"/>
      <w:spacing w:before="0" w:after="240"/>
    </w:pPr>
  </w:style>
  <w:style w:type="character" w:customStyle="1" w:styleId="FiguretitleChar">
    <w:name w:val="Figure_title Char"/>
    <w:basedOn w:val="DefaultParagraphFont"/>
    <w:link w:val="Figuretitle"/>
    <w:locked/>
    <w:rsid w:val="00B07E3D"/>
    <w:rPr>
      <w:rFonts w:ascii="Times New Roman Bold" w:hAnsi="Times New Roman Bold"/>
      <w:b/>
      <w:sz w:val="18"/>
      <w:lang w:val="fr-FR" w:eastAsia="en-US"/>
    </w:rPr>
  </w:style>
  <w:style w:type="character" w:customStyle="1" w:styleId="FigureNoChar">
    <w:name w:val="Figure_No Char"/>
    <w:basedOn w:val="DefaultParagraphFont"/>
    <w:link w:val="FigureNo"/>
    <w:rsid w:val="00B07E3D"/>
    <w:rPr>
      <w:caps/>
      <w:sz w:val="18"/>
      <w:lang w:val="fr-FR" w:eastAsia="en-US"/>
    </w:rPr>
  </w:style>
  <w:style w:type="paragraph" w:customStyle="1" w:styleId="tocpart">
    <w:name w:val="tocpart"/>
    <w:basedOn w:val="Normal"/>
    <w:rsid w:val="00B07E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7E3D"/>
    <w:pPr>
      <w:keepNext/>
      <w:keepLines/>
      <w:spacing w:before="480"/>
      <w:jc w:val="center"/>
    </w:pPr>
    <w:rPr>
      <w:sz w:val="28"/>
    </w:rPr>
  </w:style>
  <w:style w:type="paragraph" w:customStyle="1" w:styleId="Arttitle">
    <w:name w:val="Art_title"/>
    <w:basedOn w:val="Normal"/>
    <w:next w:val="Normalaftertitle"/>
    <w:rsid w:val="00B07E3D"/>
    <w:pPr>
      <w:keepNext/>
      <w:keepLines/>
      <w:spacing w:before="240"/>
      <w:jc w:val="center"/>
    </w:pPr>
    <w:rPr>
      <w:b/>
      <w:sz w:val="28"/>
    </w:rPr>
  </w:style>
  <w:style w:type="paragraph" w:customStyle="1" w:styleId="Blanc">
    <w:name w:val="Blanc"/>
    <w:basedOn w:val="Normal"/>
    <w:next w:val="Tabletext"/>
    <w:rsid w:val="00B07E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7E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B07E3D"/>
    <w:pPr>
      <w:keepNext/>
      <w:keepLines/>
      <w:spacing w:before="160"/>
      <w:ind w:left="794"/>
    </w:pPr>
    <w:rPr>
      <w:i/>
    </w:rPr>
  </w:style>
  <w:style w:type="character" w:customStyle="1" w:styleId="CallChar">
    <w:name w:val="Call Char"/>
    <w:basedOn w:val="DefaultParagraphFont"/>
    <w:link w:val="Call"/>
    <w:qFormat/>
    <w:rsid w:val="00B07E3D"/>
    <w:rPr>
      <w:i/>
      <w:sz w:val="24"/>
      <w:lang w:val="fr-FR" w:eastAsia="en-US"/>
    </w:rPr>
  </w:style>
  <w:style w:type="paragraph" w:customStyle="1" w:styleId="ChapNo">
    <w:name w:val="Chap_No"/>
    <w:basedOn w:val="ArtNo"/>
    <w:next w:val="Chaptitle"/>
    <w:qFormat/>
    <w:rsid w:val="00B07E3D"/>
    <w:rPr>
      <w:b/>
    </w:rPr>
  </w:style>
  <w:style w:type="paragraph" w:customStyle="1" w:styleId="Chaptitle">
    <w:name w:val="Chap_title"/>
    <w:basedOn w:val="Arttitle"/>
    <w:next w:val="Normalaftertitle"/>
    <w:rsid w:val="00B07E3D"/>
  </w:style>
  <w:style w:type="paragraph" w:customStyle="1" w:styleId="Line">
    <w:name w:val="Line"/>
    <w:basedOn w:val="Normal"/>
    <w:next w:val="Normal"/>
    <w:rsid w:val="00B07E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7E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7E3D"/>
  </w:style>
  <w:style w:type="paragraph" w:customStyle="1" w:styleId="Partref">
    <w:name w:val="Part_ref"/>
    <w:basedOn w:val="Normal"/>
    <w:next w:val="Normal"/>
    <w:rsid w:val="00B07E3D"/>
    <w:pPr>
      <w:keepNext/>
      <w:keepLines/>
      <w:spacing w:after="280"/>
      <w:jc w:val="center"/>
    </w:pPr>
  </w:style>
  <w:style w:type="paragraph" w:customStyle="1" w:styleId="Parttitle">
    <w:name w:val="Part_title"/>
    <w:basedOn w:val="Normal"/>
    <w:next w:val="Normalaftertitle"/>
    <w:qFormat/>
    <w:rsid w:val="00B07E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7E3D"/>
  </w:style>
  <w:style w:type="paragraph" w:customStyle="1" w:styleId="QuestionNo">
    <w:name w:val="Question_No"/>
    <w:basedOn w:val="RecNo"/>
    <w:next w:val="Normal"/>
    <w:rsid w:val="00B07E3D"/>
  </w:style>
  <w:style w:type="paragraph" w:customStyle="1" w:styleId="Questionref">
    <w:name w:val="Question_ref"/>
    <w:basedOn w:val="Recref"/>
    <w:next w:val="Questiondate"/>
    <w:rsid w:val="00B07E3D"/>
  </w:style>
  <w:style w:type="paragraph" w:customStyle="1" w:styleId="Questiontitle">
    <w:name w:val="Question_title"/>
    <w:basedOn w:val="Normal"/>
    <w:next w:val="Questionref"/>
    <w:rsid w:val="00B07E3D"/>
  </w:style>
  <w:style w:type="paragraph" w:customStyle="1" w:styleId="Reftext">
    <w:name w:val="Ref_text"/>
    <w:basedOn w:val="Normal"/>
    <w:rsid w:val="00B07E3D"/>
    <w:pPr>
      <w:ind w:left="794" w:hanging="794"/>
    </w:pPr>
    <w:rPr>
      <w:sz w:val="22"/>
    </w:rPr>
  </w:style>
  <w:style w:type="paragraph" w:customStyle="1" w:styleId="Reftitle">
    <w:name w:val="Ref_title"/>
    <w:basedOn w:val="Normal"/>
    <w:next w:val="Reftext"/>
    <w:rsid w:val="00B07E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7E3D"/>
  </w:style>
  <w:style w:type="paragraph" w:customStyle="1" w:styleId="RepNo">
    <w:name w:val="Rep_No"/>
    <w:basedOn w:val="RecNo"/>
    <w:next w:val="Reptitle"/>
    <w:rsid w:val="00B07E3D"/>
  </w:style>
  <w:style w:type="paragraph" w:customStyle="1" w:styleId="Reptitle">
    <w:name w:val="Rep_title"/>
    <w:basedOn w:val="Rectitle"/>
    <w:next w:val="Repref"/>
    <w:rsid w:val="00B07E3D"/>
  </w:style>
  <w:style w:type="paragraph" w:customStyle="1" w:styleId="Repref">
    <w:name w:val="Rep_ref"/>
    <w:basedOn w:val="Recref"/>
    <w:next w:val="Repdate"/>
    <w:rsid w:val="00B07E3D"/>
  </w:style>
  <w:style w:type="paragraph" w:customStyle="1" w:styleId="Resdate">
    <w:name w:val="Res_date"/>
    <w:basedOn w:val="Recdate"/>
    <w:next w:val="Normalaftertitle"/>
    <w:rsid w:val="00B07E3D"/>
  </w:style>
  <w:style w:type="paragraph" w:customStyle="1" w:styleId="ResNo">
    <w:name w:val="Res_No"/>
    <w:basedOn w:val="RecNo"/>
    <w:next w:val="Restitle"/>
    <w:rsid w:val="00B07E3D"/>
  </w:style>
  <w:style w:type="paragraph" w:customStyle="1" w:styleId="Restitle">
    <w:name w:val="Res_title"/>
    <w:basedOn w:val="Normal"/>
    <w:next w:val="Resref"/>
    <w:rsid w:val="00B07E3D"/>
    <w:pPr>
      <w:spacing w:before="240"/>
      <w:jc w:val="center"/>
    </w:pPr>
    <w:rPr>
      <w:b/>
      <w:sz w:val="28"/>
    </w:rPr>
  </w:style>
  <w:style w:type="paragraph" w:customStyle="1" w:styleId="Resref">
    <w:name w:val="Res_ref"/>
    <w:basedOn w:val="Recref"/>
    <w:next w:val="Resdate"/>
    <w:rsid w:val="00B07E3D"/>
  </w:style>
  <w:style w:type="paragraph" w:customStyle="1" w:styleId="SectionNo">
    <w:name w:val="Section_No"/>
    <w:basedOn w:val="Normal"/>
    <w:next w:val="Normal"/>
    <w:rsid w:val="00B07E3D"/>
  </w:style>
  <w:style w:type="paragraph" w:customStyle="1" w:styleId="Sectiontitle">
    <w:name w:val="Section_title"/>
    <w:basedOn w:val="Normal"/>
    <w:next w:val="Normalaftertitle"/>
    <w:rsid w:val="00B07E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7E3D"/>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B07E3D"/>
    <w:pPr>
      <w:keepNext/>
      <w:keepLines/>
      <w:spacing w:after="280"/>
      <w:jc w:val="center"/>
    </w:pPr>
  </w:style>
  <w:style w:type="paragraph" w:customStyle="1" w:styleId="Appendixref">
    <w:name w:val="Appendix_ref"/>
    <w:basedOn w:val="Annexref"/>
    <w:next w:val="Normalaftertitle"/>
    <w:rsid w:val="00B07E3D"/>
  </w:style>
  <w:style w:type="paragraph" w:customStyle="1" w:styleId="Tabletitle">
    <w:name w:val="Table_title"/>
    <w:basedOn w:val="Normal"/>
    <w:next w:val="Tablehead"/>
    <w:link w:val="TabletitleChar"/>
    <w:rsid w:val="00B07E3D"/>
    <w:pPr>
      <w:keepNext/>
      <w:spacing w:before="0" w:after="120"/>
      <w:jc w:val="center"/>
    </w:pPr>
    <w:rPr>
      <w:b/>
    </w:rPr>
  </w:style>
  <w:style w:type="character" w:customStyle="1" w:styleId="TabletitleChar">
    <w:name w:val="Table_title Char"/>
    <w:basedOn w:val="DefaultParagraphFont"/>
    <w:link w:val="Tabletitle"/>
    <w:qFormat/>
    <w:rsid w:val="00B07E3D"/>
    <w:rPr>
      <w:b/>
      <w:sz w:val="24"/>
      <w:lang w:val="fr-FR" w:eastAsia="en-US"/>
    </w:rPr>
  </w:style>
  <w:style w:type="paragraph" w:customStyle="1" w:styleId="Summary">
    <w:name w:val="Summary"/>
    <w:basedOn w:val="Normal"/>
    <w:next w:val="Normalaftertitle"/>
    <w:qFormat/>
    <w:rsid w:val="00B07E3D"/>
    <w:pPr>
      <w:spacing w:after="480"/>
      <w:ind w:firstLine="420"/>
    </w:pPr>
    <w:rPr>
      <w:sz w:val="22"/>
    </w:rPr>
  </w:style>
  <w:style w:type="paragraph" w:customStyle="1" w:styleId="TableLegendNote">
    <w:name w:val="Table_Legend_Note"/>
    <w:basedOn w:val="Tablelegend"/>
    <w:next w:val="Tablelegend"/>
    <w:qFormat/>
    <w:rsid w:val="00B07E3D"/>
    <w:pPr>
      <w:ind w:left="-85" w:firstLine="0"/>
    </w:pPr>
    <w:rPr>
      <w:lang w:val="en-US"/>
    </w:rPr>
  </w:style>
  <w:style w:type="character" w:customStyle="1" w:styleId="FooterChar">
    <w:name w:val="Footer Char"/>
    <w:basedOn w:val="DefaultParagraphFont"/>
    <w:link w:val="Footer"/>
    <w:qFormat/>
    <w:rsid w:val="00B07E3D"/>
    <w:rPr>
      <w:sz w:val="18"/>
      <w:lang w:val="fr-FR" w:eastAsia="en-US"/>
    </w:rPr>
  </w:style>
  <w:style w:type="character" w:customStyle="1" w:styleId="HeaderChar">
    <w:name w:val="Header Char"/>
    <w:basedOn w:val="DefaultParagraphFont"/>
    <w:link w:val="Header"/>
    <w:uiPriority w:val="99"/>
    <w:qFormat/>
    <w:rsid w:val="00B07E3D"/>
    <w:rPr>
      <w:sz w:val="24"/>
      <w:lang w:val="fr-FR" w:eastAsia="en-US"/>
    </w:rPr>
  </w:style>
  <w:style w:type="character" w:customStyle="1" w:styleId="FootnoteTextChar">
    <w:name w:val="Footnote Text Char"/>
    <w:basedOn w:val="DefaultParagraphFont"/>
    <w:link w:val="FootnoteText"/>
    <w:qFormat/>
    <w:rsid w:val="00B07E3D"/>
    <w:rPr>
      <w:sz w:val="22"/>
      <w:lang w:val="fr-FR" w:eastAsia="en-US"/>
    </w:rPr>
  </w:style>
  <w:style w:type="character" w:customStyle="1" w:styleId="BalloonTextChar">
    <w:name w:val="Balloon Text Char"/>
    <w:basedOn w:val="DefaultParagraphFont"/>
    <w:link w:val="BalloonText"/>
    <w:uiPriority w:val="99"/>
    <w:qFormat/>
    <w:rsid w:val="00B07E3D"/>
    <w:rPr>
      <w:rFonts w:ascii="Tahoma" w:hAnsi="Tahoma" w:cs="Tahoma"/>
      <w:sz w:val="16"/>
      <w:szCs w:val="16"/>
      <w:lang w:val="fr-FR" w:eastAsia="en-US"/>
    </w:rPr>
  </w:style>
  <w:style w:type="character" w:customStyle="1" w:styleId="Artdef">
    <w:name w:val="Art_def"/>
    <w:basedOn w:val="DefaultParagraphFont"/>
    <w:qFormat/>
    <w:rsid w:val="00B07E3D"/>
    <w:rPr>
      <w:rFonts w:ascii="Times New Roman" w:hAnsi="Times New Roman" w:cs="Times New Roman" w:hint="default"/>
      <w:b/>
    </w:rPr>
  </w:style>
  <w:style w:type="paragraph" w:customStyle="1" w:styleId="RecNoBR">
    <w:name w:val="Rec_No_BR"/>
    <w:basedOn w:val="Normal"/>
    <w:next w:val="Normal"/>
    <w:qFormat/>
    <w:rsid w:val="00B07E3D"/>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qFormat/>
    <w:rsid w:val="00B07E3D"/>
    <w:pPr>
      <w:keepNext/>
      <w:keepLines/>
      <w:spacing w:before="240"/>
      <w:jc w:val="center"/>
    </w:pPr>
    <w:rPr>
      <w:rFonts w:eastAsia="SimSun"/>
      <w:b/>
      <w:sz w:val="28"/>
    </w:rPr>
  </w:style>
  <w:style w:type="paragraph" w:customStyle="1" w:styleId="TableText0">
    <w:name w:val="Table_Text"/>
    <w:basedOn w:val="Tablelegend"/>
    <w:qFormat/>
    <w:rsid w:val="00B07E3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B07E3D"/>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B07E3D"/>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1">
    <w:name w:val="课题"/>
    <w:basedOn w:val="Normal"/>
    <w:rsid w:val="00B07E3D"/>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B07E3D"/>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B07E3D"/>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B07E3D"/>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B07E3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B07E3D"/>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B07E3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B07E3D"/>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2"/>
      <w:szCs w:val="24"/>
      <w:lang w:val="en-US" w:eastAsia="zh-CN"/>
    </w:rPr>
  </w:style>
  <w:style w:type="paragraph" w:customStyle="1" w:styleId="a6">
    <w:name w:val="表题"/>
    <w:basedOn w:val="Normal"/>
    <w:rsid w:val="00B07E3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B07E3D"/>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B07E3D"/>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10">
    <w:name w:val="书目1"/>
    <w:basedOn w:val="a6"/>
    <w:rsid w:val="00B07E3D"/>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B07E3D"/>
    <w:pPr>
      <w:tabs>
        <w:tab w:val="clear" w:pos="953"/>
      </w:tabs>
      <w:topLinePunct/>
      <w:jc w:val="center"/>
    </w:pPr>
    <w:rPr>
      <w:kern w:val="0"/>
      <w:sz w:val="18"/>
      <w:lang w:val="en-GB"/>
    </w:rPr>
  </w:style>
  <w:style w:type="paragraph" w:customStyle="1" w:styleId="aa">
    <w:name w:val="图题"/>
    <w:basedOn w:val="1"/>
    <w:rsid w:val="00B07E3D"/>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
    <w:rsid w:val="00B07E3D"/>
    <w:pPr>
      <w:tabs>
        <w:tab w:val="clear" w:pos="953"/>
      </w:tabs>
      <w:topLinePunct/>
      <w:jc w:val="center"/>
    </w:pPr>
    <w:rPr>
      <w:kern w:val="0"/>
      <w:lang w:val="en-GB"/>
    </w:rPr>
  </w:style>
  <w:style w:type="paragraph" w:customStyle="1" w:styleId="ac">
    <w:name w:val="书目文"/>
    <w:basedOn w:val="Normal"/>
    <w:rsid w:val="00B07E3D"/>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d">
    <w:name w:val="注"/>
    <w:basedOn w:val="Normal"/>
    <w:rsid w:val="00B07E3D"/>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e">
    <w:name w:val="一字高"/>
    <w:basedOn w:val="Normal"/>
    <w:rsid w:val="00B07E3D"/>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character" w:customStyle="1" w:styleId="1Char">
    <w:name w:val="正文 1 Char"/>
    <w:basedOn w:val="DefaultParagraphFont"/>
    <w:link w:val="1"/>
    <w:rsid w:val="00B07E3D"/>
    <w:rPr>
      <w:rFonts w:eastAsia="SimSun"/>
      <w:kern w:val="2"/>
      <w:sz w:val="21"/>
      <w:szCs w:val="24"/>
    </w:rPr>
  </w:style>
  <w:style w:type="paragraph" w:customStyle="1" w:styleId="Reasons">
    <w:name w:val="Reasons"/>
    <w:basedOn w:val="Normal"/>
    <w:qFormat/>
    <w:rsid w:val="00B07E3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rtheading">
    <w:name w:val="Art_heading"/>
    <w:basedOn w:val="Normal"/>
    <w:next w:val="Normal"/>
    <w:rsid w:val="00B07E3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B07E3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07E3D"/>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rsid w:val="00B07E3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07E3D"/>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B07E3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B07E3D"/>
    <w:pPr>
      <w:tabs>
        <w:tab w:val="left" w:pos="567"/>
        <w:tab w:val="left" w:pos="1701"/>
        <w:tab w:val="left" w:pos="2835"/>
      </w:tabs>
      <w:spacing w:before="240"/>
    </w:pPr>
    <w:rPr>
      <w:b w:val="0"/>
      <w:caps/>
    </w:rPr>
  </w:style>
  <w:style w:type="paragraph" w:customStyle="1" w:styleId="Title2">
    <w:name w:val="Title 2"/>
    <w:basedOn w:val="Source"/>
    <w:next w:val="Normal"/>
    <w:rsid w:val="00B07E3D"/>
    <w:pPr>
      <w:overflowPunct/>
      <w:autoSpaceDE/>
      <w:autoSpaceDN/>
      <w:adjustRightInd/>
      <w:spacing w:before="480"/>
      <w:textAlignment w:val="auto"/>
    </w:pPr>
    <w:rPr>
      <w:b w:val="0"/>
      <w:caps/>
    </w:rPr>
  </w:style>
  <w:style w:type="paragraph" w:customStyle="1" w:styleId="Title3">
    <w:name w:val="Title 3"/>
    <w:basedOn w:val="Title2"/>
    <w:next w:val="Normal"/>
    <w:rsid w:val="00B07E3D"/>
    <w:pPr>
      <w:spacing w:before="240"/>
    </w:pPr>
    <w:rPr>
      <w:caps w:val="0"/>
    </w:rPr>
  </w:style>
  <w:style w:type="paragraph" w:customStyle="1" w:styleId="Title4">
    <w:name w:val="Title 4"/>
    <w:basedOn w:val="Title3"/>
    <w:next w:val="Heading1"/>
    <w:rsid w:val="00B07E3D"/>
    <w:rPr>
      <w:b/>
    </w:rPr>
  </w:style>
  <w:style w:type="character" w:customStyle="1" w:styleId="Appdef">
    <w:name w:val="App_def"/>
    <w:basedOn w:val="DefaultParagraphFont"/>
    <w:rsid w:val="00B07E3D"/>
    <w:rPr>
      <w:rFonts w:ascii="Times New Roman" w:hAnsi="Times New Roman"/>
      <w:b/>
    </w:rPr>
  </w:style>
  <w:style w:type="character" w:customStyle="1" w:styleId="Appref">
    <w:name w:val="App_ref"/>
    <w:basedOn w:val="DefaultParagraphFont"/>
    <w:rsid w:val="00B07E3D"/>
  </w:style>
  <w:style w:type="character" w:customStyle="1" w:styleId="Artref">
    <w:name w:val="Art_ref"/>
    <w:basedOn w:val="DefaultParagraphFont"/>
    <w:rsid w:val="00B07E3D"/>
  </w:style>
  <w:style w:type="character" w:customStyle="1" w:styleId="Recdef">
    <w:name w:val="Rec_def"/>
    <w:basedOn w:val="DefaultParagraphFont"/>
    <w:rsid w:val="00B07E3D"/>
    <w:rPr>
      <w:b/>
    </w:rPr>
  </w:style>
  <w:style w:type="character" w:customStyle="1" w:styleId="Resdef">
    <w:name w:val="Res_def"/>
    <w:basedOn w:val="DefaultParagraphFont"/>
    <w:rsid w:val="00B07E3D"/>
    <w:rPr>
      <w:rFonts w:ascii="Times New Roman" w:hAnsi="Times New Roman"/>
      <w:b/>
    </w:rPr>
  </w:style>
  <w:style w:type="character" w:customStyle="1" w:styleId="Tablefreq">
    <w:name w:val="Table_freq"/>
    <w:basedOn w:val="DefaultParagraphFont"/>
    <w:rsid w:val="00B07E3D"/>
    <w:rPr>
      <w:b/>
      <w:color w:val="auto"/>
      <w:sz w:val="20"/>
    </w:rPr>
  </w:style>
  <w:style w:type="paragraph" w:customStyle="1" w:styleId="Formal">
    <w:name w:val="Formal"/>
    <w:basedOn w:val="ASN1"/>
    <w:rsid w:val="00B07E3D"/>
    <w:pPr>
      <w:tabs>
        <w:tab w:val="left" w:pos="1871"/>
      </w:tabs>
      <w:jc w:val="left"/>
    </w:pPr>
    <w:rPr>
      <w:rFonts w:ascii="Times New Roman Bold" w:hAnsi="Times New Roman Bold"/>
      <w:b w:val="0"/>
      <w:lang w:val="en-GB"/>
    </w:rPr>
  </w:style>
  <w:style w:type="paragraph" w:customStyle="1" w:styleId="Section1">
    <w:name w:val="Section_1"/>
    <w:basedOn w:val="Normal"/>
    <w:rsid w:val="00B07E3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07E3D"/>
    <w:rPr>
      <w:b w:val="0"/>
      <w:i/>
    </w:rPr>
  </w:style>
  <w:style w:type="paragraph" w:customStyle="1" w:styleId="AnnexNo">
    <w:name w:val="Annex_No"/>
    <w:basedOn w:val="Normal"/>
    <w:next w:val="Normal"/>
    <w:rsid w:val="00B07E3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07E3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07E3D"/>
  </w:style>
  <w:style w:type="paragraph" w:customStyle="1" w:styleId="Appendixtitle">
    <w:name w:val="Appendix_title"/>
    <w:basedOn w:val="Annextitle"/>
    <w:next w:val="Normal"/>
    <w:rsid w:val="00B07E3D"/>
  </w:style>
  <w:style w:type="paragraph" w:customStyle="1" w:styleId="Border">
    <w:name w:val="Border"/>
    <w:basedOn w:val="Normal"/>
    <w:rsid w:val="00B07E3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customStyle="1" w:styleId="Normalaftertitle1">
    <w:name w:val="Normal after title"/>
    <w:basedOn w:val="Normal"/>
    <w:next w:val="Normal"/>
    <w:qFormat/>
    <w:rsid w:val="00B07E3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07E3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B07E3D"/>
    <w:rPr>
      <w:b w:val="0"/>
    </w:rPr>
  </w:style>
  <w:style w:type="paragraph" w:customStyle="1" w:styleId="TableTextS5">
    <w:name w:val="Table_TextS5"/>
    <w:basedOn w:val="Normal"/>
    <w:rsid w:val="00B07E3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07E3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B07E3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07E3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07E3D"/>
  </w:style>
  <w:style w:type="paragraph" w:customStyle="1" w:styleId="Committee">
    <w:name w:val="Committee"/>
    <w:basedOn w:val="Normal"/>
    <w:qFormat/>
    <w:rsid w:val="00B07E3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07E3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07E3D"/>
  </w:style>
  <w:style w:type="paragraph" w:customStyle="1" w:styleId="Subsection1">
    <w:name w:val="Subsection_1"/>
    <w:basedOn w:val="Section1"/>
    <w:next w:val="Normalaftertitle1"/>
    <w:qFormat/>
    <w:rsid w:val="00B07E3D"/>
  </w:style>
  <w:style w:type="paragraph" w:customStyle="1" w:styleId="Volumetitle">
    <w:name w:val="Volume_title"/>
    <w:basedOn w:val="Normal"/>
    <w:qFormat/>
    <w:rsid w:val="00B07E3D"/>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NormalaftertitleChar">
    <w:name w:val="Normal_after_title Char"/>
    <w:qFormat/>
    <w:rsid w:val="00B07E3D"/>
    <w:rPr>
      <w:rFonts w:ascii="Times New Roman" w:hAnsi="Times New Roman"/>
      <w:sz w:val="24"/>
      <w:lang w:val="en-GB" w:eastAsia="en-US"/>
    </w:rPr>
  </w:style>
  <w:style w:type="character" w:customStyle="1" w:styleId="RecNoChar">
    <w:name w:val="Rec_No Char"/>
    <w:basedOn w:val="DefaultParagraphFont"/>
    <w:link w:val="RecNo"/>
    <w:qFormat/>
    <w:locked/>
    <w:rsid w:val="00B07E3D"/>
    <w:rPr>
      <w:sz w:val="28"/>
      <w:lang w:val="fr-FR" w:eastAsia="en-US"/>
    </w:rPr>
  </w:style>
  <w:style w:type="table" w:customStyle="1" w:styleId="TableGrid1">
    <w:name w:val="Table Grid1"/>
    <w:basedOn w:val="TableNormal"/>
    <w:rsid w:val="00B07E3D"/>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next w:val="Normal"/>
    <w:qFormat/>
    <w:rsid w:val="00B07E3D"/>
    <w:pPr>
      <w:tabs>
        <w:tab w:val="clear" w:pos="794"/>
        <w:tab w:val="clear" w:pos="1191"/>
        <w:tab w:val="clear" w:pos="1588"/>
        <w:tab w:val="clear" w:pos="1985"/>
      </w:tabs>
      <w:overflowPunct/>
      <w:autoSpaceDE/>
      <w:autoSpaceDN/>
      <w:adjustRightInd/>
      <w:spacing w:before="0"/>
      <w:jc w:val="left"/>
      <w:textAlignment w:val="auto"/>
    </w:pPr>
    <w:rPr>
      <w:rFonts w:ascii="Cambria Math" w:hAnsi="Cambria Math"/>
      <w:sz w:val="22"/>
      <w:szCs w:val="22"/>
      <w:lang w:val="sv-SE"/>
    </w:rPr>
  </w:style>
  <w:style w:type="paragraph" w:customStyle="1" w:styleId="Headingsplit">
    <w:name w:val="Heading_split"/>
    <w:basedOn w:val="Headingi"/>
    <w:qFormat/>
    <w:rsid w:val="00B07E3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07E3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07E3D"/>
    <w:rPr>
      <w:rFonts w:ascii="Times New Roman" w:hAnsi="Times New Roman"/>
    </w:rPr>
  </w:style>
  <w:style w:type="paragraph" w:customStyle="1" w:styleId="Tablesplit">
    <w:name w:val="Table_split"/>
    <w:basedOn w:val="Tabletext"/>
    <w:qFormat/>
    <w:rsid w:val="00B07E3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SourceChar">
    <w:name w:val="Source Char"/>
    <w:link w:val="Source"/>
    <w:rsid w:val="00B07E3D"/>
    <w:rPr>
      <w:b/>
      <w:sz w:val="28"/>
      <w:lang w:val="en-GB" w:eastAsia="en-US"/>
    </w:rPr>
  </w:style>
  <w:style w:type="character" w:customStyle="1" w:styleId="CommentTextChar">
    <w:name w:val="Comment Text Char"/>
    <w:basedOn w:val="DefaultParagraphFont"/>
    <w:link w:val="CommentText"/>
    <w:uiPriority w:val="99"/>
    <w:rsid w:val="00B07E3D"/>
    <w:rPr>
      <w:sz w:val="24"/>
      <w:lang w:val="fr-FR" w:eastAsia="en-US"/>
    </w:rPr>
  </w:style>
  <w:style w:type="character" w:customStyle="1" w:styleId="CommentSubjectChar">
    <w:name w:val="Comment Subject Char"/>
    <w:basedOn w:val="CommentTextChar"/>
    <w:link w:val="CommentSubject"/>
    <w:uiPriority w:val="99"/>
    <w:rsid w:val="00B07E3D"/>
    <w:rPr>
      <w:b/>
      <w:bCs/>
      <w:sz w:val="24"/>
      <w:lang w:val="fr-FR" w:eastAsia="en-US"/>
    </w:rPr>
  </w:style>
  <w:style w:type="character" w:customStyle="1" w:styleId="BodyTextChar">
    <w:name w:val="Body Text Char"/>
    <w:basedOn w:val="DefaultParagraphFont"/>
    <w:link w:val="BodyText"/>
    <w:rsid w:val="00B07E3D"/>
    <w:rPr>
      <w:sz w:val="22"/>
      <w:szCs w:val="24"/>
      <w:lang w:eastAsia="en-US"/>
    </w:rPr>
  </w:style>
  <w:style w:type="character" w:customStyle="1" w:styleId="DocumentMapChar">
    <w:name w:val="Document Map Char"/>
    <w:basedOn w:val="DefaultParagraphFont"/>
    <w:link w:val="DocumentMap"/>
    <w:semiHidden/>
    <w:rsid w:val="00B07E3D"/>
    <w:rPr>
      <w:rFonts w:ascii="Tahoma" w:hAnsi="Tahoma" w:cs="Tahoma"/>
      <w:sz w:val="22"/>
      <w:szCs w:val="24"/>
      <w:shd w:val="clear" w:color="auto" w:fill="000080"/>
      <w:lang w:eastAsia="en-US"/>
    </w:rPr>
  </w:style>
  <w:style w:type="character" w:customStyle="1" w:styleId="SubtitleChar">
    <w:name w:val="Subtitle Char"/>
    <w:basedOn w:val="DefaultParagraphFont"/>
    <w:link w:val="Subtitle"/>
    <w:rsid w:val="00B07E3D"/>
    <w:rPr>
      <w:rFonts w:ascii="Arial" w:hAnsi="Arial"/>
      <w:b/>
      <w:bCs/>
      <w:sz w:val="36"/>
      <w:szCs w:val="24"/>
      <w:lang w:eastAsia="en-US"/>
    </w:rPr>
  </w:style>
  <w:style w:type="character" w:customStyle="1" w:styleId="TitleChar">
    <w:name w:val="Title Char"/>
    <w:basedOn w:val="DefaultParagraphFont"/>
    <w:link w:val="Title"/>
    <w:rsid w:val="00B07E3D"/>
    <w:rPr>
      <w:rFonts w:ascii="Arial Black" w:hAnsi="Arial Black"/>
      <w:spacing w:val="-20"/>
      <w:sz w:val="40"/>
      <w:szCs w:val="24"/>
      <w:lang w:eastAsia="en-US"/>
    </w:rPr>
  </w:style>
  <w:style w:type="character" w:customStyle="1" w:styleId="Title1Char">
    <w:name w:val="Title 1 Char"/>
    <w:link w:val="Title1"/>
    <w:rsid w:val="00B07E3D"/>
    <w:rPr>
      <w:caps/>
      <w:sz w:val="28"/>
      <w:lang w:val="en-GB" w:eastAsia="en-US"/>
    </w:rPr>
  </w:style>
  <w:style w:type="paragraph" w:customStyle="1" w:styleId="CoverGraphic">
    <w:name w:val="Cover Graphic"/>
    <w:basedOn w:val="Normal"/>
    <w:next w:val="BodyText"/>
    <w:rsid w:val="00B07E3D"/>
    <w:pPr>
      <w:tabs>
        <w:tab w:val="clear" w:pos="794"/>
        <w:tab w:val="clear" w:pos="1191"/>
        <w:tab w:val="clear" w:pos="1588"/>
        <w:tab w:val="clear" w:pos="1985"/>
      </w:tabs>
      <w:overflowPunct/>
      <w:autoSpaceDE/>
      <w:autoSpaceDN/>
      <w:adjustRightInd/>
      <w:spacing w:before="600" w:after="240"/>
      <w:jc w:val="center"/>
      <w:textAlignment w:val="auto"/>
    </w:pPr>
    <w:rPr>
      <w:sz w:val="22"/>
      <w:szCs w:val="24"/>
      <w:lang w:val="en-US"/>
    </w:rPr>
  </w:style>
  <w:style w:type="paragraph" w:customStyle="1" w:styleId="TitleCover">
    <w:name w:val="Title Cover"/>
    <w:basedOn w:val="Normal"/>
    <w:next w:val="BodyText"/>
    <w:rsid w:val="00B07E3D"/>
    <w:pPr>
      <w:keepNext/>
      <w:tabs>
        <w:tab w:val="clear" w:pos="794"/>
        <w:tab w:val="clear" w:pos="1191"/>
        <w:tab w:val="clear" w:pos="1588"/>
        <w:tab w:val="clear" w:pos="1985"/>
      </w:tabs>
      <w:overflowPunct/>
      <w:autoSpaceDE/>
      <w:autoSpaceDN/>
      <w:adjustRightInd/>
      <w:spacing w:before="960" w:after="600" w:line="760" w:lineRule="exact"/>
      <w:jc w:val="center"/>
      <w:textAlignment w:val="auto"/>
    </w:pPr>
    <w:rPr>
      <w:rFonts w:ascii="Arial Black" w:hAnsi="Arial Black"/>
      <w:sz w:val="64"/>
      <w:szCs w:val="24"/>
      <w:lang w:val="en-US"/>
    </w:rPr>
  </w:style>
  <w:style w:type="paragraph" w:customStyle="1" w:styleId="SubtitleCover">
    <w:name w:val="Subtitle Cover"/>
    <w:basedOn w:val="Normal"/>
    <w:next w:val="BodyText"/>
    <w:rsid w:val="00B07E3D"/>
    <w:pPr>
      <w:tabs>
        <w:tab w:val="clear" w:pos="794"/>
        <w:tab w:val="clear" w:pos="1191"/>
        <w:tab w:val="clear" w:pos="1588"/>
        <w:tab w:val="clear" w:pos="1985"/>
      </w:tabs>
      <w:overflowPunct/>
      <w:autoSpaceDE/>
      <w:autoSpaceDN/>
      <w:adjustRightInd/>
      <w:spacing w:before="0" w:after="120"/>
      <w:jc w:val="center"/>
      <w:textAlignment w:val="auto"/>
    </w:pPr>
    <w:rPr>
      <w:rFonts w:ascii="Arial" w:hAnsi="Arial"/>
      <w:b/>
      <w:sz w:val="36"/>
      <w:szCs w:val="24"/>
      <w:lang w:val="en-US"/>
    </w:rPr>
  </w:style>
  <w:style w:type="paragraph" w:customStyle="1" w:styleId="Disclaimer">
    <w:name w:val="Disclaimer"/>
    <w:basedOn w:val="Normal"/>
    <w:next w:val="BodyText"/>
    <w:rsid w:val="00B07E3D"/>
    <w:pPr>
      <w:framePr w:w="6912" w:h="1354" w:hRule="exact" w:hSpace="187" w:vSpace="187" w:wrap="notBeside" w:vAnchor="page" w:hAnchor="page" w:xAlign="center" w:y="12961" w:anchorLock="1"/>
      <w:pBdr>
        <w:top w:val="single" w:sz="6" w:space="7" w:color="000000"/>
        <w:left w:val="single" w:sz="6" w:space="7" w:color="000000"/>
        <w:bottom w:val="single" w:sz="6" w:space="7" w:color="000000"/>
        <w:right w:val="single" w:sz="6" w:space="7" w:color="000000"/>
      </w:pBdr>
      <w:shd w:val="solid" w:color="FFFFFF" w:fill="FFFFFF"/>
      <w:tabs>
        <w:tab w:val="clear" w:pos="794"/>
        <w:tab w:val="clear" w:pos="1191"/>
        <w:tab w:val="clear" w:pos="1588"/>
        <w:tab w:val="clear" w:pos="1985"/>
      </w:tabs>
      <w:overflowPunct/>
      <w:autoSpaceDE/>
      <w:autoSpaceDN/>
      <w:adjustRightInd/>
      <w:spacing w:before="0"/>
      <w:textAlignment w:val="auto"/>
    </w:pPr>
    <w:rPr>
      <w:rFonts w:ascii="Arial" w:hAnsi="Arial"/>
      <w:bCs/>
      <w:sz w:val="18"/>
      <w:szCs w:val="24"/>
      <w:lang w:val="en-US"/>
    </w:rPr>
  </w:style>
  <w:style w:type="paragraph" w:customStyle="1" w:styleId="Picture">
    <w:name w:val="Picture"/>
    <w:basedOn w:val="Normal"/>
    <w:next w:val="BodyText"/>
    <w:rsid w:val="00B07E3D"/>
    <w:pPr>
      <w:keepNext/>
      <w:tabs>
        <w:tab w:val="clear" w:pos="794"/>
        <w:tab w:val="clear" w:pos="1191"/>
        <w:tab w:val="clear" w:pos="1588"/>
        <w:tab w:val="clear" w:pos="1985"/>
      </w:tabs>
      <w:overflowPunct/>
      <w:autoSpaceDE/>
      <w:autoSpaceDN/>
      <w:adjustRightInd/>
      <w:spacing w:after="120"/>
      <w:jc w:val="left"/>
      <w:textAlignment w:val="auto"/>
    </w:pPr>
    <w:rPr>
      <w:sz w:val="22"/>
      <w:szCs w:val="24"/>
      <w:lang w:val="en-US"/>
    </w:rPr>
  </w:style>
  <w:style w:type="character" w:customStyle="1" w:styleId="Superscript">
    <w:name w:val="Superscript"/>
    <w:rsid w:val="00B07E3D"/>
    <w:rPr>
      <w:b/>
      <w:vertAlign w:val="superscript"/>
    </w:rPr>
  </w:style>
  <w:style w:type="paragraph" w:customStyle="1" w:styleId="Heading1a">
    <w:name w:val="Heading 1a"/>
    <w:basedOn w:val="Heading1"/>
    <w:next w:val="BodyText"/>
    <w:rsid w:val="00B07E3D"/>
    <w:pPr>
      <w:keepLines w:val="0"/>
      <w:pageBreakBefore/>
      <w:pBdr>
        <w:top w:val="single" w:sz="6" w:space="1" w:color="auto"/>
        <w:bottom w:val="single" w:sz="6" w:space="1" w:color="auto"/>
      </w:pBdr>
      <w:shd w:val="solid" w:color="auto" w:fill="auto"/>
      <w:tabs>
        <w:tab w:val="clear" w:pos="794"/>
        <w:tab w:val="clear" w:pos="1191"/>
        <w:tab w:val="clear" w:pos="1588"/>
        <w:tab w:val="clear" w:pos="1985"/>
      </w:tabs>
      <w:overflowPunct/>
      <w:autoSpaceDE/>
      <w:autoSpaceDN/>
      <w:adjustRightInd/>
      <w:spacing w:before="0" w:after="240"/>
      <w:ind w:left="0" w:firstLine="0"/>
      <w:jc w:val="left"/>
      <w:textAlignment w:val="auto"/>
    </w:pPr>
    <w:rPr>
      <w:rFonts w:ascii="Arial" w:hAnsi="Arial"/>
      <w:sz w:val="28"/>
      <w:szCs w:val="28"/>
      <w:lang w:val="en-US"/>
    </w:rPr>
  </w:style>
  <w:style w:type="paragraph" w:customStyle="1" w:styleId="TableText1">
    <w:name w:val="Table Text"/>
    <w:basedOn w:val="Normal"/>
    <w:link w:val="TableTextChar0"/>
    <w:rsid w:val="00B07E3D"/>
    <w:pPr>
      <w:tabs>
        <w:tab w:val="clear" w:pos="794"/>
        <w:tab w:val="clear" w:pos="1191"/>
        <w:tab w:val="clear" w:pos="1588"/>
        <w:tab w:val="clear" w:pos="1985"/>
      </w:tabs>
      <w:overflowPunct/>
      <w:autoSpaceDE/>
      <w:autoSpaceDN/>
      <w:adjustRightInd/>
      <w:spacing w:before="20" w:after="20"/>
      <w:jc w:val="left"/>
      <w:textAlignment w:val="auto"/>
    </w:pPr>
    <w:rPr>
      <w:rFonts w:ascii="Arial" w:hAnsi="Arial"/>
      <w:sz w:val="20"/>
      <w:szCs w:val="24"/>
      <w:lang w:val="en-US"/>
    </w:rPr>
  </w:style>
  <w:style w:type="paragraph" w:customStyle="1" w:styleId="TableHeader">
    <w:name w:val="Table Header"/>
    <w:basedOn w:val="Normal"/>
    <w:rsid w:val="00B07E3D"/>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customStyle="1" w:styleId="tabletext2">
    <w:name w:val="tabletext"/>
    <w:basedOn w:val="Normal"/>
    <w:rsid w:val="00B07E3D"/>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lang w:val="en-US"/>
    </w:rPr>
  </w:style>
  <w:style w:type="paragraph" w:customStyle="1" w:styleId="centerbold">
    <w:name w:val="center bold"/>
    <w:basedOn w:val="Normal"/>
    <w:rsid w:val="00B07E3D"/>
    <w:pPr>
      <w:tabs>
        <w:tab w:val="clear" w:pos="794"/>
        <w:tab w:val="clear" w:pos="1191"/>
        <w:tab w:val="clear" w:pos="1588"/>
        <w:tab w:val="clear" w:pos="1985"/>
      </w:tabs>
      <w:overflowPunct/>
      <w:autoSpaceDE/>
      <w:autoSpaceDN/>
      <w:adjustRightInd/>
      <w:spacing w:before="0"/>
      <w:jc w:val="center"/>
      <w:textAlignment w:val="auto"/>
    </w:pPr>
    <w:rPr>
      <w:sz w:val="28"/>
      <w:lang w:val="en-US"/>
    </w:rPr>
  </w:style>
  <w:style w:type="paragraph" w:customStyle="1" w:styleId="Paragraph">
    <w:name w:val="Paragraph"/>
    <w:basedOn w:val="BodyText"/>
    <w:rsid w:val="00B07E3D"/>
    <w:pPr>
      <w:ind w:firstLine="720"/>
    </w:pPr>
    <w:rPr>
      <w:sz w:val="24"/>
    </w:rPr>
  </w:style>
  <w:style w:type="paragraph" w:customStyle="1" w:styleId="TitleMain">
    <w:name w:val="Title Main"/>
    <w:basedOn w:val="Normal"/>
    <w:next w:val="BodyText"/>
    <w:rsid w:val="00B07E3D"/>
    <w:pPr>
      <w:keepNext/>
      <w:tabs>
        <w:tab w:val="clear" w:pos="794"/>
        <w:tab w:val="clear" w:pos="1191"/>
        <w:tab w:val="clear" w:pos="1588"/>
        <w:tab w:val="clear" w:pos="1985"/>
      </w:tabs>
      <w:overflowPunct/>
      <w:autoSpaceDE/>
      <w:autoSpaceDN/>
      <w:adjustRightInd/>
      <w:spacing w:after="120"/>
      <w:jc w:val="center"/>
      <w:textAlignment w:val="auto"/>
    </w:pPr>
    <w:rPr>
      <w:rFonts w:ascii="Arial Black" w:hAnsi="Arial Black"/>
      <w:sz w:val="48"/>
      <w:szCs w:val="24"/>
      <w:lang w:val="en-US"/>
    </w:rPr>
  </w:style>
  <w:style w:type="paragraph" w:customStyle="1" w:styleId="Header2">
    <w:name w:val="Header 2"/>
    <w:rsid w:val="00B07E3D"/>
    <w:rPr>
      <w:rFonts w:ascii="Arial" w:hAnsi="Arial"/>
      <w:b/>
      <w:sz w:val="16"/>
      <w:szCs w:val="24"/>
      <w:lang w:eastAsia="en-US"/>
    </w:rPr>
  </w:style>
  <w:style w:type="paragraph" w:styleId="ListParagraph">
    <w:name w:val="List Paragraph"/>
    <w:basedOn w:val="Normal"/>
    <w:link w:val="ListParagraphChar"/>
    <w:uiPriority w:val="99"/>
    <w:qFormat/>
    <w:rsid w:val="00B07E3D"/>
    <w:pPr>
      <w:tabs>
        <w:tab w:val="clear" w:pos="794"/>
        <w:tab w:val="clear" w:pos="1191"/>
        <w:tab w:val="clear" w:pos="1588"/>
        <w:tab w:val="clear" w:pos="1985"/>
        <w:tab w:val="left" w:pos="1134"/>
        <w:tab w:val="left" w:pos="1871"/>
        <w:tab w:val="left" w:pos="2268"/>
      </w:tabs>
      <w:ind w:left="720"/>
      <w:contextualSpacing/>
      <w:jc w:val="left"/>
    </w:pPr>
    <w:rPr>
      <w:lang w:val="en-US"/>
    </w:rPr>
  </w:style>
  <w:style w:type="paragraph" w:customStyle="1" w:styleId="11">
    <w:name w:val="修订1"/>
    <w:hidden/>
    <w:uiPriority w:val="99"/>
    <w:semiHidden/>
    <w:rsid w:val="00B07E3D"/>
    <w:rPr>
      <w:rFonts w:eastAsia="SimSun"/>
      <w:sz w:val="18"/>
      <w:szCs w:val="18"/>
      <w:lang w:eastAsia="en-US"/>
    </w:rPr>
  </w:style>
  <w:style w:type="paragraph" w:customStyle="1" w:styleId="Heading1NoNum">
    <w:name w:val="Heading 1 No Num"/>
    <w:next w:val="BodyText"/>
    <w:link w:val="Heading1NoNumChar"/>
    <w:rsid w:val="00B07E3D"/>
    <w:pPr>
      <w:spacing w:before="60" w:after="240"/>
    </w:pPr>
    <w:rPr>
      <w:rFonts w:ascii="Arial" w:hAnsi="Arial"/>
      <w:b/>
      <w:color w:val="000000"/>
      <w:sz w:val="28"/>
      <w:lang w:val="fr-FR" w:eastAsia="en-US"/>
    </w:rPr>
  </w:style>
  <w:style w:type="character" w:customStyle="1" w:styleId="Heading1NoNumChar">
    <w:name w:val="Heading 1 No Num Char"/>
    <w:link w:val="Heading1NoNum"/>
    <w:rsid w:val="00B07E3D"/>
    <w:rPr>
      <w:rFonts w:ascii="Arial" w:hAnsi="Arial"/>
      <w:b/>
      <w:color w:val="000000"/>
      <w:sz w:val="28"/>
      <w:lang w:val="fr-FR" w:eastAsia="en-US"/>
    </w:rPr>
  </w:style>
  <w:style w:type="paragraph" w:customStyle="1" w:styleId="CoverPageTitle">
    <w:name w:val="Cover Page Title"/>
    <w:basedOn w:val="Normal"/>
    <w:next w:val="Normal"/>
    <w:rsid w:val="00B07E3D"/>
    <w:pPr>
      <w:tabs>
        <w:tab w:val="clear" w:pos="794"/>
        <w:tab w:val="clear" w:pos="1191"/>
        <w:tab w:val="clear" w:pos="1588"/>
        <w:tab w:val="clear" w:pos="1985"/>
      </w:tabs>
      <w:overflowPunct/>
      <w:autoSpaceDE/>
      <w:autoSpaceDN/>
      <w:adjustRightInd/>
      <w:spacing w:before="0" w:after="100"/>
      <w:jc w:val="center"/>
      <w:textAlignment w:val="auto"/>
    </w:pPr>
    <w:rPr>
      <w:rFonts w:ascii="Arial Black" w:hAnsi="Arial Black"/>
      <w:b/>
      <w:sz w:val="48"/>
      <w:szCs w:val="24"/>
      <w:lang w:val="en-US"/>
    </w:rPr>
  </w:style>
  <w:style w:type="character" w:customStyle="1" w:styleId="TableTextChar0">
    <w:name w:val="Table Text Char"/>
    <w:link w:val="TableText1"/>
    <w:rsid w:val="00B07E3D"/>
    <w:rPr>
      <w:rFonts w:ascii="Arial" w:hAnsi="Arial"/>
      <w:szCs w:val="24"/>
      <w:lang w:eastAsia="en-US"/>
    </w:rPr>
  </w:style>
  <w:style w:type="character" w:customStyle="1" w:styleId="CaptionChar">
    <w:name w:val="Caption Char"/>
    <w:link w:val="Caption"/>
    <w:rsid w:val="00B07E3D"/>
    <w:rPr>
      <w:rFonts w:ascii="Arial Narrow" w:hAnsi="Arial Narrow"/>
      <w:b/>
      <w:i/>
      <w:sz w:val="18"/>
      <w:lang w:eastAsia="en-US"/>
    </w:rPr>
  </w:style>
  <w:style w:type="character" w:customStyle="1" w:styleId="MessageHeaderLabel">
    <w:name w:val="Message Header Label"/>
    <w:rsid w:val="00B07E3D"/>
    <w:rPr>
      <w:rFonts w:ascii="Arial" w:hAnsi="Arial"/>
      <w:b/>
      <w:spacing w:val="-10"/>
      <w:sz w:val="18"/>
      <w:szCs w:val="18"/>
    </w:rPr>
  </w:style>
  <w:style w:type="paragraph" w:customStyle="1" w:styleId="TableHeading">
    <w:name w:val="Table Heading"/>
    <w:basedOn w:val="Normal"/>
    <w:next w:val="Normal"/>
    <w:uiPriority w:val="99"/>
    <w:rsid w:val="00B07E3D"/>
    <w:pPr>
      <w:keepNext/>
      <w:widowControl w:val="0"/>
      <w:tabs>
        <w:tab w:val="clear" w:pos="794"/>
        <w:tab w:val="clear" w:pos="1191"/>
        <w:tab w:val="clear" w:pos="1588"/>
        <w:tab w:val="clear" w:pos="1985"/>
      </w:tabs>
      <w:overflowPunct/>
      <w:autoSpaceDE/>
      <w:autoSpaceDN/>
      <w:adjustRightInd/>
      <w:spacing w:before="200" w:after="60" w:line="264" w:lineRule="auto"/>
      <w:jc w:val="center"/>
      <w:textAlignment w:val="auto"/>
    </w:pPr>
    <w:rPr>
      <w:rFonts w:ascii="Trebuchet MS" w:eastAsia="MS Mincho" w:hAnsi="Trebuchet MS"/>
      <w:b/>
      <w:bCs/>
      <w:sz w:val="22"/>
      <w:szCs w:val="24"/>
      <w:lang w:val="en-GB"/>
    </w:rPr>
  </w:style>
  <w:style w:type="paragraph" w:customStyle="1" w:styleId="2">
    <w:name w:val="修订2"/>
    <w:hidden/>
    <w:uiPriority w:val="99"/>
    <w:unhideWhenUsed/>
    <w:rsid w:val="00B07E3D"/>
    <w:rPr>
      <w:sz w:val="24"/>
      <w:lang w:val="en-GB" w:eastAsia="en-US"/>
    </w:rPr>
  </w:style>
  <w:style w:type="paragraph" w:customStyle="1" w:styleId="AnnexHeading">
    <w:name w:val="Annex Heading"/>
    <w:basedOn w:val="Heading1"/>
    <w:link w:val="AnnexHeadingChar"/>
    <w:uiPriority w:val="99"/>
    <w:rsid w:val="00B07E3D"/>
    <w:pPr>
      <w:widowControl w:val="0"/>
      <w:tabs>
        <w:tab w:val="clear" w:pos="794"/>
        <w:tab w:val="clear" w:pos="1191"/>
        <w:tab w:val="clear" w:pos="1588"/>
        <w:tab w:val="clear" w:pos="1985"/>
        <w:tab w:val="left" w:pos="1418"/>
      </w:tabs>
      <w:overflowPunct/>
      <w:autoSpaceDE/>
      <w:autoSpaceDN/>
      <w:adjustRightInd/>
      <w:spacing w:before="240" w:after="120" w:line="276" w:lineRule="auto"/>
      <w:ind w:left="1418" w:hanging="1418"/>
      <w:jc w:val="left"/>
      <w:textAlignment w:val="auto"/>
    </w:pPr>
    <w:rPr>
      <w:rFonts w:ascii="Arial" w:hAnsi="Arial" w:cs="Arial"/>
      <w:color w:val="000000"/>
      <w:kern w:val="32"/>
      <w:sz w:val="28"/>
      <w:szCs w:val="28"/>
      <w:lang w:val="en-GB"/>
    </w:rPr>
  </w:style>
  <w:style w:type="character" w:customStyle="1" w:styleId="AnnexHeadingChar">
    <w:name w:val="Annex Heading Char"/>
    <w:basedOn w:val="DefaultParagraphFont"/>
    <w:link w:val="AnnexHeading"/>
    <w:uiPriority w:val="99"/>
    <w:locked/>
    <w:rsid w:val="00B07E3D"/>
    <w:rPr>
      <w:rFonts w:ascii="Arial" w:hAnsi="Arial" w:cs="Arial"/>
      <w:b/>
      <w:color w:val="000000"/>
      <w:kern w:val="32"/>
      <w:sz w:val="28"/>
      <w:szCs w:val="28"/>
      <w:lang w:val="en-GB" w:eastAsia="en-US"/>
    </w:rPr>
  </w:style>
  <w:style w:type="paragraph" w:customStyle="1" w:styleId="Frontpagetitle">
    <w:name w:val="Frontpage title"/>
    <w:basedOn w:val="Normal"/>
    <w:uiPriority w:val="99"/>
    <w:rsid w:val="00B07E3D"/>
    <w:pPr>
      <w:widowControl w:val="0"/>
      <w:tabs>
        <w:tab w:val="clear" w:pos="794"/>
        <w:tab w:val="clear" w:pos="1191"/>
        <w:tab w:val="clear" w:pos="1588"/>
        <w:tab w:val="clear" w:pos="1985"/>
      </w:tabs>
      <w:overflowPunct/>
      <w:autoSpaceDE/>
      <w:autoSpaceDN/>
      <w:spacing w:before="720" w:line="264" w:lineRule="auto"/>
      <w:ind w:left="1134" w:right="3119"/>
      <w:jc w:val="left"/>
    </w:pPr>
    <w:rPr>
      <w:rFonts w:ascii="Arial" w:hAnsi="Arial"/>
      <w:b/>
      <w:color w:val="2144FF"/>
      <w:sz w:val="48"/>
      <w:szCs w:val="48"/>
      <w:lang w:val="en-GB"/>
    </w:rPr>
  </w:style>
  <w:style w:type="paragraph" w:customStyle="1" w:styleId="Frontpagenumber">
    <w:name w:val="Frontpage number"/>
    <w:basedOn w:val="Normal"/>
    <w:uiPriority w:val="99"/>
    <w:rsid w:val="00B07E3D"/>
    <w:pPr>
      <w:widowControl w:val="0"/>
      <w:tabs>
        <w:tab w:val="clear" w:pos="794"/>
        <w:tab w:val="clear" w:pos="1191"/>
        <w:tab w:val="clear" w:pos="1588"/>
        <w:tab w:val="clear" w:pos="1985"/>
        <w:tab w:val="left" w:pos="7428"/>
      </w:tabs>
      <w:overflowPunct/>
      <w:autoSpaceDE/>
      <w:autoSpaceDN/>
      <w:spacing w:before="3000" w:line="264" w:lineRule="auto"/>
      <w:ind w:left="1134"/>
    </w:pPr>
    <w:rPr>
      <w:rFonts w:ascii="Arial" w:hAnsi="Arial"/>
      <w:b/>
      <w:color w:val="2144FF"/>
      <w:sz w:val="52"/>
      <w:szCs w:val="52"/>
      <w:lang w:val="en-GB"/>
    </w:rPr>
  </w:style>
  <w:style w:type="paragraph" w:customStyle="1" w:styleId="Frontpageinfo">
    <w:name w:val="Frontpage info"/>
    <w:basedOn w:val="Normal"/>
    <w:uiPriority w:val="99"/>
    <w:rsid w:val="00B07E3D"/>
    <w:pPr>
      <w:widowControl w:val="0"/>
      <w:tabs>
        <w:tab w:val="clear" w:pos="794"/>
        <w:tab w:val="clear" w:pos="1191"/>
        <w:tab w:val="clear" w:pos="1588"/>
        <w:tab w:val="clear" w:pos="1985"/>
      </w:tabs>
      <w:overflowPunct/>
      <w:autoSpaceDE/>
      <w:autoSpaceDN/>
      <w:spacing w:before="600" w:line="264" w:lineRule="auto"/>
      <w:ind w:left="1134"/>
      <w:jc w:val="left"/>
    </w:pPr>
    <w:rPr>
      <w:rFonts w:ascii="Arial" w:hAnsi="Arial"/>
      <w:color w:val="2144FF"/>
      <w:sz w:val="48"/>
      <w:szCs w:val="48"/>
      <w:lang w:val="en-GB"/>
    </w:rPr>
  </w:style>
  <w:style w:type="paragraph" w:customStyle="1" w:styleId="Contents">
    <w:name w:val="Contents"/>
    <w:basedOn w:val="Normal"/>
    <w:next w:val="Normal"/>
    <w:uiPriority w:val="99"/>
    <w:rsid w:val="00B07E3D"/>
    <w:pPr>
      <w:keepNext/>
      <w:widowControl w:val="0"/>
      <w:tabs>
        <w:tab w:val="clear" w:pos="794"/>
        <w:tab w:val="clear" w:pos="1191"/>
        <w:tab w:val="clear" w:pos="1588"/>
        <w:tab w:val="clear" w:pos="1985"/>
      </w:tabs>
      <w:overflowPunct/>
      <w:autoSpaceDE/>
      <w:autoSpaceDN/>
      <w:spacing w:after="240" w:line="264" w:lineRule="auto"/>
    </w:pPr>
    <w:rPr>
      <w:rFonts w:ascii="Arial" w:hAnsi="Arial"/>
      <w:b/>
      <w:color w:val="000000"/>
      <w:sz w:val="40"/>
      <w:szCs w:val="22"/>
      <w:lang w:val="en-GB"/>
    </w:rPr>
  </w:style>
  <w:style w:type="paragraph" w:customStyle="1" w:styleId="DocumentTitle">
    <w:name w:val="Document Title"/>
    <w:basedOn w:val="Normal"/>
    <w:link w:val="DocumentTitleChar"/>
    <w:uiPriority w:val="99"/>
    <w:rsid w:val="00B07E3D"/>
    <w:pPr>
      <w:widowControl w:val="0"/>
      <w:tabs>
        <w:tab w:val="clear" w:pos="794"/>
        <w:tab w:val="clear" w:pos="1191"/>
        <w:tab w:val="clear" w:pos="1588"/>
        <w:tab w:val="clear" w:pos="1985"/>
      </w:tabs>
      <w:overflowPunct/>
      <w:autoSpaceDE/>
      <w:autoSpaceDN/>
      <w:spacing w:before="600" w:after="600"/>
      <w:jc w:val="center"/>
    </w:pPr>
    <w:rPr>
      <w:rFonts w:ascii="Arial" w:hAnsi="Arial" w:cs="Arial"/>
      <w:b/>
      <w:color w:val="000000"/>
      <w:sz w:val="28"/>
      <w:szCs w:val="28"/>
      <w:lang w:val="en-GB"/>
    </w:rPr>
  </w:style>
  <w:style w:type="character" w:customStyle="1" w:styleId="DocumentTitleChar">
    <w:name w:val="Document Title Char"/>
    <w:basedOn w:val="DefaultParagraphFont"/>
    <w:link w:val="DocumentTitle"/>
    <w:uiPriority w:val="99"/>
    <w:locked/>
    <w:rsid w:val="00B07E3D"/>
    <w:rPr>
      <w:rFonts w:ascii="Arial" w:hAnsi="Arial" w:cs="Arial"/>
      <w:b/>
      <w:color w:val="000000"/>
      <w:sz w:val="28"/>
      <w:szCs w:val="28"/>
      <w:lang w:val="en-GB" w:eastAsia="en-US"/>
    </w:rPr>
  </w:style>
  <w:style w:type="paragraph" w:customStyle="1" w:styleId="Keywords">
    <w:name w:val="Keywords"/>
    <w:basedOn w:val="Normal"/>
    <w:uiPriority w:val="99"/>
    <w:rsid w:val="00B07E3D"/>
    <w:pPr>
      <w:widowControl w:val="0"/>
      <w:tabs>
        <w:tab w:val="clear" w:pos="794"/>
        <w:tab w:val="clear" w:pos="1191"/>
        <w:tab w:val="clear" w:pos="1588"/>
        <w:tab w:val="clear" w:pos="1985"/>
        <w:tab w:val="right" w:pos="9781"/>
      </w:tabs>
      <w:overflowPunct/>
      <w:autoSpaceDE/>
      <w:autoSpaceDN/>
      <w:spacing w:before="40" w:after="200" w:line="264" w:lineRule="auto"/>
    </w:pPr>
    <w:rPr>
      <w:rFonts w:ascii="Arial" w:hAnsi="Arial"/>
      <w:b/>
      <w:color w:val="000000"/>
      <w:sz w:val="20"/>
      <w:szCs w:val="22"/>
      <w:lang w:val="en-GB"/>
    </w:rPr>
  </w:style>
  <w:style w:type="character" w:customStyle="1" w:styleId="FootnoteTextChar1">
    <w:name w:val="Footnote Text Char1"/>
    <w:basedOn w:val="DefaultParagraphFont"/>
    <w:uiPriority w:val="99"/>
    <w:semiHidden/>
    <w:locked/>
    <w:rsid w:val="00B07E3D"/>
    <w:rPr>
      <w:rFonts w:ascii="Trebuchet MS" w:hAnsi="Trebuchet MS"/>
      <w:color w:val="000000"/>
      <w:sz w:val="16"/>
      <w:szCs w:val="16"/>
      <w:lang w:eastAsia="en-US"/>
    </w:rPr>
  </w:style>
  <w:style w:type="paragraph" w:customStyle="1" w:styleId="Figurelabel">
    <w:name w:val="Figure label"/>
    <w:basedOn w:val="Normal"/>
    <w:uiPriority w:val="99"/>
    <w:rsid w:val="00B07E3D"/>
    <w:pPr>
      <w:widowControl w:val="0"/>
      <w:tabs>
        <w:tab w:val="clear" w:pos="794"/>
        <w:tab w:val="clear" w:pos="1191"/>
        <w:tab w:val="clear" w:pos="1588"/>
        <w:tab w:val="clear" w:pos="1985"/>
      </w:tabs>
      <w:overflowPunct/>
      <w:autoSpaceDE/>
      <w:autoSpaceDN/>
      <w:spacing w:before="60" w:after="180" w:line="264" w:lineRule="auto"/>
      <w:jc w:val="center"/>
    </w:pPr>
    <w:rPr>
      <w:rFonts w:ascii="Trebuchet MS" w:hAnsi="Trebuchet MS"/>
      <w:b/>
      <w:color w:val="000000"/>
      <w:sz w:val="22"/>
      <w:szCs w:val="22"/>
      <w:lang w:val="en-GB"/>
    </w:rPr>
  </w:style>
  <w:style w:type="paragraph" w:customStyle="1" w:styleId="Bullet1">
    <w:name w:val="Bullet 1"/>
    <w:basedOn w:val="Normal"/>
    <w:uiPriority w:val="99"/>
    <w:rsid w:val="00B07E3D"/>
    <w:pPr>
      <w:widowControl w:val="0"/>
      <w:numPr>
        <w:numId w:val="4"/>
      </w:numPr>
      <w:tabs>
        <w:tab w:val="clear" w:pos="794"/>
        <w:tab w:val="clear" w:pos="1191"/>
        <w:tab w:val="clear" w:pos="1588"/>
        <w:tab w:val="clear" w:pos="1985"/>
      </w:tabs>
      <w:overflowPunct/>
      <w:autoSpaceDE/>
      <w:autoSpaceDN/>
      <w:spacing w:before="40" w:after="40"/>
      <w:jc w:val="left"/>
    </w:pPr>
    <w:rPr>
      <w:rFonts w:ascii="Trebuchet MS" w:hAnsi="Trebuchet MS"/>
      <w:color w:val="000000"/>
      <w:sz w:val="22"/>
      <w:szCs w:val="22"/>
      <w:lang w:val="en-GB"/>
    </w:rPr>
  </w:style>
  <w:style w:type="paragraph" w:customStyle="1" w:styleId="Bullet2">
    <w:name w:val="Bullet 2"/>
    <w:basedOn w:val="Bullet1"/>
    <w:uiPriority w:val="99"/>
    <w:rsid w:val="00B07E3D"/>
    <w:pPr>
      <w:numPr>
        <w:ilvl w:val="1"/>
        <w:numId w:val="5"/>
      </w:numPr>
      <w:tabs>
        <w:tab w:val="left" w:pos="993"/>
      </w:tabs>
    </w:pPr>
  </w:style>
  <w:style w:type="paragraph" w:customStyle="1" w:styleId="Bullet3">
    <w:name w:val="Bullet 3"/>
    <w:basedOn w:val="Bullet1"/>
    <w:uiPriority w:val="99"/>
    <w:rsid w:val="00B07E3D"/>
    <w:pPr>
      <w:numPr>
        <w:ilvl w:val="2"/>
      </w:numPr>
    </w:pPr>
  </w:style>
  <w:style w:type="character" w:customStyle="1" w:styleId="ListParagraphChar">
    <w:name w:val="List Paragraph Char"/>
    <w:basedOn w:val="DefaultParagraphFont"/>
    <w:link w:val="ListParagraph"/>
    <w:uiPriority w:val="99"/>
    <w:locked/>
    <w:rsid w:val="00B07E3D"/>
    <w:rPr>
      <w:sz w:val="24"/>
      <w:lang w:eastAsia="en-US"/>
    </w:rPr>
  </w:style>
  <w:style w:type="table" w:customStyle="1" w:styleId="TableGrid2">
    <w:name w:val="Table Grid2"/>
    <w:basedOn w:val="TableNormal"/>
    <w:rsid w:val="00B07E3D"/>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07E3D"/>
    <w:rPr>
      <w:color w:val="605E5C"/>
      <w:shd w:val="clear" w:color="auto" w:fill="E1DFDD"/>
    </w:rPr>
  </w:style>
  <w:style w:type="table" w:customStyle="1" w:styleId="GridTable1Light-Accent11">
    <w:name w:val="Grid Table 1 Light - Accent 11"/>
    <w:basedOn w:val="TableNormal"/>
    <w:uiPriority w:val="46"/>
    <w:rsid w:val="00B07E3D"/>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image" Target="media/image4.tif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3.bin"/><Relationship Id="rId50" Type="http://schemas.openxmlformats.org/officeDocument/2006/relationships/image" Target="media/image22.tiff"/><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image" Target="media/image41.wmf"/><Relationship Id="rId89" Type="http://schemas.openxmlformats.org/officeDocument/2006/relationships/oleObject" Target="embeddings/oleObject31.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2.bin"/><Relationship Id="rId92" Type="http://schemas.openxmlformats.org/officeDocument/2006/relationships/image" Target="media/image45.wmf"/><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oleObject" Target="embeddings/oleObject6.bin"/><Relationship Id="rId11" Type="http://schemas.openxmlformats.org/officeDocument/2006/relationships/header" Target="header2.xml"/><Relationship Id="rId24" Type="http://schemas.openxmlformats.org/officeDocument/2006/relationships/image" Target="media/image6.wmf"/><Relationship Id="rId32" Type="http://schemas.openxmlformats.org/officeDocument/2006/relationships/image" Target="media/image11.jpeg"/><Relationship Id="rId37"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2.bin"/><Relationship Id="rId53" Type="http://schemas.openxmlformats.org/officeDocument/2006/relationships/image" Target="media/image25.tiff"/><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26.bin"/><Relationship Id="rId87" Type="http://schemas.openxmlformats.org/officeDocument/2006/relationships/oleObject" Target="embeddings/oleObject30.bin"/><Relationship Id="rId5" Type="http://schemas.openxmlformats.org/officeDocument/2006/relationships/styles" Target="styles.xml"/><Relationship Id="rId61" Type="http://schemas.openxmlformats.org/officeDocument/2006/relationships/oleObject" Target="embeddings/oleObject17.bin"/><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34.bin"/><Relationship Id="rId19" Type="http://schemas.openxmlformats.org/officeDocument/2006/relationships/oleObject" Target="embeddings/oleObject2.bin"/><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jpe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0.png"/><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1.bin"/><Relationship Id="rId77" Type="http://schemas.openxmlformats.org/officeDocument/2006/relationships/oleObject" Target="embeddings/oleObject25.bin"/><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3.tiff"/><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29.bin"/><Relationship Id="rId93" Type="http://schemas.openxmlformats.org/officeDocument/2006/relationships/oleObject" Target="embeddings/oleObject33.bin"/><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12.jpeg"/><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header" Target="header5.xml"/><Relationship Id="rId41" Type="http://schemas.openxmlformats.org/officeDocument/2006/relationships/oleObject" Target="embeddings/oleObject10.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43.wmf"/><Relationship Id="rId91" Type="http://schemas.openxmlformats.org/officeDocument/2006/relationships/oleObject" Target="embeddings/oleObject32.bin"/><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4.wmf"/><Relationship Id="rId49" Type="http://schemas.openxmlformats.org/officeDocument/2006/relationships/image" Target="media/image21.png"/><Relationship Id="rId57" Type="http://schemas.openxmlformats.org/officeDocument/2006/relationships/oleObject" Target="embeddings/oleObject15.bin"/><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image" Target="media/image18.wmf"/><Relationship Id="rId52" Type="http://schemas.openxmlformats.org/officeDocument/2006/relationships/image" Target="media/image24.tiff"/><Relationship Id="rId60" Type="http://schemas.openxmlformats.org/officeDocument/2006/relationships/image" Target="media/image29.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8.wmf"/><Relationship Id="rId81" Type="http://schemas.openxmlformats.org/officeDocument/2006/relationships/oleObject" Target="embeddings/oleObject27.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3.wmf"/><Relationship Id="rId39"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58AD37-FA03-41B6-8D7F-069D05E4B788}">
  <ds:schemaRefs>
    <ds:schemaRef ds:uri="http://schemas.openxmlformats.org/officeDocument/2006/bibliography"/>
  </ds:schemaRefs>
</ds:datastoreItem>
</file>

<file path=customXml/itemProps3.xml><?xml version="1.0" encoding="utf-8"?>
<ds:datastoreItem xmlns:ds="http://schemas.openxmlformats.org/officeDocument/2006/customXml" ds:itemID="{7F5A0FE2-ECF3-4018-88A1-77A00F9C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3525</TotalTime>
  <Pages>8</Pages>
  <Words>9426</Words>
  <Characters>51849</Characters>
  <Application>Microsoft Office Word</Application>
  <DocSecurity>0</DocSecurity>
  <Lines>432</Lines>
  <Paragraphs>122</Paragraphs>
  <ScaleCrop>false</ScaleCrop>
  <HeadingPairs>
    <vt:vector size="2" baseType="variant">
      <vt:variant>
        <vt:lpstr>Title</vt:lpstr>
      </vt:variant>
      <vt:variant>
        <vt:i4>1</vt:i4>
      </vt:variant>
    </vt:vector>
  </HeadingPairs>
  <TitlesOfParts>
    <vt:vector size="1" baseType="lpstr">
      <vt:lpstr>ITU-R BS.1660-7 建议书(10/2015) -用于规划甚高频频带内的地面数字声音广播的技术基础</vt:lpstr>
    </vt:vector>
  </TitlesOfParts>
  <Company>ITU</Company>
  <LinksUpToDate>false</LinksUpToDate>
  <CharactersWithSpaces>61153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delaroqu</dc:creator>
  <cp:lastModifiedBy>Li, Jianying</cp:lastModifiedBy>
  <cp:revision>524</cp:revision>
  <cp:lastPrinted>2020-01-07T15:48:00Z</cp:lastPrinted>
  <dcterms:created xsi:type="dcterms:W3CDTF">2019-11-20T08:40:00Z</dcterms:created>
  <dcterms:modified xsi:type="dcterms:W3CDTF">2020-01-08T15:07:00Z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03 June 2011</vt:lpwstr>
  </property>
  <property fmtid="{D5CDD505-2E9C-101B-9397-08002B2CF9AE}" pid="12" name="KSOProductBuildVer">
    <vt:lpwstr>2052-11.1.0.9305</vt:lpwstr>
  </property>
</Properties>
</file>