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6759D" w14:textId="77777777" w:rsidR="00113658" w:rsidRPr="009506CF" w:rsidRDefault="00113658" w:rsidP="00113658">
      <w:pPr>
        <w:pStyle w:val="RecNo"/>
        <w:spacing w:before="0"/>
        <w:rPr>
          <w:lang w:val="en-GB"/>
        </w:rPr>
      </w:pPr>
      <w:proofErr w:type="gramStart"/>
      <w:r w:rsidRPr="009506CF">
        <w:rPr>
          <w:lang w:val="en-GB"/>
        </w:rPr>
        <w:t xml:space="preserve">RECOMMENDATION  </w:t>
      </w:r>
      <w:r w:rsidRPr="009506CF">
        <w:rPr>
          <w:rStyle w:val="href"/>
          <w:lang w:val="en-GB"/>
        </w:rPr>
        <w:t>ITU</w:t>
      </w:r>
      <w:proofErr w:type="gramEnd"/>
      <w:r w:rsidRPr="009506CF">
        <w:rPr>
          <w:rStyle w:val="href"/>
          <w:lang w:val="en-GB"/>
        </w:rPr>
        <w:t>-R  BS.1726</w:t>
      </w:r>
      <w:r w:rsidR="009506CF" w:rsidRPr="00CF4FA1">
        <w:rPr>
          <w:rStyle w:val="FootnoteReference"/>
          <w:lang w:val="en-US"/>
        </w:rPr>
        <w:footnoteReference w:customMarkFollows="1" w:id="1"/>
        <w:t>*</w:t>
      </w:r>
    </w:p>
    <w:p w14:paraId="60FAE612" w14:textId="77777777" w:rsidR="00113658" w:rsidRPr="009506CF" w:rsidRDefault="00113658" w:rsidP="00113658">
      <w:pPr>
        <w:pStyle w:val="Rectitle"/>
        <w:rPr>
          <w:lang w:val="en-GB"/>
        </w:rPr>
      </w:pPr>
      <w:r w:rsidRPr="009506CF">
        <w:rPr>
          <w:lang w:val="en-GB" w:eastAsia="ja-JP"/>
        </w:rPr>
        <w:t>Signal</w:t>
      </w:r>
      <w:r w:rsidRPr="009506CF">
        <w:rPr>
          <w:lang w:val="en-GB"/>
        </w:rPr>
        <w:t xml:space="preserve"> level of </w:t>
      </w:r>
      <w:r w:rsidRPr="009506CF">
        <w:rPr>
          <w:lang w:val="en-GB" w:eastAsia="ja-JP"/>
        </w:rPr>
        <w:t>digital</w:t>
      </w:r>
      <w:r w:rsidRPr="009506CF">
        <w:rPr>
          <w:lang w:val="en-GB"/>
        </w:rPr>
        <w:t xml:space="preserve"> audio accompanying television in</w:t>
      </w:r>
      <w:r w:rsidR="00A17537" w:rsidRPr="009506CF">
        <w:rPr>
          <w:lang w:val="en-GB"/>
        </w:rPr>
        <w:br/>
      </w:r>
      <w:r w:rsidRPr="009506CF">
        <w:rPr>
          <w:lang w:val="en-GB"/>
        </w:rPr>
        <w:t>international</w:t>
      </w:r>
      <w:r w:rsidR="00A17537" w:rsidRPr="009506CF">
        <w:rPr>
          <w:lang w:val="en-GB"/>
        </w:rPr>
        <w:t xml:space="preserve"> </w:t>
      </w:r>
      <w:r w:rsidRPr="009506CF">
        <w:rPr>
          <w:lang w:val="en-GB"/>
        </w:rPr>
        <w:t>programme exchange</w:t>
      </w:r>
    </w:p>
    <w:p w14:paraId="145918CF" w14:textId="77777777" w:rsidR="001E16AE" w:rsidRPr="009506CF" w:rsidRDefault="001E16AE" w:rsidP="001E16AE">
      <w:pPr>
        <w:pStyle w:val="Recdate"/>
        <w:rPr>
          <w:lang w:val="en-GB"/>
        </w:rPr>
      </w:pPr>
      <w:r w:rsidRPr="009506CF">
        <w:rPr>
          <w:lang w:val="en-GB"/>
        </w:rPr>
        <w:t>(2005)</w:t>
      </w:r>
    </w:p>
    <w:p w14:paraId="39196FA0" w14:textId="77777777" w:rsidR="00113658" w:rsidRPr="009506CF" w:rsidRDefault="001E16AE" w:rsidP="001E16AE">
      <w:pPr>
        <w:pStyle w:val="HeadingSum"/>
        <w:rPr>
          <w:lang w:val="en-GB"/>
        </w:rPr>
      </w:pPr>
      <w:r w:rsidRPr="009506CF">
        <w:rPr>
          <w:lang w:val="en-GB"/>
        </w:rPr>
        <w:t>Scope</w:t>
      </w:r>
    </w:p>
    <w:p w14:paraId="1FDC3055" w14:textId="77777777" w:rsidR="00113658" w:rsidRDefault="00113658" w:rsidP="001E16AE">
      <w:pPr>
        <w:pStyle w:val="Summary"/>
        <w:rPr>
          <w:lang w:val="en-GB"/>
        </w:rPr>
      </w:pPr>
      <w:r w:rsidRPr="009506CF">
        <w:rPr>
          <w:lang w:val="en-GB"/>
        </w:rPr>
        <w:t xml:space="preserve">This Recommendation gives guidance on the level of digital audio signals accompanying television in international programme exchange. The </w:t>
      </w:r>
      <w:r w:rsidR="001E16AE" w:rsidRPr="009506CF">
        <w:rPr>
          <w:lang w:val="en-GB"/>
        </w:rPr>
        <w:t xml:space="preserve">Recommendation </w:t>
      </w:r>
      <w:r w:rsidRPr="009506CF">
        <w:rPr>
          <w:lang w:val="en-GB"/>
        </w:rPr>
        <w:t xml:space="preserve">specifies that one of two specified reference levels (–18 dBFS or –20 dBFS) be employed and declared, and that peak audio levels, when measured by a quasi-peak programme meter (PPM), do not exceed a level of –9 dBFS. </w:t>
      </w:r>
    </w:p>
    <w:p w14:paraId="5D36F33C" w14:textId="77777777" w:rsidR="009506CF" w:rsidRPr="005A2916" w:rsidRDefault="009506CF" w:rsidP="009506CF">
      <w:pPr>
        <w:pStyle w:val="Headingb"/>
        <w:rPr>
          <w:lang w:val="en-US"/>
        </w:rPr>
      </w:pPr>
      <w:r w:rsidRPr="005A2916">
        <w:rPr>
          <w:lang w:val="en-US"/>
        </w:rPr>
        <w:t>Keywords</w:t>
      </w:r>
    </w:p>
    <w:p w14:paraId="201E3425" w14:textId="77777777" w:rsidR="009506CF" w:rsidRPr="002F347C" w:rsidRDefault="009506CF" w:rsidP="009506CF">
      <w:pPr>
        <w:rPr>
          <w:lang w:val="en-US"/>
        </w:rPr>
      </w:pPr>
      <w:r w:rsidRPr="005A2916">
        <w:rPr>
          <w:lang w:val="en-US"/>
        </w:rPr>
        <w:t>Reference level, digital audio signal</w:t>
      </w:r>
    </w:p>
    <w:p w14:paraId="41C31FC5" w14:textId="77777777" w:rsidR="00113658" w:rsidRPr="009506CF" w:rsidRDefault="00113658" w:rsidP="00113658">
      <w:pPr>
        <w:pStyle w:val="Normalaftertitle"/>
        <w:rPr>
          <w:lang w:val="en-GB"/>
        </w:rPr>
      </w:pPr>
      <w:r w:rsidRPr="009506CF">
        <w:rPr>
          <w:lang w:val="en-GB"/>
        </w:rPr>
        <w:t>The ITU Radiocommunication Assembly,</w:t>
      </w:r>
    </w:p>
    <w:p w14:paraId="75A6A879" w14:textId="77777777" w:rsidR="00113658" w:rsidRPr="009506CF" w:rsidRDefault="00113658" w:rsidP="00113658">
      <w:pPr>
        <w:pStyle w:val="Call"/>
        <w:rPr>
          <w:lang w:val="en-GB"/>
        </w:rPr>
      </w:pPr>
      <w:r w:rsidRPr="009506CF">
        <w:rPr>
          <w:lang w:val="en-GB"/>
        </w:rPr>
        <w:t>considering</w:t>
      </w:r>
    </w:p>
    <w:p w14:paraId="159A16FB" w14:textId="77777777" w:rsidR="00113658" w:rsidRPr="009506CF" w:rsidRDefault="00113658" w:rsidP="00113658">
      <w:pPr>
        <w:rPr>
          <w:lang w:val="en-GB"/>
        </w:rPr>
      </w:pPr>
      <w:r w:rsidRPr="009506CF">
        <w:rPr>
          <w:i/>
          <w:iCs/>
          <w:lang w:val="en-GB"/>
        </w:rPr>
        <w:t>a)</w:t>
      </w:r>
      <w:r w:rsidRPr="009506CF">
        <w:rPr>
          <w:lang w:val="en-GB"/>
        </w:rPr>
        <w:tab/>
        <w:t>that Recommendation ITU</w:t>
      </w:r>
      <w:r w:rsidRPr="009506CF">
        <w:rPr>
          <w:lang w:val="en-GB"/>
        </w:rPr>
        <w:noBreakHyphen/>
        <w:t>R BS.645</w:t>
      </w:r>
      <w:r w:rsidRPr="009506CF">
        <w:rPr>
          <w:lang w:val="en-GB" w:eastAsia="ja-JP"/>
        </w:rPr>
        <w:t xml:space="preserve"> </w:t>
      </w:r>
      <w:r w:rsidR="001E16AE" w:rsidRPr="009506CF">
        <w:rPr>
          <w:lang w:val="en-GB" w:eastAsia="ja-JP"/>
        </w:rPr>
        <w:t xml:space="preserve">– </w:t>
      </w:r>
      <w:r w:rsidRPr="009506CF">
        <w:rPr>
          <w:lang w:val="en-GB"/>
        </w:rPr>
        <w:t>Test signals and metering to be used on international sound programme connections</w:t>
      </w:r>
      <w:r w:rsidR="001E16AE" w:rsidRPr="009506CF">
        <w:rPr>
          <w:lang w:val="en-GB"/>
        </w:rPr>
        <w:t xml:space="preserve">, </w:t>
      </w:r>
      <w:r w:rsidRPr="009506CF">
        <w:rPr>
          <w:lang w:val="en-GB"/>
        </w:rPr>
        <w:t xml:space="preserve">specifies metering characteristics </w:t>
      </w:r>
      <w:r w:rsidRPr="009506CF">
        <w:rPr>
          <w:lang w:val="en-GB" w:eastAsia="ja-JP"/>
        </w:rPr>
        <w:t>and signal levels</w:t>
      </w:r>
      <w:r w:rsidRPr="009506CF">
        <w:rPr>
          <w:lang w:val="en-GB"/>
        </w:rPr>
        <w:t xml:space="preserve"> for analogue audio </w:t>
      </w:r>
      <w:proofErr w:type="gramStart"/>
      <w:r w:rsidRPr="009506CF">
        <w:rPr>
          <w:lang w:val="en-GB"/>
        </w:rPr>
        <w:t>programmes;</w:t>
      </w:r>
      <w:proofErr w:type="gramEnd"/>
    </w:p>
    <w:p w14:paraId="537059BF" w14:textId="77777777" w:rsidR="00113658" w:rsidRPr="009506CF" w:rsidRDefault="00113658" w:rsidP="00113658">
      <w:pPr>
        <w:rPr>
          <w:lang w:val="en-GB"/>
        </w:rPr>
      </w:pPr>
      <w:r w:rsidRPr="009506CF">
        <w:rPr>
          <w:i/>
          <w:iCs/>
          <w:lang w:val="en-GB"/>
        </w:rPr>
        <w:t>b)</w:t>
      </w:r>
      <w:r w:rsidRPr="009506CF">
        <w:rPr>
          <w:lang w:val="en-GB"/>
        </w:rPr>
        <w:tab/>
        <w:t xml:space="preserve">that international programme exchange is now generally based on the use of digital </w:t>
      </w:r>
      <w:proofErr w:type="gramStart"/>
      <w:r w:rsidRPr="009506CF">
        <w:rPr>
          <w:lang w:val="en-GB"/>
        </w:rPr>
        <w:t>techniques;</w:t>
      </w:r>
      <w:proofErr w:type="gramEnd"/>
    </w:p>
    <w:p w14:paraId="182FE7EE" w14:textId="77777777" w:rsidR="00113658" w:rsidRPr="009506CF" w:rsidRDefault="009506CF" w:rsidP="00113658">
      <w:pPr>
        <w:rPr>
          <w:lang w:val="en-GB"/>
        </w:rPr>
      </w:pPr>
      <w:r w:rsidRPr="009506CF">
        <w:rPr>
          <w:i/>
          <w:iCs/>
          <w:lang w:val="en-GB" w:eastAsia="ja-JP"/>
        </w:rPr>
        <w:t>c</w:t>
      </w:r>
      <w:r w:rsidR="00113658" w:rsidRPr="009506CF">
        <w:rPr>
          <w:i/>
          <w:iCs/>
          <w:lang w:val="en-GB"/>
        </w:rPr>
        <w:t>)</w:t>
      </w:r>
      <w:r w:rsidR="00113658" w:rsidRPr="009506CF">
        <w:rPr>
          <w:lang w:val="en-GB"/>
        </w:rPr>
        <w:tab/>
        <w:t xml:space="preserve">that modern digital techniques support a very wide dynamic range of levels for audio </w:t>
      </w:r>
      <w:proofErr w:type="gramStart"/>
      <w:r w:rsidR="00113658" w:rsidRPr="009506CF">
        <w:rPr>
          <w:lang w:val="en-GB"/>
        </w:rPr>
        <w:t>signals;</w:t>
      </w:r>
      <w:proofErr w:type="gramEnd"/>
    </w:p>
    <w:p w14:paraId="00E14C63" w14:textId="77777777" w:rsidR="00113658" w:rsidRPr="009506CF" w:rsidRDefault="009506CF" w:rsidP="00113658">
      <w:pPr>
        <w:rPr>
          <w:lang w:val="en-GB"/>
        </w:rPr>
      </w:pPr>
      <w:r w:rsidRPr="009506CF">
        <w:rPr>
          <w:i/>
          <w:iCs/>
          <w:lang w:val="en-GB" w:eastAsia="ja-JP"/>
        </w:rPr>
        <w:t>d</w:t>
      </w:r>
      <w:r w:rsidR="00113658" w:rsidRPr="009506CF">
        <w:rPr>
          <w:i/>
          <w:iCs/>
          <w:lang w:val="en-GB"/>
        </w:rPr>
        <w:t>)</w:t>
      </w:r>
      <w:r w:rsidR="00113658" w:rsidRPr="009506CF">
        <w:rPr>
          <w:lang w:val="en-GB"/>
        </w:rPr>
        <w:tab/>
        <w:t xml:space="preserve">that digital media overload </w:t>
      </w:r>
      <w:proofErr w:type="gramStart"/>
      <w:r w:rsidR="00113658" w:rsidRPr="009506CF">
        <w:rPr>
          <w:lang w:val="en-GB"/>
        </w:rPr>
        <w:t>abruptly</w:t>
      </w:r>
      <w:proofErr w:type="gramEnd"/>
      <w:r w:rsidR="00113658" w:rsidRPr="009506CF">
        <w:rPr>
          <w:lang w:val="en-GB"/>
        </w:rPr>
        <w:t xml:space="preserve"> and thus even momentary overload should be avoided;</w:t>
      </w:r>
    </w:p>
    <w:p w14:paraId="5E3C2AE9" w14:textId="77777777" w:rsidR="00113658" w:rsidRPr="009506CF" w:rsidRDefault="009506CF" w:rsidP="00113658">
      <w:pPr>
        <w:rPr>
          <w:lang w:val="en-GB"/>
        </w:rPr>
      </w:pPr>
      <w:r w:rsidRPr="009506CF">
        <w:rPr>
          <w:i/>
          <w:iCs/>
          <w:lang w:val="en-GB" w:eastAsia="ja-JP"/>
        </w:rPr>
        <w:t>e</w:t>
      </w:r>
      <w:r w:rsidR="00113658" w:rsidRPr="009506CF">
        <w:rPr>
          <w:i/>
          <w:iCs/>
          <w:lang w:val="en-GB"/>
        </w:rPr>
        <w:t>)</w:t>
      </w:r>
      <w:r w:rsidR="00113658" w:rsidRPr="009506CF">
        <w:rPr>
          <w:lang w:val="en-GB"/>
        </w:rPr>
        <w:tab/>
        <w:t xml:space="preserve">that a uniform audio level is highly desirable in the international exchange of television programmes, and this can only be achieved through the use of uniform operating </w:t>
      </w:r>
      <w:proofErr w:type="gramStart"/>
      <w:r w:rsidR="00113658" w:rsidRPr="009506CF">
        <w:rPr>
          <w:lang w:val="en-GB"/>
        </w:rPr>
        <w:t>practices;</w:t>
      </w:r>
      <w:proofErr w:type="gramEnd"/>
    </w:p>
    <w:p w14:paraId="45470848" w14:textId="77777777" w:rsidR="00113658" w:rsidRPr="009506CF" w:rsidRDefault="009506CF" w:rsidP="00113658">
      <w:pPr>
        <w:rPr>
          <w:lang w:val="en-GB"/>
        </w:rPr>
      </w:pPr>
      <w:r w:rsidRPr="009506CF">
        <w:rPr>
          <w:i/>
          <w:iCs/>
          <w:lang w:val="en-GB" w:eastAsia="ja-JP"/>
        </w:rPr>
        <w:t>f</w:t>
      </w:r>
      <w:r w:rsidR="00113658" w:rsidRPr="009506CF">
        <w:rPr>
          <w:i/>
          <w:iCs/>
          <w:lang w:val="en-GB"/>
        </w:rPr>
        <w:t>)</w:t>
      </w:r>
      <w:r w:rsidR="00113658" w:rsidRPr="009506CF">
        <w:rPr>
          <w:lang w:val="en-GB"/>
        </w:rPr>
        <w:tab/>
        <w:t xml:space="preserve">that the </w:t>
      </w:r>
      <w:r w:rsidR="001E16AE" w:rsidRPr="009506CF">
        <w:rPr>
          <w:lang w:val="en-GB"/>
        </w:rPr>
        <w:t>European Broadcasting Union (</w:t>
      </w:r>
      <w:r w:rsidR="00113658" w:rsidRPr="009506CF">
        <w:rPr>
          <w:lang w:val="en-GB"/>
        </w:rPr>
        <w:t>EBU</w:t>
      </w:r>
      <w:r w:rsidR="001E16AE" w:rsidRPr="009506CF">
        <w:rPr>
          <w:lang w:val="en-GB"/>
        </w:rPr>
        <w:t>)</w:t>
      </w:r>
      <w:r w:rsidR="00113658" w:rsidRPr="009506CF">
        <w:rPr>
          <w:lang w:val="en-GB"/>
        </w:rPr>
        <w:t xml:space="preserve"> Technical Recommendation R68-2000 and the </w:t>
      </w:r>
      <w:r w:rsidR="001E16AE" w:rsidRPr="009506CF">
        <w:rPr>
          <w:lang w:val="en-GB"/>
        </w:rPr>
        <w:t xml:space="preserve">Society for </w:t>
      </w:r>
      <w:r w:rsidR="00A17537" w:rsidRPr="009506CF">
        <w:rPr>
          <w:lang w:val="en-GB"/>
        </w:rPr>
        <w:t>M</w:t>
      </w:r>
      <w:r w:rsidR="001E16AE" w:rsidRPr="009506CF">
        <w:rPr>
          <w:lang w:val="en-GB"/>
        </w:rPr>
        <w:t xml:space="preserve">otion </w:t>
      </w:r>
      <w:r w:rsidR="00EF3B4A" w:rsidRPr="009506CF">
        <w:rPr>
          <w:lang w:val="en-GB"/>
        </w:rPr>
        <w:t>P</w:t>
      </w:r>
      <w:r w:rsidR="001E16AE" w:rsidRPr="009506CF">
        <w:rPr>
          <w:lang w:val="en-GB"/>
        </w:rPr>
        <w:t>icture &amp; Television Engineer (</w:t>
      </w:r>
      <w:r w:rsidR="00113658" w:rsidRPr="009506CF">
        <w:rPr>
          <w:lang w:val="en-GB"/>
        </w:rPr>
        <w:t>SMPTE</w:t>
      </w:r>
      <w:r w:rsidR="001E16AE" w:rsidRPr="009506CF">
        <w:rPr>
          <w:lang w:val="en-GB"/>
        </w:rPr>
        <w:t>)</w:t>
      </w:r>
      <w:r w:rsidR="00113658" w:rsidRPr="009506CF">
        <w:rPr>
          <w:lang w:val="en-GB"/>
        </w:rPr>
        <w:t xml:space="preserve"> RP 155 – 20</w:t>
      </w:r>
      <w:r>
        <w:rPr>
          <w:lang w:val="en-GB"/>
        </w:rPr>
        <w:t>1</w:t>
      </w:r>
      <w:r w:rsidR="00113658" w:rsidRPr="009506CF">
        <w:rPr>
          <w:lang w:val="en-GB"/>
        </w:rPr>
        <w:t xml:space="preserve">4 operating practices are based on two different </w:t>
      </w:r>
      <w:r w:rsidR="00A17537" w:rsidRPr="009506CF">
        <w:rPr>
          <w:lang w:val="en-GB"/>
        </w:rPr>
        <w:t>audio reference levels, namely –</w:t>
      </w:r>
      <w:r w:rsidR="00113658" w:rsidRPr="009506CF">
        <w:rPr>
          <w:lang w:val="en-GB"/>
        </w:rPr>
        <w:t>18 dBFS</w:t>
      </w:r>
      <w:r w:rsidR="00113658" w:rsidRPr="009506CF">
        <w:rPr>
          <w:rStyle w:val="FootnoteReference"/>
          <w:lang w:val="en-GB"/>
        </w:rPr>
        <w:footnoteReference w:id="2"/>
      </w:r>
      <w:r w:rsidR="00113658" w:rsidRPr="009506CF">
        <w:rPr>
          <w:lang w:val="en-GB"/>
        </w:rPr>
        <w:t xml:space="preserve"> and </w:t>
      </w:r>
      <w:r w:rsidR="00A17537" w:rsidRPr="009506CF">
        <w:rPr>
          <w:lang w:val="en-GB"/>
        </w:rPr>
        <w:t>–</w:t>
      </w:r>
      <w:r w:rsidR="00113658" w:rsidRPr="009506CF">
        <w:rPr>
          <w:lang w:val="en-GB"/>
        </w:rPr>
        <w:t xml:space="preserve">20 dBFS </w:t>
      </w:r>
      <w:proofErr w:type="gramStart"/>
      <w:r w:rsidR="00113658" w:rsidRPr="009506CF">
        <w:rPr>
          <w:lang w:val="en-GB"/>
        </w:rPr>
        <w:t>respectively;</w:t>
      </w:r>
      <w:proofErr w:type="gramEnd"/>
      <w:r w:rsidR="00113658" w:rsidRPr="009506CF">
        <w:rPr>
          <w:lang w:val="en-GB"/>
        </w:rPr>
        <w:t xml:space="preserve"> </w:t>
      </w:r>
    </w:p>
    <w:p w14:paraId="51159D14" w14:textId="77777777" w:rsidR="00113658" w:rsidRPr="009506CF" w:rsidRDefault="009506CF" w:rsidP="00113658">
      <w:pPr>
        <w:rPr>
          <w:lang w:val="en-GB"/>
        </w:rPr>
      </w:pPr>
      <w:r w:rsidRPr="009506CF">
        <w:rPr>
          <w:i/>
          <w:iCs/>
          <w:lang w:val="en-GB" w:eastAsia="ja-JP"/>
        </w:rPr>
        <w:t>g</w:t>
      </w:r>
      <w:r w:rsidR="00113658" w:rsidRPr="009506CF">
        <w:rPr>
          <w:i/>
          <w:iCs/>
          <w:lang w:val="en-GB"/>
        </w:rPr>
        <w:t>)</w:t>
      </w:r>
      <w:r w:rsidR="00113658" w:rsidRPr="009506CF">
        <w:rPr>
          <w:lang w:val="en-GB"/>
        </w:rPr>
        <w:tab/>
        <w:t>that both reference levels are widely recognized and used in different parts of the world,</w:t>
      </w:r>
    </w:p>
    <w:p w14:paraId="4537E9D3" w14:textId="77777777" w:rsidR="00113658" w:rsidRPr="009506CF" w:rsidRDefault="00113658" w:rsidP="00113658">
      <w:pPr>
        <w:pStyle w:val="Call"/>
        <w:rPr>
          <w:lang w:val="en-GB"/>
        </w:rPr>
      </w:pPr>
      <w:r w:rsidRPr="009506CF">
        <w:rPr>
          <w:lang w:val="en-GB"/>
        </w:rPr>
        <w:t>recommends</w:t>
      </w:r>
    </w:p>
    <w:p w14:paraId="0D120A2A" w14:textId="77777777" w:rsidR="00113658" w:rsidRPr="009506CF" w:rsidRDefault="00113658" w:rsidP="00113658">
      <w:pPr>
        <w:rPr>
          <w:lang w:val="en-GB"/>
        </w:rPr>
      </w:pPr>
      <w:r w:rsidRPr="009506CF">
        <w:rPr>
          <w:b/>
          <w:bCs/>
          <w:lang w:val="en-GB"/>
        </w:rPr>
        <w:t>1</w:t>
      </w:r>
      <w:r w:rsidRPr="009506CF">
        <w:rPr>
          <w:lang w:val="en-GB"/>
        </w:rPr>
        <w:tab/>
        <w:t xml:space="preserve">that broadcasters and common carriers should uniquely use either </w:t>
      </w:r>
      <w:r w:rsidR="00A17537" w:rsidRPr="009506CF">
        <w:rPr>
          <w:lang w:val="en-GB"/>
        </w:rPr>
        <w:t>–</w:t>
      </w:r>
      <w:r w:rsidRPr="009506CF">
        <w:rPr>
          <w:lang w:val="en-GB"/>
        </w:rPr>
        <w:t xml:space="preserve">18 dBFS or </w:t>
      </w:r>
      <w:r w:rsidR="00A17537" w:rsidRPr="009506CF">
        <w:rPr>
          <w:lang w:val="en-GB"/>
        </w:rPr>
        <w:t>–</w:t>
      </w:r>
      <w:r w:rsidRPr="009506CF">
        <w:rPr>
          <w:lang w:val="en-GB"/>
        </w:rPr>
        <w:t>20 dBFS as the reference level (also designated as the alignment level</w:t>
      </w:r>
      <w:r w:rsidR="001E16AE" w:rsidRPr="009506CF">
        <w:rPr>
          <w:lang w:val="en-GB"/>
        </w:rPr>
        <w:t xml:space="preserve"> (</w:t>
      </w:r>
      <w:r w:rsidRPr="009506CF">
        <w:rPr>
          <w:lang w:val="en-GB"/>
        </w:rPr>
        <w:t>AL)</w:t>
      </w:r>
      <w:r w:rsidR="00EF3B4A" w:rsidRPr="009506CF">
        <w:rPr>
          <w:lang w:val="en-GB"/>
        </w:rPr>
        <w:t>)</w:t>
      </w:r>
      <w:r w:rsidRPr="009506CF">
        <w:rPr>
          <w:lang w:val="en-GB"/>
        </w:rPr>
        <w:t xml:space="preserve"> for digital audio accompanying television in international programme exchange, and they should declare their chosen reference </w:t>
      </w:r>
      <w:proofErr w:type="gramStart"/>
      <w:r w:rsidRPr="009506CF">
        <w:rPr>
          <w:lang w:val="en-GB"/>
        </w:rPr>
        <w:t>level;</w:t>
      </w:r>
      <w:proofErr w:type="gramEnd"/>
    </w:p>
    <w:p w14:paraId="081C9DD1" w14:textId="77777777" w:rsidR="00113658" w:rsidRPr="009506CF" w:rsidRDefault="00113658" w:rsidP="00113658">
      <w:pPr>
        <w:rPr>
          <w:lang w:val="en-GB"/>
        </w:rPr>
      </w:pPr>
      <w:r w:rsidRPr="009506CF">
        <w:rPr>
          <w:b/>
          <w:bCs/>
          <w:lang w:val="en-GB"/>
        </w:rPr>
        <w:t>2</w:t>
      </w:r>
      <w:r w:rsidRPr="009506CF">
        <w:rPr>
          <w:lang w:val="en-GB"/>
        </w:rPr>
        <w:tab/>
        <w:t>that, whichever reference level is chosen and used, digital audio programme peaks should not be allowed to exceed a level 9 dB below the digital full-scale level (0 dBFS</w:t>
      </w:r>
      <w:r w:rsidRPr="009506CF">
        <w:rPr>
          <w:rStyle w:val="FootnoteReference"/>
          <w:lang w:val="en-GB"/>
        </w:rPr>
        <w:footnoteReference w:id="3"/>
      </w:r>
      <w:r w:rsidRPr="009506CF">
        <w:rPr>
          <w:lang w:val="en-GB"/>
        </w:rPr>
        <w:t xml:space="preserve">) when monitored </w:t>
      </w:r>
      <w:r w:rsidRPr="009506CF">
        <w:rPr>
          <w:lang w:val="en-GB"/>
        </w:rPr>
        <w:lastRenderedPageBreak/>
        <w:t>by a quasi-peak programme meter</w:t>
      </w:r>
      <w:r w:rsidRPr="009506CF">
        <w:rPr>
          <w:rStyle w:val="FootnoteReference"/>
          <w:lang w:val="en-GB"/>
        </w:rPr>
        <w:footnoteReference w:id="4"/>
      </w:r>
      <w:r w:rsidRPr="009506CF">
        <w:rPr>
          <w:lang w:val="en-GB"/>
        </w:rPr>
        <w:t xml:space="preserve"> as specified </w:t>
      </w:r>
      <w:proofErr w:type="gramStart"/>
      <w:r w:rsidRPr="009506CF">
        <w:rPr>
          <w:lang w:val="en-GB"/>
        </w:rPr>
        <w:t xml:space="preserve">in </w:t>
      </w:r>
      <w:r w:rsidR="00247F4D" w:rsidRPr="009506CF">
        <w:rPr>
          <w:lang w:val="en-GB"/>
        </w:rPr>
        <w:t xml:space="preserve"> International</w:t>
      </w:r>
      <w:proofErr w:type="gramEnd"/>
      <w:r w:rsidR="00247F4D" w:rsidRPr="009506CF">
        <w:rPr>
          <w:lang w:val="en-GB"/>
        </w:rPr>
        <w:t xml:space="preserve"> Electrotechnical Commission (</w:t>
      </w:r>
      <w:r w:rsidRPr="009506CF">
        <w:rPr>
          <w:lang w:val="en-GB"/>
        </w:rPr>
        <w:t>IEC</w:t>
      </w:r>
      <w:r w:rsidR="00247F4D" w:rsidRPr="009506CF">
        <w:rPr>
          <w:lang w:val="en-GB"/>
        </w:rPr>
        <w:t>)</w:t>
      </w:r>
      <w:r w:rsidRPr="009506CF">
        <w:rPr>
          <w:lang w:val="en-GB"/>
        </w:rPr>
        <w:t xml:space="preserve"> 60268-10. This level is called the permitted maximum level (PML) (</w:t>
      </w:r>
      <w:r w:rsidR="00247F4D" w:rsidRPr="009506CF">
        <w:rPr>
          <w:lang w:val="en-GB"/>
        </w:rPr>
        <w:t>s</w:t>
      </w:r>
      <w:r w:rsidRPr="009506CF">
        <w:rPr>
          <w:lang w:val="en-GB"/>
        </w:rPr>
        <w:t>ee Appendix 1 for a graphical representation of the recommended relations among these audio levels</w:t>
      </w:r>
      <w:proofErr w:type="gramStart"/>
      <w:r w:rsidRPr="009506CF">
        <w:rPr>
          <w:lang w:val="en-GB"/>
        </w:rPr>
        <w:t>);</w:t>
      </w:r>
      <w:proofErr w:type="gramEnd"/>
    </w:p>
    <w:p w14:paraId="4CDF0303" w14:textId="77777777" w:rsidR="00113658" w:rsidRPr="009506CF" w:rsidRDefault="00113658" w:rsidP="00113658">
      <w:pPr>
        <w:rPr>
          <w:lang w:val="en-GB"/>
        </w:rPr>
      </w:pPr>
      <w:r w:rsidRPr="009506CF">
        <w:rPr>
          <w:b/>
          <w:lang w:val="en-GB"/>
        </w:rPr>
        <w:t>3</w:t>
      </w:r>
      <w:r w:rsidRPr="009506CF">
        <w:rPr>
          <w:lang w:val="en-GB"/>
        </w:rPr>
        <w:tab/>
        <w:t>that consideration should be given to revising this Recommendation when practical methods of metering become available that objectively measure and indicate true peak levels and perceived loudness.</w:t>
      </w:r>
    </w:p>
    <w:p w14:paraId="22836AC0" w14:textId="77777777" w:rsidR="00113658" w:rsidRPr="009506CF" w:rsidRDefault="00113658" w:rsidP="00113658">
      <w:pPr>
        <w:pStyle w:val="Note"/>
        <w:rPr>
          <w:sz w:val="24"/>
          <w:lang w:val="en-GB"/>
        </w:rPr>
      </w:pPr>
      <w:r w:rsidRPr="009506CF">
        <w:rPr>
          <w:sz w:val="24"/>
          <w:lang w:val="en-GB"/>
        </w:rPr>
        <w:t>NOTE 1 – Due to the characteristics of quasi-</w:t>
      </w:r>
      <w:r w:rsidR="00247F4D" w:rsidRPr="009506CF">
        <w:rPr>
          <w:sz w:val="24"/>
          <w:lang w:val="en-GB"/>
        </w:rPr>
        <w:t>ppm</w:t>
      </w:r>
      <w:r w:rsidRPr="009506CF">
        <w:rPr>
          <w:sz w:val="24"/>
          <w:lang w:val="en-GB"/>
        </w:rPr>
        <w:t xml:space="preserve"> used by broadcasters, the true programme peaks may typically be 3 dB greater than those </w:t>
      </w:r>
      <w:proofErr w:type="gramStart"/>
      <w:r w:rsidRPr="009506CF">
        <w:rPr>
          <w:sz w:val="24"/>
          <w:lang w:val="en-GB"/>
        </w:rPr>
        <w:t>indicated, and</w:t>
      </w:r>
      <w:proofErr w:type="gramEnd"/>
      <w:r w:rsidRPr="009506CF">
        <w:rPr>
          <w:sz w:val="24"/>
          <w:lang w:val="en-GB"/>
        </w:rPr>
        <w:t xml:space="preserve"> may be even higher for some unusual short-duration transients, reaching up to 5 dB, or more, in exceptional cases.</w:t>
      </w:r>
    </w:p>
    <w:p w14:paraId="26A3075E" w14:textId="77777777" w:rsidR="009506CF" w:rsidRPr="00E93819" w:rsidRDefault="00113658" w:rsidP="009506CF">
      <w:pPr>
        <w:pStyle w:val="Note"/>
        <w:rPr>
          <w:lang w:val="en-US"/>
        </w:rPr>
      </w:pPr>
      <w:r w:rsidRPr="009506CF">
        <w:rPr>
          <w:sz w:val="24"/>
          <w:lang w:val="en-GB"/>
        </w:rPr>
        <w:t>NOTE 2 – IEC 60268</w:t>
      </w:r>
      <w:r w:rsidRPr="009506CF">
        <w:rPr>
          <w:sz w:val="24"/>
          <w:lang w:val="en-GB"/>
        </w:rPr>
        <w:noBreakHyphen/>
        <w:t xml:space="preserve">10 publication is available in electronic form at the following address: </w:t>
      </w:r>
      <w:r w:rsidR="009506CF" w:rsidRPr="009506CF">
        <w:rPr>
          <w:lang w:val="en-GB"/>
        </w:rPr>
        <w:t>Homepage | IEC (</w:t>
      </w:r>
      <w:hyperlink r:id="rId6" w:history="1">
        <w:r w:rsidR="009506CF" w:rsidRPr="00EC40E9">
          <w:rPr>
            <w:rStyle w:val="Hyperlink"/>
            <w:lang w:val="en-GB"/>
          </w:rPr>
          <w:t>https://www.iec.ch/homepage</w:t>
        </w:r>
      </w:hyperlink>
      <w:r w:rsidR="009506CF">
        <w:rPr>
          <w:lang w:val="en-GB"/>
        </w:rPr>
        <w:t xml:space="preserve"> </w:t>
      </w:r>
      <w:r w:rsidR="009506CF" w:rsidRPr="009506CF">
        <w:rPr>
          <w:lang w:val="en-GB"/>
        </w:rPr>
        <w:t>)</w:t>
      </w:r>
      <w:r w:rsidR="009506CF" w:rsidRPr="00113658">
        <w:rPr>
          <w:lang w:val="en-US"/>
        </w:rPr>
        <w:t>.</w:t>
      </w:r>
    </w:p>
    <w:p w14:paraId="575E5CCA" w14:textId="77777777" w:rsidR="00113658" w:rsidRPr="009506CF" w:rsidRDefault="00113658" w:rsidP="00113658">
      <w:pPr>
        <w:rPr>
          <w:lang w:val="en-GB"/>
        </w:rPr>
      </w:pPr>
    </w:p>
    <w:p w14:paraId="5A1AA1B3" w14:textId="77777777" w:rsidR="0012482E" w:rsidRPr="009506CF" w:rsidRDefault="0012482E" w:rsidP="00113658">
      <w:pPr>
        <w:rPr>
          <w:lang w:val="en-GB"/>
        </w:rPr>
      </w:pPr>
    </w:p>
    <w:p w14:paraId="4ABA3495" w14:textId="77777777" w:rsidR="00113658" w:rsidRPr="009506CF" w:rsidRDefault="00113658" w:rsidP="00113658">
      <w:pPr>
        <w:pStyle w:val="AnnexNoTitle"/>
        <w:rPr>
          <w:lang w:val="en-GB"/>
        </w:rPr>
      </w:pPr>
      <w:bookmarkStart w:id="0" w:name="_Toc109437674"/>
      <w:r w:rsidRPr="009506CF">
        <w:rPr>
          <w:lang w:val="en-GB"/>
        </w:rPr>
        <w:t>A</w:t>
      </w:r>
      <w:r w:rsidRPr="009506CF">
        <w:rPr>
          <w:lang w:val="en-GB" w:eastAsia="ja-JP"/>
        </w:rPr>
        <w:t>ppendix 1</w:t>
      </w:r>
      <w:r w:rsidRPr="009506CF">
        <w:rPr>
          <w:lang w:val="en-GB"/>
        </w:rPr>
        <w:br/>
      </w:r>
      <w:r w:rsidR="00987F55" w:rsidRPr="009506CF">
        <w:rPr>
          <w:lang w:val="en-GB"/>
        </w:rPr>
        <w:t>(Informative)</w:t>
      </w:r>
      <w:r w:rsidR="00987F55" w:rsidRPr="009506CF">
        <w:rPr>
          <w:lang w:val="en-GB"/>
        </w:rPr>
        <w:br/>
      </w:r>
      <w:r w:rsidRPr="009506CF">
        <w:rPr>
          <w:lang w:val="en-GB"/>
        </w:rPr>
        <w:br/>
        <w:t>Graphical representation of the recommended relation among audio levels</w:t>
      </w:r>
      <w:bookmarkEnd w:id="0"/>
    </w:p>
    <w:p w14:paraId="648008D3" w14:textId="77777777" w:rsidR="00113658" w:rsidRPr="009506CF" w:rsidRDefault="00113658" w:rsidP="00113658">
      <w:pPr>
        <w:pStyle w:val="Normalaftertitle"/>
        <w:rPr>
          <w:lang w:val="en-GB"/>
        </w:rPr>
      </w:pPr>
      <w:r w:rsidRPr="009506CF">
        <w:rPr>
          <w:lang w:val="en-GB"/>
        </w:rPr>
        <w:t>This A</w:t>
      </w:r>
      <w:r w:rsidRPr="009506CF">
        <w:rPr>
          <w:lang w:val="en-GB" w:eastAsia="ja-JP"/>
        </w:rPr>
        <w:t>ppendix</w:t>
      </w:r>
      <w:r w:rsidRPr="009506CF">
        <w:rPr>
          <w:lang w:val="en-GB"/>
        </w:rPr>
        <w:t xml:space="preserve"> offers a graphical representation of the relation among the maximum audio level (0 dBFS), the permitted maximum level as indicated by a quasi-</w:t>
      </w:r>
      <w:r w:rsidR="00987F55" w:rsidRPr="009506CF">
        <w:rPr>
          <w:lang w:val="en-GB"/>
        </w:rPr>
        <w:t>ppm</w:t>
      </w:r>
      <w:r w:rsidRPr="009506CF">
        <w:rPr>
          <w:lang w:val="en-GB"/>
        </w:rPr>
        <w:t xml:space="preserve"> and AL</w:t>
      </w:r>
      <w:r w:rsidR="00A17537" w:rsidRPr="009506CF">
        <w:rPr>
          <w:lang w:val="en-GB"/>
        </w:rPr>
        <w:t>s</w:t>
      </w:r>
      <w:r w:rsidRPr="009506CF">
        <w:rPr>
          <w:lang w:val="en-GB"/>
        </w:rPr>
        <w:t xml:space="preserve"> agreed by the SMPTE and EBU.</w:t>
      </w:r>
    </w:p>
    <w:p w14:paraId="1EDF788C" w14:textId="77777777" w:rsidR="00113658" w:rsidRPr="009506CF" w:rsidRDefault="00113658" w:rsidP="00113658">
      <w:pPr>
        <w:rPr>
          <w:lang w:val="en-GB"/>
        </w:rPr>
      </w:pPr>
      <w:r w:rsidRPr="009506CF">
        <w:rPr>
          <w:lang w:val="en-GB"/>
        </w:rPr>
        <w:t>It illustrates that audio material conforming to this Recommendation may be exchanged and used without any level adjustment being required.</w:t>
      </w:r>
    </w:p>
    <w:p w14:paraId="7E2049EE" w14:textId="77777777" w:rsidR="00113658" w:rsidRPr="009506CF" w:rsidRDefault="00113658" w:rsidP="00113658">
      <w:pPr>
        <w:rPr>
          <w:spacing w:val="-2"/>
          <w:lang w:val="en-GB"/>
        </w:rPr>
      </w:pPr>
      <w:r w:rsidRPr="009506CF">
        <w:rPr>
          <w:spacing w:val="-2"/>
          <w:lang w:val="en-GB"/>
        </w:rPr>
        <w:t>However, audio material must still be indicated as using a</w:t>
      </w:r>
      <w:r w:rsidR="00A17537" w:rsidRPr="009506CF">
        <w:rPr>
          <w:spacing w:val="-2"/>
          <w:lang w:val="en-GB"/>
        </w:rPr>
        <w:t>n</w:t>
      </w:r>
      <w:r w:rsidRPr="009506CF">
        <w:rPr>
          <w:spacing w:val="-2"/>
          <w:lang w:val="en-GB"/>
        </w:rPr>
        <w:t xml:space="preserve"> SMPTE RP 155 or EBU Technical Recommendation R68 alignment level in case operators or automatic equipment use steady tone at this level to line up circuits or recording devices.</w:t>
      </w:r>
    </w:p>
    <w:p w14:paraId="37C11CB5" w14:textId="77777777" w:rsidR="00113658" w:rsidRPr="009506CF" w:rsidRDefault="00113658" w:rsidP="00046BAB">
      <w:pPr>
        <w:pStyle w:val="FigureNo"/>
        <w:keepNext/>
        <w:rPr>
          <w:lang w:val="en-GB"/>
        </w:rPr>
      </w:pPr>
      <w:r w:rsidRPr="009506CF">
        <w:rPr>
          <w:lang w:val="en-GB"/>
        </w:rPr>
        <w:lastRenderedPageBreak/>
        <w:t>Figure 1</w:t>
      </w:r>
    </w:p>
    <w:p w14:paraId="06771F4E" w14:textId="77777777" w:rsidR="00113658" w:rsidRPr="009506CF" w:rsidRDefault="00113658" w:rsidP="00113658">
      <w:pPr>
        <w:pStyle w:val="Figuretitle"/>
        <w:rPr>
          <w:lang w:val="en-GB"/>
        </w:rPr>
      </w:pPr>
      <w:r w:rsidRPr="009506CF">
        <w:rPr>
          <w:lang w:val="en-GB"/>
        </w:rPr>
        <w:t>Graphical representation of the recommended relation among audio levels</w:t>
      </w:r>
    </w:p>
    <w:p w14:paraId="22F894C2" w14:textId="77777777" w:rsidR="006A6FDB" w:rsidRPr="009506CF" w:rsidRDefault="0012482E" w:rsidP="006A6FDB">
      <w:pPr>
        <w:pStyle w:val="Figure"/>
        <w:rPr>
          <w:lang w:val="en-GB"/>
        </w:rPr>
      </w:pPr>
      <w:r w:rsidRPr="009506CF">
        <w:rPr>
          <w:lang w:val="en-GB"/>
        </w:rPr>
        <w:object w:dxaOrig="3279" w:dyaOrig="6180" w14:anchorId="3D076E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1pt;height:309.2pt" o:ole="" o:allowoverlap="f">
            <v:imagedata r:id="rId7" o:title=""/>
          </v:shape>
          <o:OLEObject Type="Embed" ProgID="CorelDRAW.Graphic.12" ShapeID="_x0000_i1025" DrawAspect="Content" ObjectID="_1743403346" r:id="rId8"/>
        </w:object>
      </w:r>
    </w:p>
    <w:p w14:paraId="356F8A67" w14:textId="77777777" w:rsidR="00113658" w:rsidRPr="009506CF" w:rsidRDefault="00113658" w:rsidP="0012482E">
      <w:pPr>
        <w:rPr>
          <w:lang w:val="en-GB"/>
        </w:rPr>
      </w:pPr>
    </w:p>
    <w:p w14:paraId="131D668A" w14:textId="77777777" w:rsidR="0012482E" w:rsidRPr="009506CF" w:rsidRDefault="0012482E" w:rsidP="0012482E">
      <w:pPr>
        <w:rPr>
          <w:lang w:val="en-GB"/>
        </w:rPr>
      </w:pPr>
    </w:p>
    <w:p w14:paraId="69F37CCB" w14:textId="77777777" w:rsidR="0012482E" w:rsidRPr="009506CF" w:rsidRDefault="0012482E" w:rsidP="0012482E">
      <w:pPr>
        <w:pStyle w:val="Line"/>
      </w:pPr>
    </w:p>
    <w:sectPr w:rsidR="0012482E" w:rsidRPr="009506CF">
      <w:headerReference w:type="even" r:id="rId9"/>
      <w:headerReference w:type="default" r:id="rId10"/>
      <w:pgSz w:w="11907" w:h="16834" w:code="9"/>
      <w:pgMar w:top="1418" w:right="1134" w:bottom="1134" w:left="1134" w:header="720" w:footer="48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7C9AB" w14:textId="77777777" w:rsidR="005C1677" w:rsidRDefault="005C1677">
      <w:r>
        <w:separator/>
      </w:r>
    </w:p>
  </w:endnote>
  <w:endnote w:type="continuationSeparator" w:id="0">
    <w:p w14:paraId="6ADC0A3F" w14:textId="77777777" w:rsidR="005C1677" w:rsidRDefault="005C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A271D" w14:textId="77777777" w:rsidR="005C1677" w:rsidRDefault="005C1677">
      <w:r>
        <w:separator/>
      </w:r>
    </w:p>
  </w:footnote>
  <w:footnote w:type="continuationSeparator" w:id="0">
    <w:p w14:paraId="020E4201" w14:textId="77777777" w:rsidR="005C1677" w:rsidRDefault="005C1677">
      <w:r>
        <w:continuationSeparator/>
      </w:r>
    </w:p>
  </w:footnote>
  <w:footnote w:id="1">
    <w:p w14:paraId="77033932" w14:textId="77777777" w:rsidR="009506CF" w:rsidRPr="00E84047" w:rsidRDefault="009506CF" w:rsidP="009506CF">
      <w:pPr>
        <w:pStyle w:val="FootnoteText"/>
        <w:ind w:left="227" w:hanging="227"/>
        <w:rPr>
          <w:lang w:val="en-US"/>
        </w:rPr>
      </w:pPr>
      <w:r w:rsidRPr="00E84047">
        <w:rPr>
          <w:rStyle w:val="FootnoteReference"/>
          <w:lang w:val="en-US"/>
        </w:rPr>
        <w:t>*</w:t>
      </w:r>
      <w:r w:rsidRPr="00E84047">
        <w:rPr>
          <w:lang w:val="en-US"/>
        </w:rPr>
        <w:t xml:space="preserve"> </w:t>
      </w:r>
      <w:r w:rsidRPr="00E84047">
        <w:rPr>
          <w:lang w:val="en-US"/>
        </w:rPr>
        <w:tab/>
      </w:r>
      <w:r w:rsidRPr="00E077CD">
        <w:rPr>
          <w:lang w:val="en-US"/>
        </w:rPr>
        <w:t>Radiocommunication Study Group 6 made editorial amendments to this Recommendation</w:t>
      </w:r>
      <w:r w:rsidRPr="00E077CD">
        <w:rPr>
          <w:lang w:val="en-US" w:eastAsia="ko-KR"/>
        </w:rPr>
        <w:t xml:space="preserve"> in </w:t>
      </w:r>
      <w:r>
        <w:rPr>
          <w:lang w:val="en-US" w:eastAsia="ko-KR"/>
        </w:rPr>
        <w:t>March 2023</w:t>
      </w:r>
      <w:r w:rsidRPr="00E077CD">
        <w:rPr>
          <w:lang w:val="en-US" w:eastAsia="ko-KR"/>
        </w:rPr>
        <w:t xml:space="preserve"> </w:t>
      </w:r>
      <w:r w:rsidRPr="00E077CD">
        <w:rPr>
          <w:lang w:val="en-US"/>
        </w:rPr>
        <w:t>in accordance with Resolution ITU</w:t>
      </w:r>
      <w:r w:rsidRPr="00E077CD">
        <w:rPr>
          <w:lang w:val="en-US"/>
        </w:rPr>
        <w:noBreakHyphen/>
        <w:t>R 1.</w:t>
      </w:r>
    </w:p>
  </w:footnote>
  <w:footnote w:id="2">
    <w:p w14:paraId="51B624FB" w14:textId="77777777" w:rsidR="00EF3B4A" w:rsidRDefault="00EF3B4A" w:rsidP="00113658">
      <w:pPr>
        <w:pStyle w:val="FootnoteText"/>
        <w:rPr>
          <w:lang w:val="en-US"/>
        </w:rPr>
      </w:pPr>
      <w:r>
        <w:rPr>
          <w:rStyle w:val="FootnoteReference"/>
          <w:sz w:val="20"/>
          <w:lang w:val="en-US"/>
        </w:rPr>
        <w:footnoteRef/>
      </w:r>
      <w:r>
        <w:rPr>
          <w:lang w:val="en-US"/>
        </w:rPr>
        <w:tab/>
        <w:t>Decibels with respect to full-scale level.</w:t>
      </w:r>
    </w:p>
  </w:footnote>
  <w:footnote w:id="3">
    <w:p w14:paraId="53B587BA" w14:textId="77777777" w:rsidR="00EF3B4A" w:rsidRDefault="00EF3B4A" w:rsidP="00113658">
      <w:pPr>
        <w:pStyle w:val="FootnoteText"/>
        <w:rPr>
          <w:lang w:val="en-US"/>
        </w:rPr>
      </w:pPr>
      <w:r>
        <w:rPr>
          <w:rStyle w:val="FootnoteReference"/>
          <w:sz w:val="20"/>
          <w:lang w:val="en-US"/>
        </w:rPr>
        <w:footnoteRef/>
      </w:r>
      <w:r>
        <w:rPr>
          <w:sz w:val="20"/>
          <w:lang w:val="en-US"/>
        </w:rPr>
        <w:t xml:space="preserve"> </w:t>
      </w:r>
      <w:r>
        <w:rPr>
          <w:sz w:val="20"/>
          <w:lang w:val="en-US"/>
        </w:rPr>
        <w:tab/>
      </w:r>
      <w:r>
        <w:rPr>
          <w:lang w:val="en-US"/>
        </w:rPr>
        <w:t xml:space="preserve">0 dBFS is the maximum signal level that a digital audio system </w:t>
      </w:r>
      <w:proofErr w:type="gramStart"/>
      <w:r>
        <w:rPr>
          <w:lang w:val="en-US"/>
        </w:rPr>
        <w:t>is capable of representing</w:t>
      </w:r>
      <w:proofErr w:type="gramEnd"/>
      <w:r>
        <w:rPr>
          <w:lang w:val="en-US"/>
        </w:rPr>
        <w:t>. Above this level, abrupt signal clipping occurs with the consequent distortion.</w:t>
      </w:r>
    </w:p>
  </w:footnote>
  <w:footnote w:id="4">
    <w:p w14:paraId="7624BC8A" w14:textId="77777777" w:rsidR="00EF3B4A" w:rsidRDefault="00EF3B4A" w:rsidP="00113658">
      <w:pPr>
        <w:pStyle w:val="FootnoteText"/>
        <w:rPr>
          <w:lang w:val="en-US"/>
        </w:rPr>
      </w:pPr>
      <w:r>
        <w:rPr>
          <w:rStyle w:val="FootnoteReference"/>
          <w:sz w:val="20"/>
          <w:lang w:val="en-US"/>
        </w:rPr>
        <w:footnoteRef/>
      </w:r>
      <w:r>
        <w:rPr>
          <w:lang w:val="en-US"/>
        </w:rPr>
        <w:tab/>
        <w:t>Quasi-peak programme meters have an integration time of 10 ms, thereby also indicating relatively short audio programme transients. True peak-reading meters will exceed this indication on some programme material, whereas VU meters will typically under-read this indication as they have a long integration time.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E853B" w14:textId="05875215" w:rsidR="00EF3B4A" w:rsidRDefault="00EF3B4A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 w:rsidR="00451661">
      <w:rPr>
        <w:rStyle w:val="PageNumber"/>
        <w:b/>
        <w:bCs/>
        <w:noProof/>
        <w:lang w:val="en-US"/>
      </w:rPr>
      <w:t>2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>
      <w:rPr>
        <w:b/>
        <w:bCs/>
      </w:rPr>
      <w:fldChar w:fldCharType="begin"/>
    </w:r>
    <w:r>
      <w:rPr>
        <w:b/>
        <w:bCs/>
        <w:lang w:val="en-US"/>
      </w:rPr>
      <w:instrText xml:space="preserve"> DOCPROPERTY "Header" \* MERGEFORMAT </w:instrText>
    </w:r>
    <w:r>
      <w:rPr>
        <w:b/>
        <w:bCs/>
      </w:rPr>
      <w:fldChar w:fldCharType="separate"/>
    </w:r>
    <w:r w:rsidR="007E45E8">
      <w:rPr>
        <w:b/>
        <w:bCs/>
        <w:lang w:val="en-US"/>
      </w:rPr>
      <w:t xml:space="preserve">Rec. </w:t>
    </w:r>
    <w:r>
      <w:rPr>
        <w:b/>
        <w:bCs/>
      </w:rPr>
      <w:fldChar w:fldCharType="end"/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  <w:lang w:val="en-US"/>
      </w:rPr>
      <w:instrText>styleref href</w:instrText>
    </w:r>
    <w:r>
      <w:rPr>
        <w:b/>
        <w:bCs/>
      </w:rPr>
      <w:fldChar w:fldCharType="separate"/>
    </w:r>
    <w:r w:rsidR="007E45E8">
      <w:rPr>
        <w:b/>
        <w:bCs/>
        <w:noProof/>
      </w:rPr>
      <w:t>ITU-R  BS.1726</w:t>
    </w:r>
    <w:r>
      <w:rPr>
        <w:b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5B3FC" w14:textId="3C0F894A" w:rsidR="00EF3B4A" w:rsidRDefault="00EF3B4A">
    <w:pPr>
      <w:pStyle w:val="Header"/>
    </w:pPr>
    <w:r>
      <w:tab/>
    </w:r>
    <w:r>
      <w:rPr>
        <w:b/>
        <w:bCs/>
      </w:rPr>
      <w:fldChar w:fldCharType="begin"/>
    </w:r>
    <w:r>
      <w:rPr>
        <w:b/>
        <w:bCs/>
      </w:rPr>
      <w:instrText xml:space="preserve"> DOCPROPERTY "Header" \* MERGEFORMAT </w:instrText>
    </w:r>
    <w:r>
      <w:rPr>
        <w:b/>
        <w:bCs/>
      </w:rPr>
      <w:fldChar w:fldCharType="separate"/>
    </w:r>
    <w:r w:rsidR="007E45E8">
      <w:rPr>
        <w:b/>
        <w:bCs/>
      </w:rPr>
      <w:t xml:space="preserve">Rec. </w:t>
    </w:r>
    <w:r>
      <w:rPr>
        <w:b/>
        <w:bCs/>
      </w:rPr>
      <w:fldChar w:fldCharType="end"/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styleref href</w:instrText>
    </w:r>
    <w:r>
      <w:rPr>
        <w:b/>
        <w:bCs/>
      </w:rPr>
      <w:fldChar w:fldCharType="separate"/>
    </w:r>
    <w:r w:rsidR="007E45E8">
      <w:rPr>
        <w:b/>
        <w:bCs/>
        <w:noProof/>
      </w:rPr>
      <w:t>ITU-R  BS.1726</w:t>
    </w:r>
    <w:r>
      <w:rPr>
        <w:b/>
        <w:bCs/>
      </w:rPr>
      <w:fldChar w:fldCharType="end"/>
    </w:r>
    <w: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 w:rsidR="00451661">
      <w:rPr>
        <w:rStyle w:val="PageNumber"/>
        <w:b/>
        <w:bCs/>
        <w:noProof/>
      </w:rPr>
      <w:t>3</w:t>
    </w:r>
    <w:r>
      <w:rPr>
        <w:rStyle w:val="PageNumber"/>
        <w:b/>
        <w:bCs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mirrorMargins/>
  <w:hideSpellingErrors/>
  <w:hideGrammaticalErrors/>
  <w:activeWritingStyle w:appName="MSWord" w:lang="en-US" w:vendorID="64" w:dllVersion="5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16AE"/>
    <w:rsid w:val="00010D1A"/>
    <w:rsid w:val="00046BAB"/>
    <w:rsid w:val="00113658"/>
    <w:rsid w:val="0012482E"/>
    <w:rsid w:val="001E16AE"/>
    <w:rsid w:val="00247F4D"/>
    <w:rsid w:val="00316E2D"/>
    <w:rsid w:val="00451661"/>
    <w:rsid w:val="005C1677"/>
    <w:rsid w:val="006A6FDB"/>
    <w:rsid w:val="007E45E8"/>
    <w:rsid w:val="009506CF"/>
    <w:rsid w:val="00987F55"/>
    <w:rsid w:val="00A17537"/>
    <w:rsid w:val="00AB3A4C"/>
    <w:rsid w:val="00AD1D3D"/>
    <w:rsid w:val="00CC594D"/>
    <w:rsid w:val="00EF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298144E"/>
  <w15:chartTrackingRefBased/>
  <w15:docId w15:val="{22D1EE65-BC8D-444E-AD95-245A5641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noProof/>
      <w:sz w:val="18"/>
    </w:rPr>
  </w:style>
  <w:style w:type="character" w:styleId="PageNumber">
    <w:name w:val="page number"/>
    <w:basedOn w:val="DefaultParagraphFont"/>
  </w:style>
  <w:style w:type="paragraph" w:customStyle="1" w:styleId="Headingb">
    <w:name w:val="Heading_b"/>
    <w:basedOn w:val="Heading3"/>
    <w:next w:val="Normal"/>
    <w:qFormat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</w:pPr>
    <w:rPr>
      <w:b w:val="0"/>
      <w:i/>
    </w:rPr>
  </w:style>
  <w:style w:type="character" w:customStyle="1" w:styleId="href">
    <w:name w:val="href"/>
    <w:basedOn w:val="DefaultParagraphFont"/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_after_title"/>
    <w:basedOn w:val="Normal"/>
    <w:next w:val="Normal"/>
    <w:pPr>
      <w:spacing w:before="320"/>
    </w:p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2"/>
    </w:rPr>
  </w:style>
  <w:style w:type="paragraph" w:customStyle="1" w:styleId="RecNo">
    <w:name w:val="Rec_No"/>
    <w:basedOn w:val="Normal"/>
    <w:next w:val="Rec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8"/>
    </w:rPr>
  </w:style>
  <w:style w:type="paragraph" w:customStyle="1" w:styleId="HeadingSum">
    <w:name w:val="Heading_Sum"/>
    <w:basedOn w:val="Headingb"/>
    <w:next w:val="Normal"/>
    <w:pPr>
      <w:spacing w:before="240"/>
    </w:pPr>
    <w:rPr>
      <w:sz w:val="22"/>
      <w:lang w:val="es-ES_tradnl"/>
    </w:rPr>
  </w:style>
  <w:style w:type="paragraph" w:customStyle="1" w:styleId="Recref">
    <w:name w:val="Rec_ref"/>
    <w:basedOn w:val="Normal"/>
    <w:next w:val="Recdate"/>
    <w:pPr>
      <w:jc w:val="center"/>
    </w:pPr>
  </w:style>
  <w:style w:type="paragraph" w:customStyle="1" w:styleId="Recdate">
    <w:name w:val="Rec_date"/>
    <w:basedOn w:val="Recref"/>
    <w:next w:val="Normal"/>
    <w:pPr>
      <w:jc w:val="right"/>
    </w:pPr>
  </w:style>
  <w:style w:type="paragraph" w:customStyle="1" w:styleId="AnnexNoTitle">
    <w:name w:val="Annex_NoTitle"/>
    <w:basedOn w:val="Normal"/>
    <w:next w:val="Normalaftertitle"/>
    <w:pPr>
      <w:keepNext/>
      <w:keepLines/>
      <w:spacing w:before="480" w:after="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"/>
  </w:style>
  <w:style w:type="paragraph" w:customStyle="1" w:styleId="Tablefin">
    <w:name w:val="Table_fin"/>
    <w:basedOn w:val="Normal"/>
    <w:next w:val="Normal"/>
    <w:pPr>
      <w:spacing w:before="0"/>
    </w:pPr>
    <w:rPr>
      <w:sz w:val="20"/>
      <w:lang w:val="en-GB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/>
      <w:ind w:left="284" w:right="-85" w:hanging="369"/>
    </w:pPr>
    <w:rPr>
      <w:sz w:val="22"/>
    </w:rPr>
  </w:style>
  <w:style w:type="paragraph" w:customStyle="1" w:styleId="TableNo">
    <w:name w:val="Table_No"/>
    <w:basedOn w:val="Normal"/>
    <w:next w:val="Normal"/>
    <w:pPr>
      <w:keepNext/>
      <w:spacing w:before="36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pPr>
      <w:tabs>
        <w:tab w:val="clear" w:pos="794"/>
        <w:tab w:val="clear" w:pos="1191"/>
        <w:tab w:val="clear" w:pos="1588"/>
        <w:tab w:val="right" w:pos="1701"/>
      </w:tabs>
      <w:spacing w:before="80"/>
      <w:ind w:left="1985" w:hanging="1985"/>
    </w:pPr>
    <w:rPr>
      <w:lang w:val="en-US"/>
    </w:rPr>
  </w:style>
  <w:style w:type="paragraph" w:styleId="NormalIndent">
    <w:name w:val="Normal Indent"/>
    <w:basedOn w:val="Normal"/>
    <w:pPr>
      <w:ind w:left="794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Lines/>
      <w:spacing w:before="480" w:after="80"/>
      <w:jc w:val="center"/>
    </w:pPr>
    <w:rPr>
      <w:caps/>
      <w:sz w:val="18"/>
    </w:rPr>
  </w:style>
  <w:style w:type="paragraph" w:customStyle="1" w:styleId="tocpart">
    <w:name w:val="tocpart"/>
    <w:basedOn w:val="Normal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</w:p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Blanc">
    <w:name w:val="Blanc"/>
    <w:basedOn w:val="Normal"/>
    <w:next w:val="Tabletext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  <w:lang w:val="en-GB"/>
    </w:rPr>
  </w:style>
  <w:style w:type="paragraph" w:customStyle="1" w:styleId="ASN1">
    <w:name w:val="ASN.1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Pr>
      <w:b/>
    </w:rPr>
  </w:style>
  <w:style w:type="paragraph" w:customStyle="1" w:styleId="Chaptitle">
    <w:name w:val="Chap_title"/>
    <w:basedOn w:val="Arttitle"/>
    <w:next w:val="Normalaftertitle"/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  <w:ind w:left="255" w:hanging="255"/>
    </w:pPr>
    <w:rPr>
      <w:sz w:val="22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Heading">
    <w:name w:val="index heading"/>
    <w:basedOn w:val="Normal"/>
    <w:next w:val="Index1"/>
    <w:semiHidden/>
  </w:style>
  <w:style w:type="paragraph" w:customStyle="1" w:styleId="Line">
    <w:name w:val="Line"/>
    <w:basedOn w:val="Normal"/>
    <w:next w:val="Normal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sz w:val="20"/>
      <w:lang w:val="en-GB"/>
    </w:rPr>
  </w:style>
  <w:style w:type="paragraph" w:customStyle="1" w:styleId="toctemp">
    <w:name w:val="toctemp"/>
    <w:basedOn w:val="Normal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</w:pPr>
  </w:style>
  <w:style w:type="paragraph" w:customStyle="1" w:styleId="PartNo">
    <w:name w:val="Part_No"/>
    <w:basedOn w:val="Normal"/>
    <w:next w:val="Normal"/>
  </w:style>
  <w:style w:type="paragraph" w:customStyle="1" w:styleId="Partref">
    <w:name w:val="Part_ref"/>
    <w:basedOn w:val="Normal"/>
    <w:next w:val="Normal"/>
    <w:pPr>
      <w:keepNext/>
      <w:keepLines/>
      <w:spacing w:after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Normal"/>
    <w:next w:val="Questionref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Normal"/>
    <w:next w:val="Resref"/>
  </w:style>
  <w:style w:type="paragraph" w:customStyle="1" w:styleId="SectionNo">
    <w:name w:val="Section_No"/>
    <w:basedOn w:val="Normal"/>
    <w:next w:val="Normal"/>
  </w:style>
  <w:style w:type="paragraph" w:customStyle="1" w:styleId="Sectiontitle">
    <w:name w:val="Section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11"/>
      </w:tabs>
    </w:pPr>
    <w:rPr>
      <w:i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8789"/>
        <w:tab w:val="right" w:pos="9611"/>
      </w:tabs>
      <w:spacing w:before="240"/>
      <w:ind w:left="567" w:right="851" w:hanging="567"/>
    </w:pPr>
    <w:rPr>
      <w:lang w:val="en-US"/>
    </w:rPr>
  </w:style>
  <w:style w:type="paragraph" w:styleId="TOC2">
    <w:name w:val="toc 2"/>
    <w:basedOn w:val="TOC1"/>
    <w:semiHidden/>
    <w:pPr>
      <w:tabs>
        <w:tab w:val="clear" w:pos="567"/>
        <w:tab w:val="left" w:pos="1276"/>
      </w:tabs>
      <w:spacing w:before="160"/>
      <w:ind w:left="1276" w:hanging="709"/>
    </w:pPr>
  </w:style>
  <w:style w:type="paragraph" w:styleId="TOC3">
    <w:name w:val="toc 3"/>
    <w:basedOn w:val="TOC2"/>
    <w:semiHidden/>
    <w:pPr>
      <w:tabs>
        <w:tab w:val="clear" w:pos="1276"/>
        <w:tab w:val="left" w:pos="2155"/>
      </w:tabs>
      <w:ind w:left="2155" w:hanging="879"/>
    </w:pPr>
  </w:style>
  <w:style w:type="paragraph" w:styleId="TOC4">
    <w:name w:val="toc 4"/>
    <w:basedOn w:val="TOC3"/>
    <w:semiHidden/>
    <w:pPr>
      <w:tabs>
        <w:tab w:val="left" w:pos="3261"/>
      </w:tabs>
      <w:spacing w:before="80"/>
      <w:ind w:left="3261" w:hanging="993"/>
    </w:pPr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Rectitle">
    <w:name w:val="Rec_title"/>
    <w:basedOn w:val="Normal"/>
    <w:next w:val="Recref"/>
    <w:pPr>
      <w:keepNext/>
      <w:keepLines/>
      <w:spacing w:before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Normalaftertitle"/>
  </w:style>
  <w:style w:type="paragraph" w:customStyle="1" w:styleId="Figuretitle">
    <w:name w:val="Figure_title"/>
    <w:basedOn w:val="Normal"/>
    <w:next w:val="Figure"/>
    <w:pPr>
      <w:keepNext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Tabletitle">
    <w:name w:val="Table_title"/>
    <w:basedOn w:val="Normal"/>
    <w:next w:val="Tablehead"/>
    <w:pPr>
      <w:keepNext/>
      <w:spacing w:before="0" w:after="120"/>
      <w:jc w:val="center"/>
    </w:pPr>
    <w:rPr>
      <w:b/>
    </w:rPr>
  </w:style>
  <w:style w:type="paragraph" w:customStyle="1" w:styleId="Summary">
    <w:name w:val="Summary"/>
    <w:basedOn w:val="Normal"/>
    <w:next w:val="Normalaftertitle"/>
    <w:pPr>
      <w:spacing w:after="480"/>
    </w:pPr>
    <w:rPr>
      <w:sz w:val="22"/>
      <w:lang w:val="es-ES_tradnl"/>
    </w:rPr>
  </w:style>
  <w:style w:type="character" w:styleId="Hyperlink">
    <w:name w:val="Hyperlink"/>
    <w:rsid w:val="00113658"/>
    <w:rPr>
      <w:color w:val="0000FF"/>
      <w:u w:val="single"/>
    </w:rPr>
  </w:style>
  <w:style w:type="paragraph" w:customStyle="1" w:styleId="Figure">
    <w:name w:val="Figure"/>
    <w:basedOn w:val="FigureNo"/>
    <w:next w:val="Figuretitle"/>
    <w:pPr>
      <w:spacing w:before="0" w:after="240"/>
    </w:pPr>
  </w:style>
  <w:style w:type="character" w:customStyle="1" w:styleId="FootnoteTextChar">
    <w:name w:val="Footnote Text Char"/>
    <w:link w:val="FootnoteText"/>
    <w:rsid w:val="009506CF"/>
    <w:rPr>
      <w:sz w:val="22"/>
      <w:lang w:val="fr-FR" w:eastAsia="en-US"/>
    </w:rPr>
  </w:style>
  <w:style w:type="character" w:styleId="UnresolvedMention">
    <w:name w:val="Unresolved Mention"/>
    <w:uiPriority w:val="99"/>
    <w:semiHidden/>
    <w:unhideWhenUsed/>
    <w:rsid w:val="00950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ec.ch/homepag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ickpub\Application%20Data\Microsoft\Templates\QuickPub%20-%20ITU\BR_Rec_20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BR_Rec_2005.dot</Template>
  <TotalTime>9</TotalTime>
  <Pages>3</Pages>
  <Words>575</Words>
  <Characters>3270</Characters>
  <Application>Microsoft Office Word</Application>
  <DocSecurity>0</DocSecurity>
  <Lines>66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BR_Rec_2005.dot</vt:lpstr>
    </vt:vector>
  </TitlesOfParts>
  <Manager/>
  <Company>ITU</Company>
  <LinksUpToDate>false</LinksUpToDate>
  <CharactersWithSpaces>3812</CharactersWithSpaces>
  <SharedDoc>false</SharedDoc>
  <HLinks>
    <vt:vector size="6" baseType="variant">
      <vt:variant>
        <vt:i4>7929965</vt:i4>
      </vt:variant>
      <vt:variant>
        <vt:i4>0</vt:i4>
      </vt:variant>
      <vt:variant>
        <vt:i4>0</vt:i4>
      </vt:variant>
      <vt:variant>
        <vt:i4>5</vt:i4>
      </vt:variant>
      <vt:variant>
        <vt:lpwstr>https://www.iec.ch/homepage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  ITU-R  BS.1726 - Signal level of digital audio accompanying television in international programme exchange</dc:title>
  <dc:subject>BS Series = Broadcasting service (sound)</dc:subject>
  <dc:creator>ITU Radiocommunication Bureau (BR)</dc:creator>
  <cp:keywords>BS,1726</cp:keywords>
  <dc:description>Yammouni, 19/04/2023, ITU51013804</dc:description>
  <cp:lastModifiedBy>Al-Yammouni, Hala</cp:lastModifiedBy>
  <cp:revision>6</cp:revision>
  <cp:lastPrinted>2023-04-19T07:52:00Z</cp:lastPrinted>
  <dcterms:created xsi:type="dcterms:W3CDTF">2023-04-18T14:16:00Z</dcterms:created>
  <dcterms:modified xsi:type="dcterms:W3CDTF">2023-04-19T07:55:00Z</dcterms:modified>
  <cp:category>Template:  BR_Rec_2005.dot   (dès 25.10.2002)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Rec. </vt:lpwstr>
  </property>
  <property fmtid="{D5CDD505-2E9C-101B-9397-08002B2CF9AE}" pid="3" name="Header 1">
    <vt:lpwstr>Rap. </vt:lpwstr>
  </property>
  <property fmtid="{D5CDD505-2E9C-101B-9397-08002B2CF9AE}" pid="4" name="Header 2">
    <vt:lpwstr>Rep. </vt:lpwstr>
  </property>
  <property fmtid="{D5CDD505-2E9C-101B-9397-08002B2CF9AE}" pid="5" name="Header 3">
    <vt:lpwstr>I. </vt:lpwstr>
  </property>
  <property fmtid="{D5CDD505-2E9C-101B-9397-08002B2CF9AE}" pid="6" name="Language">
    <vt:lpwstr>English</vt:lpwstr>
  </property>
  <property fmtid="{D5CDD505-2E9C-101B-9397-08002B2CF9AE}" pid="7" name="Typist">
    <vt:lpwstr>Yammouni</vt:lpwstr>
  </property>
  <property fmtid="{D5CDD505-2E9C-101B-9397-08002B2CF9AE}" pid="8" name="Date completed">
    <vt:lpwstr>19 April 2023</vt:lpwstr>
  </property>
</Properties>
</file>