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76B7" w:rsidRDefault="002676B7" w:rsidP="0040013B">
      <w:bookmarkStart w:id="0" w:name="Doc_title"/>
    </w:p>
    <w:p w:rsidR="002676B7" w:rsidRDefault="002676B7" w:rsidP="0040013B"/>
    <w:p w:rsidR="002676B7" w:rsidRDefault="002676B7" w:rsidP="0040013B"/>
    <w:p w:rsidR="002676B7" w:rsidRDefault="002676B7" w:rsidP="0040013B"/>
    <w:p w:rsidR="002676B7" w:rsidRDefault="002676B7" w:rsidP="0040013B"/>
    <w:p w:rsidR="002676B7" w:rsidRDefault="002676B7" w:rsidP="0040013B"/>
    <w:p w:rsidR="002676B7" w:rsidRDefault="002676B7" w:rsidP="0040013B"/>
    <w:p w:rsidR="002676B7" w:rsidRDefault="002676B7" w:rsidP="0040013B"/>
    <w:p w:rsidR="002676B7" w:rsidRDefault="002676B7" w:rsidP="0040013B"/>
    <w:p w:rsidR="002676B7" w:rsidRDefault="002676B7" w:rsidP="0040013B"/>
    <w:p w:rsidR="002676B7" w:rsidRDefault="002676B7" w:rsidP="0040013B"/>
    <w:p w:rsidR="002676B7" w:rsidRDefault="002676B7" w:rsidP="0040013B"/>
    <w:tbl>
      <w:tblPr>
        <w:tblW w:w="10089" w:type="dxa"/>
        <w:tblLook w:val="01E0" w:firstRow="1" w:lastRow="1" w:firstColumn="1" w:lastColumn="1" w:noHBand="0" w:noVBand="0"/>
      </w:tblPr>
      <w:tblGrid>
        <w:gridCol w:w="10089"/>
      </w:tblGrid>
      <w:tr w:rsidR="002676B7" w:rsidRPr="000F6905" w:rsidTr="00EF6028">
        <w:tc>
          <w:tcPr>
            <w:tcW w:w="10089" w:type="dxa"/>
          </w:tcPr>
          <w:p w:rsidR="002676B7" w:rsidRPr="007B31CB" w:rsidRDefault="002676B7" w:rsidP="0040013B">
            <w:pPr>
              <w:spacing w:before="380"/>
              <w:jc w:val="right"/>
              <w:rPr>
                <w:rFonts w:ascii="Tahoma" w:hAnsi="Tahoma" w:cs="Tahoma"/>
                <w:b/>
                <w:bCs/>
                <w:iCs/>
                <w:color w:val="243285"/>
                <w:sz w:val="32"/>
                <w:szCs w:val="32"/>
                <w:lang w:val="en-US"/>
              </w:rPr>
            </w:pPr>
          </w:p>
          <w:p w:rsidR="002676B7" w:rsidRPr="006D690E" w:rsidRDefault="0044068E" w:rsidP="0040013B">
            <w:pPr>
              <w:spacing w:before="380"/>
              <w:jc w:val="right"/>
              <w:rPr>
                <w:rFonts w:ascii="Tahoma" w:hAnsi="Tahoma" w:cs="Tahoma"/>
                <w:b/>
                <w:bCs/>
                <w:iCs/>
                <w:color w:val="243285"/>
                <w:sz w:val="36"/>
                <w:szCs w:val="36"/>
                <w:lang w:eastAsia="zh-CN"/>
              </w:rPr>
            </w:pPr>
            <w:r>
              <w:rPr>
                <w:rFonts w:ascii="Tahoma" w:hAnsi="Tahoma" w:cs="Tahoma"/>
                <w:b/>
                <w:bCs/>
                <w:iCs/>
                <w:color w:val="243285"/>
                <w:sz w:val="36"/>
                <w:szCs w:val="36"/>
              </w:rPr>
              <w:t xml:space="preserve">ITU-R </w:t>
            </w:r>
            <w:r w:rsidR="000F3044">
              <w:rPr>
                <w:rFonts w:ascii="Tahoma" w:eastAsia="SimSun" w:hAnsi="Tahoma" w:cs="Tahoma" w:hint="eastAsia"/>
                <w:b/>
                <w:bCs/>
                <w:iCs/>
                <w:color w:val="243285"/>
                <w:sz w:val="36"/>
                <w:szCs w:val="36"/>
                <w:lang w:eastAsia="zh-CN"/>
              </w:rPr>
              <w:t xml:space="preserve"> </w:t>
            </w:r>
            <w:r w:rsidR="002676B7">
              <w:rPr>
                <w:rFonts w:ascii="Tahoma" w:hAnsi="Tahoma" w:cs="Tahoma" w:hint="eastAsia"/>
                <w:b/>
                <w:bCs/>
                <w:iCs/>
                <w:color w:val="243285"/>
                <w:sz w:val="36"/>
                <w:szCs w:val="36"/>
                <w:lang w:eastAsia="zh-CN"/>
              </w:rPr>
              <w:t>BS</w:t>
            </w:r>
            <w:r w:rsidR="002676B7" w:rsidRPr="006D690E">
              <w:rPr>
                <w:rFonts w:ascii="Tahoma" w:hAnsi="Tahoma" w:cs="Tahoma"/>
                <w:b/>
                <w:bCs/>
                <w:iCs/>
                <w:color w:val="243285"/>
                <w:sz w:val="36"/>
                <w:szCs w:val="36"/>
              </w:rPr>
              <w:t>.</w:t>
            </w:r>
            <w:r w:rsidR="00D82E4D">
              <w:rPr>
                <w:rFonts w:ascii="Tahoma" w:hAnsi="Tahoma" w:cs="Tahoma" w:hint="eastAsia"/>
                <w:b/>
                <w:bCs/>
                <w:iCs/>
                <w:color w:val="243285"/>
                <w:sz w:val="36"/>
                <w:szCs w:val="36"/>
                <w:lang w:eastAsia="zh-CN"/>
              </w:rPr>
              <w:t>2032</w:t>
            </w:r>
            <w:r w:rsidR="002676B7">
              <w:rPr>
                <w:rFonts w:ascii="Tahoma" w:hAnsi="Tahoma" w:cs="Tahoma" w:hint="eastAsia"/>
                <w:b/>
                <w:bCs/>
                <w:iCs/>
                <w:color w:val="243285"/>
                <w:sz w:val="36"/>
                <w:szCs w:val="36"/>
                <w:lang w:eastAsia="zh-CN"/>
              </w:rPr>
              <w:t xml:space="preserve"> </w:t>
            </w:r>
            <w:r w:rsidR="002676B7" w:rsidRPr="009E6169">
              <w:rPr>
                <w:rFonts w:ascii="SimHei" w:eastAsia="SimHei" w:hAnsi="Tahoma" w:cs="Tahoma" w:hint="eastAsia"/>
                <w:b/>
                <w:bCs/>
                <w:iCs/>
                <w:color w:val="243285"/>
                <w:sz w:val="36"/>
                <w:szCs w:val="36"/>
                <w:lang w:eastAsia="zh-CN"/>
              </w:rPr>
              <w:t>建议书</w:t>
            </w:r>
          </w:p>
          <w:p w:rsidR="002676B7" w:rsidRPr="000F6905" w:rsidRDefault="002676B7" w:rsidP="0040013B">
            <w:pPr>
              <w:spacing w:before="80"/>
              <w:jc w:val="right"/>
              <w:rPr>
                <w:rFonts w:ascii="Tahoma" w:hAnsi="Tahoma" w:cs="Tahoma"/>
                <w:b/>
                <w:bCs/>
                <w:iCs/>
                <w:color w:val="243285"/>
                <w:szCs w:val="24"/>
              </w:rPr>
            </w:pPr>
            <w:r w:rsidRPr="000F6905">
              <w:rPr>
                <w:rFonts w:ascii="Tahoma" w:hAnsi="Tahoma" w:cs="Tahoma"/>
                <w:b/>
                <w:bCs/>
                <w:iCs/>
                <w:color w:val="243285"/>
                <w:szCs w:val="24"/>
              </w:rPr>
              <w:t>(</w:t>
            </w:r>
            <w:r w:rsidR="00F1096B">
              <w:rPr>
                <w:rFonts w:ascii="Tahoma" w:hAnsi="Tahoma" w:cs="Tahoma"/>
                <w:b/>
                <w:bCs/>
                <w:iCs/>
                <w:color w:val="243285"/>
                <w:szCs w:val="24"/>
                <w:lang w:eastAsia="zh-CN"/>
              </w:rPr>
              <w:t>0</w:t>
            </w:r>
            <w:r w:rsidR="00D82E4D">
              <w:rPr>
                <w:rFonts w:ascii="Tahoma" w:hAnsi="Tahoma" w:cs="Tahoma" w:hint="eastAsia"/>
                <w:b/>
                <w:bCs/>
                <w:iCs/>
                <w:color w:val="243285"/>
                <w:szCs w:val="24"/>
                <w:lang w:eastAsia="zh-CN"/>
              </w:rPr>
              <w:t>1</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5A6388">
              <w:rPr>
                <w:rFonts w:ascii="Tahoma" w:hAnsi="Tahoma" w:cs="Tahoma" w:hint="eastAsia"/>
                <w:b/>
                <w:bCs/>
                <w:iCs/>
                <w:color w:val="243285"/>
                <w:szCs w:val="24"/>
                <w:lang w:eastAsia="zh-CN"/>
              </w:rPr>
              <w:t>1</w:t>
            </w:r>
            <w:r w:rsidR="00D82E4D">
              <w:rPr>
                <w:rFonts w:ascii="Tahoma" w:hAnsi="Tahoma" w:cs="Tahoma" w:hint="eastAsia"/>
                <w:b/>
                <w:bCs/>
                <w:iCs/>
                <w:color w:val="243285"/>
                <w:szCs w:val="24"/>
                <w:lang w:eastAsia="zh-CN"/>
              </w:rPr>
              <w:t>3</w:t>
            </w:r>
            <w:r w:rsidRPr="000F6905">
              <w:rPr>
                <w:rFonts w:ascii="Tahoma" w:hAnsi="Tahoma" w:cs="Tahoma"/>
                <w:b/>
                <w:bCs/>
                <w:iCs/>
                <w:color w:val="243285"/>
                <w:szCs w:val="24"/>
              </w:rPr>
              <w:t>)</w:t>
            </w:r>
          </w:p>
        </w:tc>
      </w:tr>
      <w:tr w:rsidR="002676B7" w:rsidRPr="007B31CB" w:rsidTr="00EF6028">
        <w:tc>
          <w:tcPr>
            <w:tcW w:w="10089" w:type="dxa"/>
          </w:tcPr>
          <w:p w:rsidR="00BB3EDD" w:rsidRDefault="00BB3EDD" w:rsidP="0040013B">
            <w:pPr>
              <w:spacing w:before="80"/>
              <w:jc w:val="right"/>
              <w:rPr>
                <w:rFonts w:ascii="SimHei" w:eastAsia="SimHei" w:hAnsi="Tahoma" w:cs="Tahoma"/>
                <w:b/>
                <w:bCs/>
                <w:iCs/>
                <w:color w:val="243285"/>
                <w:sz w:val="44"/>
                <w:szCs w:val="44"/>
                <w:lang w:eastAsia="zh-CN"/>
              </w:rPr>
            </w:pPr>
          </w:p>
          <w:p w:rsidR="002676B7" w:rsidRPr="00BB3EDD" w:rsidRDefault="00D82E4D" w:rsidP="0040013B">
            <w:pPr>
              <w:spacing w:before="80"/>
              <w:jc w:val="right"/>
              <w:rPr>
                <w:rFonts w:ascii="SimHei" w:eastAsia="SimHei" w:hAnsi="Tahoma" w:cs="Tahoma"/>
                <w:b/>
                <w:bCs/>
                <w:iCs/>
                <w:color w:val="243285"/>
                <w:sz w:val="44"/>
                <w:szCs w:val="44"/>
                <w:lang w:eastAsia="zh-CN"/>
              </w:rPr>
            </w:pPr>
            <w:r w:rsidRPr="00D82E4D">
              <w:rPr>
                <w:rFonts w:ascii="SimHei" w:eastAsia="SimHei" w:hAnsi="Tahoma" w:cs="Tahoma" w:hint="eastAsia"/>
                <w:b/>
                <w:bCs/>
                <w:iCs/>
                <w:color w:val="243285"/>
                <w:sz w:val="44"/>
                <w:szCs w:val="44"/>
                <w:lang w:eastAsia="zh-CN"/>
              </w:rPr>
              <w:t>数字音频采样时钟与</w:t>
            </w:r>
            <w:r>
              <w:rPr>
                <w:rFonts w:ascii="SimHei" w:eastAsia="SimHei" w:hAnsi="Tahoma" w:cs="Tahoma"/>
                <w:b/>
                <w:bCs/>
                <w:iCs/>
                <w:color w:val="243285"/>
                <w:sz w:val="44"/>
                <w:szCs w:val="44"/>
                <w:lang w:eastAsia="zh-CN"/>
              </w:rPr>
              <w:br/>
            </w:r>
            <w:r w:rsidRPr="00D82E4D">
              <w:rPr>
                <w:rFonts w:ascii="SimHei" w:eastAsia="SimHei" w:hAnsi="Tahoma" w:cs="Tahoma" w:hint="eastAsia"/>
                <w:b/>
                <w:bCs/>
                <w:iCs/>
                <w:color w:val="243285"/>
                <w:sz w:val="44"/>
                <w:szCs w:val="44"/>
                <w:lang w:eastAsia="zh-CN"/>
              </w:rPr>
              <w:t>视频参考的同步</w:t>
            </w:r>
          </w:p>
          <w:p w:rsidR="005A6388" w:rsidRDefault="005A6388" w:rsidP="0040013B">
            <w:pPr>
              <w:spacing w:before="80"/>
              <w:jc w:val="right"/>
              <w:rPr>
                <w:rFonts w:ascii="SimHei" w:eastAsia="SimHei" w:hAnsi="Tahoma" w:cs="Tahoma"/>
                <w:b/>
                <w:bCs/>
                <w:iCs/>
                <w:color w:val="243285"/>
                <w:sz w:val="44"/>
                <w:szCs w:val="44"/>
                <w:lang w:eastAsia="zh-CN"/>
              </w:rPr>
            </w:pPr>
          </w:p>
          <w:p w:rsidR="002676B7" w:rsidRPr="002676B7" w:rsidRDefault="002676B7" w:rsidP="0040013B">
            <w:pPr>
              <w:spacing w:before="80"/>
              <w:jc w:val="right"/>
              <w:rPr>
                <w:rFonts w:ascii="Tahoma" w:hAnsi="Tahoma" w:cs="Tahoma"/>
                <w:b/>
                <w:bCs/>
                <w:iCs/>
                <w:color w:val="243285"/>
                <w:sz w:val="44"/>
                <w:szCs w:val="44"/>
                <w:lang w:eastAsia="zh-CN"/>
              </w:rPr>
            </w:pPr>
            <w:r w:rsidRPr="002676B7">
              <w:rPr>
                <w:rFonts w:ascii="Tahoma" w:hAnsi="Tahoma" w:cs="Tahoma"/>
                <w:b/>
                <w:bCs/>
                <w:iCs/>
                <w:color w:val="243285"/>
                <w:sz w:val="44"/>
                <w:szCs w:val="44"/>
                <w:lang w:eastAsia="zh-CN"/>
              </w:rPr>
              <w:t xml:space="preserve"> </w:t>
            </w:r>
          </w:p>
        </w:tc>
      </w:tr>
      <w:tr w:rsidR="002676B7" w:rsidTr="00EF6028">
        <w:tc>
          <w:tcPr>
            <w:tcW w:w="10089" w:type="dxa"/>
          </w:tcPr>
          <w:p w:rsidR="002676B7" w:rsidRPr="002676B7" w:rsidRDefault="002676B7" w:rsidP="0040013B">
            <w:pPr>
              <w:spacing w:before="80" w:after="180"/>
              <w:ind w:right="720"/>
              <w:rPr>
                <w:rFonts w:ascii="Tahoma" w:hAnsi="Tahoma" w:cs="Tahoma"/>
                <w:b/>
                <w:bCs/>
                <w:iCs/>
                <w:color w:val="243285"/>
                <w:sz w:val="36"/>
                <w:szCs w:val="36"/>
                <w:lang w:eastAsia="zh-CN"/>
              </w:rPr>
            </w:pPr>
          </w:p>
          <w:p w:rsidR="002676B7" w:rsidRPr="007B31CB" w:rsidRDefault="002676B7" w:rsidP="0040013B">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BS</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2676B7" w:rsidRPr="00BB3EDD" w:rsidRDefault="002676B7" w:rsidP="0040013B">
            <w:pPr>
              <w:spacing w:before="80"/>
              <w:jc w:val="right"/>
              <w:rPr>
                <w:rFonts w:ascii="Tahoma" w:hAnsi="Tahoma" w:cs="Tahoma"/>
                <w:b/>
                <w:bCs/>
                <w:iCs/>
                <w:color w:val="243285"/>
                <w:sz w:val="36"/>
                <w:szCs w:val="36"/>
                <w:lang w:val="en-US" w:eastAsia="zh-CN"/>
              </w:rPr>
            </w:pPr>
            <w:r w:rsidRPr="00BB3EDD">
              <w:rPr>
                <w:rFonts w:ascii="SimHei" w:eastAsia="SimHei" w:hAnsi="Tahoma" w:cs="Tahoma" w:hint="eastAsia"/>
                <w:b/>
                <w:bCs/>
                <w:iCs/>
                <w:color w:val="243285"/>
                <w:sz w:val="36"/>
                <w:szCs w:val="36"/>
                <w:lang w:val="en-US" w:eastAsia="zh-CN"/>
              </w:rPr>
              <w:t>广播业务</w:t>
            </w:r>
            <w:r w:rsidR="0057628C">
              <w:rPr>
                <w:rFonts w:ascii="Tahoma" w:hAnsi="Tahoma" w:cs="Tahoma" w:hint="eastAsia"/>
                <w:b/>
                <w:bCs/>
                <w:iCs/>
                <w:color w:val="243285"/>
                <w:sz w:val="36"/>
                <w:szCs w:val="36"/>
                <w:lang w:eastAsia="zh-CN"/>
              </w:rPr>
              <w:t>(</w:t>
            </w:r>
            <w:r w:rsidRPr="00BB3EDD">
              <w:rPr>
                <w:rFonts w:ascii="SimHei" w:eastAsia="SimHei" w:hAnsi="Tahoma" w:cs="Tahoma" w:hint="eastAsia"/>
                <w:b/>
                <w:bCs/>
                <w:iCs/>
                <w:color w:val="243285"/>
                <w:sz w:val="36"/>
                <w:szCs w:val="36"/>
                <w:lang w:val="en-US" w:eastAsia="zh-CN"/>
              </w:rPr>
              <w:t>声音</w:t>
            </w:r>
            <w:r w:rsidR="0057628C">
              <w:rPr>
                <w:rFonts w:ascii="Tahoma" w:hAnsi="Tahoma" w:cs="Tahoma" w:hint="eastAsia"/>
                <w:b/>
                <w:bCs/>
                <w:iCs/>
                <w:color w:val="243285"/>
                <w:sz w:val="36"/>
                <w:szCs w:val="36"/>
                <w:lang w:eastAsia="zh-CN"/>
              </w:rPr>
              <w:t>)</w:t>
            </w:r>
          </w:p>
          <w:p w:rsidR="002676B7" w:rsidRPr="007B31CB" w:rsidRDefault="002676B7" w:rsidP="0040013B">
            <w:pPr>
              <w:spacing w:before="80"/>
              <w:jc w:val="right"/>
              <w:rPr>
                <w:rFonts w:ascii="Tahoma" w:hAnsi="Tahoma" w:cs="Tahoma"/>
                <w:b/>
                <w:bCs/>
                <w:iCs/>
                <w:color w:val="243285"/>
                <w:sz w:val="32"/>
                <w:szCs w:val="32"/>
                <w:lang w:val="en-US" w:eastAsia="zh-CN"/>
              </w:rPr>
            </w:pPr>
          </w:p>
        </w:tc>
      </w:tr>
    </w:tbl>
    <w:p w:rsidR="002676B7" w:rsidRDefault="002676B7" w:rsidP="0040013B">
      <w:pPr>
        <w:spacing w:before="80"/>
        <w:rPr>
          <w:i/>
          <w:sz w:val="22"/>
          <w:lang w:val="en-US" w:eastAsia="zh-CN"/>
        </w:rPr>
      </w:pPr>
    </w:p>
    <w:p w:rsidR="002676B7" w:rsidRDefault="002676B7" w:rsidP="0040013B">
      <w:pPr>
        <w:spacing w:before="80"/>
        <w:rPr>
          <w:i/>
          <w:sz w:val="22"/>
          <w:lang w:val="en-US" w:eastAsia="zh-CN"/>
        </w:rPr>
      </w:pPr>
    </w:p>
    <w:p w:rsidR="002676B7" w:rsidRPr="008D3573" w:rsidRDefault="002676B7" w:rsidP="0040013B">
      <w:pPr>
        <w:rPr>
          <w:lang w:val="en-US" w:eastAsia="zh-CN"/>
        </w:rPr>
      </w:pPr>
    </w:p>
    <w:p w:rsidR="002676B7" w:rsidRPr="00D51444" w:rsidRDefault="002676B7" w:rsidP="0040013B">
      <w:pPr>
        <w:spacing w:before="240"/>
        <w:rPr>
          <w:lang w:val="en-US" w:eastAsia="zh-CN"/>
        </w:rPr>
        <w:sectPr w:rsidR="002676B7" w:rsidRPr="00D51444" w:rsidSect="00BB3EDD">
          <w:headerReference w:type="even" r:id="rId8"/>
          <w:headerReference w:type="default" r:id="rId9"/>
          <w:pgSz w:w="11907" w:h="16834" w:code="9"/>
          <w:pgMar w:top="1089" w:right="1089" w:bottom="284" w:left="1089" w:header="567" w:footer="284" w:gutter="0"/>
          <w:paperSrc w:first="15" w:other="15"/>
          <w:cols w:space="720"/>
        </w:sectPr>
      </w:pPr>
    </w:p>
    <w:p w:rsidR="002676B7" w:rsidRPr="009E6169" w:rsidRDefault="002676B7" w:rsidP="0040013B">
      <w:pPr>
        <w:spacing w:before="0"/>
        <w:rPr>
          <w:sz w:val="6"/>
          <w:szCs w:val="6"/>
          <w:lang w:val="en-US" w:eastAsia="zh-CN"/>
        </w:rPr>
      </w:pPr>
    </w:p>
    <w:p w:rsidR="002676B7" w:rsidRPr="00586EF8" w:rsidRDefault="002676B7" w:rsidP="0040013B">
      <w:pPr>
        <w:pStyle w:val="Heading1"/>
        <w:spacing w:before="0"/>
        <w:jc w:val="center"/>
        <w:rPr>
          <w:lang w:val="en-US" w:eastAsia="zh-CN"/>
        </w:rPr>
      </w:pPr>
      <w:r>
        <w:rPr>
          <w:rFonts w:hint="eastAsia"/>
          <w:lang w:val="fr-CH" w:eastAsia="zh-CN"/>
        </w:rPr>
        <w:t>前言</w:t>
      </w:r>
    </w:p>
    <w:p w:rsidR="002676B7" w:rsidRPr="00355C93" w:rsidRDefault="002676B7" w:rsidP="0040013B">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2676B7" w:rsidRPr="00355C93" w:rsidRDefault="002676B7" w:rsidP="0040013B">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2676B7" w:rsidRPr="00943821" w:rsidRDefault="002676B7" w:rsidP="0040013B">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2676B7" w:rsidRPr="00355C93" w:rsidRDefault="002676B7" w:rsidP="0040013B">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2676B7" w:rsidRDefault="002676B7" w:rsidP="0040013B">
      <w:pPr>
        <w:jc w:val="center"/>
        <w:rPr>
          <w:sz w:val="22"/>
          <w:lang w:val="en-US" w:eastAsia="zh-CN"/>
        </w:rPr>
      </w:pPr>
    </w:p>
    <w:p w:rsidR="002676B7" w:rsidRDefault="002676B7" w:rsidP="0040013B">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2676B7" w:rsidTr="00EF6028">
        <w:tc>
          <w:tcPr>
            <w:tcW w:w="9748" w:type="dxa"/>
            <w:gridSpan w:val="2"/>
          </w:tcPr>
          <w:p w:rsidR="002676B7" w:rsidRPr="00C12100" w:rsidRDefault="002676B7" w:rsidP="004001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650D38">
              <w:rPr>
                <w:rFonts w:hint="eastAsia"/>
                <w:bCs/>
                <w:lang w:val="en-US" w:eastAsia="zh-CN"/>
              </w:rPr>
              <w:t xml:space="preserve"> </w:t>
            </w:r>
            <w:r w:rsidRPr="00C12100">
              <w:rPr>
                <w:rFonts w:hint="eastAsia"/>
                <w:bCs/>
                <w:lang w:val="en-US" w:eastAsia="zh-CN"/>
              </w:rPr>
              <w:t>系列建议书</w:t>
            </w:r>
          </w:p>
          <w:p w:rsidR="002676B7" w:rsidRPr="00F128B0" w:rsidRDefault="002676B7" w:rsidP="0040013B">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2676B7" w:rsidRPr="00355C93" w:rsidTr="00EF6028">
        <w:tc>
          <w:tcPr>
            <w:tcW w:w="960" w:type="dxa"/>
          </w:tcPr>
          <w:p w:rsidR="002676B7" w:rsidRPr="00355C93" w:rsidRDefault="002676B7" w:rsidP="0040013B">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2676B7" w:rsidRPr="00355C93" w:rsidRDefault="002676B7" w:rsidP="004001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2676B7" w:rsidRPr="00355C93" w:rsidTr="00EF6028">
        <w:tc>
          <w:tcPr>
            <w:tcW w:w="960" w:type="dxa"/>
          </w:tcPr>
          <w:p w:rsidR="002676B7" w:rsidRPr="00355C93" w:rsidRDefault="002676B7" w:rsidP="0040013B">
            <w:pPr>
              <w:spacing w:before="30" w:after="30"/>
              <w:ind w:left="57"/>
              <w:jc w:val="left"/>
              <w:rPr>
                <w:b/>
                <w:bCs/>
                <w:sz w:val="20"/>
                <w:lang w:val="en-US"/>
              </w:rPr>
            </w:pPr>
            <w:r w:rsidRPr="00355C93">
              <w:rPr>
                <w:b/>
                <w:bCs/>
                <w:sz w:val="20"/>
                <w:lang w:val="en-US"/>
              </w:rPr>
              <w:t>BO</w:t>
            </w:r>
          </w:p>
        </w:tc>
        <w:tc>
          <w:tcPr>
            <w:tcW w:w="8788" w:type="dxa"/>
          </w:tcPr>
          <w:p w:rsidR="002676B7" w:rsidRPr="00355C93" w:rsidRDefault="002676B7" w:rsidP="004001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2676B7" w:rsidRPr="00355C93" w:rsidTr="002676B7">
        <w:tc>
          <w:tcPr>
            <w:tcW w:w="960" w:type="dxa"/>
            <w:tcBorders>
              <w:bottom w:val="nil"/>
            </w:tcBorders>
          </w:tcPr>
          <w:p w:rsidR="002676B7" w:rsidRPr="00355C93" w:rsidRDefault="002676B7" w:rsidP="0040013B">
            <w:pPr>
              <w:spacing w:before="30" w:after="30"/>
              <w:ind w:left="57"/>
              <w:jc w:val="left"/>
              <w:rPr>
                <w:b/>
                <w:bCs/>
                <w:sz w:val="20"/>
                <w:lang w:val="en-US"/>
              </w:rPr>
            </w:pPr>
            <w:r w:rsidRPr="00355C93">
              <w:rPr>
                <w:b/>
                <w:bCs/>
                <w:sz w:val="20"/>
                <w:lang w:val="en-US"/>
              </w:rPr>
              <w:t>BR</w:t>
            </w:r>
          </w:p>
        </w:tc>
        <w:tc>
          <w:tcPr>
            <w:tcW w:w="8788" w:type="dxa"/>
            <w:tcBorders>
              <w:bottom w:val="nil"/>
            </w:tcBorders>
          </w:tcPr>
          <w:p w:rsidR="002676B7" w:rsidRPr="00355C93" w:rsidRDefault="002676B7" w:rsidP="004001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2676B7" w:rsidRPr="002676B7" w:rsidTr="002676B7">
        <w:tc>
          <w:tcPr>
            <w:tcW w:w="960" w:type="dxa"/>
            <w:tcBorders>
              <w:top w:val="nil"/>
              <w:bottom w:val="nil"/>
            </w:tcBorders>
            <w:shd w:val="clear" w:color="auto" w:fill="F2F2F2" w:themeFill="background1" w:themeFillShade="F2"/>
          </w:tcPr>
          <w:p w:rsidR="002676B7" w:rsidRPr="002676B7" w:rsidRDefault="002676B7" w:rsidP="0040013B">
            <w:pPr>
              <w:spacing w:before="30" w:after="30"/>
              <w:ind w:left="57"/>
              <w:jc w:val="left"/>
              <w:rPr>
                <w:b/>
                <w:bCs/>
                <w:color w:val="000080"/>
                <w:sz w:val="20"/>
                <w:lang w:val="en-US"/>
              </w:rPr>
            </w:pPr>
            <w:r w:rsidRPr="002676B7">
              <w:rPr>
                <w:b/>
                <w:bCs/>
                <w:color w:val="000080"/>
                <w:sz w:val="20"/>
                <w:lang w:val="en-US"/>
              </w:rPr>
              <w:t>BS</w:t>
            </w:r>
          </w:p>
        </w:tc>
        <w:tc>
          <w:tcPr>
            <w:tcW w:w="8788" w:type="dxa"/>
            <w:tcBorders>
              <w:top w:val="nil"/>
              <w:bottom w:val="nil"/>
            </w:tcBorders>
            <w:shd w:val="clear" w:color="auto" w:fill="F2F2F2" w:themeFill="background1" w:themeFillShade="F2"/>
          </w:tcPr>
          <w:p w:rsidR="002676B7" w:rsidRPr="002676B7" w:rsidRDefault="002676B7" w:rsidP="0040013B">
            <w:pPr>
              <w:spacing w:before="30" w:after="30"/>
              <w:ind w:left="57" w:hanging="61"/>
              <w:jc w:val="left"/>
              <w:rPr>
                <w:b/>
                <w:bCs/>
                <w:color w:val="000080"/>
                <w:sz w:val="20"/>
                <w:lang w:val="en-US"/>
              </w:rPr>
            </w:pPr>
            <w:r w:rsidRPr="002676B7">
              <w:rPr>
                <w:rFonts w:hint="eastAsia"/>
                <w:b/>
                <w:bCs/>
                <w:color w:val="000080"/>
                <w:sz w:val="20"/>
                <w:lang w:val="en-US"/>
              </w:rPr>
              <w:t>广播业务（声音）</w:t>
            </w:r>
          </w:p>
        </w:tc>
      </w:tr>
      <w:tr w:rsidR="002676B7" w:rsidRPr="00355C93" w:rsidTr="002676B7">
        <w:tc>
          <w:tcPr>
            <w:tcW w:w="960" w:type="dxa"/>
            <w:tcBorders>
              <w:top w:val="nil"/>
            </w:tcBorders>
          </w:tcPr>
          <w:p w:rsidR="002676B7" w:rsidRPr="00355C93" w:rsidRDefault="002676B7" w:rsidP="0040013B">
            <w:pPr>
              <w:spacing w:before="30" w:after="30"/>
              <w:ind w:left="57"/>
              <w:jc w:val="left"/>
              <w:rPr>
                <w:b/>
                <w:bCs/>
                <w:sz w:val="20"/>
                <w:lang w:val="en-US"/>
              </w:rPr>
            </w:pPr>
            <w:r w:rsidRPr="00355C93">
              <w:rPr>
                <w:b/>
                <w:bCs/>
                <w:sz w:val="20"/>
                <w:lang w:val="en-US"/>
              </w:rPr>
              <w:t>BT</w:t>
            </w:r>
          </w:p>
        </w:tc>
        <w:tc>
          <w:tcPr>
            <w:tcW w:w="8788" w:type="dxa"/>
            <w:tcBorders>
              <w:top w:val="nil"/>
            </w:tcBorders>
          </w:tcPr>
          <w:p w:rsidR="002676B7" w:rsidRPr="00355C93" w:rsidRDefault="002676B7" w:rsidP="004001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2676B7" w:rsidRPr="00355C93" w:rsidTr="00EF6028">
        <w:tc>
          <w:tcPr>
            <w:tcW w:w="960" w:type="dxa"/>
          </w:tcPr>
          <w:p w:rsidR="002676B7" w:rsidRPr="00355C93" w:rsidRDefault="002676B7" w:rsidP="0040013B">
            <w:pPr>
              <w:spacing w:before="30" w:after="30"/>
              <w:ind w:left="57"/>
              <w:jc w:val="left"/>
              <w:rPr>
                <w:b/>
                <w:bCs/>
                <w:sz w:val="20"/>
                <w:lang w:val="fr-CH"/>
              </w:rPr>
            </w:pPr>
            <w:r w:rsidRPr="00355C93">
              <w:rPr>
                <w:b/>
                <w:bCs/>
                <w:sz w:val="20"/>
                <w:lang w:val="fr-CH"/>
              </w:rPr>
              <w:t>F</w:t>
            </w:r>
          </w:p>
        </w:tc>
        <w:tc>
          <w:tcPr>
            <w:tcW w:w="8788" w:type="dxa"/>
          </w:tcPr>
          <w:p w:rsidR="002676B7" w:rsidRPr="00355C93" w:rsidRDefault="002676B7" w:rsidP="004001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2676B7" w:rsidRPr="00355C93" w:rsidTr="002676B7">
        <w:tc>
          <w:tcPr>
            <w:tcW w:w="960" w:type="dxa"/>
            <w:tcBorders>
              <w:bottom w:val="nil"/>
            </w:tcBorders>
          </w:tcPr>
          <w:p w:rsidR="002676B7" w:rsidRPr="00F128B0" w:rsidRDefault="002676B7" w:rsidP="0040013B">
            <w:pPr>
              <w:spacing w:before="30" w:after="30"/>
              <w:ind w:left="57"/>
              <w:jc w:val="left"/>
              <w:rPr>
                <w:b/>
                <w:bCs/>
                <w:sz w:val="20"/>
                <w:lang w:val="en-US"/>
              </w:rPr>
            </w:pPr>
            <w:r w:rsidRPr="00F128B0">
              <w:rPr>
                <w:b/>
                <w:bCs/>
                <w:sz w:val="20"/>
                <w:lang w:val="en-US"/>
              </w:rPr>
              <w:t>M</w:t>
            </w:r>
          </w:p>
        </w:tc>
        <w:tc>
          <w:tcPr>
            <w:tcW w:w="8788" w:type="dxa"/>
            <w:tcBorders>
              <w:bottom w:val="nil"/>
            </w:tcBorders>
          </w:tcPr>
          <w:p w:rsidR="002676B7" w:rsidRPr="00355C93" w:rsidRDefault="002676B7" w:rsidP="004001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2676B7" w:rsidRPr="00355C93" w:rsidTr="002676B7">
        <w:tc>
          <w:tcPr>
            <w:tcW w:w="960" w:type="dxa"/>
            <w:tcBorders>
              <w:top w:val="nil"/>
              <w:bottom w:val="nil"/>
            </w:tcBorders>
            <w:shd w:val="clear" w:color="auto" w:fill="FFFFFF" w:themeFill="background1"/>
          </w:tcPr>
          <w:p w:rsidR="002676B7" w:rsidRPr="002C01E1" w:rsidRDefault="002676B7" w:rsidP="0040013B">
            <w:pPr>
              <w:spacing w:before="30" w:after="30"/>
              <w:ind w:left="57"/>
              <w:jc w:val="left"/>
              <w:rPr>
                <w:b/>
                <w:bCs/>
                <w:color w:val="000080"/>
                <w:sz w:val="20"/>
                <w:lang w:val="en-US"/>
              </w:rPr>
            </w:pPr>
            <w:r w:rsidRPr="002676B7">
              <w:rPr>
                <w:b/>
                <w:bCs/>
                <w:sz w:val="20"/>
                <w:lang w:val="en-US"/>
              </w:rPr>
              <w:t>P</w:t>
            </w:r>
          </w:p>
        </w:tc>
        <w:tc>
          <w:tcPr>
            <w:tcW w:w="8788" w:type="dxa"/>
            <w:tcBorders>
              <w:top w:val="nil"/>
              <w:bottom w:val="nil"/>
            </w:tcBorders>
            <w:shd w:val="clear" w:color="auto" w:fill="FFFFFF" w:themeFill="background1"/>
          </w:tcPr>
          <w:p w:rsidR="002676B7" w:rsidRPr="002C01E1" w:rsidRDefault="002676B7" w:rsidP="0040013B">
            <w:pPr>
              <w:spacing w:before="30" w:after="30"/>
              <w:jc w:val="left"/>
              <w:rPr>
                <w:b/>
                <w:bCs/>
                <w:color w:val="000080"/>
                <w:sz w:val="20"/>
                <w:lang w:val="en-US"/>
              </w:rPr>
            </w:pPr>
            <w:r w:rsidRPr="002676B7">
              <w:rPr>
                <w:rFonts w:hint="eastAsia"/>
                <w:sz w:val="20"/>
                <w:lang w:val="en-US" w:eastAsia="zh-CN"/>
              </w:rPr>
              <w:t>无线电波传播</w:t>
            </w:r>
          </w:p>
        </w:tc>
      </w:tr>
      <w:tr w:rsidR="002676B7" w:rsidRPr="00355C93" w:rsidTr="00EF6028">
        <w:tc>
          <w:tcPr>
            <w:tcW w:w="960" w:type="dxa"/>
            <w:tcBorders>
              <w:top w:val="nil"/>
            </w:tcBorders>
          </w:tcPr>
          <w:p w:rsidR="002676B7" w:rsidRPr="00355C93" w:rsidRDefault="002676B7" w:rsidP="0040013B">
            <w:pPr>
              <w:spacing w:before="30" w:after="30"/>
              <w:ind w:left="57"/>
              <w:jc w:val="left"/>
              <w:rPr>
                <w:b/>
                <w:bCs/>
                <w:sz w:val="20"/>
                <w:lang w:val="en-US"/>
              </w:rPr>
            </w:pPr>
            <w:r w:rsidRPr="00355C93">
              <w:rPr>
                <w:b/>
                <w:bCs/>
                <w:sz w:val="20"/>
                <w:lang w:val="en-US"/>
              </w:rPr>
              <w:t>RA</w:t>
            </w:r>
          </w:p>
        </w:tc>
        <w:tc>
          <w:tcPr>
            <w:tcW w:w="8788" w:type="dxa"/>
            <w:tcBorders>
              <w:top w:val="nil"/>
            </w:tcBorders>
          </w:tcPr>
          <w:p w:rsidR="002676B7" w:rsidRPr="00355C93" w:rsidRDefault="002676B7" w:rsidP="004001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2676B7" w:rsidRPr="00355C93" w:rsidTr="00EF6028">
        <w:tc>
          <w:tcPr>
            <w:tcW w:w="960" w:type="dxa"/>
            <w:tcBorders>
              <w:bottom w:val="nil"/>
            </w:tcBorders>
          </w:tcPr>
          <w:p w:rsidR="002676B7" w:rsidRPr="00355C93" w:rsidRDefault="002676B7" w:rsidP="0040013B">
            <w:pPr>
              <w:spacing w:before="30" w:after="30"/>
              <w:ind w:left="57"/>
              <w:jc w:val="left"/>
              <w:rPr>
                <w:b/>
                <w:bCs/>
                <w:sz w:val="20"/>
                <w:lang w:val="en-US"/>
              </w:rPr>
            </w:pPr>
            <w:r w:rsidRPr="00355C93">
              <w:rPr>
                <w:b/>
                <w:bCs/>
                <w:sz w:val="20"/>
                <w:lang w:val="en-US"/>
              </w:rPr>
              <w:t>RS</w:t>
            </w:r>
          </w:p>
        </w:tc>
        <w:tc>
          <w:tcPr>
            <w:tcW w:w="8788" w:type="dxa"/>
            <w:tcBorders>
              <w:bottom w:val="nil"/>
            </w:tcBorders>
          </w:tcPr>
          <w:p w:rsidR="002676B7" w:rsidRPr="00355C93" w:rsidRDefault="002676B7" w:rsidP="004001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2676B7" w:rsidRPr="00355C93" w:rsidTr="00EF6028">
        <w:tc>
          <w:tcPr>
            <w:tcW w:w="960" w:type="dxa"/>
            <w:tcBorders>
              <w:top w:val="nil"/>
              <w:bottom w:val="nil"/>
            </w:tcBorders>
            <w:shd w:val="clear" w:color="auto" w:fill="FFFFFF" w:themeFill="background1"/>
          </w:tcPr>
          <w:p w:rsidR="002676B7" w:rsidRPr="002C01E1" w:rsidRDefault="002676B7" w:rsidP="0040013B">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2676B7" w:rsidRPr="002C01E1" w:rsidRDefault="002676B7" w:rsidP="0040013B">
            <w:pPr>
              <w:spacing w:before="30" w:after="30"/>
              <w:jc w:val="left"/>
              <w:rPr>
                <w:sz w:val="20"/>
                <w:lang w:val="en-US"/>
              </w:rPr>
            </w:pPr>
            <w:r w:rsidRPr="002C01E1">
              <w:rPr>
                <w:rFonts w:hint="eastAsia"/>
                <w:sz w:val="20"/>
                <w:lang w:val="en-US"/>
              </w:rPr>
              <w:t>卫星固定业务</w:t>
            </w:r>
          </w:p>
        </w:tc>
      </w:tr>
      <w:tr w:rsidR="002676B7" w:rsidRPr="00355C93" w:rsidTr="00EF6028">
        <w:tc>
          <w:tcPr>
            <w:tcW w:w="960" w:type="dxa"/>
            <w:tcBorders>
              <w:top w:val="nil"/>
            </w:tcBorders>
          </w:tcPr>
          <w:p w:rsidR="002676B7" w:rsidRPr="00355C93" w:rsidRDefault="002676B7" w:rsidP="0040013B">
            <w:pPr>
              <w:spacing w:before="30" w:after="30"/>
              <w:ind w:left="57"/>
              <w:jc w:val="left"/>
              <w:rPr>
                <w:b/>
                <w:bCs/>
                <w:sz w:val="20"/>
                <w:lang w:val="en-US"/>
              </w:rPr>
            </w:pPr>
            <w:r w:rsidRPr="00355C93">
              <w:rPr>
                <w:b/>
                <w:bCs/>
                <w:sz w:val="20"/>
                <w:lang w:val="en-US"/>
              </w:rPr>
              <w:t>SA</w:t>
            </w:r>
          </w:p>
        </w:tc>
        <w:tc>
          <w:tcPr>
            <w:tcW w:w="8788" w:type="dxa"/>
            <w:tcBorders>
              <w:top w:val="nil"/>
            </w:tcBorders>
          </w:tcPr>
          <w:p w:rsidR="002676B7" w:rsidRPr="00355C93" w:rsidRDefault="002676B7" w:rsidP="0040013B">
            <w:pPr>
              <w:spacing w:before="30" w:after="30"/>
              <w:jc w:val="left"/>
              <w:rPr>
                <w:sz w:val="20"/>
                <w:lang w:val="en-US"/>
              </w:rPr>
            </w:pPr>
            <w:r w:rsidRPr="00355C93">
              <w:rPr>
                <w:rFonts w:hint="eastAsia"/>
                <w:sz w:val="20"/>
                <w:lang w:val="en-US" w:eastAsia="zh-CN"/>
              </w:rPr>
              <w:t>空间应用和气象</w:t>
            </w:r>
          </w:p>
        </w:tc>
      </w:tr>
      <w:tr w:rsidR="002676B7" w:rsidRPr="00355C93" w:rsidTr="00EF6028">
        <w:tc>
          <w:tcPr>
            <w:tcW w:w="960" w:type="dxa"/>
          </w:tcPr>
          <w:p w:rsidR="002676B7" w:rsidRPr="00355C93" w:rsidRDefault="002676B7" w:rsidP="0040013B">
            <w:pPr>
              <w:spacing w:before="30" w:after="30"/>
              <w:ind w:left="57"/>
              <w:jc w:val="left"/>
              <w:rPr>
                <w:b/>
                <w:bCs/>
                <w:sz w:val="20"/>
                <w:lang w:val="en-US"/>
              </w:rPr>
            </w:pPr>
            <w:r w:rsidRPr="00355C93">
              <w:rPr>
                <w:b/>
                <w:bCs/>
                <w:sz w:val="20"/>
                <w:lang w:val="en-US"/>
              </w:rPr>
              <w:t>SF</w:t>
            </w:r>
          </w:p>
        </w:tc>
        <w:tc>
          <w:tcPr>
            <w:tcW w:w="8788" w:type="dxa"/>
          </w:tcPr>
          <w:p w:rsidR="002676B7" w:rsidRPr="00355C93" w:rsidRDefault="002676B7" w:rsidP="0040013B">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2676B7" w:rsidRPr="00355C93" w:rsidTr="00EF6028">
        <w:tc>
          <w:tcPr>
            <w:tcW w:w="960" w:type="dxa"/>
          </w:tcPr>
          <w:p w:rsidR="002676B7" w:rsidRPr="00355C93" w:rsidRDefault="002676B7" w:rsidP="0040013B">
            <w:pPr>
              <w:spacing w:before="30" w:after="30"/>
              <w:ind w:left="57"/>
              <w:jc w:val="left"/>
              <w:rPr>
                <w:b/>
                <w:bCs/>
                <w:sz w:val="20"/>
                <w:lang w:val="en-US"/>
              </w:rPr>
            </w:pPr>
            <w:r w:rsidRPr="00355C93">
              <w:rPr>
                <w:b/>
                <w:bCs/>
                <w:sz w:val="20"/>
                <w:lang w:val="en-US"/>
              </w:rPr>
              <w:t>SM</w:t>
            </w:r>
          </w:p>
        </w:tc>
        <w:tc>
          <w:tcPr>
            <w:tcW w:w="8788" w:type="dxa"/>
          </w:tcPr>
          <w:p w:rsidR="002676B7" w:rsidRPr="00355C93" w:rsidRDefault="002676B7" w:rsidP="004001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2676B7" w:rsidRPr="00355C93" w:rsidTr="00EF6028">
        <w:tc>
          <w:tcPr>
            <w:tcW w:w="960" w:type="dxa"/>
          </w:tcPr>
          <w:p w:rsidR="002676B7" w:rsidRPr="00355C93" w:rsidRDefault="002676B7" w:rsidP="0040013B">
            <w:pPr>
              <w:spacing w:before="30" w:after="30"/>
              <w:ind w:left="57"/>
              <w:jc w:val="left"/>
              <w:rPr>
                <w:b/>
                <w:bCs/>
                <w:sz w:val="20"/>
                <w:lang w:val="en-US"/>
              </w:rPr>
            </w:pPr>
            <w:r w:rsidRPr="00355C93">
              <w:rPr>
                <w:b/>
                <w:bCs/>
                <w:sz w:val="20"/>
                <w:lang w:val="en-US"/>
              </w:rPr>
              <w:t>SNG</w:t>
            </w:r>
          </w:p>
        </w:tc>
        <w:tc>
          <w:tcPr>
            <w:tcW w:w="8788" w:type="dxa"/>
          </w:tcPr>
          <w:p w:rsidR="002676B7" w:rsidRPr="00355C93" w:rsidRDefault="002676B7" w:rsidP="0040013B">
            <w:pPr>
              <w:spacing w:before="30" w:after="30"/>
              <w:jc w:val="left"/>
              <w:rPr>
                <w:sz w:val="20"/>
                <w:lang w:val="en-US"/>
              </w:rPr>
            </w:pPr>
            <w:r w:rsidRPr="00355C93">
              <w:rPr>
                <w:rFonts w:hint="eastAsia"/>
                <w:sz w:val="20"/>
                <w:lang w:val="en-US" w:eastAsia="zh-CN"/>
              </w:rPr>
              <w:t>卫星新闻采集</w:t>
            </w:r>
          </w:p>
        </w:tc>
      </w:tr>
      <w:tr w:rsidR="002676B7" w:rsidRPr="00355C93" w:rsidTr="00EF6028">
        <w:tc>
          <w:tcPr>
            <w:tcW w:w="960" w:type="dxa"/>
          </w:tcPr>
          <w:p w:rsidR="002676B7" w:rsidRPr="00355C93" w:rsidRDefault="002676B7" w:rsidP="0040013B">
            <w:pPr>
              <w:spacing w:before="30" w:after="30"/>
              <w:ind w:left="57"/>
              <w:jc w:val="left"/>
              <w:rPr>
                <w:b/>
                <w:bCs/>
                <w:sz w:val="20"/>
                <w:lang w:val="en-US"/>
              </w:rPr>
            </w:pPr>
            <w:r w:rsidRPr="00355C93">
              <w:rPr>
                <w:b/>
                <w:bCs/>
                <w:sz w:val="20"/>
                <w:lang w:val="en-US"/>
              </w:rPr>
              <w:t>TF</w:t>
            </w:r>
          </w:p>
        </w:tc>
        <w:tc>
          <w:tcPr>
            <w:tcW w:w="8788" w:type="dxa"/>
          </w:tcPr>
          <w:p w:rsidR="002676B7" w:rsidRPr="00355C93" w:rsidRDefault="002676B7" w:rsidP="0040013B">
            <w:pPr>
              <w:spacing w:before="30" w:after="30"/>
              <w:jc w:val="left"/>
              <w:rPr>
                <w:sz w:val="20"/>
                <w:lang w:val="en-US" w:eastAsia="zh-CN"/>
              </w:rPr>
            </w:pPr>
            <w:r w:rsidRPr="00355C93">
              <w:rPr>
                <w:rFonts w:hint="eastAsia"/>
                <w:sz w:val="20"/>
                <w:lang w:val="en-US" w:eastAsia="zh-CN"/>
              </w:rPr>
              <w:t>时间信号和频率标准发射</w:t>
            </w:r>
          </w:p>
        </w:tc>
      </w:tr>
      <w:tr w:rsidR="002676B7" w:rsidRPr="00355C93" w:rsidTr="00EF6028">
        <w:tc>
          <w:tcPr>
            <w:tcW w:w="960" w:type="dxa"/>
          </w:tcPr>
          <w:p w:rsidR="002676B7" w:rsidRPr="00355C93" w:rsidRDefault="002676B7" w:rsidP="0040013B">
            <w:pPr>
              <w:spacing w:before="30" w:after="30"/>
              <w:ind w:left="57"/>
              <w:jc w:val="left"/>
              <w:rPr>
                <w:b/>
                <w:bCs/>
                <w:sz w:val="20"/>
                <w:lang w:val="en-US"/>
              </w:rPr>
            </w:pPr>
            <w:r w:rsidRPr="00355C93">
              <w:rPr>
                <w:b/>
                <w:bCs/>
                <w:sz w:val="20"/>
                <w:lang w:val="en-US"/>
              </w:rPr>
              <w:t>V</w:t>
            </w:r>
          </w:p>
        </w:tc>
        <w:tc>
          <w:tcPr>
            <w:tcW w:w="8788" w:type="dxa"/>
          </w:tcPr>
          <w:p w:rsidR="002676B7" w:rsidRPr="00355C93" w:rsidRDefault="002676B7" w:rsidP="0040013B">
            <w:pPr>
              <w:spacing w:before="30" w:after="180"/>
              <w:jc w:val="left"/>
              <w:rPr>
                <w:sz w:val="20"/>
                <w:lang w:val="en-US"/>
              </w:rPr>
            </w:pPr>
            <w:r w:rsidRPr="00355C93">
              <w:rPr>
                <w:rFonts w:hint="eastAsia"/>
                <w:sz w:val="20"/>
                <w:lang w:val="en-US" w:eastAsia="zh-CN"/>
              </w:rPr>
              <w:t>词汇和相关问题</w:t>
            </w:r>
          </w:p>
        </w:tc>
      </w:tr>
    </w:tbl>
    <w:p w:rsidR="002676B7" w:rsidRDefault="002676B7" w:rsidP="0040013B">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2676B7" w:rsidTr="00EF6028">
        <w:tc>
          <w:tcPr>
            <w:tcW w:w="9775" w:type="dxa"/>
          </w:tcPr>
          <w:p w:rsidR="002676B7" w:rsidRPr="00F128B0" w:rsidRDefault="002676B7" w:rsidP="0040013B">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2676B7" w:rsidRPr="00355C93" w:rsidRDefault="002676B7" w:rsidP="0040013B">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57628C">
        <w:rPr>
          <w:rFonts w:hint="eastAsia"/>
          <w:sz w:val="20"/>
          <w:lang w:eastAsia="zh-CN"/>
        </w:rPr>
        <w:t>3</w:t>
      </w:r>
      <w:r w:rsidRPr="00355C93">
        <w:rPr>
          <w:rFonts w:hint="eastAsia"/>
          <w:sz w:val="20"/>
          <w:lang w:eastAsia="zh-CN"/>
        </w:rPr>
        <w:t>年，日内瓦</w:t>
      </w:r>
    </w:p>
    <w:p w:rsidR="002676B7" w:rsidRDefault="002676B7" w:rsidP="0040013B">
      <w:pPr>
        <w:rPr>
          <w:szCs w:val="24"/>
          <w:lang w:eastAsia="zh-CN"/>
        </w:rPr>
      </w:pPr>
    </w:p>
    <w:p w:rsidR="002676B7" w:rsidRPr="00A613D0" w:rsidRDefault="002676B7" w:rsidP="0040013B">
      <w:pPr>
        <w:spacing w:before="240"/>
        <w:jc w:val="center"/>
        <w:rPr>
          <w:sz w:val="20"/>
          <w:lang w:val="en-US" w:eastAsia="zh-CN"/>
        </w:rPr>
      </w:pPr>
      <w:r w:rsidRPr="00A613D0">
        <w:rPr>
          <w:sz w:val="20"/>
          <w:lang w:val="en-US"/>
        </w:rPr>
        <w:sym w:font="Symbol" w:char="F0E3"/>
      </w:r>
      <w:r w:rsidRPr="00A613D0">
        <w:rPr>
          <w:sz w:val="20"/>
          <w:lang w:val="en-US" w:eastAsia="zh-CN"/>
        </w:rPr>
        <w:t xml:space="preserve"> </w:t>
      </w:r>
      <w:r w:rsidR="0057628C">
        <w:rPr>
          <w:rFonts w:hint="eastAsia"/>
          <w:sz w:val="20"/>
          <w:lang w:val="en-US" w:eastAsia="zh-CN"/>
        </w:rPr>
        <w:t>国际电联</w:t>
      </w:r>
      <w:r w:rsidRPr="00A613D0">
        <w:rPr>
          <w:sz w:val="20"/>
          <w:lang w:val="en-US" w:eastAsia="zh-CN"/>
        </w:rPr>
        <w:t xml:space="preserve"> </w:t>
      </w:r>
      <w:bookmarkStart w:id="1" w:name="iiannee"/>
      <w:bookmarkEnd w:id="1"/>
      <w:r w:rsidRPr="00A613D0">
        <w:rPr>
          <w:sz w:val="20"/>
          <w:lang w:val="en-US" w:eastAsia="zh-CN"/>
        </w:rPr>
        <w:t>20</w:t>
      </w:r>
      <w:r w:rsidR="001C6E2C">
        <w:rPr>
          <w:rFonts w:hint="eastAsia"/>
          <w:sz w:val="20"/>
          <w:lang w:val="en-US" w:eastAsia="zh-CN"/>
        </w:rPr>
        <w:t>1</w:t>
      </w:r>
      <w:r w:rsidR="0057628C">
        <w:rPr>
          <w:rFonts w:hint="eastAsia"/>
          <w:sz w:val="20"/>
          <w:lang w:val="en-US" w:eastAsia="zh-CN"/>
        </w:rPr>
        <w:t>3</w:t>
      </w:r>
    </w:p>
    <w:p w:rsidR="002676B7" w:rsidRPr="00C13155" w:rsidRDefault="002676B7" w:rsidP="0040013B">
      <w:pPr>
        <w:ind w:firstLineChars="236" w:firstLine="425"/>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2676B7" w:rsidRDefault="002676B7" w:rsidP="0040013B">
      <w:pPr>
        <w:pStyle w:val="RecNoBR"/>
        <w:spacing w:before="0"/>
        <w:rPr>
          <w:rStyle w:val="href"/>
          <w:lang w:val="en-US" w:eastAsia="zh-CN"/>
        </w:rPr>
        <w:sectPr w:rsidR="002676B7" w:rsidSect="002676B7">
          <w:headerReference w:type="even" r:id="rId12"/>
          <w:headerReference w:type="default" r:id="rId13"/>
          <w:footnotePr>
            <w:numFmt w:val="chicago"/>
            <w:numStart w:val="9"/>
          </w:footnotePr>
          <w:pgSz w:w="11907" w:h="16834" w:code="9"/>
          <w:pgMar w:top="1418" w:right="1134" w:bottom="1134" w:left="1134" w:header="720" w:footer="482" w:gutter="0"/>
          <w:paperSrc w:first="15" w:other="15"/>
          <w:pgNumType w:fmt="lowerRoman" w:start="2"/>
          <w:cols w:space="720"/>
        </w:sectPr>
      </w:pPr>
    </w:p>
    <w:p w:rsidR="00193647" w:rsidRPr="002676B7" w:rsidRDefault="00130B1B" w:rsidP="0040013B">
      <w:pPr>
        <w:pStyle w:val="RecNoBR"/>
        <w:spacing w:before="240"/>
        <w:rPr>
          <w:lang w:eastAsia="zh-CN"/>
        </w:rPr>
      </w:pPr>
      <w:bookmarkStart w:id="2" w:name="OLE_LINK5"/>
      <w:bookmarkStart w:id="3" w:name="OLE_LINK6"/>
      <w:bookmarkStart w:id="4" w:name="OLE_LINK7"/>
      <w:bookmarkStart w:id="5" w:name="OLE_LINK1"/>
      <w:r>
        <w:rPr>
          <w:lang w:eastAsia="zh-CN"/>
        </w:rPr>
        <w:lastRenderedPageBreak/>
        <w:t xml:space="preserve">ITU-R </w:t>
      </w:r>
      <w:r w:rsidR="0057628C">
        <w:rPr>
          <w:rFonts w:hint="eastAsia"/>
          <w:lang w:eastAsia="zh-CN"/>
        </w:rPr>
        <w:t xml:space="preserve"> </w:t>
      </w:r>
      <w:r w:rsidR="00193647" w:rsidRPr="002676B7">
        <w:rPr>
          <w:lang w:eastAsia="zh-CN"/>
        </w:rPr>
        <w:t>BS.</w:t>
      </w:r>
      <w:bookmarkEnd w:id="0"/>
      <w:r w:rsidR="004B38A4">
        <w:rPr>
          <w:rFonts w:hint="eastAsia"/>
          <w:lang w:eastAsia="zh-CN"/>
        </w:rPr>
        <w:t>2032</w:t>
      </w:r>
      <w:r w:rsidR="0057628C">
        <w:rPr>
          <w:rStyle w:val="href"/>
          <w:rFonts w:hint="eastAsia"/>
          <w:lang w:val="en-US" w:eastAsia="zh-CN"/>
        </w:rPr>
        <w:t xml:space="preserve"> </w:t>
      </w:r>
      <w:r w:rsidR="009C2DCE" w:rsidRPr="002676B7">
        <w:rPr>
          <w:rFonts w:ascii="SimSun" w:eastAsia="SimSun" w:hAnsi="SimSun" w:cs="SimSun" w:hint="eastAsia"/>
          <w:lang w:eastAsia="zh-CN"/>
        </w:rPr>
        <w:t>建议书</w:t>
      </w:r>
      <w:bookmarkEnd w:id="2"/>
      <w:bookmarkEnd w:id="3"/>
      <w:bookmarkEnd w:id="4"/>
      <w:bookmarkEnd w:id="5"/>
    </w:p>
    <w:p w:rsidR="00193647" w:rsidRDefault="004B38A4" w:rsidP="0040013B">
      <w:pPr>
        <w:pStyle w:val="RectitleBR"/>
        <w:rPr>
          <w:rFonts w:ascii="SimSun" w:eastAsia="SimSun" w:hAnsi="SimSun" w:cs="SimSun"/>
          <w:lang w:eastAsia="zh-CN"/>
        </w:rPr>
      </w:pPr>
      <w:r w:rsidRPr="004B38A4">
        <w:rPr>
          <w:rFonts w:ascii="SimSun" w:eastAsia="SimSun" w:hAnsi="SimSun" w:cs="SimSun" w:hint="eastAsia"/>
          <w:lang w:eastAsia="zh-CN"/>
        </w:rPr>
        <w:t>数字音频采样时钟与视频参考</w:t>
      </w:r>
      <w:bookmarkStart w:id="6" w:name="_GoBack"/>
      <w:bookmarkEnd w:id="6"/>
      <w:r w:rsidRPr="004B38A4">
        <w:rPr>
          <w:rFonts w:ascii="SimSun" w:eastAsia="SimSun" w:hAnsi="SimSun" w:cs="SimSun" w:hint="eastAsia"/>
          <w:lang w:eastAsia="zh-CN"/>
        </w:rPr>
        <w:t>的同步</w:t>
      </w:r>
    </w:p>
    <w:p w:rsidR="00193647" w:rsidRDefault="008569EE" w:rsidP="0040013B">
      <w:pPr>
        <w:pStyle w:val="Recdate"/>
        <w:rPr>
          <w:lang w:val="en-US" w:eastAsia="zh-CN"/>
        </w:rPr>
      </w:pPr>
      <w:bookmarkStart w:id="7" w:name="Related_Questions"/>
      <w:bookmarkStart w:id="8" w:name="Revision_history"/>
      <w:bookmarkEnd w:id="7"/>
      <w:r>
        <w:rPr>
          <w:rFonts w:hint="eastAsia"/>
          <w:lang w:val="en-US" w:eastAsia="zh-CN"/>
        </w:rPr>
        <w:t>（</w:t>
      </w:r>
      <w:r w:rsidR="00F1096B">
        <w:rPr>
          <w:lang w:val="en-US" w:eastAsia="zh-CN"/>
        </w:rPr>
        <w:t>201</w:t>
      </w:r>
      <w:r w:rsidR="004B38A4">
        <w:rPr>
          <w:rFonts w:hint="eastAsia"/>
          <w:lang w:val="en-US" w:eastAsia="zh-CN"/>
        </w:rPr>
        <w:t>3</w:t>
      </w:r>
      <w:r w:rsidR="009C2DCE">
        <w:rPr>
          <w:rFonts w:hint="eastAsia"/>
          <w:lang w:val="en-US" w:eastAsia="zh-CN"/>
        </w:rPr>
        <w:t>年</w:t>
      </w:r>
      <w:bookmarkEnd w:id="8"/>
      <w:r>
        <w:rPr>
          <w:rFonts w:hint="eastAsia"/>
          <w:lang w:val="en-US" w:eastAsia="zh-CN"/>
        </w:rPr>
        <w:t>）</w:t>
      </w:r>
    </w:p>
    <w:p w:rsidR="00193647" w:rsidRPr="009F50A4" w:rsidRDefault="009C2DCE" w:rsidP="0040013B">
      <w:pPr>
        <w:pStyle w:val="Heading1"/>
        <w:rPr>
          <w:sz w:val="22"/>
          <w:szCs w:val="22"/>
          <w:lang w:val="en-US" w:eastAsia="zh-CN"/>
        </w:rPr>
      </w:pPr>
      <w:r w:rsidRPr="009F50A4">
        <w:rPr>
          <w:rFonts w:hint="eastAsia"/>
          <w:sz w:val="22"/>
          <w:szCs w:val="22"/>
          <w:lang w:val="en-US" w:eastAsia="zh-CN"/>
        </w:rPr>
        <w:t>范围</w:t>
      </w:r>
    </w:p>
    <w:p w:rsidR="00806B52" w:rsidRPr="00806B52" w:rsidRDefault="00806B52" w:rsidP="0040013B">
      <w:pPr>
        <w:overflowPunct/>
        <w:autoSpaceDE/>
        <w:autoSpaceDN/>
        <w:adjustRightInd/>
        <w:ind w:firstLineChars="200" w:firstLine="440"/>
        <w:textAlignment w:val="auto"/>
        <w:rPr>
          <w:sz w:val="22"/>
          <w:szCs w:val="22"/>
          <w:lang w:val="en-US" w:eastAsia="zh-CN"/>
        </w:rPr>
      </w:pPr>
      <w:r w:rsidRPr="00806B52">
        <w:rPr>
          <w:rFonts w:hint="eastAsia"/>
          <w:sz w:val="22"/>
          <w:szCs w:val="22"/>
          <w:lang w:val="en-US" w:eastAsia="zh-CN"/>
        </w:rPr>
        <w:t>本建议书提供了实现互连数字音频设备同步的方法，以解决音频采样时钟与视频参考信号的同步问题。</w:t>
      </w:r>
    </w:p>
    <w:p w:rsidR="00806B52" w:rsidRPr="00806B52" w:rsidRDefault="00806B52" w:rsidP="0040013B">
      <w:pPr>
        <w:overflowPunct/>
        <w:autoSpaceDE/>
        <w:autoSpaceDN/>
        <w:adjustRightInd/>
        <w:ind w:firstLineChars="200" w:firstLine="440"/>
        <w:textAlignment w:val="auto"/>
        <w:rPr>
          <w:sz w:val="22"/>
          <w:szCs w:val="22"/>
          <w:lang w:val="en-US" w:eastAsia="zh-CN"/>
        </w:rPr>
      </w:pPr>
      <w:r w:rsidRPr="00806B52">
        <w:rPr>
          <w:rFonts w:hint="eastAsia"/>
          <w:sz w:val="22"/>
          <w:szCs w:val="22"/>
          <w:lang w:val="en-US" w:eastAsia="zh-CN"/>
        </w:rPr>
        <w:t>数字音频信号的同步是实现设备间信号交换的必要功能。同步的目标主要是在数字音频信号资源内调整采样时钟的时间，并使其与视频帧</w:t>
      </w:r>
      <w:r w:rsidRPr="00806B52">
        <w:rPr>
          <w:rFonts w:hint="eastAsia"/>
          <w:sz w:val="22"/>
          <w:szCs w:val="22"/>
          <w:lang w:val="en-US" w:eastAsia="zh-CN"/>
        </w:rPr>
        <w:t>/</w:t>
      </w:r>
      <w:r w:rsidRPr="00806B52">
        <w:rPr>
          <w:rFonts w:hint="eastAsia"/>
          <w:sz w:val="22"/>
          <w:szCs w:val="22"/>
          <w:lang w:val="en-US" w:eastAsia="zh-CN"/>
        </w:rPr>
        <w:t>域保持一致。</w:t>
      </w:r>
    </w:p>
    <w:p w:rsidR="005A6388" w:rsidRPr="00BB3EDD" w:rsidRDefault="00806B52" w:rsidP="0040013B">
      <w:pPr>
        <w:overflowPunct/>
        <w:autoSpaceDE/>
        <w:autoSpaceDN/>
        <w:adjustRightInd/>
        <w:ind w:firstLineChars="200" w:firstLine="440"/>
        <w:jc w:val="left"/>
        <w:textAlignment w:val="auto"/>
        <w:rPr>
          <w:sz w:val="22"/>
          <w:szCs w:val="22"/>
          <w:lang w:val="en-US" w:eastAsia="zh-CN"/>
        </w:rPr>
      </w:pPr>
      <w:r w:rsidRPr="00806B52">
        <w:rPr>
          <w:rFonts w:hint="eastAsia"/>
          <w:sz w:val="22"/>
          <w:szCs w:val="22"/>
          <w:lang w:val="en-US" w:eastAsia="zh-CN"/>
        </w:rPr>
        <w:t>这些规定利用用于专业用途的双信道数字音频接口标准（</w:t>
      </w:r>
      <w:r w:rsidRPr="00806B52">
        <w:rPr>
          <w:rFonts w:hint="eastAsia"/>
          <w:sz w:val="22"/>
          <w:szCs w:val="22"/>
          <w:lang w:val="en-US" w:eastAsia="zh-CN"/>
        </w:rPr>
        <w:t>ITU-R BS.647</w:t>
      </w:r>
      <w:r w:rsidRPr="00806B52">
        <w:rPr>
          <w:rFonts w:hint="eastAsia"/>
          <w:sz w:val="22"/>
          <w:szCs w:val="22"/>
          <w:lang w:val="en-US" w:eastAsia="zh-CN"/>
        </w:rPr>
        <w:t>建议书）。</w:t>
      </w:r>
    </w:p>
    <w:p w:rsidR="00D34F66" w:rsidRPr="002C14A3" w:rsidRDefault="00D34F66" w:rsidP="0040013B">
      <w:pPr>
        <w:pStyle w:val="Normalaftertitle"/>
        <w:rPr>
          <w:lang w:val="en-US" w:eastAsia="zh-CN"/>
        </w:rPr>
      </w:pPr>
      <w:r w:rsidRPr="002C14A3">
        <w:rPr>
          <w:rFonts w:hint="eastAsia"/>
          <w:lang w:val="en-US" w:eastAsia="zh-CN"/>
        </w:rPr>
        <w:t>国际电联无线电通信全会，</w:t>
      </w:r>
    </w:p>
    <w:p w:rsidR="005A6388" w:rsidRPr="00D34F66" w:rsidRDefault="00D34F66" w:rsidP="0040013B">
      <w:pPr>
        <w:pStyle w:val="Call"/>
        <w:rPr>
          <w:rFonts w:ascii="STKaiti" w:eastAsia="STKaiti" w:hAnsi="STKaiti"/>
          <w:i w:val="0"/>
          <w:iCs/>
          <w:lang w:val="en-US" w:eastAsia="zh-CN"/>
        </w:rPr>
      </w:pPr>
      <w:r w:rsidRPr="00D34F66">
        <w:rPr>
          <w:rFonts w:ascii="STKaiti" w:eastAsia="STKaiti" w:hAnsi="STKaiti" w:hint="eastAsia"/>
          <w:i w:val="0"/>
          <w:iCs/>
          <w:lang w:eastAsia="zh-CN"/>
        </w:rPr>
        <w:t>考虑到</w:t>
      </w:r>
    </w:p>
    <w:p w:rsidR="005A6388" w:rsidRPr="005A6388" w:rsidRDefault="005A6388" w:rsidP="0040013B">
      <w:pPr>
        <w:rPr>
          <w:lang w:val="en-US" w:eastAsia="zh-CN"/>
        </w:rPr>
      </w:pPr>
      <w:r w:rsidRPr="005A6388">
        <w:rPr>
          <w:lang w:val="en-US" w:eastAsia="zh-CN"/>
        </w:rPr>
        <w:t>a)</w:t>
      </w:r>
      <w:r w:rsidRPr="005A6388">
        <w:rPr>
          <w:lang w:val="en-US" w:eastAsia="zh-CN"/>
        </w:rPr>
        <w:tab/>
      </w:r>
      <w:r w:rsidR="00DF66E0">
        <w:rPr>
          <w:rFonts w:hint="eastAsia"/>
          <w:lang w:val="en-US" w:eastAsia="zh-CN"/>
        </w:rPr>
        <w:t>数字音频已得到广泛实施</w:t>
      </w:r>
      <w:r w:rsidR="00625066">
        <w:rPr>
          <w:rFonts w:hint="eastAsia"/>
          <w:lang w:val="en-US" w:eastAsia="zh-CN"/>
        </w:rPr>
        <w:t>；</w:t>
      </w:r>
    </w:p>
    <w:p w:rsidR="005A6388" w:rsidRPr="005A6388" w:rsidRDefault="005A6388" w:rsidP="0040013B">
      <w:pPr>
        <w:rPr>
          <w:lang w:val="en-US" w:eastAsia="zh-CN"/>
        </w:rPr>
      </w:pPr>
      <w:r w:rsidRPr="005A6388">
        <w:rPr>
          <w:lang w:val="en-US" w:eastAsia="zh-CN"/>
        </w:rPr>
        <w:t>b)</w:t>
      </w:r>
      <w:r w:rsidRPr="005A6388">
        <w:rPr>
          <w:lang w:val="en-US" w:eastAsia="zh-CN"/>
        </w:rPr>
        <w:tab/>
      </w:r>
      <w:r w:rsidR="00DF66E0">
        <w:rPr>
          <w:rFonts w:hint="eastAsia"/>
          <w:lang w:val="en-US" w:eastAsia="zh-CN"/>
        </w:rPr>
        <w:t>如所有数字音频设备使用相同的同步信号将非常有益</w:t>
      </w:r>
      <w:r w:rsidR="00625066">
        <w:rPr>
          <w:rFonts w:hint="eastAsia"/>
          <w:lang w:val="en-US" w:eastAsia="zh-CN"/>
        </w:rPr>
        <w:t>；</w:t>
      </w:r>
    </w:p>
    <w:p w:rsidR="005A6388" w:rsidRPr="005A6388" w:rsidRDefault="005A6388" w:rsidP="0040013B">
      <w:pPr>
        <w:rPr>
          <w:lang w:val="en-US" w:eastAsia="zh-CN"/>
        </w:rPr>
      </w:pPr>
      <w:r w:rsidRPr="005A6388">
        <w:rPr>
          <w:lang w:val="en-US" w:eastAsia="ja-JP"/>
        </w:rPr>
        <w:t>c</w:t>
      </w:r>
      <w:r w:rsidRPr="005A6388">
        <w:rPr>
          <w:lang w:val="en-US" w:eastAsia="zh-CN"/>
        </w:rPr>
        <w:t>)</w:t>
      </w:r>
      <w:r w:rsidRPr="005A6388">
        <w:rPr>
          <w:lang w:val="en-US" w:eastAsia="zh-CN"/>
        </w:rPr>
        <w:tab/>
      </w:r>
      <w:r w:rsidR="00DF66E0" w:rsidRPr="00DF66E0">
        <w:rPr>
          <w:lang w:val="en-US" w:eastAsia="zh-CN"/>
        </w:rPr>
        <w:t>ITU-R BS.647</w:t>
      </w:r>
      <w:r w:rsidR="00DF66E0">
        <w:rPr>
          <w:rFonts w:hint="eastAsia"/>
          <w:lang w:val="en-US" w:eastAsia="zh-CN"/>
        </w:rPr>
        <w:t>建议书要求使用视频同步信号</w:t>
      </w:r>
      <w:r w:rsidR="00625066">
        <w:rPr>
          <w:rFonts w:hint="eastAsia"/>
          <w:lang w:val="en-US" w:eastAsia="zh-CN"/>
        </w:rPr>
        <w:t>；</w:t>
      </w:r>
    </w:p>
    <w:p w:rsidR="005A6388" w:rsidRPr="005A6388" w:rsidRDefault="005A6388" w:rsidP="0040013B">
      <w:pPr>
        <w:rPr>
          <w:lang w:val="en-US" w:eastAsia="zh-CN"/>
        </w:rPr>
      </w:pPr>
      <w:r w:rsidRPr="005A6388">
        <w:rPr>
          <w:lang w:val="en-US" w:eastAsia="ja-JP"/>
        </w:rPr>
        <w:t>d</w:t>
      </w:r>
      <w:r w:rsidRPr="005A6388">
        <w:rPr>
          <w:lang w:val="en-US" w:eastAsia="zh-CN"/>
        </w:rPr>
        <w:t>)</w:t>
      </w:r>
      <w:r w:rsidRPr="005A6388">
        <w:rPr>
          <w:lang w:val="en-US" w:eastAsia="zh-CN"/>
        </w:rPr>
        <w:tab/>
      </w:r>
      <w:r w:rsidR="00DF66E0">
        <w:rPr>
          <w:rFonts w:hint="eastAsia"/>
          <w:lang w:val="en-US" w:eastAsia="zh-CN"/>
        </w:rPr>
        <w:t>数字视频和音频设备应使用通用同步信号</w:t>
      </w:r>
      <w:r w:rsidR="00A47562">
        <w:rPr>
          <w:rFonts w:hint="eastAsia"/>
          <w:lang w:val="en-US" w:eastAsia="zh-CN"/>
        </w:rPr>
        <w:t>；</w:t>
      </w:r>
    </w:p>
    <w:p w:rsidR="005A6388" w:rsidRPr="005A6388" w:rsidRDefault="005A6388" w:rsidP="0040013B">
      <w:pPr>
        <w:rPr>
          <w:lang w:val="en-US" w:eastAsia="zh-CN"/>
        </w:rPr>
      </w:pPr>
      <w:r w:rsidRPr="005A6388">
        <w:rPr>
          <w:lang w:val="en-US" w:eastAsia="ja-JP"/>
        </w:rPr>
        <w:t>e</w:t>
      </w:r>
      <w:r w:rsidRPr="005A6388">
        <w:rPr>
          <w:lang w:val="en-US" w:eastAsia="zh-CN"/>
        </w:rPr>
        <w:t>)</w:t>
      </w:r>
      <w:r w:rsidRPr="005A6388">
        <w:rPr>
          <w:lang w:val="en-US" w:eastAsia="zh-CN"/>
        </w:rPr>
        <w:tab/>
      </w:r>
      <w:r w:rsidR="00DF66E0">
        <w:rPr>
          <w:rFonts w:hint="eastAsia"/>
          <w:lang w:val="en-US" w:eastAsia="zh-CN"/>
        </w:rPr>
        <w:t>非电视视频相关应用仍需满足多源应用需要的参考信号</w:t>
      </w:r>
      <w:r w:rsidR="004E146E">
        <w:rPr>
          <w:rFonts w:hint="eastAsia"/>
          <w:lang w:val="en-US" w:eastAsia="zh-CN"/>
        </w:rPr>
        <w:t>；</w:t>
      </w:r>
    </w:p>
    <w:p w:rsidR="005A6388" w:rsidRPr="00130B1B" w:rsidRDefault="000A52E6" w:rsidP="0040013B">
      <w:pPr>
        <w:pStyle w:val="Call"/>
        <w:rPr>
          <w:rFonts w:ascii="STKaiti" w:eastAsia="STKaiti" w:hAnsi="STKaiti"/>
          <w:i w:val="0"/>
          <w:iCs/>
          <w:lang w:val="en-US" w:eastAsia="zh-CN"/>
        </w:rPr>
      </w:pPr>
      <w:r w:rsidRPr="00130B1B">
        <w:rPr>
          <w:rFonts w:ascii="STKaiti" w:eastAsia="STKaiti" w:hAnsi="STKaiti" w:hint="eastAsia"/>
          <w:i w:val="0"/>
          <w:iCs/>
          <w:lang w:eastAsia="zh-CN"/>
        </w:rPr>
        <w:t>建议</w:t>
      </w:r>
    </w:p>
    <w:p w:rsidR="005A6388" w:rsidRPr="005A6388" w:rsidRDefault="005A6388" w:rsidP="0040013B">
      <w:pPr>
        <w:rPr>
          <w:lang w:val="en-US" w:eastAsia="zh-CN"/>
        </w:rPr>
      </w:pPr>
      <w:r w:rsidRPr="005A6388">
        <w:rPr>
          <w:b/>
          <w:lang w:val="en-US" w:eastAsia="zh-CN"/>
        </w:rPr>
        <w:t>1</w:t>
      </w:r>
      <w:r w:rsidRPr="005A6388">
        <w:rPr>
          <w:lang w:val="en-US" w:eastAsia="zh-CN"/>
        </w:rPr>
        <w:tab/>
      </w:r>
      <w:r w:rsidR="00527D92">
        <w:rPr>
          <w:rFonts w:hint="eastAsia"/>
          <w:lang w:val="en-US" w:eastAsia="zh-CN"/>
        </w:rPr>
        <w:t>应使用附件</w:t>
      </w:r>
      <w:r w:rsidR="00527D92">
        <w:rPr>
          <w:rFonts w:hint="eastAsia"/>
          <w:lang w:val="en-US" w:eastAsia="zh-CN"/>
        </w:rPr>
        <w:t>1</w:t>
      </w:r>
      <w:r w:rsidR="00527D92">
        <w:rPr>
          <w:rFonts w:hint="eastAsia"/>
          <w:lang w:val="en-US" w:eastAsia="zh-CN"/>
        </w:rPr>
        <w:t>定义的数字音频</w:t>
      </w:r>
      <w:r w:rsidR="00B2474F">
        <w:rPr>
          <w:rFonts w:hint="eastAsia"/>
          <w:lang w:val="en-US" w:eastAsia="zh-CN"/>
        </w:rPr>
        <w:t>采样</w:t>
      </w:r>
      <w:r w:rsidR="00527D92">
        <w:rPr>
          <w:rFonts w:hint="eastAsia"/>
          <w:lang w:val="en-US" w:eastAsia="zh-CN"/>
        </w:rPr>
        <w:t>时钟</w:t>
      </w:r>
      <w:r w:rsidR="00B2474F">
        <w:rPr>
          <w:rFonts w:hint="eastAsia"/>
          <w:lang w:val="en-US" w:eastAsia="zh-CN"/>
        </w:rPr>
        <w:t>与视频参考的</w:t>
      </w:r>
      <w:r w:rsidR="00527D92">
        <w:rPr>
          <w:rFonts w:hint="eastAsia"/>
          <w:lang w:val="en-US" w:eastAsia="zh-CN"/>
        </w:rPr>
        <w:t>同步；</w:t>
      </w:r>
    </w:p>
    <w:p w:rsidR="005A6388" w:rsidRPr="005A6388" w:rsidRDefault="005A6388" w:rsidP="0040013B">
      <w:pPr>
        <w:rPr>
          <w:lang w:val="en-US" w:eastAsia="zh-CN"/>
        </w:rPr>
      </w:pPr>
      <w:r w:rsidRPr="005A6388">
        <w:rPr>
          <w:b/>
          <w:lang w:val="en-US" w:eastAsia="zh-CN"/>
        </w:rPr>
        <w:t>2</w:t>
      </w:r>
      <w:r w:rsidRPr="005A6388">
        <w:rPr>
          <w:lang w:val="en-US" w:eastAsia="zh-CN"/>
        </w:rPr>
        <w:tab/>
      </w:r>
      <w:r w:rsidR="00BB3830">
        <w:rPr>
          <w:rFonts w:hint="eastAsia"/>
          <w:lang w:val="en-US" w:eastAsia="zh-CN"/>
        </w:rPr>
        <w:t>遵守本建议书是自愿的。</w:t>
      </w:r>
      <w:r w:rsidR="00A8125E">
        <w:rPr>
          <w:rFonts w:hint="eastAsia"/>
          <w:lang w:val="en-US" w:eastAsia="zh-CN"/>
        </w:rPr>
        <w:t>然而</w:t>
      </w:r>
      <w:r w:rsidR="00BB3830">
        <w:rPr>
          <w:rFonts w:hint="eastAsia"/>
          <w:lang w:val="en-US" w:eastAsia="zh-CN"/>
        </w:rPr>
        <w:t>，本建议书可能</w:t>
      </w:r>
      <w:r w:rsidR="00A8125E">
        <w:rPr>
          <w:rFonts w:hint="eastAsia"/>
          <w:lang w:val="en-US" w:eastAsia="zh-CN"/>
        </w:rPr>
        <w:t>包含</w:t>
      </w:r>
      <w:r w:rsidR="00BB3830">
        <w:rPr>
          <w:rFonts w:hint="eastAsia"/>
          <w:lang w:val="en-US" w:eastAsia="zh-CN"/>
        </w:rPr>
        <w:t>某些强制性规定（为保证互操作性或可应用性等），当</w:t>
      </w:r>
      <w:r w:rsidR="00A8125E">
        <w:rPr>
          <w:rFonts w:hint="eastAsia"/>
          <w:lang w:val="en-US" w:eastAsia="zh-CN"/>
        </w:rPr>
        <w:t>符合所有这些强制性规定时，便</w:t>
      </w:r>
      <w:r w:rsidR="00BB3830">
        <w:rPr>
          <w:rFonts w:hint="eastAsia"/>
          <w:lang w:val="en-US" w:eastAsia="zh-CN"/>
        </w:rPr>
        <w:t>遵守</w:t>
      </w:r>
      <w:r w:rsidR="00E15C41">
        <w:rPr>
          <w:rFonts w:hint="eastAsia"/>
          <w:lang w:val="en-US" w:eastAsia="zh-CN"/>
        </w:rPr>
        <w:t>了</w:t>
      </w:r>
      <w:r w:rsidR="00BB3830">
        <w:rPr>
          <w:rFonts w:hint="eastAsia"/>
          <w:lang w:val="en-US" w:eastAsia="zh-CN"/>
        </w:rPr>
        <w:t>本建议书。“</w:t>
      </w:r>
      <w:r w:rsidR="00A8125E">
        <w:rPr>
          <w:rFonts w:hint="eastAsia"/>
          <w:lang w:val="en-US" w:eastAsia="zh-CN"/>
        </w:rPr>
        <w:t>应</w:t>
      </w:r>
      <w:r w:rsidR="00BB3830">
        <w:rPr>
          <w:rFonts w:hint="eastAsia"/>
          <w:lang w:val="en-US" w:eastAsia="zh-CN"/>
        </w:rPr>
        <w:t>”或</w:t>
      </w:r>
      <w:r w:rsidR="00A8125E">
        <w:rPr>
          <w:rFonts w:hint="eastAsia"/>
          <w:lang w:val="en-US" w:eastAsia="zh-CN"/>
        </w:rPr>
        <w:t>“必须”等一些强制性语言以及</w:t>
      </w:r>
      <w:r w:rsidR="00E15C41">
        <w:rPr>
          <w:rFonts w:hint="eastAsia"/>
          <w:lang w:val="en-US" w:eastAsia="zh-CN"/>
        </w:rPr>
        <w:t>对应的</w:t>
      </w:r>
      <w:r w:rsidR="00A8125E">
        <w:rPr>
          <w:rFonts w:hint="eastAsia"/>
          <w:lang w:val="en-US" w:eastAsia="zh-CN"/>
        </w:rPr>
        <w:t>否定性词语用来表示</w:t>
      </w:r>
      <w:r w:rsidR="00BB3830">
        <w:rPr>
          <w:rFonts w:hint="eastAsia"/>
          <w:lang w:val="en-US" w:eastAsia="zh-CN"/>
        </w:rPr>
        <w:t>要求。</w:t>
      </w:r>
    </w:p>
    <w:p w:rsidR="0057628C" w:rsidRDefault="0057628C" w:rsidP="0040013B">
      <w:pPr>
        <w:rPr>
          <w:lang w:val="en-US" w:eastAsia="zh-CN"/>
        </w:rPr>
      </w:pPr>
    </w:p>
    <w:p w:rsidR="00E65DCF" w:rsidRDefault="00E65DCF" w:rsidP="0040013B">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r>
        <w:rPr>
          <w:rFonts w:eastAsia="SimSun"/>
          <w:lang w:val="en-US" w:eastAsia="zh-CN"/>
        </w:rPr>
        <w:br w:type="page"/>
      </w:r>
    </w:p>
    <w:p w:rsidR="00E65DCF" w:rsidRPr="005078ED" w:rsidRDefault="00E65DCF" w:rsidP="0040013B">
      <w:pPr>
        <w:pStyle w:val="AnnexNoTitle"/>
        <w:rPr>
          <w:lang w:val="en-US" w:eastAsia="zh-CN"/>
        </w:rPr>
      </w:pPr>
      <w:r>
        <w:rPr>
          <w:rFonts w:hint="eastAsia"/>
          <w:lang w:val="en-US" w:eastAsia="zh-CN"/>
        </w:rPr>
        <w:lastRenderedPageBreak/>
        <w:t>附件</w:t>
      </w:r>
      <w:r w:rsidRPr="005078ED">
        <w:rPr>
          <w:lang w:val="en-US" w:eastAsia="zh-CN"/>
        </w:rPr>
        <w:t>1</w:t>
      </w:r>
    </w:p>
    <w:p w:rsidR="00E65DCF" w:rsidRPr="001F3CE2" w:rsidRDefault="00E65DCF" w:rsidP="0040013B">
      <w:pPr>
        <w:pStyle w:val="Normalaftertitle"/>
        <w:keepNext/>
        <w:keepLines/>
        <w:ind w:firstLineChars="200" w:firstLine="480"/>
        <w:rPr>
          <w:lang w:val="en-US" w:eastAsia="zh-CN"/>
        </w:rPr>
      </w:pPr>
      <w:r>
        <w:rPr>
          <w:rFonts w:hint="eastAsia"/>
          <w:lang w:val="en-US" w:eastAsia="zh-CN"/>
        </w:rPr>
        <w:t>主要应用领域是制作和捕获环境内数字音频</w:t>
      </w:r>
      <w:r w:rsidR="001763CD">
        <w:rPr>
          <w:rFonts w:hint="eastAsia"/>
          <w:lang w:val="en-US" w:eastAsia="zh-CN"/>
        </w:rPr>
        <w:t>设备的数字互连和同步。另一个重要目的是确定数字音频</w:t>
      </w:r>
      <w:r w:rsidR="00B2474F">
        <w:rPr>
          <w:rFonts w:hint="eastAsia"/>
          <w:lang w:val="en-US" w:eastAsia="zh-CN"/>
        </w:rPr>
        <w:t>采样</w:t>
      </w:r>
      <w:r w:rsidR="001763CD">
        <w:rPr>
          <w:rFonts w:hint="eastAsia"/>
          <w:lang w:val="en-US" w:eastAsia="zh-CN"/>
        </w:rPr>
        <w:t>时钟</w:t>
      </w:r>
      <w:r w:rsidR="00B2474F">
        <w:rPr>
          <w:rFonts w:hint="eastAsia"/>
          <w:lang w:val="en-US" w:eastAsia="zh-CN"/>
        </w:rPr>
        <w:t>与视频参考信号</w:t>
      </w:r>
      <w:r w:rsidR="001763CD">
        <w:rPr>
          <w:rFonts w:hint="eastAsia"/>
          <w:lang w:val="en-US" w:eastAsia="zh-CN"/>
        </w:rPr>
        <w:t>同步的方式。</w:t>
      </w:r>
    </w:p>
    <w:p w:rsidR="00E65DCF" w:rsidRPr="001F3CE2" w:rsidRDefault="00E65DCF" w:rsidP="0040013B">
      <w:pPr>
        <w:pStyle w:val="Heading1"/>
        <w:rPr>
          <w:lang w:val="en-US" w:eastAsia="zh-CN"/>
        </w:rPr>
      </w:pPr>
      <w:r w:rsidRPr="001F3CE2">
        <w:rPr>
          <w:lang w:val="en-US" w:eastAsia="zh-CN"/>
        </w:rPr>
        <w:t>1</w:t>
      </w:r>
      <w:r w:rsidRPr="001F3CE2">
        <w:rPr>
          <w:lang w:val="en-US" w:eastAsia="zh-CN"/>
        </w:rPr>
        <w:tab/>
      </w:r>
      <w:r w:rsidR="001763CD">
        <w:rPr>
          <w:rFonts w:hint="eastAsia"/>
          <w:lang w:val="en-US" w:eastAsia="zh-CN"/>
        </w:rPr>
        <w:t>操作方式</w:t>
      </w:r>
    </w:p>
    <w:p w:rsidR="00E65DCF" w:rsidRPr="001F3CE2" w:rsidRDefault="00E65DCF" w:rsidP="0040013B">
      <w:pPr>
        <w:pStyle w:val="Heading2"/>
        <w:rPr>
          <w:lang w:val="en-US" w:eastAsia="zh-CN"/>
        </w:rPr>
      </w:pPr>
      <w:bookmarkStart w:id="9" w:name="_Toc87091695"/>
      <w:r w:rsidRPr="001F3CE2">
        <w:rPr>
          <w:lang w:val="en-US" w:eastAsia="zh-CN"/>
        </w:rPr>
        <w:t>1.1</w:t>
      </w:r>
      <w:r w:rsidRPr="001F3CE2">
        <w:rPr>
          <w:lang w:val="en-US" w:eastAsia="zh-CN"/>
        </w:rPr>
        <w:tab/>
      </w:r>
      <w:bookmarkEnd w:id="9"/>
      <w:r w:rsidR="001763CD">
        <w:rPr>
          <w:rFonts w:hint="eastAsia"/>
          <w:lang w:val="en-US" w:eastAsia="zh-CN"/>
        </w:rPr>
        <w:t>概述</w:t>
      </w:r>
    </w:p>
    <w:p w:rsidR="00E65DCF" w:rsidRPr="001F3CE2" w:rsidRDefault="001763CD" w:rsidP="0040013B">
      <w:pPr>
        <w:ind w:firstLineChars="200" w:firstLine="480"/>
        <w:rPr>
          <w:lang w:val="en-US" w:eastAsia="zh-CN"/>
        </w:rPr>
      </w:pPr>
      <w:r>
        <w:rPr>
          <w:rFonts w:hint="eastAsia"/>
          <w:lang w:val="en-US" w:eastAsia="zh-CN"/>
        </w:rPr>
        <w:t>设备应具有将内部</w:t>
      </w:r>
      <w:r w:rsidR="00B2474F">
        <w:rPr>
          <w:rFonts w:hint="eastAsia"/>
          <w:lang w:val="en-US" w:eastAsia="zh-CN"/>
        </w:rPr>
        <w:t>采样</w:t>
      </w:r>
      <w:r>
        <w:rPr>
          <w:rFonts w:hint="eastAsia"/>
          <w:lang w:val="en-US" w:eastAsia="zh-CN"/>
        </w:rPr>
        <w:t>时钟生成器锁定到数字音频参考信号（</w:t>
      </w:r>
      <w:r w:rsidR="00E65DCF" w:rsidRPr="001F3CE2">
        <w:rPr>
          <w:lang w:val="en-US" w:eastAsia="zh-CN"/>
        </w:rPr>
        <w:t>DARS</w:t>
      </w:r>
      <w:r>
        <w:rPr>
          <w:rFonts w:hint="eastAsia"/>
          <w:lang w:val="en-US" w:eastAsia="zh-CN"/>
        </w:rPr>
        <w:t>）的能力。</w:t>
      </w:r>
    </w:p>
    <w:p w:rsidR="00E65DCF" w:rsidRPr="001F3CE2" w:rsidRDefault="00E65DCF" w:rsidP="0040013B">
      <w:pPr>
        <w:pStyle w:val="Heading2"/>
        <w:rPr>
          <w:lang w:val="en-US" w:eastAsia="zh-CN"/>
        </w:rPr>
      </w:pPr>
      <w:bookmarkStart w:id="10" w:name="_Toc87091696"/>
      <w:r w:rsidRPr="001F3CE2">
        <w:rPr>
          <w:lang w:val="en-US" w:eastAsia="zh-CN"/>
        </w:rPr>
        <w:t>1.2</w:t>
      </w:r>
      <w:r w:rsidRPr="001F3CE2">
        <w:rPr>
          <w:lang w:val="en-US" w:eastAsia="zh-CN"/>
        </w:rPr>
        <w:tab/>
      </w:r>
      <w:bookmarkEnd w:id="10"/>
      <w:r w:rsidR="001763CD">
        <w:rPr>
          <w:rFonts w:hint="eastAsia"/>
          <w:lang w:val="en-US" w:eastAsia="zh-CN"/>
        </w:rPr>
        <w:t>同步方法</w:t>
      </w:r>
    </w:p>
    <w:p w:rsidR="00E65DCF" w:rsidRPr="001F3CE2" w:rsidRDefault="00B2474F" w:rsidP="0040013B">
      <w:pPr>
        <w:ind w:firstLineChars="200" w:firstLine="480"/>
        <w:rPr>
          <w:lang w:val="en-US" w:eastAsia="zh-CN"/>
        </w:rPr>
      </w:pPr>
      <w:r>
        <w:rPr>
          <w:rFonts w:hint="eastAsia"/>
          <w:lang w:val="en-US" w:eastAsia="zh-CN"/>
        </w:rPr>
        <w:t>设备同步</w:t>
      </w:r>
      <w:r w:rsidR="001763CD">
        <w:rPr>
          <w:rFonts w:hint="eastAsia"/>
          <w:lang w:val="en-US" w:eastAsia="zh-CN"/>
        </w:rPr>
        <w:t>应</w:t>
      </w:r>
      <w:r>
        <w:rPr>
          <w:rFonts w:hint="eastAsia"/>
          <w:lang w:val="en-US" w:eastAsia="zh-CN"/>
        </w:rPr>
        <w:t>采</w:t>
      </w:r>
      <w:r w:rsidR="001763CD">
        <w:rPr>
          <w:rFonts w:hint="eastAsia"/>
          <w:lang w:val="en-US" w:eastAsia="zh-CN"/>
        </w:rPr>
        <w:t>用三个方法之一。</w:t>
      </w:r>
    </w:p>
    <w:p w:rsidR="00E65DCF" w:rsidRPr="001F3CE2" w:rsidRDefault="001763CD" w:rsidP="0040013B">
      <w:pPr>
        <w:pStyle w:val="Note"/>
        <w:rPr>
          <w:lang w:val="en-US" w:eastAsia="zh-CN"/>
        </w:rPr>
      </w:pPr>
      <w:r>
        <w:rPr>
          <w:rFonts w:hint="eastAsia"/>
          <w:lang w:val="en-US" w:eastAsia="zh-CN"/>
        </w:rPr>
        <w:t>注</w:t>
      </w:r>
      <w:r w:rsidR="00E65DCF" w:rsidRPr="001F3CE2">
        <w:rPr>
          <w:lang w:val="en-US" w:eastAsia="zh-CN"/>
        </w:rPr>
        <w:t xml:space="preserve"> </w:t>
      </w:r>
      <w:r w:rsidR="00E65DCF">
        <w:rPr>
          <w:lang w:val="en-US" w:eastAsia="zh-CN"/>
        </w:rPr>
        <w:t>–</w:t>
      </w:r>
      <w:r w:rsidR="00E65DCF" w:rsidRPr="001F3CE2">
        <w:rPr>
          <w:lang w:val="en-US" w:eastAsia="zh-CN"/>
        </w:rPr>
        <w:t xml:space="preserve"> </w:t>
      </w:r>
      <w:r>
        <w:rPr>
          <w:rFonts w:hint="eastAsia"/>
          <w:lang w:val="en-US" w:eastAsia="zh-CN"/>
        </w:rPr>
        <w:t>在一些情况下，“</w:t>
      </w:r>
      <w:r w:rsidR="00B2474F">
        <w:rPr>
          <w:rFonts w:hint="eastAsia"/>
          <w:lang w:val="en-US" w:eastAsia="zh-CN"/>
        </w:rPr>
        <w:t>字</w:t>
      </w:r>
      <w:r>
        <w:rPr>
          <w:rFonts w:hint="eastAsia"/>
          <w:lang w:val="en-US" w:eastAsia="zh-CN"/>
        </w:rPr>
        <w:t>时钟”</w:t>
      </w:r>
      <w:r w:rsidR="00B2474F">
        <w:rPr>
          <w:rFonts w:hint="eastAsia"/>
          <w:lang w:val="en-US" w:eastAsia="zh-CN"/>
        </w:rPr>
        <w:t>的使用可能</w:t>
      </w:r>
      <w:r>
        <w:rPr>
          <w:rFonts w:hint="eastAsia"/>
          <w:lang w:val="en-US" w:eastAsia="zh-CN"/>
        </w:rPr>
        <w:t>类似于</w:t>
      </w:r>
      <w:r w:rsidR="00E65DCF" w:rsidRPr="001F3CE2">
        <w:rPr>
          <w:lang w:val="en-US" w:eastAsia="zh-CN"/>
        </w:rPr>
        <w:t>DARS</w:t>
      </w:r>
      <w:r>
        <w:rPr>
          <w:rFonts w:hint="eastAsia"/>
          <w:lang w:val="en-US" w:eastAsia="zh-CN"/>
        </w:rPr>
        <w:t>信号。</w:t>
      </w:r>
      <w:r w:rsidR="00B2474F">
        <w:rPr>
          <w:rFonts w:hint="eastAsia"/>
          <w:lang w:val="en-US" w:eastAsia="zh-CN"/>
        </w:rPr>
        <w:t>字</w:t>
      </w:r>
      <w:r>
        <w:rPr>
          <w:rFonts w:hint="eastAsia"/>
          <w:lang w:val="en-US" w:eastAsia="zh-CN"/>
        </w:rPr>
        <w:t>时钟不属于本建议书的一部分，</w:t>
      </w:r>
      <w:r w:rsidR="00B2474F">
        <w:rPr>
          <w:rFonts w:hint="eastAsia"/>
          <w:lang w:val="en-US" w:eastAsia="zh-CN"/>
        </w:rPr>
        <w:t>但附录</w:t>
      </w:r>
      <w:r w:rsidR="00B2474F">
        <w:rPr>
          <w:rFonts w:hint="eastAsia"/>
          <w:lang w:val="en-US" w:eastAsia="zh-CN"/>
        </w:rPr>
        <w:t>2</w:t>
      </w:r>
      <w:r w:rsidR="00B2474F">
        <w:rPr>
          <w:rFonts w:hint="eastAsia"/>
          <w:lang w:val="en-US" w:eastAsia="zh-CN"/>
        </w:rPr>
        <w:t>对此予以</w:t>
      </w:r>
      <w:r>
        <w:rPr>
          <w:rFonts w:hint="eastAsia"/>
          <w:lang w:val="en-US" w:eastAsia="zh-CN"/>
        </w:rPr>
        <w:t>说明。</w:t>
      </w:r>
    </w:p>
    <w:p w:rsidR="00E65DCF" w:rsidRPr="001F3CE2" w:rsidRDefault="00E65DCF" w:rsidP="0040013B">
      <w:pPr>
        <w:pStyle w:val="Heading3"/>
        <w:rPr>
          <w:lang w:val="en-US" w:eastAsia="zh-CN"/>
        </w:rPr>
      </w:pPr>
      <w:bookmarkStart w:id="11" w:name="_Toc87091697"/>
      <w:r w:rsidRPr="001F3CE2">
        <w:rPr>
          <w:lang w:val="en-US" w:eastAsia="zh-CN"/>
        </w:rPr>
        <w:t>1.2.1</w:t>
      </w:r>
      <w:r w:rsidRPr="001F3CE2">
        <w:rPr>
          <w:lang w:val="en-US" w:eastAsia="zh-CN"/>
        </w:rPr>
        <w:tab/>
      </w:r>
      <w:r w:rsidR="001763CD">
        <w:rPr>
          <w:rFonts w:hint="eastAsia"/>
          <w:lang w:val="en-US" w:eastAsia="zh-CN"/>
        </w:rPr>
        <w:t>所参考的</w:t>
      </w:r>
      <w:r w:rsidRPr="001F3CE2">
        <w:rPr>
          <w:lang w:val="en-US" w:eastAsia="zh-CN"/>
        </w:rPr>
        <w:t>DARS</w:t>
      </w:r>
      <w:bookmarkEnd w:id="11"/>
    </w:p>
    <w:p w:rsidR="00E65DCF" w:rsidRPr="001F3CE2" w:rsidRDefault="00B2474F" w:rsidP="0040013B">
      <w:pPr>
        <w:ind w:firstLineChars="200" w:firstLine="480"/>
        <w:rPr>
          <w:lang w:val="en-US" w:eastAsia="zh-CN"/>
        </w:rPr>
      </w:pPr>
      <w:r>
        <w:rPr>
          <w:rFonts w:hint="eastAsia"/>
          <w:lang w:val="en-US" w:eastAsia="zh-CN"/>
        </w:rPr>
        <w:t>与</w:t>
      </w:r>
      <w:r w:rsidR="00E65DCF" w:rsidRPr="001F3CE2">
        <w:rPr>
          <w:lang w:val="en-US" w:eastAsia="zh-CN"/>
        </w:rPr>
        <w:t>DARS</w:t>
      </w:r>
      <w:r w:rsidR="001763CD">
        <w:rPr>
          <w:rFonts w:hint="eastAsia"/>
          <w:lang w:val="en-US" w:eastAsia="zh-CN"/>
        </w:rPr>
        <w:t>同步的设备确保所有输入输出</w:t>
      </w:r>
      <w:r w:rsidR="00EC4506">
        <w:rPr>
          <w:rFonts w:hint="eastAsia"/>
          <w:lang w:val="en-US" w:eastAsia="zh-CN"/>
        </w:rPr>
        <w:t>设备</w:t>
      </w:r>
      <w:r>
        <w:rPr>
          <w:rFonts w:hint="eastAsia"/>
          <w:lang w:val="en-US" w:eastAsia="zh-CN"/>
        </w:rPr>
        <w:t>采样</w:t>
      </w:r>
      <w:r w:rsidR="00EC4506">
        <w:rPr>
          <w:rFonts w:hint="eastAsia"/>
          <w:lang w:val="en-US" w:eastAsia="zh-CN"/>
        </w:rPr>
        <w:t>时钟锁定到相同</w:t>
      </w:r>
      <w:r w:rsidR="00A944F0">
        <w:rPr>
          <w:rFonts w:hint="eastAsia"/>
          <w:lang w:val="en-US" w:eastAsia="zh-CN"/>
        </w:rPr>
        <w:t>参考频率并在本建议书规定的相位容限内。</w:t>
      </w:r>
    </w:p>
    <w:p w:rsidR="00E65DCF" w:rsidRPr="001F3CE2" w:rsidRDefault="00A944F0" w:rsidP="0040013B">
      <w:pPr>
        <w:ind w:firstLineChars="200" w:firstLine="480"/>
        <w:rPr>
          <w:lang w:val="en-US" w:eastAsia="zh-CN"/>
        </w:rPr>
      </w:pPr>
      <w:r>
        <w:rPr>
          <w:rFonts w:hint="eastAsia"/>
          <w:lang w:val="en-US" w:eastAsia="zh-CN"/>
        </w:rPr>
        <w:t>当</w:t>
      </w:r>
      <w:r w:rsidRPr="001F3CE2">
        <w:rPr>
          <w:lang w:val="en-US" w:eastAsia="zh-CN"/>
        </w:rPr>
        <w:t>ITU</w:t>
      </w:r>
      <w:r>
        <w:rPr>
          <w:rFonts w:hint="eastAsia"/>
          <w:lang w:val="en-US" w:eastAsia="zh-CN"/>
        </w:rPr>
        <w:t>-</w:t>
      </w:r>
      <w:r w:rsidRPr="001F3CE2">
        <w:rPr>
          <w:lang w:val="en-US" w:eastAsia="zh-CN"/>
        </w:rPr>
        <w:t>R</w:t>
      </w:r>
      <w:r>
        <w:rPr>
          <w:lang w:val="en-US" w:eastAsia="zh-CN"/>
        </w:rPr>
        <w:t> </w:t>
      </w:r>
      <w:r w:rsidRPr="001F3CE2">
        <w:rPr>
          <w:lang w:val="en-US" w:eastAsia="zh-CN"/>
        </w:rPr>
        <w:t>BS.647</w:t>
      </w:r>
      <w:r>
        <w:rPr>
          <w:rFonts w:hint="eastAsia"/>
          <w:lang w:val="en-US" w:eastAsia="zh-CN"/>
        </w:rPr>
        <w:t>建议书所述模式（“单信道双</w:t>
      </w:r>
      <w:r w:rsidR="00B2474F">
        <w:rPr>
          <w:rFonts w:hint="eastAsia"/>
          <w:lang w:val="en-US" w:eastAsia="zh-CN"/>
        </w:rPr>
        <w:t>采样</w:t>
      </w:r>
      <w:r>
        <w:rPr>
          <w:rFonts w:hint="eastAsia"/>
          <w:lang w:val="en-US" w:eastAsia="zh-CN"/>
        </w:rPr>
        <w:t>频率模式”承载</w:t>
      </w:r>
      <w:r w:rsidR="00E65DCF" w:rsidRPr="001F3CE2">
        <w:rPr>
          <w:lang w:val="en-US" w:eastAsia="zh-CN"/>
        </w:rPr>
        <w:t>96 kHz</w:t>
      </w:r>
      <w:r>
        <w:rPr>
          <w:rFonts w:hint="eastAsia"/>
          <w:lang w:val="en-US" w:eastAsia="zh-CN"/>
        </w:rPr>
        <w:t>信号时，同步参考信号有必要在</w:t>
      </w:r>
      <w:r w:rsidR="00E65DCF" w:rsidRPr="001F3CE2">
        <w:rPr>
          <w:lang w:val="en-US" w:eastAsia="zh-CN"/>
        </w:rPr>
        <w:t>48 kHz</w:t>
      </w:r>
      <w:r>
        <w:rPr>
          <w:rFonts w:hint="eastAsia"/>
          <w:lang w:val="en-US" w:eastAsia="zh-CN"/>
        </w:rPr>
        <w:t>或更低频段获得部分频率，从而使构成立体声对的两信道可以获得正确相关性。附录</w:t>
      </w:r>
      <w:r>
        <w:rPr>
          <w:rFonts w:hint="eastAsia"/>
          <w:lang w:val="en-US" w:eastAsia="zh-CN"/>
        </w:rPr>
        <w:t>1</w:t>
      </w:r>
      <w:r>
        <w:rPr>
          <w:rFonts w:hint="eastAsia"/>
          <w:lang w:val="en-US" w:eastAsia="zh-CN"/>
        </w:rPr>
        <w:t>显示出更好的相位关系。</w:t>
      </w:r>
    </w:p>
    <w:p w:rsidR="00E65DCF" w:rsidRPr="001F3CE2" w:rsidRDefault="00E65DCF" w:rsidP="0040013B">
      <w:pPr>
        <w:pStyle w:val="Heading3"/>
        <w:rPr>
          <w:lang w:val="en-US" w:eastAsia="zh-CN"/>
        </w:rPr>
      </w:pPr>
      <w:bookmarkStart w:id="12" w:name="_Toc87091699"/>
      <w:r w:rsidRPr="001F3CE2">
        <w:rPr>
          <w:lang w:val="en-US" w:eastAsia="zh-CN"/>
        </w:rPr>
        <w:t>1.2.2</w:t>
      </w:r>
      <w:r w:rsidRPr="001F3CE2">
        <w:rPr>
          <w:lang w:val="en-US" w:eastAsia="zh-CN"/>
        </w:rPr>
        <w:tab/>
      </w:r>
      <w:bookmarkEnd w:id="12"/>
      <w:r w:rsidR="001F578C">
        <w:rPr>
          <w:rFonts w:hint="eastAsia"/>
          <w:lang w:val="en-US" w:eastAsia="zh-CN"/>
        </w:rPr>
        <w:t>所参考的视频</w:t>
      </w:r>
    </w:p>
    <w:p w:rsidR="00E65DCF" w:rsidRPr="001F3CE2" w:rsidRDefault="001F578C" w:rsidP="0040013B">
      <w:pPr>
        <w:ind w:firstLineChars="200" w:firstLine="480"/>
        <w:rPr>
          <w:lang w:val="en-US" w:eastAsia="zh-CN"/>
        </w:rPr>
      </w:pPr>
      <w:r>
        <w:rPr>
          <w:rFonts w:hint="eastAsia"/>
          <w:lang w:val="en-US" w:eastAsia="zh-CN"/>
        </w:rPr>
        <w:t>主视频参考用来得出</w:t>
      </w:r>
      <w:r w:rsidR="00E65DCF" w:rsidRPr="001F3CE2">
        <w:rPr>
          <w:lang w:val="en-US" w:eastAsia="zh-CN"/>
        </w:rPr>
        <w:t>DARS</w:t>
      </w:r>
      <w:r>
        <w:rPr>
          <w:rFonts w:hint="eastAsia"/>
          <w:lang w:val="en-US" w:eastAsia="zh-CN"/>
        </w:rPr>
        <w:t>，在</w:t>
      </w:r>
      <w:r w:rsidR="00B2474F">
        <w:rPr>
          <w:rFonts w:hint="eastAsia"/>
          <w:lang w:val="en-US" w:eastAsia="zh-CN"/>
        </w:rPr>
        <w:t>采样</w:t>
      </w:r>
      <w:r>
        <w:rPr>
          <w:rFonts w:hint="eastAsia"/>
          <w:lang w:val="en-US" w:eastAsia="zh-CN"/>
        </w:rPr>
        <w:t>率层面将视频和音频信号锁定在视频</w:t>
      </w:r>
      <w:r w:rsidRPr="001F578C">
        <w:rPr>
          <w:rFonts w:hint="eastAsia"/>
          <w:lang w:val="en-US" w:eastAsia="zh-CN"/>
        </w:rPr>
        <w:t>帧</w:t>
      </w:r>
      <w:r>
        <w:rPr>
          <w:rFonts w:hint="eastAsia"/>
          <w:lang w:val="en-US" w:eastAsia="zh-CN"/>
        </w:rPr>
        <w:t>范围内。</w:t>
      </w:r>
    </w:p>
    <w:p w:rsidR="00E65DCF" w:rsidRPr="001F3CE2" w:rsidRDefault="00E65DCF" w:rsidP="0040013B">
      <w:pPr>
        <w:pStyle w:val="Heading3"/>
        <w:rPr>
          <w:lang w:val="en-US" w:eastAsia="zh-CN"/>
        </w:rPr>
      </w:pPr>
      <w:bookmarkStart w:id="13" w:name="_Toc87091700"/>
      <w:r w:rsidRPr="001F3CE2">
        <w:rPr>
          <w:lang w:val="en-US" w:eastAsia="zh-CN"/>
        </w:rPr>
        <w:t>1.2.3</w:t>
      </w:r>
      <w:r w:rsidRPr="001F3CE2">
        <w:rPr>
          <w:lang w:val="en-US" w:eastAsia="zh-CN"/>
        </w:rPr>
        <w:tab/>
      </w:r>
      <w:r w:rsidR="001F578C">
        <w:rPr>
          <w:rFonts w:hint="eastAsia"/>
          <w:lang w:val="en-US" w:eastAsia="zh-CN"/>
        </w:rPr>
        <w:t>所参考的</w:t>
      </w:r>
      <w:r w:rsidRPr="001F3CE2">
        <w:rPr>
          <w:lang w:val="en-US" w:eastAsia="zh-CN"/>
        </w:rPr>
        <w:t>GPS</w:t>
      </w:r>
      <w:bookmarkEnd w:id="13"/>
    </w:p>
    <w:p w:rsidR="00E65DCF" w:rsidRPr="001F3CE2" w:rsidRDefault="00E65DCF" w:rsidP="0040013B">
      <w:pPr>
        <w:ind w:firstLineChars="200" w:firstLine="480"/>
        <w:rPr>
          <w:lang w:val="en-US" w:eastAsia="zh-CN"/>
        </w:rPr>
      </w:pPr>
      <w:r w:rsidRPr="001F3CE2">
        <w:rPr>
          <w:lang w:val="en-US" w:eastAsia="zh-CN"/>
        </w:rPr>
        <w:t>GPS</w:t>
      </w:r>
      <w:r w:rsidR="001F578C">
        <w:rPr>
          <w:rFonts w:hint="eastAsia"/>
          <w:lang w:val="en-US" w:eastAsia="zh-CN"/>
        </w:rPr>
        <w:t>接收机用来参考</w:t>
      </w:r>
      <w:r w:rsidRPr="001F3CE2">
        <w:rPr>
          <w:lang w:val="en-US" w:eastAsia="zh-CN"/>
        </w:rPr>
        <w:t>DARS</w:t>
      </w:r>
      <w:r w:rsidR="001F578C">
        <w:rPr>
          <w:rFonts w:hint="eastAsia"/>
          <w:lang w:val="en-US" w:eastAsia="zh-CN"/>
        </w:rPr>
        <w:t>，提供频率和相位（从二分之一脉冲</w:t>
      </w:r>
      <w:r w:rsidR="00B2474F">
        <w:rPr>
          <w:rFonts w:hint="eastAsia"/>
          <w:lang w:val="en-US" w:eastAsia="zh-CN"/>
        </w:rPr>
        <w:t>开始</w:t>
      </w:r>
      <w:r w:rsidR="001F578C">
        <w:rPr>
          <w:rFonts w:hint="eastAsia"/>
          <w:lang w:val="en-US" w:eastAsia="zh-CN"/>
        </w:rPr>
        <w:t>）和用</w:t>
      </w:r>
      <w:r w:rsidR="001F578C">
        <w:rPr>
          <w:rFonts w:hint="eastAsia"/>
          <w:lang w:val="en-US" w:eastAsia="zh-CN"/>
        </w:rPr>
        <w:t>18</w:t>
      </w:r>
      <w:r w:rsidR="001F578C">
        <w:rPr>
          <w:rFonts w:hint="eastAsia"/>
          <w:lang w:val="en-US" w:eastAsia="zh-CN"/>
        </w:rPr>
        <w:t>至</w:t>
      </w:r>
      <w:r w:rsidR="001F578C">
        <w:rPr>
          <w:rFonts w:hint="eastAsia"/>
          <w:lang w:val="en-US" w:eastAsia="zh-CN"/>
        </w:rPr>
        <w:t>21</w:t>
      </w:r>
      <w:r w:rsidR="001F578C">
        <w:rPr>
          <w:rFonts w:hint="eastAsia"/>
          <w:lang w:val="en-US" w:eastAsia="zh-CN"/>
        </w:rPr>
        <w:t>字节描述的时间</w:t>
      </w:r>
      <w:r w:rsidR="00B2474F">
        <w:rPr>
          <w:rFonts w:hint="eastAsia"/>
          <w:lang w:val="en-US" w:eastAsia="zh-CN"/>
        </w:rPr>
        <w:t>采样</w:t>
      </w:r>
      <w:r w:rsidR="001F578C">
        <w:rPr>
          <w:rFonts w:hint="eastAsia"/>
          <w:lang w:val="en-US" w:eastAsia="zh-CN"/>
        </w:rPr>
        <w:t>地址代码表示的信道状态，以支持锁定设备的时间参考。</w:t>
      </w:r>
    </w:p>
    <w:p w:rsidR="00E65DCF" w:rsidRPr="001F3CE2" w:rsidRDefault="00E65DCF" w:rsidP="0040013B">
      <w:pPr>
        <w:pStyle w:val="Heading2"/>
        <w:rPr>
          <w:lang w:val="en-US" w:eastAsia="zh-CN"/>
        </w:rPr>
      </w:pPr>
      <w:bookmarkStart w:id="14" w:name="_Toc87091701"/>
      <w:r w:rsidRPr="001F3CE2">
        <w:rPr>
          <w:lang w:val="en-US" w:eastAsia="zh-CN"/>
        </w:rPr>
        <w:t>1.3</w:t>
      </w:r>
      <w:r w:rsidRPr="001F3CE2">
        <w:rPr>
          <w:lang w:val="en-US" w:eastAsia="zh-CN"/>
        </w:rPr>
        <w:tab/>
        <w:t>DARS</w:t>
      </w:r>
      <w:r w:rsidR="001F578C">
        <w:rPr>
          <w:rFonts w:hint="eastAsia"/>
          <w:lang w:val="en-US" w:eastAsia="zh-CN"/>
        </w:rPr>
        <w:t>分布</w:t>
      </w:r>
      <w:bookmarkEnd w:id="14"/>
    </w:p>
    <w:p w:rsidR="00E65DCF" w:rsidRPr="001F3CE2" w:rsidRDefault="00E65DCF" w:rsidP="0040013B">
      <w:pPr>
        <w:ind w:firstLineChars="200" w:firstLine="480"/>
        <w:rPr>
          <w:lang w:val="en-US" w:eastAsia="zh-CN"/>
        </w:rPr>
      </w:pPr>
      <w:r w:rsidRPr="001F3CE2">
        <w:rPr>
          <w:lang w:val="en-US" w:eastAsia="zh-CN"/>
        </w:rPr>
        <w:t>DARS</w:t>
      </w:r>
      <w:r w:rsidR="001F578C">
        <w:rPr>
          <w:rFonts w:hint="eastAsia"/>
          <w:lang w:val="en-US" w:eastAsia="zh-CN"/>
        </w:rPr>
        <w:t>的分布须符合</w:t>
      </w:r>
      <w:r w:rsidRPr="001F3CE2">
        <w:rPr>
          <w:lang w:val="en-US" w:eastAsia="zh-CN"/>
        </w:rPr>
        <w:t>ITU-R BS.647</w:t>
      </w:r>
      <w:r w:rsidR="001F578C">
        <w:rPr>
          <w:rFonts w:hint="eastAsia"/>
          <w:lang w:val="en-US" w:eastAsia="zh-CN"/>
        </w:rPr>
        <w:t>建议书。</w:t>
      </w:r>
    </w:p>
    <w:p w:rsidR="00E65DCF" w:rsidRPr="001F3CE2" w:rsidRDefault="00E65DCF" w:rsidP="0040013B">
      <w:pPr>
        <w:pStyle w:val="Heading2"/>
        <w:rPr>
          <w:lang w:val="en-US" w:eastAsia="zh-CN"/>
        </w:rPr>
      </w:pPr>
      <w:bookmarkStart w:id="15" w:name="_Toc87091702"/>
      <w:r w:rsidRPr="001F3CE2">
        <w:rPr>
          <w:lang w:val="en-US" w:eastAsia="zh-CN"/>
        </w:rPr>
        <w:t>1.4</w:t>
      </w:r>
      <w:r w:rsidRPr="001F3CE2">
        <w:rPr>
          <w:lang w:val="en-US" w:eastAsia="zh-CN"/>
        </w:rPr>
        <w:tab/>
      </w:r>
      <w:bookmarkEnd w:id="15"/>
      <w:r w:rsidR="001F578C">
        <w:rPr>
          <w:rFonts w:hint="eastAsia"/>
          <w:lang w:val="en-US" w:eastAsia="zh-CN"/>
        </w:rPr>
        <w:t>外部信号</w:t>
      </w:r>
    </w:p>
    <w:p w:rsidR="00E65DCF" w:rsidRPr="001F3CE2" w:rsidRDefault="00E65DCF" w:rsidP="0040013B">
      <w:pPr>
        <w:pStyle w:val="Heading3"/>
        <w:rPr>
          <w:lang w:val="en-US" w:eastAsia="zh-CN"/>
        </w:rPr>
      </w:pPr>
      <w:bookmarkStart w:id="16" w:name="_Toc87091703"/>
      <w:r w:rsidRPr="001F3CE2">
        <w:rPr>
          <w:lang w:val="en-US" w:eastAsia="zh-CN"/>
        </w:rPr>
        <w:t>1.4.1</w:t>
      </w:r>
      <w:r w:rsidRPr="001F3CE2">
        <w:rPr>
          <w:lang w:val="en-US" w:eastAsia="zh-CN"/>
        </w:rPr>
        <w:tab/>
      </w:r>
      <w:bookmarkEnd w:id="16"/>
      <w:r w:rsidR="001F578C">
        <w:rPr>
          <w:rFonts w:hint="eastAsia"/>
          <w:lang w:val="en-US" w:eastAsia="zh-CN"/>
        </w:rPr>
        <w:t>概述</w:t>
      </w:r>
    </w:p>
    <w:p w:rsidR="00E65DCF" w:rsidRPr="001F3CE2" w:rsidRDefault="001F578C" w:rsidP="0040013B">
      <w:pPr>
        <w:ind w:firstLineChars="200" w:firstLine="480"/>
        <w:rPr>
          <w:lang w:val="en-US" w:eastAsia="zh-CN"/>
        </w:rPr>
      </w:pPr>
      <w:r>
        <w:rPr>
          <w:rFonts w:hint="eastAsia"/>
          <w:lang w:val="en-US" w:eastAsia="zh-CN"/>
        </w:rPr>
        <w:t>当将外部信号连接至</w:t>
      </w:r>
      <w:r w:rsidR="00B2474F">
        <w:rPr>
          <w:rFonts w:hint="eastAsia"/>
          <w:lang w:val="en-US" w:eastAsia="zh-CN"/>
        </w:rPr>
        <w:t>其他</w:t>
      </w:r>
      <w:r>
        <w:rPr>
          <w:rFonts w:hint="eastAsia"/>
          <w:lang w:val="en-US" w:eastAsia="zh-CN"/>
        </w:rPr>
        <w:t>同步数字信号工作室或制作设施时，应采用第</w:t>
      </w:r>
      <w:r w:rsidR="00E65DCF" w:rsidRPr="001F3CE2">
        <w:rPr>
          <w:lang w:val="en-US" w:eastAsia="zh-CN"/>
        </w:rPr>
        <w:t>1.4.2</w:t>
      </w:r>
      <w:r>
        <w:rPr>
          <w:rFonts w:hint="eastAsia"/>
          <w:lang w:val="en-US" w:eastAsia="zh-CN"/>
        </w:rPr>
        <w:t>段。</w:t>
      </w:r>
    </w:p>
    <w:p w:rsidR="00FB236B" w:rsidRDefault="00FB236B">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17" w:name="_Toc87091704"/>
      <w:r>
        <w:rPr>
          <w:lang w:val="en-US" w:eastAsia="zh-CN"/>
        </w:rPr>
        <w:br w:type="page"/>
      </w:r>
    </w:p>
    <w:p w:rsidR="00E65DCF" w:rsidRPr="001F3CE2" w:rsidRDefault="00E65DCF" w:rsidP="0040013B">
      <w:pPr>
        <w:pStyle w:val="Heading3"/>
        <w:rPr>
          <w:lang w:val="en-US" w:eastAsia="zh-CN"/>
        </w:rPr>
      </w:pPr>
      <w:r w:rsidRPr="001F3CE2">
        <w:rPr>
          <w:lang w:val="en-US" w:eastAsia="zh-CN"/>
        </w:rPr>
        <w:lastRenderedPageBreak/>
        <w:t>1.4.2</w:t>
      </w:r>
      <w:r w:rsidRPr="001F3CE2">
        <w:rPr>
          <w:lang w:val="en-US" w:eastAsia="zh-CN"/>
        </w:rPr>
        <w:tab/>
      </w:r>
      <w:bookmarkEnd w:id="17"/>
      <w:r w:rsidR="001F578C">
        <w:rPr>
          <w:rFonts w:hint="eastAsia"/>
          <w:lang w:val="en-US" w:eastAsia="zh-CN"/>
        </w:rPr>
        <w:t>相位纠正</w:t>
      </w:r>
    </w:p>
    <w:p w:rsidR="00E65DCF" w:rsidRPr="001F3CE2" w:rsidRDefault="001F578C" w:rsidP="0040013B">
      <w:pPr>
        <w:ind w:firstLineChars="200" w:firstLine="480"/>
        <w:rPr>
          <w:lang w:val="en-US" w:eastAsia="zh-CN"/>
        </w:rPr>
      </w:pPr>
      <w:r>
        <w:rPr>
          <w:rFonts w:hint="eastAsia"/>
          <w:lang w:val="en-US" w:eastAsia="zh-CN"/>
        </w:rPr>
        <w:t>当</w:t>
      </w:r>
      <w:r w:rsidR="00B2474F">
        <w:rPr>
          <w:rFonts w:hint="eastAsia"/>
          <w:lang w:val="en-US" w:eastAsia="zh-CN"/>
        </w:rPr>
        <w:t>采样</w:t>
      </w:r>
      <w:r>
        <w:rPr>
          <w:rFonts w:hint="eastAsia"/>
          <w:lang w:val="en-US" w:eastAsia="zh-CN"/>
        </w:rPr>
        <w:t>频率中的进入信号相同，但与</w:t>
      </w:r>
      <w:r w:rsidR="00E65DCF" w:rsidRPr="001F3CE2">
        <w:rPr>
          <w:lang w:val="en-US" w:eastAsia="zh-CN"/>
        </w:rPr>
        <w:t>DARS</w:t>
      </w:r>
      <w:r>
        <w:rPr>
          <w:rFonts w:hint="eastAsia"/>
          <w:lang w:val="en-US" w:eastAsia="zh-CN"/>
        </w:rPr>
        <w:t>处于不同相位时，应采用</w:t>
      </w:r>
      <w:r w:rsidR="00E65DCF" w:rsidRPr="001F3CE2">
        <w:rPr>
          <w:lang w:val="en-US" w:eastAsia="zh-CN"/>
        </w:rPr>
        <w:t>ITU-R BS.647</w:t>
      </w:r>
      <w:r>
        <w:rPr>
          <w:rFonts w:hint="eastAsia"/>
          <w:lang w:val="en-US" w:eastAsia="zh-CN"/>
        </w:rPr>
        <w:t>建议书的帧同步。</w:t>
      </w:r>
    </w:p>
    <w:p w:rsidR="00E65DCF" w:rsidRPr="001F3CE2" w:rsidRDefault="00E65DCF" w:rsidP="0040013B">
      <w:pPr>
        <w:pStyle w:val="Heading2"/>
        <w:rPr>
          <w:lang w:val="en-US" w:eastAsia="zh-CN"/>
        </w:rPr>
      </w:pPr>
      <w:bookmarkStart w:id="18" w:name="_Toc87091706"/>
      <w:r w:rsidRPr="001F3CE2">
        <w:rPr>
          <w:lang w:val="en-US" w:eastAsia="zh-CN"/>
        </w:rPr>
        <w:t>1.5</w:t>
      </w:r>
      <w:r w:rsidRPr="001F3CE2">
        <w:rPr>
          <w:lang w:val="en-US" w:eastAsia="zh-CN"/>
        </w:rPr>
        <w:tab/>
      </w:r>
      <w:bookmarkEnd w:id="18"/>
      <w:r w:rsidR="001F578C">
        <w:rPr>
          <w:rFonts w:hint="eastAsia"/>
          <w:lang w:val="en-US" w:eastAsia="zh-CN"/>
        </w:rPr>
        <w:t>视频参考</w:t>
      </w:r>
    </w:p>
    <w:p w:rsidR="00E65DCF" w:rsidRPr="001F3CE2" w:rsidRDefault="00E65DCF" w:rsidP="0040013B">
      <w:pPr>
        <w:pStyle w:val="Heading3"/>
        <w:rPr>
          <w:lang w:val="en-US" w:eastAsia="zh-CN"/>
        </w:rPr>
      </w:pPr>
      <w:bookmarkStart w:id="19" w:name="_Toc87091707"/>
      <w:r w:rsidRPr="001F3CE2">
        <w:rPr>
          <w:lang w:val="en-US" w:eastAsia="zh-CN"/>
        </w:rPr>
        <w:t>1.5.1</w:t>
      </w:r>
      <w:r w:rsidRPr="001F3CE2">
        <w:rPr>
          <w:lang w:val="en-US" w:eastAsia="zh-CN"/>
        </w:rPr>
        <w:tab/>
      </w:r>
      <w:bookmarkEnd w:id="19"/>
      <w:r w:rsidR="001F578C">
        <w:rPr>
          <w:rFonts w:hint="eastAsia"/>
          <w:lang w:val="en-US" w:eastAsia="zh-CN"/>
        </w:rPr>
        <w:t>概述</w:t>
      </w:r>
    </w:p>
    <w:p w:rsidR="00E65DCF" w:rsidRPr="001F3CE2" w:rsidRDefault="00DE481D" w:rsidP="0040013B">
      <w:pPr>
        <w:ind w:firstLineChars="200" w:firstLine="480"/>
        <w:rPr>
          <w:lang w:val="en-US" w:eastAsia="zh-CN"/>
        </w:rPr>
      </w:pPr>
      <w:r>
        <w:rPr>
          <w:rFonts w:hint="eastAsia"/>
          <w:lang w:val="en-US" w:eastAsia="zh-CN"/>
        </w:rPr>
        <w:t>当处于综合音</w:t>
      </w:r>
      <w:r w:rsidR="00B2474F">
        <w:rPr>
          <w:rFonts w:hint="eastAsia"/>
          <w:lang w:val="en-US" w:eastAsia="zh-CN"/>
        </w:rPr>
        <w:t>视</w:t>
      </w:r>
      <w:r>
        <w:rPr>
          <w:rFonts w:hint="eastAsia"/>
          <w:lang w:val="en-US" w:eastAsia="zh-CN"/>
        </w:rPr>
        <w:t>频环境中时，</w:t>
      </w:r>
      <w:r w:rsidR="00E65DCF" w:rsidRPr="001F3CE2">
        <w:rPr>
          <w:lang w:val="en-US" w:eastAsia="zh-CN"/>
        </w:rPr>
        <w:t>DARS</w:t>
      </w:r>
      <w:r>
        <w:rPr>
          <w:rFonts w:hint="eastAsia"/>
          <w:lang w:val="en-US" w:eastAsia="zh-CN"/>
        </w:rPr>
        <w:t>源应锁定至视频源，从而准确获得表</w:t>
      </w:r>
      <w:r>
        <w:rPr>
          <w:rFonts w:hint="eastAsia"/>
          <w:lang w:val="en-US" w:eastAsia="zh-CN"/>
        </w:rPr>
        <w:t>1</w:t>
      </w:r>
      <w:r>
        <w:rPr>
          <w:rFonts w:hint="eastAsia"/>
          <w:lang w:val="en-US" w:eastAsia="zh-CN"/>
        </w:rPr>
        <w:t>给出的数学关系。</w:t>
      </w:r>
    </w:p>
    <w:p w:rsidR="00E65DCF" w:rsidRDefault="001F578C" w:rsidP="0040013B">
      <w:pPr>
        <w:pStyle w:val="TableNo"/>
      </w:pPr>
      <w:r>
        <w:rPr>
          <w:rFonts w:hint="eastAsia"/>
          <w:lang w:eastAsia="zh-CN"/>
        </w:rPr>
        <w:t>表</w:t>
      </w:r>
      <w:r w:rsidR="00E65DCF">
        <w:t xml:space="preserve"> 1</w:t>
      </w:r>
    </w:p>
    <w:p w:rsidR="00E65DCF" w:rsidRDefault="00DE481D" w:rsidP="0040013B">
      <w:pPr>
        <w:pStyle w:val="Tabletitle"/>
        <w:rPr>
          <w:lang w:eastAsia="zh-CN"/>
        </w:rPr>
      </w:pPr>
      <w:r>
        <w:rPr>
          <w:rFonts w:hint="eastAsia"/>
          <w:lang w:eastAsia="zh-CN"/>
        </w:rPr>
        <w:t>音视频同步</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79"/>
        <w:gridCol w:w="1263"/>
        <w:gridCol w:w="1218"/>
        <w:gridCol w:w="1782"/>
        <w:gridCol w:w="1154"/>
        <w:gridCol w:w="1218"/>
        <w:gridCol w:w="1625"/>
      </w:tblGrid>
      <w:tr w:rsidR="00E65DCF" w:rsidRPr="00D7165C" w:rsidTr="001F578C">
        <w:trPr>
          <w:jc w:val="center"/>
        </w:trPr>
        <w:tc>
          <w:tcPr>
            <w:tcW w:w="1054" w:type="dxa"/>
            <w:vMerge w:val="restart"/>
          </w:tcPr>
          <w:p w:rsidR="00E65DCF" w:rsidRPr="00D7165C" w:rsidRDefault="00B2474F" w:rsidP="0040013B">
            <w:pPr>
              <w:pStyle w:val="Tablehead"/>
              <w:rPr>
                <w:lang w:val="en-US" w:eastAsia="zh-CN"/>
              </w:rPr>
            </w:pPr>
            <w:r>
              <w:rPr>
                <w:rFonts w:hint="eastAsia"/>
                <w:lang w:val="en-US"/>
              </w:rPr>
              <w:t>采样</w:t>
            </w:r>
            <w:r w:rsidR="00DE481D" w:rsidRPr="00DE481D">
              <w:rPr>
                <w:rFonts w:hint="eastAsia"/>
                <w:lang w:val="en-US"/>
              </w:rPr>
              <w:t>率</w:t>
            </w:r>
            <w:r w:rsidR="00E65DCF" w:rsidRPr="00D7165C">
              <w:rPr>
                <w:lang w:val="en-US"/>
              </w:rPr>
              <w:br/>
            </w:r>
            <w:r w:rsidR="00DE481D">
              <w:rPr>
                <w:rFonts w:hint="eastAsia"/>
                <w:lang w:val="en-US" w:eastAsia="zh-CN"/>
              </w:rPr>
              <w:t>（</w:t>
            </w:r>
            <w:r w:rsidR="00E65DCF" w:rsidRPr="00D7165C">
              <w:rPr>
                <w:lang w:val="en-US"/>
              </w:rPr>
              <w:t>kHz</w:t>
            </w:r>
            <w:r w:rsidR="00DE481D">
              <w:rPr>
                <w:rFonts w:hint="eastAsia"/>
                <w:lang w:val="en-US" w:eastAsia="zh-CN"/>
              </w:rPr>
              <w:t>）</w:t>
            </w:r>
          </w:p>
        </w:tc>
        <w:tc>
          <w:tcPr>
            <w:tcW w:w="6319" w:type="dxa"/>
            <w:gridSpan w:val="6"/>
          </w:tcPr>
          <w:p w:rsidR="00E65DCF" w:rsidRPr="00D7165C" w:rsidRDefault="00DE481D" w:rsidP="0040013B">
            <w:pPr>
              <w:pStyle w:val="Tablehead"/>
              <w:ind w:left="-90"/>
              <w:rPr>
                <w:lang w:val="en-US" w:eastAsia="zh-CN"/>
              </w:rPr>
            </w:pPr>
            <w:r>
              <w:rPr>
                <w:rFonts w:hint="eastAsia"/>
                <w:lang w:val="en-US" w:eastAsia="zh-CN"/>
              </w:rPr>
              <w:t>每帧</w:t>
            </w:r>
            <w:r w:rsidR="00B2474F">
              <w:rPr>
                <w:rFonts w:hint="eastAsia"/>
                <w:lang w:val="en-US" w:eastAsia="zh-CN"/>
              </w:rPr>
              <w:t>采样</w:t>
            </w:r>
          </w:p>
        </w:tc>
      </w:tr>
      <w:tr w:rsidR="00E65DCF" w:rsidRPr="00D7165C" w:rsidTr="001F578C">
        <w:trPr>
          <w:jc w:val="center"/>
        </w:trPr>
        <w:tc>
          <w:tcPr>
            <w:tcW w:w="1054" w:type="dxa"/>
            <w:vMerge/>
          </w:tcPr>
          <w:p w:rsidR="00E65DCF" w:rsidRPr="00D7165C" w:rsidRDefault="00E65DCF" w:rsidP="0040013B">
            <w:pPr>
              <w:pStyle w:val="Tablehead"/>
              <w:ind w:left="-90"/>
              <w:rPr>
                <w:lang w:val="en-US"/>
              </w:rPr>
            </w:pPr>
          </w:p>
        </w:tc>
        <w:tc>
          <w:tcPr>
            <w:tcW w:w="966" w:type="dxa"/>
          </w:tcPr>
          <w:p w:rsidR="00E65DCF" w:rsidRPr="00D7165C" w:rsidRDefault="00E65DCF" w:rsidP="0040013B">
            <w:pPr>
              <w:pStyle w:val="Tablehead"/>
              <w:ind w:left="-90"/>
              <w:rPr>
                <w:lang w:val="en-US"/>
              </w:rPr>
            </w:pPr>
            <w:r w:rsidRPr="00D7165C">
              <w:rPr>
                <w:lang w:val="en-US"/>
              </w:rPr>
              <w:t>25 Hz</w:t>
            </w:r>
          </w:p>
        </w:tc>
        <w:tc>
          <w:tcPr>
            <w:tcW w:w="932" w:type="dxa"/>
          </w:tcPr>
          <w:p w:rsidR="00E65DCF" w:rsidRPr="00D7165C" w:rsidRDefault="00E65DCF" w:rsidP="0040013B">
            <w:pPr>
              <w:pStyle w:val="Tablehead"/>
              <w:ind w:left="-90"/>
              <w:rPr>
                <w:lang w:val="en-US"/>
              </w:rPr>
            </w:pPr>
            <w:r w:rsidRPr="00D7165C">
              <w:rPr>
                <w:lang w:val="en-US"/>
              </w:rPr>
              <w:t>30 Hz</w:t>
            </w:r>
          </w:p>
        </w:tc>
        <w:tc>
          <w:tcPr>
            <w:tcW w:w="1363" w:type="dxa"/>
          </w:tcPr>
          <w:p w:rsidR="00E65DCF" w:rsidRPr="00D7165C" w:rsidRDefault="00E65DCF" w:rsidP="0040013B">
            <w:pPr>
              <w:pStyle w:val="Tablehead"/>
              <w:ind w:left="-90"/>
              <w:rPr>
                <w:lang w:val="en-US"/>
              </w:rPr>
            </w:pPr>
            <w:r w:rsidRPr="00D7165C">
              <w:rPr>
                <w:lang w:val="en-US"/>
              </w:rPr>
              <w:t>29.97 Hz</w:t>
            </w:r>
          </w:p>
        </w:tc>
        <w:tc>
          <w:tcPr>
            <w:tcW w:w="883" w:type="dxa"/>
          </w:tcPr>
          <w:p w:rsidR="00E65DCF" w:rsidRPr="00D7165C" w:rsidRDefault="00E65DCF" w:rsidP="0040013B">
            <w:pPr>
              <w:pStyle w:val="Tablehead"/>
              <w:ind w:left="-90"/>
              <w:rPr>
                <w:lang w:val="en-US"/>
              </w:rPr>
            </w:pPr>
            <w:r w:rsidRPr="00D7165C">
              <w:rPr>
                <w:lang w:val="en-US"/>
              </w:rPr>
              <w:t>50 Hz</w:t>
            </w:r>
          </w:p>
        </w:tc>
        <w:tc>
          <w:tcPr>
            <w:tcW w:w="932" w:type="dxa"/>
          </w:tcPr>
          <w:p w:rsidR="00E65DCF" w:rsidRPr="00D7165C" w:rsidRDefault="00E65DCF" w:rsidP="0040013B">
            <w:pPr>
              <w:pStyle w:val="Tablehead"/>
              <w:ind w:left="-90"/>
              <w:rPr>
                <w:lang w:val="en-US"/>
              </w:rPr>
            </w:pPr>
            <w:r w:rsidRPr="00D7165C">
              <w:rPr>
                <w:lang w:val="en-US"/>
              </w:rPr>
              <w:t>60 Hz</w:t>
            </w:r>
          </w:p>
        </w:tc>
        <w:tc>
          <w:tcPr>
            <w:tcW w:w="1243" w:type="dxa"/>
          </w:tcPr>
          <w:p w:rsidR="00E65DCF" w:rsidRPr="00D7165C" w:rsidRDefault="00E65DCF" w:rsidP="0040013B">
            <w:pPr>
              <w:pStyle w:val="Tablehead"/>
              <w:ind w:left="-90"/>
              <w:rPr>
                <w:lang w:val="en-US"/>
              </w:rPr>
            </w:pPr>
            <w:r w:rsidRPr="00D7165C">
              <w:rPr>
                <w:lang w:val="en-US"/>
              </w:rPr>
              <w:t>59.94 Hz</w:t>
            </w:r>
          </w:p>
        </w:tc>
      </w:tr>
      <w:tr w:rsidR="00E65DCF" w:rsidRPr="00D7165C" w:rsidTr="001F578C">
        <w:trPr>
          <w:jc w:val="center"/>
        </w:trPr>
        <w:tc>
          <w:tcPr>
            <w:tcW w:w="1054" w:type="dxa"/>
          </w:tcPr>
          <w:p w:rsidR="00E65DCF" w:rsidRPr="00D7165C" w:rsidRDefault="00E65DCF" w:rsidP="0040013B">
            <w:pPr>
              <w:pStyle w:val="Tabletext"/>
              <w:ind w:left="-90"/>
              <w:jc w:val="center"/>
              <w:rPr>
                <w:lang w:val="en-US"/>
              </w:rPr>
            </w:pPr>
            <w:r w:rsidRPr="00D7165C">
              <w:rPr>
                <w:lang w:val="en-US"/>
              </w:rPr>
              <w:t>48</w:t>
            </w:r>
          </w:p>
        </w:tc>
        <w:tc>
          <w:tcPr>
            <w:tcW w:w="966" w:type="dxa"/>
          </w:tcPr>
          <w:p w:rsidR="00E65DCF" w:rsidRPr="00D7165C" w:rsidRDefault="00E65DCF" w:rsidP="0040013B">
            <w:pPr>
              <w:pStyle w:val="Tabletext"/>
              <w:ind w:left="-90"/>
              <w:jc w:val="center"/>
              <w:rPr>
                <w:lang w:val="en-US"/>
              </w:rPr>
            </w:pPr>
            <w:r w:rsidRPr="00D7165C">
              <w:rPr>
                <w:lang w:val="en-US"/>
              </w:rPr>
              <w:t>1920</w:t>
            </w:r>
          </w:p>
        </w:tc>
        <w:tc>
          <w:tcPr>
            <w:tcW w:w="932" w:type="dxa"/>
          </w:tcPr>
          <w:p w:rsidR="00E65DCF" w:rsidRPr="00D7165C" w:rsidRDefault="00E65DCF" w:rsidP="0040013B">
            <w:pPr>
              <w:pStyle w:val="Tabletext"/>
              <w:ind w:left="-90"/>
              <w:jc w:val="center"/>
              <w:rPr>
                <w:lang w:val="en-US"/>
              </w:rPr>
            </w:pPr>
            <w:r w:rsidRPr="00D7165C">
              <w:rPr>
                <w:lang w:val="en-US"/>
              </w:rPr>
              <w:t>1600</w:t>
            </w:r>
          </w:p>
        </w:tc>
        <w:tc>
          <w:tcPr>
            <w:tcW w:w="1363" w:type="dxa"/>
          </w:tcPr>
          <w:p w:rsidR="00E65DCF" w:rsidRPr="00D7165C" w:rsidRDefault="00E65DCF" w:rsidP="0040013B">
            <w:pPr>
              <w:pStyle w:val="Tabletext"/>
              <w:ind w:left="-90"/>
              <w:jc w:val="center"/>
              <w:rPr>
                <w:lang w:val="en-US"/>
              </w:rPr>
            </w:pPr>
            <w:r w:rsidRPr="00D7165C">
              <w:rPr>
                <w:lang w:val="en-US"/>
              </w:rPr>
              <w:t>8008/5</w:t>
            </w:r>
          </w:p>
        </w:tc>
        <w:tc>
          <w:tcPr>
            <w:tcW w:w="883" w:type="dxa"/>
          </w:tcPr>
          <w:p w:rsidR="00E65DCF" w:rsidRPr="00D7165C" w:rsidRDefault="00E65DCF" w:rsidP="0040013B">
            <w:pPr>
              <w:pStyle w:val="Tabletext"/>
              <w:ind w:left="-90"/>
              <w:jc w:val="center"/>
              <w:rPr>
                <w:lang w:val="en-US"/>
              </w:rPr>
            </w:pPr>
            <w:r w:rsidRPr="00D7165C">
              <w:rPr>
                <w:lang w:val="en-US"/>
              </w:rPr>
              <w:t>960</w:t>
            </w:r>
          </w:p>
        </w:tc>
        <w:tc>
          <w:tcPr>
            <w:tcW w:w="932" w:type="dxa"/>
          </w:tcPr>
          <w:p w:rsidR="00E65DCF" w:rsidRPr="00D7165C" w:rsidRDefault="00E65DCF" w:rsidP="0040013B">
            <w:pPr>
              <w:pStyle w:val="Tabletext"/>
              <w:ind w:left="-90"/>
              <w:jc w:val="center"/>
              <w:rPr>
                <w:lang w:val="en-US"/>
              </w:rPr>
            </w:pPr>
            <w:r w:rsidRPr="00D7165C">
              <w:rPr>
                <w:lang w:val="en-US"/>
              </w:rPr>
              <w:t>800</w:t>
            </w:r>
          </w:p>
        </w:tc>
        <w:tc>
          <w:tcPr>
            <w:tcW w:w="1243" w:type="dxa"/>
          </w:tcPr>
          <w:p w:rsidR="00E65DCF" w:rsidRPr="00D7165C" w:rsidRDefault="00E65DCF" w:rsidP="0040013B">
            <w:pPr>
              <w:pStyle w:val="Tabletext"/>
              <w:ind w:left="-90"/>
              <w:jc w:val="center"/>
              <w:rPr>
                <w:lang w:val="en-US"/>
              </w:rPr>
            </w:pPr>
            <w:r w:rsidRPr="00D7165C">
              <w:rPr>
                <w:lang w:val="en-US"/>
              </w:rPr>
              <w:t>4004/5</w:t>
            </w:r>
          </w:p>
        </w:tc>
      </w:tr>
      <w:tr w:rsidR="00E65DCF" w:rsidTr="001F578C">
        <w:trPr>
          <w:jc w:val="center"/>
        </w:trPr>
        <w:tc>
          <w:tcPr>
            <w:tcW w:w="1054" w:type="dxa"/>
          </w:tcPr>
          <w:p w:rsidR="00E65DCF" w:rsidRPr="00D7165C" w:rsidRDefault="00E65DCF" w:rsidP="0040013B">
            <w:pPr>
              <w:pStyle w:val="Tabletext"/>
              <w:ind w:left="-90"/>
              <w:jc w:val="center"/>
              <w:rPr>
                <w:lang w:val="en-US"/>
              </w:rPr>
            </w:pPr>
            <w:r w:rsidRPr="00D7165C">
              <w:rPr>
                <w:lang w:val="en-US"/>
              </w:rPr>
              <w:t>96</w:t>
            </w:r>
          </w:p>
        </w:tc>
        <w:tc>
          <w:tcPr>
            <w:tcW w:w="966" w:type="dxa"/>
          </w:tcPr>
          <w:p w:rsidR="00E65DCF" w:rsidRPr="00D7165C" w:rsidRDefault="00E65DCF" w:rsidP="0040013B">
            <w:pPr>
              <w:pStyle w:val="Tabletext"/>
              <w:ind w:left="-90"/>
              <w:jc w:val="center"/>
              <w:rPr>
                <w:lang w:val="en-US"/>
              </w:rPr>
            </w:pPr>
            <w:r w:rsidRPr="00D7165C">
              <w:rPr>
                <w:lang w:val="en-US"/>
              </w:rPr>
              <w:t>3840</w:t>
            </w:r>
          </w:p>
        </w:tc>
        <w:tc>
          <w:tcPr>
            <w:tcW w:w="932" w:type="dxa"/>
          </w:tcPr>
          <w:p w:rsidR="00E65DCF" w:rsidRPr="00D7165C" w:rsidRDefault="00E65DCF" w:rsidP="0040013B">
            <w:pPr>
              <w:pStyle w:val="Tabletext"/>
              <w:ind w:left="-90"/>
              <w:jc w:val="center"/>
              <w:rPr>
                <w:lang w:val="en-US"/>
              </w:rPr>
            </w:pPr>
            <w:r w:rsidRPr="00D7165C">
              <w:rPr>
                <w:lang w:val="en-US"/>
              </w:rPr>
              <w:t>3200</w:t>
            </w:r>
          </w:p>
        </w:tc>
        <w:tc>
          <w:tcPr>
            <w:tcW w:w="1363" w:type="dxa"/>
          </w:tcPr>
          <w:p w:rsidR="00E65DCF" w:rsidRPr="00D7165C" w:rsidRDefault="00E65DCF" w:rsidP="0040013B">
            <w:pPr>
              <w:pStyle w:val="Tabletext"/>
              <w:ind w:left="-90"/>
              <w:jc w:val="center"/>
              <w:rPr>
                <w:lang w:val="en-US"/>
              </w:rPr>
            </w:pPr>
            <w:r w:rsidRPr="00D7165C">
              <w:rPr>
                <w:lang w:val="en-US"/>
              </w:rPr>
              <w:t>16016/5</w:t>
            </w:r>
          </w:p>
        </w:tc>
        <w:tc>
          <w:tcPr>
            <w:tcW w:w="883" w:type="dxa"/>
          </w:tcPr>
          <w:p w:rsidR="00E65DCF" w:rsidRPr="00D7165C" w:rsidRDefault="00E65DCF" w:rsidP="0040013B">
            <w:pPr>
              <w:pStyle w:val="Tabletext"/>
              <w:ind w:left="-90"/>
              <w:jc w:val="center"/>
              <w:rPr>
                <w:lang w:val="en-US"/>
              </w:rPr>
            </w:pPr>
            <w:r w:rsidRPr="00D7165C">
              <w:rPr>
                <w:lang w:val="en-US"/>
              </w:rPr>
              <w:t>1920</w:t>
            </w:r>
          </w:p>
        </w:tc>
        <w:tc>
          <w:tcPr>
            <w:tcW w:w="932" w:type="dxa"/>
          </w:tcPr>
          <w:p w:rsidR="00E65DCF" w:rsidRDefault="00E65DCF" w:rsidP="0040013B">
            <w:pPr>
              <w:pStyle w:val="Tabletext"/>
              <w:ind w:left="-90"/>
              <w:jc w:val="center"/>
            </w:pPr>
            <w:r w:rsidRPr="00D7165C">
              <w:rPr>
                <w:lang w:val="en-US"/>
              </w:rPr>
              <w:t>16</w:t>
            </w:r>
            <w:r>
              <w:t>00</w:t>
            </w:r>
          </w:p>
        </w:tc>
        <w:tc>
          <w:tcPr>
            <w:tcW w:w="1243" w:type="dxa"/>
          </w:tcPr>
          <w:p w:rsidR="00E65DCF" w:rsidRDefault="00E65DCF" w:rsidP="0040013B">
            <w:pPr>
              <w:pStyle w:val="Tabletext"/>
              <w:ind w:left="-90"/>
              <w:jc w:val="center"/>
            </w:pPr>
            <w:r>
              <w:t>8008/5</w:t>
            </w:r>
          </w:p>
        </w:tc>
      </w:tr>
    </w:tbl>
    <w:p w:rsidR="00E65DCF" w:rsidRDefault="00E65DCF" w:rsidP="0040013B">
      <w:pPr>
        <w:pStyle w:val="Tablefin"/>
      </w:pPr>
      <w:bookmarkStart w:id="20" w:name="_Toc87091708"/>
    </w:p>
    <w:p w:rsidR="00E65DCF" w:rsidRDefault="00E65DCF" w:rsidP="0040013B">
      <w:pPr>
        <w:pStyle w:val="Heading3"/>
        <w:rPr>
          <w:lang w:eastAsia="zh-CN"/>
        </w:rPr>
      </w:pPr>
      <w:r>
        <w:t>1.5.2</w:t>
      </w:r>
      <w:r>
        <w:tab/>
      </w:r>
      <w:bookmarkEnd w:id="20"/>
      <w:r w:rsidR="00DE481D">
        <w:rPr>
          <w:rFonts w:hint="eastAsia"/>
          <w:lang w:eastAsia="zh-CN"/>
        </w:rPr>
        <w:t>整数比</w:t>
      </w:r>
    </w:p>
    <w:p w:rsidR="00E65DCF" w:rsidRPr="00725248" w:rsidRDefault="00725248" w:rsidP="0040013B">
      <w:pPr>
        <w:ind w:firstLineChars="200" w:firstLine="480"/>
        <w:rPr>
          <w:lang w:eastAsia="zh-CN"/>
        </w:rPr>
      </w:pPr>
      <w:r>
        <w:rPr>
          <w:rFonts w:hint="eastAsia"/>
          <w:lang w:val="en-US" w:eastAsia="zh-CN"/>
        </w:rPr>
        <w:t>对于一个视频帧内具有</w:t>
      </w:r>
      <w:r w:rsidR="00E65DCF" w:rsidRPr="00725248">
        <w:rPr>
          <w:lang w:eastAsia="zh-CN"/>
        </w:rPr>
        <w:t>ITU-R BS.647</w:t>
      </w:r>
      <w:r>
        <w:rPr>
          <w:rFonts w:hint="eastAsia"/>
          <w:lang w:eastAsia="zh-CN"/>
        </w:rPr>
        <w:t>建议书整数帧的视频系统，</w:t>
      </w:r>
      <w:r w:rsidR="00E65DCF" w:rsidRPr="00725248">
        <w:rPr>
          <w:lang w:eastAsia="zh-CN"/>
        </w:rPr>
        <w:t>ITU-R BS.647</w:t>
      </w:r>
      <w:r>
        <w:rPr>
          <w:rFonts w:hint="eastAsia"/>
          <w:lang w:eastAsia="zh-CN"/>
        </w:rPr>
        <w:t>建议书音频可同步锁定至该视频。</w:t>
      </w:r>
    </w:p>
    <w:p w:rsidR="00E65DCF" w:rsidRPr="00725248" w:rsidRDefault="00E65DCF" w:rsidP="0040013B">
      <w:pPr>
        <w:pStyle w:val="Heading3"/>
        <w:rPr>
          <w:lang w:eastAsia="zh-CN"/>
        </w:rPr>
      </w:pPr>
      <w:bookmarkStart w:id="21" w:name="_Toc87091709"/>
      <w:r w:rsidRPr="00725248">
        <w:rPr>
          <w:lang w:eastAsia="zh-CN"/>
        </w:rPr>
        <w:t>1.5.3</w:t>
      </w:r>
      <w:r w:rsidRPr="00725248">
        <w:rPr>
          <w:lang w:eastAsia="zh-CN"/>
        </w:rPr>
        <w:tab/>
      </w:r>
      <w:bookmarkEnd w:id="21"/>
      <w:r w:rsidR="007A6A7A">
        <w:rPr>
          <w:rFonts w:hint="eastAsia"/>
          <w:lang w:eastAsia="zh-CN"/>
        </w:rPr>
        <w:t>非整数比</w:t>
      </w:r>
      <w:r w:rsidRPr="00725248">
        <w:rPr>
          <w:lang w:eastAsia="zh-CN"/>
        </w:rPr>
        <w:t xml:space="preserve"> – 5</w:t>
      </w:r>
      <w:r w:rsidR="008B5359">
        <w:rPr>
          <w:rFonts w:hint="eastAsia"/>
          <w:lang w:eastAsia="zh-CN"/>
        </w:rPr>
        <w:t>帧锁</w:t>
      </w:r>
    </w:p>
    <w:p w:rsidR="00E65DCF" w:rsidRPr="001F3CE2" w:rsidRDefault="008B5359" w:rsidP="0040013B">
      <w:pPr>
        <w:ind w:firstLineChars="200" w:firstLine="480"/>
        <w:rPr>
          <w:lang w:val="en-US" w:eastAsia="zh-CN"/>
        </w:rPr>
      </w:pPr>
      <w:r>
        <w:rPr>
          <w:rFonts w:hint="eastAsia"/>
          <w:lang w:eastAsia="zh-CN"/>
        </w:rPr>
        <w:t>对于一个视频帧内有部分</w:t>
      </w:r>
      <w:r w:rsidR="00E65DCF" w:rsidRPr="00725248">
        <w:rPr>
          <w:lang w:eastAsia="zh-CN"/>
        </w:rPr>
        <w:t>ITU-R BS.647</w:t>
      </w:r>
      <w:r>
        <w:rPr>
          <w:rFonts w:hint="eastAsia"/>
          <w:lang w:eastAsia="zh-CN"/>
        </w:rPr>
        <w:t>帧的视频系统，</w:t>
      </w:r>
      <w:r w:rsidR="00E65DCF" w:rsidRPr="008B5359">
        <w:rPr>
          <w:lang w:eastAsia="zh-CN"/>
        </w:rPr>
        <w:t>ITU-R BS.647</w:t>
      </w:r>
      <w:r>
        <w:rPr>
          <w:rFonts w:hint="eastAsia"/>
          <w:lang w:eastAsia="zh-CN"/>
        </w:rPr>
        <w:t>建议书音频</w:t>
      </w:r>
      <w:r w:rsidR="00B2474F">
        <w:rPr>
          <w:rFonts w:hint="eastAsia"/>
          <w:lang w:eastAsia="zh-CN"/>
        </w:rPr>
        <w:t>采样</w:t>
      </w:r>
      <w:r>
        <w:rPr>
          <w:rFonts w:hint="eastAsia"/>
          <w:lang w:eastAsia="zh-CN"/>
        </w:rPr>
        <w:t>时钟可使用附录</w:t>
      </w:r>
      <w:r>
        <w:rPr>
          <w:rFonts w:hint="eastAsia"/>
          <w:lang w:eastAsia="zh-CN"/>
        </w:rPr>
        <w:t>3</w:t>
      </w:r>
      <w:r>
        <w:rPr>
          <w:rFonts w:hint="eastAsia"/>
          <w:lang w:eastAsia="zh-CN"/>
        </w:rPr>
        <w:t>规定的视频参考信号锁定。在此情况下，有一个</w:t>
      </w:r>
      <w:r>
        <w:rPr>
          <w:rFonts w:hint="eastAsia"/>
          <w:lang w:eastAsia="zh-CN"/>
        </w:rPr>
        <w:t>5</w:t>
      </w:r>
      <w:r>
        <w:rPr>
          <w:rFonts w:hint="eastAsia"/>
          <w:lang w:eastAsia="zh-CN"/>
        </w:rPr>
        <w:t>帧锁定周期。</w:t>
      </w:r>
    </w:p>
    <w:p w:rsidR="00E65DCF" w:rsidRPr="001F3CE2" w:rsidRDefault="00E65DCF" w:rsidP="0040013B">
      <w:pPr>
        <w:pStyle w:val="Heading3"/>
        <w:rPr>
          <w:lang w:val="en-US" w:eastAsia="zh-CN"/>
        </w:rPr>
      </w:pPr>
      <w:r w:rsidRPr="001F3CE2">
        <w:rPr>
          <w:lang w:val="en-US" w:eastAsia="zh-CN"/>
        </w:rPr>
        <w:t>1.5.4</w:t>
      </w:r>
      <w:r w:rsidRPr="001F3CE2">
        <w:rPr>
          <w:lang w:val="en-US" w:eastAsia="zh-CN"/>
        </w:rPr>
        <w:tab/>
      </w:r>
      <w:r w:rsidR="007A6A7A" w:rsidRPr="007A6A7A">
        <w:rPr>
          <w:rFonts w:hint="eastAsia"/>
          <w:lang w:val="en-US" w:eastAsia="zh-CN"/>
        </w:rPr>
        <w:t>非整数比</w:t>
      </w:r>
      <w:r w:rsidRPr="001F3CE2">
        <w:rPr>
          <w:lang w:val="en-US" w:eastAsia="zh-CN"/>
        </w:rPr>
        <w:t xml:space="preserve"> – </w:t>
      </w:r>
      <w:r w:rsidR="008B5359">
        <w:rPr>
          <w:rFonts w:hint="eastAsia"/>
          <w:lang w:val="en-US" w:eastAsia="zh-CN"/>
        </w:rPr>
        <w:t>随机锁</w:t>
      </w:r>
    </w:p>
    <w:p w:rsidR="00E65DCF" w:rsidRPr="001F3CE2" w:rsidRDefault="008B5359" w:rsidP="0040013B">
      <w:pPr>
        <w:ind w:firstLineChars="200" w:firstLine="480"/>
        <w:rPr>
          <w:lang w:val="en-US" w:eastAsia="zh-CN"/>
        </w:rPr>
      </w:pPr>
      <w:r>
        <w:rPr>
          <w:rFonts w:hint="eastAsia"/>
          <w:lang w:val="en-US" w:eastAsia="zh-CN"/>
        </w:rPr>
        <w:t>在视频帧随机同步音频</w:t>
      </w:r>
      <w:r w:rsidR="00B2474F">
        <w:rPr>
          <w:rFonts w:hint="eastAsia"/>
          <w:lang w:val="en-US" w:eastAsia="zh-CN"/>
        </w:rPr>
        <w:t>采样</w:t>
      </w:r>
      <w:r>
        <w:rPr>
          <w:rFonts w:hint="eastAsia"/>
          <w:lang w:val="en-US" w:eastAsia="zh-CN"/>
        </w:rPr>
        <w:t>时钟是一种通用做法。在</w:t>
      </w:r>
      <w:r w:rsidR="00B2474F">
        <w:rPr>
          <w:rFonts w:hint="eastAsia"/>
          <w:lang w:val="en-US" w:eastAsia="zh-CN"/>
        </w:rPr>
        <w:t>采样</w:t>
      </w:r>
      <w:r>
        <w:rPr>
          <w:rFonts w:hint="eastAsia"/>
          <w:lang w:val="en-US" w:eastAsia="zh-CN"/>
        </w:rPr>
        <w:t>时钟频率锁定的同时，无法维护绝对相位。使用这种锁定方式的系统需要缓冲以确保所有设备的相位调整。</w:t>
      </w:r>
    </w:p>
    <w:p w:rsidR="00E65DCF" w:rsidRPr="001F3CE2" w:rsidRDefault="008B5359" w:rsidP="0040013B">
      <w:pPr>
        <w:pStyle w:val="Note"/>
        <w:rPr>
          <w:lang w:val="en-US" w:eastAsia="zh-CN"/>
        </w:rPr>
      </w:pPr>
      <w:r>
        <w:rPr>
          <w:rFonts w:hint="eastAsia"/>
          <w:lang w:val="en-US" w:eastAsia="zh-CN"/>
        </w:rPr>
        <w:t>注</w:t>
      </w:r>
      <w:r w:rsidR="00E65DCF" w:rsidRPr="001F3CE2">
        <w:rPr>
          <w:lang w:val="en-US" w:eastAsia="zh-CN"/>
        </w:rPr>
        <w:t xml:space="preserve"> – </w:t>
      </w:r>
      <w:r>
        <w:rPr>
          <w:rFonts w:hint="eastAsia"/>
          <w:lang w:val="en-US" w:eastAsia="zh-CN"/>
        </w:rPr>
        <w:t>在努力维护</w:t>
      </w:r>
      <w:r>
        <w:rPr>
          <w:rFonts w:hint="eastAsia"/>
          <w:lang w:val="en-US" w:eastAsia="zh-CN"/>
        </w:rPr>
        <w:t>5</w:t>
      </w:r>
      <w:r>
        <w:rPr>
          <w:rFonts w:hint="eastAsia"/>
          <w:lang w:val="en-US" w:eastAsia="zh-CN"/>
        </w:rPr>
        <w:t>帧序列时</w:t>
      </w:r>
      <w:r w:rsidR="00B4581A">
        <w:rPr>
          <w:rFonts w:hint="eastAsia"/>
          <w:lang w:val="en-US" w:eastAsia="zh-CN"/>
        </w:rPr>
        <w:t>，通常</w:t>
      </w:r>
      <w:r w:rsidR="00B4581A">
        <w:rPr>
          <w:rFonts w:hint="eastAsia"/>
          <w:lang w:val="en-US" w:eastAsia="zh-CN"/>
        </w:rPr>
        <w:t>5</w:t>
      </w:r>
      <w:r w:rsidR="00B4581A">
        <w:rPr>
          <w:rFonts w:hint="eastAsia"/>
          <w:lang w:val="en-US" w:eastAsia="zh-CN"/>
        </w:rPr>
        <w:t>帧序列中没有更多或更少的</w:t>
      </w:r>
      <w:r w:rsidR="00B2474F">
        <w:rPr>
          <w:rFonts w:hint="eastAsia"/>
          <w:lang w:val="en-US" w:eastAsia="zh-CN"/>
        </w:rPr>
        <w:t>样本</w:t>
      </w:r>
      <w:r w:rsidR="00B4581A">
        <w:rPr>
          <w:rFonts w:hint="eastAsia"/>
          <w:lang w:val="en-US" w:eastAsia="zh-CN"/>
        </w:rPr>
        <w:t>。只有在材料得到编辑或转换时才会出现差异。</w:t>
      </w:r>
    </w:p>
    <w:p w:rsidR="00E65DCF" w:rsidRPr="001F3CE2" w:rsidRDefault="00E65DCF" w:rsidP="0040013B">
      <w:pPr>
        <w:pStyle w:val="Heading1"/>
        <w:rPr>
          <w:lang w:val="en-US" w:eastAsia="zh-CN"/>
        </w:rPr>
      </w:pPr>
      <w:bookmarkStart w:id="22" w:name="_Toc87091710"/>
      <w:r w:rsidRPr="001F3CE2">
        <w:rPr>
          <w:lang w:val="en-US" w:eastAsia="zh-CN"/>
        </w:rPr>
        <w:t>2</w:t>
      </w:r>
      <w:r w:rsidRPr="001F3CE2">
        <w:rPr>
          <w:lang w:val="en-US" w:eastAsia="zh-CN"/>
        </w:rPr>
        <w:tab/>
      </w:r>
      <w:r w:rsidR="00B4581A">
        <w:rPr>
          <w:rFonts w:hint="eastAsia"/>
          <w:lang w:val="en-US" w:eastAsia="zh-CN"/>
        </w:rPr>
        <w:t>建议采用的设备同步做法</w:t>
      </w:r>
      <w:bookmarkEnd w:id="22"/>
    </w:p>
    <w:p w:rsidR="00E65DCF" w:rsidRPr="001F3CE2" w:rsidRDefault="00E65DCF" w:rsidP="0040013B">
      <w:pPr>
        <w:pStyle w:val="Heading2"/>
        <w:rPr>
          <w:lang w:val="en-US" w:eastAsia="zh-CN"/>
        </w:rPr>
      </w:pPr>
      <w:bookmarkStart w:id="23" w:name="_Toc87091711"/>
      <w:r w:rsidRPr="001F3CE2">
        <w:rPr>
          <w:lang w:val="en-US" w:eastAsia="zh-CN"/>
        </w:rPr>
        <w:t>2.1</w:t>
      </w:r>
      <w:r w:rsidRPr="001F3CE2">
        <w:rPr>
          <w:lang w:val="en-US" w:eastAsia="zh-CN"/>
        </w:rPr>
        <w:tab/>
        <w:t>DARS</w:t>
      </w:r>
      <w:r w:rsidR="00B4581A">
        <w:rPr>
          <w:rFonts w:hint="eastAsia"/>
          <w:lang w:val="en-US" w:eastAsia="zh-CN"/>
        </w:rPr>
        <w:t>要求</w:t>
      </w:r>
      <w:bookmarkEnd w:id="23"/>
    </w:p>
    <w:p w:rsidR="00E65DCF" w:rsidRPr="001F3CE2" w:rsidRDefault="00E65DCF" w:rsidP="0040013B">
      <w:pPr>
        <w:pStyle w:val="Heading3"/>
        <w:rPr>
          <w:lang w:val="en-US" w:eastAsia="zh-CN"/>
        </w:rPr>
      </w:pPr>
      <w:bookmarkStart w:id="24" w:name="_Toc87091712"/>
      <w:r w:rsidRPr="001F3CE2">
        <w:rPr>
          <w:lang w:val="en-US" w:eastAsia="zh-CN"/>
        </w:rPr>
        <w:t>2.1.1</w:t>
      </w:r>
      <w:r w:rsidRPr="001F3CE2">
        <w:rPr>
          <w:lang w:val="en-US" w:eastAsia="zh-CN"/>
        </w:rPr>
        <w:tab/>
        <w:t>DARS</w:t>
      </w:r>
      <w:bookmarkEnd w:id="24"/>
      <w:r w:rsidR="00B4581A">
        <w:rPr>
          <w:rFonts w:hint="eastAsia"/>
          <w:lang w:val="en-US" w:eastAsia="zh-CN"/>
        </w:rPr>
        <w:t>格式</w:t>
      </w:r>
    </w:p>
    <w:p w:rsidR="00E65DCF" w:rsidRPr="001F3CE2" w:rsidRDefault="00E65DCF" w:rsidP="0040013B">
      <w:pPr>
        <w:ind w:firstLineChars="200" w:firstLine="480"/>
        <w:rPr>
          <w:lang w:val="en-US" w:eastAsia="zh-CN"/>
        </w:rPr>
      </w:pPr>
      <w:r w:rsidRPr="001F3CE2">
        <w:rPr>
          <w:lang w:val="en-US" w:eastAsia="zh-CN"/>
        </w:rPr>
        <w:t>DARS</w:t>
      </w:r>
      <w:r w:rsidR="00B4581A">
        <w:rPr>
          <w:rFonts w:hint="eastAsia"/>
          <w:lang w:val="en-US" w:eastAsia="zh-CN"/>
        </w:rPr>
        <w:t>须具备双声道数字音频接口的格式和电子配置并使用</w:t>
      </w:r>
      <w:r w:rsidRPr="001F3CE2">
        <w:rPr>
          <w:lang w:val="en-US" w:eastAsia="zh-CN"/>
        </w:rPr>
        <w:t>ITU-R BS.647</w:t>
      </w:r>
      <w:r w:rsidR="00C76106">
        <w:rPr>
          <w:rFonts w:hint="eastAsia"/>
          <w:lang w:val="en-US" w:eastAsia="zh-CN"/>
        </w:rPr>
        <w:t>给出的相同接插件。然而，数字音频接口格式的基本结构在仅有冠字激活的情况下需被接受</w:t>
      </w:r>
      <w:r w:rsidR="00B2474F">
        <w:rPr>
          <w:rFonts w:hint="eastAsia"/>
          <w:lang w:val="en-US" w:eastAsia="zh-CN"/>
        </w:rPr>
        <w:t>作</w:t>
      </w:r>
      <w:r w:rsidR="00C76106">
        <w:rPr>
          <w:rFonts w:hint="eastAsia"/>
          <w:lang w:val="en-US" w:eastAsia="zh-CN"/>
        </w:rPr>
        <w:t>为数字音频同步信号。</w:t>
      </w:r>
    </w:p>
    <w:p w:rsidR="00E65DCF" w:rsidRPr="001F3CE2" w:rsidRDefault="00E65DCF" w:rsidP="0040013B">
      <w:pPr>
        <w:pStyle w:val="Heading3"/>
        <w:rPr>
          <w:lang w:val="en-US" w:eastAsia="zh-CN"/>
        </w:rPr>
      </w:pPr>
      <w:bookmarkStart w:id="25" w:name="_Toc87091713"/>
      <w:r w:rsidRPr="001F3CE2">
        <w:rPr>
          <w:lang w:val="en-US" w:eastAsia="zh-CN"/>
        </w:rPr>
        <w:lastRenderedPageBreak/>
        <w:t>2.1.2</w:t>
      </w:r>
      <w:r w:rsidRPr="001F3CE2">
        <w:rPr>
          <w:lang w:val="en-US" w:eastAsia="zh-CN"/>
        </w:rPr>
        <w:tab/>
        <w:t>DARS</w:t>
      </w:r>
      <w:bookmarkEnd w:id="25"/>
      <w:r w:rsidR="00C76106">
        <w:rPr>
          <w:rFonts w:hint="eastAsia"/>
          <w:lang w:val="en-US" w:eastAsia="zh-CN"/>
        </w:rPr>
        <w:t>等级</w:t>
      </w:r>
    </w:p>
    <w:p w:rsidR="00E65DCF" w:rsidRPr="001F3CE2" w:rsidRDefault="00E65DCF" w:rsidP="0040013B">
      <w:pPr>
        <w:ind w:firstLineChars="200" w:firstLine="480"/>
        <w:rPr>
          <w:lang w:val="en-US" w:eastAsia="zh-CN"/>
        </w:rPr>
      </w:pPr>
      <w:r w:rsidRPr="001F3CE2">
        <w:rPr>
          <w:lang w:val="en-US" w:eastAsia="zh-CN"/>
        </w:rPr>
        <w:t>DARS</w:t>
      </w:r>
      <w:r w:rsidR="00C76106">
        <w:rPr>
          <w:rFonts w:hint="eastAsia"/>
          <w:lang w:val="en-US" w:eastAsia="zh-CN"/>
        </w:rPr>
        <w:t>可分为</w:t>
      </w:r>
      <w:r w:rsidR="00C76106">
        <w:rPr>
          <w:rFonts w:hint="eastAsia"/>
          <w:lang w:val="en-US" w:eastAsia="zh-CN"/>
        </w:rPr>
        <w:t>1</w:t>
      </w:r>
      <w:r w:rsidR="00C76106">
        <w:rPr>
          <w:rFonts w:hint="eastAsia"/>
          <w:lang w:val="en-US" w:eastAsia="zh-CN"/>
        </w:rPr>
        <w:t>级或</w:t>
      </w:r>
      <w:r w:rsidR="00C76106">
        <w:rPr>
          <w:rFonts w:hint="eastAsia"/>
          <w:lang w:val="en-US" w:eastAsia="zh-CN"/>
        </w:rPr>
        <w:t>2</w:t>
      </w:r>
      <w:r w:rsidR="00C76106">
        <w:rPr>
          <w:rFonts w:hint="eastAsia"/>
          <w:lang w:val="en-US" w:eastAsia="zh-CN"/>
        </w:rPr>
        <w:t>级。亦见第</w:t>
      </w:r>
      <w:r w:rsidRPr="001F3CE2">
        <w:rPr>
          <w:rFonts w:hint="eastAsia"/>
          <w:lang w:val="en-US" w:eastAsia="ja-JP"/>
        </w:rPr>
        <w:t>2.2</w:t>
      </w:r>
      <w:r w:rsidR="00C76106">
        <w:rPr>
          <w:rFonts w:hint="eastAsia"/>
          <w:lang w:val="en-US" w:eastAsia="zh-CN"/>
        </w:rPr>
        <w:t>段。</w:t>
      </w:r>
    </w:p>
    <w:p w:rsidR="00E65DCF" w:rsidRPr="001F3CE2" w:rsidRDefault="00C76106" w:rsidP="0040013B">
      <w:pPr>
        <w:ind w:firstLineChars="200" w:firstLine="480"/>
        <w:rPr>
          <w:lang w:val="en-US" w:eastAsia="zh-CN"/>
        </w:rPr>
      </w:pPr>
      <w:r>
        <w:rPr>
          <w:rFonts w:hint="eastAsia"/>
          <w:lang w:val="en-US" w:eastAsia="zh-CN"/>
        </w:rPr>
        <w:t>为符合本建议书，只允许采用</w:t>
      </w:r>
      <w:r>
        <w:rPr>
          <w:rFonts w:hint="eastAsia"/>
          <w:lang w:val="en-US" w:eastAsia="zh-CN"/>
        </w:rPr>
        <w:t>1</w:t>
      </w:r>
      <w:r>
        <w:rPr>
          <w:rFonts w:hint="eastAsia"/>
          <w:lang w:val="en-US" w:eastAsia="zh-CN"/>
        </w:rPr>
        <w:t>级</w:t>
      </w:r>
      <w:r w:rsidR="00E65DCF" w:rsidRPr="001F3CE2">
        <w:rPr>
          <w:lang w:val="en-US" w:eastAsia="zh-CN"/>
        </w:rPr>
        <w:t>DARS</w:t>
      </w:r>
      <w:r>
        <w:rPr>
          <w:rFonts w:hint="eastAsia"/>
          <w:lang w:val="en-US" w:eastAsia="zh-CN"/>
        </w:rPr>
        <w:t>信号。</w:t>
      </w:r>
    </w:p>
    <w:p w:rsidR="00E65DCF" w:rsidRPr="001F3CE2" w:rsidRDefault="00E65DCF" w:rsidP="0040013B">
      <w:pPr>
        <w:pStyle w:val="Heading4"/>
        <w:rPr>
          <w:lang w:val="en-US" w:eastAsia="zh-CN"/>
        </w:rPr>
      </w:pPr>
      <w:r w:rsidRPr="001F3CE2">
        <w:rPr>
          <w:lang w:val="en-US" w:eastAsia="zh-CN"/>
        </w:rPr>
        <w:t>2.1.2.1</w:t>
      </w:r>
      <w:r w:rsidRPr="001F3CE2">
        <w:rPr>
          <w:lang w:val="en-US" w:eastAsia="zh-CN"/>
        </w:rPr>
        <w:tab/>
        <w:t>1</w:t>
      </w:r>
      <w:r w:rsidR="00CD33C4">
        <w:rPr>
          <w:rFonts w:hint="eastAsia"/>
          <w:lang w:val="en-US" w:eastAsia="zh-CN"/>
        </w:rPr>
        <w:t>级</w:t>
      </w:r>
    </w:p>
    <w:p w:rsidR="00E65DCF" w:rsidRPr="001F3CE2" w:rsidRDefault="00E65DCF" w:rsidP="0040013B">
      <w:pPr>
        <w:ind w:firstLineChars="200" w:firstLine="480"/>
        <w:rPr>
          <w:lang w:val="en-US" w:eastAsia="zh-CN"/>
        </w:rPr>
      </w:pPr>
      <w:r w:rsidRPr="001F3CE2">
        <w:rPr>
          <w:lang w:val="en-US" w:eastAsia="zh-CN"/>
        </w:rPr>
        <w:t>1</w:t>
      </w:r>
      <w:r w:rsidR="009F33A4">
        <w:rPr>
          <w:rFonts w:hint="eastAsia"/>
          <w:lang w:val="en-US" w:eastAsia="zh-CN"/>
        </w:rPr>
        <w:t>级</w:t>
      </w:r>
      <w:r w:rsidRPr="001F3CE2">
        <w:rPr>
          <w:lang w:val="en-US" w:eastAsia="zh-CN"/>
        </w:rPr>
        <w:t>DARS</w:t>
      </w:r>
      <w:r w:rsidR="009F33A4">
        <w:rPr>
          <w:rFonts w:hint="eastAsia"/>
          <w:lang w:val="en-US" w:eastAsia="zh-CN"/>
        </w:rPr>
        <w:t>是一个高精确度信号，用来系统同步多工作室合成</w:t>
      </w:r>
      <w:r w:rsidR="00360367">
        <w:rPr>
          <w:rFonts w:hint="eastAsia"/>
          <w:lang w:val="en-US" w:eastAsia="zh-CN"/>
        </w:rPr>
        <w:t>，同时还可用于独立工作室。</w:t>
      </w:r>
    </w:p>
    <w:p w:rsidR="00E65DCF" w:rsidRPr="001F3CE2" w:rsidRDefault="00E65DCF" w:rsidP="0040013B">
      <w:pPr>
        <w:pStyle w:val="Heading3"/>
        <w:rPr>
          <w:lang w:val="en-US" w:eastAsia="zh-CN"/>
        </w:rPr>
      </w:pPr>
      <w:bookmarkStart w:id="26" w:name="_Toc87091714"/>
      <w:r w:rsidRPr="001F3CE2">
        <w:rPr>
          <w:lang w:val="en-US" w:eastAsia="zh-CN"/>
        </w:rPr>
        <w:t>2.1.3</w:t>
      </w:r>
      <w:r w:rsidRPr="001F3CE2">
        <w:rPr>
          <w:lang w:val="en-US" w:eastAsia="zh-CN"/>
        </w:rPr>
        <w:tab/>
        <w:t>DARS</w:t>
      </w:r>
      <w:r w:rsidR="00360367">
        <w:rPr>
          <w:rFonts w:hint="eastAsia"/>
          <w:lang w:val="en-US" w:eastAsia="zh-CN"/>
        </w:rPr>
        <w:t>识别</w:t>
      </w:r>
      <w:bookmarkEnd w:id="26"/>
    </w:p>
    <w:p w:rsidR="00E65DCF" w:rsidRPr="001F3CE2" w:rsidRDefault="00B2474F" w:rsidP="0040013B">
      <w:pPr>
        <w:ind w:firstLineChars="200" w:firstLine="480"/>
        <w:rPr>
          <w:lang w:val="en-US" w:eastAsia="zh-CN"/>
        </w:rPr>
      </w:pPr>
      <w:r>
        <w:rPr>
          <w:rFonts w:hint="eastAsia"/>
          <w:lang w:val="en-US" w:eastAsia="zh-CN"/>
        </w:rPr>
        <w:t>与</w:t>
      </w:r>
      <w:r w:rsidR="00360367">
        <w:rPr>
          <w:rFonts w:hint="eastAsia"/>
          <w:lang w:val="en-US" w:eastAsia="zh-CN"/>
        </w:rPr>
        <w:t>工作室同步为主要目的的</w:t>
      </w:r>
      <w:r w:rsidR="00E65DCF" w:rsidRPr="001F3CE2">
        <w:rPr>
          <w:lang w:val="en-US" w:eastAsia="zh-CN"/>
        </w:rPr>
        <w:t>DARS</w:t>
      </w:r>
      <w:r w:rsidR="00360367">
        <w:rPr>
          <w:rFonts w:hint="eastAsia"/>
          <w:lang w:val="en-US" w:eastAsia="zh-CN"/>
        </w:rPr>
        <w:t>需确定其使用目的是否为</w:t>
      </w:r>
      <w:r w:rsidR="00360367" w:rsidRPr="001F3CE2">
        <w:rPr>
          <w:lang w:val="en-US" w:eastAsia="zh-CN"/>
        </w:rPr>
        <w:t>ITU-R BS.647</w:t>
      </w:r>
      <w:r w:rsidR="00360367">
        <w:rPr>
          <w:rFonts w:hint="eastAsia"/>
          <w:lang w:val="en-US" w:eastAsia="zh-CN"/>
        </w:rPr>
        <w:t>信道状态的</w:t>
      </w:r>
      <w:r w:rsidR="00360367">
        <w:rPr>
          <w:rFonts w:hint="eastAsia"/>
          <w:lang w:val="en-US" w:eastAsia="zh-CN"/>
        </w:rPr>
        <w:t>4</w:t>
      </w:r>
      <w:r w:rsidR="00360367">
        <w:rPr>
          <w:rFonts w:hint="eastAsia"/>
          <w:lang w:val="en-US" w:eastAsia="zh-CN"/>
        </w:rPr>
        <w:t>字节、</w:t>
      </w:r>
      <w:r w:rsidR="00360367">
        <w:rPr>
          <w:rFonts w:hint="eastAsia"/>
          <w:lang w:val="en-US" w:eastAsia="zh-CN"/>
        </w:rPr>
        <w:t>0</w:t>
      </w:r>
      <w:r>
        <w:rPr>
          <w:rFonts w:hint="eastAsia"/>
          <w:lang w:val="en-US" w:eastAsia="zh-CN"/>
        </w:rPr>
        <w:t>比特</w:t>
      </w:r>
      <w:r w:rsidR="00360367">
        <w:rPr>
          <w:rFonts w:hint="eastAsia"/>
          <w:lang w:val="en-US" w:eastAsia="zh-CN"/>
        </w:rPr>
        <w:t>和</w:t>
      </w:r>
      <w:r w:rsidR="00360367">
        <w:rPr>
          <w:rFonts w:hint="eastAsia"/>
          <w:lang w:val="en-US" w:eastAsia="zh-CN"/>
        </w:rPr>
        <w:t>1</w:t>
      </w:r>
      <w:r>
        <w:rPr>
          <w:rFonts w:hint="eastAsia"/>
          <w:lang w:val="en-US" w:eastAsia="zh-CN"/>
        </w:rPr>
        <w:t>比特</w:t>
      </w:r>
      <w:r w:rsidR="00360367">
        <w:rPr>
          <w:rFonts w:hint="eastAsia"/>
          <w:lang w:val="en-US" w:eastAsia="zh-CN"/>
        </w:rPr>
        <w:t>。</w:t>
      </w:r>
    </w:p>
    <w:p w:rsidR="00E65DCF" w:rsidRPr="00F42C3C" w:rsidRDefault="001F578C" w:rsidP="0040013B">
      <w:pPr>
        <w:pStyle w:val="TableNo"/>
        <w:rPr>
          <w:lang w:val="en-US" w:eastAsia="ja-JP"/>
        </w:rPr>
      </w:pPr>
      <w:r>
        <w:rPr>
          <w:rFonts w:hint="eastAsia"/>
          <w:lang w:val="en-US" w:eastAsia="zh-CN"/>
        </w:rPr>
        <w:t>表</w:t>
      </w:r>
      <w:r w:rsidR="00E65DCF" w:rsidRPr="00F42C3C">
        <w:rPr>
          <w:lang w:val="en-US" w:eastAsia="ja-JP"/>
        </w:rPr>
        <w:t xml:space="preserve"> 2</w:t>
      </w:r>
    </w:p>
    <w:p w:rsidR="00E65DCF" w:rsidRDefault="00360367" w:rsidP="0040013B">
      <w:pPr>
        <w:pStyle w:val="Tabletitle"/>
        <w:rPr>
          <w:lang w:val="en-US" w:eastAsia="ja-JP"/>
        </w:rPr>
      </w:pPr>
      <w:r w:rsidRPr="00360367">
        <w:rPr>
          <w:rFonts w:hint="eastAsia"/>
          <w:lang w:val="en-US" w:eastAsia="ja-JP"/>
        </w:rPr>
        <w:t>4</w:t>
      </w:r>
      <w:r w:rsidRPr="00360367">
        <w:rPr>
          <w:rFonts w:hint="eastAsia"/>
          <w:lang w:val="en-US" w:eastAsia="ja-JP"/>
        </w:rPr>
        <w:t>字节、</w:t>
      </w:r>
      <w:r w:rsidRPr="00360367">
        <w:rPr>
          <w:rFonts w:hint="eastAsia"/>
          <w:lang w:val="en-US" w:eastAsia="ja-JP"/>
        </w:rPr>
        <w:t>0</w:t>
      </w:r>
      <w:r w:rsidR="00B2474F">
        <w:rPr>
          <w:rFonts w:hint="eastAsia"/>
          <w:lang w:val="en-US" w:eastAsia="zh-CN"/>
        </w:rPr>
        <w:t>比特</w:t>
      </w:r>
      <w:r w:rsidRPr="00360367">
        <w:rPr>
          <w:rFonts w:hint="eastAsia"/>
          <w:lang w:val="en-US" w:eastAsia="ja-JP"/>
        </w:rPr>
        <w:t>和</w:t>
      </w:r>
      <w:r w:rsidRPr="00360367">
        <w:rPr>
          <w:rFonts w:hint="eastAsia"/>
          <w:lang w:val="en-US" w:eastAsia="ja-JP"/>
        </w:rPr>
        <w:t>1</w:t>
      </w:r>
      <w:r w:rsidR="00B2474F">
        <w:rPr>
          <w:rFonts w:hint="eastAsia"/>
          <w:lang w:val="en-US" w:eastAsia="zh-CN"/>
        </w:rPr>
        <w:t>比特</w:t>
      </w:r>
      <w:r>
        <w:rPr>
          <w:rFonts w:hint="eastAsia"/>
          <w:lang w:val="en-US" w:eastAsia="zh-CN"/>
        </w:rPr>
        <w:t>：</w:t>
      </w:r>
      <w:r w:rsidR="00E65DCF" w:rsidRPr="00D7081C">
        <w:rPr>
          <w:lang w:val="en-US" w:eastAsia="ja-JP"/>
        </w:rPr>
        <w:t>DARS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7"/>
        <w:gridCol w:w="1143"/>
        <w:gridCol w:w="7189"/>
      </w:tblGrid>
      <w:tr w:rsidR="00E65DCF" w:rsidRPr="00290BBA" w:rsidTr="001F578C">
        <w:trPr>
          <w:jc w:val="center"/>
        </w:trPr>
        <w:tc>
          <w:tcPr>
            <w:tcW w:w="1307" w:type="dxa"/>
          </w:tcPr>
          <w:p w:rsidR="00E65DCF" w:rsidRPr="00290BBA" w:rsidRDefault="00360367" w:rsidP="0040013B">
            <w:pPr>
              <w:pStyle w:val="Tablehead"/>
              <w:rPr>
                <w:lang w:eastAsia="zh-CN"/>
              </w:rPr>
            </w:pPr>
            <w:r>
              <w:rPr>
                <w:rFonts w:hint="eastAsia"/>
                <w:lang w:eastAsia="zh-CN"/>
              </w:rPr>
              <w:t>位</w:t>
            </w:r>
          </w:p>
        </w:tc>
        <w:tc>
          <w:tcPr>
            <w:tcW w:w="1143" w:type="dxa"/>
          </w:tcPr>
          <w:p w:rsidR="00E65DCF" w:rsidRPr="00290BBA" w:rsidRDefault="00E65DCF" w:rsidP="0040013B">
            <w:pPr>
              <w:pStyle w:val="Tablehead"/>
            </w:pPr>
            <w:r w:rsidRPr="00290BBA">
              <w:t>1 0</w:t>
            </w:r>
          </w:p>
        </w:tc>
        <w:tc>
          <w:tcPr>
            <w:tcW w:w="7189" w:type="dxa"/>
          </w:tcPr>
          <w:p w:rsidR="00E65DCF" w:rsidRPr="00290BBA" w:rsidRDefault="00360367" w:rsidP="0040013B">
            <w:pPr>
              <w:pStyle w:val="Tablehead"/>
              <w:rPr>
                <w:lang w:eastAsia="zh-CN"/>
              </w:rPr>
            </w:pPr>
            <w:r>
              <w:rPr>
                <w:rFonts w:hint="eastAsia"/>
                <w:lang w:eastAsia="zh-CN"/>
              </w:rPr>
              <w:t>数字音频参考信号</w:t>
            </w:r>
          </w:p>
        </w:tc>
      </w:tr>
      <w:tr w:rsidR="00E65DCF" w:rsidRPr="00E65DCF" w:rsidTr="001F578C">
        <w:trPr>
          <w:jc w:val="center"/>
        </w:trPr>
        <w:tc>
          <w:tcPr>
            <w:tcW w:w="1307" w:type="dxa"/>
            <w:vMerge w:val="restart"/>
            <w:vAlign w:val="center"/>
          </w:tcPr>
          <w:p w:rsidR="00E65DCF" w:rsidRPr="00290BBA" w:rsidRDefault="00360367" w:rsidP="0040013B">
            <w:pPr>
              <w:pStyle w:val="Tabletext"/>
              <w:jc w:val="center"/>
              <w:rPr>
                <w:lang w:eastAsia="zh-CN"/>
              </w:rPr>
            </w:pPr>
            <w:r>
              <w:rPr>
                <w:rFonts w:hint="eastAsia"/>
                <w:lang w:eastAsia="zh-CN"/>
              </w:rPr>
              <w:t>状态</w:t>
            </w:r>
          </w:p>
        </w:tc>
        <w:tc>
          <w:tcPr>
            <w:tcW w:w="1143" w:type="dxa"/>
          </w:tcPr>
          <w:p w:rsidR="00E65DCF" w:rsidRPr="000E2045" w:rsidRDefault="00E65DCF" w:rsidP="0040013B">
            <w:pPr>
              <w:pStyle w:val="Tabletext"/>
              <w:keepNext/>
              <w:keepLines/>
              <w:tabs>
                <w:tab w:val="left" w:leader="dot" w:pos="7938"/>
                <w:tab w:val="center" w:pos="9526"/>
              </w:tabs>
              <w:ind w:left="567" w:hanging="567"/>
              <w:jc w:val="center"/>
              <w:rPr>
                <w:rStyle w:val="code-courier"/>
              </w:rPr>
            </w:pPr>
            <w:r w:rsidRPr="00112334">
              <w:rPr>
                <w:rStyle w:val="code-courier"/>
              </w:rPr>
              <w:t>0 0</w:t>
            </w:r>
          </w:p>
        </w:tc>
        <w:tc>
          <w:tcPr>
            <w:tcW w:w="7189" w:type="dxa"/>
          </w:tcPr>
          <w:p w:rsidR="00E65DCF" w:rsidRPr="00EF13FE" w:rsidRDefault="00360367" w:rsidP="0040013B">
            <w:pPr>
              <w:pStyle w:val="Tabletext"/>
              <w:rPr>
                <w:lang w:val="en-US" w:eastAsia="zh-CN"/>
              </w:rPr>
            </w:pPr>
            <w:r>
              <w:rPr>
                <w:rFonts w:hint="eastAsia"/>
                <w:lang w:val="en-US" w:eastAsia="zh-CN"/>
              </w:rPr>
              <w:t>没有参考信号（默认）</w:t>
            </w:r>
          </w:p>
        </w:tc>
      </w:tr>
      <w:tr w:rsidR="00E65DCF" w:rsidRPr="00290BBA" w:rsidTr="001F578C">
        <w:trPr>
          <w:jc w:val="center"/>
        </w:trPr>
        <w:tc>
          <w:tcPr>
            <w:tcW w:w="1307" w:type="dxa"/>
            <w:vMerge/>
          </w:tcPr>
          <w:p w:rsidR="00E65DCF" w:rsidRPr="00EF13FE" w:rsidRDefault="00E65DCF" w:rsidP="0040013B">
            <w:pPr>
              <w:pStyle w:val="Tabletext"/>
              <w:rPr>
                <w:lang w:val="en-US" w:eastAsia="zh-CN"/>
              </w:rPr>
            </w:pPr>
          </w:p>
        </w:tc>
        <w:tc>
          <w:tcPr>
            <w:tcW w:w="1143" w:type="dxa"/>
          </w:tcPr>
          <w:p w:rsidR="00E65DCF" w:rsidRPr="00EA1813" w:rsidRDefault="00E65DCF" w:rsidP="0040013B">
            <w:pPr>
              <w:pStyle w:val="Tabletext"/>
              <w:keepNext/>
              <w:jc w:val="center"/>
              <w:rPr>
                <w:rStyle w:val="code-courier"/>
              </w:rPr>
            </w:pPr>
            <w:r w:rsidRPr="00112334">
              <w:rPr>
                <w:rStyle w:val="code-courier"/>
              </w:rPr>
              <w:t>1 0</w:t>
            </w:r>
          </w:p>
        </w:tc>
        <w:tc>
          <w:tcPr>
            <w:tcW w:w="7189" w:type="dxa"/>
          </w:tcPr>
          <w:p w:rsidR="00E65DCF" w:rsidRPr="00290BBA" w:rsidRDefault="00360367" w:rsidP="0040013B">
            <w:pPr>
              <w:pStyle w:val="Tabletext"/>
              <w:rPr>
                <w:lang w:eastAsia="zh-CN"/>
              </w:rPr>
            </w:pPr>
            <w:r>
              <w:rPr>
                <w:rFonts w:hint="eastAsia"/>
                <w:lang w:eastAsia="zh-CN"/>
              </w:rPr>
              <w:t>1</w:t>
            </w:r>
            <w:r>
              <w:rPr>
                <w:rFonts w:hint="eastAsia"/>
                <w:lang w:eastAsia="zh-CN"/>
              </w:rPr>
              <w:t>级参考信号</w:t>
            </w:r>
          </w:p>
        </w:tc>
      </w:tr>
      <w:tr w:rsidR="00E65DCF" w:rsidRPr="00290BBA" w:rsidTr="001F578C">
        <w:trPr>
          <w:jc w:val="center"/>
        </w:trPr>
        <w:tc>
          <w:tcPr>
            <w:tcW w:w="1307" w:type="dxa"/>
            <w:vMerge/>
          </w:tcPr>
          <w:p w:rsidR="00E65DCF" w:rsidRPr="00290BBA" w:rsidRDefault="00E65DCF" w:rsidP="0040013B">
            <w:pPr>
              <w:pStyle w:val="Tabletext"/>
            </w:pPr>
          </w:p>
        </w:tc>
        <w:tc>
          <w:tcPr>
            <w:tcW w:w="1143" w:type="dxa"/>
          </w:tcPr>
          <w:p w:rsidR="00E65DCF" w:rsidRPr="00EA1813" w:rsidRDefault="00E65DCF" w:rsidP="0040013B">
            <w:pPr>
              <w:pStyle w:val="Tabletext"/>
              <w:keepNext/>
              <w:jc w:val="center"/>
              <w:rPr>
                <w:rStyle w:val="code-courier"/>
              </w:rPr>
            </w:pPr>
            <w:r w:rsidRPr="00112334">
              <w:rPr>
                <w:rStyle w:val="code-courier"/>
              </w:rPr>
              <w:t>0 1</w:t>
            </w:r>
          </w:p>
        </w:tc>
        <w:tc>
          <w:tcPr>
            <w:tcW w:w="7189" w:type="dxa"/>
          </w:tcPr>
          <w:p w:rsidR="00E65DCF" w:rsidRPr="00290BBA" w:rsidRDefault="00360367" w:rsidP="0040013B">
            <w:pPr>
              <w:pStyle w:val="Tabletext"/>
              <w:rPr>
                <w:lang w:eastAsia="ja-JP"/>
              </w:rPr>
            </w:pPr>
            <w:r>
              <w:rPr>
                <w:rFonts w:hint="eastAsia"/>
                <w:lang w:eastAsia="zh-CN"/>
              </w:rPr>
              <w:t>2</w:t>
            </w:r>
            <w:r>
              <w:rPr>
                <w:rFonts w:hint="eastAsia"/>
                <w:lang w:eastAsia="zh-CN"/>
              </w:rPr>
              <w:t>级参考信号</w:t>
            </w:r>
            <w:r w:rsidR="00E65DCF">
              <w:rPr>
                <w:lang w:eastAsia="ja-JP"/>
              </w:rPr>
              <w:t>*</w:t>
            </w:r>
          </w:p>
        </w:tc>
      </w:tr>
      <w:tr w:rsidR="00E65DCF" w:rsidRPr="00E65DCF" w:rsidTr="001F578C">
        <w:trPr>
          <w:jc w:val="center"/>
        </w:trPr>
        <w:tc>
          <w:tcPr>
            <w:tcW w:w="1307" w:type="dxa"/>
            <w:vMerge/>
            <w:tcBorders>
              <w:bottom w:val="single" w:sz="4" w:space="0" w:color="auto"/>
            </w:tcBorders>
          </w:tcPr>
          <w:p w:rsidR="00E65DCF" w:rsidRPr="00290BBA" w:rsidRDefault="00E65DCF" w:rsidP="0040013B">
            <w:pPr>
              <w:pStyle w:val="Tabletext"/>
            </w:pPr>
          </w:p>
        </w:tc>
        <w:tc>
          <w:tcPr>
            <w:tcW w:w="1143" w:type="dxa"/>
            <w:tcBorders>
              <w:bottom w:val="single" w:sz="4" w:space="0" w:color="auto"/>
            </w:tcBorders>
          </w:tcPr>
          <w:p w:rsidR="00E65DCF" w:rsidRPr="00EA1813" w:rsidRDefault="00E65DCF" w:rsidP="0040013B">
            <w:pPr>
              <w:pStyle w:val="Tabletext"/>
              <w:keepNext/>
              <w:jc w:val="center"/>
              <w:rPr>
                <w:rStyle w:val="code-courier"/>
              </w:rPr>
            </w:pPr>
            <w:r w:rsidRPr="00112334">
              <w:rPr>
                <w:rStyle w:val="code-courier"/>
              </w:rPr>
              <w:t>1 1</w:t>
            </w:r>
          </w:p>
        </w:tc>
        <w:tc>
          <w:tcPr>
            <w:tcW w:w="7189" w:type="dxa"/>
            <w:tcBorders>
              <w:bottom w:val="single" w:sz="4" w:space="0" w:color="auto"/>
            </w:tcBorders>
          </w:tcPr>
          <w:p w:rsidR="00E65DCF" w:rsidRPr="00EF13FE" w:rsidRDefault="00360367" w:rsidP="0040013B">
            <w:pPr>
              <w:pStyle w:val="Tabletext"/>
              <w:rPr>
                <w:lang w:val="en-US" w:eastAsia="zh-CN"/>
              </w:rPr>
            </w:pPr>
            <w:r>
              <w:rPr>
                <w:rFonts w:hint="eastAsia"/>
                <w:lang w:val="en-US" w:eastAsia="zh-CN"/>
              </w:rPr>
              <w:t>预留，在进一步定义前不得使用。</w:t>
            </w:r>
          </w:p>
        </w:tc>
      </w:tr>
      <w:tr w:rsidR="00E65DCF" w:rsidRPr="00E65DCF" w:rsidTr="001F578C">
        <w:trPr>
          <w:jc w:val="center"/>
        </w:trPr>
        <w:tc>
          <w:tcPr>
            <w:tcW w:w="9639" w:type="dxa"/>
            <w:gridSpan w:val="3"/>
            <w:tcBorders>
              <w:left w:val="nil"/>
              <w:bottom w:val="nil"/>
            </w:tcBorders>
          </w:tcPr>
          <w:p w:rsidR="00E65DCF" w:rsidRPr="00EF13FE" w:rsidRDefault="00E65DCF" w:rsidP="0040013B">
            <w:pPr>
              <w:pStyle w:val="Tabletext"/>
              <w:rPr>
                <w:lang w:val="en-US"/>
              </w:rPr>
            </w:pPr>
            <w:r w:rsidRPr="001F3CE2">
              <w:rPr>
                <w:lang w:val="en-US" w:eastAsia="ja-JP"/>
              </w:rPr>
              <w:t>*</w:t>
            </w:r>
            <w:r>
              <w:rPr>
                <w:lang w:val="en-US" w:eastAsia="ja-JP"/>
              </w:rPr>
              <w:tab/>
            </w:r>
            <w:r w:rsidR="00360367">
              <w:rPr>
                <w:rFonts w:hint="eastAsia"/>
                <w:lang w:val="en-US" w:eastAsia="zh-CN"/>
              </w:rPr>
              <w:t>本建议书中未使用。</w:t>
            </w:r>
          </w:p>
        </w:tc>
      </w:tr>
    </w:tbl>
    <w:p w:rsidR="00E65DCF" w:rsidRPr="001F3CE2" w:rsidRDefault="00E65DCF" w:rsidP="0040013B">
      <w:pPr>
        <w:pStyle w:val="Tablefin"/>
      </w:pPr>
      <w:bookmarkStart w:id="27" w:name="_Toc87091715"/>
    </w:p>
    <w:p w:rsidR="00E65DCF" w:rsidRPr="001F3CE2" w:rsidRDefault="00E65DCF" w:rsidP="0040013B">
      <w:pPr>
        <w:pStyle w:val="Heading3"/>
        <w:rPr>
          <w:lang w:val="en-US"/>
        </w:rPr>
      </w:pPr>
      <w:r w:rsidRPr="001F3CE2">
        <w:rPr>
          <w:lang w:val="en-US"/>
        </w:rPr>
        <w:t>2.1.4</w:t>
      </w:r>
      <w:r w:rsidRPr="001F3CE2">
        <w:rPr>
          <w:lang w:val="en-US"/>
        </w:rPr>
        <w:tab/>
        <w:t>DARS</w:t>
      </w:r>
      <w:r w:rsidR="00360367">
        <w:rPr>
          <w:rFonts w:hint="eastAsia"/>
          <w:lang w:val="en-US" w:eastAsia="zh-CN"/>
        </w:rPr>
        <w:t>非音频内容</w:t>
      </w:r>
      <w:bookmarkEnd w:id="27"/>
    </w:p>
    <w:p w:rsidR="00E65DCF" w:rsidRPr="001F3CE2" w:rsidRDefault="00E65DCF" w:rsidP="0040013B">
      <w:pPr>
        <w:ind w:firstLineChars="200" w:firstLine="480"/>
        <w:rPr>
          <w:lang w:val="en-US" w:eastAsia="zh-CN"/>
        </w:rPr>
      </w:pPr>
      <w:r w:rsidRPr="001F3CE2">
        <w:rPr>
          <w:lang w:val="en-US" w:eastAsia="zh-CN"/>
        </w:rPr>
        <w:t>DARS</w:t>
      </w:r>
      <w:r w:rsidR="004D5574">
        <w:rPr>
          <w:rFonts w:hint="eastAsia"/>
          <w:lang w:val="en-US" w:eastAsia="zh-CN"/>
        </w:rPr>
        <w:t>在信道状态中需确定为“非线性</w:t>
      </w:r>
      <w:r w:rsidRPr="001F3CE2">
        <w:rPr>
          <w:lang w:val="en-US" w:eastAsia="zh-CN"/>
        </w:rPr>
        <w:t>PCM</w:t>
      </w:r>
      <w:r w:rsidR="004D5574">
        <w:rPr>
          <w:rFonts w:hint="eastAsia"/>
          <w:lang w:val="en-US" w:eastAsia="zh-CN"/>
        </w:rPr>
        <w:t>”</w:t>
      </w:r>
      <w:r w:rsidR="005210F2">
        <w:rPr>
          <w:rFonts w:hint="eastAsia"/>
          <w:lang w:val="en-US" w:eastAsia="zh-CN"/>
        </w:rPr>
        <w:t>，因其包含其他数据，使其无法作为普通音频信号使用。见</w:t>
      </w:r>
      <w:r w:rsidRPr="001F3CE2">
        <w:rPr>
          <w:lang w:val="en-US" w:eastAsia="zh-CN"/>
        </w:rPr>
        <w:t>ITU-R BS.647</w:t>
      </w:r>
      <w:r w:rsidR="005210F2">
        <w:rPr>
          <w:rFonts w:hint="eastAsia"/>
          <w:lang w:val="en-US" w:eastAsia="zh-CN"/>
        </w:rPr>
        <w:t>建议书</w:t>
      </w:r>
      <w:r w:rsidR="005210F2">
        <w:rPr>
          <w:rFonts w:hint="eastAsia"/>
          <w:lang w:val="en-US" w:eastAsia="zh-CN"/>
        </w:rPr>
        <w:t xml:space="preserve"> </w:t>
      </w:r>
      <w:r w:rsidR="005210F2" w:rsidRPr="005210F2">
        <w:rPr>
          <w:lang w:val="en-US" w:eastAsia="zh-CN"/>
        </w:rPr>
        <w:t>–</w:t>
      </w:r>
      <w:r w:rsidR="005210F2">
        <w:rPr>
          <w:rFonts w:hint="eastAsia"/>
          <w:lang w:val="en-US" w:eastAsia="zh-CN"/>
        </w:rPr>
        <w:t xml:space="preserve"> </w:t>
      </w:r>
      <w:r w:rsidR="005210F2">
        <w:rPr>
          <w:rFonts w:hint="eastAsia"/>
          <w:lang w:val="en-US" w:eastAsia="zh-CN"/>
        </w:rPr>
        <w:t>信道状态。</w:t>
      </w:r>
    </w:p>
    <w:p w:rsidR="00E65DCF" w:rsidRPr="001F3CE2" w:rsidRDefault="007A6A7A" w:rsidP="0040013B">
      <w:pPr>
        <w:pStyle w:val="Note"/>
        <w:rPr>
          <w:lang w:val="en-US" w:eastAsia="zh-CN"/>
        </w:rPr>
      </w:pPr>
      <w:r>
        <w:rPr>
          <w:rFonts w:hint="eastAsia"/>
          <w:lang w:val="en-US" w:eastAsia="zh-CN"/>
        </w:rPr>
        <w:t>注</w:t>
      </w:r>
      <w:r w:rsidR="00E65DCF" w:rsidRPr="001F3CE2">
        <w:rPr>
          <w:lang w:val="en-US" w:eastAsia="zh-CN"/>
        </w:rPr>
        <w:t xml:space="preserve"> </w:t>
      </w:r>
      <w:r w:rsidR="00E65DCF">
        <w:rPr>
          <w:lang w:val="en-US" w:eastAsia="zh-CN"/>
        </w:rPr>
        <w:t>–</w:t>
      </w:r>
      <w:r w:rsidR="00E65DCF" w:rsidRPr="001F3CE2">
        <w:rPr>
          <w:lang w:val="en-US" w:eastAsia="zh-CN"/>
        </w:rPr>
        <w:t xml:space="preserve"> DARS</w:t>
      </w:r>
      <w:r w:rsidR="005210F2">
        <w:rPr>
          <w:rFonts w:hint="eastAsia"/>
          <w:lang w:val="en-US" w:eastAsia="zh-CN"/>
        </w:rPr>
        <w:t>可能以线性</w:t>
      </w:r>
      <w:r w:rsidR="00E65DCF" w:rsidRPr="001F3CE2">
        <w:rPr>
          <w:lang w:val="en-US" w:eastAsia="zh-CN"/>
        </w:rPr>
        <w:t>PCM</w:t>
      </w:r>
      <w:r w:rsidR="005210F2">
        <w:rPr>
          <w:rFonts w:hint="eastAsia"/>
          <w:lang w:val="en-US" w:eastAsia="zh-CN"/>
        </w:rPr>
        <w:t>形式承载同步音。</w:t>
      </w:r>
    </w:p>
    <w:p w:rsidR="00E65DCF" w:rsidRPr="001F3CE2" w:rsidRDefault="00E65DCF" w:rsidP="0040013B">
      <w:pPr>
        <w:pStyle w:val="Heading3"/>
        <w:rPr>
          <w:lang w:val="en-US" w:eastAsia="zh-CN"/>
        </w:rPr>
      </w:pPr>
      <w:bookmarkStart w:id="28" w:name="_Toc87091716"/>
      <w:r w:rsidRPr="001F3CE2">
        <w:rPr>
          <w:lang w:val="en-US" w:eastAsia="zh-CN"/>
        </w:rPr>
        <w:t>2.1.5</w:t>
      </w:r>
      <w:r w:rsidRPr="001F3CE2">
        <w:rPr>
          <w:lang w:val="en-US" w:eastAsia="zh-CN"/>
        </w:rPr>
        <w:tab/>
        <w:t>DARS</w:t>
      </w:r>
      <w:r w:rsidR="004D05B7">
        <w:rPr>
          <w:rFonts w:hint="eastAsia"/>
          <w:lang w:val="en-US" w:eastAsia="zh-CN"/>
        </w:rPr>
        <w:t>日期和时间</w:t>
      </w:r>
      <w:bookmarkEnd w:id="28"/>
    </w:p>
    <w:p w:rsidR="00E65DCF" w:rsidRPr="001F3CE2" w:rsidRDefault="00680D65" w:rsidP="0040013B">
      <w:pPr>
        <w:ind w:firstLineChars="200" w:firstLine="480"/>
        <w:rPr>
          <w:i/>
          <w:lang w:val="en-US" w:eastAsia="ja-JP"/>
        </w:rPr>
      </w:pPr>
      <w:r>
        <w:rPr>
          <w:rFonts w:hint="eastAsia"/>
          <w:lang w:val="en-US" w:eastAsia="zh-CN"/>
        </w:rPr>
        <w:t>当使用</w:t>
      </w:r>
      <w:r w:rsidR="00E65DCF" w:rsidRPr="001F3CE2">
        <w:rPr>
          <w:lang w:val="en-US" w:eastAsia="zh-CN"/>
        </w:rPr>
        <w:t>DARS</w:t>
      </w:r>
      <w:r>
        <w:rPr>
          <w:rFonts w:hint="eastAsia"/>
          <w:lang w:val="en-US" w:eastAsia="zh-CN"/>
        </w:rPr>
        <w:t>在用户信道中承载日期和时间信息时，需在信道状态中使用</w:t>
      </w:r>
      <w:r w:rsidR="00E65DCF" w:rsidRPr="001F3CE2">
        <w:rPr>
          <w:lang w:val="en-US" w:eastAsia="zh-CN"/>
        </w:rPr>
        <w:t>ITU-R BS.647</w:t>
      </w:r>
      <w:r w:rsidR="005B144A">
        <w:rPr>
          <w:rFonts w:hint="eastAsia"/>
          <w:lang w:val="en-US" w:eastAsia="zh-CN"/>
        </w:rPr>
        <w:t>建议书</w:t>
      </w:r>
      <w:r w:rsidR="00012C51">
        <w:rPr>
          <w:rStyle w:val="FootnoteReference"/>
          <w:lang w:val="en-US"/>
        </w:rPr>
        <w:footnoteReference w:id="1"/>
      </w:r>
      <w:r w:rsidR="005B144A">
        <w:rPr>
          <w:rFonts w:hint="eastAsia"/>
          <w:lang w:val="en-US" w:eastAsia="zh-CN"/>
        </w:rPr>
        <w:t>规定的比特表示用户信道中所承载的元数据。</w:t>
      </w:r>
    </w:p>
    <w:p w:rsidR="00E65DCF" w:rsidRPr="001F3CE2" w:rsidRDefault="00E65DCF" w:rsidP="0040013B">
      <w:pPr>
        <w:pStyle w:val="Heading3"/>
        <w:rPr>
          <w:lang w:val="en-US" w:eastAsia="zh-CN"/>
        </w:rPr>
      </w:pPr>
      <w:bookmarkStart w:id="29" w:name="_Toc87091717"/>
      <w:r w:rsidRPr="001F3CE2">
        <w:rPr>
          <w:lang w:val="en-US" w:eastAsia="zh-CN"/>
        </w:rPr>
        <w:t>2.1.6</w:t>
      </w:r>
      <w:r w:rsidRPr="001F3CE2">
        <w:rPr>
          <w:lang w:val="en-US" w:eastAsia="zh-CN"/>
        </w:rPr>
        <w:tab/>
        <w:t>DARS</w:t>
      </w:r>
      <w:r w:rsidR="00B2474F">
        <w:rPr>
          <w:rFonts w:hint="eastAsia"/>
          <w:lang w:val="en-US" w:eastAsia="zh-CN"/>
        </w:rPr>
        <w:t>采样</w:t>
      </w:r>
      <w:r w:rsidR="00ED1F74">
        <w:rPr>
          <w:rFonts w:hint="eastAsia"/>
          <w:lang w:val="en-US" w:eastAsia="zh-CN"/>
        </w:rPr>
        <w:t>频率</w:t>
      </w:r>
      <w:bookmarkEnd w:id="29"/>
    </w:p>
    <w:p w:rsidR="00E65DCF" w:rsidRPr="001F3CE2" w:rsidRDefault="00E65DCF" w:rsidP="0040013B">
      <w:pPr>
        <w:ind w:firstLineChars="200" w:firstLine="480"/>
        <w:rPr>
          <w:lang w:val="en-US" w:eastAsia="zh-CN"/>
        </w:rPr>
      </w:pPr>
      <w:r w:rsidRPr="001F3CE2">
        <w:rPr>
          <w:lang w:val="en-US" w:eastAsia="zh-CN"/>
        </w:rPr>
        <w:t>DARS</w:t>
      </w:r>
      <w:r w:rsidR="00CA7A45">
        <w:rPr>
          <w:rFonts w:hint="eastAsia"/>
          <w:lang w:val="en-US" w:eastAsia="zh-CN"/>
        </w:rPr>
        <w:t>分布的</w:t>
      </w:r>
      <w:r w:rsidR="00B2474F">
        <w:rPr>
          <w:rFonts w:hint="eastAsia"/>
          <w:lang w:val="en-US" w:eastAsia="zh-CN"/>
        </w:rPr>
        <w:t>采样</w:t>
      </w:r>
      <w:r w:rsidR="00CA7A45">
        <w:rPr>
          <w:rFonts w:hint="eastAsia"/>
          <w:lang w:val="en-US" w:eastAsia="zh-CN"/>
        </w:rPr>
        <w:t>频率须为</w:t>
      </w:r>
      <w:r w:rsidRPr="001F3CE2">
        <w:rPr>
          <w:lang w:val="en-US" w:eastAsia="zh-CN"/>
        </w:rPr>
        <w:t>48 kHz</w:t>
      </w:r>
      <w:r w:rsidR="00CA7A45">
        <w:rPr>
          <w:rFonts w:hint="eastAsia"/>
          <w:lang w:val="en-US" w:eastAsia="zh-CN"/>
        </w:rPr>
        <w:t>或</w:t>
      </w:r>
      <w:r w:rsidRPr="001F3CE2">
        <w:rPr>
          <w:lang w:val="en-US" w:eastAsia="zh-CN"/>
        </w:rPr>
        <w:t>96 kHz</w:t>
      </w:r>
      <w:r w:rsidR="00CA7A45">
        <w:rPr>
          <w:rFonts w:hint="eastAsia"/>
          <w:lang w:val="en-US" w:eastAsia="zh-CN"/>
        </w:rPr>
        <w:t>（见第</w:t>
      </w:r>
      <w:r w:rsidRPr="001F3CE2">
        <w:rPr>
          <w:lang w:val="en-US" w:eastAsia="zh-CN"/>
        </w:rPr>
        <w:t>2.2.2</w:t>
      </w:r>
      <w:r w:rsidR="00CA7A45">
        <w:rPr>
          <w:rFonts w:hint="eastAsia"/>
          <w:lang w:val="en-US" w:eastAsia="zh-CN"/>
        </w:rPr>
        <w:t>段）。</w:t>
      </w:r>
    </w:p>
    <w:p w:rsidR="00E65DCF" w:rsidRPr="001F3CE2" w:rsidRDefault="00E65DCF" w:rsidP="0040013B">
      <w:pPr>
        <w:pStyle w:val="Heading2"/>
        <w:rPr>
          <w:lang w:val="en-US" w:eastAsia="zh-CN"/>
        </w:rPr>
      </w:pPr>
      <w:bookmarkStart w:id="30" w:name="_Toc87091719"/>
      <w:r w:rsidRPr="001F3CE2">
        <w:rPr>
          <w:lang w:val="en-US" w:eastAsia="zh-CN"/>
        </w:rPr>
        <w:t>2.2</w:t>
      </w:r>
      <w:r w:rsidRPr="001F3CE2">
        <w:rPr>
          <w:lang w:val="en-US" w:eastAsia="zh-CN"/>
        </w:rPr>
        <w:tab/>
      </w:r>
      <w:bookmarkEnd w:id="30"/>
      <w:r w:rsidR="00365549">
        <w:rPr>
          <w:rFonts w:hint="eastAsia"/>
          <w:lang w:val="en-US" w:eastAsia="zh-CN"/>
        </w:rPr>
        <w:t>设备的</w:t>
      </w:r>
      <w:r w:rsidR="00B2474F">
        <w:rPr>
          <w:rFonts w:hint="eastAsia"/>
          <w:lang w:val="en-US" w:eastAsia="zh-CN"/>
        </w:rPr>
        <w:t>采样</w:t>
      </w:r>
      <w:r w:rsidR="00365549">
        <w:rPr>
          <w:rFonts w:hint="eastAsia"/>
          <w:lang w:val="en-US" w:eastAsia="zh-CN"/>
        </w:rPr>
        <w:t>频率容限</w:t>
      </w:r>
    </w:p>
    <w:p w:rsidR="00E65DCF" w:rsidRPr="001F3CE2" w:rsidRDefault="00E65DCF" w:rsidP="0040013B">
      <w:pPr>
        <w:pStyle w:val="Heading3"/>
        <w:rPr>
          <w:lang w:val="en-US" w:eastAsia="zh-CN"/>
        </w:rPr>
      </w:pPr>
      <w:r w:rsidRPr="001F3CE2">
        <w:rPr>
          <w:lang w:val="en-US" w:eastAsia="zh-CN"/>
        </w:rPr>
        <w:t>2.2.1</w:t>
      </w:r>
      <w:r w:rsidRPr="001F3CE2">
        <w:rPr>
          <w:lang w:val="en-US" w:eastAsia="zh-CN"/>
        </w:rPr>
        <w:tab/>
      </w:r>
      <w:r w:rsidR="00365549">
        <w:rPr>
          <w:rFonts w:hint="eastAsia"/>
          <w:lang w:val="en-US" w:eastAsia="zh-CN"/>
        </w:rPr>
        <w:t>长期频率精确度</w:t>
      </w:r>
    </w:p>
    <w:p w:rsidR="00E65DCF" w:rsidRPr="001F3CE2" w:rsidRDefault="00E65DCF" w:rsidP="0040013B">
      <w:pPr>
        <w:ind w:firstLineChars="200" w:firstLine="480"/>
        <w:rPr>
          <w:lang w:val="en-US" w:eastAsia="zh-CN"/>
        </w:rPr>
      </w:pPr>
      <w:r w:rsidRPr="001F3CE2">
        <w:rPr>
          <w:lang w:val="en-US" w:eastAsia="zh-CN"/>
        </w:rPr>
        <w:t>1</w:t>
      </w:r>
      <w:r w:rsidR="00365549">
        <w:rPr>
          <w:rFonts w:hint="eastAsia"/>
          <w:lang w:val="en-US" w:eastAsia="zh-CN"/>
        </w:rPr>
        <w:t>级</w:t>
      </w:r>
      <w:r w:rsidRPr="001F3CE2">
        <w:rPr>
          <w:lang w:val="en-US" w:eastAsia="zh-CN"/>
        </w:rPr>
        <w:t>DARS</w:t>
      </w:r>
      <w:r w:rsidR="00365549">
        <w:rPr>
          <w:rFonts w:hint="eastAsia"/>
          <w:lang w:val="en-US" w:eastAsia="zh-CN"/>
        </w:rPr>
        <w:t>信号需将长期频率精确度维护在每百万</w:t>
      </w:r>
      <w:r w:rsidRPr="001F3CE2">
        <w:rPr>
          <w:lang w:val="en-US" w:eastAsia="zh-CN"/>
        </w:rPr>
        <w:t>±1</w:t>
      </w:r>
      <w:r w:rsidR="00365549">
        <w:rPr>
          <w:rFonts w:hint="eastAsia"/>
          <w:lang w:val="en-US" w:eastAsia="zh-CN"/>
        </w:rPr>
        <w:t>部分（</w:t>
      </w:r>
      <w:r w:rsidRPr="001F3CE2">
        <w:rPr>
          <w:lang w:val="en-US" w:eastAsia="zh-CN"/>
        </w:rPr>
        <w:t>ppm</w:t>
      </w:r>
      <w:r w:rsidR="00365549">
        <w:rPr>
          <w:rFonts w:hint="eastAsia"/>
          <w:lang w:val="en-US" w:eastAsia="zh-CN"/>
        </w:rPr>
        <w:t>）内，相对于其频率。旨在提供</w:t>
      </w:r>
      <w:r w:rsidR="00365549">
        <w:rPr>
          <w:rFonts w:hint="eastAsia"/>
          <w:lang w:val="en-US" w:eastAsia="zh-CN"/>
        </w:rPr>
        <w:t>1</w:t>
      </w:r>
      <w:r w:rsidR="00365549">
        <w:rPr>
          <w:rFonts w:hint="eastAsia"/>
          <w:lang w:val="en-US" w:eastAsia="zh-CN"/>
        </w:rPr>
        <w:t>级参考信号的设备只在与其它</w:t>
      </w:r>
      <w:r w:rsidR="00365549">
        <w:rPr>
          <w:rFonts w:hint="eastAsia"/>
          <w:lang w:val="en-US" w:eastAsia="zh-CN"/>
        </w:rPr>
        <w:t>1</w:t>
      </w:r>
      <w:r w:rsidR="00365549">
        <w:rPr>
          <w:rFonts w:hint="eastAsia"/>
          <w:lang w:val="en-US" w:eastAsia="zh-CN"/>
        </w:rPr>
        <w:t>级参考信号锁定时才需要。</w:t>
      </w:r>
    </w:p>
    <w:p w:rsidR="00E65DCF" w:rsidRPr="001F3CE2" w:rsidRDefault="00E65DCF" w:rsidP="0040013B">
      <w:pPr>
        <w:pStyle w:val="Heading3"/>
        <w:rPr>
          <w:lang w:val="en-US" w:eastAsia="zh-CN"/>
        </w:rPr>
      </w:pPr>
      <w:bookmarkStart w:id="31" w:name="_Toc87091721"/>
      <w:r w:rsidRPr="001F3CE2">
        <w:rPr>
          <w:lang w:val="en-US" w:eastAsia="zh-CN"/>
        </w:rPr>
        <w:lastRenderedPageBreak/>
        <w:t>2.2.2</w:t>
      </w:r>
      <w:r w:rsidRPr="001F3CE2">
        <w:rPr>
          <w:lang w:val="en-US" w:eastAsia="zh-CN"/>
        </w:rPr>
        <w:tab/>
      </w:r>
      <w:bookmarkEnd w:id="31"/>
      <w:r w:rsidR="00365549">
        <w:rPr>
          <w:rFonts w:hint="eastAsia"/>
          <w:lang w:val="en-US" w:eastAsia="zh-CN"/>
        </w:rPr>
        <w:t>捕获范围</w:t>
      </w:r>
    </w:p>
    <w:p w:rsidR="00E65DCF" w:rsidRPr="001F3CE2" w:rsidRDefault="00365549" w:rsidP="0040013B">
      <w:pPr>
        <w:ind w:firstLineChars="200" w:firstLine="480"/>
        <w:rPr>
          <w:lang w:val="en-US" w:eastAsia="zh-CN"/>
        </w:rPr>
      </w:pPr>
      <w:r>
        <w:rPr>
          <w:rFonts w:hint="eastAsia"/>
          <w:lang w:val="en-US" w:eastAsia="zh-CN"/>
        </w:rPr>
        <w:t>设备振荡器旨在与外部输入锁定的最小捕获范围对于</w:t>
      </w:r>
      <w:r>
        <w:rPr>
          <w:rFonts w:hint="eastAsia"/>
          <w:lang w:val="en-US" w:eastAsia="zh-CN"/>
        </w:rPr>
        <w:t>1</w:t>
      </w:r>
      <w:r>
        <w:rPr>
          <w:rFonts w:hint="eastAsia"/>
          <w:lang w:val="en-US" w:eastAsia="zh-CN"/>
        </w:rPr>
        <w:t>级设备而言应为</w:t>
      </w:r>
      <w:r w:rsidR="00E65DCF" w:rsidRPr="001F3CE2">
        <w:rPr>
          <w:lang w:val="en-US" w:eastAsia="zh-CN"/>
        </w:rPr>
        <w:t>±2 ppm</w:t>
      </w:r>
      <w:r w:rsidR="00F82CBF">
        <w:rPr>
          <w:rFonts w:hint="eastAsia"/>
          <w:lang w:val="en-US" w:eastAsia="zh-CN"/>
        </w:rPr>
        <w:t>。</w:t>
      </w:r>
    </w:p>
    <w:p w:rsidR="00E65DCF" w:rsidRPr="001F3CE2" w:rsidRDefault="00E65DCF" w:rsidP="0040013B">
      <w:pPr>
        <w:pStyle w:val="Heading2"/>
        <w:rPr>
          <w:lang w:val="en-US" w:eastAsia="zh-CN"/>
        </w:rPr>
      </w:pPr>
      <w:bookmarkStart w:id="32" w:name="_Toc87091722"/>
      <w:r w:rsidRPr="001F3CE2">
        <w:rPr>
          <w:lang w:val="en-US" w:eastAsia="zh-CN"/>
        </w:rPr>
        <w:t>2.3</w:t>
      </w:r>
      <w:r w:rsidRPr="001F3CE2">
        <w:rPr>
          <w:lang w:val="en-US" w:eastAsia="zh-CN"/>
        </w:rPr>
        <w:tab/>
      </w:r>
      <w:bookmarkEnd w:id="32"/>
      <w:r w:rsidR="00F82CBF">
        <w:rPr>
          <w:rFonts w:hint="eastAsia"/>
          <w:lang w:val="en-US" w:eastAsia="zh-CN"/>
        </w:rPr>
        <w:t>设备定时关系</w:t>
      </w:r>
    </w:p>
    <w:p w:rsidR="00E65DCF" w:rsidRPr="001F3CE2" w:rsidRDefault="00E65DCF" w:rsidP="0040013B">
      <w:pPr>
        <w:pStyle w:val="Heading3"/>
        <w:rPr>
          <w:lang w:val="en-US" w:eastAsia="zh-CN"/>
        </w:rPr>
      </w:pPr>
      <w:bookmarkStart w:id="33" w:name="_Toc87091723"/>
      <w:r w:rsidRPr="001F3CE2">
        <w:rPr>
          <w:lang w:val="en-US" w:eastAsia="zh-CN"/>
        </w:rPr>
        <w:t>2.3.1</w:t>
      </w:r>
      <w:r w:rsidRPr="001F3CE2">
        <w:rPr>
          <w:lang w:val="en-US" w:eastAsia="zh-CN"/>
        </w:rPr>
        <w:tab/>
      </w:r>
      <w:bookmarkEnd w:id="33"/>
      <w:r w:rsidR="00F82CBF">
        <w:rPr>
          <w:rFonts w:hint="eastAsia"/>
          <w:lang w:val="en-US" w:eastAsia="zh-CN"/>
        </w:rPr>
        <w:t>概述</w:t>
      </w:r>
    </w:p>
    <w:p w:rsidR="00E65DCF" w:rsidRPr="001F3CE2" w:rsidRDefault="00F82CBF" w:rsidP="0040013B">
      <w:pPr>
        <w:ind w:firstLineChars="200" w:firstLine="480"/>
        <w:rPr>
          <w:lang w:val="en-US" w:eastAsia="zh-CN"/>
        </w:rPr>
      </w:pPr>
      <w:r>
        <w:rPr>
          <w:rFonts w:hint="eastAsia"/>
          <w:lang w:val="en-US" w:eastAsia="zh-CN"/>
        </w:rPr>
        <w:t>定时参考点用来确定</w:t>
      </w:r>
      <w:r w:rsidR="00E65DCF" w:rsidRPr="001F3CE2">
        <w:rPr>
          <w:lang w:val="en-US" w:eastAsia="zh-CN"/>
        </w:rPr>
        <w:t>DARS</w:t>
      </w:r>
      <w:r>
        <w:rPr>
          <w:rFonts w:hint="eastAsia"/>
          <w:lang w:val="en-US" w:eastAsia="zh-CN"/>
        </w:rPr>
        <w:t>和数字音频输入与输出信号之间的定时关系。</w:t>
      </w:r>
    </w:p>
    <w:p w:rsidR="00E65DCF" w:rsidRPr="001F3CE2" w:rsidRDefault="00E65DCF" w:rsidP="0040013B">
      <w:pPr>
        <w:pStyle w:val="Heading4"/>
        <w:rPr>
          <w:lang w:val="en-US" w:eastAsia="zh-CN"/>
        </w:rPr>
      </w:pPr>
      <w:r w:rsidRPr="001F3CE2">
        <w:rPr>
          <w:lang w:val="en-US" w:eastAsia="zh-CN"/>
        </w:rPr>
        <w:t>2.3.1.1</w:t>
      </w:r>
      <w:r w:rsidRPr="001F3CE2">
        <w:rPr>
          <w:lang w:val="en-US" w:eastAsia="zh-CN"/>
        </w:rPr>
        <w:tab/>
      </w:r>
      <w:r w:rsidR="00F82CBF">
        <w:rPr>
          <w:rFonts w:hint="eastAsia"/>
          <w:lang w:val="en-US" w:eastAsia="zh-CN"/>
        </w:rPr>
        <w:t>输出定时相位</w:t>
      </w:r>
    </w:p>
    <w:p w:rsidR="00E65DCF" w:rsidRPr="001F3CE2" w:rsidRDefault="00E65DCF" w:rsidP="0040013B">
      <w:pPr>
        <w:ind w:firstLineChars="200" w:firstLine="480"/>
        <w:rPr>
          <w:lang w:val="en-US" w:eastAsia="zh-CN"/>
        </w:rPr>
      </w:pPr>
      <w:r w:rsidRPr="001F3CE2">
        <w:rPr>
          <w:lang w:val="en-US" w:eastAsia="zh-CN"/>
        </w:rPr>
        <w:t>DARS</w:t>
      </w:r>
      <w:r w:rsidR="00F82CBF">
        <w:rPr>
          <w:rFonts w:hint="eastAsia"/>
          <w:lang w:val="en-US" w:eastAsia="zh-CN"/>
        </w:rPr>
        <w:t>的定时参考点和所有输出信号在设备连接点之间的差异需小于</w:t>
      </w:r>
      <w:r w:rsidR="00F82CBF" w:rsidRPr="001F3CE2">
        <w:rPr>
          <w:lang w:val="en-US" w:eastAsia="zh-CN"/>
        </w:rPr>
        <w:t>ITU-R BS.647</w:t>
      </w:r>
      <w:r w:rsidR="00F82CBF">
        <w:rPr>
          <w:rFonts w:hint="eastAsia"/>
          <w:lang w:val="en-US" w:eastAsia="zh-CN"/>
        </w:rPr>
        <w:t>建议书规定的帧时段的</w:t>
      </w:r>
      <w:r w:rsidRPr="001F3CE2">
        <w:rPr>
          <w:lang w:val="en-US" w:eastAsia="zh-CN"/>
        </w:rPr>
        <w:t>±5%</w:t>
      </w:r>
      <w:r w:rsidR="00F82CBF">
        <w:rPr>
          <w:rFonts w:hint="eastAsia"/>
          <w:lang w:val="en-US" w:eastAsia="zh-CN"/>
        </w:rPr>
        <w:t>。</w:t>
      </w:r>
    </w:p>
    <w:p w:rsidR="00E65DCF" w:rsidRPr="001F3CE2" w:rsidRDefault="00F82CBF" w:rsidP="0040013B">
      <w:pPr>
        <w:ind w:firstLineChars="200" w:firstLine="480"/>
        <w:rPr>
          <w:lang w:val="en-US" w:eastAsia="zh-CN"/>
        </w:rPr>
      </w:pPr>
      <w:r>
        <w:rPr>
          <w:rFonts w:hint="eastAsia"/>
          <w:lang w:val="en-US" w:eastAsia="zh-CN"/>
        </w:rPr>
        <w:t>具有双速率或更高</w:t>
      </w:r>
      <w:r w:rsidR="00B2474F">
        <w:rPr>
          <w:rFonts w:hint="eastAsia"/>
          <w:lang w:val="en-US" w:eastAsia="zh-CN"/>
        </w:rPr>
        <w:t>采样</w:t>
      </w:r>
      <w:r>
        <w:rPr>
          <w:rFonts w:hint="eastAsia"/>
          <w:lang w:val="en-US" w:eastAsia="zh-CN"/>
        </w:rPr>
        <w:t>频率的输出信号定时参考点在其</w:t>
      </w:r>
      <w:r w:rsidR="00E65DCF" w:rsidRPr="001F3CE2">
        <w:rPr>
          <w:lang w:val="en-US" w:eastAsia="zh-CN"/>
        </w:rPr>
        <w:t>ITU-R BS.647</w:t>
      </w:r>
      <w:r>
        <w:rPr>
          <w:rFonts w:hint="eastAsia"/>
          <w:lang w:val="en-US" w:eastAsia="zh-CN"/>
        </w:rPr>
        <w:t>建议书帧速率内需保持在所述容限内。</w:t>
      </w:r>
    </w:p>
    <w:p w:rsidR="00E65DCF" w:rsidRPr="001F3CE2" w:rsidRDefault="00E65DCF" w:rsidP="0040013B">
      <w:pPr>
        <w:pStyle w:val="Heading4"/>
        <w:rPr>
          <w:lang w:val="en-US" w:eastAsia="zh-CN"/>
        </w:rPr>
      </w:pPr>
      <w:r w:rsidRPr="001F3CE2">
        <w:rPr>
          <w:lang w:val="en-US" w:eastAsia="zh-CN"/>
        </w:rPr>
        <w:t>2.3.1.2</w:t>
      </w:r>
      <w:r w:rsidRPr="001F3CE2">
        <w:rPr>
          <w:lang w:val="en-US" w:eastAsia="zh-CN"/>
        </w:rPr>
        <w:tab/>
      </w:r>
      <w:r w:rsidR="00F82CBF">
        <w:rPr>
          <w:rFonts w:hint="eastAsia"/>
          <w:lang w:val="en-US" w:eastAsia="zh-CN"/>
        </w:rPr>
        <w:t>设备延迟</w:t>
      </w:r>
    </w:p>
    <w:p w:rsidR="00E65DCF" w:rsidRPr="001F3CE2" w:rsidRDefault="00F82CBF" w:rsidP="0040013B">
      <w:pPr>
        <w:ind w:firstLineChars="200" w:firstLine="480"/>
        <w:rPr>
          <w:lang w:val="en-US" w:eastAsia="zh-CN"/>
        </w:rPr>
      </w:pPr>
      <w:r>
        <w:rPr>
          <w:rFonts w:hint="eastAsia"/>
          <w:lang w:val="en-US" w:eastAsia="zh-CN"/>
        </w:rPr>
        <w:t>接收机的设计须确保通过设备实现的延迟</w:t>
      </w:r>
      <w:r w:rsidR="00B2474F">
        <w:rPr>
          <w:rFonts w:hint="eastAsia"/>
          <w:lang w:val="en-US" w:eastAsia="zh-CN"/>
        </w:rPr>
        <w:t>样本</w:t>
      </w:r>
      <w:r>
        <w:rPr>
          <w:rFonts w:hint="eastAsia"/>
          <w:lang w:val="en-US" w:eastAsia="zh-CN"/>
        </w:rPr>
        <w:t>数保持不变，与此同时</w:t>
      </w:r>
      <w:r w:rsidR="00E65DCF" w:rsidRPr="001F3CE2">
        <w:rPr>
          <w:lang w:val="en-US" w:eastAsia="zh-CN"/>
        </w:rPr>
        <w:t>DARS</w:t>
      </w:r>
      <w:r>
        <w:rPr>
          <w:rFonts w:hint="eastAsia"/>
          <w:lang w:val="en-US" w:eastAsia="zh-CN"/>
        </w:rPr>
        <w:t>和所有输入信号之间的定时参考点差异小于</w:t>
      </w:r>
      <w:r w:rsidRPr="001F3CE2">
        <w:rPr>
          <w:lang w:val="en-US" w:eastAsia="zh-CN"/>
        </w:rPr>
        <w:t>ITU-R BS.647</w:t>
      </w:r>
      <w:r>
        <w:rPr>
          <w:rFonts w:hint="eastAsia"/>
          <w:lang w:val="en-US" w:eastAsia="zh-CN"/>
        </w:rPr>
        <w:t>建议书帧时段的</w:t>
      </w:r>
      <w:r w:rsidR="00E65DCF" w:rsidRPr="001F3CE2">
        <w:rPr>
          <w:lang w:val="en-US" w:eastAsia="zh-CN"/>
        </w:rPr>
        <w:t>±25%</w:t>
      </w:r>
      <w:r>
        <w:rPr>
          <w:rFonts w:hint="eastAsia"/>
          <w:lang w:val="en-US" w:eastAsia="zh-CN"/>
        </w:rPr>
        <w:t>。</w:t>
      </w:r>
    </w:p>
    <w:p w:rsidR="00E65DCF" w:rsidRPr="001F3CE2" w:rsidRDefault="00E65DCF" w:rsidP="0040013B">
      <w:pPr>
        <w:pStyle w:val="Heading3"/>
        <w:rPr>
          <w:lang w:val="en-US" w:eastAsia="zh-CN"/>
        </w:rPr>
      </w:pPr>
      <w:bookmarkStart w:id="34" w:name="_Toc87091725"/>
      <w:r w:rsidRPr="001F3CE2">
        <w:rPr>
          <w:lang w:val="en-US" w:eastAsia="zh-CN"/>
        </w:rPr>
        <w:t>2.3.2</w:t>
      </w:r>
      <w:r w:rsidRPr="001F3CE2">
        <w:rPr>
          <w:lang w:val="en-US" w:eastAsia="zh-CN"/>
        </w:rPr>
        <w:tab/>
      </w:r>
      <w:bookmarkEnd w:id="34"/>
      <w:r w:rsidR="00F82CBF">
        <w:rPr>
          <w:rFonts w:hint="eastAsia"/>
          <w:lang w:val="en-US" w:eastAsia="zh-CN"/>
        </w:rPr>
        <w:t>定时限</w:t>
      </w:r>
      <w:r w:rsidR="00B2474F">
        <w:rPr>
          <w:rFonts w:hint="eastAsia"/>
          <w:lang w:val="en-US" w:eastAsia="zh-CN"/>
        </w:rPr>
        <w:t>值</w:t>
      </w:r>
    </w:p>
    <w:p w:rsidR="00E65DCF" w:rsidRPr="001F3CE2" w:rsidRDefault="00F82CBF" w:rsidP="0040013B">
      <w:pPr>
        <w:ind w:firstLineChars="200" w:firstLine="480"/>
        <w:rPr>
          <w:lang w:val="en-US" w:eastAsia="zh-CN"/>
        </w:rPr>
      </w:pPr>
      <w:r>
        <w:rPr>
          <w:rFonts w:hint="eastAsia"/>
          <w:lang w:val="en-US" w:eastAsia="zh-CN"/>
        </w:rPr>
        <w:t>表</w:t>
      </w:r>
      <w:r w:rsidR="00E65DCF" w:rsidRPr="001F3CE2">
        <w:rPr>
          <w:lang w:val="en-US" w:eastAsia="ja-JP"/>
        </w:rPr>
        <w:t>3</w:t>
      </w:r>
      <w:r>
        <w:rPr>
          <w:rFonts w:hint="eastAsia"/>
          <w:lang w:val="en-US" w:eastAsia="zh-CN"/>
        </w:rPr>
        <w:t>规定了本建议书使用的</w:t>
      </w:r>
      <w:r w:rsidR="00B2474F">
        <w:rPr>
          <w:rFonts w:hint="eastAsia"/>
          <w:lang w:val="en-US" w:eastAsia="zh-CN"/>
        </w:rPr>
        <w:t>采样</w:t>
      </w:r>
      <w:r>
        <w:rPr>
          <w:rFonts w:hint="eastAsia"/>
          <w:lang w:val="en-US" w:eastAsia="zh-CN"/>
        </w:rPr>
        <w:t>频率的容限值。</w:t>
      </w:r>
    </w:p>
    <w:p w:rsidR="00E65DCF" w:rsidRPr="001F3CE2" w:rsidRDefault="00012C51" w:rsidP="0040013B">
      <w:pPr>
        <w:pStyle w:val="TableNo"/>
        <w:rPr>
          <w:lang w:val="en-US"/>
        </w:rPr>
      </w:pPr>
      <w:r>
        <w:rPr>
          <w:rFonts w:hint="eastAsia"/>
          <w:lang w:val="en-US" w:eastAsia="zh-CN"/>
        </w:rPr>
        <w:t>表</w:t>
      </w:r>
      <w:r w:rsidR="00E65DCF" w:rsidRPr="001F3CE2">
        <w:rPr>
          <w:lang w:val="en-US"/>
        </w:rPr>
        <w:t xml:space="preserve"> </w:t>
      </w:r>
      <w:r w:rsidR="00E65DCF" w:rsidRPr="001F3CE2">
        <w:rPr>
          <w:lang w:val="en-US" w:eastAsia="ja-JP"/>
        </w:rPr>
        <w:t>3</w:t>
      </w:r>
    </w:p>
    <w:p w:rsidR="00E65DCF" w:rsidRPr="001F3CE2" w:rsidRDefault="00F82CBF" w:rsidP="0040013B">
      <w:pPr>
        <w:pStyle w:val="Tabletitle"/>
        <w:rPr>
          <w:lang w:val="en-US" w:eastAsia="zh-CN"/>
        </w:rPr>
      </w:pPr>
      <w:r>
        <w:rPr>
          <w:rFonts w:hint="eastAsia"/>
          <w:lang w:val="en-US" w:eastAsia="zh-CN"/>
        </w:rPr>
        <w:t>数字音频同步：限值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3"/>
        <w:gridCol w:w="2464"/>
        <w:gridCol w:w="2464"/>
        <w:gridCol w:w="2464"/>
      </w:tblGrid>
      <w:tr w:rsidR="00E65DCF" w:rsidTr="001F578C">
        <w:tc>
          <w:tcPr>
            <w:tcW w:w="2463" w:type="dxa"/>
            <w:vMerge w:val="restart"/>
            <w:vAlign w:val="center"/>
          </w:tcPr>
          <w:p w:rsidR="00E65DCF" w:rsidRDefault="00F82CBF" w:rsidP="0040013B">
            <w:pPr>
              <w:pStyle w:val="Tablehead"/>
              <w:rPr>
                <w:lang w:eastAsia="zh-CN"/>
              </w:rPr>
            </w:pPr>
            <w:bookmarkStart w:id="35" w:name="_Toc87091726"/>
            <w:r>
              <w:rPr>
                <w:rFonts w:hint="eastAsia"/>
                <w:lang w:eastAsia="zh-CN"/>
              </w:rPr>
              <w:t>专业</w:t>
            </w:r>
            <w:r w:rsidR="00B2474F">
              <w:rPr>
                <w:rFonts w:hint="eastAsia"/>
                <w:lang w:eastAsia="zh-CN"/>
              </w:rPr>
              <w:t>采样</w:t>
            </w:r>
            <w:r w:rsidR="00E65DCF">
              <w:rPr>
                <w:lang w:eastAsia="zh-CN"/>
              </w:rPr>
              <w:br/>
            </w:r>
            <w:r w:rsidR="00934C3E">
              <w:rPr>
                <w:rFonts w:hint="eastAsia"/>
                <w:lang w:eastAsia="zh-CN"/>
              </w:rPr>
              <w:t>频率</w:t>
            </w:r>
            <w:r w:rsidR="00E65DCF">
              <w:rPr>
                <w:lang w:eastAsia="zh-CN"/>
              </w:rPr>
              <w:br/>
            </w:r>
            <w:r w:rsidR="00934C3E">
              <w:rPr>
                <w:rFonts w:hint="eastAsia"/>
                <w:lang w:eastAsia="zh-CN"/>
              </w:rPr>
              <w:t>（</w:t>
            </w:r>
            <w:r w:rsidR="00E65DCF">
              <w:rPr>
                <w:lang w:eastAsia="zh-CN"/>
              </w:rPr>
              <w:t>kHz</w:t>
            </w:r>
            <w:r w:rsidR="00934C3E">
              <w:rPr>
                <w:rFonts w:hint="eastAsia"/>
                <w:lang w:eastAsia="zh-CN"/>
              </w:rPr>
              <w:t>）</w:t>
            </w:r>
          </w:p>
        </w:tc>
        <w:tc>
          <w:tcPr>
            <w:tcW w:w="7392" w:type="dxa"/>
            <w:gridSpan w:val="3"/>
          </w:tcPr>
          <w:p w:rsidR="00E65DCF" w:rsidRPr="00DB56B1" w:rsidRDefault="00934C3E" w:rsidP="0040013B">
            <w:pPr>
              <w:pStyle w:val="Tablehead"/>
            </w:pPr>
            <w:r>
              <w:rPr>
                <w:rFonts w:hint="eastAsia"/>
                <w:lang w:eastAsia="zh-CN"/>
              </w:rPr>
              <w:t>同步窗口</w:t>
            </w:r>
            <w:r w:rsidR="00E65DCF">
              <w:br/>
              <w:t>µs</w:t>
            </w:r>
          </w:p>
        </w:tc>
      </w:tr>
      <w:tr w:rsidR="00E65DCF" w:rsidTr="001F578C">
        <w:tc>
          <w:tcPr>
            <w:tcW w:w="2463" w:type="dxa"/>
            <w:vMerge/>
          </w:tcPr>
          <w:p w:rsidR="00E65DCF" w:rsidRDefault="00E65DCF" w:rsidP="0040013B">
            <w:pPr>
              <w:pStyle w:val="Tablehead"/>
            </w:pPr>
          </w:p>
        </w:tc>
        <w:tc>
          <w:tcPr>
            <w:tcW w:w="2464" w:type="dxa"/>
          </w:tcPr>
          <w:p w:rsidR="00E65DCF" w:rsidRDefault="00E65DCF" w:rsidP="0040013B">
            <w:pPr>
              <w:pStyle w:val="Tablehead"/>
            </w:pPr>
            <w:r>
              <w:t>1/</w:t>
            </w:r>
            <w:r w:rsidRPr="00797EC2">
              <w:rPr>
                <w:i/>
                <w:iCs/>
              </w:rPr>
              <w:t>f</w:t>
            </w:r>
            <w:r w:rsidRPr="00797EC2">
              <w:rPr>
                <w:rFonts w:cs="Times New Roman Bold"/>
                <w:i/>
                <w:iCs/>
                <w:vertAlign w:val="subscript"/>
              </w:rPr>
              <w:t>s</w:t>
            </w:r>
          </w:p>
        </w:tc>
        <w:tc>
          <w:tcPr>
            <w:tcW w:w="2464" w:type="dxa"/>
          </w:tcPr>
          <w:p w:rsidR="00E65DCF" w:rsidRPr="00DB56B1" w:rsidRDefault="00934C3E" w:rsidP="0040013B">
            <w:pPr>
              <w:pStyle w:val="Tablehead"/>
              <w:rPr>
                <w:lang w:eastAsia="zh-CN"/>
              </w:rPr>
            </w:pPr>
            <w:r>
              <w:rPr>
                <w:rFonts w:hint="eastAsia"/>
                <w:lang w:eastAsia="zh-CN"/>
              </w:rPr>
              <w:t>允许差异，</w:t>
            </w:r>
            <w:r w:rsidR="00E65DCF" w:rsidRPr="00DB56B1">
              <w:rPr>
                <w:lang w:eastAsia="zh-CN"/>
              </w:rPr>
              <w:br/>
            </w:r>
            <w:r>
              <w:rPr>
                <w:rFonts w:hint="eastAsia"/>
                <w:lang w:eastAsia="zh-CN"/>
              </w:rPr>
              <w:t>输入</w:t>
            </w:r>
            <w:r w:rsidR="00E65DCF">
              <w:rPr>
                <w:lang w:eastAsia="zh-CN"/>
              </w:rPr>
              <w:br/>
            </w:r>
            <w:r>
              <w:rPr>
                <w:rFonts w:hint="eastAsia"/>
                <w:lang w:eastAsia="zh-CN"/>
              </w:rPr>
              <w:t>（第</w:t>
            </w:r>
            <w:r w:rsidR="00E65DCF">
              <w:rPr>
                <w:rFonts w:hint="eastAsia"/>
                <w:lang w:eastAsia="ja-JP"/>
              </w:rPr>
              <w:t>2.3.1.2</w:t>
            </w:r>
            <w:r>
              <w:rPr>
                <w:rFonts w:hint="eastAsia"/>
                <w:lang w:eastAsia="zh-CN"/>
              </w:rPr>
              <w:t>段）</w:t>
            </w:r>
          </w:p>
        </w:tc>
        <w:tc>
          <w:tcPr>
            <w:tcW w:w="2464" w:type="dxa"/>
          </w:tcPr>
          <w:p w:rsidR="00E65DCF" w:rsidRPr="00DB56B1" w:rsidRDefault="00934C3E" w:rsidP="0040013B">
            <w:pPr>
              <w:pStyle w:val="Tablehead"/>
              <w:rPr>
                <w:lang w:eastAsia="zh-CN"/>
              </w:rPr>
            </w:pPr>
            <w:r>
              <w:rPr>
                <w:rFonts w:hint="eastAsia"/>
                <w:lang w:eastAsia="zh-CN"/>
              </w:rPr>
              <w:t>允许差异，</w:t>
            </w:r>
            <w:r w:rsidR="00E65DCF" w:rsidRPr="00DB56B1">
              <w:rPr>
                <w:lang w:eastAsia="zh-CN"/>
              </w:rPr>
              <w:br/>
            </w:r>
            <w:r>
              <w:rPr>
                <w:rFonts w:hint="eastAsia"/>
                <w:lang w:eastAsia="zh-CN"/>
              </w:rPr>
              <w:t>输出</w:t>
            </w:r>
            <w:r w:rsidR="00E65DCF">
              <w:rPr>
                <w:lang w:eastAsia="zh-CN"/>
              </w:rPr>
              <w:br/>
            </w:r>
            <w:r>
              <w:rPr>
                <w:rFonts w:hint="eastAsia"/>
                <w:lang w:eastAsia="zh-CN"/>
              </w:rPr>
              <w:t>（第</w:t>
            </w:r>
            <w:r w:rsidR="00E65DCF">
              <w:rPr>
                <w:rFonts w:hint="eastAsia"/>
                <w:lang w:eastAsia="ja-JP"/>
              </w:rPr>
              <w:t>2.3.1.1</w:t>
            </w:r>
            <w:r>
              <w:rPr>
                <w:rFonts w:hint="eastAsia"/>
                <w:lang w:eastAsia="zh-CN"/>
              </w:rPr>
              <w:t>段）</w:t>
            </w:r>
          </w:p>
        </w:tc>
      </w:tr>
      <w:tr w:rsidR="00E65DCF" w:rsidTr="001F578C">
        <w:tc>
          <w:tcPr>
            <w:tcW w:w="2463" w:type="dxa"/>
          </w:tcPr>
          <w:p w:rsidR="00E65DCF" w:rsidRDefault="00E65DCF" w:rsidP="0040013B">
            <w:pPr>
              <w:pStyle w:val="Tabletext"/>
              <w:jc w:val="center"/>
            </w:pPr>
            <w:r>
              <w:t>48</w:t>
            </w:r>
          </w:p>
        </w:tc>
        <w:tc>
          <w:tcPr>
            <w:tcW w:w="2464" w:type="dxa"/>
          </w:tcPr>
          <w:p w:rsidR="00E65DCF" w:rsidRDefault="00E65DCF" w:rsidP="0040013B">
            <w:pPr>
              <w:pStyle w:val="Tabletext"/>
              <w:jc w:val="center"/>
            </w:pPr>
            <w:r>
              <w:t>20.83</w:t>
            </w:r>
          </w:p>
        </w:tc>
        <w:tc>
          <w:tcPr>
            <w:tcW w:w="2464" w:type="dxa"/>
          </w:tcPr>
          <w:p w:rsidR="00E65DCF" w:rsidRDefault="00E65DCF" w:rsidP="0040013B">
            <w:pPr>
              <w:pStyle w:val="Tabletext"/>
              <w:jc w:val="center"/>
            </w:pPr>
            <w:r>
              <w:t>±5</w:t>
            </w:r>
            <w:r>
              <w:rPr>
                <w:lang w:eastAsia="ja-JP"/>
              </w:rPr>
              <w:t>.</w:t>
            </w:r>
            <w:r>
              <w:t>2</w:t>
            </w:r>
          </w:p>
        </w:tc>
        <w:tc>
          <w:tcPr>
            <w:tcW w:w="2464" w:type="dxa"/>
          </w:tcPr>
          <w:p w:rsidR="00E65DCF" w:rsidRDefault="00E65DCF" w:rsidP="0040013B">
            <w:pPr>
              <w:pStyle w:val="Tabletext"/>
              <w:jc w:val="center"/>
            </w:pPr>
            <w:r>
              <w:t>±1</w:t>
            </w:r>
            <w:r>
              <w:rPr>
                <w:lang w:eastAsia="ja-JP"/>
              </w:rPr>
              <w:t>.</w:t>
            </w:r>
            <w:r>
              <w:t>0</w:t>
            </w:r>
          </w:p>
        </w:tc>
      </w:tr>
      <w:tr w:rsidR="00E65DCF" w:rsidTr="001F578C">
        <w:tc>
          <w:tcPr>
            <w:tcW w:w="2463" w:type="dxa"/>
          </w:tcPr>
          <w:p w:rsidR="00E65DCF" w:rsidRDefault="00E65DCF" w:rsidP="0040013B">
            <w:pPr>
              <w:pStyle w:val="Tabletext"/>
              <w:jc w:val="center"/>
            </w:pPr>
            <w:r>
              <w:t>96</w:t>
            </w:r>
          </w:p>
        </w:tc>
        <w:tc>
          <w:tcPr>
            <w:tcW w:w="2464" w:type="dxa"/>
          </w:tcPr>
          <w:p w:rsidR="00E65DCF" w:rsidRDefault="00E65DCF" w:rsidP="0040013B">
            <w:pPr>
              <w:pStyle w:val="Tabletext"/>
              <w:jc w:val="center"/>
            </w:pPr>
            <w:r>
              <w:t>10.41</w:t>
            </w:r>
          </w:p>
        </w:tc>
        <w:tc>
          <w:tcPr>
            <w:tcW w:w="2464" w:type="dxa"/>
          </w:tcPr>
          <w:p w:rsidR="00E65DCF" w:rsidRDefault="00E65DCF" w:rsidP="0040013B">
            <w:pPr>
              <w:pStyle w:val="Tabletext"/>
              <w:jc w:val="center"/>
            </w:pPr>
            <w:r>
              <w:t>±2</w:t>
            </w:r>
            <w:r>
              <w:rPr>
                <w:lang w:eastAsia="ja-JP"/>
              </w:rPr>
              <w:t>.</w:t>
            </w:r>
            <w:r>
              <w:t>6</w:t>
            </w:r>
          </w:p>
        </w:tc>
        <w:tc>
          <w:tcPr>
            <w:tcW w:w="2464" w:type="dxa"/>
          </w:tcPr>
          <w:p w:rsidR="00E65DCF" w:rsidRDefault="00E65DCF" w:rsidP="0040013B">
            <w:pPr>
              <w:pStyle w:val="Tabletext"/>
              <w:jc w:val="center"/>
            </w:pPr>
            <w:r>
              <w:t>±0</w:t>
            </w:r>
            <w:r>
              <w:rPr>
                <w:lang w:eastAsia="ja-JP"/>
              </w:rPr>
              <w:t>.</w:t>
            </w:r>
            <w:r>
              <w:t>5</w:t>
            </w:r>
          </w:p>
        </w:tc>
      </w:tr>
    </w:tbl>
    <w:p w:rsidR="00E65DCF" w:rsidRDefault="00E65DCF" w:rsidP="0040013B">
      <w:pPr>
        <w:pStyle w:val="Tablefin"/>
      </w:pPr>
    </w:p>
    <w:p w:rsidR="00E65DCF" w:rsidRDefault="00E65DCF" w:rsidP="0040013B">
      <w:pPr>
        <w:pStyle w:val="Heading2"/>
      </w:pPr>
      <w:r>
        <w:t>2.4</w:t>
      </w:r>
      <w:r>
        <w:tab/>
      </w:r>
      <w:bookmarkEnd w:id="35"/>
      <w:r w:rsidR="00934C3E">
        <w:rPr>
          <w:rFonts w:hint="eastAsia"/>
          <w:lang w:eastAsia="zh-CN"/>
        </w:rPr>
        <w:t>视频参考</w:t>
      </w:r>
      <w:r w:rsidRPr="00995402">
        <w:rPr>
          <w:rStyle w:val="FootnoteReference"/>
          <w:b w:val="0"/>
          <w:bCs/>
        </w:rPr>
        <w:footnoteReference w:id="2"/>
      </w:r>
    </w:p>
    <w:p w:rsidR="00E65DCF" w:rsidRPr="00934C3E" w:rsidRDefault="00934C3E" w:rsidP="0040013B">
      <w:pPr>
        <w:ind w:firstLineChars="200" w:firstLine="480"/>
        <w:rPr>
          <w:lang w:eastAsia="zh-CN"/>
        </w:rPr>
      </w:pPr>
      <w:r>
        <w:rPr>
          <w:rFonts w:hint="eastAsia"/>
          <w:lang w:val="en-US" w:eastAsia="zh-CN"/>
        </w:rPr>
        <w:t>本建议书的目的之一是定义视频参考信号中</w:t>
      </w:r>
      <w:r w:rsidRPr="00934C3E">
        <w:rPr>
          <w:lang w:eastAsia="zh-CN"/>
        </w:rPr>
        <w:t>DARS</w:t>
      </w:r>
      <w:r>
        <w:rPr>
          <w:rFonts w:hint="eastAsia"/>
          <w:lang w:eastAsia="zh-CN"/>
        </w:rPr>
        <w:t>到已知点的</w:t>
      </w:r>
      <w:r>
        <w:rPr>
          <w:rFonts w:hint="eastAsia"/>
          <w:lang w:eastAsia="zh-CN"/>
        </w:rPr>
        <w:t>X</w:t>
      </w:r>
      <w:r>
        <w:rPr>
          <w:rFonts w:hint="eastAsia"/>
          <w:lang w:eastAsia="zh-CN"/>
        </w:rPr>
        <w:t>或</w:t>
      </w:r>
      <w:r>
        <w:rPr>
          <w:rFonts w:hint="eastAsia"/>
          <w:lang w:eastAsia="zh-CN"/>
        </w:rPr>
        <w:t>Z</w:t>
      </w:r>
      <w:r>
        <w:rPr>
          <w:rFonts w:hint="eastAsia"/>
          <w:lang w:eastAsia="zh-CN"/>
        </w:rPr>
        <w:t>冠字起点。</w:t>
      </w:r>
    </w:p>
    <w:p w:rsidR="00E65DCF" w:rsidRPr="00934C3E" w:rsidRDefault="00E65DCF" w:rsidP="0040013B">
      <w:pPr>
        <w:pStyle w:val="Heading3"/>
        <w:rPr>
          <w:lang w:eastAsia="zh-CN"/>
        </w:rPr>
      </w:pPr>
      <w:r w:rsidRPr="00934C3E">
        <w:rPr>
          <w:lang w:eastAsia="zh-CN"/>
        </w:rPr>
        <w:t>2.4.1</w:t>
      </w:r>
      <w:r w:rsidRPr="00934C3E">
        <w:rPr>
          <w:lang w:eastAsia="zh-CN"/>
        </w:rPr>
        <w:tab/>
        <w:t>25</w:t>
      </w:r>
      <w:r w:rsidR="00934C3E">
        <w:rPr>
          <w:rFonts w:hint="eastAsia"/>
          <w:lang w:eastAsia="zh-CN"/>
        </w:rPr>
        <w:t>或</w:t>
      </w:r>
      <w:r w:rsidRPr="00934C3E">
        <w:rPr>
          <w:lang w:eastAsia="zh-CN"/>
        </w:rPr>
        <w:t>50 Hz</w:t>
      </w:r>
      <w:r w:rsidR="00934C3E">
        <w:rPr>
          <w:rFonts w:hint="eastAsia"/>
          <w:lang w:eastAsia="zh-CN"/>
        </w:rPr>
        <w:t>参考</w:t>
      </w:r>
    </w:p>
    <w:p w:rsidR="00E65DCF" w:rsidRPr="001F3CE2" w:rsidRDefault="00934C3E" w:rsidP="0040013B">
      <w:pPr>
        <w:ind w:firstLineChars="200" w:firstLine="480"/>
        <w:rPr>
          <w:lang w:val="en-US" w:eastAsia="zh-CN"/>
        </w:rPr>
      </w:pPr>
      <w:r>
        <w:rPr>
          <w:rFonts w:hint="eastAsia"/>
          <w:lang w:eastAsia="zh-CN"/>
        </w:rPr>
        <w:t>与电视相关的</w:t>
      </w:r>
      <w:r w:rsidR="00E65DCF" w:rsidRPr="00934C3E">
        <w:rPr>
          <w:lang w:eastAsia="zh-CN"/>
        </w:rPr>
        <w:t>25</w:t>
      </w:r>
      <w:r>
        <w:rPr>
          <w:rFonts w:hint="eastAsia"/>
          <w:lang w:eastAsia="zh-CN"/>
        </w:rPr>
        <w:t>或</w:t>
      </w:r>
      <w:r w:rsidR="00E65DCF" w:rsidRPr="00934C3E">
        <w:rPr>
          <w:lang w:eastAsia="zh-CN"/>
        </w:rPr>
        <w:t>50 H</w:t>
      </w:r>
      <w:r w:rsidR="00E65DCF" w:rsidRPr="00934C3E">
        <w:rPr>
          <w:rFonts w:hint="eastAsia"/>
          <w:lang w:eastAsia="ja-JP"/>
        </w:rPr>
        <w:t>z</w:t>
      </w:r>
      <w:r>
        <w:rPr>
          <w:rFonts w:hint="eastAsia"/>
          <w:lang w:eastAsia="zh-CN"/>
        </w:rPr>
        <w:t>系统使用彩色黑模拟</w:t>
      </w:r>
      <w:r w:rsidR="00E65DCF" w:rsidRPr="00934C3E">
        <w:rPr>
          <w:lang w:eastAsia="zh-CN"/>
        </w:rPr>
        <w:t>PAL</w:t>
      </w:r>
      <w:r>
        <w:rPr>
          <w:rFonts w:hint="eastAsia"/>
          <w:lang w:eastAsia="zh-CN"/>
        </w:rPr>
        <w:t>信号是一种通用做法。</w:t>
      </w:r>
      <w:r w:rsidR="00E65DCF" w:rsidRPr="001F3CE2">
        <w:rPr>
          <w:lang w:val="en-US" w:eastAsia="zh-CN"/>
        </w:rPr>
        <w:t>PAL</w:t>
      </w:r>
      <w:r>
        <w:rPr>
          <w:rFonts w:hint="eastAsia"/>
          <w:lang w:val="en-US" w:eastAsia="zh-CN"/>
        </w:rPr>
        <w:t>信号波形定义见</w:t>
      </w:r>
      <w:r w:rsidR="00E65DCF" w:rsidRPr="001F3CE2">
        <w:rPr>
          <w:lang w:val="en-US" w:eastAsia="zh-CN"/>
        </w:rPr>
        <w:t>ITU-R BT.1700</w:t>
      </w:r>
      <w:r>
        <w:rPr>
          <w:rFonts w:hint="eastAsia"/>
          <w:lang w:val="en-US" w:eastAsia="zh-CN"/>
        </w:rPr>
        <w:t>建议书。</w:t>
      </w:r>
    </w:p>
    <w:p w:rsidR="00E65DCF" w:rsidRPr="001F3CE2" w:rsidRDefault="00E65DCF" w:rsidP="0040013B">
      <w:pPr>
        <w:pStyle w:val="Heading4"/>
        <w:rPr>
          <w:lang w:val="en-US" w:eastAsia="zh-CN"/>
        </w:rPr>
      </w:pPr>
      <w:r w:rsidRPr="001F3CE2">
        <w:rPr>
          <w:lang w:val="en-US" w:eastAsia="zh-CN"/>
        </w:rPr>
        <w:lastRenderedPageBreak/>
        <w:t>2.4.1.1</w:t>
      </w:r>
      <w:r w:rsidRPr="001F3CE2">
        <w:rPr>
          <w:lang w:val="en-US" w:eastAsia="zh-CN"/>
        </w:rPr>
        <w:tab/>
      </w:r>
      <w:r w:rsidR="00934C3E">
        <w:rPr>
          <w:rFonts w:hint="eastAsia"/>
          <w:lang w:val="en-US" w:eastAsia="zh-CN"/>
        </w:rPr>
        <w:t>视频接口格式定时</w:t>
      </w:r>
    </w:p>
    <w:p w:rsidR="00E65DCF" w:rsidRPr="001F3CE2" w:rsidRDefault="00934C3E" w:rsidP="0040013B">
      <w:pPr>
        <w:ind w:firstLineChars="200" w:firstLine="480"/>
        <w:rPr>
          <w:lang w:val="en-US" w:eastAsia="zh-CN"/>
        </w:rPr>
      </w:pPr>
      <w:r w:rsidRPr="001F3CE2">
        <w:rPr>
          <w:lang w:val="en-US" w:eastAsia="zh-CN"/>
        </w:rPr>
        <w:t>1125/50</w:t>
      </w:r>
      <w:r w:rsidRPr="001F3CE2">
        <w:rPr>
          <w:rFonts w:hint="eastAsia"/>
          <w:lang w:val="en-US" w:eastAsia="ja-JP"/>
        </w:rPr>
        <w:t>/I</w:t>
      </w:r>
      <w:r>
        <w:rPr>
          <w:rFonts w:hint="eastAsia"/>
          <w:lang w:val="en-US" w:eastAsia="zh-CN"/>
        </w:rPr>
        <w:t>和</w:t>
      </w:r>
      <w:r w:rsidRPr="001F3CE2">
        <w:rPr>
          <w:lang w:val="en-US" w:eastAsia="zh-CN"/>
        </w:rPr>
        <w:t>1125/25</w:t>
      </w:r>
      <w:r w:rsidRPr="001F3CE2">
        <w:rPr>
          <w:rFonts w:hint="eastAsia"/>
          <w:lang w:val="en-US" w:eastAsia="ja-JP"/>
        </w:rPr>
        <w:t>/P</w:t>
      </w:r>
      <w:r>
        <w:rPr>
          <w:rFonts w:hint="eastAsia"/>
          <w:lang w:val="en-US" w:eastAsia="zh-CN"/>
        </w:rPr>
        <w:t>三层同步的</w:t>
      </w:r>
      <w:r w:rsidR="00E65DCF" w:rsidRPr="001F3CE2">
        <w:rPr>
          <w:lang w:val="en-US" w:eastAsia="zh-CN"/>
        </w:rPr>
        <w:t>V</w:t>
      </w:r>
      <w:r>
        <w:rPr>
          <w:rFonts w:hint="eastAsia"/>
          <w:lang w:val="en-US" w:eastAsia="zh-CN"/>
        </w:rPr>
        <w:t>和</w:t>
      </w:r>
      <w:r w:rsidR="00E65DCF" w:rsidRPr="001F3CE2">
        <w:rPr>
          <w:lang w:val="en-US" w:eastAsia="zh-CN"/>
        </w:rPr>
        <w:t>H</w:t>
      </w:r>
      <w:r>
        <w:rPr>
          <w:rFonts w:hint="eastAsia"/>
          <w:lang w:val="en-US" w:eastAsia="zh-CN"/>
        </w:rPr>
        <w:t>同步相位关系以及</w:t>
      </w:r>
      <w:r w:rsidR="00E65DCF" w:rsidRPr="001F3CE2">
        <w:rPr>
          <w:lang w:val="en-US" w:eastAsia="zh-CN"/>
        </w:rPr>
        <w:t>625/50</w:t>
      </w:r>
      <w:r w:rsidR="00E65DCF" w:rsidRPr="001F3CE2">
        <w:rPr>
          <w:rFonts w:hint="eastAsia"/>
          <w:lang w:val="en-US" w:eastAsia="ja-JP"/>
        </w:rPr>
        <w:t>/I</w:t>
      </w:r>
      <w:r>
        <w:rPr>
          <w:rFonts w:hint="eastAsia"/>
          <w:lang w:val="en-US" w:eastAsia="zh-CN"/>
        </w:rPr>
        <w:t>模拟同步见图</w:t>
      </w:r>
      <w:r w:rsidR="00E65DCF" w:rsidRPr="001F3CE2">
        <w:rPr>
          <w:rFonts w:hint="eastAsia"/>
          <w:lang w:val="en-US" w:eastAsia="ja-JP"/>
        </w:rPr>
        <w:t>1</w:t>
      </w:r>
      <w:r>
        <w:rPr>
          <w:rFonts w:hint="eastAsia"/>
          <w:lang w:val="en-US" w:eastAsia="zh-CN"/>
        </w:rPr>
        <w:t>。</w:t>
      </w:r>
    </w:p>
    <w:p w:rsidR="00E65DCF" w:rsidRPr="001F3CE2" w:rsidRDefault="00934C3E" w:rsidP="00FB236B">
      <w:pPr>
        <w:pStyle w:val="FigureNo"/>
        <w:keepLines w:val="0"/>
        <w:rPr>
          <w:lang w:val="en-US" w:eastAsia="zh-CN"/>
        </w:rPr>
      </w:pPr>
      <w:r>
        <w:rPr>
          <w:rFonts w:hint="eastAsia"/>
          <w:lang w:val="en-US" w:eastAsia="zh-CN"/>
        </w:rPr>
        <w:t>图</w:t>
      </w:r>
      <w:r>
        <w:rPr>
          <w:rFonts w:hint="eastAsia"/>
          <w:lang w:val="en-US" w:eastAsia="zh-CN"/>
        </w:rPr>
        <w:t xml:space="preserve"> </w:t>
      </w:r>
      <w:r w:rsidR="00E65DCF" w:rsidRPr="001F3CE2">
        <w:rPr>
          <w:lang w:val="en-US" w:eastAsia="zh-CN"/>
        </w:rPr>
        <w:t>1</w:t>
      </w:r>
    </w:p>
    <w:p w:rsidR="00E65DCF" w:rsidRPr="001F3CE2" w:rsidRDefault="00E65DCF" w:rsidP="0040013B">
      <w:pPr>
        <w:pStyle w:val="Figuretitle"/>
        <w:rPr>
          <w:lang w:val="en-US" w:eastAsia="zh-CN"/>
        </w:rPr>
      </w:pPr>
      <w:r w:rsidRPr="001F3CE2">
        <w:rPr>
          <w:rFonts w:hint="eastAsia"/>
          <w:lang w:val="en-US" w:eastAsia="ja-JP"/>
        </w:rPr>
        <w:t>1125/50/I</w:t>
      </w:r>
      <w:r w:rsidR="00934C3E">
        <w:rPr>
          <w:rFonts w:hint="eastAsia"/>
          <w:lang w:val="en-US" w:eastAsia="ja-JP"/>
        </w:rPr>
        <w:t>、</w:t>
      </w:r>
      <w:r w:rsidRPr="001F3CE2">
        <w:rPr>
          <w:rFonts w:hint="eastAsia"/>
          <w:lang w:val="en-US" w:eastAsia="ja-JP"/>
        </w:rPr>
        <w:t>1125/25/PsF</w:t>
      </w:r>
      <w:r w:rsidR="00934C3E">
        <w:rPr>
          <w:rFonts w:hint="eastAsia"/>
          <w:lang w:val="en-US" w:eastAsia="ja-JP"/>
        </w:rPr>
        <w:t>、</w:t>
      </w:r>
      <w:r w:rsidRPr="001F3CE2">
        <w:rPr>
          <w:rFonts w:hint="eastAsia"/>
          <w:lang w:val="en-US" w:eastAsia="ja-JP"/>
        </w:rPr>
        <w:t>1125/25/P</w:t>
      </w:r>
      <w:r w:rsidR="00934C3E">
        <w:rPr>
          <w:rFonts w:hint="eastAsia"/>
          <w:lang w:val="en-US" w:eastAsia="zh-CN"/>
        </w:rPr>
        <w:t>和</w:t>
      </w:r>
      <w:r w:rsidRPr="001F3CE2">
        <w:rPr>
          <w:rFonts w:hint="eastAsia"/>
          <w:lang w:val="en-US" w:eastAsia="ja-JP"/>
        </w:rPr>
        <w:t>625/50/I</w:t>
      </w:r>
      <w:r w:rsidR="00B2474F">
        <w:rPr>
          <w:rFonts w:hint="eastAsia"/>
          <w:lang w:val="en-US" w:eastAsia="zh-CN"/>
        </w:rPr>
        <w:t>格式</w:t>
      </w:r>
      <w:r w:rsidR="00E35FD3">
        <w:rPr>
          <w:rFonts w:hint="eastAsia"/>
          <w:lang w:val="en-US" w:eastAsia="zh-CN"/>
        </w:rPr>
        <w:t>的行</w:t>
      </w:r>
      <w:r w:rsidR="00934C3E">
        <w:rPr>
          <w:rFonts w:hint="eastAsia"/>
          <w:lang w:val="en-US" w:eastAsia="zh-CN"/>
        </w:rPr>
        <w:t>编号</w:t>
      </w:r>
    </w:p>
    <w:p w:rsidR="00E65DCF" w:rsidRPr="00E56E63" w:rsidRDefault="00E35FD3" w:rsidP="0040013B">
      <w:pPr>
        <w:pStyle w:val="Figure"/>
      </w:pPr>
      <w:r>
        <w:object w:dxaOrig="11420" w:dyaOrig="73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281.25pt" o:ole="">
            <v:imagedata r:id="rId14" o:title=""/>
          </v:shape>
          <o:OLEObject Type="Embed" ProgID="CorelDRAW.Graphic.14" ShapeID="_x0000_i1025" DrawAspect="Content" ObjectID="_1448450390" r:id="rId15"/>
        </w:object>
      </w:r>
    </w:p>
    <w:p w:rsidR="00E65DCF" w:rsidRPr="00995402" w:rsidRDefault="00881CC8" w:rsidP="0040013B">
      <w:pPr>
        <w:pStyle w:val="FigureNo"/>
        <w:rPr>
          <w:lang w:val="en-US" w:eastAsia="zh-CN"/>
        </w:rPr>
      </w:pPr>
      <w:r>
        <w:rPr>
          <w:rFonts w:hint="eastAsia"/>
          <w:lang w:val="en-US" w:eastAsia="zh-CN"/>
        </w:rPr>
        <w:t>图</w:t>
      </w:r>
      <w:r w:rsidR="00E65DCF" w:rsidRPr="00995402">
        <w:rPr>
          <w:lang w:val="en-US" w:eastAsia="zh-CN"/>
        </w:rPr>
        <w:t xml:space="preserve"> 2</w:t>
      </w:r>
    </w:p>
    <w:p w:rsidR="00E65DCF" w:rsidRPr="00995402" w:rsidRDefault="00E65DCF" w:rsidP="0040013B">
      <w:pPr>
        <w:pStyle w:val="Figuretitle"/>
        <w:rPr>
          <w:lang w:val="en-US" w:eastAsia="zh-CN"/>
        </w:rPr>
      </w:pPr>
      <w:r w:rsidRPr="00995402">
        <w:rPr>
          <w:lang w:val="en-US" w:eastAsia="zh-CN"/>
        </w:rPr>
        <w:t>DARS X</w:t>
      </w:r>
      <w:r w:rsidR="00881CC8">
        <w:rPr>
          <w:rFonts w:hint="eastAsia"/>
          <w:lang w:val="en-US" w:eastAsia="zh-CN"/>
        </w:rPr>
        <w:t>冠字参考</w:t>
      </w:r>
    </w:p>
    <w:p w:rsidR="00E65DCF" w:rsidRPr="00995402" w:rsidRDefault="00D918AB" w:rsidP="0040013B">
      <w:pPr>
        <w:pStyle w:val="Figure"/>
        <w:jc w:val="left"/>
        <w:rPr>
          <w:noProof/>
          <w:lang w:val="en-US" w:eastAsia="zh-CN"/>
        </w:rPr>
      </w:pPr>
      <w:r>
        <w:rPr>
          <w:noProof/>
        </w:rPr>
        <w:pict>
          <v:shape id="_x0000_s1029" type="#_x0000_t75" style="position:absolute;margin-left:68.95pt;margin-top:.4pt;width:262.95pt;height:181.6pt;z-index:251659264;mso-position-horizontal:absolute;mso-position-horizontal-relative:text;mso-position-vertical-relative:text">
            <v:imagedata r:id="rId16" o:title=""/>
            <w10:wrap type="square" side="left"/>
          </v:shape>
          <o:OLEObject Type="Embed" ProgID="CorelDRAW.Graphic.14" ShapeID="_x0000_s1029" DrawAspect="Content" ObjectID="_1448450396" r:id="rId17"/>
        </w:pict>
      </w:r>
      <w:r w:rsidR="000A38D7">
        <w:rPr>
          <w:noProof/>
          <w:lang w:val="en-US" w:eastAsia="zh-CN"/>
        </w:rPr>
        <w:br w:type="textWrapping" w:clear="all"/>
      </w:r>
    </w:p>
    <w:p w:rsidR="00E65DCF" w:rsidRPr="001F3CE2" w:rsidRDefault="00E65DCF" w:rsidP="0040013B">
      <w:pPr>
        <w:pStyle w:val="Normalaftertitle"/>
        <w:ind w:firstLineChars="200" w:firstLine="480"/>
        <w:rPr>
          <w:lang w:val="en-US" w:eastAsia="zh-CN"/>
        </w:rPr>
      </w:pPr>
      <w:r w:rsidRPr="001F3CE2">
        <w:rPr>
          <w:lang w:val="en-US" w:eastAsia="zh-CN"/>
        </w:rPr>
        <w:t>DARS X</w:t>
      </w:r>
      <w:r w:rsidR="00E35FD3">
        <w:rPr>
          <w:rFonts w:hint="eastAsia"/>
          <w:lang w:val="en-US" w:eastAsia="zh-CN"/>
        </w:rPr>
        <w:t>冠字需参考至每视频帧电视信号第</w:t>
      </w:r>
      <w:r w:rsidR="00E35FD3">
        <w:rPr>
          <w:rFonts w:hint="eastAsia"/>
          <w:lang w:val="en-US" w:eastAsia="zh-CN"/>
        </w:rPr>
        <w:t>1</w:t>
      </w:r>
      <w:r w:rsidR="00E35FD3">
        <w:rPr>
          <w:rFonts w:hint="eastAsia"/>
          <w:lang w:val="en-US" w:eastAsia="zh-CN"/>
        </w:rPr>
        <w:t>行同步脉冲边缘的半幅度点。</w:t>
      </w:r>
    </w:p>
    <w:p w:rsidR="00E65DCF" w:rsidRPr="001F3CE2" w:rsidRDefault="00E65DCF" w:rsidP="0040013B">
      <w:pPr>
        <w:pStyle w:val="Heading3"/>
        <w:rPr>
          <w:lang w:val="en-US" w:eastAsia="zh-CN"/>
        </w:rPr>
      </w:pPr>
      <w:r w:rsidRPr="001F3CE2">
        <w:rPr>
          <w:lang w:val="en-US" w:eastAsia="zh-CN"/>
        </w:rPr>
        <w:lastRenderedPageBreak/>
        <w:t>2.4.2</w:t>
      </w:r>
      <w:r w:rsidRPr="001F3CE2">
        <w:rPr>
          <w:lang w:val="en-US" w:eastAsia="zh-CN"/>
        </w:rPr>
        <w:tab/>
        <w:t>30</w:t>
      </w:r>
      <w:r w:rsidR="00E35FD3">
        <w:rPr>
          <w:rFonts w:hint="eastAsia"/>
          <w:lang w:val="en-US" w:eastAsia="zh-CN"/>
        </w:rPr>
        <w:t>或</w:t>
      </w:r>
      <w:r w:rsidRPr="001F3CE2">
        <w:rPr>
          <w:lang w:val="en-US" w:eastAsia="zh-CN"/>
        </w:rPr>
        <w:t>60</w:t>
      </w:r>
      <w:r w:rsidRPr="00995402">
        <w:rPr>
          <w:rStyle w:val="FootnoteReference"/>
          <w:b w:val="0"/>
          <w:bCs/>
        </w:rPr>
        <w:footnoteReference w:id="3"/>
      </w:r>
      <w:r w:rsidRPr="001F3CE2">
        <w:rPr>
          <w:lang w:val="en-US" w:eastAsia="zh-CN"/>
        </w:rPr>
        <w:t xml:space="preserve"> Hz</w:t>
      </w:r>
      <w:r w:rsidR="00E35FD3">
        <w:rPr>
          <w:rFonts w:hint="eastAsia"/>
          <w:lang w:val="en-US" w:eastAsia="zh-CN"/>
        </w:rPr>
        <w:t>参考</w:t>
      </w:r>
    </w:p>
    <w:p w:rsidR="00E65DCF" w:rsidRPr="001F3CE2" w:rsidRDefault="00E35FD3" w:rsidP="0040013B">
      <w:pPr>
        <w:ind w:firstLineChars="200" w:firstLine="480"/>
        <w:rPr>
          <w:lang w:val="en-US" w:eastAsia="ja-JP"/>
        </w:rPr>
      </w:pPr>
      <w:r w:rsidRPr="001F3CE2">
        <w:rPr>
          <w:lang w:val="en-US" w:eastAsia="zh-CN"/>
        </w:rPr>
        <w:t>1125/59.94</w:t>
      </w:r>
      <w:r w:rsidRPr="001F3CE2">
        <w:rPr>
          <w:rFonts w:hint="eastAsia"/>
          <w:lang w:val="en-US" w:eastAsia="ja-JP"/>
        </w:rPr>
        <w:t>/I</w:t>
      </w:r>
      <w:r>
        <w:rPr>
          <w:rFonts w:hint="eastAsia"/>
          <w:lang w:val="en-US" w:eastAsia="zh-CN"/>
        </w:rPr>
        <w:t>和</w:t>
      </w:r>
      <w:r w:rsidRPr="001F3CE2">
        <w:rPr>
          <w:lang w:val="en-US" w:eastAsia="zh-CN"/>
        </w:rPr>
        <w:t>1125/29.97</w:t>
      </w:r>
      <w:r w:rsidRPr="001F3CE2">
        <w:rPr>
          <w:rFonts w:hint="eastAsia"/>
          <w:lang w:val="en-US" w:eastAsia="ja-JP"/>
        </w:rPr>
        <w:t>/</w:t>
      </w:r>
      <w:r w:rsidRPr="001F3CE2">
        <w:rPr>
          <w:lang w:val="en-US" w:eastAsia="zh-CN"/>
        </w:rPr>
        <w:t>P</w:t>
      </w:r>
      <w:r>
        <w:rPr>
          <w:rFonts w:hint="eastAsia"/>
          <w:lang w:val="en-US" w:eastAsia="zh-CN"/>
        </w:rPr>
        <w:t>三层同步以及</w:t>
      </w:r>
      <w:r w:rsidRPr="001F3CE2">
        <w:rPr>
          <w:lang w:val="en-US" w:eastAsia="zh-CN"/>
        </w:rPr>
        <w:t>525/60</w:t>
      </w:r>
      <w:r w:rsidRPr="001F3CE2">
        <w:rPr>
          <w:rFonts w:hint="eastAsia"/>
          <w:lang w:val="en-US" w:eastAsia="ja-JP"/>
        </w:rPr>
        <w:t>/I</w:t>
      </w:r>
      <w:r>
        <w:rPr>
          <w:rFonts w:hint="eastAsia"/>
          <w:lang w:val="en-US" w:eastAsia="zh-CN"/>
        </w:rPr>
        <w:t>模拟同步</w:t>
      </w:r>
      <w:r w:rsidR="00B2474F">
        <w:rPr>
          <w:rFonts w:hint="eastAsia"/>
          <w:lang w:val="en-US" w:eastAsia="zh-CN"/>
        </w:rPr>
        <w:t>之间的</w:t>
      </w:r>
      <w:r w:rsidR="00E65DCF" w:rsidRPr="001F3CE2">
        <w:rPr>
          <w:lang w:val="en-US" w:eastAsia="zh-CN"/>
        </w:rPr>
        <w:t>V</w:t>
      </w:r>
      <w:r>
        <w:rPr>
          <w:rFonts w:hint="eastAsia"/>
          <w:lang w:val="en-US" w:eastAsia="zh-CN"/>
        </w:rPr>
        <w:t>和</w:t>
      </w:r>
      <w:r w:rsidR="00E65DCF" w:rsidRPr="001F3CE2">
        <w:rPr>
          <w:lang w:val="en-US" w:eastAsia="zh-CN"/>
        </w:rPr>
        <w:t>H</w:t>
      </w:r>
      <w:r>
        <w:rPr>
          <w:rFonts w:hint="eastAsia"/>
          <w:lang w:val="en-US" w:eastAsia="zh-CN"/>
        </w:rPr>
        <w:t>同步相位关系见图</w:t>
      </w:r>
      <w:r>
        <w:rPr>
          <w:rFonts w:hint="eastAsia"/>
          <w:lang w:val="en-US" w:eastAsia="zh-CN"/>
        </w:rPr>
        <w:t>3</w:t>
      </w:r>
      <w:r>
        <w:rPr>
          <w:rFonts w:hint="eastAsia"/>
          <w:lang w:val="en-US" w:eastAsia="zh-CN"/>
        </w:rPr>
        <w:t>。</w:t>
      </w:r>
    </w:p>
    <w:p w:rsidR="00E65DCF" w:rsidRPr="001F3CE2" w:rsidRDefault="00E65DCF" w:rsidP="0040013B">
      <w:pPr>
        <w:pStyle w:val="Heading4"/>
        <w:rPr>
          <w:lang w:val="en-US" w:eastAsia="zh-CN"/>
        </w:rPr>
      </w:pPr>
      <w:r w:rsidRPr="001F3CE2">
        <w:rPr>
          <w:lang w:val="en-US" w:eastAsia="zh-CN"/>
        </w:rPr>
        <w:t>2.4.2.1</w:t>
      </w:r>
      <w:r w:rsidRPr="001F3CE2">
        <w:rPr>
          <w:lang w:val="en-US" w:eastAsia="zh-CN"/>
        </w:rPr>
        <w:tab/>
      </w:r>
      <w:r w:rsidR="00E35FD3">
        <w:rPr>
          <w:rFonts w:hint="eastAsia"/>
          <w:lang w:val="en-US" w:eastAsia="zh-CN"/>
        </w:rPr>
        <w:t>视频接口格式定时</w:t>
      </w:r>
    </w:p>
    <w:p w:rsidR="00E65DCF" w:rsidRPr="001F3CE2" w:rsidRDefault="00E35FD3" w:rsidP="0040013B">
      <w:pPr>
        <w:pStyle w:val="FigureNo"/>
        <w:rPr>
          <w:lang w:val="en-US" w:eastAsia="zh-CN"/>
        </w:rPr>
      </w:pPr>
      <w:r>
        <w:rPr>
          <w:rFonts w:hint="eastAsia"/>
          <w:lang w:val="en-US" w:eastAsia="zh-CN"/>
        </w:rPr>
        <w:t>图</w:t>
      </w:r>
      <w:r w:rsidR="00E65DCF" w:rsidRPr="001F3CE2">
        <w:rPr>
          <w:lang w:val="en-US" w:eastAsia="zh-CN"/>
        </w:rPr>
        <w:t xml:space="preserve"> 3</w:t>
      </w:r>
    </w:p>
    <w:p w:rsidR="00E65DCF" w:rsidRPr="001F3CE2" w:rsidRDefault="00E65DCF" w:rsidP="0040013B">
      <w:pPr>
        <w:pStyle w:val="Figuretitle"/>
        <w:rPr>
          <w:lang w:val="en-US" w:eastAsia="ja-JP"/>
        </w:rPr>
      </w:pPr>
      <w:r w:rsidRPr="001F3CE2">
        <w:rPr>
          <w:rFonts w:hint="eastAsia"/>
          <w:lang w:val="en-US" w:eastAsia="ja-JP"/>
        </w:rPr>
        <w:t>1125/59.94/I</w:t>
      </w:r>
      <w:r w:rsidR="00E35FD3">
        <w:rPr>
          <w:rFonts w:hint="eastAsia"/>
          <w:lang w:val="en-US" w:eastAsia="ja-JP"/>
        </w:rPr>
        <w:t>、</w:t>
      </w:r>
      <w:r w:rsidRPr="001F3CE2">
        <w:rPr>
          <w:rFonts w:hint="eastAsia"/>
          <w:lang w:val="en-US" w:eastAsia="ja-JP"/>
        </w:rPr>
        <w:t>1125/29.97/PsF</w:t>
      </w:r>
      <w:r w:rsidR="00E35FD3">
        <w:rPr>
          <w:rFonts w:hint="eastAsia"/>
          <w:lang w:val="en-US" w:eastAsia="ja-JP"/>
        </w:rPr>
        <w:t>、</w:t>
      </w:r>
      <w:r w:rsidRPr="001F3CE2">
        <w:rPr>
          <w:rFonts w:hint="eastAsia"/>
          <w:lang w:val="en-US" w:eastAsia="ja-JP"/>
        </w:rPr>
        <w:t>1125/29.97/P</w:t>
      </w:r>
      <w:r w:rsidR="00E35FD3">
        <w:rPr>
          <w:rFonts w:hint="eastAsia"/>
          <w:lang w:val="en-US" w:eastAsia="zh-CN"/>
        </w:rPr>
        <w:t>和</w:t>
      </w:r>
      <w:r w:rsidRPr="001F3CE2">
        <w:rPr>
          <w:rFonts w:hint="eastAsia"/>
          <w:lang w:val="en-US" w:eastAsia="ja-JP"/>
        </w:rPr>
        <w:t>525/59.94/I</w:t>
      </w:r>
      <w:r w:rsidR="00E35FD3">
        <w:rPr>
          <w:rFonts w:hint="eastAsia"/>
          <w:lang w:val="en-US" w:eastAsia="zh-CN"/>
        </w:rPr>
        <w:t>的行编号</w:t>
      </w:r>
    </w:p>
    <w:p w:rsidR="00E65DCF" w:rsidRPr="00995402" w:rsidRDefault="00E27AAB" w:rsidP="0040013B">
      <w:pPr>
        <w:pStyle w:val="Figure"/>
        <w:rPr>
          <w:noProof/>
          <w:lang w:val="en-US" w:eastAsia="zh-CN"/>
        </w:rPr>
      </w:pPr>
      <w:r>
        <w:rPr>
          <w:noProof/>
          <w:lang w:val="en-US" w:eastAsia="zh-CN"/>
        </w:rPr>
        <w:object w:dxaOrig="10826" w:dyaOrig="6439">
          <v:shape id="_x0000_i1027" type="#_x0000_t75" style="width:397.5pt;height:237pt" o:ole="">
            <v:imagedata r:id="rId18" o:title=""/>
          </v:shape>
          <o:OLEObject Type="Embed" ProgID="CorelDRAW.Graphic.14" ShapeID="_x0000_i1027" DrawAspect="Content" ObjectID="_1448450391" r:id="rId19"/>
        </w:object>
      </w:r>
    </w:p>
    <w:p w:rsidR="00E65DCF" w:rsidRDefault="00E27AAB" w:rsidP="0040013B">
      <w:pPr>
        <w:pStyle w:val="FigureNo"/>
      </w:pPr>
      <w:r>
        <w:rPr>
          <w:rFonts w:hint="eastAsia"/>
          <w:lang w:eastAsia="zh-CN"/>
        </w:rPr>
        <w:t>图</w:t>
      </w:r>
      <w:r w:rsidR="00E65DCF" w:rsidRPr="00B011E9">
        <w:t xml:space="preserve"> </w:t>
      </w:r>
      <w:r w:rsidR="00E65DCF">
        <w:t>4</w:t>
      </w:r>
    </w:p>
    <w:p w:rsidR="00E65DCF" w:rsidRPr="00B011E9" w:rsidRDefault="00E27AAB" w:rsidP="0040013B">
      <w:pPr>
        <w:pStyle w:val="Figuretitle"/>
      </w:pPr>
      <w:r w:rsidRPr="00995402">
        <w:rPr>
          <w:lang w:val="en-US"/>
        </w:rPr>
        <w:t>DARS X</w:t>
      </w:r>
      <w:r>
        <w:rPr>
          <w:rFonts w:hint="eastAsia"/>
          <w:lang w:val="en-US" w:eastAsia="zh-CN"/>
        </w:rPr>
        <w:t>冠字参考</w:t>
      </w:r>
    </w:p>
    <w:p w:rsidR="00E65DCF" w:rsidRPr="00995402" w:rsidRDefault="009E71A3" w:rsidP="0040013B">
      <w:pPr>
        <w:pStyle w:val="Figure"/>
        <w:rPr>
          <w:noProof/>
          <w:lang w:val="en-US" w:eastAsia="zh-CN"/>
        </w:rPr>
      </w:pPr>
      <w:r>
        <w:rPr>
          <w:noProof/>
          <w:lang w:val="en-US" w:eastAsia="zh-CN"/>
        </w:rPr>
        <w:object w:dxaOrig="7524" w:dyaOrig="5461">
          <v:shape id="_x0000_i1028" type="#_x0000_t75" style="width:334.5pt;height:242.25pt" o:ole="">
            <v:imagedata r:id="rId20" o:title=""/>
          </v:shape>
          <o:OLEObject Type="Embed" ProgID="CorelDRAW.Graphic.14" ShapeID="_x0000_i1028" DrawAspect="Content" ObjectID="_1448450392" r:id="rId21"/>
        </w:object>
      </w:r>
    </w:p>
    <w:p w:rsidR="00E65DCF" w:rsidRPr="001F3CE2" w:rsidRDefault="00E65DCF" w:rsidP="0040013B">
      <w:pPr>
        <w:ind w:right="-142" w:firstLineChars="200" w:firstLine="480"/>
        <w:rPr>
          <w:lang w:val="en-US" w:eastAsia="zh-CN"/>
        </w:rPr>
      </w:pPr>
      <w:r w:rsidRPr="001F3CE2">
        <w:rPr>
          <w:lang w:val="en-US" w:eastAsia="zh-CN"/>
        </w:rPr>
        <w:lastRenderedPageBreak/>
        <w:t>DARS X</w:t>
      </w:r>
      <w:r w:rsidR="009E71A3">
        <w:rPr>
          <w:rFonts w:hint="eastAsia"/>
          <w:lang w:val="en-US" w:eastAsia="zh-CN"/>
        </w:rPr>
        <w:t>冠字需参考至</w:t>
      </w:r>
      <w:r w:rsidR="009E71A3">
        <w:rPr>
          <w:rFonts w:hint="eastAsia"/>
          <w:lang w:val="en-US" w:eastAsia="zh-CN"/>
        </w:rPr>
        <w:t>1080</w:t>
      </w:r>
      <w:r w:rsidR="009E71A3">
        <w:rPr>
          <w:rFonts w:hint="eastAsia"/>
          <w:lang w:val="en-US" w:eastAsia="zh-CN"/>
        </w:rPr>
        <w:t>系统第</w:t>
      </w:r>
      <w:r w:rsidR="009E71A3">
        <w:rPr>
          <w:rFonts w:hint="eastAsia"/>
          <w:lang w:val="en-US" w:eastAsia="zh-CN"/>
        </w:rPr>
        <w:t>1</w:t>
      </w:r>
      <w:r w:rsidR="009E71A3">
        <w:rPr>
          <w:rFonts w:hint="eastAsia"/>
          <w:lang w:val="en-US" w:eastAsia="zh-CN"/>
        </w:rPr>
        <w:t>行和</w:t>
      </w:r>
      <w:r w:rsidR="009E71A3">
        <w:rPr>
          <w:rFonts w:hint="eastAsia"/>
          <w:lang w:val="en-US" w:eastAsia="zh-CN"/>
        </w:rPr>
        <w:t>525</w:t>
      </w:r>
      <w:r w:rsidR="009E71A3">
        <w:rPr>
          <w:rFonts w:hint="eastAsia"/>
          <w:lang w:val="en-US" w:eastAsia="zh-CN"/>
        </w:rPr>
        <w:t>行系统第</w:t>
      </w:r>
      <w:r w:rsidR="009E71A3">
        <w:rPr>
          <w:rFonts w:hint="eastAsia"/>
          <w:lang w:val="en-US" w:eastAsia="zh-CN"/>
        </w:rPr>
        <w:t>4</w:t>
      </w:r>
      <w:r w:rsidR="009E71A3">
        <w:rPr>
          <w:rFonts w:hint="eastAsia"/>
          <w:lang w:val="en-US" w:eastAsia="zh-CN"/>
        </w:rPr>
        <w:t>行同步脉冲边缘的半幅度点。</w:t>
      </w:r>
      <w:r w:rsidRPr="001F3CE2">
        <w:rPr>
          <w:lang w:val="en-US" w:eastAsia="zh-CN"/>
        </w:rPr>
        <w:t>DARS X</w:t>
      </w:r>
      <w:r w:rsidR="009E71A3">
        <w:rPr>
          <w:rFonts w:hint="eastAsia"/>
          <w:lang w:val="en-US" w:eastAsia="zh-CN"/>
        </w:rPr>
        <w:t>冠字同步应在每第</w:t>
      </w:r>
      <w:r w:rsidR="009E71A3">
        <w:rPr>
          <w:rFonts w:hint="eastAsia"/>
          <w:lang w:val="en-US" w:eastAsia="zh-CN"/>
        </w:rPr>
        <w:t>5</w:t>
      </w:r>
      <w:r w:rsidR="009E71A3">
        <w:rPr>
          <w:rFonts w:hint="eastAsia"/>
          <w:lang w:val="en-US" w:eastAsia="zh-CN"/>
        </w:rPr>
        <w:t>帧进行一次。可能会出现</w:t>
      </w:r>
      <w:r w:rsidRPr="001F3CE2">
        <w:rPr>
          <w:lang w:val="en-US" w:eastAsia="zh-CN"/>
        </w:rPr>
        <w:t>a ±1</w:t>
      </w:r>
      <w:r w:rsidR="00B2474F">
        <w:rPr>
          <w:rFonts w:hint="eastAsia"/>
          <w:lang w:val="en-US" w:eastAsia="zh-CN"/>
        </w:rPr>
        <w:t>采样</w:t>
      </w:r>
      <w:r w:rsidR="009E71A3">
        <w:rPr>
          <w:rFonts w:hint="eastAsia"/>
          <w:lang w:val="en-US" w:eastAsia="zh-CN"/>
        </w:rPr>
        <w:t>偏差。</w:t>
      </w:r>
      <w:r w:rsidR="009E71A3">
        <w:rPr>
          <w:rFonts w:hint="eastAsia"/>
          <w:lang w:val="en-US" w:eastAsia="zh-CN"/>
        </w:rPr>
        <w:t>5</w:t>
      </w:r>
      <w:r w:rsidR="009E71A3">
        <w:rPr>
          <w:rFonts w:hint="eastAsia"/>
          <w:lang w:val="en-US" w:eastAsia="zh-CN"/>
        </w:rPr>
        <w:t>帧识别的</w:t>
      </w:r>
      <w:r w:rsidR="009E71A3">
        <w:rPr>
          <w:rFonts w:hint="eastAsia"/>
          <w:lang w:val="en-US" w:eastAsia="zh-CN"/>
        </w:rPr>
        <w:t>525</w:t>
      </w:r>
      <w:r w:rsidR="009E71A3">
        <w:rPr>
          <w:rFonts w:hint="eastAsia"/>
          <w:lang w:val="en-US" w:eastAsia="zh-CN"/>
        </w:rPr>
        <w:t>行参考信号见附录</w:t>
      </w:r>
      <w:r w:rsidR="009E71A3">
        <w:rPr>
          <w:rFonts w:hint="eastAsia"/>
          <w:lang w:val="en-US" w:eastAsia="zh-CN"/>
        </w:rPr>
        <w:t>3</w:t>
      </w:r>
      <w:r w:rsidR="009E71A3">
        <w:rPr>
          <w:rFonts w:hint="eastAsia"/>
          <w:lang w:val="en-US" w:eastAsia="zh-CN"/>
        </w:rPr>
        <w:t>。</w:t>
      </w:r>
    </w:p>
    <w:p w:rsidR="00E65DCF" w:rsidRPr="001F3CE2" w:rsidRDefault="00E65DCF" w:rsidP="0040013B">
      <w:pPr>
        <w:pStyle w:val="Heading3"/>
        <w:rPr>
          <w:lang w:val="en-US" w:eastAsia="zh-CN"/>
        </w:rPr>
      </w:pPr>
      <w:bookmarkStart w:id="36" w:name="_Toc87091727"/>
      <w:r w:rsidRPr="001F3CE2">
        <w:rPr>
          <w:lang w:val="en-US" w:eastAsia="zh-CN"/>
        </w:rPr>
        <w:t>2.4.3</w:t>
      </w:r>
      <w:r w:rsidRPr="001F3CE2">
        <w:rPr>
          <w:lang w:val="en-US" w:eastAsia="zh-CN"/>
        </w:rPr>
        <w:tab/>
      </w:r>
      <w:bookmarkEnd w:id="36"/>
      <w:r w:rsidR="009E71A3">
        <w:rPr>
          <w:rFonts w:hint="eastAsia"/>
          <w:lang w:val="en-US" w:eastAsia="zh-CN"/>
        </w:rPr>
        <w:t>总体相位容限</w:t>
      </w:r>
    </w:p>
    <w:p w:rsidR="00E65DCF" w:rsidRPr="001F3CE2" w:rsidRDefault="009E71A3" w:rsidP="0040013B">
      <w:pPr>
        <w:ind w:firstLineChars="200" w:firstLine="480"/>
        <w:rPr>
          <w:lang w:val="en-US" w:eastAsia="zh-CN"/>
        </w:rPr>
      </w:pPr>
      <w:r>
        <w:rPr>
          <w:rFonts w:hint="eastAsia"/>
          <w:lang w:val="en-US" w:eastAsia="zh-CN"/>
        </w:rPr>
        <w:t>为辅助实际操作，</w:t>
      </w:r>
      <w:r w:rsidRPr="001F3CE2">
        <w:rPr>
          <w:lang w:val="en-US" w:eastAsia="zh-CN"/>
        </w:rPr>
        <w:t>ITU-R BS.647</w:t>
      </w:r>
      <w:r w:rsidR="00B2474F">
        <w:rPr>
          <w:rFonts w:hint="eastAsia"/>
          <w:lang w:val="en-US" w:eastAsia="zh-CN"/>
        </w:rPr>
        <w:t>建议书规定</w:t>
      </w:r>
      <w:r w:rsidR="00B2474F" w:rsidRPr="001F3CE2">
        <w:rPr>
          <w:lang w:val="en-US" w:eastAsia="zh-CN"/>
        </w:rPr>
        <w:t>DARS</w:t>
      </w:r>
      <w:r w:rsidR="00B2474F">
        <w:rPr>
          <w:rFonts w:hint="eastAsia"/>
          <w:lang w:val="en-US" w:eastAsia="zh-CN"/>
        </w:rPr>
        <w:t>信号和视频参考之间的</w:t>
      </w:r>
      <w:r>
        <w:rPr>
          <w:rFonts w:hint="eastAsia"/>
          <w:lang w:val="en-US" w:eastAsia="zh-CN"/>
        </w:rPr>
        <w:t>帧时段</w:t>
      </w:r>
      <w:r w:rsidR="00B2474F">
        <w:rPr>
          <w:rFonts w:hint="eastAsia"/>
          <w:lang w:val="en-US" w:eastAsia="zh-CN"/>
        </w:rPr>
        <w:t>需有</w:t>
      </w:r>
      <w:r w:rsidR="00E65DCF" w:rsidRPr="001F3CE2">
        <w:rPr>
          <w:lang w:val="en-US" w:eastAsia="zh-CN"/>
        </w:rPr>
        <w:t>±5%</w:t>
      </w:r>
      <w:r w:rsidR="00B2474F">
        <w:rPr>
          <w:rFonts w:hint="eastAsia"/>
          <w:lang w:val="en-US" w:eastAsia="zh-CN"/>
        </w:rPr>
        <w:t>的</w:t>
      </w:r>
      <w:r>
        <w:rPr>
          <w:rFonts w:hint="eastAsia"/>
          <w:lang w:val="en-US" w:eastAsia="zh-CN"/>
        </w:rPr>
        <w:t>相位容限</w:t>
      </w:r>
      <w:r w:rsidR="00B2474F">
        <w:rPr>
          <w:rFonts w:hint="eastAsia"/>
          <w:lang w:val="en-US" w:eastAsia="zh-CN"/>
        </w:rPr>
        <w:t>，此外，</w:t>
      </w:r>
      <w:r>
        <w:rPr>
          <w:rFonts w:hint="eastAsia"/>
          <w:lang w:val="en-US" w:eastAsia="zh-CN"/>
        </w:rPr>
        <w:t>第</w:t>
      </w:r>
      <w:r w:rsidR="00E65DCF" w:rsidRPr="001F3CE2">
        <w:rPr>
          <w:rFonts w:hint="eastAsia"/>
          <w:lang w:val="en-US" w:eastAsia="ja-JP"/>
        </w:rPr>
        <w:t>2.3.1.1</w:t>
      </w:r>
      <w:r>
        <w:rPr>
          <w:rFonts w:hint="eastAsia"/>
          <w:lang w:val="en-US" w:eastAsia="zh-CN"/>
        </w:rPr>
        <w:t>段</w:t>
      </w:r>
      <w:r w:rsidR="00B2474F">
        <w:rPr>
          <w:rFonts w:hint="eastAsia"/>
          <w:lang w:val="en-US" w:eastAsia="zh-CN"/>
        </w:rPr>
        <w:t>还规定了</w:t>
      </w:r>
      <w:r w:rsidR="00B2474F" w:rsidRPr="001F3CE2">
        <w:rPr>
          <w:lang w:val="en-US" w:eastAsia="zh-CN"/>
        </w:rPr>
        <w:t>±5%</w:t>
      </w:r>
      <w:r w:rsidR="00B2474F">
        <w:rPr>
          <w:rFonts w:hint="eastAsia"/>
          <w:lang w:val="en-US" w:eastAsia="zh-CN"/>
        </w:rPr>
        <w:t>的系统输出</w:t>
      </w:r>
      <w:r>
        <w:rPr>
          <w:rFonts w:hint="eastAsia"/>
          <w:lang w:val="en-US" w:eastAsia="zh-CN"/>
        </w:rPr>
        <w:t>数字音频同步容限。</w:t>
      </w:r>
    </w:p>
    <w:p w:rsidR="00E65DCF" w:rsidRPr="001F3CE2" w:rsidRDefault="00E65DCF" w:rsidP="0040013B">
      <w:pPr>
        <w:pStyle w:val="Heading2"/>
        <w:rPr>
          <w:lang w:val="en-US" w:eastAsia="zh-CN"/>
        </w:rPr>
      </w:pPr>
      <w:bookmarkStart w:id="37" w:name="_Toc87091728"/>
      <w:r w:rsidRPr="001F3CE2">
        <w:rPr>
          <w:lang w:val="en-US" w:eastAsia="zh-CN"/>
        </w:rPr>
        <w:t>2.5</w:t>
      </w:r>
      <w:r w:rsidRPr="001F3CE2">
        <w:rPr>
          <w:lang w:val="en-US" w:eastAsia="zh-CN"/>
        </w:rPr>
        <w:tab/>
      </w:r>
      <w:bookmarkEnd w:id="37"/>
      <w:r w:rsidR="009E71A3">
        <w:rPr>
          <w:rFonts w:hint="eastAsia"/>
          <w:lang w:val="en-US" w:eastAsia="zh-CN"/>
        </w:rPr>
        <w:t>系统做法</w:t>
      </w:r>
    </w:p>
    <w:p w:rsidR="00E65DCF" w:rsidRPr="001F3CE2" w:rsidRDefault="009E71A3" w:rsidP="0040013B">
      <w:pPr>
        <w:ind w:firstLineChars="200" w:firstLine="480"/>
        <w:rPr>
          <w:lang w:val="en-US" w:eastAsia="zh-CN"/>
        </w:rPr>
      </w:pPr>
      <w:r>
        <w:rPr>
          <w:rFonts w:hint="eastAsia"/>
          <w:lang w:val="en-US" w:eastAsia="zh-CN"/>
        </w:rPr>
        <w:t>良好的工程设计需要将信号路径之间的定时差异降到最低水平，以避免累积时间误差所造成的同步损耗风险。</w:t>
      </w:r>
    </w:p>
    <w:p w:rsidR="00E65DCF" w:rsidRPr="001F3CE2" w:rsidRDefault="00E65DCF" w:rsidP="0040013B">
      <w:pPr>
        <w:pStyle w:val="Heading2"/>
        <w:rPr>
          <w:lang w:val="en-US" w:eastAsia="zh-CN"/>
        </w:rPr>
      </w:pPr>
      <w:r w:rsidRPr="001F3CE2">
        <w:rPr>
          <w:lang w:val="en-US" w:eastAsia="zh-CN"/>
        </w:rPr>
        <w:t>2.6</w:t>
      </w:r>
      <w:r w:rsidRPr="001F3CE2">
        <w:rPr>
          <w:lang w:val="en-US" w:eastAsia="zh-CN"/>
        </w:rPr>
        <w:tab/>
      </w:r>
      <w:r w:rsidR="009E71A3" w:rsidRPr="009E71A3">
        <w:rPr>
          <w:rFonts w:hint="eastAsia"/>
          <w:lang w:val="en-US" w:eastAsia="zh-CN"/>
        </w:rPr>
        <w:t>时钟抖动</w:t>
      </w:r>
    </w:p>
    <w:p w:rsidR="00E65DCF" w:rsidRPr="001F3CE2" w:rsidRDefault="00DE470C" w:rsidP="0040013B">
      <w:pPr>
        <w:ind w:firstLineChars="200" w:firstLine="480"/>
        <w:rPr>
          <w:lang w:val="en-US" w:eastAsia="zh-CN"/>
        </w:rPr>
      </w:pPr>
      <w:r>
        <w:rPr>
          <w:rFonts w:hint="eastAsia"/>
          <w:lang w:val="en-US" w:eastAsia="zh-CN"/>
        </w:rPr>
        <w:t>抖动噪声可为随机形式或调制形式，当频率低于</w:t>
      </w:r>
      <w:r w:rsidR="00B2474F">
        <w:rPr>
          <w:rFonts w:hint="eastAsia"/>
          <w:lang w:val="en-US" w:eastAsia="zh-CN"/>
        </w:rPr>
        <w:t>采样</w:t>
      </w:r>
      <w:r>
        <w:rPr>
          <w:rFonts w:hint="eastAsia"/>
          <w:lang w:val="en-US" w:eastAsia="zh-CN"/>
        </w:rPr>
        <w:t>速率时将造成时间误差</w:t>
      </w:r>
      <w:r w:rsidR="00B2474F">
        <w:rPr>
          <w:rFonts w:hint="eastAsia"/>
          <w:lang w:val="en-US" w:eastAsia="zh-CN"/>
        </w:rPr>
        <w:t>。该误差</w:t>
      </w:r>
      <w:r>
        <w:rPr>
          <w:rFonts w:hint="eastAsia"/>
          <w:lang w:val="en-US" w:eastAsia="zh-CN"/>
        </w:rPr>
        <w:t>随调制波形幅度和频率的变化而累积。</w:t>
      </w:r>
    </w:p>
    <w:p w:rsidR="00E65DCF" w:rsidRPr="001F3CE2" w:rsidRDefault="009E71A3" w:rsidP="0040013B">
      <w:pPr>
        <w:pStyle w:val="Note"/>
        <w:rPr>
          <w:lang w:val="en-US" w:eastAsia="zh-CN"/>
        </w:rPr>
      </w:pPr>
      <w:r>
        <w:rPr>
          <w:rFonts w:hint="eastAsia"/>
          <w:lang w:val="en-US" w:eastAsia="zh-CN"/>
        </w:rPr>
        <w:t>注</w:t>
      </w:r>
      <w:r w:rsidR="00E65DCF" w:rsidRPr="001F3CE2">
        <w:rPr>
          <w:lang w:val="en-US" w:eastAsia="zh-CN"/>
        </w:rPr>
        <w:t xml:space="preserve"> </w:t>
      </w:r>
      <w:r w:rsidR="00E65DCF">
        <w:rPr>
          <w:lang w:val="en-US" w:eastAsia="zh-CN"/>
        </w:rPr>
        <w:t>–</w:t>
      </w:r>
      <w:r w:rsidR="00DE470C">
        <w:rPr>
          <w:rFonts w:hint="eastAsia"/>
          <w:lang w:val="en-US" w:eastAsia="zh-CN"/>
        </w:rPr>
        <w:t xml:space="preserve"> </w:t>
      </w:r>
      <w:r w:rsidR="00E65DCF" w:rsidRPr="001F3CE2">
        <w:rPr>
          <w:lang w:val="en-US" w:eastAsia="zh-CN"/>
        </w:rPr>
        <w:t>ITU-R BS.647</w:t>
      </w:r>
      <w:r w:rsidR="00DE470C">
        <w:rPr>
          <w:rFonts w:hint="eastAsia"/>
          <w:lang w:val="en-US" w:eastAsia="zh-CN"/>
        </w:rPr>
        <w:t>建议书规定了数字音频接口抖动的限值。</w:t>
      </w:r>
    </w:p>
    <w:p w:rsidR="00E65DCF" w:rsidRPr="001F3CE2" w:rsidRDefault="00E65DCF" w:rsidP="0040013B">
      <w:pPr>
        <w:pStyle w:val="Heading1"/>
        <w:rPr>
          <w:lang w:val="en-US" w:eastAsia="zh-CN"/>
        </w:rPr>
      </w:pPr>
      <w:bookmarkStart w:id="38" w:name="_Toc87091732"/>
      <w:r w:rsidRPr="001F3CE2">
        <w:rPr>
          <w:lang w:val="en-US" w:eastAsia="zh-CN"/>
        </w:rPr>
        <w:t>3</w:t>
      </w:r>
      <w:r w:rsidRPr="001F3CE2">
        <w:rPr>
          <w:lang w:val="en-US" w:eastAsia="zh-CN"/>
        </w:rPr>
        <w:tab/>
      </w:r>
      <w:bookmarkEnd w:id="38"/>
      <w:r w:rsidR="009E71A3">
        <w:rPr>
          <w:rFonts w:hint="eastAsia"/>
          <w:lang w:val="en-US" w:eastAsia="zh-CN"/>
        </w:rPr>
        <w:t>日期和时间</w:t>
      </w:r>
    </w:p>
    <w:p w:rsidR="00E65DCF" w:rsidRPr="001F3CE2" w:rsidRDefault="00DE470C" w:rsidP="0040013B">
      <w:pPr>
        <w:ind w:firstLineChars="200" w:firstLine="480"/>
        <w:rPr>
          <w:lang w:val="en-US" w:eastAsia="zh-CN"/>
        </w:rPr>
      </w:pPr>
      <w:r>
        <w:rPr>
          <w:rFonts w:hint="eastAsia"/>
          <w:lang w:val="en-US" w:eastAsia="zh-CN"/>
        </w:rPr>
        <w:t>第</w:t>
      </w:r>
      <w:r w:rsidR="00E65DCF" w:rsidRPr="001F3CE2">
        <w:rPr>
          <w:lang w:val="en-US" w:eastAsia="zh-CN"/>
        </w:rPr>
        <w:t>2.1.5</w:t>
      </w:r>
      <w:r>
        <w:rPr>
          <w:rFonts w:hint="eastAsia"/>
          <w:lang w:val="en-US" w:eastAsia="zh-CN"/>
        </w:rPr>
        <w:t>段规定了信道状态的时间和日期旗语。可采用方便的形式转换至</w:t>
      </w:r>
      <w:r w:rsidR="00E65DCF" w:rsidRPr="001F3CE2">
        <w:rPr>
          <w:lang w:val="en-US" w:eastAsia="zh-CN"/>
        </w:rPr>
        <w:t>ITU-R BS.647</w:t>
      </w:r>
      <w:r>
        <w:rPr>
          <w:rFonts w:hint="eastAsia"/>
          <w:lang w:val="en-US" w:eastAsia="zh-CN"/>
        </w:rPr>
        <w:t>元数据流形式。</w:t>
      </w:r>
    </w:p>
    <w:p w:rsidR="00E65DCF" w:rsidRPr="001F3CE2" w:rsidRDefault="00E65DCF" w:rsidP="0040013B">
      <w:pPr>
        <w:overflowPunct/>
        <w:autoSpaceDE/>
        <w:autoSpaceDN/>
        <w:adjustRightInd/>
        <w:spacing w:before="0"/>
        <w:textAlignment w:val="auto"/>
        <w:rPr>
          <w:caps/>
          <w:sz w:val="28"/>
          <w:lang w:val="en-US" w:eastAsia="zh-CN"/>
        </w:rPr>
      </w:pPr>
      <w:r w:rsidRPr="001F3CE2">
        <w:rPr>
          <w:lang w:val="en-US" w:eastAsia="zh-CN"/>
        </w:rPr>
        <w:br w:type="page"/>
      </w:r>
    </w:p>
    <w:p w:rsidR="00725248" w:rsidRPr="00D37F08" w:rsidRDefault="00DE470C" w:rsidP="0040013B">
      <w:pPr>
        <w:pStyle w:val="AppendixNoTitle"/>
        <w:rPr>
          <w:lang w:val="en-US" w:eastAsia="zh-CN"/>
        </w:rPr>
      </w:pPr>
      <w:r>
        <w:rPr>
          <w:rFonts w:hint="eastAsia"/>
          <w:lang w:val="en-US" w:eastAsia="zh-CN"/>
        </w:rPr>
        <w:lastRenderedPageBreak/>
        <w:t>附录</w:t>
      </w:r>
      <w:r w:rsidR="00725248">
        <w:rPr>
          <w:lang w:val="en-US" w:eastAsia="zh-CN"/>
        </w:rPr>
        <w:t>1</w:t>
      </w:r>
      <w:r w:rsidR="00725248" w:rsidRPr="00D37F08">
        <w:rPr>
          <w:lang w:val="en-US" w:eastAsia="zh-CN"/>
        </w:rPr>
        <w:br/>
      </w:r>
      <w:bookmarkStart w:id="39" w:name="_Toc77582395"/>
      <w:bookmarkStart w:id="40" w:name="_Toc77587556"/>
      <w:bookmarkStart w:id="41" w:name="_Toc87091734"/>
      <w:r>
        <w:rPr>
          <w:rFonts w:hint="eastAsia"/>
          <w:b w:val="0"/>
          <w:bCs/>
          <w:lang w:val="en-US" w:eastAsia="zh-CN"/>
        </w:rPr>
        <w:t>（供参考）</w:t>
      </w:r>
      <w:bookmarkStart w:id="42" w:name="_Toc87091735"/>
      <w:bookmarkEnd w:id="39"/>
      <w:bookmarkEnd w:id="40"/>
      <w:bookmarkEnd w:id="41"/>
      <w:r w:rsidR="00725248" w:rsidRPr="00314A5F">
        <w:rPr>
          <w:b w:val="0"/>
          <w:bCs/>
          <w:lang w:val="en-US" w:eastAsia="zh-CN"/>
        </w:rPr>
        <w:br/>
      </w:r>
      <w:r w:rsidR="00725248" w:rsidRPr="00D37F08">
        <w:rPr>
          <w:lang w:val="en-US" w:eastAsia="zh-CN"/>
        </w:rPr>
        <w:br/>
      </w:r>
      <w:bookmarkEnd w:id="42"/>
      <w:r>
        <w:rPr>
          <w:rFonts w:hint="eastAsia"/>
          <w:lang w:val="en-US" w:eastAsia="zh-CN"/>
        </w:rPr>
        <w:t>定时关系</w:t>
      </w:r>
    </w:p>
    <w:p w:rsidR="00725248" w:rsidRPr="001F3CE2" w:rsidRDefault="00DE470C" w:rsidP="0040013B">
      <w:pPr>
        <w:pStyle w:val="FigureNo"/>
        <w:rPr>
          <w:lang w:val="en-US" w:eastAsia="zh-CN"/>
        </w:rPr>
      </w:pPr>
      <w:r>
        <w:rPr>
          <w:rFonts w:hint="eastAsia"/>
          <w:lang w:val="en-US" w:eastAsia="zh-CN"/>
        </w:rPr>
        <w:t>图</w:t>
      </w:r>
      <w:r w:rsidR="00725248" w:rsidRPr="001F3CE2">
        <w:rPr>
          <w:lang w:val="en-US" w:eastAsia="zh-CN"/>
        </w:rPr>
        <w:t xml:space="preserve"> </w:t>
      </w:r>
      <w:r w:rsidR="00725248">
        <w:rPr>
          <w:lang w:val="en-US" w:eastAsia="zh-CN"/>
        </w:rPr>
        <w:t>5</w:t>
      </w:r>
    </w:p>
    <w:p w:rsidR="00725248" w:rsidRPr="001F3CE2" w:rsidRDefault="00DE470C" w:rsidP="0040013B">
      <w:pPr>
        <w:pStyle w:val="Figuretitle"/>
        <w:rPr>
          <w:lang w:val="en-US" w:eastAsia="zh-CN"/>
        </w:rPr>
      </w:pPr>
      <w:r>
        <w:rPr>
          <w:rFonts w:hint="eastAsia"/>
          <w:lang w:val="en-US" w:eastAsia="zh-CN"/>
        </w:rPr>
        <w:t>更好的相位关系和信道使用</w:t>
      </w:r>
    </w:p>
    <w:p w:rsidR="00725248" w:rsidRDefault="009C5C29" w:rsidP="0040013B">
      <w:pPr>
        <w:pStyle w:val="Figure"/>
      </w:pPr>
      <w:r>
        <w:rPr>
          <w:noProof/>
          <w:lang w:val="en-US" w:eastAsia="zh-CN"/>
        </w:rPr>
        <w:object w:dxaOrig="7991" w:dyaOrig="7417">
          <v:shape id="_x0000_i1029" type="#_x0000_t75" style="width:368.25pt;height:340.5pt" o:ole="">
            <v:imagedata r:id="rId22" o:title=""/>
          </v:shape>
          <o:OLEObject Type="Embed" ProgID="CorelDRAW.Graphic.14" ShapeID="_x0000_i1029" DrawAspect="Content" ObjectID="_1448450393" r:id="rId23"/>
        </w:object>
      </w:r>
    </w:p>
    <w:p w:rsidR="00725248" w:rsidRDefault="00725248" w:rsidP="0040013B">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528"/>
      </w:tblGrid>
      <w:tr w:rsidR="00725248" w:rsidTr="007A6A7A">
        <w:trPr>
          <w:jc w:val="center"/>
        </w:trPr>
        <w:tc>
          <w:tcPr>
            <w:tcW w:w="534" w:type="dxa"/>
          </w:tcPr>
          <w:p w:rsidR="00725248" w:rsidRDefault="00725248" w:rsidP="0040013B">
            <w:pPr>
              <w:pStyle w:val="Tablehead"/>
            </w:pPr>
          </w:p>
        </w:tc>
        <w:tc>
          <w:tcPr>
            <w:tcW w:w="5528" w:type="dxa"/>
          </w:tcPr>
          <w:p w:rsidR="00725248" w:rsidRDefault="009C5C29" w:rsidP="0040013B">
            <w:pPr>
              <w:pStyle w:val="Tablehead"/>
              <w:rPr>
                <w:lang w:eastAsia="zh-CN"/>
              </w:rPr>
            </w:pPr>
            <w:r>
              <w:rPr>
                <w:rFonts w:hint="eastAsia"/>
                <w:lang w:eastAsia="zh-CN"/>
              </w:rPr>
              <w:t>定时值</w:t>
            </w:r>
          </w:p>
        </w:tc>
      </w:tr>
      <w:tr w:rsidR="00725248" w:rsidRPr="00725248" w:rsidTr="007A6A7A">
        <w:trPr>
          <w:jc w:val="center"/>
        </w:trPr>
        <w:tc>
          <w:tcPr>
            <w:tcW w:w="534" w:type="dxa"/>
          </w:tcPr>
          <w:p w:rsidR="00725248" w:rsidRDefault="00725248" w:rsidP="0040013B">
            <w:pPr>
              <w:pStyle w:val="Tabletext"/>
            </w:pPr>
            <w:r>
              <w:t>A</w:t>
            </w:r>
          </w:p>
        </w:tc>
        <w:tc>
          <w:tcPr>
            <w:tcW w:w="5528" w:type="dxa"/>
          </w:tcPr>
          <w:p w:rsidR="00725248" w:rsidRPr="001F3CE2" w:rsidRDefault="00725248" w:rsidP="0040013B">
            <w:pPr>
              <w:pStyle w:val="Tabletext"/>
              <w:rPr>
                <w:lang w:val="en-US" w:eastAsia="zh-CN"/>
              </w:rPr>
            </w:pPr>
            <w:r w:rsidRPr="001F3CE2">
              <w:rPr>
                <w:lang w:val="en-US" w:eastAsia="zh-CN"/>
              </w:rPr>
              <w:t>20.5 </w:t>
            </w:r>
            <w:r>
              <w:rPr>
                <w:rFonts w:ascii="Symbol" w:hAnsi="Symbol"/>
                <w:lang w:eastAsia="zh-CN"/>
              </w:rPr>
              <w:t></w:t>
            </w:r>
            <w:r w:rsidRPr="001F3CE2">
              <w:rPr>
                <w:lang w:val="en-US" w:eastAsia="zh-CN"/>
              </w:rPr>
              <w:t xml:space="preserve">s </w:t>
            </w:r>
            <w:r>
              <w:rPr>
                <w:lang w:val="en-US" w:eastAsia="zh-CN"/>
              </w:rPr>
              <w:t>–</w:t>
            </w:r>
            <w:r w:rsidRPr="001F3CE2">
              <w:rPr>
                <w:lang w:val="en-US" w:eastAsia="zh-CN"/>
              </w:rPr>
              <w:t xml:space="preserve"> 48 kHz</w:t>
            </w:r>
            <w:r w:rsidR="00B2474F">
              <w:rPr>
                <w:rFonts w:hint="eastAsia"/>
                <w:lang w:val="en-US" w:eastAsia="zh-CN"/>
              </w:rPr>
              <w:t>采样</w:t>
            </w:r>
            <w:r w:rsidR="009C5C29">
              <w:rPr>
                <w:rFonts w:hint="eastAsia"/>
                <w:lang w:val="en-US" w:eastAsia="zh-CN"/>
              </w:rPr>
              <w:t>频率的帧时段</w:t>
            </w:r>
          </w:p>
        </w:tc>
      </w:tr>
      <w:tr w:rsidR="00725248" w:rsidTr="007A6A7A">
        <w:trPr>
          <w:jc w:val="center"/>
        </w:trPr>
        <w:tc>
          <w:tcPr>
            <w:tcW w:w="534" w:type="dxa"/>
          </w:tcPr>
          <w:p w:rsidR="00725248" w:rsidRDefault="00725248" w:rsidP="0040013B">
            <w:pPr>
              <w:pStyle w:val="Tabletext"/>
            </w:pPr>
            <w:r>
              <w:t>B</w:t>
            </w:r>
          </w:p>
        </w:tc>
        <w:tc>
          <w:tcPr>
            <w:tcW w:w="5528" w:type="dxa"/>
          </w:tcPr>
          <w:p w:rsidR="00725248" w:rsidRDefault="00725248" w:rsidP="0040013B">
            <w:pPr>
              <w:pStyle w:val="Tabletext"/>
              <w:rPr>
                <w:lang w:eastAsia="zh-CN"/>
              </w:rPr>
            </w:pPr>
            <w:r>
              <w:t>±1 </w:t>
            </w:r>
            <w:r>
              <w:rPr>
                <w:rFonts w:ascii="Symbol" w:hAnsi="Symbol"/>
              </w:rPr>
              <w:t></w:t>
            </w:r>
            <w:r>
              <w:t>s</w:t>
            </w:r>
            <w:r w:rsidR="009C5C29">
              <w:rPr>
                <w:rFonts w:hint="eastAsia"/>
                <w:lang w:eastAsia="zh-CN"/>
              </w:rPr>
              <w:t>容限</w:t>
            </w:r>
          </w:p>
        </w:tc>
      </w:tr>
      <w:tr w:rsidR="00725248" w:rsidTr="007A6A7A">
        <w:trPr>
          <w:jc w:val="center"/>
        </w:trPr>
        <w:tc>
          <w:tcPr>
            <w:tcW w:w="534" w:type="dxa"/>
          </w:tcPr>
          <w:p w:rsidR="00725248" w:rsidRDefault="00725248" w:rsidP="0040013B">
            <w:pPr>
              <w:pStyle w:val="Tabletext"/>
            </w:pPr>
            <w:r>
              <w:t>C</w:t>
            </w:r>
          </w:p>
        </w:tc>
        <w:tc>
          <w:tcPr>
            <w:tcW w:w="5528" w:type="dxa"/>
          </w:tcPr>
          <w:p w:rsidR="00725248" w:rsidRDefault="00725248" w:rsidP="0040013B">
            <w:pPr>
              <w:pStyle w:val="Tabletext"/>
              <w:rPr>
                <w:lang w:eastAsia="zh-CN"/>
              </w:rPr>
            </w:pPr>
            <w:r>
              <w:t>±0.5 </w:t>
            </w:r>
            <w:r>
              <w:rPr>
                <w:rFonts w:ascii="Symbol" w:hAnsi="Symbol"/>
              </w:rPr>
              <w:t></w:t>
            </w:r>
            <w:r>
              <w:t>s</w:t>
            </w:r>
            <w:r w:rsidR="009C5C29">
              <w:rPr>
                <w:rFonts w:hint="eastAsia"/>
                <w:lang w:eastAsia="zh-CN"/>
              </w:rPr>
              <w:t>容限</w:t>
            </w:r>
          </w:p>
        </w:tc>
      </w:tr>
    </w:tbl>
    <w:p w:rsidR="00725248" w:rsidRDefault="00725248" w:rsidP="0040013B">
      <w:pPr>
        <w:pStyle w:val="Tablefin"/>
      </w:pPr>
      <w:bookmarkStart w:id="43" w:name="_Toc77582397"/>
      <w:bookmarkStart w:id="44" w:name="_Toc77587558"/>
      <w:bookmarkStart w:id="45" w:name="_Toc87091736"/>
    </w:p>
    <w:p w:rsidR="00725248" w:rsidRDefault="00725248" w:rsidP="0040013B">
      <w:r>
        <w:br w:type="page"/>
      </w:r>
    </w:p>
    <w:p w:rsidR="00725248" w:rsidRPr="00D37F08" w:rsidRDefault="009C5C29" w:rsidP="0040013B">
      <w:pPr>
        <w:pStyle w:val="AnnexNoTitle"/>
        <w:rPr>
          <w:lang w:val="en-US" w:eastAsia="zh-CN"/>
        </w:rPr>
      </w:pPr>
      <w:r>
        <w:rPr>
          <w:rFonts w:hint="eastAsia"/>
          <w:lang w:val="en-US" w:eastAsia="zh-CN"/>
        </w:rPr>
        <w:lastRenderedPageBreak/>
        <w:t>附录</w:t>
      </w:r>
      <w:bookmarkEnd w:id="43"/>
      <w:bookmarkEnd w:id="44"/>
      <w:bookmarkEnd w:id="45"/>
      <w:r w:rsidR="00725248" w:rsidRPr="00D37F08">
        <w:rPr>
          <w:lang w:val="en-US" w:eastAsia="zh-CN"/>
        </w:rPr>
        <w:t>2</w:t>
      </w:r>
      <w:r w:rsidR="00725248" w:rsidRPr="00D37F08">
        <w:rPr>
          <w:lang w:val="en-US" w:eastAsia="zh-CN"/>
        </w:rPr>
        <w:br/>
      </w:r>
      <w:bookmarkStart w:id="46" w:name="_Toc77582398"/>
      <w:bookmarkStart w:id="47" w:name="_Toc77587559"/>
      <w:bookmarkStart w:id="48" w:name="_Toc87091737"/>
      <w:r>
        <w:rPr>
          <w:rFonts w:hint="eastAsia"/>
          <w:b w:val="0"/>
          <w:lang w:val="en-US" w:eastAsia="zh-CN"/>
        </w:rPr>
        <w:t>（供参考）</w:t>
      </w:r>
      <w:bookmarkStart w:id="49" w:name="_Toc87091738"/>
      <w:bookmarkEnd w:id="46"/>
      <w:bookmarkEnd w:id="47"/>
      <w:bookmarkEnd w:id="48"/>
      <w:r w:rsidR="00725248" w:rsidRPr="00314A5F">
        <w:rPr>
          <w:b w:val="0"/>
          <w:lang w:val="en-US" w:eastAsia="zh-CN"/>
        </w:rPr>
        <w:br/>
      </w:r>
      <w:r w:rsidR="00725248" w:rsidRPr="00D37F08">
        <w:rPr>
          <w:b w:val="0"/>
          <w:bCs/>
          <w:lang w:val="en-US" w:eastAsia="zh-CN"/>
        </w:rPr>
        <w:br/>
      </w:r>
      <w:bookmarkEnd w:id="49"/>
      <w:r w:rsidR="00644109">
        <w:rPr>
          <w:rFonts w:hint="eastAsia"/>
          <w:lang w:val="en-US" w:eastAsia="zh-CN"/>
        </w:rPr>
        <w:t>字时钟</w:t>
      </w:r>
    </w:p>
    <w:p w:rsidR="00725248" w:rsidRDefault="00644109" w:rsidP="0040013B">
      <w:pPr>
        <w:pStyle w:val="Normalaftertitle"/>
        <w:ind w:firstLineChars="200" w:firstLine="480"/>
        <w:rPr>
          <w:lang w:val="en-US" w:eastAsia="zh-CN"/>
        </w:rPr>
      </w:pPr>
      <w:r>
        <w:rPr>
          <w:rFonts w:hint="eastAsia"/>
          <w:lang w:val="en-US" w:eastAsia="zh-CN"/>
        </w:rPr>
        <w:t>在</w:t>
      </w:r>
      <w:r w:rsidR="00B2474F">
        <w:rPr>
          <w:rFonts w:hint="eastAsia"/>
          <w:lang w:val="en-US" w:eastAsia="zh-CN"/>
        </w:rPr>
        <w:t>采样</w:t>
      </w:r>
      <w:r>
        <w:rPr>
          <w:rFonts w:hint="eastAsia"/>
          <w:lang w:val="en-US" w:eastAsia="zh-CN"/>
        </w:rPr>
        <w:t>频率基本速率的基础上使用方波方式可以满足所有本建议书的定时要求，通常称为字时钟。该时钟用于不同设备提供各来源的</w:t>
      </w:r>
      <w:r w:rsidR="00B2474F">
        <w:rPr>
          <w:rFonts w:hint="eastAsia"/>
          <w:lang w:val="en-US" w:eastAsia="zh-CN"/>
        </w:rPr>
        <w:t>采样</w:t>
      </w:r>
      <w:r>
        <w:rPr>
          <w:rFonts w:hint="eastAsia"/>
          <w:lang w:val="en-US" w:eastAsia="zh-CN"/>
        </w:rPr>
        <w:t>频率锁定。</w:t>
      </w:r>
    </w:p>
    <w:p w:rsidR="00644109" w:rsidRDefault="00644109" w:rsidP="0040013B">
      <w:pPr>
        <w:ind w:firstLineChars="200" w:firstLine="480"/>
        <w:rPr>
          <w:lang w:val="en-US" w:eastAsia="zh-CN"/>
        </w:rPr>
      </w:pPr>
      <w:r>
        <w:rPr>
          <w:rFonts w:hint="eastAsia"/>
          <w:lang w:val="en-US" w:eastAsia="zh-CN"/>
        </w:rPr>
        <w:t>该信号非标准化，所述参数仅为示例。信号通常载于同轴电缆，因此一个输出可同步若干接收设备，逐个环绕每信号并用</w:t>
      </w:r>
      <w:r w:rsidR="00725248" w:rsidRPr="001F3CE2">
        <w:rPr>
          <w:lang w:val="en-US" w:eastAsia="zh-CN"/>
        </w:rPr>
        <w:t>75 Ohm</w:t>
      </w:r>
      <w:r>
        <w:rPr>
          <w:rFonts w:hint="eastAsia"/>
          <w:lang w:val="en-US" w:eastAsia="zh-CN"/>
        </w:rPr>
        <w:t>电阻在远端终接电缆。</w:t>
      </w:r>
    </w:p>
    <w:p w:rsidR="00644109" w:rsidRDefault="00644109" w:rsidP="0040013B">
      <w:pPr>
        <w:ind w:firstLineChars="200" w:firstLine="480"/>
        <w:rPr>
          <w:lang w:val="en-US" w:eastAsia="zh-CN"/>
        </w:rPr>
      </w:pPr>
      <w:r>
        <w:rPr>
          <w:rFonts w:hint="eastAsia"/>
          <w:lang w:val="en-US" w:eastAsia="zh-CN"/>
        </w:rPr>
        <w:t>发射信号峰至峰幅度可从</w:t>
      </w:r>
      <w:r w:rsidRPr="00644109">
        <w:rPr>
          <w:rFonts w:hint="eastAsia"/>
          <w:lang w:val="en-US" w:eastAsia="zh-CN"/>
        </w:rPr>
        <w:t>1 V</w:t>
      </w:r>
      <w:r w:rsidR="00CC5907">
        <w:rPr>
          <w:rFonts w:hint="eastAsia"/>
          <w:lang w:val="en-US" w:eastAsia="zh-CN"/>
        </w:rPr>
        <w:t>到</w:t>
      </w:r>
      <w:r w:rsidRPr="00644109">
        <w:rPr>
          <w:rFonts w:hint="eastAsia"/>
          <w:lang w:val="en-US" w:eastAsia="zh-CN"/>
        </w:rPr>
        <w:t>5 V</w:t>
      </w:r>
      <w:r w:rsidR="00CC5907">
        <w:rPr>
          <w:rFonts w:hint="eastAsia"/>
          <w:lang w:val="en-US" w:eastAsia="zh-CN"/>
        </w:rPr>
        <w:t>不同</w:t>
      </w:r>
      <w:r w:rsidRPr="00644109">
        <w:rPr>
          <w:rFonts w:hint="eastAsia"/>
          <w:lang w:val="en-US" w:eastAsia="zh-CN"/>
        </w:rPr>
        <w:t>，</w:t>
      </w:r>
      <w:r w:rsidR="00CC5907">
        <w:rPr>
          <w:rFonts w:hint="eastAsia"/>
          <w:lang w:val="en-US" w:eastAsia="zh-CN"/>
        </w:rPr>
        <w:t>并可采用</w:t>
      </w:r>
      <w:r w:rsidRPr="00644109">
        <w:rPr>
          <w:rFonts w:hint="eastAsia"/>
          <w:lang w:val="en-US" w:eastAsia="zh-CN"/>
        </w:rPr>
        <w:t>AC</w:t>
      </w:r>
      <w:r w:rsidRPr="00644109">
        <w:rPr>
          <w:rFonts w:hint="eastAsia"/>
          <w:lang w:val="en-US" w:eastAsia="zh-CN"/>
        </w:rPr>
        <w:t>或</w:t>
      </w:r>
      <w:r w:rsidRPr="00644109">
        <w:rPr>
          <w:rFonts w:hint="eastAsia"/>
          <w:lang w:val="en-US" w:eastAsia="zh-CN"/>
        </w:rPr>
        <w:t>DC</w:t>
      </w:r>
      <w:r w:rsidRPr="00644109">
        <w:rPr>
          <w:rFonts w:hint="eastAsia"/>
          <w:lang w:val="en-US" w:eastAsia="zh-CN"/>
        </w:rPr>
        <w:t>耦合</w:t>
      </w:r>
      <w:r w:rsidR="00CC5907">
        <w:rPr>
          <w:rFonts w:hint="eastAsia"/>
          <w:lang w:val="en-US" w:eastAsia="zh-CN"/>
        </w:rPr>
        <w:t>方式</w:t>
      </w:r>
      <w:r w:rsidRPr="00644109">
        <w:rPr>
          <w:rFonts w:hint="eastAsia"/>
          <w:lang w:val="en-US" w:eastAsia="zh-CN"/>
        </w:rPr>
        <w:t>。</w:t>
      </w:r>
    </w:p>
    <w:p w:rsidR="00644109" w:rsidRDefault="00CC5907" w:rsidP="0040013B">
      <w:pPr>
        <w:ind w:firstLineChars="200" w:firstLine="480"/>
        <w:rPr>
          <w:lang w:val="en-US" w:eastAsia="zh-CN"/>
        </w:rPr>
      </w:pPr>
      <w:r>
        <w:rPr>
          <w:rFonts w:hint="eastAsia"/>
          <w:lang w:val="en-US" w:eastAsia="zh-CN"/>
        </w:rPr>
        <w:t>驱动器多可提供所需要的功能，</w:t>
      </w:r>
      <w:r w:rsidR="00644109" w:rsidRPr="00644109">
        <w:rPr>
          <w:rFonts w:hint="eastAsia"/>
          <w:lang w:val="en-US" w:eastAsia="zh-CN"/>
        </w:rPr>
        <w:t>5 V</w:t>
      </w:r>
      <w:r>
        <w:rPr>
          <w:rFonts w:hint="eastAsia"/>
          <w:lang w:val="en-US" w:eastAsia="zh-CN"/>
        </w:rPr>
        <w:t>、</w:t>
      </w:r>
      <w:r w:rsidR="00644109" w:rsidRPr="00644109">
        <w:rPr>
          <w:rFonts w:hint="eastAsia"/>
          <w:lang w:val="en-US" w:eastAsia="zh-CN"/>
        </w:rPr>
        <w:t>DC</w:t>
      </w:r>
      <w:r w:rsidR="00644109" w:rsidRPr="00644109">
        <w:rPr>
          <w:rFonts w:hint="eastAsia"/>
          <w:lang w:val="en-US" w:eastAsia="zh-CN"/>
        </w:rPr>
        <w:t>耦合</w:t>
      </w:r>
      <w:r>
        <w:rPr>
          <w:rFonts w:hint="eastAsia"/>
          <w:lang w:val="en-US" w:eastAsia="zh-CN"/>
        </w:rPr>
        <w:t>并能</w:t>
      </w:r>
      <w:r w:rsidR="00644109" w:rsidRPr="00644109">
        <w:rPr>
          <w:rFonts w:hint="eastAsia"/>
          <w:lang w:val="en-US" w:eastAsia="zh-CN"/>
        </w:rPr>
        <w:t>驱动</w:t>
      </w:r>
      <w:r w:rsidRPr="001F3CE2">
        <w:rPr>
          <w:lang w:val="en-US" w:eastAsia="zh-CN"/>
        </w:rPr>
        <w:t>75</w:t>
      </w:r>
      <w:r w:rsidRPr="001F3CE2">
        <w:rPr>
          <w:lang w:val="en-US" w:eastAsia="ja-JP"/>
        </w:rPr>
        <w:t xml:space="preserve"> </w:t>
      </w:r>
      <w:r w:rsidRPr="001F3CE2">
        <w:rPr>
          <w:lang w:val="en-US" w:eastAsia="zh-CN"/>
        </w:rPr>
        <w:t>Ohm</w:t>
      </w:r>
      <w:r>
        <w:rPr>
          <w:rFonts w:hint="eastAsia"/>
          <w:lang w:val="en-US" w:eastAsia="zh-CN"/>
        </w:rPr>
        <w:t>载荷</w:t>
      </w:r>
      <w:r w:rsidR="00644109" w:rsidRPr="00644109">
        <w:rPr>
          <w:rFonts w:hint="eastAsia"/>
          <w:lang w:val="en-US" w:eastAsia="zh-CN"/>
        </w:rPr>
        <w:t>。</w:t>
      </w:r>
    </w:p>
    <w:p w:rsidR="00CC5907" w:rsidRDefault="00CC5907" w:rsidP="0040013B">
      <w:pPr>
        <w:ind w:firstLineChars="200" w:firstLine="480"/>
        <w:rPr>
          <w:lang w:val="en-US" w:eastAsia="zh-CN"/>
        </w:rPr>
      </w:pPr>
      <w:r>
        <w:rPr>
          <w:rFonts w:hint="eastAsia"/>
          <w:lang w:val="en-US" w:eastAsia="zh-CN"/>
        </w:rPr>
        <w:t>使用字时钟信号的新设备时</w:t>
      </w:r>
      <w:r w:rsidR="00B2474F">
        <w:rPr>
          <w:rFonts w:hint="eastAsia"/>
          <w:lang w:val="en-US" w:eastAsia="zh-CN"/>
        </w:rPr>
        <w:t>，</w:t>
      </w:r>
      <w:r>
        <w:rPr>
          <w:rFonts w:hint="eastAsia"/>
          <w:lang w:val="en-US" w:eastAsia="zh-CN"/>
        </w:rPr>
        <w:t>建议将提升边缘作为第</w:t>
      </w:r>
      <w:r>
        <w:rPr>
          <w:rFonts w:hint="eastAsia"/>
          <w:lang w:val="en-US" w:eastAsia="zh-CN"/>
        </w:rPr>
        <w:t>2.3</w:t>
      </w:r>
      <w:r>
        <w:rPr>
          <w:rFonts w:hint="eastAsia"/>
          <w:lang w:val="en-US" w:eastAsia="zh-CN"/>
        </w:rPr>
        <w:t>段所述定时参考点。</w:t>
      </w:r>
    </w:p>
    <w:p w:rsidR="00CC5907" w:rsidRDefault="00CC5907" w:rsidP="0040013B">
      <w:pPr>
        <w:ind w:firstLineChars="200" w:firstLine="480"/>
        <w:rPr>
          <w:lang w:val="en-US" w:eastAsia="zh-CN"/>
        </w:rPr>
      </w:pPr>
      <w:r>
        <w:rPr>
          <w:rFonts w:hint="eastAsia"/>
          <w:lang w:val="en-US" w:eastAsia="zh-CN"/>
        </w:rPr>
        <w:t>“字时钟”一词用于电路板层以描述不同</w:t>
      </w:r>
      <w:r w:rsidR="00B2474F">
        <w:rPr>
          <w:rFonts w:hint="eastAsia"/>
          <w:lang w:val="en-US" w:eastAsia="zh-CN"/>
        </w:rPr>
        <w:t>采样</w:t>
      </w:r>
      <w:r>
        <w:rPr>
          <w:rFonts w:hint="eastAsia"/>
          <w:lang w:val="en-US" w:eastAsia="zh-CN"/>
        </w:rPr>
        <w:t>频率逻辑信号。</w:t>
      </w:r>
    </w:p>
    <w:p w:rsidR="00725248" w:rsidRPr="001F3CE2" w:rsidRDefault="00CC5907" w:rsidP="0040013B">
      <w:pPr>
        <w:ind w:firstLineChars="200" w:firstLine="480"/>
        <w:rPr>
          <w:lang w:val="en-US" w:eastAsia="zh-CN"/>
        </w:rPr>
      </w:pPr>
      <w:r>
        <w:rPr>
          <w:rFonts w:hint="eastAsia"/>
          <w:lang w:val="en-US" w:eastAsia="zh-CN"/>
        </w:rPr>
        <w:t>字时钟普遍用于</w:t>
      </w:r>
      <w:r w:rsidR="00725248" w:rsidRPr="001F3CE2">
        <w:rPr>
          <w:lang w:val="en-US" w:eastAsia="zh-CN"/>
        </w:rPr>
        <w:t>ITU-R BS.647</w:t>
      </w:r>
      <w:r>
        <w:rPr>
          <w:rFonts w:hint="eastAsia"/>
          <w:lang w:val="en-US" w:eastAsia="zh-CN"/>
        </w:rPr>
        <w:t>建议书所述</w:t>
      </w:r>
      <w:r w:rsidR="00B2474F">
        <w:rPr>
          <w:rFonts w:hint="eastAsia"/>
          <w:lang w:val="en-US" w:eastAsia="zh-CN"/>
        </w:rPr>
        <w:t>之</w:t>
      </w:r>
      <w:r>
        <w:rPr>
          <w:rFonts w:hint="eastAsia"/>
          <w:lang w:val="en-US" w:eastAsia="zh-CN"/>
        </w:rPr>
        <w:t>外</w:t>
      </w:r>
      <w:r w:rsidR="00B2474F">
        <w:rPr>
          <w:rFonts w:hint="eastAsia"/>
          <w:lang w:val="en-US" w:eastAsia="zh-CN"/>
        </w:rPr>
        <w:t>的</w:t>
      </w:r>
      <w:r>
        <w:rPr>
          <w:rFonts w:hint="eastAsia"/>
          <w:lang w:val="en-US" w:eastAsia="zh-CN"/>
        </w:rPr>
        <w:t>数字音频信号。</w:t>
      </w:r>
    </w:p>
    <w:p w:rsidR="00725248" w:rsidRDefault="00725248" w:rsidP="0040013B">
      <w:pPr>
        <w:rPr>
          <w:lang w:val="en-US" w:eastAsia="zh-CN"/>
        </w:rPr>
      </w:pPr>
      <w:bookmarkStart w:id="50" w:name="_Toc77582400"/>
      <w:bookmarkStart w:id="51" w:name="_Toc77587561"/>
      <w:bookmarkStart w:id="52" w:name="_Toc87091739"/>
    </w:p>
    <w:p w:rsidR="009C5C29" w:rsidRDefault="009C5C29" w:rsidP="0040013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25248" w:rsidRPr="00314A5F" w:rsidRDefault="009C5C29" w:rsidP="0040013B">
      <w:pPr>
        <w:pStyle w:val="AnnexNoTitle"/>
        <w:rPr>
          <w:lang w:val="en-US" w:eastAsia="zh-CN"/>
        </w:rPr>
      </w:pPr>
      <w:r>
        <w:rPr>
          <w:rFonts w:hint="eastAsia"/>
          <w:lang w:val="en-US" w:eastAsia="zh-CN"/>
        </w:rPr>
        <w:lastRenderedPageBreak/>
        <w:t>附录</w:t>
      </w:r>
      <w:r w:rsidR="00725248">
        <w:rPr>
          <w:lang w:val="en-US" w:eastAsia="zh-CN"/>
        </w:rPr>
        <w:t>3</w:t>
      </w:r>
      <w:r w:rsidR="00725248" w:rsidRPr="00314A5F">
        <w:rPr>
          <w:rFonts w:hint="eastAsia"/>
          <w:lang w:val="en-US" w:eastAsia="ja-JP"/>
        </w:rPr>
        <w:br/>
      </w:r>
      <w:r w:rsidRPr="009C5C29">
        <w:rPr>
          <w:rFonts w:hint="eastAsia"/>
          <w:b w:val="0"/>
          <w:lang w:val="en-US" w:eastAsia="zh-CN"/>
        </w:rPr>
        <w:t>（供参考）</w:t>
      </w:r>
      <w:r w:rsidR="00725248" w:rsidRPr="00314A5F">
        <w:rPr>
          <w:lang w:val="en-US" w:eastAsia="zh-CN"/>
        </w:rPr>
        <w:br/>
      </w:r>
      <w:r w:rsidR="00725248" w:rsidRPr="00314A5F">
        <w:rPr>
          <w:lang w:val="en-US" w:eastAsia="zh-CN"/>
        </w:rPr>
        <w:br/>
      </w:r>
      <w:r w:rsidR="007052A5" w:rsidRPr="00314A5F">
        <w:rPr>
          <w:lang w:val="en-US" w:eastAsia="zh-CN"/>
        </w:rPr>
        <w:t>5</w:t>
      </w:r>
      <w:r w:rsidR="007052A5">
        <w:rPr>
          <w:rFonts w:hint="eastAsia"/>
          <w:lang w:val="en-US" w:eastAsia="zh-CN"/>
        </w:rPr>
        <w:t>帧标识</w:t>
      </w:r>
      <w:r w:rsidR="00725248" w:rsidRPr="00314A5F">
        <w:rPr>
          <w:lang w:val="en-US" w:eastAsia="zh-CN"/>
        </w:rPr>
        <w:t xml:space="preserve">525 </w:t>
      </w:r>
      <w:r w:rsidR="007052A5">
        <w:rPr>
          <w:rFonts w:hint="eastAsia"/>
          <w:lang w:val="en-US" w:eastAsia="zh-CN"/>
        </w:rPr>
        <w:t>行参考信号</w:t>
      </w:r>
    </w:p>
    <w:p w:rsidR="00725248" w:rsidRPr="001F3CE2" w:rsidRDefault="00644109" w:rsidP="0040013B">
      <w:pPr>
        <w:pStyle w:val="FigureNo"/>
        <w:rPr>
          <w:lang w:val="en-US" w:eastAsia="zh-CN"/>
        </w:rPr>
      </w:pPr>
      <w:r>
        <w:rPr>
          <w:rFonts w:hint="eastAsia"/>
          <w:lang w:val="en-US" w:eastAsia="zh-CN"/>
        </w:rPr>
        <w:t>图</w:t>
      </w:r>
      <w:r w:rsidR="00725248" w:rsidRPr="001F3CE2">
        <w:rPr>
          <w:lang w:val="en-US" w:eastAsia="zh-CN"/>
        </w:rPr>
        <w:t xml:space="preserve"> </w:t>
      </w:r>
      <w:r w:rsidR="00725248">
        <w:rPr>
          <w:lang w:val="en-US" w:eastAsia="zh-CN"/>
        </w:rPr>
        <w:t>6</w:t>
      </w:r>
    </w:p>
    <w:p w:rsidR="00725248" w:rsidRPr="001F3CE2" w:rsidRDefault="007052A5" w:rsidP="0040013B">
      <w:pPr>
        <w:pStyle w:val="Figuretitle"/>
        <w:rPr>
          <w:lang w:val="en-US" w:eastAsia="zh-CN"/>
        </w:rPr>
      </w:pPr>
      <w:r w:rsidRPr="007052A5">
        <w:rPr>
          <w:rFonts w:hint="eastAsia"/>
          <w:lang w:val="en-US" w:eastAsia="zh-CN"/>
        </w:rPr>
        <w:t>具有</w:t>
      </w:r>
      <w:r w:rsidRPr="007052A5">
        <w:rPr>
          <w:lang w:val="en-US" w:eastAsia="zh-CN"/>
        </w:rPr>
        <w:t>5</w:t>
      </w:r>
      <w:r w:rsidRPr="007052A5">
        <w:rPr>
          <w:rFonts w:hint="eastAsia"/>
          <w:lang w:val="en-US" w:eastAsia="zh-CN"/>
        </w:rPr>
        <w:t>帧标识的</w:t>
      </w:r>
      <w:r w:rsidRPr="007052A5">
        <w:rPr>
          <w:lang w:val="en-US" w:eastAsia="zh-CN"/>
        </w:rPr>
        <w:t xml:space="preserve">525 </w:t>
      </w:r>
      <w:r w:rsidRPr="007052A5">
        <w:rPr>
          <w:rFonts w:hint="eastAsia"/>
          <w:lang w:val="en-US" w:eastAsia="zh-CN"/>
        </w:rPr>
        <w:t>行参考信号</w:t>
      </w:r>
      <w:r>
        <w:rPr>
          <w:rFonts w:hint="eastAsia"/>
          <w:lang w:val="en-US" w:eastAsia="zh-CN"/>
        </w:rPr>
        <w:t xml:space="preserve"> </w:t>
      </w:r>
    </w:p>
    <w:p w:rsidR="00725248" w:rsidRDefault="00FB236B" w:rsidP="0040013B">
      <w:pPr>
        <w:pStyle w:val="Figure"/>
      </w:pPr>
      <w:r>
        <w:rPr>
          <w:noProof/>
          <w:lang w:val="en-US" w:eastAsia="zh-CN"/>
        </w:rPr>
        <w:object w:dxaOrig="5469" w:dyaOrig="4033">
          <v:shape id="_x0000_i1037" type="#_x0000_t75" style="width:303pt;height:223.5pt" o:ole="">
            <v:imagedata r:id="rId24" o:title=""/>
          </v:shape>
          <o:OLEObject Type="Embed" ProgID="CorelDRAW.Graphic.14" ShapeID="_x0000_i1037" DrawAspect="Content" ObjectID="_1448450394" r:id="rId25"/>
        </w:object>
      </w:r>
    </w:p>
    <w:p w:rsidR="00725248" w:rsidRPr="001F3CE2" w:rsidRDefault="007052A5" w:rsidP="0040013B">
      <w:pPr>
        <w:pStyle w:val="Normalaftertitle"/>
        <w:ind w:firstLineChars="200" w:firstLine="480"/>
        <w:rPr>
          <w:lang w:val="en-US" w:eastAsia="zh-CN"/>
        </w:rPr>
      </w:pPr>
      <w:r>
        <w:rPr>
          <w:rFonts w:hint="eastAsia"/>
          <w:lang w:val="en-US" w:eastAsia="zh-CN"/>
        </w:rPr>
        <w:t>十字段（五帧）序列</w:t>
      </w:r>
      <w:r w:rsidR="00B2474F">
        <w:rPr>
          <w:rFonts w:hint="eastAsia"/>
          <w:lang w:val="en-US" w:eastAsia="zh-CN"/>
        </w:rPr>
        <w:t>标识</w:t>
      </w:r>
      <w:r>
        <w:rPr>
          <w:rFonts w:hint="eastAsia"/>
          <w:lang w:val="en-US" w:eastAsia="zh-CN"/>
        </w:rPr>
        <w:t>编码如下：</w:t>
      </w:r>
      <w:r>
        <w:rPr>
          <w:rFonts w:hint="eastAsia"/>
          <w:lang w:val="en-US" w:eastAsia="zh-CN"/>
        </w:rPr>
        <w:t xml:space="preserve"> </w:t>
      </w:r>
    </w:p>
    <w:p w:rsidR="00725248" w:rsidRPr="001F3CE2" w:rsidRDefault="00725248" w:rsidP="0040013B">
      <w:pPr>
        <w:pStyle w:val="enumlev1"/>
        <w:rPr>
          <w:lang w:val="en-US" w:eastAsia="zh-CN"/>
        </w:rPr>
      </w:pPr>
      <w:r w:rsidRPr="001F3CE2">
        <w:rPr>
          <w:lang w:val="en-US" w:eastAsia="zh-CN"/>
        </w:rPr>
        <w:t>–</w:t>
      </w:r>
      <w:r w:rsidRPr="001F3CE2">
        <w:rPr>
          <w:lang w:val="en-US" w:eastAsia="zh-CN"/>
        </w:rPr>
        <w:tab/>
      </w:r>
      <w:r w:rsidR="00B2474F">
        <w:rPr>
          <w:rFonts w:hint="eastAsia"/>
          <w:lang w:val="en-US" w:eastAsia="zh-CN"/>
        </w:rPr>
        <w:t>标识</w:t>
      </w:r>
      <w:r w:rsidR="007052A5">
        <w:rPr>
          <w:rFonts w:hint="eastAsia"/>
          <w:lang w:val="en-US" w:eastAsia="zh-CN"/>
        </w:rPr>
        <w:t>信号插入</w:t>
      </w:r>
      <w:r w:rsidR="007052A5">
        <w:rPr>
          <w:lang w:val="en-US" w:eastAsia="zh-CN"/>
        </w:rPr>
        <w:t>15</w:t>
      </w:r>
      <w:r w:rsidR="007052A5">
        <w:rPr>
          <w:rFonts w:hint="eastAsia"/>
          <w:lang w:val="en-US" w:eastAsia="zh-CN"/>
        </w:rPr>
        <w:t>和</w:t>
      </w:r>
      <w:r w:rsidRPr="001F3CE2">
        <w:rPr>
          <w:lang w:val="en-US" w:eastAsia="zh-CN"/>
        </w:rPr>
        <w:t xml:space="preserve"> 278</w:t>
      </w:r>
      <w:r w:rsidR="007052A5">
        <w:rPr>
          <w:rFonts w:hint="eastAsia"/>
          <w:lang w:val="en-US" w:eastAsia="zh-CN"/>
        </w:rPr>
        <w:t>行。</w:t>
      </w:r>
    </w:p>
    <w:p w:rsidR="00725248" w:rsidRPr="001F3CE2" w:rsidRDefault="00725248" w:rsidP="0040013B">
      <w:pPr>
        <w:pStyle w:val="enumlev1"/>
        <w:rPr>
          <w:lang w:val="en-US" w:eastAsia="zh-CN"/>
        </w:rPr>
      </w:pPr>
      <w:r w:rsidRPr="001F3CE2">
        <w:rPr>
          <w:lang w:val="en-US" w:eastAsia="zh-CN"/>
        </w:rPr>
        <w:t>–</w:t>
      </w:r>
      <w:r w:rsidRPr="001F3CE2">
        <w:rPr>
          <w:lang w:val="en-US" w:eastAsia="zh-CN"/>
        </w:rPr>
        <w:tab/>
      </w:r>
      <w:r w:rsidR="007052A5">
        <w:rPr>
          <w:rFonts w:hint="eastAsia"/>
          <w:lang w:val="en-US" w:eastAsia="zh-CN"/>
        </w:rPr>
        <w:t>第一个脉冲常在，作为启动脉冲。</w:t>
      </w:r>
      <w:r w:rsidR="007052A5">
        <w:rPr>
          <w:rFonts w:hint="eastAsia"/>
          <w:lang w:val="en-US" w:eastAsia="zh-CN"/>
        </w:rPr>
        <w:t xml:space="preserve"> </w:t>
      </w:r>
    </w:p>
    <w:p w:rsidR="00725248" w:rsidRPr="001F3CE2" w:rsidRDefault="00725248" w:rsidP="0040013B">
      <w:pPr>
        <w:pStyle w:val="enumlev1"/>
        <w:rPr>
          <w:lang w:val="en-US" w:eastAsia="zh-CN"/>
        </w:rPr>
      </w:pPr>
      <w:r w:rsidRPr="001F3CE2">
        <w:rPr>
          <w:lang w:val="en-US" w:eastAsia="zh-CN"/>
        </w:rPr>
        <w:t>–</w:t>
      </w:r>
      <w:r w:rsidRPr="001F3CE2">
        <w:rPr>
          <w:lang w:val="en-US" w:eastAsia="zh-CN"/>
        </w:rPr>
        <w:tab/>
      </w:r>
      <w:r w:rsidR="007052A5">
        <w:rPr>
          <w:rFonts w:hint="eastAsia"/>
          <w:lang w:val="en-US" w:eastAsia="zh-CN"/>
        </w:rPr>
        <w:t>之后是零至四帧脉冲，</w:t>
      </w:r>
      <w:r w:rsidR="007052A5">
        <w:rPr>
          <w:rFonts w:hint="eastAsia"/>
          <w:lang w:val="en-US" w:eastAsia="zh-CN"/>
        </w:rPr>
        <w:t>15</w:t>
      </w:r>
      <w:r w:rsidR="007052A5">
        <w:rPr>
          <w:rFonts w:hint="eastAsia"/>
          <w:lang w:val="en-US" w:eastAsia="zh-CN"/>
        </w:rPr>
        <w:t>行增加一个（每奇数字段）。</w:t>
      </w:r>
      <w:r w:rsidR="007052A5">
        <w:rPr>
          <w:rFonts w:hint="eastAsia"/>
          <w:lang w:val="en-US" w:eastAsia="zh-CN"/>
        </w:rPr>
        <w:t xml:space="preserve"> </w:t>
      </w:r>
      <w:r w:rsidR="007052A5">
        <w:rPr>
          <w:rFonts w:hint="eastAsia"/>
          <w:lang w:val="en-US" w:eastAsia="zh-CN"/>
        </w:rPr>
        <w:t>第六个脉冲只出现在</w:t>
      </w:r>
      <w:r w:rsidR="007052A5">
        <w:rPr>
          <w:rFonts w:hint="eastAsia"/>
          <w:lang w:val="en-US" w:eastAsia="zh-CN"/>
        </w:rPr>
        <w:t>278</w:t>
      </w:r>
      <w:r w:rsidR="007052A5">
        <w:rPr>
          <w:rFonts w:hint="eastAsia"/>
          <w:lang w:val="en-US" w:eastAsia="zh-CN"/>
        </w:rPr>
        <w:t>行（偶数字段）。脉冲之间是由与脉冲相等的时长分割的。</w:t>
      </w:r>
      <w:r w:rsidRPr="001F3CE2">
        <w:rPr>
          <w:lang w:val="en-US" w:eastAsia="zh-CN"/>
        </w:rPr>
        <w:t xml:space="preserve"> </w:t>
      </w:r>
      <w:r w:rsidR="007052A5">
        <w:rPr>
          <w:rFonts w:hint="eastAsia"/>
          <w:lang w:val="en-US" w:eastAsia="zh-CN"/>
        </w:rPr>
        <w:t xml:space="preserve"> </w:t>
      </w:r>
    </w:p>
    <w:p w:rsidR="00725248" w:rsidRPr="001F3CE2" w:rsidRDefault="007052A5" w:rsidP="0040013B">
      <w:pPr>
        <w:ind w:firstLineChars="200" w:firstLine="480"/>
        <w:rPr>
          <w:lang w:val="en-US" w:eastAsia="zh-CN"/>
        </w:rPr>
      </w:pPr>
      <w:r>
        <w:rPr>
          <w:rFonts w:hint="eastAsia"/>
          <w:lang w:val="en-US" w:eastAsia="zh-CN"/>
        </w:rPr>
        <w:t>十字段序列开端没做规定，不符合任何时间或时间编码值</w:t>
      </w:r>
      <w:r w:rsidR="00B2474F">
        <w:rPr>
          <w:rFonts w:hint="eastAsia"/>
          <w:lang w:val="en-US" w:eastAsia="zh-CN"/>
        </w:rPr>
        <w:t>，</w:t>
      </w:r>
      <w:r>
        <w:rPr>
          <w:rFonts w:hint="eastAsia"/>
          <w:lang w:val="en-US" w:eastAsia="zh-CN"/>
        </w:rPr>
        <w:t xml:space="preserve"> </w:t>
      </w:r>
      <w:r>
        <w:rPr>
          <w:rFonts w:hint="eastAsia"/>
          <w:lang w:val="en-US" w:eastAsia="zh-CN"/>
        </w:rPr>
        <w:t>详情见附录</w:t>
      </w:r>
      <w:r>
        <w:rPr>
          <w:rFonts w:hint="eastAsia"/>
          <w:lang w:val="en-US" w:eastAsia="zh-CN"/>
        </w:rPr>
        <w:t>4</w:t>
      </w:r>
      <w:r>
        <w:rPr>
          <w:rFonts w:hint="eastAsia"/>
          <w:lang w:val="en-US" w:eastAsia="zh-CN"/>
        </w:rPr>
        <w:t>。</w:t>
      </w:r>
      <w:r>
        <w:rPr>
          <w:rFonts w:hint="eastAsia"/>
          <w:lang w:val="en-US" w:eastAsia="zh-CN"/>
        </w:rPr>
        <w:t xml:space="preserve"> </w:t>
      </w:r>
    </w:p>
    <w:p w:rsidR="00725248" w:rsidRDefault="00725248" w:rsidP="0040013B">
      <w:pPr>
        <w:rPr>
          <w:lang w:val="en-US" w:eastAsia="zh-CN"/>
        </w:rPr>
      </w:pPr>
    </w:p>
    <w:p w:rsidR="00725248" w:rsidRPr="001F3CE2" w:rsidRDefault="00725248" w:rsidP="0040013B">
      <w:pPr>
        <w:rPr>
          <w:lang w:val="en-US" w:eastAsia="zh-CN"/>
        </w:rPr>
      </w:pPr>
    </w:p>
    <w:bookmarkEnd w:id="50"/>
    <w:bookmarkEnd w:id="51"/>
    <w:bookmarkEnd w:id="52"/>
    <w:p w:rsidR="00725248" w:rsidRPr="00314A5F" w:rsidRDefault="007052A5" w:rsidP="0040013B">
      <w:pPr>
        <w:pStyle w:val="AnnexNoTitle"/>
        <w:rPr>
          <w:lang w:val="en-US" w:eastAsia="zh-CN"/>
        </w:rPr>
      </w:pPr>
      <w:r>
        <w:rPr>
          <w:rFonts w:hint="eastAsia"/>
          <w:lang w:val="en-US" w:eastAsia="zh-CN"/>
        </w:rPr>
        <w:lastRenderedPageBreak/>
        <w:t>附录</w:t>
      </w:r>
      <w:r w:rsidR="00725248" w:rsidRPr="00314A5F">
        <w:rPr>
          <w:lang w:val="en-US" w:eastAsia="zh-CN"/>
        </w:rPr>
        <w:t>4</w:t>
      </w:r>
      <w:r w:rsidR="00725248" w:rsidRPr="00314A5F">
        <w:rPr>
          <w:lang w:val="en-US" w:eastAsia="zh-CN"/>
        </w:rPr>
        <w:br/>
      </w:r>
      <w:bookmarkStart w:id="53" w:name="_Toc87091741"/>
      <w:r w:rsidR="00CC5907" w:rsidRPr="00CC5907">
        <w:rPr>
          <w:rFonts w:hint="eastAsia"/>
          <w:b w:val="0"/>
          <w:lang w:val="en-US" w:eastAsia="zh-CN"/>
        </w:rPr>
        <w:t>（供参考）</w:t>
      </w:r>
      <w:r w:rsidR="00725248" w:rsidRPr="00314A5F">
        <w:rPr>
          <w:b w:val="0"/>
          <w:lang w:val="en-US" w:eastAsia="zh-CN"/>
        </w:rPr>
        <w:br/>
      </w:r>
      <w:r w:rsidR="00725248" w:rsidRPr="00314A5F">
        <w:rPr>
          <w:b w:val="0"/>
          <w:lang w:val="en-US" w:eastAsia="zh-CN"/>
        </w:rPr>
        <w:br/>
      </w:r>
      <w:bookmarkEnd w:id="53"/>
      <w:r w:rsidR="00CC68B1">
        <w:rPr>
          <w:rFonts w:hint="eastAsia"/>
          <w:lang w:val="en-US" w:eastAsia="zh-CN"/>
        </w:rPr>
        <w:t>参考资料</w:t>
      </w:r>
    </w:p>
    <w:p w:rsidR="00725248" w:rsidRPr="001F3CE2" w:rsidRDefault="00725248" w:rsidP="0040013B">
      <w:pPr>
        <w:pStyle w:val="Reftext"/>
        <w:keepNext/>
        <w:keepLines/>
        <w:rPr>
          <w:lang w:val="en-US"/>
        </w:rPr>
      </w:pPr>
      <w:r w:rsidRPr="001F3CE2">
        <w:rPr>
          <w:lang w:val="en-US"/>
        </w:rPr>
        <w:t>SMPTE 318M-1999</w:t>
      </w:r>
      <w:r>
        <w:rPr>
          <w:lang w:val="en-US"/>
        </w:rPr>
        <w:t>,</w:t>
      </w:r>
      <w:r w:rsidRPr="001F3CE2">
        <w:rPr>
          <w:lang w:val="en-US"/>
        </w:rPr>
        <w:t xml:space="preserve"> </w:t>
      </w:r>
      <w:r w:rsidRPr="00754C9F">
        <w:rPr>
          <w:i/>
          <w:iCs/>
          <w:lang w:val="en-US"/>
        </w:rPr>
        <w:t>Synchronization of 59.94 or 50 Hertz related video and audio systems in analogue and digital areas</w:t>
      </w:r>
      <w:r w:rsidRPr="001F3CE2">
        <w:rPr>
          <w:lang w:val="en-US"/>
        </w:rPr>
        <w:t>: Society of Motion Picture and Television Engineers, White Plains, NY., US.</w:t>
      </w:r>
    </w:p>
    <w:p w:rsidR="00725248" w:rsidRPr="001F3CE2" w:rsidRDefault="00725248" w:rsidP="0040013B">
      <w:pPr>
        <w:keepNext/>
        <w:keepLines/>
        <w:rPr>
          <w:lang w:val="en-US"/>
        </w:rPr>
      </w:pPr>
    </w:p>
    <w:p w:rsidR="00725248" w:rsidRDefault="00725248" w:rsidP="0040013B">
      <w:pPr>
        <w:keepNext/>
        <w:keepLines/>
        <w:spacing w:before="0"/>
        <w:jc w:val="center"/>
      </w:pPr>
      <w:r>
        <w:object w:dxaOrig="1539" w:dyaOrig="996">
          <v:shape id="_x0000_i1031" type="#_x0000_t75" style="width:77.25pt;height:49.5pt" o:ole="">
            <v:imagedata r:id="rId26" o:title=""/>
          </v:shape>
          <o:OLEObject Type="Embed" ProgID="AcroExch.Document.7" ShapeID="_x0000_i1031" DrawAspect="Icon" ObjectID="_1448450395" r:id="rId27"/>
        </w:object>
      </w:r>
    </w:p>
    <w:p w:rsidR="00644109" w:rsidRDefault="00644109" w:rsidP="0040013B">
      <w:pPr>
        <w:pStyle w:val="Reasons"/>
      </w:pPr>
    </w:p>
    <w:p w:rsidR="00644109" w:rsidRDefault="00644109" w:rsidP="0040013B">
      <w:pPr>
        <w:jc w:val="center"/>
      </w:pPr>
      <w:r>
        <w:t>______________</w:t>
      </w:r>
    </w:p>
    <w:sectPr w:rsidR="00644109" w:rsidSect="002676B7">
      <w:headerReference w:type="default" r:id="rId2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8D7" w:rsidRDefault="000A38D7">
      <w:r>
        <w:separator/>
      </w:r>
    </w:p>
  </w:endnote>
  <w:endnote w:type="continuationSeparator" w:id="0">
    <w:p w:rsidR="000A38D7" w:rsidRDefault="000A3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MT Extra Bold">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ourier">
    <w:panose1 w:val="02070409020205020404"/>
    <w:charset w:val="00"/>
    <w:family w:val="modern"/>
    <w:notTrueType/>
    <w:pitch w:val="fixed"/>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STKaiti">
    <w:altName w:val="华文楷体"/>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8D7" w:rsidRDefault="000A38D7">
      <w:r>
        <w:separator/>
      </w:r>
    </w:p>
  </w:footnote>
  <w:footnote w:type="continuationSeparator" w:id="0">
    <w:p w:rsidR="000A38D7" w:rsidRDefault="000A38D7">
      <w:r>
        <w:continuationSeparator/>
      </w:r>
    </w:p>
  </w:footnote>
  <w:footnote w:id="1">
    <w:p w:rsidR="000A38D7" w:rsidRDefault="000A38D7" w:rsidP="005B144A">
      <w:pPr>
        <w:pStyle w:val="FootnoteText"/>
        <w:rPr>
          <w:lang w:eastAsia="zh-CN"/>
        </w:rPr>
      </w:pPr>
      <w:r>
        <w:rPr>
          <w:rStyle w:val="FootnoteReference"/>
        </w:rPr>
        <w:footnoteRef/>
      </w:r>
      <w:r>
        <w:rPr>
          <w:rFonts w:hint="eastAsia"/>
          <w:lang w:eastAsia="zh-CN"/>
        </w:rPr>
        <w:tab/>
      </w:r>
      <w:r w:rsidRPr="001F3CE2">
        <w:rPr>
          <w:lang w:val="en-US" w:eastAsia="zh-CN"/>
        </w:rPr>
        <w:t>ITU-R BS.647</w:t>
      </w:r>
      <w:r>
        <w:rPr>
          <w:rFonts w:hint="eastAsia"/>
          <w:lang w:val="en-US" w:eastAsia="zh-CN"/>
        </w:rPr>
        <w:t>-</w:t>
      </w:r>
      <w:r w:rsidRPr="001F3CE2">
        <w:rPr>
          <w:lang w:val="en-US" w:eastAsia="zh-CN"/>
        </w:rPr>
        <w:t>3</w:t>
      </w:r>
      <w:r>
        <w:rPr>
          <w:rFonts w:hint="eastAsia"/>
          <w:lang w:val="en-US" w:eastAsia="zh-CN"/>
        </w:rPr>
        <w:t>建议书</w:t>
      </w:r>
      <w:r>
        <w:rPr>
          <w:rFonts w:hint="eastAsia"/>
          <w:lang w:val="en-US" w:eastAsia="ja-JP"/>
        </w:rPr>
        <w:t>（</w:t>
      </w:r>
      <w:r w:rsidRPr="001F3CE2">
        <w:rPr>
          <w:lang w:val="en-US" w:eastAsia="zh-CN"/>
        </w:rPr>
        <w:t>2011</w:t>
      </w:r>
      <w:r>
        <w:rPr>
          <w:rFonts w:hint="eastAsia"/>
          <w:lang w:val="en-US" w:eastAsia="zh-CN"/>
        </w:rPr>
        <w:t>年</w:t>
      </w:r>
      <w:r>
        <w:rPr>
          <w:rFonts w:hint="eastAsia"/>
          <w:lang w:val="en-US" w:eastAsia="ja-JP"/>
        </w:rPr>
        <w:t>）</w:t>
      </w:r>
      <w:r>
        <w:rPr>
          <w:rFonts w:hint="eastAsia"/>
          <w:lang w:val="en-US" w:eastAsia="zh-CN"/>
        </w:rPr>
        <w:t>第</w:t>
      </w:r>
      <w:r>
        <w:rPr>
          <w:lang w:val="en-US" w:eastAsia="zh-CN"/>
        </w:rPr>
        <w:t>3</w:t>
      </w:r>
      <w:r>
        <w:rPr>
          <w:rFonts w:hint="eastAsia"/>
          <w:lang w:val="en-US" w:eastAsia="zh-CN"/>
        </w:rPr>
        <w:t>部分第</w:t>
      </w:r>
      <w:r>
        <w:rPr>
          <w:lang w:val="en-US" w:eastAsia="zh-CN"/>
        </w:rPr>
        <w:t>3.3</w:t>
      </w:r>
      <w:r>
        <w:rPr>
          <w:rFonts w:hint="eastAsia"/>
          <w:lang w:val="en-US" w:eastAsia="zh-CN"/>
        </w:rPr>
        <w:t>段。</w:t>
      </w:r>
    </w:p>
  </w:footnote>
  <w:footnote w:id="2">
    <w:p w:rsidR="000A38D7" w:rsidRPr="001F3CE2" w:rsidRDefault="000A38D7" w:rsidP="00B2474F">
      <w:pPr>
        <w:pStyle w:val="FootnoteText"/>
        <w:rPr>
          <w:lang w:val="en-US" w:eastAsia="zh-CN"/>
        </w:rPr>
      </w:pPr>
      <w:r>
        <w:rPr>
          <w:rStyle w:val="FootnoteReference"/>
        </w:rPr>
        <w:footnoteRef/>
      </w:r>
      <w:r w:rsidRPr="001F3CE2">
        <w:rPr>
          <w:lang w:val="en-US" w:eastAsia="zh-CN"/>
        </w:rPr>
        <w:tab/>
      </w:r>
      <w:r>
        <w:rPr>
          <w:rFonts w:hint="eastAsia"/>
          <w:lang w:val="en-US" w:eastAsia="zh-CN"/>
        </w:rPr>
        <w:t>在本建议书中，接口</w:t>
      </w:r>
      <w:r w:rsidR="00B2474F">
        <w:rPr>
          <w:rFonts w:hint="eastAsia"/>
          <w:lang w:val="en-US" w:eastAsia="zh-CN"/>
        </w:rPr>
        <w:t>行数</w:t>
      </w:r>
      <w:r>
        <w:rPr>
          <w:rFonts w:hint="eastAsia"/>
          <w:lang w:val="en-US" w:eastAsia="zh-CN"/>
        </w:rPr>
        <w:t>用于建立定时参考。</w:t>
      </w:r>
    </w:p>
  </w:footnote>
  <w:footnote w:id="3">
    <w:p w:rsidR="000A38D7" w:rsidRDefault="000A38D7" w:rsidP="00E35FD3">
      <w:pPr>
        <w:pStyle w:val="FootnoteText"/>
      </w:pPr>
      <w:r>
        <w:rPr>
          <w:rStyle w:val="FootnoteReference"/>
        </w:rPr>
        <w:footnoteRef/>
      </w:r>
      <w:r>
        <w:tab/>
      </w:r>
      <w:r>
        <w:rPr>
          <w:rFonts w:hint="eastAsia"/>
          <w:lang w:eastAsia="zh-CN"/>
        </w:rPr>
        <w:t>具体值为</w:t>
      </w:r>
      <w:r>
        <w:rPr>
          <w:lang w:val="en-US"/>
        </w:rPr>
        <w:t>30/1.001</w:t>
      </w:r>
      <w:r>
        <w:rPr>
          <w:rFonts w:hint="eastAsia"/>
          <w:lang w:val="en-US" w:eastAsia="zh-CN"/>
        </w:rPr>
        <w:t>和</w:t>
      </w:r>
      <w:r>
        <w:rPr>
          <w:lang w:val="en-US"/>
        </w:rPr>
        <w:t>60/1.001</w:t>
      </w:r>
      <w:r>
        <w:rPr>
          <w:rFonts w:hint="eastAsia"/>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8D7" w:rsidRDefault="000A38D7" w:rsidP="00EF602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0013B">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8D7" w:rsidRDefault="000A38D7" w:rsidP="00EF6028">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0A8647B7" wp14:editId="5C79EEDA">
          <wp:simplePos x="0" y="0"/>
          <wp:positionH relativeFrom="column">
            <wp:posOffset>-748665</wp:posOffset>
          </wp:positionH>
          <wp:positionV relativeFrom="paragraph">
            <wp:posOffset>-445770</wp:posOffset>
          </wp:positionV>
          <wp:extent cx="7696200" cy="10791825"/>
          <wp:effectExtent l="0" t="0" r="0" b="9525"/>
          <wp:wrapNone/>
          <wp:docPr id="3"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91825"/>
                  </a:xfrm>
                  <a:prstGeom prst="rect">
                    <a:avLst/>
                  </a:prstGeom>
                  <a:noFill/>
                </pic:spPr>
              </pic:pic>
            </a:graphicData>
          </a:graphic>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8D7" w:rsidRDefault="000A38D7" w:rsidP="00FB236B">
    <w:pPr>
      <w:pStyle w:val="Header"/>
      <w:jc w:val="left"/>
      <w:rPr>
        <w:lang w:val="en-US" w:eastAsia="zh-CN"/>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sidR="00D918AB">
      <w:rPr>
        <w:rStyle w:val="PageNumber"/>
        <w:b/>
        <w:bCs/>
        <w:noProof/>
        <w:lang w:val="en-US" w:eastAsia="zh-CN"/>
      </w:rPr>
      <w:t>ii</w:t>
    </w:r>
    <w:r>
      <w:rPr>
        <w:rStyle w:val="PageNumber"/>
        <w:b/>
        <w:bCs/>
      </w:rPr>
      <w:fldChar w:fldCharType="end"/>
    </w:r>
    <w:r>
      <w:rPr>
        <w:lang w:val="en-US" w:eastAsia="zh-CN"/>
      </w:rPr>
      <w:tab/>
    </w:r>
    <w:r>
      <w:rPr>
        <w:b/>
        <w:bCs/>
        <w:lang w:eastAsia="zh-CN"/>
      </w:rPr>
      <w:t xml:space="preserve">ITU-R </w:t>
    </w:r>
    <w:r>
      <w:rPr>
        <w:rFonts w:eastAsia="SimSun" w:hint="eastAsia"/>
        <w:b/>
        <w:bCs/>
        <w:lang w:eastAsia="zh-CN"/>
      </w:rPr>
      <w:t xml:space="preserve"> </w:t>
    </w:r>
    <w:r w:rsidRPr="002676B7">
      <w:rPr>
        <w:b/>
        <w:bCs/>
        <w:lang w:eastAsia="zh-CN"/>
      </w:rPr>
      <w:t>BS.</w:t>
    </w:r>
    <w:r w:rsidR="00FB236B">
      <w:rPr>
        <w:rFonts w:hint="eastAsia"/>
        <w:b/>
        <w:bCs/>
        <w:lang w:eastAsia="zh-CN"/>
      </w:rPr>
      <w:t>2032</w:t>
    </w:r>
    <w:r>
      <w:rPr>
        <w:rFonts w:hint="eastAsia"/>
        <w:b/>
        <w:bCs/>
        <w:lang w:eastAsia="zh-CN"/>
      </w:rPr>
      <w:t xml:space="preserve"> </w:t>
    </w:r>
    <w:r w:rsidRPr="002676B7">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8D7" w:rsidRDefault="000A38D7" w:rsidP="002676B7">
    <w:pPr>
      <w:pStyle w:val="Header"/>
      <w:rPr>
        <w:lang w:eastAsia="zh-CN"/>
      </w:rPr>
    </w:pPr>
    <w:r>
      <w:tab/>
    </w:r>
    <w:r>
      <w:rPr>
        <w:b/>
        <w:bCs/>
      </w:rPr>
      <w:fldChar w:fldCharType="begin"/>
    </w:r>
    <w:r>
      <w:rPr>
        <w:b/>
        <w:bCs/>
        <w:lang w:eastAsia="zh-CN"/>
      </w:rPr>
      <w:instrText>styleref href</w:instrText>
    </w:r>
    <w:r>
      <w:rPr>
        <w:b/>
        <w:bCs/>
      </w:rPr>
      <w:fldChar w:fldCharType="end"/>
    </w:r>
    <w:r w:rsidRPr="002676B7">
      <w:rPr>
        <w:b/>
        <w:bCs/>
        <w:lang w:eastAsia="zh-CN"/>
      </w:rPr>
      <w:t>ITU-R  BS.775-2</w:t>
    </w:r>
    <w:r>
      <w:rPr>
        <w:rFonts w:hint="eastAsia"/>
        <w:b/>
        <w:bCs/>
        <w:lang w:eastAsia="zh-CN"/>
      </w:rPr>
      <w:t xml:space="preserve"> </w:t>
    </w:r>
    <w:r w:rsidRPr="002676B7">
      <w:rPr>
        <w:rFonts w:hint="eastAsia"/>
        <w:b/>
        <w:bCs/>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sidR="0040013B">
      <w:rPr>
        <w:rStyle w:val="PageNumber"/>
        <w:b/>
        <w:bCs/>
        <w:noProof/>
        <w:lang w:eastAsia="zh-CN"/>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8D7" w:rsidRDefault="000A38D7" w:rsidP="004B38A4">
    <w:pPr>
      <w:pStyle w:val="Header"/>
    </w:pPr>
    <w:r>
      <w:tab/>
    </w:r>
    <w:r>
      <w:rPr>
        <w:b/>
        <w:bCs/>
      </w:rPr>
      <w:t>ITU-R</w:t>
    </w:r>
    <w:r>
      <w:rPr>
        <w:rFonts w:eastAsia="SimSun" w:hint="eastAsia"/>
        <w:b/>
        <w:bCs/>
        <w:lang w:eastAsia="zh-CN"/>
      </w:rPr>
      <w:t xml:space="preserve"> </w:t>
    </w:r>
    <w:r>
      <w:rPr>
        <w:b/>
        <w:bCs/>
      </w:rPr>
      <w:t xml:space="preserve"> </w:t>
    </w:r>
    <w:r w:rsidRPr="002676B7">
      <w:rPr>
        <w:b/>
        <w:bCs/>
      </w:rPr>
      <w:t>BS.</w:t>
    </w:r>
    <w:r>
      <w:rPr>
        <w:rFonts w:hint="eastAsia"/>
        <w:b/>
        <w:bCs/>
        <w:lang w:eastAsia="zh-CN"/>
      </w:rPr>
      <w:t xml:space="preserve">2032 </w:t>
    </w:r>
    <w:r w:rsidRPr="002676B7">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D918AB">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zh-CN" w:vendorID="64" w:dllVersion="131077"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456"/>
    <w:rsid w:val="00012C51"/>
    <w:rsid w:val="00043317"/>
    <w:rsid w:val="0007120B"/>
    <w:rsid w:val="000937B0"/>
    <w:rsid w:val="000A38D7"/>
    <w:rsid w:val="000A52E6"/>
    <w:rsid w:val="000B4596"/>
    <w:rsid w:val="000C18EF"/>
    <w:rsid w:val="000C7A88"/>
    <w:rsid w:val="000D588B"/>
    <w:rsid w:val="000D5CD6"/>
    <w:rsid w:val="000E269E"/>
    <w:rsid w:val="000E2F76"/>
    <w:rsid w:val="000E51C7"/>
    <w:rsid w:val="000F3044"/>
    <w:rsid w:val="001153AC"/>
    <w:rsid w:val="00124478"/>
    <w:rsid w:val="00130B1B"/>
    <w:rsid w:val="001417CE"/>
    <w:rsid w:val="0014271A"/>
    <w:rsid w:val="00163D3A"/>
    <w:rsid w:val="00171CDB"/>
    <w:rsid w:val="001763CD"/>
    <w:rsid w:val="00184525"/>
    <w:rsid w:val="00184F9F"/>
    <w:rsid w:val="0019194E"/>
    <w:rsid w:val="00193647"/>
    <w:rsid w:val="001A60F6"/>
    <w:rsid w:val="001C6E2C"/>
    <w:rsid w:val="001D550A"/>
    <w:rsid w:val="001E1FDA"/>
    <w:rsid w:val="001E7E33"/>
    <w:rsid w:val="001F578C"/>
    <w:rsid w:val="0020332A"/>
    <w:rsid w:val="00205E98"/>
    <w:rsid w:val="002115A2"/>
    <w:rsid w:val="00213913"/>
    <w:rsid w:val="00243546"/>
    <w:rsid w:val="002676B7"/>
    <w:rsid w:val="00277792"/>
    <w:rsid w:val="002851FD"/>
    <w:rsid w:val="002921EA"/>
    <w:rsid w:val="002A11AA"/>
    <w:rsid w:val="002C14A3"/>
    <w:rsid w:val="002E1046"/>
    <w:rsid w:val="002F381B"/>
    <w:rsid w:val="00301F11"/>
    <w:rsid w:val="00317B66"/>
    <w:rsid w:val="00343A66"/>
    <w:rsid w:val="003460CF"/>
    <w:rsid w:val="003567E7"/>
    <w:rsid w:val="00357FE7"/>
    <w:rsid w:val="00360367"/>
    <w:rsid w:val="00362E85"/>
    <w:rsid w:val="00365549"/>
    <w:rsid w:val="00373894"/>
    <w:rsid w:val="00377A48"/>
    <w:rsid w:val="00382BCC"/>
    <w:rsid w:val="00386C02"/>
    <w:rsid w:val="00393F68"/>
    <w:rsid w:val="003A21C2"/>
    <w:rsid w:val="003C76BE"/>
    <w:rsid w:val="003F247E"/>
    <w:rsid w:val="0040013B"/>
    <w:rsid w:val="00405BCD"/>
    <w:rsid w:val="00407DE5"/>
    <w:rsid w:val="0042520B"/>
    <w:rsid w:val="00435985"/>
    <w:rsid w:val="00437716"/>
    <w:rsid w:val="0044068E"/>
    <w:rsid w:val="00441190"/>
    <w:rsid w:val="0044431F"/>
    <w:rsid w:val="00456DD5"/>
    <w:rsid w:val="00476685"/>
    <w:rsid w:val="00495F58"/>
    <w:rsid w:val="004A40F7"/>
    <w:rsid w:val="004B38A4"/>
    <w:rsid w:val="004C1825"/>
    <w:rsid w:val="004D05B7"/>
    <w:rsid w:val="004D5574"/>
    <w:rsid w:val="004E146E"/>
    <w:rsid w:val="005002E9"/>
    <w:rsid w:val="005116C0"/>
    <w:rsid w:val="005210F2"/>
    <w:rsid w:val="00527D92"/>
    <w:rsid w:val="00535A4F"/>
    <w:rsid w:val="005372A7"/>
    <w:rsid w:val="0053781E"/>
    <w:rsid w:val="0056596D"/>
    <w:rsid w:val="00574BDF"/>
    <w:rsid w:val="0057628C"/>
    <w:rsid w:val="00594ED9"/>
    <w:rsid w:val="005A6388"/>
    <w:rsid w:val="005B144A"/>
    <w:rsid w:val="005B67CE"/>
    <w:rsid w:val="005C4BC2"/>
    <w:rsid w:val="005E7527"/>
    <w:rsid w:val="005E7AF0"/>
    <w:rsid w:val="005F686B"/>
    <w:rsid w:val="00603675"/>
    <w:rsid w:val="00624309"/>
    <w:rsid w:val="00625066"/>
    <w:rsid w:val="00627DF8"/>
    <w:rsid w:val="00644109"/>
    <w:rsid w:val="00650D38"/>
    <w:rsid w:val="0065150A"/>
    <w:rsid w:val="006614A9"/>
    <w:rsid w:val="00674430"/>
    <w:rsid w:val="00680D65"/>
    <w:rsid w:val="0068467E"/>
    <w:rsid w:val="006978EE"/>
    <w:rsid w:val="006A6425"/>
    <w:rsid w:val="006E107A"/>
    <w:rsid w:val="006E5549"/>
    <w:rsid w:val="006F475F"/>
    <w:rsid w:val="00704832"/>
    <w:rsid w:val="007052A5"/>
    <w:rsid w:val="00725248"/>
    <w:rsid w:val="00740FBF"/>
    <w:rsid w:val="00744A18"/>
    <w:rsid w:val="00777785"/>
    <w:rsid w:val="00783D04"/>
    <w:rsid w:val="00784F6C"/>
    <w:rsid w:val="007A03AB"/>
    <w:rsid w:val="007A1866"/>
    <w:rsid w:val="007A6A7A"/>
    <w:rsid w:val="007A744D"/>
    <w:rsid w:val="007B054F"/>
    <w:rsid w:val="007B6CAA"/>
    <w:rsid w:val="007C1432"/>
    <w:rsid w:val="007C2877"/>
    <w:rsid w:val="007D3631"/>
    <w:rsid w:val="007D36B4"/>
    <w:rsid w:val="007D6D91"/>
    <w:rsid w:val="007F6817"/>
    <w:rsid w:val="00801C61"/>
    <w:rsid w:val="00804438"/>
    <w:rsid w:val="00806B52"/>
    <w:rsid w:val="0082298C"/>
    <w:rsid w:val="00826777"/>
    <w:rsid w:val="00835959"/>
    <w:rsid w:val="008534FA"/>
    <w:rsid w:val="00854226"/>
    <w:rsid w:val="008569EE"/>
    <w:rsid w:val="00860E8D"/>
    <w:rsid w:val="00870932"/>
    <w:rsid w:val="00870BA7"/>
    <w:rsid w:val="00876041"/>
    <w:rsid w:val="00877E30"/>
    <w:rsid w:val="00881CC8"/>
    <w:rsid w:val="0089059C"/>
    <w:rsid w:val="008A1DCE"/>
    <w:rsid w:val="008A70F0"/>
    <w:rsid w:val="008B1407"/>
    <w:rsid w:val="008B3D16"/>
    <w:rsid w:val="008B5359"/>
    <w:rsid w:val="008D3483"/>
    <w:rsid w:val="008D368B"/>
    <w:rsid w:val="008D3708"/>
    <w:rsid w:val="008D494A"/>
    <w:rsid w:val="008D6763"/>
    <w:rsid w:val="008F2BF0"/>
    <w:rsid w:val="008F45D0"/>
    <w:rsid w:val="009016BC"/>
    <w:rsid w:val="00904CFB"/>
    <w:rsid w:val="009263DF"/>
    <w:rsid w:val="00934C3E"/>
    <w:rsid w:val="00982DFC"/>
    <w:rsid w:val="00983F62"/>
    <w:rsid w:val="009A246E"/>
    <w:rsid w:val="009A4E42"/>
    <w:rsid w:val="009A54A7"/>
    <w:rsid w:val="009B2A47"/>
    <w:rsid w:val="009B3232"/>
    <w:rsid w:val="009B4698"/>
    <w:rsid w:val="009B7682"/>
    <w:rsid w:val="009C2DCE"/>
    <w:rsid w:val="009C5C29"/>
    <w:rsid w:val="009D7930"/>
    <w:rsid w:val="009E2D44"/>
    <w:rsid w:val="009E5456"/>
    <w:rsid w:val="009E59D7"/>
    <w:rsid w:val="009E71A3"/>
    <w:rsid w:val="009F191E"/>
    <w:rsid w:val="009F33A4"/>
    <w:rsid w:val="009F37C9"/>
    <w:rsid w:val="009F50A4"/>
    <w:rsid w:val="00A0094D"/>
    <w:rsid w:val="00A04E1A"/>
    <w:rsid w:val="00A0553C"/>
    <w:rsid w:val="00A1597C"/>
    <w:rsid w:val="00A308A4"/>
    <w:rsid w:val="00A32BE3"/>
    <w:rsid w:val="00A333C7"/>
    <w:rsid w:val="00A417A4"/>
    <w:rsid w:val="00A42FE5"/>
    <w:rsid w:val="00A45B39"/>
    <w:rsid w:val="00A47534"/>
    <w:rsid w:val="00A47562"/>
    <w:rsid w:val="00A56005"/>
    <w:rsid w:val="00A567A5"/>
    <w:rsid w:val="00A8125E"/>
    <w:rsid w:val="00A82065"/>
    <w:rsid w:val="00A944F0"/>
    <w:rsid w:val="00A9450D"/>
    <w:rsid w:val="00A96751"/>
    <w:rsid w:val="00AC3123"/>
    <w:rsid w:val="00AC5CAC"/>
    <w:rsid w:val="00AE39E7"/>
    <w:rsid w:val="00AE47EB"/>
    <w:rsid w:val="00AF5700"/>
    <w:rsid w:val="00B04BDF"/>
    <w:rsid w:val="00B2258E"/>
    <w:rsid w:val="00B2474F"/>
    <w:rsid w:val="00B35833"/>
    <w:rsid w:val="00B35AF1"/>
    <w:rsid w:val="00B4581A"/>
    <w:rsid w:val="00B46D2C"/>
    <w:rsid w:val="00B46D56"/>
    <w:rsid w:val="00B50219"/>
    <w:rsid w:val="00B53940"/>
    <w:rsid w:val="00B71371"/>
    <w:rsid w:val="00B818B0"/>
    <w:rsid w:val="00B831EE"/>
    <w:rsid w:val="00BA3E1A"/>
    <w:rsid w:val="00BA7D77"/>
    <w:rsid w:val="00BB3830"/>
    <w:rsid w:val="00BB3EDD"/>
    <w:rsid w:val="00BC5582"/>
    <w:rsid w:val="00BC7C52"/>
    <w:rsid w:val="00BD6CAE"/>
    <w:rsid w:val="00BE74A4"/>
    <w:rsid w:val="00C112C3"/>
    <w:rsid w:val="00C14D8D"/>
    <w:rsid w:val="00C266AA"/>
    <w:rsid w:val="00C34786"/>
    <w:rsid w:val="00C429EF"/>
    <w:rsid w:val="00C437BA"/>
    <w:rsid w:val="00C719B8"/>
    <w:rsid w:val="00C76106"/>
    <w:rsid w:val="00C82813"/>
    <w:rsid w:val="00C9043D"/>
    <w:rsid w:val="00CA7A45"/>
    <w:rsid w:val="00CB7107"/>
    <w:rsid w:val="00CC5907"/>
    <w:rsid w:val="00CC68B1"/>
    <w:rsid w:val="00CD1250"/>
    <w:rsid w:val="00CD33C4"/>
    <w:rsid w:val="00CE3B0C"/>
    <w:rsid w:val="00D06DA9"/>
    <w:rsid w:val="00D101B1"/>
    <w:rsid w:val="00D22E63"/>
    <w:rsid w:val="00D34F66"/>
    <w:rsid w:val="00D41EE1"/>
    <w:rsid w:val="00D43182"/>
    <w:rsid w:val="00D44F0D"/>
    <w:rsid w:val="00D51732"/>
    <w:rsid w:val="00D57393"/>
    <w:rsid w:val="00D82E4D"/>
    <w:rsid w:val="00D86D4F"/>
    <w:rsid w:val="00D918AB"/>
    <w:rsid w:val="00D969CC"/>
    <w:rsid w:val="00DA5012"/>
    <w:rsid w:val="00DA65A1"/>
    <w:rsid w:val="00DA7898"/>
    <w:rsid w:val="00DB3D59"/>
    <w:rsid w:val="00DC78A7"/>
    <w:rsid w:val="00DD06A2"/>
    <w:rsid w:val="00DD58F4"/>
    <w:rsid w:val="00DE1200"/>
    <w:rsid w:val="00DE470C"/>
    <w:rsid w:val="00DE481D"/>
    <w:rsid w:val="00DF135C"/>
    <w:rsid w:val="00DF66E0"/>
    <w:rsid w:val="00E15C41"/>
    <w:rsid w:val="00E27AAB"/>
    <w:rsid w:val="00E35915"/>
    <w:rsid w:val="00E35FD3"/>
    <w:rsid w:val="00E40121"/>
    <w:rsid w:val="00E41296"/>
    <w:rsid w:val="00E4517A"/>
    <w:rsid w:val="00E61D6E"/>
    <w:rsid w:val="00E63220"/>
    <w:rsid w:val="00E65DCF"/>
    <w:rsid w:val="00E673E6"/>
    <w:rsid w:val="00E74383"/>
    <w:rsid w:val="00E77417"/>
    <w:rsid w:val="00EB35CD"/>
    <w:rsid w:val="00EB6037"/>
    <w:rsid w:val="00EC4506"/>
    <w:rsid w:val="00ED16ED"/>
    <w:rsid w:val="00ED1F74"/>
    <w:rsid w:val="00EE673D"/>
    <w:rsid w:val="00EF5BAA"/>
    <w:rsid w:val="00EF6028"/>
    <w:rsid w:val="00F04E65"/>
    <w:rsid w:val="00F1096B"/>
    <w:rsid w:val="00F21F17"/>
    <w:rsid w:val="00F2413E"/>
    <w:rsid w:val="00F34560"/>
    <w:rsid w:val="00F37801"/>
    <w:rsid w:val="00F46E83"/>
    <w:rsid w:val="00F52C8D"/>
    <w:rsid w:val="00F73660"/>
    <w:rsid w:val="00F82CBF"/>
    <w:rsid w:val="00F834A1"/>
    <w:rsid w:val="00F92792"/>
    <w:rsid w:val="00FA57F0"/>
    <w:rsid w:val="00FB236B"/>
    <w:rsid w:val="00FB4801"/>
    <w:rsid w:val="00FC6C79"/>
    <w:rsid w:val="00FE02E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11A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2A11AA"/>
    <w:pPr>
      <w:keepNext/>
      <w:keepLines/>
      <w:spacing w:before="480"/>
      <w:ind w:left="794" w:hanging="794"/>
      <w:outlineLvl w:val="0"/>
    </w:pPr>
    <w:rPr>
      <w:b/>
    </w:rPr>
  </w:style>
  <w:style w:type="paragraph" w:styleId="Heading2">
    <w:name w:val="heading 2"/>
    <w:basedOn w:val="Heading1"/>
    <w:next w:val="Normal"/>
    <w:qFormat/>
    <w:rsid w:val="002A11AA"/>
    <w:pPr>
      <w:spacing w:before="320"/>
      <w:outlineLvl w:val="1"/>
    </w:pPr>
  </w:style>
  <w:style w:type="paragraph" w:styleId="Heading3">
    <w:name w:val="heading 3"/>
    <w:basedOn w:val="Heading1"/>
    <w:next w:val="Normal"/>
    <w:qFormat/>
    <w:rsid w:val="002A11AA"/>
    <w:pPr>
      <w:spacing w:before="200"/>
      <w:outlineLvl w:val="2"/>
    </w:pPr>
  </w:style>
  <w:style w:type="paragraph" w:styleId="Heading4">
    <w:name w:val="heading 4"/>
    <w:basedOn w:val="Heading3"/>
    <w:next w:val="Normal"/>
    <w:qFormat/>
    <w:rsid w:val="002A11AA"/>
    <w:pPr>
      <w:tabs>
        <w:tab w:val="clear" w:pos="794"/>
        <w:tab w:val="left" w:pos="992"/>
      </w:tabs>
      <w:ind w:left="992" w:hanging="992"/>
      <w:outlineLvl w:val="3"/>
    </w:pPr>
  </w:style>
  <w:style w:type="paragraph" w:styleId="Heading5">
    <w:name w:val="heading 5"/>
    <w:basedOn w:val="Heading4"/>
    <w:next w:val="Normal"/>
    <w:qFormat/>
    <w:rsid w:val="002A11AA"/>
    <w:pPr>
      <w:outlineLvl w:val="4"/>
    </w:pPr>
  </w:style>
  <w:style w:type="paragraph" w:styleId="Heading6">
    <w:name w:val="heading 6"/>
    <w:basedOn w:val="Heading4"/>
    <w:next w:val="Normal"/>
    <w:qFormat/>
    <w:rsid w:val="002A11AA"/>
    <w:pPr>
      <w:tabs>
        <w:tab w:val="clear" w:pos="992"/>
        <w:tab w:val="clear" w:pos="1191"/>
      </w:tabs>
      <w:ind w:left="1588" w:hanging="1588"/>
      <w:outlineLvl w:val="5"/>
    </w:pPr>
  </w:style>
  <w:style w:type="paragraph" w:styleId="Heading7">
    <w:name w:val="heading 7"/>
    <w:basedOn w:val="Heading6"/>
    <w:next w:val="Normal"/>
    <w:qFormat/>
    <w:rsid w:val="002A11AA"/>
    <w:pPr>
      <w:outlineLvl w:val="6"/>
    </w:pPr>
  </w:style>
  <w:style w:type="paragraph" w:styleId="Heading8">
    <w:name w:val="heading 8"/>
    <w:basedOn w:val="Heading6"/>
    <w:next w:val="Normal"/>
    <w:qFormat/>
    <w:rsid w:val="002A11AA"/>
    <w:pPr>
      <w:outlineLvl w:val="7"/>
    </w:pPr>
  </w:style>
  <w:style w:type="paragraph" w:styleId="Heading9">
    <w:name w:val="heading 9"/>
    <w:basedOn w:val="Heading6"/>
    <w:next w:val="Normal"/>
    <w:qFormat/>
    <w:rsid w:val="002A11A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A11A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A11A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A11AA"/>
  </w:style>
  <w:style w:type="paragraph" w:customStyle="1" w:styleId="Headingb">
    <w:name w:val="Heading_b"/>
    <w:basedOn w:val="Heading3"/>
    <w:next w:val="Normal"/>
    <w:rsid w:val="002A11AA"/>
    <w:pPr>
      <w:spacing w:before="160"/>
      <w:ind w:left="0" w:firstLine="0"/>
      <w:outlineLvl w:val="9"/>
    </w:pPr>
  </w:style>
  <w:style w:type="paragraph" w:customStyle="1" w:styleId="Headingi">
    <w:name w:val="Heading_i"/>
    <w:basedOn w:val="Heading3"/>
    <w:next w:val="Normal"/>
    <w:rsid w:val="002A11AA"/>
    <w:pPr>
      <w:spacing w:before="160"/>
      <w:ind w:left="0" w:firstLine="0"/>
    </w:pPr>
    <w:rPr>
      <w:b w:val="0"/>
      <w:i/>
    </w:rPr>
  </w:style>
  <w:style w:type="character" w:customStyle="1" w:styleId="href">
    <w:name w:val="href"/>
    <w:basedOn w:val="DefaultParagraphFont"/>
    <w:rsid w:val="002A11AA"/>
  </w:style>
  <w:style w:type="paragraph" w:customStyle="1" w:styleId="enumlev1">
    <w:name w:val="enumlev1"/>
    <w:basedOn w:val="Normal"/>
    <w:link w:val="enumlev1Char"/>
    <w:rsid w:val="002A11AA"/>
    <w:pPr>
      <w:spacing w:before="80"/>
      <w:ind w:left="794" w:hanging="794"/>
    </w:pPr>
  </w:style>
  <w:style w:type="paragraph" w:customStyle="1" w:styleId="enumlev2">
    <w:name w:val="enumlev2"/>
    <w:basedOn w:val="enumlev1"/>
    <w:rsid w:val="002A11AA"/>
    <w:pPr>
      <w:ind w:left="1191" w:hanging="397"/>
    </w:pPr>
  </w:style>
  <w:style w:type="paragraph" w:customStyle="1" w:styleId="enumlev3">
    <w:name w:val="enumlev3"/>
    <w:basedOn w:val="enumlev2"/>
    <w:rsid w:val="002A11AA"/>
    <w:pPr>
      <w:ind w:left="1588"/>
    </w:pPr>
  </w:style>
  <w:style w:type="paragraph" w:customStyle="1" w:styleId="Normalaftertitle">
    <w:name w:val="Normal_after_title"/>
    <w:basedOn w:val="Normal"/>
    <w:next w:val="Normal"/>
    <w:rsid w:val="002A11AA"/>
    <w:pPr>
      <w:spacing w:before="320"/>
    </w:pPr>
  </w:style>
  <w:style w:type="paragraph" w:customStyle="1" w:styleId="Note">
    <w:name w:val="Note"/>
    <w:basedOn w:val="Normal"/>
    <w:link w:val="NoteChar"/>
    <w:rsid w:val="002A11AA"/>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2A11A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2A11AA"/>
    <w:pPr>
      <w:spacing w:before="240"/>
    </w:pPr>
    <w:rPr>
      <w:sz w:val="22"/>
      <w:lang w:val="es-ES_tradnl"/>
    </w:rPr>
  </w:style>
  <w:style w:type="paragraph" w:customStyle="1" w:styleId="Recref">
    <w:name w:val="Rec_ref"/>
    <w:basedOn w:val="Normal"/>
    <w:next w:val="Recdate"/>
    <w:rsid w:val="002A11AA"/>
    <w:pPr>
      <w:jc w:val="center"/>
    </w:pPr>
  </w:style>
  <w:style w:type="paragraph" w:customStyle="1" w:styleId="Recdate">
    <w:name w:val="Rec_date"/>
    <w:basedOn w:val="Recref"/>
    <w:next w:val="Normal"/>
    <w:rsid w:val="002A11AA"/>
    <w:pPr>
      <w:jc w:val="right"/>
    </w:pPr>
  </w:style>
  <w:style w:type="paragraph" w:customStyle="1" w:styleId="AnnexNoTitle">
    <w:name w:val="Annex_NoTitle"/>
    <w:basedOn w:val="Normal"/>
    <w:next w:val="Normalaftertitle"/>
    <w:rsid w:val="002A11AA"/>
    <w:pPr>
      <w:keepNext/>
      <w:keepLines/>
      <w:spacing w:before="480" w:after="80"/>
      <w:jc w:val="center"/>
    </w:pPr>
    <w:rPr>
      <w:b/>
      <w:sz w:val="28"/>
    </w:rPr>
  </w:style>
  <w:style w:type="paragraph" w:customStyle="1" w:styleId="AppendixNoTitle">
    <w:name w:val="Appendix_NoTitle"/>
    <w:basedOn w:val="AnnexNoTitle"/>
    <w:next w:val="Normal"/>
    <w:rsid w:val="002A11AA"/>
  </w:style>
  <w:style w:type="paragraph" w:customStyle="1" w:styleId="Tablefin">
    <w:name w:val="Table_fin"/>
    <w:basedOn w:val="Normal"/>
    <w:next w:val="Normal"/>
    <w:rsid w:val="002A11AA"/>
    <w:pPr>
      <w:spacing w:before="0"/>
    </w:pPr>
    <w:rPr>
      <w:sz w:val="20"/>
      <w:lang w:val="en-GB"/>
    </w:rPr>
  </w:style>
  <w:style w:type="paragraph" w:customStyle="1" w:styleId="Tablehead">
    <w:name w:val="Table_head"/>
    <w:basedOn w:val="Normal"/>
    <w:next w:val="Normal"/>
    <w:link w:val="TableheadChar"/>
    <w:rsid w:val="002A11A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A11A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2A11AA"/>
    <w:pPr>
      <w:keepNext/>
      <w:spacing w:before="360" w:after="120"/>
      <w:jc w:val="center"/>
    </w:pPr>
  </w:style>
  <w:style w:type="paragraph" w:customStyle="1" w:styleId="Tabletext">
    <w:name w:val="Table_text"/>
    <w:basedOn w:val="Normal"/>
    <w:link w:val="TabletextChar"/>
    <w:rsid w:val="002A11A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A11AA"/>
    <w:pPr>
      <w:tabs>
        <w:tab w:val="clear" w:pos="1191"/>
        <w:tab w:val="clear" w:pos="1588"/>
        <w:tab w:val="clear" w:pos="1985"/>
        <w:tab w:val="center" w:pos="4820"/>
        <w:tab w:val="right" w:pos="9639"/>
      </w:tabs>
    </w:pPr>
  </w:style>
  <w:style w:type="paragraph" w:customStyle="1" w:styleId="Equationlegend">
    <w:name w:val="Equation_legend"/>
    <w:basedOn w:val="NormalIndent"/>
    <w:rsid w:val="002A11A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A11AA"/>
    <w:pPr>
      <w:ind w:left="794"/>
    </w:pPr>
  </w:style>
  <w:style w:type="paragraph" w:customStyle="1" w:styleId="Figurelegend">
    <w:name w:val="Figure_legend"/>
    <w:basedOn w:val="Normal"/>
    <w:rsid w:val="002A11A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2A11AA"/>
    <w:pPr>
      <w:keepLines/>
      <w:spacing w:before="480" w:after="80"/>
      <w:jc w:val="center"/>
    </w:pPr>
    <w:rPr>
      <w:caps/>
      <w:sz w:val="18"/>
    </w:rPr>
  </w:style>
  <w:style w:type="paragraph" w:customStyle="1" w:styleId="tocpart">
    <w:name w:val="tocpart"/>
    <w:basedOn w:val="Normal"/>
    <w:rsid w:val="002A11A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A11AA"/>
    <w:pPr>
      <w:keepNext/>
      <w:keepLines/>
      <w:spacing w:before="480"/>
      <w:jc w:val="center"/>
    </w:pPr>
    <w:rPr>
      <w:sz w:val="28"/>
    </w:rPr>
  </w:style>
  <w:style w:type="paragraph" w:customStyle="1" w:styleId="Arttitle">
    <w:name w:val="Art_title"/>
    <w:basedOn w:val="Normal"/>
    <w:next w:val="Normalaftertitle"/>
    <w:rsid w:val="002A11AA"/>
    <w:pPr>
      <w:keepNext/>
      <w:keepLines/>
      <w:spacing w:before="240"/>
      <w:jc w:val="center"/>
    </w:pPr>
    <w:rPr>
      <w:b/>
      <w:sz w:val="28"/>
    </w:rPr>
  </w:style>
  <w:style w:type="paragraph" w:customStyle="1" w:styleId="Blanc">
    <w:name w:val="Blanc"/>
    <w:basedOn w:val="Normal"/>
    <w:next w:val="Tabletext"/>
    <w:rsid w:val="002A11A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A11A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A11AA"/>
    <w:pPr>
      <w:keepNext/>
      <w:keepLines/>
      <w:spacing w:before="160"/>
      <w:ind w:left="794"/>
    </w:pPr>
    <w:rPr>
      <w:i/>
    </w:rPr>
  </w:style>
  <w:style w:type="paragraph" w:customStyle="1" w:styleId="ChapNo">
    <w:name w:val="Chap_No"/>
    <w:basedOn w:val="ArtNo"/>
    <w:next w:val="Chaptitle"/>
    <w:rsid w:val="002A11AA"/>
    <w:rPr>
      <w:b/>
    </w:rPr>
  </w:style>
  <w:style w:type="paragraph" w:customStyle="1" w:styleId="Chaptitle">
    <w:name w:val="Chap_title"/>
    <w:basedOn w:val="Arttitle"/>
    <w:next w:val="Normalaftertitle"/>
    <w:rsid w:val="002A11AA"/>
  </w:style>
  <w:style w:type="character" w:styleId="FootnoteReference">
    <w:name w:val="footnote reference"/>
    <w:basedOn w:val="DefaultParagraphFont"/>
    <w:rsid w:val="002A11AA"/>
    <w:rPr>
      <w:position w:val="6"/>
      <w:sz w:val="18"/>
    </w:rPr>
  </w:style>
  <w:style w:type="paragraph" w:styleId="FootnoteText">
    <w:name w:val="footnote text"/>
    <w:basedOn w:val="Normal"/>
    <w:link w:val="FootnoteTextChar"/>
    <w:rsid w:val="002A11AA"/>
    <w:pPr>
      <w:keepLines/>
      <w:tabs>
        <w:tab w:val="left" w:pos="255"/>
      </w:tabs>
      <w:ind w:left="255" w:hanging="255"/>
    </w:pPr>
    <w:rPr>
      <w:sz w:val="22"/>
    </w:rPr>
  </w:style>
  <w:style w:type="paragraph" w:styleId="Index1">
    <w:name w:val="index 1"/>
    <w:basedOn w:val="Normal"/>
    <w:next w:val="Normal"/>
    <w:semiHidden/>
    <w:rsid w:val="002A11AA"/>
  </w:style>
  <w:style w:type="paragraph" w:styleId="Index2">
    <w:name w:val="index 2"/>
    <w:basedOn w:val="Normal"/>
    <w:next w:val="Normal"/>
    <w:semiHidden/>
    <w:rsid w:val="002A11AA"/>
    <w:pPr>
      <w:ind w:left="283"/>
    </w:pPr>
  </w:style>
  <w:style w:type="paragraph" w:styleId="Index3">
    <w:name w:val="index 3"/>
    <w:basedOn w:val="Normal"/>
    <w:next w:val="Normal"/>
    <w:semiHidden/>
    <w:rsid w:val="002A11AA"/>
    <w:pPr>
      <w:ind w:left="566"/>
    </w:pPr>
  </w:style>
  <w:style w:type="paragraph" w:styleId="IndexHeading">
    <w:name w:val="index heading"/>
    <w:basedOn w:val="Normal"/>
    <w:next w:val="Index1"/>
    <w:semiHidden/>
    <w:rsid w:val="002A11AA"/>
  </w:style>
  <w:style w:type="paragraph" w:customStyle="1" w:styleId="Line">
    <w:name w:val="Line"/>
    <w:basedOn w:val="Normal"/>
    <w:next w:val="Normal"/>
    <w:rsid w:val="002A11A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A11A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A11AA"/>
  </w:style>
  <w:style w:type="paragraph" w:customStyle="1" w:styleId="Partref">
    <w:name w:val="Part_ref"/>
    <w:basedOn w:val="Normal"/>
    <w:next w:val="Normal"/>
    <w:rsid w:val="002A11AA"/>
    <w:pPr>
      <w:keepNext/>
      <w:keepLines/>
      <w:spacing w:after="280"/>
      <w:jc w:val="center"/>
    </w:pPr>
  </w:style>
  <w:style w:type="paragraph" w:customStyle="1" w:styleId="Parttitle">
    <w:name w:val="Part_title"/>
    <w:basedOn w:val="Normal"/>
    <w:next w:val="Normalaftertitle"/>
    <w:rsid w:val="002A11A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A11AA"/>
  </w:style>
  <w:style w:type="paragraph" w:customStyle="1" w:styleId="QuestionNo">
    <w:name w:val="Question_No"/>
    <w:basedOn w:val="RecNoBR"/>
    <w:next w:val="Normal"/>
    <w:rsid w:val="002A11AA"/>
  </w:style>
  <w:style w:type="paragraph" w:customStyle="1" w:styleId="Questionref">
    <w:name w:val="Question_ref"/>
    <w:basedOn w:val="Recref"/>
    <w:next w:val="Questiondate"/>
    <w:rsid w:val="002A11AA"/>
  </w:style>
  <w:style w:type="paragraph" w:customStyle="1" w:styleId="Questiontitle">
    <w:name w:val="Question_title"/>
    <w:basedOn w:val="Normal"/>
    <w:next w:val="Questionref"/>
    <w:rsid w:val="002A11AA"/>
  </w:style>
  <w:style w:type="paragraph" w:customStyle="1" w:styleId="Reftext">
    <w:name w:val="Ref_text"/>
    <w:basedOn w:val="Normal"/>
    <w:rsid w:val="002A11AA"/>
    <w:pPr>
      <w:ind w:left="794" w:hanging="794"/>
    </w:pPr>
    <w:rPr>
      <w:sz w:val="22"/>
    </w:rPr>
  </w:style>
  <w:style w:type="paragraph" w:customStyle="1" w:styleId="Reftitle">
    <w:name w:val="Ref_title"/>
    <w:basedOn w:val="Normal"/>
    <w:next w:val="Reftext"/>
    <w:rsid w:val="002A11A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A11AA"/>
  </w:style>
  <w:style w:type="paragraph" w:customStyle="1" w:styleId="RepNo">
    <w:name w:val="Rep_No"/>
    <w:basedOn w:val="RecNoBR"/>
    <w:next w:val="Reptitle"/>
    <w:rsid w:val="002A11AA"/>
  </w:style>
  <w:style w:type="paragraph" w:customStyle="1" w:styleId="Repref">
    <w:name w:val="Rep_ref"/>
    <w:basedOn w:val="Recref"/>
    <w:next w:val="Repdate"/>
    <w:rsid w:val="002A11AA"/>
  </w:style>
  <w:style w:type="paragraph" w:customStyle="1" w:styleId="Reptitle">
    <w:name w:val="Rep_title"/>
    <w:basedOn w:val="RectitleBR"/>
    <w:next w:val="Repref"/>
    <w:rsid w:val="002A11AA"/>
  </w:style>
  <w:style w:type="paragraph" w:customStyle="1" w:styleId="Resdate">
    <w:name w:val="Res_date"/>
    <w:basedOn w:val="Recdate"/>
    <w:next w:val="Normalaftertitle"/>
    <w:rsid w:val="002A11AA"/>
  </w:style>
  <w:style w:type="paragraph" w:customStyle="1" w:styleId="ResNo">
    <w:name w:val="Res_No"/>
    <w:basedOn w:val="RecNoBR"/>
    <w:next w:val="Normal"/>
    <w:rsid w:val="002A11AA"/>
  </w:style>
  <w:style w:type="paragraph" w:customStyle="1" w:styleId="Resref">
    <w:name w:val="Res_ref"/>
    <w:basedOn w:val="Recref"/>
    <w:next w:val="Resdate"/>
    <w:rsid w:val="002A11AA"/>
  </w:style>
  <w:style w:type="paragraph" w:customStyle="1" w:styleId="Restitle">
    <w:name w:val="Res_title"/>
    <w:basedOn w:val="Normal"/>
    <w:next w:val="Resref"/>
    <w:rsid w:val="002A11AA"/>
  </w:style>
  <w:style w:type="paragraph" w:customStyle="1" w:styleId="SectionNo">
    <w:name w:val="Section_No"/>
    <w:basedOn w:val="Normal"/>
    <w:next w:val="Normal"/>
    <w:rsid w:val="002A11AA"/>
  </w:style>
  <w:style w:type="paragraph" w:customStyle="1" w:styleId="Sectiontitle">
    <w:name w:val="Section_title"/>
    <w:basedOn w:val="Normal"/>
    <w:next w:val="Normalaftertitle"/>
    <w:rsid w:val="002A11A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A11AA"/>
    <w:pPr>
      <w:tabs>
        <w:tab w:val="clear" w:pos="794"/>
        <w:tab w:val="clear" w:pos="1191"/>
        <w:tab w:val="clear" w:pos="1588"/>
        <w:tab w:val="clear" w:pos="1985"/>
        <w:tab w:val="right" w:pos="9611"/>
      </w:tabs>
    </w:pPr>
    <w:rPr>
      <w:i/>
    </w:rPr>
  </w:style>
  <w:style w:type="paragraph" w:styleId="TOC1">
    <w:name w:val="toc 1"/>
    <w:basedOn w:val="Normal"/>
    <w:semiHidden/>
    <w:rsid w:val="002A11A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A11AA"/>
    <w:pPr>
      <w:tabs>
        <w:tab w:val="clear" w:pos="567"/>
        <w:tab w:val="left" w:pos="1276"/>
      </w:tabs>
      <w:spacing w:before="160"/>
      <w:ind w:left="1276" w:hanging="709"/>
    </w:pPr>
  </w:style>
  <w:style w:type="paragraph" w:styleId="TOC3">
    <w:name w:val="toc 3"/>
    <w:basedOn w:val="TOC2"/>
    <w:semiHidden/>
    <w:rsid w:val="002A11AA"/>
    <w:pPr>
      <w:tabs>
        <w:tab w:val="clear" w:pos="1276"/>
        <w:tab w:val="left" w:pos="2155"/>
      </w:tabs>
      <w:ind w:left="2155" w:hanging="879"/>
    </w:pPr>
  </w:style>
  <w:style w:type="paragraph" w:styleId="TOC4">
    <w:name w:val="toc 4"/>
    <w:basedOn w:val="TOC3"/>
    <w:semiHidden/>
    <w:rsid w:val="002A11AA"/>
    <w:pPr>
      <w:tabs>
        <w:tab w:val="left" w:pos="3261"/>
      </w:tabs>
      <w:spacing w:before="80"/>
      <w:ind w:left="3261" w:hanging="993"/>
    </w:pPr>
  </w:style>
  <w:style w:type="paragraph" w:styleId="TOC5">
    <w:name w:val="toc 5"/>
    <w:basedOn w:val="TOC4"/>
    <w:semiHidden/>
    <w:rsid w:val="002A11AA"/>
  </w:style>
  <w:style w:type="paragraph" w:styleId="TOC6">
    <w:name w:val="toc 6"/>
    <w:basedOn w:val="TOC4"/>
    <w:semiHidden/>
    <w:rsid w:val="002A11AA"/>
  </w:style>
  <w:style w:type="paragraph" w:styleId="TOC7">
    <w:name w:val="toc 7"/>
    <w:basedOn w:val="TOC4"/>
    <w:semiHidden/>
    <w:rsid w:val="002A11AA"/>
  </w:style>
  <w:style w:type="paragraph" w:styleId="TOC8">
    <w:name w:val="toc 8"/>
    <w:basedOn w:val="TOC4"/>
    <w:semiHidden/>
    <w:rsid w:val="002A11AA"/>
  </w:style>
  <w:style w:type="paragraph" w:customStyle="1" w:styleId="RectitleBR">
    <w:name w:val="Rec_title_BR"/>
    <w:basedOn w:val="Normal"/>
    <w:next w:val="Recref"/>
    <w:rsid w:val="002A11AA"/>
    <w:pPr>
      <w:keepNext/>
      <w:keepLines/>
      <w:spacing w:before="240"/>
      <w:jc w:val="center"/>
    </w:pPr>
    <w:rPr>
      <w:b/>
      <w:sz w:val="28"/>
    </w:rPr>
  </w:style>
  <w:style w:type="paragraph" w:customStyle="1" w:styleId="Annexref">
    <w:name w:val="Annex_ref"/>
    <w:basedOn w:val="Normal"/>
    <w:next w:val="Normalaftertitle"/>
    <w:rsid w:val="002A11AA"/>
    <w:pPr>
      <w:keepNext/>
      <w:keepLines/>
      <w:spacing w:after="280"/>
      <w:jc w:val="center"/>
    </w:pPr>
  </w:style>
  <w:style w:type="paragraph" w:customStyle="1" w:styleId="Appendixref">
    <w:name w:val="Appendix_ref"/>
    <w:basedOn w:val="Annexref"/>
    <w:next w:val="Normalaftertitle"/>
    <w:rsid w:val="002A11AA"/>
  </w:style>
  <w:style w:type="paragraph" w:customStyle="1" w:styleId="Figuretitle">
    <w:name w:val="Figure_title"/>
    <w:basedOn w:val="Normal"/>
    <w:next w:val="Figure"/>
    <w:link w:val="FiguretitleChar"/>
    <w:rsid w:val="002A11A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2A11AA"/>
    <w:pPr>
      <w:keepNext/>
      <w:spacing w:before="0" w:after="120"/>
      <w:jc w:val="center"/>
    </w:pPr>
    <w:rPr>
      <w:b/>
    </w:rPr>
  </w:style>
  <w:style w:type="paragraph" w:customStyle="1" w:styleId="Summary">
    <w:name w:val="Summary"/>
    <w:basedOn w:val="Normal"/>
    <w:next w:val="Normalaftertitle"/>
    <w:rsid w:val="002A11AA"/>
    <w:pPr>
      <w:spacing w:after="480"/>
    </w:pPr>
    <w:rPr>
      <w:sz w:val="22"/>
      <w:lang w:val="es-ES_tradnl"/>
    </w:rPr>
  </w:style>
  <w:style w:type="paragraph" w:customStyle="1" w:styleId="Figure">
    <w:name w:val="Figure"/>
    <w:basedOn w:val="FigureNo"/>
    <w:next w:val="Figuretitle"/>
    <w:rsid w:val="002A11AA"/>
    <w:pPr>
      <w:spacing w:before="0" w:after="240"/>
    </w:pPr>
  </w:style>
  <w:style w:type="paragraph" w:customStyle="1" w:styleId="TableText0">
    <w:name w:val="Table_Text"/>
    <w:basedOn w:val="Normal"/>
    <w:rsid w:val="00193647"/>
    <w:pPr>
      <w:keepNext/>
      <w:spacing w:before="100" w:after="100" w:line="190" w:lineRule="exact"/>
    </w:pPr>
    <w:rPr>
      <w:sz w:val="18"/>
      <w:lang w:val="en-GB"/>
    </w:rPr>
  </w:style>
  <w:style w:type="character" w:styleId="Hyperlink">
    <w:name w:val="Hyperlink"/>
    <w:basedOn w:val="DefaultParagraphFont"/>
    <w:rsid w:val="002676B7"/>
    <w:rPr>
      <w:color w:val="0000FF"/>
      <w:u w:val="single"/>
    </w:rPr>
  </w:style>
  <w:style w:type="table" w:styleId="TableGrid">
    <w:name w:val="Table Grid"/>
    <w:basedOn w:val="TableNormal"/>
    <w:rsid w:val="002676B7"/>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1">
    <w:name w:val="bt1"/>
    <w:basedOn w:val="Normal"/>
    <w:rsid w:val="005A6388"/>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
    <w:name w:val="注"/>
    <w:basedOn w:val="Normal"/>
    <w:rsid w:val="005A6388"/>
    <w:pPr>
      <w:widowControl w:val="0"/>
      <w:tabs>
        <w:tab w:val="clear" w:pos="794"/>
        <w:tab w:val="clear" w:pos="1191"/>
        <w:tab w:val="clear" w:pos="1588"/>
        <w:tab w:val="clear" w:pos="1985"/>
        <w:tab w:val="left" w:pos="953"/>
      </w:tabs>
      <w:overflowPunct/>
      <w:autoSpaceDE/>
      <w:autoSpaceDN/>
      <w:adjustRightInd/>
      <w:textAlignment w:val="auto"/>
    </w:pPr>
    <w:rPr>
      <w:kern w:val="2"/>
      <w:sz w:val="20"/>
      <w:lang w:val="en-US" w:eastAsia="zh-CN"/>
    </w:rPr>
  </w:style>
  <w:style w:type="paragraph" w:customStyle="1" w:styleId="a0">
    <w:name w:val="图序"/>
    <w:basedOn w:val="Normal"/>
    <w:rsid w:val="00704832"/>
    <w:pPr>
      <w:widowControl w:val="0"/>
      <w:tabs>
        <w:tab w:val="clear" w:pos="1191"/>
        <w:tab w:val="clear" w:pos="1588"/>
        <w:tab w:val="clear" w:pos="1985"/>
      </w:tabs>
      <w:overflowPunct/>
      <w:autoSpaceDE/>
      <w:autoSpaceDN/>
      <w:adjustRightInd/>
      <w:jc w:val="center"/>
      <w:textAlignment w:val="auto"/>
    </w:pPr>
    <w:rPr>
      <w:sz w:val="18"/>
      <w:szCs w:val="18"/>
      <w:lang w:val="en-GB" w:eastAsia="zh-CN"/>
    </w:rPr>
  </w:style>
  <w:style w:type="paragraph" w:customStyle="1" w:styleId="a1">
    <w:name w:val="图题"/>
    <w:basedOn w:val="Normal"/>
    <w:rsid w:val="00704832"/>
    <w:pPr>
      <w:widowControl w:val="0"/>
      <w:tabs>
        <w:tab w:val="clear" w:pos="1191"/>
        <w:tab w:val="clear" w:pos="1588"/>
        <w:tab w:val="clear" w:pos="1985"/>
      </w:tabs>
      <w:overflowPunct/>
      <w:autoSpaceDE/>
      <w:autoSpaceDN/>
      <w:adjustRightInd/>
      <w:spacing w:before="0"/>
      <w:jc w:val="center"/>
      <w:textAlignment w:val="auto"/>
    </w:pPr>
    <w:rPr>
      <w:b/>
      <w:sz w:val="18"/>
      <w:szCs w:val="18"/>
      <w:lang w:val="en-GB" w:eastAsia="zh-CN"/>
    </w:rPr>
  </w:style>
  <w:style w:type="paragraph" w:customStyle="1" w:styleId="1">
    <w:name w:val="正文 1"/>
    <w:basedOn w:val="Normal"/>
    <w:rsid w:val="00704832"/>
    <w:pPr>
      <w:widowControl w:val="0"/>
      <w:tabs>
        <w:tab w:val="clear" w:pos="1191"/>
        <w:tab w:val="clear" w:pos="1588"/>
        <w:tab w:val="clear" w:pos="1985"/>
      </w:tabs>
      <w:overflowPunct/>
      <w:autoSpaceDE/>
      <w:autoSpaceDN/>
      <w:adjustRightInd/>
      <w:textAlignment w:val="auto"/>
    </w:pPr>
    <w:rPr>
      <w:kern w:val="2"/>
      <w:sz w:val="21"/>
      <w:szCs w:val="21"/>
      <w:lang w:val="en-US" w:eastAsia="zh-CN"/>
    </w:rPr>
  </w:style>
  <w:style w:type="paragraph" w:customStyle="1" w:styleId="a2">
    <w:name w:val="图"/>
    <w:basedOn w:val="1"/>
    <w:rsid w:val="00704832"/>
    <w:pPr>
      <w:jc w:val="center"/>
    </w:pPr>
    <w:rPr>
      <w:kern w:val="0"/>
      <w:lang w:val="en-GB"/>
    </w:rPr>
  </w:style>
  <w:style w:type="paragraph" w:customStyle="1" w:styleId="a3">
    <w:name w:val="表题"/>
    <w:basedOn w:val="Normal"/>
    <w:rsid w:val="00704832"/>
    <w:pPr>
      <w:widowControl w:val="0"/>
      <w:tabs>
        <w:tab w:val="clear" w:pos="794"/>
        <w:tab w:val="clear" w:pos="1191"/>
        <w:tab w:val="clear" w:pos="1588"/>
        <w:tab w:val="clear" w:pos="1985"/>
      </w:tabs>
      <w:overflowPunct/>
      <w:autoSpaceDE/>
      <w:autoSpaceDN/>
      <w:adjustRightInd/>
      <w:spacing w:before="0" w:after="120"/>
      <w:jc w:val="center"/>
      <w:textAlignment w:val="auto"/>
    </w:pPr>
    <w:rPr>
      <w:rFonts w:ascii="Times New Roman MT Extra Bold" w:hAnsi="Times New Roman MT Extra Bold"/>
      <w:b/>
      <w:sz w:val="18"/>
      <w:szCs w:val="18"/>
      <w:lang w:val="en-GB" w:eastAsia="zh-CN"/>
    </w:rPr>
  </w:style>
  <w:style w:type="paragraph" w:customStyle="1" w:styleId="a4">
    <w:name w:val="表文"/>
    <w:basedOn w:val="Normal"/>
    <w:rsid w:val="00704832"/>
    <w:pPr>
      <w:widowControl w:val="0"/>
      <w:tabs>
        <w:tab w:val="clear" w:pos="794"/>
        <w:tab w:val="clear" w:pos="1191"/>
        <w:tab w:val="clear" w:pos="1588"/>
        <w:tab w:val="clear" w:pos="1985"/>
      </w:tabs>
      <w:overflowPunct/>
      <w:autoSpaceDE/>
      <w:autoSpaceDN/>
      <w:adjustRightInd/>
      <w:spacing w:before="0"/>
      <w:textAlignment w:val="auto"/>
    </w:pPr>
    <w:rPr>
      <w:sz w:val="18"/>
      <w:szCs w:val="18"/>
      <w:lang w:val="en-US" w:eastAsia="zh-CN"/>
    </w:rPr>
  </w:style>
  <w:style w:type="paragraph" w:styleId="BalloonText">
    <w:name w:val="Balloon Text"/>
    <w:basedOn w:val="Normal"/>
    <w:link w:val="BalloonTextChar"/>
    <w:rsid w:val="00A8125E"/>
    <w:pPr>
      <w:spacing w:before="0"/>
    </w:pPr>
    <w:rPr>
      <w:rFonts w:ascii="Tahoma" w:hAnsi="Tahoma" w:cs="Tahoma"/>
      <w:sz w:val="16"/>
      <w:szCs w:val="16"/>
    </w:rPr>
  </w:style>
  <w:style w:type="character" w:customStyle="1" w:styleId="BalloonTextChar">
    <w:name w:val="Balloon Text Char"/>
    <w:basedOn w:val="DefaultParagraphFont"/>
    <w:link w:val="BalloonText"/>
    <w:rsid w:val="00A8125E"/>
    <w:rPr>
      <w:rFonts w:ascii="Tahoma" w:hAnsi="Tahoma" w:cs="Tahoma"/>
      <w:sz w:val="16"/>
      <w:szCs w:val="16"/>
      <w:lang w:val="fr-FR" w:eastAsia="en-US"/>
    </w:rPr>
  </w:style>
  <w:style w:type="character" w:customStyle="1" w:styleId="shorttext">
    <w:name w:val="short_text"/>
    <w:basedOn w:val="DefaultParagraphFont"/>
    <w:rsid w:val="00DC78A7"/>
  </w:style>
  <w:style w:type="paragraph" w:customStyle="1" w:styleId="Reasons">
    <w:name w:val="Reasons"/>
    <w:basedOn w:val="Normal"/>
    <w:qFormat/>
    <w:rsid w:val="00603675"/>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FootnoteTextChar">
    <w:name w:val="Footnote Text Char"/>
    <w:basedOn w:val="DefaultParagraphFont"/>
    <w:link w:val="FootnoteText"/>
    <w:rsid w:val="00E65DCF"/>
    <w:rPr>
      <w:sz w:val="22"/>
      <w:lang w:val="fr-FR" w:eastAsia="en-US"/>
    </w:rPr>
  </w:style>
  <w:style w:type="character" w:customStyle="1" w:styleId="TabletextChar">
    <w:name w:val="Table_text Char"/>
    <w:link w:val="Tabletext"/>
    <w:locked/>
    <w:rsid w:val="00E65DCF"/>
    <w:rPr>
      <w:sz w:val="22"/>
      <w:lang w:val="fr-FR" w:eastAsia="en-US"/>
    </w:rPr>
  </w:style>
  <w:style w:type="character" w:customStyle="1" w:styleId="TabletitleChar">
    <w:name w:val="Table_title Char"/>
    <w:link w:val="Tabletitle"/>
    <w:locked/>
    <w:rsid w:val="00E65DCF"/>
    <w:rPr>
      <w:b/>
      <w:sz w:val="24"/>
      <w:lang w:val="fr-FR" w:eastAsia="en-US"/>
    </w:rPr>
  </w:style>
  <w:style w:type="character" w:customStyle="1" w:styleId="FiguretitleChar">
    <w:name w:val="Figure_title Char"/>
    <w:link w:val="Figuretitle"/>
    <w:locked/>
    <w:rsid w:val="00E65DCF"/>
    <w:rPr>
      <w:rFonts w:ascii="Times New Roman Bold" w:hAnsi="Times New Roman Bold"/>
      <w:b/>
      <w:sz w:val="18"/>
      <w:lang w:val="fr-FR" w:eastAsia="en-US"/>
    </w:rPr>
  </w:style>
  <w:style w:type="character" w:customStyle="1" w:styleId="FigureNo0">
    <w:name w:val="Figure_No (文字)"/>
    <w:link w:val="FigureNo"/>
    <w:locked/>
    <w:rsid w:val="00E65DCF"/>
    <w:rPr>
      <w:caps/>
      <w:sz w:val="18"/>
      <w:lang w:val="fr-FR" w:eastAsia="en-US"/>
    </w:rPr>
  </w:style>
  <w:style w:type="character" w:customStyle="1" w:styleId="TableNoChar">
    <w:name w:val="Table_No Char"/>
    <w:link w:val="TableNo"/>
    <w:locked/>
    <w:rsid w:val="00E65DCF"/>
    <w:rPr>
      <w:sz w:val="24"/>
      <w:lang w:val="fr-FR" w:eastAsia="en-US"/>
    </w:rPr>
  </w:style>
  <w:style w:type="character" w:customStyle="1" w:styleId="TableheadChar">
    <w:name w:val="Table_head Char"/>
    <w:link w:val="Tablehead"/>
    <w:locked/>
    <w:rsid w:val="00E65DCF"/>
    <w:rPr>
      <w:b/>
      <w:sz w:val="22"/>
      <w:lang w:val="fr-FR" w:eastAsia="en-US"/>
    </w:rPr>
  </w:style>
  <w:style w:type="character" w:customStyle="1" w:styleId="NoteChar">
    <w:name w:val="Note Char"/>
    <w:link w:val="Note"/>
    <w:locked/>
    <w:rsid w:val="00E65DCF"/>
    <w:rPr>
      <w:sz w:val="22"/>
      <w:lang w:val="fr-FR" w:eastAsia="en-US"/>
    </w:rPr>
  </w:style>
  <w:style w:type="character" w:customStyle="1" w:styleId="code-courier">
    <w:name w:val="code-courier"/>
    <w:uiPriority w:val="99"/>
    <w:rsid w:val="00E65DCF"/>
    <w:rPr>
      <w:rFonts w:ascii="Courier" w:hAnsi="Courier"/>
      <w:sz w:val="20"/>
    </w:rPr>
  </w:style>
  <w:style w:type="character" w:customStyle="1" w:styleId="enumlev1Char">
    <w:name w:val="enumlev1 Char"/>
    <w:link w:val="enumlev1"/>
    <w:locked/>
    <w:rsid w:val="00725248"/>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11A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2A11AA"/>
    <w:pPr>
      <w:keepNext/>
      <w:keepLines/>
      <w:spacing w:before="480"/>
      <w:ind w:left="794" w:hanging="794"/>
      <w:outlineLvl w:val="0"/>
    </w:pPr>
    <w:rPr>
      <w:b/>
    </w:rPr>
  </w:style>
  <w:style w:type="paragraph" w:styleId="Heading2">
    <w:name w:val="heading 2"/>
    <w:basedOn w:val="Heading1"/>
    <w:next w:val="Normal"/>
    <w:qFormat/>
    <w:rsid w:val="002A11AA"/>
    <w:pPr>
      <w:spacing w:before="320"/>
      <w:outlineLvl w:val="1"/>
    </w:pPr>
  </w:style>
  <w:style w:type="paragraph" w:styleId="Heading3">
    <w:name w:val="heading 3"/>
    <w:basedOn w:val="Heading1"/>
    <w:next w:val="Normal"/>
    <w:qFormat/>
    <w:rsid w:val="002A11AA"/>
    <w:pPr>
      <w:spacing w:before="200"/>
      <w:outlineLvl w:val="2"/>
    </w:pPr>
  </w:style>
  <w:style w:type="paragraph" w:styleId="Heading4">
    <w:name w:val="heading 4"/>
    <w:basedOn w:val="Heading3"/>
    <w:next w:val="Normal"/>
    <w:qFormat/>
    <w:rsid w:val="002A11AA"/>
    <w:pPr>
      <w:tabs>
        <w:tab w:val="clear" w:pos="794"/>
        <w:tab w:val="left" w:pos="992"/>
      </w:tabs>
      <w:ind w:left="992" w:hanging="992"/>
      <w:outlineLvl w:val="3"/>
    </w:pPr>
  </w:style>
  <w:style w:type="paragraph" w:styleId="Heading5">
    <w:name w:val="heading 5"/>
    <w:basedOn w:val="Heading4"/>
    <w:next w:val="Normal"/>
    <w:qFormat/>
    <w:rsid w:val="002A11AA"/>
    <w:pPr>
      <w:outlineLvl w:val="4"/>
    </w:pPr>
  </w:style>
  <w:style w:type="paragraph" w:styleId="Heading6">
    <w:name w:val="heading 6"/>
    <w:basedOn w:val="Heading4"/>
    <w:next w:val="Normal"/>
    <w:qFormat/>
    <w:rsid w:val="002A11AA"/>
    <w:pPr>
      <w:tabs>
        <w:tab w:val="clear" w:pos="992"/>
        <w:tab w:val="clear" w:pos="1191"/>
      </w:tabs>
      <w:ind w:left="1588" w:hanging="1588"/>
      <w:outlineLvl w:val="5"/>
    </w:pPr>
  </w:style>
  <w:style w:type="paragraph" w:styleId="Heading7">
    <w:name w:val="heading 7"/>
    <w:basedOn w:val="Heading6"/>
    <w:next w:val="Normal"/>
    <w:qFormat/>
    <w:rsid w:val="002A11AA"/>
    <w:pPr>
      <w:outlineLvl w:val="6"/>
    </w:pPr>
  </w:style>
  <w:style w:type="paragraph" w:styleId="Heading8">
    <w:name w:val="heading 8"/>
    <w:basedOn w:val="Heading6"/>
    <w:next w:val="Normal"/>
    <w:qFormat/>
    <w:rsid w:val="002A11AA"/>
    <w:pPr>
      <w:outlineLvl w:val="7"/>
    </w:pPr>
  </w:style>
  <w:style w:type="paragraph" w:styleId="Heading9">
    <w:name w:val="heading 9"/>
    <w:basedOn w:val="Heading6"/>
    <w:next w:val="Normal"/>
    <w:qFormat/>
    <w:rsid w:val="002A11A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A11A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A11A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A11AA"/>
  </w:style>
  <w:style w:type="paragraph" w:customStyle="1" w:styleId="Headingb">
    <w:name w:val="Heading_b"/>
    <w:basedOn w:val="Heading3"/>
    <w:next w:val="Normal"/>
    <w:rsid w:val="002A11AA"/>
    <w:pPr>
      <w:spacing w:before="160"/>
      <w:ind w:left="0" w:firstLine="0"/>
      <w:outlineLvl w:val="9"/>
    </w:pPr>
  </w:style>
  <w:style w:type="paragraph" w:customStyle="1" w:styleId="Headingi">
    <w:name w:val="Heading_i"/>
    <w:basedOn w:val="Heading3"/>
    <w:next w:val="Normal"/>
    <w:rsid w:val="002A11AA"/>
    <w:pPr>
      <w:spacing w:before="160"/>
      <w:ind w:left="0" w:firstLine="0"/>
    </w:pPr>
    <w:rPr>
      <w:b w:val="0"/>
      <w:i/>
    </w:rPr>
  </w:style>
  <w:style w:type="character" w:customStyle="1" w:styleId="href">
    <w:name w:val="href"/>
    <w:basedOn w:val="DefaultParagraphFont"/>
    <w:rsid w:val="002A11AA"/>
  </w:style>
  <w:style w:type="paragraph" w:customStyle="1" w:styleId="enumlev1">
    <w:name w:val="enumlev1"/>
    <w:basedOn w:val="Normal"/>
    <w:link w:val="enumlev1Char"/>
    <w:rsid w:val="002A11AA"/>
    <w:pPr>
      <w:spacing w:before="80"/>
      <w:ind w:left="794" w:hanging="794"/>
    </w:pPr>
  </w:style>
  <w:style w:type="paragraph" w:customStyle="1" w:styleId="enumlev2">
    <w:name w:val="enumlev2"/>
    <w:basedOn w:val="enumlev1"/>
    <w:rsid w:val="002A11AA"/>
    <w:pPr>
      <w:ind w:left="1191" w:hanging="397"/>
    </w:pPr>
  </w:style>
  <w:style w:type="paragraph" w:customStyle="1" w:styleId="enumlev3">
    <w:name w:val="enumlev3"/>
    <w:basedOn w:val="enumlev2"/>
    <w:rsid w:val="002A11AA"/>
    <w:pPr>
      <w:ind w:left="1588"/>
    </w:pPr>
  </w:style>
  <w:style w:type="paragraph" w:customStyle="1" w:styleId="Normalaftertitle">
    <w:name w:val="Normal_after_title"/>
    <w:basedOn w:val="Normal"/>
    <w:next w:val="Normal"/>
    <w:rsid w:val="002A11AA"/>
    <w:pPr>
      <w:spacing w:before="320"/>
    </w:pPr>
  </w:style>
  <w:style w:type="paragraph" w:customStyle="1" w:styleId="Note">
    <w:name w:val="Note"/>
    <w:basedOn w:val="Normal"/>
    <w:link w:val="NoteChar"/>
    <w:rsid w:val="002A11AA"/>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2A11A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2A11AA"/>
    <w:pPr>
      <w:spacing w:before="240"/>
    </w:pPr>
    <w:rPr>
      <w:sz w:val="22"/>
      <w:lang w:val="es-ES_tradnl"/>
    </w:rPr>
  </w:style>
  <w:style w:type="paragraph" w:customStyle="1" w:styleId="Recref">
    <w:name w:val="Rec_ref"/>
    <w:basedOn w:val="Normal"/>
    <w:next w:val="Recdate"/>
    <w:rsid w:val="002A11AA"/>
    <w:pPr>
      <w:jc w:val="center"/>
    </w:pPr>
  </w:style>
  <w:style w:type="paragraph" w:customStyle="1" w:styleId="Recdate">
    <w:name w:val="Rec_date"/>
    <w:basedOn w:val="Recref"/>
    <w:next w:val="Normal"/>
    <w:rsid w:val="002A11AA"/>
    <w:pPr>
      <w:jc w:val="right"/>
    </w:pPr>
  </w:style>
  <w:style w:type="paragraph" w:customStyle="1" w:styleId="AnnexNoTitle">
    <w:name w:val="Annex_NoTitle"/>
    <w:basedOn w:val="Normal"/>
    <w:next w:val="Normalaftertitle"/>
    <w:rsid w:val="002A11AA"/>
    <w:pPr>
      <w:keepNext/>
      <w:keepLines/>
      <w:spacing w:before="480" w:after="80"/>
      <w:jc w:val="center"/>
    </w:pPr>
    <w:rPr>
      <w:b/>
      <w:sz w:val="28"/>
    </w:rPr>
  </w:style>
  <w:style w:type="paragraph" w:customStyle="1" w:styleId="AppendixNoTitle">
    <w:name w:val="Appendix_NoTitle"/>
    <w:basedOn w:val="AnnexNoTitle"/>
    <w:next w:val="Normal"/>
    <w:rsid w:val="002A11AA"/>
  </w:style>
  <w:style w:type="paragraph" w:customStyle="1" w:styleId="Tablefin">
    <w:name w:val="Table_fin"/>
    <w:basedOn w:val="Normal"/>
    <w:next w:val="Normal"/>
    <w:rsid w:val="002A11AA"/>
    <w:pPr>
      <w:spacing w:before="0"/>
    </w:pPr>
    <w:rPr>
      <w:sz w:val="20"/>
      <w:lang w:val="en-GB"/>
    </w:rPr>
  </w:style>
  <w:style w:type="paragraph" w:customStyle="1" w:styleId="Tablehead">
    <w:name w:val="Table_head"/>
    <w:basedOn w:val="Normal"/>
    <w:next w:val="Normal"/>
    <w:link w:val="TableheadChar"/>
    <w:rsid w:val="002A11A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A11A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2A11AA"/>
    <w:pPr>
      <w:keepNext/>
      <w:spacing w:before="360" w:after="120"/>
      <w:jc w:val="center"/>
    </w:pPr>
  </w:style>
  <w:style w:type="paragraph" w:customStyle="1" w:styleId="Tabletext">
    <w:name w:val="Table_text"/>
    <w:basedOn w:val="Normal"/>
    <w:link w:val="TabletextChar"/>
    <w:rsid w:val="002A11A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A11AA"/>
    <w:pPr>
      <w:tabs>
        <w:tab w:val="clear" w:pos="1191"/>
        <w:tab w:val="clear" w:pos="1588"/>
        <w:tab w:val="clear" w:pos="1985"/>
        <w:tab w:val="center" w:pos="4820"/>
        <w:tab w:val="right" w:pos="9639"/>
      </w:tabs>
    </w:pPr>
  </w:style>
  <w:style w:type="paragraph" w:customStyle="1" w:styleId="Equationlegend">
    <w:name w:val="Equation_legend"/>
    <w:basedOn w:val="NormalIndent"/>
    <w:rsid w:val="002A11A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A11AA"/>
    <w:pPr>
      <w:ind w:left="794"/>
    </w:pPr>
  </w:style>
  <w:style w:type="paragraph" w:customStyle="1" w:styleId="Figurelegend">
    <w:name w:val="Figure_legend"/>
    <w:basedOn w:val="Normal"/>
    <w:rsid w:val="002A11A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2A11AA"/>
    <w:pPr>
      <w:keepLines/>
      <w:spacing w:before="480" w:after="80"/>
      <w:jc w:val="center"/>
    </w:pPr>
    <w:rPr>
      <w:caps/>
      <w:sz w:val="18"/>
    </w:rPr>
  </w:style>
  <w:style w:type="paragraph" w:customStyle="1" w:styleId="tocpart">
    <w:name w:val="tocpart"/>
    <w:basedOn w:val="Normal"/>
    <w:rsid w:val="002A11A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A11AA"/>
    <w:pPr>
      <w:keepNext/>
      <w:keepLines/>
      <w:spacing w:before="480"/>
      <w:jc w:val="center"/>
    </w:pPr>
    <w:rPr>
      <w:sz w:val="28"/>
    </w:rPr>
  </w:style>
  <w:style w:type="paragraph" w:customStyle="1" w:styleId="Arttitle">
    <w:name w:val="Art_title"/>
    <w:basedOn w:val="Normal"/>
    <w:next w:val="Normalaftertitle"/>
    <w:rsid w:val="002A11AA"/>
    <w:pPr>
      <w:keepNext/>
      <w:keepLines/>
      <w:spacing w:before="240"/>
      <w:jc w:val="center"/>
    </w:pPr>
    <w:rPr>
      <w:b/>
      <w:sz w:val="28"/>
    </w:rPr>
  </w:style>
  <w:style w:type="paragraph" w:customStyle="1" w:styleId="Blanc">
    <w:name w:val="Blanc"/>
    <w:basedOn w:val="Normal"/>
    <w:next w:val="Tabletext"/>
    <w:rsid w:val="002A11A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A11A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A11AA"/>
    <w:pPr>
      <w:keepNext/>
      <w:keepLines/>
      <w:spacing w:before="160"/>
      <w:ind w:left="794"/>
    </w:pPr>
    <w:rPr>
      <w:i/>
    </w:rPr>
  </w:style>
  <w:style w:type="paragraph" w:customStyle="1" w:styleId="ChapNo">
    <w:name w:val="Chap_No"/>
    <w:basedOn w:val="ArtNo"/>
    <w:next w:val="Chaptitle"/>
    <w:rsid w:val="002A11AA"/>
    <w:rPr>
      <w:b/>
    </w:rPr>
  </w:style>
  <w:style w:type="paragraph" w:customStyle="1" w:styleId="Chaptitle">
    <w:name w:val="Chap_title"/>
    <w:basedOn w:val="Arttitle"/>
    <w:next w:val="Normalaftertitle"/>
    <w:rsid w:val="002A11AA"/>
  </w:style>
  <w:style w:type="character" w:styleId="FootnoteReference">
    <w:name w:val="footnote reference"/>
    <w:basedOn w:val="DefaultParagraphFont"/>
    <w:rsid w:val="002A11AA"/>
    <w:rPr>
      <w:position w:val="6"/>
      <w:sz w:val="18"/>
    </w:rPr>
  </w:style>
  <w:style w:type="paragraph" w:styleId="FootnoteText">
    <w:name w:val="footnote text"/>
    <w:basedOn w:val="Normal"/>
    <w:link w:val="FootnoteTextChar"/>
    <w:rsid w:val="002A11AA"/>
    <w:pPr>
      <w:keepLines/>
      <w:tabs>
        <w:tab w:val="left" w:pos="255"/>
      </w:tabs>
      <w:ind w:left="255" w:hanging="255"/>
    </w:pPr>
    <w:rPr>
      <w:sz w:val="22"/>
    </w:rPr>
  </w:style>
  <w:style w:type="paragraph" w:styleId="Index1">
    <w:name w:val="index 1"/>
    <w:basedOn w:val="Normal"/>
    <w:next w:val="Normal"/>
    <w:semiHidden/>
    <w:rsid w:val="002A11AA"/>
  </w:style>
  <w:style w:type="paragraph" w:styleId="Index2">
    <w:name w:val="index 2"/>
    <w:basedOn w:val="Normal"/>
    <w:next w:val="Normal"/>
    <w:semiHidden/>
    <w:rsid w:val="002A11AA"/>
    <w:pPr>
      <w:ind w:left="283"/>
    </w:pPr>
  </w:style>
  <w:style w:type="paragraph" w:styleId="Index3">
    <w:name w:val="index 3"/>
    <w:basedOn w:val="Normal"/>
    <w:next w:val="Normal"/>
    <w:semiHidden/>
    <w:rsid w:val="002A11AA"/>
    <w:pPr>
      <w:ind w:left="566"/>
    </w:pPr>
  </w:style>
  <w:style w:type="paragraph" w:styleId="IndexHeading">
    <w:name w:val="index heading"/>
    <w:basedOn w:val="Normal"/>
    <w:next w:val="Index1"/>
    <w:semiHidden/>
    <w:rsid w:val="002A11AA"/>
  </w:style>
  <w:style w:type="paragraph" w:customStyle="1" w:styleId="Line">
    <w:name w:val="Line"/>
    <w:basedOn w:val="Normal"/>
    <w:next w:val="Normal"/>
    <w:rsid w:val="002A11A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A11A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A11AA"/>
  </w:style>
  <w:style w:type="paragraph" w:customStyle="1" w:styleId="Partref">
    <w:name w:val="Part_ref"/>
    <w:basedOn w:val="Normal"/>
    <w:next w:val="Normal"/>
    <w:rsid w:val="002A11AA"/>
    <w:pPr>
      <w:keepNext/>
      <w:keepLines/>
      <w:spacing w:after="280"/>
      <w:jc w:val="center"/>
    </w:pPr>
  </w:style>
  <w:style w:type="paragraph" w:customStyle="1" w:styleId="Parttitle">
    <w:name w:val="Part_title"/>
    <w:basedOn w:val="Normal"/>
    <w:next w:val="Normalaftertitle"/>
    <w:rsid w:val="002A11A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A11AA"/>
  </w:style>
  <w:style w:type="paragraph" w:customStyle="1" w:styleId="QuestionNo">
    <w:name w:val="Question_No"/>
    <w:basedOn w:val="RecNoBR"/>
    <w:next w:val="Normal"/>
    <w:rsid w:val="002A11AA"/>
  </w:style>
  <w:style w:type="paragraph" w:customStyle="1" w:styleId="Questionref">
    <w:name w:val="Question_ref"/>
    <w:basedOn w:val="Recref"/>
    <w:next w:val="Questiondate"/>
    <w:rsid w:val="002A11AA"/>
  </w:style>
  <w:style w:type="paragraph" w:customStyle="1" w:styleId="Questiontitle">
    <w:name w:val="Question_title"/>
    <w:basedOn w:val="Normal"/>
    <w:next w:val="Questionref"/>
    <w:rsid w:val="002A11AA"/>
  </w:style>
  <w:style w:type="paragraph" w:customStyle="1" w:styleId="Reftext">
    <w:name w:val="Ref_text"/>
    <w:basedOn w:val="Normal"/>
    <w:rsid w:val="002A11AA"/>
    <w:pPr>
      <w:ind w:left="794" w:hanging="794"/>
    </w:pPr>
    <w:rPr>
      <w:sz w:val="22"/>
    </w:rPr>
  </w:style>
  <w:style w:type="paragraph" w:customStyle="1" w:styleId="Reftitle">
    <w:name w:val="Ref_title"/>
    <w:basedOn w:val="Normal"/>
    <w:next w:val="Reftext"/>
    <w:rsid w:val="002A11A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A11AA"/>
  </w:style>
  <w:style w:type="paragraph" w:customStyle="1" w:styleId="RepNo">
    <w:name w:val="Rep_No"/>
    <w:basedOn w:val="RecNoBR"/>
    <w:next w:val="Reptitle"/>
    <w:rsid w:val="002A11AA"/>
  </w:style>
  <w:style w:type="paragraph" w:customStyle="1" w:styleId="Repref">
    <w:name w:val="Rep_ref"/>
    <w:basedOn w:val="Recref"/>
    <w:next w:val="Repdate"/>
    <w:rsid w:val="002A11AA"/>
  </w:style>
  <w:style w:type="paragraph" w:customStyle="1" w:styleId="Reptitle">
    <w:name w:val="Rep_title"/>
    <w:basedOn w:val="RectitleBR"/>
    <w:next w:val="Repref"/>
    <w:rsid w:val="002A11AA"/>
  </w:style>
  <w:style w:type="paragraph" w:customStyle="1" w:styleId="Resdate">
    <w:name w:val="Res_date"/>
    <w:basedOn w:val="Recdate"/>
    <w:next w:val="Normalaftertitle"/>
    <w:rsid w:val="002A11AA"/>
  </w:style>
  <w:style w:type="paragraph" w:customStyle="1" w:styleId="ResNo">
    <w:name w:val="Res_No"/>
    <w:basedOn w:val="RecNoBR"/>
    <w:next w:val="Normal"/>
    <w:rsid w:val="002A11AA"/>
  </w:style>
  <w:style w:type="paragraph" w:customStyle="1" w:styleId="Resref">
    <w:name w:val="Res_ref"/>
    <w:basedOn w:val="Recref"/>
    <w:next w:val="Resdate"/>
    <w:rsid w:val="002A11AA"/>
  </w:style>
  <w:style w:type="paragraph" w:customStyle="1" w:styleId="Restitle">
    <w:name w:val="Res_title"/>
    <w:basedOn w:val="Normal"/>
    <w:next w:val="Resref"/>
    <w:rsid w:val="002A11AA"/>
  </w:style>
  <w:style w:type="paragraph" w:customStyle="1" w:styleId="SectionNo">
    <w:name w:val="Section_No"/>
    <w:basedOn w:val="Normal"/>
    <w:next w:val="Normal"/>
    <w:rsid w:val="002A11AA"/>
  </w:style>
  <w:style w:type="paragraph" w:customStyle="1" w:styleId="Sectiontitle">
    <w:name w:val="Section_title"/>
    <w:basedOn w:val="Normal"/>
    <w:next w:val="Normalaftertitle"/>
    <w:rsid w:val="002A11A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A11AA"/>
    <w:pPr>
      <w:tabs>
        <w:tab w:val="clear" w:pos="794"/>
        <w:tab w:val="clear" w:pos="1191"/>
        <w:tab w:val="clear" w:pos="1588"/>
        <w:tab w:val="clear" w:pos="1985"/>
        <w:tab w:val="right" w:pos="9611"/>
      </w:tabs>
    </w:pPr>
    <w:rPr>
      <w:i/>
    </w:rPr>
  </w:style>
  <w:style w:type="paragraph" w:styleId="TOC1">
    <w:name w:val="toc 1"/>
    <w:basedOn w:val="Normal"/>
    <w:semiHidden/>
    <w:rsid w:val="002A11A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A11AA"/>
    <w:pPr>
      <w:tabs>
        <w:tab w:val="clear" w:pos="567"/>
        <w:tab w:val="left" w:pos="1276"/>
      </w:tabs>
      <w:spacing w:before="160"/>
      <w:ind w:left="1276" w:hanging="709"/>
    </w:pPr>
  </w:style>
  <w:style w:type="paragraph" w:styleId="TOC3">
    <w:name w:val="toc 3"/>
    <w:basedOn w:val="TOC2"/>
    <w:semiHidden/>
    <w:rsid w:val="002A11AA"/>
    <w:pPr>
      <w:tabs>
        <w:tab w:val="clear" w:pos="1276"/>
        <w:tab w:val="left" w:pos="2155"/>
      </w:tabs>
      <w:ind w:left="2155" w:hanging="879"/>
    </w:pPr>
  </w:style>
  <w:style w:type="paragraph" w:styleId="TOC4">
    <w:name w:val="toc 4"/>
    <w:basedOn w:val="TOC3"/>
    <w:semiHidden/>
    <w:rsid w:val="002A11AA"/>
    <w:pPr>
      <w:tabs>
        <w:tab w:val="left" w:pos="3261"/>
      </w:tabs>
      <w:spacing w:before="80"/>
      <w:ind w:left="3261" w:hanging="993"/>
    </w:pPr>
  </w:style>
  <w:style w:type="paragraph" w:styleId="TOC5">
    <w:name w:val="toc 5"/>
    <w:basedOn w:val="TOC4"/>
    <w:semiHidden/>
    <w:rsid w:val="002A11AA"/>
  </w:style>
  <w:style w:type="paragraph" w:styleId="TOC6">
    <w:name w:val="toc 6"/>
    <w:basedOn w:val="TOC4"/>
    <w:semiHidden/>
    <w:rsid w:val="002A11AA"/>
  </w:style>
  <w:style w:type="paragraph" w:styleId="TOC7">
    <w:name w:val="toc 7"/>
    <w:basedOn w:val="TOC4"/>
    <w:semiHidden/>
    <w:rsid w:val="002A11AA"/>
  </w:style>
  <w:style w:type="paragraph" w:styleId="TOC8">
    <w:name w:val="toc 8"/>
    <w:basedOn w:val="TOC4"/>
    <w:semiHidden/>
    <w:rsid w:val="002A11AA"/>
  </w:style>
  <w:style w:type="paragraph" w:customStyle="1" w:styleId="RectitleBR">
    <w:name w:val="Rec_title_BR"/>
    <w:basedOn w:val="Normal"/>
    <w:next w:val="Recref"/>
    <w:rsid w:val="002A11AA"/>
    <w:pPr>
      <w:keepNext/>
      <w:keepLines/>
      <w:spacing w:before="240"/>
      <w:jc w:val="center"/>
    </w:pPr>
    <w:rPr>
      <w:b/>
      <w:sz w:val="28"/>
    </w:rPr>
  </w:style>
  <w:style w:type="paragraph" w:customStyle="1" w:styleId="Annexref">
    <w:name w:val="Annex_ref"/>
    <w:basedOn w:val="Normal"/>
    <w:next w:val="Normalaftertitle"/>
    <w:rsid w:val="002A11AA"/>
    <w:pPr>
      <w:keepNext/>
      <w:keepLines/>
      <w:spacing w:after="280"/>
      <w:jc w:val="center"/>
    </w:pPr>
  </w:style>
  <w:style w:type="paragraph" w:customStyle="1" w:styleId="Appendixref">
    <w:name w:val="Appendix_ref"/>
    <w:basedOn w:val="Annexref"/>
    <w:next w:val="Normalaftertitle"/>
    <w:rsid w:val="002A11AA"/>
  </w:style>
  <w:style w:type="paragraph" w:customStyle="1" w:styleId="Figuretitle">
    <w:name w:val="Figure_title"/>
    <w:basedOn w:val="Normal"/>
    <w:next w:val="Figure"/>
    <w:link w:val="FiguretitleChar"/>
    <w:rsid w:val="002A11A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2A11AA"/>
    <w:pPr>
      <w:keepNext/>
      <w:spacing w:before="0" w:after="120"/>
      <w:jc w:val="center"/>
    </w:pPr>
    <w:rPr>
      <w:b/>
    </w:rPr>
  </w:style>
  <w:style w:type="paragraph" w:customStyle="1" w:styleId="Summary">
    <w:name w:val="Summary"/>
    <w:basedOn w:val="Normal"/>
    <w:next w:val="Normalaftertitle"/>
    <w:rsid w:val="002A11AA"/>
    <w:pPr>
      <w:spacing w:after="480"/>
    </w:pPr>
    <w:rPr>
      <w:sz w:val="22"/>
      <w:lang w:val="es-ES_tradnl"/>
    </w:rPr>
  </w:style>
  <w:style w:type="paragraph" w:customStyle="1" w:styleId="Figure">
    <w:name w:val="Figure"/>
    <w:basedOn w:val="FigureNo"/>
    <w:next w:val="Figuretitle"/>
    <w:rsid w:val="002A11AA"/>
    <w:pPr>
      <w:spacing w:before="0" w:after="240"/>
    </w:pPr>
  </w:style>
  <w:style w:type="paragraph" w:customStyle="1" w:styleId="TableText0">
    <w:name w:val="Table_Text"/>
    <w:basedOn w:val="Normal"/>
    <w:rsid w:val="00193647"/>
    <w:pPr>
      <w:keepNext/>
      <w:spacing w:before="100" w:after="100" w:line="190" w:lineRule="exact"/>
    </w:pPr>
    <w:rPr>
      <w:sz w:val="18"/>
      <w:lang w:val="en-GB"/>
    </w:rPr>
  </w:style>
  <w:style w:type="character" w:styleId="Hyperlink">
    <w:name w:val="Hyperlink"/>
    <w:basedOn w:val="DefaultParagraphFont"/>
    <w:rsid w:val="002676B7"/>
    <w:rPr>
      <w:color w:val="0000FF"/>
      <w:u w:val="single"/>
    </w:rPr>
  </w:style>
  <w:style w:type="table" w:styleId="TableGrid">
    <w:name w:val="Table Grid"/>
    <w:basedOn w:val="TableNormal"/>
    <w:rsid w:val="002676B7"/>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1">
    <w:name w:val="bt1"/>
    <w:basedOn w:val="Normal"/>
    <w:rsid w:val="005A6388"/>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
    <w:name w:val="注"/>
    <w:basedOn w:val="Normal"/>
    <w:rsid w:val="005A6388"/>
    <w:pPr>
      <w:widowControl w:val="0"/>
      <w:tabs>
        <w:tab w:val="clear" w:pos="794"/>
        <w:tab w:val="clear" w:pos="1191"/>
        <w:tab w:val="clear" w:pos="1588"/>
        <w:tab w:val="clear" w:pos="1985"/>
        <w:tab w:val="left" w:pos="953"/>
      </w:tabs>
      <w:overflowPunct/>
      <w:autoSpaceDE/>
      <w:autoSpaceDN/>
      <w:adjustRightInd/>
      <w:textAlignment w:val="auto"/>
    </w:pPr>
    <w:rPr>
      <w:kern w:val="2"/>
      <w:sz w:val="20"/>
      <w:lang w:val="en-US" w:eastAsia="zh-CN"/>
    </w:rPr>
  </w:style>
  <w:style w:type="paragraph" w:customStyle="1" w:styleId="a0">
    <w:name w:val="图序"/>
    <w:basedOn w:val="Normal"/>
    <w:rsid w:val="00704832"/>
    <w:pPr>
      <w:widowControl w:val="0"/>
      <w:tabs>
        <w:tab w:val="clear" w:pos="1191"/>
        <w:tab w:val="clear" w:pos="1588"/>
        <w:tab w:val="clear" w:pos="1985"/>
      </w:tabs>
      <w:overflowPunct/>
      <w:autoSpaceDE/>
      <w:autoSpaceDN/>
      <w:adjustRightInd/>
      <w:jc w:val="center"/>
      <w:textAlignment w:val="auto"/>
    </w:pPr>
    <w:rPr>
      <w:sz w:val="18"/>
      <w:szCs w:val="18"/>
      <w:lang w:val="en-GB" w:eastAsia="zh-CN"/>
    </w:rPr>
  </w:style>
  <w:style w:type="paragraph" w:customStyle="1" w:styleId="a1">
    <w:name w:val="图题"/>
    <w:basedOn w:val="Normal"/>
    <w:rsid w:val="00704832"/>
    <w:pPr>
      <w:widowControl w:val="0"/>
      <w:tabs>
        <w:tab w:val="clear" w:pos="1191"/>
        <w:tab w:val="clear" w:pos="1588"/>
        <w:tab w:val="clear" w:pos="1985"/>
      </w:tabs>
      <w:overflowPunct/>
      <w:autoSpaceDE/>
      <w:autoSpaceDN/>
      <w:adjustRightInd/>
      <w:spacing w:before="0"/>
      <w:jc w:val="center"/>
      <w:textAlignment w:val="auto"/>
    </w:pPr>
    <w:rPr>
      <w:b/>
      <w:sz w:val="18"/>
      <w:szCs w:val="18"/>
      <w:lang w:val="en-GB" w:eastAsia="zh-CN"/>
    </w:rPr>
  </w:style>
  <w:style w:type="paragraph" w:customStyle="1" w:styleId="1">
    <w:name w:val="正文 1"/>
    <w:basedOn w:val="Normal"/>
    <w:rsid w:val="00704832"/>
    <w:pPr>
      <w:widowControl w:val="0"/>
      <w:tabs>
        <w:tab w:val="clear" w:pos="1191"/>
        <w:tab w:val="clear" w:pos="1588"/>
        <w:tab w:val="clear" w:pos="1985"/>
      </w:tabs>
      <w:overflowPunct/>
      <w:autoSpaceDE/>
      <w:autoSpaceDN/>
      <w:adjustRightInd/>
      <w:textAlignment w:val="auto"/>
    </w:pPr>
    <w:rPr>
      <w:kern w:val="2"/>
      <w:sz w:val="21"/>
      <w:szCs w:val="21"/>
      <w:lang w:val="en-US" w:eastAsia="zh-CN"/>
    </w:rPr>
  </w:style>
  <w:style w:type="paragraph" w:customStyle="1" w:styleId="a2">
    <w:name w:val="图"/>
    <w:basedOn w:val="1"/>
    <w:rsid w:val="00704832"/>
    <w:pPr>
      <w:jc w:val="center"/>
    </w:pPr>
    <w:rPr>
      <w:kern w:val="0"/>
      <w:lang w:val="en-GB"/>
    </w:rPr>
  </w:style>
  <w:style w:type="paragraph" w:customStyle="1" w:styleId="a3">
    <w:name w:val="表题"/>
    <w:basedOn w:val="Normal"/>
    <w:rsid w:val="00704832"/>
    <w:pPr>
      <w:widowControl w:val="0"/>
      <w:tabs>
        <w:tab w:val="clear" w:pos="794"/>
        <w:tab w:val="clear" w:pos="1191"/>
        <w:tab w:val="clear" w:pos="1588"/>
        <w:tab w:val="clear" w:pos="1985"/>
      </w:tabs>
      <w:overflowPunct/>
      <w:autoSpaceDE/>
      <w:autoSpaceDN/>
      <w:adjustRightInd/>
      <w:spacing w:before="0" w:after="120"/>
      <w:jc w:val="center"/>
      <w:textAlignment w:val="auto"/>
    </w:pPr>
    <w:rPr>
      <w:rFonts w:ascii="Times New Roman MT Extra Bold" w:hAnsi="Times New Roman MT Extra Bold"/>
      <w:b/>
      <w:sz w:val="18"/>
      <w:szCs w:val="18"/>
      <w:lang w:val="en-GB" w:eastAsia="zh-CN"/>
    </w:rPr>
  </w:style>
  <w:style w:type="paragraph" w:customStyle="1" w:styleId="a4">
    <w:name w:val="表文"/>
    <w:basedOn w:val="Normal"/>
    <w:rsid w:val="00704832"/>
    <w:pPr>
      <w:widowControl w:val="0"/>
      <w:tabs>
        <w:tab w:val="clear" w:pos="794"/>
        <w:tab w:val="clear" w:pos="1191"/>
        <w:tab w:val="clear" w:pos="1588"/>
        <w:tab w:val="clear" w:pos="1985"/>
      </w:tabs>
      <w:overflowPunct/>
      <w:autoSpaceDE/>
      <w:autoSpaceDN/>
      <w:adjustRightInd/>
      <w:spacing w:before="0"/>
      <w:textAlignment w:val="auto"/>
    </w:pPr>
    <w:rPr>
      <w:sz w:val="18"/>
      <w:szCs w:val="18"/>
      <w:lang w:val="en-US" w:eastAsia="zh-CN"/>
    </w:rPr>
  </w:style>
  <w:style w:type="paragraph" w:styleId="BalloonText">
    <w:name w:val="Balloon Text"/>
    <w:basedOn w:val="Normal"/>
    <w:link w:val="BalloonTextChar"/>
    <w:rsid w:val="00A8125E"/>
    <w:pPr>
      <w:spacing w:before="0"/>
    </w:pPr>
    <w:rPr>
      <w:rFonts w:ascii="Tahoma" w:hAnsi="Tahoma" w:cs="Tahoma"/>
      <w:sz w:val="16"/>
      <w:szCs w:val="16"/>
    </w:rPr>
  </w:style>
  <w:style w:type="character" w:customStyle="1" w:styleId="BalloonTextChar">
    <w:name w:val="Balloon Text Char"/>
    <w:basedOn w:val="DefaultParagraphFont"/>
    <w:link w:val="BalloonText"/>
    <w:rsid w:val="00A8125E"/>
    <w:rPr>
      <w:rFonts w:ascii="Tahoma" w:hAnsi="Tahoma" w:cs="Tahoma"/>
      <w:sz w:val="16"/>
      <w:szCs w:val="16"/>
      <w:lang w:val="fr-FR" w:eastAsia="en-US"/>
    </w:rPr>
  </w:style>
  <w:style w:type="character" w:customStyle="1" w:styleId="shorttext">
    <w:name w:val="short_text"/>
    <w:basedOn w:val="DefaultParagraphFont"/>
    <w:rsid w:val="00DC78A7"/>
  </w:style>
  <w:style w:type="paragraph" w:customStyle="1" w:styleId="Reasons">
    <w:name w:val="Reasons"/>
    <w:basedOn w:val="Normal"/>
    <w:qFormat/>
    <w:rsid w:val="00603675"/>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FootnoteTextChar">
    <w:name w:val="Footnote Text Char"/>
    <w:basedOn w:val="DefaultParagraphFont"/>
    <w:link w:val="FootnoteText"/>
    <w:rsid w:val="00E65DCF"/>
    <w:rPr>
      <w:sz w:val="22"/>
      <w:lang w:val="fr-FR" w:eastAsia="en-US"/>
    </w:rPr>
  </w:style>
  <w:style w:type="character" w:customStyle="1" w:styleId="TabletextChar">
    <w:name w:val="Table_text Char"/>
    <w:link w:val="Tabletext"/>
    <w:locked/>
    <w:rsid w:val="00E65DCF"/>
    <w:rPr>
      <w:sz w:val="22"/>
      <w:lang w:val="fr-FR" w:eastAsia="en-US"/>
    </w:rPr>
  </w:style>
  <w:style w:type="character" w:customStyle="1" w:styleId="TabletitleChar">
    <w:name w:val="Table_title Char"/>
    <w:link w:val="Tabletitle"/>
    <w:locked/>
    <w:rsid w:val="00E65DCF"/>
    <w:rPr>
      <w:b/>
      <w:sz w:val="24"/>
      <w:lang w:val="fr-FR" w:eastAsia="en-US"/>
    </w:rPr>
  </w:style>
  <w:style w:type="character" w:customStyle="1" w:styleId="FiguretitleChar">
    <w:name w:val="Figure_title Char"/>
    <w:link w:val="Figuretitle"/>
    <w:locked/>
    <w:rsid w:val="00E65DCF"/>
    <w:rPr>
      <w:rFonts w:ascii="Times New Roman Bold" w:hAnsi="Times New Roman Bold"/>
      <w:b/>
      <w:sz w:val="18"/>
      <w:lang w:val="fr-FR" w:eastAsia="en-US"/>
    </w:rPr>
  </w:style>
  <w:style w:type="character" w:customStyle="1" w:styleId="FigureNo0">
    <w:name w:val="Figure_No (文字)"/>
    <w:link w:val="FigureNo"/>
    <w:locked/>
    <w:rsid w:val="00E65DCF"/>
    <w:rPr>
      <w:caps/>
      <w:sz w:val="18"/>
      <w:lang w:val="fr-FR" w:eastAsia="en-US"/>
    </w:rPr>
  </w:style>
  <w:style w:type="character" w:customStyle="1" w:styleId="TableNoChar">
    <w:name w:val="Table_No Char"/>
    <w:link w:val="TableNo"/>
    <w:locked/>
    <w:rsid w:val="00E65DCF"/>
    <w:rPr>
      <w:sz w:val="24"/>
      <w:lang w:val="fr-FR" w:eastAsia="en-US"/>
    </w:rPr>
  </w:style>
  <w:style w:type="character" w:customStyle="1" w:styleId="TableheadChar">
    <w:name w:val="Table_head Char"/>
    <w:link w:val="Tablehead"/>
    <w:locked/>
    <w:rsid w:val="00E65DCF"/>
    <w:rPr>
      <w:b/>
      <w:sz w:val="22"/>
      <w:lang w:val="fr-FR" w:eastAsia="en-US"/>
    </w:rPr>
  </w:style>
  <w:style w:type="character" w:customStyle="1" w:styleId="NoteChar">
    <w:name w:val="Note Char"/>
    <w:link w:val="Note"/>
    <w:locked/>
    <w:rsid w:val="00E65DCF"/>
    <w:rPr>
      <w:sz w:val="22"/>
      <w:lang w:val="fr-FR" w:eastAsia="en-US"/>
    </w:rPr>
  </w:style>
  <w:style w:type="character" w:customStyle="1" w:styleId="code-courier">
    <w:name w:val="code-courier"/>
    <w:uiPriority w:val="99"/>
    <w:rsid w:val="00E65DCF"/>
    <w:rPr>
      <w:rFonts w:ascii="Courier" w:hAnsi="Courier"/>
      <w:sz w:val="20"/>
    </w:rPr>
  </w:style>
  <w:style w:type="character" w:customStyle="1" w:styleId="enumlev1Char">
    <w:name w:val="enumlev1 Char"/>
    <w:link w:val="enumlev1"/>
    <w:locked/>
    <w:rsid w:val="00725248"/>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 Type="http://schemas.microsoft.com/office/2007/relationships/stylesWithEffects" Target="stylesWithEffect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43C9E-D29F-4229-80F2-097F472A4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364</TotalTime>
  <Pages>14</Pages>
  <Words>3800</Words>
  <Characters>1986</Characters>
  <Application>Microsoft Office Word</Application>
  <DocSecurity>0</DocSecurity>
  <Lines>16</Lines>
  <Paragraphs>11</Paragraphs>
  <ScaleCrop>false</ScaleCrop>
  <HeadingPairs>
    <vt:vector size="2" baseType="variant">
      <vt:variant>
        <vt:lpstr>Title</vt:lpstr>
      </vt:variant>
      <vt:variant>
        <vt:i4>1</vt:i4>
      </vt:variant>
    </vt:vector>
  </HeadingPairs>
  <TitlesOfParts>
    <vt:vector size="1" baseType="lpstr">
      <vt:lpstr>ITU-R  BS.1196-3 建议书(08/2012) - 数字广播的音频编码</vt:lpstr>
    </vt:vector>
  </TitlesOfParts>
  <Company>ITU</Company>
  <LinksUpToDate>false</LinksUpToDate>
  <CharactersWithSpaces>5775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BS.2032 建议书(01/2013) - 数字音频采样时钟与视频参考的同步</dc:title>
  <dc:creator>Wang, Liang</dc:creator>
  <dc:description>Edition                          7.07.06       SP_x000d_
1ère épreuve             18.07.06       SP</dc:description>
  <cp:lastModifiedBy>lij</cp:lastModifiedBy>
  <cp:revision>214</cp:revision>
  <cp:lastPrinted>2013-10-14T09:16:00Z</cp:lastPrinted>
  <dcterms:created xsi:type="dcterms:W3CDTF">2013-10-11T08:23:00Z</dcterms:created>
  <dcterms:modified xsi:type="dcterms:W3CDTF">2013-12-13T13:32:00Z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