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8D4" w:rsidRPr="009808D4" w:rsidRDefault="009808D4" w:rsidP="009808D4">
      <w:pPr>
        <w:jc w:val="both"/>
        <w:rPr>
          <w:lang w:val="fr-FR"/>
        </w:rPr>
      </w:pPr>
    </w:p>
    <w:p w:rsidR="009808D4" w:rsidRPr="009808D4" w:rsidRDefault="009808D4" w:rsidP="009808D4">
      <w:pPr>
        <w:jc w:val="both"/>
        <w:rPr>
          <w:lang w:val="fr-FR"/>
        </w:rPr>
      </w:pPr>
    </w:p>
    <w:p w:rsidR="009808D4" w:rsidRPr="009808D4" w:rsidRDefault="009808D4" w:rsidP="009808D4">
      <w:pPr>
        <w:jc w:val="both"/>
        <w:rPr>
          <w:lang w:val="fr-FR"/>
        </w:rPr>
      </w:pPr>
    </w:p>
    <w:p w:rsidR="009808D4" w:rsidRPr="009808D4" w:rsidRDefault="009808D4" w:rsidP="009808D4">
      <w:pPr>
        <w:jc w:val="both"/>
        <w:rPr>
          <w:lang w:val="fr-FR"/>
        </w:rPr>
      </w:pPr>
    </w:p>
    <w:p w:rsidR="009808D4" w:rsidRPr="009808D4" w:rsidRDefault="009808D4" w:rsidP="009808D4">
      <w:pPr>
        <w:jc w:val="both"/>
        <w:rPr>
          <w:lang w:val="fr-FR"/>
        </w:rPr>
      </w:pPr>
    </w:p>
    <w:p w:rsidR="009808D4" w:rsidRPr="009808D4" w:rsidRDefault="009808D4" w:rsidP="009808D4">
      <w:pPr>
        <w:jc w:val="both"/>
        <w:rPr>
          <w:lang w:val="fr-FR"/>
        </w:rPr>
      </w:pPr>
    </w:p>
    <w:p w:rsidR="009808D4" w:rsidRPr="009808D4" w:rsidRDefault="009808D4" w:rsidP="009808D4">
      <w:pPr>
        <w:jc w:val="both"/>
        <w:rPr>
          <w:lang w:val="fr-FR"/>
        </w:rPr>
      </w:pPr>
    </w:p>
    <w:p w:rsidR="009808D4" w:rsidRPr="009808D4" w:rsidRDefault="009808D4" w:rsidP="009808D4">
      <w:pPr>
        <w:jc w:val="both"/>
        <w:rPr>
          <w:lang w:val="fr-FR"/>
        </w:rPr>
      </w:pPr>
    </w:p>
    <w:p w:rsidR="009808D4" w:rsidRPr="009808D4" w:rsidRDefault="009808D4" w:rsidP="009808D4">
      <w:pPr>
        <w:jc w:val="both"/>
        <w:rPr>
          <w:lang w:val="fr-FR"/>
        </w:rPr>
      </w:pPr>
    </w:p>
    <w:p w:rsidR="009808D4" w:rsidRPr="009808D4" w:rsidRDefault="009808D4" w:rsidP="009808D4">
      <w:pPr>
        <w:jc w:val="both"/>
        <w:rPr>
          <w:lang w:val="fr-FR"/>
        </w:rPr>
      </w:pPr>
    </w:p>
    <w:p w:rsidR="009808D4" w:rsidRPr="009808D4" w:rsidRDefault="009808D4" w:rsidP="009808D4">
      <w:pPr>
        <w:jc w:val="both"/>
        <w:rPr>
          <w:lang w:val="fr-FR"/>
        </w:rPr>
      </w:pPr>
    </w:p>
    <w:p w:rsidR="009808D4" w:rsidRPr="009808D4" w:rsidRDefault="009808D4" w:rsidP="009808D4">
      <w:pPr>
        <w:jc w:val="both"/>
        <w:rPr>
          <w:lang w:val="fr-FR"/>
        </w:rPr>
      </w:pPr>
    </w:p>
    <w:tbl>
      <w:tblPr>
        <w:tblW w:w="10089" w:type="dxa"/>
        <w:tblLook w:val="01E0"/>
      </w:tblPr>
      <w:tblGrid>
        <w:gridCol w:w="10089"/>
      </w:tblGrid>
      <w:tr w:rsidR="009808D4" w:rsidRPr="009808D4" w:rsidTr="00E32B87">
        <w:tc>
          <w:tcPr>
            <w:tcW w:w="10089" w:type="dxa"/>
          </w:tcPr>
          <w:p w:rsidR="009808D4" w:rsidRPr="009808D4" w:rsidRDefault="009808D4" w:rsidP="009808D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9808D4" w:rsidRPr="009808D4" w:rsidRDefault="009808D4" w:rsidP="009808D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9808D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</w:t>
            </w:r>
            <w:r w:rsidRPr="009808D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r w:rsidRPr="009808D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Pr="009808D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BT</w:t>
            </w:r>
            <w:r w:rsidRPr="009808D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.1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199</w:t>
            </w:r>
            <w:r w:rsidRPr="009808D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-1</w:t>
            </w:r>
          </w:p>
          <w:p w:rsidR="009808D4" w:rsidRPr="009808D4" w:rsidRDefault="009808D4" w:rsidP="009808D4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</w:pPr>
            <w:r w:rsidRPr="009808D4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03</w:t>
            </w:r>
            <w:r w:rsidRPr="009808D4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/</w:t>
            </w:r>
            <w:r w:rsidRPr="009808D4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20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10</w:t>
            </w:r>
            <w:r w:rsidRPr="009808D4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)</w:t>
            </w:r>
          </w:p>
        </w:tc>
      </w:tr>
      <w:tr w:rsidR="009808D4" w:rsidRPr="009808D4" w:rsidTr="00E32B87">
        <w:tc>
          <w:tcPr>
            <w:tcW w:w="10089" w:type="dxa"/>
          </w:tcPr>
          <w:p w:rsidR="009808D4" w:rsidRPr="009808D4" w:rsidRDefault="009808D4" w:rsidP="009808D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en-US"/>
              </w:rPr>
            </w:pPr>
          </w:p>
          <w:p w:rsidR="009808D4" w:rsidRPr="009808D4" w:rsidRDefault="009808D4" w:rsidP="009808D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en-US"/>
              </w:rPr>
            </w:pPr>
            <w:r w:rsidRPr="009808D4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en-US"/>
              </w:rPr>
              <w:t xml:space="preserve">Использование снижения скорости цифрового потока в студийных условиях работы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en-US"/>
              </w:rPr>
              <w:br/>
            </w:r>
            <w:r w:rsidRPr="009808D4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en-US"/>
              </w:rPr>
              <w:t>с ТВЧ-программами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en-US"/>
              </w:rPr>
              <w:t xml:space="preserve"> </w:t>
            </w:r>
          </w:p>
          <w:p w:rsidR="009808D4" w:rsidRPr="009808D4" w:rsidRDefault="009808D4" w:rsidP="009808D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en-US"/>
              </w:rPr>
            </w:pPr>
          </w:p>
        </w:tc>
      </w:tr>
      <w:tr w:rsidR="009808D4" w:rsidRPr="009808D4" w:rsidTr="00E32B87">
        <w:tc>
          <w:tcPr>
            <w:tcW w:w="10089" w:type="dxa"/>
          </w:tcPr>
          <w:p w:rsidR="009808D4" w:rsidRPr="009808D4" w:rsidRDefault="009808D4" w:rsidP="009808D4">
            <w:pPr>
              <w:spacing w:before="80" w:line="280" w:lineRule="exact"/>
              <w:ind w:right="640"/>
              <w:jc w:val="both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808D4" w:rsidRPr="009808D4" w:rsidRDefault="009808D4" w:rsidP="009808D4">
            <w:pPr>
              <w:spacing w:before="80" w:after="180" w:line="360" w:lineRule="exact"/>
              <w:ind w:right="720"/>
              <w:jc w:val="both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9808D4" w:rsidRPr="009808D4" w:rsidRDefault="009808D4" w:rsidP="009808D4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9808D4" w:rsidRPr="009808D4" w:rsidRDefault="009808D4" w:rsidP="009808D4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9808D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Pr="009808D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BT</w:t>
            </w:r>
          </w:p>
          <w:p w:rsidR="009808D4" w:rsidRPr="009808D4" w:rsidRDefault="009808D4" w:rsidP="009808D4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9808D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Pr="009808D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  <w:t>(телевизионная)</w:t>
            </w:r>
          </w:p>
          <w:p w:rsidR="009808D4" w:rsidRPr="009808D4" w:rsidRDefault="009808D4" w:rsidP="009808D4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9808D4" w:rsidRPr="009808D4" w:rsidRDefault="009808D4" w:rsidP="009808D4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9808D4" w:rsidRPr="009808D4" w:rsidRDefault="009808D4" w:rsidP="009808D4">
      <w:pPr>
        <w:spacing w:before="80"/>
        <w:jc w:val="both"/>
        <w:rPr>
          <w:i/>
          <w:sz w:val="22"/>
          <w:lang w:val="ru-RU"/>
        </w:rPr>
      </w:pPr>
    </w:p>
    <w:p w:rsidR="009808D4" w:rsidRPr="009808D4" w:rsidRDefault="009808D4" w:rsidP="009808D4">
      <w:pPr>
        <w:spacing w:before="80"/>
        <w:jc w:val="both"/>
        <w:rPr>
          <w:i/>
          <w:sz w:val="22"/>
          <w:lang w:val="ru-RU"/>
        </w:rPr>
      </w:pPr>
    </w:p>
    <w:p w:rsidR="009808D4" w:rsidRPr="009808D4" w:rsidRDefault="009808D4" w:rsidP="009808D4">
      <w:pPr>
        <w:spacing w:before="80"/>
        <w:jc w:val="both"/>
        <w:rPr>
          <w:i/>
          <w:sz w:val="22"/>
          <w:lang w:val="ru-RU"/>
        </w:rPr>
      </w:pPr>
    </w:p>
    <w:p w:rsidR="009808D4" w:rsidRPr="009808D4" w:rsidRDefault="009808D4" w:rsidP="009808D4">
      <w:pPr>
        <w:spacing w:before="80"/>
        <w:jc w:val="both"/>
        <w:rPr>
          <w:i/>
          <w:sz w:val="22"/>
          <w:lang w:val="ru-RU"/>
        </w:rPr>
      </w:pPr>
    </w:p>
    <w:p w:rsidR="009808D4" w:rsidRPr="009808D4" w:rsidRDefault="009808D4" w:rsidP="009808D4">
      <w:pPr>
        <w:spacing w:before="80"/>
        <w:jc w:val="both"/>
        <w:rPr>
          <w:i/>
          <w:sz w:val="22"/>
          <w:lang w:val="ru-RU"/>
        </w:rPr>
      </w:pPr>
    </w:p>
    <w:p w:rsidR="009808D4" w:rsidRPr="009808D4" w:rsidRDefault="009808D4" w:rsidP="009808D4">
      <w:pPr>
        <w:jc w:val="both"/>
        <w:rPr>
          <w:rFonts w:ascii="Palatino Linotype" w:hAnsi="Palatino Linotype"/>
          <w:lang w:val="ru-RU"/>
        </w:rPr>
        <w:sectPr w:rsidR="009808D4" w:rsidRPr="009808D4">
          <w:headerReference w:type="even" r:id="rId6"/>
          <w:headerReference w:type="default" r:id="rId7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9808D4" w:rsidRPr="009808D4" w:rsidRDefault="009808D4" w:rsidP="009808D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eastAsia="SimSun"/>
          <w:b/>
          <w:bCs/>
          <w:sz w:val="22"/>
          <w:szCs w:val="22"/>
          <w:lang w:val="ru-RU" w:eastAsia="zh-CN"/>
        </w:rPr>
      </w:pPr>
      <w:bookmarkStart w:id="0" w:name="c2tope"/>
      <w:bookmarkEnd w:id="0"/>
      <w:r w:rsidRPr="009808D4">
        <w:rPr>
          <w:rFonts w:eastAsia="SimSun"/>
          <w:b/>
          <w:bCs/>
          <w:sz w:val="22"/>
          <w:szCs w:val="22"/>
          <w:lang w:val="ru-RU" w:eastAsia="zh-CN"/>
        </w:rPr>
        <w:lastRenderedPageBreak/>
        <w:t>Предисловие</w:t>
      </w:r>
    </w:p>
    <w:p w:rsidR="009808D4" w:rsidRPr="009808D4" w:rsidRDefault="009808D4" w:rsidP="009808D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both"/>
        <w:textAlignment w:val="auto"/>
        <w:rPr>
          <w:rFonts w:eastAsia="SimSun"/>
          <w:sz w:val="20"/>
          <w:lang w:val="ru-RU" w:eastAsia="zh-CN"/>
        </w:rPr>
      </w:pPr>
      <w:r w:rsidRPr="009808D4">
        <w:rPr>
          <w:rFonts w:eastAsia="SimSun"/>
          <w:sz w:val="20"/>
          <w:lang w:val="ru-RU" w:eastAsia="zh-CN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9808D4" w:rsidRPr="009808D4" w:rsidRDefault="009808D4" w:rsidP="009808D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both"/>
        <w:textAlignment w:val="auto"/>
        <w:rPr>
          <w:rFonts w:eastAsia="SimSun"/>
          <w:sz w:val="20"/>
          <w:lang w:val="ru-RU" w:eastAsia="zh-CN"/>
        </w:rPr>
      </w:pPr>
      <w:r w:rsidRPr="009808D4">
        <w:rPr>
          <w:rFonts w:eastAsia="SimSun"/>
          <w:sz w:val="20"/>
          <w:lang w:val="ru-RU" w:eastAsia="zh-CN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9808D4" w:rsidRPr="009808D4" w:rsidRDefault="009808D4" w:rsidP="009808D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rFonts w:eastAsia="SimSun"/>
          <w:b/>
          <w:bCs/>
          <w:sz w:val="22"/>
          <w:szCs w:val="22"/>
          <w:lang w:val="ru-RU" w:eastAsia="zh-CN"/>
        </w:rPr>
      </w:pPr>
      <w:r w:rsidRPr="009808D4">
        <w:rPr>
          <w:rFonts w:eastAsia="SimSun"/>
          <w:b/>
          <w:bCs/>
          <w:sz w:val="22"/>
          <w:szCs w:val="22"/>
          <w:lang w:val="ru-RU" w:eastAsia="zh-CN"/>
        </w:rPr>
        <w:t>Политика в области прав интеллектуальной собственности (ПИС)</w:t>
      </w:r>
    </w:p>
    <w:p w:rsidR="009808D4" w:rsidRPr="009808D4" w:rsidRDefault="009808D4" w:rsidP="009808D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both"/>
        <w:textAlignment w:val="auto"/>
        <w:rPr>
          <w:rFonts w:eastAsia="SimSun"/>
          <w:sz w:val="20"/>
          <w:lang w:val="ru-RU" w:eastAsia="zh-CN"/>
        </w:rPr>
      </w:pPr>
      <w:r w:rsidRPr="009808D4">
        <w:rPr>
          <w:rFonts w:eastAsia="SimSun"/>
          <w:sz w:val="20"/>
          <w:lang w:val="ru-RU" w:eastAsia="zh-CN"/>
        </w:rPr>
        <w:t>Политика МСЭ-</w:t>
      </w:r>
      <w:r w:rsidRPr="009808D4">
        <w:rPr>
          <w:rFonts w:eastAsia="SimSun"/>
          <w:sz w:val="20"/>
          <w:lang w:val="en-US" w:eastAsia="zh-CN"/>
        </w:rPr>
        <w:t>R</w:t>
      </w:r>
      <w:r w:rsidRPr="009808D4">
        <w:rPr>
          <w:rFonts w:eastAsia="SimSun"/>
          <w:sz w:val="20"/>
          <w:lang w:val="ru-RU" w:eastAsia="zh-CN"/>
        </w:rPr>
        <w:t xml:space="preserve"> в области ПИС излагается в общей патентной политике МСЭ-Т/МСЭ-R/ИСО/МЭК, упоминаемой в Приложении 1 к Резолюции 1 МСЭ-</w:t>
      </w:r>
      <w:r w:rsidRPr="009808D4">
        <w:rPr>
          <w:rFonts w:eastAsia="SimSun"/>
          <w:sz w:val="20"/>
          <w:lang w:val="en-US" w:eastAsia="zh-CN"/>
        </w:rPr>
        <w:t>R</w:t>
      </w:r>
      <w:r w:rsidRPr="009808D4">
        <w:rPr>
          <w:rFonts w:eastAsia="SimSun"/>
          <w:sz w:val="20"/>
          <w:lang w:val="ru-RU" w:eastAsia="zh-CN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8" w:history="1">
        <w:r w:rsidRPr="009808D4">
          <w:rPr>
            <w:rFonts w:eastAsia="SimSun"/>
            <w:color w:val="0000FF"/>
            <w:sz w:val="20"/>
            <w:u w:val="single"/>
            <w:lang w:val="en-US" w:eastAsia="zh-CN"/>
          </w:rPr>
          <w:t>http</w:t>
        </w:r>
        <w:r w:rsidRPr="009808D4">
          <w:rPr>
            <w:rFonts w:eastAsia="SimSun"/>
            <w:color w:val="0000FF"/>
            <w:sz w:val="20"/>
            <w:u w:val="single"/>
            <w:lang w:val="ru-RU" w:eastAsia="zh-CN"/>
          </w:rPr>
          <w:t>://</w:t>
        </w:r>
        <w:r w:rsidRPr="009808D4">
          <w:rPr>
            <w:rFonts w:eastAsia="SimSun"/>
            <w:color w:val="0000FF"/>
            <w:sz w:val="20"/>
            <w:u w:val="single"/>
            <w:lang w:val="en-US" w:eastAsia="zh-CN"/>
          </w:rPr>
          <w:t>www</w:t>
        </w:r>
        <w:r w:rsidRPr="009808D4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r w:rsidRPr="009808D4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r w:rsidRPr="009808D4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r w:rsidRPr="009808D4">
          <w:rPr>
            <w:rFonts w:eastAsia="SimSun"/>
            <w:color w:val="0000FF"/>
            <w:sz w:val="20"/>
            <w:u w:val="single"/>
            <w:lang w:val="en-US" w:eastAsia="zh-CN"/>
          </w:rPr>
          <w:t>int</w:t>
        </w:r>
        <w:r w:rsidRPr="009808D4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9808D4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r w:rsidRPr="009808D4">
          <w:rPr>
            <w:rFonts w:eastAsia="SimSun"/>
            <w:color w:val="0000FF"/>
            <w:sz w:val="20"/>
            <w:u w:val="single"/>
            <w:lang w:val="ru-RU" w:eastAsia="zh-CN"/>
          </w:rPr>
          <w:t>-</w:t>
        </w:r>
        <w:r w:rsidRPr="009808D4">
          <w:rPr>
            <w:rFonts w:eastAsia="SimSun"/>
            <w:color w:val="0000FF"/>
            <w:sz w:val="20"/>
            <w:u w:val="single"/>
            <w:lang w:val="en-US" w:eastAsia="zh-CN"/>
          </w:rPr>
          <w:t>R</w:t>
        </w:r>
        <w:r w:rsidRPr="009808D4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9808D4">
          <w:rPr>
            <w:rFonts w:eastAsia="SimSun"/>
            <w:color w:val="0000FF"/>
            <w:sz w:val="20"/>
            <w:u w:val="single"/>
            <w:lang w:val="en-US" w:eastAsia="zh-CN"/>
          </w:rPr>
          <w:t>go</w:t>
        </w:r>
        <w:r w:rsidRPr="009808D4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9808D4">
          <w:rPr>
            <w:rFonts w:eastAsia="SimSun"/>
            <w:color w:val="0000FF"/>
            <w:sz w:val="20"/>
            <w:u w:val="single"/>
            <w:lang w:val="en-US" w:eastAsia="zh-CN"/>
          </w:rPr>
          <w:t>patents</w:t>
        </w:r>
        <w:r w:rsidRPr="009808D4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9808D4">
          <w:rPr>
            <w:rFonts w:eastAsia="SimSun"/>
            <w:color w:val="0000FF"/>
            <w:sz w:val="20"/>
            <w:u w:val="single"/>
            <w:lang w:val="en-US" w:eastAsia="zh-CN"/>
          </w:rPr>
          <w:t>en</w:t>
        </w:r>
      </w:hyperlink>
      <w:r w:rsidRPr="009808D4">
        <w:rPr>
          <w:rFonts w:eastAsia="SimSun"/>
          <w:sz w:val="20"/>
          <w:lang w:val="ru-RU" w:eastAsia="zh-CN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</w:t>
      </w:r>
      <w:r w:rsidRPr="009808D4">
        <w:rPr>
          <w:rFonts w:eastAsia="SimSun"/>
          <w:sz w:val="20"/>
          <w:lang w:val="en-US" w:eastAsia="zh-CN"/>
        </w:rPr>
        <w:t>R</w:t>
      </w:r>
      <w:r w:rsidRPr="009808D4">
        <w:rPr>
          <w:rFonts w:eastAsia="SimSun"/>
          <w:sz w:val="20"/>
          <w:lang w:val="ru-RU" w:eastAsia="zh-CN"/>
        </w:rPr>
        <w:t>.</w:t>
      </w:r>
    </w:p>
    <w:p w:rsidR="009808D4" w:rsidRPr="009808D4" w:rsidRDefault="009808D4" w:rsidP="009808D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1188"/>
        <w:gridCol w:w="7668"/>
      </w:tblGrid>
      <w:tr w:rsidR="009808D4" w:rsidRPr="009808D4" w:rsidTr="00E32B87">
        <w:trPr>
          <w:jc w:val="center"/>
        </w:trPr>
        <w:tc>
          <w:tcPr>
            <w:tcW w:w="8856" w:type="dxa"/>
            <w:gridSpan w:val="2"/>
          </w:tcPr>
          <w:p w:rsidR="009808D4" w:rsidRPr="009808D4" w:rsidRDefault="009808D4" w:rsidP="009808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80"/>
              <w:jc w:val="center"/>
              <w:textAlignment w:val="auto"/>
              <w:rPr>
                <w:rFonts w:eastAsia="SimSun"/>
                <w:b/>
                <w:bCs/>
                <w:sz w:val="22"/>
                <w:szCs w:val="22"/>
                <w:lang w:val="ru-RU" w:eastAsia="zh-CN"/>
              </w:rPr>
            </w:pPr>
            <w:r w:rsidRPr="009808D4">
              <w:rPr>
                <w:rFonts w:eastAsia="SimSun"/>
                <w:b/>
                <w:bCs/>
                <w:sz w:val="22"/>
                <w:szCs w:val="22"/>
                <w:lang w:val="ru-RU" w:eastAsia="zh-CN"/>
              </w:rPr>
              <w:t>Серии Рекомендаций МСЭ-</w:t>
            </w:r>
            <w:r w:rsidRPr="009808D4">
              <w:rPr>
                <w:rFonts w:eastAsia="SimSun"/>
                <w:b/>
                <w:bCs/>
                <w:sz w:val="22"/>
                <w:szCs w:val="22"/>
                <w:lang w:val="en-US" w:eastAsia="zh-CN"/>
              </w:rPr>
              <w:t>R</w:t>
            </w:r>
          </w:p>
          <w:p w:rsidR="009808D4" w:rsidRPr="009808D4" w:rsidRDefault="009808D4" w:rsidP="009808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9808D4">
              <w:rPr>
                <w:rFonts w:eastAsia="SimSun"/>
                <w:sz w:val="18"/>
                <w:szCs w:val="18"/>
                <w:lang w:val="ru-RU" w:eastAsia="zh-CN"/>
              </w:rPr>
              <w:t xml:space="preserve">(Представлены также в онлайновой форме по адресу: </w:t>
            </w:r>
            <w:hyperlink r:id="rId9" w:history="1">
              <w:r w:rsidRPr="009808D4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http</w:t>
              </w:r>
              <w:r w:rsidRPr="009808D4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://</w:t>
              </w:r>
              <w:r w:rsidRPr="009808D4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www</w:t>
              </w:r>
              <w:r w:rsidRPr="009808D4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.</w:t>
              </w:r>
              <w:r w:rsidRPr="009808D4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itu</w:t>
              </w:r>
              <w:r w:rsidRPr="009808D4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.</w:t>
              </w:r>
              <w:r w:rsidRPr="009808D4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int</w:t>
              </w:r>
              <w:r w:rsidRPr="009808D4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/</w:t>
              </w:r>
              <w:r w:rsidRPr="009808D4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publications</w:t>
              </w:r>
              <w:r w:rsidRPr="009808D4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/</w:t>
              </w:r>
              <w:r w:rsidRPr="009808D4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R</w:t>
              </w:r>
              <w:r w:rsidRPr="009808D4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-</w:t>
              </w:r>
              <w:r w:rsidRPr="009808D4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REC</w:t>
              </w:r>
              <w:r w:rsidRPr="009808D4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/</w:t>
              </w:r>
              <w:r w:rsidRPr="009808D4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en</w:t>
              </w:r>
            </w:hyperlink>
            <w:r w:rsidRPr="009808D4">
              <w:rPr>
                <w:rFonts w:eastAsia="SimSun"/>
                <w:sz w:val="18"/>
                <w:szCs w:val="18"/>
                <w:lang w:val="ru-RU" w:eastAsia="zh-CN"/>
              </w:rPr>
              <w:t>.)</w:t>
            </w:r>
          </w:p>
        </w:tc>
      </w:tr>
      <w:tr w:rsidR="009808D4" w:rsidRPr="009808D4" w:rsidTr="00E32B87">
        <w:trPr>
          <w:jc w:val="center"/>
        </w:trPr>
        <w:tc>
          <w:tcPr>
            <w:tcW w:w="1188" w:type="dxa"/>
          </w:tcPr>
          <w:p w:rsidR="009808D4" w:rsidRPr="009808D4" w:rsidRDefault="009808D4" w:rsidP="009808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9808D4">
              <w:rPr>
                <w:rFonts w:eastAsia="SimSun"/>
                <w:b/>
                <w:bCs/>
                <w:sz w:val="20"/>
                <w:lang w:val="ru-RU" w:eastAsia="zh-CN"/>
              </w:rPr>
              <w:t>Серия</w:t>
            </w:r>
          </w:p>
        </w:tc>
        <w:tc>
          <w:tcPr>
            <w:tcW w:w="7668" w:type="dxa"/>
          </w:tcPr>
          <w:p w:rsidR="009808D4" w:rsidRPr="009808D4" w:rsidRDefault="009808D4" w:rsidP="009808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center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9808D4">
              <w:rPr>
                <w:rFonts w:eastAsia="SimSun"/>
                <w:b/>
                <w:bCs/>
                <w:sz w:val="20"/>
                <w:lang w:val="ru-RU" w:eastAsia="zh-CN"/>
              </w:rPr>
              <w:t>Название</w:t>
            </w:r>
          </w:p>
        </w:tc>
      </w:tr>
      <w:tr w:rsidR="009808D4" w:rsidRPr="009808D4" w:rsidTr="00E32B87">
        <w:trPr>
          <w:jc w:val="center"/>
        </w:trPr>
        <w:tc>
          <w:tcPr>
            <w:tcW w:w="1188" w:type="dxa"/>
          </w:tcPr>
          <w:p w:rsidR="009808D4" w:rsidRPr="009808D4" w:rsidRDefault="009808D4" w:rsidP="009808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9808D4">
              <w:rPr>
                <w:rFonts w:eastAsia="SimSun"/>
                <w:b/>
                <w:bCs/>
                <w:sz w:val="20"/>
                <w:lang w:val="en-US" w:eastAsia="zh-CN"/>
              </w:rPr>
              <w:t>BO</w:t>
            </w:r>
          </w:p>
        </w:tc>
        <w:tc>
          <w:tcPr>
            <w:tcW w:w="7668" w:type="dxa"/>
          </w:tcPr>
          <w:p w:rsidR="009808D4" w:rsidRPr="009808D4" w:rsidRDefault="009808D4" w:rsidP="009808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9808D4">
              <w:rPr>
                <w:rFonts w:eastAsia="SimSun"/>
                <w:sz w:val="20"/>
                <w:lang w:val="ru-RU" w:eastAsia="zh-CN"/>
              </w:rPr>
              <w:t>Спутниковое радиовещание</w:t>
            </w:r>
          </w:p>
        </w:tc>
      </w:tr>
      <w:tr w:rsidR="009808D4" w:rsidRPr="009808D4" w:rsidTr="00E32B87">
        <w:trPr>
          <w:jc w:val="center"/>
        </w:trPr>
        <w:tc>
          <w:tcPr>
            <w:tcW w:w="1188" w:type="dxa"/>
          </w:tcPr>
          <w:p w:rsidR="009808D4" w:rsidRPr="009808D4" w:rsidRDefault="009808D4" w:rsidP="009808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9808D4">
              <w:rPr>
                <w:rFonts w:eastAsia="SimSun"/>
                <w:b/>
                <w:bCs/>
                <w:sz w:val="20"/>
                <w:lang w:val="en-US" w:eastAsia="zh-CN"/>
              </w:rPr>
              <w:t>BR</w:t>
            </w:r>
          </w:p>
        </w:tc>
        <w:tc>
          <w:tcPr>
            <w:tcW w:w="7668" w:type="dxa"/>
          </w:tcPr>
          <w:p w:rsidR="009808D4" w:rsidRPr="009808D4" w:rsidRDefault="009808D4" w:rsidP="009808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9808D4">
              <w:rPr>
                <w:rFonts w:eastAsia="SimSun"/>
                <w:sz w:val="20"/>
                <w:lang w:val="ru-RU" w:eastAsia="zh-CN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9808D4" w:rsidRPr="009808D4" w:rsidTr="00E32B87">
        <w:trPr>
          <w:jc w:val="center"/>
        </w:trPr>
        <w:tc>
          <w:tcPr>
            <w:tcW w:w="1188" w:type="dxa"/>
          </w:tcPr>
          <w:p w:rsidR="009808D4" w:rsidRPr="009808D4" w:rsidRDefault="009808D4" w:rsidP="009808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9808D4">
              <w:rPr>
                <w:rFonts w:eastAsia="SimSun"/>
                <w:b/>
                <w:bCs/>
                <w:sz w:val="20"/>
                <w:lang w:val="en-US" w:eastAsia="zh-CN"/>
              </w:rPr>
              <w:t>BS</w:t>
            </w:r>
          </w:p>
        </w:tc>
        <w:tc>
          <w:tcPr>
            <w:tcW w:w="7668" w:type="dxa"/>
          </w:tcPr>
          <w:p w:rsidR="009808D4" w:rsidRPr="009808D4" w:rsidRDefault="009808D4" w:rsidP="009808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9808D4">
              <w:rPr>
                <w:rFonts w:eastAsia="SimSun"/>
                <w:sz w:val="20"/>
                <w:lang w:val="ru-RU" w:eastAsia="zh-CN"/>
              </w:rPr>
              <w:t>Радиовещательная</w:t>
            </w:r>
            <w:r w:rsidRPr="009808D4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9808D4">
              <w:rPr>
                <w:rFonts w:eastAsia="SimSun"/>
                <w:sz w:val="20"/>
                <w:lang w:val="ru-RU" w:eastAsia="zh-CN"/>
              </w:rPr>
              <w:t>служба</w:t>
            </w:r>
            <w:r w:rsidRPr="009808D4">
              <w:rPr>
                <w:rFonts w:eastAsia="SimSun"/>
                <w:sz w:val="20"/>
                <w:lang w:val="en-US" w:eastAsia="zh-CN"/>
              </w:rPr>
              <w:t xml:space="preserve"> (</w:t>
            </w:r>
            <w:r w:rsidRPr="009808D4">
              <w:rPr>
                <w:rFonts w:eastAsia="SimSun"/>
                <w:sz w:val="20"/>
                <w:lang w:val="ru-RU" w:eastAsia="zh-CN"/>
              </w:rPr>
              <w:t>звуковая</w:t>
            </w:r>
            <w:r w:rsidRPr="009808D4">
              <w:rPr>
                <w:rFonts w:eastAsia="SimSun"/>
                <w:sz w:val="20"/>
                <w:lang w:val="en-US" w:eastAsia="zh-CN"/>
              </w:rPr>
              <w:t>)</w:t>
            </w:r>
          </w:p>
        </w:tc>
      </w:tr>
      <w:tr w:rsidR="009808D4" w:rsidRPr="009808D4" w:rsidTr="00E32B87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9808D4" w:rsidRPr="009808D4" w:rsidRDefault="009808D4" w:rsidP="009808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9808D4">
              <w:rPr>
                <w:rFonts w:eastAsia="SimSun"/>
                <w:b/>
                <w:bCs/>
                <w:sz w:val="20"/>
                <w:lang w:val="en-US" w:eastAsia="zh-CN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9808D4" w:rsidRPr="009808D4" w:rsidRDefault="009808D4" w:rsidP="009808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9808D4">
              <w:rPr>
                <w:rFonts w:eastAsia="SimSun"/>
                <w:b/>
                <w:bCs/>
                <w:sz w:val="20"/>
                <w:lang w:val="en-US" w:eastAsia="zh-CN"/>
              </w:rPr>
              <w:t>Радиовещательная служба (телевизионная)</w:t>
            </w:r>
          </w:p>
        </w:tc>
      </w:tr>
      <w:tr w:rsidR="009808D4" w:rsidRPr="009808D4" w:rsidTr="00E32B87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9808D4" w:rsidRPr="009808D4" w:rsidRDefault="009808D4" w:rsidP="009808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9808D4">
              <w:rPr>
                <w:rFonts w:eastAsia="SimSun"/>
                <w:b/>
                <w:bCs/>
                <w:sz w:val="20"/>
                <w:lang w:val="en-US" w:eastAsia="zh-CN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9808D4" w:rsidRPr="009808D4" w:rsidRDefault="009808D4" w:rsidP="009808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9808D4">
              <w:rPr>
                <w:rFonts w:eastAsia="SimSun"/>
                <w:sz w:val="20"/>
                <w:lang w:val="ru-RU" w:eastAsia="zh-CN"/>
              </w:rPr>
              <w:t>Фиксированная служба</w:t>
            </w:r>
          </w:p>
        </w:tc>
      </w:tr>
      <w:tr w:rsidR="009808D4" w:rsidRPr="009808D4" w:rsidTr="00E32B8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9808D4" w:rsidRPr="009808D4" w:rsidRDefault="009808D4" w:rsidP="009808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9808D4">
              <w:rPr>
                <w:rFonts w:eastAsia="SimSun"/>
                <w:b/>
                <w:bCs/>
                <w:sz w:val="20"/>
                <w:lang w:val="en-US" w:eastAsia="zh-CN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9808D4" w:rsidRPr="009808D4" w:rsidRDefault="009808D4" w:rsidP="009808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9808D4">
              <w:rPr>
                <w:rFonts w:eastAsia="SimSun"/>
                <w:sz w:val="20"/>
                <w:lang w:val="ru-RU" w:eastAsia="zh-CN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9808D4" w:rsidRPr="009808D4" w:rsidTr="00E32B8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9808D4" w:rsidRPr="009808D4" w:rsidRDefault="009808D4" w:rsidP="009808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9808D4">
              <w:rPr>
                <w:rFonts w:eastAsia="SimSun"/>
                <w:b/>
                <w:bCs/>
                <w:sz w:val="20"/>
                <w:lang w:val="en-US" w:eastAsia="zh-CN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9808D4" w:rsidRPr="009808D4" w:rsidRDefault="009808D4" w:rsidP="009808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9808D4">
              <w:rPr>
                <w:rFonts w:eastAsia="SimSun"/>
                <w:sz w:val="20"/>
                <w:lang w:val="ru-RU" w:eastAsia="zh-CN"/>
              </w:rPr>
              <w:t>Распространение радиоволн</w:t>
            </w:r>
          </w:p>
        </w:tc>
      </w:tr>
      <w:tr w:rsidR="009808D4" w:rsidRPr="009808D4" w:rsidTr="00E32B87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9808D4" w:rsidRPr="009808D4" w:rsidRDefault="009808D4" w:rsidP="009808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9808D4">
              <w:rPr>
                <w:rFonts w:eastAsia="SimSun"/>
                <w:b/>
                <w:bCs/>
                <w:sz w:val="20"/>
                <w:lang w:val="en-US" w:eastAsia="zh-CN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9808D4" w:rsidRPr="009808D4" w:rsidRDefault="009808D4" w:rsidP="009808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9808D4">
              <w:rPr>
                <w:rFonts w:eastAsia="SimSun"/>
                <w:sz w:val="20"/>
                <w:lang w:val="ru-RU" w:eastAsia="zh-CN"/>
              </w:rPr>
              <w:t>Радиоастрономия</w:t>
            </w:r>
          </w:p>
        </w:tc>
      </w:tr>
      <w:tr w:rsidR="009808D4" w:rsidRPr="009808D4" w:rsidTr="00E32B87">
        <w:trPr>
          <w:jc w:val="center"/>
        </w:trPr>
        <w:tc>
          <w:tcPr>
            <w:tcW w:w="1188" w:type="dxa"/>
          </w:tcPr>
          <w:p w:rsidR="009808D4" w:rsidRPr="009808D4" w:rsidRDefault="009808D4" w:rsidP="009808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9808D4">
              <w:rPr>
                <w:rFonts w:eastAsia="SimSun"/>
                <w:b/>
                <w:bCs/>
                <w:sz w:val="20"/>
                <w:lang w:val="en-US" w:eastAsia="zh-CN"/>
              </w:rPr>
              <w:t>RS</w:t>
            </w:r>
          </w:p>
        </w:tc>
        <w:tc>
          <w:tcPr>
            <w:tcW w:w="7668" w:type="dxa"/>
          </w:tcPr>
          <w:p w:rsidR="009808D4" w:rsidRPr="009808D4" w:rsidRDefault="009808D4" w:rsidP="009808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9808D4">
              <w:rPr>
                <w:rFonts w:eastAsia="SimSun"/>
                <w:sz w:val="20"/>
                <w:lang w:val="ru-RU" w:eastAsia="zh-CN"/>
              </w:rPr>
              <w:t>Системы дистанционного зондирования</w:t>
            </w:r>
          </w:p>
        </w:tc>
      </w:tr>
      <w:tr w:rsidR="009808D4" w:rsidRPr="009808D4" w:rsidTr="00E32B87">
        <w:trPr>
          <w:jc w:val="center"/>
        </w:trPr>
        <w:tc>
          <w:tcPr>
            <w:tcW w:w="1188" w:type="dxa"/>
          </w:tcPr>
          <w:p w:rsidR="009808D4" w:rsidRPr="009808D4" w:rsidRDefault="009808D4" w:rsidP="009808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9808D4">
              <w:rPr>
                <w:rFonts w:eastAsia="SimSun"/>
                <w:b/>
                <w:bCs/>
                <w:sz w:val="20"/>
                <w:lang w:val="en-US" w:eastAsia="zh-CN"/>
              </w:rPr>
              <w:t>S</w:t>
            </w:r>
          </w:p>
        </w:tc>
        <w:tc>
          <w:tcPr>
            <w:tcW w:w="7668" w:type="dxa"/>
          </w:tcPr>
          <w:p w:rsidR="009808D4" w:rsidRPr="009808D4" w:rsidRDefault="009808D4" w:rsidP="009808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9808D4">
              <w:rPr>
                <w:rFonts w:eastAsia="SimSun"/>
                <w:sz w:val="20"/>
                <w:lang w:val="ru-RU" w:eastAsia="zh-CN"/>
              </w:rPr>
              <w:t>Фиксированная</w:t>
            </w:r>
            <w:r w:rsidRPr="009808D4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9808D4">
              <w:rPr>
                <w:rFonts w:eastAsia="SimSun"/>
                <w:sz w:val="20"/>
                <w:lang w:val="ru-RU" w:eastAsia="zh-CN"/>
              </w:rPr>
              <w:t>спутниковая</w:t>
            </w:r>
            <w:r w:rsidRPr="009808D4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9808D4">
              <w:rPr>
                <w:rFonts w:eastAsia="SimSun"/>
                <w:sz w:val="20"/>
                <w:lang w:val="ru-RU" w:eastAsia="zh-CN"/>
              </w:rPr>
              <w:t>служба</w:t>
            </w:r>
          </w:p>
        </w:tc>
      </w:tr>
      <w:tr w:rsidR="009808D4" w:rsidRPr="009808D4" w:rsidTr="00E32B87">
        <w:trPr>
          <w:jc w:val="center"/>
        </w:trPr>
        <w:tc>
          <w:tcPr>
            <w:tcW w:w="1188" w:type="dxa"/>
          </w:tcPr>
          <w:p w:rsidR="009808D4" w:rsidRPr="009808D4" w:rsidRDefault="009808D4" w:rsidP="009808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9808D4">
              <w:rPr>
                <w:rFonts w:eastAsia="SimSun"/>
                <w:b/>
                <w:bCs/>
                <w:sz w:val="20"/>
                <w:lang w:val="en-US" w:eastAsia="zh-CN"/>
              </w:rPr>
              <w:t>SA</w:t>
            </w:r>
          </w:p>
        </w:tc>
        <w:tc>
          <w:tcPr>
            <w:tcW w:w="7668" w:type="dxa"/>
          </w:tcPr>
          <w:p w:rsidR="009808D4" w:rsidRPr="009808D4" w:rsidRDefault="009808D4" w:rsidP="009808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9808D4">
              <w:rPr>
                <w:rFonts w:eastAsia="SimSun"/>
                <w:sz w:val="20"/>
                <w:lang w:val="ru-RU" w:eastAsia="zh-CN"/>
              </w:rPr>
              <w:t>Космические</w:t>
            </w:r>
            <w:r w:rsidRPr="009808D4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9808D4">
              <w:rPr>
                <w:rFonts w:eastAsia="SimSun"/>
                <w:sz w:val="20"/>
                <w:lang w:val="ru-RU" w:eastAsia="zh-CN"/>
              </w:rPr>
              <w:t>применения</w:t>
            </w:r>
            <w:r w:rsidRPr="009808D4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9808D4">
              <w:rPr>
                <w:rFonts w:eastAsia="SimSun"/>
                <w:sz w:val="20"/>
                <w:lang w:val="ru-RU" w:eastAsia="zh-CN"/>
              </w:rPr>
              <w:t>и</w:t>
            </w:r>
            <w:r w:rsidRPr="009808D4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9808D4">
              <w:rPr>
                <w:rFonts w:eastAsia="SimSun"/>
                <w:sz w:val="20"/>
                <w:lang w:val="ru-RU" w:eastAsia="zh-CN"/>
              </w:rPr>
              <w:t>метеорология</w:t>
            </w:r>
          </w:p>
        </w:tc>
      </w:tr>
      <w:tr w:rsidR="009808D4" w:rsidRPr="009808D4" w:rsidTr="00E32B87">
        <w:trPr>
          <w:jc w:val="center"/>
        </w:trPr>
        <w:tc>
          <w:tcPr>
            <w:tcW w:w="1188" w:type="dxa"/>
          </w:tcPr>
          <w:p w:rsidR="009808D4" w:rsidRPr="009808D4" w:rsidRDefault="009808D4" w:rsidP="009808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9808D4">
              <w:rPr>
                <w:rFonts w:eastAsia="SimSun"/>
                <w:b/>
                <w:bCs/>
                <w:sz w:val="20"/>
                <w:lang w:val="en-US" w:eastAsia="zh-CN"/>
              </w:rPr>
              <w:t>SF</w:t>
            </w:r>
          </w:p>
        </w:tc>
        <w:tc>
          <w:tcPr>
            <w:tcW w:w="7668" w:type="dxa"/>
          </w:tcPr>
          <w:p w:rsidR="009808D4" w:rsidRPr="009808D4" w:rsidRDefault="009808D4" w:rsidP="009808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9808D4">
              <w:rPr>
                <w:rFonts w:eastAsia="SimSun"/>
                <w:sz w:val="20"/>
                <w:lang w:val="ru-RU"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9808D4" w:rsidRPr="009808D4" w:rsidTr="00E32B87">
        <w:trPr>
          <w:jc w:val="center"/>
        </w:trPr>
        <w:tc>
          <w:tcPr>
            <w:tcW w:w="1188" w:type="dxa"/>
          </w:tcPr>
          <w:p w:rsidR="009808D4" w:rsidRPr="009808D4" w:rsidRDefault="009808D4" w:rsidP="009808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9808D4">
              <w:rPr>
                <w:rFonts w:eastAsia="SimSun"/>
                <w:b/>
                <w:bCs/>
                <w:sz w:val="20"/>
                <w:lang w:val="en-US" w:eastAsia="zh-CN"/>
              </w:rPr>
              <w:t>SM</w:t>
            </w:r>
          </w:p>
        </w:tc>
        <w:tc>
          <w:tcPr>
            <w:tcW w:w="7668" w:type="dxa"/>
          </w:tcPr>
          <w:p w:rsidR="009808D4" w:rsidRPr="009808D4" w:rsidRDefault="009808D4" w:rsidP="009808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9808D4">
              <w:rPr>
                <w:rFonts w:eastAsia="SimSun"/>
                <w:sz w:val="20"/>
                <w:lang w:val="ru-RU" w:eastAsia="zh-CN"/>
              </w:rPr>
              <w:t>Управление использованием спектра</w:t>
            </w:r>
          </w:p>
        </w:tc>
      </w:tr>
      <w:tr w:rsidR="009808D4" w:rsidRPr="009808D4" w:rsidTr="00E32B87">
        <w:trPr>
          <w:jc w:val="center"/>
        </w:trPr>
        <w:tc>
          <w:tcPr>
            <w:tcW w:w="1188" w:type="dxa"/>
          </w:tcPr>
          <w:p w:rsidR="009808D4" w:rsidRPr="009808D4" w:rsidRDefault="009808D4" w:rsidP="009808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9808D4">
              <w:rPr>
                <w:rFonts w:eastAsia="SimSun"/>
                <w:b/>
                <w:bCs/>
                <w:sz w:val="20"/>
                <w:lang w:val="en-US" w:eastAsia="zh-CN"/>
              </w:rPr>
              <w:t>SNG</w:t>
            </w:r>
          </w:p>
        </w:tc>
        <w:tc>
          <w:tcPr>
            <w:tcW w:w="7668" w:type="dxa"/>
          </w:tcPr>
          <w:p w:rsidR="009808D4" w:rsidRPr="009808D4" w:rsidRDefault="009808D4" w:rsidP="009808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9808D4">
              <w:rPr>
                <w:rFonts w:eastAsia="SimSun"/>
                <w:sz w:val="20"/>
                <w:lang w:val="ru-RU" w:eastAsia="zh-CN"/>
              </w:rPr>
              <w:t>Спутниковый сбор новостей</w:t>
            </w:r>
          </w:p>
        </w:tc>
      </w:tr>
      <w:tr w:rsidR="009808D4" w:rsidRPr="009808D4" w:rsidTr="00E32B87">
        <w:trPr>
          <w:jc w:val="center"/>
        </w:trPr>
        <w:tc>
          <w:tcPr>
            <w:tcW w:w="1188" w:type="dxa"/>
          </w:tcPr>
          <w:p w:rsidR="009808D4" w:rsidRPr="009808D4" w:rsidRDefault="009808D4" w:rsidP="009808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9808D4">
              <w:rPr>
                <w:rFonts w:eastAsia="SimSun"/>
                <w:b/>
                <w:bCs/>
                <w:sz w:val="20"/>
                <w:lang w:val="en-US" w:eastAsia="zh-CN"/>
              </w:rPr>
              <w:t>TF</w:t>
            </w:r>
          </w:p>
        </w:tc>
        <w:tc>
          <w:tcPr>
            <w:tcW w:w="7668" w:type="dxa"/>
          </w:tcPr>
          <w:p w:rsidR="009808D4" w:rsidRPr="009808D4" w:rsidRDefault="009808D4" w:rsidP="009808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9808D4">
              <w:rPr>
                <w:rFonts w:eastAsia="SimSun"/>
                <w:sz w:val="20"/>
                <w:lang w:val="ru-RU" w:eastAsia="zh-CN"/>
              </w:rPr>
              <w:t>Передача сигналов времени и эталонных частот</w:t>
            </w:r>
          </w:p>
        </w:tc>
      </w:tr>
      <w:tr w:rsidR="009808D4" w:rsidRPr="009808D4" w:rsidTr="00E32B87">
        <w:trPr>
          <w:jc w:val="center"/>
        </w:trPr>
        <w:tc>
          <w:tcPr>
            <w:tcW w:w="1188" w:type="dxa"/>
          </w:tcPr>
          <w:p w:rsidR="009808D4" w:rsidRPr="009808D4" w:rsidRDefault="009808D4" w:rsidP="009808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9808D4">
              <w:rPr>
                <w:rFonts w:eastAsia="SimSun"/>
                <w:b/>
                <w:bCs/>
                <w:sz w:val="20"/>
                <w:lang w:val="en-US" w:eastAsia="zh-CN"/>
              </w:rPr>
              <w:t>V</w:t>
            </w:r>
          </w:p>
        </w:tc>
        <w:tc>
          <w:tcPr>
            <w:tcW w:w="7668" w:type="dxa"/>
          </w:tcPr>
          <w:p w:rsidR="009808D4" w:rsidRPr="009808D4" w:rsidRDefault="009808D4" w:rsidP="009808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 w:line="220" w:lineRule="exac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9808D4">
              <w:rPr>
                <w:rFonts w:eastAsia="SimSun"/>
                <w:sz w:val="20"/>
                <w:lang w:val="ru-RU" w:eastAsia="zh-CN"/>
              </w:rPr>
              <w:t>Словарь и связанные с ним вопросы</w:t>
            </w:r>
          </w:p>
        </w:tc>
      </w:tr>
    </w:tbl>
    <w:p w:rsidR="009808D4" w:rsidRPr="009808D4" w:rsidRDefault="009808D4" w:rsidP="009808D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8856"/>
      </w:tblGrid>
      <w:tr w:rsidR="009808D4" w:rsidRPr="009808D4" w:rsidTr="00E32B87">
        <w:trPr>
          <w:jc w:val="center"/>
        </w:trPr>
        <w:tc>
          <w:tcPr>
            <w:tcW w:w="8856" w:type="dxa"/>
            <w:tcBorders>
              <w:top w:val="single" w:sz="12" w:space="0" w:color="auto"/>
              <w:bottom w:val="single" w:sz="12" w:space="0" w:color="auto"/>
            </w:tcBorders>
          </w:tcPr>
          <w:p w:rsidR="009808D4" w:rsidRPr="009808D4" w:rsidRDefault="009808D4" w:rsidP="009808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120"/>
              <w:jc w:val="both"/>
              <w:textAlignment w:val="auto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9808D4">
              <w:rPr>
                <w:rFonts w:eastAsia="SimSun"/>
                <w:b/>
                <w:bCs/>
                <w:i/>
                <w:iCs/>
                <w:sz w:val="20"/>
                <w:lang w:val="ru-RU" w:eastAsia="zh-CN"/>
              </w:rPr>
              <w:t>Примечание</w:t>
            </w:r>
            <w:r w:rsidRPr="009808D4">
              <w:rPr>
                <w:rFonts w:eastAsia="SimSun"/>
                <w:sz w:val="20"/>
                <w:lang w:val="ru-RU" w:eastAsia="zh-CN"/>
              </w:rPr>
              <w:t xml:space="preserve">. – </w:t>
            </w:r>
            <w:r w:rsidRPr="009808D4">
              <w:rPr>
                <w:rFonts w:eastAsia="SimSun"/>
                <w:i/>
                <w:iCs/>
                <w:sz w:val="20"/>
                <w:lang w:val="ru-RU" w:eastAsia="zh-CN"/>
              </w:rPr>
              <w:t>Настоящая Рекомендация МСЭ-</w:t>
            </w:r>
            <w:r w:rsidRPr="009808D4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9808D4">
              <w:rPr>
                <w:rFonts w:eastAsia="SimSun"/>
                <w:i/>
                <w:iCs/>
                <w:sz w:val="20"/>
                <w:lang w:val="ru-RU" w:eastAsia="zh-CN"/>
              </w:rPr>
              <w:t xml:space="preserve"> утверждена на английском языке в соответствии с процедурой, изложенной в Резолюции 1 МСЭ-</w:t>
            </w:r>
            <w:r w:rsidRPr="009808D4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9808D4">
              <w:rPr>
                <w:rFonts w:eastAsia="SimSun"/>
                <w:i/>
                <w:iCs/>
                <w:sz w:val="20"/>
                <w:lang w:val="ru-RU" w:eastAsia="zh-CN"/>
              </w:rPr>
              <w:t>.</w:t>
            </w:r>
          </w:p>
        </w:tc>
      </w:tr>
    </w:tbl>
    <w:p w:rsidR="009808D4" w:rsidRPr="009808D4" w:rsidRDefault="009808D4" w:rsidP="009808D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right"/>
        <w:textAlignment w:val="auto"/>
        <w:rPr>
          <w:rFonts w:eastAsia="SimSun"/>
          <w:sz w:val="20"/>
          <w:lang w:val="ru-RU" w:eastAsia="zh-CN"/>
        </w:rPr>
      </w:pPr>
      <w:r w:rsidRPr="009808D4">
        <w:rPr>
          <w:rFonts w:eastAsia="SimSun"/>
          <w:i/>
          <w:iCs/>
          <w:sz w:val="20"/>
          <w:lang w:val="ru-RU" w:eastAsia="zh-CN"/>
        </w:rPr>
        <w:t>Электронная публикация</w:t>
      </w:r>
      <w:r w:rsidRPr="009808D4">
        <w:rPr>
          <w:rFonts w:eastAsia="SimSun"/>
          <w:i/>
          <w:iCs/>
          <w:sz w:val="20"/>
          <w:lang w:val="ru-RU" w:eastAsia="zh-CN"/>
        </w:rPr>
        <w:br/>
      </w:r>
      <w:r w:rsidRPr="009808D4">
        <w:rPr>
          <w:rFonts w:eastAsia="SimSun"/>
          <w:sz w:val="20"/>
          <w:lang w:val="ru-RU" w:eastAsia="zh-CN"/>
        </w:rPr>
        <w:t>Женева, 2010 г.</w:t>
      </w:r>
    </w:p>
    <w:p w:rsidR="009808D4" w:rsidRPr="009808D4" w:rsidRDefault="009808D4" w:rsidP="009808D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480" w:after="120"/>
        <w:jc w:val="center"/>
        <w:textAlignment w:val="auto"/>
        <w:rPr>
          <w:rFonts w:eastAsia="SimSun"/>
          <w:sz w:val="20"/>
          <w:lang w:val="ru-RU" w:eastAsia="zh-CN"/>
        </w:rPr>
      </w:pPr>
      <w:r w:rsidRPr="009808D4">
        <w:rPr>
          <w:rFonts w:eastAsia="SimSun"/>
          <w:sz w:val="20"/>
          <w:lang w:val="ru-RU" w:eastAsia="zh-CN"/>
        </w:rPr>
        <w:sym w:font="Symbol" w:char="F0D3"/>
      </w:r>
      <w:r w:rsidRPr="009808D4">
        <w:rPr>
          <w:rFonts w:eastAsia="SimSun"/>
          <w:sz w:val="20"/>
          <w:lang w:val="ru-RU" w:eastAsia="zh-CN"/>
        </w:rPr>
        <w:t xml:space="preserve">  </w:t>
      </w:r>
      <w:r w:rsidRPr="009808D4">
        <w:rPr>
          <w:rFonts w:eastAsia="SimSun"/>
          <w:sz w:val="20"/>
          <w:lang w:val="en-US" w:eastAsia="zh-CN"/>
        </w:rPr>
        <w:t>ITU</w:t>
      </w:r>
      <w:r w:rsidRPr="009808D4">
        <w:rPr>
          <w:rFonts w:eastAsia="SimSun"/>
          <w:sz w:val="20"/>
          <w:lang w:val="ru-RU" w:eastAsia="zh-CN"/>
        </w:rPr>
        <w:t xml:space="preserve"> 2010</w:t>
      </w:r>
    </w:p>
    <w:p w:rsidR="009808D4" w:rsidRPr="009808D4" w:rsidRDefault="009808D4" w:rsidP="009808D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both"/>
        <w:textAlignment w:val="auto"/>
        <w:rPr>
          <w:lang w:val="ru-RU"/>
        </w:rPr>
      </w:pPr>
      <w:r w:rsidRPr="009808D4">
        <w:rPr>
          <w:rFonts w:eastAsia="SimSun"/>
          <w:sz w:val="20"/>
          <w:lang w:val="ru-RU" w:eastAsia="zh-CN"/>
        </w:rPr>
        <w:t xml:space="preserve"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 </w:t>
      </w:r>
    </w:p>
    <w:p w:rsidR="009808D4" w:rsidRDefault="009808D4" w:rsidP="002752DE">
      <w:pPr>
        <w:pStyle w:val="RecNo"/>
        <w:spacing w:before="0"/>
        <w:rPr>
          <w:sz w:val="26"/>
          <w:szCs w:val="26"/>
          <w:lang w:val="ru-RU"/>
        </w:rPr>
        <w:sectPr w:rsidR="009808D4" w:rsidSect="00A80D0B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aperSrc w:first="15" w:other="15"/>
          <w:pgNumType w:start="1"/>
          <w:cols w:space="720"/>
        </w:sectPr>
      </w:pPr>
    </w:p>
    <w:p w:rsidR="009B3FFD" w:rsidRPr="00F16EDB" w:rsidRDefault="002752DE" w:rsidP="002752DE">
      <w:pPr>
        <w:pStyle w:val="RecNo"/>
        <w:spacing w:before="0"/>
        <w:rPr>
          <w:rStyle w:val="href"/>
          <w:sz w:val="26"/>
          <w:szCs w:val="26"/>
          <w:lang w:val="ru-RU"/>
        </w:rPr>
      </w:pPr>
      <w:r w:rsidRPr="00F16EDB">
        <w:rPr>
          <w:sz w:val="26"/>
          <w:szCs w:val="26"/>
          <w:lang w:val="ru-RU"/>
        </w:rPr>
        <w:lastRenderedPageBreak/>
        <w:t xml:space="preserve">РЕКОМЕНДАЦИЯ </w:t>
      </w:r>
      <w:r w:rsidR="00351CB6" w:rsidRPr="00F16EDB">
        <w:rPr>
          <w:sz w:val="26"/>
          <w:szCs w:val="26"/>
          <w:lang w:val="ru-RU"/>
        </w:rPr>
        <w:t xml:space="preserve"> </w:t>
      </w:r>
      <w:r w:rsidRPr="00F16EDB">
        <w:rPr>
          <w:sz w:val="26"/>
          <w:szCs w:val="26"/>
          <w:lang w:val="ru-RU"/>
        </w:rPr>
        <w:t>МСЭ</w:t>
      </w:r>
      <w:r w:rsidR="00351CB6" w:rsidRPr="00F16EDB">
        <w:rPr>
          <w:rStyle w:val="href"/>
          <w:sz w:val="26"/>
          <w:szCs w:val="26"/>
          <w:lang w:val="ru-RU"/>
        </w:rPr>
        <w:t>-R BT.1199</w:t>
      </w:r>
      <w:r w:rsidR="00CE3FB7" w:rsidRPr="00F16EDB">
        <w:rPr>
          <w:rStyle w:val="href"/>
          <w:sz w:val="26"/>
          <w:szCs w:val="26"/>
          <w:lang w:val="ru-RU"/>
        </w:rPr>
        <w:t>-1</w:t>
      </w:r>
    </w:p>
    <w:p w:rsidR="00351CB6" w:rsidRPr="00F16EDB" w:rsidRDefault="00DC096D" w:rsidP="005B5BFC">
      <w:pPr>
        <w:pStyle w:val="Rectitle"/>
        <w:rPr>
          <w:lang w:val="ru-RU"/>
        </w:rPr>
      </w:pPr>
      <w:r w:rsidRPr="00F16EDB">
        <w:rPr>
          <w:lang w:val="ru-RU"/>
        </w:rPr>
        <w:t>И</w:t>
      </w:r>
      <w:r w:rsidR="00467459" w:rsidRPr="00F16EDB">
        <w:rPr>
          <w:lang w:val="ru-RU"/>
        </w:rPr>
        <w:t>спользование снижения скорости цифрового потока в студийных условиях работы с ТВЧ</w:t>
      </w:r>
      <w:r w:rsidR="00942F87" w:rsidRPr="00F16EDB">
        <w:rPr>
          <w:lang w:val="ru-RU"/>
        </w:rPr>
        <w:t>-</w:t>
      </w:r>
      <w:r w:rsidR="00467459" w:rsidRPr="00F16EDB">
        <w:rPr>
          <w:lang w:val="ru-RU"/>
        </w:rPr>
        <w:t>программами</w:t>
      </w:r>
    </w:p>
    <w:p w:rsidR="00F16EDB" w:rsidRPr="00F16EDB" w:rsidRDefault="00F16EDB" w:rsidP="00F16EDB">
      <w:pPr>
        <w:pStyle w:val="Recref"/>
        <w:rPr>
          <w:lang w:val="ru-RU"/>
        </w:rPr>
      </w:pPr>
    </w:p>
    <w:p w:rsidR="00351CB6" w:rsidRPr="00F16EDB" w:rsidRDefault="00351CB6" w:rsidP="00351CB6">
      <w:pPr>
        <w:pStyle w:val="Recdate"/>
        <w:rPr>
          <w:sz w:val="22"/>
          <w:szCs w:val="22"/>
          <w:lang w:val="ru-RU"/>
        </w:rPr>
      </w:pPr>
      <w:r w:rsidRPr="00F16EDB">
        <w:rPr>
          <w:sz w:val="22"/>
          <w:szCs w:val="22"/>
          <w:lang w:val="ru-RU"/>
        </w:rPr>
        <w:t>(1995</w:t>
      </w:r>
      <w:r w:rsidR="004F1962" w:rsidRPr="00F16EDB">
        <w:rPr>
          <w:sz w:val="22"/>
          <w:szCs w:val="22"/>
          <w:lang w:val="ru-RU"/>
        </w:rPr>
        <w:t>-2010</w:t>
      </w:r>
      <w:r w:rsidRPr="00F16EDB">
        <w:rPr>
          <w:sz w:val="22"/>
          <w:szCs w:val="22"/>
          <w:lang w:val="ru-RU"/>
        </w:rPr>
        <w:t>)</w:t>
      </w:r>
    </w:p>
    <w:p w:rsidR="00351CB6" w:rsidRPr="00F16EDB" w:rsidRDefault="00DC096D" w:rsidP="00DC096D">
      <w:pPr>
        <w:pStyle w:val="Normalaftertitle"/>
        <w:rPr>
          <w:b/>
          <w:sz w:val="22"/>
          <w:szCs w:val="22"/>
          <w:lang w:val="ru-RU"/>
        </w:rPr>
      </w:pPr>
      <w:r w:rsidRPr="00F16EDB">
        <w:rPr>
          <w:sz w:val="22"/>
          <w:szCs w:val="22"/>
          <w:lang w:val="ru-RU"/>
        </w:rPr>
        <w:t>Ассамблея радиосвязи МСЭ,</w:t>
      </w:r>
    </w:p>
    <w:p w:rsidR="00351CB6" w:rsidRPr="00F16EDB" w:rsidRDefault="00DC096D" w:rsidP="00DC096D">
      <w:pPr>
        <w:pStyle w:val="Call"/>
        <w:rPr>
          <w:i w:val="0"/>
          <w:sz w:val="22"/>
          <w:szCs w:val="22"/>
          <w:lang w:val="ru-RU"/>
        </w:rPr>
      </w:pPr>
      <w:r w:rsidRPr="00F16EDB">
        <w:rPr>
          <w:sz w:val="22"/>
          <w:szCs w:val="22"/>
          <w:lang w:val="ru-RU"/>
        </w:rPr>
        <w:t>учитывая</w:t>
      </w:r>
      <w:r w:rsidR="00FE716B" w:rsidRPr="00F16EDB">
        <w:rPr>
          <w:i w:val="0"/>
          <w:iCs/>
          <w:sz w:val="22"/>
          <w:szCs w:val="22"/>
          <w:lang w:val="ru-RU"/>
        </w:rPr>
        <w:t>,</w:t>
      </w:r>
    </w:p>
    <w:p w:rsidR="00351CB6" w:rsidRPr="00F16EDB" w:rsidRDefault="00351CB6" w:rsidP="00FE716B">
      <w:pPr>
        <w:jc w:val="both"/>
        <w:rPr>
          <w:sz w:val="22"/>
          <w:szCs w:val="22"/>
          <w:lang w:val="ru-RU"/>
        </w:rPr>
      </w:pPr>
      <w:r w:rsidRPr="00F16EDB">
        <w:rPr>
          <w:sz w:val="22"/>
          <w:szCs w:val="22"/>
          <w:lang w:val="ru-RU"/>
        </w:rPr>
        <w:t>a)</w:t>
      </w:r>
      <w:r w:rsidRPr="00F16EDB">
        <w:rPr>
          <w:sz w:val="22"/>
          <w:szCs w:val="22"/>
          <w:lang w:val="ru-RU"/>
        </w:rPr>
        <w:tab/>
      </w:r>
      <w:r w:rsidR="00DC096D" w:rsidRPr="00F16EDB">
        <w:rPr>
          <w:sz w:val="22"/>
          <w:szCs w:val="22"/>
          <w:lang w:val="ru-RU"/>
        </w:rPr>
        <w:t>что обработка сигнала в студийн</w:t>
      </w:r>
      <w:r w:rsidR="00FE716B" w:rsidRPr="00F16EDB">
        <w:rPr>
          <w:sz w:val="22"/>
          <w:szCs w:val="22"/>
          <w:lang w:val="ru-RU"/>
        </w:rPr>
        <w:t>ы</w:t>
      </w:r>
      <w:r w:rsidR="00942F87" w:rsidRPr="00F16EDB">
        <w:rPr>
          <w:sz w:val="22"/>
          <w:szCs w:val="22"/>
          <w:lang w:val="ru-RU"/>
        </w:rPr>
        <w:t>х условиях работы с ТВЧ-</w:t>
      </w:r>
      <w:r w:rsidR="00DC096D" w:rsidRPr="00F16EDB">
        <w:rPr>
          <w:sz w:val="22"/>
          <w:szCs w:val="22"/>
          <w:lang w:val="ru-RU"/>
        </w:rPr>
        <w:t>программами выполняется в цифровой форме</w:t>
      </w:r>
      <w:r w:rsidRPr="00F16EDB">
        <w:rPr>
          <w:sz w:val="22"/>
          <w:szCs w:val="22"/>
          <w:lang w:val="ru-RU"/>
        </w:rPr>
        <w:t>;</w:t>
      </w:r>
    </w:p>
    <w:p w:rsidR="00351CB6" w:rsidRPr="00F16EDB" w:rsidRDefault="00351CB6" w:rsidP="00DC096D">
      <w:pPr>
        <w:jc w:val="both"/>
        <w:rPr>
          <w:sz w:val="22"/>
          <w:szCs w:val="22"/>
          <w:lang w:val="ru-RU"/>
        </w:rPr>
      </w:pPr>
      <w:r w:rsidRPr="00F16EDB">
        <w:rPr>
          <w:sz w:val="22"/>
          <w:szCs w:val="22"/>
          <w:lang w:val="ru-RU"/>
        </w:rPr>
        <w:t>b)</w:t>
      </w:r>
      <w:r w:rsidRPr="00F16EDB">
        <w:rPr>
          <w:sz w:val="22"/>
          <w:szCs w:val="22"/>
          <w:lang w:val="ru-RU"/>
        </w:rPr>
        <w:tab/>
      </w:r>
      <w:r w:rsidR="00DC096D" w:rsidRPr="00F16EDB">
        <w:rPr>
          <w:sz w:val="22"/>
          <w:szCs w:val="22"/>
          <w:lang w:val="ru-RU"/>
        </w:rPr>
        <w:t>что исходная скорость студийного цифрового сигнала ТВЧ более 1 Гбит/с</w:t>
      </w:r>
      <w:r w:rsidRPr="00F16EDB">
        <w:rPr>
          <w:sz w:val="22"/>
          <w:szCs w:val="22"/>
          <w:lang w:val="ru-RU"/>
        </w:rPr>
        <w:t>;</w:t>
      </w:r>
    </w:p>
    <w:p w:rsidR="00EF63D6" w:rsidRPr="00F16EDB" w:rsidRDefault="00351CB6" w:rsidP="00DC096D">
      <w:pPr>
        <w:jc w:val="both"/>
        <w:rPr>
          <w:sz w:val="22"/>
          <w:szCs w:val="22"/>
          <w:lang w:val="ru-RU"/>
        </w:rPr>
      </w:pPr>
      <w:r w:rsidRPr="00F16EDB">
        <w:rPr>
          <w:sz w:val="22"/>
          <w:szCs w:val="22"/>
          <w:lang w:val="ru-RU"/>
        </w:rPr>
        <w:t>c)</w:t>
      </w:r>
      <w:r w:rsidRPr="00F16EDB">
        <w:rPr>
          <w:sz w:val="22"/>
          <w:szCs w:val="22"/>
          <w:lang w:val="ru-RU"/>
        </w:rPr>
        <w:tab/>
      </w:r>
      <w:r w:rsidR="00DC096D" w:rsidRPr="00F16EDB">
        <w:rPr>
          <w:sz w:val="22"/>
          <w:szCs w:val="22"/>
          <w:lang w:val="ru-RU"/>
        </w:rPr>
        <w:t>что в студийных комплексах ТВЧ для соединения оборудования используется последовательный цифровой формат</w:t>
      </w:r>
      <w:r w:rsidRPr="00F16EDB">
        <w:rPr>
          <w:sz w:val="22"/>
          <w:szCs w:val="22"/>
          <w:lang w:val="ru-RU"/>
        </w:rPr>
        <w:t>;</w:t>
      </w:r>
    </w:p>
    <w:p w:rsidR="00351CB6" w:rsidRPr="00F16EDB" w:rsidRDefault="00351CB6" w:rsidP="00332E1C">
      <w:pPr>
        <w:jc w:val="both"/>
        <w:rPr>
          <w:sz w:val="22"/>
          <w:szCs w:val="22"/>
          <w:lang w:val="ru-RU"/>
        </w:rPr>
      </w:pPr>
      <w:r w:rsidRPr="00F16EDB">
        <w:rPr>
          <w:sz w:val="22"/>
          <w:szCs w:val="22"/>
          <w:lang w:val="ru-RU"/>
        </w:rPr>
        <w:t>d)</w:t>
      </w:r>
      <w:r w:rsidRPr="00F16EDB">
        <w:rPr>
          <w:sz w:val="22"/>
          <w:szCs w:val="22"/>
          <w:lang w:val="ru-RU"/>
        </w:rPr>
        <w:tab/>
      </w:r>
      <w:r w:rsidR="00DC096D" w:rsidRPr="00F16EDB">
        <w:rPr>
          <w:sz w:val="22"/>
          <w:szCs w:val="22"/>
          <w:lang w:val="ru-RU"/>
        </w:rPr>
        <w:t>что уменьшение скорости цифрового потока обычно используется в производственной цепочке програ</w:t>
      </w:r>
      <w:r w:rsidR="00332E1C" w:rsidRPr="00F16EDB">
        <w:rPr>
          <w:sz w:val="22"/>
          <w:szCs w:val="22"/>
          <w:lang w:val="ru-RU"/>
        </w:rPr>
        <w:t>мм</w:t>
      </w:r>
      <w:r w:rsidR="00DC096D" w:rsidRPr="00F16EDB">
        <w:rPr>
          <w:sz w:val="22"/>
          <w:szCs w:val="22"/>
          <w:lang w:val="ru-RU"/>
        </w:rPr>
        <w:t xml:space="preserve"> ТВЧ</w:t>
      </w:r>
      <w:r w:rsidRPr="00F16EDB">
        <w:rPr>
          <w:sz w:val="22"/>
          <w:szCs w:val="22"/>
          <w:lang w:val="ru-RU"/>
        </w:rPr>
        <w:t>;</w:t>
      </w:r>
    </w:p>
    <w:p w:rsidR="00351CB6" w:rsidRPr="00F16EDB" w:rsidRDefault="00351CB6" w:rsidP="00332E1C">
      <w:pPr>
        <w:jc w:val="both"/>
        <w:rPr>
          <w:sz w:val="22"/>
          <w:szCs w:val="22"/>
          <w:lang w:val="ru-RU"/>
        </w:rPr>
      </w:pPr>
      <w:r w:rsidRPr="00F16EDB">
        <w:rPr>
          <w:sz w:val="22"/>
          <w:szCs w:val="22"/>
          <w:lang w:val="ru-RU"/>
        </w:rPr>
        <w:t>e)</w:t>
      </w:r>
      <w:r w:rsidRPr="00F16EDB">
        <w:rPr>
          <w:sz w:val="22"/>
          <w:szCs w:val="22"/>
          <w:lang w:val="ru-RU"/>
        </w:rPr>
        <w:tab/>
      </w:r>
      <w:r w:rsidR="00DC096D" w:rsidRPr="00F16EDB">
        <w:rPr>
          <w:sz w:val="22"/>
          <w:szCs w:val="22"/>
          <w:lang w:val="ru-RU"/>
        </w:rPr>
        <w:t>что уменьшение скорости цифрового потока будет применяться к видеосигналам в нескольких местах про</w:t>
      </w:r>
      <w:r w:rsidR="00332E1C" w:rsidRPr="00F16EDB">
        <w:rPr>
          <w:sz w:val="22"/>
          <w:szCs w:val="22"/>
          <w:lang w:val="ru-RU"/>
        </w:rPr>
        <w:t>изводственной</w:t>
      </w:r>
      <w:r w:rsidR="00DC096D" w:rsidRPr="00F16EDB">
        <w:rPr>
          <w:sz w:val="22"/>
          <w:szCs w:val="22"/>
          <w:lang w:val="ru-RU"/>
        </w:rPr>
        <w:t xml:space="preserve"> цепочки ТВЧ, которая простирается от производства программ до их конечной доставки</w:t>
      </w:r>
      <w:r w:rsidRPr="00F16EDB">
        <w:rPr>
          <w:sz w:val="22"/>
          <w:szCs w:val="22"/>
          <w:lang w:val="ru-RU"/>
        </w:rPr>
        <w:t>;</w:t>
      </w:r>
    </w:p>
    <w:p w:rsidR="00351CB6" w:rsidRPr="00F16EDB" w:rsidRDefault="00351CB6" w:rsidP="00DC096D">
      <w:pPr>
        <w:jc w:val="both"/>
        <w:rPr>
          <w:sz w:val="22"/>
          <w:szCs w:val="22"/>
          <w:lang w:val="ru-RU"/>
        </w:rPr>
      </w:pPr>
      <w:r w:rsidRPr="00F16EDB">
        <w:rPr>
          <w:sz w:val="22"/>
          <w:szCs w:val="22"/>
          <w:lang w:val="ru-RU"/>
        </w:rPr>
        <w:t>f)</w:t>
      </w:r>
      <w:r w:rsidRPr="00F16EDB">
        <w:rPr>
          <w:sz w:val="22"/>
          <w:szCs w:val="22"/>
          <w:lang w:val="ru-RU"/>
        </w:rPr>
        <w:tab/>
      </w:r>
      <w:r w:rsidR="00DC096D" w:rsidRPr="00F16EDB">
        <w:rPr>
          <w:sz w:val="22"/>
          <w:szCs w:val="22"/>
          <w:lang w:val="ru-RU"/>
        </w:rPr>
        <w:t>что важно, чтобы любые</w:t>
      </w:r>
      <w:r w:rsidR="00332E1C" w:rsidRPr="00F16EDB">
        <w:rPr>
          <w:sz w:val="22"/>
          <w:szCs w:val="22"/>
          <w:lang w:val="ru-RU"/>
        </w:rPr>
        <w:t xml:space="preserve"> искажения изображения из-за об</w:t>
      </w:r>
      <w:r w:rsidR="00DC096D" w:rsidRPr="00F16EDB">
        <w:rPr>
          <w:sz w:val="22"/>
          <w:szCs w:val="22"/>
          <w:lang w:val="ru-RU"/>
        </w:rPr>
        <w:t>ъ</w:t>
      </w:r>
      <w:r w:rsidR="00332E1C" w:rsidRPr="00F16EDB">
        <w:rPr>
          <w:sz w:val="22"/>
          <w:szCs w:val="22"/>
          <w:lang w:val="ru-RU"/>
        </w:rPr>
        <w:t>е</w:t>
      </w:r>
      <w:r w:rsidR="00DC096D" w:rsidRPr="00F16EDB">
        <w:rPr>
          <w:sz w:val="22"/>
          <w:szCs w:val="22"/>
          <w:lang w:val="ru-RU"/>
        </w:rPr>
        <w:t>диненного воздействия такого уменьшения скорости цифрового потока оставались бы статистически ниже уровня восприятия до самого конца произв</w:t>
      </w:r>
      <w:r w:rsidR="00497FE3" w:rsidRPr="00F16EDB">
        <w:rPr>
          <w:sz w:val="22"/>
          <w:szCs w:val="22"/>
          <w:lang w:val="ru-RU"/>
        </w:rPr>
        <w:t>одственной цепочки программ ТВЧ</w:t>
      </w:r>
      <w:r w:rsidRPr="00F16EDB">
        <w:rPr>
          <w:sz w:val="22"/>
          <w:szCs w:val="22"/>
          <w:lang w:val="ru-RU"/>
        </w:rPr>
        <w:t>,</w:t>
      </w:r>
    </w:p>
    <w:p w:rsidR="009B3FFD" w:rsidRPr="00F16EDB" w:rsidRDefault="00497FE3" w:rsidP="009B3FFD">
      <w:pPr>
        <w:pStyle w:val="Call"/>
        <w:rPr>
          <w:sz w:val="22"/>
          <w:szCs w:val="22"/>
          <w:lang w:val="ru-RU"/>
        </w:rPr>
      </w:pPr>
      <w:r w:rsidRPr="00F16EDB">
        <w:rPr>
          <w:sz w:val="22"/>
          <w:szCs w:val="22"/>
          <w:lang w:val="ru-RU"/>
        </w:rPr>
        <w:t>рекомендует</w:t>
      </w:r>
      <w:r w:rsidRPr="00F16EDB">
        <w:rPr>
          <w:i w:val="0"/>
          <w:iCs/>
          <w:sz w:val="22"/>
          <w:szCs w:val="22"/>
          <w:lang w:val="ru-RU"/>
        </w:rPr>
        <w:t>,</w:t>
      </w:r>
    </w:p>
    <w:p w:rsidR="009B3FFD" w:rsidRPr="00F16EDB" w:rsidRDefault="00351CB6" w:rsidP="00497FE3">
      <w:pPr>
        <w:jc w:val="both"/>
        <w:rPr>
          <w:sz w:val="22"/>
          <w:szCs w:val="22"/>
          <w:lang w:val="ru-RU"/>
        </w:rPr>
      </w:pPr>
      <w:r w:rsidRPr="00F16EDB">
        <w:rPr>
          <w:b/>
          <w:sz w:val="22"/>
          <w:szCs w:val="22"/>
          <w:lang w:val="ru-RU"/>
        </w:rPr>
        <w:t>1</w:t>
      </w:r>
      <w:r w:rsidRPr="00F16EDB">
        <w:rPr>
          <w:b/>
          <w:sz w:val="22"/>
          <w:szCs w:val="22"/>
          <w:lang w:val="ru-RU"/>
        </w:rPr>
        <w:tab/>
      </w:r>
      <w:r w:rsidR="00497FE3" w:rsidRPr="00F16EDB">
        <w:rPr>
          <w:sz w:val="22"/>
          <w:szCs w:val="22"/>
          <w:lang w:val="ru-RU"/>
        </w:rPr>
        <w:t>что когда в студиях</w:t>
      </w:r>
      <w:r w:rsidR="00332E1C" w:rsidRPr="00F16EDB">
        <w:rPr>
          <w:sz w:val="22"/>
          <w:szCs w:val="22"/>
          <w:lang w:val="ru-RU"/>
        </w:rPr>
        <w:t xml:space="preserve"> </w:t>
      </w:r>
      <w:r w:rsidR="00497FE3" w:rsidRPr="00F16EDB">
        <w:rPr>
          <w:sz w:val="22"/>
          <w:szCs w:val="22"/>
          <w:lang w:val="ru-RU"/>
        </w:rPr>
        <w:t>ТВЧ применяется уменьшение скорости цифрового потока, используемый коэффициент должен быть достаточно маленьким, для того чтобы обеспечить фактически прозрачное (почти без потерь) кодирование как по качеству субъективного восприятия стационарных и подвижных изображений, так и по возможностям студийной пост-обработки изображения</w:t>
      </w:r>
      <w:r w:rsidRPr="00F16EDB">
        <w:rPr>
          <w:sz w:val="22"/>
          <w:szCs w:val="22"/>
          <w:lang w:val="ru-RU"/>
        </w:rPr>
        <w:t>;</w:t>
      </w:r>
    </w:p>
    <w:p w:rsidR="009B3FFD" w:rsidRPr="00F16EDB" w:rsidRDefault="00351CB6" w:rsidP="00F16EDB">
      <w:pPr>
        <w:jc w:val="both"/>
        <w:rPr>
          <w:sz w:val="22"/>
          <w:szCs w:val="22"/>
          <w:lang w:val="ru-RU"/>
        </w:rPr>
      </w:pPr>
      <w:r w:rsidRPr="00F16EDB">
        <w:rPr>
          <w:b/>
          <w:sz w:val="22"/>
          <w:szCs w:val="22"/>
          <w:lang w:val="ru-RU"/>
        </w:rPr>
        <w:t>2</w:t>
      </w:r>
      <w:r w:rsidRPr="00F16EDB">
        <w:rPr>
          <w:sz w:val="22"/>
          <w:szCs w:val="22"/>
          <w:lang w:val="ru-RU"/>
        </w:rPr>
        <w:tab/>
      </w:r>
      <w:r w:rsidR="00497FE3" w:rsidRPr="00F16EDB">
        <w:rPr>
          <w:sz w:val="22"/>
          <w:szCs w:val="22"/>
          <w:lang w:val="ru-RU"/>
        </w:rPr>
        <w:t>что обработка изображения должна остаться фактически не</w:t>
      </w:r>
      <w:r w:rsidR="00332E1C" w:rsidRPr="00F16EDB">
        <w:rPr>
          <w:sz w:val="22"/>
          <w:szCs w:val="22"/>
          <w:lang w:val="ru-RU"/>
        </w:rPr>
        <w:t xml:space="preserve"> </w:t>
      </w:r>
      <w:r w:rsidR="00497FE3" w:rsidRPr="00F16EDB">
        <w:rPr>
          <w:sz w:val="22"/>
          <w:szCs w:val="22"/>
          <w:lang w:val="ru-RU"/>
        </w:rPr>
        <w:t>влияющей на качество изображения и возможности его постобработки в условиях, когда алгоритм уменьшения скорости, используемый в студиях ТВЧ, многократно каскадируется с алгоритмом уменьшения скорости, используемым в студиях для цифровой записи. Желательно, чтобы для всех применений в студии использовался один и тот же алгоритм или же алгоритмы, принадлежащие к одному семейству</w:t>
      </w:r>
      <w:r w:rsidRPr="00F16EDB">
        <w:rPr>
          <w:sz w:val="22"/>
          <w:szCs w:val="22"/>
          <w:lang w:val="ru-RU"/>
        </w:rPr>
        <w:t>;</w:t>
      </w:r>
    </w:p>
    <w:p w:rsidR="00A422FB" w:rsidRPr="00F16EDB" w:rsidRDefault="00351CB6" w:rsidP="00A422FB">
      <w:pPr>
        <w:jc w:val="both"/>
        <w:rPr>
          <w:sz w:val="22"/>
          <w:szCs w:val="22"/>
          <w:lang w:val="ru-RU"/>
        </w:rPr>
      </w:pPr>
      <w:r w:rsidRPr="00F16EDB">
        <w:rPr>
          <w:b/>
          <w:sz w:val="22"/>
          <w:szCs w:val="22"/>
          <w:lang w:val="ru-RU"/>
        </w:rPr>
        <w:t>3</w:t>
      </w:r>
      <w:r w:rsidRPr="00F16EDB">
        <w:rPr>
          <w:sz w:val="22"/>
          <w:szCs w:val="22"/>
          <w:lang w:val="ru-RU"/>
        </w:rPr>
        <w:tab/>
      </w:r>
      <w:r w:rsidR="00497FE3" w:rsidRPr="00F16EDB">
        <w:rPr>
          <w:sz w:val="22"/>
          <w:szCs w:val="22"/>
          <w:lang w:val="ru-RU"/>
        </w:rPr>
        <w:t>что алгоритмы уменьшения скорости, используемые в студиях ТВЧ</w:t>
      </w:r>
      <w:r w:rsidR="00942F87" w:rsidRPr="00F16EDB">
        <w:rPr>
          <w:sz w:val="22"/>
          <w:szCs w:val="22"/>
          <w:lang w:val="ru-RU"/>
        </w:rPr>
        <w:t>,</w:t>
      </w:r>
      <w:r w:rsidR="00497FE3" w:rsidRPr="00F16EDB">
        <w:rPr>
          <w:sz w:val="22"/>
          <w:szCs w:val="22"/>
          <w:lang w:val="ru-RU"/>
        </w:rPr>
        <w:t xml:space="preserve"> не должны вносить дополнительных видимых искажений, когда они каскадируются с алгоритмами, используемыми в дополнительных и распределительных схемах и для доставки программы пользователю</w:t>
      </w:r>
      <w:r w:rsidRPr="00F16EDB">
        <w:rPr>
          <w:sz w:val="22"/>
          <w:szCs w:val="22"/>
          <w:lang w:val="ru-RU"/>
        </w:rPr>
        <w:t>.</w:t>
      </w:r>
    </w:p>
    <w:p w:rsidR="002752DE" w:rsidRPr="00F16EDB" w:rsidRDefault="002752DE" w:rsidP="00A422FB">
      <w:pPr>
        <w:spacing w:before="720"/>
        <w:jc w:val="center"/>
        <w:rPr>
          <w:sz w:val="22"/>
          <w:szCs w:val="22"/>
          <w:lang w:val="ru-RU"/>
        </w:rPr>
      </w:pPr>
      <w:r w:rsidRPr="00F16EDB">
        <w:rPr>
          <w:sz w:val="22"/>
          <w:szCs w:val="22"/>
          <w:lang w:val="ru-RU"/>
        </w:rPr>
        <w:t>______________</w:t>
      </w:r>
    </w:p>
    <w:sectPr w:rsidR="002752DE" w:rsidRPr="00F16EDB" w:rsidSect="00A80D0B">
      <w:headerReference w:type="default" r:id="rId12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5BFC" w:rsidRDefault="005B5BFC">
      <w:r>
        <w:separator/>
      </w:r>
    </w:p>
  </w:endnote>
  <w:endnote w:type="continuationSeparator" w:id="0">
    <w:p w:rsidR="005B5BFC" w:rsidRDefault="005B5B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5BFC" w:rsidRDefault="005B5BFC">
      <w:r>
        <w:separator/>
      </w:r>
    </w:p>
  </w:footnote>
  <w:footnote w:type="continuationSeparator" w:id="0">
    <w:p w:rsidR="005B5BFC" w:rsidRDefault="005B5BF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08D4" w:rsidRDefault="009808D4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08D4" w:rsidRDefault="009808D4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BFC" w:rsidRPr="009B3FFD" w:rsidRDefault="00437E37" w:rsidP="00F35BB5">
    <w:pPr>
      <w:pStyle w:val="Header"/>
      <w:framePr w:wrap="around" w:vAnchor="text" w:hAnchor="margin" w:xAlign="outside" w:y="1"/>
      <w:rPr>
        <w:rStyle w:val="PageNumber"/>
        <w:b/>
        <w:bCs/>
      </w:rPr>
    </w:pPr>
    <w:r w:rsidRPr="009B3FFD">
      <w:rPr>
        <w:rStyle w:val="PageNumber"/>
        <w:b/>
        <w:bCs/>
      </w:rPr>
      <w:fldChar w:fldCharType="begin"/>
    </w:r>
    <w:r w:rsidR="005B5BFC" w:rsidRPr="009B3FFD">
      <w:rPr>
        <w:rStyle w:val="PageNumber"/>
        <w:b/>
        <w:bCs/>
      </w:rPr>
      <w:instrText xml:space="preserve">PAGE  </w:instrText>
    </w:r>
    <w:r w:rsidRPr="009B3FFD">
      <w:rPr>
        <w:rStyle w:val="PageNumber"/>
        <w:b/>
        <w:bCs/>
      </w:rPr>
      <w:fldChar w:fldCharType="separate"/>
    </w:r>
    <w:r w:rsidR="009808D4">
      <w:rPr>
        <w:rStyle w:val="PageNumber"/>
        <w:b/>
        <w:bCs/>
        <w:noProof/>
      </w:rPr>
      <w:t>2</w:t>
    </w:r>
    <w:r w:rsidRPr="009B3FFD">
      <w:rPr>
        <w:rStyle w:val="PageNumber"/>
        <w:b/>
        <w:bCs/>
      </w:rPr>
      <w:fldChar w:fldCharType="end"/>
    </w:r>
  </w:p>
  <w:p w:rsidR="005B5BFC" w:rsidRDefault="005B5BFC" w:rsidP="009B3FFD">
    <w:pPr>
      <w:pStyle w:val="Header"/>
      <w:ind w:right="360" w:firstLine="360"/>
      <w:jc w:val="left"/>
      <w:rPr>
        <w:lang w:val="en-US"/>
      </w:rPr>
    </w:pPr>
    <w:r>
      <w:rPr>
        <w:lang w:val="en-US"/>
      </w:rPr>
      <w:tab/>
    </w:r>
    <w:fldSimple w:instr=" DOCPROPERTY &quot;Header&quot; \* MERGEFORMAT ">
      <w:r w:rsidR="003D3DAE" w:rsidRPr="003D3DAE">
        <w:rPr>
          <w:b/>
          <w:bCs/>
          <w:lang w:val="en-US"/>
        </w:rPr>
        <w:t xml:space="preserve">Rec. </w:t>
      </w:r>
    </w:fldSimple>
    <w:r>
      <w:rPr>
        <w:b/>
        <w:bCs/>
      </w:rPr>
      <w:t xml:space="preserve"> </w:t>
    </w:r>
    <w:r w:rsidR="00437E37"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 w:rsidR="00437E37">
      <w:rPr>
        <w:b/>
        <w:bCs/>
      </w:rPr>
      <w:fldChar w:fldCharType="separate"/>
    </w:r>
    <w:r w:rsidR="009808D4">
      <w:rPr>
        <w:b/>
        <w:bCs/>
        <w:noProof/>
      </w:rPr>
      <w:t>-R BT.1199-1</w:t>
    </w:r>
    <w:r w:rsidR="009808D4">
      <w:rPr>
        <w:b/>
        <w:bCs/>
        <w:noProof/>
      </w:rPr>
      <w:cr/>
    </w:r>
    <w:r w:rsidR="00437E37">
      <w:rPr>
        <w:b/>
        <w:bCs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BFC" w:rsidRPr="009808D4" w:rsidRDefault="009808D4" w:rsidP="009808D4">
    <w:pPr>
      <w:pStyle w:val="Header"/>
      <w:tabs>
        <w:tab w:val="clear" w:pos="4848"/>
        <w:tab w:val="clear" w:pos="9696"/>
        <w:tab w:val="center" w:pos="4820"/>
        <w:tab w:val="right" w:pos="9639"/>
      </w:tabs>
      <w:jc w:val="left"/>
      <w:rPr>
        <w:b/>
        <w:bCs/>
        <w:sz w:val="22"/>
        <w:szCs w:val="22"/>
      </w:rPr>
    </w:pPr>
    <w:r w:rsidRPr="009808D4">
      <w:rPr>
        <w:b/>
        <w:bCs/>
        <w:sz w:val="22"/>
        <w:szCs w:val="22"/>
      </w:rPr>
      <w:t>ii</w:t>
    </w:r>
    <w:r w:rsidR="005B5BFC" w:rsidRPr="009808D4">
      <w:rPr>
        <w:b/>
        <w:bCs/>
        <w:sz w:val="22"/>
        <w:szCs w:val="22"/>
        <w:lang w:val="en-GB"/>
      </w:rPr>
      <w:tab/>
    </w:r>
    <w:r w:rsidR="005B5BFC" w:rsidRPr="009808D4">
      <w:rPr>
        <w:b/>
        <w:bCs/>
        <w:sz w:val="22"/>
        <w:szCs w:val="22"/>
        <w:lang w:val="ru-RU"/>
      </w:rPr>
      <w:t>Рек</w:t>
    </w:r>
    <w:r w:rsidR="005B5BFC" w:rsidRPr="009808D4">
      <w:rPr>
        <w:b/>
        <w:bCs/>
        <w:sz w:val="22"/>
        <w:szCs w:val="22"/>
      </w:rPr>
      <w:t xml:space="preserve">.  </w:t>
    </w:r>
    <w:r w:rsidR="005B5BFC" w:rsidRPr="009808D4">
      <w:rPr>
        <w:b/>
        <w:bCs/>
        <w:sz w:val="22"/>
        <w:szCs w:val="22"/>
        <w:lang w:val="ru-RU"/>
      </w:rPr>
      <w:t>МСЭ</w:t>
    </w:r>
    <w:r w:rsidR="005B5BFC" w:rsidRPr="009808D4">
      <w:rPr>
        <w:b/>
        <w:bCs/>
        <w:sz w:val="22"/>
        <w:szCs w:val="22"/>
      </w:rPr>
      <w:t>-R  BT.1199-1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08D4" w:rsidRPr="009808D4" w:rsidRDefault="009808D4" w:rsidP="002752DE">
    <w:pPr>
      <w:pStyle w:val="Header"/>
      <w:tabs>
        <w:tab w:val="clear" w:pos="4848"/>
        <w:tab w:val="clear" w:pos="9696"/>
        <w:tab w:val="center" w:pos="4820"/>
        <w:tab w:val="right" w:pos="9639"/>
      </w:tabs>
      <w:rPr>
        <w:b/>
        <w:bCs/>
        <w:sz w:val="22"/>
        <w:szCs w:val="22"/>
      </w:rPr>
    </w:pPr>
    <w:r w:rsidRPr="009808D4">
      <w:rPr>
        <w:b/>
        <w:bCs/>
        <w:sz w:val="22"/>
        <w:szCs w:val="22"/>
        <w:lang w:val="en-GB"/>
      </w:rPr>
      <w:tab/>
    </w:r>
    <w:r w:rsidRPr="009808D4">
      <w:rPr>
        <w:b/>
        <w:bCs/>
        <w:sz w:val="22"/>
        <w:szCs w:val="22"/>
        <w:lang w:val="ru-RU"/>
      </w:rPr>
      <w:t>Рек</w:t>
    </w:r>
    <w:r w:rsidRPr="009808D4">
      <w:rPr>
        <w:b/>
        <w:bCs/>
        <w:sz w:val="22"/>
        <w:szCs w:val="22"/>
      </w:rPr>
      <w:t xml:space="preserve">.  </w:t>
    </w:r>
    <w:r w:rsidRPr="009808D4">
      <w:rPr>
        <w:b/>
        <w:bCs/>
        <w:sz w:val="22"/>
        <w:szCs w:val="22"/>
        <w:lang w:val="ru-RU"/>
      </w:rPr>
      <w:t>МСЭ</w:t>
    </w:r>
    <w:r w:rsidRPr="009808D4">
      <w:rPr>
        <w:b/>
        <w:bCs/>
        <w:sz w:val="22"/>
        <w:szCs w:val="22"/>
      </w:rPr>
      <w:t>-R  BT.1199-1</w:t>
    </w:r>
    <w:r w:rsidRPr="009808D4">
      <w:rPr>
        <w:b/>
        <w:bCs/>
        <w:sz w:val="22"/>
        <w:szCs w:val="22"/>
      </w:rPr>
      <w:tab/>
    </w:r>
    <w:r w:rsidRPr="009808D4">
      <w:rPr>
        <w:b/>
        <w:bCs/>
        <w:sz w:val="22"/>
        <w:szCs w:val="22"/>
      </w:rPr>
      <w:fldChar w:fldCharType="begin"/>
    </w:r>
    <w:r w:rsidRPr="009808D4">
      <w:rPr>
        <w:b/>
        <w:bCs/>
        <w:sz w:val="22"/>
        <w:szCs w:val="22"/>
      </w:rPr>
      <w:instrText xml:space="preserve"> PAGE   \* MERGEFORMAT </w:instrText>
    </w:r>
    <w:r w:rsidRPr="009808D4">
      <w:rPr>
        <w:b/>
        <w:bCs/>
        <w:sz w:val="22"/>
        <w:szCs w:val="22"/>
      </w:rPr>
      <w:fldChar w:fldCharType="separate"/>
    </w:r>
    <w:r w:rsidR="00C819E3">
      <w:rPr>
        <w:b/>
        <w:bCs/>
        <w:noProof/>
        <w:sz w:val="22"/>
        <w:szCs w:val="22"/>
      </w:rPr>
      <w:t>1</w:t>
    </w:r>
    <w:r w:rsidRPr="009808D4">
      <w:rPr>
        <w:b/>
        <w:bCs/>
        <w:sz w:val="22"/>
        <w:szCs w:val="22"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proofState w:spelling="clean"/>
  <w:attachedTemplate r:id="rId1"/>
  <w:stylePaneFormatFilter w:val="3F01"/>
  <w:defaultTabStop w:val="720"/>
  <w:evenAndOddHeaders/>
  <w:noPunctuationKerning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/>
  <w:rsids>
    <w:rsidRoot w:val="00BD42E8"/>
    <w:rsid w:val="000A397C"/>
    <w:rsid w:val="00160610"/>
    <w:rsid w:val="002752DE"/>
    <w:rsid w:val="002D76C4"/>
    <w:rsid w:val="002E507F"/>
    <w:rsid w:val="00332E1C"/>
    <w:rsid w:val="00351CB6"/>
    <w:rsid w:val="00376C51"/>
    <w:rsid w:val="003C2CEA"/>
    <w:rsid w:val="003D3DAE"/>
    <w:rsid w:val="00437E37"/>
    <w:rsid w:val="00467459"/>
    <w:rsid w:val="00497FE3"/>
    <w:rsid w:val="004A2D95"/>
    <w:rsid w:val="004F1962"/>
    <w:rsid w:val="00532068"/>
    <w:rsid w:val="005B5BFC"/>
    <w:rsid w:val="00607D68"/>
    <w:rsid w:val="007468DA"/>
    <w:rsid w:val="00871FFA"/>
    <w:rsid w:val="00922BBA"/>
    <w:rsid w:val="00942F87"/>
    <w:rsid w:val="009808D4"/>
    <w:rsid w:val="009B3FFD"/>
    <w:rsid w:val="009F4516"/>
    <w:rsid w:val="00A422FB"/>
    <w:rsid w:val="00A6617B"/>
    <w:rsid w:val="00A80D0B"/>
    <w:rsid w:val="00AB0DC8"/>
    <w:rsid w:val="00AC10D5"/>
    <w:rsid w:val="00B44E24"/>
    <w:rsid w:val="00BB7E2C"/>
    <w:rsid w:val="00BD42E8"/>
    <w:rsid w:val="00C819E3"/>
    <w:rsid w:val="00CE3FB7"/>
    <w:rsid w:val="00DA7DEF"/>
    <w:rsid w:val="00DC096D"/>
    <w:rsid w:val="00DF4176"/>
    <w:rsid w:val="00E02C29"/>
    <w:rsid w:val="00E27A52"/>
    <w:rsid w:val="00E54E0A"/>
    <w:rsid w:val="00EB4A7B"/>
    <w:rsid w:val="00EF63D6"/>
    <w:rsid w:val="00F16EDB"/>
    <w:rsid w:val="00F35BB5"/>
    <w:rsid w:val="00F411B0"/>
    <w:rsid w:val="00FE71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51CB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BB7E2C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BB7E2C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BB7E2C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BB7E2C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BB7E2C"/>
    <w:pPr>
      <w:outlineLvl w:val="4"/>
    </w:pPr>
  </w:style>
  <w:style w:type="paragraph" w:styleId="Heading6">
    <w:name w:val="heading 6"/>
    <w:basedOn w:val="Heading4"/>
    <w:next w:val="Normal"/>
    <w:qFormat/>
    <w:rsid w:val="00BB7E2C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BB7E2C"/>
    <w:pPr>
      <w:outlineLvl w:val="6"/>
    </w:pPr>
  </w:style>
  <w:style w:type="paragraph" w:styleId="Heading8">
    <w:name w:val="heading 8"/>
    <w:basedOn w:val="Heading6"/>
    <w:next w:val="Normal"/>
    <w:qFormat/>
    <w:rsid w:val="00BB7E2C"/>
    <w:pPr>
      <w:outlineLvl w:val="7"/>
    </w:pPr>
  </w:style>
  <w:style w:type="paragraph" w:styleId="Heading9">
    <w:name w:val="heading 9"/>
    <w:basedOn w:val="Heading6"/>
    <w:next w:val="Normal"/>
    <w:qFormat/>
    <w:rsid w:val="00BB7E2C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B7E2C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  <w:rPr>
      <w:lang w:val="fr-FR"/>
    </w:rPr>
  </w:style>
  <w:style w:type="paragraph" w:styleId="Footer">
    <w:name w:val="footer"/>
    <w:basedOn w:val="Normal"/>
    <w:rsid w:val="00BB7E2C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BB7E2C"/>
  </w:style>
  <w:style w:type="paragraph" w:customStyle="1" w:styleId="Headingb">
    <w:name w:val="Heading_b"/>
    <w:basedOn w:val="Heading3"/>
    <w:next w:val="Normal"/>
    <w:rsid w:val="00BB7E2C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BB7E2C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BB7E2C"/>
  </w:style>
  <w:style w:type="paragraph" w:customStyle="1" w:styleId="enumlev1">
    <w:name w:val="enumlev1"/>
    <w:basedOn w:val="Normal"/>
    <w:rsid w:val="00BB7E2C"/>
    <w:pPr>
      <w:spacing w:before="80"/>
      <w:ind w:left="794" w:hanging="794"/>
      <w:jc w:val="both"/>
    </w:pPr>
    <w:rPr>
      <w:lang w:val="fr-FR"/>
    </w:rPr>
  </w:style>
  <w:style w:type="paragraph" w:customStyle="1" w:styleId="enumlev2">
    <w:name w:val="enumlev2"/>
    <w:basedOn w:val="enumlev1"/>
    <w:rsid w:val="00BB7E2C"/>
    <w:pPr>
      <w:ind w:left="1191" w:hanging="397"/>
    </w:pPr>
  </w:style>
  <w:style w:type="paragraph" w:customStyle="1" w:styleId="enumlev3">
    <w:name w:val="enumlev3"/>
    <w:basedOn w:val="enumlev2"/>
    <w:rsid w:val="00BB7E2C"/>
    <w:pPr>
      <w:ind w:left="1588"/>
    </w:pPr>
  </w:style>
  <w:style w:type="paragraph" w:customStyle="1" w:styleId="Normalaftertitle">
    <w:name w:val="Normal_after_title"/>
    <w:basedOn w:val="Normal"/>
    <w:next w:val="Normal"/>
    <w:rsid w:val="00BB7E2C"/>
    <w:pPr>
      <w:spacing w:before="320"/>
    </w:pPr>
  </w:style>
  <w:style w:type="paragraph" w:customStyle="1" w:styleId="Note">
    <w:name w:val="Note"/>
    <w:basedOn w:val="Normal"/>
    <w:rsid w:val="00BB7E2C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BB7E2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rsid w:val="00BB7E2C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BB7E2C"/>
    <w:pPr>
      <w:jc w:val="center"/>
    </w:pPr>
  </w:style>
  <w:style w:type="paragraph" w:customStyle="1" w:styleId="Recdate">
    <w:name w:val="Rec_date"/>
    <w:basedOn w:val="Recref"/>
    <w:next w:val="Normalaftertitle"/>
    <w:rsid w:val="00BB7E2C"/>
    <w:pPr>
      <w:jc w:val="right"/>
    </w:pPr>
  </w:style>
  <w:style w:type="paragraph" w:customStyle="1" w:styleId="AnnexNoTitle">
    <w:name w:val="Annex_NoTitle"/>
    <w:basedOn w:val="Normal"/>
    <w:next w:val="Normalaftertitle"/>
    <w:rsid w:val="00BB7E2C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BB7E2C"/>
  </w:style>
  <w:style w:type="paragraph" w:customStyle="1" w:styleId="Tablefin">
    <w:name w:val="Table_fin"/>
    <w:basedOn w:val="Normal"/>
    <w:next w:val="Normal"/>
    <w:rsid w:val="00BB7E2C"/>
    <w:pPr>
      <w:spacing w:before="0"/>
    </w:pPr>
    <w:rPr>
      <w:sz w:val="20"/>
    </w:rPr>
  </w:style>
  <w:style w:type="paragraph" w:customStyle="1" w:styleId="Tablehead">
    <w:name w:val="Table_head"/>
    <w:basedOn w:val="Normal"/>
    <w:next w:val="Normal"/>
    <w:rsid w:val="00BB7E2C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BB7E2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BB7E2C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BB7E2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BB7E2C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BB7E2C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BB7E2C"/>
    <w:pPr>
      <w:ind w:left="794"/>
    </w:pPr>
  </w:style>
  <w:style w:type="paragraph" w:customStyle="1" w:styleId="Figurelegend">
    <w:name w:val="Figure_legend"/>
    <w:basedOn w:val="Normal"/>
    <w:rsid w:val="00BB7E2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BB7E2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BB7E2C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BB7E2C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BB7E2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</w:rPr>
  </w:style>
  <w:style w:type="paragraph" w:customStyle="1" w:styleId="ASN1">
    <w:name w:val="ASN.1"/>
    <w:basedOn w:val="Normal"/>
    <w:next w:val="Normal"/>
    <w:rsid w:val="00BB7E2C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BB7E2C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BB7E2C"/>
    <w:rPr>
      <w:b/>
    </w:rPr>
  </w:style>
  <w:style w:type="paragraph" w:customStyle="1" w:styleId="Chaptitle">
    <w:name w:val="Chap_title"/>
    <w:basedOn w:val="Arttitle"/>
    <w:next w:val="Normalaftertitle"/>
    <w:rsid w:val="00BB7E2C"/>
  </w:style>
  <w:style w:type="character" w:styleId="FootnoteReference">
    <w:name w:val="footnote reference"/>
    <w:basedOn w:val="DefaultParagraphFont"/>
    <w:semiHidden/>
    <w:rsid w:val="00BB7E2C"/>
    <w:rPr>
      <w:position w:val="6"/>
      <w:sz w:val="18"/>
    </w:rPr>
  </w:style>
  <w:style w:type="paragraph" w:styleId="FootnoteText">
    <w:name w:val="footnote text"/>
    <w:basedOn w:val="Normal"/>
    <w:semiHidden/>
    <w:rsid w:val="00BB7E2C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BB7E2C"/>
  </w:style>
  <w:style w:type="paragraph" w:styleId="Index2">
    <w:name w:val="index 2"/>
    <w:basedOn w:val="Normal"/>
    <w:next w:val="Normal"/>
    <w:semiHidden/>
    <w:rsid w:val="00BB7E2C"/>
    <w:pPr>
      <w:ind w:left="283"/>
    </w:pPr>
  </w:style>
  <w:style w:type="paragraph" w:styleId="Index3">
    <w:name w:val="index 3"/>
    <w:basedOn w:val="Normal"/>
    <w:next w:val="Normal"/>
    <w:semiHidden/>
    <w:rsid w:val="00BB7E2C"/>
    <w:pPr>
      <w:ind w:left="566"/>
    </w:pPr>
  </w:style>
  <w:style w:type="paragraph" w:styleId="IndexHeading">
    <w:name w:val="index heading"/>
    <w:basedOn w:val="Normal"/>
    <w:next w:val="Index1"/>
    <w:semiHidden/>
    <w:rsid w:val="00BB7E2C"/>
  </w:style>
  <w:style w:type="paragraph" w:customStyle="1" w:styleId="Line">
    <w:name w:val="Line"/>
    <w:basedOn w:val="Normal"/>
    <w:next w:val="Normal"/>
    <w:rsid w:val="00BB7E2C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</w:rPr>
  </w:style>
  <w:style w:type="paragraph" w:customStyle="1" w:styleId="toctemp">
    <w:name w:val="toctemp"/>
    <w:basedOn w:val="Normal"/>
    <w:rsid w:val="00BB7E2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BB7E2C"/>
  </w:style>
  <w:style w:type="paragraph" w:customStyle="1" w:styleId="Partref">
    <w:name w:val="Part_ref"/>
    <w:basedOn w:val="Normal"/>
    <w:next w:val="Normal"/>
    <w:rsid w:val="00BB7E2C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BB7E2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BB7E2C"/>
  </w:style>
  <w:style w:type="paragraph" w:customStyle="1" w:styleId="QuestionNo">
    <w:name w:val="Question_No"/>
    <w:basedOn w:val="RecNo"/>
    <w:next w:val="Normal"/>
    <w:rsid w:val="00BB7E2C"/>
  </w:style>
  <w:style w:type="paragraph" w:customStyle="1" w:styleId="Questionref">
    <w:name w:val="Question_ref"/>
    <w:basedOn w:val="Recref"/>
    <w:next w:val="Questiondate"/>
    <w:rsid w:val="00BB7E2C"/>
  </w:style>
  <w:style w:type="paragraph" w:customStyle="1" w:styleId="Questiontitle">
    <w:name w:val="Question_title"/>
    <w:basedOn w:val="Normal"/>
    <w:next w:val="Questionref"/>
    <w:rsid w:val="00BB7E2C"/>
  </w:style>
  <w:style w:type="paragraph" w:customStyle="1" w:styleId="Reftext">
    <w:name w:val="Ref_text"/>
    <w:basedOn w:val="Normal"/>
    <w:rsid w:val="00BB7E2C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BB7E2C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BB7E2C"/>
  </w:style>
  <w:style w:type="paragraph" w:customStyle="1" w:styleId="RepNo">
    <w:name w:val="Rep_No"/>
    <w:basedOn w:val="RecNo"/>
    <w:next w:val="Reptitle"/>
    <w:rsid w:val="00BB7E2C"/>
  </w:style>
  <w:style w:type="paragraph" w:customStyle="1" w:styleId="Repref">
    <w:name w:val="Rep_ref"/>
    <w:basedOn w:val="Recref"/>
    <w:next w:val="Repdate"/>
    <w:rsid w:val="00BB7E2C"/>
  </w:style>
  <w:style w:type="paragraph" w:customStyle="1" w:styleId="Reptitle">
    <w:name w:val="Rep_title"/>
    <w:basedOn w:val="Rectitle"/>
    <w:next w:val="Repref"/>
    <w:rsid w:val="00BB7E2C"/>
  </w:style>
  <w:style w:type="paragraph" w:customStyle="1" w:styleId="Resdate">
    <w:name w:val="Res_date"/>
    <w:basedOn w:val="Recdate"/>
    <w:next w:val="Normalaftertitle"/>
    <w:rsid w:val="00BB7E2C"/>
  </w:style>
  <w:style w:type="paragraph" w:customStyle="1" w:styleId="ResNo">
    <w:name w:val="Res_No"/>
    <w:basedOn w:val="RecNo"/>
    <w:next w:val="Restitle"/>
    <w:rsid w:val="00BB7E2C"/>
  </w:style>
  <w:style w:type="paragraph" w:customStyle="1" w:styleId="Resref">
    <w:name w:val="Res_ref"/>
    <w:basedOn w:val="Recref"/>
    <w:next w:val="Resdate"/>
    <w:rsid w:val="00BB7E2C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BB7E2C"/>
  </w:style>
  <w:style w:type="paragraph" w:customStyle="1" w:styleId="Sectiontitle">
    <w:name w:val="Section_title"/>
    <w:basedOn w:val="Normal"/>
    <w:next w:val="Normalaftertitle"/>
    <w:rsid w:val="00BB7E2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BB7E2C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BB7E2C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BB7E2C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BB7E2C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BB7E2C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BB7E2C"/>
  </w:style>
  <w:style w:type="paragraph" w:styleId="TOC6">
    <w:name w:val="toc 6"/>
    <w:basedOn w:val="TOC4"/>
    <w:semiHidden/>
    <w:rsid w:val="00BB7E2C"/>
  </w:style>
  <w:style w:type="paragraph" w:styleId="TOC7">
    <w:name w:val="toc 7"/>
    <w:basedOn w:val="TOC4"/>
    <w:semiHidden/>
    <w:rsid w:val="00BB7E2C"/>
  </w:style>
  <w:style w:type="paragraph" w:styleId="TOC8">
    <w:name w:val="toc 8"/>
    <w:basedOn w:val="TOC4"/>
    <w:semiHidden/>
    <w:rsid w:val="00BB7E2C"/>
  </w:style>
  <w:style w:type="paragraph" w:customStyle="1" w:styleId="Rectitle">
    <w:name w:val="Rec_title"/>
    <w:basedOn w:val="Normal"/>
    <w:next w:val="Recref"/>
    <w:rsid w:val="00BB7E2C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BB7E2C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BB7E2C"/>
  </w:style>
  <w:style w:type="paragraph" w:customStyle="1" w:styleId="Figuretitle">
    <w:name w:val="Figure_title"/>
    <w:basedOn w:val="Normal"/>
    <w:next w:val="Figure"/>
    <w:rsid w:val="00BB7E2C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BB7E2C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BB7E2C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paragraph" w:customStyle="1" w:styleId="TableLegend0">
    <w:name w:val="Table_Legend"/>
    <w:basedOn w:val="Normal"/>
    <w:next w:val="Normal"/>
    <w:rsid w:val="00351CB6"/>
    <w:pPr>
      <w:keepNext/>
      <w:spacing w:before="86" w:line="199" w:lineRule="exact"/>
      <w:ind w:left="-85" w:right="-85"/>
      <w:jc w:val="both"/>
    </w:pPr>
    <w:rPr>
      <w:sz w:val="18"/>
    </w:rPr>
  </w:style>
  <w:style w:type="paragraph" w:customStyle="1" w:styleId="TableTitle0">
    <w:name w:val="Table_Title"/>
    <w:basedOn w:val="Table"/>
    <w:next w:val="Blanc"/>
    <w:rsid w:val="00351CB6"/>
    <w:pPr>
      <w:spacing w:before="0"/>
    </w:pPr>
    <w:rPr>
      <w:b/>
    </w:rPr>
  </w:style>
  <w:style w:type="paragraph" w:customStyle="1" w:styleId="TableText0">
    <w:name w:val="Table_Text"/>
    <w:basedOn w:val="TableLegend0"/>
    <w:rsid w:val="00351CB6"/>
    <w:pPr>
      <w:spacing w:before="100" w:after="100" w:line="190" w:lineRule="exact"/>
      <w:ind w:left="0" w:right="0"/>
    </w:pPr>
  </w:style>
  <w:style w:type="paragraph" w:customStyle="1" w:styleId="Table">
    <w:name w:val="Table_#"/>
    <w:basedOn w:val="Normal"/>
    <w:next w:val="TableTitle0"/>
    <w:rsid w:val="00351CB6"/>
    <w:pPr>
      <w:keepNext/>
      <w:tabs>
        <w:tab w:val="clear" w:pos="794"/>
        <w:tab w:val="clear" w:pos="1191"/>
        <w:tab w:val="clear" w:pos="1588"/>
        <w:tab w:val="clear" w:pos="1985"/>
      </w:tabs>
      <w:spacing w:before="567" w:after="113"/>
      <w:jc w:val="center"/>
    </w:pPr>
    <w:rPr>
      <w:sz w:val="18"/>
    </w:rPr>
  </w:style>
  <w:style w:type="character" w:styleId="Hyperlink">
    <w:name w:val="Hyperlink"/>
    <w:basedOn w:val="DefaultParagraphFont"/>
    <w:rsid w:val="004F196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ITU-R/go/patents/en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eader" Target="header5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://www.itu.int/publications/R-REC/en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ulia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92</TotalTime>
  <Pages>5</Pages>
  <Words>548</Words>
  <Characters>4181</Characters>
  <Application>Microsoft Office Word</Application>
  <DocSecurity>0</DocSecurity>
  <Lines>181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RECOMMENDATION ITU-R BT.1199-1 - Use of bit-rate reduction in the HDTV studio environment</vt:lpstr>
    </vt:vector>
  </TitlesOfParts>
  <Manager/>
  <Company>ITU</Company>
  <LinksUpToDate>false</LinksUpToDate>
  <CharactersWithSpaces>4696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Rec. ITU-R BT1199-1</dc:title>
  <dc:subject>BT Series = Broadcasting service (television)</dc:subject>
  <dc:creator>ITU Radiocommunication Bureau (BR)</dc:creator>
  <cp:keywords>BT,1199-1</cp:keywords>
  <dc:description>Santosbo, 12/04/2010, MSB106309</dc:description>
  <cp:lastModifiedBy>Gribkova</cp:lastModifiedBy>
  <cp:revision>24</cp:revision>
  <cp:lastPrinted>2010-07-14T10:14:00Z</cp:lastPrinted>
  <dcterms:created xsi:type="dcterms:W3CDTF">2010-03-05T08:58:00Z</dcterms:created>
  <dcterms:modified xsi:type="dcterms:W3CDTF">2010-07-20T09:03:00Z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Santosbo</vt:lpwstr>
  </property>
  <property fmtid="{D5CDD505-2E9C-101B-9397-08002B2CF9AE}" pid="11" name="Date completed">
    <vt:lpwstr>12 April 2010</vt:lpwstr>
  </property>
</Properties>
</file>