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CED" w:rsidRPr="00575CB8" w:rsidRDefault="00227CED" w:rsidP="009E1F8B">
      <w:pPr>
        <w:rPr>
          <w:lang w:val="en-US"/>
        </w:rPr>
      </w:pPr>
      <w:bookmarkStart w:id="0" w:name="dbreak"/>
      <w:bookmarkEnd w:id="0"/>
    </w:p>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tbl>
      <w:tblPr>
        <w:tblW w:w="10089" w:type="dxa"/>
        <w:tblLook w:val="01E0"/>
      </w:tblPr>
      <w:tblGrid>
        <w:gridCol w:w="10089"/>
      </w:tblGrid>
      <w:tr w:rsidR="00227CED" w:rsidRPr="0010336F" w:rsidTr="009E1F8B">
        <w:tc>
          <w:tcPr>
            <w:tcW w:w="10089" w:type="dxa"/>
          </w:tcPr>
          <w:p w:rsidR="00227CED" w:rsidRPr="0010336F" w:rsidRDefault="00227CED" w:rsidP="009E1F8B">
            <w:pPr>
              <w:spacing w:before="380" w:line="280" w:lineRule="exact"/>
              <w:jc w:val="right"/>
              <w:rPr>
                <w:rFonts w:ascii="Tahoma" w:hAnsi="Tahoma" w:cs="Tahoma"/>
                <w:b/>
                <w:bCs/>
                <w:iCs/>
                <w:color w:val="243285"/>
                <w:sz w:val="32"/>
                <w:szCs w:val="32"/>
                <w:lang w:val="en-US"/>
              </w:rPr>
            </w:pPr>
          </w:p>
          <w:p w:rsidR="00227CED" w:rsidRPr="0010336F" w:rsidRDefault="00227CED" w:rsidP="006A05DE">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9E1F8B">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6A05DE">
              <w:rPr>
                <w:rFonts w:ascii="Tahoma" w:hAnsi="Tahoma" w:cs="Tahoma"/>
                <w:b/>
                <w:bCs/>
                <w:iCs/>
                <w:color w:val="243285"/>
                <w:sz w:val="36"/>
                <w:szCs w:val="36"/>
                <w:lang w:val="es-ES_tradnl"/>
              </w:rPr>
              <w:t>1199-1</w:t>
            </w:r>
          </w:p>
          <w:p w:rsidR="00227CED" w:rsidRPr="0010336F" w:rsidRDefault="00227CED" w:rsidP="006A05DE">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9E1F8B">
              <w:rPr>
                <w:rFonts w:ascii="Tahoma" w:hAnsi="Tahoma" w:cs="Tahoma"/>
                <w:b/>
                <w:bCs/>
                <w:iCs/>
                <w:color w:val="243285"/>
                <w:szCs w:val="24"/>
                <w:lang w:val="es-ES_tradnl"/>
              </w:rPr>
              <w:t>0</w:t>
            </w:r>
            <w:r w:rsidR="006A05DE">
              <w:rPr>
                <w:rFonts w:ascii="Tahoma" w:hAnsi="Tahoma" w:cs="Tahoma"/>
                <w:b/>
                <w:bCs/>
                <w:iCs/>
                <w:color w:val="243285"/>
                <w:szCs w:val="24"/>
                <w:lang w:val="es-ES_tradnl"/>
              </w:rPr>
              <w:t>3</w:t>
            </w:r>
            <w:r w:rsidRPr="0010336F">
              <w:rPr>
                <w:rFonts w:ascii="Tahoma" w:hAnsi="Tahoma" w:cs="Tahoma"/>
                <w:b/>
                <w:bCs/>
                <w:iCs/>
                <w:color w:val="243285"/>
                <w:szCs w:val="24"/>
                <w:lang w:val="es-ES_tradnl"/>
              </w:rPr>
              <w:t>/</w:t>
            </w:r>
            <w:r w:rsidR="006A05DE">
              <w:rPr>
                <w:rFonts w:ascii="Tahoma" w:hAnsi="Tahoma" w:cs="Tahoma"/>
                <w:b/>
                <w:bCs/>
                <w:iCs/>
                <w:color w:val="243285"/>
                <w:szCs w:val="24"/>
                <w:lang w:val="es-ES_tradnl"/>
              </w:rPr>
              <w:t>2010</w:t>
            </w:r>
            <w:r w:rsidRPr="0010336F">
              <w:rPr>
                <w:rFonts w:ascii="Tahoma" w:hAnsi="Tahoma" w:cs="Tahoma"/>
                <w:b/>
                <w:bCs/>
                <w:iCs/>
                <w:color w:val="243285"/>
                <w:szCs w:val="24"/>
                <w:lang w:val="es-ES_tradnl"/>
              </w:rPr>
              <w:t>)</w:t>
            </w:r>
          </w:p>
        </w:tc>
      </w:tr>
      <w:tr w:rsidR="00227CED" w:rsidRPr="0087144A" w:rsidTr="009E1F8B">
        <w:tc>
          <w:tcPr>
            <w:tcW w:w="10089" w:type="dxa"/>
          </w:tcPr>
          <w:p w:rsidR="00227CED" w:rsidRPr="0010336F" w:rsidRDefault="00227CED" w:rsidP="009E1F8B">
            <w:pPr>
              <w:spacing w:before="80" w:line="500" w:lineRule="exact"/>
              <w:jc w:val="right"/>
              <w:rPr>
                <w:rFonts w:ascii="Tahoma" w:hAnsi="Tahoma" w:cs="Tahoma"/>
                <w:b/>
                <w:bCs/>
                <w:iCs/>
                <w:color w:val="243285"/>
                <w:sz w:val="44"/>
                <w:szCs w:val="44"/>
                <w:lang w:val="es-ES_tradnl"/>
              </w:rPr>
            </w:pPr>
          </w:p>
          <w:p w:rsidR="00227CED" w:rsidRPr="0087144A" w:rsidRDefault="006A05DE" w:rsidP="006A05DE">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Empleo de reducción de la velocidad binaria en el entorno del estudio de televisión</w:t>
            </w:r>
            <w:r>
              <w:rPr>
                <w:rFonts w:ascii="Tahoma" w:hAnsi="Tahoma" w:cs="Tahoma"/>
                <w:b/>
                <w:bCs/>
                <w:color w:val="243285"/>
                <w:sz w:val="44"/>
                <w:szCs w:val="44"/>
                <w:lang w:val="es-ES_tradnl"/>
              </w:rPr>
              <w:br/>
              <w:t>de alta definición</w:t>
            </w:r>
          </w:p>
          <w:p w:rsidR="00227CED" w:rsidRPr="0010336F" w:rsidRDefault="00227CED" w:rsidP="009E1F8B">
            <w:pPr>
              <w:spacing w:before="80" w:line="500" w:lineRule="exact"/>
              <w:jc w:val="right"/>
              <w:rPr>
                <w:rFonts w:ascii="Tahoma" w:hAnsi="Tahoma" w:cs="Tahoma"/>
                <w:b/>
                <w:bCs/>
                <w:iCs/>
                <w:color w:val="243285"/>
                <w:sz w:val="44"/>
                <w:szCs w:val="44"/>
                <w:lang w:val="es-ES_tradnl"/>
              </w:rPr>
            </w:pPr>
          </w:p>
        </w:tc>
      </w:tr>
      <w:tr w:rsidR="00227CED" w:rsidRPr="0087144A" w:rsidTr="009E1F8B">
        <w:tc>
          <w:tcPr>
            <w:tcW w:w="10089" w:type="dxa"/>
          </w:tcPr>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after="180" w:line="360" w:lineRule="exact"/>
              <w:ind w:right="720"/>
              <w:rPr>
                <w:rFonts w:ascii="Tahoma" w:hAnsi="Tahoma" w:cs="Tahoma"/>
                <w:b/>
                <w:bCs/>
                <w:iCs/>
                <w:color w:val="243285"/>
                <w:sz w:val="36"/>
                <w:szCs w:val="36"/>
                <w:lang w:val="es-ES_tradnl"/>
              </w:rPr>
            </w:pPr>
          </w:p>
          <w:p w:rsidR="00227CED" w:rsidRPr="0010336F" w:rsidRDefault="00227CED"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9E1F8B">
              <w:rPr>
                <w:rFonts w:ascii="Tahoma" w:hAnsi="Tahoma" w:cs="Tahoma"/>
                <w:b/>
                <w:bCs/>
                <w:iCs/>
                <w:color w:val="243285"/>
                <w:sz w:val="36"/>
                <w:szCs w:val="36"/>
                <w:lang w:val="es-ES_tradnl"/>
              </w:rPr>
              <w:t>T</w:t>
            </w:r>
          </w:p>
          <w:p w:rsidR="00227CED" w:rsidRPr="009E1F8B" w:rsidRDefault="009E1F8B" w:rsidP="009E1F8B">
            <w:pPr>
              <w:spacing w:before="80" w:line="420" w:lineRule="exact"/>
              <w:jc w:val="right"/>
              <w:rPr>
                <w:rFonts w:ascii="Tahoma" w:hAnsi="Tahoma" w:cs="Tahoma"/>
                <w:b/>
                <w:bCs/>
                <w:iCs/>
                <w:color w:val="243285"/>
                <w:sz w:val="36"/>
                <w:szCs w:val="36"/>
                <w:lang w:val="es-ES_tradnl"/>
              </w:rPr>
            </w:pPr>
            <w:r w:rsidRPr="009E1F8B">
              <w:rPr>
                <w:rFonts w:ascii="Tahoma" w:hAnsi="Tahoma" w:cs="Tahoma"/>
                <w:b/>
                <w:bCs/>
                <w:color w:val="000080"/>
                <w:sz w:val="36"/>
                <w:szCs w:val="36"/>
                <w:lang w:val="es-ES_tradnl"/>
              </w:rPr>
              <w:t>Servicio de radiodifusión (televisión)</w:t>
            </w:r>
          </w:p>
        </w:tc>
      </w:tr>
    </w:tbl>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26666F" w:rsidSect="009E1F8B">
          <w:headerReference w:type="even" r:id="rId7"/>
          <w:headerReference w:type="default" r:id="rId8"/>
          <w:pgSz w:w="11907" w:h="16834" w:code="9"/>
          <w:pgMar w:top="1418" w:right="1134" w:bottom="1134" w:left="1134" w:header="720" w:footer="482" w:gutter="0"/>
          <w:paperSrc w:first="15" w:other="15"/>
          <w:cols w:space="720"/>
        </w:sectPr>
      </w:pPr>
    </w:p>
    <w:p w:rsidR="00227CED" w:rsidRPr="006C718C"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227CED" w:rsidRPr="006C718C" w:rsidRDefault="00227CED"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27CED" w:rsidRPr="006C718C" w:rsidRDefault="00227CED"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27CED" w:rsidRPr="00021E8A" w:rsidRDefault="00227CED"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27CED" w:rsidRPr="00021E8A" w:rsidRDefault="00227CED" w:rsidP="009E1F8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27CED" w:rsidRPr="007C36CA" w:rsidRDefault="00227CED" w:rsidP="009E1F8B">
      <w:pPr>
        <w:spacing w:before="0"/>
        <w:jc w:val="center"/>
        <w:rPr>
          <w:sz w:val="22"/>
          <w:lang w:val="es-ES_tradnl"/>
        </w:rPr>
      </w:pPr>
    </w:p>
    <w:p w:rsidR="00227CED" w:rsidRPr="007C36CA"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227CED" w:rsidRPr="0087144A" w:rsidTr="009E1F8B">
        <w:tc>
          <w:tcPr>
            <w:tcW w:w="9360" w:type="dxa"/>
            <w:gridSpan w:val="2"/>
          </w:tcPr>
          <w:p w:rsidR="00227CED" w:rsidRPr="00021E8A"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27CED" w:rsidRPr="00763D08"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6818DE">
              <w:rPr>
                <w:b w:val="0"/>
                <w:sz w:val="18"/>
                <w:szCs w:val="18"/>
                <w:lang w:val="es-ES_tradnl"/>
              </w:rPr>
              <w:t xml:space="preserve"> </w:t>
            </w:r>
            <w:hyperlink r:id="rId10" w:history="1">
              <w:hyperlink r:id="rId11" w:history="1">
                <w:r w:rsidR="006818DE"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27CED" w:rsidRPr="00036EE3" w:rsidTr="009E1F8B">
        <w:tc>
          <w:tcPr>
            <w:tcW w:w="1140" w:type="dxa"/>
          </w:tcPr>
          <w:p w:rsidR="00227CED" w:rsidRPr="00036EE3" w:rsidRDefault="00227CED" w:rsidP="009E1F8B">
            <w:pPr>
              <w:spacing w:before="180" w:after="100"/>
              <w:ind w:left="57"/>
              <w:rPr>
                <w:b/>
                <w:bCs/>
                <w:sz w:val="20"/>
                <w:lang w:val="en-US"/>
              </w:rPr>
            </w:pPr>
            <w:r w:rsidRPr="00036EE3">
              <w:rPr>
                <w:b/>
                <w:bCs/>
                <w:sz w:val="20"/>
                <w:lang w:val="en-US"/>
              </w:rPr>
              <w:t>Series</w:t>
            </w:r>
          </w:p>
        </w:tc>
        <w:tc>
          <w:tcPr>
            <w:tcW w:w="8220" w:type="dxa"/>
          </w:tcPr>
          <w:p w:rsidR="00227CED" w:rsidRPr="00036EE3"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27CED" w:rsidRPr="00036EE3" w:rsidTr="009E1F8B">
        <w:tc>
          <w:tcPr>
            <w:tcW w:w="1140" w:type="dxa"/>
            <w:tcBorders>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227CED" w:rsidRPr="0087144A" w:rsidTr="009E1F8B">
        <w:tc>
          <w:tcPr>
            <w:tcW w:w="1140" w:type="dxa"/>
            <w:tcBorders>
              <w:top w:val="nil"/>
              <w:bottom w:val="nil"/>
            </w:tcBorders>
            <w:shd w:val="clear" w:color="auto" w:fill="auto"/>
          </w:tcPr>
          <w:p w:rsidR="00227CED" w:rsidRPr="009E1F8B" w:rsidRDefault="00227CED"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w:t>
            </w:r>
            <w:r w:rsidR="009E1F8B" w:rsidRPr="009E1F8B">
              <w:rPr>
                <w:b w:val="0"/>
                <w:sz w:val="20"/>
                <w:lang w:val="es-ES_tradnl"/>
              </w:rPr>
              <w:t>ón</w:t>
            </w:r>
            <w:r w:rsidRPr="009E1F8B">
              <w:rPr>
                <w:b w:val="0"/>
                <w:sz w:val="20"/>
                <w:lang w:val="es-ES_tradnl"/>
              </w:rPr>
              <w:t>, archivo y reproducción; películas en televisión</w:t>
            </w:r>
          </w:p>
        </w:tc>
      </w:tr>
      <w:tr w:rsidR="00227CED" w:rsidRPr="00036EE3" w:rsidTr="009E1F8B">
        <w:tc>
          <w:tcPr>
            <w:tcW w:w="1140" w:type="dxa"/>
            <w:tcBorders>
              <w:top w:val="nil"/>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227CED" w:rsidRPr="009E1F8B" w:rsidTr="009E1F8B">
        <w:tc>
          <w:tcPr>
            <w:tcW w:w="1140" w:type="dxa"/>
            <w:tcBorders>
              <w:top w:val="nil"/>
              <w:bottom w:val="nil"/>
            </w:tcBorders>
            <w:shd w:val="clear" w:color="auto" w:fill="F3F3F3"/>
          </w:tcPr>
          <w:p w:rsidR="00227CED" w:rsidRPr="009E1F8B" w:rsidRDefault="00227CED"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227CED" w:rsidRPr="00036EE3" w:rsidTr="009E1F8B">
        <w:tc>
          <w:tcPr>
            <w:tcW w:w="1140" w:type="dxa"/>
            <w:tcBorders>
              <w:top w:val="nil"/>
              <w:bottom w:val="nil"/>
            </w:tcBorders>
            <w:shd w:val="clear" w:color="auto" w:fill="auto"/>
          </w:tcPr>
          <w:p w:rsidR="00227CED" w:rsidRPr="00036EE3" w:rsidRDefault="00227CED"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227CED" w:rsidRPr="0087144A" w:rsidTr="009E1F8B">
        <w:tc>
          <w:tcPr>
            <w:tcW w:w="1140" w:type="dxa"/>
            <w:tcBorders>
              <w:top w:val="nil"/>
              <w:bottom w:val="nil"/>
            </w:tcBorders>
            <w:shd w:val="clear" w:color="auto" w:fill="auto"/>
          </w:tcPr>
          <w:p w:rsidR="00227CED" w:rsidRPr="0010336F" w:rsidRDefault="00227CED"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27CED" w:rsidRPr="0010336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CED" w:rsidRPr="0087144A" w:rsidTr="009E1F8B">
        <w:tc>
          <w:tcPr>
            <w:tcW w:w="1140" w:type="dxa"/>
            <w:tcBorders>
              <w:top w:val="nil"/>
            </w:tcBorders>
          </w:tcPr>
          <w:p w:rsidR="00227CED" w:rsidRPr="00036EE3" w:rsidRDefault="00227CED"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rsidR="00227CED" w:rsidRPr="00021E8A" w:rsidRDefault="00227CED" w:rsidP="009E1F8B">
            <w:pPr>
              <w:spacing w:before="30" w:after="30"/>
              <w:jc w:val="left"/>
              <w:rPr>
                <w:bCs/>
                <w:sz w:val="20"/>
                <w:lang w:val="es-ES_tradnl"/>
              </w:rPr>
            </w:pPr>
            <w:r w:rsidRPr="00021E8A">
              <w:rPr>
                <w:bCs/>
                <w:sz w:val="20"/>
                <w:lang w:val="es-ES_tradnl"/>
              </w:rPr>
              <w:t>Propagación de las ondas radioeléctricas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RA</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227CED" w:rsidRPr="0087144A"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RS</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w:t>
            </w:r>
          </w:p>
        </w:tc>
        <w:tc>
          <w:tcPr>
            <w:tcW w:w="8220" w:type="dxa"/>
          </w:tcPr>
          <w:p w:rsidR="00227CED" w:rsidRPr="00021E8A" w:rsidRDefault="00227CED" w:rsidP="009E1F8B">
            <w:pPr>
              <w:spacing w:before="30" w:after="30"/>
              <w:jc w:val="left"/>
              <w:rPr>
                <w:bCs/>
                <w:sz w:val="20"/>
                <w:lang w:val="en-US"/>
              </w:rPr>
            </w:pPr>
            <w:r w:rsidRPr="00021E8A">
              <w:rPr>
                <w:bCs/>
                <w:sz w:val="20"/>
              </w:rPr>
              <w:t>Servicio fijo por satélite</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SA</w:t>
            </w:r>
          </w:p>
        </w:tc>
        <w:tc>
          <w:tcPr>
            <w:tcW w:w="8220" w:type="dxa"/>
          </w:tcPr>
          <w:p w:rsidR="00227CED" w:rsidRPr="00021E8A" w:rsidRDefault="00227CED" w:rsidP="009E1F8B">
            <w:pPr>
              <w:spacing w:before="30" w:after="30"/>
              <w:jc w:val="left"/>
              <w:rPr>
                <w:bCs/>
                <w:sz w:val="20"/>
                <w:lang w:val="en-US"/>
              </w:rPr>
            </w:pPr>
            <w:r w:rsidRPr="00021E8A">
              <w:rPr>
                <w:bCs/>
                <w:sz w:val="20"/>
              </w:rPr>
              <w:t>Aplicaciones espaciales y meteorología</w:t>
            </w:r>
          </w:p>
        </w:tc>
      </w:tr>
      <w:tr w:rsidR="00227CED" w:rsidRPr="0087144A"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7CED" w:rsidRPr="00036EE3" w:rsidTr="009E1F8B">
        <w:tc>
          <w:tcPr>
            <w:tcW w:w="1140" w:type="dxa"/>
            <w:shd w:val="clear" w:color="auto" w:fill="auto"/>
          </w:tcPr>
          <w:p w:rsidR="00227CED" w:rsidRPr="001240BC" w:rsidRDefault="00227CED"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rsidR="00227CED" w:rsidRPr="001240BC" w:rsidRDefault="00227CED" w:rsidP="009E1F8B">
            <w:pPr>
              <w:spacing w:before="30" w:after="30"/>
              <w:jc w:val="left"/>
              <w:rPr>
                <w:sz w:val="20"/>
                <w:lang w:val="en-US"/>
              </w:rPr>
            </w:pPr>
            <w:r w:rsidRPr="001240BC">
              <w:rPr>
                <w:sz w:val="20"/>
              </w:rPr>
              <w:t>Gestión del espectro</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SNG</w:t>
            </w:r>
          </w:p>
        </w:tc>
        <w:tc>
          <w:tcPr>
            <w:tcW w:w="8220" w:type="dxa"/>
          </w:tcPr>
          <w:p w:rsidR="00227CED" w:rsidRPr="00021E8A" w:rsidRDefault="00227CED" w:rsidP="009E1F8B">
            <w:pPr>
              <w:spacing w:before="30" w:after="30"/>
              <w:jc w:val="left"/>
              <w:rPr>
                <w:bCs/>
                <w:sz w:val="20"/>
                <w:lang w:val="en-US"/>
              </w:rPr>
            </w:pPr>
            <w:r w:rsidRPr="00021E8A">
              <w:rPr>
                <w:bCs/>
                <w:sz w:val="20"/>
              </w:rPr>
              <w:t>Periodismo electrónico por satélite</w:t>
            </w:r>
          </w:p>
        </w:tc>
      </w:tr>
      <w:tr w:rsidR="00227CED" w:rsidRPr="0087144A"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TF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Emisiones de frecuencias patrón y señales horarias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V</w:t>
            </w:r>
          </w:p>
        </w:tc>
        <w:tc>
          <w:tcPr>
            <w:tcW w:w="8220" w:type="dxa"/>
          </w:tcPr>
          <w:p w:rsidR="00227CED" w:rsidRPr="00021E8A" w:rsidRDefault="00227CED" w:rsidP="009E1F8B">
            <w:pPr>
              <w:spacing w:before="30" w:after="140"/>
              <w:jc w:val="left"/>
              <w:rPr>
                <w:bCs/>
                <w:sz w:val="20"/>
                <w:lang w:val="en-US"/>
              </w:rPr>
            </w:pPr>
            <w:r w:rsidRPr="00021E8A">
              <w:rPr>
                <w:bCs/>
                <w:sz w:val="20"/>
              </w:rPr>
              <w:t>Vocabulario y cuestiones afines</w:t>
            </w:r>
          </w:p>
        </w:tc>
      </w:tr>
    </w:tbl>
    <w:p w:rsidR="00227CED" w:rsidRPr="00036EE3" w:rsidRDefault="00227CED" w:rsidP="009E1F8B">
      <w:pPr>
        <w:spacing w:before="0" w:after="140"/>
        <w:jc w:val="center"/>
        <w:rPr>
          <w:sz w:val="20"/>
          <w:lang w:val="en-US"/>
        </w:rPr>
      </w:pPr>
    </w:p>
    <w:tbl>
      <w:tblPr>
        <w:tblpPr w:leftFromText="180" w:rightFromText="180" w:vertAnchor="text" w:tblpX="-5771" w:tblpY="-4031"/>
        <w:tblW w:w="0" w:type="auto"/>
        <w:tblLook w:val="0000"/>
      </w:tblPr>
      <w:tblGrid>
        <w:gridCol w:w="720"/>
      </w:tblGrid>
      <w:tr w:rsidR="00227CED" w:rsidTr="009E1F8B">
        <w:tc>
          <w:tcPr>
            <w:tcW w:w="720" w:type="dxa"/>
          </w:tcPr>
          <w:p w:rsidR="00227CED" w:rsidRDefault="00227CED"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227CED" w:rsidRPr="0087144A" w:rsidTr="009E1F8B">
        <w:tc>
          <w:tcPr>
            <w:tcW w:w="9360" w:type="dxa"/>
          </w:tcPr>
          <w:p w:rsidR="00227CED" w:rsidRPr="00763D08" w:rsidRDefault="00227CED" w:rsidP="009E1F8B">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227CED" w:rsidRPr="00763D08" w:rsidRDefault="00227CED" w:rsidP="009E1F8B">
      <w:pPr>
        <w:spacing w:before="0"/>
        <w:jc w:val="center"/>
        <w:rPr>
          <w:sz w:val="22"/>
          <w:lang w:val="es-ES_tradnl"/>
        </w:rPr>
      </w:pPr>
    </w:p>
    <w:p w:rsidR="00227CED" w:rsidRPr="00763D08" w:rsidRDefault="00227CED" w:rsidP="009E1F8B">
      <w:pPr>
        <w:spacing w:before="60"/>
        <w:jc w:val="right"/>
        <w:rPr>
          <w:i/>
          <w:iCs/>
          <w:sz w:val="20"/>
          <w:lang w:val="es-ES_tradnl"/>
        </w:rPr>
      </w:pPr>
      <w:r w:rsidRPr="00763D08">
        <w:rPr>
          <w:i/>
          <w:iCs/>
          <w:sz w:val="20"/>
          <w:lang w:val="es-ES_tradnl"/>
        </w:rPr>
        <w:t>Publicación electrónica</w:t>
      </w:r>
    </w:p>
    <w:p w:rsidR="00227CED" w:rsidRPr="00763D08" w:rsidRDefault="00227CED" w:rsidP="00930489">
      <w:pPr>
        <w:spacing w:before="0" w:after="40"/>
        <w:jc w:val="right"/>
        <w:rPr>
          <w:sz w:val="20"/>
          <w:lang w:val="es-ES_tradnl"/>
        </w:rPr>
      </w:pPr>
      <w:r w:rsidRPr="00763D08">
        <w:rPr>
          <w:sz w:val="20"/>
          <w:lang w:val="es-ES_tradnl"/>
        </w:rPr>
        <w:t>Ginebra, 20</w:t>
      </w:r>
      <w:r w:rsidR="00930489">
        <w:rPr>
          <w:sz w:val="20"/>
          <w:lang w:val="es-ES_tradnl"/>
        </w:rPr>
        <w:t>10</w:t>
      </w:r>
    </w:p>
    <w:p w:rsidR="00227CED" w:rsidRPr="00763D08" w:rsidRDefault="00227CED" w:rsidP="009E1F8B">
      <w:pPr>
        <w:spacing w:before="0"/>
        <w:jc w:val="center"/>
        <w:rPr>
          <w:sz w:val="22"/>
          <w:lang w:val="es-ES_tradnl"/>
        </w:rPr>
      </w:pPr>
    </w:p>
    <w:p w:rsidR="00227CED" w:rsidRPr="00763D08" w:rsidRDefault="00227CED" w:rsidP="00930489">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30489">
        <w:rPr>
          <w:sz w:val="20"/>
          <w:lang w:val="es-ES_tradnl"/>
        </w:rPr>
        <w:t>10</w:t>
      </w:r>
    </w:p>
    <w:p w:rsidR="00227CED" w:rsidRPr="006C718C" w:rsidRDefault="00227CED"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27CED" w:rsidRPr="006C718C" w:rsidRDefault="00227CED" w:rsidP="009E1F8B">
      <w:pPr>
        <w:spacing w:before="160"/>
        <w:rPr>
          <w:i/>
          <w:sz w:val="20"/>
          <w:highlight w:val="yellow"/>
          <w:lang w:val="es-ES_tradnl"/>
        </w:rPr>
        <w:sectPr w:rsidR="00227CED" w:rsidRPr="006C718C" w:rsidSect="009E1F8B">
          <w:headerReference w:type="even" r:id="rId12"/>
          <w:headerReference w:type="default" r:id="rId13"/>
          <w:pgSz w:w="11907" w:h="16834" w:code="9"/>
          <w:pgMar w:top="1418" w:right="1134" w:bottom="1134" w:left="1134" w:header="720" w:footer="482" w:gutter="0"/>
          <w:pgNumType w:fmt="lowerRoman" w:start="2"/>
          <w:cols w:space="720"/>
        </w:sectPr>
      </w:pPr>
    </w:p>
    <w:p w:rsidR="006A05DE" w:rsidRDefault="006A05DE" w:rsidP="006A05DE">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BT.1199-1</w:t>
      </w:r>
    </w:p>
    <w:p w:rsidR="006A05DE" w:rsidRDefault="006A05DE" w:rsidP="006A05DE">
      <w:pPr>
        <w:pStyle w:val="Rectitle"/>
        <w:rPr>
          <w:lang w:val="es-ES_tradnl"/>
        </w:rPr>
      </w:pPr>
      <w:r>
        <w:rPr>
          <w:lang w:val="es-ES_tradnl"/>
        </w:rPr>
        <w:t>Empleo de reducción de la velocidad binaria en el entorno</w:t>
      </w:r>
      <w:r>
        <w:rPr>
          <w:lang w:val="es-ES_tradnl"/>
        </w:rPr>
        <w:br/>
        <w:t>del estudio de televisión de alta definición</w:t>
      </w:r>
    </w:p>
    <w:p w:rsidR="00CF3AD6" w:rsidRDefault="00CF3AD6" w:rsidP="006A05DE">
      <w:pPr>
        <w:pStyle w:val="Recdate"/>
        <w:rPr>
          <w:lang w:val="es-ES_tradnl"/>
        </w:rPr>
      </w:pPr>
    </w:p>
    <w:p w:rsidR="006A05DE" w:rsidRDefault="006A05DE" w:rsidP="006A05DE">
      <w:pPr>
        <w:pStyle w:val="Recdate"/>
        <w:rPr>
          <w:lang w:val="es-ES_tradnl"/>
        </w:rPr>
      </w:pPr>
      <w:r>
        <w:rPr>
          <w:lang w:val="es-ES_tradnl"/>
        </w:rPr>
        <w:t>(1995</w:t>
      </w:r>
      <w:r w:rsidR="00CF3AD6">
        <w:rPr>
          <w:lang w:val="es-ES_tradnl"/>
        </w:rPr>
        <w:t>-2010</w:t>
      </w:r>
      <w:r>
        <w:rPr>
          <w:lang w:val="es-ES_tradnl"/>
        </w:rPr>
        <w:t>)</w:t>
      </w:r>
    </w:p>
    <w:p w:rsidR="006A05DE" w:rsidRDefault="006A05DE" w:rsidP="006A05DE">
      <w:pPr>
        <w:pStyle w:val="Normalaftertitle"/>
        <w:rPr>
          <w:lang w:val="es-ES_tradnl"/>
        </w:rPr>
      </w:pPr>
      <w:r>
        <w:rPr>
          <w:lang w:val="es-ES_tradnl"/>
        </w:rPr>
        <w:t>La Asamblea de Radiocomunicaciones de la UIT,</w:t>
      </w:r>
    </w:p>
    <w:p w:rsidR="006A05DE" w:rsidRDefault="006A05DE" w:rsidP="006A05DE">
      <w:pPr>
        <w:pStyle w:val="Call"/>
        <w:rPr>
          <w:lang w:val="es-ES_tradnl"/>
        </w:rPr>
      </w:pPr>
      <w:r>
        <w:rPr>
          <w:lang w:val="es-ES_tradnl"/>
        </w:rPr>
        <w:t>considerando</w:t>
      </w:r>
    </w:p>
    <w:p w:rsidR="006A05DE" w:rsidRDefault="006A05DE" w:rsidP="00CF3AD6">
      <w:pPr>
        <w:rPr>
          <w:lang w:val="es-ES_tradnl"/>
        </w:rPr>
      </w:pPr>
      <w:r>
        <w:rPr>
          <w:lang w:val="es-ES_tradnl"/>
        </w:rPr>
        <w:t>a)</w:t>
      </w:r>
      <w:r>
        <w:rPr>
          <w:lang w:val="es-ES_tradnl"/>
        </w:rPr>
        <w:tab/>
        <w:t>que en el entorno del estudio de televisión de alta definición, el procesamiento de las señales se efect</w:t>
      </w:r>
      <w:r w:rsidR="00CF3AD6">
        <w:rPr>
          <w:lang w:val="es-ES_tradnl"/>
        </w:rPr>
        <w:t>úa</w:t>
      </w:r>
      <w:r>
        <w:rPr>
          <w:lang w:val="es-ES_tradnl"/>
        </w:rPr>
        <w:t xml:space="preserve"> en forma digital;</w:t>
      </w:r>
    </w:p>
    <w:p w:rsidR="006A05DE" w:rsidRDefault="006A05DE" w:rsidP="006A05DE">
      <w:pPr>
        <w:rPr>
          <w:lang w:val="es-ES_tradnl"/>
        </w:rPr>
      </w:pPr>
      <w:r>
        <w:rPr>
          <w:lang w:val="es-ES_tradnl"/>
        </w:rPr>
        <w:t>b)</w:t>
      </w:r>
      <w:r>
        <w:rPr>
          <w:lang w:val="es-ES_tradnl"/>
        </w:rPr>
        <w:tab/>
        <w:t>que la velocidad binaria en el origen de una señal de televisión de alta definición (TVAD) digital de estudio es superior a 1 Gbit/s;</w:t>
      </w:r>
    </w:p>
    <w:p w:rsidR="006A05DE" w:rsidRDefault="006A05DE" w:rsidP="00CF3AD6">
      <w:pPr>
        <w:rPr>
          <w:lang w:val="es-ES_tradnl"/>
        </w:rPr>
      </w:pPr>
      <w:r>
        <w:rPr>
          <w:lang w:val="es-ES_tradnl"/>
        </w:rPr>
        <w:t>c)</w:t>
      </w:r>
      <w:r>
        <w:rPr>
          <w:lang w:val="es-ES_tradnl"/>
        </w:rPr>
        <w:tab/>
        <w:t xml:space="preserve">que en las instalaciones de los estudios de TVAD se </w:t>
      </w:r>
      <w:r w:rsidR="00CF3AD6">
        <w:rPr>
          <w:lang w:val="es-ES_tradnl"/>
        </w:rPr>
        <w:t>utiliz</w:t>
      </w:r>
      <w:r>
        <w:rPr>
          <w:lang w:val="es-ES_tradnl"/>
        </w:rPr>
        <w:t xml:space="preserve">an interconexiones de equipo en el </w:t>
      </w:r>
      <w:r w:rsidR="00CF3AD6">
        <w:rPr>
          <w:lang w:val="es-ES_tradnl"/>
        </w:rPr>
        <w:t>format</w:t>
      </w:r>
      <w:r>
        <w:rPr>
          <w:lang w:val="es-ES_tradnl"/>
        </w:rPr>
        <w:t>o digital</w:t>
      </w:r>
      <w:r w:rsidR="00CF3AD6">
        <w:rPr>
          <w:lang w:val="es-ES_tradnl"/>
        </w:rPr>
        <w:t xml:space="preserve"> en serie</w:t>
      </w:r>
      <w:r>
        <w:rPr>
          <w:lang w:val="es-ES_tradnl"/>
        </w:rPr>
        <w:t>;</w:t>
      </w:r>
    </w:p>
    <w:p w:rsidR="006A05DE" w:rsidRDefault="006A05DE" w:rsidP="00CF3AD6">
      <w:pPr>
        <w:rPr>
          <w:lang w:val="es-ES_tradnl"/>
        </w:rPr>
      </w:pPr>
      <w:r>
        <w:rPr>
          <w:lang w:val="es-ES_tradnl"/>
        </w:rPr>
        <w:t>d)</w:t>
      </w:r>
      <w:r>
        <w:rPr>
          <w:lang w:val="es-ES_tradnl"/>
        </w:rPr>
        <w:tab/>
        <w:t xml:space="preserve">que </w:t>
      </w:r>
      <w:r w:rsidR="00CF3AD6">
        <w:rPr>
          <w:lang w:val="es-ES_tradnl"/>
        </w:rPr>
        <w:t>en la cadena de producción de los programas de TVAD se utiliza normalmente reducción de la velocidad binaria</w:t>
      </w:r>
      <w:r>
        <w:rPr>
          <w:lang w:val="es-ES_tradnl"/>
        </w:rPr>
        <w:t>;</w:t>
      </w:r>
    </w:p>
    <w:p w:rsidR="006A05DE" w:rsidRDefault="006A05DE" w:rsidP="006A05DE">
      <w:pPr>
        <w:rPr>
          <w:lang w:val="es-ES_tradnl"/>
        </w:rPr>
      </w:pPr>
      <w:r>
        <w:rPr>
          <w:lang w:val="es-ES_tradnl"/>
        </w:rPr>
        <w:t>e)</w:t>
      </w:r>
      <w:r>
        <w:rPr>
          <w:lang w:val="es-ES_tradnl"/>
        </w:rPr>
        <w:tab/>
        <w:t>que se aplicarán reducciones de la velocidad binaria a las señales vídeo en varios puntos de la cadena de TVAD, la cual se extiende desde la producción de los programas hasta su entrega final;</w:t>
      </w:r>
    </w:p>
    <w:p w:rsidR="006A05DE" w:rsidRDefault="006A05DE" w:rsidP="006A05DE">
      <w:pPr>
        <w:rPr>
          <w:lang w:val="es-ES_tradnl"/>
        </w:rPr>
      </w:pPr>
      <w:r>
        <w:rPr>
          <w:lang w:val="es-ES_tradnl"/>
        </w:rPr>
        <w:t>f)</w:t>
      </w:r>
      <w:r>
        <w:rPr>
          <w:lang w:val="es-ES_tradnl"/>
        </w:rPr>
        <w:tab/>
        <w:t>que es esencial que todo efecto secundario producido en la señal vídeo por una combinación de tales procedimientos de reducción de la velocidad binaria sea estadísticamente inferior al nivel de perceptibilidad ha</w:t>
      </w:r>
      <w:r w:rsidR="00CF3AD6">
        <w:rPr>
          <w:lang w:val="es-ES_tradnl"/>
        </w:rPr>
        <w:t>sta el fin de la cadena de TVAD,</w:t>
      </w:r>
    </w:p>
    <w:p w:rsidR="006A05DE" w:rsidRDefault="006A05DE" w:rsidP="006A05DE">
      <w:pPr>
        <w:pStyle w:val="Call"/>
        <w:rPr>
          <w:lang w:val="es-ES_tradnl"/>
        </w:rPr>
      </w:pPr>
      <w:r>
        <w:rPr>
          <w:lang w:val="es-ES_tradnl"/>
        </w:rPr>
        <w:t>recomienda</w:t>
      </w:r>
    </w:p>
    <w:p w:rsidR="00F77F28" w:rsidRDefault="006A05DE" w:rsidP="006A05DE">
      <w:pPr>
        <w:rPr>
          <w:lang w:val="es-ES_tradnl"/>
        </w:rPr>
      </w:pPr>
      <w:r>
        <w:rPr>
          <w:b/>
          <w:lang w:val="es-ES_tradnl"/>
        </w:rPr>
        <w:t>1</w:t>
      </w:r>
      <w:r>
        <w:rPr>
          <w:lang w:val="es-ES_tradnl"/>
        </w:rPr>
        <w:tab/>
        <w:t>que, cuando se utilice reducción de la velocidad binaria en los estudios de TVAD, se emplee un factor de reducción de la velocidad binaria lo suficientemente pequeño para conseguir una codificación prácticamente transparente (casi sin pérdidas) en lo que respecta a la calidad subjetiva de las imágenes fijas y en movimiento y para el tratamiento posproduc</w:t>
      </w:r>
      <w:r w:rsidR="0087144A">
        <w:rPr>
          <w:lang w:val="es-ES_tradnl"/>
        </w:rPr>
        <w:t>ción de la imagen en el estudio;</w:t>
      </w:r>
    </w:p>
    <w:p w:rsidR="006A05DE" w:rsidRDefault="006A05DE" w:rsidP="006A05DE">
      <w:pPr>
        <w:rPr>
          <w:lang w:val="es-ES_tradnl"/>
        </w:rPr>
      </w:pPr>
      <w:r>
        <w:rPr>
          <w:b/>
          <w:lang w:val="es-ES_tradnl"/>
        </w:rPr>
        <w:t>2</w:t>
      </w:r>
      <w:r>
        <w:rPr>
          <w:lang w:val="es-ES_tradnl"/>
        </w:rPr>
        <w:tab/>
        <w:t>que el tratamiento de la imagen resulte prácticamente transparente a la calidad de la imagen y a su procesamiento posproducción cuando el algoritmo de reducción de la velocidad binaria utilizado, en su caso, en los estudios de TVAD se aplique repetidamente, en cascada con el algoritmo de reducción de la velocidad binaria empleado eventualmente en los estudios para la grabación digital; en todas las aplicaciones en el estudio deben utilizarse de preferencia un mismo algoritmo o algoritmos pertenecientes a una misma familia;</w:t>
      </w:r>
    </w:p>
    <w:p w:rsidR="006A05DE" w:rsidRDefault="006A05DE" w:rsidP="006A05DE">
      <w:pPr>
        <w:rPr>
          <w:lang w:val="es-ES_tradnl"/>
        </w:rPr>
      </w:pPr>
      <w:r>
        <w:rPr>
          <w:b/>
          <w:lang w:val="es-ES_tradnl"/>
        </w:rPr>
        <w:t>3</w:t>
      </w:r>
      <w:r>
        <w:rPr>
          <w:lang w:val="es-ES_tradnl"/>
        </w:rPr>
        <w:tab/>
        <w:t>que los algoritmos de reducción de la velocidad binaria utilizados eventualmente en los estudios de TVAD no produzcan efectos secundarios adicionales perceptibles en la imagen cuando se los aplique en cascada con los algoritmos utilizados en los circuitos de contribución y distribución y para la entrega de programas a los hogares.</w:t>
      </w:r>
    </w:p>
    <w:p w:rsidR="006A05DE" w:rsidRDefault="006A05DE" w:rsidP="006A05DE">
      <w:pPr>
        <w:rPr>
          <w:lang w:val="es-ES_tradnl"/>
        </w:rPr>
      </w:pPr>
    </w:p>
    <w:p w:rsidR="006A05DE" w:rsidRDefault="006A05DE" w:rsidP="006A05DE">
      <w:pPr>
        <w:rPr>
          <w:lang w:val="es-ES_tradnl"/>
        </w:rPr>
      </w:pPr>
    </w:p>
    <w:p w:rsidR="006A05DE" w:rsidRPr="0087144A" w:rsidRDefault="006A05DE" w:rsidP="006A05DE">
      <w:pPr>
        <w:pStyle w:val="Line"/>
        <w:rPr>
          <w:lang w:val="es-ES_tradnl"/>
        </w:rPr>
      </w:pPr>
    </w:p>
    <w:sectPr w:rsidR="006A05DE" w:rsidRPr="0087144A" w:rsidSect="00344123">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798C" w:rsidRDefault="00AE798C">
      <w:r>
        <w:separator/>
      </w:r>
    </w:p>
  </w:endnote>
  <w:endnote w:type="continuationSeparator" w:id="0">
    <w:p w:rsidR="00AE798C" w:rsidRDefault="00AE79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798C" w:rsidRDefault="00AE798C">
      <w:r>
        <w:separator/>
      </w:r>
    </w:p>
  </w:footnote>
  <w:footnote w:type="continuationSeparator" w:id="0">
    <w:p w:rsidR="00AE798C" w:rsidRDefault="00AE79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473" w:rsidRDefault="00987473">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473" w:rsidRDefault="00CC6858" w:rsidP="009E1F8B">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473" w:rsidRDefault="00DA0163" w:rsidP="00091138">
    <w:pPr>
      <w:pStyle w:val="Header"/>
      <w:jc w:val="both"/>
    </w:pPr>
    <w:r>
      <w:rPr>
        <w:rStyle w:val="PageNumber"/>
        <w:b/>
        <w:bCs/>
      </w:rPr>
      <w:fldChar w:fldCharType="begin"/>
    </w:r>
    <w:r w:rsidR="00987473">
      <w:rPr>
        <w:rStyle w:val="PageNumber"/>
        <w:b/>
        <w:bCs/>
      </w:rPr>
      <w:instrText xml:space="preserve"> PAGE </w:instrText>
    </w:r>
    <w:r>
      <w:rPr>
        <w:rStyle w:val="PageNumber"/>
        <w:b/>
        <w:bCs/>
      </w:rPr>
      <w:fldChar w:fldCharType="separate"/>
    </w:r>
    <w:r w:rsidR="0087144A">
      <w:rPr>
        <w:rStyle w:val="PageNumber"/>
        <w:b/>
        <w:bCs/>
        <w:noProof/>
      </w:rPr>
      <w:t>ii</w:t>
    </w:r>
    <w:r>
      <w:rPr>
        <w:rStyle w:val="PageNumber"/>
        <w:b/>
        <w:bCs/>
      </w:rPr>
      <w:fldChar w:fldCharType="end"/>
    </w:r>
    <w:r w:rsidR="00987473">
      <w:tab/>
    </w:r>
    <w:fldSimple w:instr=" DOCPROPERTY &quot;Header&quot; \* MERGEFORMAT ">
      <w:r w:rsidR="00CF3AD6" w:rsidRPr="00CF3AD6">
        <w:rPr>
          <w:b/>
          <w:bCs/>
        </w:rPr>
        <w:t xml:space="preserve">Rec. </w:t>
      </w:r>
    </w:fldSimple>
    <w:r w:rsidR="00987473">
      <w:rPr>
        <w:b/>
        <w:bCs/>
      </w:rPr>
      <w:t xml:space="preserve"> </w:t>
    </w:r>
    <w:r>
      <w:rPr>
        <w:b/>
        <w:bCs/>
      </w:rPr>
      <w:fldChar w:fldCharType="begin"/>
    </w:r>
    <w:r w:rsidR="00987473">
      <w:rPr>
        <w:b/>
        <w:bCs/>
      </w:rPr>
      <w:instrText>styleref href</w:instrText>
    </w:r>
    <w:r>
      <w:rPr>
        <w:b/>
        <w:bCs/>
      </w:rPr>
      <w:fldChar w:fldCharType="separate"/>
    </w:r>
    <w:r w:rsidR="0087144A">
      <w:rPr>
        <w:b/>
        <w:bCs/>
        <w:noProof/>
      </w:rPr>
      <w:t>UIT-R  BT.1199-1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473" w:rsidRDefault="00987473">
    <w:pPr>
      <w:pStyle w:val="Header"/>
    </w:pPr>
    <w:r>
      <w:tab/>
    </w:r>
    <w:fldSimple w:instr=" DOCPROPERTY &quot;Header&quot; \* MERGEFORMAT ">
      <w:r w:rsidR="00CF3AD6" w:rsidRPr="00CF3AD6">
        <w:rPr>
          <w:b/>
          <w:bCs/>
        </w:rPr>
        <w:t xml:space="preserve">Rec. </w:t>
      </w:r>
    </w:fldSimple>
    <w:r>
      <w:rPr>
        <w:b/>
        <w:bCs/>
      </w:rPr>
      <w:t xml:space="preserve"> </w:t>
    </w:r>
    <w:r w:rsidR="00DA0163">
      <w:rPr>
        <w:b/>
        <w:bCs/>
      </w:rPr>
      <w:fldChar w:fldCharType="begin"/>
    </w:r>
    <w:r>
      <w:rPr>
        <w:b/>
        <w:bCs/>
      </w:rPr>
      <w:instrText>styleref href</w:instrText>
    </w:r>
    <w:r w:rsidR="00DA0163">
      <w:rPr>
        <w:b/>
        <w:bCs/>
      </w:rPr>
      <w:fldChar w:fldCharType="separate"/>
    </w:r>
    <w:r w:rsidR="00CF3AD6">
      <w:rPr>
        <w:b/>
        <w:bCs/>
        <w:noProof/>
      </w:rPr>
      <w:t>UIT-R  BT.1199-1</w:t>
    </w:r>
    <w:r w:rsidR="00DA0163">
      <w:rPr>
        <w:b/>
        <w:bCs/>
      </w:rPr>
      <w:fldChar w:fldCharType="end"/>
    </w:r>
    <w:r>
      <w:tab/>
    </w:r>
    <w:r w:rsidR="00DA0163">
      <w:rPr>
        <w:rStyle w:val="PageNumber"/>
        <w:b/>
        <w:bCs/>
      </w:rPr>
      <w:fldChar w:fldCharType="begin"/>
    </w:r>
    <w:r>
      <w:rPr>
        <w:rStyle w:val="PageNumber"/>
        <w:b/>
        <w:bCs/>
      </w:rPr>
      <w:instrText xml:space="preserve"> PAGE </w:instrText>
    </w:r>
    <w:r w:rsidR="00DA0163">
      <w:rPr>
        <w:rStyle w:val="PageNumber"/>
        <w:b/>
        <w:bCs/>
      </w:rPr>
      <w:fldChar w:fldCharType="separate"/>
    </w:r>
    <w:r>
      <w:rPr>
        <w:rStyle w:val="PageNumber"/>
        <w:b/>
        <w:bCs/>
        <w:noProof/>
      </w:rPr>
      <w:t>3</w:t>
    </w:r>
    <w:r w:rsidR="00DA0163">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473" w:rsidRDefault="00DA0163">
    <w:pPr>
      <w:pStyle w:val="Header"/>
      <w:jc w:val="left"/>
      <w:rPr>
        <w:lang w:val="en-US"/>
      </w:rPr>
    </w:pPr>
    <w:r>
      <w:rPr>
        <w:rStyle w:val="PageNumber"/>
        <w:b/>
        <w:bCs/>
      </w:rPr>
      <w:fldChar w:fldCharType="begin"/>
    </w:r>
    <w:r w:rsidR="00987473">
      <w:rPr>
        <w:rStyle w:val="PageNumber"/>
        <w:b/>
        <w:bCs/>
        <w:lang w:val="en-US"/>
      </w:rPr>
      <w:instrText xml:space="preserve"> PAGE </w:instrText>
    </w:r>
    <w:r>
      <w:rPr>
        <w:rStyle w:val="PageNumber"/>
        <w:b/>
        <w:bCs/>
      </w:rPr>
      <w:fldChar w:fldCharType="separate"/>
    </w:r>
    <w:r w:rsidR="00987473">
      <w:rPr>
        <w:rStyle w:val="PageNumber"/>
        <w:b/>
        <w:bCs/>
        <w:noProof/>
        <w:lang w:val="en-US"/>
      </w:rPr>
      <w:t>34</w:t>
    </w:r>
    <w:r>
      <w:rPr>
        <w:rStyle w:val="PageNumber"/>
        <w:b/>
        <w:bCs/>
      </w:rPr>
      <w:fldChar w:fldCharType="end"/>
    </w:r>
    <w:r w:rsidR="00987473">
      <w:rPr>
        <w:lang w:val="en-US"/>
      </w:rPr>
      <w:tab/>
    </w:r>
    <w:fldSimple w:instr=" DOCPROPERTY &quot;Header&quot; \* MERGEFORMAT ">
      <w:r w:rsidR="00CF3AD6" w:rsidRPr="00CF3AD6">
        <w:rPr>
          <w:b/>
          <w:bCs/>
          <w:lang w:val="en-US"/>
        </w:rPr>
        <w:t xml:space="preserve">Rec. </w:t>
      </w:r>
    </w:fldSimple>
    <w:r w:rsidR="00987473">
      <w:rPr>
        <w:b/>
        <w:bCs/>
      </w:rPr>
      <w:t xml:space="preserve"> </w:t>
    </w:r>
    <w:r>
      <w:rPr>
        <w:b/>
        <w:bCs/>
      </w:rPr>
      <w:fldChar w:fldCharType="begin"/>
    </w:r>
    <w:r w:rsidR="00987473">
      <w:rPr>
        <w:b/>
        <w:bCs/>
        <w:lang w:val="en-US"/>
      </w:rPr>
      <w:instrText>styleref href</w:instrText>
    </w:r>
    <w:r>
      <w:rPr>
        <w:b/>
        <w:bCs/>
      </w:rPr>
      <w:fldChar w:fldCharType="separate"/>
    </w:r>
    <w:r w:rsidR="00CF3AD6">
      <w:rPr>
        <w:b/>
        <w:bCs/>
        <w:noProof/>
      </w:rPr>
      <w:t>UIT-R  BT.1199-1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473" w:rsidRDefault="00987473">
    <w:pPr>
      <w:pStyle w:val="Header"/>
    </w:pPr>
    <w:r>
      <w:tab/>
    </w:r>
    <w:fldSimple w:instr=" DOCPROPERTY &quot;Header&quot; \* MERGEFORMAT ">
      <w:r w:rsidR="00CF3AD6" w:rsidRPr="00CF3AD6">
        <w:rPr>
          <w:b/>
          <w:bCs/>
        </w:rPr>
        <w:t xml:space="preserve">Rec. </w:t>
      </w:r>
    </w:fldSimple>
    <w:r>
      <w:rPr>
        <w:b/>
        <w:bCs/>
      </w:rPr>
      <w:t xml:space="preserve"> </w:t>
    </w:r>
    <w:r w:rsidR="00DA0163">
      <w:rPr>
        <w:b/>
        <w:bCs/>
      </w:rPr>
      <w:fldChar w:fldCharType="begin"/>
    </w:r>
    <w:r>
      <w:rPr>
        <w:b/>
        <w:bCs/>
      </w:rPr>
      <w:instrText>styleref href</w:instrText>
    </w:r>
    <w:r w:rsidR="00DA0163">
      <w:rPr>
        <w:b/>
        <w:bCs/>
      </w:rPr>
      <w:fldChar w:fldCharType="separate"/>
    </w:r>
    <w:r w:rsidR="0087144A">
      <w:rPr>
        <w:b/>
        <w:bCs/>
        <w:noProof/>
      </w:rPr>
      <w:t>UIT-R  BT.1199-1</w:t>
    </w:r>
    <w:r w:rsidR="00DA0163">
      <w:rPr>
        <w:b/>
        <w:bCs/>
      </w:rPr>
      <w:fldChar w:fldCharType="end"/>
    </w:r>
    <w:r>
      <w:tab/>
    </w:r>
    <w:r w:rsidR="00DA0163">
      <w:rPr>
        <w:rStyle w:val="PageNumber"/>
        <w:b/>
        <w:bCs/>
      </w:rPr>
      <w:fldChar w:fldCharType="begin"/>
    </w:r>
    <w:r>
      <w:rPr>
        <w:rStyle w:val="PageNumber"/>
        <w:b/>
        <w:bCs/>
      </w:rPr>
      <w:instrText xml:space="preserve"> PAGE </w:instrText>
    </w:r>
    <w:r w:rsidR="00DA0163">
      <w:rPr>
        <w:rStyle w:val="PageNumber"/>
        <w:b/>
        <w:bCs/>
      </w:rPr>
      <w:fldChar w:fldCharType="separate"/>
    </w:r>
    <w:r w:rsidR="0087144A">
      <w:rPr>
        <w:rStyle w:val="PageNumber"/>
        <w:b/>
        <w:bCs/>
        <w:noProof/>
      </w:rPr>
      <w:t>1</w:t>
    </w:r>
    <w:r w:rsidR="00DA0163">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2D669F"/>
    <w:multiLevelType w:val="singleLevel"/>
    <w:tmpl w:val="4A585F4E"/>
    <w:lvl w:ilvl="0">
      <w:start w:val="1"/>
      <w:numFmt w:val="decimal"/>
      <w:lvlText w:val="%1"/>
      <w:legacy w:legacy="1" w:legacySpace="0" w:legacyIndent="795"/>
      <w:lvlJc w:val="left"/>
      <w:pPr>
        <w:ind w:left="795" w:hanging="795"/>
      </w:pPr>
    </w:lvl>
  </w:abstractNum>
  <w:abstractNum w:abstractNumId="2">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6">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7">
    <w:nsid w:val="33DC35F5"/>
    <w:multiLevelType w:val="singleLevel"/>
    <w:tmpl w:val="74BE1188"/>
    <w:lvl w:ilvl="0">
      <w:start w:val="7"/>
      <w:numFmt w:val="decimal"/>
      <w:lvlText w:val="%1"/>
      <w:legacy w:legacy="1" w:legacySpace="0" w:legacyIndent="795"/>
      <w:lvlJc w:val="left"/>
      <w:pPr>
        <w:ind w:left="795" w:hanging="795"/>
      </w:pPr>
    </w:lvl>
  </w:abstractNum>
  <w:abstractNum w:abstractNumId="8">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9">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0">
    <w:nsid w:val="4705559E"/>
    <w:multiLevelType w:val="singleLevel"/>
    <w:tmpl w:val="C2D62D78"/>
    <w:lvl w:ilvl="0">
      <w:start w:val="4"/>
      <w:numFmt w:val="decimal"/>
      <w:lvlText w:val="%1"/>
      <w:legacy w:legacy="1" w:legacySpace="0" w:legacyIndent="795"/>
      <w:lvlJc w:val="left"/>
      <w:pPr>
        <w:ind w:left="795" w:hanging="795"/>
      </w:pPr>
    </w:lvl>
  </w:abstractNum>
  <w:abstractNum w:abstractNumId="11">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2">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3">
    <w:nsid w:val="5D0A06E3"/>
    <w:multiLevelType w:val="singleLevel"/>
    <w:tmpl w:val="D1D8FB28"/>
    <w:lvl w:ilvl="0">
      <w:start w:val="6"/>
      <w:numFmt w:val="decimal"/>
      <w:lvlText w:val="%1"/>
      <w:legacy w:legacy="1" w:legacySpace="0" w:legacyIndent="795"/>
      <w:lvlJc w:val="left"/>
      <w:pPr>
        <w:ind w:left="795" w:hanging="795"/>
      </w:pPr>
    </w:lvl>
  </w:abstractNum>
  <w:abstractNum w:abstractNumId="14">
    <w:nsid w:val="637840FF"/>
    <w:multiLevelType w:val="singleLevel"/>
    <w:tmpl w:val="6A6E9A16"/>
    <w:lvl w:ilvl="0">
      <w:start w:val="1"/>
      <w:numFmt w:val="decimal"/>
      <w:lvlText w:val="%1."/>
      <w:legacy w:legacy="1" w:legacySpace="0" w:legacyIndent="360"/>
      <w:lvlJc w:val="left"/>
      <w:pPr>
        <w:ind w:left="360" w:hanging="360"/>
      </w:pPr>
    </w:lvl>
  </w:abstractNum>
  <w:abstractNum w:abstractNumId="15">
    <w:nsid w:val="655B32C8"/>
    <w:multiLevelType w:val="singleLevel"/>
    <w:tmpl w:val="D4DC71EA"/>
    <w:lvl w:ilvl="0">
      <w:start w:val="2"/>
      <w:numFmt w:val="decimal"/>
      <w:lvlText w:val="%1"/>
      <w:legacy w:legacy="1" w:legacySpace="0" w:legacyIndent="795"/>
      <w:lvlJc w:val="left"/>
      <w:pPr>
        <w:ind w:left="795" w:hanging="795"/>
      </w:pPr>
    </w:lvl>
  </w:abstractNum>
  <w:abstractNum w:abstractNumId="16">
    <w:nsid w:val="6A940A5B"/>
    <w:multiLevelType w:val="singleLevel"/>
    <w:tmpl w:val="74BE1188"/>
    <w:lvl w:ilvl="0">
      <w:start w:val="7"/>
      <w:numFmt w:val="decimal"/>
      <w:lvlText w:val="%1"/>
      <w:legacy w:legacy="1" w:legacySpace="0" w:legacyIndent="795"/>
      <w:lvlJc w:val="left"/>
      <w:pPr>
        <w:ind w:left="795" w:hanging="795"/>
      </w:pPr>
    </w:lvl>
  </w:abstractNum>
  <w:abstractNum w:abstractNumId="17">
    <w:nsid w:val="70B929A6"/>
    <w:multiLevelType w:val="singleLevel"/>
    <w:tmpl w:val="1EF62A9A"/>
    <w:lvl w:ilvl="0">
      <w:start w:val="5"/>
      <w:numFmt w:val="decimal"/>
      <w:lvlText w:val="%1"/>
      <w:legacy w:legacy="1" w:legacySpace="0" w:legacyIndent="795"/>
      <w:lvlJc w:val="left"/>
      <w:pPr>
        <w:ind w:left="795" w:hanging="795"/>
      </w:pPr>
    </w:lvl>
  </w:abstractNum>
  <w:abstractNum w:abstractNumId="18">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9">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1">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22">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18"/>
  </w:num>
  <w:num w:numId="2">
    <w:abstractNumId w:val="6"/>
  </w:num>
  <w:num w:numId="3">
    <w:abstractNumId w:val="4"/>
  </w:num>
  <w:num w:numId="4">
    <w:abstractNumId w:val="11"/>
  </w:num>
  <w:num w:numId="5">
    <w:abstractNumId w:val="2"/>
  </w:num>
  <w:num w:numId="6">
    <w:abstractNumId w:val="9"/>
  </w:num>
  <w:num w:numId="7">
    <w:abstractNumId w:val="19"/>
  </w:num>
  <w:num w:numId="8">
    <w:abstractNumId w:val="5"/>
  </w:num>
  <w:num w:numId="9">
    <w:abstractNumId w:val="1"/>
  </w:num>
  <w:num w:numId="10">
    <w:abstractNumId w:val="12"/>
  </w:num>
  <w:num w:numId="11">
    <w:abstractNumId w:val="7"/>
  </w:num>
  <w:num w:numId="12">
    <w:abstractNumId w:val="22"/>
  </w:num>
  <w:num w:numId="13">
    <w:abstractNumId w:val="22"/>
    <w:lvlOverride w:ilvl="0">
      <w:lvl w:ilvl="0">
        <w:start w:val="2"/>
        <w:numFmt w:val="lowerLetter"/>
        <w:lvlText w:val="%1)"/>
        <w:legacy w:legacy="1" w:legacySpace="0" w:legacyIndent="720"/>
        <w:lvlJc w:val="left"/>
        <w:pPr>
          <w:ind w:left="720" w:hanging="720"/>
        </w:pPr>
      </w:lvl>
    </w:lvlOverride>
  </w:num>
  <w:num w:numId="14">
    <w:abstractNumId w:val="3"/>
  </w:num>
  <w:num w:numId="15">
    <w:abstractNumId w:val="20"/>
  </w:num>
  <w:num w:numId="1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8"/>
  </w:num>
  <w:num w:numId="18">
    <w:abstractNumId w:val="15"/>
  </w:num>
  <w:num w:numId="19">
    <w:abstractNumId w:val="10"/>
  </w:num>
  <w:num w:numId="20">
    <w:abstractNumId w:val="0"/>
    <w:lvlOverride w:ilvl="0">
      <w:lvl w:ilvl="0">
        <w:start w:val="1"/>
        <w:numFmt w:val="bullet"/>
        <w:lvlText w:val="-"/>
        <w:legacy w:legacy="1" w:legacySpace="0" w:legacyIndent="360"/>
        <w:lvlJc w:val="left"/>
        <w:pPr>
          <w:ind w:left="360" w:hanging="360"/>
        </w:pPr>
        <w:rPr>
          <w:sz w:val="16"/>
        </w:rPr>
      </w:lvl>
    </w:lvlOverride>
  </w:num>
  <w:num w:numId="21">
    <w:abstractNumId w:val="17"/>
  </w:num>
  <w:num w:numId="22">
    <w:abstractNumId w:val="13"/>
  </w:num>
  <w:num w:numId="23">
    <w:abstractNumId w:val="14"/>
  </w:num>
  <w:num w:numId="24">
    <w:abstractNumId w:val="16"/>
  </w:num>
  <w:num w:numId="2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ttachedTemplate r:id="rId1"/>
  <w:stylePaneFormatFilter w:val="3F01"/>
  <w:defaultTabStop w:val="720"/>
  <w:evenAndOddHeaders/>
  <w:noPunctuationKerning/>
  <w:characterSpacingControl w:val="doNotCompress"/>
  <w:hdrShapeDefaults>
    <o:shapedefaults v:ext="edit" spidmax="7169"/>
  </w:hdrShapeDefaults>
  <w:footnotePr>
    <w:footnote w:id="-1"/>
    <w:footnote w:id="0"/>
  </w:footnotePr>
  <w:endnotePr>
    <w:endnote w:id="-1"/>
    <w:endnote w:id="0"/>
  </w:endnotePr>
  <w:compat/>
  <w:rsids>
    <w:rsidRoot w:val="00F77F28"/>
    <w:rsid w:val="00091138"/>
    <w:rsid w:val="001E29DB"/>
    <w:rsid w:val="00203BBC"/>
    <w:rsid w:val="00227CED"/>
    <w:rsid w:val="00284AF8"/>
    <w:rsid w:val="002D76C4"/>
    <w:rsid w:val="0032222F"/>
    <w:rsid w:val="00344123"/>
    <w:rsid w:val="00363854"/>
    <w:rsid w:val="003829F0"/>
    <w:rsid w:val="004156D2"/>
    <w:rsid w:val="004452A9"/>
    <w:rsid w:val="00474E13"/>
    <w:rsid w:val="005726A7"/>
    <w:rsid w:val="005777F3"/>
    <w:rsid w:val="005F43D1"/>
    <w:rsid w:val="00607D68"/>
    <w:rsid w:val="00633625"/>
    <w:rsid w:val="006553B9"/>
    <w:rsid w:val="006818DE"/>
    <w:rsid w:val="00684CC5"/>
    <w:rsid w:val="006A05DE"/>
    <w:rsid w:val="006C7692"/>
    <w:rsid w:val="00721270"/>
    <w:rsid w:val="00841C89"/>
    <w:rsid w:val="0087144A"/>
    <w:rsid w:val="008B6031"/>
    <w:rsid w:val="00930489"/>
    <w:rsid w:val="00965853"/>
    <w:rsid w:val="00987473"/>
    <w:rsid w:val="009940E7"/>
    <w:rsid w:val="009E1F8B"/>
    <w:rsid w:val="009E470E"/>
    <w:rsid w:val="00A26FDC"/>
    <w:rsid w:val="00A43420"/>
    <w:rsid w:val="00A6617B"/>
    <w:rsid w:val="00AB0DC8"/>
    <w:rsid w:val="00AE798C"/>
    <w:rsid w:val="00AF6707"/>
    <w:rsid w:val="00B44E24"/>
    <w:rsid w:val="00C058C9"/>
    <w:rsid w:val="00C23DBD"/>
    <w:rsid w:val="00CC6858"/>
    <w:rsid w:val="00CD276D"/>
    <w:rsid w:val="00CF3AD6"/>
    <w:rsid w:val="00DA0163"/>
    <w:rsid w:val="00DF4176"/>
    <w:rsid w:val="00E164C0"/>
    <w:rsid w:val="00E35FD1"/>
    <w:rsid w:val="00EB1B24"/>
    <w:rsid w:val="00F16D82"/>
    <w:rsid w:val="00F77F28"/>
    <w:rsid w:val="00FE486C"/>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685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C6858"/>
    <w:pPr>
      <w:keepNext/>
      <w:keepLines/>
      <w:spacing w:before="480"/>
      <w:ind w:left="794" w:hanging="794"/>
      <w:outlineLvl w:val="0"/>
    </w:pPr>
    <w:rPr>
      <w:b/>
    </w:rPr>
  </w:style>
  <w:style w:type="paragraph" w:styleId="Heading2">
    <w:name w:val="heading 2"/>
    <w:basedOn w:val="Heading1"/>
    <w:next w:val="Normal"/>
    <w:qFormat/>
    <w:rsid w:val="00CC6858"/>
    <w:pPr>
      <w:spacing w:before="320"/>
      <w:outlineLvl w:val="1"/>
    </w:pPr>
  </w:style>
  <w:style w:type="paragraph" w:styleId="Heading3">
    <w:name w:val="heading 3"/>
    <w:basedOn w:val="Heading1"/>
    <w:next w:val="Normal"/>
    <w:qFormat/>
    <w:rsid w:val="00CC6858"/>
    <w:pPr>
      <w:spacing w:before="200"/>
      <w:outlineLvl w:val="2"/>
    </w:pPr>
  </w:style>
  <w:style w:type="paragraph" w:styleId="Heading4">
    <w:name w:val="heading 4"/>
    <w:basedOn w:val="Heading3"/>
    <w:next w:val="Normal"/>
    <w:qFormat/>
    <w:rsid w:val="00CC6858"/>
    <w:pPr>
      <w:tabs>
        <w:tab w:val="clear" w:pos="794"/>
        <w:tab w:val="left" w:pos="992"/>
      </w:tabs>
      <w:ind w:left="992" w:hanging="992"/>
      <w:outlineLvl w:val="3"/>
    </w:pPr>
  </w:style>
  <w:style w:type="paragraph" w:styleId="Heading5">
    <w:name w:val="heading 5"/>
    <w:basedOn w:val="Heading4"/>
    <w:next w:val="Normal"/>
    <w:qFormat/>
    <w:rsid w:val="00CC6858"/>
    <w:pPr>
      <w:outlineLvl w:val="4"/>
    </w:pPr>
  </w:style>
  <w:style w:type="paragraph" w:styleId="Heading6">
    <w:name w:val="heading 6"/>
    <w:basedOn w:val="Heading4"/>
    <w:next w:val="Normal"/>
    <w:qFormat/>
    <w:rsid w:val="00CC6858"/>
    <w:pPr>
      <w:tabs>
        <w:tab w:val="clear" w:pos="992"/>
        <w:tab w:val="clear" w:pos="1191"/>
      </w:tabs>
      <w:ind w:left="1588" w:hanging="1588"/>
      <w:outlineLvl w:val="5"/>
    </w:pPr>
  </w:style>
  <w:style w:type="paragraph" w:styleId="Heading7">
    <w:name w:val="heading 7"/>
    <w:basedOn w:val="Heading6"/>
    <w:next w:val="Normal"/>
    <w:qFormat/>
    <w:rsid w:val="00CC6858"/>
    <w:pPr>
      <w:outlineLvl w:val="6"/>
    </w:pPr>
  </w:style>
  <w:style w:type="paragraph" w:styleId="Heading8">
    <w:name w:val="heading 8"/>
    <w:basedOn w:val="Heading6"/>
    <w:next w:val="Normal"/>
    <w:qFormat/>
    <w:rsid w:val="00CC6858"/>
    <w:pPr>
      <w:outlineLvl w:val="7"/>
    </w:pPr>
  </w:style>
  <w:style w:type="paragraph" w:styleId="Heading9">
    <w:name w:val="heading 9"/>
    <w:basedOn w:val="Heading6"/>
    <w:next w:val="Normal"/>
    <w:qFormat/>
    <w:rsid w:val="00CC685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685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C685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C6858"/>
  </w:style>
  <w:style w:type="paragraph" w:customStyle="1" w:styleId="Headingb">
    <w:name w:val="Heading_b"/>
    <w:basedOn w:val="Heading3"/>
    <w:next w:val="Normal"/>
    <w:rsid w:val="00CC6858"/>
    <w:pPr>
      <w:spacing w:before="160"/>
      <w:ind w:left="0" w:firstLine="0"/>
      <w:outlineLvl w:val="9"/>
    </w:pPr>
  </w:style>
  <w:style w:type="paragraph" w:customStyle="1" w:styleId="Headingi">
    <w:name w:val="Heading_i"/>
    <w:basedOn w:val="Heading3"/>
    <w:next w:val="Normal"/>
    <w:rsid w:val="00CC6858"/>
    <w:pPr>
      <w:spacing w:before="160"/>
      <w:ind w:left="0" w:firstLine="0"/>
    </w:pPr>
    <w:rPr>
      <w:b w:val="0"/>
      <w:i/>
    </w:rPr>
  </w:style>
  <w:style w:type="character" w:customStyle="1" w:styleId="href">
    <w:name w:val="href"/>
    <w:basedOn w:val="DefaultParagraphFont"/>
    <w:rsid w:val="00CC6858"/>
  </w:style>
  <w:style w:type="paragraph" w:customStyle="1" w:styleId="enumlev1">
    <w:name w:val="enumlev1"/>
    <w:basedOn w:val="Normal"/>
    <w:rsid w:val="00CC6858"/>
    <w:pPr>
      <w:spacing w:before="80"/>
      <w:ind w:left="794" w:hanging="794"/>
    </w:pPr>
  </w:style>
  <w:style w:type="paragraph" w:customStyle="1" w:styleId="enumlev2">
    <w:name w:val="enumlev2"/>
    <w:basedOn w:val="enumlev1"/>
    <w:rsid w:val="00CC6858"/>
    <w:pPr>
      <w:ind w:left="1191" w:hanging="397"/>
    </w:pPr>
  </w:style>
  <w:style w:type="paragraph" w:customStyle="1" w:styleId="enumlev3">
    <w:name w:val="enumlev3"/>
    <w:basedOn w:val="enumlev2"/>
    <w:rsid w:val="00CC6858"/>
    <w:pPr>
      <w:ind w:left="1588"/>
    </w:pPr>
  </w:style>
  <w:style w:type="paragraph" w:customStyle="1" w:styleId="Normalaftertitle">
    <w:name w:val="Normal_after_title"/>
    <w:basedOn w:val="Normal"/>
    <w:next w:val="Normal"/>
    <w:rsid w:val="00CC6858"/>
    <w:pPr>
      <w:spacing w:before="320"/>
    </w:pPr>
  </w:style>
  <w:style w:type="paragraph" w:customStyle="1" w:styleId="Note">
    <w:name w:val="Note"/>
    <w:basedOn w:val="Normal"/>
    <w:rsid w:val="00CC685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C685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C6858"/>
    <w:pPr>
      <w:keepNext/>
      <w:keepLines/>
      <w:spacing w:before="240"/>
      <w:jc w:val="center"/>
    </w:pPr>
    <w:rPr>
      <w:b/>
      <w:sz w:val="28"/>
    </w:rPr>
  </w:style>
  <w:style w:type="paragraph" w:customStyle="1" w:styleId="Recref">
    <w:name w:val="Rec_ref"/>
    <w:basedOn w:val="Normal"/>
    <w:next w:val="Recdate"/>
    <w:rsid w:val="00CC6858"/>
    <w:pPr>
      <w:jc w:val="center"/>
    </w:pPr>
  </w:style>
  <w:style w:type="paragraph" w:customStyle="1" w:styleId="Recdate">
    <w:name w:val="Rec_date"/>
    <w:basedOn w:val="Recref"/>
    <w:next w:val="Normalaftertitle"/>
    <w:rsid w:val="00CC6858"/>
    <w:pPr>
      <w:jc w:val="right"/>
    </w:pPr>
  </w:style>
  <w:style w:type="paragraph" w:customStyle="1" w:styleId="HeadingSum">
    <w:name w:val="Heading_Sum"/>
    <w:basedOn w:val="Headingb"/>
    <w:next w:val="Normal"/>
    <w:rsid w:val="00CC6858"/>
    <w:pPr>
      <w:spacing w:before="240"/>
    </w:pPr>
    <w:rPr>
      <w:sz w:val="22"/>
      <w:lang w:val="es-ES_tradnl"/>
    </w:rPr>
  </w:style>
  <w:style w:type="paragraph" w:customStyle="1" w:styleId="AnnexNoTitle">
    <w:name w:val="Annex_NoTitle"/>
    <w:basedOn w:val="Normal"/>
    <w:next w:val="Normalaftertitle"/>
    <w:rsid w:val="00CC6858"/>
    <w:pPr>
      <w:keepNext/>
      <w:keepLines/>
      <w:spacing w:before="480" w:after="80"/>
      <w:jc w:val="center"/>
    </w:pPr>
    <w:rPr>
      <w:b/>
      <w:sz w:val="28"/>
    </w:rPr>
  </w:style>
  <w:style w:type="paragraph" w:customStyle="1" w:styleId="AppendixNoTitle">
    <w:name w:val="Appendix_NoTitle"/>
    <w:basedOn w:val="AnnexNoTitle"/>
    <w:next w:val="Normal"/>
    <w:rsid w:val="00CC6858"/>
  </w:style>
  <w:style w:type="paragraph" w:customStyle="1" w:styleId="Tablefin">
    <w:name w:val="Table_fin"/>
    <w:basedOn w:val="Normal"/>
    <w:next w:val="Normal"/>
    <w:rsid w:val="00CC6858"/>
    <w:pPr>
      <w:spacing w:before="0"/>
    </w:pPr>
    <w:rPr>
      <w:sz w:val="20"/>
      <w:lang w:val="en-GB"/>
    </w:rPr>
  </w:style>
  <w:style w:type="paragraph" w:customStyle="1" w:styleId="Tablehead">
    <w:name w:val="Table_head"/>
    <w:basedOn w:val="Normal"/>
    <w:next w:val="Normal"/>
    <w:rsid w:val="00CC685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C68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C6858"/>
    <w:pPr>
      <w:keepNext/>
      <w:spacing w:before="360" w:after="120"/>
      <w:jc w:val="center"/>
    </w:pPr>
  </w:style>
  <w:style w:type="paragraph" w:customStyle="1" w:styleId="Tabletext">
    <w:name w:val="Table_text"/>
    <w:basedOn w:val="Normal"/>
    <w:rsid w:val="00CC68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C6858"/>
    <w:pPr>
      <w:tabs>
        <w:tab w:val="clear" w:pos="1191"/>
        <w:tab w:val="clear" w:pos="1588"/>
        <w:tab w:val="clear" w:pos="1985"/>
        <w:tab w:val="center" w:pos="4820"/>
        <w:tab w:val="right" w:pos="9639"/>
      </w:tabs>
    </w:pPr>
  </w:style>
  <w:style w:type="paragraph" w:customStyle="1" w:styleId="Equationlegend">
    <w:name w:val="Equation_legend"/>
    <w:basedOn w:val="NormalIndent"/>
    <w:rsid w:val="00CC685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C6858"/>
    <w:pPr>
      <w:ind w:left="794"/>
    </w:pPr>
  </w:style>
  <w:style w:type="paragraph" w:customStyle="1" w:styleId="Figurelegend">
    <w:name w:val="Figure_legend"/>
    <w:basedOn w:val="Normal"/>
    <w:rsid w:val="00CC685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C6858"/>
    <w:pPr>
      <w:keepNext/>
      <w:keepLines/>
      <w:spacing w:before="480" w:after="80"/>
      <w:jc w:val="center"/>
    </w:pPr>
    <w:rPr>
      <w:caps/>
      <w:sz w:val="18"/>
    </w:rPr>
  </w:style>
  <w:style w:type="paragraph" w:customStyle="1" w:styleId="Figuretitle">
    <w:name w:val="Figure_title"/>
    <w:basedOn w:val="Normal"/>
    <w:next w:val="Figure"/>
    <w:rsid w:val="00CC6858"/>
    <w:pPr>
      <w:keepNext/>
      <w:spacing w:before="0" w:after="120"/>
      <w:jc w:val="center"/>
    </w:pPr>
    <w:rPr>
      <w:rFonts w:ascii="Times New Roman Bold" w:hAnsi="Times New Roman Bold"/>
      <w:b/>
      <w:sz w:val="18"/>
    </w:rPr>
  </w:style>
  <w:style w:type="paragraph" w:customStyle="1" w:styleId="Figure">
    <w:name w:val="Figure"/>
    <w:basedOn w:val="FigureNo"/>
    <w:next w:val="Normal"/>
    <w:rsid w:val="00CC6858"/>
    <w:pPr>
      <w:keepNext w:val="0"/>
      <w:spacing w:before="0" w:after="240"/>
    </w:pPr>
  </w:style>
  <w:style w:type="paragraph" w:customStyle="1" w:styleId="tocpart">
    <w:name w:val="tocpart"/>
    <w:basedOn w:val="Normal"/>
    <w:rsid w:val="00CC685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C6858"/>
    <w:pPr>
      <w:keepNext/>
      <w:keepLines/>
      <w:spacing w:before="480"/>
      <w:jc w:val="center"/>
    </w:pPr>
    <w:rPr>
      <w:sz w:val="28"/>
    </w:rPr>
  </w:style>
  <w:style w:type="paragraph" w:customStyle="1" w:styleId="Arttitle">
    <w:name w:val="Art_title"/>
    <w:basedOn w:val="Normal"/>
    <w:next w:val="Normalaftertitle"/>
    <w:rsid w:val="00CC6858"/>
    <w:pPr>
      <w:keepNext/>
      <w:keepLines/>
      <w:spacing w:before="240"/>
      <w:jc w:val="center"/>
    </w:pPr>
    <w:rPr>
      <w:b/>
      <w:sz w:val="28"/>
    </w:rPr>
  </w:style>
  <w:style w:type="paragraph" w:customStyle="1" w:styleId="Blanc">
    <w:name w:val="Blanc"/>
    <w:basedOn w:val="Normal"/>
    <w:next w:val="Tabletext"/>
    <w:rsid w:val="00CC685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C685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C6858"/>
    <w:pPr>
      <w:keepNext/>
      <w:keepLines/>
      <w:spacing w:before="160"/>
      <w:ind w:left="794"/>
    </w:pPr>
    <w:rPr>
      <w:i/>
    </w:rPr>
  </w:style>
  <w:style w:type="paragraph" w:customStyle="1" w:styleId="ChapNo">
    <w:name w:val="Chap_No"/>
    <w:basedOn w:val="ArtNo"/>
    <w:next w:val="Chaptitle"/>
    <w:rsid w:val="00CC6858"/>
    <w:rPr>
      <w:b/>
    </w:rPr>
  </w:style>
  <w:style w:type="paragraph" w:customStyle="1" w:styleId="Chaptitle">
    <w:name w:val="Chap_title"/>
    <w:basedOn w:val="Arttitle"/>
    <w:next w:val="Normalaftertitle"/>
    <w:rsid w:val="00CC6858"/>
  </w:style>
  <w:style w:type="character" w:styleId="FootnoteReference">
    <w:name w:val="footnote reference"/>
    <w:basedOn w:val="DefaultParagraphFont"/>
    <w:semiHidden/>
    <w:rsid w:val="00CC6858"/>
    <w:rPr>
      <w:position w:val="6"/>
      <w:sz w:val="18"/>
    </w:rPr>
  </w:style>
  <w:style w:type="paragraph" w:styleId="FootnoteText">
    <w:name w:val="footnote text"/>
    <w:basedOn w:val="Normal"/>
    <w:semiHidden/>
    <w:rsid w:val="00CC6858"/>
    <w:pPr>
      <w:keepLines/>
      <w:tabs>
        <w:tab w:val="left" w:pos="255"/>
      </w:tabs>
      <w:ind w:left="255" w:hanging="255"/>
    </w:pPr>
    <w:rPr>
      <w:sz w:val="22"/>
    </w:rPr>
  </w:style>
  <w:style w:type="paragraph" w:styleId="Index1">
    <w:name w:val="index 1"/>
    <w:basedOn w:val="Normal"/>
    <w:next w:val="Normal"/>
    <w:semiHidden/>
    <w:rsid w:val="00CC6858"/>
  </w:style>
  <w:style w:type="paragraph" w:styleId="Index2">
    <w:name w:val="index 2"/>
    <w:basedOn w:val="Normal"/>
    <w:next w:val="Normal"/>
    <w:semiHidden/>
    <w:rsid w:val="00CC6858"/>
    <w:pPr>
      <w:ind w:left="283"/>
    </w:pPr>
  </w:style>
  <w:style w:type="paragraph" w:styleId="Index3">
    <w:name w:val="index 3"/>
    <w:basedOn w:val="Normal"/>
    <w:next w:val="Normal"/>
    <w:semiHidden/>
    <w:rsid w:val="00CC6858"/>
    <w:pPr>
      <w:ind w:left="566"/>
    </w:pPr>
  </w:style>
  <w:style w:type="paragraph" w:styleId="IndexHeading">
    <w:name w:val="index heading"/>
    <w:basedOn w:val="Normal"/>
    <w:next w:val="Index1"/>
    <w:semiHidden/>
    <w:rsid w:val="00CC6858"/>
  </w:style>
  <w:style w:type="paragraph" w:customStyle="1" w:styleId="Line">
    <w:name w:val="Line"/>
    <w:basedOn w:val="Normal"/>
    <w:next w:val="Normal"/>
    <w:rsid w:val="00CC685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C685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C6858"/>
  </w:style>
  <w:style w:type="paragraph" w:customStyle="1" w:styleId="Partref">
    <w:name w:val="Part_ref"/>
    <w:basedOn w:val="Normal"/>
    <w:next w:val="Normal"/>
    <w:rsid w:val="00CC6858"/>
    <w:pPr>
      <w:keepNext/>
      <w:keepLines/>
      <w:spacing w:after="280"/>
      <w:jc w:val="center"/>
    </w:pPr>
  </w:style>
  <w:style w:type="paragraph" w:customStyle="1" w:styleId="Parttitle">
    <w:name w:val="Part_title"/>
    <w:basedOn w:val="Normal"/>
    <w:next w:val="Normalaftertitle"/>
    <w:rsid w:val="00CC685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C6858"/>
  </w:style>
  <w:style w:type="paragraph" w:customStyle="1" w:styleId="QuestionNo">
    <w:name w:val="Question_No"/>
    <w:basedOn w:val="RecNo"/>
    <w:next w:val="Normal"/>
    <w:rsid w:val="00CC6858"/>
  </w:style>
  <w:style w:type="paragraph" w:customStyle="1" w:styleId="Questionref">
    <w:name w:val="Question_ref"/>
    <w:basedOn w:val="Recref"/>
    <w:next w:val="Questiondate"/>
    <w:rsid w:val="00CC6858"/>
  </w:style>
  <w:style w:type="paragraph" w:customStyle="1" w:styleId="Questiontitle">
    <w:name w:val="Question_title"/>
    <w:basedOn w:val="Normal"/>
    <w:next w:val="Questionref"/>
    <w:rsid w:val="00CC6858"/>
  </w:style>
  <w:style w:type="paragraph" w:customStyle="1" w:styleId="Reftext">
    <w:name w:val="Ref_text"/>
    <w:basedOn w:val="Normal"/>
    <w:rsid w:val="00CC6858"/>
    <w:pPr>
      <w:ind w:left="794" w:hanging="794"/>
    </w:pPr>
    <w:rPr>
      <w:sz w:val="22"/>
    </w:rPr>
  </w:style>
  <w:style w:type="paragraph" w:customStyle="1" w:styleId="Reftitle">
    <w:name w:val="Ref_title"/>
    <w:basedOn w:val="Normal"/>
    <w:next w:val="Reftext"/>
    <w:rsid w:val="00CC685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C6858"/>
  </w:style>
  <w:style w:type="paragraph" w:customStyle="1" w:styleId="RepNo">
    <w:name w:val="Rep_No"/>
    <w:basedOn w:val="RecNo"/>
    <w:next w:val="Reptitle"/>
    <w:rsid w:val="00CC6858"/>
  </w:style>
  <w:style w:type="paragraph" w:customStyle="1" w:styleId="Reptitle">
    <w:name w:val="Rep_title"/>
    <w:basedOn w:val="Rectitle"/>
    <w:next w:val="Repref"/>
    <w:rsid w:val="00CC6858"/>
  </w:style>
  <w:style w:type="paragraph" w:customStyle="1" w:styleId="Repref">
    <w:name w:val="Rep_ref"/>
    <w:basedOn w:val="Recref"/>
    <w:next w:val="Repdate"/>
    <w:rsid w:val="00CC6858"/>
  </w:style>
  <w:style w:type="paragraph" w:customStyle="1" w:styleId="Resdate">
    <w:name w:val="Res_date"/>
    <w:basedOn w:val="Recdate"/>
    <w:next w:val="Normalaftertitle"/>
    <w:rsid w:val="00CC6858"/>
  </w:style>
  <w:style w:type="paragraph" w:customStyle="1" w:styleId="ResNo">
    <w:name w:val="Res_No"/>
    <w:basedOn w:val="RecNo"/>
    <w:next w:val="Restitle"/>
    <w:rsid w:val="00CC6858"/>
  </w:style>
  <w:style w:type="paragraph" w:customStyle="1" w:styleId="Restitle">
    <w:name w:val="Res_title"/>
    <w:basedOn w:val="Normal"/>
    <w:next w:val="Resref"/>
    <w:rsid w:val="00CC6858"/>
    <w:pPr>
      <w:spacing w:before="240"/>
      <w:jc w:val="center"/>
    </w:pPr>
    <w:rPr>
      <w:b/>
      <w:sz w:val="28"/>
    </w:rPr>
  </w:style>
  <w:style w:type="paragraph" w:customStyle="1" w:styleId="Resref">
    <w:name w:val="Res_ref"/>
    <w:basedOn w:val="Recref"/>
    <w:next w:val="Resdate"/>
    <w:rsid w:val="00CC6858"/>
  </w:style>
  <w:style w:type="paragraph" w:customStyle="1" w:styleId="SectionNo">
    <w:name w:val="Section_No"/>
    <w:basedOn w:val="Normal"/>
    <w:next w:val="Normal"/>
    <w:rsid w:val="00CC6858"/>
  </w:style>
  <w:style w:type="paragraph" w:customStyle="1" w:styleId="Sectiontitle">
    <w:name w:val="Section_title"/>
    <w:basedOn w:val="Normal"/>
    <w:next w:val="Normalaftertitle"/>
    <w:rsid w:val="00CC685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C6858"/>
    <w:pPr>
      <w:tabs>
        <w:tab w:val="clear" w:pos="794"/>
        <w:tab w:val="clear" w:pos="1191"/>
        <w:tab w:val="clear" w:pos="1588"/>
        <w:tab w:val="clear" w:pos="1985"/>
        <w:tab w:val="right" w:pos="9611"/>
      </w:tabs>
    </w:pPr>
    <w:rPr>
      <w:i/>
    </w:rPr>
  </w:style>
  <w:style w:type="paragraph" w:styleId="TOC1">
    <w:name w:val="toc 1"/>
    <w:basedOn w:val="Normal"/>
    <w:semiHidden/>
    <w:rsid w:val="00CC685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C6858"/>
    <w:pPr>
      <w:tabs>
        <w:tab w:val="clear" w:pos="567"/>
        <w:tab w:val="left" w:pos="1276"/>
      </w:tabs>
      <w:spacing w:before="160"/>
      <w:ind w:left="1276" w:hanging="709"/>
    </w:pPr>
  </w:style>
  <w:style w:type="paragraph" w:styleId="TOC3">
    <w:name w:val="toc 3"/>
    <w:basedOn w:val="TOC2"/>
    <w:semiHidden/>
    <w:rsid w:val="00CC6858"/>
    <w:pPr>
      <w:tabs>
        <w:tab w:val="clear" w:pos="1276"/>
        <w:tab w:val="left" w:pos="2155"/>
      </w:tabs>
      <w:ind w:left="2155" w:hanging="879"/>
    </w:pPr>
  </w:style>
  <w:style w:type="paragraph" w:styleId="TOC4">
    <w:name w:val="toc 4"/>
    <w:basedOn w:val="TOC3"/>
    <w:semiHidden/>
    <w:rsid w:val="00CC6858"/>
    <w:pPr>
      <w:tabs>
        <w:tab w:val="left" w:pos="3261"/>
      </w:tabs>
      <w:spacing w:before="80"/>
      <w:ind w:left="3261" w:hanging="993"/>
    </w:pPr>
  </w:style>
  <w:style w:type="paragraph" w:styleId="TOC5">
    <w:name w:val="toc 5"/>
    <w:basedOn w:val="TOC4"/>
    <w:semiHidden/>
    <w:rsid w:val="00CC6858"/>
  </w:style>
  <w:style w:type="paragraph" w:styleId="TOC6">
    <w:name w:val="toc 6"/>
    <w:basedOn w:val="TOC4"/>
    <w:semiHidden/>
    <w:rsid w:val="00CC6858"/>
  </w:style>
  <w:style w:type="paragraph" w:styleId="TOC7">
    <w:name w:val="toc 7"/>
    <w:basedOn w:val="TOC4"/>
    <w:semiHidden/>
    <w:rsid w:val="00CC6858"/>
  </w:style>
  <w:style w:type="paragraph" w:styleId="TOC8">
    <w:name w:val="toc 8"/>
    <w:basedOn w:val="TOC4"/>
    <w:semiHidden/>
    <w:rsid w:val="00CC6858"/>
  </w:style>
  <w:style w:type="paragraph" w:customStyle="1" w:styleId="Annexref">
    <w:name w:val="Annex_ref"/>
    <w:basedOn w:val="Normal"/>
    <w:next w:val="Normalaftertitle"/>
    <w:rsid w:val="00CC6858"/>
    <w:pPr>
      <w:keepNext/>
      <w:keepLines/>
      <w:spacing w:after="280"/>
      <w:jc w:val="center"/>
    </w:pPr>
  </w:style>
  <w:style w:type="paragraph" w:customStyle="1" w:styleId="Appendixref">
    <w:name w:val="Appendix_ref"/>
    <w:basedOn w:val="Annexref"/>
    <w:next w:val="Normalaftertitle"/>
    <w:rsid w:val="00CC6858"/>
  </w:style>
  <w:style w:type="paragraph" w:customStyle="1" w:styleId="Tabletitle">
    <w:name w:val="Table_title"/>
    <w:basedOn w:val="Normal"/>
    <w:next w:val="Tablehead"/>
    <w:rsid w:val="00CC6858"/>
    <w:pPr>
      <w:keepNext/>
      <w:spacing w:before="0" w:after="120"/>
      <w:jc w:val="center"/>
    </w:pPr>
    <w:rPr>
      <w:b/>
    </w:rPr>
  </w:style>
  <w:style w:type="paragraph" w:customStyle="1" w:styleId="Summary">
    <w:name w:val="Summary"/>
    <w:basedOn w:val="Normal"/>
    <w:next w:val="Normalaftertitle"/>
    <w:rsid w:val="00CC6858"/>
    <w:pPr>
      <w:spacing w:after="480"/>
    </w:pPr>
    <w:rPr>
      <w:sz w:val="22"/>
      <w:lang w:val="es-ES_tradnl"/>
    </w:rPr>
  </w:style>
  <w:style w:type="paragraph" w:customStyle="1" w:styleId="Part">
    <w:name w:val="Part"/>
    <w:basedOn w:val="Normal"/>
    <w:rsid w:val="00F77F28"/>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rPr>
  </w:style>
  <w:style w:type="paragraph" w:customStyle="1" w:styleId="headingb0">
    <w:name w:val="heading_b"/>
    <w:basedOn w:val="Heading3"/>
    <w:next w:val="Normal"/>
    <w:rsid w:val="00F77F2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style>
  <w:style w:type="character" w:styleId="Hyperlink">
    <w:name w:val="Hyperlink"/>
    <w:basedOn w:val="DefaultParagraphFont"/>
    <w:rsid w:val="00227CED"/>
    <w:rPr>
      <w:color w:val="0000FF"/>
      <w:u w:val="single"/>
    </w:rPr>
  </w:style>
  <w:style w:type="paragraph" w:customStyle="1" w:styleId="TableLegendNote">
    <w:name w:val="Table_Legend_Note"/>
    <w:basedOn w:val="Tablelegend"/>
    <w:next w:val="Tablelegend"/>
    <w:rsid w:val="00CC6858"/>
    <w:pPr>
      <w:ind w:left="-85" w:firstLine="0"/>
    </w:pPr>
    <w:rPr>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TotalTime>
  <Pages>3</Pages>
  <Words>760</Words>
  <Characters>4522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5272</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23.07.09      SP</dc:description>
  <cp:lastModifiedBy>martiner</cp:lastModifiedBy>
  <cp:revision>5</cp:revision>
  <cp:lastPrinted>2009-08-04T08:05:00Z</cp:lastPrinted>
  <dcterms:created xsi:type="dcterms:W3CDTF">2010-09-14T09:19:00Z</dcterms:created>
  <dcterms:modified xsi:type="dcterms:W3CDTF">2010-09-15T12:25:00Z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