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6C2" w:rsidRPr="006919EC" w:rsidRDefault="001626C2" w:rsidP="001626C2">
      <w:pPr>
        <w:rPr>
          <w:lang w:val="en-US"/>
        </w:rPr>
      </w:pPr>
    </w:p>
    <w:p w:rsidR="001626C2" w:rsidRPr="006919EC" w:rsidRDefault="001626C2" w:rsidP="001626C2">
      <w:pPr>
        <w:rPr>
          <w:lang w:val="en-US"/>
        </w:rPr>
      </w:pPr>
    </w:p>
    <w:p w:rsidR="001626C2" w:rsidRPr="006919EC" w:rsidRDefault="001626C2" w:rsidP="001626C2">
      <w:pPr>
        <w:rPr>
          <w:lang w:val="en-US"/>
        </w:rPr>
      </w:pPr>
    </w:p>
    <w:p w:rsidR="001626C2" w:rsidRPr="006919EC" w:rsidRDefault="001626C2" w:rsidP="001626C2">
      <w:pPr>
        <w:rPr>
          <w:lang w:val="en-US"/>
        </w:rPr>
      </w:pPr>
    </w:p>
    <w:p w:rsidR="001626C2" w:rsidRPr="006919EC" w:rsidRDefault="001626C2" w:rsidP="001626C2">
      <w:pPr>
        <w:rPr>
          <w:lang w:val="en-US"/>
        </w:rPr>
      </w:pPr>
    </w:p>
    <w:p w:rsidR="001626C2" w:rsidRPr="006919EC" w:rsidRDefault="001626C2" w:rsidP="001626C2">
      <w:pPr>
        <w:rPr>
          <w:lang w:val="en-US"/>
        </w:rPr>
      </w:pPr>
    </w:p>
    <w:p w:rsidR="001626C2" w:rsidRPr="006919EC" w:rsidRDefault="001626C2" w:rsidP="001626C2">
      <w:pPr>
        <w:rPr>
          <w:lang w:val="en-US"/>
        </w:rPr>
      </w:pPr>
    </w:p>
    <w:p w:rsidR="001626C2" w:rsidRPr="006919EC" w:rsidRDefault="001626C2" w:rsidP="001626C2">
      <w:pPr>
        <w:rPr>
          <w:lang w:val="en-US"/>
        </w:rPr>
      </w:pPr>
    </w:p>
    <w:p w:rsidR="001626C2" w:rsidRPr="006919EC" w:rsidRDefault="001626C2" w:rsidP="001626C2">
      <w:pPr>
        <w:rPr>
          <w:lang w:val="en-US"/>
        </w:rPr>
      </w:pPr>
    </w:p>
    <w:p w:rsidR="001626C2" w:rsidRPr="006919EC" w:rsidRDefault="001626C2" w:rsidP="001626C2">
      <w:pPr>
        <w:rPr>
          <w:lang w:val="en-US"/>
        </w:rPr>
      </w:pPr>
    </w:p>
    <w:p w:rsidR="001626C2" w:rsidRPr="006919EC" w:rsidRDefault="001626C2" w:rsidP="001626C2">
      <w:pPr>
        <w:rPr>
          <w:lang w:val="en-US"/>
        </w:rPr>
      </w:pPr>
    </w:p>
    <w:p w:rsidR="001626C2" w:rsidRPr="006919EC" w:rsidRDefault="001626C2" w:rsidP="001626C2">
      <w:pPr>
        <w:rPr>
          <w:lang w:val="en-US"/>
        </w:rPr>
      </w:pPr>
    </w:p>
    <w:tbl>
      <w:tblPr>
        <w:tblW w:w="10089" w:type="dxa"/>
        <w:tblLook w:val="01E0"/>
      </w:tblPr>
      <w:tblGrid>
        <w:gridCol w:w="10089"/>
      </w:tblGrid>
      <w:tr w:rsidR="001626C2" w:rsidRPr="00BE0AB7" w:rsidTr="00BE0AB7">
        <w:tc>
          <w:tcPr>
            <w:tcW w:w="10089" w:type="dxa"/>
          </w:tcPr>
          <w:p w:rsidR="001626C2" w:rsidRPr="00BE0AB7" w:rsidRDefault="001626C2" w:rsidP="00BE0AB7">
            <w:pPr>
              <w:spacing w:before="380" w:line="280" w:lineRule="exact"/>
              <w:jc w:val="right"/>
              <w:rPr>
                <w:rFonts w:ascii="Tahoma" w:hAnsi="Tahoma" w:cs="Tahoma"/>
                <w:b/>
                <w:bCs/>
                <w:iCs/>
                <w:color w:val="243285"/>
                <w:sz w:val="32"/>
                <w:szCs w:val="32"/>
                <w:lang w:val="en-US"/>
              </w:rPr>
            </w:pPr>
          </w:p>
          <w:p w:rsidR="001626C2" w:rsidRPr="00BE0AB7" w:rsidRDefault="001626C2" w:rsidP="00BE0AB7">
            <w:pPr>
              <w:spacing w:before="380" w:line="280" w:lineRule="exact"/>
              <w:jc w:val="right"/>
              <w:rPr>
                <w:rFonts w:ascii="Tahoma" w:hAnsi="Tahoma" w:cs="Tahoma"/>
                <w:b/>
                <w:bCs/>
                <w:iCs/>
                <w:color w:val="243285"/>
                <w:sz w:val="36"/>
                <w:szCs w:val="36"/>
                <w:lang w:val="en-US"/>
              </w:rPr>
            </w:pPr>
            <w:r w:rsidRPr="00BE0AB7">
              <w:rPr>
                <w:rFonts w:ascii="Tahoma" w:hAnsi="Tahoma" w:cs="Tahoma"/>
                <w:b/>
                <w:bCs/>
                <w:iCs/>
                <w:color w:val="243285"/>
                <w:sz w:val="36"/>
                <w:szCs w:val="36"/>
                <w:lang w:val="en-US"/>
              </w:rPr>
              <w:t>Recommendation  ITU-R  BT.1305-1</w:t>
            </w:r>
          </w:p>
          <w:p w:rsidR="001626C2" w:rsidRPr="00BE0AB7" w:rsidRDefault="001626C2" w:rsidP="00BD708B">
            <w:pPr>
              <w:spacing w:before="80" w:line="280" w:lineRule="exact"/>
              <w:jc w:val="right"/>
              <w:rPr>
                <w:rFonts w:ascii="Tahoma" w:hAnsi="Tahoma" w:cs="Tahoma"/>
                <w:b/>
                <w:bCs/>
                <w:iCs/>
                <w:color w:val="243285"/>
                <w:szCs w:val="24"/>
                <w:lang w:val="en-US"/>
              </w:rPr>
            </w:pPr>
            <w:r w:rsidRPr="00BE0AB7">
              <w:rPr>
                <w:rFonts w:ascii="Tahoma" w:hAnsi="Tahoma" w:cs="Tahoma"/>
                <w:b/>
                <w:bCs/>
                <w:iCs/>
                <w:color w:val="243285"/>
                <w:szCs w:val="24"/>
                <w:lang w:val="en-US"/>
              </w:rPr>
              <w:t>(</w:t>
            </w:r>
            <w:r w:rsidR="00BD708B">
              <w:rPr>
                <w:rFonts w:ascii="Tahoma" w:hAnsi="Tahoma" w:cs="Tahoma"/>
                <w:b/>
                <w:bCs/>
                <w:iCs/>
                <w:color w:val="243285"/>
                <w:szCs w:val="24"/>
                <w:lang w:val="en-US"/>
              </w:rPr>
              <w:t>03</w:t>
            </w:r>
            <w:r w:rsidRPr="00BE0AB7">
              <w:rPr>
                <w:rFonts w:ascii="Tahoma" w:hAnsi="Tahoma" w:cs="Tahoma"/>
                <w:b/>
                <w:bCs/>
                <w:iCs/>
                <w:color w:val="243285"/>
                <w:szCs w:val="24"/>
                <w:lang w:val="en-US"/>
              </w:rPr>
              <w:t>/2010)</w:t>
            </w:r>
          </w:p>
        </w:tc>
      </w:tr>
      <w:tr w:rsidR="001626C2" w:rsidRPr="003B3B62" w:rsidTr="00BE0AB7">
        <w:tc>
          <w:tcPr>
            <w:tcW w:w="10089" w:type="dxa"/>
          </w:tcPr>
          <w:p w:rsidR="001626C2" w:rsidRPr="00BE0AB7" w:rsidRDefault="001626C2" w:rsidP="00BE0AB7">
            <w:pPr>
              <w:spacing w:before="80" w:line="500" w:lineRule="exact"/>
              <w:jc w:val="right"/>
              <w:rPr>
                <w:rFonts w:ascii="Tahoma" w:hAnsi="Tahoma" w:cs="Tahoma"/>
                <w:b/>
                <w:bCs/>
                <w:iCs/>
                <w:color w:val="243285"/>
                <w:sz w:val="44"/>
                <w:szCs w:val="44"/>
                <w:lang w:val="en-US"/>
              </w:rPr>
            </w:pPr>
          </w:p>
          <w:p w:rsidR="001626C2" w:rsidRPr="00BE0AB7" w:rsidRDefault="001626C2" w:rsidP="00BE0AB7">
            <w:pPr>
              <w:spacing w:before="80" w:line="500" w:lineRule="exact"/>
              <w:jc w:val="right"/>
              <w:rPr>
                <w:rFonts w:ascii="Tahoma" w:hAnsi="Tahoma" w:cs="Tahoma"/>
                <w:b/>
                <w:bCs/>
                <w:color w:val="243285"/>
                <w:sz w:val="44"/>
                <w:szCs w:val="44"/>
                <w:lang w:val="en-US"/>
              </w:rPr>
            </w:pPr>
            <w:r w:rsidRPr="00BE0AB7">
              <w:rPr>
                <w:rFonts w:ascii="Tahoma" w:hAnsi="Tahoma" w:cs="Tahoma"/>
                <w:b/>
                <w:bCs/>
                <w:color w:val="243285"/>
                <w:sz w:val="44"/>
                <w:szCs w:val="44"/>
                <w:lang w:val="en-US"/>
              </w:rPr>
              <w:t>Digital audio and auxiliary data as ancillary data signals in interfaces conforming</w:t>
            </w:r>
            <w:r w:rsidRPr="00BE0AB7">
              <w:rPr>
                <w:rFonts w:ascii="Tahoma" w:hAnsi="Tahoma" w:cs="Tahoma"/>
                <w:b/>
                <w:bCs/>
                <w:color w:val="243285"/>
                <w:sz w:val="44"/>
                <w:szCs w:val="44"/>
                <w:lang w:val="en-US"/>
              </w:rPr>
              <w:br/>
              <w:t>to Recommendations ITU-R BT.656</w:t>
            </w:r>
            <w:r w:rsidRPr="00BE0AB7">
              <w:rPr>
                <w:rFonts w:ascii="Tahoma" w:hAnsi="Tahoma" w:cs="Tahoma"/>
                <w:b/>
                <w:bCs/>
                <w:color w:val="243285"/>
                <w:sz w:val="44"/>
                <w:szCs w:val="44"/>
                <w:lang w:val="en-US"/>
              </w:rPr>
              <w:br/>
              <w:t>and ITU</w:t>
            </w:r>
            <w:r w:rsidRPr="00BE0AB7">
              <w:rPr>
                <w:rFonts w:ascii="Tahoma" w:hAnsi="Tahoma" w:cs="Tahoma"/>
                <w:b/>
                <w:bCs/>
                <w:color w:val="243285"/>
                <w:sz w:val="44"/>
                <w:szCs w:val="44"/>
                <w:lang w:val="en-US"/>
              </w:rPr>
              <w:noBreakHyphen/>
              <w:t>R BT</w:t>
            </w:r>
            <w:r w:rsidR="00BD708B">
              <w:rPr>
                <w:rFonts w:ascii="Tahoma" w:hAnsi="Tahoma" w:cs="Tahoma"/>
                <w:b/>
                <w:bCs/>
                <w:color w:val="243285"/>
                <w:sz w:val="44"/>
                <w:szCs w:val="44"/>
                <w:lang w:val="en-US"/>
              </w:rPr>
              <w:t>.</w:t>
            </w:r>
            <w:r w:rsidRPr="00BE0AB7">
              <w:rPr>
                <w:rFonts w:ascii="Tahoma" w:hAnsi="Tahoma" w:cs="Tahoma"/>
                <w:b/>
                <w:bCs/>
                <w:color w:val="243285"/>
                <w:sz w:val="44"/>
                <w:szCs w:val="44"/>
                <w:lang w:val="en-US"/>
              </w:rPr>
              <w:t>799</w:t>
            </w:r>
          </w:p>
          <w:p w:rsidR="001626C2" w:rsidRPr="00BE0AB7" w:rsidRDefault="001626C2" w:rsidP="00BE0AB7">
            <w:pPr>
              <w:spacing w:before="80" w:line="500" w:lineRule="exact"/>
              <w:jc w:val="right"/>
              <w:rPr>
                <w:rFonts w:ascii="Tahoma" w:hAnsi="Tahoma" w:cs="Tahoma"/>
                <w:b/>
                <w:bCs/>
                <w:iCs/>
                <w:color w:val="243285"/>
                <w:sz w:val="44"/>
                <w:szCs w:val="44"/>
                <w:lang w:val="en-US"/>
              </w:rPr>
            </w:pPr>
            <w:r w:rsidRPr="00BE0AB7">
              <w:rPr>
                <w:rFonts w:ascii="Tahoma" w:hAnsi="Tahoma" w:cs="Tahoma"/>
                <w:b/>
                <w:bCs/>
                <w:iCs/>
                <w:color w:val="243285"/>
                <w:sz w:val="44"/>
                <w:szCs w:val="44"/>
                <w:lang w:val="en-US"/>
              </w:rPr>
              <w:t xml:space="preserve"> </w:t>
            </w:r>
          </w:p>
        </w:tc>
      </w:tr>
      <w:tr w:rsidR="001626C2" w:rsidRPr="003B3B62" w:rsidTr="00BE0AB7">
        <w:tc>
          <w:tcPr>
            <w:tcW w:w="10089" w:type="dxa"/>
          </w:tcPr>
          <w:p w:rsidR="001626C2" w:rsidRPr="00BE0AB7" w:rsidRDefault="001626C2" w:rsidP="00BE0AB7">
            <w:pPr>
              <w:spacing w:before="80" w:line="280" w:lineRule="exact"/>
              <w:ind w:right="640"/>
              <w:rPr>
                <w:rFonts w:ascii="Tahoma" w:hAnsi="Tahoma" w:cs="Tahoma"/>
                <w:b/>
                <w:bCs/>
                <w:iCs/>
                <w:color w:val="243285"/>
                <w:sz w:val="32"/>
                <w:szCs w:val="32"/>
                <w:lang w:val="en-US"/>
              </w:rPr>
            </w:pPr>
          </w:p>
          <w:p w:rsidR="001626C2" w:rsidRPr="00BE0AB7" w:rsidRDefault="001626C2" w:rsidP="00BE0AB7">
            <w:pPr>
              <w:spacing w:before="80" w:line="280" w:lineRule="exact"/>
              <w:ind w:right="640"/>
              <w:rPr>
                <w:rFonts w:ascii="Tahoma" w:hAnsi="Tahoma" w:cs="Tahoma"/>
                <w:b/>
                <w:bCs/>
                <w:iCs/>
                <w:color w:val="243285"/>
                <w:sz w:val="32"/>
                <w:szCs w:val="32"/>
                <w:lang w:val="en-US"/>
              </w:rPr>
            </w:pPr>
          </w:p>
          <w:p w:rsidR="001626C2" w:rsidRPr="00BE0AB7" w:rsidRDefault="001626C2" w:rsidP="00BE0AB7">
            <w:pPr>
              <w:spacing w:before="80" w:after="180" w:line="360" w:lineRule="exact"/>
              <w:ind w:right="720"/>
              <w:rPr>
                <w:rFonts w:ascii="Tahoma" w:hAnsi="Tahoma" w:cs="Tahoma"/>
                <w:b/>
                <w:bCs/>
                <w:iCs/>
                <w:color w:val="243285"/>
                <w:sz w:val="36"/>
                <w:szCs w:val="36"/>
                <w:lang w:val="en-US"/>
              </w:rPr>
            </w:pPr>
          </w:p>
          <w:p w:rsidR="001626C2" w:rsidRPr="00BE0AB7" w:rsidRDefault="001626C2" w:rsidP="00BE0AB7">
            <w:pPr>
              <w:spacing w:before="80" w:after="180" w:line="360" w:lineRule="exact"/>
              <w:jc w:val="right"/>
              <w:rPr>
                <w:rFonts w:ascii="Tahoma" w:hAnsi="Tahoma" w:cs="Tahoma"/>
                <w:b/>
                <w:bCs/>
                <w:iCs/>
                <w:color w:val="243285"/>
                <w:sz w:val="36"/>
                <w:szCs w:val="36"/>
                <w:lang w:val="en-US"/>
              </w:rPr>
            </w:pPr>
            <w:r w:rsidRPr="00BE0AB7">
              <w:rPr>
                <w:rFonts w:ascii="Tahoma" w:hAnsi="Tahoma" w:cs="Tahoma"/>
                <w:b/>
                <w:bCs/>
                <w:iCs/>
                <w:color w:val="243285"/>
                <w:sz w:val="36"/>
                <w:szCs w:val="36"/>
                <w:lang w:val="en-US"/>
              </w:rPr>
              <w:t>BT Series</w:t>
            </w:r>
          </w:p>
          <w:p w:rsidR="001626C2" w:rsidRPr="00BE0AB7" w:rsidRDefault="00422042" w:rsidP="00BE0AB7">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Broadcasting service</w:t>
            </w:r>
          </w:p>
          <w:p w:rsidR="001626C2" w:rsidRPr="00BE0AB7" w:rsidRDefault="001626C2" w:rsidP="00BE0AB7">
            <w:pPr>
              <w:spacing w:before="80" w:line="360" w:lineRule="exact"/>
              <w:jc w:val="right"/>
              <w:rPr>
                <w:rFonts w:ascii="Tahoma" w:hAnsi="Tahoma" w:cs="Tahoma"/>
                <w:b/>
                <w:bCs/>
                <w:iCs/>
                <w:color w:val="243285"/>
                <w:sz w:val="36"/>
                <w:szCs w:val="36"/>
                <w:lang w:val="en-US"/>
              </w:rPr>
            </w:pPr>
            <w:r w:rsidRPr="00BE0AB7">
              <w:rPr>
                <w:rFonts w:ascii="Tahoma" w:hAnsi="Tahoma" w:cs="Tahoma"/>
                <w:b/>
                <w:bCs/>
                <w:iCs/>
                <w:color w:val="243285"/>
                <w:sz w:val="36"/>
                <w:szCs w:val="36"/>
                <w:lang w:val="en-US"/>
              </w:rPr>
              <w:t>(television)</w:t>
            </w:r>
          </w:p>
          <w:p w:rsidR="001626C2" w:rsidRPr="00BE0AB7" w:rsidRDefault="001626C2" w:rsidP="00BE0AB7">
            <w:pPr>
              <w:spacing w:before="80" w:line="360" w:lineRule="exact"/>
              <w:jc w:val="right"/>
              <w:rPr>
                <w:rFonts w:ascii="Tahoma" w:hAnsi="Tahoma" w:cs="Tahoma"/>
                <w:b/>
                <w:bCs/>
                <w:iCs/>
                <w:color w:val="243285"/>
                <w:sz w:val="32"/>
                <w:szCs w:val="32"/>
                <w:lang w:val="en-US"/>
              </w:rPr>
            </w:pPr>
          </w:p>
        </w:tc>
      </w:tr>
    </w:tbl>
    <w:p w:rsidR="001626C2" w:rsidRPr="006919EC" w:rsidRDefault="001626C2" w:rsidP="001626C2">
      <w:pPr>
        <w:spacing w:before="80"/>
        <w:rPr>
          <w:i/>
          <w:sz w:val="22"/>
          <w:lang w:val="en-US"/>
        </w:rPr>
      </w:pPr>
    </w:p>
    <w:p w:rsidR="001626C2" w:rsidRPr="006919EC" w:rsidRDefault="001626C2" w:rsidP="001626C2">
      <w:pPr>
        <w:spacing w:before="80"/>
        <w:rPr>
          <w:i/>
          <w:sz w:val="22"/>
          <w:lang w:val="en-US"/>
        </w:rPr>
      </w:pPr>
    </w:p>
    <w:p w:rsidR="001626C2" w:rsidRPr="006919EC" w:rsidRDefault="001626C2" w:rsidP="001626C2">
      <w:pPr>
        <w:spacing w:before="80"/>
        <w:rPr>
          <w:i/>
          <w:sz w:val="22"/>
          <w:lang w:val="en-US"/>
        </w:rPr>
      </w:pPr>
    </w:p>
    <w:p w:rsidR="001626C2" w:rsidRPr="006919EC" w:rsidRDefault="001626C2" w:rsidP="001626C2">
      <w:pPr>
        <w:spacing w:before="80"/>
        <w:rPr>
          <w:i/>
          <w:sz w:val="22"/>
          <w:lang w:val="en-US"/>
        </w:rPr>
      </w:pPr>
    </w:p>
    <w:p w:rsidR="001626C2" w:rsidRPr="006919EC" w:rsidRDefault="001626C2" w:rsidP="001626C2">
      <w:pPr>
        <w:spacing w:before="80"/>
        <w:rPr>
          <w:i/>
          <w:sz w:val="22"/>
          <w:lang w:val="en-US"/>
        </w:rPr>
      </w:pPr>
    </w:p>
    <w:p w:rsidR="001626C2" w:rsidRPr="006919EC" w:rsidRDefault="001626C2" w:rsidP="001626C2">
      <w:pPr>
        <w:spacing w:before="80"/>
        <w:rPr>
          <w:i/>
          <w:sz w:val="22"/>
          <w:lang w:val="en-US"/>
        </w:rPr>
      </w:pPr>
    </w:p>
    <w:p w:rsidR="001626C2" w:rsidRPr="006919EC" w:rsidRDefault="001626C2" w:rsidP="001626C2">
      <w:pPr>
        <w:pStyle w:val="Equation"/>
        <w:tabs>
          <w:tab w:val="clear" w:pos="4820"/>
          <w:tab w:val="clear" w:pos="9639"/>
          <w:tab w:val="left" w:pos="1191"/>
          <w:tab w:val="left" w:pos="1588"/>
          <w:tab w:val="left" w:pos="1985"/>
        </w:tabs>
        <w:rPr>
          <w:rFonts w:ascii="Palatino Linotype" w:hAnsi="Palatino Linotype"/>
          <w:lang w:val="en-US"/>
        </w:rPr>
        <w:sectPr w:rsidR="001626C2" w:rsidRPr="006919EC">
          <w:headerReference w:type="even" r:id="rId6"/>
          <w:headerReference w:type="default" r:id="rId7"/>
          <w:pgSz w:w="11907" w:h="16840" w:code="9"/>
          <w:pgMar w:top="1089" w:right="1089" w:bottom="284" w:left="1089" w:header="567" w:footer="284" w:gutter="0"/>
          <w:pgNumType w:start="1"/>
          <w:cols w:space="720"/>
        </w:sectPr>
      </w:pPr>
    </w:p>
    <w:p w:rsidR="001626C2" w:rsidRPr="006919EC" w:rsidRDefault="001626C2" w:rsidP="001626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6919EC">
        <w:rPr>
          <w:bCs/>
          <w:sz w:val="24"/>
          <w:szCs w:val="24"/>
          <w:lang w:val="en-US"/>
        </w:rPr>
        <w:lastRenderedPageBreak/>
        <w:t>Foreword</w:t>
      </w:r>
    </w:p>
    <w:p w:rsidR="001626C2" w:rsidRPr="006919EC" w:rsidRDefault="001626C2" w:rsidP="001626C2">
      <w:pPr>
        <w:spacing w:before="240"/>
        <w:rPr>
          <w:sz w:val="20"/>
          <w:lang w:val="en-US"/>
        </w:rPr>
      </w:pPr>
      <w:r w:rsidRPr="006919EC">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626C2" w:rsidRPr="006919EC" w:rsidRDefault="001626C2" w:rsidP="001626C2">
      <w:pPr>
        <w:rPr>
          <w:sz w:val="20"/>
          <w:lang w:val="en-US"/>
        </w:rPr>
      </w:pPr>
      <w:r w:rsidRPr="006919EC">
        <w:rPr>
          <w:sz w:val="20"/>
          <w:lang w:val="en-US"/>
        </w:rPr>
        <w:t>The regulatory and policy functions of the Radiocommunication Sector are performed by World and Regional Radiocommunication Conferences and Radiocommunication Assemblies supported by Study Groups.</w:t>
      </w:r>
    </w:p>
    <w:p w:rsidR="001626C2" w:rsidRPr="006919EC" w:rsidRDefault="001626C2" w:rsidP="001626C2">
      <w:pPr>
        <w:pStyle w:val="Heading1"/>
        <w:spacing w:before="680"/>
        <w:jc w:val="center"/>
        <w:rPr>
          <w:szCs w:val="24"/>
          <w:lang w:val="en-US"/>
        </w:rPr>
      </w:pPr>
      <w:r w:rsidRPr="006919EC">
        <w:rPr>
          <w:szCs w:val="24"/>
          <w:lang w:val="en-US"/>
        </w:rPr>
        <w:t>Policy on Intellectual Property Right (IPR)</w:t>
      </w:r>
    </w:p>
    <w:p w:rsidR="001626C2" w:rsidRPr="006919EC" w:rsidRDefault="001626C2" w:rsidP="001626C2">
      <w:pPr>
        <w:tabs>
          <w:tab w:val="clear" w:pos="794"/>
          <w:tab w:val="clear" w:pos="1191"/>
          <w:tab w:val="clear" w:pos="1588"/>
          <w:tab w:val="clear" w:pos="1985"/>
        </w:tabs>
        <w:spacing w:before="240"/>
        <w:rPr>
          <w:sz w:val="20"/>
          <w:lang w:val="en-US"/>
        </w:rPr>
      </w:pPr>
      <w:r w:rsidRPr="006919EC">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sidRPr="006919EC">
          <w:rPr>
            <w:rStyle w:val="Hyperlink"/>
            <w:sz w:val="20"/>
            <w:lang w:val="en-US"/>
          </w:rPr>
          <w:t>http://www.itu.int/ITU-R/go/patents/en</w:t>
        </w:r>
      </w:hyperlink>
      <w:r w:rsidRPr="006919EC">
        <w:rPr>
          <w:sz w:val="20"/>
          <w:lang w:val="en-US"/>
        </w:rPr>
        <w:t xml:space="preserve"> where the Guidelines for Implementation of the Common Patent Policy for ITU</w:t>
      </w:r>
      <w:r w:rsidRPr="006919EC">
        <w:rPr>
          <w:sz w:val="20"/>
          <w:lang w:val="en-US"/>
        </w:rPr>
        <w:noBreakHyphen/>
        <w:t>T/ITU</w:t>
      </w:r>
      <w:r w:rsidRPr="006919EC">
        <w:rPr>
          <w:sz w:val="20"/>
          <w:lang w:val="en-US"/>
        </w:rPr>
        <w:noBreakHyphen/>
        <w:t xml:space="preserve">R/ISO/IEC and the ITU-R patent information database can also be found. </w:t>
      </w:r>
    </w:p>
    <w:p w:rsidR="001626C2" w:rsidRPr="006919EC" w:rsidRDefault="001626C2" w:rsidP="001626C2">
      <w:pPr>
        <w:jc w:val="center"/>
        <w:rPr>
          <w:sz w:val="22"/>
          <w:lang w:val="en-US"/>
        </w:rPr>
      </w:pPr>
    </w:p>
    <w:p w:rsidR="001626C2" w:rsidRPr="006919EC" w:rsidRDefault="001626C2" w:rsidP="001626C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1626C2" w:rsidRPr="003B3B62" w:rsidTr="003F2165">
        <w:tc>
          <w:tcPr>
            <w:tcW w:w="9360" w:type="dxa"/>
            <w:gridSpan w:val="2"/>
          </w:tcPr>
          <w:p w:rsidR="001626C2" w:rsidRPr="006919EC" w:rsidRDefault="001626C2" w:rsidP="003F2165">
            <w:pPr>
              <w:pStyle w:val="Chaptitle"/>
              <w:keepLines w:val="0"/>
              <w:tabs>
                <w:tab w:val="clear" w:pos="794"/>
                <w:tab w:val="clear" w:pos="1191"/>
                <w:tab w:val="clear" w:pos="1588"/>
                <w:tab w:val="clear" w:pos="1985"/>
              </w:tabs>
              <w:overflowPunct/>
              <w:spacing w:before="180"/>
              <w:textAlignment w:val="auto"/>
              <w:rPr>
                <w:sz w:val="22"/>
                <w:szCs w:val="22"/>
                <w:lang w:val="en-US"/>
              </w:rPr>
            </w:pPr>
            <w:r w:rsidRPr="006919EC">
              <w:rPr>
                <w:sz w:val="22"/>
                <w:szCs w:val="22"/>
                <w:lang w:val="en-US"/>
              </w:rPr>
              <w:t xml:space="preserve">Series of ITU-R Recommendations </w:t>
            </w:r>
          </w:p>
          <w:p w:rsidR="001626C2" w:rsidRPr="006919EC" w:rsidRDefault="001626C2" w:rsidP="003F21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6919EC">
              <w:rPr>
                <w:bCs/>
                <w:sz w:val="18"/>
                <w:szCs w:val="18"/>
                <w:lang w:val="en-US"/>
              </w:rPr>
              <w:t>(</w:t>
            </w:r>
            <w:r w:rsidRPr="006919EC">
              <w:rPr>
                <w:b w:val="0"/>
                <w:sz w:val="18"/>
                <w:szCs w:val="18"/>
                <w:lang w:val="en-US"/>
              </w:rPr>
              <w:t xml:space="preserve">Also available online at </w:t>
            </w:r>
            <w:hyperlink r:id="rId9" w:history="1">
              <w:r w:rsidRPr="006919EC">
                <w:rPr>
                  <w:rStyle w:val="Hyperlink"/>
                  <w:b w:val="0"/>
                  <w:sz w:val="18"/>
                  <w:szCs w:val="18"/>
                  <w:lang w:val="en-US"/>
                </w:rPr>
                <w:t>http://www.itu.int/publ/R-REC/en</w:t>
              </w:r>
            </w:hyperlink>
            <w:r w:rsidRPr="006919EC">
              <w:rPr>
                <w:b w:val="0"/>
                <w:sz w:val="18"/>
                <w:szCs w:val="18"/>
                <w:lang w:val="en-US"/>
              </w:rPr>
              <w:t>)</w:t>
            </w:r>
          </w:p>
        </w:tc>
      </w:tr>
      <w:tr w:rsidR="001626C2" w:rsidRPr="006919EC" w:rsidTr="003F2165">
        <w:tc>
          <w:tcPr>
            <w:tcW w:w="1140" w:type="dxa"/>
          </w:tcPr>
          <w:p w:rsidR="001626C2" w:rsidRPr="006919EC" w:rsidRDefault="001626C2" w:rsidP="003F2165">
            <w:pPr>
              <w:spacing w:before="200" w:after="100"/>
              <w:ind w:left="57"/>
              <w:rPr>
                <w:b/>
                <w:bCs/>
                <w:sz w:val="20"/>
                <w:lang w:val="en-US"/>
              </w:rPr>
            </w:pPr>
            <w:r w:rsidRPr="006919EC">
              <w:rPr>
                <w:b/>
                <w:bCs/>
                <w:sz w:val="20"/>
                <w:lang w:val="en-US"/>
              </w:rPr>
              <w:t>Series</w:t>
            </w:r>
          </w:p>
        </w:tc>
        <w:tc>
          <w:tcPr>
            <w:tcW w:w="8220" w:type="dxa"/>
          </w:tcPr>
          <w:p w:rsidR="001626C2" w:rsidRPr="006919EC" w:rsidRDefault="001626C2" w:rsidP="003F21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6919EC">
              <w:rPr>
                <w:bCs/>
                <w:sz w:val="20"/>
                <w:lang w:val="en-US"/>
              </w:rPr>
              <w:t>Title</w:t>
            </w:r>
          </w:p>
        </w:tc>
      </w:tr>
      <w:tr w:rsidR="001626C2" w:rsidRPr="006919EC" w:rsidTr="003F2165">
        <w:tc>
          <w:tcPr>
            <w:tcW w:w="1140" w:type="dxa"/>
          </w:tcPr>
          <w:p w:rsidR="001626C2" w:rsidRPr="006919EC" w:rsidRDefault="001626C2" w:rsidP="003F2165">
            <w:pPr>
              <w:spacing w:before="30" w:after="30"/>
              <w:ind w:left="57"/>
              <w:jc w:val="left"/>
              <w:rPr>
                <w:b/>
                <w:bCs/>
                <w:sz w:val="20"/>
                <w:lang w:val="en-US"/>
              </w:rPr>
            </w:pPr>
            <w:r w:rsidRPr="006919EC">
              <w:rPr>
                <w:b/>
                <w:bCs/>
                <w:sz w:val="20"/>
                <w:lang w:val="en-US"/>
              </w:rPr>
              <w:t>BO</w:t>
            </w:r>
          </w:p>
        </w:tc>
        <w:tc>
          <w:tcPr>
            <w:tcW w:w="8220" w:type="dxa"/>
          </w:tcPr>
          <w:p w:rsidR="001626C2" w:rsidRPr="006919EC" w:rsidRDefault="001626C2" w:rsidP="003F21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919EC">
              <w:rPr>
                <w:b w:val="0"/>
                <w:bCs/>
                <w:sz w:val="20"/>
                <w:lang w:val="en-US"/>
              </w:rPr>
              <w:t>Satellite delivery</w:t>
            </w:r>
          </w:p>
        </w:tc>
      </w:tr>
      <w:tr w:rsidR="001626C2" w:rsidRPr="003B3B62" w:rsidTr="003F2165">
        <w:tc>
          <w:tcPr>
            <w:tcW w:w="1140" w:type="dxa"/>
          </w:tcPr>
          <w:p w:rsidR="001626C2" w:rsidRPr="006919EC" w:rsidRDefault="001626C2" w:rsidP="003F2165">
            <w:pPr>
              <w:spacing w:before="30" w:after="30"/>
              <w:ind w:left="57"/>
              <w:jc w:val="left"/>
              <w:rPr>
                <w:b/>
                <w:bCs/>
                <w:sz w:val="20"/>
                <w:lang w:val="en-US"/>
              </w:rPr>
            </w:pPr>
            <w:r w:rsidRPr="006919EC">
              <w:rPr>
                <w:b/>
                <w:bCs/>
                <w:sz w:val="20"/>
                <w:lang w:val="en-US"/>
              </w:rPr>
              <w:t>BR</w:t>
            </w:r>
          </w:p>
        </w:tc>
        <w:tc>
          <w:tcPr>
            <w:tcW w:w="8220" w:type="dxa"/>
          </w:tcPr>
          <w:p w:rsidR="001626C2" w:rsidRPr="006919EC" w:rsidRDefault="001626C2" w:rsidP="003F21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6919EC">
              <w:rPr>
                <w:b w:val="0"/>
                <w:sz w:val="20"/>
                <w:lang w:val="en-US"/>
              </w:rPr>
              <w:t>Recording for production, archival and play-out; film for television</w:t>
            </w:r>
          </w:p>
        </w:tc>
      </w:tr>
      <w:tr w:rsidR="001626C2" w:rsidRPr="006919EC" w:rsidTr="003F2165">
        <w:tc>
          <w:tcPr>
            <w:tcW w:w="1140" w:type="dxa"/>
            <w:tcBorders>
              <w:bottom w:val="nil"/>
            </w:tcBorders>
          </w:tcPr>
          <w:p w:rsidR="001626C2" w:rsidRPr="006919EC" w:rsidRDefault="001626C2" w:rsidP="003F2165">
            <w:pPr>
              <w:spacing w:before="30" w:after="30"/>
              <w:ind w:left="57"/>
              <w:jc w:val="left"/>
              <w:rPr>
                <w:b/>
                <w:bCs/>
                <w:sz w:val="20"/>
                <w:lang w:val="en-US"/>
              </w:rPr>
            </w:pPr>
            <w:r w:rsidRPr="006919EC">
              <w:rPr>
                <w:b/>
                <w:bCs/>
                <w:sz w:val="20"/>
                <w:lang w:val="en-US"/>
              </w:rPr>
              <w:t>BS</w:t>
            </w:r>
          </w:p>
        </w:tc>
        <w:tc>
          <w:tcPr>
            <w:tcW w:w="8220" w:type="dxa"/>
            <w:tcBorders>
              <w:bottom w:val="nil"/>
            </w:tcBorders>
          </w:tcPr>
          <w:p w:rsidR="001626C2" w:rsidRPr="006919EC" w:rsidRDefault="001626C2" w:rsidP="003F21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6919EC">
              <w:rPr>
                <w:b w:val="0"/>
                <w:sz w:val="20"/>
                <w:lang w:val="en-US"/>
              </w:rPr>
              <w:t>Broadcasting service (sound)</w:t>
            </w:r>
          </w:p>
        </w:tc>
      </w:tr>
      <w:tr w:rsidR="001626C2" w:rsidRPr="006919EC" w:rsidTr="003F2165">
        <w:tc>
          <w:tcPr>
            <w:tcW w:w="1140" w:type="dxa"/>
            <w:tcBorders>
              <w:top w:val="nil"/>
              <w:bottom w:val="nil"/>
            </w:tcBorders>
            <w:shd w:val="clear" w:color="auto" w:fill="F3F3F3"/>
          </w:tcPr>
          <w:p w:rsidR="001626C2" w:rsidRPr="006919EC" w:rsidRDefault="001626C2" w:rsidP="003F2165">
            <w:pPr>
              <w:spacing w:before="30" w:after="30"/>
              <w:ind w:left="57"/>
              <w:jc w:val="left"/>
              <w:rPr>
                <w:rFonts w:ascii="Times New Roman Bold" w:hAnsi="Times New Roman Bold" w:cs="Times New Roman Bold"/>
                <w:color w:val="000080"/>
                <w:sz w:val="20"/>
                <w:lang w:val="en-US"/>
              </w:rPr>
            </w:pPr>
            <w:r w:rsidRPr="006919EC">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1626C2" w:rsidRPr="006919EC" w:rsidRDefault="001626C2" w:rsidP="003F21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6919EC">
              <w:rPr>
                <w:rFonts w:ascii="Times New Roman Bold" w:hAnsi="Times New Roman Bold" w:cs="Times New Roman Bold"/>
                <w:b w:val="0"/>
                <w:color w:val="000080"/>
                <w:sz w:val="20"/>
                <w:lang w:val="en-US"/>
              </w:rPr>
              <w:t>Broadcasting service (television)</w:t>
            </w:r>
          </w:p>
        </w:tc>
      </w:tr>
      <w:tr w:rsidR="001626C2" w:rsidRPr="006919EC" w:rsidTr="003F2165">
        <w:tc>
          <w:tcPr>
            <w:tcW w:w="1140" w:type="dxa"/>
            <w:tcBorders>
              <w:top w:val="nil"/>
              <w:bottom w:val="nil"/>
            </w:tcBorders>
            <w:shd w:val="clear" w:color="auto" w:fill="auto"/>
          </w:tcPr>
          <w:p w:rsidR="001626C2" w:rsidRPr="006919EC" w:rsidRDefault="001626C2" w:rsidP="003F2165">
            <w:pPr>
              <w:spacing w:before="30" w:after="30"/>
              <w:ind w:left="57"/>
              <w:jc w:val="left"/>
              <w:rPr>
                <w:b/>
                <w:bCs/>
                <w:sz w:val="20"/>
                <w:lang w:val="en-US"/>
              </w:rPr>
            </w:pPr>
            <w:r w:rsidRPr="006919EC">
              <w:rPr>
                <w:b/>
                <w:bCs/>
                <w:sz w:val="20"/>
                <w:lang w:val="en-US"/>
              </w:rPr>
              <w:t>F</w:t>
            </w:r>
          </w:p>
        </w:tc>
        <w:tc>
          <w:tcPr>
            <w:tcW w:w="8220" w:type="dxa"/>
            <w:tcBorders>
              <w:top w:val="nil"/>
              <w:bottom w:val="nil"/>
            </w:tcBorders>
            <w:shd w:val="clear" w:color="auto" w:fill="auto"/>
          </w:tcPr>
          <w:p w:rsidR="001626C2" w:rsidRPr="006919EC" w:rsidRDefault="001626C2" w:rsidP="003F21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919EC">
              <w:rPr>
                <w:sz w:val="20"/>
                <w:lang w:val="en-US"/>
              </w:rPr>
              <w:t>Fixed service</w:t>
            </w:r>
          </w:p>
        </w:tc>
      </w:tr>
      <w:tr w:rsidR="001626C2" w:rsidRPr="006919EC" w:rsidTr="003F2165">
        <w:tc>
          <w:tcPr>
            <w:tcW w:w="1140" w:type="dxa"/>
            <w:tcBorders>
              <w:top w:val="nil"/>
              <w:bottom w:val="nil"/>
            </w:tcBorders>
            <w:shd w:val="clear" w:color="auto" w:fill="auto"/>
          </w:tcPr>
          <w:p w:rsidR="001626C2" w:rsidRPr="006919EC" w:rsidRDefault="001626C2" w:rsidP="003F2165">
            <w:pPr>
              <w:spacing w:before="30" w:after="30"/>
              <w:ind w:left="57"/>
              <w:jc w:val="left"/>
              <w:rPr>
                <w:rFonts w:ascii="Times New Roman Bold" w:hAnsi="Times New Roman Bold" w:cs="Times New Roman Bold"/>
                <w:b/>
                <w:bCs/>
                <w:sz w:val="20"/>
                <w:lang w:val="en-US"/>
              </w:rPr>
            </w:pPr>
            <w:r w:rsidRPr="006919EC">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1626C2" w:rsidRPr="006919EC" w:rsidRDefault="001626C2" w:rsidP="003F21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6919EC">
              <w:rPr>
                <w:rFonts w:hAnsi="Times New Roman Bold"/>
                <w:b w:val="0"/>
                <w:sz w:val="20"/>
                <w:lang w:val="en-US"/>
              </w:rPr>
              <w:t>Mobile, radiodetermination, amateur and related satellite services</w:t>
            </w:r>
          </w:p>
        </w:tc>
      </w:tr>
      <w:tr w:rsidR="001626C2" w:rsidRPr="006919EC" w:rsidTr="003F2165">
        <w:tc>
          <w:tcPr>
            <w:tcW w:w="1140" w:type="dxa"/>
            <w:tcBorders>
              <w:top w:val="nil"/>
            </w:tcBorders>
          </w:tcPr>
          <w:p w:rsidR="001626C2" w:rsidRPr="006919EC" w:rsidRDefault="001626C2" w:rsidP="003F2165">
            <w:pPr>
              <w:spacing w:before="30" w:after="30"/>
              <w:ind w:left="57"/>
              <w:jc w:val="left"/>
              <w:rPr>
                <w:b/>
                <w:bCs/>
                <w:sz w:val="20"/>
                <w:lang w:val="en-US"/>
              </w:rPr>
            </w:pPr>
            <w:r w:rsidRPr="006919EC">
              <w:rPr>
                <w:b/>
                <w:bCs/>
                <w:sz w:val="20"/>
                <w:lang w:val="en-US"/>
              </w:rPr>
              <w:t>P</w:t>
            </w:r>
          </w:p>
        </w:tc>
        <w:tc>
          <w:tcPr>
            <w:tcW w:w="8220" w:type="dxa"/>
            <w:tcBorders>
              <w:top w:val="nil"/>
            </w:tcBorders>
          </w:tcPr>
          <w:p w:rsidR="001626C2" w:rsidRPr="006919EC" w:rsidRDefault="001626C2" w:rsidP="003F2165">
            <w:pPr>
              <w:spacing w:before="30" w:after="30"/>
              <w:jc w:val="left"/>
              <w:rPr>
                <w:sz w:val="20"/>
                <w:lang w:val="en-US"/>
              </w:rPr>
            </w:pPr>
            <w:r w:rsidRPr="006919EC">
              <w:rPr>
                <w:sz w:val="20"/>
                <w:lang w:val="en-US"/>
              </w:rPr>
              <w:t>Radiowave propagation</w:t>
            </w:r>
          </w:p>
        </w:tc>
      </w:tr>
      <w:tr w:rsidR="001626C2" w:rsidRPr="006919EC" w:rsidTr="003F2165">
        <w:tc>
          <w:tcPr>
            <w:tcW w:w="1140" w:type="dxa"/>
          </w:tcPr>
          <w:p w:rsidR="001626C2" w:rsidRPr="006919EC" w:rsidRDefault="001626C2" w:rsidP="003F2165">
            <w:pPr>
              <w:spacing w:before="30" w:after="30"/>
              <w:ind w:left="57"/>
              <w:jc w:val="left"/>
              <w:rPr>
                <w:b/>
                <w:bCs/>
                <w:sz w:val="20"/>
                <w:lang w:val="en-US"/>
              </w:rPr>
            </w:pPr>
            <w:r w:rsidRPr="006919EC">
              <w:rPr>
                <w:b/>
                <w:bCs/>
                <w:sz w:val="20"/>
                <w:lang w:val="en-US"/>
              </w:rPr>
              <w:t>RA</w:t>
            </w:r>
          </w:p>
        </w:tc>
        <w:tc>
          <w:tcPr>
            <w:tcW w:w="8220" w:type="dxa"/>
          </w:tcPr>
          <w:p w:rsidR="001626C2" w:rsidRPr="006919EC" w:rsidRDefault="001626C2" w:rsidP="003F21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919EC">
              <w:rPr>
                <w:sz w:val="20"/>
                <w:lang w:val="en-US"/>
              </w:rPr>
              <w:t>Radio astronomy</w:t>
            </w:r>
          </w:p>
        </w:tc>
      </w:tr>
      <w:tr w:rsidR="001626C2" w:rsidRPr="006919EC" w:rsidTr="003F2165">
        <w:tc>
          <w:tcPr>
            <w:tcW w:w="1140" w:type="dxa"/>
          </w:tcPr>
          <w:p w:rsidR="001626C2" w:rsidRPr="006919EC" w:rsidRDefault="001626C2" w:rsidP="003F2165">
            <w:pPr>
              <w:spacing w:before="30" w:after="30"/>
              <w:ind w:left="57"/>
              <w:jc w:val="left"/>
              <w:rPr>
                <w:b/>
                <w:bCs/>
                <w:sz w:val="20"/>
                <w:lang w:val="en-US"/>
              </w:rPr>
            </w:pPr>
            <w:r w:rsidRPr="006919EC">
              <w:rPr>
                <w:b/>
                <w:bCs/>
                <w:sz w:val="20"/>
                <w:lang w:val="en-US"/>
              </w:rPr>
              <w:t>RS</w:t>
            </w:r>
          </w:p>
        </w:tc>
        <w:tc>
          <w:tcPr>
            <w:tcW w:w="8220" w:type="dxa"/>
          </w:tcPr>
          <w:p w:rsidR="001626C2" w:rsidRPr="006919EC" w:rsidRDefault="001626C2" w:rsidP="003F21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919EC">
              <w:rPr>
                <w:sz w:val="20"/>
                <w:lang w:val="en-US"/>
              </w:rPr>
              <w:t>Remote sensing systems</w:t>
            </w:r>
          </w:p>
        </w:tc>
      </w:tr>
      <w:tr w:rsidR="001626C2" w:rsidRPr="006919EC" w:rsidTr="003F2165">
        <w:tc>
          <w:tcPr>
            <w:tcW w:w="1140" w:type="dxa"/>
          </w:tcPr>
          <w:p w:rsidR="001626C2" w:rsidRPr="006919EC" w:rsidRDefault="001626C2" w:rsidP="003F2165">
            <w:pPr>
              <w:spacing w:before="30" w:after="30"/>
              <w:ind w:left="57"/>
              <w:jc w:val="left"/>
              <w:rPr>
                <w:b/>
                <w:bCs/>
                <w:sz w:val="20"/>
                <w:lang w:val="en-US"/>
              </w:rPr>
            </w:pPr>
            <w:r w:rsidRPr="006919EC">
              <w:rPr>
                <w:b/>
                <w:bCs/>
                <w:sz w:val="20"/>
                <w:lang w:val="en-US"/>
              </w:rPr>
              <w:t>S</w:t>
            </w:r>
          </w:p>
        </w:tc>
        <w:tc>
          <w:tcPr>
            <w:tcW w:w="8220" w:type="dxa"/>
          </w:tcPr>
          <w:p w:rsidR="001626C2" w:rsidRPr="006919EC" w:rsidRDefault="001626C2" w:rsidP="003F2165">
            <w:pPr>
              <w:spacing w:before="30" w:after="30"/>
              <w:jc w:val="left"/>
              <w:rPr>
                <w:sz w:val="20"/>
                <w:lang w:val="en-US"/>
              </w:rPr>
            </w:pPr>
            <w:r w:rsidRPr="006919EC">
              <w:rPr>
                <w:sz w:val="20"/>
                <w:lang w:val="en-US"/>
              </w:rPr>
              <w:t>Fixed-satellite service</w:t>
            </w:r>
          </w:p>
        </w:tc>
      </w:tr>
      <w:tr w:rsidR="001626C2" w:rsidRPr="006919EC" w:rsidTr="003F2165">
        <w:tc>
          <w:tcPr>
            <w:tcW w:w="1140" w:type="dxa"/>
          </w:tcPr>
          <w:p w:rsidR="001626C2" w:rsidRPr="006919EC" w:rsidRDefault="001626C2" w:rsidP="003F2165">
            <w:pPr>
              <w:spacing w:before="30" w:after="30"/>
              <w:ind w:left="57"/>
              <w:jc w:val="left"/>
              <w:rPr>
                <w:b/>
                <w:bCs/>
                <w:sz w:val="20"/>
                <w:lang w:val="en-US"/>
              </w:rPr>
            </w:pPr>
            <w:r w:rsidRPr="006919EC">
              <w:rPr>
                <w:b/>
                <w:bCs/>
                <w:sz w:val="20"/>
                <w:lang w:val="en-US"/>
              </w:rPr>
              <w:t>SA</w:t>
            </w:r>
          </w:p>
        </w:tc>
        <w:tc>
          <w:tcPr>
            <w:tcW w:w="8220" w:type="dxa"/>
          </w:tcPr>
          <w:p w:rsidR="001626C2" w:rsidRPr="006919EC" w:rsidRDefault="001626C2" w:rsidP="003F2165">
            <w:pPr>
              <w:spacing w:before="30" w:after="30"/>
              <w:jc w:val="left"/>
              <w:rPr>
                <w:sz w:val="20"/>
                <w:lang w:val="en-US"/>
              </w:rPr>
            </w:pPr>
            <w:r w:rsidRPr="006919EC">
              <w:rPr>
                <w:sz w:val="20"/>
                <w:lang w:val="en-US"/>
              </w:rPr>
              <w:t>Space applications and meteorology</w:t>
            </w:r>
          </w:p>
        </w:tc>
      </w:tr>
      <w:tr w:rsidR="001626C2" w:rsidRPr="003B3B62" w:rsidTr="003F2165">
        <w:tc>
          <w:tcPr>
            <w:tcW w:w="1140" w:type="dxa"/>
          </w:tcPr>
          <w:p w:rsidR="001626C2" w:rsidRPr="006919EC" w:rsidRDefault="001626C2" w:rsidP="003F2165">
            <w:pPr>
              <w:spacing w:before="30" w:after="30"/>
              <w:ind w:left="57"/>
              <w:jc w:val="left"/>
              <w:rPr>
                <w:b/>
                <w:bCs/>
                <w:sz w:val="20"/>
                <w:lang w:val="en-US"/>
              </w:rPr>
            </w:pPr>
            <w:r w:rsidRPr="006919EC">
              <w:rPr>
                <w:b/>
                <w:bCs/>
                <w:sz w:val="20"/>
                <w:lang w:val="en-US"/>
              </w:rPr>
              <w:t>SF</w:t>
            </w:r>
          </w:p>
        </w:tc>
        <w:tc>
          <w:tcPr>
            <w:tcW w:w="8220" w:type="dxa"/>
          </w:tcPr>
          <w:p w:rsidR="001626C2" w:rsidRPr="006919EC" w:rsidRDefault="001626C2" w:rsidP="003F2165">
            <w:pPr>
              <w:spacing w:before="30" w:after="30"/>
              <w:jc w:val="left"/>
              <w:rPr>
                <w:sz w:val="20"/>
                <w:lang w:val="en-US"/>
              </w:rPr>
            </w:pPr>
            <w:r w:rsidRPr="006919EC">
              <w:rPr>
                <w:sz w:val="20"/>
                <w:lang w:val="en-US"/>
              </w:rPr>
              <w:t>Frequency sharing and coordination between fixed-satellite and fixed service systems</w:t>
            </w:r>
          </w:p>
        </w:tc>
      </w:tr>
      <w:tr w:rsidR="001626C2" w:rsidRPr="006919EC" w:rsidTr="003F2165">
        <w:tc>
          <w:tcPr>
            <w:tcW w:w="1140" w:type="dxa"/>
          </w:tcPr>
          <w:p w:rsidR="001626C2" w:rsidRPr="006919EC" w:rsidRDefault="001626C2" w:rsidP="003F2165">
            <w:pPr>
              <w:spacing w:before="30" w:after="30"/>
              <w:ind w:left="57"/>
              <w:jc w:val="left"/>
              <w:rPr>
                <w:b/>
                <w:bCs/>
                <w:sz w:val="20"/>
                <w:lang w:val="en-US"/>
              </w:rPr>
            </w:pPr>
            <w:r w:rsidRPr="006919EC">
              <w:rPr>
                <w:b/>
                <w:bCs/>
                <w:sz w:val="20"/>
                <w:lang w:val="en-US"/>
              </w:rPr>
              <w:t>SM</w:t>
            </w:r>
          </w:p>
        </w:tc>
        <w:tc>
          <w:tcPr>
            <w:tcW w:w="8220" w:type="dxa"/>
          </w:tcPr>
          <w:p w:rsidR="001626C2" w:rsidRPr="006919EC" w:rsidRDefault="001626C2" w:rsidP="003F2165">
            <w:pPr>
              <w:spacing w:before="30" w:after="30"/>
              <w:jc w:val="left"/>
              <w:rPr>
                <w:sz w:val="20"/>
                <w:lang w:val="en-US"/>
              </w:rPr>
            </w:pPr>
            <w:r w:rsidRPr="006919EC">
              <w:rPr>
                <w:sz w:val="20"/>
                <w:lang w:val="en-US"/>
              </w:rPr>
              <w:t>Spectrum management</w:t>
            </w:r>
          </w:p>
        </w:tc>
      </w:tr>
      <w:tr w:rsidR="001626C2" w:rsidRPr="006919EC" w:rsidTr="003F2165">
        <w:tc>
          <w:tcPr>
            <w:tcW w:w="1140" w:type="dxa"/>
          </w:tcPr>
          <w:p w:rsidR="001626C2" w:rsidRPr="006919EC" w:rsidRDefault="001626C2" w:rsidP="003F2165">
            <w:pPr>
              <w:spacing w:before="30" w:after="30"/>
              <w:ind w:left="57"/>
              <w:jc w:val="left"/>
              <w:rPr>
                <w:b/>
                <w:bCs/>
                <w:sz w:val="20"/>
                <w:lang w:val="en-US"/>
              </w:rPr>
            </w:pPr>
            <w:r w:rsidRPr="006919EC">
              <w:rPr>
                <w:b/>
                <w:bCs/>
                <w:sz w:val="20"/>
                <w:lang w:val="en-US"/>
              </w:rPr>
              <w:t>SNG</w:t>
            </w:r>
          </w:p>
        </w:tc>
        <w:tc>
          <w:tcPr>
            <w:tcW w:w="8220" w:type="dxa"/>
          </w:tcPr>
          <w:p w:rsidR="001626C2" w:rsidRPr="006919EC" w:rsidRDefault="001626C2" w:rsidP="003F2165">
            <w:pPr>
              <w:spacing w:before="30" w:after="30"/>
              <w:jc w:val="left"/>
              <w:rPr>
                <w:sz w:val="20"/>
                <w:lang w:val="en-US"/>
              </w:rPr>
            </w:pPr>
            <w:r w:rsidRPr="006919EC">
              <w:rPr>
                <w:sz w:val="20"/>
                <w:lang w:val="en-US"/>
              </w:rPr>
              <w:t>Satellite news gathering</w:t>
            </w:r>
          </w:p>
        </w:tc>
      </w:tr>
      <w:tr w:rsidR="001626C2" w:rsidRPr="003B3B62" w:rsidTr="003F2165">
        <w:tc>
          <w:tcPr>
            <w:tcW w:w="1140" w:type="dxa"/>
          </w:tcPr>
          <w:p w:rsidR="001626C2" w:rsidRPr="006919EC" w:rsidRDefault="001626C2" w:rsidP="003F2165">
            <w:pPr>
              <w:spacing w:before="30" w:after="30"/>
              <w:ind w:left="57"/>
              <w:jc w:val="left"/>
              <w:rPr>
                <w:b/>
                <w:bCs/>
                <w:sz w:val="20"/>
                <w:lang w:val="en-US"/>
              </w:rPr>
            </w:pPr>
            <w:r w:rsidRPr="006919EC">
              <w:rPr>
                <w:b/>
                <w:bCs/>
                <w:sz w:val="20"/>
                <w:lang w:val="en-US"/>
              </w:rPr>
              <w:t>TF</w:t>
            </w:r>
          </w:p>
        </w:tc>
        <w:tc>
          <w:tcPr>
            <w:tcW w:w="8220" w:type="dxa"/>
          </w:tcPr>
          <w:p w:rsidR="001626C2" w:rsidRPr="006919EC" w:rsidRDefault="001626C2" w:rsidP="003F2165">
            <w:pPr>
              <w:spacing w:before="30" w:after="30"/>
              <w:jc w:val="left"/>
              <w:rPr>
                <w:sz w:val="20"/>
                <w:lang w:val="en-US"/>
              </w:rPr>
            </w:pPr>
            <w:r w:rsidRPr="006919EC">
              <w:rPr>
                <w:sz w:val="20"/>
                <w:lang w:val="en-US"/>
              </w:rPr>
              <w:t>Time signals and frequency standards emissions</w:t>
            </w:r>
          </w:p>
        </w:tc>
      </w:tr>
      <w:tr w:rsidR="001626C2" w:rsidRPr="006919EC" w:rsidTr="003F2165">
        <w:tc>
          <w:tcPr>
            <w:tcW w:w="1140" w:type="dxa"/>
          </w:tcPr>
          <w:p w:rsidR="001626C2" w:rsidRPr="006919EC" w:rsidRDefault="001626C2" w:rsidP="003F2165">
            <w:pPr>
              <w:spacing w:before="30" w:after="30"/>
              <w:ind w:left="57"/>
              <w:jc w:val="left"/>
              <w:rPr>
                <w:b/>
                <w:bCs/>
                <w:sz w:val="20"/>
                <w:lang w:val="en-US"/>
              </w:rPr>
            </w:pPr>
            <w:r w:rsidRPr="006919EC">
              <w:rPr>
                <w:b/>
                <w:bCs/>
                <w:sz w:val="20"/>
                <w:lang w:val="en-US"/>
              </w:rPr>
              <w:t>V</w:t>
            </w:r>
          </w:p>
        </w:tc>
        <w:tc>
          <w:tcPr>
            <w:tcW w:w="8220" w:type="dxa"/>
          </w:tcPr>
          <w:p w:rsidR="001626C2" w:rsidRPr="006919EC" w:rsidRDefault="001626C2" w:rsidP="003F2165">
            <w:pPr>
              <w:spacing w:before="30" w:after="180"/>
              <w:jc w:val="left"/>
              <w:rPr>
                <w:sz w:val="20"/>
                <w:lang w:val="en-US"/>
              </w:rPr>
            </w:pPr>
            <w:r w:rsidRPr="006919EC">
              <w:rPr>
                <w:sz w:val="20"/>
                <w:lang w:val="en-US"/>
              </w:rPr>
              <w:t>Vocabulary and related subjects</w:t>
            </w:r>
          </w:p>
        </w:tc>
      </w:tr>
    </w:tbl>
    <w:p w:rsidR="001626C2" w:rsidRPr="006919EC" w:rsidRDefault="001626C2" w:rsidP="001626C2">
      <w:pPr>
        <w:spacing w:before="30" w:after="30"/>
        <w:jc w:val="center"/>
        <w:rPr>
          <w:sz w:val="20"/>
          <w:lang w:val="en-US"/>
        </w:rPr>
      </w:pPr>
    </w:p>
    <w:p w:rsidR="001626C2" w:rsidRPr="006919EC" w:rsidRDefault="001626C2" w:rsidP="001626C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1626C2" w:rsidRPr="003B3B62" w:rsidTr="00BE0AB7">
        <w:tc>
          <w:tcPr>
            <w:tcW w:w="9360" w:type="dxa"/>
          </w:tcPr>
          <w:p w:rsidR="001626C2" w:rsidRPr="00BE0AB7" w:rsidRDefault="001626C2" w:rsidP="00BE0AB7">
            <w:pPr>
              <w:spacing w:after="120"/>
              <w:jc w:val="center"/>
              <w:rPr>
                <w:sz w:val="20"/>
                <w:lang w:val="en-US"/>
              </w:rPr>
            </w:pPr>
            <w:r w:rsidRPr="00BE0AB7">
              <w:rPr>
                <w:b/>
                <w:bCs/>
                <w:i/>
                <w:iCs/>
                <w:sz w:val="20"/>
                <w:lang w:val="en-US"/>
              </w:rPr>
              <w:t>Note</w:t>
            </w:r>
            <w:r w:rsidRPr="00BE0AB7">
              <w:rPr>
                <w:sz w:val="20"/>
                <w:lang w:val="en-US"/>
              </w:rPr>
              <w:t xml:space="preserve">: </w:t>
            </w:r>
            <w:r w:rsidRPr="00BE0AB7">
              <w:rPr>
                <w:i/>
                <w:iCs/>
                <w:sz w:val="20"/>
                <w:lang w:val="en-US"/>
              </w:rPr>
              <w:t>This ITU-R Recommendation was approved in English under the procedure detailed in Resolution ITU-R 1.</w:t>
            </w:r>
          </w:p>
        </w:tc>
      </w:tr>
    </w:tbl>
    <w:p w:rsidR="001626C2" w:rsidRPr="006919EC" w:rsidRDefault="001626C2" w:rsidP="001626C2">
      <w:pPr>
        <w:spacing w:before="0"/>
        <w:jc w:val="center"/>
        <w:rPr>
          <w:sz w:val="22"/>
          <w:lang w:val="en-US"/>
        </w:rPr>
      </w:pPr>
    </w:p>
    <w:p w:rsidR="001626C2" w:rsidRPr="006919EC" w:rsidRDefault="001626C2" w:rsidP="001626C2">
      <w:pPr>
        <w:spacing w:before="0"/>
        <w:jc w:val="center"/>
        <w:rPr>
          <w:sz w:val="22"/>
          <w:lang w:val="en-US"/>
        </w:rPr>
      </w:pPr>
    </w:p>
    <w:p w:rsidR="001626C2" w:rsidRPr="006919EC" w:rsidRDefault="001626C2" w:rsidP="001626C2">
      <w:pPr>
        <w:spacing w:before="0"/>
        <w:jc w:val="right"/>
        <w:rPr>
          <w:i/>
          <w:iCs/>
          <w:sz w:val="20"/>
          <w:lang w:val="en-US"/>
        </w:rPr>
      </w:pPr>
      <w:r w:rsidRPr="006919EC">
        <w:rPr>
          <w:i/>
          <w:iCs/>
          <w:sz w:val="20"/>
          <w:lang w:val="en-US"/>
        </w:rPr>
        <w:t>Electronic Publication</w:t>
      </w:r>
    </w:p>
    <w:p w:rsidR="001626C2" w:rsidRPr="006919EC" w:rsidRDefault="001626C2" w:rsidP="001626C2">
      <w:pPr>
        <w:spacing w:before="0"/>
        <w:jc w:val="right"/>
        <w:rPr>
          <w:sz w:val="20"/>
          <w:lang w:val="en-US"/>
        </w:rPr>
      </w:pPr>
      <w:r w:rsidRPr="006919EC">
        <w:rPr>
          <w:sz w:val="20"/>
          <w:lang w:val="en-US"/>
        </w:rPr>
        <w:t>Geneva, 2010</w:t>
      </w:r>
    </w:p>
    <w:p w:rsidR="001626C2" w:rsidRPr="006919EC" w:rsidRDefault="001626C2" w:rsidP="001626C2">
      <w:pPr>
        <w:jc w:val="center"/>
        <w:rPr>
          <w:sz w:val="22"/>
          <w:lang w:val="en-US"/>
        </w:rPr>
      </w:pPr>
    </w:p>
    <w:p w:rsidR="001626C2" w:rsidRPr="006919EC" w:rsidRDefault="001626C2" w:rsidP="001626C2">
      <w:pPr>
        <w:jc w:val="center"/>
        <w:rPr>
          <w:sz w:val="20"/>
          <w:lang w:val="en-US"/>
        </w:rPr>
      </w:pPr>
      <w:r w:rsidRPr="006919EC">
        <w:rPr>
          <w:sz w:val="20"/>
          <w:lang w:val="en-US"/>
        </w:rPr>
        <w:sym w:font="Symbol" w:char="F0E3"/>
      </w:r>
      <w:r w:rsidRPr="006919EC">
        <w:rPr>
          <w:sz w:val="20"/>
          <w:lang w:val="en-US"/>
        </w:rPr>
        <w:t xml:space="preserve"> ITU </w:t>
      </w:r>
      <w:bookmarkStart w:id="1" w:name="iiannee"/>
      <w:bookmarkEnd w:id="1"/>
      <w:r w:rsidRPr="006919EC">
        <w:rPr>
          <w:sz w:val="20"/>
          <w:lang w:val="en-US"/>
        </w:rPr>
        <w:t>2010</w:t>
      </w:r>
    </w:p>
    <w:p w:rsidR="001626C2" w:rsidRPr="006919EC" w:rsidRDefault="001626C2" w:rsidP="001626C2">
      <w:pPr>
        <w:rPr>
          <w:sz w:val="18"/>
          <w:szCs w:val="18"/>
          <w:lang w:val="en-US"/>
        </w:rPr>
      </w:pPr>
      <w:r w:rsidRPr="006919EC">
        <w:rPr>
          <w:sz w:val="18"/>
          <w:szCs w:val="18"/>
          <w:lang w:val="en-US"/>
        </w:rPr>
        <w:t>All rights reserved. No part of this publication may be reproduced, by any means whatsoever, without written permission of ITU.</w:t>
      </w:r>
    </w:p>
    <w:p w:rsidR="001626C2" w:rsidRPr="006919EC" w:rsidRDefault="001626C2" w:rsidP="001626C2">
      <w:pPr>
        <w:spacing w:before="160"/>
        <w:rPr>
          <w:i/>
          <w:sz w:val="20"/>
          <w:lang w:val="en-US"/>
        </w:rPr>
        <w:sectPr w:rsidR="001626C2" w:rsidRPr="006919EC" w:rsidSect="003F2165">
          <w:headerReference w:type="even" r:id="rId10"/>
          <w:headerReference w:type="default" r:id="rId11"/>
          <w:pgSz w:w="11907" w:h="16834" w:code="9"/>
          <w:pgMar w:top="1418" w:right="1134" w:bottom="1134" w:left="1134" w:header="720" w:footer="482" w:gutter="0"/>
          <w:pgNumType w:fmt="lowerRoman" w:start="2"/>
          <w:cols w:space="720"/>
        </w:sectPr>
      </w:pPr>
    </w:p>
    <w:p w:rsidR="00811B64" w:rsidRPr="006919EC" w:rsidRDefault="00811B64" w:rsidP="001626C2">
      <w:pPr>
        <w:pStyle w:val="RecNo"/>
        <w:spacing w:before="0"/>
        <w:rPr>
          <w:lang w:val="en-US"/>
        </w:rPr>
      </w:pPr>
      <w:r w:rsidRPr="006919EC">
        <w:rPr>
          <w:lang w:val="en-US"/>
        </w:rPr>
        <w:lastRenderedPageBreak/>
        <w:t xml:space="preserve">RECOMMENDATION  </w:t>
      </w:r>
      <w:r w:rsidRPr="006919EC">
        <w:rPr>
          <w:rStyle w:val="href"/>
          <w:lang w:val="en-US"/>
        </w:rPr>
        <w:t>ITU-R  BT.1305</w:t>
      </w:r>
      <w:r w:rsidR="001626C2" w:rsidRPr="006919EC">
        <w:rPr>
          <w:rStyle w:val="href"/>
          <w:lang w:val="en-US"/>
        </w:rPr>
        <w:t>-1</w:t>
      </w:r>
      <w:r w:rsidRPr="006919EC">
        <w:rPr>
          <w:rStyle w:val="FootnoteReference"/>
          <w:lang w:val="en-US"/>
        </w:rPr>
        <w:footnoteReference w:customMarkFollows="1" w:id="1"/>
        <w:t>*</w:t>
      </w:r>
    </w:p>
    <w:p w:rsidR="00811B64" w:rsidRPr="006919EC" w:rsidRDefault="00811B64" w:rsidP="00750B28">
      <w:pPr>
        <w:pStyle w:val="Rectitle"/>
        <w:rPr>
          <w:lang w:val="en-US"/>
        </w:rPr>
      </w:pPr>
      <w:r w:rsidRPr="006919EC">
        <w:rPr>
          <w:lang w:val="en-US"/>
        </w:rPr>
        <w:t>Digital audio and auxiliary data as ancillary data signals</w:t>
      </w:r>
      <w:r w:rsidR="00750B28" w:rsidRPr="006919EC">
        <w:rPr>
          <w:lang w:val="en-US"/>
        </w:rPr>
        <w:br/>
      </w:r>
      <w:r w:rsidRPr="006919EC">
        <w:rPr>
          <w:lang w:val="en-US"/>
        </w:rPr>
        <w:t>in interfaces conforming to Recommendations ITU-R BT.656</w:t>
      </w:r>
      <w:r w:rsidR="00750B28" w:rsidRPr="006919EC">
        <w:rPr>
          <w:lang w:val="en-US"/>
        </w:rPr>
        <w:br/>
      </w:r>
      <w:r w:rsidRPr="006919EC">
        <w:rPr>
          <w:lang w:val="en-US"/>
        </w:rPr>
        <w:t>and ITU-R BT.799</w:t>
      </w:r>
    </w:p>
    <w:p w:rsidR="00811B64" w:rsidRPr="006919EC" w:rsidRDefault="00811B64" w:rsidP="00811B64">
      <w:pPr>
        <w:pStyle w:val="Recref"/>
        <w:rPr>
          <w:lang w:val="en-US"/>
        </w:rPr>
      </w:pPr>
      <w:r w:rsidRPr="006919EC">
        <w:rPr>
          <w:lang w:val="en-US"/>
        </w:rPr>
        <w:t>(Question ITU-R 39/6)</w:t>
      </w:r>
    </w:p>
    <w:p w:rsidR="00811B64" w:rsidRPr="006919EC" w:rsidRDefault="00811B64" w:rsidP="00811B64">
      <w:pPr>
        <w:pStyle w:val="Recdate"/>
        <w:rPr>
          <w:lang w:val="en-US"/>
        </w:rPr>
      </w:pPr>
    </w:p>
    <w:p w:rsidR="00811B64" w:rsidRPr="006919EC" w:rsidRDefault="00811B64" w:rsidP="00811B64">
      <w:pPr>
        <w:pStyle w:val="Recdate"/>
        <w:rPr>
          <w:lang w:val="en-US"/>
        </w:rPr>
      </w:pPr>
      <w:r w:rsidRPr="006919EC">
        <w:rPr>
          <w:lang w:val="en-US"/>
        </w:rPr>
        <w:t>(1997</w:t>
      </w:r>
      <w:r w:rsidR="001626C2" w:rsidRPr="006919EC">
        <w:rPr>
          <w:lang w:val="en-US"/>
        </w:rPr>
        <w:t>-2010</w:t>
      </w:r>
      <w:r w:rsidRPr="006919EC">
        <w:rPr>
          <w:lang w:val="en-US"/>
        </w:rPr>
        <w:t>)</w:t>
      </w:r>
    </w:p>
    <w:p w:rsidR="00750B28" w:rsidRPr="006919EC" w:rsidRDefault="00750B28" w:rsidP="00750B28">
      <w:pPr>
        <w:rPr>
          <w:lang w:val="en-US"/>
        </w:rPr>
      </w:pPr>
    </w:p>
    <w:p w:rsidR="00811B64" w:rsidRPr="006919EC" w:rsidRDefault="00811B64" w:rsidP="001626C2">
      <w:pPr>
        <w:pStyle w:val="HeadingSum"/>
        <w:rPr>
          <w:lang w:val="en-US"/>
        </w:rPr>
      </w:pPr>
      <w:r w:rsidRPr="006919EC">
        <w:rPr>
          <w:lang w:val="en-US"/>
        </w:rPr>
        <w:t>Scope</w:t>
      </w:r>
    </w:p>
    <w:p w:rsidR="00811B64" w:rsidRPr="006919EC" w:rsidRDefault="00811B64" w:rsidP="003B3B62">
      <w:pPr>
        <w:pStyle w:val="Summary"/>
        <w:rPr>
          <w:lang w:val="en-US"/>
        </w:rPr>
      </w:pPr>
      <w:r w:rsidRPr="006919EC">
        <w:rPr>
          <w:lang w:val="en-US"/>
        </w:rPr>
        <w:t xml:space="preserve">This Recommendation defines the mapping rules for the carriage of an AES/EBU bit stream as defined in Recommendation ITU-R BS.647 over horizontal ancillary data space of serial digital interfaces conforming to Recommendation </w:t>
      </w:r>
      <w:r w:rsidR="003B3B62">
        <w:rPr>
          <w:lang w:val="en-US"/>
        </w:rPr>
        <w:t>ITU-R BS.656 and ITU-R BT.799</w:t>
      </w:r>
      <w:r w:rsidRPr="006919EC">
        <w:rPr>
          <w:lang w:val="en-US"/>
        </w:rPr>
        <w:t xml:space="preserve">. The data carried in the bit stream may be  two channels of periodically sampled and linearly represented digital audio data, or other data formatted to fit the payload space of the AES/EBU bit stream. </w:t>
      </w:r>
    </w:p>
    <w:p w:rsidR="00811B64" w:rsidRPr="006919EC" w:rsidRDefault="00811B64" w:rsidP="00811B64">
      <w:pPr>
        <w:pStyle w:val="Normalaftertitle"/>
        <w:rPr>
          <w:lang w:val="en-US"/>
        </w:rPr>
      </w:pPr>
      <w:r w:rsidRPr="006919EC">
        <w:rPr>
          <w:lang w:val="en-US"/>
        </w:rPr>
        <w:t>The ITU Radiocommunication Assembly,</w:t>
      </w:r>
    </w:p>
    <w:p w:rsidR="00811B64" w:rsidRPr="006919EC" w:rsidRDefault="00811B64" w:rsidP="00811B64">
      <w:pPr>
        <w:pStyle w:val="Call"/>
        <w:rPr>
          <w:lang w:val="en-US"/>
        </w:rPr>
      </w:pPr>
      <w:r w:rsidRPr="006919EC">
        <w:rPr>
          <w:lang w:val="en-US"/>
        </w:rPr>
        <w:t>considering</w:t>
      </w:r>
    </w:p>
    <w:p w:rsidR="00811B64" w:rsidRPr="006919EC" w:rsidRDefault="00811B64" w:rsidP="00811B64">
      <w:pPr>
        <w:rPr>
          <w:lang w:val="en-US"/>
        </w:rPr>
      </w:pPr>
      <w:r w:rsidRPr="006919EC">
        <w:rPr>
          <w:lang w:val="en-US"/>
        </w:rPr>
        <w:t>a)</w:t>
      </w:r>
      <w:r w:rsidRPr="006919EC">
        <w:rPr>
          <w:lang w:val="en-US"/>
        </w:rPr>
        <w:tab/>
        <w:t>that many countries are installing digital television production facilities based on the use of digital video components conforming to Recommendations ITU-R BT.601 and ITU-R BT.656;</w:t>
      </w:r>
    </w:p>
    <w:p w:rsidR="00811B64" w:rsidRPr="006919EC" w:rsidRDefault="00811B64" w:rsidP="00811B64">
      <w:pPr>
        <w:rPr>
          <w:lang w:val="en-US"/>
        </w:rPr>
      </w:pPr>
      <w:r w:rsidRPr="006919EC">
        <w:rPr>
          <w:lang w:val="en-US"/>
        </w:rPr>
        <w:t>b)</w:t>
      </w:r>
      <w:r w:rsidRPr="006919EC">
        <w:rPr>
          <w:lang w:val="en-US"/>
        </w:rPr>
        <w:tab/>
        <w:t>that there exists the capacity within a signal conforming to Recommendation ITU</w:t>
      </w:r>
      <w:r w:rsidRPr="006919EC">
        <w:rPr>
          <w:lang w:val="en-US"/>
        </w:rPr>
        <w:noBreakHyphen/>
        <w:t>R BT.656 for additional data signals to be multiplexed with the video data signal;</w:t>
      </w:r>
    </w:p>
    <w:p w:rsidR="00811B64" w:rsidRPr="006919EC" w:rsidRDefault="00811B64" w:rsidP="00811B64">
      <w:pPr>
        <w:rPr>
          <w:lang w:val="en-US"/>
        </w:rPr>
      </w:pPr>
      <w:r w:rsidRPr="006919EC">
        <w:rPr>
          <w:lang w:val="en-US"/>
        </w:rPr>
        <w:t>c)</w:t>
      </w:r>
      <w:r w:rsidRPr="006919EC">
        <w:rPr>
          <w:lang w:val="en-US"/>
        </w:rPr>
        <w:tab/>
        <w:t>that there are operational and economic benefits to be achieved by the multiplexing of ancillary data signals with the video data signal;</w:t>
      </w:r>
    </w:p>
    <w:p w:rsidR="00811B64" w:rsidRPr="006919EC" w:rsidRDefault="00811B64" w:rsidP="00811B64">
      <w:pPr>
        <w:rPr>
          <w:lang w:val="en-US"/>
        </w:rPr>
      </w:pPr>
      <w:r w:rsidRPr="006919EC">
        <w:rPr>
          <w:lang w:val="en-US"/>
        </w:rPr>
        <w:t>d)</w:t>
      </w:r>
      <w:r w:rsidRPr="006919EC">
        <w:rPr>
          <w:lang w:val="en-US"/>
        </w:rPr>
        <w:tab/>
        <w:t>that the operational benefits are increased if a minimum of different formats are used for ancillary data signals;</w:t>
      </w:r>
    </w:p>
    <w:p w:rsidR="00811B64" w:rsidRPr="006919EC" w:rsidRDefault="00811B64" w:rsidP="00811B64">
      <w:pPr>
        <w:rPr>
          <w:lang w:val="en-US"/>
        </w:rPr>
      </w:pPr>
      <w:r w:rsidRPr="006919EC">
        <w:rPr>
          <w:lang w:val="en-US"/>
        </w:rPr>
        <w:t>e)</w:t>
      </w:r>
      <w:r w:rsidRPr="006919EC">
        <w:rPr>
          <w:lang w:val="en-US"/>
        </w:rPr>
        <w:tab/>
        <w:t>that ancillary data signals embedded in the serial interface is already in widespread use;</w:t>
      </w:r>
    </w:p>
    <w:p w:rsidR="00811B64" w:rsidRPr="006919EC" w:rsidRDefault="00811B64" w:rsidP="00811B64">
      <w:pPr>
        <w:rPr>
          <w:lang w:val="en-US"/>
        </w:rPr>
      </w:pPr>
      <w:r w:rsidRPr="006919EC">
        <w:rPr>
          <w:lang w:val="en-US"/>
        </w:rPr>
        <w:t>f)</w:t>
      </w:r>
      <w:r w:rsidRPr="006919EC">
        <w:rPr>
          <w:lang w:val="en-US"/>
        </w:rPr>
        <w:tab/>
        <w:t>that Recommendation ITU-R BS.647 specifies an interface (commonly known as the Audio Engineering Society/European Broadcasting Union (AES/EBU) interface) for the serial transmission of two channels of digital audio and auxiliary signals,</w:t>
      </w:r>
    </w:p>
    <w:p w:rsidR="00811B64" w:rsidRPr="006919EC" w:rsidRDefault="00811B64" w:rsidP="00811B64">
      <w:pPr>
        <w:pStyle w:val="Call"/>
        <w:rPr>
          <w:lang w:val="en-US"/>
        </w:rPr>
      </w:pPr>
      <w:r w:rsidRPr="006919EC">
        <w:rPr>
          <w:lang w:val="en-US"/>
        </w:rPr>
        <w:t>recommends</w:t>
      </w:r>
    </w:p>
    <w:p w:rsidR="00811B64" w:rsidRPr="006919EC" w:rsidRDefault="00811B64" w:rsidP="00811B64">
      <w:pPr>
        <w:rPr>
          <w:lang w:val="en-US"/>
        </w:rPr>
      </w:pPr>
      <w:r w:rsidRPr="006919EC">
        <w:rPr>
          <w:b/>
          <w:bCs/>
          <w:lang w:val="en-US"/>
        </w:rPr>
        <w:t>1</w:t>
      </w:r>
      <w:r w:rsidRPr="006919EC">
        <w:rPr>
          <w:lang w:val="en-US"/>
        </w:rPr>
        <w:tab/>
        <w:t>that, for the inclusion of digital audio and auxiliary data as ancillary data signals in interface signals conforming to Recommendations ITU-R BT.656 and ITU-R BT.799, the specification in Annex 1</w:t>
      </w:r>
      <w:r w:rsidR="000E1BD1">
        <w:rPr>
          <w:lang w:val="en-US"/>
        </w:rPr>
        <w:t xml:space="preserve"> </w:t>
      </w:r>
      <w:r w:rsidRPr="006919EC">
        <w:rPr>
          <w:lang w:val="en-US"/>
        </w:rPr>
        <w:t>should be used;</w:t>
      </w:r>
    </w:p>
    <w:p w:rsidR="00811B64" w:rsidRPr="006919EC" w:rsidRDefault="00811B64" w:rsidP="00750B28">
      <w:pPr>
        <w:keepLines/>
        <w:rPr>
          <w:iCs/>
          <w:lang w:val="en-US"/>
        </w:rPr>
      </w:pPr>
      <w:r w:rsidRPr="006919EC">
        <w:rPr>
          <w:b/>
          <w:lang w:val="en-US"/>
        </w:rPr>
        <w:lastRenderedPageBreak/>
        <w:t>2</w:t>
      </w:r>
      <w:r w:rsidRPr="006919EC">
        <w:rPr>
          <w:lang w:val="en-US"/>
        </w:rPr>
        <w:tab/>
        <w:t xml:space="preserve">that </w:t>
      </w:r>
      <w:r w:rsidRPr="006919EC">
        <w:rPr>
          <w:iCs/>
          <w:lang w:val="en-US"/>
        </w:rPr>
        <w:t>compliance with this Recommendation is voluntary.</w:t>
      </w:r>
      <w:r w:rsidRPr="006919EC">
        <w:rPr>
          <w:iCs/>
          <w:lang w:val="en-US" w:eastAsia="ja-JP"/>
        </w:rPr>
        <w:t xml:space="preserve"> </w:t>
      </w:r>
      <w:r w:rsidRPr="006919EC">
        <w:rPr>
          <w:iCs/>
          <w:lang w:val="en-US"/>
        </w:rPr>
        <w:t>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750B28" w:rsidRPr="006919EC" w:rsidRDefault="00750B28" w:rsidP="00750B28">
      <w:pPr>
        <w:keepLines/>
        <w:rPr>
          <w:iCs/>
          <w:lang w:val="en-US"/>
        </w:rPr>
      </w:pPr>
    </w:p>
    <w:p w:rsidR="00750B28" w:rsidRPr="006919EC" w:rsidRDefault="00750B28" w:rsidP="00750B28">
      <w:pPr>
        <w:keepLines/>
        <w:rPr>
          <w:iCs/>
          <w:lang w:val="en-US"/>
        </w:rPr>
      </w:pPr>
    </w:p>
    <w:p w:rsidR="00811B64" w:rsidRPr="006919EC" w:rsidRDefault="00811B64" w:rsidP="00811B64">
      <w:pPr>
        <w:pStyle w:val="AnnexNoTitle"/>
        <w:rPr>
          <w:lang w:val="en-US"/>
        </w:rPr>
      </w:pPr>
      <w:r w:rsidRPr="006919EC">
        <w:rPr>
          <w:lang w:val="en-US"/>
        </w:rPr>
        <w:t>Annex 1</w:t>
      </w:r>
      <w:r w:rsidRPr="006919EC">
        <w:rPr>
          <w:lang w:val="en-US"/>
        </w:rPr>
        <w:br/>
      </w:r>
      <w:r w:rsidRPr="006919EC">
        <w:rPr>
          <w:lang w:val="en-US"/>
        </w:rPr>
        <w:br/>
        <w:t>Digital audio and auxiliary data as ancillary data signals</w:t>
      </w:r>
    </w:p>
    <w:p w:rsidR="00811B64" w:rsidRPr="006919EC" w:rsidRDefault="00811B64" w:rsidP="00811B64">
      <w:pPr>
        <w:pStyle w:val="Heading1"/>
        <w:rPr>
          <w:lang w:val="en-US"/>
        </w:rPr>
      </w:pPr>
      <w:r w:rsidRPr="006919EC">
        <w:rPr>
          <w:lang w:val="en-US"/>
        </w:rPr>
        <w:t>1</w:t>
      </w:r>
      <w:r w:rsidRPr="006919EC">
        <w:rPr>
          <w:lang w:val="en-US"/>
        </w:rPr>
        <w:tab/>
        <w:t>Introduction</w:t>
      </w:r>
    </w:p>
    <w:p w:rsidR="00811B64" w:rsidRPr="006919EC" w:rsidRDefault="00811B64" w:rsidP="00811B64">
      <w:pPr>
        <w:rPr>
          <w:lang w:val="en-US"/>
        </w:rPr>
      </w:pPr>
      <w:r w:rsidRPr="006919EC">
        <w:rPr>
          <w:lang w:val="en-US"/>
        </w:rPr>
        <w:t>This specification defines the mapping of digital audio and auxiliary data conforming with Recommen</w:t>
      </w:r>
      <w:r w:rsidRPr="006919EC">
        <w:rPr>
          <w:lang w:val="en-US"/>
        </w:rPr>
        <w:softHyphen/>
        <w:t>dation ITU</w:t>
      </w:r>
      <w:r w:rsidRPr="006919EC">
        <w:rPr>
          <w:lang w:val="en-US"/>
        </w:rPr>
        <w:noBreakHyphen/>
        <w:t>R BS.647, the signal may also contain non PCM data, and associated control information into the ancillary data space of serial digital video conforming to Recommendations ITU</w:t>
      </w:r>
      <w:r w:rsidRPr="006919EC">
        <w:rPr>
          <w:lang w:val="en-US"/>
        </w:rPr>
        <w:noBreakHyphen/>
        <w:t>R BT.656 and ITU-R BT.799. Non-PCM data may be present as part of the AES/EBU bit-stream payload.</w:t>
      </w:r>
    </w:p>
    <w:p w:rsidR="00811B64" w:rsidRPr="006919EC" w:rsidRDefault="00811B64" w:rsidP="00811B64">
      <w:pPr>
        <w:rPr>
          <w:lang w:val="en-US"/>
        </w:rPr>
      </w:pPr>
      <w:r w:rsidRPr="006919EC">
        <w:rPr>
          <w:lang w:val="en-US"/>
        </w:rPr>
        <w:t>Audio sampled at 48 kHz and clock locked (isochronous) to video is the preferred implementation for intra-studio applications. As an option, this specification supports AES/EBU audio at isochronous or asynchronous sampling rates from 32 to 48 kHz.</w:t>
      </w:r>
    </w:p>
    <w:p w:rsidR="00811B64" w:rsidRPr="006919EC" w:rsidRDefault="00811B64" w:rsidP="00811B64">
      <w:pPr>
        <w:rPr>
          <w:lang w:val="en-US"/>
        </w:rPr>
      </w:pPr>
      <w:r w:rsidRPr="006919EC">
        <w:rPr>
          <w:lang w:val="en-US"/>
        </w:rPr>
        <w:t>The minimum, or default, operation of this specification supports 20 bits of audio data as defined in § 3.5. As an option, this specification supports 24-bit audio or 4 bits of AES/EBU auxiliary data as defined in § 3.10.</w:t>
      </w:r>
    </w:p>
    <w:p w:rsidR="00811B64" w:rsidRPr="006919EC" w:rsidRDefault="00811B64" w:rsidP="00811B64">
      <w:pPr>
        <w:rPr>
          <w:lang w:val="en-US"/>
        </w:rPr>
      </w:pPr>
      <w:r w:rsidRPr="006919EC">
        <w:rPr>
          <w:lang w:val="en-US"/>
        </w:rPr>
        <w:t>This specification provides a minimum of 2 audio channels and a maximum of 16 audio channels based on available ancillary data space. Audio channels are transmitted in pairs combined, where appropriate, into groups of 4. Each group is identified by a unique ancillary data ID.</w:t>
      </w:r>
    </w:p>
    <w:p w:rsidR="00811B64" w:rsidRPr="006919EC" w:rsidRDefault="00811B64" w:rsidP="00811B64">
      <w:pPr>
        <w:rPr>
          <w:lang w:val="en-US"/>
        </w:rPr>
      </w:pPr>
      <w:r w:rsidRPr="006919EC">
        <w:rPr>
          <w:lang w:val="en-US"/>
        </w:rPr>
        <w:t>Several modes of operation are defined, identified by letter suffixes to facilitate convenient identification of interoperation between equipment with various capabilities. The default form of operation is 48 kHz isochronous audio sampling carrying 20 bits of AES/EBU audio data and defined in a manner to ensure reception by all equipment conforming to this specification.</w:t>
      </w:r>
    </w:p>
    <w:p w:rsidR="00811B64" w:rsidRPr="006919EC" w:rsidRDefault="00811B64" w:rsidP="00811B64">
      <w:pPr>
        <w:pStyle w:val="Heading1"/>
        <w:rPr>
          <w:lang w:val="en-US"/>
        </w:rPr>
      </w:pPr>
      <w:r w:rsidRPr="006919EC">
        <w:rPr>
          <w:lang w:val="en-US"/>
        </w:rPr>
        <w:t>2</w:t>
      </w:r>
      <w:r w:rsidRPr="006919EC">
        <w:rPr>
          <w:lang w:val="en-US"/>
        </w:rPr>
        <w:tab/>
        <w:t>References</w:t>
      </w:r>
    </w:p>
    <w:p w:rsidR="00811B64" w:rsidRPr="006919EC" w:rsidRDefault="00811B64" w:rsidP="001626C2">
      <w:pPr>
        <w:tabs>
          <w:tab w:val="left" w:pos="3544"/>
        </w:tabs>
        <w:ind w:left="3544" w:hanging="3544"/>
        <w:rPr>
          <w:lang w:val="en-US"/>
        </w:rPr>
      </w:pPr>
      <w:r w:rsidRPr="006919EC">
        <w:rPr>
          <w:lang w:val="en-US"/>
        </w:rPr>
        <w:t>Recomme</w:t>
      </w:r>
      <w:r w:rsidR="00B7609A" w:rsidRPr="006919EC">
        <w:rPr>
          <w:lang w:val="en-US"/>
        </w:rPr>
        <w:t>ndation ITU-R BT.656:</w:t>
      </w:r>
      <w:r w:rsidR="00B7609A" w:rsidRPr="006919EC">
        <w:rPr>
          <w:lang w:val="en-US"/>
        </w:rPr>
        <w:tab/>
        <w:t xml:space="preserve">Interface </w:t>
      </w:r>
      <w:r w:rsidRPr="006919EC">
        <w:rPr>
          <w:lang w:val="en-US"/>
        </w:rPr>
        <w:t>for digital component video signals in 525-line and 625-line television systems operating at the 4:2:2 level of Recommendation ITU-R BT.601.</w:t>
      </w:r>
    </w:p>
    <w:p w:rsidR="00811B64" w:rsidRPr="006919EC" w:rsidRDefault="00811B64" w:rsidP="001626C2">
      <w:pPr>
        <w:tabs>
          <w:tab w:val="left" w:pos="3544"/>
        </w:tabs>
        <w:ind w:left="3544" w:hanging="3544"/>
        <w:rPr>
          <w:lang w:val="en-US"/>
        </w:rPr>
      </w:pPr>
      <w:r w:rsidRPr="006919EC">
        <w:rPr>
          <w:lang w:val="en-US"/>
        </w:rPr>
        <w:t>Recommendation ITU-R BS.647:</w:t>
      </w:r>
      <w:r w:rsidRPr="006919EC">
        <w:rPr>
          <w:lang w:val="en-US"/>
        </w:rPr>
        <w:tab/>
        <w:t xml:space="preserve">A digital audio interface for broadcasting studios. </w:t>
      </w:r>
    </w:p>
    <w:p w:rsidR="00811B64" w:rsidRPr="006919EC" w:rsidRDefault="00811B64" w:rsidP="001626C2">
      <w:pPr>
        <w:tabs>
          <w:tab w:val="left" w:pos="3544"/>
        </w:tabs>
        <w:ind w:left="3544" w:hanging="3544"/>
        <w:rPr>
          <w:lang w:val="en-US"/>
        </w:rPr>
      </w:pPr>
      <w:r w:rsidRPr="006919EC">
        <w:rPr>
          <w:lang w:val="en-US"/>
        </w:rPr>
        <w:t>Recommendation ITU-R BT.799:</w:t>
      </w:r>
      <w:r w:rsidRPr="006919EC">
        <w:rPr>
          <w:lang w:val="en-US"/>
        </w:rPr>
        <w:tab/>
        <w:t>Interface for digital component video signals in 525-line and 625-line television systems operating at the 4:4:4 level of Recommendation ITU-R BT.601.</w:t>
      </w:r>
    </w:p>
    <w:p w:rsidR="0063651B" w:rsidRPr="006919EC" w:rsidRDefault="0063651B" w:rsidP="0063651B">
      <w:pPr>
        <w:tabs>
          <w:tab w:val="left" w:pos="3544"/>
        </w:tabs>
        <w:ind w:left="3544" w:hanging="3544"/>
        <w:rPr>
          <w:szCs w:val="24"/>
          <w:lang w:val="en-US"/>
        </w:rPr>
      </w:pPr>
      <w:r w:rsidRPr="006919EC">
        <w:rPr>
          <w:szCs w:val="24"/>
          <w:lang w:val="en-US"/>
        </w:rPr>
        <w:t>Recommendation ITU-R BT.1364:</w:t>
      </w:r>
      <w:r w:rsidRPr="006919EC">
        <w:rPr>
          <w:szCs w:val="24"/>
          <w:lang w:val="en-US"/>
        </w:rPr>
        <w:tab/>
        <w:t xml:space="preserve">Format of ancillary data </w:t>
      </w:r>
      <w:r w:rsidRPr="006919EC">
        <w:rPr>
          <w:lang w:val="en-US"/>
        </w:rPr>
        <w:t>signals</w:t>
      </w:r>
      <w:r w:rsidRPr="006919EC">
        <w:rPr>
          <w:szCs w:val="24"/>
          <w:lang w:val="en-US"/>
        </w:rPr>
        <w:t xml:space="preserve"> </w:t>
      </w:r>
      <w:r w:rsidRPr="00694B16">
        <w:rPr>
          <w:bCs/>
          <w:szCs w:val="24"/>
          <w:lang w:val="en-US"/>
        </w:rPr>
        <w:t>c</w:t>
      </w:r>
      <w:r w:rsidRPr="006919EC">
        <w:rPr>
          <w:lang w:val="en-US"/>
        </w:rPr>
        <w:t>arried in digital component studio interfaces.</w:t>
      </w:r>
    </w:p>
    <w:p w:rsidR="00811B64" w:rsidRPr="006919EC" w:rsidRDefault="00811B64" w:rsidP="00811B64">
      <w:pPr>
        <w:pStyle w:val="Heading1"/>
        <w:rPr>
          <w:lang w:val="en-US"/>
        </w:rPr>
      </w:pPr>
      <w:r w:rsidRPr="006919EC">
        <w:rPr>
          <w:lang w:val="en-US"/>
        </w:rPr>
        <w:lastRenderedPageBreak/>
        <w:t>3</w:t>
      </w:r>
      <w:r w:rsidRPr="006919EC">
        <w:rPr>
          <w:lang w:val="en-US"/>
        </w:rPr>
        <w:tab/>
        <w:t>Definitions</w:t>
      </w:r>
    </w:p>
    <w:p w:rsidR="00811B64" w:rsidRPr="006919EC" w:rsidRDefault="00811B64" w:rsidP="00811B64">
      <w:pPr>
        <w:rPr>
          <w:lang w:val="en-US"/>
        </w:rPr>
      </w:pPr>
      <w:r w:rsidRPr="006919EC">
        <w:rPr>
          <w:lang w:val="en-US"/>
        </w:rPr>
        <w:t>The following definitions apply to te</w:t>
      </w:r>
      <w:r w:rsidR="001626C2" w:rsidRPr="006919EC">
        <w:rPr>
          <w:lang w:val="en-US"/>
        </w:rPr>
        <w:t>rms used in this Recommendation:</w:t>
      </w:r>
    </w:p>
    <w:p w:rsidR="00811B64" w:rsidRPr="006919EC" w:rsidRDefault="00811B64" w:rsidP="00811B64">
      <w:pPr>
        <w:pStyle w:val="Heading2"/>
        <w:rPr>
          <w:lang w:val="en-US"/>
        </w:rPr>
      </w:pPr>
      <w:r w:rsidRPr="006919EC">
        <w:rPr>
          <w:lang w:val="en-US"/>
        </w:rPr>
        <w:t>3.1</w:t>
      </w:r>
      <w:r w:rsidRPr="006919EC">
        <w:rPr>
          <w:lang w:val="en-US"/>
        </w:rPr>
        <w:tab/>
        <w:t>AES/EBU audio</w:t>
      </w:r>
    </w:p>
    <w:p w:rsidR="00811B64" w:rsidRPr="006919EC" w:rsidRDefault="00811B64" w:rsidP="00811B64">
      <w:pPr>
        <w:rPr>
          <w:lang w:val="en-US"/>
        </w:rPr>
      </w:pPr>
      <w:r w:rsidRPr="006919EC">
        <w:rPr>
          <w:lang w:val="en-US"/>
        </w:rPr>
        <w:t xml:space="preserve">All the data, audio and auxiliary information, associated with an AES/EBU bit </w:t>
      </w:r>
      <w:r w:rsidR="006919EC" w:rsidRPr="006919EC">
        <w:rPr>
          <w:lang w:val="en-US"/>
        </w:rPr>
        <w:t>stream</w:t>
      </w:r>
      <w:r w:rsidR="00694B16">
        <w:rPr>
          <w:lang w:val="en-US"/>
        </w:rPr>
        <w:t xml:space="preserve"> i</w:t>
      </w:r>
      <w:r w:rsidR="006919EC" w:rsidRPr="006919EC">
        <w:rPr>
          <w:lang w:val="en-US"/>
        </w:rPr>
        <w:t>s</w:t>
      </w:r>
      <w:r w:rsidRPr="006919EC">
        <w:rPr>
          <w:lang w:val="en-US"/>
        </w:rPr>
        <w:t xml:space="preserve"> defined by Recommendation ITU</w:t>
      </w:r>
      <w:r w:rsidRPr="006919EC">
        <w:rPr>
          <w:lang w:val="en-US"/>
        </w:rPr>
        <w:noBreakHyphen/>
        <w:t>R BS.647.</w:t>
      </w:r>
    </w:p>
    <w:p w:rsidR="00811B64" w:rsidRPr="006919EC" w:rsidRDefault="00811B64" w:rsidP="00811B64">
      <w:pPr>
        <w:pStyle w:val="Heading2"/>
        <w:rPr>
          <w:lang w:val="en-US"/>
        </w:rPr>
      </w:pPr>
      <w:r w:rsidRPr="006919EC">
        <w:rPr>
          <w:lang w:val="en-US"/>
        </w:rPr>
        <w:t>3.2</w:t>
      </w:r>
      <w:r w:rsidRPr="006919EC">
        <w:rPr>
          <w:lang w:val="en-US"/>
        </w:rPr>
        <w:tab/>
        <w:t>AES/EBU frame</w:t>
      </w:r>
    </w:p>
    <w:p w:rsidR="00811B64" w:rsidRPr="006919EC" w:rsidRDefault="00811B64" w:rsidP="00811B64">
      <w:pPr>
        <w:rPr>
          <w:lang w:val="en-US"/>
        </w:rPr>
      </w:pPr>
      <w:r w:rsidRPr="006919EC">
        <w:rPr>
          <w:lang w:val="en-US"/>
        </w:rPr>
        <w:t>Two AES/EBU subframes, one with audio data for channel 1 followed by one with audio data for channel 2.</w:t>
      </w:r>
    </w:p>
    <w:p w:rsidR="00811B64" w:rsidRPr="006919EC" w:rsidRDefault="00811B64" w:rsidP="00811B64">
      <w:pPr>
        <w:pStyle w:val="Heading2"/>
        <w:rPr>
          <w:lang w:val="en-US"/>
        </w:rPr>
      </w:pPr>
      <w:r w:rsidRPr="006919EC">
        <w:rPr>
          <w:lang w:val="en-US"/>
        </w:rPr>
        <w:t>3.3</w:t>
      </w:r>
      <w:r w:rsidRPr="006919EC">
        <w:rPr>
          <w:lang w:val="en-US"/>
        </w:rPr>
        <w:tab/>
        <w:t>AES/EBU subframe</w:t>
      </w:r>
    </w:p>
    <w:p w:rsidR="00811B64" w:rsidRPr="006919EC" w:rsidRDefault="00811B64" w:rsidP="00811B64">
      <w:pPr>
        <w:rPr>
          <w:lang w:val="en-US"/>
        </w:rPr>
      </w:pPr>
      <w:r w:rsidRPr="006919EC">
        <w:rPr>
          <w:lang w:val="en-US"/>
        </w:rPr>
        <w:t>All data associated with one AES/EBU audio sample for one channel in a channel pair.</w:t>
      </w:r>
    </w:p>
    <w:p w:rsidR="00811B64" w:rsidRPr="006919EC" w:rsidRDefault="00811B64" w:rsidP="00811B64">
      <w:pPr>
        <w:pStyle w:val="Heading2"/>
        <w:rPr>
          <w:lang w:val="en-US"/>
        </w:rPr>
      </w:pPr>
      <w:r w:rsidRPr="006919EC">
        <w:rPr>
          <w:lang w:val="en-US"/>
        </w:rPr>
        <w:t>3.4</w:t>
      </w:r>
      <w:r w:rsidRPr="006919EC">
        <w:rPr>
          <w:lang w:val="en-US"/>
        </w:rPr>
        <w:tab/>
        <w:t>Audio control packet</w:t>
      </w:r>
    </w:p>
    <w:p w:rsidR="00811B64" w:rsidRPr="006919EC" w:rsidRDefault="00811B64" w:rsidP="00811B64">
      <w:pPr>
        <w:rPr>
          <w:lang w:val="en-US"/>
        </w:rPr>
      </w:pPr>
      <w:r w:rsidRPr="006919EC">
        <w:rPr>
          <w:lang w:val="en-US"/>
        </w:rPr>
        <w:t>An ancillary data packet occurring once in a field and containing data used in the operation of optional features of this specification.</w:t>
      </w:r>
    </w:p>
    <w:p w:rsidR="00811B64" w:rsidRPr="006919EC" w:rsidRDefault="00811B64" w:rsidP="00811B64">
      <w:pPr>
        <w:pStyle w:val="Heading2"/>
        <w:rPr>
          <w:lang w:val="en-US"/>
        </w:rPr>
      </w:pPr>
      <w:r w:rsidRPr="006919EC">
        <w:rPr>
          <w:lang w:val="en-US"/>
        </w:rPr>
        <w:t>3.5</w:t>
      </w:r>
      <w:r w:rsidRPr="006919EC">
        <w:rPr>
          <w:lang w:val="en-US"/>
        </w:rPr>
        <w:tab/>
        <w:t>Audio data</w:t>
      </w:r>
    </w:p>
    <w:p w:rsidR="00811B64" w:rsidRPr="006919EC" w:rsidRDefault="00811B64" w:rsidP="00811B64">
      <w:pPr>
        <w:rPr>
          <w:lang w:val="en-US"/>
        </w:rPr>
      </w:pPr>
      <w:r w:rsidRPr="006919EC">
        <w:rPr>
          <w:lang w:val="en-US"/>
        </w:rPr>
        <w:t>23 bits: 20 bits of AES/EBU audio associated with one audio sample, not including AES/EBU auxiliary data, plus the following 3 bits: Sample Validity (V-bit), Channel Status (C-bit), User Data (U-bit).</w:t>
      </w:r>
    </w:p>
    <w:p w:rsidR="00811B64" w:rsidRPr="006919EC" w:rsidRDefault="00811B64" w:rsidP="00811B64">
      <w:pPr>
        <w:pStyle w:val="Heading2"/>
        <w:rPr>
          <w:lang w:val="en-US"/>
        </w:rPr>
      </w:pPr>
      <w:r w:rsidRPr="006919EC">
        <w:rPr>
          <w:lang w:val="en-US"/>
        </w:rPr>
        <w:t>3.6</w:t>
      </w:r>
      <w:r w:rsidRPr="006919EC">
        <w:rPr>
          <w:lang w:val="en-US"/>
        </w:rPr>
        <w:tab/>
        <w:t>Audio data packet</w:t>
      </w:r>
    </w:p>
    <w:p w:rsidR="00811B64" w:rsidRPr="006919EC" w:rsidRDefault="00811B64" w:rsidP="00811B64">
      <w:pPr>
        <w:rPr>
          <w:lang w:val="en-US"/>
        </w:rPr>
      </w:pPr>
      <w:r w:rsidRPr="006919EC">
        <w:rPr>
          <w:lang w:val="en-US"/>
        </w:rPr>
        <w:t>An ancillary data packet as defined in Recommendation ITU-R BT.1364 containing audio data for one or two channel pairs (two or four channels). An audio data packet may contain audio data for 1 or more samples associated with each channel.</w:t>
      </w:r>
    </w:p>
    <w:p w:rsidR="00811B64" w:rsidRPr="006919EC" w:rsidRDefault="00811B64" w:rsidP="00811B64">
      <w:pPr>
        <w:pStyle w:val="Heading2"/>
        <w:rPr>
          <w:lang w:val="en-US"/>
        </w:rPr>
      </w:pPr>
      <w:r w:rsidRPr="006919EC">
        <w:rPr>
          <w:lang w:val="en-US"/>
        </w:rPr>
        <w:t>3.7</w:t>
      </w:r>
      <w:r w:rsidRPr="006919EC">
        <w:rPr>
          <w:lang w:val="en-US"/>
        </w:rPr>
        <w:tab/>
        <w:t>Audio frame number</w:t>
      </w:r>
    </w:p>
    <w:p w:rsidR="00811B64" w:rsidRPr="006919EC" w:rsidRDefault="00811B64" w:rsidP="00811B64">
      <w:pPr>
        <w:rPr>
          <w:lang w:val="en-US"/>
        </w:rPr>
      </w:pPr>
      <w:r w:rsidRPr="006919EC">
        <w:rPr>
          <w:lang w:val="en-US"/>
        </w:rPr>
        <w:t>A number, starting at 1, for each frame within the audio frame sequence. For the example in § 3.8 the frame numbers would be 1, 2, 3, 4, 5.</w:t>
      </w:r>
    </w:p>
    <w:p w:rsidR="00811B64" w:rsidRPr="006919EC" w:rsidRDefault="00811B64" w:rsidP="00811B64">
      <w:pPr>
        <w:pStyle w:val="Heading2"/>
        <w:rPr>
          <w:lang w:val="en-US"/>
        </w:rPr>
      </w:pPr>
      <w:r w:rsidRPr="006919EC">
        <w:rPr>
          <w:lang w:val="en-US"/>
        </w:rPr>
        <w:t>3.8</w:t>
      </w:r>
      <w:r w:rsidRPr="006919EC">
        <w:rPr>
          <w:lang w:val="en-US"/>
        </w:rPr>
        <w:tab/>
        <w:t>Audio frame sequence</w:t>
      </w:r>
    </w:p>
    <w:p w:rsidR="00811B64" w:rsidRPr="006919EC" w:rsidRDefault="00811B64" w:rsidP="00811B64">
      <w:pPr>
        <w:rPr>
          <w:lang w:val="en-US"/>
        </w:rPr>
      </w:pPr>
      <w:r w:rsidRPr="006919EC">
        <w:rPr>
          <w:lang w:val="en-US"/>
        </w:rPr>
        <w:t>The number of video frames required for an integer number of audio samples in isochronous operation. As an example: the audio frame sequence for isochronous 48 kHz sampling in a 525-line (29.97 frame/s) system is 5 frames and for a 625-line (25 frame/s) system is 1 frame.</w:t>
      </w:r>
    </w:p>
    <w:p w:rsidR="00811B64" w:rsidRPr="006919EC" w:rsidRDefault="00811B64" w:rsidP="00811B64">
      <w:pPr>
        <w:pStyle w:val="Heading2"/>
        <w:rPr>
          <w:lang w:val="en-US"/>
        </w:rPr>
      </w:pPr>
      <w:r w:rsidRPr="006919EC">
        <w:rPr>
          <w:lang w:val="en-US"/>
        </w:rPr>
        <w:t>3.9</w:t>
      </w:r>
      <w:r w:rsidRPr="006919EC">
        <w:rPr>
          <w:lang w:val="en-US"/>
        </w:rPr>
        <w:tab/>
        <w:t>Audio group</w:t>
      </w:r>
    </w:p>
    <w:p w:rsidR="00811B64" w:rsidRPr="006919EC" w:rsidRDefault="00811B64" w:rsidP="00811B64">
      <w:pPr>
        <w:rPr>
          <w:lang w:val="en-US"/>
        </w:rPr>
      </w:pPr>
      <w:r w:rsidRPr="006919EC">
        <w:rPr>
          <w:lang w:val="en-US"/>
        </w:rPr>
        <w:t>Consists of one or two channel pairs which are contained in one ancillary data packet. Audio groups are numbered 1 through 4. Each audio group has a unique ID as defined in § 12.2.</w:t>
      </w:r>
    </w:p>
    <w:p w:rsidR="00811B64" w:rsidRPr="006919EC" w:rsidRDefault="00811B64" w:rsidP="00811B64">
      <w:pPr>
        <w:pStyle w:val="Heading2"/>
        <w:rPr>
          <w:lang w:val="en-US"/>
        </w:rPr>
      </w:pPr>
      <w:r w:rsidRPr="006919EC">
        <w:rPr>
          <w:lang w:val="en-US"/>
        </w:rPr>
        <w:t>3.10</w:t>
      </w:r>
      <w:r w:rsidRPr="006919EC">
        <w:rPr>
          <w:lang w:val="en-US"/>
        </w:rPr>
        <w:tab/>
        <w:t>Auxiliary data</w:t>
      </w:r>
    </w:p>
    <w:p w:rsidR="00811B64" w:rsidRPr="006919EC" w:rsidRDefault="00811B64" w:rsidP="00811B64">
      <w:pPr>
        <w:rPr>
          <w:lang w:val="en-US"/>
        </w:rPr>
      </w:pPr>
      <w:r w:rsidRPr="006919EC">
        <w:rPr>
          <w:lang w:val="en-US"/>
        </w:rPr>
        <w:t>4 bits of AES/EBU audio associated with one sample defined as auxiliary data by Recommendation ITU-R BS.647. The 4 bits may be used to extend the resolution of audio samples.</w:t>
      </w:r>
    </w:p>
    <w:p w:rsidR="00811B64" w:rsidRPr="006919EC" w:rsidRDefault="00811B64" w:rsidP="00811B64">
      <w:pPr>
        <w:pStyle w:val="Heading2"/>
        <w:rPr>
          <w:lang w:val="en-US"/>
        </w:rPr>
      </w:pPr>
      <w:r w:rsidRPr="006919EC">
        <w:rPr>
          <w:lang w:val="en-US"/>
        </w:rPr>
        <w:lastRenderedPageBreak/>
        <w:t>3.11</w:t>
      </w:r>
      <w:r w:rsidRPr="006919EC">
        <w:rPr>
          <w:lang w:val="en-US"/>
        </w:rPr>
        <w:tab/>
        <w:t>Channel pair</w:t>
      </w:r>
    </w:p>
    <w:p w:rsidR="00811B64" w:rsidRPr="006919EC" w:rsidRDefault="00811B64" w:rsidP="00811B64">
      <w:pPr>
        <w:rPr>
          <w:lang w:val="en-US"/>
        </w:rPr>
      </w:pPr>
      <w:r w:rsidRPr="006919EC">
        <w:rPr>
          <w:lang w:val="en-US"/>
        </w:rPr>
        <w:t>Two digital audio channels, generally derived from the same AES/EBU audio source.</w:t>
      </w:r>
    </w:p>
    <w:p w:rsidR="00811B64" w:rsidRPr="006919EC" w:rsidRDefault="00811B64" w:rsidP="00811B64">
      <w:pPr>
        <w:pStyle w:val="Heading2"/>
        <w:rPr>
          <w:lang w:val="en-US"/>
        </w:rPr>
      </w:pPr>
      <w:r w:rsidRPr="006919EC">
        <w:rPr>
          <w:lang w:val="en-US"/>
        </w:rPr>
        <w:t>3.12</w:t>
      </w:r>
      <w:r w:rsidRPr="006919EC">
        <w:rPr>
          <w:lang w:val="en-US"/>
        </w:rPr>
        <w:tab/>
        <w:t>Extended data packet</w:t>
      </w:r>
    </w:p>
    <w:p w:rsidR="00811B64" w:rsidRPr="006919EC" w:rsidRDefault="00811B64" w:rsidP="00811B64">
      <w:pPr>
        <w:rPr>
          <w:lang w:val="en-US"/>
        </w:rPr>
      </w:pPr>
      <w:r w:rsidRPr="006919EC">
        <w:rPr>
          <w:lang w:val="en-US"/>
        </w:rPr>
        <w:t>An ancillary data packet containing auxiliary data corresponding to, and immediately following, the associated audio data packet.</w:t>
      </w:r>
    </w:p>
    <w:p w:rsidR="00811B64" w:rsidRPr="006919EC" w:rsidRDefault="00811B64" w:rsidP="00811B64">
      <w:pPr>
        <w:pStyle w:val="Heading2"/>
        <w:rPr>
          <w:lang w:val="en-US"/>
        </w:rPr>
      </w:pPr>
      <w:r w:rsidRPr="006919EC">
        <w:rPr>
          <w:lang w:val="en-US"/>
        </w:rPr>
        <w:t>3.13</w:t>
      </w:r>
      <w:r w:rsidRPr="006919EC">
        <w:rPr>
          <w:lang w:val="en-US"/>
        </w:rPr>
        <w:tab/>
        <w:t>Sample pair</w:t>
      </w:r>
    </w:p>
    <w:p w:rsidR="00811B64" w:rsidRPr="006919EC" w:rsidRDefault="00811B64" w:rsidP="00811B64">
      <w:pPr>
        <w:rPr>
          <w:lang w:val="en-US"/>
        </w:rPr>
      </w:pPr>
      <w:r w:rsidRPr="006919EC">
        <w:rPr>
          <w:lang w:val="en-US"/>
        </w:rPr>
        <w:t>Two samples of AES/EBU audio as defined in § 3.1.</w:t>
      </w:r>
    </w:p>
    <w:p w:rsidR="00811B64" w:rsidRPr="006919EC" w:rsidRDefault="00811B64" w:rsidP="00811B64">
      <w:pPr>
        <w:pStyle w:val="Heading2"/>
        <w:rPr>
          <w:lang w:val="en-US"/>
        </w:rPr>
      </w:pPr>
      <w:r w:rsidRPr="006919EC">
        <w:rPr>
          <w:lang w:val="en-US"/>
        </w:rPr>
        <w:t>3.14</w:t>
      </w:r>
      <w:r w:rsidRPr="006919EC">
        <w:rPr>
          <w:lang w:val="en-US"/>
        </w:rPr>
        <w:tab/>
        <w:t>Isochronous audio</w:t>
      </w:r>
    </w:p>
    <w:p w:rsidR="00811B64" w:rsidRPr="006919EC" w:rsidRDefault="00811B64" w:rsidP="00811B64">
      <w:pPr>
        <w:rPr>
          <w:lang w:val="en-US"/>
        </w:rPr>
      </w:pPr>
      <w:r w:rsidRPr="006919EC">
        <w:rPr>
          <w:lang w:val="en-US"/>
        </w:rPr>
        <w:t>Audio is defined as being clock isochronous with video if the sampling rate of audio is such that the number of audio samples occurring within an integer number of video frames is itself a constant integer number, as in the following examples:</w:t>
      </w:r>
    </w:p>
    <w:p w:rsidR="001626C2" w:rsidRPr="006919EC" w:rsidRDefault="001626C2" w:rsidP="001626C2">
      <w:pPr>
        <w:pStyle w:val="Blanc"/>
        <w:rPr>
          <w:lang w:val="en-US"/>
        </w:rPr>
      </w:pPr>
    </w:p>
    <w:p w:rsidR="00811B64" w:rsidRPr="006919EC" w:rsidRDefault="00811B64" w:rsidP="001626C2">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665"/>
        <w:gridCol w:w="2665"/>
        <w:gridCol w:w="2665"/>
      </w:tblGrid>
      <w:tr w:rsidR="00811B64" w:rsidRPr="006919EC" w:rsidTr="00811B64">
        <w:trPr>
          <w:jc w:val="center"/>
        </w:trPr>
        <w:tc>
          <w:tcPr>
            <w:tcW w:w="2665" w:type="dxa"/>
            <w:tcBorders>
              <w:bottom w:val="nil"/>
            </w:tcBorders>
          </w:tcPr>
          <w:p w:rsidR="00811B64" w:rsidRPr="006919EC" w:rsidRDefault="00811B64" w:rsidP="001626C2">
            <w:pPr>
              <w:pStyle w:val="TableText0"/>
              <w:jc w:val="center"/>
              <w:rPr>
                <w:lang w:val="en-US"/>
              </w:rPr>
            </w:pPr>
            <w:r w:rsidRPr="006919EC">
              <w:rPr>
                <w:lang w:val="en-US"/>
              </w:rPr>
              <w:t>Audio sampling rate</w:t>
            </w:r>
            <w:r w:rsidRPr="006919EC">
              <w:rPr>
                <w:lang w:val="en-US"/>
              </w:rPr>
              <w:br/>
              <w:t>(kHz)</w:t>
            </w:r>
          </w:p>
        </w:tc>
        <w:tc>
          <w:tcPr>
            <w:tcW w:w="2665" w:type="dxa"/>
            <w:tcBorders>
              <w:bottom w:val="nil"/>
            </w:tcBorders>
          </w:tcPr>
          <w:p w:rsidR="00811B64" w:rsidRPr="006919EC" w:rsidRDefault="00811B64" w:rsidP="001626C2">
            <w:pPr>
              <w:pStyle w:val="TableText0"/>
              <w:jc w:val="center"/>
              <w:rPr>
                <w:lang w:val="en-US"/>
              </w:rPr>
            </w:pPr>
            <w:r w:rsidRPr="006919EC">
              <w:rPr>
                <w:lang w:val="en-US"/>
              </w:rPr>
              <w:t xml:space="preserve">Samples/frame, </w:t>
            </w:r>
            <w:r w:rsidRPr="006919EC">
              <w:rPr>
                <w:lang w:val="en-US"/>
              </w:rPr>
              <w:br/>
              <w:t>29.97 frame/s video</w:t>
            </w:r>
          </w:p>
        </w:tc>
        <w:tc>
          <w:tcPr>
            <w:tcW w:w="2665" w:type="dxa"/>
            <w:tcBorders>
              <w:bottom w:val="nil"/>
            </w:tcBorders>
          </w:tcPr>
          <w:p w:rsidR="00811B64" w:rsidRPr="006919EC" w:rsidRDefault="00811B64" w:rsidP="001626C2">
            <w:pPr>
              <w:pStyle w:val="TableText0"/>
              <w:jc w:val="center"/>
              <w:rPr>
                <w:lang w:val="en-US"/>
              </w:rPr>
            </w:pPr>
            <w:r w:rsidRPr="006919EC">
              <w:rPr>
                <w:lang w:val="en-US"/>
              </w:rPr>
              <w:t xml:space="preserve">Samples/frame, </w:t>
            </w:r>
            <w:r w:rsidRPr="006919EC">
              <w:rPr>
                <w:lang w:val="en-US"/>
              </w:rPr>
              <w:br/>
              <w:t>25 frame/s video</w:t>
            </w:r>
          </w:p>
        </w:tc>
      </w:tr>
      <w:tr w:rsidR="00811B64" w:rsidRPr="006919EC" w:rsidTr="00811B64">
        <w:trPr>
          <w:jc w:val="center"/>
        </w:trPr>
        <w:tc>
          <w:tcPr>
            <w:tcW w:w="2665" w:type="dxa"/>
            <w:tcBorders>
              <w:bottom w:val="nil"/>
            </w:tcBorders>
          </w:tcPr>
          <w:p w:rsidR="00811B64" w:rsidRPr="006919EC" w:rsidRDefault="00811B64" w:rsidP="001626C2">
            <w:pPr>
              <w:pStyle w:val="TableText0"/>
              <w:jc w:val="center"/>
              <w:rPr>
                <w:lang w:val="en-US"/>
              </w:rPr>
            </w:pPr>
            <w:r w:rsidRPr="006919EC">
              <w:rPr>
                <w:lang w:val="en-US"/>
              </w:rPr>
              <w:t>48.0</w:t>
            </w:r>
          </w:p>
        </w:tc>
        <w:tc>
          <w:tcPr>
            <w:tcW w:w="2665" w:type="dxa"/>
            <w:tcBorders>
              <w:bottom w:val="nil"/>
            </w:tcBorders>
          </w:tcPr>
          <w:p w:rsidR="00811B64" w:rsidRPr="006919EC" w:rsidRDefault="00811B64" w:rsidP="001626C2">
            <w:pPr>
              <w:pStyle w:val="TableText0"/>
              <w:jc w:val="center"/>
              <w:rPr>
                <w:lang w:val="en-US"/>
              </w:rPr>
            </w:pPr>
            <w:r w:rsidRPr="006919EC">
              <w:rPr>
                <w:lang w:val="en-US"/>
              </w:rPr>
              <w:t>8008/5</w:t>
            </w:r>
          </w:p>
        </w:tc>
        <w:tc>
          <w:tcPr>
            <w:tcW w:w="2665" w:type="dxa"/>
            <w:tcBorders>
              <w:bottom w:val="nil"/>
            </w:tcBorders>
          </w:tcPr>
          <w:p w:rsidR="00811B64" w:rsidRPr="006919EC" w:rsidRDefault="00811B64" w:rsidP="001626C2">
            <w:pPr>
              <w:pStyle w:val="TableText0"/>
              <w:jc w:val="center"/>
              <w:rPr>
                <w:lang w:val="en-US"/>
              </w:rPr>
            </w:pPr>
            <w:r w:rsidRPr="006919EC">
              <w:rPr>
                <w:lang w:val="en-US"/>
              </w:rPr>
              <w:t>1920/1</w:t>
            </w:r>
          </w:p>
        </w:tc>
      </w:tr>
      <w:tr w:rsidR="00811B64" w:rsidRPr="006919EC" w:rsidTr="00811B64">
        <w:trPr>
          <w:jc w:val="center"/>
        </w:trPr>
        <w:tc>
          <w:tcPr>
            <w:tcW w:w="2665" w:type="dxa"/>
            <w:tcBorders>
              <w:top w:val="nil"/>
              <w:bottom w:val="nil"/>
            </w:tcBorders>
          </w:tcPr>
          <w:p w:rsidR="00811B64" w:rsidRPr="006919EC" w:rsidRDefault="00811B64" w:rsidP="001626C2">
            <w:pPr>
              <w:pStyle w:val="TableText0"/>
              <w:jc w:val="center"/>
              <w:rPr>
                <w:lang w:val="en-US"/>
              </w:rPr>
            </w:pPr>
            <w:r w:rsidRPr="006919EC">
              <w:rPr>
                <w:lang w:val="en-US"/>
              </w:rPr>
              <w:t>44.1</w:t>
            </w:r>
          </w:p>
        </w:tc>
        <w:tc>
          <w:tcPr>
            <w:tcW w:w="2665" w:type="dxa"/>
            <w:tcBorders>
              <w:top w:val="nil"/>
              <w:bottom w:val="nil"/>
            </w:tcBorders>
          </w:tcPr>
          <w:p w:rsidR="00811B64" w:rsidRPr="006919EC" w:rsidRDefault="00811B64" w:rsidP="001626C2">
            <w:pPr>
              <w:pStyle w:val="TableText0"/>
              <w:jc w:val="center"/>
              <w:rPr>
                <w:lang w:val="en-US"/>
              </w:rPr>
            </w:pPr>
            <w:r w:rsidRPr="006919EC">
              <w:rPr>
                <w:lang w:val="en-US"/>
              </w:rPr>
              <w:t>147147/100</w:t>
            </w:r>
          </w:p>
        </w:tc>
        <w:tc>
          <w:tcPr>
            <w:tcW w:w="2665" w:type="dxa"/>
            <w:tcBorders>
              <w:top w:val="nil"/>
              <w:bottom w:val="nil"/>
            </w:tcBorders>
          </w:tcPr>
          <w:p w:rsidR="00811B64" w:rsidRPr="006919EC" w:rsidRDefault="00811B64" w:rsidP="001626C2">
            <w:pPr>
              <w:pStyle w:val="TableText0"/>
              <w:jc w:val="center"/>
              <w:rPr>
                <w:lang w:val="en-US"/>
              </w:rPr>
            </w:pPr>
            <w:r w:rsidRPr="006919EC">
              <w:rPr>
                <w:lang w:val="en-US"/>
              </w:rPr>
              <w:t>1764/1</w:t>
            </w:r>
          </w:p>
        </w:tc>
      </w:tr>
      <w:tr w:rsidR="00811B64" w:rsidRPr="006919EC" w:rsidTr="00811B64">
        <w:trPr>
          <w:jc w:val="center"/>
        </w:trPr>
        <w:tc>
          <w:tcPr>
            <w:tcW w:w="2665" w:type="dxa"/>
            <w:tcBorders>
              <w:top w:val="nil"/>
            </w:tcBorders>
          </w:tcPr>
          <w:p w:rsidR="00811B64" w:rsidRPr="006919EC" w:rsidRDefault="00811B64" w:rsidP="001626C2">
            <w:pPr>
              <w:pStyle w:val="TableText0"/>
              <w:jc w:val="center"/>
              <w:rPr>
                <w:lang w:val="en-US"/>
              </w:rPr>
            </w:pPr>
            <w:r w:rsidRPr="006919EC">
              <w:rPr>
                <w:lang w:val="en-US"/>
              </w:rPr>
              <w:t>32.0</w:t>
            </w:r>
          </w:p>
        </w:tc>
        <w:tc>
          <w:tcPr>
            <w:tcW w:w="2665" w:type="dxa"/>
            <w:tcBorders>
              <w:top w:val="nil"/>
            </w:tcBorders>
          </w:tcPr>
          <w:p w:rsidR="00811B64" w:rsidRPr="006919EC" w:rsidRDefault="00811B64" w:rsidP="001626C2">
            <w:pPr>
              <w:pStyle w:val="TableText0"/>
              <w:jc w:val="center"/>
              <w:rPr>
                <w:lang w:val="en-US"/>
              </w:rPr>
            </w:pPr>
            <w:r w:rsidRPr="006919EC">
              <w:rPr>
                <w:lang w:val="en-US"/>
              </w:rPr>
              <w:t>16016/15</w:t>
            </w:r>
          </w:p>
        </w:tc>
        <w:tc>
          <w:tcPr>
            <w:tcW w:w="2665" w:type="dxa"/>
            <w:tcBorders>
              <w:top w:val="nil"/>
            </w:tcBorders>
          </w:tcPr>
          <w:p w:rsidR="00811B64" w:rsidRPr="006919EC" w:rsidRDefault="00811B64" w:rsidP="001626C2">
            <w:pPr>
              <w:pStyle w:val="TableText0"/>
              <w:jc w:val="center"/>
              <w:rPr>
                <w:lang w:val="en-US"/>
              </w:rPr>
            </w:pPr>
            <w:r w:rsidRPr="006919EC">
              <w:rPr>
                <w:lang w:val="en-US"/>
              </w:rPr>
              <w:t>1280/1</w:t>
            </w:r>
          </w:p>
        </w:tc>
      </w:tr>
    </w:tbl>
    <w:p w:rsidR="00811B64" w:rsidRPr="006919EC" w:rsidRDefault="00811B64" w:rsidP="001626C2">
      <w:pPr>
        <w:pStyle w:val="Tablefin"/>
        <w:rPr>
          <w:lang w:val="en-US"/>
        </w:rPr>
      </w:pPr>
    </w:p>
    <w:p w:rsidR="00750B28" w:rsidRPr="006919EC" w:rsidRDefault="00750B28" w:rsidP="00750B28">
      <w:pPr>
        <w:rPr>
          <w:lang w:val="en-US"/>
        </w:rPr>
      </w:pPr>
    </w:p>
    <w:p w:rsidR="00811B64" w:rsidRPr="006919EC" w:rsidRDefault="00811B64" w:rsidP="001626C2">
      <w:pPr>
        <w:pStyle w:val="Note"/>
        <w:rPr>
          <w:lang w:val="en-US"/>
        </w:rPr>
      </w:pPr>
      <w:r w:rsidRPr="006919EC">
        <w:rPr>
          <w:caps/>
          <w:lang w:val="en-US"/>
        </w:rPr>
        <w:t>Note 1</w:t>
      </w:r>
      <w:r w:rsidRPr="006919EC">
        <w:rPr>
          <w:lang w:val="en-US"/>
        </w:rPr>
        <w:t> – The video and audio clocks must be derived from the same source since simple frequency synchronization could eventually result in a missing or extra sample within the audio frame sequence.</w:t>
      </w:r>
    </w:p>
    <w:p w:rsidR="00811B64" w:rsidRPr="006919EC" w:rsidRDefault="00811B64" w:rsidP="00811B64">
      <w:pPr>
        <w:pStyle w:val="Heading1"/>
        <w:rPr>
          <w:lang w:val="en-US"/>
        </w:rPr>
      </w:pPr>
      <w:r w:rsidRPr="006919EC">
        <w:rPr>
          <w:lang w:val="en-US"/>
        </w:rPr>
        <w:t>4</w:t>
      </w:r>
      <w:r w:rsidRPr="006919EC">
        <w:rPr>
          <w:lang w:val="en-US"/>
        </w:rPr>
        <w:tab/>
        <w:t>Overview and levels of operation</w:t>
      </w:r>
    </w:p>
    <w:p w:rsidR="00811B64" w:rsidRPr="006919EC" w:rsidRDefault="00811B64" w:rsidP="00811B64">
      <w:pPr>
        <w:pStyle w:val="Heading2"/>
        <w:rPr>
          <w:lang w:val="en-US"/>
        </w:rPr>
      </w:pPr>
      <w:r w:rsidRPr="006919EC">
        <w:rPr>
          <w:lang w:val="en-US"/>
        </w:rPr>
        <w:t>4.1</w:t>
      </w:r>
      <w:r w:rsidRPr="006919EC">
        <w:rPr>
          <w:lang w:val="en-US"/>
        </w:rPr>
        <w:tab/>
        <w:t>Configurations</w:t>
      </w:r>
    </w:p>
    <w:p w:rsidR="00811B64" w:rsidRPr="006919EC" w:rsidRDefault="00811B64" w:rsidP="00811B64">
      <w:pPr>
        <w:rPr>
          <w:lang w:val="en-US"/>
        </w:rPr>
      </w:pPr>
      <w:r w:rsidRPr="006919EC">
        <w:rPr>
          <w:lang w:val="en-US"/>
        </w:rPr>
        <w:t>Audio data derived from one or more AES/EBU frames and one or two channel pairs is configured in an audio data packet as shown in Fig. 1. Generally, both channels of a channel pair will be derived from the same AES/EBU audio source, but this is not essential. The number of samples per channel contained in one audio data packet will depend on the distribution of the data in a video field. As an example, the ancillary data space in some television lines may carry three samples, some may carry four samples. Other values are possible.</w:t>
      </w:r>
    </w:p>
    <w:p w:rsidR="00811B64" w:rsidRPr="006919EC" w:rsidRDefault="00811B64" w:rsidP="00811B64">
      <w:pPr>
        <w:pStyle w:val="Note"/>
        <w:rPr>
          <w:lang w:val="en-US"/>
        </w:rPr>
      </w:pPr>
      <w:r w:rsidRPr="006919EC">
        <w:rPr>
          <w:caps/>
          <w:lang w:val="en-US"/>
        </w:rPr>
        <w:t>Note 1</w:t>
      </w:r>
      <w:r w:rsidRPr="006919EC">
        <w:rPr>
          <w:lang w:val="en-US"/>
        </w:rPr>
        <w:t> – Some existing equipment may transmit other sample counts, including zero. Receiving equipment should handle correctly sample counts from zero to the limits of ancillary data space.</w:t>
      </w:r>
    </w:p>
    <w:p w:rsidR="00811B64" w:rsidRPr="006919EC" w:rsidRDefault="00811B64" w:rsidP="001626C2">
      <w:pPr>
        <w:pStyle w:val="FigureNo"/>
        <w:rPr>
          <w:lang w:val="en-US"/>
        </w:rPr>
      </w:pPr>
      <w:r w:rsidRPr="006919EC">
        <w:rPr>
          <w:lang w:val="en-US"/>
        </w:rPr>
        <w:br w:type="page"/>
      </w:r>
      <w:r w:rsidRPr="006919EC">
        <w:rPr>
          <w:lang w:val="en-US"/>
        </w:rPr>
        <w:object w:dxaOrig="8718" w:dyaOrig="1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2pt;height:625.1pt" o:ole="">
            <v:imagedata r:id="rId12" o:title=""/>
          </v:shape>
          <o:OLEObject Type="Embed" ProgID="Word.Document.8" ShapeID="_x0000_i1025" DrawAspect="Content" ObjectID="_1333787472" r:id="rId13"/>
        </w:object>
      </w:r>
    </w:p>
    <w:p w:rsidR="00811B64" w:rsidRPr="006919EC" w:rsidRDefault="00750B28" w:rsidP="00811B64">
      <w:pPr>
        <w:pStyle w:val="Heading2"/>
        <w:rPr>
          <w:lang w:val="en-US"/>
        </w:rPr>
      </w:pPr>
      <w:r w:rsidRPr="006919EC">
        <w:rPr>
          <w:lang w:val="en-US"/>
        </w:rPr>
        <w:br w:type="page"/>
      </w:r>
      <w:r w:rsidR="00811B64" w:rsidRPr="006919EC">
        <w:rPr>
          <w:lang w:val="en-US"/>
        </w:rPr>
        <w:lastRenderedPageBreak/>
        <w:t>4.2</w:t>
      </w:r>
      <w:r w:rsidR="00811B64" w:rsidRPr="006919EC">
        <w:rPr>
          <w:lang w:val="en-US"/>
        </w:rPr>
        <w:tab/>
        <w:t>Packet types</w:t>
      </w:r>
    </w:p>
    <w:p w:rsidR="00811B64" w:rsidRPr="006919EC" w:rsidRDefault="00811B64" w:rsidP="00811B64">
      <w:pPr>
        <w:rPr>
          <w:lang w:val="en-US"/>
        </w:rPr>
      </w:pPr>
      <w:r w:rsidRPr="006919EC">
        <w:rPr>
          <w:lang w:val="en-US"/>
        </w:rPr>
        <w:t>Three types of ancillary data packets to carry AES/EBU audio information are defined.</w:t>
      </w:r>
    </w:p>
    <w:p w:rsidR="00811B64" w:rsidRPr="006919EC" w:rsidRDefault="00811B64" w:rsidP="00811B64">
      <w:pPr>
        <w:rPr>
          <w:lang w:val="en-US"/>
        </w:rPr>
      </w:pPr>
      <w:r w:rsidRPr="006919EC">
        <w:rPr>
          <w:lang w:val="en-US"/>
        </w:rPr>
        <w:t>The audio data packet carries all the information in the AES/EBU bit stream excluding the auxiliary data defined by Recommendation ITU-R BS.647. The audio data packets must be located in the horizontal ancillary data space on most of the television lines in a field.</w:t>
      </w:r>
    </w:p>
    <w:p w:rsidR="00811B64" w:rsidRPr="006919EC" w:rsidRDefault="00811B64" w:rsidP="00811B64">
      <w:pPr>
        <w:rPr>
          <w:lang w:val="en-US"/>
        </w:rPr>
      </w:pPr>
      <w:r w:rsidRPr="006919EC">
        <w:rPr>
          <w:lang w:val="en-US"/>
        </w:rPr>
        <w:t>An audio control packet is transmitted once per field, is optional for the default case of 48 kHz isochronous audio (20 or 24 bit) but is required for all other modes of operation.</w:t>
      </w:r>
    </w:p>
    <w:p w:rsidR="00811B64" w:rsidRPr="006919EC" w:rsidRDefault="00811B64" w:rsidP="00811B64">
      <w:pPr>
        <w:rPr>
          <w:lang w:val="en-US"/>
        </w:rPr>
      </w:pPr>
      <w:r w:rsidRPr="006919EC">
        <w:rPr>
          <w:lang w:val="en-US"/>
        </w:rPr>
        <w:t>Auxiliary data is carried in an extended data packet corresponding to, and immediately following, the associated audio data packet.</w:t>
      </w:r>
    </w:p>
    <w:p w:rsidR="00811B64" w:rsidRPr="006919EC" w:rsidRDefault="00811B64" w:rsidP="001626C2">
      <w:pPr>
        <w:rPr>
          <w:lang w:val="en-US"/>
        </w:rPr>
      </w:pPr>
      <w:r w:rsidRPr="006919EC">
        <w:rPr>
          <w:lang w:val="en-US"/>
        </w:rPr>
        <w:t>Data IDs (see § 12</w:t>
      </w:r>
      <w:r w:rsidR="001626C2" w:rsidRPr="006919EC">
        <w:rPr>
          <w:lang w:val="en-US"/>
        </w:rPr>
        <w:t xml:space="preserve"> to </w:t>
      </w:r>
      <w:r w:rsidRPr="006919EC">
        <w:rPr>
          <w:lang w:val="en-US"/>
        </w:rPr>
        <w:t>14) are defined for four separate packets of each packet type. This allows for up to eight channel pairs. In this specification, the audio groups are numbered 1 to 4 and the channels are numbered 1 to 16. Channels 1 to 4 are in group 1, channels 5 to 8 are in group 2, and so on.</w:t>
      </w:r>
    </w:p>
    <w:p w:rsidR="00811B64" w:rsidRPr="006919EC" w:rsidRDefault="00811B64" w:rsidP="00811B64">
      <w:pPr>
        <w:rPr>
          <w:lang w:val="en-US"/>
        </w:rPr>
      </w:pPr>
      <w:r w:rsidRPr="006919EC">
        <w:rPr>
          <w:lang w:val="en-US"/>
        </w:rPr>
        <w:t>If extended data packets are used they are included on the same video line as the audio data packet which contains data from the same sample pair. The extended data packet follows the audio data packet and contains two 4</w:t>
      </w:r>
      <w:r w:rsidRPr="006919EC">
        <w:rPr>
          <w:lang w:val="en-US"/>
        </w:rPr>
        <w:noBreakHyphen/>
        <w:t>bit groups of auxiliary data per ancillary data word as shown in Fig. 1.</w:t>
      </w:r>
    </w:p>
    <w:p w:rsidR="00811B64" w:rsidRPr="006919EC" w:rsidRDefault="00811B64" w:rsidP="00811B64">
      <w:pPr>
        <w:pStyle w:val="Heading2"/>
        <w:rPr>
          <w:lang w:val="en-US"/>
        </w:rPr>
      </w:pPr>
      <w:r w:rsidRPr="006919EC">
        <w:rPr>
          <w:lang w:val="en-US"/>
        </w:rPr>
        <w:t>4.3</w:t>
      </w:r>
      <w:r w:rsidRPr="006919EC">
        <w:rPr>
          <w:lang w:val="en-US"/>
        </w:rPr>
        <w:tab/>
        <w:t>Degrees of compliance</w:t>
      </w:r>
    </w:p>
    <w:p w:rsidR="00811B64" w:rsidRPr="006919EC" w:rsidRDefault="00811B64" w:rsidP="00811B64">
      <w:pPr>
        <w:rPr>
          <w:lang w:val="en-US"/>
        </w:rPr>
      </w:pPr>
      <w:r w:rsidRPr="006919EC">
        <w:rPr>
          <w:lang w:val="en-US"/>
        </w:rPr>
        <w:t>It is not essential that an equipment should have all the possibilities of this Recommendation fully implemented. To indicate the extent to which an equipment may implement these possibilities a suffix letter is added. The suffix letters and the corresponding levels of implementation are shown in Table 1.</w:t>
      </w:r>
    </w:p>
    <w:p w:rsidR="00811B64" w:rsidRPr="006919EC" w:rsidRDefault="00811B64" w:rsidP="001626C2">
      <w:pPr>
        <w:pStyle w:val="TableNo"/>
        <w:rPr>
          <w:lang w:val="en-US"/>
        </w:rPr>
      </w:pPr>
      <w:r w:rsidRPr="006919EC">
        <w:rPr>
          <w:lang w:val="en-US"/>
        </w:rPr>
        <w:t>TABLE  1</w:t>
      </w:r>
    </w:p>
    <w:p w:rsidR="00811B64" w:rsidRPr="006919EC" w:rsidRDefault="00811B64" w:rsidP="00811B64">
      <w:pPr>
        <w:pStyle w:val="TableTitle0"/>
        <w:rPr>
          <w:lang w:val="en-US"/>
        </w:rPr>
      </w:pPr>
      <w:r w:rsidRPr="006919EC">
        <w:rPr>
          <w:lang w:val="en-US"/>
        </w:rPr>
        <w:t>Levels of implementation</w:t>
      </w:r>
    </w:p>
    <w:p w:rsidR="00811B64" w:rsidRPr="006919EC" w:rsidRDefault="00811B64" w:rsidP="00811B64">
      <w:pPr>
        <w:pStyle w:val="Blanc"/>
        <w:rPr>
          <w:sz w:val="8"/>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021"/>
        <w:gridCol w:w="8675"/>
      </w:tblGrid>
      <w:tr w:rsidR="00811B64" w:rsidRPr="006919EC" w:rsidTr="00811B64">
        <w:trPr>
          <w:jc w:val="center"/>
        </w:trPr>
        <w:tc>
          <w:tcPr>
            <w:tcW w:w="1021" w:type="dxa"/>
          </w:tcPr>
          <w:p w:rsidR="00811B64" w:rsidRPr="006919EC" w:rsidRDefault="00811B64" w:rsidP="001626C2">
            <w:pPr>
              <w:pStyle w:val="TableText0"/>
              <w:jc w:val="center"/>
              <w:rPr>
                <w:lang w:val="en-US"/>
              </w:rPr>
            </w:pPr>
            <w:r w:rsidRPr="006919EC">
              <w:rPr>
                <w:lang w:val="en-US"/>
              </w:rPr>
              <w:t>Level</w:t>
            </w:r>
          </w:p>
        </w:tc>
        <w:tc>
          <w:tcPr>
            <w:tcW w:w="8675" w:type="dxa"/>
          </w:tcPr>
          <w:p w:rsidR="00811B64" w:rsidRPr="006919EC" w:rsidRDefault="00811B64" w:rsidP="001626C2">
            <w:pPr>
              <w:pStyle w:val="TableText0"/>
              <w:jc w:val="center"/>
              <w:rPr>
                <w:lang w:val="en-US"/>
              </w:rPr>
            </w:pPr>
            <w:r w:rsidRPr="006919EC">
              <w:rPr>
                <w:lang w:val="en-US"/>
              </w:rPr>
              <w:t>Support</w:t>
            </w:r>
          </w:p>
        </w:tc>
      </w:tr>
      <w:tr w:rsidR="00811B64" w:rsidRPr="003B3B62" w:rsidTr="00811B64">
        <w:trPr>
          <w:jc w:val="center"/>
        </w:trPr>
        <w:tc>
          <w:tcPr>
            <w:tcW w:w="1021" w:type="dxa"/>
          </w:tcPr>
          <w:p w:rsidR="00811B64" w:rsidRPr="006919EC" w:rsidRDefault="00811B64" w:rsidP="001626C2">
            <w:pPr>
              <w:pStyle w:val="TableText0"/>
              <w:jc w:val="center"/>
              <w:rPr>
                <w:lang w:val="en-US"/>
              </w:rPr>
            </w:pPr>
            <w:r w:rsidRPr="006919EC">
              <w:rPr>
                <w:lang w:val="en-US"/>
              </w:rPr>
              <w:t>A</w:t>
            </w:r>
          </w:p>
        </w:tc>
        <w:tc>
          <w:tcPr>
            <w:tcW w:w="8675" w:type="dxa"/>
          </w:tcPr>
          <w:p w:rsidR="00811B64" w:rsidRPr="006919EC" w:rsidRDefault="00811B64" w:rsidP="001626C2">
            <w:pPr>
              <w:pStyle w:val="TableText0"/>
              <w:rPr>
                <w:lang w:val="en-US"/>
              </w:rPr>
            </w:pPr>
            <w:r w:rsidRPr="006919EC">
              <w:rPr>
                <w:lang w:val="en-US"/>
              </w:rPr>
              <w:t>Isochronous audio at 48 kHz, 20-bit audio data packets. (Distribution of samples on the television lines for level A specifically follows the uniform sample distribution as required by § 9.1 in order to ensure interoperation with receivers limited to level A operation)</w:t>
            </w:r>
          </w:p>
        </w:tc>
      </w:tr>
      <w:tr w:rsidR="00811B64" w:rsidRPr="006919EC" w:rsidTr="00811B64">
        <w:trPr>
          <w:jc w:val="center"/>
        </w:trPr>
        <w:tc>
          <w:tcPr>
            <w:tcW w:w="1021" w:type="dxa"/>
          </w:tcPr>
          <w:p w:rsidR="00811B64" w:rsidRPr="006919EC" w:rsidRDefault="00811B64" w:rsidP="001626C2">
            <w:pPr>
              <w:pStyle w:val="TableText0"/>
              <w:jc w:val="center"/>
              <w:rPr>
                <w:lang w:val="en-US"/>
              </w:rPr>
            </w:pPr>
            <w:r w:rsidRPr="006919EC">
              <w:rPr>
                <w:lang w:val="en-US"/>
              </w:rPr>
              <w:t>B</w:t>
            </w:r>
          </w:p>
        </w:tc>
        <w:tc>
          <w:tcPr>
            <w:tcW w:w="8675" w:type="dxa"/>
          </w:tcPr>
          <w:p w:rsidR="00811B64" w:rsidRPr="006919EC" w:rsidRDefault="00811B64" w:rsidP="001626C2">
            <w:pPr>
              <w:pStyle w:val="TableText0"/>
              <w:rPr>
                <w:lang w:val="en-US"/>
              </w:rPr>
            </w:pPr>
            <w:r w:rsidRPr="006919EC">
              <w:rPr>
                <w:lang w:val="en-US"/>
              </w:rPr>
              <w:t>No longer in use</w:t>
            </w:r>
          </w:p>
        </w:tc>
      </w:tr>
      <w:tr w:rsidR="00811B64" w:rsidRPr="003B3B62" w:rsidTr="00811B64">
        <w:trPr>
          <w:jc w:val="center"/>
        </w:trPr>
        <w:tc>
          <w:tcPr>
            <w:tcW w:w="1021" w:type="dxa"/>
          </w:tcPr>
          <w:p w:rsidR="00811B64" w:rsidRPr="006919EC" w:rsidRDefault="00811B64" w:rsidP="001626C2">
            <w:pPr>
              <w:pStyle w:val="TableText0"/>
              <w:jc w:val="center"/>
              <w:rPr>
                <w:lang w:val="en-US"/>
              </w:rPr>
            </w:pPr>
            <w:r w:rsidRPr="006919EC">
              <w:rPr>
                <w:lang w:val="en-US"/>
              </w:rPr>
              <w:t>C</w:t>
            </w:r>
          </w:p>
        </w:tc>
        <w:tc>
          <w:tcPr>
            <w:tcW w:w="8675" w:type="dxa"/>
          </w:tcPr>
          <w:p w:rsidR="00811B64" w:rsidRPr="006919EC" w:rsidRDefault="00811B64" w:rsidP="001626C2">
            <w:pPr>
              <w:pStyle w:val="TableText0"/>
              <w:rPr>
                <w:lang w:val="en-US"/>
              </w:rPr>
            </w:pPr>
            <w:r w:rsidRPr="006919EC">
              <w:rPr>
                <w:lang w:val="en-US"/>
              </w:rPr>
              <w:t>Isochronous audio at 48 kHz, audio and extended data packets</w:t>
            </w:r>
          </w:p>
        </w:tc>
      </w:tr>
      <w:tr w:rsidR="00811B64" w:rsidRPr="003B3B62" w:rsidTr="00811B64">
        <w:trPr>
          <w:jc w:val="center"/>
        </w:trPr>
        <w:tc>
          <w:tcPr>
            <w:tcW w:w="1021" w:type="dxa"/>
          </w:tcPr>
          <w:p w:rsidR="00811B64" w:rsidRPr="006919EC" w:rsidRDefault="00811B64" w:rsidP="001626C2">
            <w:pPr>
              <w:pStyle w:val="TableText0"/>
              <w:jc w:val="center"/>
              <w:rPr>
                <w:lang w:val="en-US"/>
              </w:rPr>
            </w:pPr>
            <w:r w:rsidRPr="006919EC">
              <w:rPr>
                <w:lang w:val="en-US"/>
              </w:rPr>
              <w:t>D</w:t>
            </w:r>
          </w:p>
        </w:tc>
        <w:tc>
          <w:tcPr>
            <w:tcW w:w="8675" w:type="dxa"/>
          </w:tcPr>
          <w:p w:rsidR="00811B64" w:rsidRPr="006919EC" w:rsidRDefault="00811B64" w:rsidP="001626C2">
            <w:pPr>
              <w:pStyle w:val="TableText0"/>
              <w:rPr>
                <w:lang w:val="en-US"/>
              </w:rPr>
            </w:pPr>
            <w:r w:rsidRPr="006919EC">
              <w:rPr>
                <w:lang w:val="en-US"/>
              </w:rPr>
              <w:t>Asynchronous audio (48 kHz implied, other frequencies if so indicated)</w:t>
            </w:r>
          </w:p>
        </w:tc>
      </w:tr>
      <w:tr w:rsidR="00811B64" w:rsidRPr="006919EC" w:rsidTr="00811B64">
        <w:trPr>
          <w:jc w:val="center"/>
        </w:trPr>
        <w:tc>
          <w:tcPr>
            <w:tcW w:w="1021" w:type="dxa"/>
          </w:tcPr>
          <w:p w:rsidR="00811B64" w:rsidRPr="006919EC" w:rsidRDefault="00811B64" w:rsidP="001626C2">
            <w:pPr>
              <w:pStyle w:val="TableText0"/>
              <w:jc w:val="center"/>
              <w:rPr>
                <w:lang w:val="en-US"/>
              </w:rPr>
            </w:pPr>
            <w:r w:rsidRPr="006919EC">
              <w:rPr>
                <w:lang w:val="en-US"/>
              </w:rPr>
              <w:t>E</w:t>
            </w:r>
          </w:p>
        </w:tc>
        <w:tc>
          <w:tcPr>
            <w:tcW w:w="8675" w:type="dxa"/>
          </w:tcPr>
          <w:p w:rsidR="00811B64" w:rsidRPr="006919EC" w:rsidRDefault="00811B64" w:rsidP="001626C2">
            <w:pPr>
              <w:pStyle w:val="TableText0"/>
              <w:rPr>
                <w:lang w:val="en-US"/>
              </w:rPr>
            </w:pPr>
            <w:r w:rsidRPr="006919EC">
              <w:rPr>
                <w:lang w:val="en-US"/>
              </w:rPr>
              <w:t>44.1 kHz audio</w:t>
            </w:r>
          </w:p>
        </w:tc>
      </w:tr>
      <w:tr w:rsidR="00811B64" w:rsidRPr="006919EC" w:rsidTr="00811B64">
        <w:trPr>
          <w:jc w:val="center"/>
        </w:trPr>
        <w:tc>
          <w:tcPr>
            <w:tcW w:w="1021" w:type="dxa"/>
          </w:tcPr>
          <w:p w:rsidR="00811B64" w:rsidRPr="006919EC" w:rsidRDefault="00811B64" w:rsidP="001626C2">
            <w:pPr>
              <w:pStyle w:val="TableText0"/>
              <w:jc w:val="center"/>
              <w:rPr>
                <w:lang w:val="en-US"/>
              </w:rPr>
            </w:pPr>
            <w:r w:rsidRPr="006919EC">
              <w:rPr>
                <w:lang w:val="en-US"/>
              </w:rPr>
              <w:t>F</w:t>
            </w:r>
          </w:p>
        </w:tc>
        <w:tc>
          <w:tcPr>
            <w:tcW w:w="8675" w:type="dxa"/>
          </w:tcPr>
          <w:p w:rsidR="00811B64" w:rsidRPr="006919EC" w:rsidRDefault="00811B64" w:rsidP="001626C2">
            <w:pPr>
              <w:pStyle w:val="TableText0"/>
              <w:rPr>
                <w:lang w:val="en-US"/>
              </w:rPr>
            </w:pPr>
            <w:r w:rsidRPr="006919EC">
              <w:rPr>
                <w:lang w:val="en-US"/>
              </w:rPr>
              <w:t>32 kHz audio</w:t>
            </w:r>
          </w:p>
        </w:tc>
      </w:tr>
      <w:tr w:rsidR="00811B64" w:rsidRPr="003B3B62" w:rsidTr="00811B64">
        <w:trPr>
          <w:jc w:val="center"/>
        </w:trPr>
        <w:tc>
          <w:tcPr>
            <w:tcW w:w="1021" w:type="dxa"/>
          </w:tcPr>
          <w:p w:rsidR="00811B64" w:rsidRPr="006919EC" w:rsidRDefault="00811B64" w:rsidP="001626C2">
            <w:pPr>
              <w:pStyle w:val="TableText0"/>
              <w:jc w:val="center"/>
              <w:rPr>
                <w:lang w:val="en-US"/>
              </w:rPr>
            </w:pPr>
            <w:r w:rsidRPr="006919EC">
              <w:rPr>
                <w:lang w:val="en-US"/>
              </w:rPr>
              <w:t>G</w:t>
            </w:r>
          </w:p>
        </w:tc>
        <w:tc>
          <w:tcPr>
            <w:tcW w:w="8675" w:type="dxa"/>
          </w:tcPr>
          <w:p w:rsidR="00811B64" w:rsidRPr="006919EC" w:rsidRDefault="00811B64" w:rsidP="001626C2">
            <w:pPr>
              <w:pStyle w:val="TableText0"/>
              <w:rPr>
                <w:lang w:val="en-US"/>
              </w:rPr>
            </w:pPr>
            <w:r w:rsidRPr="006919EC">
              <w:rPr>
                <w:lang w:val="en-US"/>
              </w:rPr>
              <w:t>32-48 kHz continuous sampling rate range</w:t>
            </w:r>
          </w:p>
        </w:tc>
      </w:tr>
      <w:tr w:rsidR="00811B64" w:rsidRPr="006919EC" w:rsidTr="00811B64">
        <w:trPr>
          <w:jc w:val="center"/>
        </w:trPr>
        <w:tc>
          <w:tcPr>
            <w:tcW w:w="1021" w:type="dxa"/>
          </w:tcPr>
          <w:p w:rsidR="00811B64" w:rsidRPr="006919EC" w:rsidRDefault="00811B64" w:rsidP="001626C2">
            <w:pPr>
              <w:pStyle w:val="TableText0"/>
              <w:jc w:val="center"/>
              <w:rPr>
                <w:lang w:val="en-US"/>
              </w:rPr>
            </w:pPr>
            <w:r w:rsidRPr="006919EC">
              <w:rPr>
                <w:lang w:val="en-US"/>
              </w:rPr>
              <w:t>H</w:t>
            </w:r>
          </w:p>
        </w:tc>
        <w:tc>
          <w:tcPr>
            <w:tcW w:w="8675" w:type="dxa"/>
          </w:tcPr>
          <w:p w:rsidR="00811B64" w:rsidRPr="006919EC" w:rsidRDefault="00811B64" w:rsidP="001626C2">
            <w:pPr>
              <w:pStyle w:val="TableText0"/>
              <w:rPr>
                <w:lang w:val="en-US"/>
              </w:rPr>
            </w:pPr>
            <w:r w:rsidRPr="006919EC">
              <w:rPr>
                <w:lang w:val="en-US"/>
              </w:rPr>
              <w:t>Audio frame sequence (see § 14.4)</w:t>
            </w:r>
          </w:p>
        </w:tc>
      </w:tr>
      <w:tr w:rsidR="00811B64" w:rsidRPr="006919EC" w:rsidTr="00811B64">
        <w:trPr>
          <w:jc w:val="center"/>
        </w:trPr>
        <w:tc>
          <w:tcPr>
            <w:tcW w:w="1021" w:type="dxa"/>
          </w:tcPr>
          <w:p w:rsidR="00811B64" w:rsidRPr="006919EC" w:rsidRDefault="00811B64" w:rsidP="001626C2">
            <w:pPr>
              <w:pStyle w:val="TableText0"/>
              <w:jc w:val="center"/>
              <w:rPr>
                <w:lang w:val="en-US"/>
              </w:rPr>
            </w:pPr>
            <w:r w:rsidRPr="006919EC">
              <w:rPr>
                <w:lang w:val="en-US"/>
              </w:rPr>
              <w:t>I</w:t>
            </w:r>
          </w:p>
        </w:tc>
        <w:tc>
          <w:tcPr>
            <w:tcW w:w="8675" w:type="dxa"/>
          </w:tcPr>
          <w:p w:rsidR="00811B64" w:rsidRPr="006919EC" w:rsidRDefault="00811B64" w:rsidP="001626C2">
            <w:pPr>
              <w:pStyle w:val="TableText0"/>
              <w:rPr>
                <w:lang w:val="en-US"/>
              </w:rPr>
            </w:pPr>
            <w:r w:rsidRPr="006919EC">
              <w:rPr>
                <w:lang w:val="en-US"/>
              </w:rPr>
              <w:t>Time delay tracking</w:t>
            </w:r>
          </w:p>
        </w:tc>
      </w:tr>
      <w:tr w:rsidR="00811B64" w:rsidRPr="006919EC" w:rsidTr="00811B64">
        <w:trPr>
          <w:jc w:val="center"/>
        </w:trPr>
        <w:tc>
          <w:tcPr>
            <w:tcW w:w="1021" w:type="dxa"/>
          </w:tcPr>
          <w:p w:rsidR="00811B64" w:rsidRPr="006919EC" w:rsidRDefault="00811B64" w:rsidP="001626C2">
            <w:pPr>
              <w:pStyle w:val="TableText0"/>
              <w:jc w:val="center"/>
              <w:rPr>
                <w:lang w:val="en-US"/>
              </w:rPr>
            </w:pPr>
            <w:r w:rsidRPr="006919EC">
              <w:rPr>
                <w:lang w:val="en-US"/>
              </w:rPr>
              <w:t>J</w:t>
            </w:r>
          </w:p>
        </w:tc>
        <w:tc>
          <w:tcPr>
            <w:tcW w:w="8675" w:type="dxa"/>
          </w:tcPr>
          <w:p w:rsidR="00811B64" w:rsidRPr="006919EC" w:rsidRDefault="00811B64" w:rsidP="001626C2">
            <w:pPr>
              <w:pStyle w:val="TableText0"/>
              <w:rPr>
                <w:lang w:val="en-US"/>
              </w:rPr>
            </w:pPr>
            <w:r w:rsidRPr="006919EC">
              <w:rPr>
                <w:lang w:val="en-US"/>
              </w:rPr>
              <w:t>Non-coincident Z-bits in a channel pair</w:t>
            </w:r>
          </w:p>
        </w:tc>
      </w:tr>
    </w:tbl>
    <w:p w:rsidR="00811B64" w:rsidRPr="006919EC" w:rsidRDefault="00811B64" w:rsidP="001626C2">
      <w:pPr>
        <w:pStyle w:val="Tablefin"/>
        <w:rPr>
          <w:lang w:val="en-US"/>
        </w:rPr>
      </w:pPr>
    </w:p>
    <w:p w:rsidR="00811B64" w:rsidRPr="006919EC" w:rsidRDefault="00750B28" w:rsidP="00811B64">
      <w:pPr>
        <w:rPr>
          <w:lang w:val="en-US"/>
        </w:rPr>
      </w:pPr>
      <w:r w:rsidRPr="006919EC">
        <w:rPr>
          <w:lang w:val="en-US"/>
        </w:rPr>
        <w:br w:type="page"/>
      </w:r>
      <w:r w:rsidR="00811B64" w:rsidRPr="006919EC">
        <w:rPr>
          <w:lang w:val="en-US"/>
        </w:rPr>
        <w:lastRenderedPageBreak/>
        <w:t>Examples of compliance nomenclature:</w:t>
      </w:r>
    </w:p>
    <w:p w:rsidR="00811B64" w:rsidRPr="006919EC" w:rsidRDefault="00811B64" w:rsidP="00811B64">
      <w:pPr>
        <w:pStyle w:val="enumlev1"/>
        <w:rPr>
          <w:lang w:val="en-US"/>
        </w:rPr>
      </w:pPr>
      <w:r w:rsidRPr="006919EC">
        <w:rPr>
          <w:lang w:val="en-US"/>
        </w:rPr>
        <w:t>–</w:t>
      </w:r>
      <w:r w:rsidRPr="006919EC">
        <w:rPr>
          <w:lang w:val="en-US"/>
        </w:rPr>
        <w:tab/>
        <w:t>A transmitter that supports only 20-bit 48 kHz isochronous audio conforms to level A. (Transmitted sample distribution is expected to conform to § 9.)</w:t>
      </w:r>
    </w:p>
    <w:p w:rsidR="00811B64" w:rsidRPr="006919EC" w:rsidRDefault="00811B64" w:rsidP="00811B64">
      <w:pPr>
        <w:pStyle w:val="enumlev1"/>
        <w:rPr>
          <w:lang w:val="en-US"/>
        </w:rPr>
      </w:pPr>
      <w:r w:rsidRPr="006919EC">
        <w:rPr>
          <w:lang w:val="en-US"/>
        </w:rPr>
        <w:t>–</w:t>
      </w:r>
      <w:r w:rsidRPr="006919EC">
        <w:rPr>
          <w:lang w:val="en-US"/>
        </w:rPr>
        <w:tab/>
        <w:t>A transmitter that supports 20-bit and 24-bit 48 kHz isochronous audio conforms to levels A and C. (In the case of level A operation the transmitted sample distribution is expected to conform to § 9 while a different sample distribution may be used when it is in operation conforming to level C.)</w:t>
      </w:r>
    </w:p>
    <w:p w:rsidR="00811B64" w:rsidRPr="006919EC" w:rsidRDefault="00811B64" w:rsidP="00811B64">
      <w:pPr>
        <w:pStyle w:val="enumlev1"/>
        <w:rPr>
          <w:lang w:val="en-US"/>
        </w:rPr>
      </w:pPr>
      <w:r w:rsidRPr="006919EC">
        <w:rPr>
          <w:lang w:val="en-US"/>
        </w:rPr>
        <w:t>–</w:t>
      </w:r>
      <w:r w:rsidRPr="006919EC">
        <w:rPr>
          <w:lang w:val="en-US"/>
        </w:rPr>
        <w:tab/>
        <w:t>A receiver which can only accept 20-bit 48 kHz isochronous audio and requiring level A sample distribution conforms to level A.</w:t>
      </w:r>
    </w:p>
    <w:p w:rsidR="00811B64" w:rsidRPr="006919EC" w:rsidRDefault="00811B64" w:rsidP="00811B64">
      <w:pPr>
        <w:pStyle w:val="enumlev1"/>
        <w:rPr>
          <w:lang w:val="en-US"/>
        </w:rPr>
      </w:pPr>
      <w:r w:rsidRPr="006919EC">
        <w:rPr>
          <w:lang w:val="en-US"/>
        </w:rPr>
        <w:t>–</w:t>
      </w:r>
      <w:r w:rsidRPr="006919EC">
        <w:rPr>
          <w:lang w:val="en-US"/>
        </w:rPr>
        <w:tab/>
        <w:t>A receiver which accepts and utilizes the 24-bit data conforms to level C.</w:t>
      </w:r>
    </w:p>
    <w:p w:rsidR="00811B64" w:rsidRPr="006919EC" w:rsidRDefault="00811B64" w:rsidP="00811B64">
      <w:pPr>
        <w:pStyle w:val="enumlev1"/>
        <w:rPr>
          <w:lang w:val="en-US"/>
        </w:rPr>
      </w:pPr>
      <w:bookmarkStart w:id="2" w:name="dsgno"/>
      <w:bookmarkEnd w:id="2"/>
      <w:r w:rsidRPr="006919EC">
        <w:rPr>
          <w:lang w:val="en-US"/>
        </w:rPr>
        <w:t>–</w:t>
      </w:r>
      <w:r w:rsidRPr="006919EC">
        <w:rPr>
          <w:lang w:val="en-US"/>
        </w:rPr>
        <w:tab/>
        <w:t>Equipment that supports only asynchronous audio and only at 32 kHz, 44.1 kHz and 48 kHz conforms to levels D, E and F.</w:t>
      </w:r>
    </w:p>
    <w:p w:rsidR="00811B64" w:rsidRPr="006919EC" w:rsidRDefault="00811B64" w:rsidP="00811B64">
      <w:pPr>
        <w:pStyle w:val="Heading1"/>
        <w:rPr>
          <w:lang w:val="en-US"/>
        </w:rPr>
      </w:pPr>
      <w:r w:rsidRPr="006919EC">
        <w:rPr>
          <w:lang w:val="en-US"/>
        </w:rPr>
        <w:t>5</w:t>
      </w:r>
      <w:r w:rsidRPr="006919EC">
        <w:rPr>
          <w:lang w:val="en-US"/>
        </w:rPr>
        <w:tab/>
        <w:t>Use of ancillary data space</w:t>
      </w:r>
    </w:p>
    <w:p w:rsidR="00811B64" w:rsidRPr="006919EC" w:rsidRDefault="00811B64" w:rsidP="00811B64">
      <w:pPr>
        <w:pStyle w:val="Heading2"/>
        <w:rPr>
          <w:lang w:val="en-US"/>
        </w:rPr>
      </w:pPr>
      <w:r w:rsidRPr="006919EC">
        <w:rPr>
          <w:lang w:val="en-US"/>
        </w:rPr>
        <w:t>5.1</w:t>
      </w:r>
      <w:r w:rsidRPr="006919EC">
        <w:rPr>
          <w:lang w:val="en-US"/>
        </w:rPr>
        <w:tab/>
        <w:t>Ancillary space utilized</w:t>
      </w:r>
    </w:p>
    <w:p w:rsidR="00811B64" w:rsidRPr="006919EC" w:rsidRDefault="00811B64" w:rsidP="00811B64">
      <w:pPr>
        <w:rPr>
          <w:lang w:val="en-US"/>
        </w:rPr>
      </w:pPr>
      <w:r w:rsidRPr="006919EC">
        <w:rPr>
          <w:lang w:val="en-US"/>
        </w:rPr>
        <w:t>Audio and extended data is located in the digital line blanking between end of active video and start of active video and may be on any line except as follows:</w:t>
      </w:r>
    </w:p>
    <w:p w:rsidR="00811B64" w:rsidRPr="006919EC" w:rsidRDefault="00811B64" w:rsidP="00811B64">
      <w:pPr>
        <w:rPr>
          <w:lang w:val="en-US"/>
        </w:rPr>
      </w:pPr>
      <w:r w:rsidRPr="006919EC">
        <w:rPr>
          <w:lang w:val="en-US"/>
        </w:rPr>
        <w:t>Audio and extended data are not transmitted during the horizontal ancillary data space following the normal video switching point; that is, the digital line blanking on line 11/274 (525-line system) or line 7/320 (625-line system).</w:t>
      </w:r>
    </w:p>
    <w:p w:rsidR="00811B64" w:rsidRPr="006919EC" w:rsidRDefault="00811B64" w:rsidP="00811B64">
      <w:pPr>
        <w:rPr>
          <w:lang w:val="en-US"/>
        </w:rPr>
      </w:pPr>
      <w:r w:rsidRPr="006919EC">
        <w:rPr>
          <w:lang w:val="en-US"/>
        </w:rPr>
        <w:t>Audio and extended data are not transmitted during the portion of the horizontal ancillary data space designated for error detection checkwords, lines 9/272 (525-line system) or lines 5/318 and (625-line system).</w:t>
      </w:r>
    </w:p>
    <w:p w:rsidR="00811B64" w:rsidRPr="006919EC" w:rsidRDefault="00811B64" w:rsidP="00811B64">
      <w:pPr>
        <w:pStyle w:val="Note"/>
        <w:rPr>
          <w:lang w:val="en-US"/>
        </w:rPr>
      </w:pPr>
      <w:r w:rsidRPr="006919EC">
        <w:rPr>
          <w:caps/>
          <w:lang w:val="en-US"/>
        </w:rPr>
        <w:t>Note 1</w:t>
      </w:r>
      <w:r w:rsidRPr="006919EC">
        <w:rPr>
          <w:lang w:val="en-US"/>
        </w:rPr>
        <w:t> – Some existing transmission equipment may not conform to the above restrictions. Receivers should receive audio data transmitted in any ancillary data space.</w:t>
      </w:r>
    </w:p>
    <w:p w:rsidR="00811B64" w:rsidRPr="006919EC" w:rsidRDefault="00811B64" w:rsidP="00811B64">
      <w:pPr>
        <w:pStyle w:val="Heading2"/>
        <w:rPr>
          <w:lang w:val="en-US"/>
        </w:rPr>
      </w:pPr>
      <w:r w:rsidRPr="006919EC">
        <w:rPr>
          <w:lang w:val="en-US"/>
        </w:rPr>
        <w:t>5.2</w:t>
      </w:r>
      <w:r w:rsidRPr="006919EC">
        <w:rPr>
          <w:lang w:val="en-US"/>
        </w:rPr>
        <w:tab/>
        <w:t>Location in ancillary space</w:t>
      </w:r>
    </w:p>
    <w:p w:rsidR="00811B64" w:rsidRPr="006919EC" w:rsidRDefault="00811B64" w:rsidP="00811B64">
      <w:pPr>
        <w:rPr>
          <w:lang w:val="en-US"/>
        </w:rPr>
      </w:pPr>
      <w:r w:rsidRPr="006919EC">
        <w:rPr>
          <w:lang w:val="en-US"/>
        </w:rPr>
        <w:t>Audio and extended data must be inserted immediately after timing reference signal of end of active video in the available ancillary data space (digital line blanking).</w:t>
      </w:r>
    </w:p>
    <w:p w:rsidR="00811B64" w:rsidRPr="006919EC" w:rsidRDefault="00811B64" w:rsidP="00811B64">
      <w:pPr>
        <w:pStyle w:val="Heading1"/>
        <w:rPr>
          <w:lang w:val="en-US"/>
        </w:rPr>
      </w:pPr>
      <w:r w:rsidRPr="006919EC">
        <w:rPr>
          <w:lang w:val="en-US"/>
        </w:rPr>
        <w:t>6</w:t>
      </w:r>
      <w:r w:rsidRPr="006919EC">
        <w:rPr>
          <w:lang w:val="en-US"/>
        </w:rPr>
        <w:tab/>
        <w:t>Audio data packet formatting</w:t>
      </w:r>
    </w:p>
    <w:p w:rsidR="00811B64" w:rsidRPr="006919EC" w:rsidRDefault="00811B64" w:rsidP="00811B64">
      <w:pPr>
        <w:pStyle w:val="Heading2"/>
        <w:rPr>
          <w:lang w:val="en-US"/>
        </w:rPr>
      </w:pPr>
      <w:r w:rsidRPr="006919EC">
        <w:rPr>
          <w:lang w:val="en-US"/>
        </w:rPr>
        <w:t>6.1</w:t>
      </w:r>
      <w:r w:rsidRPr="006919EC">
        <w:rPr>
          <w:lang w:val="en-US"/>
        </w:rPr>
        <w:tab/>
        <w:t>Channel pairs</w:t>
      </w:r>
    </w:p>
    <w:p w:rsidR="00811B64" w:rsidRPr="006919EC" w:rsidRDefault="00811B64" w:rsidP="00811B64">
      <w:pPr>
        <w:rPr>
          <w:lang w:val="en-US"/>
        </w:rPr>
      </w:pPr>
      <w:r w:rsidRPr="006919EC">
        <w:rPr>
          <w:lang w:val="en-US"/>
        </w:rPr>
        <w:t>The four audio channels from audio group 1 are ordered such that channels 1 and 2 make one channel pair and channels 3 and 4 make another. Audio group 2 contains channels 5 and 6 as one channel pair, and so on.</w:t>
      </w:r>
    </w:p>
    <w:p w:rsidR="00811B64" w:rsidRPr="006919EC" w:rsidRDefault="00811B64" w:rsidP="00811B64">
      <w:pPr>
        <w:pStyle w:val="Heading2"/>
        <w:rPr>
          <w:lang w:val="en-US"/>
        </w:rPr>
      </w:pPr>
      <w:r w:rsidRPr="006919EC">
        <w:rPr>
          <w:lang w:val="en-US"/>
        </w:rPr>
        <w:t>6.2</w:t>
      </w:r>
      <w:r w:rsidRPr="006919EC">
        <w:rPr>
          <w:lang w:val="en-US"/>
        </w:rPr>
        <w:tab/>
        <w:t>Transmission sequence</w:t>
      </w:r>
    </w:p>
    <w:p w:rsidR="00811B64" w:rsidRPr="006919EC" w:rsidRDefault="00811B64" w:rsidP="00811B64">
      <w:pPr>
        <w:rPr>
          <w:lang w:val="en-US"/>
        </w:rPr>
      </w:pPr>
      <w:r w:rsidRPr="006919EC">
        <w:rPr>
          <w:lang w:val="en-US"/>
        </w:rPr>
        <w:t>Where the audio data is derived from a single AES/EBU data stream the data is ordered such that data from a subframe 1 is always transmitted before the data from a subframe 2 in the same channel pair. This means that data from subframe 1 would be placed in channel 1 (or 3, 5, ...) and data from subframe 2 would be placed in channel 2 (or 4, 6, ...).</w:t>
      </w:r>
    </w:p>
    <w:p w:rsidR="00811B64" w:rsidRPr="006919EC" w:rsidRDefault="00811B64" w:rsidP="00811B64">
      <w:pPr>
        <w:rPr>
          <w:lang w:val="en-US"/>
        </w:rPr>
      </w:pPr>
      <w:r w:rsidRPr="006919EC">
        <w:rPr>
          <w:lang w:val="en-US"/>
        </w:rPr>
        <w:lastRenderedPageBreak/>
        <w:t>The order in which the channel pairs are transmitted within a group is not defined. As an example, the channel pair containing channels 3 and 4 could precede the channel pair containing channels 1 and 2.</w:t>
      </w:r>
    </w:p>
    <w:p w:rsidR="00811B64" w:rsidRPr="006919EC" w:rsidRDefault="00811B64" w:rsidP="00811B64">
      <w:pPr>
        <w:pStyle w:val="Heading2"/>
        <w:rPr>
          <w:lang w:val="en-US"/>
        </w:rPr>
      </w:pPr>
      <w:r w:rsidRPr="006919EC">
        <w:rPr>
          <w:lang w:val="en-US"/>
        </w:rPr>
        <w:t>6.3</w:t>
      </w:r>
      <w:r w:rsidRPr="006919EC">
        <w:rPr>
          <w:lang w:val="en-US"/>
        </w:rPr>
        <w:tab/>
        <w:t>Inactive channels</w:t>
      </w:r>
    </w:p>
    <w:p w:rsidR="00811B64" w:rsidRPr="006919EC" w:rsidRDefault="00811B64" w:rsidP="00811B64">
      <w:pPr>
        <w:rPr>
          <w:lang w:val="en-US"/>
        </w:rPr>
      </w:pPr>
      <w:r w:rsidRPr="006919EC">
        <w:rPr>
          <w:lang w:val="en-US"/>
        </w:rPr>
        <w:t>When only one channel of a channel pair is active, both channels must still be transmitted. If the audio signal is not derived from a single AES/EBU audio signal, then the accompanying inactive channel’s audio sample bits must be set to all zeros with the V</w:t>
      </w:r>
      <w:r w:rsidRPr="006919EC">
        <w:rPr>
          <w:lang w:val="en-US"/>
        </w:rPr>
        <w:noBreakHyphen/>
        <w:t>bit, C</w:t>
      </w:r>
      <w:r w:rsidRPr="006919EC">
        <w:rPr>
          <w:lang w:val="en-US"/>
        </w:rPr>
        <w:noBreakHyphen/>
        <w:t>bit, and U</w:t>
      </w:r>
      <w:r w:rsidRPr="006919EC">
        <w:rPr>
          <w:lang w:val="en-US"/>
        </w:rPr>
        <w:noBreakHyphen/>
        <w:t>bit set to appropriate values.</w:t>
      </w:r>
    </w:p>
    <w:p w:rsidR="00811B64" w:rsidRPr="006919EC" w:rsidRDefault="00811B64" w:rsidP="00811B64">
      <w:pPr>
        <w:pStyle w:val="Heading2"/>
        <w:rPr>
          <w:lang w:val="en-US"/>
        </w:rPr>
      </w:pPr>
      <w:r w:rsidRPr="006919EC">
        <w:rPr>
          <w:lang w:val="en-US"/>
        </w:rPr>
        <w:t>6.4</w:t>
      </w:r>
      <w:r w:rsidRPr="006919EC">
        <w:rPr>
          <w:lang w:val="en-US"/>
        </w:rPr>
        <w:tab/>
        <w:t>Sampling rates</w:t>
      </w:r>
    </w:p>
    <w:p w:rsidR="00811B64" w:rsidRPr="006919EC" w:rsidRDefault="00811B64" w:rsidP="00811B64">
      <w:pPr>
        <w:rPr>
          <w:lang w:val="en-US"/>
        </w:rPr>
      </w:pPr>
      <w:r w:rsidRPr="006919EC">
        <w:rPr>
          <w:lang w:val="en-US"/>
        </w:rPr>
        <w:t>Audio channels within the same channel pair must have the same sampling rate and are considered to have the same isochronous or non</w:t>
      </w:r>
      <w:r w:rsidRPr="006919EC">
        <w:rPr>
          <w:lang w:val="en-US"/>
        </w:rPr>
        <w:noBreakHyphen/>
        <w:t>synchronous status.</w:t>
      </w:r>
    </w:p>
    <w:p w:rsidR="00811B64" w:rsidRPr="006919EC" w:rsidRDefault="00811B64" w:rsidP="00811B64">
      <w:pPr>
        <w:rPr>
          <w:lang w:val="en-US"/>
        </w:rPr>
      </w:pPr>
      <w:r w:rsidRPr="006919EC">
        <w:rPr>
          <w:lang w:val="en-US"/>
        </w:rPr>
        <w:t>Channel pairs may be mixed with respect to their sampling rate and isochronous or non</w:t>
      </w:r>
      <w:r w:rsidRPr="006919EC">
        <w:rPr>
          <w:lang w:val="en-US"/>
        </w:rPr>
        <w:noBreakHyphen/>
        <w:t>synchronous status. Each video frame will contain the appropriate number of AES/EBU audio samples for the rate used.</w:t>
      </w:r>
    </w:p>
    <w:p w:rsidR="00811B64" w:rsidRPr="006919EC" w:rsidRDefault="00811B64" w:rsidP="00811B64">
      <w:pPr>
        <w:pStyle w:val="Heading2"/>
        <w:rPr>
          <w:lang w:val="en-US"/>
        </w:rPr>
      </w:pPr>
      <w:r w:rsidRPr="006919EC">
        <w:rPr>
          <w:lang w:val="en-US"/>
        </w:rPr>
        <w:t>6.5</w:t>
      </w:r>
      <w:r w:rsidRPr="006919EC">
        <w:rPr>
          <w:lang w:val="en-US"/>
        </w:rPr>
        <w:tab/>
        <w:t>Packet length</w:t>
      </w:r>
    </w:p>
    <w:p w:rsidR="00811B64" w:rsidRPr="006919EC" w:rsidRDefault="00811B64" w:rsidP="00811B64">
      <w:pPr>
        <w:rPr>
          <w:lang w:val="en-US"/>
        </w:rPr>
      </w:pPr>
      <w:r w:rsidRPr="006919EC">
        <w:rPr>
          <w:lang w:val="en-US"/>
        </w:rPr>
        <w:t>The audio packet length is variable. To meet the requirements of § 8.1, the length must be short enough to allow room in the remaining ancillary data space for the extended data packet if auxiliary data is present.</w:t>
      </w:r>
    </w:p>
    <w:p w:rsidR="00811B64" w:rsidRPr="006919EC" w:rsidRDefault="00811B64" w:rsidP="00811B64">
      <w:pPr>
        <w:pStyle w:val="Heading1"/>
        <w:rPr>
          <w:lang w:val="en-US"/>
        </w:rPr>
      </w:pPr>
      <w:r w:rsidRPr="006919EC">
        <w:rPr>
          <w:lang w:val="en-US"/>
        </w:rPr>
        <w:t>7</w:t>
      </w:r>
      <w:r w:rsidRPr="006919EC">
        <w:rPr>
          <w:lang w:val="en-US"/>
        </w:rPr>
        <w:tab/>
        <w:t>Audio control packet</w:t>
      </w:r>
    </w:p>
    <w:p w:rsidR="00811B64" w:rsidRPr="006919EC" w:rsidRDefault="00811B64" w:rsidP="00811B64">
      <w:pPr>
        <w:pStyle w:val="Heading2"/>
        <w:rPr>
          <w:lang w:val="en-US"/>
        </w:rPr>
      </w:pPr>
      <w:r w:rsidRPr="006919EC">
        <w:rPr>
          <w:lang w:val="en-US"/>
        </w:rPr>
        <w:t>7.1</w:t>
      </w:r>
      <w:r w:rsidRPr="006919EC">
        <w:rPr>
          <w:lang w:val="en-US"/>
        </w:rPr>
        <w:tab/>
        <w:t>Location</w:t>
      </w:r>
    </w:p>
    <w:p w:rsidR="00811B64" w:rsidRPr="006919EC" w:rsidRDefault="00811B64" w:rsidP="00811B64">
      <w:pPr>
        <w:rPr>
          <w:lang w:val="en-US"/>
        </w:rPr>
      </w:pPr>
      <w:r w:rsidRPr="006919EC">
        <w:rPr>
          <w:lang w:val="en-US"/>
        </w:rPr>
        <w:t>The optional audio control packet will be transmitted in the second horizontal ancillary data space after the video switching point (line 12/275 (525-line system) or line 8/320 (625-line system)). The control packet is transmitted prior to any audio packets within this ancillary data space.</w:t>
      </w:r>
    </w:p>
    <w:p w:rsidR="00811B64" w:rsidRPr="006919EC" w:rsidRDefault="00811B64" w:rsidP="00811B64">
      <w:pPr>
        <w:pStyle w:val="Heading2"/>
        <w:rPr>
          <w:lang w:val="en-US"/>
        </w:rPr>
      </w:pPr>
      <w:r w:rsidRPr="006919EC">
        <w:rPr>
          <w:lang w:val="en-US"/>
        </w:rPr>
        <w:t>7.2</w:t>
      </w:r>
      <w:r w:rsidRPr="006919EC">
        <w:rPr>
          <w:lang w:val="en-US"/>
        </w:rPr>
        <w:tab/>
        <w:t>Default</w:t>
      </w:r>
    </w:p>
    <w:p w:rsidR="00811B64" w:rsidRPr="006919EC" w:rsidRDefault="00811B64" w:rsidP="00811B64">
      <w:pPr>
        <w:rPr>
          <w:lang w:val="en-US"/>
        </w:rPr>
      </w:pPr>
      <w:r w:rsidRPr="006919EC">
        <w:rPr>
          <w:lang w:val="en-US"/>
        </w:rPr>
        <w:t>If the audio control packet is not transmitted, a default operating condition of 48 kHz isochronous audio is assumed. This could include any number of channel pairs up to the maximum of eight. All other audio control parameters are undefined.</w:t>
      </w:r>
    </w:p>
    <w:p w:rsidR="00811B64" w:rsidRPr="006919EC" w:rsidRDefault="00811B64" w:rsidP="00811B64">
      <w:pPr>
        <w:pStyle w:val="Heading1"/>
        <w:rPr>
          <w:lang w:val="en-US"/>
        </w:rPr>
      </w:pPr>
      <w:r w:rsidRPr="006919EC">
        <w:rPr>
          <w:lang w:val="en-US"/>
        </w:rPr>
        <w:t>8</w:t>
      </w:r>
      <w:r w:rsidRPr="006919EC">
        <w:rPr>
          <w:lang w:val="en-US"/>
        </w:rPr>
        <w:tab/>
        <w:t>Extended data packet formatting</w:t>
      </w:r>
    </w:p>
    <w:p w:rsidR="00811B64" w:rsidRPr="006919EC" w:rsidRDefault="00811B64" w:rsidP="00811B64">
      <w:pPr>
        <w:pStyle w:val="Heading2"/>
        <w:rPr>
          <w:lang w:val="en-US"/>
        </w:rPr>
      </w:pPr>
      <w:r w:rsidRPr="006919EC">
        <w:rPr>
          <w:lang w:val="en-US"/>
        </w:rPr>
        <w:t>8.1</w:t>
      </w:r>
      <w:r w:rsidRPr="006919EC">
        <w:rPr>
          <w:lang w:val="en-US"/>
        </w:rPr>
        <w:tab/>
        <w:t>Location</w:t>
      </w:r>
    </w:p>
    <w:p w:rsidR="00811B64" w:rsidRPr="006919EC" w:rsidRDefault="00811B64" w:rsidP="00811B64">
      <w:pPr>
        <w:rPr>
          <w:lang w:val="en-US"/>
        </w:rPr>
      </w:pPr>
      <w:r w:rsidRPr="006919EC">
        <w:rPr>
          <w:lang w:val="en-US"/>
        </w:rPr>
        <w:t>Auxiliary data, if present, must be transmitted as part of an extended data packet in the same ancillary data space as its corresponding audio data. When used, one extended data word will be transmitted for each corresponding sample pair.</w:t>
      </w:r>
    </w:p>
    <w:p w:rsidR="00811B64" w:rsidRPr="006919EC" w:rsidRDefault="00811B64" w:rsidP="00811B64">
      <w:pPr>
        <w:pStyle w:val="Heading2"/>
        <w:rPr>
          <w:lang w:val="en-US"/>
        </w:rPr>
      </w:pPr>
      <w:r w:rsidRPr="006919EC">
        <w:rPr>
          <w:lang w:val="en-US"/>
        </w:rPr>
        <w:t>8.2</w:t>
      </w:r>
      <w:r w:rsidRPr="006919EC">
        <w:rPr>
          <w:lang w:val="en-US"/>
        </w:rPr>
        <w:tab/>
        <w:t>Transmission order</w:t>
      </w:r>
    </w:p>
    <w:p w:rsidR="00811B64" w:rsidRPr="006919EC" w:rsidRDefault="00811B64" w:rsidP="00811B64">
      <w:pPr>
        <w:rPr>
          <w:lang w:val="en-US"/>
        </w:rPr>
      </w:pPr>
      <w:r w:rsidRPr="006919EC">
        <w:rPr>
          <w:lang w:val="en-US"/>
        </w:rPr>
        <w:t>Audio data packets are transmitted before their corresponding extended data packets.</w:t>
      </w:r>
    </w:p>
    <w:p w:rsidR="00811B64" w:rsidRPr="006919EC" w:rsidRDefault="00811B64" w:rsidP="00811B64">
      <w:pPr>
        <w:rPr>
          <w:lang w:val="en-US"/>
        </w:rPr>
      </w:pPr>
      <w:r w:rsidRPr="006919EC">
        <w:rPr>
          <w:lang w:val="en-US"/>
        </w:rPr>
        <w:t>Within a particular ancillary data space, all of the audio and auxiliary data from one audio group is transmitted together before data from another group is transmitted.</w:t>
      </w:r>
    </w:p>
    <w:p w:rsidR="00811B64" w:rsidRPr="006919EC" w:rsidRDefault="00811B64" w:rsidP="00811B64">
      <w:pPr>
        <w:pStyle w:val="Heading2"/>
        <w:rPr>
          <w:lang w:val="en-US"/>
        </w:rPr>
      </w:pPr>
      <w:r w:rsidRPr="006919EC">
        <w:rPr>
          <w:lang w:val="en-US"/>
        </w:rPr>
        <w:lastRenderedPageBreak/>
        <w:t>8.3</w:t>
      </w:r>
      <w:r w:rsidRPr="006919EC">
        <w:rPr>
          <w:lang w:val="en-US"/>
        </w:rPr>
        <w:tab/>
        <w:t>Asynchronous operation</w:t>
      </w:r>
    </w:p>
    <w:p w:rsidR="00811B64" w:rsidRPr="006919EC" w:rsidRDefault="00811B64" w:rsidP="00811B64">
      <w:pPr>
        <w:rPr>
          <w:lang w:val="en-US"/>
        </w:rPr>
      </w:pPr>
      <w:r w:rsidRPr="006919EC">
        <w:rPr>
          <w:lang w:val="en-US"/>
        </w:rPr>
        <w:t>When a channel pair is operating in asynchronous mode, its corresponding audio frame number (AFn-</w:t>
      </w:r>
      <w:r w:rsidRPr="006919EC">
        <w:rPr>
          <w:i/>
          <w:lang w:val="en-US"/>
        </w:rPr>
        <w:t>n</w:t>
      </w:r>
      <w:r w:rsidRPr="006919EC">
        <w:rPr>
          <w:lang w:val="en-US"/>
        </w:rPr>
        <w:t>) in the audio control packet is not used (see § 14.3).</w:t>
      </w:r>
    </w:p>
    <w:p w:rsidR="00811B64" w:rsidRPr="006919EC" w:rsidRDefault="00811B64" w:rsidP="00811B64">
      <w:pPr>
        <w:pStyle w:val="Heading1"/>
        <w:rPr>
          <w:lang w:val="en-US"/>
        </w:rPr>
      </w:pPr>
      <w:r w:rsidRPr="006919EC">
        <w:rPr>
          <w:lang w:val="en-US"/>
        </w:rPr>
        <w:t>9</w:t>
      </w:r>
      <w:r w:rsidRPr="006919EC">
        <w:rPr>
          <w:lang w:val="en-US"/>
        </w:rPr>
        <w:tab/>
        <w:t>Audio data packet distribution</w:t>
      </w:r>
    </w:p>
    <w:p w:rsidR="00811B64" w:rsidRPr="006919EC" w:rsidRDefault="00811B64" w:rsidP="00811B64">
      <w:pPr>
        <w:rPr>
          <w:lang w:val="en-US"/>
        </w:rPr>
      </w:pPr>
      <w:r w:rsidRPr="006919EC">
        <w:rPr>
          <w:lang w:val="en-US"/>
        </w:rPr>
        <w:t>The transmitted data should be distributed as evenly as possible throughout the video field considering the restrictions of § 5 to 8.</w:t>
      </w:r>
    </w:p>
    <w:p w:rsidR="00811B64" w:rsidRPr="006919EC" w:rsidRDefault="00811B64" w:rsidP="00811B64">
      <w:pPr>
        <w:pStyle w:val="Heading1"/>
        <w:rPr>
          <w:lang w:val="en-US"/>
        </w:rPr>
      </w:pPr>
      <w:r w:rsidRPr="006919EC">
        <w:rPr>
          <w:lang w:val="en-US"/>
        </w:rPr>
        <w:t>10</w:t>
      </w:r>
      <w:r w:rsidRPr="006919EC">
        <w:rPr>
          <w:lang w:val="en-US"/>
        </w:rPr>
        <w:tab/>
        <w:t>Audio data structure</w:t>
      </w:r>
    </w:p>
    <w:p w:rsidR="00811B64" w:rsidRPr="006919EC" w:rsidRDefault="00811B64" w:rsidP="00811B64">
      <w:pPr>
        <w:pStyle w:val="Heading2"/>
        <w:rPr>
          <w:lang w:val="en-US"/>
        </w:rPr>
      </w:pPr>
      <w:r w:rsidRPr="006919EC">
        <w:rPr>
          <w:lang w:val="en-US"/>
        </w:rPr>
        <w:t>10.1</w:t>
      </w:r>
      <w:r w:rsidRPr="006919EC">
        <w:rPr>
          <w:lang w:val="en-US"/>
        </w:rPr>
        <w:tab/>
        <w:t>Mapping</w:t>
      </w:r>
    </w:p>
    <w:p w:rsidR="00811B64" w:rsidRPr="006919EC" w:rsidRDefault="00811B64" w:rsidP="00811B64">
      <w:pPr>
        <w:rPr>
          <w:lang w:val="en-US"/>
        </w:rPr>
      </w:pPr>
      <w:r w:rsidRPr="006919EC">
        <w:rPr>
          <w:lang w:val="en-US"/>
        </w:rPr>
        <w:t>The AES/EBU subframe, less the four bits of auxiliary data, is mapped into three contiguous ancillary data words (X, X</w:t>
      </w:r>
      <w:r w:rsidRPr="006919EC">
        <w:rPr>
          <w:rFonts w:ascii="Symbol" w:hAnsi="Symbol"/>
          <w:lang w:val="en-US"/>
        </w:rPr>
        <w:t></w:t>
      </w:r>
      <w:r w:rsidRPr="006919EC">
        <w:rPr>
          <w:lang w:val="en-US"/>
        </w:rPr>
        <w:t>1, X</w:t>
      </w:r>
      <w:r w:rsidRPr="006919EC">
        <w:rPr>
          <w:rFonts w:ascii="Symbol" w:hAnsi="Symbol"/>
          <w:lang w:val="en-US"/>
        </w:rPr>
        <w:t></w:t>
      </w:r>
      <w:r w:rsidRPr="006919EC">
        <w:rPr>
          <w:lang w:val="en-US"/>
        </w:rPr>
        <w:t>2) as follows.</w:t>
      </w:r>
    </w:p>
    <w:p w:rsidR="00811B64" w:rsidRPr="006919EC" w:rsidRDefault="00811B64" w:rsidP="001626C2">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985"/>
        <w:gridCol w:w="1985"/>
        <w:gridCol w:w="1985"/>
        <w:gridCol w:w="1985"/>
      </w:tblGrid>
      <w:tr w:rsidR="001626C2" w:rsidRPr="006919EC" w:rsidTr="001626C2">
        <w:trPr>
          <w:jc w:val="center"/>
        </w:trPr>
        <w:tc>
          <w:tcPr>
            <w:tcW w:w="1985" w:type="dxa"/>
          </w:tcPr>
          <w:p w:rsidR="001626C2" w:rsidRPr="006919EC" w:rsidRDefault="001626C2" w:rsidP="001626C2">
            <w:pPr>
              <w:pStyle w:val="TableText0"/>
              <w:spacing w:before="120" w:after="120"/>
              <w:jc w:val="center"/>
              <w:rPr>
                <w:lang w:val="en-US"/>
              </w:rPr>
            </w:pPr>
            <w:r w:rsidRPr="006919EC">
              <w:rPr>
                <w:lang w:val="en-US"/>
              </w:rPr>
              <w:t>Bit address</w:t>
            </w:r>
          </w:p>
        </w:tc>
        <w:tc>
          <w:tcPr>
            <w:tcW w:w="1985" w:type="dxa"/>
          </w:tcPr>
          <w:p w:rsidR="001626C2" w:rsidRPr="006919EC" w:rsidRDefault="001626C2" w:rsidP="001626C2">
            <w:pPr>
              <w:pStyle w:val="TableText0"/>
              <w:spacing w:before="120" w:after="120"/>
              <w:ind w:left="113"/>
              <w:jc w:val="center"/>
              <w:rPr>
                <w:lang w:val="en-US"/>
              </w:rPr>
            </w:pPr>
            <w:r w:rsidRPr="006919EC">
              <w:rPr>
                <w:lang w:val="en-US"/>
              </w:rPr>
              <w:t>X</w:t>
            </w:r>
          </w:p>
        </w:tc>
        <w:tc>
          <w:tcPr>
            <w:tcW w:w="1985" w:type="dxa"/>
          </w:tcPr>
          <w:p w:rsidR="001626C2" w:rsidRPr="006919EC" w:rsidRDefault="001626C2" w:rsidP="001626C2">
            <w:pPr>
              <w:pStyle w:val="TableText0"/>
              <w:spacing w:before="120" w:after="120"/>
              <w:ind w:left="113"/>
              <w:jc w:val="center"/>
              <w:rPr>
                <w:b/>
                <w:lang w:val="en-US"/>
              </w:rPr>
            </w:pPr>
            <w:r w:rsidRPr="006919EC">
              <w:rPr>
                <w:lang w:val="en-US"/>
              </w:rPr>
              <w:t>X</w:t>
            </w:r>
            <w:r w:rsidRPr="006919EC">
              <w:rPr>
                <w:rFonts w:ascii="Symbol" w:hAnsi="Symbol"/>
                <w:lang w:val="en-US"/>
              </w:rPr>
              <w:t></w:t>
            </w:r>
            <w:r w:rsidRPr="006919EC">
              <w:rPr>
                <w:lang w:val="en-US"/>
              </w:rPr>
              <w:t>1</w:t>
            </w:r>
          </w:p>
        </w:tc>
        <w:tc>
          <w:tcPr>
            <w:tcW w:w="1985" w:type="dxa"/>
          </w:tcPr>
          <w:p w:rsidR="001626C2" w:rsidRPr="006919EC" w:rsidRDefault="001626C2" w:rsidP="001626C2">
            <w:pPr>
              <w:pStyle w:val="TableText0"/>
              <w:spacing w:before="120" w:after="120"/>
              <w:ind w:left="113"/>
              <w:jc w:val="center"/>
              <w:rPr>
                <w:b/>
                <w:lang w:val="en-US"/>
              </w:rPr>
            </w:pPr>
            <w:r w:rsidRPr="006919EC">
              <w:rPr>
                <w:lang w:val="en-US"/>
              </w:rPr>
              <w:t>X</w:t>
            </w:r>
            <w:r w:rsidRPr="006919EC">
              <w:rPr>
                <w:rFonts w:ascii="Symbol" w:hAnsi="Symbol"/>
                <w:lang w:val="en-US"/>
              </w:rPr>
              <w:t></w:t>
            </w:r>
            <w:r w:rsidRPr="006919EC">
              <w:rPr>
                <w:lang w:val="en-US"/>
              </w:rPr>
              <w:t>2</w:t>
            </w:r>
          </w:p>
        </w:tc>
      </w:tr>
      <w:tr w:rsidR="001626C2" w:rsidRPr="003B3B62" w:rsidTr="001626C2">
        <w:trPr>
          <w:jc w:val="center"/>
        </w:trPr>
        <w:tc>
          <w:tcPr>
            <w:tcW w:w="1985" w:type="dxa"/>
          </w:tcPr>
          <w:p w:rsidR="001626C2" w:rsidRPr="006919EC" w:rsidRDefault="001626C2" w:rsidP="001626C2">
            <w:pPr>
              <w:pStyle w:val="TableText0"/>
              <w:spacing w:line="260" w:lineRule="exact"/>
              <w:jc w:val="center"/>
              <w:rPr>
                <w:lang w:val="en-US"/>
              </w:rPr>
            </w:pPr>
            <w:r w:rsidRPr="006919EC">
              <w:rPr>
                <w:lang w:val="en-US"/>
              </w:rPr>
              <w:t>b</w:t>
            </w:r>
            <w:r w:rsidRPr="006919EC">
              <w:rPr>
                <w:position w:val="-4"/>
                <w:sz w:val="14"/>
                <w:lang w:val="en-US"/>
              </w:rPr>
              <w:t>9</w:t>
            </w:r>
            <w:r w:rsidRPr="006919EC">
              <w:rPr>
                <w:lang w:val="en-US"/>
              </w:rPr>
              <w:br/>
              <w:t>b</w:t>
            </w:r>
            <w:r w:rsidRPr="006919EC">
              <w:rPr>
                <w:position w:val="-4"/>
                <w:sz w:val="14"/>
                <w:lang w:val="en-US"/>
              </w:rPr>
              <w:t>8</w:t>
            </w:r>
            <w:r w:rsidRPr="006919EC">
              <w:rPr>
                <w:lang w:val="en-US"/>
              </w:rPr>
              <w:br/>
              <w:t>b</w:t>
            </w:r>
            <w:r w:rsidRPr="006919EC">
              <w:rPr>
                <w:position w:val="-4"/>
                <w:sz w:val="14"/>
                <w:lang w:val="en-US"/>
              </w:rPr>
              <w:t>7</w:t>
            </w:r>
            <w:r w:rsidRPr="006919EC">
              <w:rPr>
                <w:lang w:val="en-US"/>
              </w:rPr>
              <w:br/>
              <w:t>b</w:t>
            </w:r>
            <w:r w:rsidRPr="006919EC">
              <w:rPr>
                <w:position w:val="-4"/>
                <w:sz w:val="14"/>
                <w:lang w:val="en-US"/>
              </w:rPr>
              <w:t>6</w:t>
            </w:r>
            <w:r w:rsidRPr="006919EC">
              <w:rPr>
                <w:lang w:val="en-US"/>
              </w:rPr>
              <w:br/>
              <w:t>b</w:t>
            </w:r>
            <w:r w:rsidRPr="006919EC">
              <w:rPr>
                <w:position w:val="-4"/>
                <w:sz w:val="14"/>
                <w:lang w:val="en-US"/>
              </w:rPr>
              <w:t>5</w:t>
            </w:r>
            <w:r w:rsidRPr="006919EC">
              <w:rPr>
                <w:lang w:val="en-US"/>
              </w:rPr>
              <w:br/>
              <w:t>b</w:t>
            </w:r>
            <w:r w:rsidRPr="006919EC">
              <w:rPr>
                <w:position w:val="-4"/>
                <w:sz w:val="14"/>
                <w:lang w:val="en-US"/>
              </w:rPr>
              <w:t>4</w:t>
            </w:r>
            <w:r w:rsidRPr="006919EC">
              <w:rPr>
                <w:lang w:val="en-US"/>
              </w:rPr>
              <w:br/>
              <w:t>b</w:t>
            </w:r>
            <w:r w:rsidRPr="006919EC">
              <w:rPr>
                <w:position w:val="-4"/>
                <w:sz w:val="14"/>
                <w:lang w:val="en-US"/>
              </w:rPr>
              <w:t>3</w:t>
            </w:r>
            <w:r w:rsidRPr="006919EC">
              <w:rPr>
                <w:lang w:val="en-US"/>
              </w:rPr>
              <w:br/>
              <w:t>b</w:t>
            </w:r>
            <w:r w:rsidRPr="006919EC">
              <w:rPr>
                <w:position w:val="-4"/>
                <w:sz w:val="14"/>
                <w:lang w:val="en-US"/>
              </w:rPr>
              <w:t>2</w:t>
            </w:r>
            <w:r w:rsidRPr="006919EC">
              <w:rPr>
                <w:lang w:val="en-US"/>
              </w:rPr>
              <w:br/>
              <w:t>b</w:t>
            </w:r>
            <w:r w:rsidRPr="006919EC">
              <w:rPr>
                <w:position w:val="-4"/>
                <w:sz w:val="14"/>
                <w:lang w:val="en-US"/>
              </w:rPr>
              <w:t>1</w:t>
            </w:r>
            <w:r w:rsidRPr="006919EC">
              <w:rPr>
                <w:lang w:val="en-US"/>
              </w:rPr>
              <w:br/>
              <w:t>b</w:t>
            </w:r>
            <w:r w:rsidRPr="006919EC">
              <w:rPr>
                <w:position w:val="-4"/>
                <w:sz w:val="14"/>
                <w:lang w:val="en-US"/>
              </w:rPr>
              <w:t>0</w:t>
            </w:r>
          </w:p>
        </w:tc>
        <w:tc>
          <w:tcPr>
            <w:tcW w:w="1985" w:type="dxa"/>
          </w:tcPr>
          <w:p w:rsidR="001626C2" w:rsidRPr="006919EC" w:rsidRDefault="001626C2" w:rsidP="001626C2">
            <w:pPr>
              <w:pStyle w:val="TableText0"/>
              <w:spacing w:line="260" w:lineRule="exact"/>
              <w:ind w:left="680"/>
              <w:jc w:val="left"/>
              <w:rPr>
                <w:lang w:val="en-US"/>
              </w:rPr>
            </w:pPr>
            <w:r w:rsidRPr="006919EC">
              <w:rPr>
                <w:lang w:val="en-US"/>
              </w:rPr>
              <w:t>Not b</w:t>
            </w:r>
            <w:r w:rsidRPr="006919EC">
              <w:rPr>
                <w:position w:val="-4"/>
                <w:sz w:val="14"/>
                <w:lang w:val="en-US"/>
              </w:rPr>
              <w:t>8</w:t>
            </w:r>
            <w:r w:rsidRPr="006919EC">
              <w:rPr>
                <w:lang w:val="en-US"/>
              </w:rPr>
              <w:t xml:space="preserve"> </w:t>
            </w:r>
            <w:r w:rsidRPr="006919EC">
              <w:rPr>
                <w:lang w:val="en-US"/>
              </w:rPr>
              <w:br/>
              <w:t>aud 5</w:t>
            </w:r>
            <w:r w:rsidRPr="006919EC">
              <w:rPr>
                <w:lang w:val="en-US"/>
              </w:rPr>
              <w:br/>
              <w:t>aud 4</w:t>
            </w:r>
            <w:r w:rsidRPr="006919EC">
              <w:rPr>
                <w:lang w:val="en-US"/>
              </w:rPr>
              <w:br/>
              <w:t>aud 3</w:t>
            </w:r>
            <w:r w:rsidRPr="006919EC">
              <w:rPr>
                <w:lang w:val="en-US"/>
              </w:rPr>
              <w:br/>
              <w:t>aud 2</w:t>
            </w:r>
            <w:r w:rsidRPr="006919EC">
              <w:rPr>
                <w:lang w:val="en-US"/>
              </w:rPr>
              <w:br/>
              <w:t>aud 1</w:t>
            </w:r>
            <w:r w:rsidRPr="006919EC">
              <w:rPr>
                <w:lang w:val="en-US"/>
              </w:rPr>
              <w:br/>
              <w:t>aud 0</w:t>
            </w:r>
            <w:r w:rsidRPr="006919EC">
              <w:rPr>
                <w:lang w:val="en-US"/>
              </w:rPr>
              <w:br/>
              <w:t>ch 1</w:t>
            </w:r>
            <w:r w:rsidRPr="006919EC">
              <w:rPr>
                <w:lang w:val="en-US"/>
              </w:rPr>
              <w:br/>
              <w:t>ch 0</w:t>
            </w:r>
            <w:r w:rsidRPr="006919EC">
              <w:rPr>
                <w:lang w:val="en-US"/>
              </w:rPr>
              <w:br/>
              <w:t>Z</w:t>
            </w:r>
          </w:p>
        </w:tc>
        <w:tc>
          <w:tcPr>
            <w:tcW w:w="1985" w:type="dxa"/>
          </w:tcPr>
          <w:p w:rsidR="001626C2" w:rsidRPr="006919EC" w:rsidRDefault="001626C2" w:rsidP="001626C2">
            <w:pPr>
              <w:pStyle w:val="TableText0"/>
              <w:spacing w:line="260" w:lineRule="exact"/>
              <w:ind w:left="680"/>
              <w:jc w:val="left"/>
              <w:rPr>
                <w:lang w:val="en-US"/>
              </w:rPr>
            </w:pPr>
            <w:r w:rsidRPr="006919EC">
              <w:rPr>
                <w:lang w:val="en-US"/>
              </w:rPr>
              <w:t>Not b</w:t>
            </w:r>
            <w:r w:rsidRPr="006919EC">
              <w:rPr>
                <w:position w:val="-4"/>
                <w:sz w:val="14"/>
                <w:lang w:val="en-US"/>
              </w:rPr>
              <w:t>8</w:t>
            </w:r>
            <w:r w:rsidRPr="006919EC">
              <w:rPr>
                <w:lang w:val="en-US"/>
              </w:rPr>
              <w:t xml:space="preserve"> </w:t>
            </w:r>
            <w:r w:rsidRPr="006919EC">
              <w:rPr>
                <w:lang w:val="en-US"/>
              </w:rPr>
              <w:br/>
              <w:t>aud 14</w:t>
            </w:r>
            <w:r w:rsidRPr="006919EC">
              <w:rPr>
                <w:lang w:val="en-US"/>
              </w:rPr>
              <w:br/>
              <w:t>aud 13</w:t>
            </w:r>
            <w:r w:rsidRPr="006919EC">
              <w:rPr>
                <w:lang w:val="en-US"/>
              </w:rPr>
              <w:br/>
              <w:t>aud 12</w:t>
            </w:r>
            <w:r w:rsidRPr="006919EC">
              <w:rPr>
                <w:lang w:val="en-US"/>
              </w:rPr>
              <w:br/>
              <w:t>aud 11</w:t>
            </w:r>
            <w:r w:rsidRPr="006919EC">
              <w:rPr>
                <w:lang w:val="en-US"/>
              </w:rPr>
              <w:br/>
              <w:t>aud 10</w:t>
            </w:r>
            <w:r w:rsidRPr="006919EC">
              <w:rPr>
                <w:lang w:val="en-US"/>
              </w:rPr>
              <w:br/>
              <w:t>aud 9</w:t>
            </w:r>
            <w:r w:rsidRPr="006919EC">
              <w:rPr>
                <w:lang w:val="en-US"/>
              </w:rPr>
              <w:br/>
              <w:t>aud 8</w:t>
            </w:r>
            <w:r w:rsidRPr="006919EC">
              <w:rPr>
                <w:lang w:val="en-US"/>
              </w:rPr>
              <w:br/>
              <w:t>aud 7</w:t>
            </w:r>
            <w:r w:rsidRPr="006919EC">
              <w:rPr>
                <w:lang w:val="en-US"/>
              </w:rPr>
              <w:br/>
              <w:t>aud 6</w:t>
            </w:r>
          </w:p>
        </w:tc>
        <w:tc>
          <w:tcPr>
            <w:tcW w:w="1985" w:type="dxa"/>
          </w:tcPr>
          <w:p w:rsidR="001626C2" w:rsidRPr="006919EC" w:rsidRDefault="001626C2" w:rsidP="001626C2">
            <w:pPr>
              <w:pStyle w:val="TableText0"/>
              <w:spacing w:line="260" w:lineRule="exact"/>
              <w:ind w:left="680"/>
              <w:jc w:val="left"/>
              <w:rPr>
                <w:lang w:val="en-US"/>
              </w:rPr>
            </w:pPr>
            <w:r w:rsidRPr="006919EC">
              <w:rPr>
                <w:lang w:val="en-US"/>
              </w:rPr>
              <w:t>Not b</w:t>
            </w:r>
            <w:r w:rsidRPr="006919EC">
              <w:rPr>
                <w:position w:val="-4"/>
                <w:sz w:val="14"/>
                <w:lang w:val="en-US"/>
              </w:rPr>
              <w:t>8</w:t>
            </w:r>
            <w:r w:rsidRPr="006919EC">
              <w:rPr>
                <w:lang w:val="en-US"/>
              </w:rPr>
              <w:t xml:space="preserve"> </w:t>
            </w:r>
            <w:r w:rsidRPr="006919EC">
              <w:rPr>
                <w:lang w:val="en-US"/>
              </w:rPr>
              <w:br/>
              <w:t>P</w:t>
            </w:r>
            <w:r w:rsidRPr="006919EC">
              <w:rPr>
                <w:lang w:val="en-US"/>
              </w:rPr>
              <w:br/>
              <w:t>C</w:t>
            </w:r>
            <w:r w:rsidRPr="006919EC">
              <w:rPr>
                <w:lang w:val="en-US"/>
              </w:rPr>
              <w:br/>
              <w:t>U</w:t>
            </w:r>
            <w:r w:rsidRPr="006919EC">
              <w:rPr>
                <w:lang w:val="en-US"/>
              </w:rPr>
              <w:br/>
              <w:t>V</w:t>
            </w:r>
            <w:r w:rsidRPr="006919EC">
              <w:rPr>
                <w:lang w:val="en-US"/>
              </w:rPr>
              <w:br/>
              <w:t>aud 19 (MSB)</w:t>
            </w:r>
            <w:r w:rsidRPr="006919EC">
              <w:rPr>
                <w:lang w:val="en-US"/>
              </w:rPr>
              <w:br/>
              <w:t>aud 18</w:t>
            </w:r>
            <w:r w:rsidRPr="006919EC">
              <w:rPr>
                <w:lang w:val="en-US"/>
              </w:rPr>
              <w:br/>
              <w:t>aud 17</w:t>
            </w:r>
            <w:r w:rsidRPr="006919EC">
              <w:rPr>
                <w:lang w:val="en-US"/>
              </w:rPr>
              <w:br/>
              <w:t>aud 16</w:t>
            </w:r>
            <w:r w:rsidRPr="006919EC">
              <w:rPr>
                <w:lang w:val="en-US"/>
              </w:rPr>
              <w:br/>
              <w:t>aud 15</w:t>
            </w:r>
          </w:p>
        </w:tc>
      </w:tr>
      <w:tr w:rsidR="001626C2" w:rsidRPr="003B3B62" w:rsidTr="001626C2">
        <w:trPr>
          <w:jc w:val="center"/>
        </w:trPr>
        <w:tc>
          <w:tcPr>
            <w:tcW w:w="7938" w:type="dxa"/>
            <w:gridSpan w:val="4"/>
            <w:tcBorders>
              <w:left w:val="nil"/>
              <w:bottom w:val="nil"/>
              <w:right w:val="nil"/>
            </w:tcBorders>
          </w:tcPr>
          <w:p w:rsidR="001626C2" w:rsidRPr="006919EC" w:rsidRDefault="001626C2" w:rsidP="001626C2">
            <w:pPr>
              <w:pStyle w:val="TableLegend0"/>
              <w:tabs>
                <w:tab w:val="clear" w:pos="794"/>
                <w:tab w:val="left" w:pos="907"/>
                <w:tab w:val="left" w:pos="1021"/>
              </w:tabs>
              <w:ind w:left="907" w:hanging="907"/>
              <w:rPr>
                <w:lang w:val="en-US"/>
              </w:rPr>
            </w:pPr>
            <w:r w:rsidRPr="006919EC">
              <w:rPr>
                <w:lang w:val="en-US"/>
              </w:rPr>
              <w:t>aud(0-19):</w:t>
            </w:r>
            <w:r w:rsidRPr="006919EC">
              <w:rPr>
                <w:lang w:val="en-US"/>
              </w:rPr>
              <w:tab/>
              <w:t>two’s complement linearly represented audio data</w:t>
            </w:r>
          </w:p>
          <w:p w:rsidR="001626C2" w:rsidRPr="006919EC" w:rsidRDefault="001626C2" w:rsidP="001626C2">
            <w:pPr>
              <w:pStyle w:val="TableLegend0"/>
              <w:tabs>
                <w:tab w:val="clear" w:pos="794"/>
                <w:tab w:val="left" w:pos="907"/>
                <w:tab w:val="left" w:pos="1021"/>
              </w:tabs>
              <w:ind w:left="907" w:hanging="907"/>
              <w:rPr>
                <w:lang w:val="en-US"/>
              </w:rPr>
            </w:pPr>
            <w:r w:rsidRPr="006919EC">
              <w:rPr>
                <w:lang w:val="en-US"/>
              </w:rPr>
              <w:t>ch(0-1):</w:t>
            </w:r>
            <w:r w:rsidRPr="006919EC">
              <w:rPr>
                <w:lang w:val="en-US"/>
              </w:rPr>
              <w:tab/>
              <w:t>identifies the audio channel within an audio group:</w:t>
            </w:r>
          </w:p>
          <w:p w:rsidR="001626C2" w:rsidRPr="006919EC" w:rsidRDefault="001626C2" w:rsidP="001626C2">
            <w:pPr>
              <w:pStyle w:val="TableLegend0"/>
              <w:tabs>
                <w:tab w:val="clear" w:pos="794"/>
                <w:tab w:val="left" w:pos="907"/>
                <w:tab w:val="left" w:pos="1021"/>
              </w:tabs>
              <w:spacing w:before="46"/>
              <w:ind w:left="907" w:hanging="907"/>
              <w:jc w:val="left"/>
              <w:rPr>
                <w:lang w:val="en-US"/>
              </w:rPr>
            </w:pPr>
            <w:r w:rsidRPr="006919EC">
              <w:rPr>
                <w:lang w:val="en-US"/>
              </w:rPr>
              <w:tab/>
              <w:t xml:space="preserve">ch  </w:t>
            </w:r>
            <w:r w:rsidRPr="006919EC">
              <w:rPr>
                <w:rFonts w:ascii="Symbol" w:hAnsi="Symbol"/>
                <w:lang w:val="en-US"/>
              </w:rPr>
              <w:t></w:t>
            </w:r>
            <w:r w:rsidRPr="006919EC">
              <w:rPr>
                <w:lang w:val="en-US"/>
              </w:rPr>
              <w:t xml:space="preserve">  00 would be channel 1 (or 5, 9, 13)</w:t>
            </w:r>
            <w:r w:rsidRPr="006919EC">
              <w:rPr>
                <w:lang w:val="en-US"/>
              </w:rPr>
              <w:br/>
              <w:t xml:space="preserve">ch  </w:t>
            </w:r>
            <w:r w:rsidRPr="006919EC">
              <w:rPr>
                <w:rFonts w:ascii="Symbol" w:hAnsi="Symbol"/>
                <w:lang w:val="en-US"/>
              </w:rPr>
              <w:t></w:t>
            </w:r>
            <w:r w:rsidRPr="006919EC">
              <w:rPr>
                <w:lang w:val="en-US"/>
              </w:rPr>
              <w:t xml:space="preserve">  01 would be channel 2 (or 6, 10, 14), ...</w:t>
            </w:r>
          </w:p>
          <w:p w:rsidR="001626C2" w:rsidRPr="006919EC" w:rsidRDefault="001626C2" w:rsidP="001626C2">
            <w:pPr>
              <w:pStyle w:val="TableLegend0"/>
              <w:tabs>
                <w:tab w:val="clear" w:pos="794"/>
                <w:tab w:val="left" w:pos="907"/>
                <w:tab w:val="left" w:pos="1021"/>
              </w:tabs>
              <w:ind w:left="907" w:hanging="907"/>
              <w:rPr>
                <w:lang w:val="en-US"/>
              </w:rPr>
            </w:pPr>
            <w:r w:rsidRPr="006919EC">
              <w:rPr>
                <w:lang w:val="en-US"/>
              </w:rPr>
              <w:t>P:</w:t>
            </w:r>
            <w:r w:rsidRPr="006919EC">
              <w:rPr>
                <w:lang w:val="en-US"/>
              </w:rPr>
              <w:tab/>
              <w:t>even parity for the 26 previous bits in the subframe sample (excludes b</w:t>
            </w:r>
            <w:r w:rsidRPr="006919EC">
              <w:rPr>
                <w:position w:val="-4"/>
                <w:sz w:val="14"/>
                <w:lang w:val="en-US"/>
              </w:rPr>
              <w:t>9</w:t>
            </w:r>
            <w:r w:rsidRPr="006919EC">
              <w:rPr>
                <w:lang w:val="en-US"/>
              </w:rPr>
              <w:t xml:space="preserve"> in the first and second words)</w:t>
            </w:r>
          </w:p>
          <w:p w:rsidR="001626C2" w:rsidRPr="006919EC" w:rsidRDefault="001626C2" w:rsidP="001626C2">
            <w:pPr>
              <w:pStyle w:val="TableLegend0"/>
              <w:tabs>
                <w:tab w:val="clear" w:pos="794"/>
                <w:tab w:val="left" w:pos="907"/>
                <w:tab w:val="left" w:pos="1021"/>
              </w:tabs>
              <w:spacing w:before="46"/>
              <w:ind w:left="907" w:hanging="907"/>
              <w:jc w:val="left"/>
              <w:rPr>
                <w:lang w:val="en-US"/>
              </w:rPr>
            </w:pPr>
            <w:r w:rsidRPr="006919EC">
              <w:rPr>
                <w:lang w:val="en-US"/>
              </w:rPr>
              <w:tab/>
            </w:r>
            <w:r w:rsidRPr="006919EC">
              <w:rPr>
                <w:caps/>
                <w:lang w:val="en-US"/>
              </w:rPr>
              <w:t>NotE 1</w:t>
            </w:r>
            <w:r w:rsidRPr="006919EC">
              <w:rPr>
                <w:lang w:val="en-US"/>
              </w:rPr>
              <w:t> – The P-bit is not the same as the AES/EBU parity bit.</w:t>
            </w:r>
          </w:p>
          <w:p w:rsidR="001626C2" w:rsidRPr="006919EC" w:rsidRDefault="001626C2" w:rsidP="001626C2">
            <w:pPr>
              <w:pStyle w:val="TableLegend0"/>
              <w:tabs>
                <w:tab w:val="clear" w:pos="794"/>
                <w:tab w:val="left" w:pos="907"/>
                <w:tab w:val="left" w:pos="1021"/>
              </w:tabs>
              <w:ind w:left="907" w:hanging="907"/>
              <w:rPr>
                <w:lang w:val="en-US"/>
              </w:rPr>
            </w:pPr>
            <w:r w:rsidRPr="006919EC">
              <w:rPr>
                <w:lang w:val="en-US"/>
              </w:rPr>
              <w:t>C:</w:t>
            </w:r>
            <w:r w:rsidRPr="006919EC">
              <w:rPr>
                <w:lang w:val="en-US"/>
              </w:rPr>
              <w:tab/>
              <w:t>AES/EBU audio channel status bit</w:t>
            </w:r>
          </w:p>
          <w:p w:rsidR="001626C2" w:rsidRPr="006919EC" w:rsidRDefault="001626C2" w:rsidP="001626C2">
            <w:pPr>
              <w:pStyle w:val="TableLegend0"/>
              <w:tabs>
                <w:tab w:val="clear" w:pos="794"/>
                <w:tab w:val="left" w:pos="907"/>
                <w:tab w:val="left" w:pos="1021"/>
              </w:tabs>
              <w:ind w:left="907" w:hanging="907"/>
              <w:rPr>
                <w:lang w:val="en-US"/>
              </w:rPr>
            </w:pPr>
            <w:r w:rsidRPr="006919EC">
              <w:rPr>
                <w:lang w:val="en-US"/>
              </w:rPr>
              <w:t>U:</w:t>
            </w:r>
            <w:r w:rsidRPr="006919EC">
              <w:rPr>
                <w:lang w:val="en-US"/>
              </w:rPr>
              <w:tab/>
              <w:t>AES/EBU user bit</w:t>
            </w:r>
          </w:p>
          <w:p w:rsidR="001626C2" w:rsidRPr="006919EC" w:rsidRDefault="001626C2" w:rsidP="001626C2">
            <w:pPr>
              <w:pStyle w:val="TableLegend0"/>
              <w:tabs>
                <w:tab w:val="clear" w:pos="794"/>
                <w:tab w:val="left" w:pos="907"/>
                <w:tab w:val="left" w:pos="1021"/>
              </w:tabs>
              <w:ind w:left="907" w:hanging="907"/>
              <w:rPr>
                <w:lang w:val="en-US"/>
              </w:rPr>
            </w:pPr>
            <w:r w:rsidRPr="006919EC">
              <w:rPr>
                <w:lang w:val="en-US"/>
              </w:rPr>
              <w:t>V:</w:t>
            </w:r>
            <w:r w:rsidRPr="006919EC">
              <w:rPr>
                <w:lang w:val="en-US"/>
              </w:rPr>
              <w:tab/>
              <w:t>AES/EBU sample validity bit</w:t>
            </w:r>
          </w:p>
          <w:p w:rsidR="001626C2" w:rsidRPr="006919EC" w:rsidRDefault="001626C2" w:rsidP="001626C2">
            <w:pPr>
              <w:pStyle w:val="TableLegend0"/>
              <w:tabs>
                <w:tab w:val="clear" w:pos="794"/>
                <w:tab w:val="left" w:pos="907"/>
                <w:tab w:val="left" w:pos="1021"/>
              </w:tabs>
              <w:spacing w:after="86"/>
              <w:ind w:left="907" w:hanging="907"/>
              <w:rPr>
                <w:lang w:val="en-US"/>
              </w:rPr>
            </w:pPr>
            <w:r w:rsidRPr="006919EC">
              <w:rPr>
                <w:lang w:val="en-US"/>
              </w:rPr>
              <w:t>MSB:</w:t>
            </w:r>
            <w:r w:rsidRPr="006919EC">
              <w:rPr>
                <w:lang w:val="en-US"/>
              </w:rPr>
              <w:tab/>
              <w:t>most significant bit.</w:t>
            </w:r>
          </w:p>
        </w:tc>
      </w:tr>
    </w:tbl>
    <w:p w:rsidR="00811B64" w:rsidRPr="006919EC" w:rsidRDefault="00811B64" w:rsidP="001626C2">
      <w:pPr>
        <w:pStyle w:val="Tablefin"/>
        <w:rPr>
          <w:lang w:val="en-US"/>
        </w:rPr>
      </w:pPr>
    </w:p>
    <w:p w:rsidR="00811B64" w:rsidRPr="006919EC" w:rsidRDefault="00811B64" w:rsidP="00811B64">
      <w:pPr>
        <w:pStyle w:val="Heading2"/>
        <w:rPr>
          <w:lang w:val="en-US"/>
        </w:rPr>
      </w:pPr>
      <w:r w:rsidRPr="006919EC">
        <w:rPr>
          <w:lang w:val="en-US"/>
        </w:rPr>
        <w:t>10.2</w:t>
      </w:r>
      <w:r w:rsidRPr="006919EC">
        <w:rPr>
          <w:lang w:val="en-US"/>
        </w:rPr>
        <w:tab/>
        <w:t>Z-bits</w:t>
      </w:r>
    </w:p>
    <w:p w:rsidR="00811B64" w:rsidRPr="006919EC" w:rsidRDefault="00811B64" w:rsidP="00811B64">
      <w:pPr>
        <w:rPr>
          <w:lang w:val="en-US"/>
        </w:rPr>
      </w:pPr>
      <w:r w:rsidRPr="006919EC">
        <w:rPr>
          <w:lang w:val="en-US"/>
        </w:rPr>
        <w:t>Both Z-bits of a channel pair should be set to “1” at the same sample, coincident with the beginning of a new AES/EBU channel status block (which only occurs on frame 0), otherwise they should be set to “0”. This is the required form when a channel pair is derived from a single AES/EBU data stream.</w:t>
      </w:r>
    </w:p>
    <w:p w:rsidR="00811B64" w:rsidRPr="006919EC" w:rsidRDefault="00811B64" w:rsidP="00811B64">
      <w:pPr>
        <w:rPr>
          <w:lang w:val="en-US"/>
        </w:rPr>
      </w:pPr>
      <w:r w:rsidRPr="006919EC">
        <w:rPr>
          <w:lang w:val="en-US"/>
        </w:rPr>
        <w:t>Optionally the Z-bits may be set independently to “1” allowing embedding audio from two AES/EBU sources whose Z preambles (channel status blocks) are not coincident. This constitutes operation at level J (see § 4.3).</w:t>
      </w:r>
    </w:p>
    <w:p w:rsidR="00811B64" w:rsidRPr="006919EC" w:rsidRDefault="00811B64" w:rsidP="00811B64">
      <w:pPr>
        <w:pStyle w:val="Note"/>
        <w:rPr>
          <w:lang w:val="en-US"/>
        </w:rPr>
      </w:pPr>
      <w:r w:rsidRPr="006919EC">
        <w:rPr>
          <w:caps/>
          <w:lang w:val="en-US"/>
        </w:rPr>
        <w:lastRenderedPageBreak/>
        <w:t>Note 1</w:t>
      </w:r>
      <w:r w:rsidRPr="006919EC">
        <w:rPr>
          <w:lang w:val="en-US"/>
        </w:rPr>
        <w:t> – Some receiving equipment may not accept Z</w:t>
      </w:r>
      <w:r w:rsidRPr="006919EC">
        <w:rPr>
          <w:lang w:val="en-US"/>
        </w:rPr>
        <w:noBreakHyphen/>
        <w:t>bits set to “1” at different locations for a given channel pair. This is not a problem when the transmitted channel pair are derived from the same AES/EBU source, but if separate sources are used to develop a channel pair, the transmitter must either reformat the channel status blocks for coincidence, if they are not already synchronized at the block level, or recognize that the signal may cause problems with some receiver equipment.</w:t>
      </w:r>
    </w:p>
    <w:p w:rsidR="00811B64" w:rsidRPr="006919EC" w:rsidRDefault="00811B64" w:rsidP="00811B64">
      <w:pPr>
        <w:pStyle w:val="Heading1"/>
        <w:rPr>
          <w:lang w:val="en-US"/>
        </w:rPr>
      </w:pPr>
      <w:r w:rsidRPr="006919EC">
        <w:rPr>
          <w:lang w:val="en-US"/>
        </w:rPr>
        <w:t>11</w:t>
      </w:r>
      <w:r w:rsidRPr="006919EC">
        <w:rPr>
          <w:lang w:val="en-US"/>
        </w:rPr>
        <w:tab/>
        <w:t>Extended data</w:t>
      </w:r>
    </w:p>
    <w:p w:rsidR="00811B64" w:rsidRPr="006919EC" w:rsidRDefault="00811B64" w:rsidP="00811B64">
      <w:pPr>
        <w:pStyle w:val="Heading2"/>
        <w:rPr>
          <w:lang w:val="en-US"/>
        </w:rPr>
      </w:pPr>
      <w:r w:rsidRPr="006919EC">
        <w:rPr>
          <w:lang w:val="en-US"/>
        </w:rPr>
        <w:t>11.1</w:t>
      </w:r>
      <w:r w:rsidRPr="006919EC">
        <w:rPr>
          <w:lang w:val="en-US"/>
        </w:rPr>
        <w:tab/>
        <w:t>Structure</w:t>
      </w:r>
    </w:p>
    <w:p w:rsidR="00811B64" w:rsidRPr="006919EC" w:rsidRDefault="00811B64" w:rsidP="00811B64">
      <w:pPr>
        <w:rPr>
          <w:lang w:val="en-US"/>
        </w:rPr>
      </w:pPr>
      <w:r w:rsidRPr="006919EC">
        <w:rPr>
          <w:lang w:val="en-US"/>
        </w:rPr>
        <w:t>The extended data are ordered such that the 4 AES/EBU auxiliary bits from each of the two associated subframes of one AES/EBU frame are combined into a single ancillary data word. Where more than four channels are transmitted the relationship of audio and extended data packets according to § 8.2 ensures auxiliary data will be correctly associated with its audio sample data.</w:t>
      </w:r>
    </w:p>
    <w:p w:rsidR="00811B64" w:rsidRPr="006919EC" w:rsidRDefault="00811B64" w:rsidP="00811B64">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3402"/>
      </w:tblGrid>
      <w:tr w:rsidR="001626C2" w:rsidRPr="006919EC" w:rsidTr="001626C2">
        <w:trPr>
          <w:jc w:val="center"/>
        </w:trPr>
        <w:tc>
          <w:tcPr>
            <w:tcW w:w="2552" w:type="dxa"/>
          </w:tcPr>
          <w:p w:rsidR="001626C2" w:rsidRPr="006919EC" w:rsidRDefault="001626C2" w:rsidP="001626C2">
            <w:pPr>
              <w:pStyle w:val="TableText0"/>
              <w:spacing w:before="90" w:after="90"/>
              <w:jc w:val="center"/>
              <w:rPr>
                <w:lang w:val="en-US"/>
              </w:rPr>
            </w:pPr>
            <w:r w:rsidRPr="006919EC">
              <w:rPr>
                <w:lang w:val="en-US"/>
              </w:rPr>
              <w:t>Bit address</w:t>
            </w:r>
          </w:p>
        </w:tc>
        <w:tc>
          <w:tcPr>
            <w:tcW w:w="3402" w:type="dxa"/>
          </w:tcPr>
          <w:p w:rsidR="001626C2" w:rsidRPr="006919EC" w:rsidRDefault="001626C2" w:rsidP="001626C2">
            <w:pPr>
              <w:pStyle w:val="TableText0"/>
              <w:spacing w:before="90" w:after="90"/>
              <w:jc w:val="center"/>
              <w:rPr>
                <w:b/>
                <w:lang w:val="en-US"/>
              </w:rPr>
            </w:pPr>
            <w:r w:rsidRPr="006919EC">
              <w:rPr>
                <w:lang w:val="en-US"/>
              </w:rPr>
              <w:t>Ancillary data word</w:t>
            </w:r>
          </w:p>
        </w:tc>
      </w:tr>
      <w:tr w:rsidR="001626C2" w:rsidRPr="003B3B62" w:rsidTr="001626C2">
        <w:trPr>
          <w:jc w:val="center"/>
        </w:trPr>
        <w:tc>
          <w:tcPr>
            <w:tcW w:w="2552" w:type="dxa"/>
          </w:tcPr>
          <w:p w:rsidR="001626C2" w:rsidRPr="006919EC" w:rsidRDefault="001626C2" w:rsidP="001626C2">
            <w:pPr>
              <w:pStyle w:val="TableText0"/>
              <w:spacing w:line="260" w:lineRule="exact"/>
              <w:jc w:val="center"/>
              <w:rPr>
                <w:lang w:val="en-US"/>
              </w:rPr>
            </w:pPr>
            <w:r w:rsidRPr="006919EC">
              <w:rPr>
                <w:lang w:val="en-US"/>
              </w:rPr>
              <w:t>b</w:t>
            </w:r>
            <w:r w:rsidRPr="006919EC">
              <w:rPr>
                <w:position w:val="-4"/>
                <w:sz w:val="14"/>
                <w:lang w:val="en-US"/>
              </w:rPr>
              <w:t>9</w:t>
            </w:r>
            <w:r w:rsidRPr="006919EC">
              <w:rPr>
                <w:lang w:val="en-US"/>
              </w:rPr>
              <w:br/>
              <w:t>b</w:t>
            </w:r>
            <w:r w:rsidRPr="006919EC">
              <w:rPr>
                <w:position w:val="-4"/>
                <w:sz w:val="14"/>
                <w:lang w:val="en-US"/>
              </w:rPr>
              <w:t>8</w:t>
            </w:r>
            <w:r w:rsidRPr="006919EC">
              <w:rPr>
                <w:lang w:val="en-US"/>
              </w:rPr>
              <w:br/>
              <w:t>b</w:t>
            </w:r>
            <w:r w:rsidRPr="006919EC">
              <w:rPr>
                <w:position w:val="-4"/>
                <w:sz w:val="14"/>
                <w:lang w:val="en-US"/>
              </w:rPr>
              <w:t>7</w:t>
            </w:r>
            <w:r w:rsidRPr="006919EC">
              <w:rPr>
                <w:lang w:val="en-US"/>
              </w:rPr>
              <w:br/>
              <w:t>b</w:t>
            </w:r>
            <w:r w:rsidRPr="006919EC">
              <w:rPr>
                <w:position w:val="-4"/>
                <w:sz w:val="14"/>
                <w:lang w:val="en-US"/>
              </w:rPr>
              <w:t>6</w:t>
            </w:r>
            <w:r w:rsidRPr="006919EC">
              <w:rPr>
                <w:lang w:val="en-US"/>
              </w:rPr>
              <w:br/>
              <w:t>b</w:t>
            </w:r>
            <w:r w:rsidRPr="006919EC">
              <w:rPr>
                <w:position w:val="-4"/>
                <w:sz w:val="14"/>
                <w:lang w:val="en-US"/>
              </w:rPr>
              <w:t>5</w:t>
            </w:r>
            <w:r w:rsidRPr="006919EC">
              <w:rPr>
                <w:lang w:val="en-US"/>
              </w:rPr>
              <w:br/>
              <w:t>b</w:t>
            </w:r>
            <w:r w:rsidRPr="006919EC">
              <w:rPr>
                <w:position w:val="-4"/>
                <w:sz w:val="14"/>
                <w:lang w:val="en-US"/>
              </w:rPr>
              <w:t>4</w:t>
            </w:r>
            <w:r w:rsidRPr="006919EC">
              <w:rPr>
                <w:lang w:val="en-US"/>
              </w:rPr>
              <w:br/>
              <w:t>b</w:t>
            </w:r>
            <w:r w:rsidRPr="006919EC">
              <w:rPr>
                <w:position w:val="-4"/>
                <w:sz w:val="14"/>
                <w:lang w:val="en-US"/>
              </w:rPr>
              <w:t>3</w:t>
            </w:r>
            <w:r w:rsidRPr="006919EC">
              <w:rPr>
                <w:lang w:val="en-US"/>
              </w:rPr>
              <w:br/>
              <w:t>b</w:t>
            </w:r>
            <w:r w:rsidRPr="006919EC">
              <w:rPr>
                <w:position w:val="-4"/>
                <w:sz w:val="14"/>
                <w:lang w:val="en-US"/>
              </w:rPr>
              <w:t>2</w:t>
            </w:r>
            <w:r w:rsidRPr="006919EC">
              <w:rPr>
                <w:lang w:val="en-US"/>
              </w:rPr>
              <w:br/>
              <w:t>b</w:t>
            </w:r>
            <w:r w:rsidRPr="006919EC">
              <w:rPr>
                <w:position w:val="-4"/>
                <w:sz w:val="14"/>
                <w:lang w:val="en-US"/>
              </w:rPr>
              <w:t>1</w:t>
            </w:r>
            <w:r w:rsidRPr="006919EC">
              <w:rPr>
                <w:lang w:val="en-US"/>
              </w:rPr>
              <w:br/>
              <w:t>b</w:t>
            </w:r>
            <w:r w:rsidRPr="006919EC">
              <w:rPr>
                <w:position w:val="-4"/>
                <w:sz w:val="14"/>
                <w:lang w:val="en-US"/>
              </w:rPr>
              <w:t>0</w:t>
            </w:r>
          </w:p>
        </w:tc>
        <w:tc>
          <w:tcPr>
            <w:tcW w:w="3402" w:type="dxa"/>
          </w:tcPr>
          <w:p w:rsidR="001626C2" w:rsidRPr="000E1BD1" w:rsidRDefault="001626C2" w:rsidP="001626C2">
            <w:pPr>
              <w:pStyle w:val="TableText0"/>
              <w:spacing w:line="260" w:lineRule="exact"/>
              <w:ind w:left="1361"/>
              <w:jc w:val="left"/>
              <w:rPr>
                <w:lang w:val="es-ES"/>
              </w:rPr>
            </w:pPr>
            <w:r w:rsidRPr="000E1BD1">
              <w:rPr>
                <w:lang w:val="es-ES"/>
              </w:rPr>
              <w:t>Not b</w:t>
            </w:r>
            <w:r w:rsidRPr="000E1BD1">
              <w:rPr>
                <w:position w:val="-4"/>
                <w:sz w:val="14"/>
                <w:lang w:val="es-ES"/>
              </w:rPr>
              <w:t>8</w:t>
            </w:r>
            <w:r w:rsidRPr="000E1BD1">
              <w:rPr>
                <w:lang w:val="es-ES"/>
              </w:rPr>
              <w:t xml:space="preserve"> </w:t>
            </w:r>
            <w:r w:rsidRPr="000E1BD1">
              <w:rPr>
                <w:lang w:val="es-ES"/>
              </w:rPr>
              <w:br/>
              <w:t>a</w:t>
            </w:r>
            <w:r w:rsidRPr="000E1BD1">
              <w:rPr>
                <w:lang w:val="es-ES"/>
              </w:rPr>
              <w:br/>
              <w:t>y3 (MSB)</w:t>
            </w:r>
            <w:r w:rsidRPr="000E1BD1">
              <w:rPr>
                <w:lang w:val="es-ES"/>
              </w:rPr>
              <w:br/>
              <w:t>y2</w:t>
            </w:r>
            <w:r w:rsidRPr="000E1BD1">
              <w:rPr>
                <w:lang w:val="es-ES"/>
              </w:rPr>
              <w:br/>
              <w:t>y1</w:t>
            </w:r>
            <w:r w:rsidRPr="000E1BD1">
              <w:rPr>
                <w:lang w:val="es-ES"/>
              </w:rPr>
              <w:br/>
              <w:t>y0 (LSB)</w:t>
            </w:r>
            <w:r w:rsidRPr="000E1BD1">
              <w:rPr>
                <w:lang w:val="es-ES"/>
              </w:rPr>
              <w:br/>
              <w:t>x3 (MSB)</w:t>
            </w:r>
            <w:r w:rsidRPr="000E1BD1">
              <w:rPr>
                <w:lang w:val="es-ES"/>
              </w:rPr>
              <w:br/>
              <w:t>x2</w:t>
            </w:r>
            <w:r w:rsidRPr="000E1BD1">
              <w:rPr>
                <w:lang w:val="es-ES"/>
              </w:rPr>
              <w:br/>
              <w:t>x1</w:t>
            </w:r>
            <w:r w:rsidRPr="000E1BD1">
              <w:rPr>
                <w:lang w:val="es-ES"/>
              </w:rPr>
              <w:br/>
              <w:t>x0 (LSB)</w:t>
            </w:r>
          </w:p>
        </w:tc>
      </w:tr>
      <w:tr w:rsidR="001626C2" w:rsidRPr="003B3B62" w:rsidTr="001626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954" w:type="dxa"/>
            <w:gridSpan w:val="2"/>
          </w:tcPr>
          <w:p w:rsidR="001626C2" w:rsidRPr="006919EC" w:rsidRDefault="001626C2" w:rsidP="001626C2">
            <w:pPr>
              <w:pStyle w:val="TableLegend0"/>
              <w:tabs>
                <w:tab w:val="clear" w:pos="794"/>
                <w:tab w:val="clear" w:pos="1191"/>
                <w:tab w:val="clear" w:pos="1588"/>
                <w:tab w:val="clear" w:pos="1985"/>
                <w:tab w:val="left" w:pos="567"/>
                <w:tab w:val="left" w:pos="1814"/>
              </w:tabs>
              <w:spacing w:before="26"/>
              <w:ind w:left="1814" w:hanging="1814"/>
              <w:jc w:val="left"/>
              <w:rPr>
                <w:lang w:val="en-US"/>
              </w:rPr>
            </w:pPr>
            <w:r w:rsidRPr="006919EC">
              <w:rPr>
                <w:lang w:val="en-US"/>
              </w:rPr>
              <w:t>b</w:t>
            </w:r>
            <w:r w:rsidRPr="006919EC">
              <w:rPr>
                <w:position w:val="-4"/>
                <w:sz w:val="14"/>
                <w:lang w:val="en-US"/>
              </w:rPr>
              <w:t>9</w:t>
            </w:r>
            <w:r w:rsidRPr="006919EC">
              <w:rPr>
                <w:lang w:val="en-US"/>
              </w:rPr>
              <w:t>:</w:t>
            </w:r>
            <w:r w:rsidRPr="006919EC">
              <w:rPr>
                <w:lang w:val="en-US"/>
              </w:rPr>
              <w:tab/>
              <w:t>not b</w:t>
            </w:r>
            <w:r w:rsidRPr="006919EC">
              <w:rPr>
                <w:position w:val="-4"/>
                <w:sz w:val="14"/>
                <w:lang w:val="en-US"/>
              </w:rPr>
              <w:t>8</w:t>
            </w:r>
          </w:p>
          <w:p w:rsidR="001626C2" w:rsidRPr="006919EC" w:rsidRDefault="001626C2" w:rsidP="001626C2">
            <w:pPr>
              <w:pStyle w:val="TableLegend0"/>
              <w:tabs>
                <w:tab w:val="clear" w:pos="794"/>
                <w:tab w:val="clear" w:pos="1191"/>
                <w:tab w:val="clear" w:pos="1588"/>
                <w:tab w:val="clear" w:pos="1985"/>
                <w:tab w:val="left" w:pos="567"/>
                <w:tab w:val="left" w:pos="1814"/>
              </w:tabs>
              <w:spacing w:before="26"/>
              <w:ind w:left="1814" w:hanging="1814"/>
              <w:jc w:val="left"/>
              <w:rPr>
                <w:lang w:val="en-US"/>
              </w:rPr>
            </w:pPr>
            <w:r w:rsidRPr="006919EC">
              <w:rPr>
                <w:lang w:val="en-US"/>
              </w:rPr>
              <w:t>a:</w:t>
            </w:r>
            <w:r w:rsidRPr="006919EC">
              <w:rPr>
                <w:lang w:val="en-US"/>
              </w:rPr>
              <w:tab/>
              <w:t>address pointer:</w:t>
            </w:r>
            <w:r w:rsidRPr="006919EC">
              <w:rPr>
                <w:lang w:val="en-US"/>
              </w:rPr>
              <w:tab/>
              <w:t>0 for channels 1 and 2</w:t>
            </w:r>
            <w:r w:rsidRPr="006919EC">
              <w:rPr>
                <w:lang w:val="en-US"/>
              </w:rPr>
              <w:br/>
              <w:t>1 for channels 3 and 4</w:t>
            </w:r>
          </w:p>
          <w:p w:rsidR="001626C2" w:rsidRPr="006919EC" w:rsidRDefault="001626C2" w:rsidP="001626C2">
            <w:pPr>
              <w:pStyle w:val="TableLegend0"/>
              <w:tabs>
                <w:tab w:val="clear" w:pos="794"/>
                <w:tab w:val="clear" w:pos="1191"/>
                <w:tab w:val="clear" w:pos="1588"/>
                <w:tab w:val="clear" w:pos="1985"/>
                <w:tab w:val="left" w:pos="567"/>
                <w:tab w:val="left" w:pos="1814"/>
              </w:tabs>
              <w:spacing w:before="26"/>
              <w:ind w:left="1814" w:hanging="1814"/>
              <w:jc w:val="left"/>
              <w:rPr>
                <w:lang w:val="en-US"/>
              </w:rPr>
            </w:pPr>
            <w:r w:rsidRPr="006919EC">
              <w:rPr>
                <w:lang w:val="en-US"/>
              </w:rPr>
              <w:t>y(0-3):</w:t>
            </w:r>
            <w:r w:rsidRPr="006919EC">
              <w:rPr>
                <w:lang w:val="en-US"/>
              </w:rPr>
              <w:tab/>
              <w:t>auxiliary data from subframe 2</w:t>
            </w:r>
          </w:p>
          <w:p w:rsidR="001626C2" w:rsidRPr="006919EC" w:rsidRDefault="001626C2" w:rsidP="001626C2">
            <w:pPr>
              <w:pStyle w:val="TableLegend0"/>
              <w:tabs>
                <w:tab w:val="clear" w:pos="794"/>
                <w:tab w:val="clear" w:pos="1191"/>
                <w:tab w:val="clear" w:pos="1588"/>
                <w:tab w:val="clear" w:pos="1985"/>
                <w:tab w:val="left" w:pos="567"/>
                <w:tab w:val="left" w:pos="1814"/>
              </w:tabs>
              <w:spacing w:before="26"/>
              <w:ind w:left="1814" w:hanging="1814"/>
              <w:jc w:val="left"/>
              <w:rPr>
                <w:lang w:val="en-US"/>
              </w:rPr>
            </w:pPr>
            <w:r w:rsidRPr="006919EC">
              <w:rPr>
                <w:lang w:val="en-US"/>
              </w:rPr>
              <w:t>x(0-3):</w:t>
            </w:r>
            <w:r w:rsidRPr="006919EC">
              <w:rPr>
                <w:lang w:val="en-US"/>
              </w:rPr>
              <w:tab/>
              <w:t>auxiliary data from subframe 1</w:t>
            </w:r>
          </w:p>
          <w:p w:rsidR="001626C2" w:rsidRPr="006919EC" w:rsidRDefault="001626C2" w:rsidP="001626C2">
            <w:pPr>
              <w:pStyle w:val="TableLegend0"/>
              <w:tabs>
                <w:tab w:val="clear" w:pos="794"/>
                <w:tab w:val="clear" w:pos="1191"/>
                <w:tab w:val="clear" w:pos="1588"/>
                <w:tab w:val="clear" w:pos="1985"/>
                <w:tab w:val="left" w:pos="567"/>
                <w:tab w:val="left" w:pos="1814"/>
              </w:tabs>
              <w:spacing w:before="26"/>
              <w:ind w:left="1814" w:hanging="1814"/>
              <w:jc w:val="left"/>
              <w:rPr>
                <w:lang w:val="en-US"/>
              </w:rPr>
            </w:pPr>
            <w:r w:rsidRPr="006919EC">
              <w:rPr>
                <w:lang w:val="en-US"/>
              </w:rPr>
              <w:t>MSB:</w:t>
            </w:r>
            <w:r w:rsidRPr="006919EC">
              <w:rPr>
                <w:lang w:val="en-US"/>
              </w:rPr>
              <w:tab/>
              <w:t>most significant bit</w:t>
            </w:r>
          </w:p>
          <w:p w:rsidR="001626C2" w:rsidRPr="006919EC" w:rsidRDefault="001626C2" w:rsidP="001626C2">
            <w:pPr>
              <w:pStyle w:val="TableLegend0"/>
              <w:tabs>
                <w:tab w:val="clear" w:pos="794"/>
                <w:tab w:val="clear" w:pos="1191"/>
                <w:tab w:val="clear" w:pos="1588"/>
                <w:tab w:val="clear" w:pos="1985"/>
                <w:tab w:val="left" w:pos="567"/>
                <w:tab w:val="left" w:pos="1814"/>
              </w:tabs>
              <w:spacing w:before="46" w:after="46"/>
              <w:ind w:left="1814" w:hanging="1814"/>
              <w:rPr>
                <w:lang w:val="en-US"/>
              </w:rPr>
            </w:pPr>
            <w:r w:rsidRPr="006919EC">
              <w:rPr>
                <w:lang w:val="en-US"/>
              </w:rPr>
              <w:t>LSB:</w:t>
            </w:r>
            <w:r w:rsidRPr="006919EC">
              <w:rPr>
                <w:lang w:val="en-US"/>
              </w:rPr>
              <w:tab/>
              <w:t>least significant bit.</w:t>
            </w:r>
          </w:p>
        </w:tc>
      </w:tr>
    </w:tbl>
    <w:p w:rsidR="00811B64" w:rsidRPr="006919EC" w:rsidRDefault="00811B64" w:rsidP="001626C2">
      <w:pPr>
        <w:pStyle w:val="Tablefin"/>
        <w:rPr>
          <w:lang w:val="en-US"/>
        </w:rPr>
      </w:pPr>
    </w:p>
    <w:p w:rsidR="00811B64" w:rsidRPr="006919EC" w:rsidRDefault="00811B64" w:rsidP="00811B64">
      <w:pPr>
        <w:pStyle w:val="Heading1"/>
        <w:rPr>
          <w:lang w:val="en-US"/>
        </w:rPr>
      </w:pPr>
      <w:r w:rsidRPr="006919EC">
        <w:rPr>
          <w:lang w:val="en-US"/>
        </w:rPr>
        <w:t>12</w:t>
      </w:r>
      <w:r w:rsidRPr="006919EC">
        <w:rPr>
          <w:lang w:val="en-US"/>
        </w:rPr>
        <w:tab/>
        <w:t>Audio data packets</w:t>
      </w:r>
    </w:p>
    <w:p w:rsidR="00811B64" w:rsidRPr="006919EC" w:rsidRDefault="00811B64" w:rsidP="00811B64">
      <w:pPr>
        <w:pStyle w:val="Heading2"/>
        <w:rPr>
          <w:lang w:val="en-US"/>
        </w:rPr>
      </w:pPr>
      <w:r w:rsidRPr="006919EC">
        <w:rPr>
          <w:lang w:val="en-US"/>
        </w:rPr>
        <w:t>12.1</w:t>
      </w:r>
      <w:r w:rsidRPr="006919EC">
        <w:rPr>
          <w:lang w:val="en-US"/>
        </w:rPr>
        <w:tab/>
        <w:t>Structure</w:t>
      </w:r>
    </w:p>
    <w:p w:rsidR="00811B64" w:rsidRPr="006919EC" w:rsidRDefault="00811B64" w:rsidP="00811B64">
      <w:pPr>
        <w:rPr>
          <w:lang w:val="en-US"/>
        </w:rPr>
      </w:pPr>
      <w:r w:rsidRPr="006919EC">
        <w:rPr>
          <w:lang w:val="en-US"/>
        </w:rPr>
        <w:t>The 20-bit audio samples as defined in § 10 are combined and arranged in ancillary data packets, the format of the ancillary data packets is defined by Recommendation ITU-R BT.1364. Shown in Fig. 2 is an example of four channels of audio (two channel pairs). The sample pairs may be transmitted in any order and do not need to be transmitted in the order shown. Furthermore, if the sampling rates are different for AES1 and AES2, there may be a different number of sample pairs for AES1 and AES2.</w:t>
      </w:r>
    </w:p>
    <w:p w:rsidR="00811B64" w:rsidRPr="006919EC" w:rsidRDefault="00811B64" w:rsidP="00887457">
      <w:pPr>
        <w:pStyle w:val="Heading2"/>
        <w:rPr>
          <w:lang w:val="en-US"/>
        </w:rPr>
      </w:pPr>
      <w:r w:rsidRPr="006919EC">
        <w:rPr>
          <w:lang w:val="en-US"/>
        </w:rPr>
        <w:t>12.2</w:t>
      </w:r>
      <w:r w:rsidRPr="006919EC">
        <w:rPr>
          <w:lang w:val="en-US"/>
        </w:rPr>
        <w:tab/>
        <w:t>Data identifiers</w:t>
      </w:r>
    </w:p>
    <w:p w:rsidR="00811B64" w:rsidRPr="006919EC" w:rsidRDefault="00811B64" w:rsidP="00811B64">
      <w:pPr>
        <w:rPr>
          <w:lang w:val="en-US"/>
        </w:rPr>
      </w:pPr>
      <w:r w:rsidRPr="006919EC">
        <w:rPr>
          <w:lang w:val="en-US"/>
        </w:rPr>
        <w:t>The audio data packet data ID (DID) words for audio groups 1 to 4 are: 2FF</w:t>
      </w:r>
      <w:r w:rsidRPr="006919EC">
        <w:rPr>
          <w:vertAlign w:val="subscript"/>
          <w:lang w:val="en-US"/>
        </w:rPr>
        <w:t>h</w:t>
      </w:r>
      <w:r w:rsidRPr="006919EC">
        <w:rPr>
          <w:lang w:val="en-US"/>
        </w:rPr>
        <w:t>, 1FD</w:t>
      </w:r>
      <w:r w:rsidRPr="006919EC">
        <w:rPr>
          <w:vertAlign w:val="subscript"/>
          <w:lang w:val="en-US"/>
        </w:rPr>
        <w:t>h</w:t>
      </w:r>
      <w:r w:rsidRPr="006919EC">
        <w:rPr>
          <w:lang w:val="en-US"/>
        </w:rPr>
        <w:t>, 1FB</w:t>
      </w:r>
      <w:r w:rsidRPr="006919EC">
        <w:rPr>
          <w:vertAlign w:val="subscript"/>
          <w:lang w:val="en-US"/>
        </w:rPr>
        <w:t>h</w:t>
      </w:r>
      <w:r w:rsidRPr="006919EC">
        <w:rPr>
          <w:lang w:val="en-US"/>
        </w:rPr>
        <w:t xml:space="preserve"> and 2F9</w:t>
      </w:r>
      <w:r w:rsidRPr="006919EC">
        <w:rPr>
          <w:vertAlign w:val="subscript"/>
          <w:lang w:val="en-US"/>
        </w:rPr>
        <w:t>h</w:t>
      </w:r>
      <w:r w:rsidRPr="006919EC">
        <w:rPr>
          <w:lang w:val="en-US"/>
        </w:rPr>
        <w:t xml:space="preserve"> respectively.</w:t>
      </w:r>
    </w:p>
    <w:p w:rsidR="00811B64" w:rsidRPr="006919EC" w:rsidRDefault="00811B64" w:rsidP="00811B64">
      <w:pPr>
        <w:pStyle w:val="Heading1"/>
        <w:rPr>
          <w:lang w:val="en-US"/>
        </w:rPr>
      </w:pPr>
      <w:r w:rsidRPr="006919EC">
        <w:rPr>
          <w:lang w:val="en-US"/>
        </w:rPr>
        <w:br w:type="page"/>
      </w:r>
      <w:r w:rsidRPr="006919EC">
        <w:rPr>
          <w:lang w:val="en-US"/>
        </w:rPr>
        <w:lastRenderedPageBreak/>
        <w:t>13</w:t>
      </w:r>
      <w:r w:rsidRPr="006919EC">
        <w:rPr>
          <w:lang w:val="en-US"/>
        </w:rPr>
        <w:tab/>
        <w:t>Extended data packets</w:t>
      </w:r>
    </w:p>
    <w:p w:rsidR="00811B64" w:rsidRPr="006919EC" w:rsidRDefault="00811B64" w:rsidP="00811B64">
      <w:pPr>
        <w:pStyle w:val="Heading2"/>
        <w:rPr>
          <w:lang w:val="en-US"/>
        </w:rPr>
      </w:pPr>
      <w:r w:rsidRPr="006919EC">
        <w:rPr>
          <w:lang w:val="en-US"/>
        </w:rPr>
        <w:t>13.1</w:t>
      </w:r>
      <w:r w:rsidRPr="006919EC">
        <w:rPr>
          <w:lang w:val="en-US"/>
        </w:rPr>
        <w:tab/>
        <w:t>Structure</w:t>
      </w:r>
    </w:p>
    <w:p w:rsidR="00811B64" w:rsidRPr="006919EC" w:rsidRDefault="00811B64" w:rsidP="00811B64">
      <w:pPr>
        <w:rPr>
          <w:lang w:val="en-US"/>
        </w:rPr>
      </w:pPr>
      <w:r w:rsidRPr="006919EC">
        <w:rPr>
          <w:lang w:val="en-US"/>
        </w:rPr>
        <w:t>If AES/EBU auxiliary data are present, the extended data words containing the AES/EBU auxiliary data as defined in § 11 are combined and arranged in ancillary data packets which immediately follow the corresponding 20-bit audio packets. The packet structure is shown in Fig. 3.</w:t>
      </w:r>
    </w:p>
    <w:p w:rsidR="00811B64" w:rsidRPr="006919EC" w:rsidRDefault="00811B64" w:rsidP="00811B64">
      <w:pPr>
        <w:rPr>
          <w:lang w:val="en-US"/>
        </w:rPr>
      </w:pPr>
    </w:p>
    <w:p w:rsidR="00811B64" w:rsidRPr="006919EC" w:rsidRDefault="00811B64" w:rsidP="001626C2">
      <w:pPr>
        <w:pStyle w:val="FigureNo"/>
        <w:rPr>
          <w:lang w:val="en-US"/>
        </w:rPr>
      </w:pPr>
      <w:r w:rsidRPr="006919EC">
        <w:rPr>
          <w:lang w:val="en-US"/>
        </w:rPr>
        <w:object w:dxaOrig="9735" w:dyaOrig="4614">
          <v:shape id="_x0000_i1026" type="#_x0000_t75" style="width:482.95pt;height:228.6pt" o:ole="">
            <v:imagedata r:id="rId14" o:title=""/>
          </v:shape>
          <o:OLEObject Type="Embed" ProgID="Word.Picture.8" ShapeID="_x0000_i1026" DrawAspect="Content" ObjectID="_1333787473" r:id="rId15"/>
        </w:object>
      </w:r>
    </w:p>
    <w:p w:rsidR="00811B64" w:rsidRPr="006919EC" w:rsidRDefault="00811B64" w:rsidP="00811B64">
      <w:pPr>
        <w:rPr>
          <w:lang w:val="en-US"/>
        </w:rPr>
      </w:pPr>
    </w:p>
    <w:p w:rsidR="00811B64" w:rsidRPr="006919EC" w:rsidRDefault="00811B64" w:rsidP="001626C2">
      <w:pPr>
        <w:pStyle w:val="FigureNo"/>
        <w:rPr>
          <w:lang w:val="en-US"/>
        </w:rPr>
      </w:pPr>
      <w:r w:rsidRPr="006919EC">
        <w:rPr>
          <w:sz w:val="16"/>
          <w:lang w:val="en-US"/>
        </w:rPr>
        <w:object w:dxaOrig="9735" w:dyaOrig="3111">
          <v:shape id="_x0000_i1027" type="#_x0000_t75" style="width:485.75pt;height:155.7pt" o:ole="">
            <v:imagedata r:id="rId16" o:title=""/>
          </v:shape>
          <o:OLEObject Type="Embed" ProgID="Word.Document.8" ShapeID="_x0000_i1027" DrawAspect="Content" ObjectID="_1333787474" r:id="rId17"/>
        </w:object>
      </w:r>
    </w:p>
    <w:p w:rsidR="00811B64" w:rsidRPr="006919EC" w:rsidRDefault="00811B64" w:rsidP="00811B64">
      <w:pPr>
        <w:rPr>
          <w:lang w:val="en-US"/>
        </w:rPr>
      </w:pPr>
    </w:p>
    <w:p w:rsidR="00811B64" w:rsidRPr="006919EC" w:rsidRDefault="00811B64" w:rsidP="00811B64">
      <w:pPr>
        <w:pStyle w:val="Heading2"/>
        <w:rPr>
          <w:lang w:val="en-US"/>
        </w:rPr>
      </w:pPr>
      <w:r w:rsidRPr="006919EC">
        <w:rPr>
          <w:lang w:val="en-US"/>
        </w:rPr>
        <w:t>13.2</w:t>
      </w:r>
      <w:r w:rsidRPr="006919EC">
        <w:rPr>
          <w:lang w:val="en-US"/>
        </w:rPr>
        <w:tab/>
        <w:t>DID</w:t>
      </w:r>
    </w:p>
    <w:p w:rsidR="00811B64" w:rsidRPr="006919EC" w:rsidRDefault="00811B64" w:rsidP="00811B64">
      <w:pPr>
        <w:rPr>
          <w:lang w:val="en-US"/>
        </w:rPr>
      </w:pPr>
      <w:r w:rsidRPr="006919EC">
        <w:rPr>
          <w:lang w:val="en-US"/>
        </w:rPr>
        <w:t>The extended data packet data ID words (DID) for audio groups 1 to 4 are: 1FE</w:t>
      </w:r>
      <w:r w:rsidRPr="006919EC">
        <w:rPr>
          <w:vertAlign w:val="subscript"/>
          <w:lang w:val="en-US"/>
        </w:rPr>
        <w:t>h</w:t>
      </w:r>
      <w:r w:rsidRPr="006919EC">
        <w:rPr>
          <w:lang w:val="en-US"/>
        </w:rPr>
        <w:t>, 2FC</w:t>
      </w:r>
      <w:r w:rsidRPr="006919EC">
        <w:rPr>
          <w:vertAlign w:val="subscript"/>
          <w:lang w:val="en-US"/>
        </w:rPr>
        <w:t>h</w:t>
      </w:r>
      <w:r w:rsidRPr="006919EC">
        <w:rPr>
          <w:lang w:val="en-US"/>
        </w:rPr>
        <w:t>, 2FA</w:t>
      </w:r>
      <w:r w:rsidRPr="006919EC">
        <w:rPr>
          <w:vertAlign w:val="subscript"/>
          <w:lang w:val="en-US"/>
        </w:rPr>
        <w:t>h</w:t>
      </w:r>
      <w:r w:rsidRPr="006919EC">
        <w:rPr>
          <w:lang w:val="en-US"/>
        </w:rPr>
        <w:t xml:space="preserve"> and 1F8</w:t>
      </w:r>
      <w:r w:rsidRPr="006919EC">
        <w:rPr>
          <w:vertAlign w:val="subscript"/>
          <w:lang w:val="en-US"/>
        </w:rPr>
        <w:t>h</w:t>
      </w:r>
      <w:r w:rsidRPr="006919EC">
        <w:rPr>
          <w:lang w:val="en-US"/>
        </w:rPr>
        <w:t xml:space="preserve"> respectively.</w:t>
      </w:r>
    </w:p>
    <w:p w:rsidR="00811B64" w:rsidRPr="006919EC" w:rsidRDefault="00811B64" w:rsidP="00811B64">
      <w:pPr>
        <w:pStyle w:val="Heading1"/>
        <w:rPr>
          <w:lang w:val="en-US"/>
        </w:rPr>
      </w:pPr>
      <w:r w:rsidRPr="006919EC">
        <w:rPr>
          <w:lang w:val="en-US"/>
        </w:rPr>
        <w:br w:type="page"/>
      </w:r>
      <w:r w:rsidRPr="006919EC">
        <w:rPr>
          <w:lang w:val="en-US"/>
        </w:rPr>
        <w:lastRenderedPageBreak/>
        <w:t>14</w:t>
      </w:r>
      <w:r w:rsidRPr="006919EC">
        <w:rPr>
          <w:lang w:val="en-US"/>
        </w:rPr>
        <w:tab/>
        <w:t>Audio control packet structure and data</w:t>
      </w:r>
    </w:p>
    <w:p w:rsidR="00811B64" w:rsidRPr="006919EC" w:rsidRDefault="00811B64" w:rsidP="00811B64">
      <w:pPr>
        <w:pStyle w:val="Heading2"/>
        <w:rPr>
          <w:lang w:val="en-US"/>
        </w:rPr>
      </w:pPr>
      <w:r w:rsidRPr="006919EC">
        <w:rPr>
          <w:lang w:val="en-US"/>
        </w:rPr>
        <w:t>14.1</w:t>
      </w:r>
      <w:r w:rsidRPr="006919EC">
        <w:rPr>
          <w:lang w:val="en-US"/>
        </w:rPr>
        <w:tab/>
        <w:t>Frequency of transmission</w:t>
      </w:r>
    </w:p>
    <w:p w:rsidR="00811B64" w:rsidRPr="006919EC" w:rsidRDefault="00811B64" w:rsidP="00811B64">
      <w:pPr>
        <w:rPr>
          <w:lang w:val="en-US"/>
        </w:rPr>
      </w:pPr>
      <w:r w:rsidRPr="006919EC">
        <w:rPr>
          <w:lang w:val="en-US"/>
        </w:rPr>
        <w:t>The audio control packet is transmitted once per field, at a fixed position defined in § 7.1. The control packet is optional for the default case of 48 kHz isochronous audio. It must be transmitted for all other modes. Structure of the audio control packet is shown in Fig. 4.</w:t>
      </w:r>
    </w:p>
    <w:p w:rsidR="00811B64" w:rsidRPr="006919EC" w:rsidRDefault="00811B64" w:rsidP="00811B64">
      <w:pPr>
        <w:rPr>
          <w:lang w:val="en-US"/>
        </w:rPr>
      </w:pPr>
    </w:p>
    <w:p w:rsidR="00811B64" w:rsidRPr="006919EC" w:rsidRDefault="00811B64" w:rsidP="001626C2">
      <w:pPr>
        <w:pStyle w:val="FigureNo"/>
        <w:rPr>
          <w:lang w:val="en-US"/>
        </w:rPr>
      </w:pPr>
      <w:r w:rsidRPr="006919EC">
        <w:rPr>
          <w:lang w:val="en-US"/>
        </w:rPr>
        <w:object w:dxaOrig="9025" w:dyaOrig="4254">
          <v:shape id="_x0000_i1028" type="#_x0000_t75" style="width:451.65pt;height:212.75pt" o:ole="">
            <v:imagedata r:id="rId18" o:title=""/>
          </v:shape>
          <o:OLEObject Type="Embed" ProgID="Word.Document.8" ShapeID="_x0000_i1028" DrawAspect="Content" ObjectID="_1333787475" r:id="rId19"/>
        </w:object>
      </w:r>
    </w:p>
    <w:p w:rsidR="00811B64" w:rsidRPr="006919EC" w:rsidRDefault="00811B64" w:rsidP="00811B64">
      <w:pPr>
        <w:rPr>
          <w:lang w:val="en-US"/>
        </w:rPr>
      </w:pPr>
    </w:p>
    <w:p w:rsidR="00811B64" w:rsidRPr="006919EC" w:rsidRDefault="00811B64" w:rsidP="00811B64">
      <w:pPr>
        <w:pStyle w:val="Heading2"/>
        <w:rPr>
          <w:lang w:val="en-US"/>
        </w:rPr>
      </w:pPr>
      <w:r w:rsidRPr="006919EC">
        <w:rPr>
          <w:lang w:val="en-US"/>
        </w:rPr>
        <w:t>14.2</w:t>
      </w:r>
      <w:r w:rsidRPr="006919EC">
        <w:rPr>
          <w:lang w:val="en-US"/>
        </w:rPr>
        <w:tab/>
        <w:t>Relation to audio groups</w:t>
      </w:r>
    </w:p>
    <w:p w:rsidR="00811B64" w:rsidRPr="006919EC" w:rsidRDefault="00811B64" w:rsidP="00811B64">
      <w:pPr>
        <w:rPr>
          <w:lang w:val="en-US"/>
        </w:rPr>
      </w:pPr>
      <w:r w:rsidRPr="006919EC">
        <w:rPr>
          <w:lang w:val="en-US"/>
        </w:rPr>
        <w:t>There is a separate audio control packet for each audio group thereby accounting for 16 possible audio channels. The audio control packet data ID words (DID) for audio groups 1 to 4 are: 1EF</w:t>
      </w:r>
      <w:r w:rsidRPr="006919EC">
        <w:rPr>
          <w:vertAlign w:val="subscript"/>
          <w:lang w:val="en-US"/>
        </w:rPr>
        <w:t>h</w:t>
      </w:r>
      <w:r w:rsidRPr="006919EC">
        <w:rPr>
          <w:lang w:val="en-US"/>
        </w:rPr>
        <w:t>, 2EE</w:t>
      </w:r>
      <w:r w:rsidRPr="006919EC">
        <w:rPr>
          <w:vertAlign w:val="subscript"/>
          <w:lang w:val="en-US"/>
        </w:rPr>
        <w:t>h</w:t>
      </w:r>
      <w:r w:rsidRPr="006919EC">
        <w:rPr>
          <w:lang w:val="en-US"/>
        </w:rPr>
        <w:t>, 2ED</w:t>
      </w:r>
      <w:r w:rsidRPr="006919EC">
        <w:rPr>
          <w:vertAlign w:val="subscript"/>
          <w:lang w:val="en-US"/>
        </w:rPr>
        <w:t>h</w:t>
      </w:r>
      <w:r w:rsidRPr="006919EC">
        <w:rPr>
          <w:lang w:val="en-US"/>
        </w:rPr>
        <w:t xml:space="preserve"> and 1EC</w:t>
      </w:r>
      <w:r w:rsidRPr="006919EC">
        <w:rPr>
          <w:vertAlign w:val="subscript"/>
          <w:lang w:val="en-US"/>
        </w:rPr>
        <w:t>h</w:t>
      </w:r>
      <w:r w:rsidRPr="006919EC">
        <w:rPr>
          <w:lang w:val="en-US"/>
        </w:rPr>
        <w:t xml:space="preserve"> respectively.</w:t>
      </w:r>
    </w:p>
    <w:p w:rsidR="00811B64" w:rsidRPr="006919EC" w:rsidRDefault="00811B64" w:rsidP="00811B64">
      <w:pPr>
        <w:pStyle w:val="Heading2"/>
        <w:rPr>
          <w:lang w:val="en-US"/>
        </w:rPr>
      </w:pPr>
      <w:r w:rsidRPr="006919EC">
        <w:rPr>
          <w:lang w:val="en-US"/>
        </w:rPr>
        <w:t>14.3</w:t>
      </w:r>
      <w:r w:rsidRPr="006919EC">
        <w:rPr>
          <w:lang w:val="en-US"/>
        </w:rPr>
        <w:tab/>
        <w:t>Audio frame numbers</w:t>
      </w:r>
    </w:p>
    <w:p w:rsidR="00811B64" w:rsidRPr="006919EC" w:rsidRDefault="00811B64" w:rsidP="00811B64">
      <w:pPr>
        <w:rPr>
          <w:lang w:val="en-US"/>
        </w:rPr>
      </w:pPr>
      <w:r w:rsidRPr="006919EC">
        <w:rPr>
          <w:lang w:val="en-US"/>
        </w:rPr>
        <w:t>Audio frame numbers (AFn-</w:t>
      </w:r>
      <w:r w:rsidRPr="006919EC">
        <w:rPr>
          <w:i/>
          <w:lang w:val="en-US"/>
        </w:rPr>
        <w:t>n</w:t>
      </w:r>
      <w:r w:rsidRPr="006919EC">
        <w:rPr>
          <w:lang w:val="en-US"/>
        </w:rPr>
        <w:t xml:space="preserve">) provide a sequential ordering of video frames to indicate where they fall in the progression of non-integer number of samples per video frame (audio frame sequence) inherent in 29.97 frame/s video systems. The first number in the sequence is always 1 and the final number is equal to the length of the audio frame sequence (see § 3.7, 3.8 and </w:t>
      </w:r>
      <w:r w:rsidR="001626C2" w:rsidRPr="006919EC">
        <w:rPr>
          <w:lang w:val="en-US"/>
        </w:rPr>
        <w:t xml:space="preserve">§ </w:t>
      </w:r>
      <w:r w:rsidRPr="006919EC">
        <w:rPr>
          <w:lang w:val="en-US"/>
        </w:rPr>
        <w:t>3.14). A value of all zeros indicates no frame numbering is available.</w:t>
      </w:r>
    </w:p>
    <w:p w:rsidR="00811B64" w:rsidRPr="006919EC" w:rsidRDefault="00811B64" w:rsidP="00811B64">
      <w:pPr>
        <w:pStyle w:val="enumlev1"/>
        <w:rPr>
          <w:lang w:val="en-US"/>
        </w:rPr>
      </w:pPr>
      <w:r w:rsidRPr="006919EC">
        <w:rPr>
          <w:lang w:val="en-US"/>
        </w:rPr>
        <w:t>AF1-2:</w:t>
      </w:r>
      <w:r w:rsidRPr="006919EC">
        <w:rPr>
          <w:lang w:val="en-US"/>
        </w:rPr>
        <w:tab/>
        <w:t>Audio frame number for channels 1 and 2 in a given audio group.</w:t>
      </w:r>
    </w:p>
    <w:p w:rsidR="00811B64" w:rsidRPr="006919EC" w:rsidRDefault="00811B64" w:rsidP="00811B64">
      <w:pPr>
        <w:pStyle w:val="enumlev1"/>
        <w:rPr>
          <w:lang w:val="en-US"/>
        </w:rPr>
      </w:pPr>
      <w:r w:rsidRPr="006919EC">
        <w:rPr>
          <w:lang w:val="en-US"/>
        </w:rPr>
        <w:t>AF3-4:</w:t>
      </w:r>
      <w:r w:rsidRPr="006919EC">
        <w:rPr>
          <w:lang w:val="en-US"/>
        </w:rPr>
        <w:tab/>
        <w:t>Audio frame number for channels 3 and 4 in a given audio group.</w:t>
      </w:r>
    </w:p>
    <w:p w:rsidR="00811B64" w:rsidRPr="006919EC" w:rsidRDefault="00811B64" w:rsidP="00811B64">
      <w:pPr>
        <w:pStyle w:val="Heading2"/>
        <w:rPr>
          <w:lang w:val="en-US"/>
        </w:rPr>
      </w:pPr>
      <w:r w:rsidRPr="006919EC">
        <w:rPr>
          <w:lang w:val="en-US"/>
        </w:rPr>
        <w:t>14.4</w:t>
      </w:r>
      <w:r w:rsidRPr="006919EC">
        <w:rPr>
          <w:lang w:val="en-US"/>
        </w:rPr>
        <w:tab/>
        <w:t>Frame sequence</w:t>
      </w:r>
    </w:p>
    <w:p w:rsidR="00811B64" w:rsidRPr="006919EC" w:rsidRDefault="00811B64" w:rsidP="00811B64">
      <w:pPr>
        <w:rPr>
          <w:lang w:val="en-US"/>
        </w:rPr>
      </w:pPr>
      <w:r w:rsidRPr="006919EC">
        <w:rPr>
          <w:lang w:val="en-US"/>
        </w:rPr>
        <w:t>For correct use of the audio frame number, the audio frame sequence must be defined. Three isochronous sampling rates are defined in this Recommendation (see § 3.14).</w:t>
      </w:r>
    </w:p>
    <w:p w:rsidR="00811B64" w:rsidRPr="006919EC" w:rsidRDefault="00750B28" w:rsidP="00811B64">
      <w:pPr>
        <w:rPr>
          <w:lang w:val="en-US"/>
        </w:rPr>
      </w:pPr>
      <w:r w:rsidRPr="006919EC">
        <w:rPr>
          <w:lang w:val="en-US"/>
        </w:rPr>
        <w:br w:type="page"/>
      </w:r>
      <w:r w:rsidR="00811B64" w:rsidRPr="006919EC">
        <w:rPr>
          <w:lang w:val="en-US"/>
        </w:rPr>
        <w:lastRenderedPageBreak/>
        <w:t>All audio frame sequences are based on two integer numbers of samples per frame (</w:t>
      </w:r>
      <w:r w:rsidR="00811B64" w:rsidRPr="006919EC">
        <w:rPr>
          <w:i/>
          <w:lang w:val="en-US"/>
        </w:rPr>
        <w:t>m</w:t>
      </w:r>
      <w:r w:rsidR="00811B64" w:rsidRPr="006919EC">
        <w:rPr>
          <w:lang w:val="en-US"/>
        </w:rPr>
        <w:t xml:space="preserve"> and </w:t>
      </w:r>
      <w:r w:rsidR="00811B64" w:rsidRPr="006919EC">
        <w:rPr>
          <w:i/>
          <w:lang w:val="en-US"/>
        </w:rPr>
        <w:t>m</w:t>
      </w:r>
      <w:r w:rsidR="00811B64" w:rsidRPr="006919EC">
        <w:rPr>
          <w:lang w:val="en-US"/>
        </w:rPr>
        <w:t xml:space="preserve"> </w:t>
      </w:r>
      <w:r w:rsidR="00811B64" w:rsidRPr="006919EC">
        <w:rPr>
          <w:rFonts w:ascii="Symbol" w:hAnsi="Symbol"/>
          <w:lang w:val="en-US"/>
        </w:rPr>
        <w:t></w:t>
      </w:r>
      <w:r w:rsidR="00811B64" w:rsidRPr="006919EC">
        <w:rPr>
          <w:lang w:val="en-US"/>
        </w:rPr>
        <w:t xml:space="preserve"> 1) with audio frame numbers starting at 1 and proceeding to the end of the sequence. Odd numbered frames (1, 3, ...) have the larger integer number of samples and even numbered frames (2, 4, ...) have the smaller integer number of samples with the exceptions shown in Table 2.</w:t>
      </w:r>
    </w:p>
    <w:p w:rsidR="00811B64" w:rsidRPr="006919EC" w:rsidRDefault="00811B64" w:rsidP="001626C2">
      <w:pPr>
        <w:pStyle w:val="TableNo"/>
        <w:rPr>
          <w:lang w:val="en-US"/>
        </w:rPr>
      </w:pPr>
      <w:r w:rsidRPr="006919EC">
        <w:rPr>
          <w:lang w:val="en-US"/>
        </w:rPr>
        <w:t>TABLE  2</w:t>
      </w:r>
    </w:p>
    <w:p w:rsidR="00811B64" w:rsidRPr="006919EC" w:rsidRDefault="00811B64" w:rsidP="001626C2">
      <w:pPr>
        <w:pStyle w:val="TableTitle0"/>
        <w:rPr>
          <w:lang w:val="en-US"/>
        </w:rPr>
      </w:pPr>
      <w:r w:rsidRPr="006919EC">
        <w:rPr>
          <w:lang w:val="en-US"/>
        </w:rPr>
        <w:t>Exceptions to audio frame sequences</w:t>
      </w:r>
    </w:p>
    <w:p w:rsidR="00811B64" w:rsidRPr="006919EC" w:rsidRDefault="00811B64" w:rsidP="00811B64">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809"/>
        <w:gridCol w:w="1531"/>
        <w:gridCol w:w="1531"/>
        <w:gridCol w:w="1531"/>
        <w:gridCol w:w="1531"/>
        <w:gridCol w:w="1531"/>
      </w:tblGrid>
      <w:tr w:rsidR="003F2165" w:rsidRPr="006919EC" w:rsidTr="003F2165">
        <w:trPr>
          <w:jc w:val="center"/>
        </w:trPr>
        <w:tc>
          <w:tcPr>
            <w:tcW w:w="1809" w:type="dxa"/>
          </w:tcPr>
          <w:p w:rsidR="003F2165" w:rsidRPr="006919EC" w:rsidRDefault="003F2165" w:rsidP="003F2165">
            <w:pPr>
              <w:pStyle w:val="TableText0"/>
              <w:spacing w:line="0" w:lineRule="atLeast"/>
              <w:ind w:right="1226"/>
              <w:jc w:val="center"/>
              <w:rPr>
                <w:lang w:val="en-US"/>
              </w:rPr>
            </w:pPr>
          </w:p>
        </w:tc>
        <w:tc>
          <w:tcPr>
            <w:tcW w:w="4593" w:type="dxa"/>
            <w:gridSpan w:val="3"/>
          </w:tcPr>
          <w:p w:rsidR="003F2165" w:rsidRPr="006919EC" w:rsidRDefault="003F2165" w:rsidP="003F2165">
            <w:pPr>
              <w:pStyle w:val="TableText0"/>
              <w:spacing w:line="0" w:lineRule="atLeast"/>
              <w:jc w:val="center"/>
              <w:rPr>
                <w:lang w:val="en-US"/>
              </w:rPr>
            </w:pPr>
            <w:r w:rsidRPr="006919EC">
              <w:rPr>
                <w:lang w:val="en-US"/>
              </w:rPr>
              <w:t>Basic numbering system</w:t>
            </w:r>
          </w:p>
        </w:tc>
        <w:tc>
          <w:tcPr>
            <w:tcW w:w="3062" w:type="dxa"/>
            <w:gridSpan w:val="2"/>
          </w:tcPr>
          <w:p w:rsidR="003F2165" w:rsidRPr="006919EC" w:rsidRDefault="003F2165" w:rsidP="003F2165">
            <w:pPr>
              <w:pStyle w:val="TableText0"/>
              <w:spacing w:line="0" w:lineRule="atLeast"/>
              <w:jc w:val="center"/>
              <w:rPr>
                <w:lang w:val="en-US"/>
              </w:rPr>
            </w:pPr>
            <w:r w:rsidRPr="006919EC">
              <w:rPr>
                <w:lang w:val="en-US"/>
              </w:rPr>
              <w:t>Exceptions</w:t>
            </w:r>
          </w:p>
        </w:tc>
      </w:tr>
      <w:tr w:rsidR="003F2165" w:rsidRPr="006919EC" w:rsidTr="003F2165">
        <w:trPr>
          <w:jc w:val="center"/>
        </w:trPr>
        <w:tc>
          <w:tcPr>
            <w:tcW w:w="1809" w:type="dxa"/>
          </w:tcPr>
          <w:p w:rsidR="003F2165" w:rsidRPr="006919EC" w:rsidRDefault="003F2165" w:rsidP="003F2165">
            <w:pPr>
              <w:pStyle w:val="TableText0"/>
              <w:tabs>
                <w:tab w:val="left" w:pos="-142"/>
              </w:tabs>
              <w:spacing w:before="90" w:after="90" w:line="0" w:lineRule="atLeast"/>
              <w:ind w:right="-106"/>
              <w:jc w:val="center"/>
              <w:rPr>
                <w:lang w:val="en-US"/>
              </w:rPr>
            </w:pPr>
            <w:r w:rsidRPr="006919EC">
              <w:rPr>
                <w:lang w:val="en-US"/>
              </w:rPr>
              <w:t>Sample rate</w:t>
            </w:r>
            <w:r w:rsidRPr="006919EC">
              <w:rPr>
                <w:lang w:val="en-US"/>
              </w:rPr>
              <w:br/>
              <w:t>(kHz)</w:t>
            </w:r>
          </w:p>
        </w:tc>
        <w:tc>
          <w:tcPr>
            <w:tcW w:w="1531" w:type="dxa"/>
            <w:tcBorders>
              <w:bottom w:val="single" w:sz="6" w:space="0" w:color="auto"/>
              <w:right w:val="single" w:sz="6" w:space="0" w:color="auto"/>
            </w:tcBorders>
          </w:tcPr>
          <w:p w:rsidR="003F2165" w:rsidRPr="006919EC" w:rsidRDefault="003F2165" w:rsidP="003F2165">
            <w:pPr>
              <w:pStyle w:val="TableText0"/>
              <w:spacing w:before="90" w:after="90" w:line="0" w:lineRule="atLeast"/>
              <w:jc w:val="center"/>
              <w:rPr>
                <w:lang w:val="en-US"/>
              </w:rPr>
            </w:pPr>
            <w:r w:rsidRPr="006919EC">
              <w:rPr>
                <w:lang w:val="en-US"/>
              </w:rPr>
              <w:t>Frame</w:t>
            </w:r>
            <w:r w:rsidRPr="006919EC">
              <w:rPr>
                <w:lang w:val="en-US"/>
              </w:rPr>
              <w:br/>
              <w:t>sequence</w:t>
            </w:r>
          </w:p>
        </w:tc>
        <w:tc>
          <w:tcPr>
            <w:tcW w:w="1531" w:type="dxa"/>
            <w:tcBorders>
              <w:left w:val="single" w:sz="6" w:space="0" w:color="auto"/>
              <w:bottom w:val="single" w:sz="6" w:space="0" w:color="auto"/>
              <w:right w:val="single" w:sz="6" w:space="0" w:color="auto"/>
            </w:tcBorders>
          </w:tcPr>
          <w:p w:rsidR="003F2165" w:rsidRPr="006919EC" w:rsidRDefault="003F2165" w:rsidP="003F2165">
            <w:pPr>
              <w:pStyle w:val="TableText0"/>
              <w:spacing w:before="90" w:after="90" w:line="0" w:lineRule="atLeast"/>
              <w:jc w:val="center"/>
              <w:rPr>
                <w:lang w:val="en-US"/>
              </w:rPr>
            </w:pPr>
            <w:r w:rsidRPr="006919EC">
              <w:rPr>
                <w:lang w:val="en-US"/>
              </w:rPr>
              <w:t xml:space="preserve">Samples per odd frame </w:t>
            </w:r>
            <w:r w:rsidRPr="006919EC">
              <w:rPr>
                <w:lang w:val="en-US"/>
              </w:rPr>
              <w:br/>
              <w:t>(</w:t>
            </w:r>
            <w:r w:rsidRPr="006919EC">
              <w:rPr>
                <w:i/>
                <w:lang w:val="en-US"/>
              </w:rPr>
              <w:t>m</w:t>
            </w:r>
            <w:r w:rsidRPr="006919EC">
              <w:rPr>
                <w:lang w:val="en-US"/>
              </w:rPr>
              <w:t>)</w:t>
            </w:r>
          </w:p>
        </w:tc>
        <w:tc>
          <w:tcPr>
            <w:tcW w:w="1531" w:type="dxa"/>
            <w:tcBorders>
              <w:left w:val="single" w:sz="6" w:space="0" w:color="auto"/>
              <w:bottom w:val="single" w:sz="6" w:space="0" w:color="auto"/>
              <w:right w:val="single" w:sz="6" w:space="0" w:color="auto"/>
            </w:tcBorders>
          </w:tcPr>
          <w:p w:rsidR="003F2165" w:rsidRPr="006919EC" w:rsidRDefault="003F2165" w:rsidP="003F2165">
            <w:pPr>
              <w:pStyle w:val="TableText0"/>
              <w:spacing w:before="90" w:after="90" w:line="0" w:lineRule="atLeast"/>
              <w:jc w:val="center"/>
              <w:rPr>
                <w:lang w:val="en-US"/>
              </w:rPr>
            </w:pPr>
            <w:r w:rsidRPr="006919EC">
              <w:rPr>
                <w:lang w:val="en-US"/>
              </w:rPr>
              <w:t xml:space="preserve">Samples per </w:t>
            </w:r>
            <w:r w:rsidRPr="006919EC">
              <w:rPr>
                <w:lang w:val="en-US"/>
              </w:rPr>
              <w:br/>
              <w:t>even frame</w:t>
            </w:r>
            <w:r w:rsidRPr="006919EC">
              <w:rPr>
                <w:lang w:val="en-US"/>
              </w:rPr>
              <w:br/>
              <w:t>(</w:t>
            </w:r>
            <w:r w:rsidRPr="006919EC">
              <w:rPr>
                <w:i/>
                <w:lang w:val="en-US"/>
              </w:rPr>
              <w:t>m</w:t>
            </w:r>
            <w:r w:rsidRPr="006919EC">
              <w:rPr>
                <w:lang w:val="en-US"/>
              </w:rPr>
              <w:t xml:space="preserve"> </w:t>
            </w:r>
            <w:r w:rsidRPr="006919EC">
              <w:rPr>
                <w:rFonts w:ascii="Symbol" w:hAnsi="Symbol"/>
                <w:lang w:val="en-US"/>
              </w:rPr>
              <w:t></w:t>
            </w:r>
            <w:r w:rsidRPr="006919EC">
              <w:rPr>
                <w:lang w:val="en-US"/>
              </w:rPr>
              <w:t xml:space="preserve"> 1)</w:t>
            </w:r>
          </w:p>
        </w:tc>
        <w:tc>
          <w:tcPr>
            <w:tcW w:w="1531" w:type="dxa"/>
            <w:tcBorders>
              <w:left w:val="single" w:sz="6" w:space="0" w:color="auto"/>
              <w:bottom w:val="single" w:sz="6" w:space="0" w:color="auto"/>
              <w:right w:val="single" w:sz="6" w:space="0" w:color="auto"/>
            </w:tcBorders>
          </w:tcPr>
          <w:p w:rsidR="003F2165" w:rsidRPr="006919EC" w:rsidRDefault="003F2165" w:rsidP="003F2165">
            <w:pPr>
              <w:pStyle w:val="TableText0"/>
              <w:spacing w:before="90" w:after="90" w:line="0" w:lineRule="atLeast"/>
              <w:jc w:val="center"/>
              <w:rPr>
                <w:lang w:val="en-US"/>
              </w:rPr>
            </w:pPr>
            <w:r w:rsidRPr="006919EC">
              <w:rPr>
                <w:lang w:val="en-US"/>
              </w:rPr>
              <w:t xml:space="preserve">Frame </w:t>
            </w:r>
            <w:r w:rsidRPr="006919EC">
              <w:rPr>
                <w:lang w:val="en-US"/>
              </w:rPr>
              <w:br/>
              <w:t>number</w:t>
            </w:r>
          </w:p>
        </w:tc>
        <w:tc>
          <w:tcPr>
            <w:tcW w:w="1531" w:type="dxa"/>
            <w:tcBorders>
              <w:left w:val="single" w:sz="6" w:space="0" w:color="auto"/>
              <w:bottom w:val="single" w:sz="6" w:space="0" w:color="auto"/>
            </w:tcBorders>
          </w:tcPr>
          <w:p w:rsidR="003F2165" w:rsidRPr="006919EC" w:rsidRDefault="003F2165" w:rsidP="003F2165">
            <w:pPr>
              <w:pStyle w:val="TableText0"/>
              <w:spacing w:before="90" w:after="90" w:line="0" w:lineRule="atLeast"/>
              <w:jc w:val="center"/>
              <w:rPr>
                <w:lang w:val="en-US"/>
              </w:rPr>
            </w:pPr>
            <w:r w:rsidRPr="006919EC">
              <w:rPr>
                <w:lang w:val="en-US"/>
              </w:rPr>
              <w:t>Number of samples</w:t>
            </w:r>
          </w:p>
        </w:tc>
      </w:tr>
      <w:tr w:rsidR="003F2165" w:rsidRPr="006919EC" w:rsidTr="003F2165">
        <w:trPr>
          <w:jc w:val="center"/>
        </w:trPr>
        <w:tc>
          <w:tcPr>
            <w:tcW w:w="1809" w:type="dxa"/>
          </w:tcPr>
          <w:p w:rsidR="003F2165" w:rsidRPr="006919EC" w:rsidRDefault="003F2165" w:rsidP="003F2165">
            <w:pPr>
              <w:pStyle w:val="TableText0"/>
              <w:tabs>
                <w:tab w:val="left" w:pos="-142"/>
              </w:tabs>
              <w:spacing w:before="70" w:after="70" w:line="0" w:lineRule="atLeast"/>
              <w:ind w:right="-106"/>
              <w:jc w:val="center"/>
              <w:rPr>
                <w:lang w:val="en-US"/>
              </w:rPr>
            </w:pPr>
            <w:r w:rsidRPr="006919EC">
              <w:rPr>
                <w:lang w:val="en-US"/>
              </w:rPr>
              <w:t>48.0</w:t>
            </w:r>
          </w:p>
        </w:tc>
        <w:tc>
          <w:tcPr>
            <w:tcW w:w="1531" w:type="dxa"/>
            <w:tcBorders>
              <w:top w:val="single" w:sz="6" w:space="0" w:color="auto"/>
              <w:bottom w:val="single" w:sz="6" w:space="0" w:color="auto"/>
              <w:right w:val="single" w:sz="6" w:space="0" w:color="auto"/>
            </w:tcBorders>
          </w:tcPr>
          <w:p w:rsidR="003F2165" w:rsidRPr="006919EC" w:rsidRDefault="003F2165" w:rsidP="003F2165">
            <w:pPr>
              <w:pStyle w:val="TableText0"/>
              <w:spacing w:before="70" w:after="70" w:line="0" w:lineRule="atLeast"/>
              <w:jc w:val="center"/>
              <w:rPr>
                <w:lang w:val="en-US"/>
              </w:rPr>
            </w:pPr>
            <w:r w:rsidRPr="006919EC">
              <w:rPr>
                <w:lang w:val="en-US"/>
              </w:rPr>
              <w:t>5</w:t>
            </w:r>
          </w:p>
        </w:tc>
        <w:tc>
          <w:tcPr>
            <w:tcW w:w="1531" w:type="dxa"/>
            <w:tcBorders>
              <w:top w:val="single" w:sz="6" w:space="0" w:color="auto"/>
              <w:left w:val="single" w:sz="6" w:space="0" w:color="auto"/>
              <w:bottom w:val="single" w:sz="6" w:space="0" w:color="auto"/>
              <w:right w:val="single" w:sz="6" w:space="0" w:color="auto"/>
            </w:tcBorders>
          </w:tcPr>
          <w:p w:rsidR="003F2165" w:rsidRPr="006919EC" w:rsidRDefault="003F2165" w:rsidP="003F2165">
            <w:pPr>
              <w:pStyle w:val="TableText0"/>
              <w:spacing w:before="70" w:after="70" w:line="0" w:lineRule="atLeast"/>
              <w:jc w:val="center"/>
              <w:rPr>
                <w:lang w:val="en-US"/>
              </w:rPr>
            </w:pPr>
            <w:r w:rsidRPr="006919EC">
              <w:rPr>
                <w:lang w:val="en-US"/>
              </w:rPr>
              <w:t>1 602</w:t>
            </w:r>
          </w:p>
        </w:tc>
        <w:tc>
          <w:tcPr>
            <w:tcW w:w="1531" w:type="dxa"/>
            <w:tcBorders>
              <w:top w:val="single" w:sz="6" w:space="0" w:color="auto"/>
              <w:left w:val="single" w:sz="6" w:space="0" w:color="auto"/>
              <w:bottom w:val="single" w:sz="6" w:space="0" w:color="auto"/>
              <w:right w:val="single" w:sz="6" w:space="0" w:color="auto"/>
            </w:tcBorders>
          </w:tcPr>
          <w:p w:rsidR="003F2165" w:rsidRPr="006919EC" w:rsidRDefault="003F2165" w:rsidP="003F2165">
            <w:pPr>
              <w:pStyle w:val="TableText0"/>
              <w:spacing w:before="70" w:after="70" w:line="0" w:lineRule="atLeast"/>
              <w:jc w:val="center"/>
              <w:rPr>
                <w:lang w:val="en-US"/>
              </w:rPr>
            </w:pPr>
            <w:r w:rsidRPr="006919EC">
              <w:rPr>
                <w:lang w:val="en-US"/>
              </w:rPr>
              <w:t>1 601</w:t>
            </w:r>
          </w:p>
        </w:tc>
        <w:tc>
          <w:tcPr>
            <w:tcW w:w="1531" w:type="dxa"/>
            <w:tcBorders>
              <w:top w:val="single" w:sz="6" w:space="0" w:color="auto"/>
              <w:left w:val="single" w:sz="6" w:space="0" w:color="auto"/>
              <w:bottom w:val="single" w:sz="6" w:space="0" w:color="auto"/>
              <w:right w:val="single" w:sz="6" w:space="0" w:color="auto"/>
            </w:tcBorders>
          </w:tcPr>
          <w:p w:rsidR="003F2165" w:rsidRPr="006919EC" w:rsidRDefault="003F2165" w:rsidP="003F2165">
            <w:pPr>
              <w:pStyle w:val="TableText0"/>
              <w:spacing w:before="70" w:after="70" w:line="0" w:lineRule="atLeast"/>
              <w:jc w:val="center"/>
              <w:rPr>
                <w:lang w:val="en-US"/>
              </w:rPr>
            </w:pPr>
            <w:r w:rsidRPr="006919EC">
              <w:rPr>
                <w:lang w:val="en-US"/>
              </w:rPr>
              <w:t>None</w:t>
            </w:r>
          </w:p>
        </w:tc>
        <w:tc>
          <w:tcPr>
            <w:tcW w:w="1531" w:type="dxa"/>
            <w:tcBorders>
              <w:top w:val="single" w:sz="6" w:space="0" w:color="auto"/>
              <w:left w:val="single" w:sz="6" w:space="0" w:color="auto"/>
              <w:bottom w:val="single" w:sz="6" w:space="0" w:color="auto"/>
            </w:tcBorders>
          </w:tcPr>
          <w:p w:rsidR="003F2165" w:rsidRPr="006919EC" w:rsidRDefault="003F2165" w:rsidP="003F2165">
            <w:pPr>
              <w:pStyle w:val="TableText0"/>
              <w:spacing w:before="70" w:after="70" w:line="0" w:lineRule="atLeast"/>
              <w:jc w:val="center"/>
              <w:rPr>
                <w:lang w:val="en-US"/>
              </w:rPr>
            </w:pPr>
          </w:p>
        </w:tc>
      </w:tr>
      <w:tr w:rsidR="003F2165" w:rsidRPr="006919EC" w:rsidTr="003F2165">
        <w:trPr>
          <w:jc w:val="center"/>
        </w:trPr>
        <w:tc>
          <w:tcPr>
            <w:tcW w:w="1809" w:type="dxa"/>
          </w:tcPr>
          <w:p w:rsidR="003F2165" w:rsidRPr="006919EC" w:rsidRDefault="003F2165" w:rsidP="003F2165">
            <w:pPr>
              <w:pStyle w:val="TableText0"/>
              <w:spacing w:before="70" w:after="70" w:line="0" w:lineRule="atLeast"/>
              <w:ind w:right="-106"/>
              <w:jc w:val="center"/>
              <w:rPr>
                <w:lang w:val="en-US"/>
              </w:rPr>
            </w:pPr>
            <w:r w:rsidRPr="006919EC">
              <w:rPr>
                <w:lang w:val="en-US"/>
              </w:rPr>
              <w:t>44.1</w:t>
            </w:r>
          </w:p>
        </w:tc>
        <w:tc>
          <w:tcPr>
            <w:tcW w:w="1531" w:type="dxa"/>
            <w:tcBorders>
              <w:top w:val="single" w:sz="6" w:space="0" w:color="auto"/>
              <w:bottom w:val="single" w:sz="6" w:space="0" w:color="auto"/>
              <w:right w:val="single" w:sz="6" w:space="0" w:color="auto"/>
            </w:tcBorders>
          </w:tcPr>
          <w:p w:rsidR="003F2165" w:rsidRPr="006919EC" w:rsidRDefault="003F2165" w:rsidP="003F2165">
            <w:pPr>
              <w:pStyle w:val="TableText0"/>
              <w:spacing w:before="70" w:after="70" w:line="0" w:lineRule="atLeast"/>
              <w:jc w:val="center"/>
              <w:rPr>
                <w:lang w:val="en-US"/>
              </w:rPr>
            </w:pPr>
            <w:r w:rsidRPr="006919EC">
              <w:rPr>
                <w:lang w:val="en-US"/>
              </w:rPr>
              <w:t>100</w:t>
            </w:r>
          </w:p>
        </w:tc>
        <w:tc>
          <w:tcPr>
            <w:tcW w:w="1531" w:type="dxa"/>
            <w:tcBorders>
              <w:top w:val="single" w:sz="6" w:space="0" w:color="auto"/>
              <w:left w:val="single" w:sz="6" w:space="0" w:color="auto"/>
              <w:bottom w:val="single" w:sz="6" w:space="0" w:color="auto"/>
              <w:right w:val="single" w:sz="6" w:space="0" w:color="auto"/>
            </w:tcBorders>
          </w:tcPr>
          <w:p w:rsidR="003F2165" w:rsidRPr="006919EC" w:rsidRDefault="003F2165" w:rsidP="003F2165">
            <w:pPr>
              <w:pStyle w:val="TableText0"/>
              <w:spacing w:before="70" w:after="70" w:line="0" w:lineRule="atLeast"/>
              <w:jc w:val="center"/>
              <w:rPr>
                <w:lang w:val="en-US"/>
              </w:rPr>
            </w:pPr>
            <w:r w:rsidRPr="006919EC">
              <w:rPr>
                <w:lang w:val="en-US"/>
              </w:rPr>
              <w:t>1 472</w:t>
            </w:r>
          </w:p>
        </w:tc>
        <w:tc>
          <w:tcPr>
            <w:tcW w:w="1531" w:type="dxa"/>
            <w:tcBorders>
              <w:top w:val="single" w:sz="6" w:space="0" w:color="auto"/>
              <w:left w:val="single" w:sz="6" w:space="0" w:color="auto"/>
              <w:bottom w:val="single" w:sz="6" w:space="0" w:color="auto"/>
              <w:right w:val="single" w:sz="6" w:space="0" w:color="auto"/>
            </w:tcBorders>
          </w:tcPr>
          <w:p w:rsidR="003F2165" w:rsidRPr="006919EC" w:rsidRDefault="003F2165" w:rsidP="003F2165">
            <w:pPr>
              <w:pStyle w:val="TableText0"/>
              <w:spacing w:before="70" w:after="70" w:line="0" w:lineRule="atLeast"/>
              <w:jc w:val="center"/>
              <w:rPr>
                <w:lang w:val="en-US"/>
              </w:rPr>
            </w:pPr>
            <w:r w:rsidRPr="006919EC">
              <w:rPr>
                <w:lang w:val="en-US"/>
              </w:rPr>
              <w:t>1 471</w:t>
            </w:r>
          </w:p>
        </w:tc>
        <w:tc>
          <w:tcPr>
            <w:tcW w:w="1531" w:type="dxa"/>
            <w:tcBorders>
              <w:top w:val="single" w:sz="6" w:space="0" w:color="auto"/>
              <w:left w:val="single" w:sz="6" w:space="0" w:color="auto"/>
              <w:bottom w:val="single" w:sz="6" w:space="0" w:color="auto"/>
              <w:right w:val="single" w:sz="6" w:space="0" w:color="auto"/>
            </w:tcBorders>
          </w:tcPr>
          <w:p w:rsidR="003F2165" w:rsidRPr="006919EC" w:rsidRDefault="003F2165" w:rsidP="003F2165">
            <w:pPr>
              <w:pStyle w:val="TableText0"/>
              <w:spacing w:before="70" w:after="70" w:line="0" w:lineRule="atLeast"/>
              <w:jc w:val="center"/>
              <w:rPr>
                <w:lang w:val="en-US"/>
              </w:rPr>
            </w:pPr>
            <w:r w:rsidRPr="006919EC">
              <w:rPr>
                <w:lang w:val="en-US"/>
              </w:rPr>
              <w:t>23</w:t>
            </w:r>
            <w:r w:rsidRPr="006919EC">
              <w:rPr>
                <w:lang w:val="en-US"/>
              </w:rPr>
              <w:br/>
              <w:t>47</w:t>
            </w:r>
            <w:r w:rsidRPr="006919EC">
              <w:rPr>
                <w:lang w:val="en-US"/>
              </w:rPr>
              <w:br/>
              <w:t>71</w:t>
            </w:r>
          </w:p>
        </w:tc>
        <w:tc>
          <w:tcPr>
            <w:tcW w:w="1531" w:type="dxa"/>
            <w:tcBorders>
              <w:top w:val="single" w:sz="6" w:space="0" w:color="auto"/>
              <w:left w:val="single" w:sz="6" w:space="0" w:color="auto"/>
              <w:bottom w:val="single" w:sz="6" w:space="0" w:color="auto"/>
            </w:tcBorders>
          </w:tcPr>
          <w:p w:rsidR="003F2165" w:rsidRPr="006919EC" w:rsidRDefault="003F2165" w:rsidP="003F2165">
            <w:pPr>
              <w:pStyle w:val="TableText0"/>
              <w:spacing w:before="70" w:after="70" w:line="0" w:lineRule="atLeast"/>
              <w:jc w:val="center"/>
              <w:rPr>
                <w:lang w:val="en-US"/>
              </w:rPr>
            </w:pPr>
            <w:r w:rsidRPr="006919EC">
              <w:rPr>
                <w:lang w:val="en-US"/>
              </w:rPr>
              <w:t>1 471</w:t>
            </w:r>
            <w:r w:rsidRPr="006919EC">
              <w:rPr>
                <w:lang w:val="en-US"/>
              </w:rPr>
              <w:br/>
              <w:t>1 471</w:t>
            </w:r>
            <w:r w:rsidRPr="006919EC">
              <w:rPr>
                <w:lang w:val="en-US"/>
              </w:rPr>
              <w:br/>
              <w:t>1 471</w:t>
            </w:r>
          </w:p>
        </w:tc>
      </w:tr>
      <w:tr w:rsidR="003F2165" w:rsidRPr="006919EC" w:rsidTr="003F2165">
        <w:trPr>
          <w:jc w:val="center"/>
        </w:trPr>
        <w:tc>
          <w:tcPr>
            <w:tcW w:w="1809" w:type="dxa"/>
          </w:tcPr>
          <w:p w:rsidR="003F2165" w:rsidRPr="006919EC" w:rsidRDefault="003F2165" w:rsidP="003F2165">
            <w:pPr>
              <w:pStyle w:val="TableText0"/>
              <w:tabs>
                <w:tab w:val="center" w:pos="0"/>
              </w:tabs>
              <w:spacing w:before="70" w:after="70" w:line="0" w:lineRule="atLeast"/>
              <w:ind w:left="-142" w:right="-106" w:firstLine="142"/>
              <w:jc w:val="center"/>
              <w:rPr>
                <w:lang w:val="en-US"/>
              </w:rPr>
            </w:pPr>
            <w:r w:rsidRPr="006919EC">
              <w:rPr>
                <w:lang w:val="en-US"/>
              </w:rPr>
              <w:t>32.0</w:t>
            </w:r>
          </w:p>
        </w:tc>
        <w:tc>
          <w:tcPr>
            <w:tcW w:w="1531" w:type="dxa"/>
            <w:tcBorders>
              <w:top w:val="single" w:sz="6" w:space="0" w:color="auto"/>
              <w:right w:val="single" w:sz="6" w:space="0" w:color="auto"/>
            </w:tcBorders>
          </w:tcPr>
          <w:p w:rsidR="003F2165" w:rsidRPr="006919EC" w:rsidRDefault="003F2165" w:rsidP="003F2165">
            <w:pPr>
              <w:pStyle w:val="TableText0"/>
              <w:spacing w:before="70" w:after="70" w:line="0" w:lineRule="atLeast"/>
              <w:jc w:val="center"/>
              <w:rPr>
                <w:lang w:val="en-US"/>
              </w:rPr>
            </w:pPr>
            <w:r w:rsidRPr="006919EC">
              <w:rPr>
                <w:lang w:val="en-US"/>
              </w:rPr>
              <w:t>15</w:t>
            </w:r>
          </w:p>
        </w:tc>
        <w:tc>
          <w:tcPr>
            <w:tcW w:w="1531" w:type="dxa"/>
            <w:tcBorders>
              <w:top w:val="single" w:sz="6" w:space="0" w:color="auto"/>
              <w:left w:val="single" w:sz="6" w:space="0" w:color="auto"/>
              <w:right w:val="single" w:sz="6" w:space="0" w:color="auto"/>
            </w:tcBorders>
          </w:tcPr>
          <w:p w:rsidR="003F2165" w:rsidRPr="006919EC" w:rsidRDefault="003F2165" w:rsidP="003F2165">
            <w:pPr>
              <w:pStyle w:val="TableText0"/>
              <w:spacing w:before="70" w:after="70" w:line="0" w:lineRule="atLeast"/>
              <w:jc w:val="center"/>
              <w:rPr>
                <w:lang w:val="en-US"/>
              </w:rPr>
            </w:pPr>
            <w:r w:rsidRPr="006919EC">
              <w:rPr>
                <w:lang w:val="en-US"/>
              </w:rPr>
              <w:t>1 068</w:t>
            </w:r>
          </w:p>
        </w:tc>
        <w:tc>
          <w:tcPr>
            <w:tcW w:w="1531" w:type="dxa"/>
            <w:tcBorders>
              <w:top w:val="single" w:sz="6" w:space="0" w:color="auto"/>
              <w:left w:val="single" w:sz="6" w:space="0" w:color="auto"/>
              <w:right w:val="single" w:sz="6" w:space="0" w:color="auto"/>
            </w:tcBorders>
          </w:tcPr>
          <w:p w:rsidR="003F2165" w:rsidRPr="006919EC" w:rsidRDefault="003F2165" w:rsidP="003F2165">
            <w:pPr>
              <w:pStyle w:val="TableText0"/>
              <w:spacing w:before="70" w:after="70" w:line="0" w:lineRule="atLeast"/>
              <w:jc w:val="center"/>
              <w:rPr>
                <w:lang w:val="en-US"/>
              </w:rPr>
            </w:pPr>
            <w:r w:rsidRPr="006919EC">
              <w:rPr>
                <w:lang w:val="en-US"/>
              </w:rPr>
              <w:t>1 067</w:t>
            </w:r>
          </w:p>
        </w:tc>
        <w:tc>
          <w:tcPr>
            <w:tcW w:w="1531" w:type="dxa"/>
            <w:tcBorders>
              <w:top w:val="single" w:sz="6" w:space="0" w:color="auto"/>
              <w:left w:val="single" w:sz="6" w:space="0" w:color="auto"/>
              <w:right w:val="single" w:sz="6" w:space="0" w:color="auto"/>
            </w:tcBorders>
          </w:tcPr>
          <w:p w:rsidR="003F2165" w:rsidRPr="006919EC" w:rsidRDefault="003F2165" w:rsidP="003F2165">
            <w:pPr>
              <w:pStyle w:val="TableText0"/>
              <w:spacing w:before="70" w:after="70" w:line="0" w:lineRule="atLeast"/>
              <w:jc w:val="center"/>
              <w:rPr>
                <w:lang w:val="en-US"/>
              </w:rPr>
            </w:pPr>
            <w:r w:rsidRPr="006919EC">
              <w:rPr>
                <w:lang w:val="en-US"/>
              </w:rPr>
              <w:t>4</w:t>
            </w:r>
            <w:r w:rsidRPr="006919EC">
              <w:rPr>
                <w:lang w:val="en-US"/>
              </w:rPr>
              <w:br/>
              <w:t>8</w:t>
            </w:r>
            <w:r w:rsidRPr="006919EC">
              <w:rPr>
                <w:lang w:val="en-US"/>
              </w:rPr>
              <w:br/>
              <w:t>12</w:t>
            </w:r>
          </w:p>
        </w:tc>
        <w:tc>
          <w:tcPr>
            <w:tcW w:w="1531" w:type="dxa"/>
            <w:tcBorders>
              <w:top w:val="single" w:sz="6" w:space="0" w:color="auto"/>
              <w:left w:val="single" w:sz="6" w:space="0" w:color="auto"/>
              <w:right w:val="single" w:sz="6" w:space="0" w:color="auto"/>
            </w:tcBorders>
          </w:tcPr>
          <w:p w:rsidR="003F2165" w:rsidRPr="006919EC" w:rsidRDefault="003F2165" w:rsidP="003F2165">
            <w:pPr>
              <w:pStyle w:val="TableText0"/>
              <w:spacing w:before="70" w:after="70" w:line="0" w:lineRule="atLeast"/>
              <w:jc w:val="center"/>
              <w:rPr>
                <w:lang w:val="en-US"/>
              </w:rPr>
            </w:pPr>
            <w:r w:rsidRPr="006919EC">
              <w:rPr>
                <w:lang w:val="en-US"/>
              </w:rPr>
              <w:t>1 068</w:t>
            </w:r>
            <w:r w:rsidRPr="006919EC">
              <w:rPr>
                <w:lang w:val="en-US"/>
              </w:rPr>
              <w:br/>
              <w:t>1 068</w:t>
            </w:r>
            <w:r w:rsidRPr="006919EC">
              <w:rPr>
                <w:lang w:val="en-US"/>
              </w:rPr>
              <w:br/>
              <w:t>1 068</w:t>
            </w:r>
          </w:p>
        </w:tc>
      </w:tr>
    </w:tbl>
    <w:p w:rsidR="00811B64" w:rsidRPr="006919EC" w:rsidRDefault="00811B64" w:rsidP="001626C2">
      <w:pPr>
        <w:pStyle w:val="Tablefin"/>
        <w:rPr>
          <w:lang w:val="en-US"/>
        </w:rPr>
      </w:pPr>
    </w:p>
    <w:p w:rsidR="00811B64" w:rsidRPr="006919EC" w:rsidRDefault="00811B64" w:rsidP="00811B64">
      <w:pPr>
        <w:pStyle w:val="Heading2"/>
        <w:rPr>
          <w:lang w:val="en-US"/>
        </w:rPr>
      </w:pPr>
      <w:r w:rsidRPr="006919EC">
        <w:rPr>
          <w:lang w:val="en-US"/>
        </w:rPr>
        <w:t>14.5</w:t>
      </w:r>
      <w:r w:rsidRPr="006919EC">
        <w:rPr>
          <w:lang w:val="en-US"/>
        </w:rPr>
        <w:tab/>
        <w:t>Audio frame-word bit addresses</w:t>
      </w:r>
    </w:p>
    <w:p w:rsidR="00811B64" w:rsidRPr="006919EC" w:rsidRDefault="00811B64" w:rsidP="00811B64">
      <w:pPr>
        <w:rPr>
          <w:lang w:val="en-US"/>
        </w:rPr>
      </w:pPr>
      <w:r w:rsidRPr="006919EC">
        <w:rPr>
          <w:lang w:val="en-US"/>
        </w:rPr>
        <w:t>Bit address definition for the audio frame-words AF1-2 and AF3-4 in Fig. 4:</w:t>
      </w:r>
    </w:p>
    <w:p w:rsidR="00BD331F" w:rsidRPr="006919EC" w:rsidRDefault="00BD331F" w:rsidP="00BD331F">
      <w:pPr>
        <w:pStyle w:val="Blanc"/>
        <w:rPr>
          <w:lang w:val="en-US"/>
        </w:rPr>
      </w:pPr>
    </w:p>
    <w:p w:rsidR="00811B64" w:rsidRPr="006919EC" w:rsidRDefault="00811B64" w:rsidP="00BD331F">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985"/>
        <w:gridCol w:w="3402"/>
      </w:tblGrid>
      <w:tr w:rsidR="003F2165" w:rsidRPr="006919EC" w:rsidTr="003F2165">
        <w:trPr>
          <w:jc w:val="center"/>
        </w:trPr>
        <w:tc>
          <w:tcPr>
            <w:tcW w:w="1985" w:type="dxa"/>
          </w:tcPr>
          <w:p w:rsidR="003F2165" w:rsidRPr="006919EC" w:rsidRDefault="003F2165" w:rsidP="003F2165">
            <w:pPr>
              <w:pStyle w:val="TableText0"/>
              <w:spacing w:before="120" w:after="120"/>
              <w:jc w:val="center"/>
              <w:rPr>
                <w:lang w:val="en-US"/>
              </w:rPr>
            </w:pPr>
            <w:r w:rsidRPr="006919EC">
              <w:rPr>
                <w:lang w:val="en-US"/>
              </w:rPr>
              <w:t>Bit address</w:t>
            </w:r>
          </w:p>
        </w:tc>
        <w:tc>
          <w:tcPr>
            <w:tcW w:w="3402" w:type="dxa"/>
          </w:tcPr>
          <w:p w:rsidR="003F2165" w:rsidRPr="006919EC" w:rsidRDefault="003F2165" w:rsidP="003F2165">
            <w:pPr>
              <w:pStyle w:val="TableText0"/>
              <w:spacing w:before="120" w:after="120"/>
              <w:ind w:left="113"/>
              <w:jc w:val="center"/>
              <w:rPr>
                <w:b/>
                <w:lang w:val="en-US"/>
              </w:rPr>
            </w:pPr>
            <w:r w:rsidRPr="006919EC">
              <w:rPr>
                <w:lang w:val="en-US"/>
              </w:rPr>
              <w:t>Audio frame number</w:t>
            </w:r>
          </w:p>
        </w:tc>
      </w:tr>
      <w:tr w:rsidR="003F2165" w:rsidRPr="006919EC" w:rsidTr="003F2165">
        <w:trPr>
          <w:jc w:val="center"/>
        </w:trPr>
        <w:tc>
          <w:tcPr>
            <w:tcW w:w="1985" w:type="dxa"/>
          </w:tcPr>
          <w:p w:rsidR="003F2165" w:rsidRPr="006919EC" w:rsidRDefault="003F2165" w:rsidP="003F2165">
            <w:pPr>
              <w:pStyle w:val="TableText0"/>
              <w:spacing w:after="0" w:line="240" w:lineRule="exact"/>
              <w:jc w:val="center"/>
              <w:rPr>
                <w:lang w:val="en-US"/>
              </w:rPr>
            </w:pPr>
            <w:r w:rsidRPr="006919EC">
              <w:rPr>
                <w:lang w:val="en-US"/>
              </w:rPr>
              <w:t>b</w:t>
            </w:r>
            <w:r w:rsidRPr="006919EC">
              <w:rPr>
                <w:position w:val="-4"/>
                <w:sz w:val="14"/>
                <w:lang w:val="en-US"/>
              </w:rPr>
              <w:t>9</w:t>
            </w:r>
            <w:r w:rsidRPr="006919EC">
              <w:rPr>
                <w:lang w:val="en-US"/>
              </w:rPr>
              <w:br/>
              <w:t>b</w:t>
            </w:r>
            <w:r w:rsidRPr="006919EC">
              <w:rPr>
                <w:position w:val="-4"/>
                <w:sz w:val="14"/>
                <w:lang w:val="en-US"/>
              </w:rPr>
              <w:t>8</w:t>
            </w:r>
            <w:r w:rsidRPr="006919EC">
              <w:rPr>
                <w:lang w:val="en-US"/>
              </w:rPr>
              <w:br/>
              <w:t>b</w:t>
            </w:r>
            <w:r w:rsidRPr="006919EC">
              <w:rPr>
                <w:position w:val="-4"/>
                <w:sz w:val="14"/>
                <w:lang w:val="en-US"/>
              </w:rPr>
              <w:t>7</w:t>
            </w:r>
            <w:r w:rsidRPr="006919EC">
              <w:rPr>
                <w:lang w:val="en-US"/>
              </w:rPr>
              <w:br/>
              <w:t>b</w:t>
            </w:r>
            <w:r w:rsidRPr="006919EC">
              <w:rPr>
                <w:position w:val="-4"/>
                <w:sz w:val="14"/>
                <w:lang w:val="en-US"/>
              </w:rPr>
              <w:t>6</w:t>
            </w:r>
            <w:r w:rsidRPr="006919EC">
              <w:rPr>
                <w:lang w:val="en-US"/>
              </w:rPr>
              <w:br/>
              <w:t>b</w:t>
            </w:r>
            <w:r w:rsidRPr="006919EC">
              <w:rPr>
                <w:position w:val="-4"/>
                <w:sz w:val="14"/>
                <w:lang w:val="en-US"/>
              </w:rPr>
              <w:t>5</w:t>
            </w:r>
            <w:r w:rsidRPr="006919EC">
              <w:rPr>
                <w:lang w:val="en-US"/>
              </w:rPr>
              <w:br/>
              <w:t>b</w:t>
            </w:r>
            <w:r w:rsidRPr="006919EC">
              <w:rPr>
                <w:position w:val="-4"/>
                <w:sz w:val="14"/>
                <w:lang w:val="en-US"/>
              </w:rPr>
              <w:t>4</w:t>
            </w:r>
            <w:r w:rsidRPr="006919EC">
              <w:rPr>
                <w:lang w:val="en-US"/>
              </w:rPr>
              <w:br/>
              <w:t>b</w:t>
            </w:r>
            <w:r w:rsidRPr="006919EC">
              <w:rPr>
                <w:position w:val="-4"/>
                <w:sz w:val="14"/>
                <w:lang w:val="en-US"/>
              </w:rPr>
              <w:t>3</w:t>
            </w:r>
            <w:r w:rsidRPr="006919EC">
              <w:rPr>
                <w:lang w:val="en-US"/>
              </w:rPr>
              <w:br/>
              <w:t>b</w:t>
            </w:r>
            <w:r w:rsidRPr="006919EC">
              <w:rPr>
                <w:position w:val="-4"/>
                <w:sz w:val="14"/>
                <w:lang w:val="en-US"/>
              </w:rPr>
              <w:t>2</w:t>
            </w:r>
            <w:r w:rsidRPr="006919EC">
              <w:rPr>
                <w:lang w:val="en-US"/>
              </w:rPr>
              <w:br/>
              <w:t>b</w:t>
            </w:r>
            <w:r w:rsidRPr="006919EC">
              <w:rPr>
                <w:position w:val="-4"/>
                <w:sz w:val="14"/>
                <w:lang w:val="en-US"/>
              </w:rPr>
              <w:t>1</w:t>
            </w:r>
            <w:r w:rsidRPr="006919EC">
              <w:rPr>
                <w:lang w:val="en-US"/>
              </w:rPr>
              <w:br/>
              <w:t>b</w:t>
            </w:r>
            <w:r w:rsidRPr="006919EC">
              <w:rPr>
                <w:position w:val="-4"/>
                <w:sz w:val="14"/>
                <w:lang w:val="en-US"/>
              </w:rPr>
              <w:t>0</w:t>
            </w:r>
          </w:p>
        </w:tc>
        <w:tc>
          <w:tcPr>
            <w:tcW w:w="3402" w:type="dxa"/>
          </w:tcPr>
          <w:p w:rsidR="003F2165" w:rsidRPr="006919EC" w:rsidRDefault="003F2165" w:rsidP="003F2165">
            <w:pPr>
              <w:ind w:left="822"/>
              <w:rPr>
                <w:lang w:val="en-US"/>
              </w:rPr>
            </w:pPr>
            <w:r w:rsidRPr="006919EC">
              <w:rPr>
                <w:sz w:val="18"/>
                <w:lang w:val="en-US"/>
              </w:rPr>
              <w:t>Not b</w:t>
            </w:r>
            <w:r w:rsidRPr="006919EC">
              <w:rPr>
                <w:position w:val="-4"/>
                <w:sz w:val="14"/>
                <w:lang w:val="en-US"/>
              </w:rPr>
              <w:t>8</w:t>
            </w:r>
          </w:p>
          <w:p w:rsidR="003F2165" w:rsidRPr="006919EC" w:rsidRDefault="003F2165" w:rsidP="003F2165">
            <w:pPr>
              <w:spacing w:before="0"/>
              <w:ind w:left="113"/>
              <w:jc w:val="center"/>
              <w:rPr>
                <w:lang w:val="en-US"/>
              </w:rPr>
            </w:pPr>
            <w:r w:rsidRPr="006919EC">
              <w:rPr>
                <w:position w:val="-108"/>
                <w:lang w:val="en-US"/>
              </w:rPr>
              <w:object w:dxaOrig="999" w:dyaOrig="2260">
                <v:shape id="_x0000_i1029" type="#_x0000_t75" style="width:49.55pt;height:113.15pt" o:ole="">
                  <v:imagedata r:id="rId20" o:title=""/>
                </v:shape>
                <o:OLEObject Type="Embed" ProgID="Equation.2" ShapeID="_x0000_i1029" DrawAspect="Content" ObjectID="_1333787476" r:id="rId21"/>
              </w:object>
            </w:r>
            <w:r w:rsidRPr="006919EC">
              <w:rPr>
                <w:lang w:val="en-US"/>
              </w:rPr>
              <w:t xml:space="preserve">    </w:t>
            </w:r>
            <w:r w:rsidRPr="006919EC">
              <w:rPr>
                <w:sz w:val="18"/>
                <w:lang w:val="en-US"/>
              </w:rPr>
              <w:t>AFn-</w:t>
            </w:r>
            <w:r w:rsidRPr="006919EC">
              <w:rPr>
                <w:i/>
                <w:sz w:val="18"/>
                <w:lang w:val="en-US"/>
              </w:rPr>
              <w:t>n</w:t>
            </w:r>
          </w:p>
          <w:p w:rsidR="003F2165" w:rsidRPr="006919EC" w:rsidRDefault="003F2165" w:rsidP="003F2165">
            <w:pPr>
              <w:pStyle w:val="TableText0"/>
              <w:spacing w:before="0" w:after="0" w:line="120" w:lineRule="exact"/>
              <w:ind w:left="113"/>
              <w:jc w:val="center"/>
              <w:rPr>
                <w:lang w:val="en-US"/>
              </w:rPr>
            </w:pPr>
          </w:p>
        </w:tc>
      </w:tr>
    </w:tbl>
    <w:p w:rsidR="00811B64" w:rsidRPr="006919EC" w:rsidRDefault="00811B64" w:rsidP="001626C2">
      <w:pPr>
        <w:pStyle w:val="Tablefin"/>
        <w:rPr>
          <w:lang w:val="en-US"/>
        </w:rPr>
      </w:pPr>
    </w:p>
    <w:p w:rsidR="00811B64" w:rsidRPr="006919EC" w:rsidRDefault="00811B64" w:rsidP="00811B64">
      <w:pPr>
        <w:rPr>
          <w:lang w:val="en-US"/>
        </w:rPr>
      </w:pPr>
      <w:r w:rsidRPr="006919EC">
        <w:rPr>
          <w:lang w:val="en-US"/>
        </w:rPr>
        <w:t>When a channel pair is operating in asynchronous mode, its corresponding AFn-</w:t>
      </w:r>
      <w:r w:rsidRPr="006919EC">
        <w:rPr>
          <w:i/>
          <w:lang w:val="en-US"/>
        </w:rPr>
        <w:t>n</w:t>
      </w:r>
      <w:r w:rsidRPr="006919EC">
        <w:rPr>
          <w:lang w:val="en-US"/>
        </w:rPr>
        <w:t xml:space="preserve"> word in the audio control packet is not used. Bits (0-8) should be set to zero to avoid the excluded value 000</w:t>
      </w:r>
      <w:r w:rsidRPr="006919EC">
        <w:rPr>
          <w:vertAlign w:val="subscript"/>
          <w:lang w:val="en-US"/>
        </w:rPr>
        <w:t>h</w:t>
      </w:r>
      <w:r w:rsidRPr="006919EC">
        <w:rPr>
          <w:lang w:val="en-US"/>
        </w:rPr>
        <w:t>.</w:t>
      </w:r>
    </w:p>
    <w:p w:rsidR="00811B64" w:rsidRPr="006919EC" w:rsidRDefault="00811B64" w:rsidP="00811B64">
      <w:pPr>
        <w:rPr>
          <w:lang w:val="en-US"/>
        </w:rPr>
      </w:pPr>
      <w:r w:rsidRPr="006919EC">
        <w:rPr>
          <w:lang w:val="en-US"/>
        </w:rPr>
        <w:t>(As an option, the MSB of the audio frame number that are not used as the audio frame sequence counter, may be used as a counter to facilitate detection of a vertical interval switch. As an example, if the audio frame sequence is 5, bits 3 to 8 may be used to make a 6-bit counter which the receiver could follow to determine if the sequence 0-63, 0</w:t>
      </w:r>
      <w:r w:rsidRPr="006919EC">
        <w:rPr>
          <w:lang w:val="en-US"/>
        </w:rPr>
        <w:noBreakHyphen/>
        <w:t>63, ... were broken. Used in conjunction with the data block number of the ancillary data packet 0-255, 0-255, ... an appropriately designed receiver could, with a high probability, detect a vertical interval switch and process the audio samples to eliminate any undesired transient effects.)</w:t>
      </w:r>
    </w:p>
    <w:p w:rsidR="00811B64" w:rsidRPr="006919EC" w:rsidRDefault="00811B64" w:rsidP="00811B64">
      <w:pPr>
        <w:pStyle w:val="Heading2"/>
        <w:rPr>
          <w:lang w:val="en-US"/>
        </w:rPr>
      </w:pPr>
      <w:r w:rsidRPr="006919EC">
        <w:rPr>
          <w:lang w:val="en-US"/>
        </w:rPr>
        <w:lastRenderedPageBreak/>
        <w:t>14.6</w:t>
      </w:r>
      <w:r w:rsidRPr="006919EC">
        <w:rPr>
          <w:lang w:val="en-US"/>
        </w:rPr>
        <w:tab/>
        <w:t>Sampling frequency indication</w:t>
      </w:r>
    </w:p>
    <w:p w:rsidR="00811B64" w:rsidRPr="006919EC" w:rsidRDefault="00811B64" w:rsidP="003F2165">
      <w:pPr>
        <w:rPr>
          <w:lang w:val="en-US"/>
        </w:rPr>
      </w:pPr>
      <w:r w:rsidRPr="006919EC">
        <w:rPr>
          <w:lang w:val="en-US"/>
        </w:rPr>
        <w:t>The sampling frequency for each channel pair is given by the word (RATE) in Fig. 4. The sync mode bits, asx and asy, when set to 1 indicate that the respective channel pair is operating asynchronously.</w:t>
      </w:r>
    </w:p>
    <w:p w:rsidR="00BD331F" w:rsidRPr="006919EC" w:rsidRDefault="00BD331F" w:rsidP="00BD331F">
      <w:pPr>
        <w:pStyle w:val="Blanc"/>
        <w:rPr>
          <w:lang w:val="en-US"/>
        </w:rPr>
      </w:pPr>
    </w:p>
    <w:p w:rsidR="003F2165" w:rsidRPr="006919EC" w:rsidRDefault="003F2165" w:rsidP="003F2165">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3402"/>
      </w:tblGrid>
      <w:tr w:rsidR="003F2165" w:rsidRPr="006919EC" w:rsidTr="003F2165">
        <w:trPr>
          <w:jc w:val="center"/>
        </w:trPr>
        <w:tc>
          <w:tcPr>
            <w:tcW w:w="2552" w:type="dxa"/>
            <w:tcBorders>
              <w:bottom w:val="nil"/>
            </w:tcBorders>
          </w:tcPr>
          <w:p w:rsidR="003F2165" w:rsidRPr="006919EC" w:rsidRDefault="003F2165" w:rsidP="003F2165">
            <w:pPr>
              <w:pStyle w:val="TableText0"/>
              <w:jc w:val="center"/>
              <w:rPr>
                <w:lang w:val="en-US"/>
              </w:rPr>
            </w:pPr>
            <w:r w:rsidRPr="006919EC">
              <w:rPr>
                <w:lang w:val="en-US"/>
              </w:rPr>
              <w:t>Bit address</w:t>
            </w:r>
          </w:p>
        </w:tc>
        <w:tc>
          <w:tcPr>
            <w:tcW w:w="3402" w:type="dxa"/>
          </w:tcPr>
          <w:p w:rsidR="003F2165" w:rsidRPr="006919EC" w:rsidRDefault="003F2165" w:rsidP="003F2165">
            <w:pPr>
              <w:pStyle w:val="TableText0"/>
              <w:jc w:val="center"/>
              <w:rPr>
                <w:b/>
                <w:lang w:val="en-US"/>
              </w:rPr>
            </w:pPr>
            <w:r w:rsidRPr="006919EC">
              <w:rPr>
                <w:lang w:val="en-US"/>
              </w:rPr>
              <w:t>Rate word</w:t>
            </w:r>
          </w:p>
        </w:tc>
      </w:tr>
      <w:tr w:rsidR="003F2165" w:rsidRPr="006919EC" w:rsidTr="003F2165">
        <w:tblPrEx>
          <w:tblBorders>
            <w:bottom w:val="none" w:sz="0" w:space="0" w:color="auto"/>
            <w:insideH w:val="none" w:sz="0" w:space="0" w:color="auto"/>
            <w:insideV w:val="none" w:sz="0" w:space="0" w:color="auto"/>
          </w:tblBorders>
        </w:tblPrEx>
        <w:trPr>
          <w:jc w:val="center"/>
        </w:trPr>
        <w:tc>
          <w:tcPr>
            <w:tcW w:w="2552" w:type="dxa"/>
            <w:tcBorders>
              <w:top w:val="single" w:sz="6" w:space="0" w:color="auto"/>
              <w:right w:val="single" w:sz="6" w:space="0" w:color="auto"/>
            </w:tcBorders>
          </w:tcPr>
          <w:p w:rsidR="003F2165" w:rsidRPr="006919EC" w:rsidRDefault="003F2165" w:rsidP="003F2165">
            <w:pPr>
              <w:pStyle w:val="TableText0"/>
              <w:spacing w:after="30"/>
              <w:jc w:val="center"/>
              <w:rPr>
                <w:lang w:val="en-US"/>
              </w:rPr>
            </w:pPr>
            <w:r w:rsidRPr="006919EC">
              <w:rPr>
                <w:lang w:val="en-US"/>
              </w:rPr>
              <w:t>b</w:t>
            </w:r>
            <w:r w:rsidRPr="006919EC">
              <w:rPr>
                <w:position w:val="-4"/>
                <w:sz w:val="14"/>
                <w:lang w:val="en-US"/>
              </w:rPr>
              <w:t>9</w:t>
            </w:r>
          </w:p>
        </w:tc>
        <w:tc>
          <w:tcPr>
            <w:tcW w:w="3402" w:type="dxa"/>
            <w:tcBorders>
              <w:left w:val="nil"/>
            </w:tcBorders>
          </w:tcPr>
          <w:p w:rsidR="003F2165" w:rsidRPr="006919EC" w:rsidRDefault="003F2165" w:rsidP="003F2165">
            <w:pPr>
              <w:pStyle w:val="TableText0"/>
              <w:spacing w:after="30"/>
              <w:ind w:left="284"/>
              <w:rPr>
                <w:lang w:val="en-US"/>
              </w:rPr>
            </w:pPr>
            <w:r w:rsidRPr="006919EC">
              <w:rPr>
                <w:lang w:val="en-US"/>
              </w:rPr>
              <w:t>Not b</w:t>
            </w:r>
            <w:r w:rsidRPr="006919EC">
              <w:rPr>
                <w:position w:val="-4"/>
                <w:sz w:val="14"/>
                <w:lang w:val="en-US"/>
              </w:rPr>
              <w:t>8</w:t>
            </w:r>
          </w:p>
        </w:tc>
      </w:tr>
      <w:tr w:rsidR="003F2165" w:rsidRPr="006919EC" w:rsidTr="003F2165">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3F2165" w:rsidRPr="006919EC" w:rsidRDefault="003F2165" w:rsidP="003F2165">
            <w:pPr>
              <w:pStyle w:val="TableText0"/>
              <w:spacing w:before="30" w:after="30"/>
              <w:jc w:val="center"/>
              <w:rPr>
                <w:lang w:val="en-US"/>
              </w:rPr>
            </w:pPr>
            <w:r w:rsidRPr="006919EC">
              <w:rPr>
                <w:lang w:val="en-US"/>
              </w:rPr>
              <w:t>b</w:t>
            </w:r>
            <w:r w:rsidRPr="006919EC">
              <w:rPr>
                <w:position w:val="-4"/>
                <w:sz w:val="14"/>
                <w:lang w:val="en-US"/>
              </w:rPr>
              <w:t>8</w:t>
            </w:r>
          </w:p>
        </w:tc>
        <w:tc>
          <w:tcPr>
            <w:tcW w:w="3402" w:type="dxa"/>
            <w:tcBorders>
              <w:top w:val="nil"/>
              <w:left w:val="nil"/>
              <w:bottom w:val="nil"/>
            </w:tcBorders>
          </w:tcPr>
          <w:p w:rsidR="003F2165" w:rsidRPr="006919EC" w:rsidRDefault="003F2165" w:rsidP="003F2165">
            <w:pPr>
              <w:pStyle w:val="TableText0"/>
              <w:spacing w:before="30" w:after="30"/>
              <w:ind w:left="284"/>
              <w:rPr>
                <w:lang w:val="en-US"/>
              </w:rPr>
            </w:pPr>
            <w:r w:rsidRPr="006919EC">
              <w:rPr>
                <w:lang w:val="en-US"/>
              </w:rPr>
              <w:t>Reserved (set to zero)</w:t>
            </w:r>
          </w:p>
        </w:tc>
      </w:tr>
      <w:tr w:rsidR="003F2165" w:rsidRPr="006919EC" w:rsidTr="003F2165">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3F2165" w:rsidRPr="006919EC" w:rsidRDefault="003F2165" w:rsidP="003F2165">
            <w:pPr>
              <w:pStyle w:val="TableText0"/>
              <w:spacing w:before="30" w:after="30"/>
              <w:jc w:val="center"/>
              <w:rPr>
                <w:lang w:val="en-US"/>
              </w:rPr>
            </w:pPr>
            <w:r w:rsidRPr="006919EC">
              <w:rPr>
                <w:lang w:val="en-US"/>
              </w:rPr>
              <w:t>b</w:t>
            </w:r>
            <w:r w:rsidRPr="006919EC">
              <w:rPr>
                <w:position w:val="-4"/>
                <w:sz w:val="14"/>
                <w:lang w:val="en-US"/>
              </w:rPr>
              <w:t>7</w:t>
            </w:r>
          </w:p>
        </w:tc>
        <w:tc>
          <w:tcPr>
            <w:tcW w:w="3402" w:type="dxa"/>
            <w:tcBorders>
              <w:top w:val="nil"/>
              <w:left w:val="nil"/>
            </w:tcBorders>
          </w:tcPr>
          <w:p w:rsidR="003F2165" w:rsidRPr="006919EC" w:rsidRDefault="003F2165" w:rsidP="003F2165">
            <w:pPr>
              <w:pStyle w:val="TableText0"/>
              <w:spacing w:before="30" w:after="30"/>
              <w:ind w:left="284"/>
              <w:rPr>
                <w:lang w:val="en-US"/>
              </w:rPr>
            </w:pPr>
            <w:r w:rsidRPr="006919EC">
              <w:rPr>
                <w:lang w:val="en-US"/>
              </w:rPr>
              <w:t>y2 (MSB)</w:t>
            </w:r>
          </w:p>
        </w:tc>
      </w:tr>
      <w:tr w:rsidR="003F2165" w:rsidRPr="003B3B62" w:rsidTr="003F2165">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3F2165" w:rsidRPr="006919EC" w:rsidRDefault="003F2165" w:rsidP="003F2165">
            <w:pPr>
              <w:pStyle w:val="TableText0"/>
              <w:spacing w:before="30" w:after="30"/>
              <w:jc w:val="center"/>
              <w:rPr>
                <w:lang w:val="en-US"/>
              </w:rPr>
            </w:pPr>
            <w:r w:rsidRPr="006919EC">
              <w:rPr>
                <w:lang w:val="en-US"/>
              </w:rPr>
              <w:t>b</w:t>
            </w:r>
            <w:r w:rsidRPr="006919EC">
              <w:rPr>
                <w:position w:val="-4"/>
                <w:sz w:val="14"/>
                <w:lang w:val="en-US"/>
              </w:rPr>
              <w:t>6</w:t>
            </w:r>
          </w:p>
        </w:tc>
        <w:tc>
          <w:tcPr>
            <w:tcW w:w="3402" w:type="dxa"/>
            <w:tcBorders>
              <w:left w:val="nil"/>
            </w:tcBorders>
          </w:tcPr>
          <w:p w:rsidR="003F2165" w:rsidRPr="006919EC" w:rsidRDefault="003F2165" w:rsidP="003F2165">
            <w:pPr>
              <w:pStyle w:val="TableText0"/>
              <w:spacing w:before="30" w:after="30"/>
              <w:ind w:left="284"/>
              <w:jc w:val="left"/>
              <w:rPr>
                <w:lang w:val="en-US"/>
              </w:rPr>
            </w:pPr>
            <w:r w:rsidRPr="006919EC">
              <w:rPr>
                <w:lang w:val="en-US"/>
              </w:rPr>
              <w:t>y1 RATE CODE channels 3 and 4 in a given audio group</w:t>
            </w:r>
          </w:p>
        </w:tc>
      </w:tr>
      <w:tr w:rsidR="003F2165" w:rsidRPr="006919EC" w:rsidTr="003F2165">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3F2165" w:rsidRPr="006919EC" w:rsidRDefault="003F2165" w:rsidP="003F2165">
            <w:pPr>
              <w:pStyle w:val="TableText0"/>
              <w:spacing w:before="30" w:after="30"/>
              <w:jc w:val="center"/>
              <w:rPr>
                <w:lang w:val="en-US"/>
              </w:rPr>
            </w:pPr>
            <w:r w:rsidRPr="006919EC">
              <w:rPr>
                <w:lang w:val="en-US"/>
              </w:rPr>
              <w:t>b</w:t>
            </w:r>
            <w:r w:rsidRPr="006919EC">
              <w:rPr>
                <w:position w:val="-4"/>
                <w:sz w:val="14"/>
                <w:lang w:val="en-US"/>
              </w:rPr>
              <w:t>5</w:t>
            </w:r>
          </w:p>
        </w:tc>
        <w:tc>
          <w:tcPr>
            <w:tcW w:w="3402" w:type="dxa"/>
            <w:tcBorders>
              <w:left w:val="nil"/>
            </w:tcBorders>
          </w:tcPr>
          <w:p w:rsidR="003F2165" w:rsidRPr="006919EC" w:rsidRDefault="003F2165" w:rsidP="003F2165">
            <w:pPr>
              <w:pStyle w:val="TableText0"/>
              <w:spacing w:before="30" w:after="30"/>
              <w:ind w:left="284"/>
              <w:rPr>
                <w:lang w:val="en-US"/>
              </w:rPr>
            </w:pPr>
            <w:r w:rsidRPr="006919EC">
              <w:rPr>
                <w:lang w:val="en-US"/>
              </w:rPr>
              <w:t>y0 (LSB)</w:t>
            </w:r>
          </w:p>
        </w:tc>
      </w:tr>
      <w:tr w:rsidR="003F2165" w:rsidRPr="006919EC" w:rsidTr="003F2165">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3F2165" w:rsidRPr="006919EC" w:rsidRDefault="003F2165" w:rsidP="003F2165">
            <w:pPr>
              <w:pStyle w:val="TableText0"/>
              <w:spacing w:before="30" w:after="30"/>
              <w:jc w:val="center"/>
              <w:rPr>
                <w:lang w:val="en-US"/>
              </w:rPr>
            </w:pPr>
            <w:r w:rsidRPr="006919EC">
              <w:rPr>
                <w:lang w:val="en-US"/>
              </w:rPr>
              <w:t>b</w:t>
            </w:r>
            <w:r w:rsidRPr="006919EC">
              <w:rPr>
                <w:position w:val="-4"/>
                <w:sz w:val="14"/>
                <w:lang w:val="en-US"/>
              </w:rPr>
              <w:t>4</w:t>
            </w:r>
          </w:p>
        </w:tc>
        <w:tc>
          <w:tcPr>
            <w:tcW w:w="3402" w:type="dxa"/>
            <w:tcBorders>
              <w:left w:val="nil"/>
            </w:tcBorders>
          </w:tcPr>
          <w:p w:rsidR="003F2165" w:rsidRPr="006919EC" w:rsidRDefault="003F2165" w:rsidP="003F2165">
            <w:pPr>
              <w:pStyle w:val="TableText0"/>
              <w:spacing w:before="30" w:after="30"/>
              <w:ind w:left="284"/>
              <w:rPr>
                <w:lang w:val="en-US"/>
              </w:rPr>
            </w:pPr>
            <w:r w:rsidRPr="006919EC">
              <w:rPr>
                <w:lang w:val="en-US"/>
              </w:rPr>
              <w:t>asy</w:t>
            </w:r>
          </w:p>
        </w:tc>
      </w:tr>
      <w:tr w:rsidR="003F2165" w:rsidRPr="006919EC" w:rsidTr="003F2165">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3F2165" w:rsidRPr="006919EC" w:rsidRDefault="003F2165" w:rsidP="003F2165">
            <w:pPr>
              <w:pStyle w:val="TableText0"/>
              <w:spacing w:before="30" w:after="30"/>
              <w:jc w:val="center"/>
              <w:rPr>
                <w:lang w:val="en-US"/>
              </w:rPr>
            </w:pPr>
            <w:r w:rsidRPr="006919EC">
              <w:rPr>
                <w:lang w:val="en-US"/>
              </w:rPr>
              <w:t>b</w:t>
            </w:r>
            <w:r w:rsidRPr="006919EC">
              <w:rPr>
                <w:position w:val="-4"/>
                <w:sz w:val="14"/>
                <w:lang w:val="en-US"/>
              </w:rPr>
              <w:t>3</w:t>
            </w:r>
          </w:p>
        </w:tc>
        <w:tc>
          <w:tcPr>
            <w:tcW w:w="3402" w:type="dxa"/>
            <w:tcBorders>
              <w:left w:val="nil"/>
            </w:tcBorders>
          </w:tcPr>
          <w:p w:rsidR="003F2165" w:rsidRPr="006919EC" w:rsidRDefault="003F2165" w:rsidP="003F2165">
            <w:pPr>
              <w:pStyle w:val="TableText0"/>
              <w:spacing w:before="30" w:after="30"/>
              <w:ind w:left="284"/>
              <w:rPr>
                <w:lang w:val="en-US"/>
              </w:rPr>
            </w:pPr>
            <w:r w:rsidRPr="006919EC">
              <w:rPr>
                <w:lang w:val="en-US"/>
              </w:rPr>
              <w:t>x2 (MSB)</w:t>
            </w:r>
          </w:p>
        </w:tc>
      </w:tr>
      <w:tr w:rsidR="003F2165" w:rsidRPr="003B3B62" w:rsidTr="003F2165">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3F2165" w:rsidRPr="006919EC" w:rsidRDefault="003F2165" w:rsidP="003F2165">
            <w:pPr>
              <w:pStyle w:val="TableText0"/>
              <w:spacing w:before="30" w:after="30"/>
              <w:jc w:val="center"/>
              <w:rPr>
                <w:lang w:val="en-US"/>
              </w:rPr>
            </w:pPr>
            <w:r w:rsidRPr="006919EC">
              <w:rPr>
                <w:lang w:val="en-US"/>
              </w:rPr>
              <w:t>b</w:t>
            </w:r>
            <w:r w:rsidRPr="006919EC">
              <w:rPr>
                <w:position w:val="-4"/>
                <w:sz w:val="14"/>
                <w:lang w:val="en-US"/>
              </w:rPr>
              <w:t>2</w:t>
            </w:r>
          </w:p>
        </w:tc>
        <w:tc>
          <w:tcPr>
            <w:tcW w:w="3402" w:type="dxa"/>
            <w:tcBorders>
              <w:left w:val="nil"/>
              <w:bottom w:val="nil"/>
            </w:tcBorders>
          </w:tcPr>
          <w:p w:rsidR="003F2165" w:rsidRPr="006919EC" w:rsidRDefault="003F2165" w:rsidP="003F2165">
            <w:pPr>
              <w:pStyle w:val="TableText0"/>
              <w:spacing w:before="30" w:after="30"/>
              <w:ind w:left="284"/>
              <w:jc w:val="left"/>
              <w:rPr>
                <w:lang w:val="en-US"/>
              </w:rPr>
            </w:pPr>
            <w:r w:rsidRPr="006919EC">
              <w:rPr>
                <w:lang w:val="en-US"/>
              </w:rPr>
              <w:t>x1 RATE CODE channels 1 and 2 in a given audio group</w:t>
            </w:r>
          </w:p>
        </w:tc>
      </w:tr>
      <w:tr w:rsidR="003F2165" w:rsidRPr="006919EC" w:rsidTr="003F2165">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3F2165" w:rsidRPr="006919EC" w:rsidRDefault="003F2165" w:rsidP="003F2165">
            <w:pPr>
              <w:pStyle w:val="TableText0"/>
              <w:spacing w:before="30" w:after="30"/>
              <w:jc w:val="center"/>
              <w:rPr>
                <w:lang w:val="en-US"/>
              </w:rPr>
            </w:pPr>
            <w:r w:rsidRPr="006919EC">
              <w:rPr>
                <w:lang w:val="en-US"/>
              </w:rPr>
              <w:t>b</w:t>
            </w:r>
            <w:r w:rsidRPr="006919EC">
              <w:rPr>
                <w:position w:val="-4"/>
                <w:sz w:val="14"/>
                <w:lang w:val="en-US"/>
              </w:rPr>
              <w:t>1</w:t>
            </w:r>
          </w:p>
        </w:tc>
        <w:tc>
          <w:tcPr>
            <w:tcW w:w="3402" w:type="dxa"/>
            <w:tcBorders>
              <w:top w:val="nil"/>
              <w:left w:val="nil"/>
              <w:bottom w:val="nil"/>
            </w:tcBorders>
          </w:tcPr>
          <w:p w:rsidR="003F2165" w:rsidRPr="006919EC" w:rsidRDefault="003F2165" w:rsidP="003F2165">
            <w:pPr>
              <w:pStyle w:val="TableText0"/>
              <w:spacing w:before="30" w:after="30"/>
              <w:ind w:left="284"/>
              <w:rPr>
                <w:lang w:val="en-US"/>
              </w:rPr>
            </w:pPr>
            <w:r w:rsidRPr="006919EC">
              <w:rPr>
                <w:lang w:val="en-US"/>
              </w:rPr>
              <w:t>x0 (LSB)</w:t>
            </w:r>
          </w:p>
        </w:tc>
      </w:tr>
      <w:tr w:rsidR="003F2165" w:rsidRPr="006919EC" w:rsidTr="003F2165">
        <w:tblPrEx>
          <w:tblBorders>
            <w:top w:val="none" w:sz="0" w:space="0" w:color="auto"/>
            <w:insideH w:val="none" w:sz="0" w:space="0" w:color="auto"/>
            <w:insideV w:val="none" w:sz="0" w:space="0" w:color="auto"/>
          </w:tblBorders>
        </w:tblPrEx>
        <w:trPr>
          <w:jc w:val="center"/>
        </w:trPr>
        <w:tc>
          <w:tcPr>
            <w:tcW w:w="2552" w:type="dxa"/>
            <w:tcBorders>
              <w:bottom w:val="single" w:sz="6" w:space="0" w:color="auto"/>
              <w:right w:val="single" w:sz="6" w:space="0" w:color="auto"/>
            </w:tcBorders>
          </w:tcPr>
          <w:p w:rsidR="003F2165" w:rsidRPr="006919EC" w:rsidRDefault="003F2165" w:rsidP="003F2165">
            <w:pPr>
              <w:pStyle w:val="TableText0"/>
              <w:spacing w:before="30"/>
              <w:jc w:val="center"/>
              <w:rPr>
                <w:lang w:val="en-US"/>
              </w:rPr>
            </w:pPr>
            <w:r w:rsidRPr="006919EC">
              <w:rPr>
                <w:lang w:val="en-US"/>
              </w:rPr>
              <w:t>b</w:t>
            </w:r>
            <w:r w:rsidRPr="006919EC">
              <w:rPr>
                <w:position w:val="-4"/>
                <w:sz w:val="14"/>
                <w:lang w:val="en-US"/>
              </w:rPr>
              <w:t>0</w:t>
            </w:r>
          </w:p>
        </w:tc>
        <w:tc>
          <w:tcPr>
            <w:tcW w:w="3402" w:type="dxa"/>
            <w:tcBorders>
              <w:left w:val="nil"/>
            </w:tcBorders>
          </w:tcPr>
          <w:p w:rsidR="003F2165" w:rsidRPr="006919EC" w:rsidRDefault="003F2165" w:rsidP="003F2165">
            <w:pPr>
              <w:pStyle w:val="TableText0"/>
              <w:spacing w:before="30"/>
              <w:ind w:left="284"/>
              <w:rPr>
                <w:lang w:val="en-US"/>
              </w:rPr>
            </w:pPr>
            <w:r w:rsidRPr="006919EC">
              <w:rPr>
                <w:lang w:val="en-US"/>
              </w:rPr>
              <w:t>asx</w:t>
            </w:r>
          </w:p>
        </w:tc>
      </w:tr>
    </w:tbl>
    <w:p w:rsidR="00811B64" w:rsidRPr="006919EC" w:rsidRDefault="00811B64" w:rsidP="001626C2">
      <w:pPr>
        <w:pStyle w:val="Tablefin"/>
        <w:rPr>
          <w:lang w:val="en-US"/>
        </w:rPr>
      </w:pPr>
    </w:p>
    <w:p w:rsidR="003F2165" w:rsidRPr="006919EC" w:rsidRDefault="003F2165" w:rsidP="003F2165">
      <w:pPr>
        <w:rPr>
          <w:lang w:val="en-US"/>
        </w:rPr>
      </w:pPr>
    </w:p>
    <w:p w:rsidR="00811B64" w:rsidRPr="006919EC" w:rsidRDefault="00811B64" w:rsidP="00811B64">
      <w:pPr>
        <w:rPr>
          <w:lang w:val="en-US"/>
        </w:rPr>
      </w:pPr>
      <w:r w:rsidRPr="006919EC">
        <w:rPr>
          <w:lang w:val="en-US"/>
        </w:rPr>
        <w:t>The sample rates currently defined for x(0-2) and y(0-2):</w:t>
      </w:r>
    </w:p>
    <w:p w:rsidR="00BD331F" w:rsidRPr="006919EC" w:rsidRDefault="00BD331F" w:rsidP="00BD331F">
      <w:pPr>
        <w:pStyle w:val="Blanc"/>
        <w:rPr>
          <w:lang w:val="en-US"/>
        </w:rPr>
      </w:pPr>
    </w:p>
    <w:p w:rsidR="00811B64" w:rsidRPr="006919EC" w:rsidRDefault="00811B64" w:rsidP="00811B64">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835"/>
        <w:gridCol w:w="2835"/>
      </w:tblGrid>
      <w:tr w:rsidR="003F2165" w:rsidRPr="006919EC" w:rsidTr="003F2165">
        <w:trPr>
          <w:jc w:val="center"/>
        </w:trPr>
        <w:tc>
          <w:tcPr>
            <w:tcW w:w="2835" w:type="dxa"/>
          </w:tcPr>
          <w:p w:rsidR="003F2165" w:rsidRPr="006919EC" w:rsidRDefault="003F2165" w:rsidP="003F2165">
            <w:pPr>
              <w:pStyle w:val="TableText0"/>
              <w:jc w:val="center"/>
              <w:rPr>
                <w:lang w:val="en-US"/>
              </w:rPr>
            </w:pPr>
            <w:r w:rsidRPr="006919EC">
              <w:rPr>
                <w:lang w:val="en-US"/>
              </w:rPr>
              <w:t>Rate code</w:t>
            </w:r>
          </w:p>
        </w:tc>
        <w:tc>
          <w:tcPr>
            <w:tcW w:w="2835" w:type="dxa"/>
          </w:tcPr>
          <w:p w:rsidR="003F2165" w:rsidRPr="006919EC" w:rsidRDefault="003F2165" w:rsidP="003F2165">
            <w:pPr>
              <w:pStyle w:val="TableText0"/>
              <w:jc w:val="center"/>
              <w:rPr>
                <w:lang w:val="en-US"/>
              </w:rPr>
            </w:pPr>
            <w:r w:rsidRPr="006919EC">
              <w:rPr>
                <w:lang w:val="en-US"/>
              </w:rPr>
              <w:t>Sample rate</w:t>
            </w:r>
          </w:p>
        </w:tc>
      </w:tr>
      <w:tr w:rsidR="003F2165" w:rsidRPr="006919EC" w:rsidTr="003F2165">
        <w:trPr>
          <w:jc w:val="center"/>
        </w:trPr>
        <w:tc>
          <w:tcPr>
            <w:tcW w:w="2835" w:type="dxa"/>
            <w:tcBorders>
              <w:bottom w:val="nil"/>
            </w:tcBorders>
          </w:tcPr>
          <w:p w:rsidR="003F2165" w:rsidRPr="006919EC" w:rsidRDefault="003F2165" w:rsidP="003F2165">
            <w:pPr>
              <w:pStyle w:val="TableText0"/>
              <w:spacing w:before="30" w:after="30"/>
              <w:ind w:left="1134"/>
              <w:jc w:val="left"/>
              <w:rPr>
                <w:lang w:val="en-US"/>
              </w:rPr>
            </w:pPr>
            <w:r w:rsidRPr="006919EC">
              <w:rPr>
                <w:lang w:val="en-US"/>
              </w:rPr>
              <w:t>000</w:t>
            </w:r>
          </w:p>
        </w:tc>
        <w:tc>
          <w:tcPr>
            <w:tcW w:w="2835" w:type="dxa"/>
            <w:tcBorders>
              <w:bottom w:val="nil"/>
            </w:tcBorders>
          </w:tcPr>
          <w:p w:rsidR="003F2165" w:rsidRPr="006919EC" w:rsidRDefault="003F2165" w:rsidP="003F2165">
            <w:pPr>
              <w:pStyle w:val="TableText0"/>
              <w:spacing w:before="30" w:after="30"/>
              <w:ind w:left="227"/>
              <w:rPr>
                <w:lang w:val="en-US"/>
              </w:rPr>
            </w:pPr>
            <w:r w:rsidRPr="006919EC">
              <w:rPr>
                <w:lang w:val="en-US"/>
              </w:rPr>
              <w:t>48 kHz</w:t>
            </w:r>
          </w:p>
        </w:tc>
      </w:tr>
      <w:tr w:rsidR="003F2165" w:rsidRPr="006919EC" w:rsidTr="003F2165">
        <w:trPr>
          <w:jc w:val="center"/>
        </w:trPr>
        <w:tc>
          <w:tcPr>
            <w:tcW w:w="2835" w:type="dxa"/>
            <w:tcBorders>
              <w:top w:val="nil"/>
              <w:bottom w:val="nil"/>
            </w:tcBorders>
          </w:tcPr>
          <w:p w:rsidR="003F2165" w:rsidRPr="006919EC" w:rsidRDefault="003F2165" w:rsidP="003F2165">
            <w:pPr>
              <w:pStyle w:val="TableText0"/>
              <w:spacing w:before="30" w:after="30"/>
              <w:ind w:left="1134"/>
              <w:jc w:val="left"/>
              <w:rPr>
                <w:lang w:val="en-US"/>
              </w:rPr>
            </w:pPr>
            <w:r w:rsidRPr="006919EC">
              <w:rPr>
                <w:lang w:val="en-US"/>
              </w:rPr>
              <w:t>001</w:t>
            </w:r>
          </w:p>
        </w:tc>
        <w:tc>
          <w:tcPr>
            <w:tcW w:w="2835" w:type="dxa"/>
            <w:tcBorders>
              <w:top w:val="nil"/>
              <w:bottom w:val="nil"/>
            </w:tcBorders>
          </w:tcPr>
          <w:p w:rsidR="003F2165" w:rsidRPr="006919EC" w:rsidRDefault="003F2165" w:rsidP="003F2165">
            <w:pPr>
              <w:pStyle w:val="TableText0"/>
              <w:spacing w:before="30" w:after="30"/>
              <w:ind w:left="227"/>
              <w:rPr>
                <w:lang w:val="en-US"/>
              </w:rPr>
            </w:pPr>
            <w:r w:rsidRPr="006919EC">
              <w:rPr>
                <w:lang w:val="en-US"/>
              </w:rPr>
              <w:t>44,1 kHz</w:t>
            </w:r>
          </w:p>
        </w:tc>
      </w:tr>
      <w:tr w:rsidR="003F2165" w:rsidRPr="006919EC" w:rsidTr="003F2165">
        <w:trPr>
          <w:jc w:val="center"/>
        </w:trPr>
        <w:tc>
          <w:tcPr>
            <w:tcW w:w="2835" w:type="dxa"/>
            <w:tcBorders>
              <w:top w:val="nil"/>
              <w:bottom w:val="nil"/>
            </w:tcBorders>
          </w:tcPr>
          <w:p w:rsidR="003F2165" w:rsidRPr="006919EC" w:rsidRDefault="003F2165" w:rsidP="003F2165">
            <w:pPr>
              <w:pStyle w:val="TableText0"/>
              <w:spacing w:before="30" w:after="30"/>
              <w:ind w:left="1134"/>
              <w:jc w:val="left"/>
              <w:rPr>
                <w:lang w:val="en-US"/>
              </w:rPr>
            </w:pPr>
            <w:r w:rsidRPr="006919EC">
              <w:rPr>
                <w:lang w:val="en-US"/>
              </w:rPr>
              <w:t>010</w:t>
            </w:r>
          </w:p>
        </w:tc>
        <w:tc>
          <w:tcPr>
            <w:tcW w:w="2835" w:type="dxa"/>
            <w:tcBorders>
              <w:top w:val="nil"/>
              <w:bottom w:val="nil"/>
            </w:tcBorders>
          </w:tcPr>
          <w:p w:rsidR="003F2165" w:rsidRPr="006919EC" w:rsidRDefault="003F2165" w:rsidP="003F2165">
            <w:pPr>
              <w:pStyle w:val="TableText0"/>
              <w:spacing w:before="30" w:after="30"/>
              <w:ind w:left="227"/>
              <w:rPr>
                <w:lang w:val="en-US"/>
              </w:rPr>
            </w:pPr>
            <w:r w:rsidRPr="006919EC">
              <w:rPr>
                <w:lang w:val="en-US"/>
              </w:rPr>
              <w:t>32 kHz</w:t>
            </w:r>
          </w:p>
        </w:tc>
      </w:tr>
      <w:tr w:rsidR="003F2165" w:rsidRPr="006919EC" w:rsidTr="003F2165">
        <w:trPr>
          <w:jc w:val="center"/>
        </w:trPr>
        <w:tc>
          <w:tcPr>
            <w:tcW w:w="2835" w:type="dxa"/>
            <w:tcBorders>
              <w:top w:val="nil"/>
              <w:bottom w:val="nil"/>
            </w:tcBorders>
          </w:tcPr>
          <w:p w:rsidR="003F2165" w:rsidRPr="006919EC" w:rsidRDefault="003F2165" w:rsidP="003F2165">
            <w:pPr>
              <w:pStyle w:val="TableText0"/>
              <w:spacing w:before="30" w:after="30"/>
              <w:ind w:left="1134"/>
              <w:jc w:val="left"/>
              <w:rPr>
                <w:lang w:val="en-US"/>
              </w:rPr>
            </w:pPr>
            <w:r w:rsidRPr="006919EC">
              <w:rPr>
                <w:lang w:val="en-US"/>
              </w:rPr>
              <w:t>011-110</w:t>
            </w:r>
          </w:p>
        </w:tc>
        <w:tc>
          <w:tcPr>
            <w:tcW w:w="2835" w:type="dxa"/>
            <w:tcBorders>
              <w:top w:val="nil"/>
              <w:bottom w:val="nil"/>
            </w:tcBorders>
          </w:tcPr>
          <w:p w:rsidR="003F2165" w:rsidRPr="006919EC" w:rsidRDefault="003F2165" w:rsidP="003F2165">
            <w:pPr>
              <w:pStyle w:val="TableText0"/>
              <w:spacing w:before="30" w:after="30"/>
              <w:ind w:left="227"/>
              <w:rPr>
                <w:lang w:val="en-US"/>
              </w:rPr>
            </w:pPr>
            <w:r w:rsidRPr="006919EC">
              <w:rPr>
                <w:lang w:val="en-US"/>
              </w:rPr>
              <w:t>(Reserved)</w:t>
            </w:r>
          </w:p>
        </w:tc>
      </w:tr>
      <w:tr w:rsidR="003F2165" w:rsidRPr="006919EC" w:rsidTr="003F2165">
        <w:trPr>
          <w:jc w:val="center"/>
        </w:trPr>
        <w:tc>
          <w:tcPr>
            <w:tcW w:w="2835" w:type="dxa"/>
            <w:tcBorders>
              <w:top w:val="nil"/>
            </w:tcBorders>
          </w:tcPr>
          <w:p w:rsidR="003F2165" w:rsidRPr="006919EC" w:rsidRDefault="003F2165" w:rsidP="003F2165">
            <w:pPr>
              <w:pStyle w:val="TableText0"/>
              <w:spacing w:before="30" w:after="30"/>
              <w:ind w:left="1134"/>
              <w:jc w:val="left"/>
              <w:rPr>
                <w:lang w:val="en-US"/>
              </w:rPr>
            </w:pPr>
            <w:r w:rsidRPr="006919EC">
              <w:rPr>
                <w:lang w:val="en-US"/>
              </w:rPr>
              <w:t>111</w:t>
            </w:r>
          </w:p>
        </w:tc>
        <w:tc>
          <w:tcPr>
            <w:tcW w:w="2835" w:type="dxa"/>
            <w:tcBorders>
              <w:top w:val="nil"/>
            </w:tcBorders>
          </w:tcPr>
          <w:p w:rsidR="003F2165" w:rsidRPr="006919EC" w:rsidRDefault="003F2165" w:rsidP="003F2165">
            <w:pPr>
              <w:pStyle w:val="TableText0"/>
              <w:spacing w:before="30" w:after="30"/>
              <w:ind w:left="227"/>
              <w:rPr>
                <w:lang w:val="en-US"/>
              </w:rPr>
            </w:pPr>
            <w:r w:rsidRPr="006919EC">
              <w:rPr>
                <w:lang w:val="en-US"/>
              </w:rPr>
              <w:t>Undefined (free running)</w:t>
            </w:r>
          </w:p>
        </w:tc>
      </w:tr>
    </w:tbl>
    <w:p w:rsidR="00811B64" w:rsidRPr="006919EC" w:rsidRDefault="00811B64" w:rsidP="001626C2">
      <w:pPr>
        <w:pStyle w:val="Tablefin"/>
        <w:rPr>
          <w:lang w:val="en-US"/>
        </w:rPr>
      </w:pPr>
    </w:p>
    <w:p w:rsidR="00811B64" w:rsidRPr="006919EC" w:rsidRDefault="00811B64" w:rsidP="00811B64">
      <w:pPr>
        <w:pStyle w:val="Heading2"/>
        <w:rPr>
          <w:lang w:val="en-US"/>
        </w:rPr>
      </w:pPr>
      <w:r w:rsidRPr="006919EC">
        <w:rPr>
          <w:lang w:val="en-US"/>
        </w:rPr>
        <w:t>14.7</w:t>
      </w:r>
      <w:r w:rsidRPr="006919EC">
        <w:rPr>
          <w:lang w:val="en-US"/>
        </w:rPr>
        <w:tab/>
        <w:t>Active channel indication</w:t>
      </w:r>
    </w:p>
    <w:p w:rsidR="00811B64" w:rsidRPr="006919EC" w:rsidRDefault="00811B64" w:rsidP="00811B64">
      <w:pPr>
        <w:rPr>
          <w:lang w:val="en-US"/>
        </w:rPr>
      </w:pPr>
      <w:r w:rsidRPr="006919EC">
        <w:rPr>
          <w:lang w:val="en-US"/>
        </w:rPr>
        <w:t>The word ACT indicates the active channels; a(1-4) are set to one for each active channel in a given audio group; p is even parity for b(0-7).</w:t>
      </w:r>
    </w:p>
    <w:p w:rsidR="00BD331F" w:rsidRPr="006919EC" w:rsidRDefault="00BD331F" w:rsidP="00BD331F">
      <w:pPr>
        <w:pStyle w:val="Blanc"/>
        <w:rPr>
          <w:lang w:val="en-US"/>
        </w:rPr>
      </w:pPr>
    </w:p>
    <w:p w:rsidR="00811B64" w:rsidRPr="006919EC" w:rsidRDefault="00811B64" w:rsidP="00811B64">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3402"/>
      </w:tblGrid>
      <w:tr w:rsidR="003F2165" w:rsidRPr="006919EC" w:rsidTr="003F2165">
        <w:trPr>
          <w:jc w:val="center"/>
        </w:trPr>
        <w:tc>
          <w:tcPr>
            <w:tcW w:w="2552" w:type="dxa"/>
            <w:tcBorders>
              <w:bottom w:val="nil"/>
            </w:tcBorders>
          </w:tcPr>
          <w:p w:rsidR="003F2165" w:rsidRPr="006919EC" w:rsidRDefault="003F2165" w:rsidP="003F2165">
            <w:pPr>
              <w:pStyle w:val="TableText0"/>
              <w:jc w:val="center"/>
              <w:rPr>
                <w:lang w:val="en-US"/>
              </w:rPr>
            </w:pPr>
            <w:r w:rsidRPr="006919EC">
              <w:rPr>
                <w:lang w:val="en-US"/>
              </w:rPr>
              <w:t>Bit address</w:t>
            </w:r>
          </w:p>
        </w:tc>
        <w:tc>
          <w:tcPr>
            <w:tcW w:w="3402" w:type="dxa"/>
          </w:tcPr>
          <w:p w:rsidR="003F2165" w:rsidRPr="006919EC" w:rsidRDefault="003F2165" w:rsidP="003F2165">
            <w:pPr>
              <w:pStyle w:val="TableText0"/>
              <w:jc w:val="center"/>
              <w:rPr>
                <w:b/>
                <w:lang w:val="en-US"/>
              </w:rPr>
            </w:pPr>
            <w:r w:rsidRPr="006919EC">
              <w:rPr>
                <w:lang w:val="en-US"/>
              </w:rPr>
              <w:t>Active channel word</w:t>
            </w:r>
          </w:p>
        </w:tc>
      </w:tr>
      <w:tr w:rsidR="003F2165" w:rsidRPr="003B3B62" w:rsidTr="003F2165">
        <w:trPr>
          <w:jc w:val="center"/>
        </w:trPr>
        <w:tc>
          <w:tcPr>
            <w:tcW w:w="2552" w:type="dxa"/>
          </w:tcPr>
          <w:p w:rsidR="003F2165" w:rsidRPr="006919EC" w:rsidRDefault="003F2165" w:rsidP="003F2165">
            <w:pPr>
              <w:pStyle w:val="TableText0"/>
              <w:spacing w:line="260" w:lineRule="exact"/>
              <w:jc w:val="center"/>
              <w:rPr>
                <w:lang w:val="en-US"/>
              </w:rPr>
            </w:pPr>
            <w:r w:rsidRPr="006919EC">
              <w:rPr>
                <w:lang w:val="en-US"/>
              </w:rPr>
              <w:t>b</w:t>
            </w:r>
            <w:r w:rsidRPr="006919EC">
              <w:rPr>
                <w:position w:val="-4"/>
                <w:sz w:val="14"/>
                <w:lang w:val="en-US"/>
              </w:rPr>
              <w:t>9</w:t>
            </w:r>
            <w:r w:rsidRPr="006919EC">
              <w:rPr>
                <w:lang w:val="en-US"/>
              </w:rPr>
              <w:br/>
              <w:t>b</w:t>
            </w:r>
            <w:r w:rsidRPr="006919EC">
              <w:rPr>
                <w:position w:val="-4"/>
                <w:sz w:val="14"/>
                <w:lang w:val="en-US"/>
              </w:rPr>
              <w:t>8</w:t>
            </w:r>
            <w:r w:rsidRPr="006919EC">
              <w:rPr>
                <w:lang w:val="en-US"/>
              </w:rPr>
              <w:br/>
              <w:t>b</w:t>
            </w:r>
            <w:r w:rsidRPr="006919EC">
              <w:rPr>
                <w:position w:val="-4"/>
                <w:sz w:val="14"/>
                <w:lang w:val="en-US"/>
              </w:rPr>
              <w:t>7</w:t>
            </w:r>
            <w:r w:rsidRPr="006919EC">
              <w:rPr>
                <w:lang w:val="en-US"/>
              </w:rPr>
              <w:br/>
              <w:t>b</w:t>
            </w:r>
            <w:r w:rsidRPr="006919EC">
              <w:rPr>
                <w:position w:val="-4"/>
                <w:sz w:val="14"/>
                <w:lang w:val="en-US"/>
              </w:rPr>
              <w:t>6</w:t>
            </w:r>
            <w:r w:rsidRPr="006919EC">
              <w:rPr>
                <w:lang w:val="en-US"/>
              </w:rPr>
              <w:br/>
              <w:t>b</w:t>
            </w:r>
            <w:r w:rsidRPr="006919EC">
              <w:rPr>
                <w:position w:val="-4"/>
                <w:sz w:val="14"/>
                <w:lang w:val="en-US"/>
              </w:rPr>
              <w:t>5</w:t>
            </w:r>
            <w:r w:rsidRPr="006919EC">
              <w:rPr>
                <w:lang w:val="en-US"/>
              </w:rPr>
              <w:br/>
              <w:t>b</w:t>
            </w:r>
            <w:r w:rsidRPr="006919EC">
              <w:rPr>
                <w:position w:val="-4"/>
                <w:sz w:val="14"/>
                <w:lang w:val="en-US"/>
              </w:rPr>
              <w:t>4</w:t>
            </w:r>
            <w:r w:rsidRPr="006919EC">
              <w:rPr>
                <w:lang w:val="en-US"/>
              </w:rPr>
              <w:br/>
              <w:t>b</w:t>
            </w:r>
            <w:r w:rsidRPr="006919EC">
              <w:rPr>
                <w:position w:val="-4"/>
                <w:sz w:val="14"/>
                <w:lang w:val="en-US"/>
              </w:rPr>
              <w:t>3</w:t>
            </w:r>
            <w:r w:rsidRPr="006919EC">
              <w:rPr>
                <w:lang w:val="en-US"/>
              </w:rPr>
              <w:br/>
              <w:t>b</w:t>
            </w:r>
            <w:r w:rsidRPr="006919EC">
              <w:rPr>
                <w:position w:val="-4"/>
                <w:sz w:val="14"/>
                <w:lang w:val="en-US"/>
              </w:rPr>
              <w:t>2</w:t>
            </w:r>
            <w:r w:rsidRPr="006919EC">
              <w:rPr>
                <w:lang w:val="en-US"/>
              </w:rPr>
              <w:br/>
              <w:t>b</w:t>
            </w:r>
            <w:r w:rsidRPr="006919EC">
              <w:rPr>
                <w:position w:val="-4"/>
                <w:sz w:val="14"/>
                <w:lang w:val="en-US"/>
              </w:rPr>
              <w:t>1</w:t>
            </w:r>
            <w:r w:rsidRPr="006919EC">
              <w:rPr>
                <w:lang w:val="en-US"/>
              </w:rPr>
              <w:br/>
              <w:t>b</w:t>
            </w:r>
            <w:r w:rsidRPr="006919EC">
              <w:rPr>
                <w:position w:val="-4"/>
                <w:sz w:val="14"/>
                <w:lang w:val="en-US"/>
              </w:rPr>
              <w:t>0</w:t>
            </w:r>
          </w:p>
        </w:tc>
        <w:tc>
          <w:tcPr>
            <w:tcW w:w="3402" w:type="dxa"/>
          </w:tcPr>
          <w:p w:rsidR="003F2165" w:rsidRPr="006919EC" w:rsidRDefault="003F2165" w:rsidP="003F2165">
            <w:pPr>
              <w:pStyle w:val="TableText0"/>
              <w:spacing w:line="260" w:lineRule="exact"/>
              <w:ind w:left="907"/>
              <w:jc w:val="left"/>
              <w:rPr>
                <w:lang w:val="en-US"/>
              </w:rPr>
            </w:pPr>
            <w:r w:rsidRPr="006919EC">
              <w:rPr>
                <w:lang w:val="en-US"/>
              </w:rPr>
              <w:t>Not b</w:t>
            </w:r>
            <w:r w:rsidRPr="006919EC">
              <w:rPr>
                <w:position w:val="-4"/>
                <w:sz w:val="14"/>
                <w:lang w:val="en-US"/>
              </w:rPr>
              <w:t>8</w:t>
            </w:r>
            <w:r w:rsidRPr="006919EC">
              <w:rPr>
                <w:lang w:val="en-US"/>
              </w:rPr>
              <w:t xml:space="preserve"> </w:t>
            </w:r>
            <w:r w:rsidRPr="006919EC">
              <w:rPr>
                <w:lang w:val="en-US"/>
              </w:rPr>
              <w:br/>
              <w:t>p</w:t>
            </w:r>
            <w:r w:rsidRPr="006919EC">
              <w:rPr>
                <w:lang w:val="en-US"/>
              </w:rPr>
              <w:br/>
              <w:t>Reserved (set to zero)</w:t>
            </w:r>
            <w:r w:rsidRPr="006919EC">
              <w:rPr>
                <w:lang w:val="en-US"/>
              </w:rPr>
              <w:br/>
              <w:t>Reserved (set to zero)</w:t>
            </w:r>
            <w:r w:rsidRPr="006919EC">
              <w:rPr>
                <w:lang w:val="en-US"/>
              </w:rPr>
              <w:br/>
              <w:t>Reserved (set to zero)</w:t>
            </w:r>
            <w:r w:rsidRPr="006919EC">
              <w:rPr>
                <w:lang w:val="en-US"/>
              </w:rPr>
              <w:br/>
              <w:t>Reserved (set to zero)</w:t>
            </w:r>
            <w:r w:rsidRPr="006919EC">
              <w:rPr>
                <w:lang w:val="en-US"/>
              </w:rPr>
              <w:br/>
              <w:t>a4</w:t>
            </w:r>
            <w:r w:rsidRPr="006919EC">
              <w:rPr>
                <w:lang w:val="en-US"/>
              </w:rPr>
              <w:br/>
              <w:t>a3</w:t>
            </w:r>
            <w:r w:rsidRPr="006919EC">
              <w:rPr>
                <w:lang w:val="en-US"/>
              </w:rPr>
              <w:br/>
              <w:t>a2</w:t>
            </w:r>
            <w:r w:rsidRPr="006919EC">
              <w:rPr>
                <w:lang w:val="en-US"/>
              </w:rPr>
              <w:br/>
              <w:t>a1</w:t>
            </w:r>
          </w:p>
        </w:tc>
      </w:tr>
    </w:tbl>
    <w:p w:rsidR="003F2165" w:rsidRPr="006919EC" w:rsidRDefault="003F2165" w:rsidP="003F2165">
      <w:pPr>
        <w:pStyle w:val="Tablefin"/>
        <w:rPr>
          <w:lang w:val="en-US"/>
        </w:rPr>
      </w:pPr>
    </w:p>
    <w:p w:rsidR="00811B64" w:rsidRPr="006919EC" w:rsidRDefault="00811B64" w:rsidP="00811B64">
      <w:pPr>
        <w:pStyle w:val="Heading2"/>
        <w:rPr>
          <w:lang w:val="en-US"/>
        </w:rPr>
      </w:pPr>
      <w:r w:rsidRPr="006919EC">
        <w:rPr>
          <w:lang w:val="en-US"/>
        </w:rPr>
        <w:br w:type="page"/>
      </w:r>
      <w:r w:rsidRPr="006919EC">
        <w:rPr>
          <w:lang w:val="en-US"/>
        </w:rPr>
        <w:lastRenderedPageBreak/>
        <w:t>14.8</w:t>
      </w:r>
      <w:r w:rsidRPr="006919EC">
        <w:rPr>
          <w:lang w:val="en-US"/>
        </w:rPr>
        <w:tab/>
        <w:t>Delay indication</w:t>
      </w:r>
    </w:p>
    <w:p w:rsidR="00811B64" w:rsidRPr="006919EC" w:rsidRDefault="00811B64" w:rsidP="00811B64">
      <w:pPr>
        <w:rPr>
          <w:lang w:val="en-US"/>
        </w:rPr>
      </w:pPr>
      <w:r w:rsidRPr="006919EC">
        <w:rPr>
          <w:lang w:val="en-US"/>
        </w:rPr>
        <w:t>The words DELx(0-2) indicate the amount of accumulated audio processing delay relative to video, measured in audio sample intervals, for each of the channels. Since the channels are generally used as channel pairs the words for a given audio group are ordered as follows:</w:t>
      </w:r>
    </w:p>
    <w:p w:rsidR="00811B64" w:rsidRPr="006919EC" w:rsidRDefault="00811B64" w:rsidP="003F2165">
      <w:pPr>
        <w:pStyle w:val="enumlev1"/>
        <w:tabs>
          <w:tab w:val="left" w:pos="5755"/>
        </w:tabs>
        <w:jc w:val="left"/>
        <w:rPr>
          <w:lang w:val="en-US"/>
        </w:rPr>
      </w:pPr>
      <w:r w:rsidRPr="006919EC">
        <w:rPr>
          <w:lang w:val="en-US"/>
        </w:rPr>
        <w:tab/>
        <w:t>DELAn Delay for channel 1</w:t>
      </w:r>
      <w:r w:rsidRPr="006919EC">
        <w:rPr>
          <w:lang w:val="en-US"/>
        </w:rPr>
        <w:tab/>
        <w:t xml:space="preserve">if DELCn e  </w:t>
      </w:r>
      <w:r w:rsidRPr="006919EC">
        <w:rPr>
          <w:rFonts w:ascii="Symbol" w:hAnsi="Symbol"/>
          <w:lang w:val="en-US"/>
        </w:rPr>
        <w:t></w:t>
      </w:r>
      <w:r w:rsidRPr="006919EC">
        <w:rPr>
          <w:lang w:val="en-US"/>
        </w:rPr>
        <w:t xml:space="preserve">  “1”</w:t>
      </w:r>
      <w:r w:rsidRPr="006919EC">
        <w:rPr>
          <w:lang w:val="en-US"/>
        </w:rPr>
        <w:br/>
        <w:t>DELAn Delay for channel 1 and channel 2</w:t>
      </w:r>
      <w:r w:rsidRPr="006919EC">
        <w:rPr>
          <w:lang w:val="en-US"/>
        </w:rPr>
        <w:tab/>
        <w:t xml:space="preserve">if DELCn e  </w:t>
      </w:r>
      <w:r w:rsidRPr="006919EC">
        <w:rPr>
          <w:rFonts w:ascii="Symbol" w:hAnsi="Symbol"/>
          <w:lang w:val="en-US"/>
        </w:rPr>
        <w:t></w:t>
      </w:r>
      <w:r w:rsidRPr="006919EC">
        <w:rPr>
          <w:lang w:val="en-US"/>
        </w:rPr>
        <w:t xml:space="preserve">  “0”</w:t>
      </w:r>
    </w:p>
    <w:p w:rsidR="00811B64" w:rsidRPr="006919EC" w:rsidRDefault="00811B64" w:rsidP="003F2165">
      <w:pPr>
        <w:pStyle w:val="enumlev1"/>
        <w:tabs>
          <w:tab w:val="left" w:pos="5755"/>
        </w:tabs>
        <w:jc w:val="left"/>
        <w:rPr>
          <w:lang w:val="en-US"/>
        </w:rPr>
      </w:pPr>
      <w:r w:rsidRPr="006919EC">
        <w:rPr>
          <w:lang w:val="en-US"/>
        </w:rPr>
        <w:tab/>
        <w:t>DELBn Delay for channel 3</w:t>
      </w:r>
      <w:r w:rsidRPr="006919EC">
        <w:rPr>
          <w:lang w:val="en-US"/>
        </w:rPr>
        <w:tab/>
        <w:t xml:space="preserve">if DELDn e  </w:t>
      </w:r>
      <w:r w:rsidRPr="006919EC">
        <w:rPr>
          <w:rFonts w:ascii="Symbol" w:hAnsi="Symbol"/>
          <w:lang w:val="en-US"/>
        </w:rPr>
        <w:t></w:t>
      </w:r>
      <w:r w:rsidRPr="006919EC">
        <w:rPr>
          <w:lang w:val="en-US"/>
        </w:rPr>
        <w:t xml:space="preserve">  “1”</w:t>
      </w:r>
      <w:r w:rsidRPr="006919EC">
        <w:rPr>
          <w:lang w:val="en-US"/>
        </w:rPr>
        <w:br/>
        <w:t>DELBn Delay for channel 3 and channel 4</w:t>
      </w:r>
      <w:r w:rsidRPr="006919EC">
        <w:rPr>
          <w:lang w:val="en-US"/>
        </w:rPr>
        <w:tab/>
        <w:t xml:space="preserve">if DELDn e  </w:t>
      </w:r>
      <w:r w:rsidRPr="006919EC">
        <w:rPr>
          <w:rFonts w:ascii="Symbol" w:hAnsi="Symbol"/>
          <w:lang w:val="en-US"/>
        </w:rPr>
        <w:t></w:t>
      </w:r>
      <w:r w:rsidRPr="006919EC">
        <w:rPr>
          <w:lang w:val="en-US"/>
        </w:rPr>
        <w:t xml:space="preserve">  “0”</w:t>
      </w:r>
    </w:p>
    <w:p w:rsidR="00811B64" w:rsidRPr="006919EC" w:rsidRDefault="00811B64" w:rsidP="003F2165">
      <w:pPr>
        <w:pStyle w:val="enumlev1"/>
        <w:tabs>
          <w:tab w:val="left" w:pos="5755"/>
        </w:tabs>
        <w:jc w:val="left"/>
        <w:rPr>
          <w:lang w:val="en-US"/>
        </w:rPr>
      </w:pPr>
      <w:r w:rsidRPr="006919EC">
        <w:rPr>
          <w:lang w:val="en-US"/>
        </w:rPr>
        <w:tab/>
        <w:t>DELCn Delay for channel 2</w:t>
      </w:r>
      <w:r w:rsidRPr="006919EC">
        <w:rPr>
          <w:lang w:val="en-US"/>
        </w:rPr>
        <w:tab/>
        <w:t xml:space="preserve">if DELCn e  </w:t>
      </w:r>
      <w:r w:rsidRPr="006919EC">
        <w:rPr>
          <w:rFonts w:ascii="Symbol" w:hAnsi="Symbol"/>
          <w:lang w:val="en-US"/>
        </w:rPr>
        <w:t></w:t>
      </w:r>
      <w:r w:rsidRPr="006919EC">
        <w:rPr>
          <w:lang w:val="en-US"/>
        </w:rPr>
        <w:t xml:space="preserve">  “1”</w:t>
      </w:r>
      <w:r w:rsidRPr="006919EC">
        <w:rPr>
          <w:lang w:val="en-US"/>
        </w:rPr>
        <w:br/>
        <w:t>DELCn Invalid audio delay data</w:t>
      </w:r>
      <w:r w:rsidRPr="006919EC">
        <w:rPr>
          <w:lang w:val="en-US"/>
        </w:rPr>
        <w:tab/>
        <w:t xml:space="preserve">if DELCn e  </w:t>
      </w:r>
      <w:r w:rsidRPr="006919EC">
        <w:rPr>
          <w:rFonts w:ascii="Symbol" w:hAnsi="Symbol"/>
          <w:lang w:val="en-US"/>
        </w:rPr>
        <w:t></w:t>
      </w:r>
      <w:r w:rsidRPr="006919EC">
        <w:rPr>
          <w:lang w:val="en-US"/>
        </w:rPr>
        <w:t xml:space="preserve">  “0”</w:t>
      </w:r>
    </w:p>
    <w:p w:rsidR="00811B64" w:rsidRPr="006919EC" w:rsidRDefault="00811B64" w:rsidP="003F2165">
      <w:pPr>
        <w:pStyle w:val="enumlev1"/>
        <w:tabs>
          <w:tab w:val="left" w:pos="5755"/>
        </w:tabs>
        <w:jc w:val="left"/>
        <w:rPr>
          <w:lang w:val="en-US"/>
        </w:rPr>
      </w:pPr>
      <w:r w:rsidRPr="006919EC">
        <w:rPr>
          <w:lang w:val="en-US"/>
        </w:rPr>
        <w:tab/>
        <w:t>DELDn Delay for channel 4</w:t>
      </w:r>
      <w:r w:rsidRPr="006919EC">
        <w:rPr>
          <w:lang w:val="en-US"/>
        </w:rPr>
        <w:tab/>
        <w:t xml:space="preserve">if DELDn e  </w:t>
      </w:r>
      <w:r w:rsidRPr="006919EC">
        <w:rPr>
          <w:rFonts w:ascii="Symbol" w:hAnsi="Symbol"/>
          <w:lang w:val="en-US"/>
        </w:rPr>
        <w:t></w:t>
      </w:r>
      <w:r w:rsidRPr="006919EC">
        <w:rPr>
          <w:lang w:val="en-US"/>
        </w:rPr>
        <w:t xml:space="preserve">  “1”</w:t>
      </w:r>
      <w:r w:rsidRPr="006919EC">
        <w:rPr>
          <w:lang w:val="en-US"/>
        </w:rPr>
        <w:br/>
        <w:t>DELDn Invalid audio delay data</w:t>
      </w:r>
      <w:r w:rsidRPr="006919EC">
        <w:rPr>
          <w:lang w:val="en-US"/>
        </w:rPr>
        <w:tab/>
        <w:t xml:space="preserve">if DELDn e  </w:t>
      </w:r>
      <w:r w:rsidRPr="006919EC">
        <w:rPr>
          <w:rFonts w:ascii="Symbol" w:hAnsi="Symbol"/>
          <w:lang w:val="en-US"/>
        </w:rPr>
        <w:t></w:t>
      </w:r>
      <w:r w:rsidRPr="006919EC">
        <w:rPr>
          <w:lang w:val="en-US"/>
        </w:rPr>
        <w:t xml:space="preserve">  “0”</w:t>
      </w:r>
    </w:p>
    <w:p w:rsidR="00811B64" w:rsidRPr="006919EC" w:rsidRDefault="00811B64" w:rsidP="00811B64">
      <w:pPr>
        <w:rPr>
          <w:lang w:val="en-US"/>
        </w:rPr>
      </w:pPr>
      <w:r w:rsidRPr="006919EC">
        <w:rPr>
          <w:lang w:val="en-US"/>
        </w:rPr>
        <w:t>When only two channels are used the e-bits in DELCn and DELDn must be set to “0” to indicate invalid while maintaining a constant size for the audio control packet.</w:t>
      </w:r>
    </w:p>
    <w:p w:rsidR="00811B64" w:rsidRPr="006919EC" w:rsidRDefault="00811B64" w:rsidP="00811B64">
      <w:pPr>
        <w:rPr>
          <w:lang w:val="en-US"/>
        </w:rPr>
      </w:pPr>
      <w:r w:rsidRPr="006919EC">
        <w:rPr>
          <w:lang w:val="en-US"/>
        </w:rPr>
        <w:t>The format for the audio delay data is 26-bit two’s complement:</w:t>
      </w:r>
    </w:p>
    <w:p w:rsidR="00BD331F" w:rsidRPr="006919EC" w:rsidRDefault="00BD331F" w:rsidP="00BD331F">
      <w:pPr>
        <w:pStyle w:val="Blanc"/>
        <w:rPr>
          <w:lang w:val="en-US"/>
        </w:rPr>
      </w:pPr>
    </w:p>
    <w:p w:rsidR="00811B64" w:rsidRPr="006919EC" w:rsidRDefault="00811B64" w:rsidP="00811B64">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985"/>
        <w:gridCol w:w="1985"/>
        <w:gridCol w:w="1985"/>
        <w:gridCol w:w="1985"/>
      </w:tblGrid>
      <w:tr w:rsidR="003F2165" w:rsidRPr="006919EC" w:rsidTr="003F2165">
        <w:trPr>
          <w:jc w:val="center"/>
        </w:trPr>
        <w:tc>
          <w:tcPr>
            <w:tcW w:w="1985" w:type="dxa"/>
          </w:tcPr>
          <w:p w:rsidR="003F2165" w:rsidRPr="006919EC" w:rsidRDefault="003F2165" w:rsidP="003F2165">
            <w:pPr>
              <w:pStyle w:val="TableText0"/>
              <w:spacing w:before="120" w:after="120"/>
              <w:jc w:val="center"/>
              <w:rPr>
                <w:lang w:val="en-US"/>
              </w:rPr>
            </w:pPr>
            <w:r w:rsidRPr="006919EC">
              <w:rPr>
                <w:lang w:val="en-US"/>
              </w:rPr>
              <w:t>Bit address</w:t>
            </w:r>
          </w:p>
        </w:tc>
        <w:tc>
          <w:tcPr>
            <w:tcW w:w="1985" w:type="dxa"/>
          </w:tcPr>
          <w:p w:rsidR="003F2165" w:rsidRPr="006919EC" w:rsidRDefault="003F2165" w:rsidP="003F2165">
            <w:pPr>
              <w:pStyle w:val="TableText0"/>
              <w:spacing w:before="120" w:after="120"/>
              <w:ind w:left="113"/>
              <w:jc w:val="center"/>
              <w:rPr>
                <w:lang w:val="en-US"/>
              </w:rPr>
            </w:pPr>
            <w:r w:rsidRPr="006919EC">
              <w:rPr>
                <w:lang w:val="en-US"/>
              </w:rPr>
              <w:t>DELx0</w:t>
            </w:r>
          </w:p>
        </w:tc>
        <w:tc>
          <w:tcPr>
            <w:tcW w:w="1985" w:type="dxa"/>
          </w:tcPr>
          <w:p w:rsidR="003F2165" w:rsidRPr="006919EC" w:rsidRDefault="003F2165" w:rsidP="003F2165">
            <w:pPr>
              <w:pStyle w:val="TableText0"/>
              <w:spacing w:before="120" w:after="120"/>
              <w:ind w:left="113"/>
              <w:jc w:val="center"/>
              <w:rPr>
                <w:b/>
                <w:lang w:val="en-US"/>
              </w:rPr>
            </w:pPr>
            <w:r w:rsidRPr="006919EC">
              <w:rPr>
                <w:lang w:val="en-US"/>
              </w:rPr>
              <w:t>DELx1</w:t>
            </w:r>
          </w:p>
        </w:tc>
        <w:tc>
          <w:tcPr>
            <w:tcW w:w="1985" w:type="dxa"/>
          </w:tcPr>
          <w:p w:rsidR="003F2165" w:rsidRPr="006919EC" w:rsidRDefault="003F2165" w:rsidP="003F2165">
            <w:pPr>
              <w:pStyle w:val="TableText0"/>
              <w:spacing w:before="120" w:after="120"/>
              <w:ind w:left="113"/>
              <w:jc w:val="center"/>
              <w:rPr>
                <w:b/>
                <w:lang w:val="en-US"/>
              </w:rPr>
            </w:pPr>
            <w:r w:rsidRPr="006919EC">
              <w:rPr>
                <w:lang w:val="en-US"/>
              </w:rPr>
              <w:t>DELx2</w:t>
            </w:r>
          </w:p>
        </w:tc>
      </w:tr>
      <w:tr w:rsidR="003F2165" w:rsidRPr="003B3B62" w:rsidTr="003F2165">
        <w:trPr>
          <w:jc w:val="center"/>
        </w:trPr>
        <w:tc>
          <w:tcPr>
            <w:tcW w:w="1985" w:type="dxa"/>
          </w:tcPr>
          <w:p w:rsidR="003F2165" w:rsidRPr="006919EC" w:rsidRDefault="003F2165" w:rsidP="003F2165">
            <w:pPr>
              <w:pStyle w:val="TableText0"/>
              <w:spacing w:line="250" w:lineRule="exact"/>
              <w:jc w:val="center"/>
              <w:rPr>
                <w:lang w:val="en-US"/>
              </w:rPr>
            </w:pPr>
            <w:r w:rsidRPr="006919EC">
              <w:rPr>
                <w:lang w:val="en-US"/>
              </w:rPr>
              <w:t>b</w:t>
            </w:r>
            <w:r w:rsidRPr="006919EC">
              <w:rPr>
                <w:position w:val="-4"/>
                <w:sz w:val="14"/>
                <w:lang w:val="en-US"/>
              </w:rPr>
              <w:t>9</w:t>
            </w:r>
            <w:r w:rsidRPr="006919EC">
              <w:rPr>
                <w:lang w:val="en-US"/>
              </w:rPr>
              <w:br/>
              <w:t>b</w:t>
            </w:r>
            <w:r w:rsidRPr="006919EC">
              <w:rPr>
                <w:position w:val="-4"/>
                <w:sz w:val="14"/>
                <w:lang w:val="en-US"/>
              </w:rPr>
              <w:t>8</w:t>
            </w:r>
            <w:r w:rsidRPr="006919EC">
              <w:rPr>
                <w:lang w:val="en-US"/>
              </w:rPr>
              <w:br/>
              <w:t>b</w:t>
            </w:r>
            <w:r w:rsidRPr="006919EC">
              <w:rPr>
                <w:position w:val="-4"/>
                <w:sz w:val="14"/>
                <w:lang w:val="en-US"/>
              </w:rPr>
              <w:t>7</w:t>
            </w:r>
            <w:r w:rsidRPr="006919EC">
              <w:rPr>
                <w:lang w:val="en-US"/>
              </w:rPr>
              <w:br/>
              <w:t>b</w:t>
            </w:r>
            <w:r w:rsidRPr="006919EC">
              <w:rPr>
                <w:position w:val="-4"/>
                <w:sz w:val="14"/>
                <w:lang w:val="en-US"/>
              </w:rPr>
              <w:t>6</w:t>
            </w:r>
            <w:r w:rsidRPr="006919EC">
              <w:rPr>
                <w:lang w:val="en-US"/>
              </w:rPr>
              <w:br/>
              <w:t>b</w:t>
            </w:r>
            <w:r w:rsidRPr="006919EC">
              <w:rPr>
                <w:position w:val="-4"/>
                <w:sz w:val="14"/>
                <w:lang w:val="en-US"/>
              </w:rPr>
              <w:t>5</w:t>
            </w:r>
            <w:r w:rsidRPr="006919EC">
              <w:rPr>
                <w:lang w:val="en-US"/>
              </w:rPr>
              <w:br/>
              <w:t>b</w:t>
            </w:r>
            <w:r w:rsidRPr="006919EC">
              <w:rPr>
                <w:position w:val="-4"/>
                <w:sz w:val="14"/>
                <w:lang w:val="en-US"/>
              </w:rPr>
              <w:t>4</w:t>
            </w:r>
            <w:r w:rsidRPr="006919EC">
              <w:rPr>
                <w:lang w:val="en-US"/>
              </w:rPr>
              <w:br/>
              <w:t>b</w:t>
            </w:r>
            <w:r w:rsidRPr="006919EC">
              <w:rPr>
                <w:position w:val="-4"/>
                <w:sz w:val="14"/>
                <w:lang w:val="en-US"/>
              </w:rPr>
              <w:t>3</w:t>
            </w:r>
            <w:r w:rsidRPr="006919EC">
              <w:rPr>
                <w:lang w:val="en-US"/>
              </w:rPr>
              <w:br/>
              <w:t>b</w:t>
            </w:r>
            <w:r w:rsidRPr="006919EC">
              <w:rPr>
                <w:position w:val="-4"/>
                <w:sz w:val="14"/>
                <w:lang w:val="en-US"/>
              </w:rPr>
              <w:t>2</w:t>
            </w:r>
            <w:r w:rsidRPr="006919EC">
              <w:rPr>
                <w:lang w:val="en-US"/>
              </w:rPr>
              <w:br/>
              <w:t>b</w:t>
            </w:r>
            <w:r w:rsidRPr="006919EC">
              <w:rPr>
                <w:position w:val="-4"/>
                <w:sz w:val="14"/>
                <w:lang w:val="en-US"/>
              </w:rPr>
              <w:t>1</w:t>
            </w:r>
            <w:r w:rsidRPr="006919EC">
              <w:rPr>
                <w:lang w:val="en-US"/>
              </w:rPr>
              <w:br/>
              <w:t>b</w:t>
            </w:r>
            <w:r w:rsidRPr="006919EC">
              <w:rPr>
                <w:position w:val="-4"/>
                <w:sz w:val="14"/>
                <w:lang w:val="en-US"/>
              </w:rPr>
              <w:t>0</w:t>
            </w:r>
          </w:p>
        </w:tc>
        <w:tc>
          <w:tcPr>
            <w:tcW w:w="1985" w:type="dxa"/>
          </w:tcPr>
          <w:p w:rsidR="003F2165" w:rsidRPr="006919EC" w:rsidRDefault="003F2165" w:rsidP="003F2165">
            <w:pPr>
              <w:pStyle w:val="TableText0"/>
              <w:spacing w:line="250" w:lineRule="exact"/>
              <w:ind w:left="680"/>
              <w:jc w:val="left"/>
              <w:rPr>
                <w:lang w:val="en-US"/>
              </w:rPr>
            </w:pPr>
            <w:r w:rsidRPr="006919EC">
              <w:rPr>
                <w:lang w:val="en-US"/>
              </w:rPr>
              <w:t>Not b</w:t>
            </w:r>
            <w:r w:rsidRPr="006919EC">
              <w:rPr>
                <w:position w:val="-4"/>
                <w:sz w:val="14"/>
                <w:lang w:val="en-US"/>
              </w:rPr>
              <w:t>8</w:t>
            </w:r>
            <w:r w:rsidRPr="006919EC">
              <w:rPr>
                <w:lang w:val="en-US"/>
              </w:rPr>
              <w:t xml:space="preserve"> </w:t>
            </w:r>
            <w:r w:rsidRPr="006919EC">
              <w:rPr>
                <w:lang w:val="en-US"/>
              </w:rPr>
              <w:br/>
              <w:t>d7</w:t>
            </w:r>
            <w:r w:rsidRPr="006919EC">
              <w:rPr>
                <w:lang w:val="en-US"/>
              </w:rPr>
              <w:br/>
              <w:t>d6</w:t>
            </w:r>
            <w:r w:rsidRPr="006919EC">
              <w:rPr>
                <w:lang w:val="en-US"/>
              </w:rPr>
              <w:br/>
              <w:t>d5</w:t>
            </w:r>
            <w:r w:rsidRPr="006919EC">
              <w:rPr>
                <w:lang w:val="en-US"/>
              </w:rPr>
              <w:br/>
              <w:t>d4</w:t>
            </w:r>
            <w:r w:rsidRPr="006919EC">
              <w:rPr>
                <w:lang w:val="en-US"/>
              </w:rPr>
              <w:br/>
              <w:t>d3</w:t>
            </w:r>
            <w:r w:rsidRPr="006919EC">
              <w:rPr>
                <w:lang w:val="en-US"/>
              </w:rPr>
              <w:br/>
              <w:t>d2</w:t>
            </w:r>
            <w:r w:rsidRPr="006919EC">
              <w:rPr>
                <w:lang w:val="en-US"/>
              </w:rPr>
              <w:br/>
              <w:t>d1</w:t>
            </w:r>
            <w:r w:rsidRPr="006919EC">
              <w:rPr>
                <w:lang w:val="en-US"/>
              </w:rPr>
              <w:br/>
              <w:t>d0 (LSB)</w:t>
            </w:r>
            <w:r w:rsidRPr="006919EC">
              <w:rPr>
                <w:lang w:val="en-US"/>
              </w:rPr>
              <w:br/>
              <w:t>e</w:t>
            </w:r>
          </w:p>
        </w:tc>
        <w:tc>
          <w:tcPr>
            <w:tcW w:w="1985" w:type="dxa"/>
          </w:tcPr>
          <w:p w:rsidR="003F2165" w:rsidRPr="006919EC" w:rsidRDefault="003F2165" w:rsidP="003F2165">
            <w:pPr>
              <w:pStyle w:val="TableText0"/>
              <w:spacing w:line="250" w:lineRule="exact"/>
              <w:ind w:left="680"/>
              <w:jc w:val="left"/>
              <w:rPr>
                <w:lang w:val="en-US"/>
              </w:rPr>
            </w:pPr>
            <w:r w:rsidRPr="006919EC">
              <w:rPr>
                <w:lang w:val="en-US"/>
              </w:rPr>
              <w:t>Not b</w:t>
            </w:r>
            <w:r w:rsidRPr="006919EC">
              <w:rPr>
                <w:position w:val="-4"/>
                <w:sz w:val="14"/>
                <w:lang w:val="en-US"/>
              </w:rPr>
              <w:t>8</w:t>
            </w:r>
            <w:r w:rsidRPr="006919EC">
              <w:rPr>
                <w:lang w:val="en-US"/>
              </w:rPr>
              <w:t xml:space="preserve"> </w:t>
            </w:r>
            <w:r w:rsidRPr="006919EC">
              <w:rPr>
                <w:lang w:val="en-US"/>
              </w:rPr>
              <w:br/>
              <w:t>d16</w:t>
            </w:r>
            <w:r w:rsidRPr="006919EC">
              <w:rPr>
                <w:lang w:val="en-US"/>
              </w:rPr>
              <w:br/>
              <w:t>d15</w:t>
            </w:r>
            <w:r w:rsidRPr="006919EC">
              <w:rPr>
                <w:lang w:val="en-US"/>
              </w:rPr>
              <w:br/>
              <w:t>d14</w:t>
            </w:r>
            <w:r w:rsidRPr="006919EC">
              <w:rPr>
                <w:lang w:val="en-US"/>
              </w:rPr>
              <w:br/>
              <w:t>d13</w:t>
            </w:r>
            <w:r w:rsidRPr="006919EC">
              <w:rPr>
                <w:lang w:val="en-US"/>
              </w:rPr>
              <w:br/>
              <w:t>d12</w:t>
            </w:r>
            <w:r w:rsidRPr="006919EC">
              <w:rPr>
                <w:lang w:val="en-US"/>
              </w:rPr>
              <w:br/>
              <w:t>d11</w:t>
            </w:r>
            <w:r w:rsidRPr="006919EC">
              <w:rPr>
                <w:lang w:val="en-US"/>
              </w:rPr>
              <w:br/>
              <w:t>d10</w:t>
            </w:r>
            <w:r w:rsidRPr="006919EC">
              <w:rPr>
                <w:lang w:val="en-US"/>
              </w:rPr>
              <w:br/>
              <w:t>d9</w:t>
            </w:r>
            <w:r w:rsidRPr="006919EC">
              <w:rPr>
                <w:lang w:val="en-US"/>
              </w:rPr>
              <w:br/>
              <w:t>d8</w:t>
            </w:r>
          </w:p>
        </w:tc>
        <w:tc>
          <w:tcPr>
            <w:tcW w:w="1985" w:type="dxa"/>
          </w:tcPr>
          <w:p w:rsidR="003F2165" w:rsidRPr="006919EC" w:rsidRDefault="003F2165" w:rsidP="003F2165">
            <w:pPr>
              <w:pStyle w:val="TableText0"/>
              <w:spacing w:line="250" w:lineRule="exact"/>
              <w:ind w:left="680"/>
              <w:jc w:val="left"/>
              <w:rPr>
                <w:lang w:val="en-US"/>
              </w:rPr>
            </w:pPr>
            <w:r w:rsidRPr="006919EC">
              <w:rPr>
                <w:lang w:val="en-US"/>
              </w:rPr>
              <w:t>Not b</w:t>
            </w:r>
            <w:r w:rsidRPr="006919EC">
              <w:rPr>
                <w:position w:val="-4"/>
                <w:sz w:val="14"/>
                <w:lang w:val="en-US"/>
              </w:rPr>
              <w:t>8</w:t>
            </w:r>
            <w:r w:rsidRPr="006919EC">
              <w:rPr>
                <w:lang w:val="en-US"/>
              </w:rPr>
              <w:t xml:space="preserve"> </w:t>
            </w:r>
            <w:r w:rsidRPr="006919EC">
              <w:rPr>
                <w:lang w:val="en-US"/>
              </w:rPr>
              <w:br/>
              <w:t>d25 (sign)</w:t>
            </w:r>
            <w:r w:rsidRPr="006919EC">
              <w:rPr>
                <w:lang w:val="en-US"/>
              </w:rPr>
              <w:br/>
              <w:t>d24 (MSB)</w:t>
            </w:r>
            <w:r w:rsidRPr="006919EC">
              <w:rPr>
                <w:lang w:val="en-US"/>
              </w:rPr>
              <w:br/>
              <w:t>d23</w:t>
            </w:r>
            <w:r w:rsidRPr="006919EC">
              <w:rPr>
                <w:lang w:val="en-US"/>
              </w:rPr>
              <w:br/>
              <w:t>d22</w:t>
            </w:r>
            <w:r w:rsidRPr="006919EC">
              <w:rPr>
                <w:lang w:val="en-US"/>
              </w:rPr>
              <w:br/>
              <w:t>d21</w:t>
            </w:r>
            <w:r w:rsidRPr="006919EC">
              <w:rPr>
                <w:lang w:val="en-US"/>
              </w:rPr>
              <w:br/>
              <w:t>d20</w:t>
            </w:r>
            <w:r w:rsidRPr="006919EC">
              <w:rPr>
                <w:lang w:val="en-US"/>
              </w:rPr>
              <w:br/>
              <w:t>d19</w:t>
            </w:r>
            <w:r w:rsidRPr="006919EC">
              <w:rPr>
                <w:lang w:val="en-US"/>
              </w:rPr>
              <w:br/>
              <w:t>d18</w:t>
            </w:r>
            <w:r w:rsidRPr="006919EC">
              <w:rPr>
                <w:lang w:val="en-US"/>
              </w:rPr>
              <w:br/>
              <w:t>d17</w:t>
            </w:r>
          </w:p>
        </w:tc>
      </w:tr>
    </w:tbl>
    <w:p w:rsidR="00811B64" w:rsidRPr="006919EC" w:rsidRDefault="00811B64" w:rsidP="001626C2">
      <w:pPr>
        <w:pStyle w:val="Tablefin"/>
        <w:rPr>
          <w:lang w:val="en-US"/>
        </w:rPr>
      </w:pPr>
    </w:p>
    <w:p w:rsidR="00811B64" w:rsidRPr="006919EC" w:rsidRDefault="00811B64" w:rsidP="00811B64">
      <w:pPr>
        <w:rPr>
          <w:lang w:val="en-US"/>
        </w:rPr>
      </w:pPr>
      <w:r w:rsidRPr="006919EC">
        <w:rPr>
          <w:lang w:val="en-US"/>
        </w:rPr>
        <w:t>The e-bit is set to “1” to indicate valid audio delay data. The delay words are referenced to the point where the AES/EBU data are input to the formatter. The delay words represent the average delay value, inherent in the formatting process, over a period no less than the length of the audio frame sequence (see § 3.8) plus any pre-existing audio delay. Positive values indicate that the video leads the audio.</w:t>
      </w:r>
    </w:p>
    <w:p w:rsidR="00811B64" w:rsidRPr="006919EC" w:rsidRDefault="00811B64" w:rsidP="00811B64">
      <w:pPr>
        <w:pStyle w:val="Heading2"/>
        <w:rPr>
          <w:lang w:val="en-US"/>
        </w:rPr>
      </w:pPr>
      <w:r w:rsidRPr="006919EC">
        <w:rPr>
          <w:lang w:val="en-US"/>
        </w:rPr>
        <w:t>14.9</w:t>
      </w:r>
      <w:r w:rsidRPr="006919EC">
        <w:rPr>
          <w:lang w:val="en-US"/>
        </w:rPr>
        <w:tab/>
        <w:t>Reserved words</w:t>
      </w:r>
    </w:p>
    <w:p w:rsidR="00A6617B" w:rsidRPr="006919EC" w:rsidRDefault="00811B64" w:rsidP="00811B64">
      <w:pPr>
        <w:rPr>
          <w:lang w:val="en-US"/>
        </w:rPr>
      </w:pPr>
      <w:r w:rsidRPr="006919EC">
        <w:rPr>
          <w:lang w:val="en-US"/>
        </w:rPr>
        <w:t>The words RSRV are reserved and should be set to zero, except for bit 9 which is the complement of bit 8.</w:t>
      </w:r>
    </w:p>
    <w:p w:rsidR="00811B64" w:rsidRPr="006919EC" w:rsidRDefault="00811B64" w:rsidP="00811B64">
      <w:pPr>
        <w:rPr>
          <w:lang w:val="en-US"/>
        </w:rPr>
      </w:pPr>
    </w:p>
    <w:p w:rsidR="00811B64" w:rsidRPr="006919EC" w:rsidRDefault="00811B64" w:rsidP="00811B64">
      <w:pPr>
        <w:rPr>
          <w:lang w:val="en-US"/>
        </w:rPr>
      </w:pPr>
    </w:p>
    <w:p w:rsidR="00811B64" w:rsidRPr="006919EC" w:rsidRDefault="00811B64" w:rsidP="00811B64">
      <w:pPr>
        <w:pStyle w:val="Line"/>
        <w:rPr>
          <w:lang w:val="en-US"/>
        </w:rPr>
      </w:pPr>
    </w:p>
    <w:sectPr w:rsidR="00811B64" w:rsidRPr="006919EC" w:rsidSect="001626C2">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AB7" w:rsidRDefault="00BE0AB7">
      <w:r>
        <w:separator/>
      </w:r>
    </w:p>
  </w:endnote>
  <w:endnote w:type="continuationSeparator" w:id="0">
    <w:p w:rsidR="00BE0AB7" w:rsidRDefault="00BE0A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AB7" w:rsidRDefault="00BE0AB7">
      <w:r>
        <w:separator/>
      </w:r>
    </w:p>
  </w:footnote>
  <w:footnote w:type="continuationSeparator" w:id="0">
    <w:p w:rsidR="00BE0AB7" w:rsidRDefault="00BE0AB7">
      <w:r>
        <w:continuationSeparator/>
      </w:r>
    </w:p>
  </w:footnote>
  <w:footnote w:id="1">
    <w:p w:rsidR="006919EC" w:rsidRPr="00B7609A" w:rsidRDefault="006919EC" w:rsidP="00811B64">
      <w:pPr>
        <w:pStyle w:val="FootnoteText"/>
        <w:rPr>
          <w:lang w:val="en-US"/>
        </w:rPr>
      </w:pPr>
      <w:r w:rsidRPr="00B7609A">
        <w:rPr>
          <w:rStyle w:val="FootnoteReference"/>
          <w:lang w:val="en-US"/>
        </w:rPr>
        <w:t>*</w:t>
      </w:r>
      <w:r w:rsidRPr="00B7609A">
        <w:rPr>
          <w:lang w:val="en-US"/>
        </w:rPr>
        <w:t xml:space="preserve"> </w:t>
      </w:r>
      <w:r w:rsidRPr="00B7609A">
        <w:rPr>
          <w:lang w:val="en-US"/>
        </w:rPr>
        <w:tab/>
        <w:t>Radiocommunication Study Group 6 made editorial amendments to this Recommendation in 2007 in accordance with Resolution ITU-R 44.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9EC" w:rsidRDefault="006919EC">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9EC" w:rsidRDefault="00685BBA" w:rsidP="003F2165">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9EC" w:rsidRPr="000F6905" w:rsidRDefault="001E0FFD">
    <w:pPr>
      <w:pStyle w:val="Header"/>
      <w:jc w:val="left"/>
    </w:pPr>
    <w:r>
      <w:rPr>
        <w:rStyle w:val="PageNumber"/>
        <w:b/>
        <w:bCs/>
      </w:rPr>
      <w:fldChar w:fldCharType="begin"/>
    </w:r>
    <w:r w:rsidR="006919EC" w:rsidRPr="000F6905">
      <w:rPr>
        <w:rStyle w:val="PageNumber"/>
        <w:b/>
        <w:bCs/>
      </w:rPr>
      <w:instrText xml:space="preserve"> PAGE </w:instrText>
    </w:r>
    <w:r>
      <w:rPr>
        <w:rStyle w:val="PageNumber"/>
        <w:b/>
        <w:bCs/>
      </w:rPr>
      <w:fldChar w:fldCharType="separate"/>
    </w:r>
    <w:r w:rsidR="003B3B62">
      <w:rPr>
        <w:rStyle w:val="PageNumber"/>
        <w:b/>
        <w:bCs/>
        <w:noProof/>
      </w:rPr>
      <w:t>ii</w:t>
    </w:r>
    <w:r>
      <w:rPr>
        <w:rStyle w:val="PageNumber"/>
        <w:b/>
        <w:bCs/>
      </w:rPr>
      <w:fldChar w:fldCharType="end"/>
    </w:r>
    <w:r w:rsidR="006919EC" w:rsidRPr="000F6905">
      <w:tab/>
    </w:r>
    <w:fldSimple w:instr=" DOCPROPERTY &quot;Header&quot; \* MERGEFORMAT ">
      <w:r w:rsidR="00694B16">
        <w:rPr>
          <w:b/>
          <w:bCs/>
        </w:rPr>
        <w:t xml:space="preserve">Rec. </w:t>
      </w:r>
    </w:fldSimple>
    <w:r w:rsidR="006919EC">
      <w:rPr>
        <w:b/>
        <w:bCs/>
      </w:rPr>
      <w:t xml:space="preserve"> </w:t>
    </w:r>
    <w:r>
      <w:rPr>
        <w:b/>
        <w:bCs/>
      </w:rPr>
      <w:fldChar w:fldCharType="begin"/>
    </w:r>
    <w:r w:rsidR="006919EC" w:rsidRPr="000F6905">
      <w:rPr>
        <w:b/>
        <w:bCs/>
      </w:rPr>
      <w:instrText>styleref href</w:instrText>
    </w:r>
    <w:r>
      <w:rPr>
        <w:b/>
        <w:bCs/>
      </w:rPr>
      <w:fldChar w:fldCharType="separate"/>
    </w:r>
    <w:r w:rsidR="003B3B62">
      <w:rPr>
        <w:b/>
        <w:bCs/>
        <w:noProof/>
      </w:rPr>
      <w:t>ITU-R  BT.1305-1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9EC" w:rsidRDefault="006919EC">
    <w:pPr>
      <w:pStyle w:val="Header"/>
    </w:pPr>
    <w:r>
      <w:tab/>
    </w:r>
    <w:fldSimple w:instr=" DOCPROPERTY &quot;Header&quot; \* MERGEFORMAT ">
      <w:r w:rsidR="00694B16">
        <w:rPr>
          <w:b/>
          <w:bCs/>
        </w:rPr>
        <w:t xml:space="preserve">Rec. </w:t>
      </w:r>
    </w:fldSimple>
    <w:r>
      <w:rPr>
        <w:b/>
        <w:bCs/>
      </w:rPr>
      <w:t xml:space="preserve"> </w:t>
    </w:r>
    <w:r w:rsidR="001E0FFD">
      <w:rPr>
        <w:b/>
        <w:bCs/>
      </w:rPr>
      <w:fldChar w:fldCharType="begin"/>
    </w:r>
    <w:r>
      <w:rPr>
        <w:b/>
        <w:bCs/>
      </w:rPr>
      <w:instrText>styleref href</w:instrText>
    </w:r>
    <w:r w:rsidR="001E0FFD">
      <w:rPr>
        <w:b/>
        <w:bCs/>
      </w:rPr>
      <w:fldChar w:fldCharType="separate"/>
    </w:r>
    <w:r w:rsidR="00694B16">
      <w:rPr>
        <w:b/>
        <w:bCs/>
        <w:noProof/>
      </w:rPr>
      <w:t>ITU-R  BT.1305-1</w:t>
    </w:r>
    <w:r w:rsidR="001E0FFD">
      <w:rPr>
        <w:b/>
        <w:bCs/>
      </w:rPr>
      <w:fldChar w:fldCharType="end"/>
    </w:r>
    <w:r>
      <w:tab/>
    </w:r>
    <w:r w:rsidR="001E0FFD">
      <w:rPr>
        <w:rStyle w:val="PageNumber"/>
        <w:b/>
        <w:bCs/>
      </w:rPr>
      <w:fldChar w:fldCharType="begin"/>
    </w:r>
    <w:r>
      <w:rPr>
        <w:rStyle w:val="PageNumber"/>
        <w:b/>
        <w:bCs/>
      </w:rPr>
      <w:instrText xml:space="preserve"> PAGE </w:instrText>
    </w:r>
    <w:r w:rsidR="001E0FFD">
      <w:rPr>
        <w:rStyle w:val="PageNumber"/>
        <w:b/>
        <w:bCs/>
      </w:rPr>
      <w:fldChar w:fldCharType="separate"/>
    </w:r>
    <w:r>
      <w:rPr>
        <w:rStyle w:val="PageNumber"/>
        <w:b/>
        <w:bCs/>
        <w:noProof/>
      </w:rPr>
      <w:t>1</w:t>
    </w:r>
    <w:r w:rsidR="001E0FF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9EC" w:rsidRDefault="001E0FFD">
    <w:pPr>
      <w:pStyle w:val="Header"/>
      <w:jc w:val="left"/>
      <w:rPr>
        <w:lang w:val="en-US"/>
      </w:rPr>
    </w:pPr>
    <w:r>
      <w:rPr>
        <w:rStyle w:val="PageNumber"/>
        <w:b/>
        <w:bCs/>
      </w:rPr>
      <w:fldChar w:fldCharType="begin"/>
    </w:r>
    <w:r w:rsidR="006919EC">
      <w:rPr>
        <w:rStyle w:val="PageNumber"/>
        <w:b/>
        <w:bCs/>
        <w:lang w:val="en-US"/>
      </w:rPr>
      <w:instrText xml:space="preserve"> PAGE </w:instrText>
    </w:r>
    <w:r>
      <w:rPr>
        <w:rStyle w:val="PageNumber"/>
        <w:b/>
        <w:bCs/>
      </w:rPr>
      <w:fldChar w:fldCharType="separate"/>
    </w:r>
    <w:r w:rsidR="003B3B62">
      <w:rPr>
        <w:rStyle w:val="PageNumber"/>
        <w:b/>
        <w:bCs/>
        <w:noProof/>
        <w:lang w:val="en-US"/>
      </w:rPr>
      <w:t>14</w:t>
    </w:r>
    <w:r>
      <w:rPr>
        <w:rStyle w:val="PageNumber"/>
        <w:b/>
        <w:bCs/>
      </w:rPr>
      <w:fldChar w:fldCharType="end"/>
    </w:r>
    <w:r w:rsidR="006919EC">
      <w:rPr>
        <w:lang w:val="en-US"/>
      </w:rPr>
      <w:tab/>
    </w:r>
    <w:fldSimple w:instr=" DOCPROPERTY &quot;Header&quot; \* MERGEFORMAT ">
      <w:r w:rsidR="00694B16">
        <w:rPr>
          <w:b/>
          <w:bCs/>
          <w:lang w:val="en-US"/>
        </w:rPr>
        <w:t xml:space="preserve">Rec. </w:t>
      </w:r>
    </w:fldSimple>
    <w:r w:rsidR="006919EC">
      <w:rPr>
        <w:b/>
        <w:bCs/>
      </w:rPr>
      <w:t xml:space="preserve"> </w:t>
    </w:r>
    <w:r>
      <w:rPr>
        <w:b/>
        <w:bCs/>
      </w:rPr>
      <w:fldChar w:fldCharType="begin"/>
    </w:r>
    <w:r w:rsidR="006919EC">
      <w:rPr>
        <w:b/>
        <w:bCs/>
        <w:lang w:val="en-US"/>
      </w:rPr>
      <w:instrText>styleref href</w:instrText>
    </w:r>
    <w:r>
      <w:rPr>
        <w:b/>
        <w:bCs/>
      </w:rPr>
      <w:fldChar w:fldCharType="separate"/>
    </w:r>
    <w:r w:rsidR="003B3B62">
      <w:rPr>
        <w:b/>
        <w:bCs/>
        <w:noProof/>
      </w:rPr>
      <w:t>ITU-R  BT.1305-1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9EC" w:rsidRDefault="006919EC">
    <w:pPr>
      <w:pStyle w:val="Header"/>
    </w:pPr>
    <w:r>
      <w:tab/>
    </w:r>
    <w:fldSimple w:instr=" DOCPROPERTY &quot;Header&quot; \* MERGEFORMAT ">
      <w:r w:rsidR="00694B16">
        <w:rPr>
          <w:b/>
          <w:bCs/>
        </w:rPr>
        <w:t xml:space="preserve">Rec. </w:t>
      </w:r>
    </w:fldSimple>
    <w:r>
      <w:rPr>
        <w:b/>
        <w:bCs/>
      </w:rPr>
      <w:t xml:space="preserve"> </w:t>
    </w:r>
    <w:r w:rsidR="001E0FFD">
      <w:rPr>
        <w:b/>
        <w:bCs/>
      </w:rPr>
      <w:fldChar w:fldCharType="begin"/>
    </w:r>
    <w:r>
      <w:rPr>
        <w:b/>
        <w:bCs/>
      </w:rPr>
      <w:instrText>styleref href</w:instrText>
    </w:r>
    <w:r w:rsidR="001E0FFD">
      <w:rPr>
        <w:b/>
        <w:bCs/>
      </w:rPr>
      <w:fldChar w:fldCharType="separate"/>
    </w:r>
    <w:r w:rsidR="003B3B62">
      <w:rPr>
        <w:b/>
        <w:bCs/>
        <w:noProof/>
      </w:rPr>
      <w:t>ITU-R  BT.1305-1</w:t>
    </w:r>
    <w:r w:rsidR="001E0FFD">
      <w:rPr>
        <w:b/>
        <w:bCs/>
      </w:rPr>
      <w:fldChar w:fldCharType="end"/>
    </w:r>
    <w:r>
      <w:tab/>
    </w:r>
    <w:r w:rsidR="001E0FFD">
      <w:rPr>
        <w:rStyle w:val="PageNumber"/>
        <w:b/>
        <w:bCs/>
      </w:rPr>
      <w:fldChar w:fldCharType="begin"/>
    </w:r>
    <w:r>
      <w:rPr>
        <w:rStyle w:val="PageNumber"/>
        <w:b/>
        <w:bCs/>
      </w:rPr>
      <w:instrText xml:space="preserve"> PAGE </w:instrText>
    </w:r>
    <w:r w:rsidR="001E0FFD">
      <w:rPr>
        <w:rStyle w:val="PageNumber"/>
        <w:b/>
        <w:bCs/>
      </w:rPr>
      <w:fldChar w:fldCharType="separate"/>
    </w:r>
    <w:r w:rsidR="003B3B62">
      <w:rPr>
        <w:rStyle w:val="PageNumber"/>
        <w:b/>
        <w:bCs/>
        <w:noProof/>
      </w:rPr>
      <w:t>1</w:t>
    </w:r>
    <w:r w:rsidR="001E0FFD">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2055"/>
  </w:hdrShapeDefaults>
  <w:footnotePr>
    <w:footnote w:id="-1"/>
    <w:footnote w:id="0"/>
  </w:footnotePr>
  <w:endnotePr>
    <w:endnote w:id="-1"/>
    <w:endnote w:id="0"/>
  </w:endnotePr>
  <w:compat/>
  <w:rsids>
    <w:rsidRoot w:val="00811B64"/>
    <w:rsid w:val="000C6417"/>
    <w:rsid w:val="000E1BD1"/>
    <w:rsid w:val="001626C2"/>
    <w:rsid w:val="001E0FFD"/>
    <w:rsid w:val="002D76C4"/>
    <w:rsid w:val="002F7FDC"/>
    <w:rsid w:val="003B3B62"/>
    <w:rsid w:val="003F2165"/>
    <w:rsid w:val="00422042"/>
    <w:rsid w:val="00607D68"/>
    <w:rsid w:val="0063651B"/>
    <w:rsid w:val="00685BBA"/>
    <w:rsid w:val="006919EC"/>
    <w:rsid w:val="00694B16"/>
    <w:rsid w:val="00707795"/>
    <w:rsid w:val="00750B28"/>
    <w:rsid w:val="00811B64"/>
    <w:rsid w:val="008302D5"/>
    <w:rsid w:val="00887457"/>
    <w:rsid w:val="00A6617B"/>
    <w:rsid w:val="00AB0DC8"/>
    <w:rsid w:val="00B44E24"/>
    <w:rsid w:val="00B7609A"/>
    <w:rsid w:val="00BD331F"/>
    <w:rsid w:val="00BD708B"/>
    <w:rsid w:val="00BE0AB7"/>
    <w:rsid w:val="00DF417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26C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626C2"/>
    <w:pPr>
      <w:keepNext/>
      <w:keepLines/>
      <w:spacing w:before="480"/>
      <w:ind w:left="794" w:hanging="794"/>
      <w:outlineLvl w:val="0"/>
    </w:pPr>
    <w:rPr>
      <w:b/>
    </w:rPr>
  </w:style>
  <w:style w:type="paragraph" w:styleId="Heading2">
    <w:name w:val="heading 2"/>
    <w:basedOn w:val="Heading1"/>
    <w:next w:val="Normal"/>
    <w:qFormat/>
    <w:rsid w:val="001626C2"/>
    <w:pPr>
      <w:spacing w:before="320"/>
      <w:outlineLvl w:val="1"/>
    </w:pPr>
  </w:style>
  <w:style w:type="paragraph" w:styleId="Heading3">
    <w:name w:val="heading 3"/>
    <w:basedOn w:val="Heading1"/>
    <w:next w:val="Normal"/>
    <w:qFormat/>
    <w:rsid w:val="001626C2"/>
    <w:pPr>
      <w:spacing w:before="200"/>
      <w:outlineLvl w:val="2"/>
    </w:pPr>
  </w:style>
  <w:style w:type="paragraph" w:styleId="Heading4">
    <w:name w:val="heading 4"/>
    <w:basedOn w:val="Heading3"/>
    <w:next w:val="Normal"/>
    <w:qFormat/>
    <w:rsid w:val="001626C2"/>
    <w:pPr>
      <w:tabs>
        <w:tab w:val="clear" w:pos="794"/>
        <w:tab w:val="left" w:pos="992"/>
      </w:tabs>
      <w:ind w:left="992" w:hanging="992"/>
      <w:outlineLvl w:val="3"/>
    </w:pPr>
  </w:style>
  <w:style w:type="paragraph" w:styleId="Heading5">
    <w:name w:val="heading 5"/>
    <w:basedOn w:val="Heading4"/>
    <w:next w:val="Normal"/>
    <w:qFormat/>
    <w:rsid w:val="001626C2"/>
    <w:pPr>
      <w:outlineLvl w:val="4"/>
    </w:pPr>
  </w:style>
  <w:style w:type="paragraph" w:styleId="Heading6">
    <w:name w:val="heading 6"/>
    <w:basedOn w:val="Heading4"/>
    <w:next w:val="Normal"/>
    <w:qFormat/>
    <w:rsid w:val="001626C2"/>
    <w:pPr>
      <w:tabs>
        <w:tab w:val="clear" w:pos="992"/>
        <w:tab w:val="clear" w:pos="1191"/>
      </w:tabs>
      <w:ind w:left="1588" w:hanging="1588"/>
      <w:outlineLvl w:val="5"/>
    </w:pPr>
  </w:style>
  <w:style w:type="paragraph" w:styleId="Heading7">
    <w:name w:val="heading 7"/>
    <w:basedOn w:val="Heading6"/>
    <w:next w:val="Normal"/>
    <w:qFormat/>
    <w:rsid w:val="001626C2"/>
    <w:pPr>
      <w:outlineLvl w:val="6"/>
    </w:pPr>
  </w:style>
  <w:style w:type="paragraph" w:styleId="Heading8">
    <w:name w:val="heading 8"/>
    <w:basedOn w:val="Heading6"/>
    <w:next w:val="Normal"/>
    <w:qFormat/>
    <w:rsid w:val="001626C2"/>
    <w:pPr>
      <w:outlineLvl w:val="7"/>
    </w:pPr>
  </w:style>
  <w:style w:type="paragraph" w:styleId="Heading9">
    <w:name w:val="heading 9"/>
    <w:basedOn w:val="Heading6"/>
    <w:next w:val="Normal"/>
    <w:qFormat/>
    <w:rsid w:val="001626C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26C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626C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626C2"/>
  </w:style>
  <w:style w:type="paragraph" w:customStyle="1" w:styleId="Headingb">
    <w:name w:val="Heading_b"/>
    <w:basedOn w:val="Heading3"/>
    <w:next w:val="Normal"/>
    <w:rsid w:val="001626C2"/>
    <w:pPr>
      <w:spacing w:before="160"/>
      <w:ind w:left="0" w:firstLine="0"/>
      <w:outlineLvl w:val="9"/>
    </w:pPr>
  </w:style>
  <w:style w:type="paragraph" w:customStyle="1" w:styleId="Headingi">
    <w:name w:val="Heading_i"/>
    <w:basedOn w:val="Heading3"/>
    <w:next w:val="Normal"/>
    <w:rsid w:val="001626C2"/>
    <w:pPr>
      <w:spacing w:before="160"/>
      <w:ind w:left="0" w:firstLine="0"/>
    </w:pPr>
    <w:rPr>
      <w:b w:val="0"/>
      <w:i/>
    </w:rPr>
  </w:style>
  <w:style w:type="character" w:customStyle="1" w:styleId="href">
    <w:name w:val="href"/>
    <w:basedOn w:val="DefaultParagraphFont"/>
    <w:rsid w:val="001626C2"/>
  </w:style>
  <w:style w:type="paragraph" w:customStyle="1" w:styleId="enumlev1">
    <w:name w:val="enumlev1"/>
    <w:basedOn w:val="Normal"/>
    <w:rsid w:val="001626C2"/>
    <w:pPr>
      <w:spacing w:before="80"/>
      <w:ind w:left="794" w:hanging="794"/>
    </w:pPr>
  </w:style>
  <w:style w:type="paragraph" w:customStyle="1" w:styleId="enumlev2">
    <w:name w:val="enumlev2"/>
    <w:basedOn w:val="enumlev1"/>
    <w:rsid w:val="001626C2"/>
    <w:pPr>
      <w:ind w:left="1191" w:hanging="397"/>
    </w:pPr>
  </w:style>
  <w:style w:type="paragraph" w:customStyle="1" w:styleId="enumlev3">
    <w:name w:val="enumlev3"/>
    <w:basedOn w:val="enumlev2"/>
    <w:rsid w:val="001626C2"/>
    <w:pPr>
      <w:ind w:left="1588"/>
    </w:pPr>
  </w:style>
  <w:style w:type="paragraph" w:customStyle="1" w:styleId="Normalaftertitle">
    <w:name w:val="Normal_after_title"/>
    <w:basedOn w:val="Normal"/>
    <w:next w:val="Normal"/>
    <w:rsid w:val="001626C2"/>
    <w:pPr>
      <w:spacing w:before="320"/>
    </w:pPr>
  </w:style>
  <w:style w:type="paragraph" w:customStyle="1" w:styleId="Note">
    <w:name w:val="Note"/>
    <w:basedOn w:val="Normal"/>
    <w:rsid w:val="001626C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626C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626C2"/>
    <w:pPr>
      <w:spacing w:before="240"/>
    </w:pPr>
    <w:rPr>
      <w:sz w:val="22"/>
      <w:lang w:val="es-ES_tradnl"/>
    </w:rPr>
  </w:style>
  <w:style w:type="paragraph" w:customStyle="1" w:styleId="Recref">
    <w:name w:val="Rec_ref"/>
    <w:basedOn w:val="Normal"/>
    <w:next w:val="Recdate"/>
    <w:rsid w:val="001626C2"/>
    <w:pPr>
      <w:jc w:val="center"/>
    </w:pPr>
  </w:style>
  <w:style w:type="paragraph" w:customStyle="1" w:styleId="Recdate">
    <w:name w:val="Rec_date"/>
    <w:basedOn w:val="Recref"/>
    <w:next w:val="Normalaftertitle"/>
    <w:rsid w:val="001626C2"/>
    <w:pPr>
      <w:jc w:val="right"/>
    </w:pPr>
  </w:style>
  <w:style w:type="paragraph" w:customStyle="1" w:styleId="AnnexNoTitle">
    <w:name w:val="Annex_NoTitle"/>
    <w:basedOn w:val="Normal"/>
    <w:next w:val="Normalaftertitle"/>
    <w:rsid w:val="001626C2"/>
    <w:pPr>
      <w:keepNext/>
      <w:keepLines/>
      <w:spacing w:before="480" w:after="80"/>
      <w:jc w:val="center"/>
    </w:pPr>
    <w:rPr>
      <w:b/>
      <w:sz w:val="28"/>
    </w:rPr>
  </w:style>
  <w:style w:type="paragraph" w:customStyle="1" w:styleId="AppendixNoTitle">
    <w:name w:val="Appendix_NoTitle"/>
    <w:basedOn w:val="AnnexNoTitle"/>
    <w:next w:val="Normal"/>
    <w:rsid w:val="001626C2"/>
  </w:style>
  <w:style w:type="paragraph" w:customStyle="1" w:styleId="Tablefin">
    <w:name w:val="Table_fin"/>
    <w:basedOn w:val="Normal"/>
    <w:next w:val="Normal"/>
    <w:rsid w:val="001626C2"/>
    <w:pPr>
      <w:spacing w:before="0"/>
    </w:pPr>
    <w:rPr>
      <w:sz w:val="20"/>
      <w:lang w:val="en-GB"/>
    </w:rPr>
  </w:style>
  <w:style w:type="paragraph" w:customStyle="1" w:styleId="Tablehead">
    <w:name w:val="Table_head"/>
    <w:basedOn w:val="Normal"/>
    <w:next w:val="Normal"/>
    <w:rsid w:val="001626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626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626C2"/>
    <w:pPr>
      <w:keepNext/>
      <w:spacing w:before="360" w:after="120"/>
      <w:jc w:val="center"/>
    </w:pPr>
  </w:style>
  <w:style w:type="paragraph" w:customStyle="1" w:styleId="Tabletext">
    <w:name w:val="Table_text"/>
    <w:basedOn w:val="Normal"/>
    <w:rsid w:val="001626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626C2"/>
    <w:pPr>
      <w:tabs>
        <w:tab w:val="clear" w:pos="1191"/>
        <w:tab w:val="clear" w:pos="1588"/>
        <w:tab w:val="clear" w:pos="1985"/>
        <w:tab w:val="center" w:pos="4820"/>
        <w:tab w:val="right" w:pos="9639"/>
      </w:tabs>
    </w:pPr>
  </w:style>
  <w:style w:type="paragraph" w:customStyle="1" w:styleId="Equationlegend">
    <w:name w:val="Equation_legend"/>
    <w:basedOn w:val="NormalIndent"/>
    <w:rsid w:val="001626C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626C2"/>
    <w:pPr>
      <w:ind w:left="794"/>
    </w:pPr>
  </w:style>
  <w:style w:type="paragraph" w:customStyle="1" w:styleId="Figurelegend">
    <w:name w:val="Figure_legend"/>
    <w:basedOn w:val="Normal"/>
    <w:rsid w:val="001626C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626C2"/>
    <w:pPr>
      <w:keepNext/>
      <w:keepLines/>
      <w:spacing w:before="480" w:after="80"/>
      <w:jc w:val="center"/>
    </w:pPr>
    <w:rPr>
      <w:caps/>
      <w:sz w:val="18"/>
    </w:rPr>
  </w:style>
  <w:style w:type="paragraph" w:customStyle="1" w:styleId="tocpart">
    <w:name w:val="tocpart"/>
    <w:basedOn w:val="Normal"/>
    <w:rsid w:val="001626C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626C2"/>
    <w:pPr>
      <w:keepNext/>
      <w:keepLines/>
      <w:spacing w:before="480"/>
      <w:jc w:val="center"/>
    </w:pPr>
    <w:rPr>
      <w:sz w:val="28"/>
    </w:rPr>
  </w:style>
  <w:style w:type="paragraph" w:customStyle="1" w:styleId="Arttitle">
    <w:name w:val="Art_title"/>
    <w:basedOn w:val="Normal"/>
    <w:next w:val="Normalaftertitle"/>
    <w:rsid w:val="001626C2"/>
    <w:pPr>
      <w:keepNext/>
      <w:keepLines/>
      <w:spacing w:before="240"/>
      <w:jc w:val="center"/>
    </w:pPr>
    <w:rPr>
      <w:b/>
      <w:sz w:val="28"/>
    </w:rPr>
  </w:style>
  <w:style w:type="paragraph" w:customStyle="1" w:styleId="Blanc">
    <w:name w:val="Blanc"/>
    <w:basedOn w:val="Normal"/>
    <w:next w:val="Tabletext"/>
    <w:rsid w:val="001626C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626C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626C2"/>
    <w:pPr>
      <w:keepNext/>
      <w:keepLines/>
      <w:spacing w:before="160"/>
      <w:ind w:left="794"/>
    </w:pPr>
    <w:rPr>
      <w:i/>
    </w:rPr>
  </w:style>
  <w:style w:type="paragraph" w:customStyle="1" w:styleId="ChapNo">
    <w:name w:val="Chap_No"/>
    <w:basedOn w:val="ArtNo"/>
    <w:next w:val="Chaptitle"/>
    <w:rsid w:val="001626C2"/>
    <w:rPr>
      <w:b/>
    </w:rPr>
  </w:style>
  <w:style w:type="paragraph" w:customStyle="1" w:styleId="Chaptitle">
    <w:name w:val="Chap_title"/>
    <w:basedOn w:val="Arttitle"/>
    <w:next w:val="Normalaftertitle"/>
    <w:rsid w:val="001626C2"/>
  </w:style>
  <w:style w:type="character" w:styleId="FootnoteReference">
    <w:name w:val="footnote reference"/>
    <w:basedOn w:val="DefaultParagraphFont"/>
    <w:semiHidden/>
    <w:rsid w:val="001626C2"/>
    <w:rPr>
      <w:position w:val="6"/>
      <w:sz w:val="18"/>
    </w:rPr>
  </w:style>
  <w:style w:type="paragraph" w:styleId="FootnoteText">
    <w:name w:val="footnote text"/>
    <w:basedOn w:val="Normal"/>
    <w:semiHidden/>
    <w:rsid w:val="001626C2"/>
    <w:pPr>
      <w:keepLines/>
      <w:tabs>
        <w:tab w:val="left" w:pos="255"/>
      </w:tabs>
      <w:ind w:left="255" w:hanging="255"/>
    </w:pPr>
    <w:rPr>
      <w:sz w:val="22"/>
    </w:rPr>
  </w:style>
  <w:style w:type="paragraph" w:styleId="Index1">
    <w:name w:val="index 1"/>
    <w:basedOn w:val="Normal"/>
    <w:next w:val="Normal"/>
    <w:semiHidden/>
    <w:rsid w:val="001626C2"/>
  </w:style>
  <w:style w:type="paragraph" w:styleId="Index2">
    <w:name w:val="index 2"/>
    <w:basedOn w:val="Normal"/>
    <w:next w:val="Normal"/>
    <w:semiHidden/>
    <w:rsid w:val="001626C2"/>
    <w:pPr>
      <w:ind w:left="283"/>
    </w:pPr>
  </w:style>
  <w:style w:type="paragraph" w:styleId="Index3">
    <w:name w:val="index 3"/>
    <w:basedOn w:val="Normal"/>
    <w:next w:val="Normal"/>
    <w:semiHidden/>
    <w:rsid w:val="001626C2"/>
    <w:pPr>
      <w:ind w:left="566"/>
    </w:pPr>
  </w:style>
  <w:style w:type="paragraph" w:styleId="IndexHeading">
    <w:name w:val="index heading"/>
    <w:basedOn w:val="Normal"/>
    <w:next w:val="Index1"/>
    <w:semiHidden/>
    <w:rsid w:val="001626C2"/>
  </w:style>
  <w:style w:type="paragraph" w:customStyle="1" w:styleId="Line">
    <w:name w:val="Line"/>
    <w:basedOn w:val="Normal"/>
    <w:next w:val="Normal"/>
    <w:rsid w:val="001626C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626C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626C2"/>
  </w:style>
  <w:style w:type="paragraph" w:customStyle="1" w:styleId="Partref">
    <w:name w:val="Part_ref"/>
    <w:basedOn w:val="Normal"/>
    <w:next w:val="Normal"/>
    <w:rsid w:val="001626C2"/>
    <w:pPr>
      <w:keepNext/>
      <w:keepLines/>
      <w:spacing w:after="280"/>
      <w:jc w:val="center"/>
    </w:pPr>
  </w:style>
  <w:style w:type="paragraph" w:customStyle="1" w:styleId="Parttitle">
    <w:name w:val="Part_title"/>
    <w:basedOn w:val="Normal"/>
    <w:next w:val="Normalaftertitle"/>
    <w:rsid w:val="001626C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626C2"/>
  </w:style>
  <w:style w:type="paragraph" w:customStyle="1" w:styleId="QuestionNo">
    <w:name w:val="Question_No"/>
    <w:basedOn w:val="RecNo"/>
    <w:next w:val="Normal"/>
    <w:rsid w:val="001626C2"/>
  </w:style>
  <w:style w:type="paragraph" w:customStyle="1" w:styleId="Questionref">
    <w:name w:val="Question_ref"/>
    <w:basedOn w:val="Recref"/>
    <w:next w:val="Questiondate"/>
    <w:rsid w:val="001626C2"/>
  </w:style>
  <w:style w:type="paragraph" w:customStyle="1" w:styleId="Questiontitle">
    <w:name w:val="Question_title"/>
    <w:basedOn w:val="Normal"/>
    <w:next w:val="Questionref"/>
    <w:rsid w:val="001626C2"/>
  </w:style>
  <w:style w:type="paragraph" w:customStyle="1" w:styleId="Reftext">
    <w:name w:val="Ref_text"/>
    <w:basedOn w:val="Normal"/>
    <w:rsid w:val="001626C2"/>
    <w:pPr>
      <w:ind w:left="794" w:hanging="794"/>
    </w:pPr>
    <w:rPr>
      <w:sz w:val="22"/>
    </w:rPr>
  </w:style>
  <w:style w:type="paragraph" w:customStyle="1" w:styleId="Reftitle">
    <w:name w:val="Ref_title"/>
    <w:basedOn w:val="Normal"/>
    <w:next w:val="Reftext"/>
    <w:rsid w:val="001626C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626C2"/>
  </w:style>
  <w:style w:type="paragraph" w:customStyle="1" w:styleId="RepNo">
    <w:name w:val="Rep_No"/>
    <w:basedOn w:val="RecNo"/>
    <w:next w:val="Reptitle"/>
    <w:rsid w:val="001626C2"/>
  </w:style>
  <w:style w:type="paragraph" w:customStyle="1" w:styleId="Repref">
    <w:name w:val="Rep_ref"/>
    <w:basedOn w:val="Recref"/>
    <w:next w:val="Repdate"/>
    <w:rsid w:val="001626C2"/>
  </w:style>
  <w:style w:type="paragraph" w:customStyle="1" w:styleId="Reptitle">
    <w:name w:val="Rep_title"/>
    <w:basedOn w:val="Rectitle"/>
    <w:next w:val="Repref"/>
    <w:rsid w:val="001626C2"/>
  </w:style>
  <w:style w:type="paragraph" w:customStyle="1" w:styleId="Resdate">
    <w:name w:val="Res_date"/>
    <w:basedOn w:val="Recdate"/>
    <w:next w:val="Normalaftertitle"/>
    <w:rsid w:val="001626C2"/>
  </w:style>
  <w:style w:type="paragraph" w:customStyle="1" w:styleId="ResNo">
    <w:name w:val="Res_No"/>
    <w:basedOn w:val="RecNo"/>
    <w:next w:val="Restitle"/>
    <w:rsid w:val="001626C2"/>
  </w:style>
  <w:style w:type="paragraph" w:customStyle="1" w:styleId="Resref">
    <w:name w:val="Res_ref"/>
    <w:basedOn w:val="Recref"/>
    <w:next w:val="Resdate"/>
    <w:rsid w:val="001626C2"/>
  </w:style>
  <w:style w:type="paragraph" w:customStyle="1" w:styleId="Restitle">
    <w:name w:val="Res_title"/>
    <w:basedOn w:val="Normal"/>
    <w:next w:val="Resref"/>
    <w:rsid w:val="001626C2"/>
    <w:pPr>
      <w:spacing w:before="240"/>
      <w:jc w:val="center"/>
    </w:pPr>
    <w:rPr>
      <w:b/>
      <w:sz w:val="28"/>
    </w:rPr>
  </w:style>
  <w:style w:type="paragraph" w:customStyle="1" w:styleId="SectionNo">
    <w:name w:val="Section_No"/>
    <w:basedOn w:val="Normal"/>
    <w:next w:val="Normal"/>
    <w:rsid w:val="001626C2"/>
  </w:style>
  <w:style w:type="paragraph" w:customStyle="1" w:styleId="Sectiontitle">
    <w:name w:val="Section_title"/>
    <w:basedOn w:val="Normal"/>
    <w:next w:val="Normalaftertitle"/>
    <w:rsid w:val="001626C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626C2"/>
    <w:pPr>
      <w:tabs>
        <w:tab w:val="clear" w:pos="794"/>
        <w:tab w:val="clear" w:pos="1191"/>
        <w:tab w:val="clear" w:pos="1588"/>
        <w:tab w:val="clear" w:pos="1985"/>
        <w:tab w:val="right" w:pos="9611"/>
      </w:tabs>
    </w:pPr>
    <w:rPr>
      <w:i/>
    </w:rPr>
  </w:style>
  <w:style w:type="paragraph" w:styleId="TOC1">
    <w:name w:val="toc 1"/>
    <w:basedOn w:val="Normal"/>
    <w:semiHidden/>
    <w:rsid w:val="001626C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626C2"/>
    <w:pPr>
      <w:tabs>
        <w:tab w:val="clear" w:pos="567"/>
        <w:tab w:val="left" w:pos="1276"/>
      </w:tabs>
      <w:spacing w:before="160"/>
      <w:ind w:left="1276" w:hanging="709"/>
    </w:pPr>
  </w:style>
  <w:style w:type="paragraph" w:styleId="TOC3">
    <w:name w:val="toc 3"/>
    <w:basedOn w:val="TOC2"/>
    <w:semiHidden/>
    <w:rsid w:val="001626C2"/>
    <w:pPr>
      <w:tabs>
        <w:tab w:val="clear" w:pos="1276"/>
        <w:tab w:val="left" w:pos="2155"/>
      </w:tabs>
      <w:ind w:left="2155" w:hanging="879"/>
    </w:pPr>
  </w:style>
  <w:style w:type="paragraph" w:styleId="TOC4">
    <w:name w:val="toc 4"/>
    <w:basedOn w:val="TOC3"/>
    <w:semiHidden/>
    <w:rsid w:val="001626C2"/>
    <w:pPr>
      <w:tabs>
        <w:tab w:val="left" w:pos="3261"/>
      </w:tabs>
      <w:spacing w:before="80"/>
      <w:ind w:left="3261" w:hanging="993"/>
    </w:pPr>
  </w:style>
  <w:style w:type="paragraph" w:styleId="TOC5">
    <w:name w:val="toc 5"/>
    <w:basedOn w:val="TOC4"/>
    <w:semiHidden/>
    <w:rsid w:val="001626C2"/>
  </w:style>
  <w:style w:type="paragraph" w:styleId="TOC6">
    <w:name w:val="toc 6"/>
    <w:basedOn w:val="TOC4"/>
    <w:semiHidden/>
    <w:rsid w:val="001626C2"/>
  </w:style>
  <w:style w:type="paragraph" w:styleId="TOC7">
    <w:name w:val="toc 7"/>
    <w:basedOn w:val="TOC4"/>
    <w:semiHidden/>
    <w:rsid w:val="001626C2"/>
  </w:style>
  <w:style w:type="paragraph" w:styleId="TOC8">
    <w:name w:val="toc 8"/>
    <w:basedOn w:val="TOC4"/>
    <w:semiHidden/>
    <w:rsid w:val="001626C2"/>
  </w:style>
  <w:style w:type="paragraph" w:customStyle="1" w:styleId="Rectitle">
    <w:name w:val="Rec_title"/>
    <w:basedOn w:val="Normal"/>
    <w:next w:val="Recref"/>
    <w:rsid w:val="001626C2"/>
    <w:pPr>
      <w:keepNext/>
      <w:keepLines/>
      <w:spacing w:before="240"/>
      <w:jc w:val="center"/>
    </w:pPr>
    <w:rPr>
      <w:b/>
      <w:sz w:val="28"/>
    </w:rPr>
  </w:style>
  <w:style w:type="paragraph" w:customStyle="1" w:styleId="Annexref">
    <w:name w:val="Annex_ref"/>
    <w:basedOn w:val="Normal"/>
    <w:next w:val="Normalaftertitle"/>
    <w:rsid w:val="001626C2"/>
    <w:pPr>
      <w:keepNext/>
      <w:keepLines/>
      <w:spacing w:after="280"/>
      <w:jc w:val="center"/>
    </w:pPr>
  </w:style>
  <w:style w:type="paragraph" w:customStyle="1" w:styleId="Appendixref">
    <w:name w:val="Appendix_ref"/>
    <w:basedOn w:val="Annexref"/>
    <w:next w:val="Normalaftertitle"/>
    <w:rsid w:val="001626C2"/>
  </w:style>
  <w:style w:type="paragraph" w:customStyle="1" w:styleId="Figuretitle">
    <w:name w:val="Figure_title"/>
    <w:basedOn w:val="Normal"/>
    <w:next w:val="Figure"/>
    <w:rsid w:val="001626C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626C2"/>
    <w:pPr>
      <w:keepNext/>
      <w:spacing w:before="0" w:after="120"/>
      <w:jc w:val="center"/>
    </w:pPr>
    <w:rPr>
      <w:b/>
    </w:rPr>
  </w:style>
  <w:style w:type="paragraph" w:customStyle="1" w:styleId="Summary">
    <w:name w:val="Summary"/>
    <w:basedOn w:val="Normal"/>
    <w:next w:val="Normalaftertitle"/>
    <w:rsid w:val="001626C2"/>
    <w:pPr>
      <w:spacing w:after="480"/>
    </w:pPr>
    <w:rPr>
      <w:sz w:val="22"/>
      <w:lang w:val="es-ES_tradnl"/>
    </w:rPr>
  </w:style>
  <w:style w:type="paragraph" w:customStyle="1" w:styleId="Figure">
    <w:name w:val="Figure"/>
    <w:basedOn w:val="FigureNo"/>
    <w:next w:val="Normal"/>
    <w:rsid w:val="001626C2"/>
    <w:pPr>
      <w:keepNext w:val="0"/>
      <w:spacing w:before="0" w:after="240"/>
    </w:pPr>
  </w:style>
  <w:style w:type="paragraph" w:customStyle="1" w:styleId="TableTitle0">
    <w:name w:val="Table_Title"/>
    <w:basedOn w:val="Normal"/>
    <w:next w:val="Blanc"/>
    <w:rsid w:val="001626C2"/>
    <w:pPr>
      <w:keepNext/>
      <w:tabs>
        <w:tab w:val="clear" w:pos="794"/>
        <w:tab w:val="clear" w:pos="1191"/>
        <w:tab w:val="clear" w:pos="1588"/>
        <w:tab w:val="clear" w:pos="1985"/>
      </w:tabs>
      <w:spacing w:before="0" w:after="113"/>
      <w:jc w:val="center"/>
    </w:pPr>
    <w:rPr>
      <w:b/>
      <w:sz w:val="18"/>
    </w:rPr>
  </w:style>
  <w:style w:type="paragraph" w:customStyle="1" w:styleId="TableText0">
    <w:name w:val="Table_Text"/>
    <w:basedOn w:val="TableLegend0"/>
    <w:rsid w:val="00811B64"/>
    <w:pPr>
      <w:spacing w:before="100" w:after="100" w:line="190" w:lineRule="exact"/>
    </w:pPr>
  </w:style>
  <w:style w:type="paragraph" w:customStyle="1" w:styleId="TableLegend0">
    <w:name w:val="Table_Legend"/>
    <w:basedOn w:val="Normal"/>
    <w:next w:val="Normal"/>
    <w:rsid w:val="00811B64"/>
    <w:pPr>
      <w:keepNext/>
      <w:spacing w:before="86" w:line="199" w:lineRule="exact"/>
    </w:pPr>
    <w:rPr>
      <w:sz w:val="18"/>
    </w:rPr>
  </w:style>
  <w:style w:type="character" w:styleId="Hyperlink">
    <w:name w:val="Hyperlink"/>
    <w:basedOn w:val="DefaultParagraphFont"/>
    <w:rsid w:val="001626C2"/>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5.wmf"/><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w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3</TotalTime>
  <Pages>17</Pages>
  <Words>4592</Words>
  <Characters>23170</Characters>
  <Application>Microsoft Office Word</Application>
  <DocSecurity>0</DocSecurity>
  <Lines>193</Lines>
  <Paragraphs>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27707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christe</cp:lastModifiedBy>
  <cp:revision>6</cp:revision>
  <cp:lastPrinted>2010-02-15T08:41:00Z</cp:lastPrinted>
  <dcterms:created xsi:type="dcterms:W3CDTF">2010-02-15T14:47:00Z</dcterms:created>
  <dcterms:modified xsi:type="dcterms:W3CDTF">2010-04-26T09:43:00Z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