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E95" w:rsidRPr="00C068C6" w:rsidRDefault="007A0E95" w:rsidP="007A0E95">
      <w:pPr>
        <w:rPr>
          <w:sz w:val="18"/>
          <w:szCs w:val="18"/>
          <w:lang w:val="ru-RU"/>
        </w:rPr>
      </w:pPr>
      <w:bookmarkStart w:id="0" w:name="_GoBack"/>
      <w:bookmarkEnd w:id="0"/>
    </w:p>
    <w:p w:rsidR="007A0E95" w:rsidRPr="00C068C6" w:rsidRDefault="007A0E95" w:rsidP="007A0E95">
      <w:pPr>
        <w:rPr>
          <w:lang w:val="ru-RU"/>
        </w:rPr>
      </w:pPr>
      <w:bookmarkStart w:id="1" w:name="c2tope"/>
      <w:bookmarkEnd w:id="1"/>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p w:rsidR="007A0E95" w:rsidRPr="00C068C6" w:rsidRDefault="007A0E95" w:rsidP="007A0E95">
      <w:pPr>
        <w:rPr>
          <w:lang w:val="ru-RU"/>
        </w:rPr>
      </w:pPr>
    </w:p>
    <w:tbl>
      <w:tblPr>
        <w:tblW w:w="10089" w:type="dxa"/>
        <w:tblLook w:val="01E0" w:firstRow="1" w:lastRow="1" w:firstColumn="1" w:lastColumn="1" w:noHBand="0" w:noVBand="0"/>
      </w:tblPr>
      <w:tblGrid>
        <w:gridCol w:w="10089"/>
      </w:tblGrid>
      <w:tr w:rsidR="007A0E95" w:rsidRPr="00C068C6" w:rsidTr="00527C28">
        <w:tc>
          <w:tcPr>
            <w:tcW w:w="10089" w:type="dxa"/>
          </w:tcPr>
          <w:p w:rsidR="007A0E95" w:rsidRPr="00C068C6" w:rsidRDefault="007A0E95" w:rsidP="00527C28">
            <w:pPr>
              <w:spacing w:before="380" w:line="280" w:lineRule="exact"/>
              <w:jc w:val="right"/>
              <w:rPr>
                <w:rFonts w:ascii="Tahoma" w:hAnsi="Tahoma" w:cs="Tahoma"/>
                <w:b/>
                <w:bCs/>
                <w:iCs/>
                <w:color w:val="243285"/>
                <w:sz w:val="32"/>
                <w:szCs w:val="32"/>
                <w:lang w:val="ru-RU"/>
              </w:rPr>
            </w:pPr>
          </w:p>
          <w:p w:rsidR="007A0E95" w:rsidRPr="00C068C6" w:rsidRDefault="007A0E95" w:rsidP="00527C28">
            <w:pPr>
              <w:spacing w:before="380" w:line="280" w:lineRule="exact"/>
              <w:jc w:val="right"/>
              <w:rPr>
                <w:rFonts w:ascii="Tahoma" w:hAnsi="Tahoma" w:cs="Tahoma"/>
                <w:b/>
                <w:bCs/>
                <w:iCs/>
                <w:color w:val="243285"/>
                <w:sz w:val="36"/>
                <w:szCs w:val="36"/>
                <w:lang w:val="ru-RU"/>
              </w:rPr>
            </w:pPr>
            <w:r w:rsidRPr="00C068C6">
              <w:rPr>
                <w:rFonts w:ascii="Tahoma" w:hAnsi="Tahoma" w:cs="Tahoma"/>
                <w:b/>
                <w:bCs/>
                <w:iCs/>
                <w:color w:val="243285"/>
                <w:sz w:val="36"/>
                <w:szCs w:val="36"/>
                <w:lang w:val="ru-RU"/>
              </w:rPr>
              <w:t>Рекомендация  МСЭ-R  BT.1774-2</w:t>
            </w:r>
          </w:p>
          <w:p w:rsidR="007A0E95" w:rsidRPr="00C068C6" w:rsidRDefault="007A0E95" w:rsidP="007A0E95">
            <w:pPr>
              <w:spacing w:before="80" w:line="280" w:lineRule="exact"/>
              <w:jc w:val="right"/>
              <w:rPr>
                <w:rFonts w:ascii="Tahoma" w:hAnsi="Tahoma" w:cs="Tahoma"/>
                <w:b/>
                <w:bCs/>
                <w:iCs/>
                <w:color w:val="243285"/>
                <w:sz w:val="24"/>
                <w:szCs w:val="24"/>
                <w:lang w:val="ru-RU"/>
              </w:rPr>
            </w:pPr>
            <w:r w:rsidRPr="00C068C6">
              <w:rPr>
                <w:rFonts w:ascii="Tahoma" w:hAnsi="Tahoma" w:cs="Tahoma"/>
                <w:b/>
                <w:bCs/>
                <w:iCs/>
                <w:color w:val="243285"/>
                <w:sz w:val="24"/>
                <w:szCs w:val="24"/>
                <w:lang w:val="ru-RU"/>
              </w:rPr>
              <w:t>(10/2015)</w:t>
            </w:r>
          </w:p>
        </w:tc>
      </w:tr>
      <w:tr w:rsidR="007A0E95" w:rsidRPr="00C068C6" w:rsidTr="00527C28">
        <w:tc>
          <w:tcPr>
            <w:tcW w:w="10089" w:type="dxa"/>
          </w:tcPr>
          <w:p w:rsidR="007A0E95" w:rsidRPr="00C068C6" w:rsidRDefault="007A0E95" w:rsidP="00527C28">
            <w:pPr>
              <w:spacing w:before="80" w:line="500" w:lineRule="exact"/>
              <w:jc w:val="right"/>
              <w:rPr>
                <w:rFonts w:ascii="Tahoma" w:hAnsi="Tahoma" w:cs="Tahoma"/>
                <w:b/>
                <w:bCs/>
                <w:iCs/>
                <w:color w:val="243285"/>
                <w:sz w:val="44"/>
                <w:szCs w:val="44"/>
                <w:lang w:val="ru-RU"/>
              </w:rPr>
            </w:pPr>
          </w:p>
          <w:p w:rsidR="007A0E95" w:rsidRPr="00C068C6" w:rsidRDefault="007A0E95" w:rsidP="00527C28">
            <w:pPr>
              <w:spacing w:before="80" w:line="500" w:lineRule="exact"/>
              <w:jc w:val="right"/>
              <w:rPr>
                <w:rFonts w:ascii="Tahoma" w:hAnsi="Tahoma" w:cs="Tahoma"/>
                <w:b/>
                <w:bCs/>
                <w:iCs/>
                <w:color w:val="243285"/>
                <w:sz w:val="40"/>
                <w:szCs w:val="40"/>
                <w:lang w:val="ru-RU"/>
              </w:rPr>
            </w:pPr>
            <w:r w:rsidRPr="00C068C6">
              <w:rPr>
                <w:rFonts w:ascii="Tahoma" w:hAnsi="Tahoma" w:cs="Tahoma"/>
                <w:b/>
                <w:bCs/>
                <w:iCs/>
                <w:color w:val="243285"/>
                <w:sz w:val="40"/>
                <w:szCs w:val="40"/>
                <w:lang w:val="ru-RU"/>
              </w:rPr>
              <w:t>Использование инфраструктур</w:t>
            </w:r>
            <w:r w:rsidRPr="00C068C6">
              <w:rPr>
                <w:rFonts w:ascii="Tahoma" w:hAnsi="Tahoma" w:cs="Tahoma"/>
                <w:b/>
                <w:bCs/>
                <w:iCs/>
                <w:color w:val="243285"/>
                <w:sz w:val="40"/>
                <w:szCs w:val="40"/>
                <w:lang w:val="ru-RU"/>
              </w:rPr>
              <w:br/>
              <w:t>спутникового и наземного радиовещания</w:t>
            </w:r>
            <w:r w:rsidRPr="00C068C6">
              <w:rPr>
                <w:rFonts w:ascii="Tahoma" w:hAnsi="Tahoma" w:cs="Tahoma"/>
                <w:b/>
                <w:bCs/>
                <w:iCs/>
                <w:color w:val="243285"/>
                <w:sz w:val="40"/>
                <w:szCs w:val="40"/>
                <w:lang w:val="ru-RU"/>
              </w:rPr>
              <w:br/>
              <w:t>для предупреждения населения,</w:t>
            </w:r>
            <w:r w:rsidRPr="00C068C6">
              <w:rPr>
                <w:rFonts w:ascii="Tahoma" w:hAnsi="Tahoma" w:cs="Tahoma"/>
                <w:b/>
                <w:bCs/>
                <w:iCs/>
                <w:color w:val="243285"/>
                <w:sz w:val="40"/>
                <w:szCs w:val="40"/>
                <w:lang w:val="ru-RU"/>
              </w:rPr>
              <w:br/>
              <w:t>смягчения последствий бедствий</w:t>
            </w:r>
            <w:r w:rsidRPr="00C068C6">
              <w:rPr>
                <w:rFonts w:ascii="Tahoma" w:hAnsi="Tahoma" w:cs="Tahoma"/>
                <w:b/>
                <w:bCs/>
                <w:iCs/>
                <w:color w:val="243285"/>
                <w:sz w:val="40"/>
                <w:szCs w:val="40"/>
                <w:lang w:val="ru-RU"/>
              </w:rPr>
              <w:br/>
              <w:t>и оказания помощи при бедствиях</w:t>
            </w:r>
          </w:p>
          <w:p w:rsidR="007A0E95" w:rsidRPr="00C068C6" w:rsidRDefault="007A0E95" w:rsidP="00527C28">
            <w:pPr>
              <w:spacing w:before="80" w:line="500" w:lineRule="exact"/>
              <w:jc w:val="right"/>
              <w:rPr>
                <w:rFonts w:ascii="Tahoma" w:hAnsi="Tahoma" w:cs="Tahoma"/>
                <w:b/>
                <w:bCs/>
                <w:iCs/>
                <w:color w:val="243285"/>
                <w:sz w:val="40"/>
                <w:szCs w:val="40"/>
                <w:lang w:val="ru-RU"/>
              </w:rPr>
            </w:pPr>
          </w:p>
        </w:tc>
      </w:tr>
      <w:tr w:rsidR="007A0E95" w:rsidRPr="00C068C6" w:rsidTr="00527C28">
        <w:tc>
          <w:tcPr>
            <w:tcW w:w="10089" w:type="dxa"/>
          </w:tcPr>
          <w:p w:rsidR="007A0E95" w:rsidRPr="00C068C6" w:rsidRDefault="007A0E95" w:rsidP="00527C28">
            <w:pPr>
              <w:spacing w:before="80" w:after="180" w:line="360" w:lineRule="exact"/>
              <w:jc w:val="right"/>
              <w:rPr>
                <w:rFonts w:ascii="Tahoma" w:hAnsi="Tahoma" w:cs="Tahoma"/>
                <w:b/>
                <w:bCs/>
                <w:iCs/>
                <w:color w:val="243285"/>
                <w:sz w:val="36"/>
                <w:szCs w:val="36"/>
                <w:lang w:val="ru-RU"/>
              </w:rPr>
            </w:pPr>
          </w:p>
          <w:p w:rsidR="007A0E95" w:rsidRPr="00C068C6" w:rsidRDefault="007A0E95" w:rsidP="00527C28">
            <w:pPr>
              <w:spacing w:before="80" w:after="180" w:line="360" w:lineRule="exact"/>
              <w:jc w:val="right"/>
              <w:rPr>
                <w:rFonts w:ascii="Tahoma" w:hAnsi="Tahoma" w:cs="Tahoma"/>
                <w:b/>
                <w:bCs/>
                <w:iCs/>
                <w:color w:val="243285"/>
                <w:sz w:val="36"/>
                <w:szCs w:val="36"/>
                <w:lang w:val="ru-RU"/>
              </w:rPr>
            </w:pPr>
            <w:r w:rsidRPr="00C068C6">
              <w:rPr>
                <w:rFonts w:ascii="Tahoma" w:hAnsi="Tahoma" w:cs="Tahoma"/>
                <w:b/>
                <w:bCs/>
                <w:iCs/>
                <w:color w:val="243285"/>
                <w:sz w:val="36"/>
                <w:szCs w:val="36"/>
                <w:lang w:val="ru-RU"/>
              </w:rPr>
              <w:t>Серия BT</w:t>
            </w:r>
          </w:p>
          <w:p w:rsidR="007A0E95" w:rsidRPr="00C068C6" w:rsidRDefault="007A0E95" w:rsidP="00527C28">
            <w:pPr>
              <w:spacing w:before="80" w:line="360" w:lineRule="exact"/>
              <w:jc w:val="right"/>
              <w:rPr>
                <w:rFonts w:ascii="Tahoma" w:hAnsi="Tahoma" w:cs="Tahoma"/>
                <w:b/>
                <w:bCs/>
                <w:iCs/>
                <w:color w:val="243285"/>
                <w:sz w:val="32"/>
                <w:szCs w:val="32"/>
                <w:lang w:val="ru-RU"/>
              </w:rPr>
            </w:pPr>
            <w:r w:rsidRPr="00C068C6">
              <w:rPr>
                <w:rFonts w:ascii="Tahoma" w:hAnsi="Tahoma" w:cs="Tahoma"/>
                <w:b/>
                <w:bCs/>
                <w:iCs/>
                <w:color w:val="243285"/>
                <w:sz w:val="32"/>
                <w:szCs w:val="32"/>
                <w:lang w:val="ru-RU"/>
              </w:rPr>
              <w:t>Радиовещательная служба</w:t>
            </w:r>
            <w:r w:rsidRPr="00C068C6">
              <w:rPr>
                <w:rFonts w:ascii="Tahoma" w:hAnsi="Tahoma" w:cs="Tahoma"/>
                <w:b/>
                <w:bCs/>
                <w:iCs/>
                <w:color w:val="243285"/>
                <w:sz w:val="32"/>
                <w:szCs w:val="32"/>
                <w:lang w:val="ru-RU"/>
              </w:rPr>
              <w:br/>
              <w:t>(телевизионная)</w:t>
            </w:r>
          </w:p>
        </w:tc>
      </w:tr>
    </w:tbl>
    <w:p w:rsidR="007A0E95" w:rsidRPr="00C068C6" w:rsidRDefault="007A0E95" w:rsidP="007A0E95">
      <w:pPr>
        <w:spacing w:before="80"/>
        <w:rPr>
          <w:i/>
          <w:lang w:val="ru-RU"/>
        </w:rPr>
      </w:pPr>
    </w:p>
    <w:p w:rsidR="007A0E95" w:rsidRPr="00C068C6" w:rsidRDefault="007A0E95" w:rsidP="007A0E95">
      <w:pPr>
        <w:spacing w:before="80"/>
        <w:rPr>
          <w:i/>
          <w:lang w:val="ru-RU"/>
        </w:rPr>
      </w:pPr>
    </w:p>
    <w:p w:rsidR="007A0E95" w:rsidRPr="00C068C6" w:rsidRDefault="007A0E95" w:rsidP="007A0E95">
      <w:pPr>
        <w:spacing w:before="80"/>
        <w:rPr>
          <w:i/>
          <w:lang w:val="ru-RU"/>
        </w:rPr>
      </w:pPr>
    </w:p>
    <w:p w:rsidR="007A0E95" w:rsidRPr="00C068C6" w:rsidRDefault="007A0E95" w:rsidP="007A0E95">
      <w:pPr>
        <w:rPr>
          <w:rFonts w:ascii="Palatino Linotype" w:hAnsi="Palatino Linotype"/>
          <w:lang w:val="ru-RU"/>
        </w:rPr>
        <w:sectPr w:rsidR="007A0E95" w:rsidRPr="00C068C6">
          <w:headerReference w:type="default" r:id="rId8"/>
          <w:pgSz w:w="11907" w:h="16840" w:code="9"/>
          <w:pgMar w:top="1089" w:right="1089" w:bottom="284" w:left="1089" w:header="567" w:footer="284" w:gutter="0"/>
          <w:pgNumType w:start="1"/>
          <w:cols w:space="720"/>
        </w:sectPr>
      </w:pPr>
    </w:p>
    <w:p w:rsidR="007A0E95" w:rsidRPr="00C068C6" w:rsidRDefault="007A0E95" w:rsidP="007A0E95">
      <w:pPr>
        <w:spacing w:before="0"/>
        <w:jc w:val="center"/>
        <w:rPr>
          <w:b/>
          <w:bCs/>
          <w:lang w:val="ru-RU"/>
        </w:rPr>
      </w:pPr>
      <w:r w:rsidRPr="00C068C6">
        <w:rPr>
          <w:b/>
          <w:bCs/>
          <w:lang w:val="ru-RU"/>
        </w:rPr>
        <w:lastRenderedPageBreak/>
        <w:t>Предисловие</w:t>
      </w:r>
    </w:p>
    <w:p w:rsidR="007A0E95" w:rsidRPr="00C068C6" w:rsidRDefault="007A0E95" w:rsidP="007A0E95">
      <w:pPr>
        <w:rPr>
          <w:sz w:val="20"/>
          <w:lang w:val="ru-RU"/>
        </w:rPr>
      </w:pPr>
      <w:r w:rsidRPr="00C068C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7A0E95" w:rsidRPr="00C068C6" w:rsidRDefault="007A0E95" w:rsidP="007A0E95">
      <w:pPr>
        <w:rPr>
          <w:sz w:val="20"/>
          <w:lang w:val="ru-RU"/>
        </w:rPr>
      </w:pPr>
      <w:r w:rsidRPr="00C068C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A0E95" w:rsidRPr="00C068C6" w:rsidRDefault="007A0E95" w:rsidP="007A0E95">
      <w:pPr>
        <w:spacing w:before="360"/>
        <w:jc w:val="center"/>
        <w:rPr>
          <w:b/>
          <w:bCs/>
          <w:lang w:val="ru-RU"/>
        </w:rPr>
      </w:pPr>
      <w:r w:rsidRPr="00C068C6">
        <w:rPr>
          <w:b/>
          <w:bCs/>
          <w:lang w:val="ru-RU"/>
        </w:rPr>
        <w:t>Политика в области прав интеллектуальной собственности (ПИС)</w:t>
      </w:r>
    </w:p>
    <w:p w:rsidR="007A0E95" w:rsidRPr="00C068C6" w:rsidRDefault="007A0E95" w:rsidP="007A0E95">
      <w:pPr>
        <w:rPr>
          <w:sz w:val="20"/>
          <w:lang w:val="ru-RU"/>
        </w:rPr>
      </w:pPr>
      <w:r w:rsidRPr="00C068C6">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C068C6">
          <w:rPr>
            <w:rStyle w:val="Hyperlink"/>
            <w:rFonts w:eastAsia="SimSun"/>
            <w:sz w:val="20"/>
            <w:lang w:val="ru-RU"/>
          </w:rPr>
          <w:t>http://www.itu.int/ITU-R/go/patents/en</w:t>
        </w:r>
      </w:hyperlink>
      <w:r w:rsidRPr="00C068C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7A0E95" w:rsidRPr="00C068C6" w:rsidRDefault="007A0E95" w:rsidP="007A0E95">
      <w:pPr>
        <w:tabs>
          <w:tab w:val="left" w:pos="708"/>
        </w:tabs>
        <w:overflowPunct/>
        <w:autoSpaceDE/>
        <w:adjustRightInd/>
        <w:jc w:val="left"/>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027"/>
        <w:gridCol w:w="8141"/>
      </w:tblGrid>
      <w:tr w:rsidR="007A0E95" w:rsidRPr="00C068C6" w:rsidTr="00527C28">
        <w:trPr>
          <w:jc w:val="center"/>
        </w:trPr>
        <w:tc>
          <w:tcPr>
            <w:tcW w:w="9168" w:type="dxa"/>
            <w:gridSpan w:val="2"/>
            <w:tcBorders>
              <w:top w:val="single" w:sz="12" w:space="0" w:color="000080"/>
              <w:left w:val="single" w:sz="12" w:space="0" w:color="000080"/>
              <w:bottom w:val="nil"/>
              <w:right w:val="single" w:sz="12" w:space="0" w:color="000080"/>
            </w:tcBorders>
            <w:hideMark/>
          </w:tcPr>
          <w:p w:rsidR="007A0E95" w:rsidRPr="00C068C6" w:rsidRDefault="007A0E95" w:rsidP="00527C28">
            <w:pPr>
              <w:spacing w:before="180"/>
              <w:jc w:val="center"/>
              <w:rPr>
                <w:b/>
                <w:bCs/>
                <w:lang w:val="ru-RU"/>
              </w:rPr>
            </w:pPr>
            <w:r w:rsidRPr="00C068C6">
              <w:rPr>
                <w:b/>
                <w:bCs/>
                <w:lang w:val="ru-RU"/>
              </w:rPr>
              <w:t>Серии Рекомендаций МСЭ-R</w:t>
            </w:r>
          </w:p>
          <w:p w:rsidR="007A0E95" w:rsidRPr="00C068C6" w:rsidRDefault="007A0E95" w:rsidP="00527C28">
            <w:pPr>
              <w:spacing w:after="240"/>
              <w:jc w:val="center"/>
              <w:rPr>
                <w:rFonts w:eastAsia="SimSun"/>
                <w:sz w:val="18"/>
                <w:szCs w:val="18"/>
                <w:lang w:val="ru-RU" w:eastAsia="zh-CN"/>
              </w:rPr>
            </w:pPr>
            <w:r w:rsidRPr="00C068C6">
              <w:rPr>
                <w:sz w:val="18"/>
                <w:szCs w:val="18"/>
                <w:lang w:val="ru-RU"/>
              </w:rPr>
              <w:t xml:space="preserve">(Представлены также в онлайновой форме по адресу </w:t>
            </w:r>
            <w:hyperlink r:id="rId10" w:history="1">
              <w:r w:rsidRPr="00C068C6">
                <w:rPr>
                  <w:rStyle w:val="Hyperlink"/>
                  <w:sz w:val="18"/>
                  <w:lang w:val="ru-RU"/>
                </w:rPr>
                <w:t>http://www.itu.int/publ/R-REC/en</w:t>
              </w:r>
            </w:hyperlink>
            <w:r w:rsidRPr="00C068C6">
              <w:rPr>
                <w:sz w:val="18"/>
                <w:szCs w:val="18"/>
                <w:lang w:val="ru-RU"/>
              </w:rPr>
              <w:t>)</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Серия</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center"/>
              <w:rPr>
                <w:rFonts w:eastAsia="SimSun"/>
                <w:b/>
                <w:bCs/>
                <w:sz w:val="20"/>
                <w:lang w:val="ru-RU" w:eastAsia="zh-CN"/>
              </w:rPr>
            </w:pPr>
            <w:r w:rsidRPr="00C068C6">
              <w:rPr>
                <w:b/>
                <w:bCs/>
                <w:sz w:val="20"/>
                <w:lang w:val="ru-RU"/>
              </w:rPr>
              <w:t>Название</w:t>
            </w:r>
          </w:p>
        </w:tc>
      </w:tr>
      <w:tr w:rsidR="007A0E95" w:rsidRPr="00C068C6" w:rsidTr="00527C28">
        <w:trPr>
          <w:jc w:val="center"/>
        </w:trPr>
        <w:tc>
          <w:tcPr>
            <w:tcW w:w="1027" w:type="dxa"/>
            <w:tcBorders>
              <w:top w:val="nil"/>
              <w:left w:val="single" w:sz="12" w:space="0" w:color="000080"/>
              <w:bottom w:val="nil"/>
              <w:right w:val="nil"/>
            </w:tcBorders>
            <w:shd w:val="clear" w:color="auto" w:fill="FFFFFF" w:themeFill="background1"/>
            <w:hideMark/>
          </w:tcPr>
          <w:p w:rsidR="007A0E95" w:rsidRPr="00C068C6" w:rsidRDefault="007A0E95" w:rsidP="00527C28">
            <w:pPr>
              <w:spacing w:before="40" w:after="40"/>
              <w:rPr>
                <w:b/>
                <w:bCs/>
                <w:sz w:val="20"/>
                <w:lang w:val="ru-RU"/>
              </w:rPr>
            </w:pPr>
            <w:r w:rsidRPr="00C068C6">
              <w:rPr>
                <w:b/>
                <w:bCs/>
                <w:sz w:val="20"/>
                <w:lang w:val="ru-RU"/>
              </w:rPr>
              <w:t>BO</w:t>
            </w:r>
          </w:p>
        </w:tc>
        <w:tc>
          <w:tcPr>
            <w:tcW w:w="8141" w:type="dxa"/>
            <w:tcBorders>
              <w:top w:val="nil"/>
              <w:left w:val="nil"/>
              <w:bottom w:val="nil"/>
              <w:right w:val="single" w:sz="12" w:space="0" w:color="000080"/>
            </w:tcBorders>
            <w:shd w:val="clear" w:color="auto" w:fill="FFFFFF" w:themeFill="background1"/>
            <w:hideMark/>
          </w:tcPr>
          <w:p w:rsidR="007A0E95" w:rsidRPr="00C068C6" w:rsidRDefault="007A0E95" w:rsidP="00527C28">
            <w:pPr>
              <w:spacing w:before="40" w:after="40"/>
              <w:jc w:val="left"/>
              <w:rPr>
                <w:sz w:val="20"/>
                <w:lang w:val="ru-RU"/>
              </w:rPr>
            </w:pPr>
            <w:r w:rsidRPr="00C068C6">
              <w:rPr>
                <w:sz w:val="20"/>
                <w:lang w:val="ru-RU"/>
              </w:rPr>
              <w:t>Спутниковое радиовещание</w:t>
            </w:r>
          </w:p>
        </w:tc>
      </w:tr>
      <w:tr w:rsidR="007A0E95" w:rsidRPr="00C068C6" w:rsidTr="00527C28">
        <w:trPr>
          <w:jc w:val="center"/>
        </w:trPr>
        <w:tc>
          <w:tcPr>
            <w:tcW w:w="1027" w:type="dxa"/>
            <w:tcBorders>
              <w:top w:val="nil"/>
              <w:left w:val="single" w:sz="12" w:space="0" w:color="000080"/>
              <w:bottom w:val="nil"/>
              <w:right w:val="nil"/>
            </w:tcBorders>
            <w:shd w:val="clear" w:color="auto" w:fill="FFFFFF" w:themeFill="background1"/>
            <w:hideMark/>
          </w:tcPr>
          <w:p w:rsidR="007A0E95" w:rsidRPr="00C068C6" w:rsidRDefault="007A0E95" w:rsidP="00527C28">
            <w:pPr>
              <w:spacing w:before="40" w:after="40"/>
              <w:rPr>
                <w:b/>
                <w:bCs/>
                <w:sz w:val="20"/>
                <w:lang w:val="ru-RU"/>
              </w:rPr>
            </w:pPr>
            <w:r w:rsidRPr="00C068C6">
              <w:rPr>
                <w:b/>
                <w:bCs/>
                <w:sz w:val="20"/>
                <w:lang w:val="ru-RU"/>
              </w:rPr>
              <w:t>BR</w:t>
            </w:r>
          </w:p>
        </w:tc>
        <w:tc>
          <w:tcPr>
            <w:tcW w:w="8141" w:type="dxa"/>
            <w:tcBorders>
              <w:top w:val="nil"/>
              <w:left w:val="nil"/>
              <w:bottom w:val="nil"/>
              <w:right w:val="single" w:sz="12" w:space="0" w:color="000080"/>
            </w:tcBorders>
            <w:shd w:val="clear" w:color="auto" w:fill="FFFFFF" w:themeFill="background1"/>
            <w:hideMark/>
          </w:tcPr>
          <w:p w:rsidR="007A0E95" w:rsidRPr="00C068C6" w:rsidRDefault="007A0E95" w:rsidP="00527C28">
            <w:pPr>
              <w:spacing w:before="40" w:after="40"/>
              <w:jc w:val="left"/>
              <w:rPr>
                <w:bCs/>
                <w:sz w:val="20"/>
                <w:lang w:val="ru-RU"/>
              </w:rPr>
            </w:pPr>
            <w:r w:rsidRPr="00C068C6">
              <w:rPr>
                <w:bCs/>
                <w:sz w:val="20"/>
                <w:lang w:val="ru-RU"/>
              </w:rPr>
              <w:t>Запись для производства, архивирования и воспроизведения; пленки для телевидения</w:t>
            </w:r>
          </w:p>
        </w:tc>
      </w:tr>
      <w:tr w:rsidR="007A0E95" w:rsidRPr="00C068C6" w:rsidTr="00527C28">
        <w:trPr>
          <w:jc w:val="center"/>
        </w:trPr>
        <w:tc>
          <w:tcPr>
            <w:tcW w:w="1027" w:type="dxa"/>
            <w:tcBorders>
              <w:top w:val="nil"/>
              <w:left w:val="single" w:sz="12" w:space="0" w:color="000080"/>
              <w:bottom w:val="nil"/>
              <w:right w:val="nil"/>
            </w:tcBorders>
            <w:shd w:val="clear" w:color="auto" w:fill="auto"/>
            <w:hideMark/>
          </w:tcPr>
          <w:p w:rsidR="007A0E95" w:rsidRPr="00C068C6" w:rsidRDefault="007A0E95" w:rsidP="00527C28">
            <w:pPr>
              <w:spacing w:before="40" w:after="40"/>
              <w:rPr>
                <w:b/>
                <w:bCs/>
                <w:color w:val="000080"/>
                <w:sz w:val="20"/>
                <w:lang w:val="ru-RU"/>
              </w:rPr>
            </w:pPr>
            <w:r w:rsidRPr="00C068C6">
              <w:rPr>
                <w:b/>
                <w:bCs/>
                <w:sz w:val="20"/>
                <w:lang w:val="ru-RU"/>
              </w:rPr>
              <w:t>BS</w:t>
            </w:r>
          </w:p>
        </w:tc>
        <w:tc>
          <w:tcPr>
            <w:tcW w:w="8141" w:type="dxa"/>
            <w:tcBorders>
              <w:top w:val="nil"/>
              <w:left w:val="nil"/>
              <w:bottom w:val="nil"/>
              <w:right w:val="single" w:sz="12" w:space="0" w:color="000080"/>
            </w:tcBorders>
            <w:shd w:val="clear" w:color="auto" w:fill="auto"/>
            <w:hideMark/>
          </w:tcPr>
          <w:p w:rsidR="007A0E95" w:rsidRPr="00C068C6" w:rsidRDefault="007A0E95" w:rsidP="00527C28">
            <w:pPr>
              <w:spacing w:before="40" w:after="40"/>
              <w:jc w:val="left"/>
              <w:rPr>
                <w:color w:val="000080"/>
                <w:sz w:val="20"/>
                <w:lang w:val="ru-RU"/>
              </w:rPr>
            </w:pPr>
            <w:r w:rsidRPr="00C068C6">
              <w:rPr>
                <w:sz w:val="20"/>
                <w:lang w:val="ru-RU"/>
              </w:rPr>
              <w:t>Радиовещательная служба (звуковая)</w:t>
            </w:r>
          </w:p>
        </w:tc>
      </w:tr>
      <w:tr w:rsidR="007A0E95" w:rsidRPr="00C068C6" w:rsidTr="00685050">
        <w:trPr>
          <w:jc w:val="center"/>
        </w:trPr>
        <w:tc>
          <w:tcPr>
            <w:tcW w:w="1027" w:type="dxa"/>
            <w:tcBorders>
              <w:top w:val="nil"/>
              <w:left w:val="single" w:sz="12" w:space="0" w:color="000080"/>
              <w:bottom w:val="nil"/>
              <w:right w:val="nil"/>
            </w:tcBorders>
            <w:shd w:val="clear" w:color="auto" w:fill="F2F2F2" w:themeFill="background1" w:themeFillShade="F2"/>
            <w:hideMark/>
          </w:tcPr>
          <w:p w:rsidR="007A0E95" w:rsidRPr="00C068C6" w:rsidRDefault="007A0E95" w:rsidP="00527C28">
            <w:pPr>
              <w:spacing w:before="40" w:after="40"/>
              <w:rPr>
                <w:b/>
                <w:color w:val="000080"/>
                <w:sz w:val="20"/>
                <w:lang w:val="ru-RU"/>
              </w:rPr>
            </w:pPr>
            <w:r w:rsidRPr="00C068C6">
              <w:rPr>
                <w:b/>
                <w:color w:val="000080"/>
                <w:sz w:val="20"/>
                <w:lang w:val="ru-RU"/>
              </w:rPr>
              <w:t>BT</w:t>
            </w:r>
          </w:p>
        </w:tc>
        <w:tc>
          <w:tcPr>
            <w:tcW w:w="8141" w:type="dxa"/>
            <w:tcBorders>
              <w:top w:val="nil"/>
              <w:left w:val="nil"/>
              <w:bottom w:val="nil"/>
              <w:right w:val="single" w:sz="12" w:space="0" w:color="000080"/>
            </w:tcBorders>
            <w:shd w:val="clear" w:color="auto" w:fill="F2F2F2" w:themeFill="background1" w:themeFillShade="F2"/>
            <w:hideMark/>
          </w:tcPr>
          <w:p w:rsidR="007A0E95" w:rsidRPr="00C068C6" w:rsidRDefault="007A0E95" w:rsidP="00527C28">
            <w:pPr>
              <w:spacing w:before="40" w:after="40"/>
              <w:jc w:val="left"/>
              <w:rPr>
                <w:b/>
                <w:color w:val="000080"/>
                <w:sz w:val="20"/>
                <w:lang w:val="ru-RU"/>
              </w:rPr>
            </w:pPr>
            <w:r w:rsidRPr="00C068C6">
              <w:rPr>
                <w:b/>
                <w:color w:val="000080"/>
                <w:sz w:val="20"/>
                <w:lang w:val="ru-RU"/>
              </w:rPr>
              <w:t>Радиовещательная служба (телевизионная)</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F</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Фиксированная служба</w:t>
            </w:r>
          </w:p>
        </w:tc>
      </w:tr>
      <w:tr w:rsidR="007A0E95" w:rsidRPr="00C068C6" w:rsidTr="00527C28">
        <w:trPr>
          <w:jc w:val="center"/>
        </w:trPr>
        <w:tc>
          <w:tcPr>
            <w:tcW w:w="1027" w:type="dxa"/>
            <w:tcBorders>
              <w:top w:val="nil"/>
              <w:left w:val="single" w:sz="12" w:space="0" w:color="000080"/>
              <w:bottom w:val="nil"/>
              <w:right w:val="nil"/>
            </w:tcBorders>
            <w:shd w:val="clear" w:color="auto" w:fill="FFFFFF" w:themeFill="background1"/>
            <w:hideMark/>
          </w:tcPr>
          <w:p w:rsidR="007A0E95" w:rsidRPr="00C068C6" w:rsidRDefault="007A0E95" w:rsidP="00527C28">
            <w:pPr>
              <w:spacing w:before="40" w:after="40"/>
              <w:rPr>
                <w:b/>
                <w:bCs/>
                <w:sz w:val="20"/>
                <w:lang w:val="ru-RU"/>
              </w:rPr>
            </w:pPr>
            <w:r w:rsidRPr="00C068C6">
              <w:rPr>
                <w:b/>
                <w:bCs/>
                <w:sz w:val="20"/>
                <w:lang w:val="ru-RU"/>
              </w:rPr>
              <w:t>M</w:t>
            </w:r>
          </w:p>
        </w:tc>
        <w:tc>
          <w:tcPr>
            <w:tcW w:w="8141" w:type="dxa"/>
            <w:tcBorders>
              <w:top w:val="nil"/>
              <w:left w:val="nil"/>
              <w:bottom w:val="nil"/>
              <w:right w:val="single" w:sz="12" w:space="0" w:color="000080"/>
            </w:tcBorders>
            <w:shd w:val="clear" w:color="auto" w:fill="FFFFFF" w:themeFill="background1"/>
            <w:hideMark/>
          </w:tcPr>
          <w:p w:rsidR="007A0E95" w:rsidRPr="00C068C6" w:rsidRDefault="007A0E95" w:rsidP="008D022E">
            <w:pPr>
              <w:spacing w:before="40" w:after="40"/>
              <w:jc w:val="left"/>
              <w:rPr>
                <w:sz w:val="20"/>
                <w:lang w:val="ru-RU"/>
              </w:rPr>
            </w:pPr>
            <w:r w:rsidRPr="00C068C6">
              <w:rPr>
                <w:sz w:val="20"/>
                <w:lang w:val="ru-RU"/>
              </w:rPr>
              <w:t>Подвижные службы, служба радиоопределения, любительская служба</w:t>
            </w:r>
            <w:r w:rsidR="008D022E" w:rsidRPr="00C068C6">
              <w:rPr>
                <w:sz w:val="20"/>
                <w:lang w:val="ru-RU"/>
              </w:rPr>
              <w:t xml:space="preserve"> </w:t>
            </w:r>
            <w:r w:rsidRPr="00C068C6">
              <w:rPr>
                <w:sz w:val="20"/>
                <w:lang w:val="ru-RU"/>
              </w:rPr>
              <w:t>и относящиеся к ним спутниковые службы</w:t>
            </w:r>
          </w:p>
        </w:tc>
      </w:tr>
      <w:tr w:rsidR="007A0E95" w:rsidRPr="00C068C6" w:rsidTr="00527C28">
        <w:trPr>
          <w:jc w:val="center"/>
        </w:trPr>
        <w:tc>
          <w:tcPr>
            <w:tcW w:w="1027" w:type="dxa"/>
            <w:tcBorders>
              <w:top w:val="nil"/>
              <w:left w:val="single" w:sz="12" w:space="0" w:color="000080"/>
              <w:bottom w:val="nil"/>
              <w:right w:val="nil"/>
            </w:tcBorders>
            <w:shd w:val="clear" w:color="auto" w:fill="auto"/>
            <w:hideMark/>
          </w:tcPr>
          <w:p w:rsidR="007A0E95" w:rsidRPr="00C068C6" w:rsidRDefault="007A0E95" w:rsidP="00527C28">
            <w:pPr>
              <w:spacing w:before="40" w:after="40"/>
              <w:rPr>
                <w:b/>
                <w:bCs/>
                <w:color w:val="000080"/>
                <w:sz w:val="20"/>
                <w:lang w:val="ru-RU"/>
              </w:rPr>
            </w:pPr>
            <w:r w:rsidRPr="00C068C6">
              <w:rPr>
                <w:b/>
                <w:bCs/>
                <w:sz w:val="20"/>
                <w:lang w:val="ru-RU"/>
              </w:rPr>
              <w:t>P</w:t>
            </w:r>
          </w:p>
        </w:tc>
        <w:tc>
          <w:tcPr>
            <w:tcW w:w="8141" w:type="dxa"/>
            <w:tcBorders>
              <w:top w:val="nil"/>
              <w:left w:val="nil"/>
              <w:bottom w:val="nil"/>
              <w:right w:val="single" w:sz="12" w:space="0" w:color="000080"/>
            </w:tcBorders>
            <w:shd w:val="clear" w:color="auto" w:fill="auto"/>
            <w:hideMark/>
          </w:tcPr>
          <w:p w:rsidR="007A0E95" w:rsidRPr="00C068C6" w:rsidRDefault="007A0E95" w:rsidP="00527C28">
            <w:pPr>
              <w:spacing w:before="40" w:after="40"/>
              <w:jc w:val="left"/>
              <w:rPr>
                <w:sz w:val="20"/>
                <w:lang w:val="ru-RU"/>
              </w:rPr>
            </w:pPr>
            <w:r w:rsidRPr="00C068C6">
              <w:rPr>
                <w:sz w:val="20"/>
                <w:lang w:val="ru-RU"/>
              </w:rPr>
              <w:t>Распространение радиоволн</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RA</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Радиоастрономия</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RS</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Системы дистанционного зондирования</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S</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Фиксированная спутниковая служба</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SA</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Космические применения и метеорология</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SF</w:t>
            </w:r>
          </w:p>
        </w:tc>
        <w:tc>
          <w:tcPr>
            <w:tcW w:w="8141" w:type="dxa"/>
            <w:tcBorders>
              <w:top w:val="nil"/>
              <w:left w:val="nil"/>
              <w:bottom w:val="nil"/>
              <w:right w:val="single" w:sz="12" w:space="0" w:color="000080"/>
            </w:tcBorders>
            <w:hideMark/>
          </w:tcPr>
          <w:p w:rsidR="007A0E95" w:rsidRPr="00C068C6" w:rsidRDefault="007A0E95" w:rsidP="008D022E">
            <w:pPr>
              <w:spacing w:before="40" w:after="40"/>
              <w:jc w:val="left"/>
              <w:rPr>
                <w:sz w:val="20"/>
                <w:lang w:val="ru-RU"/>
              </w:rPr>
            </w:pPr>
            <w:r w:rsidRPr="00C068C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A0E95" w:rsidRPr="00C068C6" w:rsidTr="00685050">
        <w:trPr>
          <w:jc w:val="center"/>
        </w:trPr>
        <w:tc>
          <w:tcPr>
            <w:tcW w:w="1027" w:type="dxa"/>
            <w:tcBorders>
              <w:top w:val="nil"/>
              <w:left w:val="single" w:sz="12" w:space="0" w:color="000080"/>
              <w:bottom w:val="nil"/>
              <w:right w:val="nil"/>
            </w:tcBorders>
            <w:shd w:val="clear" w:color="auto" w:fill="auto"/>
            <w:hideMark/>
          </w:tcPr>
          <w:p w:rsidR="007A0E95" w:rsidRPr="00C068C6" w:rsidRDefault="007A0E95" w:rsidP="00527C28">
            <w:pPr>
              <w:spacing w:before="40" w:after="40"/>
              <w:rPr>
                <w:b/>
                <w:bCs/>
                <w:color w:val="000080"/>
                <w:sz w:val="20"/>
                <w:lang w:val="ru-RU"/>
              </w:rPr>
            </w:pPr>
            <w:r w:rsidRPr="00C068C6">
              <w:rPr>
                <w:b/>
                <w:bCs/>
                <w:sz w:val="20"/>
                <w:lang w:val="ru-RU"/>
              </w:rPr>
              <w:t>SM</w:t>
            </w:r>
          </w:p>
        </w:tc>
        <w:tc>
          <w:tcPr>
            <w:tcW w:w="8141" w:type="dxa"/>
            <w:tcBorders>
              <w:top w:val="nil"/>
              <w:left w:val="nil"/>
              <w:bottom w:val="nil"/>
              <w:right w:val="single" w:sz="12" w:space="0" w:color="000080"/>
            </w:tcBorders>
            <w:shd w:val="clear" w:color="auto" w:fill="auto"/>
            <w:hideMark/>
          </w:tcPr>
          <w:p w:rsidR="007A0E95" w:rsidRPr="00C068C6" w:rsidRDefault="007A0E95" w:rsidP="00527C28">
            <w:pPr>
              <w:spacing w:before="40" w:after="40"/>
              <w:jc w:val="left"/>
              <w:rPr>
                <w:sz w:val="20"/>
                <w:lang w:val="ru-RU"/>
              </w:rPr>
            </w:pPr>
            <w:r w:rsidRPr="00C068C6">
              <w:rPr>
                <w:sz w:val="20"/>
                <w:lang w:val="ru-RU"/>
              </w:rPr>
              <w:t>Управление использованием спектра</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SNG</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Спутниковый сбор новостей</w:t>
            </w:r>
          </w:p>
        </w:tc>
      </w:tr>
      <w:tr w:rsidR="007A0E95" w:rsidRPr="00C068C6" w:rsidTr="00527C28">
        <w:trPr>
          <w:jc w:val="center"/>
        </w:trPr>
        <w:tc>
          <w:tcPr>
            <w:tcW w:w="1027" w:type="dxa"/>
            <w:tcBorders>
              <w:top w:val="nil"/>
              <w:left w:val="single" w:sz="12" w:space="0" w:color="000080"/>
              <w:bottom w:val="nil"/>
              <w:right w:val="nil"/>
            </w:tcBorders>
            <w:hideMark/>
          </w:tcPr>
          <w:p w:rsidR="007A0E95" w:rsidRPr="00C068C6" w:rsidRDefault="007A0E95" w:rsidP="00527C28">
            <w:pPr>
              <w:spacing w:before="40" w:after="40"/>
              <w:rPr>
                <w:b/>
                <w:bCs/>
                <w:sz w:val="20"/>
                <w:lang w:val="ru-RU"/>
              </w:rPr>
            </w:pPr>
            <w:r w:rsidRPr="00C068C6">
              <w:rPr>
                <w:b/>
                <w:bCs/>
                <w:sz w:val="20"/>
                <w:lang w:val="ru-RU"/>
              </w:rPr>
              <w:t>TF</w:t>
            </w:r>
          </w:p>
        </w:tc>
        <w:tc>
          <w:tcPr>
            <w:tcW w:w="8141" w:type="dxa"/>
            <w:tcBorders>
              <w:top w:val="nil"/>
              <w:left w:val="nil"/>
              <w:bottom w:val="nil"/>
              <w:right w:val="single" w:sz="12" w:space="0" w:color="000080"/>
            </w:tcBorders>
            <w:hideMark/>
          </w:tcPr>
          <w:p w:rsidR="007A0E95" w:rsidRPr="00C068C6" w:rsidRDefault="007A0E95" w:rsidP="00527C28">
            <w:pPr>
              <w:spacing w:before="40" w:after="40"/>
              <w:jc w:val="left"/>
              <w:rPr>
                <w:sz w:val="20"/>
                <w:lang w:val="ru-RU"/>
              </w:rPr>
            </w:pPr>
            <w:r w:rsidRPr="00C068C6">
              <w:rPr>
                <w:sz w:val="20"/>
                <w:lang w:val="ru-RU"/>
              </w:rPr>
              <w:t>Передача сигналов времени и эталонных частот</w:t>
            </w:r>
          </w:p>
        </w:tc>
      </w:tr>
      <w:tr w:rsidR="007A0E95" w:rsidRPr="00C068C6" w:rsidTr="00527C28">
        <w:trPr>
          <w:jc w:val="center"/>
        </w:trPr>
        <w:tc>
          <w:tcPr>
            <w:tcW w:w="1027" w:type="dxa"/>
            <w:tcBorders>
              <w:top w:val="nil"/>
              <w:left w:val="single" w:sz="12" w:space="0" w:color="000080"/>
              <w:bottom w:val="single" w:sz="12" w:space="0" w:color="000080"/>
              <w:right w:val="nil"/>
            </w:tcBorders>
            <w:hideMark/>
          </w:tcPr>
          <w:p w:rsidR="007A0E95" w:rsidRPr="00C068C6" w:rsidRDefault="007A0E95" w:rsidP="00527C28">
            <w:pPr>
              <w:spacing w:before="40" w:after="180"/>
              <w:rPr>
                <w:b/>
                <w:bCs/>
                <w:sz w:val="20"/>
                <w:lang w:val="ru-RU"/>
              </w:rPr>
            </w:pPr>
            <w:r w:rsidRPr="00C068C6">
              <w:rPr>
                <w:b/>
                <w:bCs/>
                <w:sz w:val="20"/>
                <w:lang w:val="ru-RU"/>
              </w:rPr>
              <w:t>V</w:t>
            </w:r>
          </w:p>
        </w:tc>
        <w:tc>
          <w:tcPr>
            <w:tcW w:w="8141" w:type="dxa"/>
            <w:tcBorders>
              <w:top w:val="nil"/>
              <w:left w:val="nil"/>
              <w:bottom w:val="single" w:sz="12" w:space="0" w:color="000080"/>
              <w:right w:val="single" w:sz="12" w:space="0" w:color="000080"/>
            </w:tcBorders>
            <w:hideMark/>
          </w:tcPr>
          <w:p w:rsidR="007A0E95" w:rsidRPr="00C068C6" w:rsidRDefault="007A0E95" w:rsidP="00527C28">
            <w:pPr>
              <w:spacing w:before="40" w:after="180"/>
              <w:jc w:val="left"/>
              <w:rPr>
                <w:sz w:val="20"/>
                <w:lang w:val="ru-RU"/>
              </w:rPr>
            </w:pPr>
            <w:r w:rsidRPr="00C068C6">
              <w:rPr>
                <w:sz w:val="20"/>
                <w:lang w:val="ru-RU"/>
              </w:rPr>
              <w:t>Словарь и связанные с ним вопросы</w:t>
            </w:r>
          </w:p>
        </w:tc>
      </w:tr>
    </w:tbl>
    <w:p w:rsidR="007A0E95" w:rsidRPr="00C068C6" w:rsidRDefault="007A0E95" w:rsidP="007A0E95">
      <w:pPr>
        <w:tabs>
          <w:tab w:val="left" w:pos="708"/>
        </w:tabs>
        <w:overflowPunct/>
        <w:autoSpaceDE/>
        <w:adjustRightInd/>
        <w:spacing w:before="0"/>
        <w:jc w:val="left"/>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183"/>
      </w:tblGrid>
      <w:tr w:rsidR="007A0E95" w:rsidRPr="00C068C6" w:rsidTr="00527C28">
        <w:trPr>
          <w:jc w:val="center"/>
        </w:trPr>
        <w:tc>
          <w:tcPr>
            <w:tcW w:w="9183" w:type="dxa"/>
            <w:tcBorders>
              <w:top w:val="single" w:sz="12" w:space="0" w:color="000080"/>
              <w:left w:val="single" w:sz="12" w:space="0" w:color="000080"/>
              <w:bottom w:val="single" w:sz="12" w:space="0" w:color="000080"/>
              <w:right w:val="single" w:sz="12" w:space="0" w:color="000080"/>
            </w:tcBorders>
            <w:hideMark/>
          </w:tcPr>
          <w:p w:rsidR="007A0E95" w:rsidRPr="00C068C6" w:rsidRDefault="007A0E95" w:rsidP="009E7992">
            <w:pPr>
              <w:spacing w:after="120"/>
              <w:jc w:val="left"/>
              <w:rPr>
                <w:rFonts w:eastAsia="SimSun"/>
                <w:i/>
                <w:iCs/>
                <w:sz w:val="20"/>
                <w:lang w:val="ru-RU" w:eastAsia="zh-CN"/>
              </w:rPr>
            </w:pPr>
            <w:r w:rsidRPr="00C068C6">
              <w:rPr>
                <w:b/>
                <w:bCs/>
                <w:i/>
                <w:iCs/>
                <w:sz w:val="20"/>
                <w:lang w:val="ru-RU"/>
              </w:rPr>
              <w:t>Примечание</w:t>
            </w:r>
            <w:r w:rsidRPr="00C068C6">
              <w:rPr>
                <w:bCs/>
                <w:i/>
                <w:iCs/>
                <w:sz w:val="20"/>
                <w:lang w:val="ru-RU"/>
              </w:rPr>
              <w:t>.</w:t>
            </w:r>
            <w:r w:rsidRPr="00C068C6">
              <w:rPr>
                <w:i/>
                <w:iCs/>
                <w:sz w:val="20"/>
                <w:lang w:val="ru-RU"/>
              </w:rPr>
              <w:t xml:space="preserve"> </w:t>
            </w:r>
            <w:r w:rsidR="009E7992" w:rsidRPr="00C068C6">
              <w:rPr>
                <w:i/>
                <w:iCs/>
                <w:sz w:val="20"/>
                <w:lang w:val="ru-RU"/>
              </w:rPr>
              <w:t xml:space="preserve">– </w:t>
            </w:r>
            <w:r w:rsidRPr="00C068C6">
              <w:rPr>
                <w:i/>
                <w:iCs/>
                <w:sz w:val="20"/>
                <w:lang w:val="ru-RU"/>
              </w:rPr>
              <w:t>Настоящая Рекомендация МСЭ-R утверждена на английском языке в соответствии с процедурой, изложенной в Резолюции МСЭ-R 1.</w:t>
            </w:r>
          </w:p>
        </w:tc>
      </w:tr>
    </w:tbl>
    <w:p w:rsidR="007A0E95" w:rsidRPr="00C068C6" w:rsidRDefault="007A0E95" w:rsidP="007A0E95">
      <w:pPr>
        <w:spacing w:before="360"/>
        <w:jc w:val="right"/>
        <w:rPr>
          <w:sz w:val="20"/>
          <w:lang w:val="ru-RU"/>
        </w:rPr>
      </w:pPr>
      <w:r w:rsidRPr="00C068C6">
        <w:rPr>
          <w:i/>
          <w:iCs/>
          <w:sz w:val="20"/>
          <w:lang w:val="ru-RU"/>
        </w:rPr>
        <w:t>Электронная публикация</w:t>
      </w:r>
      <w:r w:rsidRPr="00C068C6">
        <w:rPr>
          <w:i/>
          <w:iCs/>
          <w:sz w:val="20"/>
          <w:lang w:val="ru-RU"/>
        </w:rPr>
        <w:br/>
      </w:r>
      <w:r w:rsidRPr="00C068C6">
        <w:rPr>
          <w:sz w:val="20"/>
          <w:lang w:val="ru-RU"/>
        </w:rPr>
        <w:t>Женева, 201</w:t>
      </w:r>
      <w:r w:rsidR="00685050" w:rsidRPr="00C068C6">
        <w:rPr>
          <w:sz w:val="20"/>
          <w:lang w:val="ru-RU"/>
        </w:rPr>
        <w:t>7</w:t>
      </w:r>
      <w:r w:rsidRPr="00C068C6">
        <w:rPr>
          <w:sz w:val="20"/>
          <w:lang w:val="ru-RU"/>
        </w:rPr>
        <w:t xml:space="preserve"> г.</w:t>
      </w:r>
    </w:p>
    <w:p w:rsidR="007A0E95" w:rsidRPr="00C068C6" w:rsidRDefault="007A0E95" w:rsidP="007A0E95">
      <w:pPr>
        <w:jc w:val="center"/>
        <w:rPr>
          <w:sz w:val="20"/>
          <w:lang w:val="ru-RU"/>
        </w:rPr>
      </w:pPr>
      <w:r w:rsidRPr="00C068C6">
        <w:rPr>
          <w:sz w:val="20"/>
          <w:lang w:val="ru-RU"/>
        </w:rPr>
        <w:sym w:font="Symbol" w:char="F0E3"/>
      </w:r>
      <w:r w:rsidRPr="00C068C6">
        <w:rPr>
          <w:sz w:val="20"/>
          <w:lang w:val="ru-RU"/>
        </w:rPr>
        <w:t xml:space="preserve"> ITU 201</w:t>
      </w:r>
      <w:r w:rsidR="00685050" w:rsidRPr="00C068C6">
        <w:rPr>
          <w:sz w:val="20"/>
          <w:lang w:val="ru-RU"/>
        </w:rPr>
        <w:t>7</w:t>
      </w:r>
    </w:p>
    <w:p w:rsidR="007A0E95" w:rsidRPr="00C068C6" w:rsidRDefault="007A0E95" w:rsidP="008D022E">
      <w:pPr>
        <w:rPr>
          <w:sz w:val="18"/>
          <w:szCs w:val="18"/>
          <w:lang w:val="ru-RU"/>
        </w:rPr>
      </w:pPr>
      <w:r w:rsidRPr="00C068C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565CC" w:rsidRPr="00C068C6" w:rsidRDefault="007565CC" w:rsidP="00220899">
      <w:pPr>
        <w:spacing w:before="160"/>
        <w:rPr>
          <w:i/>
          <w:sz w:val="20"/>
          <w:lang w:val="ru-RU"/>
        </w:rPr>
        <w:sectPr w:rsidR="007565CC" w:rsidRPr="00C068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4A4BF9" w:rsidRPr="00C068C6" w:rsidRDefault="00685050" w:rsidP="00375D55">
      <w:pPr>
        <w:pStyle w:val="RecNo"/>
        <w:spacing w:before="0"/>
        <w:rPr>
          <w:lang w:val="ru-RU"/>
        </w:rPr>
      </w:pPr>
      <w:bookmarkStart w:id="2" w:name="irecnoe"/>
      <w:bookmarkEnd w:id="2"/>
      <w:r w:rsidRPr="00C068C6">
        <w:rPr>
          <w:lang w:val="ru-RU"/>
        </w:rPr>
        <w:lastRenderedPageBreak/>
        <w:t xml:space="preserve">РЕКОМЕНДАЦИЯ </w:t>
      </w:r>
      <w:r w:rsidR="00635ABD" w:rsidRPr="00C068C6">
        <w:rPr>
          <w:lang w:val="ru-RU"/>
        </w:rPr>
        <w:t xml:space="preserve"> </w:t>
      </w:r>
      <w:r w:rsidRPr="00C068C6">
        <w:rPr>
          <w:rStyle w:val="href"/>
          <w:lang w:val="ru-RU"/>
        </w:rPr>
        <w:t xml:space="preserve">МСЭ-R </w:t>
      </w:r>
      <w:r w:rsidR="00635ABD" w:rsidRPr="00C068C6">
        <w:rPr>
          <w:rStyle w:val="href"/>
          <w:lang w:val="ru-RU"/>
        </w:rPr>
        <w:t xml:space="preserve"> </w:t>
      </w:r>
      <w:r w:rsidRPr="00C068C6">
        <w:rPr>
          <w:rStyle w:val="href"/>
          <w:lang w:val="ru-RU"/>
        </w:rPr>
        <w:t>BT.1774-2</w:t>
      </w:r>
      <w:r w:rsidR="004A4BF9" w:rsidRPr="00C068C6">
        <w:rPr>
          <w:rStyle w:val="FootnoteReference"/>
          <w:position w:val="0"/>
          <w:sz w:val="28"/>
          <w:szCs w:val="28"/>
          <w:vertAlign w:val="superscript"/>
          <w:lang w:val="ru-RU"/>
        </w:rPr>
        <w:footnoteReference w:customMarkFollows="1" w:id="1"/>
        <w:t>*</w:t>
      </w:r>
      <w:r w:rsidR="00B32D69" w:rsidRPr="00C068C6">
        <w:rPr>
          <w:vertAlign w:val="superscript"/>
          <w:lang w:val="ru-RU"/>
        </w:rPr>
        <w:t>,</w:t>
      </w:r>
      <w:r w:rsidRPr="00C068C6">
        <w:rPr>
          <w:vertAlign w:val="superscript"/>
          <w:lang w:val="ru-RU"/>
        </w:rPr>
        <w:t> </w:t>
      </w:r>
      <w:r w:rsidR="00B32D69" w:rsidRPr="00C068C6">
        <w:rPr>
          <w:rStyle w:val="FootnoteReference"/>
          <w:position w:val="0"/>
          <w:sz w:val="28"/>
          <w:szCs w:val="28"/>
          <w:vertAlign w:val="superscript"/>
          <w:lang w:val="ru-RU"/>
        </w:rPr>
        <w:footnoteReference w:id="2"/>
      </w:r>
    </w:p>
    <w:p w:rsidR="004A4BF9" w:rsidRPr="00C068C6" w:rsidRDefault="00685050" w:rsidP="004A4BF9">
      <w:pPr>
        <w:pStyle w:val="Rectitle"/>
        <w:rPr>
          <w:szCs w:val="28"/>
          <w:lang w:val="ru-RU" w:eastAsia="ja-JP"/>
        </w:rPr>
      </w:pPr>
      <w:r w:rsidRPr="00C068C6">
        <w:rPr>
          <w:bCs/>
          <w:lang w:val="ru-RU"/>
        </w:rPr>
        <w:t>Использование инфраструктур спутникового и наземного радиовещания</w:t>
      </w:r>
      <w:r w:rsidRPr="00C068C6">
        <w:rPr>
          <w:b w:val="0"/>
          <w:lang w:val="ru-RU"/>
        </w:rPr>
        <w:br/>
      </w:r>
      <w:r w:rsidRPr="00C068C6">
        <w:rPr>
          <w:bCs/>
          <w:lang w:val="ru-RU"/>
        </w:rPr>
        <w:t>для предупреждения населения, смягчения последствий бедствий и</w:t>
      </w:r>
      <w:r w:rsidR="00F96491" w:rsidRPr="00C068C6">
        <w:rPr>
          <w:bCs/>
          <w:lang w:val="ru-RU"/>
        </w:rPr>
        <w:br/>
      </w:r>
      <w:r w:rsidRPr="00C068C6">
        <w:rPr>
          <w:bCs/>
          <w:szCs w:val="28"/>
          <w:lang w:val="ru-RU"/>
        </w:rPr>
        <w:t>оказания помощи при бедствиях</w:t>
      </w:r>
    </w:p>
    <w:p w:rsidR="004A4BF9" w:rsidRPr="00C068C6" w:rsidRDefault="004A4BF9" w:rsidP="00B32D69">
      <w:pPr>
        <w:pStyle w:val="Recref"/>
        <w:rPr>
          <w:lang w:val="ru-RU" w:eastAsia="ja-JP"/>
        </w:rPr>
      </w:pPr>
      <w:r w:rsidRPr="00C068C6">
        <w:rPr>
          <w:lang w:val="ru-RU"/>
        </w:rPr>
        <w:t>(</w:t>
      </w:r>
      <w:r w:rsidR="00685050" w:rsidRPr="00C068C6">
        <w:rPr>
          <w:lang w:val="ru-RU"/>
        </w:rPr>
        <w:t>Вопрос МСЭ-R 290/4</w:t>
      </w:r>
      <w:r w:rsidRPr="00C068C6">
        <w:rPr>
          <w:lang w:val="ru-RU"/>
        </w:rPr>
        <w:t>)</w:t>
      </w:r>
    </w:p>
    <w:p w:rsidR="004A4BF9" w:rsidRPr="00C068C6" w:rsidRDefault="004A4BF9" w:rsidP="004A4BF9">
      <w:pPr>
        <w:pStyle w:val="Recdate"/>
        <w:rPr>
          <w:lang w:val="ru-RU"/>
        </w:rPr>
      </w:pPr>
      <w:r w:rsidRPr="00C068C6">
        <w:rPr>
          <w:lang w:val="ru-RU"/>
        </w:rPr>
        <w:t>(2006-2007-2015)</w:t>
      </w:r>
    </w:p>
    <w:p w:rsidR="004A4BF9" w:rsidRPr="00C068C6" w:rsidRDefault="00685050" w:rsidP="004A4BF9">
      <w:pPr>
        <w:pStyle w:val="HeadingSum"/>
        <w:rPr>
          <w:szCs w:val="22"/>
          <w:lang w:val="ru-RU"/>
        </w:rPr>
      </w:pPr>
      <w:r w:rsidRPr="00C068C6">
        <w:rPr>
          <w:szCs w:val="22"/>
          <w:lang w:val="ru-RU"/>
        </w:rPr>
        <w:t>Сфера применения</w:t>
      </w:r>
    </w:p>
    <w:p w:rsidR="004A4BF9" w:rsidRPr="00C068C6" w:rsidRDefault="007E3C5D" w:rsidP="00872DD8">
      <w:pPr>
        <w:pStyle w:val="Summary"/>
        <w:rPr>
          <w:lang w:val="ru-RU"/>
        </w:rPr>
      </w:pPr>
      <w:r w:rsidRPr="00C068C6">
        <w:rPr>
          <w:lang w:val="ru-RU"/>
        </w:rPr>
        <w:t xml:space="preserve">В настоящей Рекомендации даются характеристики систем спутникового и наземного радиовещания, которые используются для операций по смягчению последствий бедствий и оказанию помощи при бедствиях. Подробное описание этих систем приводится в Приложении 1 в качестве руководства, а также содержится в пункте 5 Отчета </w:t>
      </w:r>
      <w:r w:rsidR="00872DD8" w:rsidRPr="00C068C6">
        <w:rPr>
          <w:lang w:val="ru-RU"/>
        </w:rPr>
        <w:t>МСЭ</w:t>
      </w:r>
      <w:r w:rsidRPr="00C068C6">
        <w:rPr>
          <w:lang w:val="ru-RU"/>
        </w:rPr>
        <w:t>-R BT.2299 "Радиовещание для предупреждения населения, смягчения последствий бедствий и оказания помощи при бедствиях".</w:t>
      </w:r>
    </w:p>
    <w:p w:rsidR="004A4BF9" w:rsidRPr="00C068C6" w:rsidRDefault="007E3C5D" w:rsidP="004A4BF9">
      <w:pPr>
        <w:pStyle w:val="Headingb"/>
        <w:rPr>
          <w:lang w:val="ru-RU"/>
        </w:rPr>
      </w:pPr>
      <w:r w:rsidRPr="00C068C6">
        <w:rPr>
          <w:lang w:val="ru-RU"/>
        </w:rPr>
        <w:t>Ключевые слова</w:t>
      </w:r>
    </w:p>
    <w:p w:rsidR="004A4BF9" w:rsidRPr="00C068C6" w:rsidRDefault="007E3C5D" w:rsidP="004A4BF9">
      <w:pPr>
        <w:rPr>
          <w:lang w:val="ru-RU"/>
        </w:rPr>
      </w:pPr>
      <w:r w:rsidRPr="00C068C6">
        <w:rPr>
          <w:lang w:val="ru-RU"/>
        </w:rPr>
        <w:t xml:space="preserve">Предупреждение населения, система предупреждения о чрезвычайных ситуациях (EWS), </w:t>
      </w:r>
      <w:r w:rsidR="00CC1498" w:rsidRPr="00C068C6">
        <w:rPr>
          <w:lang w:val="ru-RU"/>
        </w:rPr>
        <w:t>автоматический ввод в действие</w:t>
      </w:r>
      <w:r w:rsidR="00F50A57" w:rsidRPr="00C068C6">
        <w:rPr>
          <w:lang w:val="ru-RU"/>
        </w:rPr>
        <w:t xml:space="preserve"> приемников</w:t>
      </w:r>
      <w:r w:rsidRPr="00C068C6">
        <w:rPr>
          <w:lang w:val="ru-RU"/>
        </w:rPr>
        <w:t>.</w:t>
      </w:r>
    </w:p>
    <w:p w:rsidR="004A4BF9" w:rsidRPr="00C068C6" w:rsidRDefault="006555CE" w:rsidP="004A4BF9">
      <w:pPr>
        <w:pStyle w:val="Normalaftertitle0"/>
        <w:spacing w:before="360"/>
        <w:rPr>
          <w:lang w:val="ru-RU"/>
        </w:rPr>
      </w:pPr>
      <w:r w:rsidRPr="00C068C6">
        <w:rPr>
          <w:lang w:val="ru-RU"/>
        </w:rPr>
        <w:t>Ассамблея радиосвязи МСЭ,</w:t>
      </w:r>
    </w:p>
    <w:p w:rsidR="004A4BF9" w:rsidRPr="00C068C6" w:rsidRDefault="006555CE" w:rsidP="004A4BF9">
      <w:pPr>
        <w:pStyle w:val="Call"/>
        <w:rPr>
          <w:i w:val="0"/>
          <w:lang w:val="ru-RU"/>
        </w:rPr>
      </w:pPr>
      <w:r w:rsidRPr="00C068C6">
        <w:rPr>
          <w:iCs/>
          <w:lang w:val="ru-RU"/>
        </w:rPr>
        <w:t>учитывая</w:t>
      </w:r>
      <w:r w:rsidRPr="00C068C6">
        <w:rPr>
          <w:i w:val="0"/>
          <w:lang w:val="ru-RU"/>
        </w:rPr>
        <w:t>,</w:t>
      </w:r>
    </w:p>
    <w:p w:rsidR="004A4BF9" w:rsidRPr="00C068C6" w:rsidRDefault="004A4BF9" w:rsidP="004A4BF9">
      <w:pPr>
        <w:rPr>
          <w:lang w:val="ru-RU"/>
        </w:rPr>
      </w:pPr>
      <w:r w:rsidRPr="00C068C6">
        <w:rPr>
          <w:i/>
          <w:iCs/>
          <w:lang w:val="ru-RU"/>
        </w:rPr>
        <w:t>a</w:t>
      </w:r>
      <w:r w:rsidRPr="00C068C6">
        <w:rPr>
          <w:i/>
          <w:lang w:val="ru-RU"/>
        </w:rPr>
        <w:t>)</w:t>
      </w:r>
      <w:r w:rsidRPr="00C068C6">
        <w:rPr>
          <w:lang w:val="ru-RU"/>
        </w:rPr>
        <w:tab/>
      </w:r>
      <w:r w:rsidR="006555CE" w:rsidRPr="00C068C6">
        <w:rPr>
          <w:lang w:val="ru-RU"/>
        </w:rPr>
        <w:t>происшедшие в последнее время природные катастрофы, вызванные, например, землетрясениями и их последствиями, а также возможную роль связи в предупреждении населения, смягчении последствий бедствий и оказании помощи при бедствиях;</w:t>
      </w:r>
    </w:p>
    <w:p w:rsidR="006555CE" w:rsidRPr="00C068C6" w:rsidRDefault="004A4BF9" w:rsidP="006555CE">
      <w:pPr>
        <w:rPr>
          <w:lang w:val="ru-RU"/>
        </w:rPr>
      </w:pPr>
      <w:r w:rsidRPr="00C068C6">
        <w:rPr>
          <w:i/>
          <w:iCs/>
          <w:lang w:val="ru-RU"/>
        </w:rPr>
        <w:t>b</w:t>
      </w:r>
      <w:r w:rsidRPr="00C068C6">
        <w:rPr>
          <w:i/>
          <w:lang w:val="ru-RU"/>
        </w:rPr>
        <w:t>)</w:t>
      </w:r>
      <w:r w:rsidRPr="00C068C6">
        <w:rPr>
          <w:lang w:val="ru-RU"/>
        </w:rPr>
        <w:tab/>
      </w:r>
      <w:r w:rsidR="006555CE" w:rsidRPr="00C068C6">
        <w:rPr>
          <w:lang w:val="ru-RU"/>
        </w:rPr>
        <w:t>что все администрации признают необходимость систематизации информации, связанной с предупреждением населения, смягчением последствий бедствий и оказанием помощи при бедствиях;</w:t>
      </w:r>
    </w:p>
    <w:p w:rsidR="006555CE" w:rsidRPr="00C068C6" w:rsidRDefault="006555CE" w:rsidP="006555CE">
      <w:pPr>
        <w:rPr>
          <w:lang w:val="ru-RU"/>
        </w:rPr>
      </w:pPr>
      <w:r w:rsidRPr="00C068C6">
        <w:rPr>
          <w:i/>
          <w:lang w:val="ru-RU"/>
        </w:rPr>
        <w:t>c</w:t>
      </w:r>
      <w:r w:rsidRPr="00C068C6">
        <w:rPr>
          <w:i/>
          <w:iCs/>
          <w:lang w:val="ru-RU"/>
        </w:rPr>
        <w:t>)</w:t>
      </w:r>
      <w:r w:rsidRPr="00C068C6">
        <w:rPr>
          <w:lang w:val="ru-RU"/>
        </w:rPr>
        <w:tab/>
        <w:t>что в тех случаях, когда инфраструктура проводной и беспроводной электросвязи в</w:t>
      </w:r>
      <w:r w:rsidR="00F50A57" w:rsidRPr="00C068C6">
        <w:rPr>
          <w:lang w:val="ru-RU"/>
        </w:rPr>
        <w:t> </w:t>
      </w:r>
      <w:r w:rsidRPr="00C068C6">
        <w:rPr>
          <w:lang w:val="ru-RU"/>
        </w:rPr>
        <w:t>существенной мере или полностью разрушена бедствием, радиовещательные службы нередко могут по-прежнему использоваться для операций по предупреждению населения, смягчению последствий бедствий и оказанию помощи при бедствиях;</w:t>
      </w:r>
    </w:p>
    <w:p w:rsidR="006555CE" w:rsidRPr="00C068C6" w:rsidRDefault="006555CE" w:rsidP="006555CE">
      <w:pPr>
        <w:rPr>
          <w:lang w:val="ru-RU"/>
        </w:rPr>
      </w:pPr>
      <w:r w:rsidRPr="00C068C6">
        <w:rPr>
          <w:i/>
          <w:lang w:val="ru-RU"/>
        </w:rPr>
        <w:t>d</w:t>
      </w:r>
      <w:r w:rsidRPr="00C068C6">
        <w:rPr>
          <w:i/>
          <w:iCs/>
          <w:lang w:val="ru-RU"/>
        </w:rPr>
        <w:t>)</w:t>
      </w:r>
      <w:r w:rsidRPr="00C068C6">
        <w:rPr>
          <w:lang w:val="ru-RU"/>
        </w:rPr>
        <w:tab/>
        <w:t>что полосы частот радиовещания в значительной мере гармонизированы на глобальном уровне и могли бы использоваться для распространения оповещений населения об опасности и рекомендаций для значительной части населения;</w:t>
      </w:r>
    </w:p>
    <w:p w:rsidR="006555CE" w:rsidRPr="00C068C6" w:rsidRDefault="006555CE" w:rsidP="006555CE">
      <w:pPr>
        <w:rPr>
          <w:lang w:val="ru-RU"/>
        </w:rPr>
      </w:pPr>
      <w:r w:rsidRPr="00C068C6">
        <w:rPr>
          <w:i/>
          <w:lang w:val="ru-RU"/>
        </w:rPr>
        <w:t>e</w:t>
      </w:r>
      <w:r w:rsidRPr="00C068C6">
        <w:rPr>
          <w:i/>
          <w:iCs/>
          <w:lang w:val="ru-RU"/>
        </w:rPr>
        <w:t>)</w:t>
      </w:r>
      <w:r w:rsidRPr="00C068C6">
        <w:rPr>
          <w:lang w:val="ru-RU"/>
        </w:rPr>
        <w:tab/>
        <w:t>что полосы частот радиовещания могли бы использоваться для координации деятельности по оказанию помощи посредством распространения среди населения информации, полученной от групп по планированию оказания помощи, и для предоставления информации о бытовых условиях отдельных лиц, особенно из зоны поражения;</w:t>
      </w:r>
    </w:p>
    <w:p w:rsidR="006555CE" w:rsidRPr="00C068C6" w:rsidRDefault="006555CE" w:rsidP="006555CE">
      <w:pPr>
        <w:rPr>
          <w:lang w:val="ru-RU"/>
        </w:rPr>
      </w:pPr>
      <w:r w:rsidRPr="00C068C6">
        <w:rPr>
          <w:i/>
          <w:lang w:val="ru-RU"/>
        </w:rPr>
        <w:t>f</w:t>
      </w:r>
      <w:r w:rsidRPr="00C068C6">
        <w:rPr>
          <w:i/>
          <w:iCs/>
          <w:lang w:val="ru-RU"/>
        </w:rPr>
        <w:t>)</w:t>
      </w:r>
      <w:r w:rsidRPr="00C068C6">
        <w:rPr>
          <w:lang w:val="ru-RU"/>
        </w:rPr>
        <w:tab/>
        <w:t>что инфраструктура наземного радиовещания включает ряд систем, предоставляющих услуги связи, которые обеспечивают глобальный или региональный охват;</w:t>
      </w:r>
    </w:p>
    <w:p w:rsidR="006555CE" w:rsidRPr="00C068C6" w:rsidRDefault="006555CE" w:rsidP="006555CE">
      <w:pPr>
        <w:rPr>
          <w:lang w:val="ru-RU"/>
        </w:rPr>
      </w:pPr>
      <w:r w:rsidRPr="00C068C6">
        <w:rPr>
          <w:i/>
          <w:lang w:val="ru-RU"/>
        </w:rPr>
        <w:t>g</w:t>
      </w:r>
      <w:r w:rsidRPr="00C068C6">
        <w:rPr>
          <w:i/>
          <w:iCs/>
          <w:lang w:val="ru-RU"/>
        </w:rPr>
        <w:t>)</w:t>
      </w:r>
      <w:r w:rsidRPr="00C068C6">
        <w:rPr>
          <w:lang w:val="ru-RU"/>
        </w:rPr>
        <w:tab/>
        <w:t>что, как ожидается, потребители услуг радиовещания будут использовать для услуг во время чрезвычайных ситуаций как переносимые, так и фиксированные оконечные устройства, особенно в малонаселенных, безлюдных или отдаленных районах;</w:t>
      </w:r>
    </w:p>
    <w:p w:rsidR="006555CE" w:rsidRPr="00C068C6" w:rsidRDefault="006555CE" w:rsidP="006555CE">
      <w:pPr>
        <w:rPr>
          <w:lang w:val="ru-RU"/>
        </w:rPr>
      </w:pPr>
      <w:r w:rsidRPr="00C068C6">
        <w:rPr>
          <w:i/>
          <w:lang w:val="ru-RU"/>
        </w:rPr>
        <w:lastRenderedPageBreak/>
        <w:t>h</w:t>
      </w:r>
      <w:r w:rsidRPr="00C068C6">
        <w:rPr>
          <w:i/>
          <w:iCs/>
          <w:lang w:val="ru-RU"/>
        </w:rPr>
        <w:t>)</w:t>
      </w:r>
      <w:r w:rsidRPr="00C068C6">
        <w:rPr>
          <w:lang w:val="ru-RU"/>
        </w:rPr>
        <w:tab/>
        <w:t>что в радиовещательных службах имеется существенная и постоянно возрастающая потребность в определении стандартных процедур международной маршрутизации для трафика при чрезвычайных ситуациях;</w:t>
      </w:r>
    </w:p>
    <w:p w:rsidR="006555CE" w:rsidRPr="00C068C6" w:rsidRDefault="006555CE" w:rsidP="006555CE">
      <w:pPr>
        <w:rPr>
          <w:lang w:val="ru-RU"/>
        </w:rPr>
      </w:pPr>
      <w:r w:rsidRPr="00C068C6">
        <w:rPr>
          <w:i/>
          <w:lang w:val="ru-RU"/>
        </w:rPr>
        <w:t>i</w:t>
      </w:r>
      <w:r w:rsidRPr="00C068C6">
        <w:rPr>
          <w:i/>
          <w:iCs/>
          <w:lang w:val="ru-RU"/>
        </w:rPr>
        <w:t>)</w:t>
      </w:r>
      <w:r w:rsidRPr="00C068C6">
        <w:rPr>
          <w:lang w:val="ru-RU"/>
        </w:rPr>
        <w:tab/>
        <w:t>что многие администрации уже разработали процедуры обмена сообщениями при чрезвычайных ситуациях, в том числе способы обеспечения контроля за их использованием;</w:t>
      </w:r>
    </w:p>
    <w:p w:rsidR="006555CE" w:rsidRPr="00C068C6" w:rsidRDefault="006555CE" w:rsidP="006555CE">
      <w:pPr>
        <w:rPr>
          <w:lang w:val="ru-RU"/>
        </w:rPr>
      </w:pPr>
      <w:r w:rsidRPr="00C068C6">
        <w:rPr>
          <w:i/>
          <w:lang w:val="ru-RU"/>
        </w:rPr>
        <w:t>j</w:t>
      </w:r>
      <w:r w:rsidRPr="00C068C6">
        <w:rPr>
          <w:i/>
          <w:iCs/>
          <w:lang w:val="ru-RU"/>
        </w:rPr>
        <w:t>)</w:t>
      </w:r>
      <w:r w:rsidRPr="00C068C6">
        <w:rPr>
          <w:lang w:val="ru-RU"/>
        </w:rPr>
        <w:tab/>
        <w:t>что понятия связи в случае бедствий, чрезвычайных ситуаций для обеспечения безопасности и другой связи определены в Регламенте радиосвязи (РР);</w:t>
      </w:r>
    </w:p>
    <w:p w:rsidR="006555CE" w:rsidRPr="00C068C6" w:rsidRDefault="006555CE" w:rsidP="006555CE">
      <w:pPr>
        <w:rPr>
          <w:lang w:val="ru-RU"/>
        </w:rPr>
      </w:pPr>
      <w:r w:rsidRPr="00C068C6">
        <w:rPr>
          <w:i/>
          <w:lang w:val="ru-RU"/>
        </w:rPr>
        <w:t>k</w:t>
      </w:r>
      <w:r w:rsidRPr="00C068C6">
        <w:rPr>
          <w:i/>
          <w:iCs/>
          <w:lang w:val="ru-RU"/>
        </w:rPr>
        <w:t>)</w:t>
      </w:r>
      <w:r w:rsidRPr="00C068C6">
        <w:rPr>
          <w:lang w:val="ru-RU"/>
        </w:rPr>
        <w:tab/>
        <w:t>что отдельные радиовещательные организации всегда будут обеспечивать собственный контроль безопасности в отношении своего программного материала и своей сети;</w:t>
      </w:r>
    </w:p>
    <w:p w:rsidR="006555CE" w:rsidRPr="00C068C6" w:rsidRDefault="006555CE" w:rsidP="006555CE">
      <w:pPr>
        <w:rPr>
          <w:lang w:val="ru-RU"/>
        </w:rPr>
      </w:pPr>
      <w:r w:rsidRPr="00C068C6">
        <w:rPr>
          <w:i/>
          <w:lang w:val="ru-RU"/>
        </w:rPr>
        <w:t>l</w:t>
      </w:r>
      <w:r w:rsidRPr="00C068C6">
        <w:rPr>
          <w:i/>
          <w:iCs/>
          <w:lang w:val="ru-RU"/>
        </w:rPr>
        <w:t>)</w:t>
      </w:r>
      <w:r w:rsidRPr="00C068C6">
        <w:rPr>
          <w:lang w:val="ru-RU"/>
        </w:rPr>
        <w:tab/>
        <w:t>что многие станции, работающие в радиовещательной службе, могут какое-то время (до нескольких недель) функционировать без поставляемой извне электроэнергии;</w:t>
      </w:r>
    </w:p>
    <w:p w:rsidR="004A4BF9" w:rsidRPr="00C068C6" w:rsidRDefault="006555CE" w:rsidP="006555CE">
      <w:pPr>
        <w:rPr>
          <w:lang w:val="ru-RU"/>
        </w:rPr>
      </w:pPr>
      <w:r w:rsidRPr="00C068C6">
        <w:rPr>
          <w:i/>
          <w:lang w:val="ru-RU"/>
        </w:rPr>
        <w:t>m</w:t>
      </w:r>
      <w:r w:rsidRPr="00C068C6">
        <w:rPr>
          <w:i/>
          <w:iCs/>
          <w:lang w:val="ru-RU"/>
        </w:rPr>
        <w:t>)</w:t>
      </w:r>
      <w:r w:rsidRPr="00C068C6">
        <w:rPr>
          <w:lang w:val="ru-RU"/>
        </w:rPr>
        <w:tab/>
        <w:t>что организации звукового и телевизионного радиовещания разработали способы, которые нередко называются "электронны</w:t>
      </w:r>
      <w:r w:rsidR="00F50A57" w:rsidRPr="00C068C6">
        <w:rPr>
          <w:lang w:val="ru-RU"/>
        </w:rPr>
        <w:t>й</w:t>
      </w:r>
      <w:r w:rsidRPr="00C068C6">
        <w:rPr>
          <w:lang w:val="ru-RU"/>
        </w:rPr>
        <w:t xml:space="preserve"> сбор новостей", для распространения информации в программах, называемых "информационные бюллетени", для информирования населения о масштабах бедствий и принимаемых мерах по восстановлению,</w:t>
      </w:r>
    </w:p>
    <w:p w:rsidR="004A4BF9" w:rsidRPr="00C068C6" w:rsidRDefault="006555CE" w:rsidP="004A4BF9">
      <w:pPr>
        <w:pStyle w:val="Call"/>
        <w:rPr>
          <w:lang w:val="ru-RU"/>
        </w:rPr>
      </w:pPr>
      <w:r w:rsidRPr="00C068C6">
        <w:rPr>
          <w:lang w:val="ru-RU"/>
        </w:rPr>
        <w:t>признавая</w:t>
      </w:r>
      <w:r w:rsidRPr="00C068C6">
        <w:rPr>
          <w:i w:val="0"/>
          <w:iCs/>
          <w:lang w:val="ru-RU"/>
        </w:rPr>
        <w:t>,</w:t>
      </w:r>
    </w:p>
    <w:p w:rsidR="00CE03CE" w:rsidRPr="00C068C6" w:rsidRDefault="004A4BF9" w:rsidP="00CE03CE">
      <w:pPr>
        <w:rPr>
          <w:lang w:val="ru-RU"/>
        </w:rPr>
      </w:pPr>
      <w:r w:rsidRPr="00C068C6">
        <w:rPr>
          <w:i/>
          <w:iCs/>
          <w:lang w:val="ru-RU"/>
        </w:rPr>
        <w:t>a</w:t>
      </w:r>
      <w:r w:rsidRPr="00C068C6">
        <w:rPr>
          <w:i/>
          <w:lang w:val="ru-RU"/>
        </w:rPr>
        <w:t>)</w:t>
      </w:r>
      <w:r w:rsidRPr="00C068C6">
        <w:rPr>
          <w:lang w:val="ru-RU"/>
        </w:rPr>
        <w:tab/>
      </w:r>
      <w:r w:rsidR="00CE03CE" w:rsidRPr="00C068C6">
        <w:rPr>
          <w:lang w:val="ru-RU"/>
        </w:rPr>
        <w:t>что инфраструктура радиовещания используется в настоящее время для охвата в течение короткого периода времени нескольких миллиардов человек;</w:t>
      </w:r>
    </w:p>
    <w:p w:rsidR="00CE03CE" w:rsidRPr="00C068C6" w:rsidRDefault="00CE03CE" w:rsidP="00CE03CE">
      <w:pPr>
        <w:rPr>
          <w:lang w:val="ru-RU"/>
        </w:rPr>
      </w:pPr>
      <w:r w:rsidRPr="00C068C6">
        <w:rPr>
          <w:i/>
          <w:lang w:val="ru-RU"/>
        </w:rPr>
        <w:t>b</w:t>
      </w:r>
      <w:r w:rsidRPr="00C068C6">
        <w:rPr>
          <w:i/>
          <w:iCs/>
          <w:lang w:val="ru-RU"/>
        </w:rPr>
        <w:t>)</w:t>
      </w:r>
      <w:r w:rsidRPr="00C068C6">
        <w:rPr>
          <w:lang w:val="ru-RU"/>
        </w:rPr>
        <w:tab/>
        <w:t>что в некоторых странах были внедрены такие системы оповещения, как система предупреждения о чрезвычайных ситуациях (EWS) или радиовещательная передача оповещения о чрезвычайных ситуациях, когда радиовещательные станции связаны с государственными или международными организациями, занимающимися прогнозированием бедствий;</w:t>
      </w:r>
    </w:p>
    <w:p w:rsidR="00CE03CE" w:rsidRPr="00C068C6" w:rsidRDefault="00CE03CE" w:rsidP="00CE03CE">
      <w:pPr>
        <w:rPr>
          <w:lang w:val="ru-RU"/>
        </w:rPr>
      </w:pPr>
      <w:r w:rsidRPr="00C068C6">
        <w:rPr>
          <w:i/>
          <w:lang w:val="ru-RU"/>
        </w:rPr>
        <w:t>c</w:t>
      </w:r>
      <w:r w:rsidRPr="00C068C6">
        <w:rPr>
          <w:i/>
          <w:iCs/>
          <w:lang w:val="ru-RU"/>
        </w:rPr>
        <w:t>)</w:t>
      </w:r>
      <w:r w:rsidRPr="00C068C6">
        <w:rPr>
          <w:lang w:val="ru-RU"/>
        </w:rPr>
        <w:tab/>
        <w:t>что один передатчик, работающий в НЧ</w:t>
      </w:r>
      <w:r w:rsidR="00040376" w:rsidRPr="00C068C6">
        <w:rPr>
          <w:lang w:val="ru-RU"/>
        </w:rPr>
        <w:t>-</w:t>
      </w:r>
      <w:r w:rsidRPr="00C068C6">
        <w:rPr>
          <w:lang w:val="ru-RU"/>
        </w:rPr>
        <w:t>, СЧ</w:t>
      </w:r>
      <w:r w:rsidR="00040376" w:rsidRPr="00C068C6">
        <w:rPr>
          <w:lang w:val="ru-RU"/>
        </w:rPr>
        <w:t>-</w:t>
      </w:r>
      <w:r w:rsidRPr="00C068C6">
        <w:rPr>
          <w:lang w:val="ru-RU"/>
        </w:rPr>
        <w:t xml:space="preserve"> и ВЧ</w:t>
      </w:r>
      <w:r w:rsidR="00040376" w:rsidRPr="00C068C6">
        <w:rPr>
          <w:lang w:val="ru-RU"/>
        </w:rPr>
        <w:noBreakHyphen/>
      </w:r>
      <w:r w:rsidRPr="00C068C6">
        <w:rPr>
          <w:lang w:val="ru-RU"/>
        </w:rPr>
        <w:t>диапазонах частот, а также космические станции в РСС охватывают большие зоны обслуживания;</w:t>
      </w:r>
    </w:p>
    <w:p w:rsidR="00CE03CE" w:rsidRPr="00C068C6" w:rsidRDefault="00CE03CE" w:rsidP="00CE03CE">
      <w:pPr>
        <w:rPr>
          <w:lang w:val="ru-RU"/>
        </w:rPr>
      </w:pPr>
      <w:r w:rsidRPr="00C068C6">
        <w:rPr>
          <w:i/>
          <w:lang w:val="ru-RU"/>
        </w:rPr>
        <w:t>d</w:t>
      </w:r>
      <w:r w:rsidRPr="00C068C6">
        <w:rPr>
          <w:i/>
          <w:iCs/>
          <w:lang w:val="ru-RU"/>
        </w:rPr>
        <w:t>)</w:t>
      </w:r>
      <w:r w:rsidRPr="00C068C6">
        <w:rPr>
          <w:lang w:val="ru-RU"/>
        </w:rPr>
        <w:tab/>
        <w:t>что в РР предусматриваются положения, посредством которых фидерные линии в РСС в соответствии с Приложением 30А могут быть преобразованы в линии ФСС (например, для операций VSAT в зоне чрезвычайной ситуации);</w:t>
      </w:r>
    </w:p>
    <w:p w:rsidR="00CE03CE" w:rsidRPr="00C068C6" w:rsidRDefault="00CE03CE" w:rsidP="00CE03CE">
      <w:pPr>
        <w:rPr>
          <w:lang w:val="ru-RU"/>
        </w:rPr>
      </w:pPr>
      <w:r w:rsidRPr="00C068C6">
        <w:rPr>
          <w:i/>
          <w:lang w:val="ru-RU"/>
        </w:rPr>
        <w:t>e</w:t>
      </w:r>
      <w:r w:rsidRPr="00C068C6">
        <w:rPr>
          <w:i/>
          <w:iCs/>
          <w:lang w:val="ru-RU"/>
        </w:rPr>
        <w:t>)</w:t>
      </w:r>
      <w:r w:rsidRPr="00C068C6">
        <w:rPr>
          <w:lang w:val="ru-RU"/>
        </w:rPr>
        <w:tab/>
        <w:t>что в некоторых случаях радиовещательная станция имеет в конкретной стране собственные сейсмометры, анализирует сейсмическую интенсивность и передает на добровольной основе предостережения населению через радиовещательные компании;</w:t>
      </w:r>
    </w:p>
    <w:p w:rsidR="004A4BF9" w:rsidRPr="00C068C6" w:rsidRDefault="00CE03CE" w:rsidP="00CE03CE">
      <w:pPr>
        <w:rPr>
          <w:lang w:val="ru-RU"/>
        </w:rPr>
      </w:pPr>
      <w:r w:rsidRPr="00C068C6">
        <w:rPr>
          <w:i/>
          <w:lang w:val="ru-RU"/>
        </w:rPr>
        <w:t>f</w:t>
      </w:r>
      <w:r w:rsidRPr="00C068C6">
        <w:rPr>
          <w:i/>
          <w:iCs/>
          <w:lang w:val="ru-RU"/>
        </w:rPr>
        <w:t>)</w:t>
      </w:r>
      <w:r w:rsidRPr="00C068C6">
        <w:rPr>
          <w:lang w:val="ru-RU"/>
        </w:rPr>
        <w:tab/>
        <w:t>что МСЭ-R наладил проведение в 6-й Исследовательской комиссии по радиосвязи исследований по вопросам использования спектра и потребностей пользователей для наземного электронного сбора новостей,</w:t>
      </w:r>
    </w:p>
    <w:p w:rsidR="004A4BF9" w:rsidRPr="00C068C6" w:rsidRDefault="00CE03CE" w:rsidP="004A4BF9">
      <w:pPr>
        <w:pStyle w:val="Call"/>
        <w:rPr>
          <w:lang w:val="ru-RU"/>
        </w:rPr>
      </w:pPr>
      <w:r w:rsidRPr="00C068C6">
        <w:rPr>
          <w:lang w:val="ru-RU"/>
        </w:rPr>
        <w:t>отмечая</w:t>
      </w:r>
      <w:r w:rsidRPr="00C068C6">
        <w:rPr>
          <w:i w:val="0"/>
          <w:iCs/>
          <w:lang w:val="ru-RU"/>
        </w:rPr>
        <w:t>,</w:t>
      </w:r>
    </w:p>
    <w:p w:rsidR="004A4BF9" w:rsidRPr="00C068C6" w:rsidRDefault="009A0739" w:rsidP="00872DD8">
      <w:pPr>
        <w:keepLines/>
        <w:rPr>
          <w:lang w:val="ru-RU"/>
        </w:rPr>
      </w:pPr>
      <w:r w:rsidRPr="00C068C6">
        <w:rPr>
          <w:lang w:val="ru-RU"/>
        </w:rPr>
        <w:t xml:space="preserve">что в Отчете </w:t>
      </w:r>
      <w:r w:rsidR="00872DD8" w:rsidRPr="00C068C6">
        <w:rPr>
          <w:lang w:val="ru-RU"/>
        </w:rPr>
        <w:t>МСЭ</w:t>
      </w:r>
      <w:r w:rsidRPr="00C068C6">
        <w:rPr>
          <w:lang w:val="ru-RU"/>
        </w:rPr>
        <w:t xml:space="preserve">-R BT.2299 "Радиовещание для предупреждения населения, смягчения последствий бедствий и оказания помощи при бедствиях" </w:t>
      </w:r>
      <w:r w:rsidR="00CC1498" w:rsidRPr="00C068C6">
        <w:rPr>
          <w:lang w:val="ru-RU"/>
        </w:rPr>
        <w:t>представлена подборка фактов, свидетельствующих о том, что радиовещание играет чрезвычайно важную роль в распространении информации среди населения в периоды чрезвычайных ситуаций</w:t>
      </w:r>
      <w:r w:rsidRPr="00C068C6">
        <w:rPr>
          <w:lang w:val="ru-RU"/>
        </w:rPr>
        <w:t>,</w:t>
      </w:r>
    </w:p>
    <w:p w:rsidR="004A4BF9" w:rsidRPr="00C068C6" w:rsidRDefault="009A0739" w:rsidP="004A4BF9">
      <w:pPr>
        <w:pStyle w:val="Call"/>
        <w:rPr>
          <w:lang w:val="ru-RU"/>
        </w:rPr>
      </w:pPr>
      <w:r w:rsidRPr="00C068C6">
        <w:rPr>
          <w:lang w:val="ru-RU"/>
        </w:rPr>
        <w:t>рекомендует</w:t>
      </w:r>
      <w:r w:rsidRPr="00C068C6">
        <w:rPr>
          <w:i w:val="0"/>
          <w:iCs/>
          <w:lang w:val="ru-RU"/>
        </w:rPr>
        <w:t>,</w:t>
      </w:r>
    </w:p>
    <w:p w:rsidR="009A0739" w:rsidRPr="00C068C6" w:rsidRDefault="004A4BF9" w:rsidP="009A0739">
      <w:pPr>
        <w:rPr>
          <w:lang w:val="ru-RU"/>
        </w:rPr>
      </w:pPr>
      <w:r w:rsidRPr="00C068C6">
        <w:rPr>
          <w:b/>
          <w:bCs/>
          <w:lang w:val="ru-RU"/>
        </w:rPr>
        <w:t>1</w:t>
      </w:r>
      <w:r w:rsidRPr="00C068C6">
        <w:rPr>
          <w:lang w:val="ru-RU"/>
        </w:rPr>
        <w:tab/>
      </w:r>
      <w:r w:rsidR="009A0739" w:rsidRPr="00C068C6">
        <w:rPr>
          <w:lang w:val="ru-RU"/>
        </w:rPr>
        <w:t>чтобы ответственные учреждения разработали процедуры и определили практику направления информации для предупреждения населения, смягчения последствий бедствий и оказания помощи при бедствиях в центры передачи или центры распространения в сети в соответствии с согласованными техническими протоколами сигнализации;</w:t>
      </w:r>
    </w:p>
    <w:p w:rsidR="009A0739" w:rsidRPr="00C068C6" w:rsidRDefault="009A0739" w:rsidP="009A0739">
      <w:pPr>
        <w:rPr>
          <w:lang w:val="ru-RU"/>
        </w:rPr>
      </w:pPr>
      <w:r w:rsidRPr="00C068C6">
        <w:rPr>
          <w:b/>
          <w:bCs/>
          <w:lang w:val="ru-RU"/>
        </w:rPr>
        <w:t>2</w:t>
      </w:r>
      <w:r w:rsidRPr="00C068C6">
        <w:rPr>
          <w:lang w:val="ru-RU"/>
        </w:rPr>
        <w:tab/>
        <w:t>чтобы радиовещательные передатчики и приемники были оборудованы для приема материалов, подготовленных ответственными учреждениями;</w:t>
      </w:r>
    </w:p>
    <w:p w:rsidR="00AF3A45" w:rsidRPr="00C068C6" w:rsidRDefault="00AF3A45">
      <w:pPr>
        <w:tabs>
          <w:tab w:val="clear" w:pos="794"/>
          <w:tab w:val="clear" w:pos="1191"/>
          <w:tab w:val="clear" w:pos="1588"/>
          <w:tab w:val="clear" w:pos="1985"/>
        </w:tabs>
        <w:overflowPunct/>
        <w:autoSpaceDE/>
        <w:autoSpaceDN/>
        <w:adjustRightInd/>
        <w:spacing w:before="0"/>
        <w:jc w:val="left"/>
        <w:textAlignment w:val="auto"/>
        <w:rPr>
          <w:b/>
          <w:bCs/>
          <w:lang w:val="ru-RU"/>
        </w:rPr>
      </w:pPr>
      <w:r w:rsidRPr="00C068C6">
        <w:rPr>
          <w:b/>
          <w:bCs/>
          <w:lang w:val="ru-RU"/>
        </w:rPr>
        <w:br w:type="page"/>
      </w:r>
    </w:p>
    <w:p w:rsidR="009A0739" w:rsidRPr="00C068C6" w:rsidRDefault="009A0739" w:rsidP="009A0739">
      <w:pPr>
        <w:rPr>
          <w:lang w:val="ru-RU"/>
        </w:rPr>
      </w:pPr>
      <w:r w:rsidRPr="00C068C6">
        <w:rPr>
          <w:b/>
          <w:bCs/>
          <w:lang w:val="ru-RU"/>
        </w:rPr>
        <w:lastRenderedPageBreak/>
        <w:t>3</w:t>
      </w:r>
      <w:r w:rsidRPr="00C068C6">
        <w:rPr>
          <w:lang w:val="ru-RU"/>
        </w:rPr>
        <w:tab/>
        <w:t>чтобы системы для передачи и приема имели возможность обеспечения принудительного представления программных материалов для смягчения последствий бедствий и оказания помощи при бедствиях в оборудованных и подготовленных надлежащим образом приемниках (включенных или находящихся в режиме ожидания) без вмешательства со стороны слушателей или зрителей; таким образом все граждане могут быть информированы о возможном бедствии в как можно более короткий период времени; при этом должен быть жесткий механизм для предотвращения злоупотреблений этой функцией;</w:t>
      </w:r>
    </w:p>
    <w:p w:rsidR="009A0739" w:rsidRPr="00C068C6" w:rsidRDefault="009A0739" w:rsidP="009A0739">
      <w:pPr>
        <w:rPr>
          <w:lang w:val="ru-RU"/>
        </w:rPr>
      </w:pPr>
      <w:r w:rsidRPr="00C068C6">
        <w:rPr>
          <w:b/>
          <w:bCs/>
          <w:lang w:val="ru-RU"/>
        </w:rPr>
        <w:t>4</w:t>
      </w:r>
      <w:r w:rsidRPr="00C068C6">
        <w:rPr>
          <w:lang w:val="ru-RU"/>
        </w:rPr>
        <w:tab/>
        <w:t xml:space="preserve">чтобы в отношении пунктов 1–3 раздела </w:t>
      </w:r>
      <w:r w:rsidRPr="00C068C6">
        <w:rPr>
          <w:i/>
          <w:iCs/>
          <w:lang w:val="ru-RU"/>
        </w:rPr>
        <w:t xml:space="preserve">рекомендует </w:t>
      </w:r>
      <w:r w:rsidRPr="00C068C6">
        <w:rPr>
          <w:lang w:val="ru-RU"/>
        </w:rPr>
        <w:t>могли быть рассмотрены системы предупреждения населения с помощью радиовещания, которые приводятся в Приложении 1;</w:t>
      </w:r>
    </w:p>
    <w:p w:rsidR="009A0739" w:rsidRPr="00C068C6" w:rsidRDefault="009A0739" w:rsidP="009A0739">
      <w:pPr>
        <w:rPr>
          <w:lang w:val="ru-RU"/>
        </w:rPr>
      </w:pPr>
      <w:r w:rsidRPr="00C068C6">
        <w:rPr>
          <w:b/>
          <w:bCs/>
          <w:lang w:val="ru-RU"/>
        </w:rPr>
        <w:t>5</w:t>
      </w:r>
      <w:r w:rsidRPr="00C068C6">
        <w:rPr>
          <w:lang w:val="ru-RU"/>
        </w:rPr>
        <w:tab/>
        <w:t>чтобы в отношении пунктов</w:t>
      </w:r>
      <w:r w:rsidRPr="00C068C6">
        <w:rPr>
          <w:i/>
          <w:iCs/>
          <w:lang w:val="ru-RU"/>
        </w:rPr>
        <w:t xml:space="preserve"> </w:t>
      </w:r>
      <w:r w:rsidRPr="00C068C6">
        <w:rPr>
          <w:lang w:val="ru-RU"/>
        </w:rPr>
        <w:t xml:space="preserve">1–4 раздела </w:t>
      </w:r>
      <w:r w:rsidRPr="00C068C6">
        <w:rPr>
          <w:i/>
          <w:iCs/>
          <w:lang w:val="ru-RU"/>
        </w:rPr>
        <w:t xml:space="preserve">рекомендует </w:t>
      </w:r>
      <w:r w:rsidRPr="00C068C6">
        <w:rPr>
          <w:lang w:val="ru-RU"/>
        </w:rPr>
        <w:t>администрации, внедряющие систему предупреждения населения, могли также рассмотреть сигналы управления системы предупреждения для аналогового радиовещания, представленные в Приложении 2;</w:t>
      </w:r>
    </w:p>
    <w:p w:rsidR="009A0739" w:rsidRPr="00C068C6" w:rsidRDefault="009A0739" w:rsidP="009A0739">
      <w:pPr>
        <w:rPr>
          <w:lang w:val="ru-RU"/>
        </w:rPr>
      </w:pPr>
      <w:r w:rsidRPr="00C068C6">
        <w:rPr>
          <w:b/>
          <w:bCs/>
          <w:lang w:val="ru-RU"/>
        </w:rPr>
        <w:t>6</w:t>
      </w:r>
      <w:r w:rsidRPr="00C068C6">
        <w:rPr>
          <w:lang w:val="ru-RU"/>
        </w:rPr>
        <w:tab/>
        <w:t>чтобы в случае предупреждения населения, смягчения последствий бедствий и оказания помощи при бедствиях радиовещательные передатчики распространяли информацию, уведомляющую на местном или национальном уровне и/или возможно даже на уровне соседних стран, если это необходимо;</w:t>
      </w:r>
    </w:p>
    <w:p w:rsidR="00685050" w:rsidRPr="00C068C6" w:rsidRDefault="009A0739" w:rsidP="009A0739">
      <w:pPr>
        <w:rPr>
          <w:lang w:val="ru-RU"/>
        </w:rPr>
      </w:pPr>
      <w:r w:rsidRPr="00C068C6">
        <w:rPr>
          <w:b/>
          <w:bCs/>
          <w:lang w:val="ru-RU"/>
        </w:rPr>
        <w:t>7</w:t>
      </w:r>
      <w:r w:rsidRPr="00C068C6">
        <w:rPr>
          <w:lang w:val="ru-RU"/>
        </w:rPr>
        <w:tab/>
        <w:t>чтобы администрации</w:t>
      </w:r>
      <w:r w:rsidRPr="00C068C6">
        <w:rPr>
          <w:b/>
          <w:bCs/>
          <w:lang w:val="ru-RU"/>
        </w:rPr>
        <w:t xml:space="preserve"> </w:t>
      </w:r>
      <w:r w:rsidRPr="00C068C6">
        <w:rPr>
          <w:lang w:val="ru-RU"/>
        </w:rPr>
        <w:t>по возможности координировали со звуковыми и телевизионными радиовещательными организациями применение ресурсов электронного сбора</w:t>
      </w:r>
      <w:r w:rsidR="002E4F8F" w:rsidRPr="00C068C6">
        <w:rPr>
          <w:lang w:val="ru-RU"/>
        </w:rPr>
        <w:t xml:space="preserve"> новостей в зоне бедствия в целях</w:t>
      </w:r>
      <w:r w:rsidRPr="00C068C6">
        <w:rPr>
          <w:lang w:val="ru-RU"/>
        </w:rPr>
        <w:t xml:space="preserve"> максимального увеличения потенциала своевременного и скоординированного использования собранной информации </w:t>
      </w:r>
      <w:r w:rsidR="002E4F8F" w:rsidRPr="00C068C6">
        <w:rPr>
          <w:lang w:val="ru-RU"/>
        </w:rPr>
        <w:t>в целях</w:t>
      </w:r>
      <w:r w:rsidRPr="00C068C6">
        <w:rPr>
          <w:lang w:val="ru-RU"/>
        </w:rPr>
        <w:t xml:space="preserve"> содействия в усилиях по смягчению последствий бедствий и оказанию помощи при бедствиях.</w:t>
      </w:r>
    </w:p>
    <w:p w:rsidR="00AF3A45" w:rsidRPr="00C068C6" w:rsidRDefault="00AF3A45" w:rsidP="009A0739">
      <w:pPr>
        <w:rPr>
          <w:lang w:val="ru-RU"/>
        </w:rPr>
      </w:pPr>
    </w:p>
    <w:p w:rsidR="00AF3A45" w:rsidRPr="00C068C6" w:rsidRDefault="00AF3A45" w:rsidP="009A0739">
      <w:pPr>
        <w:rPr>
          <w:lang w:val="ru-RU"/>
        </w:rPr>
      </w:pPr>
    </w:p>
    <w:p w:rsidR="003523D8" w:rsidRPr="00C068C6" w:rsidRDefault="003523D8" w:rsidP="009A0739">
      <w:pPr>
        <w:rPr>
          <w:lang w:val="ru-RU"/>
        </w:rPr>
      </w:pPr>
    </w:p>
    <w:p w:rsidR="004A4BF9" w:rsidRPr="00C068C6" w:rsidRDefault="00CA2F2C" w:rsidP="00AF3A45">
      <w:pPr>
        <w:pStyle w:val="AnnexNoTitle"/>
        <w:rPr>
          <w:lang w:val="ru-RU"/>
        </w:rPr>
      </w:pPr>
      <w:r w:rsidRPr="00C068C6">
        <w:rPr>
          <w:lang w:val="ru-RU"/>
        </w:rPr>
        <w:t>Приложение</w:t>
      </w:r>
      <w:r w:rsidR="004A4BF9" w:rsidRPr="00C068C6">
        <w:rPr>
          <w:lang w:val="ru-RU"/>
        </w:rPr>
        <w:t xml:space="preserve"> 1</w:t>
      </w:r>
      <w:r w:rsidR="00AF3A45" w:rsidRPr="00C068C6">
        <w:rPr>
          <w:lang w:val="ru-RU"/>
        </w:rPr>
        <w:br/>
      </w:r>
      <w:r w:rsidR="00AF3A45" w:rsidRPr="00C068C6">
        <w:rPr>
          <w:lang w:val="ru-RU"/>
        </w:rPr>
        <w:br/>
      </w:r>
      <w:r w:rsidR="00E4681D" w:rsidRPr="00C068C6">
        <w:rPr>
          <w:bCs/>
          <w:lang w:val="ru-RU"/>
        </w:rPr>
        <w:t xml:space="preserve">Системы предупреждения населения </w:t>
      </w:r>
      <w:r w:rsidR="00E67D1E" w:rsidRPr="00C068C6">
        <w:rPr>
          <w:bCs/>
          <w:lang w:val="ru-RU"/>
        </w:rPr>
        <w:t>для</w:t>
      </w:r>
      <w:r w:rsidR="00E4681D" w:rsidRPr="00C068C6">
        <w:rPr>
          <w:bCs/>
          <w:lang w:val="ru-RU"/>
        </w:rPr>
        <w:t xml:space="preserve"> радиовещания</w:t>
      </w:r>
    </w:p>
    <w:p w:rsidR="004A4BF9" w:rsidRPr="00C068C6" w:rsidRDefault="004A4BF9" w:rsidP="00DD2D54">
      <w:pPr>
        <w:pStyle w:val="Heading1"/>
        <w:spacing w:before="240"/>
        <w:rPr>
          <w:lang w:val="ru-RU"/>
        </w:rPr>
      </w:pPr>
      <w:r w:rsidRPr="00C068C6">
        <w:rPr>
          <w:lang w:val="ru-RU"/>
        </w:rPr>
        <w:t>1</w:t>
      </w:r>
      <w:r w:rsidRPr="00C068C6">
        <w:rPr>
          <w:lang w:val="ru-RU"/>
        </w:rPr>
        <w:tab/>
      </w:r>
      <w:r w:rsidR="00E4681D" w:rsidRPr="00C068C6">
        <w:rPr>
          <w:lang w:val="ru-RU"/>
        </w:rPr>
        <w:t>Введение</w:t>
      </w:r>
    </w:p>
    <w:p w:rsidR="004A4BF9" w:rsidRPr="00C068C6" w:rsidRDefault="00214BAD" w:rsidP="00DD2D54">
      <w:pPr>
        <w:tabs>
          <w:tab w:val="left" w:pos="315"/>
        </w:tabs>
        <w:spacing w:before="100"/>
        <w:rPr>
          <w:lang w:val="ru-RU" w:eastAsia="ja-JP"/>
        </w:rPr>
      </w:pPr>
      <w:r w:rsidRPr="00C068C6">
        <w:rPr>
          <w:lang w:val="ru-RU"/>
        </w:rPr>
        <w:t>В настоящем Приложении представлен обзор систем предупреждения населения в радиовещательных службах.</w:t>
      </w:r>
    </w:p>
    <w:p w:rsidR="004A4BF9" w:rsidRPr="00C068C6" w:rsidRDefault="004A4BF9" w:rsidP="00E67D1E">
      <w:pPr>
        <w:pStyle w:val="Heading1"/>
        <w:spacing w:before="160"/>
        <w:rPr>
          <w:lang w:val="ru-RU" w:eastAsia="ja-JP"/>
        </w:rPr>
      </w:pPr>
      <w:r w:rsidRPr="00C068C6">
        <w:rPr>
          <w:lang w:val="ru-RU" w:eastAsia="ja-JP"/>
        </w:rPr>
        <w:t>2</w:t>
      </w:r>
      <w:r w:rsidRPr="00C068C6">
        <w:rPr>
          <w:lang w:val="ru-RU" w:eastAsia="ja-JP"/>
        </w:rPr>
        <w:tab/>
      </w:r>
      <w:r w:rsidR="00393FCF" w:rsidRPr="00C068C6">
        <w:rPr>
          <w:bCs/>
          <w:lang w:val="ru-RU"/>
        </w:rPr>
        <w:t xml:space="preserve">Описание систем предупреждения населения </w:t>
      </w:r>
      <w:r w:rsidR="00E67D1E" w:rsidRPr="00C068C6">
        <w:rPr>
          <w:bCs/>
          <w:lang w:val="ru-RU"/>
        </w:rPr>
        <w:t>для</w:t>
      </w:r>
      <w:r w:rsidR="00393FCF" w:rsidRPr="00C068C6">
        <w:rPr>
          <w:bCs/>
          <w:lang w:val="ru-RU"/>
        </w:rPr>
        <w:t xml:space="preserve"> радиовещания</w:t>
      </w:r>
    </w:p>
    <w:p w:rsidR="004A4BF9" w:rsidRPr="00C068C6" w:rsidRDefault="00393FCF" w:rsidP="00DD2D54">
      <w:pPr>
        <w:spacing w:before="100" w:line="228" w:lineRule="auto"/>
        <w:rPr>
          <w:lang w:val="ru-RU" w:eastAsia="ja-JP"/>
        </w:rPr>
      </w:pPr>
      <w:r w:rsidRPr="00C068C6">
        <w:rPr>
          <w:lang w:val="ru-RU"/>
        </w:rPr>
        <w:t xml:space="preserve">Во время управления операциями в случае бедствий радиовещательные организации выполняют две функции. Одна из них – </w:t>
      </w:r>
      <w:r w:rsidR="00F80573" w:rsidRPr="00C068C6">
        <w:rPr>
          <w:lang w:val="ru-RU"/>
        </w:rPr>
        <w:t xml:space="preserve">это </w:t>
      </w:r>
      <w:r w:rsidRPr="00C068C6">
        <w:rPr>
          <w:lang w:val="ru-RU"/>
        </w:rPr>
        <w:t xml:space="preserve">сбор или получение информации от сетей радиосвязи, используемых при бедствиях и соединенных с административными организациями. Для срочных оповещений и для такой информации, как данные о землетрясении или цунами, предпочтительно должна использоваться индивидуальная линия, подсоединенная к административным организациям. </w:t>
      </w:r>
      <w:r w:rsidR="00F80573" w:rsidRPr="00C068C6">
        <w:rPr>
          <w:lang w:val="ru-RU"/>
        </w:rPr>
        <w:t>Вторая</w:t>
      </w:r>
      <w:r w:rsidRPr="00C068C6">
        <w:rPr>
          <w:lang w:val="ru-RU"/>
        </w:rPr>
        <w:t xml:space="preserve"> функция </w:t>
      </w:r>
      <w:r w:rsidR="00F80573" w:rsidRPr="00C068C6">
        <w:rPr>
          <w:lang w:val="ru-RU"/>
        </w:rPr>
        <w:t>–</w:t>
      </w:r>
      <w:r w:rsidRPr="00C068C6">
        <w:rPr>
          <w:lang w:val="ru-RU"/>
        </w:rPr>
        <w:t xml:space="preserve"> </w:t>
      </w:r>
      <w:r w:rsidR="00F80573" w:rsidRPr="00C068C6">
        <w:rPr>
          <w:lang w:val="ru-RU"/>
        </w:rPr>
        <w:t xml:space="preserve">это передача </w:t>
      </w:r>
      <w:r w:rsidRPr="00C068C6">
        <w:rPr>
          <w:lang w:val="ru-RU"/>
        </w:rPr>
        <w:t xml:space="preserve">информации </w:t>
      </w:r>
      <w:r w:rsidR="00F80573" w:rsidRPr="00C068C6">
        <w:rPr>
          <w:lang w:val="ru-RU"/>
        </w:rPr>
        <w:t>населению</w:t>
      </w:r>
      <w:r w:rsidRPr="00C068C6">
        <w:rPr>
          <w:lang w:val="ru-RU"/>
        </w:rPr>
        <w:t>. В ряде стран некоторые муниципалитеты могут иметь системы групповой широковещательной передачи на приемники с</w:t>
      </w:r>
      <w:r w:rsidR="0013584C" w:rsidRPr="00C068C6">
        <w:rPr>
          <w:lang w:val="ru-RU"/>
        </w:rPr>
        <w:t xml:space="preserve"> </w:t>
      </w:r>
      <w:r w:rsidRPr="00C068C6">
        <w:rPr>
          <w:lang w:val="ru-RU"/>
        </w:rPr>
        <w:t>громкоговорителями, расположенные вне помещений, в рамках собственной сети радиосвязи при бедствиях. Однако может оказаться сложным услышать звуковое сообщение вне помещений, особенно при плохой погоде, такой как шторм или сильный дождь. В подобных ситуациях передача оповещений и информации о бедствиях посредством радиовещания играет особо важную роль.</w:t>
      </w:r>
    </w:p>
    <w:p w:rsidR="004A4BF9" w:rsidRPr="00C068C6" w:rsidRDefault="004A4BF9" w:rsidP="00DD2D54">
      <w:pPr>
        <w:pStyle w:val="Heading1"/>
        <w:spacing w:before="160"/>
        <w:jc w:val="left"/>
        <w:rPr>
          <w:lang w:val="ru-RU" w:eastAsia="ja-JP"/>
        </w:rPr>
      </w:pPr>
      <w:r w:rsidRPr="00C068C6">
        <w:rPr>
          <w:lang w:val="ru-RU" w:eastAsia="ja-JP"/>
        </w:rPr>
        <w:t>3</w:t>
      </w:r>
      <w:r w:rsidRPr="00C068C6">
        <w:rPr>
          <w:lang w:val="ru-RU" w:eastAsia="ja-JP"/>
        </w:rPr>
        <w:tab/>
      </w:r>
      <w:r w:rsidR="00393FCF" w:rsidRPr="00C068C6">
        <w:rPr>
          <w:bCs/>
          <w:szCs w:val="24"/>
          <w:lang w:val="ru-RU"/>
        </w:rPr>
        <w:t>Система предупреждения о чрезвычайных ситуациях</w:t>
      </w:r>
      <w:r w:rsidR="00393FCF" w:rsidRPr="00C068C6">
        <w:rPr>
          <w:bCs/>
          <w:lang w:val="ru-RU"/>
        </w:rPr>
        <w:t xml:space="preserve"> для аналогового радиовещания</w:t>
      </w:r>
    </w:p>
    <w:p w:rsidR="00384F60" w:rsidRPr="00C068C6" w:rsidRDefault="00DD2D54" w:rsidP="00DD2D54">
      <w:pPr>
        <w:spacing w:before="100" w:line="228" w:lineRule="auto"/>
        <w:rPr>
          <w:lang w:val="ru-RU"/>
        </w:rPr>
      </w:pPr>
      <w:r w:rsidRPr="00C068C6">
        <w:rPr>
          <w:lang w:val="ru-RU"/>
        </w:rPr>
        <w:t xml:space="preserve">В такой системе должно использоваться относительно простое оборудование, позволяющее </w:t>
      </w:r>
      <w:r w:rsidR="00384F60" w:rsidRPr="00C068C6">
        <w:rPr>
          <w:lang w:val="ru-RU"/>
        </w:rPr>
        <w:t>обеспечить стабильную работу. В случае чрезвычайной ситуации сигнал управления EWS, который является аналоговым сигналом, автоматически вводит в действие приемники, имеющие функцию EWS, даже если они находятся в состоянии ожидания.</w:t>
      </w:r>
    </w:p>
    <w:p w:rsidR="00384F60" w:rsidRPr="00C068C6" w:rsidRDefault="00384F60" w:rsidP="00DD2D54">
      <w:pPr>
        <w:spacing w:before="100" w:line="228" w:lineRule="auto"/>
        <w:rPr>
          <w:szCs w:val="24"/>
          <w:lang w:val="ru-RU"/>
        </w:rPr>
      </w:pPr>
      <w:r w:rsidRPr="00C068C6">
        <w:rPr>
          <w:lang w:val="ru-RU"/>
        </w:rPr>
        <w:lastRenderedPageBreak/>
        <w:t xml:space="preserve">Сигнал управления EWS, в зависимости от его характеристик, может использоваться для передачи звуковых сигналов </w:t>
      </w:r>
      <w:r w:rsidR="00144504" w:rsidRPr="00C068C6">
        <w:rPr>
          <w:lang w:val="ru-RU"/>
        </w:rPr>
        <w:t>тревоги</w:t>
      </w:r>
      <w:r w:rsidRPr="00C068C6">
        <w:rPr>
          <w:lang w:val="ru-RU"/>
        </w:rPr>
        <w:t>, чтобы привлечь внимание слушателей</w:t>
      </w:r>
      <w:r w:rsidR="00144504" w:rsidRPr="00C068C6">
        <w:rPr>
          <w:lang w:val="ru-RU"/>
        </w:rPr>
        <w:t>/</w:t>
      </w:r>
      <w:r w:rsidRPr="00C068C6">
        <w:rPr>
          <w:lang w:val="ru-RU"/>
        </w:rPr>
        <w:t xml:space="preserve">зрителей к программам радиовещания при чрезвычайных ситуациях. Сигнал управления EWS могут передавать радиовещательные организации, работающие на аналоговых платформах. Сигнал управления EWS может включать код зоны, а также код времени, обеспечивая защиту приемника от намеренно ложных </w:t>
      </w:r>
      <w:r w:rsidRPr="00C068C6">
        <w:rPr>
          <w:szCs w:val="24"/>
          <w:lang w:val="ru-RU"/>
        </w:rPr>
        <w:t>сигналов управления.</w:t>
      </w:r>
    </w:p>
    <w:p w:rsidR="004A4BF9" w:rsidRPr="00C068C6" w:rsidRDefault="00384F60" w:rsidP="00DD2D54">
      <w:pPr>
        <w:spacing w:before="100" w:line="228" w:lineRule="auto"/>
        <w:rPr>
          <w:lang w:val="ru-RU" w:eastAsia="ja-JP"/>
        </w:rPr>
      </w:pPr>
      <w:r w:rsidRPr="00C068C6">
        <w:rPr>
          <w:lang w:val="ru-RU"/>
        </w:rPr>
        <w:t xml:space="preserve">Для конкретной EWS для аналогового звукового радиовещания рекомендуется использовать сигнал управления EWS, </w:t>
      </w:r>
      <w:r w:rsidR="00144504" w:rsidRPr="00C068C6">
        <w:rPr>
          <w:lang w:val="ru-RU"/>
        </w:rPr>
        <w:t>описываемый</w:t>
      </w:r>
      <w:r w:rsidRPr="00C068C6">
        <w:rPr>
          <w:lang w:val="ru-RU"/>
        </w:rPr>
        <w:t xml:space="preserve"> в Приложении 2, </w:t>
      </w:r>
      <w:r w:rsidR="00981BCB" w:rsidRPr="00C068C6">
        <w:rPr>
          <w:lang w:val="ru-RU"/>
        </w:rPr>
        <w:t>в целях</w:t>
      </w:r>
      <w:r w:rsidRPr="00C068C6">
        <w:rPr>
          <w:lang w:val="ru-RU"/>
        </w:rPr>
        <w:t xml:space="preserve"> автоматического </w:t>
      </w:r>
      <w:r w:rsidR="00144504" w:rsidRPr="00C068C6">
        <w:rPr>
          <w:lang w:val="ru-RU"/>
        </w:rPr>
        <w:t>ввода в действие</w:t>
      </w:r>
      <w:r w:rsidRPr="00C068C6">
        <w:rPr>
          <w:lang w:val="ru-RU"/>
        </w:rPr>
        <w:t xml:space="preserve"> приемников, совместимых с системами, </w:t>
      </w:r>
      <w:r w:rsidR="00C068C6" w:rsidRPr="00C068C6">
        <w:rPr>
          <w:lang w:val="ru-RU"/>
        </w:rPr>
        <w:t>представленными</w:t>
      </w:r>
      <w:r w:rsidRPr="00C068C6">
        <w:rPr>
          <w:lang w:val="ru-RU"/>
        </w:rPr>
        <w:t xml:space="preserve"> в Дополнении 1 к</w:t>
      </w:r>
      <w:r w:rsidR="00981BCB" w:rsidRPr="00C068C6">
        <w:rPr>
          <w:lang w:val="ru-RU"/>
        </w:rPr>
        <w:t> </w:t>
      </w:r>
      <w:r w:rsidRPr="00C068C6">
        <w:rPr>
          <w:lang w:val="ru-RU"/>
        </w:rPr>
        <w:t>Приложению 1, для предупреждения населения, смягчения последствий бедствий и</w:t>
      </w:r>
      <w:r w:rsidR="00981BCB" w:rsidRPr="00C068C6">
        <w:rPr>
          <w:lang w:val="ru-RU"/>
        </w:rPr>
        <w:t> </w:t>
      </w:r>
      <w:r w:rsidRPr="00C068C6">
        <w:rPr>
          <w:lang w:val="ru-RU"/>
        </w:rPr>
        <w:t>оказания помощи при бедствиях.</w:t>
      </w:r>
    </w:p>
    <w:p w:rsidR="004A4BF9" w:rsidRPr="00C068C6" w:rsidRDefault="004A4BF9" w:rsidP="00DD2D54">
      <w:pPr>
        <w:pStyle w:val="Heading1"/>
        <w:spacing w:before="160"/>
        <w:jc w:val="left"/>
        <w:rPr>
          <w:lang w:val="ru-RU" w:eastAsia="ja-JP"/>
        </w:rPr>
      </w:pPr>
      <w:r w:rsidRPr="00C068C6">
        <w:rPr>
          <w:lang w:val="ru-RU" w:eastAsia="ja-JP"/>
        </w:rPr>
        <w:t>4</w:t>
      </w:r>
      <w:r w:rsidRPr="00C068C6">
        <w:rPr>
          <w:lang w:val="ru-RU" w:eastAsia="ja-JP"/>
        </w:rPr>
        <w:tab/>
      </w:r>
      <w:r w:rsidR="00DD2D54" w:rsidRPr="00C068C6">
        <w:rPr>
          <w:lang w:val="ru-RU"/>
        </w:rPr>
        <w:t xml:space="preserve">Система предупреждения </w:t>
      </w:r>
      <w:r w:rsidR="00981BCB" w:rsidRPr="00C068C6">
        <w:rPr>
          <w:lang w:val="ru-RU"/>
        </w:rPr>
        <w:t>о</w:t>
      </w:r>
      <w:r w:rsidR="00DD2D54" w:rsidRPr="00C068C6">
        <w:rPr>
          <w:lang w:val="ru-RU"/>
        </w:rPr>
        <w:t xml:space="preserve"> чрезвычайных ситуациях для цифрового радиовещания</w:t>
      </w:r>
    </w:p>
    <w:p w:rsidR="001B57D3" w:rsidRPr="00C068C6" w:rsidRDefault="00DD2D54" w:rsidP="00DD2D54">
      <w:pPr>
        <w:spacing w:before="100" w:line="228" w:lineRule="auto"/>
        <w:rPr>
          <w:lang w:val="ru-RU"/>
        </w:rPr>
      </w:pPr>
      <w:r w:rsidRPr="00C068C6">
        <w:rPr>
          <w:lang w:val="ru-RU"/>
        </w:rPr>
        <w:t xml:space="preserve">При цифровом радиовещании сигнал управления EWS передается путем мультиплексирования с радиовещательным сигналом. Он автоматически </w:t>
      </w:r>
      <w:r w:rsidR="00045CBF" w:rsidRPr="00C068C6">
        <w:rPr>
          <w:lang w:val="ru-RU"/>
        </w:rPr>
        <w:t>вводит в действие</w:t>
      </w:r>
      <w:r w:rsidRPr="00C068C6">
        <w:rPr>
          <w:lang w:val="ru-RU"/>
        </w:rPr>
        <w:t xml:space="preserve"> приемники, имеющие функцию EWS, когда они находятся в режиме ожидания. Сигнал управления EWS должен быть устойчивым к злоупотреблению этой функцией. </w:t>
      </w:r>
      <w:r w:rsidR="00045CBF" w:rsidRPr="00C068C6">
        <w:rPr>
          <w:lang w:val="ru-RU"/>
        </w:rPr>
        <w:t xml:space="preserve">Предусматривается установка </w:t>
      </w:r>
      <w:r w:rsidRPr="00C068C6">
        <w:rPr>
          <w:lang w:val="ru-RU"/>
        </w:rPr>
        <w:t>цифровых радиовещательных приемников на мобильных оконечных устройствах, таких как сотовые телефоны. Это весьма эффективный способ передачи информации о чрезвычайных ситуациях на подобные устройства. Таким образом оконечные устройства, оборудованные функцией EWS, будут обладать неоспоримыми преимуществами.</w:t>
      </w:r>
    </w:p>
    <w:p w:rsidR="001B57D3" w:rsidRPr="00C068C6" w:rsidRDefault="001B57D3" w:rsidP="00DD2D54">
      <w:pPr>
        <w:spacing w:before="100" w:line="228" w:lineRule="auto"/>
        <w:rPr>
          <w:lang w:val="ru-RU"/>
        </w:rPr>
      </w:pPr>
    </w:p>
    <w:p w:rsidR="001B57D3" w:rsidRPr="00C068C6" w:rsidRDefault="001B57D3" w:rsidP="00DD2D54">
      <w:pPr>
        <w:spacing w:before="100" w:line="228" w:lineRule="auto"/>
        <w:rPr>
          <w:lang w:val="ru-RU"/>
        </w:rPr>
      </w:pPr>
    </w:p>
    <w:p w:rsidR="004A4BF9" w:rsidRPr="00C068C6" w:rsidRDefault="00DD2D54" w:rsidP="00E67D1E">
      <w:pPr>
        <w:pStyle w:val="AppendixNoTitle"/>
        <w:rPr>
          <w:lang w:val="ru-RU" w:eastAsia="ja-JP"/>
        </w:rPr>
      </w:pPr>
      <w:r w:rsidRPr="00C068C6">
        <w:rPr>
          <w:lang w:val="ru-RU" w:eastAsia="ja-JP"/>
        </w:rPr>
        <w:t>Дополнение</w:t>
      </w:r>
      <w:r w:rsidR="00FA6650" w:rsidRPr="00C068C6">
        <w:rPr>
          <w:lang w:val="ru-RU" w:eastAsia="ja-JP"/>
        </w:rPr>
        <w:t xml:space="preserve"> 1 </w:t>
      </w:r>
      <w:r w:rsidR="00FD6F82" w:rsidRPr="00C068C6">
        <w:rPr>
          <w:lang w:val="ru-RU" w:eastAsia="ja-JP"/>
        </w:rPr>
        <w:br/>
      </w:r>
      <w:r w:rsidRPr="00C068C6">
        <w:rPr>
          <w:lang w:val="ru-RU" w:eastAsia="ja-JP"/>
        </w:rPr>
        <w:t>к</w:t>
      </w:r>
      <w:r w:rsidR="00FA6650" w:rsidRPr="00C068C6">
        <w:rPr>
          <w:lang w:val="ru-RU" w:eastAsia="ja-JP"/>
        </w:rPr>
        <w:t xml:space="preserve"> </w:t>
      </w:r>
      <w:r w:rsidRPr="00C068C6">
        <w:rPr>
          <w:lang w:val="ru-RU" w:eastAsia="ja-JP"/>
        </w:rPr>
        <w:t>Приложению</w:t>
      </w:r>
      <w:r w:rsidR="00FA6650" w:rsidRPr="00C068C6">
        <w:rPr>
          <w:lang w:val="ru-RU" w:eastAsia="ja-JP"/>
        </w:rPr>
        <w:t xml:space="preserve"> 1</w:t>
      </w:r>
      <w:r w:rsidR="00FA6650" w:rsidRPr="00C068C6">
        <w:rPr>
          <w:lang w:val="ru-RU" w:eastAsia="ja-JP"/>
        </w:rPr>
        <w:br/>
      </w:r>
      <w:r w:rsidR="00FA6650" w:rsidRPr="00C068C6">
        <w:rPr>
          <w:lang w:val="ru-RU" w:eastAsia="ja-JP"/>
        </w:rPr>
        <w:br/>
      </w:r>
      <w:r w:rsidR="007A25BA" w:rsidRPr="00C068C6">
        <w:rPr>
          <w:bCs/>
          <w:lang w:val="ru-RU"/>
        </w:rPr>
        <w:t>Примеры с</w:t>
      </w:r>
      <w:r w:rsidRPr="00C068C6">
        <w:rPr>
          <w:bCs/>
          <w:lang w:val="ru-RU"/>
        </w:rPr>
        <w:t xml:space="preserve">истем предупреждения населения </w:t>
      </w:r>
      <w:r w:rsidR="00E67D1E" w:rsidRPr="00C068C6">
        <w:rPr>
          <w:bCs/>
          <w:lang w:val="ru-RU"/>
        </w:rPr>
        <w:t>для</w:t>
      </w:r>
      <w:r w:rsidRPr="00C068C6">
        <w:rPr>
          <w:bCs/>
          <w:lang w:val="ru-RU"/>
        </w:rPr>
        <w:t xml:space="preserve"> радиовещания</w:t>
      </w:r>
    </w:p>
    <w:p w:rsidR="004A4BF9" w:rsidRPr="00C068C6" w:rsidRDefault="004A4BF9" w:rsidP="004A4BF9">
      <w:pPr>
        <w:pStyle w:val="Heading1"/>
        <w:rPr>
          <w:lang w:val="ru-RU"/>
        </w:rPr>
      </w:pPr>
      <w:r w:rsidRPr="00C068C6">
        <w:rPr>
          <w:lang w:val="ru-RU"/>
        </w:rPr>
        <w:t>1</w:t>
      </w:r>
      <w:r w:rsidRPr="00C068C6">
        <w:rPr>
          <w:lang w:val="ru-RU"/>
        </w:rPr>
        <w:tab/>
      </w:r>
      <w:r w:rsidR="00DD2D54" w:rsidRPr="00C068C6">
        <w:rPr>
          <w:lang w:val="ru-RU"/>
        </w:rPr>
        <w:t>Введение</w:t>
      </w:r>
    </w:p>
    <w:p w:rsidR="004A4BF9" w:rsidRPr="00C068C6" w:rsidRDefault="0071109A" w:rsidP="004A4BF9">
      <w:pPr>
        <w:rPr>
          <w:iCs/>
          <w:lang w:val="ru-RU" w:eastAsia="ko-KR"/>
        </w:rPr>
      </w:pPr>
      <w:r w:rsidRPr="00C068C6">
        <w:rPr>
          <w:lang w:val="ru-RU"/>
        </w:rPr>
        <w:t>В настоящем Дополнении приведен общий обзор и данные о текущем состоянии систем предупреждения населения, работающих в составе радиовещательных служб в некоторых странах</w:t>
      </w:r>
      <w:r w:rsidR="00045CBF" w:rsidRPr="00C068C6">
        <w:rPr>
          <w:lang w:val="ru-RU"/>
        </w:rPr>
        <w:t>/</w:t>
      </w:r>
      <w:r w:rsidRPr="00C068C6">
        <w:rPr>
          <w:lang w:val="ru-RU"/>
        </w:rPr>
        <w:t>регионах.</w:t>
      </w:r>
    </w:p>
    <w:p w:rsidR="004A4BF9" w:rsidRPr="00C068C6" w:rsidRDefault="004A4BF9" w:rsidP="004A4BF9">
      <w:pPr>
        <w:pStyle w:val="Heading1"/>
        <w:rPr>
          <w:lang w:val="ru-RU" w:eastAsia="ja-JP"/>
        </w:rPr>
      </w:pPr>
      <w:r w:rsidRPr="00C068C6">
        <w:rPr>
          <w:lang w:val="ru-RU" w:eastAsia="ja-JP"/>
        </w:rPr>
        <w:t>2</w:t>
      </w:r>
      <w:r w:rsidRPr="00C068C6">
        <w:rPr>
          <w:lang w:val="ru-RU" w:eastAsia="ja-JP"/>
        </w:rPr>
        <w:tab/>
      </w:r>
      <w:r w:rsidR="009B6EB7" w:rsidRPr="00C068C6">
        <w:rPr>
          <w:bCs/>
          <w:lang w:val="ru-RU"/>
        </w:rPr>
        <w:t xml:space="preserve">Система предупреждения </w:t>
      </w:r>
      <w:r w:rsidR="00D4140B" w:rsidRPr="00C068C6">
        <w:rPr>
          <w:bCs/>
          <w:lang w:val="ru-RU"/>
        </w:rPr>
        <w:t>о</w:t>
      </w:r>
      <w:r w:rsidR="009B6EB7" w:rsidRPr="00C068C6">
        <w:rPr>
          <w:bCs/>
          <w:lang w:val="ru-RU"/>
        </w:rPr>
        <w:t xml:space="preserve"> чрезвычайных ситуациях</w:t>
      </w:r>
    </w:p>
    <w:p w:rsidR="004A4BF9" w:rsidRPr="00C068C6" w:rsidRDefault="009B6EB7" w:rsidP="004A4BF9">
      <w:pPr>
        <w:rPr>
          <w:i/>
          <w:iCs/>
          <w:lang w:val="ru-RU" w:eastAsia="ko-KR"/>
        </w:rPr>
      </w:pPr>
      <w:r w:rsidRPr="00C068C6">
        <w:rPr>
          <w:lang w:val="ru-RU"/>
        </w:rPr>
        <w:t xml:space="preserve">В данном разделе описывается система предупреждения </w:t>
      </w:r>
      <w:r w:rsidR="00D4140B" w:rsidRPr="00C068C6">
        <w:rPr>
          <w:lang w:val="ru-RU"/>
        </w:rPr>
        <w:t>о</w:t>
      </w:r>
      <w:r w:rsidRPr="00C068C6">
        <w:rPr>
          <w:lang w:val="ru-RU"/>
        </w:rPr>
        <w:t xml:space="preserve"> чрезвычайных ситуациях (EWS) для </w:t>
      </w:r>
      <w:r w:rsidR="00045CBF" w:rsidRPr="00C068C6">
        <w:rPr>
          <w:lang w:val="ru-RU"/>
        </w:rPr>
        <w:t>предупреждения</w:t>
      </w:r>
      <w:r w:rsidRPr="00C068C6">
        <w:rPr>
          <w:lang w:val="ru-RU"/>
        </w:rPr>
        <w:t xml:space="preserve"> населения посредством </w:t>
      </w:r>
      <w:r w:rsidR="00045CBF" w:rsidRPr="00C068C6">
        <w:rPr>
          <w:lang w:val="ru-RU"/>
        </w:rPr>
        <w:t>радиовещательных платформ</w:t>
      </w:r>
      <w:r w:rsidRPr="00C068C6">
        <w:rPr>
          <w:lang w:val="ru-RU"/>
        </w:rPr>
        <w:t>.</w:t>
      </w:r>
    </w:p>
    <w:p w:rsidR="004A4BF9" w:rsidRPr="00C068C6" w:rsidRDefault="004A4BF9" w:rsidP="004A4BF9">
      <w:pPr>
        <w:pStyle w:val="Heading2"/>
        <w:rPr>
          <w:i/>
          <w:lang w:val="ru-RU" w:eastAsia="ja-JP"/>
        </w:rPr>
      </w:pPr>
      <w:r w:rsidRPr="00C068C6">
        <w:rPr>
          <w:lang w:val="ru-RU" w:eastAsia="ja-JP"/>
        </w:rPr>
        <w:t>2.1</w:t>
      </w:r>
      <w:r w:rsidRPr="00C068C6">
        <w:rPr>
          <w:lang w:val="ru-RU" w:eastAsia="ja-JP"/>
        </w:rPr>
        <w:tab/>
      </w:r>
      <w:r w:rsidR="00A86293" w:rsidRPr="00C068C6">
        <w:rPr>
          <w:bCs/>
          <w:lang w:val="ru-RU"/>
        </w:rPr>
        <w:t>EWS для аналогового звукового радиовещания</w:t>
      </w:r>
    </w:p>
    <w:p w:rsidR="004A4BF9" w:rsidRPr="00C068C6" w:rsidRDefault="004A4BF9" w:rsidP="004A4BF9">
      <w:pPr>
        <w:pStyle w:val="Heading3"/>
        <w:rPr>
          <w:lang w:val="ru-RU" w:eastAsia="ja-JP"/>
        </w:rPr>
      </w:pPr>
      <w:r w:rsidRPr="00C068C6">
        <w:rPr>
          <w:lang w:val="ru-RU" w:eastAsia="ja-JP"/>
        </w:rPr>
        <w:t>2.1.1</w:t>
      </w:r>
      <w:r w:rsidRPr="00C068C6">
        <w:rPr>
          <w:lang w:val="ru-RU" w:eastAsia="ja-JP"/>
        </w:rPr>
        <w:tab/>
      </w:r>
      <w:r w:rsidR="00C13A49" w:rsidRPr="00C068C6">
        <w:rPr>
          <w:bCs/>
          <w:lang w:val="ru-RU"/>
        </w:rPr>
        <w:t>Обзор</w:t>
      </w:r>
    </w:p>
    <w:p w:rsidR="004A4BF9" w:rsidRPr="00C068C6" w:rsidRDefault="00C13A49" w:rsidP="004A4BF9">
      <w:pPr>
        <w:rPr>
          <w:lang w:val="ru-RU"/>
        </w:rPr>
      </w:pPr>
      <w:r w:rsidRPr="00C068C6">
        <w:rPr>
          <w:lang w:val="ru-RU"/>
        </w:rPr>
        <w:t xml:space="preserve">На рисунке 1 изображена структура типовой системы предупреждения о чрезвычайных ситуациях. В чрезвычайной ситуации сигнал управления прерывает сигнал </w:t>
      </w:r>
      <w:r w:rsidR="00045CBF" w:rsidRPr="00C068C6">
        <w:rPr>
          <w:lang w:val="ru-RU"/>
        </w:rPr>
        <w:t>вещательной программы</w:t>
      </w:r>
      <w:r w:rsidRPr="00C068C6">
        <w:rPr>
          <w:lang w:val="ru-RU"/>
        </w:rPr>
        <w:t xml:space="preserve">, автоматически вводя в действие приемники EWS, в том числе работающие в режиме ожидания. Уровень звука сигнала управления превышает уровень обычного сигнала </w:t>
      </w:r>
      <w:r w:rsidR="00045CBF" w:rsidRPr="00C068C6">
        <w:rPr>
          <w:lang w:val="ru-RU"/>
        </w:rPr>
        <w:t>вещательной программы</w:t>
      </w:r>
      <w:r w:rsidRPr="00C068C6">
        <w:rPr>
          <w:lang w:val="ru-RU"/>
        </w:rPr>
        <w:t xml:space="preserve">. Сигнал управления может также использоваться в качестве </w:t>
      </w:r>
      <w:r w:rsidR="00045CBF" w:rsidRPr="00C068C6">
        <w:rPr>
          <w:lang w:val="ru-RU"/>
        </w:rPr>
        <w:t>звукового</w:t>
      </w:r>
      <w:r w:rsidRPr="00C068C6">
        <w:rPr>
          <w:lang w:val="ru-RU"/>
        </w:rPr>
        <w:t xml:space="preserve"> сигнала </w:t>
      </w:r>
      <w:r w:rsidR="00045CBF" w:rsidRPr="00C068C6">
        <w:rPr>
          <w:lang w:val="ru-RU"/>
        </w:rPr>
        <w:t>тревоги</w:t>
      </w:r>
      <w:r w:rsidRPr="00C068C6">
        <w:rPr>
          <w:lang w:val="ru-RU"/>
        </w:rPr>
        <w:t>. Конфигурация системы должна быть несложной, что позволяет быстро и надежно ее активировать.</w:t>
      </w:r>
    </w:p>
    <w:p w:rsidR="004A4BF9" w:rsidRPr="00C068C6" w:rsidRDefault="00C13A49" w:rsidP="004A4BF9">
      <w:pPr>
        <w:pStyle w:val="FigureNo"/>
        <w:rPr>
          <w:lang w:val="ru-RU" w:eastAsia="ja-JP"/>
        </w:rPr>
      </w:pPr>
      <w:r w:rsidRPr="00C068C6">
        <w:rPr>
          <w:lang w:val="ru-RU"/>
        </w:rPr>
        <w:lastRenderedPageBreak/>
        <w:t>РИСУНОК</w:t>
      </w:r>
      <w:r w:rsidR="004A4BF9" w:rsidRPr="00C068C6">
        <w:rPr>
          <w:lang w:val="ru-RU" w:eastAsia="ja-JP"/>
        </w:rPr>
        <w:t xml:space="preserve"> 1</w:t>
      </w:r>
    </w:p>
    <w:p w:rsidR="004A4BF9" w:rsidRPr="00C068C6" w:rsidRDefault="00BB3CBC" w:rsidP="004A4BF9">
      <w:pPr>
        <w:pStyle w:val="Figuretitle"/>
        <w:rPr>
          <w:lang w:val="ru-RU" w:eastAsia="ja-JP"/>
        </w:rPr>
      </w:pPr>
      <w:r w:rsidRPr="00C068C6">
        <w:rPr>
          <w:bCs/>
          <w:lang w:val="ru-RU"/>
        </w:rPr>
        <w:t>Структура системы предупреждения о чрезвычайных ситуациях для аналогового радиовещания</w:t>
      </w:r>
    </w:p>
    <w:p w:rsidR="004A4BF9" w:rsidRPr="00C068C6" w:rsidRDefault="00802726" w:rsidP="004A4BF9">
      <w:pPr>
        <w:pStyle w:val="Figure"/>
        <w:rPr>
          <w:lang w:val="ru-RU" w:eastAsia="ja-JP"/>
        </w:rPr>
      </w:pPr>
      <w:r w:rsidRPr="00C068C6">
        <w:rPr>
          <w:noProof/>
          <w:lang w:val="en-GB" w:eastAsia="zh-CN"/>
        </w:rPr>
        <w:drawing>
          <wp:inline distT="0" distB="0" distL="0" distR="0">
            <wp:extent cx="5873496" cy="214579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3496" cy="2145792"/>
                    </a:xfrm>
                    <a:prstGeom prst="rect">
                      <a:avLst/>
                    </a:prstGeom>
                  </pic:spPr>
                </pic:pic>
              </a:graphicData>
            </a:graphic>
          </wp:inline>
        </w:drawing>
      </w:r>
    </w:p>
    <w:p w:rsidR="004A4BF9" w:rsidRPr="00C068C6" w:rsidRDefault="00AB17EF" w:rsidP="004A4BF9">
      <w:pPr>
        <w:rPr>
          <w:lang w:val="ru-RU"/>
        </w:rPr>
      </w:pPr>
      <w:r w:rsidRPr="00C068C6">
        <w:rPr>
          <w:lang w:val="ru-RU"/>
        </w:rPr>
        <w:t>Как только приемник EWS обнаруживает сигнал управления, раздается звуковой сигнал</w:t>
      </w:r>
      <w:r w:rsidR="007F331A" w:rsidRPr="00C068C6">
        <w:rPr>
          <w:lang w:val="ru-RU"/>
        </w:rPr>
        <w:t xml:space="preserve"> тревоги</w:t>
      </w:r>
      <w:r w:rsidRPr="00C068C6">
        <w:rPr>
          <w:lang w:val="ru-RU"/>
        </w:rPr>
        <w:t xml:space="preserve">, который привлекает внимание слушателей к </w:t>
      </w:r>
      <w:r w:rsidR="007F331A" w:rsidRPr="00C068C6">
        <w:rPr>
          <w:lang w:val="ru-RU"/>
        </w:rPr>
        <w:t>вещанию при чрезвычайных ситуациях</w:t>
      </w:r>
      <w:r w:rsidRPr="00C068C6">
        <w:rPr>
          <w:lang w:val="ru-RU"/>
        </w:rPr>
        <w:t xml:space="preserve">. Сигнал управления может передаваться на средневолновые </w:t>
      </w:r>
      <w:r w:rsidR="007F331A" w:rsidRPr="00C068C6">
        <w:rPr>
          <w:lang w:val="ru-RU"/>
        </w:rPr>
        <w:t>(СВ)</w:t>
      </w:r>
      <w:r w:rsidRPr="00C068C6">
        <w:rPr>
          <w:lang w:val="ru-RU"/>
        </w:rPr>
        <w:t xml:space="preserve"> и</w:t>
      </w:r>
      <w:r w:rsidR="00D4140B" w:rsidRPr="00C068C6">
        <w:rPr>
          <w:lang w:val="ru-RU"/>
        </w:rPr>
        <w:t> </w:t>
      </w:r>
      <w:r w:rsidRPr="00C068C6">
        <w:rPr>
          <w:lang w:val="ru-RU"/>
        </w:rPr>
        <w:t>ЧМ</w:t>
      </w:r>
      <w:r w:rsidR="00D4140B" w:rsidRPr="00C068C6">
        <w:rPr>
          <w:lang w:val="ru-RU"/>
        </w:rPr>
        <w:noBreakHyphen/>
      </w:r>
      <w:r w:rsidRPr="00C068C6">
        <w:rPr>
          <w:lang w:val="ru-RU"/>
        </w:rPr>
        <w:t xml:space="preserve">приемники. Сигнал управления включает в себя код зоны и код времени, тем самым ограждая приемник EWS от вредоносных </w:t>
      </w:r>
      <w:r w:rsidR="007F331A" w:rsidRPr="00C068C6">
        <w:rPr>
          <w:lang w:val="ru-RU"/>
        </w:rPr>
        <w:t xml:space="preserve">или ложных </w:t>
      </w:r>
      <w:r w:rsidRPr="00C068C6">
        <w:rPr>
          <w:lang w:val="ru-RU"/>
        </w:rPr>
        <w:t>сигналов управления.</w:t>
      </w:r>
    </w:p>
    <w:p w:rsidR="004A4BF9" w:rsidRPr="00C068C6" w:rsidRDefault="004A4BF9" w:rsidP="004A4BF9">
      <w:pPr>
        <w:pStyle w:val="Heading3"/>
        <w:rPr>
          <w:lang w:val="ru-RU" w:eastAsia="ja-JP"/>
        </w:rPr>
      </w:pPr>
      <w:r w:rsidRPr="00C068C6">
        <w:rPr>
          <w:lang w:val="ru-RU" w:eastAsia="ja-JP"/>
        </w:rPr>
        <w:t>2.1.2</w:t>
      </w:r>
      <w:r w:rsidRPr="00C068C6">
        <w:rPr>
          <w:lang w:val="ru-RU" w:eastAsia="ja-JP"/>
        </w:rPr>
        <w:tab/>
      </w:r>
      <w:r w:rsidR="003B69A6" w:rsidRPr="00C068C6">
        <w:rPr>
          <w:lang w:val="ru-RU" w:eastAsia="ja-JP"/>
        </w:rPr>
        <w:t>Эксплуатация</w:t>
      </w:r>
      <w:r w:rsidRPr="00C068C6">
        <w:rPr>
          <w:lang w:val="ru-RU" w:eastAsia="ja-JP"/>
        </w:rPr>
        <w:t xml:space="preserve"> EWS</w:t>
      </w:r>
    </w:p>
    <w:p w:rsidR="004A4BF9" w:rsidRPr="00C068C6" w:rsidRDefault="003F2FBA" w:rsidP="00144282">
      <w:pPr>
        <w:keepNext/>
        <w:spacing w:after="120"/>
        <w:rPr>
          <w:lang w:val="ru-RU" w:eastAsia="ja-JP"/>
        </w:rPr>
      </w:pPr>
      <w:r w:rsidRPr="00C068C6">
        <w:rPr>
          <w:lang w:val="ru-RU"/>
        </w:rPr>
        <w:t>В таблице ниже приведены два вида сигналов начала сообщения, применяемых в определенных чрезвычайных ситуациях</w:t>
      </w:r>
      <w:r w:rsidR="00F4392C" w:rsidRPr="00C068C6">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4125"/>
        <w:gridCol w:w="1596"/>
        <w:gridCol w:w="2693"/>
      </w:tblGrid>
      <w:tr w:rsidR="003F2FBA" w:rsidRPr="00C068C6" w:rsidTr="003F2FBA">
        <w:trPr>
          <w:jc w:val="center"/>
        </w:trPr>
        <w:tc>
          <w:tcPr>
            <w:tcW w:w="1225" w:type="dxa"/>
            <w:tcBorders>
              <w:top w:val="nil"/>
              <w:left w:val="nil"/>
              <w:right w:val="single" w:sz="4" w:space="0" w:color="auto"/>
            </w:tcBorders>
          </w:tcPr>
          <w:p w:rsidR="003F2FBA" w:rsidRPr="00C068C6" w:rsidRDefault="003F2FBA" w:rsidP="0062094E">
            <w:pPr>
              <w:pStyle w:val="Tablehead"/>
              <w:rPr>
                <w:lang w:val="ru-RU" w:eastAsia="ja-JP"/>
              </w:rPr>
            </w:pPr>
          </w:p>
        </w:tc>
        <w:tc>
          <w:tcPr>
            <w:tcW w:w="4125" w:type="dxa"/>
            <w:tcBorders>
              <w:top w:val="single" w:sz="4" w:space="0" w:color="auto"/>
              <w:left w:val="single" w:sz="4" w:space="0" w:color="auto"/>
              <w:right w:val="single" w:sz="4" w:space="0" w:color="auto"/>
            </w:tcBorders>
          </w:tcPr>
          <w:p w:rsidR="003F2FBA" w:rsidRPr="00C068C6" w:rsidRDefault="00625458" w:rsidP="00625458">
            <w:pPr>
              <w:pStyle w:val="Tablehead"/>
              <w:rPr>
                <w:lang w:val="ru-RU"/>
              </w:rPr>
            </w:pPr>
            <w:r w:rsidRPr="00C068C6">
              <w:rPr>
                <w:bCs/>
                <w:lang w:val="ru-RU"/>
              </w:rPr>
              <w:t>Пример</w:t>
            </w:r>
            <w:r w:rsidR="003F2FBA" w:rsidRPr="00C068C6">
              <w:rPr>
                <w:bCs/>
                <w:lang w:val="ru-RU"/>
              </w:rPr>
              <w:t xml:space="preserve"> чрезвычайн</w:t>
            </w:r>
            <w:r w:rsidRPr="00C068C6">
              <w:rPr>
                <w:bCs/>
                <w:lang w:val="ru-RU"/>
              </w:rPr>
              <w:t>ой</w:t>
            </w:r>
            <w:r w:rsidR="003F2FBA" w:rsidRPr="00C068C6">
              <w:rPr>
                <w:bCs/>
                <w:lang w:val="ru-RU"/>
              </w:rPr>
              <w:t xml:space="preserve"> </w:t>
            </w:r>
            <w:r w:rsidR="00144282" w:rsidRPr="00C068C6">
              <w:rPr>
                <w:bCs/>
                <w:lang w:val="ru-RU"/>
              </w:rPr>
              <w:br/>
            </w:r>
            <w:r w:rsidR="003F2FBA" w:rsidRPr="00C068C6">
              <w:rPr>
                <w:bCs/>
                <w:lang w:val="ru-RU"/>
              </w:rPr>
              <w:t>ситуаци</w:t>
            </w:r>
            <w:r w:rsidRPr="00C068C6">
              <w:rPr>
                <w:bCs/>
                <w:lang w:val="ru-RU"/>
              </w:rPr>
              <w:t>и</w:t>
            </w:r>
          </w:p>
        </w:tc>
        <w:tc>
          <w:tcPr>
            <w:tcW w:w="1596" w:type="dxa"/>
            <w:tcBorders>
              <w:left w:val="single" w:sz="4" w:space="0" w:color="auto"/>
            </w:tcBorders>
          </w:tcPr>
          <w:p w:rsidR="003F2FBA" w:rsidRPr="00C068C6" w:rsidRDefault="003F2FBA" w:rsidP="00527C28">
            <w:pPr>
              <w:pStyle w:val="Tablehead"/>
              <w:rPr>
                <w:lang w:val="ru-RU"/>
              </w:rPr>
            </w:pPr>
            <w:r w:rsidRPr="00C068C6">
              <w:rPr>
                <w:bCs/>
                <w:szCs w:val="24"/>
                <w:lang w:val="ru-RU"/>
              </w:rPr>
              <w:t>Сигнал начала сообщения</w:t>
            </w:r>
          </w:p>
        </w:tc>
        <w:tc>
          <w:tcPr>
            <w:tcW w:w="2693" w:type="dxa"/>
          </w:tcPr>
          <w:p w:rsidR="003F2FBA" w:rsidRPr="00C068C6" w:rsidRDefault="003F2FBA" w:rsidP="00527C28">
            <w:pPr>
              <w:pStyle w:val="Tablehead"/>
              <w:rPr>
                <w:lang w:val="ru-RU"/>
              </w:rPr>
            </w:pPr>
            <w:r w:rsidRPr="00C068C6">
              <w:rPr>
                <w:bCs/>
                <w:lang w:val="ru-RU"/>
              </w:rPr>
              <w:t>Код зоны</w:t>
            </w:r>
          </w:p>
        </w:tc>
      </w:tr>
      <w:tr w:rsidR="003F2FBA" w:rsidRPr="00C068C6" w:rsidTr="003F2FBA">
        <w:trPr>
          <w:jc w:val="center"/>
        </w:trPr>
        <w:tc>
          <w:tcPr>
            <w:tcW w:w="1225" w:type="dxa"/>
          </w:tcPr>
          <w:p w:rsidR="003F2FBA" w:rsidRPr="00C068C6" w:rsidRDefault="003F2FBA" w:rsidP="0062094E">
            <w:pPr>
              <w:pStyle w:val="Tabletext"/>
              <w:keepNext/>
              <w:rPr>
                <w:lang w:val="ru-RU"/>
              </w:rPr>
            </w:pPr>
            <w:r w:rsidRPr="00C068C6">
              <w:rPr>
                <w:lang w:val="ru-RU"/>
              </w:rPr>
              <w:t>(1)</w:t>
            </w:r>
          </w:p>
        </w:tc>
        <w:tc>
          <w:tcPr>
            <w:tcW w:w="4125" w:type="dxa"/>
          </w:tcPr>
          <w:p w:rsidR="003F2FBA" w:rsidRPr="00C068C6" w:rsidRDefault="003F2FBA" w:rsidP="003F2FBA">
            <w:pPr>
              <w:pStyle w:val="Tabletext"/>
              <w:keepNext/>
              <w:jc w:val="left"/>
              <w:rPr>
                <w:lang w:val="ru-RU"/>
              </w:rPr>
            </w:pPr>
            <w:r w:rsidRPr="00C068C6">
              <w:rPr>
                <w:lang w:val="ru-RU"/>
              </w:rPr>
              <w:t>Предупреждение о крупномасштабном землетрясении</w:t>
            </w:r>
          </w:p>
        </w:tc>
        <w:tc>
          <w:tcPr>
            <w:tcW w:w="1596" w:type="dxa"/>
          </w:tcPr>
          <w:p w:rsidR="003F2FBA" w:rsidRPr="00C068C6" w:rsidRDefault="003F2FBA" w:rsidP="00527C28">
            <w:pPr>
              <w:pStyle w:val="Tabletext"/>
              <w:keepNext/>
              <w:jc w:val="center"/>
              <w:rPr>
                <w:lang w:val="ru-RU"/>
              </w:rPr>
            </w:pPr>
            <w:r w:rsidRPr="00C068C6">
              <w:rPr>
                <w:lang w:val="ru-RU"/>
              </w:rPr>
              <w:t>Категория I</w:t>
            </w:r>
          </w:p>
        </w:tc>
        <w:tc>
          <w:tcPr>
            <w:tcW w:w="2693" w:type="dxa"/>
          </w:tcPr>
          <w:p w:rsidR="003F2FBA" w:rsidRPr="00C068C6" w:rsidRDefault="003F2FBA" w:rsidP="00527C28">
            <w:pPr>
              <w:pStyle w:val="Tabletext"/>
              <w:keepNext/>
              <w:jc w:val="center"/>
              <w:rPr>
                <w:lang w:val="ru-RU"/>
              </w:rPr>
            </w:pPr>
            <w:r w:rsidRPr="00C068C6">
              <w:rPr>
                <w:lang w:val="ru-RU"/>
              </w:rPr>
              <w:t>Вся страна</w:t>
            </w:r>
          </w:p>
        </w:tc>
      </w:tr>
      <w:tr w:rsidR="003F2FBA" w:rsidRPr="00C068C6" w:rsidTr="003F2FBA">
        <w:trPr>
          <w:jc w:val="center"/>
        </w:trPr>
        <w:tc>
          <w:tcPr>
            <w:tcW w:w="1225" w:type="dxa"/>
          </w:tcPr>
          <w:p w:rsidR="003F2FBA" w:rsidRPr="00C068C6" w:rsidRDefault="003F2FBA" w:rsidP="0062094E">
            <w:pPr>
              <w:pStyle w:val="Tabletext"/>
              <w:keepNext/>
              <w:rPr>
                <w:lang w:val="ru-RU"/>
              </w:rPr>
            </w:pPr>
            <w:r w:rsidRPr="00C068C6">
              <w:rPr>
                <w:lang w:val="ru-RU"/>
              </w:rPr>
              <w:t>(2)</w:t>
            </w:r>
          </w:p>
        </w:tc>
        <w:tc>
          <w:tcPr>
            <w:tcW w:w="4125" w:type="dxa"/>
          </w:tcPr>
          <w:p w:rsidR="003F2FBA" w:rsidRPr="00C068C6" w:rsidRDefault="003F2FBA" w:rsidP="003F2FBA">
            <w:pPr>
              <w:pStyle w:val="Tabletext"/>
              <w:keepNext/>
              <w:jc w:val="left"/>
              <w:rPr>
                <w:lang w:val="ru-RU"/>
              </w:rPr>
            </w:pPr>
            <w:r w:rsidRPr="00C068C6">
              <w:rPr>
                <w:lang w:val="ru-RU"/>
              </w:rPr>
              <w:t>Предупреждение о среднемасштабном землетрясении</w:t>
            </w:r>
          </w:p>
        </w:tc>
        <w:tc>
          <w:tcPr>
            <w:tcW w:w="1596" w:type="dxa"/>
          </w:tcPr>
          <w:p w:rsidR="003F2FBA" w:rsidRPr="00C068C6" w:rsidRDefault="003F2FBA" w:rsidP="00527C28">
            <w:pPr>
              <w:pStyle w:val="Tabletext"/>
              <w:keepNext/>
              <w:jc w:val="center"/>
              <w:rPr>
                <w:lang w:val="ru-RU"/>
              </w:rPr>
            </w:pPr>
            <w:r w:rsidRPr="00C068C6">
              <w:rPr>
                <w:lang w:val="ru-RU"/>
              </w:rPr>
              <w:t>Категория I</w:t>
            </w:r>
          </w:p>
        </w:tc>
        <w:tc>
          <w:tcPr>
            <w:tcW w:w="2693" w:type="dxa"/>
          </w:tcPr>
          <w:p w:rsidR="003F2FBA" w:rsidRPr="00C068C6" w:rsidRDefault="003F2FBA" w:rsidP="003F2FBA">
            <w:pPr>
              <w:pStyle w:val="Tabletext"/>
              <w:keepNext/>
              <w:jc w:val="center"/>
              <w:rPr>
                <w:lang w:val="ru-RU"/>
              </w:rPr>
            </w:pPr>
            <w:r w:rsidRPr="00C068C6">
              <w:rPr>
                <w:lang w:val="ru-RU"/>
              </w:rPr>
              <w:t xml:space="preserve">Префектура </w:t>
            </w:r>
            <w:r w:rsidRPr="00C068C6">
              <w:rPr>
                <w:lang w:val="ru-RU"/>
              </w:rPr>
              <w:br/>
              <w:t>или обширный район</w:t>
            </w:r>
          </w:p>
        </w:tc>
      </w:tr>
      <w:tr w:rsidR="003F2FBA" w:rsidRPr="00C068C6" w:rsidTr="003F2FBA">
        <w:trPr>
          <w:jc w:val="center"/>
        </w:trPr>
        <w:tc>
          <w:tcPr>
            <w:tcW w:w="1225" w:type="dxa"/>
            <w:tcBorders>
              <w:bottom w:val="single" w:sz="4" w:space="0" w:color="auto"/>
            </w:tcBorders>
          </w:tcPr>
          <w:p w:rsidR="003F2FBA" w:rsidRPr="00C068C6" w:rsidRDefault="003F2FBA" w:rsidP="0062094E">
            <w:pPr>
              <w:pStyle w:val="Tabletext"/>
              <w:keepNext/>
              <w:rPr>
                <w:lang w:val="ru-RU"/>
              </w:rPr>
            </w:pPr>
            <w:r w:rsidRPr="00C068C6">
              <w:rPr>
                <w:lang w:val="ru-RU"/>
              </w:rPr>
              <w:t>(3)</w:t>
            </w:r>
          </w:p>
        </w:tc>
        <w:tc>
          <w:tcPr>
            <w:tcW w:w="4125" w:type="dxa"/>
            <w:tcBorders>
              <w:bottom w:val="single" w:sz="4" w:space="0" w:color="auto"/>
            </w:tcBorders>
          </w:tcPr>
          <w:p w:rsidR="003F2FBA" w:rsidRPr="00C068C6" w:rsidRDefault="003F2FBA" w:rsidP="003F2FBA">
            <w:pPr>
              <w:pStyle w:val="Tabletext"/>
              <w:keepNext/>
              <w:jc w:val="left"/>
              <w:rPr>
                <w:lang w:val="ru-RU"/>
              </w:rPr>
            </w:pPr>
            <w:r w:rsidRPr="00C068C6">
              <w:rPr>
                <w:lang w:val="ru-RU"/>
              </w:rPr>
              <w:t>Предупреждение о цунами</w:t>
            </w:r>
          </w:p>
        </w:tc>
        <w:tc>
          <w:tcPr>
            <w:tcW w:w="1596" w:type="dxa"/>
            <w:tcBorders>
              <w:bottom w:val="single" w:sz="4" w:space="0" w:color="auto"/>
            </w:tcBorders>
          </w:tcPr>
          <w:p w:rsidR="003F2FBA" w:rsidRPr="00C068C6" w:rsidRDefault="003F2FBA" w:rsidP="00527C28">
            <w:pPr>
              <w:pStyle w:val="Tabletext"/>
              <w:keepNext/>
              <w:jc w:val="center"/>
              <w:rPr>
                <w:lang w:val="ru-RU"/>
              </w:rPr>
            </w:pPr>
            <w:r w:rsidRPr="00C068C6">
              <w:rPr>
                <w:lang w:val="ru-RU"/>
              </w:rPr>
              <w:t>Категория II</w:t>
            </w:r>
          </w:p>
        </w:tc>
        <w:tc>
          <w:tcPr>
            <w:tcW w:w="2693" w:type="dxa"/>
            <w:tcBorders>
              <w:bottom w:val="single" w:sz="4" w:space="0" w:color="auto"/>
            </w:tcBorders>
          </w:tcPr>
          <w:p w:rsidR="003F2FBA" w:rsidRPr="00C068C6" w:rsidRDefault="003F2FBA" w:rsidP="00527C28">
            <w:pPr>
              <w:pStyle w:val="Tabletext"/>
              <w:keepNext/>
              <w:jc w:val="center"/>
              <w:rPr>
                <w:lang w:val="ru-RU"/>
              </w:rPr>
            </w:pPr>
            <w:r w:rsidRPr="00C068C6">
              <w:rPr>
                <w:lang w:val="ru-RU"/>
              </w:rPr>
              <w:t xml:space="preserve">Вся страна </w:t>
            </w:r>
            <w:r w:rsidRPr="00C068C6">
              <w:rPr>
                <w:lang w:val="ru-RU"/>
              </w:rPr>
              <w:br/>
              <w:t>или регион</w:t>
            </w:r>
          </w:p>
        </w:tc>
      </w:tr>
      <w:tr w:rsidR="004A4BF9" w:rsidRPr="00C068C6" w:rsidTr="003F2FBA">
        <w:trPr>
          <w:jc w:val="center"/>
        </w:trPr>
        <w:tc>
          <w:tcPr>
            <w:tcW w:w="9639" w:type="dxa"/>
            <w:gridSpan w:val="4"/>
            <w:tcBorders>
              <w:top w:val="single" w:sz="4" w:space="0" w:color="auto"/>
              <w:left w:val="nil"/>
              <w:bottom w:val="nil"/>
              <w:right w:val="nil"/>
            </w:tcBorders>
          </w:tcPr>
          <w:p w:rsidR="005C6077" w:rsidRPr="00C068C6" w:rsidRDefault="005C6077" w:rsidP="005C6077">
            <w:pPr>
              <w:pStyle w:val="Tablelegend"/>
              <w:ind w:left="-85" w:firstLine="0"/>
              <w:rPr>
                <w:lang w:val="ru-RU"/>
              </w:rPr>
            </w:pPr>
            <w:r w:rsidRPr="00C068C6">
              <w:rPr>
                <w:lang w:val="ru-RU"/>
              </w:rPr>
              <w:t>Сигналы категории I приводят в действие все приемники EWS в зоне обслуживания. Сигналы категории II приводят в действие только необходимые приемники EWS.</w:t>
            </w:r>
          </w:p>
          <w:p w:rsidR="005C6077" w:rsidRPr="00C068C6" w:rsidRDefault="005C6077" w:rsidP="005C6077">
            <w:pPr>
              <w:pStyle w:val="Tablelegend"/>
              <w:ind w:left="-85" w:firstLine="0"/>
              <w:rPr>
                <w:lang w:val="ru-RU"/>
              </w:rPr>
            </w:pPr>
            <w:r w:rsidRPr="00C068C6">
              <w:rPr>
                <w:lang w:val="ru-RU"/>
              </w:rPr>
              <w:t>В вариантах (1) и (2) радиовещательные компании передают сигнал начала сообщения категории I. В варианте (3) радиовещательные компании передают сигнал начала сообщения категории II, поскольку для пользователей</w:t>
            </w:r>
            <w:r w:rsidR="00625458" w:rsidRPr="00C068C6">
              <w:rPr>
                <w:lang w:val="ru-RU"/>
              </w:rPr>
              <w:t xml:space="preserve"> внутри страны </w:t>
            </w:r>
            <w:r w:rsidRPr="00C068C6">
              <w:rPr>
                <w:lang w:val="ru-RU"/>
              </w:rPr>
              <w:t>нет необходимости в эвакуации.</w:t>
            </w:r>
          </w:p>
          <w:p w:rsidR="004A4BF9" w:rsidRPr="00C068C6" w:rsidRDefault="005C6077" w:rsidP="005C6077">
            <w:pPr>
              <w:pStyle w:val="Tablelegend"/>
              <w:ind w:left="-85" w:firstLine="0"/>
              <w:rPr>
                <w:lang w:val="ru-RU" w:eastAsia="ja-JP"/>
              </w:rPr>
            </w:pPr>
            <w:r w:rsidRPr="00C068C6">
              <w:rPr>
                <w:lang w:val="ru-RU"/>
              </w:rPr>
              <w:t>После предупреждающего сообщения о чрезвычайной ситуации радиовещательные компании передают сигнал окончания сообщения, который используется для возврата приемников EWS в предыдущее состояние.</w:t>
            </w:r>
          </w:p>
        </w:tc>
      </w:tr>
    </w:tbl>
    <w:p w:rsidR="004A4BF9" w:rsidRPr="00C068C6" w:rsidRDefault="004A4BF9" w:rsidP="004A4BF9">
      <w:pPr>
        <w:pStyle w:val="Tablefin"/>
        <w:rPr>
          <w:sz w:val="2"/>
          <w:szCs w:val="2"/>
          <w:lang w:val="ru-RU" w:eastAsia="ja-JP"/>
        </w:rPr>
      </w:pPr>
    </w:p>
    <w:p w:rsidR="00BD47B3" w:rsidRPr="00C068C6" w:rsidRDefault="00BD47B3" w:rsidP="00BD47B3">
      <w:pPr>
        <w:pStyle w:val="Tablefin"/>
        <w:rPr>
          <w:lang w:val="ru-RU" w:eastAsia="ja-JP"/>
        </w:rPr>
      </w:pPr>
    </w:p>
    <w:p w:rsidR="004A4BF9" w:rsidRPr="00C068C6" w:rsidRDefault="004A4BF9" w:rsidP="004A4BF9">
      <w:pPr>
        <w:pStyle w:val="Heading3"/>
        <w:spacing w:before="360"/>
        <w:rPr>
          <w:lang w:val="ru-RU" w:eastAsia="ja-JP"/>
        </w:rPr>
      </w:pPr>
      <w:r w:rsidRPr="00C068C6">
        <w:rPr>
          <w:lang w:val="ru-RU" w:eastAsia="ja-JP"/>
        </w:rPr>
        <w:t>2.1.3</w:t>
      </w:r>
      <w:r w:rsidRPr="00C068C6">
        <w:rPr>
          <w:lang w:val="ru-RU" w:eastAsia="ja-JP"/>
        </w:rPr>
        <w:tab/>
      </w:r>
      <w:r w:rsidR="00005B7C" w:rsidRPr="00C068C6">
        <w:rPr>
          <w:bCs/>
          <w:lang w:val="ru-RU"/>
        </w:rPr>
        <w:t>Технические требования к сигналу EWS и его конфигурация</w:t>
      </w:r>
    </w:p>
    <w:p w:rsidR="004A4BF9" w:rsidRPr="00C068C6" w:rsidRDefault="00005B7C" w:rsidP="004A4BF9">
      <w:pPr>
        <w:rPr>
          <w:lang w:val="ru-RU"/>
        </w:rPr>
      </w:pPr>
      <w:r w:rsidRPr="00C068C6">
        <w:rPr>
          <w:lang w:val="ru-RU"/>
        </w:rPr>
        <w:t xml:space="preserve">Метод модуляции сигнала EWS – это метод частотной манипуляции (FSK) с частотой паузы в 640 Гц и </w:t>
      </w:r>
      <w:r w:rsidR="00625458" w:rsidRPr="00C068C6">
        <w:rPr>
          <w:lang w:val="ru-RU"/>
        </w:rPr>
        <w:t xml:space="preserve">частотой </w:t>
      </w:r>
      <w:r w:rsidR="00F4392C" w:rsidRPr="00C068C6">
        <w:rPr>
          <w:lang w:val="ru-RU"/>
        </w:rPr>
        <w:t>по</w:t>
      </w:r>
      <w:r w:rsidR="00625458" w:rsidRPr="00C068C6">
        <w:rPr>
          <w:lang w:val="ru-RU"/>
        </w:rPr>
        <w:t>сылки</w:t>
      </w:r>
      <w:r w:rsidRPr="00C068C6">
        <w:rPr>
          <w:lang w:val="ru-RU"/>
        </w:rPr>
        <w:t xml:space="preserve"> в 1024 Гц. Допустимое отклонение частоты составляет в каждом случае плюс-минус 10 миллионных. Скорость передачи сигнала EWS равна 64 бит/с, и отклонение этой величины составляет 10 миллионных. Искажение сигнала – менее 5%. Конфигурация </w:t>
      </w:r>
      <w:r w:rsidRPr="00C068C6">
        <w:rPr>
          <w:szCs w:val="24"/>
          <w:lang w:val="ru-RU"/>
        </w:rPr>
        <w:t>сигнала начала сообщения</w:t>
      </w:r>
      <w:r w:rsidRPr="00C068C6">
        <w:rPr>
          <w:lang w:val="ru-RU"/>
        </w:rPr>
        <w:t xml:space="preserve"> категории I и </w:t>
      </w:r>
      <w:r w:rsidRPr="00C068C6">
        <w:rPr>
          <w:szCs w:val="24"/>
          <w:lang w:val="ru-RU"/>
        </w:rPr>
        <w:t>сигнала начала сообщения</w:t>
      </w:r>
      <w:r w:rsidRPr="00C068C6">
        <w:rPr>
          <w:lang w:val="ru-RU"/>
        </w:rPr>
        <w:t xml:space="preserve"> категории</w:t>
      </w:r>
      <w:r w:rsidR="00F4392C" w:rsidRPr="00C068C6">
        <w:rPr>
          <w:lang w:val="ru-RU"/>
        </w:rPr>
        <w:t> </w:t>
      </w:r>
      <w:r w:rsidRPr="00C068C6">
        <w:rPr>
          <w:lang w:val="ru-RU"/>
        </w:rPr>
        <w:t>II показана на рисунке 2, а конфигурация сигнала окончания сообщения – на</w:t>
      </w:r>
      <w:r w:rsidR="00F4392C" w:rsidRPr="00C068C6">
        <w:rPr>
          <w:lang w:val="ru-RU"/>
        </w:rPr>
        <w:t> </w:t>
      </w:r>
      <w:r w:rsidRPr="00C068C6">
        <w:rPr>
          <w:lang w:val="ru-RU"/>
        </w:rPr>
        <w:t>рисунке 3.</w:t>
      </w:r>
    </w:p>
    <w:p w:rsidR="004A4BF9" w:rsidRPr="00C068C6" w:rsidRDefault="004A4BF9" w:rsidP="004A4BF9">
      <w:pPr>
        <w:rPr>
          <w:lang w:val="ru-RU" w:eastAsia="ja-JP"/>
        </w:rPr>
      </w:pPr>
    </w:p>
    <w:p w:rsidR="004A4BF9" w:rsidRPr="00C068C6" w:rsidRDefault="00005B7C" w:rsidP="004A4BF9">
      <w:pPr>
        <w:pStyle w:val="FigureNo"/>
        <w:rPr>
          <w:lang w:val="ru-RU" w:eastAsia="ja-JP"/>
        </w:rPr>
      </w:pPr>
      <w:r w:rsidRPr="00C068C6">
        <w:rPr>
          <w:lang w:val="ru-RU" w:eastAsia="ja-JP"/>
        </w:rPr>
        <w:lastRenderedPageBreak/>
        <w:t>РИСУНОК</w:t>
      </w:r>
      <w:r w:rsidR="004A4BF9" w:rsidRPr="00C068C6">
        <w:rPr>
          <w:lang w:val="ru-RU" w:eastAsia="ja-JP"/>
        </w:rPr>
        <w:t xml:space="preserve"> 2</w:t>
      </w:r>
    </w:p>
    <w:p w:rsidR="004A4BF9" w:rsidRPr="00C068C6" w:rsidRDefault="00005B7C" w:rsidP="004A4BF9">
      <w:pPr>
        <w:pStyle w:val="Figuretitle"/>
        <w:rPr>
          <w:lang w:val="ru-RU"/>
        </w:rPr>
      </w:pPr>
      <w:r w:rsidRPr="00C068C6">
        <w:rPr>
          <w:bCs/>
          <w:lang w:val="ru-RU"/>
        </w:rPr>
        <w:t>Конфигурация сигналов начала сообщения категорий I и II</w:t>
      </w:r>
    </w:p>
    <w:p w:rsidR="004A4BF9" w:rsidRPr="00C068C6" w:rsidRDefault="0013584C" w:rsidP="004A4BF9">
      <w:pPr>
        <w:pStyle w:val="Figure"/>
        <w:rPr>
          <w:lang w:val="ru-RU" w:eastAsia="ja-JP"/>
        </w:rPr>
      </w:pPr>
      <w:r w:rsidRPr="00C068C6">
        <w:rPr>
          <w:noProof/>
          <w:lang w:val="en-GB" w:eastAsia="zh-CN"/>
        </w:rPr>
        <w:drawing>
          <wp:inline distT="0" distB="0" distL="0" distR="0">
            <wp:extent cx="5303520" cy="20208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3520" cy="2020824"/>
                    </a:xfrm>
                    <a:prstGeom prst="rect">
                      <a:avLst/>
                    </a:prstGeom>
                  </pic:spPr>
                </pic:pic>
              </a:graphicData>
            </a:graphic>
          </wp:inline>
        </w:drawing>
      </w:r>
    </w:p>
    <w:p w:rsidR="004A4BF9" w:rsidRPr="00C068C6" w:rsidRDefault="00024CDB" w:rsidP="004A4BF9">
      <w:pPr>
        <w:pStyle w:val="FigureNo"/>
        <w:rPr>
          <w:lang w:val="ru-RU" w:eastAsia="ja-JP"/>
        </w:rPr>
      </w:pPr>
      <w:r w:rsidRPr="00C068C6">
        <w:rPr>
          <w:lang w:val="ru-RU" w:eastAsia="ja-JP"/>
        </w:rPr>
        <w:t>Рисунок</w:t>
      </w:r>
      <w:r w:rsidR="004A4BF9" w:rsidRPr="00C068C6">
        <w:rPr>
          <w:lang w:val="ru-RU" w:eastAsia="ja-JP"/>
        </w:rPr>
        <w:t xml:space="preserve"> 3 </w:t>
      </w:r>
    </w:p>
    <w:p w:rsidR="004A4BF9" w:rsidRPr="00C068C6" w:rsidRDefault="00024CDB" w:rsidP="004A4BF9">
      <w:pPr>
        <w:pStyle w:val="Figuretitle"/>
        <w:rPr>
          <w:lang w:val="ru-RU" w:eastAsia="ja-JP"/>
        </w:rPr>
      </w:pPr>
      <w:r w:rsidRPr="00C068C6">
        <w:rPr>
          <w:bCs/>
          <w:lang w:val="ru-RU"/>
        </w:rPr>
        <w:t xml:space="preserve">Конфигурация сигнала </w:t>
      </w:r>
      <w:r w:rsidR="00E50D4B" w:rsidRPr="00C068C6">
        <w:rPr>
          <w:bCs/>
          <w:lang w:val="ru-RU"/>
        </w:rPr>
        <w:t>окончания</w:t>
      </w:r>
      <w:r w:rsidRPr="00C068C6">
        <w:rPr>
          <w:bCs/>
          <w:lang w:val="ru-RU"/>
        </w:rPr>
        <w:t xml:space="preserve"> сообщения</w:t>
      </w:r>
    </w:p>
    <w:p w:rsidR="004A4BF9" w:rsidRPr="00C068C6" w:rsidRDefault="00730B9C" w:rsidP="004A4BF9">
      <w:pPr>
        <w:pStyle w:val="Figure"/>
        <w:rPr>
          <w:lang w:val="ru-RU" w:eastAsia="ja-JP"/>
        </w:rPr>
      </w:pPr>
      <w:r w:rsidRPr="00C068C6">
        <w:rPr>
          <w:noProof/>
          <w:lang w:val="en-GB" w:eastAsia="zh-CN"/>
        </w:rPr>
        <w:drawing>
          <wp:inline distT="0" distB="0" distL="0" distR="0">
            <wp:extent cx="6041136" cy="195681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1136" cy="1956816"/>
                    </a:xfrm>
                    <a:prstGeom prst="rect">
                      <a:avLst/>
                    </a:prstGeom>
                  </pic:spPr>
                </pic:pic>
              </a:graphicData>
            </a:graphic>
          </wp:inline>
        </w:drawing>
      </w:r>
    </w:p>
    <w:p w:rsidR="004A4BF9" w:rsidRPr="00C068C6" w:rsidRDefault="006D0E00" w:rsidP="00FD6F82">
      <w:pPr>
        <w:pStyle w:val="Note"/>
        <w:rPr>
          <w:i/>
          <w:szCs w:val="22"/>
          <w:lang w:val="ru-RU" w:eastAsia="ja-JP"/>
        </w:rPr>
      </w:pPr>
      <w:r w:rsidRPr="00C068C6">
        <w:rPr>
          <w:i/>
          <w:iCs/>
          <w:szCs w:val="22"/>
          <w:lang w:val="ru-RU"/>
        </w:rPr>
        <w:t>Примечания к рисункам 2 и 3</w:t>
      </w:r>
      <w:r w:rsidR="00BD47B3" w:rsidRPr="00C068C6">
        <w:rPr>
          <w:i/>
          <w:iCs/>
          <w:szCs w:val="22"/>
          <w:lang w:val="ru-RU"/>
        </w:rPr>
        <w:t>:</w:t>
      </w:r>
    </w:p>
    <w:p w:rsidR="006D0E00" w:rsidRPr="00C068C6" w:rsidRDefault="006D0E00" w:rsidP="00A17895">
      <w:pPr>
        <w:pStyle w:val="Note"/>
        <w:tabs>
          <w:tab w:val="left" w:pos="426"/>
        </w:tabs>
        <w:ind w:left="426" w:hanging="426"/>
        <w:rPr>
          <w:szCs w:val="22"/>
          <w:lang w:val="ru-RU"/>
        </w:rPr>
      </w:pPr>
      <w:r w:rsidRPr="00C068C6">
        <w:rPr>
          <w:lang w:val="ru-RU"/>
        </w:rPr>
        <w:t>1</w:t>
      </w:r>
      <w:r w:rsidRPr="00C068C6">
        <w:rPr>
          <w:lang w:val="ru-RU"/>
        </w:rPr>
        <w:tab/>
      </w:r>
      <w:r w:rsidR="00E50D4B" w:rsidRPr="00C068C6">
        <w:rPr>
          <w:lang w:val="ru-RU"/>
        </w:rPr>
        <w:t>Фиксированный</w:t>
      </w:r>
      <w:r w:rsidRPr="00C068C6">
        <w:rPr>
          <w:lang w:val="ru-RU"/>
        </w:rPr>
        <w:t xml:space="preserve"> </w:t>
      </w:r>
      <w:r w:rsidRPr="00C068C6">
        <w:rPr>
          <w:szCs w:val="22"/>
          <w:lang w:val="ru-RU"/>
        </w:rPr>
        <w:t>код состоит из 16-битового кода, присущего сигналу EWS. Он используется для извлечения сигналов EWS из звуковых сигналов. Кроме того, он используется для того, чтобы различать сигналы начала сообщения категорий I и II.</w:t>
      </w:r>
    </w:p>
    <w:p w:rsidR="006D0E00" w:rsidRPr="00C068C6" w:rsidRDefault="006D0E00" w:rsidP="00A17895">
      <w:pPr>
        <w:pStyle w:val="Note"/>
        <w:tabs>
          <w:tab w:val="left" w:pos="426"/>
        </w:tabs>
        <w:ind w:left="426" w:hanging="426"/>
        <w:rPr>
          <w:szCs w:val="22"/>
          <w:lang w:val="ru-RU"/>
        </w:rPr>
      </w:pPr>
      <w:r w:rsidRPr="00C068C6">
        <w:rPr>
          <w:szCs w:val="22"/>
          <w:lang w:val="ru-RU"/>
        </w:rPr>
        <w:t>2</w:t>
      </w:r>
      <w:r w:rsidRPr="00C068C6">
        <w:rPr>
          <w:szCs w:val="22"/>
          <w:lang w:val="ru-RU"/>
        </w:rPr>
        <w:tab/>
        <w:t xml:space="preserve">Классификационный код зоны используется при эксплуатации приемника EWS </w:t>
      </w:r>
      <w:r w:rsidR="00233856" w:rsidRPr="00C068C6">
        <w:rPr>
          <w:szCs w:val="22"/>
          <w:lang w:val="ru-RU"/>
        </w:rPr>
        <w:t>в точно определенных регионах. Этот код предназначен для предотвращения ввода в действие приемников EWS в других зонах при аномальном распространении вещательных сигналов.</w:t>
      </w:r>
    </w:p>
    <w:p w:rsidR="004A4BF9" w:rsidRPr="00C068C6" w:rsidRDefault="006D0E00" w:rsidP="00A17895">
      <w:pPr>
        <w:pStyle w:val="Note"/>
        <w:tabs>
          <w:tab w:val="left" w:pos="426"/>
        </w:tabs>
        <w:ind w:left="426" w:hanging="426"/>
        <w:rPr>
          <w:lang w:val="ru-RU" w:eastAsia="ja-JP"/>
        </w:rPr>
      </w:pPr>
      <w:r w:rsidRPr="00C068C6">
        <w:rPr>
          <w:szCs w:val="22"/>
          <w:lang w:val="ru-RU"/>
        </w:rPr>
        <w:t>3</w:t>
      </w:r>
      <w:r w:rsidRPr="00C068C6">
        <w:rPr>
          <w:szCs w:val="22"/>
          <w:lang w:val="ru-RU"/>
        </w:rPr>
        <w:tab/>
        <w:t>Классификационный код год</w:t>
      </w:r>
      <w:r w:rsidR="00233856" w:rsidRPr="00C068C6">
        <w:rPr>
          <w:szCs w:val="22"/>
          <w:lang w:val="ru-RU"/>
        </w:rPr>
        <w:t>а</w:t>
      </w:r>
      <w:r w:rsidRPr="00C068C6">
        <w:rPr>
          <w:szCs w:val="22"/>
          <w:lang w:val="ru-RU"/>
        </w:rPr>
        <w:t>/месяц</w:t>
      </w:r>
      <w:r w:rsidR="00233856" w:rsidRPr="00C068C6">
        <w:rPr>
          <w:szCs w:val="22"/>
          <w:lang w:val="ru-RU"/>
        </w:rPr>
        <w:t>а</w:t>
      </w:r>
      <w:r w:rsidRPr="00C068C6">
        <w:rPr>
          <w:szCs w:val="22"/>
          <w:lang w:val="ru-RU"/>
        </w:rPr>
        <w:t>/</w:t>
      </w:r>
      <w:r w:rsidR="00233856" w:rsidRPr="00C068C6">
        <w:rPr>
          <w:szCs w:val="22"/>
          <w:lang w:val="ru-RU"/>
        </w:rPr>
        <w:t>дня</w:t>
      </w:r>
      <w:r w:rsidRPr="00C068C6">
        <w:rPr>
          <w:szCs w:val="22"/>
          <w:lang w:val="ru-RU"/>
        </w:rPr>
        <w:t>/врем</w:t>
      </w:r>
      <w:r w:rsidR="00233856" w:rsidRPr="00C068C6">
        <w:rPr>
          <w:szCs w:val="22"/>
          <w:lang w:val="ru-RU"/>
        </w:rPr>
        <w:t>ени</w:t>
      </w:r>
      <w:r w:rsidRPr="00C068C6">
        <w:rPr>
          <w:szCs w:val="22"/>
          <w:lang w:val="ru-RU"/>
        </w:rPr>
        <w:t xml:space="preserve"> используется для передачи информации в реальном времени </w:t>
      </w:r>
      <w:r w:rsidR="00815449" w:rsidRPr="00C068C6">
        <w:rPr>
          <w:szCs w:val="22"/>
          <w:lang w:val="ru-RU"/>
        </w:rPr>
        <w:t>в целях</w:t>
      </w:r>
      <w:r w:rsidRPr="00C068C6">
        <w:rPr>
          <w:szCs w:val="22"/>
          <w:lang w:val="ru-RU"/>
        </w:rPr>
        <w:t xml:space="preserve"> предотвращения </w:t>
      </w:r>
      <w:r w:rsidR="00233856" w:rsidRPr="00C068C6">
        <w:rPr>
          <w:szCs w:val="22"/>
          <w:lang w:val="ru-RU"/>
        </w:rPr>
        <w:t>ввода в действие</w:t>
      </w:r>
      <w:r w:rsidRPr="00C068C6">
        <w:rPr>
          <w:szCs w:val="22"/>
          <w:lang w:val="ru-RU"/>
        </w:rPr>
        <w:t xml:space="preserve"> приемников посредством ложных сигналов. </w:t>
      </w:r>
      <w:r w:rsidR="00233856" w:rsidRPr="00C068C6">
        <w:rPr>
          <w:szCs w:val="22"/>
          <w:lang w:val="ru-RU"/>
        </w:rPr>
        <w:t>Этот код</w:t>
      </w:r>
      <w:r w:rsidRPr="00C068C6">
        <w:rPr>
          <w:szCs w:val="22"/>
          <w:lang w:val="ru-RU"/>
        </w:rPr>
        <w:t xml:space="preserve"> записывается</w:t>
      </w:r>
      <w:r w:rsidRPr="00C068C6">
        <w:rPr>
          <w:lang w:val="ru-RU"/>
        </w:rPr>
        <w:t xml:space="preserve"> и передается повторно после передачи сигналов EWS.</w:t>
      </w:r>
    </w:p>
    <w:p w:rsidR="004A4BF9" w:rsidRPr="00C068C6" w:rsidRDefault="004A4BF9" w:rsidP="00BD47B3">
      <w:pPr>
        <w:pStyle w:val="Heading2"/>
        <w:jc w:val="left"/>
        <w:rPr>
          <w:lang w:val="ru-RU" w:eastAsia="ja-JP"/>
        </w:rPr>
      </w:pPr>
      <w:r w:rsidRPr="00C068C6">
        <w:rPr>
          <w:lang w:val="ru-RU" w:eastAsia="ja-JP"/>
        </w:rPr>
        <w:t>2.2</w:t>
      </w:r>
      <w:r w:rsidRPr="00C068C6">
        <w:rPr>
          <w:lang w:val="ru-RU" w:eastAsia="ja-JP"/>
        </w:rPr>
        <w:tab/>
      </w:r>
      <w:r w:rsidR="006E2FE9" w:rsidRPr="00C068C6">
        <w:rPr>
          <w:bCs/>
          <w:lang w:val="ru-RU"/>
        </w:rPr>
        <w:t>Цифровые системы предупреждения о чрезвычайных ситуациях</w:t>
      </w:r>
      <w:r w:rsidR="00BD47B3" w:rsidRPr="00C068C6">
        <w:rPr>
          <w:bCs/>
          <w:lang w:val="ru-RU"/>
        </w:rPr>
        <w:t xml:space="preserve"> </w:t>
      </w:r>
      <w:r w:rsidR="006E2FE9" w:rsidRPr="00C068C6">
        <w:rPr>
          <w:bCs/>
          <w:lang w:val="ru-RU"/>
        </w:rPr>
        <w:t>(цифровые EWS)</w:t>
      </w:r>
    </w:p>
    <w:p w:rsidR="006E2FE9" w:rsidRPr="00C068C6" w:rsidRDefault="006E2FE9" w:rsidP="006E2FE9">
      <w:pPr>
        <w:rPr>
          <w:lang w:val="ru-RU"/>
        </w:rPr>
      </w:pPr>
      <w:r w:rsidRPr="00C068C6">
        <w:rPr>
          <w:lang w:val="ru-RU"/>
        </w:rPr>
        <w:t xml:space="preserve">В </w:t>
      </w:r>
      <w:r w:rsidR="00327E6F" w:rsidRPr="00C068C6">
        <w:rPr>
          <w:lang w:val="ru-RU"/>
        </w:rPr>
        <w:t>данном</w:t>
      </w:r>
      <w:r w:rsidRPr="00C068C6">
        <w:rPr>
          <w:lang w:val="ru-RU"/>
        </w:rPr>
        <w:t xml:space="preserve"> разделе приводятся подробные сведения </w:t>
      </w:r>
      <w:r w:rsidR="00327E6F" w:rsidRPr="00C068C6">
        <w:rPr>
          <w:lang w:val="ru-RU"/>
        </w:rPr>
        <w:t xml:space="preserve">касательно </w:t>
      </w:r>
      <w:r w:rsidRPr="00C068C6">
        <w:rPr>
          <w:lang w:val="ru-RU"/>
        </w:rPr>
        <w:t>цифровых систем предупреждения о чрезвычайных ситуациях (цифровы</w:t>
      </w:r>
      <w:r w:rsidR="00815449" w:rsidRPr="00C068C6">
        <w:rPr>
          <w:lang w:val="ru-RU"/>
        </w:rPr>
        <w:t>е</w:t>
      </w:r>
      <w:r w:rsidRPr="00C068C6">
        <w:rPr>
          <w:lang w:val="ru-RU"/>
        </w:rPr>
        <w:t xml:space="preserve"> EWS), использующих цифровое телевизионное радиовещание.</w:t>
      </w:r>
    </w:p>
    <w:p w:rsidR="004A4BF9" w:rsidRPr="00C068C6" w:rsidRDefault="006E2FE9" w:rsidP="006E2FE9">
      <w:pPr>
        <w:rPr>
          <w:szCs w:val="24"/>
          <w:lang w:val="ru-RU" w:eastAsia="ja-JP"/>
        </w:rPr>
      </w:pPr>
      <w:r w:rsidRPr="00C068C6">
        <w:rPr>
          <w:lang w:val="ru-RU"/>
        </w:rPr>
        <w:t xml:space="preserve">В системах цифрового телевизионного радиовещания сигнал EWS передается путем </w:t>
      </w:r>
      <w:r w:rsidR="00327E6F" w:rsidRPr="00C068C6">
        <w:rPr>
          <w:lang w:val="ru-RU"/>
        </w:rPr>
        <w:t xml:space="preserve">его </w:t>
      </w:r>
      <w:r w:rsidRPr="00C068C6">
        <w:rPr>
          <w:lang w:val="ru-RU"/>
        </w:rPr>
        <w:t>мультиплексирования с вещательным сигналом таким же образом, как и в аналоговом звуковом радиовещании. Телевизионные приемники, в том числе находящиеся в режиме ожидания, также могут включаться автоматически при обнаружении сигнала EWS.</w:t>
      </w:r>
      <w:r w:rsidR="004A4BF9" w:rsidRPr="00C068C6">
        <w:rPr>
          <w:lang w:val="ru-RU"/>
        </w:rPr>
        <w:t xml:space="preserve"> </w:t>
      </w:r>
    </w:p>
    <w:p w:rsidR="004A4BF9" w:rsidRPr="00C068C6" w:rsidRDefault="004A4BF9" w:rsidP="004A4BF9">
      <w:pPr>
        <w:pStyle w:val="Heading3"/>
        <w:rPr>
          <w:lang w:val="ru-RU" w:eastAsia="ja-JP"/>
        </w:rPr>
      </w:pPr>
      <w:r w:rsidRPr="00C068C6">
        <w:rPr>
          <w:lang w:val="ru-RU" w:eastAsia="ja-JP"/>
        </w:rPr>
        <w:lastRenderedPageBreak/>
        <w:t>2.2.1</w:t>
      </w:r>
      <w:r w:rsidRPr="00C068C6">
        <w:rPr>
          <w:lang w:val="ru-RU" w:eastAsia="ja-JP"/>
        </w:rPr>
        <w:tab/>
      </w:r>
      <w:r w:rsidR="00834545" w:rsidRPr="00C068C6">
        <w:rPr>
          <w:bCs/>
          <w:lang w:val="ru-RU"/>
        </w:rPr>
        <w:t>Технические условия для цифровых EWS</w:t>
      </w:r>
    </w:p>
    <w:p w:rsidR="004A4BF9" w:rsidRPr="00C068C6" w:rsidRDefault="00C416BA" w:rsidP="00872DD8">
      <w:pPr>
        <w:keepNext/>
        <w:keepLines/>
        <w:rPr>
          <w:lang w:val="ru-RU" w:eastAsia="ja-JP"/>
        </w:rPr>
      </w:pPr>
      <w:r w:rsidRPr="00C068C6">
        <w:rPr>
          <w:lang w:val="ru-RU"/>
        </w:rPr>
        <w:t>Дескриптор информации о чрезвычайных ситуациях может использоваться только для системы ISDB-T</w:t>
      </w:r>
      <w:r w:rsidRPr="00C068C6">
        <w:rPr>
          <w:vertAlign w:val="subscript"/>
          <w:lang w:val="ru-RU"/>
        </w:rPr>
        <w:t>SB</w:t>
      </w:r>
      <w:r w:rsidRPr="00C068C6">
        <w:rPr>
          <w:lang w:val="ru-RU"/>
        </w:rPr>
        <w:t>, которая рекомендована в Рекомендации МСЭ-R BS.1114 (</w:t>
      </w:r>
      <w:r w:rsidR="00815449" w:rsidRPr="00C068C6">
        <w:rPr>
          <w:lang w:val="ru-RU"/>
        </w:rPr>
        <w:t>система </w:t>
      </w:r>
      <w:r w:rsidRPr="00C068C6">
        <w:rPr>
          <w:lang w:val="ru-RU"/>
        </w:rPr>
        <w:t>F), системы ISDB-T, которая рекомендована в Рекомендации МСЭ-R BT.1306 (</w:t>
      </w:r>
      <w:r w:rsidR="00815449" w:rsidRPr="00C068C6">
        <w:rPr>
          <w:lang w:val="ru-RU"/>
        </w:rPr>
        <w:t>система </w:t>
      </w:r>
      <w:r w:rsidRPr="00C068C6">
        <w:rPr>
          <w:lang w:val="ru-RU"/>
        </w:rPr>
        <w:t>C), системы радиовещательной спутниковой службы (звуковой), которая рекомендована в</w:t>
      </w:r>
      <w:r w:rsidR="004B4E8F" w:rsidRPr="00C068C6">
        <w:rPr>
          <w:lang w:val="ru-RU"/>
        </w:rPr>
        <w:t> </w:t>
      </w:r>
      <w:r w:rsidRPr="00C068C6">
        <w:rPr>
          <w:lang w:val="ru-RU"/>
        </w:rPr>
        <w:t xml:space="preserve">Рекомендации </w:t>
      </w:r>
      <w:r w:rsidR="00872DD8" w:rsidRPr="00C068C6">
        <w:rPr>
          <w:lang w:val="ru-RU"/>
        </w:rPr>
        <w:t>МСЭ</w:t>
      </w:r>
      <w:r w:rsidRPr="00C068C6">
        <w:rPr>
          <w:lang w:val="ru-RU"/>
        </w:rPr>
        <w:t>-R BO.1130 (</w:t>
      </w:r>
      <w:r w:rsidR="00C12F66" w:rsidRPr="00C068C6">
        <w:rPr>
          <w:lang w:val="ru-RU"/>
        </w:rPr>
        <w:t>система </w:t>
      </w:r>
      <w:r w:rsidRPr="00C068C6">
        <w:rPr>
          <w:lang w:val="ru-RU"/>
        </w:rPr>
        <w:t>E), и системы ISDB-S, которая рекомендована в</w:t>
      </w:r>
      <w:r w:rsidR="004B4E8F" w:rsidRPr="00C068C6">
        <w:rPr>
          <w:lang w:val="ru-RU"/>
        </w:rPr>
        <w:t> </w:t>
      </w:r>
      <w:r w:rsidRPr="00C068C6">
        <w:rPr>
          <w:lang w:val="ru-RU"/>
        </w:rPr>
        <w:t xml:space="preserve">Рекомендации </w:t>
      </w:r>
      <w:r w:rsidR="00872DD8" w:rsidRPr="00C068C6">
        <w:rPr>
          <w:lang w:val="ru-RU"/>
        </w:rPr>
        <w:t>МСЭ</w:t>
      </w:r>
      <w:r w:rsidR="00815449" w:rsidRPr="00C068C6">
        <w:rPr>
          <w:lang w:val="ru-RU"/>
        </w:rPr>
        <w:t xml:space="preserve">-R </w:t>
      </w:r>
      <w:r w:rsidRPr="00C068C6">
        <w:rPr>
          <w:lang w:val="ru-RU"/>
        </w:rPr>
        <w:t>BO.1408. Дескриптор информации о чрезвычайных ситуациях для EWS помещен в поле дескриптора 1 таблицы с отображением программы (PMT), которая периодически помещается в транспортный поток (TS). Подробные сведения</w:t>
      </w:r>
      <w:r w:rsidR="00327E6F" w:rsidRPr="00C068C6">
        <w:rPr>
          <w:lang w:val="ru-RU"/>
        </w:rPr>
        <w:t>,</w:t>
      </w:r>
      <w:r w:rsidRPr="00C068C6">
        <w:rPr>
          <w:lang w:val="ru-RU"/>
        </w:rPr>
        <w:t xml:space="preserve"> </w:t>
      </w:r>
      <w:r w:rsidR="00327E6F" w:rsidRPr="00C068C6">
        <w:rPr>
          <w:lang w:val="ru-RU"/>
        </w:rPr>
        <w:t>касающиеся</w:t>
      </w:r>
      <w:r w:rsidRPr="00C068C6">
        <w:rPr>
          <w:lang w:val="ru-RU"/>
        </w:rPr>
        <w:t xml:space="preserve"> дескриптор</w:t>
      </w:r>
      <w:r w:rsidR="00327E6F" w:rsidRPr="00C068C6">
        <w:rPr>
          <w:lang w:val="ru-RU"/>
        </w:rPr>
        <w:t>а</w:t>
      </w:r>
      <w:r w:rsidRPr="00C068C6">
        <w:rPr>
          <w:lang w:val="ru-RU"/>
        </w:rPr>
        <w:t xml:space="preserve"> информации о чрезвычайных ситуациях</w:t>
      </w:r>
      <w:r w:rsidR="00327E6F" w:rsidRPr="00C068C6">
        <w:rPr>
          <w:lang w:val="ru-RU"/>
        </w:rPr>
        <w:t>,</w:t>
      </w:r>
      <w:r w:rsidRPr="00C068C6">
        <w:rPr>
          <w:lang w:val="ru-RU"/>
        </w:rPr>
        <w:t xml:space="preserve"> привод</w:t>
      </w:r>
      <w:r w:rsidR="00327E6F" w:rsidRPr="00C068C6">
        <w:rPr>
          <w:lang w:val="ru-RU"/>
        </w:rPr>
        <w:t>я</w:t>
      </w:r>
      <w:r w:rsidRPr="00C068C6">
        <w:rPr>
          <w:lang w:val="ru-RU"/>
        </w:rPr>
        <w:t>тся на рисунке 4.</w:t>
      </w:r>
    </w:p>
    <w:p w:rsidR="004A4BF9" w:rsidRPr="00C068C6" w:rsidRDefault="00926AD6" w:rsidP="00277B07">
      <w:pPr>
        <w:pStyle w:val="FigureNo"/>
        <w:keepNext w:val="0"/>
        <w:keepLines w:val="0"/>
        <w:pageBreakBefore/>
        <w:spacing w:before="0"/>
        <w:rPr>
          <w:lang w:val="ru-RU" w:eastAsia="ja-JP"/>
        </w:rPr>
      </w:pPr>
      <w:r w:rsidRPr="00C068C6">
        <w:rPr>
          <w:lang w:val="ru-RU" w:eastAsia="ja-JP"/>
        </w:rPr>
        <w:lastRenderedPageBreak/>
        <w:t>Рисунок</w:t>
      </w:r>
      <w:r w:rsidR="004A4BF9" w:rsidRPr="00C068C6">
        <w:rPr>
          <w:lang w:val="ru-RU" w:eastAsia="ja-JP"/>
        </w:rPr>
        <w:t xml:space="preserve"> 4</w:t>
      </w:r>
    </w:p>
    <w:p w:rsidR="004A4BF9" w:rsidRPr="00C068C6" w:rsidRDefault="00C50ACF" w:rsidP="00B41349">
      <w:pPr>
        <w:pStyle w:val="Figuretitle"/>
        <w:spacing w:after="240"/>
        <w:rPr>
          <w:lang w:val="ru-RU" w:eastAsia="ja-JP"/>
        </w:rPr>
      </w:pPr>
      <w:r w:rsidRPr="00C068C6">
        <w:rPr>
          <w:bCs/>
          <w:lang w:val="ru-RU"/>
        </w:rPr>
        <w:t>Структура TS, PMT и дескриптор информации о чрезвычайных ситуациях</w:t>
      </w:r>
    </w:p>
    <w:p w:rsidR="004A4BF9" w:rsidRPr="00C068C6" w:rsidRDefault="00C160FB" w:rsidP="000F5275">
      <w:pPr>
        <w:pStyle w:val="Figure"/>
        <w:rPr>
          <w:lang w:val="ru-RU"/>
        </w:rPr>
      </w:pPr>
      <w:r w:rsidRPr="00C068C6">
        <w:rPr>
          <w:noProof/>
          <w:lang w:val="en-GB" w:eastAsia="zh-CN"/>
        </w:rPr>
        <w:drawing>
          <wp:inline distT="0" distB="0" distL="0" distR="0">
            <wp:extent cx="5998464" cy="8129016"/>
            <wp:effectExtent l="0" t="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8464" cy="8129016"/>
                    </a:xfrm>
                    <a:prstGeom prst="rect">
                      <a:avLst/>
                    </a:prstGeom>
                  </pic:spPr>
                </pic:pic>
              </a:graphicData>
            </a:graphic>
          </wp:inline>
        </w:drawing>
      </w:r>
    </w:p>
    <w:p w:rsidR="004A4BF9" w:rsidRPr="00C068C6" w:rsidRDefault="00A17895" w:rsidP="00FD6F82">
      <w:pPr>
        <w:pStyle w:val="Note"/>
        <w:keepNext/>
        <w:keepLines/>
        <w:rPr>
          <w:i/>
          <w:lang w:val="ru-RU" w:eastAsia="ja-JP"/>
        </w:rPr>
      </w:pPr>
      <w:r w:rsidRPr="00C068C6">
        <w:rPr>
          <w:i/>
          <w:iCs/>
          <w:lang w:val="ru-RU"/>
        </w:rPr>
        <w:lastRenderedPageBreak/>
        <w:t>Примечания к рисунку 4</w:t>
      </w:r>
      <w:r w:rsidR="007D5289" w:rsidRPr="00C068C6">
        <w:rPr>
          <w:i/>
          <w:iCs/>
          <w:lang w:val="ru-RU"/>
        </w:rPr>
        <w:t>:</w:t>
      </w:r>
    </w:p>
    <w:p w:rsidR="00A17895" w:rsidRPr="00C068C6" w:rsidRDefault="004A4BF9" w:rsidP="00A17895">
      <w:pPr>
        <w:pStyle w:val="Note"/>
        <w:tabs>
          <w:tab w:val="left" w:pos="426"/>
        </w:tabs>
        <w:ind w:left="426" w:hanging="426"/>
        <w:rPr>
          <w:szCs w:val="22"/>
          <w:lang w:val="ru-RU"/>
        </w:rPr>
      </w:pPr>
      <w:r w:rsidRPr="00C068C6">
        <w:rPr>
          <w:szCs w:val="22"/>
          <w:lang w:val="ru-RU" w:eastAsia="ja-JP"/>
        </w:rPr>
        <w:t>1</w:t>
      </w:r>
      <w:r w:rsidRPr="00C068C6">
        <w:rPr>
          <w:szCs w:val="22"/>
          <w:lang w:val="ru-RU" w:eastAsia="ja-JP"/>
        </w:rPr>
        <w:tab/>
      </w:r>
      <w:r w:rsidR="00A17895" w:rsidRPr="00C068C6">
        <w:rPr>
          <w:szCs w:val="22"/>
          <w:lang w:val="ru-RU"/>
        </w:rPr>
        <w:t xml:space="preserve">ES (элементарный </w:t>
      </w:r>
      <w:r w:rsidR="00A17895" w:rsidRPr="00C068C6">
        <w:rPr>
          <w:lang w:val="ru-RU"/>
        </w:rPr>
        <w:t>поток</w:t>
      </w:r>
      <w:r w:rsidR="00A17895" w:rsidRPr="00C068C6">
        <w:rPr>
          <w:szCs w:val="22"/>
          <w:lang w:val="ru-RU"/>
        </w:rPr>
        <w:t>) – кодированные видео</w:t>
      </w:r>
      <w:r w:rsidR="00C160FB" w:rsidRPr="00C068C6">
        <w:rPr>
          <w:szCs w:val="22"/>
          <w:lang w:val="ru-RU"/>
        </w:rPr>
        <w:t>-</w:t>
      </w:r>
      <w:r w:rsidR="00A17895" w:rsidRPr="00C068C6">
        <w:rPr>
          <w:szCs w:val="22"/>
          <w:lang w:val="ru-RU"/>
        </w:rPr>
        <w:t xml:space="preserve"> и звуковой потоки и т. д.</w:t>
      </w:r>
    </w:p>
    <w:p w:rsidR="00A17895" w:rsidRPr="00C068C6" w:rsidRDefault="00A17895" w:rsidP="00A17895">
      <w:pPr>
        <w:pStyle w:val="Note"/>
        <w:tabs>
          <w:tab w:val="left" w:pos="426"/>
        </w:tabs>
        <w:ind w:left="426" w:hanging="426"/>
        <w:rPr>
          <w:szCs w:val="22"/>
          <w:lang w:val="ru-RU"/>
        </w:rPr>
      </w:pPr>
      <w:r w:rsidRPr="00C068C6">
        <w:rPr>
          <w:szCs w:val="22"/>
          <w:lang w:val="ru-RU"/>
        </w:rPr>
        <w:t>2</w:t>
      </w:r>
      <w:r w:rsidRPr="00C068C6">
        <w:rPr>
          <w:szCs w:val="22"/>
          <w:lang w:val="ru-RU"/>
        </w:rPr>
        <w:tab/>
        <w:t>PES (пакетный элементарный поток) – единица измерения пакетов элементарных потоков</w:t>
      </w:r>
      <w:r w:rsidR="007C3612" w:rsidRPr="00C068C6">
        <w:rPr>
          <w:szCs w:val="22"/>
          <w:lang w:val="ru-RU"/>
        </w:rPr>
        <w:t>.</w:t>
      </w:r>
    </w:p>
    <w:p w:rsidR="00A17895" w:rsidRPr="00C068C6" w:rsidRDefault="00A17895" w:rsidP="00A17895">
      <w:pPr>
        <w:pStyle w:val="Note"/>
        <w:tabs>
          <w:tab w:val="left" w:pos="426"/>
        </w:tabs>
        <w:ind w:left="426" w:hanging="426"/>
        <w:rPr>
          <w:szCs w:val="22"/>
          <w:lang w:val="ru-RU"/>
        </w:rPr>
      </w:pPr>
      <w:r w:rsidRPr="00C068C6">
        <w:rPr>
          <w:szCs w:val="22"/>
          <w:lang w:val="ru-RU"/>
        </w:rPr>
        <w:t>3</w:t>
      </w:r>
      <w:r w:rsidRPr="00C068C6">
        <w:rPr>
          <w:szCs w:val="22"/>
          <w:lang w:val="ru-RU"/>
        </w:rPr>
        <w:tab/>
        <w:t>TS (транспортный поток) – поток длиной 188 байт</w:t>
      </w:r>
      <w:r w:rsidR="00C160FB" w:rsidRPr="00C068C6">
        <w:rPr>
          <w:szCs w:val="22"/>
          <w:lang w:val="ru-RU"/>
        </w:rPr>
        <w:t>ов</w:t>
      </w:r>
      <w:r w:rsidRPr="00C068C6">
        <w:rPr>
          <w:szCs w:val="22"/>
          <w:lang w:val="ru-RU"/>
        </w:rPr>
        <w:t xml:space="preserve"> в составе PES, включая заголовок длиной 32 байта.</w:t>
      </w:r>
    </w:p>
    <w:p w:rsidR="00A17895" w:rsidRPr="00C068C6" w:rsidRDefault="00A17895" w:rsidP="00A17895">
      <w:pPr>
        <w:pStyle w:val="Note"/>
        <w:tabs>
          <w:tab w:val="left" w:pos="426"/>
        </w:tabs>
        <w:ind w:left="426" w:hanging="426"/>
        <w:rPr>
          <w:szCs w:val="22"/>
          <w:lang w:val="ru-RU"/>
        </w:rPr>
      </w:pPr>
      <w:r w:rsidRPr="00C068C6">
        <w:rPr>
          <w:szCs w:val="22"/>
          <w:lang w:val="ru-RU"/>
        </w:rPr>
        <w:t>4</w:t>
      </w:r>
      <w:r w:rsidRPr="00C068C6">
        <w:rPr>
          <w:szCs w:val="22"/>
          <w:lang w:val="ru-RU"/>
        </w:rPr>
        <w:tab/>
        <w:t>PID (идентификатор пакета) показывает, какой именно пакет передается.</w:t>
      </w:r>
    </w:p>
    <w:p w:rsidR="00A17895" w:rsidRPr="00C068C6" w:rsidRDefault="00A17895" w:rsidP="00A17895">
      <w:pPr>
        <w:pStyle w:val="Note"/>
        <w:tabs>
          <w:tab w:val="left" w:pos="426"/>
        </w:tabs>
        <w:ind w:left="426" w:hanging="426"/>
        <w:rPr>
          <w:szCs w:val="22"/>
          <w:lang w:val="ru-RU"/>
        </w:rPr>
      </w:pPr>
      <w:r w:rsidRPr="00C068C6">
        <w:rPr>
          <w:szCs w:val="22"/>
          <w:lang w:val="ru-RU"/>
        </w:rPr>
        <w:t>5</w:t>
      </w:r>
      <w:r w:rsidRPr="00C068C6">
        <w:rPr>
          <w:szCs w:val="22"/>
          <w:lang w:val="ru-RU"/>
        </w:rPr>
        <w:tab/>
        <w:t xml:space="preserve">CRC (циклическая проверка избыточности) – это тип функции рандомизации, используемой для получения контрольного числа, представляющего собой небольшое количество битов, из крупного блока данных, такого как пакет сетевого трафика или блок компьютерных файлов, </w:t>
      </w:r>
      <w:r w:rsidR="007C3612" w:rsidRPr="00C068C6">
        <w:rPr>
          <w:szCs w:val="22"/>
          <w:lang w:val="ru-RU"/>
        </w:rPr>
        <w:t>в</w:t>
      </w:r>
      <w:r w:rsidRPr="00C068C6">
        <w:rPr>
          <w:szCs w:val="22"/>
          <w:lang w:val="ru-RU"/>
        </w:rPr>
        <w:t> </w:t>
      </w:r>
      <w:r w:rsidR="007C3612" w:rsidRPr="00C068C6">
        <w:rPr>
          <w:szCs w:val="22"/>
          <w:lang w:val="ru-RU"/>
        </w:rPr>
        <w:t xml:space="preserve">целях </w:t>
      </w:r>
      <w:r w:rsidRPr="00C068C6">
        <w:rPr>
          <w:szCs w:val="22"/>
          <w:lang w:val="ru-RU"/>
        </w:rPr>
        <w:t>обнаружения ошибок при передаче или хранении.</w:t>
      </w:r>
    </w:p>
    <w:p w:rsidR="00A17895" w:rsidRPr="00C068C6" w:rsidRDefault="00A17895" w:rsidP="00A17895">
      <w:pPr>
        <w:pStyle w:val="Note"/>
        <w:tabs>
          <w:tab w:val="left" w:pos="426"/>
        </w:tabs>
        <w:ind w:left="426" w:hanging="426"/>
        <w:rPr>
          <w:szCs w:val="22"/>
          <w:lang w:val="ru-RU"/>
        </w:rPr>
      </w:pPr>
      <w:r w:rsidRPr="00C068C6">
        <w:rPr>
          <w:szCs w:val="22"/>
          <w:lang w:val="ru-RU"/>
        </w:rPr>
        <w:t>6</w:t>
      </w:r>
      <w:r w:rsidRPr="00C068C6">
        <w:rPr>
          <w:szCs w:val="22"/>
          <w:lang w:val="ru-RU"/>
        </w:rPr>
        <w:tab/>
      </w:r>
      <w:r w:rsidR="00C160FB" w:rsidRPr="00C068C6">
        <w:rPr>
          <w:szCs w:val="22"/>
          <w:lang w:val="ru-RU"/>
        </w:rPr>
        <w:t>Тег</w:t>
      </w:r>
      <w:r w:rsidRPr="00C068C6">
        <w:rPr>
          <w:szCs w:val="22"/>
          <w:lang w:val="ru-RU"/>
        </w:rPr>
        <w:t xml:space="preserve"> дескриптора </w:t>
      </w:r>
      <w:r w:rsidR="00C160FB" w:rsidRPr="00C068C6">
        <w:rPr>
          <w:szCs w:val="22"/>
          <w:lang w:val="ru-RU"/>
        </w:rPr>
        <w:t>составляет</w:t>
      </w:r>
      <w:r w:rsidRPr="00C068C6">
        <w:rPr>
          <w:szCs w:val="22"/>
          <w:lang w:val="ru-RU"/>
        </w:rPr>
        <w:t xml:space="preserve"> 0xFC, что представляет собой дескриптор информации о</w:t>
      </w:r>
      <w:r w:rsidR="00C160FB" w:rsidRPr="00C068C6">
        <w:rPr>
          <w:szCs w:val="22"/>
          <w:lang w:val="ru-RU"/>
        </w:rPr>
        <w:t> </w:t>
      </w:r>
      <w:r w:rsidRPr="00C068C6">
        <w:rPr>
          <w:szCs w:val="22"/>
          <w:lang w:val="ru-RU"/>
        </w:rPr>
        <w:t>чрезвычайной ситуации.</w:t>
      </w:r>
    </w:p>
    <w:p w:rsidR="00A17895" w:rsidRPr="00C068C6" w:rsidRDefault="00A17895" w:rsidP="0089121F">
      <w:pPr>
        <w:pStyle w:val="Note"/>
        <w:tabs>
          <w:tab w:val="left" w:pos="426"/>
        </w:tabs>
        <w:ind w:left="426" w:hanging="426"/>
        <w:rPr>
          <w:szCs w:val="22"/>
          <w:lang w:val="ru-RU"/>
        </w:rPr>
      </w:pPr>
      <w:r w:rsidRPr="00C068C6">
        <w:rPr>
          <w:szCs w:val="22"/>
          <w:lang w:val="ru-RU"/>
        </w:rPr>
        <w:t>7</w:t>
      </w:r>
      <w:r w:rsidRPr="00C068C6">
        <w:rPr>
          <w:szCs w:val="22"/>
          <w:lang w:val="ru-RU"/>
        </w:rPr>
        <w:tab/>
        <w:t>Размерность дескриптора –</w:t>
      </w:r>
      <w:r w:rsidR="00E67D1E" w:rsidRPr="00C068C6">
        <w:rPr>
          <w:szCs w:val="22"/>
          <w:lang w:val="ru-RU"/>
        </w:rPr>
        <w:t xml:space="preserve"> </w:t>
      </w:r>
      <w:r w:rsidR="0089121F" w:rsidRPr="00C068C6">
        <w:rPr>
          <w:szCs w:val="22"/>
          <w:lang w:val="ru-RU"/>
        </w:rPr>
        <w:t xml:space="preserve">это </w:t>
      </w:r>
      <w:r w:rsidR="00C160FB" w:rsidRPr="00C068C6">
        <w:rPr>
          <w:szCs w:val="22"/>
          <w:lang w:val="ru-RU"/>
        </w:rPr>
        <w:t>пол</w:t>
      </w:r>
      <w:r w:rsidR="00E67D1E" w:rsidRPr="00C068C6">
        <w:rPr>
          <w:szCs w:val="22"/>
          <w:lang w:val="ru-RU"/>
        </w:rPr>
        <w:t>е</w:t>
      </w:r>
      <w:r w:rsidRPr="00C068C6">
        <w:rPr>
          <w:szCs w:val="22"/>
          <w:lang w:val="ru-RU"/>
        </w:rPr>
        <w:t>, в котором записывается количество байтов данных</w:t>
      </w:r>
      <w:r w:rsidR="0089121F" w:rsidRPr="00C068C6">
        <w:rPr>
          <w:szCs w:val="22"/>
          <w:lang w:val="ru-RU"/>
        </w:rPr>
        <w:t xml:space="preserve">, следующих за </w:t>
      </w:r>
      <w:r w:rsidRPr="00C068C6">
        <w:rPr>
          <w:szCs w:val="22"/>
          <w:lang w:val="ru-RU"/>
        </w:rPr>
        <w:t>этим полем.</w:t>
      </w:r>
    </w:p>
    <w:p w:rsidR="00A17895" w:rsidRPr="00C068C6" w:rsidRDefault="00A17895" w:rsidP="00A17895">
      <w:pPr>
        <w:pStyle w:val="Note"/>
        <w:tabs>
          <w:tab w:val="left" w:pos="426"/>
        </w:tabs>
        <w:ind w:left="426" w:hanging="426"/>
        <w:rPr>
          <w:szCs w:val="22"/>
          <w:lang w:val="ru-RU"/>
        </w:rPr>
      </w:pPr>
      <w:r w:rsidRPr="00C068C6">
        <w:rPr>
          <w:szCs w:val="22"/>
          <w:lang w:val="ru-RU"/>
        </w:rPr>
        <w:t>8</w:t>
      </w:r>
      <w:r w:rsidRPr="00C068C6">
        <w:rPr>
          <w:szCs w:val="22"/>
          <w:lang w:val="ru-RU"/>
        </w:rPr>
        <w:tab/>
        <w:t xml:space="preserve">Идентификатор услуги используется для определения номера радиовещательной программы. </w:t>
      </w:r>
    </w:p>
    <w:p w:rsidR="00A17895" w:rsidRPr="00C068C6" w:rsidRDefault="00A17895" w:rsidP="00A17895">
      <w:pPr>
        <w:pStyle w:val="Note"/>
        <w:tabs>
          <w:tab w:val="left" w:pos="426"/>
        </w:tabs>
        <w:ind w:left="426" w:hanging="426"/>
        <w:rPr>
          <w:szCs w:val="22"/>
          <w:lang w:val="ru-RU"/>
        </w:rPr>
      </w:pPr>
      <w:r w:rsidRPr="00C068C6">
        <w:rPr>
          <w:szCs w:val="22"/>
          <w:lang w:val="ru-RU"/>
        </w:rPr>
        <w:t>9</w:t>
      </w:r>
      <w:r w:rsidRPr="00C068C6">
        <w:rPr>
          <w:szCs w:val="22"/>
          <w:lang w:val="ru-RU"/>
        </w:rPr>
        <w:tab/>
        <w:t xml:space="preserve">Значение метки </w:t>
      </w:r>
      <w:r w:rsidR="00C160FB" w:rsidRPr="00C068C6">
        <w:rPr>
          <w:szCs w:val="22"/>
          <w:lang w:val="ru-RU"/>
        </w:rPr>
        <w:t xml:space="preserve">начала/окончания составляет "1", </w:t>
      </w:r>
      <w:r w:rsidRPr="00C068C6">
        <w:rPr>
          <w:szCs w:val="22"/>
          <w:lang w:val="ru-RU"/>
        </w:rPr>
        <w:t xml:space="preserve">когда начинается передача сигнала информации о чрезвычайной ситуации (или она передается в </w:t>
      </w:r>
      <w:r w:rsidR="00C160FB" w:rsidRPr="00C068C6">
        <w:rPr>
          <w:szCs w:val="22"/>
          <w:lang w:val="ru-RU"/>
        </w:rPr>
        <w:t>данный</w:t>
      </w:r>
      <w:r w:rsidRPr="00C068C6">
        <w:rPr>
          <w:szCs w:val="22"/>
          <w:lang w:val="ru-RU"/>
        </w:rPr>
        <w:t xml:space="preserve"> момент)</w:t>
      </w:r>
      <w:r w:rsidR="007C3612" w:rsidRPr="00C068C6">
        <w:rPr>
          <w:szCs w:val="22"/>
          <w:lang w:val="ru-RU"/>
        </w:rPr>
        <w:t>,</w:t>
      </w:r>
      <w:r w:rsidRPr="00C068C6">
        <w:rPr>
          <w:szCs w:val="22"/>
          <w:lang w:val="ru-RU"/>
        </w:rPr>
        <w:t xml:space="preserve"> </w:t>
      </w:r>
      <w:r w:rsidR="00C160FB" w:rsidRPr="00C068C6">
        <w:rPr>
          <w:szCs w:val="22"/>
          <w:lang w:val="ru-RU"/>
        </w:rPr>
        <w:t>и "0",</w:t>
      </w:r>
      <w:r w:rsidRPr="00C068C6">
        <w:rPr>
          <w:szCs w:val="22"/>
          <w:lang w:val="ru-RU"/>
        </w:rPr>
        <w:t xml:space="preserve"> когда передача заканчивается. </w:t>
      </w:r>
    </w:p>
    <w:p w:rsidR="00A17895" w:rsidRPr="00C068C6" w:rsidRDefault="00A17895" w:rsidP="00A17895">
      <w:pPr>
        <w:pStyle w:val="Note"/>
        <w:tabs>
          <w:tab w:val="left" w:pos="426"/>
        </w:tabs>
        <w:ind w:left="426" w:hanging="426"/>
        <w:rPr>
          <w:szCs w:val="22"/>
          <w:lang w:val="ru-RU"/>
        </w:rPr>
      </w:pPr>
      <w:r w:rsidRPr="00C068C6">
        <w:rPr>
          <w:szCs w:val="22"/>
          <w:lang w:val="ru-RU"/>
        </w:rPr>
        <w:t>10</w:t>
      </w:r>
      <w:r w:rsidRPr="00C068C6">
        <w:rPr>
          <w:szCs w:val="22"/>
          <w:lang w:val="ru-RU"/>
        </w:rPr>
        <w:tab/>
        <w:t xml:space="preserve">Значение типа сигнала </w:t>
      </w:r>
      <w:r w:rsidR="004E7D39" w:rsidRPr="00C068C6">
        <w:rPr>
          <w:szCs w:val="22"/>
          <w:lang w:val="ru-RU"/>
        </w:rPr>
        <w:t>составляет</w:t>
      </w:r>
      <w:r w:rsidRPr="00C068C6">
        <w:rPr>
          <w:szCs w:val="22"/>
          <w:lang w:val="ru-RU"/>
        </w:rPr>
        <w:t xml:space="preserve"> "0" для сигналов начала передачи категории I и "1" – для</w:t>
      </w:r>
      <w:r w:rsidR="004E7D39" w:rsidRPr="00C068C6">
        <w:rPr>
          <w:szCs w:val="22"/>
          <w:lang w:val="ru-RU"/>
        </w:rPr>
        <w:t xml:space="preserve"> таких </w:t>
      </w:r>
      <w:r w:rsidRPr="00C068C6">
        <w:rPr>
          <w:szCs w:val="22"/>
          <w:lang w:val="ru-RU"/>
        </w:rPr>
        <w:t>сигналов категории II.</w:t>
      </w:r>
    </w:p>
    <w:p w:rsidR="00A17895" w:rsidRPr="00C068C6" w:rsidRDefault="00A17895" w:rsidP="0089121F">
      <w:pPr>
        <w:pStyle w:val="Note"/>
        <w:tabs>
          <w:tab w:val="left" w:pos="426"/>
        </w:tabs>
        <w:ind w:left="426" w:hanging="426"/>
        <w:rPr>
          <w:szCs w:val="22"/>
          <w:lang w:val="ru-RU"/>
        </w:rPr>
      </w:pPr>
      <w:r w:rsidRPr="00C068C6">
        <w:rPr>
          <w:szCs w:val="22"/>
          <w:lang w:val="ru-RU"/>
        </w:rPr>
        <w:t>11</w:t>
      </w:r>
      <w:r w:rsidRPr="00C068C6">
        <w:rPr>
          <w:szCs w:val="22"/>
          <w:lang w:val="ru-RU"/>
        </w:rPr>
        <w:tab/>
        <w:t>Размерность кода зоны –</w:t>
      </w:r>
      <w:r w:rsidR="0089121F" w:rsidRPr="00C068C6">
        <w:rPr>
          <w:szCs w:val="22"/>
          <w:lang w:val="ru-RU"/>
        </w:rPr>
        <w:t xml:space="preserve"> это </w:t>
      </w:r>
      <w:r w:rsidR="004E7D39" w:rsidRPr="00C068C6">
        <w:rPr>
          <w:szCs w:val="22"/>
          <w:lang w:val="ru-RU"/>
        </w:rPr>
        <w:t>пол</w:t>
      </w:r>
      <w:r w:rsidR="0089121F" w:rsidRPr="00C068C6">
        <w:rPr>
          <w:szCs w:val="22"/>
          <w:lang w:val="ru-RU"/>
        </w:rPr>
        <w:t>е</w:t>
      </w:r>
      <w:r w:rsidRPr="00C068C6">
        <w:rPr>
          <w:szCs w:val="22"/>
          <w:lang w:val="ru-RU"/>
        </w:rPr>
        <w:t xml:space="preserve">, в котором </w:t>
      </w:r>
      <w:r w:rsidR="0089121F" w:rsidRPr="00C068C6">
        <w:rPr>
          <w:szCs w:val="22"/>
          <w:lang w:val="ru-RU"/>
        </w:rPr>
        <w:t xml:space="preserve">указывается </w:t>
      </w:r>
      <w:r w:rsidRPr="00C068C6">
        <w:rPr>
          <w:szCs w:val="22"/>
          <w:lang w:val="ru-RU"/>
        </w:rPr>
        <w:t>количество байтов данных</w:t>
      </w:r>
      <w:r w:rsidR="0089121F" w:rsidRPr="00C068C6">
        <w:rPr>
          <w:szCs w:val="22"/>
          <w:lang w:val="ru-RU"/>
        </w:rPr>
        <w:t xml:space="preserve">, следующих за </w:t>
      </w:r>
      <w:r w:rsidR="004E7D39" w:rsidRPr="00C068C6">
        <w:rPr>
          <w:szCs w:val="22"/>
          <w:lang w:val="ru-RU"/>
        </w:rPr>
        <w:t xml:space="preserve">этим </w:t>
      </w:r>
      <w:r w:rsidRPr="00C068C6">
        <w:rPr>
          <w:szCs w:val="22"/>
          <w:lang w:val="ru-RU"/>
        </w:rPr>
        <w:t>полем.</w:t>
      </w:r>
    </w:p>
    <w:p w:rsidR="004A4BF9" w:rsidRPr="00C068C6" w:rsidRDefault="00A17895" w:rsidP="00A17895">
      <w:pPr>
        <w:pStyle w:val="Note"/>
        <w:tabs>
          <w:tab w:val="left" w:pos="426"/>
        </w:tabs>
        <w:ind w:left="426" w:hanging="426"/>
        <w:rPr>
          <w:szCs w:val="22"/>
          <w:lang w:val="ru-RU" w:eastAsia="ja-JP"/>
        </w:rPr>
      </w:pPr>
      <w:r w:rsidRPr="00C068C6">
        <w:rPr>
          <w:szCs w:val="22"/>
          <w:lang w:val="ru-RU"/>
        </w:rPr>
        <w:t>12</w:t>
      </w:r>
      <w:r w:rsidRPr="00C068C6">
        <w:rPr>
          <w:szCs w:val="22"/>
          <w:lang w:val="ru-RU"/>
        </w:rPr>
        <w:tab/>
        <w:t xml:space="preserve">Код зоны – </w:t>
      </w:r>
      <w:r w:rsidR="004E7D39" w:rsidRPr="00C068C6">
        <w:rPr>
          <w:szCs w:val="22"/>
          <w:lang w:val="ru-RU"/>
        </w:rPr>
        <w:t xml:space="preserve">это </w:t>
      </w:r>
      <w:r w:rsidRPr="00C068C6">
        <w:rPr>
          <w:szCs w:val="22"/>
          <w:lang w:val="ru-RU"/>
        </w:rPr>
        <w:t>поле, в котором отображается код зоны.</w:t>
      </w:r>
    </w:p>
    <w:p w:rsidR="004A4BF9" w:rsidRPr="00C068C6" w:rsidRDefault="004A4BF9" w:rsidP="004A4BF9">
      <w:pPr>
        <w:pStyle w:val="Heading3"/>
        <w:rPr>
          <w:lang w:val="ru-RU" w:eastAsia="ja-JP"/>
        </w:rPr>
      </w:pPr>
      <w:r w:rsidRPr="00C068C6">
        <w:rPr>
          <w:lang w:val="ru-RU" w:eastAsia="ja-JP"/>
        </w:rPr>
        <w:t>2.2.2</w:t>
      </w:r>
      <w:r w:rsidRPr="00C068C6">
        <w:rPr>
          <w:lang w:val="ru-RU" w:eastAsia="ja-JP"/>
        </w:rPr>
        <w:tab/>
      </w:r>
      <w:r w:rsidR="003A2AAF" w:rsidRPr="00C068C6">
        <w:rPr>
          <w:bCs/>
          <w:lang w:val="ru-RU"/>
        </w:rPr>
        <w:t>Прием на мобильное оборудование</w:t>
      </w:r>
    </w:p>
    <w:p w:rsidR="004A4BF9" w:rsidRPr="00C068C6" w:rsidRDefault="003A2AAF" w:rsidP="004A4BF9">
      <w:pPr>
        <w:rPr>
          <w:lang w:val="ru-RU" w:eastAsia="ja-JP"/>
        </w:rPr>
      </w:pPr>
      <w:r w:rsidRPr="00C068C6">
        <w:rPr>
          <w:lang w:val="ru-RU"/>
        </w:rPr>
        <w:t>Цифровой прием на мобильные оконечные устройства, такие как сотовый телефон, имеет ряд преимуществ:</w:t>
      </w:r>
    </w:p>
    <w:p w:rsidR="008E6DD9" w:rsidRPr="00C068C6" w:rsidRDefault="004A4BF9" w:rsidP="008E6DD9">
      <w:pPr>
        <w:pStyle w:val="enumlev1"/>
        <w:rPr>
          <w:lang w:val="ru-RU"/>
        </w:rPr>
      </w:pPr>
      <w:r w:rsidRPr="00C068C6">
        <w:rPr>
          <w:rFonts w:asciiTheme="majorBidi" w:hAnsiTheme="majorBidi" w:cstheme="majorBidi"/>
          <w:lang w:val="ru-RU" w:eastAsia="ja-JP"/>
        </w:rPr>
        <w:t>–</w:t>
      </w:r>
      <w:r w:rsidRPr="00C068C6">
        <w:rPr>
          <w:rFonts w:hAnsi="Arial"/>
          <w:lang w:val="ru-RU" w:eastAsia="ja-JP"/>
        </w:rPr>
        <w:tab/>
      </w:r>
      <w:r w:rsidR="007C3612" w:rsidRPr="00C068C6">
        <w:rPr>
          <w:lang w:val="ru-RU"/>
        </w:rPr>
        <w:t xml:space="preserve">формирование </w:t>
      </w:r>
      <w:r w:rsidR="008E6DD9" w:rsidRPr="00C068C6">
        <w:rPr>
          <w:lang w:val="ru-RU"/>
        </w:rPr>
        <w:t xml:space="preserve">свободных от перегрузки трактов передачи </w:t>
      </w:r>
      <w:r w:rsidR="004E7D39" w:rsidRPr="00C068C6">
        <w:rPr>
          <w:lang w:val="ru-RU"/>
        </w:rPr>
        <w:t>даже во время бедствия</w:t>
      </w:r>
      <w:r w:rsidR="008E6DD9" w:rsidRPr="00C068C6">
        <w:rPr>
          <w:lang w:val="ru-RU"/>
        </w:rPr>
        <w:t>;</w:t>
      </w:r>
    </w:p>
    <w:p w:rsidR="008E6DD9" w:rsidRPr="00C068C6" w:rsidRDefault="008E6DD9" w:rsidP="008E6DD9">
      <w:pPr>
        <w:pStyle w:val="enumlev1"/>
        <w:rPr>
          <w:lang w:val="ru-RU"/>
        </w:rPr>
      </w:pPr>
      <w:r w:rsidRPr="00C068C6">
        <w:rPr>
          <w:lang w:val="ru-RU"/>
        </w:rPr>
        <w:t>–</w:t>
      </w:r>
      <w:r w:rsidRPr="00C068C6">
        <w:rPr>
          <w:lang w:val="ru-RU"/>
        </w:rPr>
        <w:tab/>
      </w:r>
      <w:r w:rsidR="007C3612" w:rsidRPr="00C068C6">
        <w:rPr>
          <w:lang w:val="ru-RU"/>
        </w:rPr>
        <w:t xml:space="preserve">обеспечение </w:t>
      </w:r>
      <w:r w:rsidRPr="00C068C6">
        <w:rPr>
          <w:lang w:val="ru-RU"/>
        </w:rPr>
        <w:t>стабильной передачи информации посредством контроля начала передачи</w:t>
      </w:r>
      <w:r w:rsidR="00633658" w:rsidRPr="00C068C6">
        <w:rPr>
          <w:lang w:val="ru-RU"/>
        </w:rPr>
        <w:t xml:space="preserve"> даже </w:t>
      </w:r>
      <w:r w:rsidRPr="00C068C6">
        <w:rPr>
          <w:lang w:val="ru-RU"/>
        </w:rPr>
        <w:t xml:space="preserve">во время чрезвычайной ситуации или бедствия; </w:t>
      </w:r>
    </w:p>
    <w:p w:rsidR="004A4BF9" w:rsidRPr="00C068C6" w:rsidRDefault="008E6DD9" w:rsidP="008E6DD9">
      <w:pPr>
        <w:pStyle w:val="enumlev1"/>
        <w:rPr>
          <w:lang w:val="ru-RU" w:eastAsia="ja-JP"/>
        </w:rPr>
      </w:pPr>
      <w:r w:rsidRPr="00C068C6">
        <w:rPr>
          <w:lang w:val="ru-RU"/>
        </w:rPr>
        <w:t>–</w:t>
      </w:r>
      <w:r w:rsidRPr="00C068C6">
        <w:rPr>
          <w:lang w:val="ru-RU"/>
        </w:rPr>
        <w:tab/>
      </w:r>
      <w:r w:rsidR="007C3612" w:rsidRPr="00C068C6">
        <w:rPr>
          <w:lang w:val="ru-RU"/>
        </w:rPr>
        <w:t xml:space="preserve">формирование </w:t>
      </w:r>
      <w:r w:rsidRPr="00C068C6">
        <w:rPr>
          <w:lang w:val="ru-RU"/>
        </w:rPr>
        <w:t>трактов связи в соответствии с зонами и целями.</w:t>
      </w:r>
    </w:p>
    <w:p w:rsidR="004A4BF9" w:rsidRPr="00C068C6" w:rsidRDefault="004A4BF9" w:rsidP="004A4BF9">
      <w:pPr>
        <w:pStyle w:val="Heading3"/>
        <w:rPr>
          <w:lang w:val="ru-RU" w:eastAsia="ja-JP"/>
        </w:rPr>
      </w:pPr>
      <w:r w:rsidRPr="00C068C6">
        <w:rPr>
          <w:lang w:val="ru-RU" w:eastAsia="ja-JP"/>
        </w:rPr>
        <w:t>2.2.3</w:t>
      </w:r>
      <w:r w:rsidRPr="00C068C6">
        <w:rPr>
          <w:lang w:val="ru-RU" w:eastAsia="ja-JP"/>
        </w:rPr>
        <w:tab/>
      </w:r>
      <w:r w:rsidR="00E52044" w:rsidRPr="00C068C6">
        <w:rPr>
          <w:bCs/>
          <w:lang w:val="ru-RU"/>
        </w:rPr>
        <w:t>Автоматическ</w:t>
      </w:r>
      <w:r w:rsidR="00633658" w:rsidRPr="00C068C6">
        <w:rPr>
          <w:bCs/>
          <w:lang w:val="ru-RU"/>
        </w:rPr>
        <w:t xml:space="preserve">ий ввод </w:t>
      </w:r>
      <w:r w:rsidR="00E52044" w:rsidRPr="00C068C6">
        <w:rPr>
          <w:bCs/>
          <w:lang w:val="ru-RU"/>
        </w:rPr>
        <w:t>в действие портативных приемников сигналами EWS</w:t>
      </w:r>
    </w:p>
    <w:p w:rsidR="004A4BF9" w:rsidRPr="00C068C6" w:rsidRDefault="006514A8" w:rsidP="0089121F">
      <w:pPr>
        <w:rPr>
          <w:lang w:val="ru-RU" w:eastAsia="ja-JP"/>
        </w:rPr>
      </w:pPr>
      <w:r w:rsidRPr="00C068C6">
        <w:rPr>
          <w:lang w:val="ru-RU"/>
        </w:rPr>
        <w:t xml:space="preserve">Механизм предупреждения о чрезвычайных ситуациях в цифровом телевизионном радиовещании аналогичен механизму в аналоговом звуковом радиовещании. Радиовещание отличается от электросвязи тем, что </w:t>
      </w:r>
      <w:r w:rsidR="0089121F" w:rsidRPr="00C068C6">
        <w:rPr>
          <w:lang w:val="ru-RU"/>
        </w:rPr>
        <w:t>позволяет</w:t>
      </w:r>
      <w:r w:rsidRPr="00C068C6">
        <w:rPr>
          <w:lang w:val="ru-RU"/>
        </w:rPr>
        <w:t xml:space="preserve"> </w:t>
      </w:r>
      <w:r w:rsidR="00633658" w:rsidRPr="00C068C6">
        <w:rPr>
          <w:lang w:val="ru-RU"/>
        </w:rPr>
        <w:t>передавать</w:t>
      </w:r>
      <w:r w:rsidRPr="00C068C6">
        <w:rPr>
          <w:lang w:val="ru-RU"/>
        </w:rPr>
        <w:t xml:space="preserve"> информацию одновременно на </w:t>
      </w:r>
      <w:r w:rsidR="00633658" w:rsidRPr="00C068C6">
        <w:rPr>
          <w:lang w:val="ru-RU"/>
        </w:rPr>
        <w:t>множество</w:t>
      </w:r>
      <w:r w:rsidRPr="00C068C6">
        <w:rPr>
          <w:lang w:val="ru-RU"/>
        </w:rPr>
        <w:t xml:space="preserve"> портативных приемников. </w:t>
      </w:r>
      <w:r w:rsidR="00633658" w:rsidRPr="00C068C6">
        <w:rPr>
          <w:lang w:val="ru-RU"/>
        </w:rPr>
        <w:t>Возможность</w:t>
      </w:r>
      <w:r w:rsidRPr="00C068C6">
        <w:rPr>
          <w:lang w:val="ru-RU"/>
        </w:rPr>
        <w:t xml:space="preserve"> ввода в действие портативных приемников для получения информации о чрезвычайной ситуации позволяет уменьшить ущерб, причиняемый бедствием. Данный процесс эффективен в том случае, если портативный приемник постоянно находится в режиме ожидания и готов к приему сигналов EWS. При повышенном энергопотреблении длительная поддержка режима ожидания представляет определенные трудности. На рисунке 5 показана концепция цифровой системы EWS для приема на мобильное оборудование.</w:t>
      </w:r>
    </w:p>
    <w:p w:rsidR="004A4BF9" w:rsidRPr="00C068C6" w:rsidRDefault="006514A8" w:rsidP="004A4BF9">
      <w:pPr>
        <w:pStyle w:val="FigureNo"/>
        <w:rPr>
          <w:lang w:val="ru-RU" w:eastAsia="ja-JP"/>
        </w:rPr>
      </w:pPr>
      <w:r w:rsidRPr="00C068C6">
        <w:rPr>
          <w:lang w:val="ru-RU"/>
        </w:rPr>
        <w:lastRenderedPageBreak/>
        <w:t>Рисунок</w:t>
      </w:r>
      <w:r w:rsidR="004A4BF9" w:rsidRPr="00C068C6">
        <w:rPr>
          <w:lang w:val="ru-RU"/>
        </w:rPr>
        <w:t xml:space="preserve"> </w:t>
      </w:r>
      <w:r w:rsidR="004A4BF9" w:rsidRPr="00C068C6">
        <w:rPr>
          <w:lang w:val="ru-RU" w:eastAsia="ja-JP"/>
        </w:rPr>
        <w:t>5</w:t>
      </w:r>
    </w:p>
    <w:p w:rsidR="004A4BF9" w:rsidRPr="00C068C6" w:rsidRDefault="004B5270" w:rsidP="004A4BF9">
      <w:pPr>
        <w:pStyle w:val="Figuretitle"/>
        <w:rPr>
          <w:lang w:val="ru-RU"/>
        </w:rPr>
      </w:pPr>
      <w:r w:rsidRPr="00C068C6">
        <w:rPr>
          <w:bCs/>
          <w:lang w:val="ru-RU"/>
        </w:rPr>
        <w:t>Концепция цифровой EWS для приема на мобильное оборудование</w:t>
      </w:r>
    </w:p>
    <w:p w:rsidR="004A4BF9" w:rsidRPr="00C068C6" w:rsidRDefault="0094110C" w:rsidP="004A4BF9">
      <w:pPr>
        <w:pStyle w:val="Figure"/>
        <w:rPr>
          <w:lang w:val="ru-RU"/>
        </w:rPr>
      </w:pPr>
      <w:r w:rsidRPr="00C068C6">
        <w:rPr>
          <w:noProof/>
          <w:lang w:val="en-GB" w:eastAsia="zh-CN"/>
        </w:rPr>
        <w:drawing>
          <wp:inline distT="0" distB="0" distL="0" distR="0">
            <wp:extent cx="6037580" cy="4147719"/>
            <wp:effectExtent l="0" t="0" r="127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jpg"/>
                    <pic:cNvPicPr/>
                  </pic:nvPicPr>
                  <pic:blipFill rotWithShape="1">
                    <a:blip r:embed="rId17" cstate="print">
                      <a:extLst>
                        <a:ext uri="{28A0092B-C50C-407E-A947-70E740481C1C}">
                          <a14:useLocalDpi xmlns:a14="http://schemas.microsoft.com/office/drawing/2010/main" val="0"/>
                        </a:ext>
                      </a:extLst>
                    </a:blip>
                    <a:srcRect b="7734"/>
                    <a:stretch/>
                  </pic:blipFill>
                  <pic:spPr bwMode="auto">
                    <a:xfrm>
                      <a:off x="0" y="0"/>
                      <a:ext cx="6038088" cy="4148068"/>
                    </a:xfrm>
                    <a:prstGeom prst="rect">
                      <a:avLst/>
                    </a:prstGeom>
                    <a:ln>
                      <a:noFill/>
                    </a:ln>
                    <a:extLst>
                      <a:ext uri="{53640926-AAD7-44D8-BBD7-CCE9431645EC}">
                        <a14:shadowObscured xmlns:a14="http://schemas.microsoft.com/office/drawing/2010/main"/>
                      </a:ext>
                    </a:extLst>
                  </pic:spPr>
                </pic:pic>
              </a:graphicData>
            </a:graphic>
          </wp:inline>
        </w:drawing>
      </w:r>
    </w:p>
    <w:p w:rsidR="00A75EAB" w:rsidRPr="00C068C6" w:rsidRDefault="00A75EAB" w:rsidP="00A75EAB">
      <w:pPr>
        <w:tabs>
          <w:tab w:val="left" w:pos="284"/>
        </w:tabs>
        <w:rPr>
          <w:bCs/>
          <w:szCs w:val="24"/>
          <w:lang w:val="ru-RU"/>
        </w:rPr>
      </w:pPr>
      <w:r w:rsidRPr="00C068C6">
        <w:rPr>
          <w:szCs w:val="24"/>
          <w:lang w:val="ru-RU"/>
        </w:rPr>
        <w:t>На рисунке 6 показан ввод в действие портативного приемника с использованием сигналов EWS для цифрового наземного телевизионного радиовещания.</w:t>
      </w:r>
    </w:p>
    <w:p w:rsidR="00A75EAB" w:rsidRPr="00C068C6" w:rsidRDefault="00A75EAB" w:rsidP="003D0E9F">
      <w:pPr>
        <w:rPr>
          <w:szCs w:val="24"/>
          <w:lang w:val="ru-RU"/>
        </w:rPr>
      </w:pPr>
      <w:r w:rsidRPr="00C068C6">
        <w:rPr>
          <w:szCs w:val="24"/>
          <w:lang w:val="ru-RU"/>
        </w:rPr>
        <w:t xml:space="preserve">Сигнал EWS обозначается битом 26 сигнала управления конфигурацией передачи и мультиплексирования (TMCC), включающим 204 бита в </w:t>
      </w:r>
      <w:r w:rsidR="009511AF" w:rsidRPr="00C068C6">
        <w:rPr>
          <w:szCs w:val="24"/>
          <w:lang w:val="ru-RU"/>
        </w:rPr>
        <w:t>системе </w:t>
      </w:r>
      <w:r w:rsidR="003D0E9F" w:rsidRPr="00C068C6">
        <w:rPr>
          <w:szCs w:val="24"/>
          <w:lang w:val="ru-RU"/>
        </w:rPr>
        <w:t>С согласно Рекомендации МСЭ</w:t>
      </w:r>
      <w:r w:rsidR="003D0E9F" w:rsidRPr="00C068C6">
        <w:rPr>
          <w:szCs w:val="24"/>
          <w:lang w:val="ru-RU"/>
        </w:rPr>
        <w:noBreakHyphen/>
        <w:t>R </w:t>
      </w:r>
      <w:r w:rsidRPr="00C068C6">
        <w:rPr>
          <w:szCs w:val="24"/>
          <w:lang w:val="ru-RU"/>
        </w:rPr>
        <w:t>BT.1306.</w:t>
      </w:r>
      <w:r w:rsidRPr="00C068C6">
        <w:rPr>
          <w:color w:val="000000"/>
          <w:szCs w:val="24"/>
          <w:lang w:val="ru-RU"/>
        </w:rPr>
        <w:t xml:space="preserve"> В случае </w:t>
      </w:r>
      <w:r w:rsidR="009511AF" w:rsidRPr="00C068C6">
        <w:rPr>
          <w:color w:val="000000"/>
          <w:szCs w:val="24"/>
          <w:lang w:val="ru-RU"/>
        </w:rPr>
        <w:t>режима </w:t>
      </w:r>
      <w:r w:rsidRPr="00C068C6">
        <w:rPr>
          <w:color w:val="000000"/>
          <w:szCs w:val="24"/>
          <w:lang w:val="ru-RU"/>
        </w:rPr>
        <w:t xml:space="preserve">3 (количество несущих </w:t>
      </w:r>
      <w:r w:rsidRPr="00C068C6">
        <w:rPr>
          <w:szCs w:val="24"/>
          <w:lang w:val="ru-RU"/>
        </w:rPr>
        <w:t>5617) количество несущих TMCC составляет в целом 52 для 13 сегментов, или по четыре несущие на сегмент. Сигналы TMCC, модулированные дифференциальн</w:t>
      </w:r>
      <w:r w:rsidR="005073D6" w:rsidRPr="00C068C6">
        <w:rPr>
          <w:szCs w:val="24"/>
          <w:lang w:val="ru-RU"/>
        </w:rPr>
        <w:t>ой двоичной фазовой манипуляцией</w:t>
      </w:r>
      <w:r w:rsidRPr="00C068C6">
        <w:rPr>
          <w:szCs w:val="24"/>
          <w:lang w:val="ru-RU"/>
        </w:rPr>
        <w:t xml:space="preserve"> (DBPSK), передаются с интервалом примерно 0,2 с.</w:t>
      </w:r>
    </w:p>
    <w:p w:rsidR="004A4BF9" w:rsidRPr="00C068C6" w:rsidRDefault="00A75EAB" w:rsidP="00A75EAB">
      <w:pPr>
        <w:rPr>
          <w:lang w:val="ru-RU"/>
        </w:rPr>
      </w:pPr>
      <w:r w:rsidRPr="00C068C6">
        <w:rPr>
          <w:szCs w:val="24"/>
          <w:lang w:val="ru-RU"/>
        </w:rPr>
        <w:t>Дистанционн</w:t>
      </w:r>
      <w:r w:rsidR="00AB2911" w:rsidRPr="00C068C6">
        <w:rPr>
          <w:szCs w:val="24"/>
          <w:lang w:val="ru-RU"/>
        </w:rPr>
        <w:t xml:space="preserve">ый ввод </w:t>
      </w:r>
      <w:r w:rsidRPr="00C068C6">
        <w:rPr>
          <w:szCs w:val="24"/>
          <w:lang w:val="ru-RU"/>
        </w:rPr>
        <w:t>в действие приемников возмож</w:t>
      </w:r>
      <w:r w:rsidR="00AB2911" w:rsidRPr="00C068C6">
        <w:rPr>
          <w:szCs w:val="24"/>
          <w:lang w:val="ru-RU"/>
        </w:rPr>
        <w:t>ен</w:t>
      </w:r>
      <w:r w:rsidRPr="00C068C6">
        <w:rPr>
          <w:szCs w:val="24"/>
          <w:lang w:val="ru-RU"/>
        </w:rPr>
        <w:t xml:space="preserve"> при условии, что сигналы EWS в</w:t>
      </w:r>
      <w:r w:rsidR="00AB2911" w:rsidRPr="00C068C6">
        <w:rPr>
          <w:szCs w:val="24"/>
          <w:lang w:val="ru-RU"/>
        </w:rPr>
        <w:t> </w:t>
      </w:r>
      <w:r w:rsidRPr="00C068C6">
        <w:rPr>
          <w:szCs w:val="24"/>
          <w:lang w:val="ru-RU"/>
        </w:rPr>
        <w:t>одной или</w:t>
      </w:r>
      <w:r w:rsidRPr="00C068C6">
        <w:rPr>
          <w:lang w:val="ru-RU"/>
        </w:rPr>
        <w:t xml:space="preserve"> нескольких несущих TMCC </w:t>
      </w:r>
      <w:r w:rsidR="00AB2911" w:rsidRPr="00C068C6">
        <w:rPr>
          <w:lang w:val="ru-RU"/>
        </w:rPr>
        <w:t xml:space="preserve">будут </w:t>
      </w:r>
      <w:r w:rsidRPr="00C068C6">
        <w:rPr>
          <w:lang w:val="ru-RU"/>
        </w:rPr>
        <w:t xml:space="preserve">постоянно </w:t>
      </w:r>
      <w:r w:rsidR="00AB2911" w:rsidRPr="00C068C6">
        <w:rPr>
          <w:lang w:val="ru-RU"/>
        </w:rPr>
        <w:t>отслеживаться</w:t>
      </w:r>
      <w:r w:rsidRPr="00C068C6">
        <w:rPr>
          <w:lang w:val="ru-RU"/>
        </w:rPr>
        <w:t xml:space="preserve"> каждым приемником. </w:t>
      </w:r>
      <w:r w:rsidR="00AB2911" w:rsidRPr="00C068C6">
        <w:rPr>
          <w:lang w:val="ru-RU"/>
        </w:rPr>
        <w:t>Кроме того, постоянный мониторинг должен обеспечиваться без существенного сокращения времени ожидания портативных приемников.</w:t>
      </w:r>
      <w:r w:rsidRPr="00C068C6">
        <w:rPr>
          <w:lang w:val="ru-RU"/>
        </w:rPr>
        <w:t xml:space="preserve"> Применение следующих схем позволяет снизить энергопотребление портативных приемников:</w:t>
      </w:r>
      <w:r w:rsidR="004A4BF9" w:rsidRPr="00C068C6">
        <w:rPr>
          <w:lang w:val="ru-RU"/>
        </w:rPr>
        <w:t xml:space="preserve"> </w:t>
      </w:r>
    </w:p>
    <w:p w:rsidR="00AB2911" w:rsidRPr="00C068C6" w:rsidRDefault="004A4BF9" w:rsidP="00AB2911">
      <w:pPr>
        <w:pStyle w:val="enumlev1"/>
        <w:rPr>
          <w:lang w:val="ru-RU"/>
        </w:rPr>
      </w:pPr>
      <w:r w:rsidRPr="00C068C6">
        <w:rPr>
          <w:lang w:val="ru-RU"/>
        </w:rPr>
        <w:t>–</w:t>
      </w:r>
      <w:r w:rsidRPr="00C068C6">
        <w:rPr>
          <w:lang w:val="ru-RU"/>
        </w:rPr>
        <w:tab/>
      </w:r>
      <w:r w:rsidR="00AB2911" w:rsidRPr="00C068C6">
        <w:rPr>
          <w:lang w:val="ru-RU"/>
        </w:rPr>
        <w:t>портативные приемники выделяют только несущие TMCC</w:t>
      </w:r>
      <w:r w:rsidR="009511AF" w:rsidRPr="00C068C6">
        <w:rPr>
          <w:lang w:val="ru-RU"/>
        </w:rPr>
        <w:t>;</w:t>
      </w:r>
      <w:r w:rsidR="00AB2911" w:rsidRPr="00C068C6">
        <w:rPr>
          <w:lang w:val="ru-RU"/>
        </w:rPr>
        <w:t xml:space="preserve"> </w:t>
      </w:r>
    </w:p>
    <w:p w:rsidR="004A4BF9" w:rsidRPr="00C068C6" w:rsidRDefault="00AB2911" w:rsidP="00AB2911">
      <w:pPr>
        <w:pStyle w:val="enumlev1"/>
        <w:rPr>
          <w:lang w:val="ru-RU" w:eastAsia="ja-JP"/>
        </w:rPr>
      </w:pPr>
      <w:r w:rsidRPr="00C068C6">
        <w:rPr>
          <w:lang w:val="ru-RU"/>
        </w:rPr>
        <w:t>–</w:t>
      </w:r>
      <w:r w:rsidRPr="00C068C6">
        <w:rPr>
          <w:lang w:val="ru-RU"/>
        </w:rPr>
        <w:tab/>
        <w:t>портативные приемники отслеживают только сигналы EWS</w:t>
      </w:r>
      <w:r w:rsidR="009511AF" w:rsidRPr="00C068C6">
        <w:rPr>
          <w:lang w:val="ru-RU"/>
        </w:rPr>
        <w:t>, сокращая временные интервалы.</w:t>
      </w:r>
    </w:p>
    <w:p w:rsidR="004A4BF9" w:rsidRPr="00C068C6" w:rsidRDefault="00AB2911" w:rsidP="004A4BF9">
      <w:pPr>
        <w:rPr>
          <w:color w:val="000000"/>
          <w:lang w:val="ru-RU" w:eastAsia="ja-JP"/>
        </w:rPr>
      </w:pPr>
      <w:r w:rsidRPr="00C068C6">
        <w:rPr>
          <w:lang w:val="ru-RU"/>
        </w:rPr>
        <w:t xml:space="preserve">Для дистанционного </w:t>
      </w:r>
      <w:r w:rsidR="009511AF" w:rsidRPr="00C068C6">
        <w:rPr>
          <w:lang w:val="ru-RU"/>
        </w:rPr>
        <w:t>ввода</w:t>
      </w:r>
      <w:r w:rsidRPr="00C068C6">
        <w:rPr>
          <w:lang w:val="ru-RU"/>
        </w:rPr>
        <w:t xml:space="preserve"> в действия портативные и стационарные приемники используют сигналы EWS в TMCC.</w:t>
      </w:r>
    </w:p>
    <w:p w:rsidR="004A4BF9" w:rsidRPr="00C068C6" w:rsidRDefault="00AB2911" w:rsidP="004A4BF9">
      <w:pPr>
        <w:pStyle w:val="FigureNo"/>
        <w:rPr>
          <w:lang w:val="ru-RU" w:eastAsia="ja-JP"/>
        </w:rPr>
      </w:pPr>
      <w:r w:rsidRPr="00C068C6">
        <w:rPr>
          <w:lang w:val="ru-RU"/>
        </w:rPr>
        <w:lastRenderedPageBreak/>
        <w:t>рисунок</w:t>
      </w:r>
      <w:r w:rsidR="004A4BF9" w:rsidRPr="00C068C6">
        <w:rPr>
          <w:lang w:val="ru-RU"/>
        </w:rPr>
        <w:t xml:space="preserve"> </w:t>
      </w:r>
      <w:r w:rsidR="004A4BF9" w:rsidRPr="00C068C6">
        <w:rPr>
          <w:lang w:val="ru-RU" w:eastAsia="ja-JP"/>
        </w:rPr>
        <w:t>6</w:t>
      </w:r>
    </w:p>
    <w:p w:rsidR="004A4BF9" w:rsidRPr="00C068C6" w:rsidRDefault="001C3282" w:rsidP="004A4BF9">
      <w:pPr>
        <w:pStyle w:val="Figuretitle"/>
        <w:rPr>
          <w:lang w:val="ru-RU" w:eastAsia="ja-JP"/>
        </w:rPr>
      </w:pPr>
      <w:r w:rsidRPr="00C068C6">
        <w:rPr>
          <w:bCs/>
          <w:lang w:val="ru-RU"/>
        </w:rPr>
        <w:t>Ввод</w:t>
      </w:r>
      <w:r w:rsidR="00976E2E" w:rsidRPr="00C068C6">
        <w:rPr>
          <w:bCs/>
          <w:lang w:val="ru-RU"/>
        </w:rPr>
        <w:t xml:space="preserve"> в действие портативных приемников с использованием сигналов EWS</w:t>
      </w:r>
      <w:r w:rsidR="00976E2E" w:rsidRPr="00C068C6">
        <w:rPr>
          <w:bCs/>
          <w:lang w:val="ru-RU"/>
        </w:rPr>
        <w:br/>
        <w:t>цифрового наземного радиовещания</w:t>
      </w:r>
    </w:p>
    <w:p w:rsidR="004A4BF9" w:rsidRPr="00C068C6" w:rsidRDefault="00976E2E" w:rsidP="004A4BF9">
      <w:pPr>
        <w:pStyle w:val="Figure"/>
        <w:rPr>
          <w:lang w:val="ru-RU"/>
        </w:rPr>
      </w:pPr>
      <w:r w:rsidRPr="00C068C6">
        <w:rPr>
          <w:noProof/>
          <w:lang w:val="en-GB" w:eastAsia="zh-CN"/>
        </w:rPr>
        <w:drawing>
          <wp:inline distT="0" distB="0" distL="0" distR="0">
            <wp:extent cx="5427878" cy="3823894"/>
            <wp:effectExtent l="0" t="0" r="190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jpg"/>
                    <pic:cNvPicPr/>
                  </pic:nvPicPr>
                  <pic:blipFill rotWithShape="1">
                    <a:blip r:embed="rId18" cstate="print">
                      <a:extLst>
                        <a:ext uri="{28A0092B-C50C-407E-A947-70E740481C1C}">
                          <a14:useLocalDpi xmlns:a14="http://schemas.microsoft.com/office/drawing/2010/main" val="0"/>
                        </a:ext>
                      </a:extLst>
                    </a:blip>
                    <a:srcRect r="3830" b="4944"/>
                    <a:stretch/>
                  </pic:blipFill>
                  <pic:spPr bwMode="auto">
                    <a:xfrm>
                      <a:off x="0" y="0"/>
                      <a:ext cx="5431193" cy="3826229"/>
                    </a:xfrm>
                    <a:prstGeom prst="rect">
                      <a:avLst/>
                    </a:prstGeom>
                    <a:ln>
                      <a:noFill/>
                    </a:ln>
                    <a:extLst>
                      <a:ext uri="{53640926-AAD7-44D8-BBD7-CCE9431645EC}">
                        <a14:shadowObscured xmlns:a14="http://schemas.microsoft.com/office/drawing/2010/main"/>
                      </a:ext>
                    </a:extLst>
                  </pic:spPr>
                </pic:pic>
              </a:graphicData>
            </a:graphic>
          </wp:inline>
        </w:drawing>
      </w:r>
    </w:p>
    <w:p w:rsidR="004A4BF9" w:rsidRPr="00C068C6" w:rsidRDefault="004A4BF9" w:rsidP="004A4BF9">
      <w:pPr>
        <w:pStyle w:val="Heading2"/>
        <w:rPr>
          <w:lang w:val="ru-RU" w:eastAsia="ja-JP"/>
        </w:rPr>
      </w:pPr>
      <w:r w:rsidRPr="00C068C6">
        <w:rPr>
          <w:lang w:val="ru-RU" w:eastAsia="ja-JP"/>
        </w:rPr>
        <w:t>2.3</w:t>
      </w:r>
      <w:r w:rsidRPr="00C068C6">
        <w:rPr>
          <w:lang w:val="ru-RU" w:eastAsia="ja-JP"/>
        </w:rPr>
        <w:tab/>
      </w:r>
      <w:r w:rsidR="00976E2E" w:rsidRPr="00C068C6">
        <w:rPr>
          <w:lang w:val="ru-RU" w:eastAsia="ja-JP"/>
        </w:rPr>
        <w:t>Библиография (информативная)</w:t>
      </w:r>
    </w:p>
    <w:p w:rsidR="004A4BF9" w:rsidRPr="00C068C6" w:rsidRDefault="001406F8" w:rsidP="004A4BF9">
      <w:pPr>
        <w:rPr>
          <w:lang w:val="ru-RU" w:eastAsia="ja-JP"/>
        </w:rPr>
      </w:pPr>
      <w:r w:rsidRPr="00C068C6">
        <w:rPr>
          <w:lang w:val="ru-RU"/>
        </w:rPr>
        <w:t>Информация</w:t>
      </w:r>
      <w:r w:rsidR="001C3282" w:rsidRPr="00C068C6">
        <w:rPr>
          <w:lang w:val="ru-RU"/>
        </w:rPr>
        <w:t>,</w:t>
      </w:r>
      <w:r w:rsidRPr="00C068C6">
        <w:rPr>
          <w:lang w:val="ru-RU"/>
        </w:rPr>
        <w:t xml:space="preserve"> </w:t>
      </w:r>
      <w:r w:rsidR="001C3282" w:rsidRPr="00C068C6">
        <w:rPr>
          <w:lang w:val="ru-RU"/>
        </w:rPr>
        <w:t>касающаяся</w:t>
      </w:r>
      <w:r w:rsidRPr="00C068C6">
        <w:rPr>
          <w:lang w:val="ru-RU"/>
        </w:rPr>
        <w:t xml:space="preserve"> систем</w:t>
      </w:r>
      <w:r w:rsidR="001C3282" w:rsidRPr="00C068C6">
        <w:rPr>
          <w:lang w:val="ru-RU"/>
        </w:rPr>
        <w:t>ы</w:t>
      </w:r>
      <w:r w:rsidRPr="00C068C6">
        <w:rPr>
          <w:lang w:val="ru-RU"/>
        </w:rPr>
        <w:t xml:space="preserve"> предупреждения о чрезвычайных ситуациях</w:t>
      </w:r>
      <w:r w:rsidR="006D627B" w:rsidRPr="00C068C6">
        <w:rPr>
          <w:lang w:val="ru-RU"/>
        </w:rPr>
        <w:t>?</w:t>
      </w:r>
      <w:r w:rsidRPr="00C068C6">
        <w:rPr>
          <w:lang w:val="ru-RU"/>
        </w:rPr>
        <w:t xml:space="preserve"> содержится в следующей справочной литературе</w:t>
      </w:r>
      <w:r w:rsidR="001C3282" w:rsidRPr="00C068C6">
        <w:rPr>
          <w:lang w:val="ru-RU"/>
        </w:rPr>
        <w:t>.</w:t>
      </w:r>
    </w:p>
    <w:p w:rsidR="004A4BF9" w:rsidRPr="00C068C6" w:rsidRDefault="004A4BF9" w:rsidP="004A4BF9">
      <w:pPr>
        <w:pStyle w:val="Reftext"/>
        <w:rPr>
          <w:szCs w:val="24"/>
          <w:lang w:val="ru-RU"/>
        </w:rPr>
      </w:pPr>
      <w:r w:rsidRPr="00C068C6">
        <w:rPr>
          <w:szCs w:val="24"/>
          <w:lang w:val="ru-RU"/>
        </w:rPr>
        <w:tab/>
        <w:t>ARIB Standard, BTA R-001 Receiver for Emergency Warning System (EWS): (</w:t>
      </w:r>
      <w:hyperlink r:id="rId19" w:history="1">
        <w:r w:rsidRPr="00C068C6">
          <w:rPr>
            <w:rStyle w:val="Hyperlink"/>
            <w:szCs w:val="24"/>
            <w:lang w:val="ru-RU"/>
          </w:rPr>
          <w:t>http://www.arib.or.jp/english/</w:t>
        </w:r>
      </w:hyperlink>
      <w:r w:rsidR="001C3282" w:rsidRPr="00C068C6">
        <w:rPr>
          <w:szCs w:val="24"/>
          <w:lang w:val="ru-RU"/>
        </w:rPr>
        <w:t>)</w:t>
      </w:r>
      <w:r w:rsidR="00CA141C" w:rsidRPr="00C068C6">
        <w:rPr>
          <w:szCs w:val="24"/>
          <w:lang w:val="ru-RU"/>
        </w:rPr>
        <w:t>.</w:t>
      </w:r>
    </w:p>
    <w:p w:rsidR="004A4BF9" w:rsidRPr="00C068C6" w:rsidRDefault="004A4BF9" w:rsidP="004A4BF9">
      <w:pPr>
        <w:pStyle w:val="Reftext"/>
        <w:rPr>
          <w:szCs w:val="24"/>
          <w:lang w:val="ru-RU"/>
        </w:rPr>
      </w:pPr>
      <w:r w:rsidRPr="00C068C6">
        <w:rPr>
          <w:szCs w:val="24"/>
          <w:lang w:val="ru-RU"/>
        </w:rPr>
        <w:tab/>
        <w:t>ARIB Standard, ARIB STD-B31 Transmission System for Digital Terrestrial Television Broadcasting: (</w:t>
      </w:r>
      <w:hyperlink r:id="rId20" w:history="1">
        <w:r w:rsidRPr="00C068C6">
          <w:rPr>
            <w:rStyle w:val="Hyperlink"/>
            <w:szCs w:val="24"/>
            <w:lang w:val="ru-RU"/>
          </w:rPr>
          <w:t>http://www.arib.or.jp/english/</w:t>
        </w:r>
      </w:hyperlink>
      <w:r w:rsidRPr="00C068C6">
        <w:rPr>
          <w:szCs w:val="24"/>
          <w:lang w:val="ru-RU"/>
        </w:rPr>
        <w:t>)</w:t>
      </w:r>
      <w:r w:rsidR="00CA141C" w:rsidRPr="00C068C6">
        <w:rPr>
          <w:szCs w:val="24"/>
          <w:lang w:val="ru-RU"/>
        </w:rPr>
        <w:t>.</w:t>
      </w:r>
    </w:p>
    <w:p w:rsidR="004A4BF9" w:rsidRPr="00C068C6" w:rsidRDefault="004A4BF9" w:rsidP="004A4BF9">
      <w:pPr>
        <w:pStyle w:val="Reftext"/>
        <w:rPr>
          <w:szCs w:val="24"/>
          <w:lang w:val="ru-RU"/>
        </w:rPr>
      </w:pPr>
      <w:r w:rsidRPr="00C068C6">
        <w:rPr>
          <w:szCs w:val="24"/>
          <w:lang w:val="ru-RU"/>
        </w:rPr>
        <w:tab/>
        <w:t>ARIB Standard, ARIB STD-B32 Video Coding, Audio Coding and Multiplexing Specifications for Digital Broadcasting: (</w:t>
      </w:r>
      <w:hyperlink r:id="rId21" w:history="1">
        <w:r w:rsidRPr="00C068C6">
          <w:rPr>
            <w:rStyle w:val="Hyperlink"/>
            <w:szCs w:val="24"/>
            <w:lang w:val="ru-RU"/>
          </w:rPr>
          <w:t>http://www.arib.or.jp/english/</w:t>
        </w:r>
      </w:hyperlink>
      <w:r w:rsidRPr="00C068C6">
        <w:rPr>
          <w:szCs w:val="24"/>
          <w:lang w:val="ru-RU"/>
        </w:rPr>
        <w:t>)</w:t>
      </w:r>
      <w:r w:rsidR="00CA141C" w:rsidRPr="00C068C6">
        <w:rPr>
          <w:szCs w:val="24"/>
          <w:lang w:val="ru-RU"/>
        </w:rPr>
        <w:t>.</w:t>
      </w:r>
    </w:p>
    <w:p w:rsidR="004A4BF9" w:rsidRPr="00C068C6" w:rsidRDefault="004A4BF9" w:rsidP="004A4BF9">
      <w:pPr>
        <w:pStyle w:val="Reftext"/>
        <w:rPr>
          <w:szCs w:val="24"/>
          <w:lang w:val="ru-RU"/>
        </w:rPr>
      </w:pPr>
      <w:r w:rsidRPr="00C068C6">
        <w:rPr>
          <w:szCs w:val="24"/>
          <w:lang w:val="ru-RU"/>
        </w:rPr>
        <w:tab/>
        <w:t>ARIB Technical Report, ARIB TR-B14 Operational Guidelines for Digital Terrestrial Television Broadcasting: (</w:t>
      </w:r>
      <w:hyperlink r:id="rId22" w:history="1">
        <w:r w:rsidRPr="00C068C6">
          <w:rPr>
            <w:rStyle w:val="Hyperlink"/>
            <w:szCs w:val="24"/>
            <w:lang w:val="ru-RU"/>
          </w:rPr>
          <w:t>http://www.arib.or.jp/english/</w:t>
        </w:r>
      </w:hyperlink>
      <w:r w:rsidRPr="00C068C6">
        <w:rPr>
          <w:szCs w:val="24"/>
          <w:lang w:val="ru-RU"/>
        </w:rPr>
        <w:t>)</w:t>
      </w:r>
      <w:r w:rsidR="00CA141C" w:rsidRPr="00C068C6">
        <w:rPr>
          <w:szCs w:val="24"/>
          <w:lang w:val="ru-RU"/>
        </w:rPr>
        <w:t>.</w:t>
      </w:r>
    </w:p>
    <w:p w:rsidR="004A4BF9" w:rsidRPr="00C068C6" w:rsidRDefault="004A4BF9" w:rsidP="004A4BF9">
      <w:pPr>
        <w:pStyle w:val="Heading1"/>
        <w:rPr>
          <w:lang w:val="ru-RU" w:eastAsia="ko-KR"/>
        </w:rPr>
      </w:pPr>
      <w:r w:rsidRPr="00C068C6">
        <w:rPr>
          <w:lang w:val="ru-RU" w:eastAsia="ko-KR"/>
        </w:rPr>
        <w:t>3</w:t>
      </w:r>
      <w:r w:rsidRPr="00C068C6">
        <w:rPr>
          <w:lang w:val="ru-RU" w:eastAsia="ko-KR"/>
        </w:rPr>
        <w:tab/>
      </w:r>
      <w:r w:rsidR="001406F8" w:rsidRPr="00C068C6">
        <w:rPr>
          <w:lang w:val="ru-RU"/>
        </w:rPr>
        <w:t>Система оповещения о чрезвычайной ситуации</w:t>
      </w:r>
    </w:p>
    <w:p w:rsidR="004A4BF9" w:rsidRPr="00C068C6" w:rsidRDefault="004A4BF9" w:rsidP="002579F5">
      <w:pPr>
        <w:pStyle w:val="Heading2"/>
        <w:rPr>
          <w:lang w:val="ru-RU" w:eastAsia="ko-KR"/>
        </w:rPr>
      </w:pPr>
      <w:r w:rsidRPr="00C068C6">
        <w:rPr>
          <w:lang w:val="ru-RU"/>
        </w:rPr>
        <w:t>3.1</w:t>
      </w:r>
      <w:r w:rsidRPr="00C068C6">
        <w:rPr>
          <w:lang w:val="ru-RU"/>
        </w:rPr>
        <w:tab/>
      </w:r>
      <w:r w:rsidR="00880D2D" w:rsidRPr="00C068C6">
        <w:rPr>
          <w:bCs/>
          <w:lang w:val="ru-RU"/>
        </w:rPr>
        <w:t>Спецификация ЧМ-радиовещания сигнала тревоги</w:t>
      </w:r>
    </w:p>
    <w:p w:rsidR="004A4BF9" w:rsidRPr="00C068C6" w:rsidRDefault="00880D2D" w:rsidP="004A4BF9">
      <w:pPr>
        <w:rPr>
          <w:lang w:val="ru-RU" w:eastAsia="ko-KR"/>
        </w:rPr>
      </w:pPr>
      <w:r w:rsidRPr="00C068C6">
        <w:rPr>
          <w:lang w:val="ru-RU"/>
        </w:rPr>
        <w:t>В настоящей спецификации используется функция радиотекста (RT) системы передачи данных по радио (RDS) для распространения сообщения о чрезвычайной ситуации без прерывания основной программы. После дифференциального кодирования эт</w:t>
      </w:r>
      <w:r w:rsidR="008C1311" w:rsidRPr="00C068C6">
        <w:rPr>
          <w:lang w:val="ru-RU"/>
        </w:rPr>
        <w:t>о</w:t>
      </w:r>
      <w:r w:rsidRPr="00C068C6">
        <w:rPr>
          <w:lang w:val="ru-RU"/>
        </w:rPr>
        <w:t>го сообщения оно вставляется в амплитудно-модулированную вспомогательную поднесущую, являющуюся третьей гармоникой (57 кГц) пилот</w:t>
      </w:r>
      <w:r w:rsidRPr="00C068C6">
        <w:rPr>
          <w:lang w:val="ru-RU"/>
        </w:rPr>
        <w:noBreakHyphen/>
        <w:t>сигнала в основной полосе. Скорость передачи данных составляет примерно 1187,5 бит/с. Основная функция аналогична функции в случае стандарта аналогового ТВ, за исключением того, что сообщение представляется в звуковой форме с использованием дополнительной системы преобразования текста в речь (TTS), а не в виде текста кодированных субтитров. В таблице 1 показан формат сообщения.</w:t>
      </w:r>
    </w:p>
    <w:p w:rsidR="004A4BF9" w:rsidRPr="00C068C6" w:rsidRDefault="00880D2D" w:rsidP="004A4BF9">
      <w:pPr>
        <w:pStyle w:val="TableNo"/>
        <w:rPr>
          <w:lang w:val="ru-RU"/>
        </w:rPr>
      </w:pPr>
      <w:r w:rsidRPr="00C068C6">
        <w:rPr>
          <w:lang w:val="ru-RU"/>
        </w:rPr>
        <w:lastRenderedPageBreak/>
        <w:t>ТАБЛИЦА</w:t>
      </w:r>
      <w:r w:rsidR="004A4BF9" w:rsidRPr="00C068C6">
        <w:rPr>
          <w:lang w:val="ru-RU"/>
        </w:rPr>
        <w:t xml:space="preserve"> 1</w:t>
      </w:r>
    </w:p>
    <w:p w:rsidR="004A4BF9" w:rsidRPr="00C068C6" w:rsidRDefault="007F4A5F" w:rsidP="004A4BF9">
      <w:pPr>
        <w:pStyle w:val="Tabletitle"/>
        <w:rPr>
          <w:lang w:val="ru-RU" w:eastAsia="ko-KR"/>
        </w:rPr>
      </w:pPr>
      <w:r w:rsidRPr="00C068C6">
        <w:rPr>
          <w:bCs/>
          <w:lang w:val="ru-RU"/>
        </w:rPr>
        <w:t>Формат сообщения о чрезвычайной ситуации для ЧМ-радиовещания</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019"/>
        <w:gridCol w:w="569"/>
        <w:gridCol w:w="559"/>
        <w:gridCol w:w="726"/>
        <w:gridCol w:w="471"/>
        <w:gridCol w:w="830"/>
        <w:gridCol w:w="256"/>
        <w:gridCol w:w="850"/>
        <w:gridCol w:w="677"/>
        <w:gridCol w:w="820"/>
        <w:gridCol w:w="830"/>
        <w:gridCol w:w="594"/>
        <w:gridCol w:w="814"/>
        <w:gridCol w:w="624"/>
      </w:tblGrid>
      <w:tr w:rsidR="007F4A5F" w:rsidRPr="00C068C6" w:rsidTr="007F4A5F">
        <w:trPr>
          <w:trHeight w:val="901"/>
          <w:jc w:val="center"/>
        </w:trPr>
        <w:tc>
          <w:tcPr>
            <w:tcW w:w="699"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bCs/>
                <w:sz w:val="16"/>
                <w:szCs w:val="16"/>
                <w:lang w:val="ru-RU"/>
              </w:rPr>
              <w:t xml:space="preserve">Код </w:t>
            </w:r>
            <w:r w:rsidR="00ED41C9" w:rsidRPr="00C068C6">
              <w:rPr>
                <w:bCs/>
                <w:sz w:val="16"/>
                <w:szCs w:val="16"/>
                <w:lang w:val="ru-RU"/>
              </w:rPr>
              <w:br/>
            </w:r>
            <w:r w:rsidRPr="00C068C6">
              <w:rPr>
                <w:bCs/>
                <w:sz w:val="16"/>
                <w:szCs w:val="16"/>
                <w:lang w:val="ru-RU"/>
              </w:rPr>
              <w:t>управления</w:t>
            </w:r>
          </w:p>
        </w:tc>
        <w:tc>
          <w:tcPr>
            <w:tcW w:w="569"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Код</w:t>
            </w:r>
            <w:r w:rsidRPr="00C068C6">
              <w:rPr>
                <w:sz w:val="16"/>
                <w:szCs w:val="16"/>
                <w:lang w:val="ru-RU"/>
              </w:rPr>
              <w:br/>
              <w:t>начала</w:t>
            </w:r>
          </w:p>
        </w:tc>
        <w:tc>
          <w:tcPr>
            <w:tcW w:w="717" w:type="dxa"/>
            <w:shd w:val="clear" w:color="auto" w:fill="auto"/>
            <w:tcMar>
              <w:top w:w="28" w:type="dxa"/>
              <w:left w:w="28" w:type="dxa"/>
              <w:bottom w:w="28" w:type="dxa"/>
              <w:right w:w="28" w:type="dxa"/>
            </w:tcMar>
            <w:vAlign w:val="center"/>
          </w:tcPr>
          <w:p w:rsidR="007F4A5F" w:rsidRPr="00C068C6" w:rsidRDefault="007F4A5F" w:rsidP="007F4A5F">
            <w:pPr>
              <w:pStyle w:val="Tablehead"/>
              <w:rPr>
                <w:sz w:val="16"/>
                <w:szCs w:val="16"/>
                <w:lang w:val="ru-RU"/>
              </w:rPr>
            </w:pPr>
            <w:r w:rsidRPr="00C068C6">
              <w:rPr>
                <w:sz w:val="16"/>
                <w:szCs w:val="16"/>
                <w:lang w:val="ru-RU"/>
              </w:rPr>
              <w:t>Дата</w:t>
            </w:r>
            <w:r w:rsidRPr="00C068C6">
              <w:rPr>
                <w:sz w:val="16"/>
                <w:szCs w:val="16"/>
                <w:lang w:val="ru-RU"/>
              </w:rPr>
              <w:br/>
              <w:t>и время</w:t>
            </w:r>
          </w:p>
        </w:tc>
        <w:tc>
          <w:tcPr>
            <w:tcW w:w="540"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Длитель-</w:t>
            </w:r>
            <w:r w:rsidRPr="00C068C6">
              <w:rPr>
                <w:sz w:val="16"/>
                <w:szCs w:val="16"/>
                <w:lang w:val="ru-RU"/>
              </w:rPr>
              <w:br/>
              <w:t>ность</w:t>
            </w:r>
          </w:p>
        </w:tc>
        <w:tc>
          <w:tcPr>
            <w:tcW w:w="665"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Кол-во</w:t>
            </w:r>
            <w:r w:rsidRPr="00C068C6">
              <w:rPr>
                <w:sz w:val="16"/>
                <w:szCs w:val="16"/>
                <w:lang w:val="ru-RU"/>
              </w:rPr>
              <w:br/>
              <w:t>зон</w:t>
            </w:r>
          </w:p>
        </w:tc>
        <w:tc>
          <w:tcPr>
            <w:tcW w:w="830"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Зона 1</w:t>
            </w:r>
          </w:p>
        </w:tc>
        <w:tc>
          <w:tcPr>
            <w:tcW w:w="256" w:type="dxa"/>
            <w:shd w:val="clear" w:color="auto" w:fill="auto"/>
            <w:tcMar>
              <w:top w:w="28" w:type="dxa"/>
              <w:left w:w="28" w:type="dxa"/>
              <w:bottom w:w="28" w:type="dxa"/>
              <w:right w:w="28" w:type="dxa"/>
            </w:tcMar>
            <w:vAlign w:val="center"/>
          </w:tcPr>
          <w:p w:rsidR="004A4BF9" w:rsidRPr="00C068C6" w:rsidRDefault="004A4BF9" w:rsidP="0051231D">
            <w:pPr>
              <w:pStyle w:val="Tablehead"/>
              <w:rPr>
                <w:sz w:val="16"/>
                <w:szCs w:val="16"/>
                <w:lang w:val="ru-RU"/>
              </w:rPr>
            </w:pPr>
            <w:r w:rsidRPr="00C068C6">
              <w:rPr>
                <w:sz w:val="16"/>
                <w:szCs w:val="16"/>
                <w:lang w:val="ru-RU"/>
              </w:rPr>
              <w:t>. . .</w:t>
            </w:r>
          </w:p>
        </w:tc>
        <w:tc>
          <w:tcPr>
            <w:tcW w:w="902"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 xml:space="preserve">Зона </w:t>
            </w:r>
            <w:r w:rsidRPr="00C068C6">
              <w:rPr>
                <w:i/>
                <w:sz w:val="16"/>
                <w:szCs w:val="16"/>
                <w:lang w:val="ru-RU"/>
              </w:rPr>
              <w:t>N</w:t>
            </w:r>
          </w:p>
        </w:tc>
        <w:tc>
          <w:tcPr>
            <w:tcW w:w="598"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Код</w:t>
            </w:r>
            <w:r w:rsidRPr="00C068C6">
              <w:rPr>
                <w:sz w:val="16"/>
                <w:szCs w:val="16"/>
                <w:lang w:val="ru-RU"/>
              </w:rPr>
              <w:br/>
              <w:t>проис-</w:t>
            </w:r>
            <w:r w:rsidRPr="00C068C6">
              <w:rPr>
                <w:sz w:val="16"/>
                <w:szCs w:val="16"/>
                <w:lang w:val="ru-RU"/>
              </w:rPr>
              <w:br/>
              <w:t>шествия</w:t>
            </w:r>
          </w:p>
        </w:tc>
        <w:tc>
          <w:tcPr>
            <w:tcW w:w="777" w:type="dxa"/>
            <w:shd w:val="clear" w:color="auto" w:fill="auto"/>
            <w:tcMar>
              <w:top w:w="28" w:type="dxa"/>
              <w:left w:w="28" w:type="dxa"/>
              <w:bottom w:w="28" w:type="dxa"/>
              <w:right w:w="28" w:type="dxa"/>
            </w:tcMar>
            <w:vAlign w:val="center"/>
          </w:tcPr>
          <w:p w:rsidR="007F4A5F" w:rsidRPr="00C068C6" w:rsidRDefault="007F4A5F" w:rsidP="007F4A5F">
            <w:pPr>
              <w:pStyle w:val="Tablehead"/>
              <w:rPr>
                <w:sz w:val="16"/>
                <w:szCs w:val="16"/>
                <w:lang w:val="ru-RU"/>
              </w:rPr>
            </w:pPr>
            <w:r w:rsidRPr="00C068C6">
              <w:rPr>
                <w:sz w:val="16"/>
                <w:szCs w:val="16"/>
                <w:lang w:val="ru-RU"/>
              </w:rPr>
              <w:t>Контрол</w:t>
            </w:r>
            <w:r w:rsidR="0094745B" w:rsidRPr="00C068C6">
              <w:rPr>
                <w:sz w:val="16"/>
                <w:szCs w:val="16"/>
                <w:lang w:val="ru-RU"/>
              </w:rPr>
              <w:t>ь</w:t>
            </w:r>
            <w:r w:rsidRPr="00C068C6">
              <w:rPr>
                <w:sz w:val="16"/>
                <w:szCs w:val="16"/>
                <w:lang w:val="ru-RU"/>
              </w:rPr>
              <w:t>-</w:t>
            </w:r>
            <w:r w:rsidRPr="00C068C6">
              <w:rPr>
                <w:sz w:val="16"/>
                <w:szCs w:val="16"/>
                <w:lang w:val="ru-RU"/>
              </w:rPr>
              <w:br/>
              <w:t>ная</w:t>
            </w:r>
            <w:r w:rsidRPr="00C068C6">
              <w:rPr>
                <w:sz w:val="16"/>
                <w:szCs w:val="16"/>
                <w:lang w:val="ru-RU"/>
              </w:rPr>
              <w:br/>
              <w:t>сумма</w:t>
            </w:r>
          </w:p>
        </w:tc>
        <w:tc>
          <w:tcPr>
            <w:tcW w:w="1012" w:type="dxa"/>
            <w:shd w:val="clear" w:color="auto" w:fill="auto"/>
            <w:tcMar>
              <w:top w:w="28" w:type="dxa"/>
              <w:left w:w="28" w:type="dxa"/>
              <w:bottom w:w="28" w:type="dxa"/>
              <w:right w:w="28" w:type="dxa"/>
            </w:tcMar>
            <w:vAlign w:val="center"/>
          </w:tcPr>
          <w:p w:rsidR="004A4BF9" w:rsidRPr="00C068C6" w:rsidRDefault="007F4A5F" w:rsidP="007F4A5F">
            <w:pPr>
              <w:pStyle w:val="Tablehead"/>
              <w:rPr>
                <w:sz w:val="16"/>
                <w:szCs w:val="16"/>
                <w:lang w:val="ru-RU"/>
              </w:rPr>
            </w:pPr>
            <w:r w:rsidRPr="00C068C6">
              <w:rPr>
                <w:sz w:val="16"/>
                <w:szCs w:val="16"/>
                <w:lang w:val="ru-RU"/>
              </w:rPr>
              <w:t>Время</w:t>
            </w:r>
            <w:r w:rsidRPr="00C068C6">
              <w:rPr>
                <w:sz w:val="16"/>
                <w:szCs w:val="16"/>
                <w:lang w:val="ru-RU"/>
              </w:rPr>
              <w:br/>
              <w:t>представ-</w:t>
            </w:r>
            <w:r w:rsidRPr="00C068C6">
              <w:rPr>
                <w:sz w:val="16"/>
                <w:szCs w:val="16"/>
                <w:lang w:val="ru-RU"/>
              </w:rPr>
              <w:br/>
              <w:t>ления</w:t>
            </w:r>
          </w:p>
        </w:tc>
        <w:tc>
          <w:tcPr>
            <w:tcW w:w="628"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Текст</w:t>
            </w:r>
          </w:p>
        </w:tc>
        <w:tc>
          <w:tcPr>
            <w:tcW w:w="957"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Конец</w:t>
            </w:r>
            <w:r w:rsidRPr="00C068C6">
              <w:rPr>
                <w:sz w:val="16"/>
                <w:szCs w:val="16"/>
                <w:lang w:val="ru-RU"/>
              </w:rPr>
              <w:br/>
              <w:t>представ-</w:t>
            </w:r>
            <w:r w:rsidRPr="00C068C6">
              <w:rPr>
                <w:sz w:val="16"/>
                <w:szCs w:val="16"/>
                <w:lang w:val="ru-RU"/>
              </w:rPr>
              <w:br/>
              <w:t>ления</w:t>
            </w:r>
          </w:p>
        </w:tc>
        <w:tc>
          <w:tcPr>
            <w:tcW w:w="489" w:type="dxa"/>
            <w:shd w:val="clear" w:color="auto" w:fill="auto"/>
            <w:tcMar>
              <w:top w:w="28" w:type="dxa"/>
              <w:left w:w="28" w:type="dxa"/>
              <w:bottom w:w="28" w:type="dxa"/>
              <w:right w:w="28" w:type="dxa"/>
            </w:tcMar>
            <w:vAlign w:val="center"/>
          </w:tcPr>
          <w:p w:rsidR="004A4BF9" w:rsidRPr="00C068C6" w:rsidRDefault="007F4A5F" w:rsidP="0051231D">
            <w:pPr>
              <w:pStyle w:val="Tablehead"/>
              <w:rPr>
                <w:sz w:val="16"/>
                <w:szCs w:val="16"/>
                <w:lang w:val="ru-RU"/>
              </w:rPr>
            </w:pPr>
            <w:r w:rsidRPr="00C068C6">
              <w:rPr>
                <w:sz w:val="16"/>
                <w:szCs w:val="16"/>
                <w:lang w:val="ru-RU"/>
              </w:rPr>
              <w:t>Код</w:t>
            </w:r>
            <w:r w:rsidRPr="00C068C6">
              <w:rPr>
                <w:sz w:val="16"/>
                <w:szCs w:val="16"/>
                <w:lang w:val="ru-RU"/>
              </w:rPr>
              <w:br/>
              <w:t>оконча-</w:t>
            </w:r>
            <w:r w:rsidRPr="00C068C6">
              <w:rPr>
                <w:sz w:val="16"/>
                <w:szCs w:val="16"/>
                <w:lang w:val="ru-RU"/>
              </w:rPr>
              <w:br/>
              <w:t>ния</w:t>
            </w:r>
          </w:p>
        </w:tc>
      </w:tr>
      <w:tr w:rsidR="007F4A5F" w:rsidRPr="00C068C6" w:rsidTr="007F4A5F">
        <w:trPr>
          <w:trHeight w:val="675"/>
          <w:jc w:val="center"/>
        </w:trPr>
        <w:tc>
          <w:tcPr>
            <w:tcW w:w="699" w:type="dxa"/>
            <w:shd w:val="clear" w:color="auto" w:fill="auto"/>
            <w:tcMar>
              <w:top w:w="28" w:type="dxa"/>
              <w:left w:w="28" w:type="dxa"/>
              <w:bottom w:w="28" w:type="dxa"/>
              <w:right w:w="28" w:type="dxa"/>
            </w:tcMar>
            <w:vAlign w:val="center"/>
          </w:tcPr>
          <w:p w:rsidR="004A4BF9" w:rsidRPr="00C068C6" w:rsidRDefault="007F4A5F" w:rsidP="0062094E">
            <w:pPr>
              <w:pStyle w:val="Tabletext"/>
              <w:jc w:val="center"/>
              <w:rPr>
                <w:sz w:val="16"/>
                <w:szCs w:val="16"/>
                <w:lang w:val="ru-RU" w:eastAsia="ko-KR"/>
              </w:rPr>
            </w:pPr>
            <w:r w:rsidRPr="00C068C6">
              <w:rPr>
                <w:sz w:val="16"/>
                <w:szCs w:val="16"/>
                <w:lang w:val="ru-RU" w:eastAsia="ko-KR"/>
              </w:rPr>
              <w:t>Шестнадцате-</w:t>
            </w:r>
            <w:r w:rsidRPr="00C068C6">
              <w:rPr>
                <w:sz w:val="16"/>
                <w:szCs w:val="16"/>
                <w:lang w:val="ru-RU" w:eastAsia="ko-KR"/>
              </w:rPr>
              <w:br/>
              <w:t>ричное</w:t>
            </w:r>
            <w:r w:rsidRPr="00C068C6">
              <w:rPr>
                <w:sz w:val="16"/>
                <w:szCs w:val="16"/>
                <w:lang w:val="ru-RU" w:eastAsia="ko-KR"/>
              </w:rPr>
              <w:br/>
              <w:t>число</w:t>
            </w:r>
          </w:p>
        </w:tc>
        <w:tc>
          <w:tcPr>
            <w:tcW w:w="569"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24</w:t>
            </w:r>
          </w:p>
        </w:tc>
        <w:tc>
          <w:tcPr>
            <w:tcW w:w="717"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p>
        </w:tc>
        <w:tc>
          <w:tcPr>
            <w:tcW w:w="540"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xx</w:t>
            </w:r>
          </w:p>
        </w:tc>
        <w:tc>
          <w:tcPr>
            <w:tcW w:w="665"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xx</w:t>
            </w:r>
          </w:p>
        </w:tc>
        <w:tc>
          <w:tcPr>
            <w:tcW w:w="830"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xx/xx/xx/xx</w:t>
            </w:r>
          </w:p>
        </w:tc>
        <w:tc>
          <w:tcPr>
            <w:tcW w:w="256"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 . .</w:t>
            </w:r>
          </w:p>
        </w:tc>
        <w:tc>
          <w:tcPr>
            <w:tcW w:w="902"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xx/xx/xx/xx</w:t>
            </w:r>
          </w:p>
        </w:tc>
        <w:tc>
          <w:tcPr>
            <w:tcW w:w="598"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01 - FF</w:t>
            </w:r>
          </w:p>
        </w:tc>
        <w:tc>
          <w:tcPr>
            <w:tcW w:w="777"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p>
        </w:tc>
        <w:tc>
          <w:tcPr>
            <w:tcW w:w="1012"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02</w:t>
            </w:r>
          </w:p>
        </w:tc>
        <w:tc>
          <w:tcPr>
            <w:tcW w:w="628"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p>
        </w:tc>
        <w:tc>
          <w:tcPr>
            <w:tcW w:w="957"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03</w:t>
            </w:r>
          </w:p>
        </w:tc>
        <w:tc>
          <w:tcPr>
            <w:tcW w:w="489"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40</w:t>
            </w:r>
          </w:p>
        </w:tc>
      </w:tr>
      <w:tr w:rsidR="007F4A5F" w:rsidRPr="00C068C6" w:rsidTr="007F4A5F">
        <w:trPr>
          <w:trHeight w:val="480"/>
          <w:jc w:val="center"/>
        </w:trPr>
        <w:tc>
          <w:tcPr>
            <w:tcW w:w="699" w:type="dxa"/>
            <w:shd w:val="clear" w:color="auto" w:fill="auto"/>
            <w:tcMar>
              <w:top w:w="28" w:type="dxa"/>
              <w:left w:w="28" w:type="dxa"/>
              <w:bottom w:w="28" w:type="dxa"/>
              <w:right w:w="28" w:type="dxa"/>
            </w:tcMar>
            <w:vAlign w:val="center"/>
          </w:tcPr>
          <w:p w:rsidR="004A4BF9" w:rsidRPr="00C068C6" w:rsidRDefault="007F4A5F" w:rsidP="0062094E">
            <w:pPr>
              <w:pStyle w:val="Tabletext"/>
              <w:jc w:val="center"/>
              <w:rPr>
                <w:sz w:val="16"/>
                <w:szCs w:val="16"/>
                <w:lang w:val="ru-RU" w:eastAsia="ko-KR"/>
              </w:rPr>
            </w:pPr>
            <w:r w:rsidRPr="00C068C6">
              <w:rPr>
                <w:sz w:val="16"/>
                <w:szCs w:val="16"/>
                <w:lang w:val="ru-RU" w:eastAsia="ko-KR"/>
              </w:rPr>
              <w:t>Размер</w:t>
            </w:r>
            <w:r w:rsidRPr="00C068C6">
              <w:rPr>
                <w:sz w:val="16"/>
                <w:szCs w:val="16"/>
                <w:lang w:val="ru-RU" w:eastAsia="ko-KR"/>
              </w:rPr>
              <w:br/>
              <w:t>в байтах</w:t>
            </w:r>
          </w:p>
        </w:tc>
        <w:tc>
          <w:tcPr>
            <w:tcW w:w="569"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717"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5</w:t>
            </w:r>
          </w:p>
        </w:tc>
        <w:tc>
          <w:tcPr>
            <w:tcW w:w="540"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665"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830"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4</w:t>
            </w:r>
          </w:p>
        </w:tc>
        <w:tc>
          <w:tcPr>
            <w:tcW w:w="256"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 . .</w:t>
            </w:r>
          </w:p>
        </w:tc>
        <w:tc>
          <w:tcPr>
            <w:tcW w:w="902"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4</w:t>
            </w:r>
          </w:p>
        </w:tc>
        <w:tc>
          <w:tcPr>
            <w:tcW w:w="598"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777"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1012"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628" w:type="dxa"/>
            <w:shd w:val="clear" w:color="auto" w:fill="auto"/>
            <w:tcMar>
              <w:top w:w="28" w:type="dxa"/>
              <w:left w:w="28" w:type="dxa"/>
              <w:bottom w:w="28" w:type="dxa"/>
              <w:right w:w="28" w:type="dxa"/>
            </w:tcMar>
            <w:vAlign w:val="center"/>
          </w:tcPr>
          <w:p w:rsidR="004A4BF9" w:rsidRPr="00C068C6" w:rsidRDefault="008C1311" w:rsidP="00ED41C9">
            <w:pPr>
              <w:pStyle w:val="Tabletext"/>
              <w:jc w:val="center"/>
              <w:rPr>
                <w:sz w:val="16"/>
                <w:szCs w:val="16"/>
                <w:lang w:val="ru-RU" w:eastAsia="ko-KR"/>
              </w:rPr>
            </w:pPr>
            <w:r w:rsidRPr="00C068C6">
              <w:rPr>
                <w:sz w:val="16"/>
                <w:szCs w:val="16"/>
                <w:lang w:val="ru-RU" w:eastAsia="ko-KR"/>
              </w:rPr>
              <w:t>Изме</w:t>
            </w:r>
            <w:r w:rsidR="007F4A5F" w:rsidRPr="00C068C6">
              <w:rPr>
                <w:sz w:val="16"/>
                <w:szCs w:val="16"/>
                <w:lang w:val="ru-RU" w:eastAsia="ko-KR"/>
              </w:rPr>
              <w:t>-</w:t>
            </w:r>
            <w:r w:rsidR="007F4A5F" w:rsidRPr="00C068C6">
              <w:rPr>
                <w:sz w:val="16"/>
                <w:szCs w:val="16"/>
                <w:lang w:val="ru-RU" w:eastAsia="ko-KR"/>
              </w:rPr>
              <w:br/>
              <w:t>няемый</w:t>
            </w:r>
          </w:p>
        </w:tc>
        <w:tc>
          <w:tcPr>
            <w:tcW w:w="957"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c>
          <w:tcPr>
            <w:tcW w:w="489" w:type="dxa"/>
            <w:shd w:val="clear" w:color="auto" w:fill="auto"/>
            <w:tcMar>
              <w:top w:w="28" w:type="dxa"/>
              <w:left w:w="28" w:type="dxa"/>
              <w:bottom w:w="28" w:type="dxa"/>
              <w:right w:w="28" w:type="dxa"/>
            </w:tcMar>
            <w:vAlign w:val="center"/>
          </w:tcPr>
          <w:p w:rsidR="004A4BF9" w:rsidRPr="00C068C6" w:rsidRDefault="004A4BF9" w:rsidP="0062094E">
            <w:pPr>
              <w:pStyle w:val="Tabletext"/>
              <w:jc w:val="center"/>
              <w:rPr>
                <w:sz w:val="16"/>
                <w:szCs w:val="16"/>
                <w:lang w:val="ru-RU" w:eastAsia="ko-KR"/>
              </w:rPr>
            </w:pPr>
            <w:r w:rsidRPr="00C068C6">
              <w:rPr>
                <w:sz w:val="16"/>
                <w:szCs w:val="16"/>
                <w:lang w:val="ru-RU" w:eastAsia="ko-KR"/>
              </w:rPr>
              <w:t>1</w:t>
            </w:r>
          </w:p>
        </w:tc>
      </w:tr>
    </w:tbl>
    <w:p w:rsidR="004A4BF9" w:rsidRPr="00C068C6" w:rsidRDefault="004A4BF9" w:rsidP="004A4BF9">
      <w:pPr>
        <w:pStyle w:val="Tablefin"/>
        <w:rPr>
          <w:lang w:val="ru-RU"/>
        </w:rPr>
      </w:pPr>
    </w:p>
    <w:p w:rsidR="004A4BF9" w:rsidRPr="00C068C6" w:rsidRDefault="004A4BF9" w:rsidP="002579F5">
      <w:pPr>
        <w:pStyle w:val="Heading2"/>
        <w:rPr>
          <w:lang w:val="ru-RU"/>
        </w:rPr>
      </w:pPr>
      <w:r w:rsidRPr="00C068C6">
        <w:rPr>
          <w:lang w:val="ru-RU"/>
        </w:rPr>
        <w:t>3.2</w:t>
      </w:r>
      <w:r w:rsidRPr="00C068C6">
        <w:rPr>
          <w:lang w:val="ru-RU"/>
        </w:rPr>
        <w:tab/>
      </w:r>
      <w:r w:rsidR="009E2163" w:rsidRPr="00C068C6">
        <w:rPr>
          <w:bCs/>
          <w:lang w:val="ru-RU"/>
        </w:rPr>
        <w:t>Автоматическая услуга подачи сигнала оповещения о чрезвычайной ситуации (AEAS) для наземного цифрового мультимедийного радиовещания (T-DMB)</w:t>
      </w:r>
    </w:p>
    <w:p w:rsidR="004A4BF9" w:rsidRPr="00C068C6" w:rsidRDefault="009E2163" w:rsidP="004A4BF9">
      <w:pPr>
        <w:rPr>
          <w:lang w:val="ru-RU" w:eastAsia="ko-KR"/>
        </w:rPr>
      </w:pPr>
      <w:r w:rsidRPr="00C068C6">
        <w:rPr>
          <w:lang w:val="ru-RU"/>
        </w:rPr>
        <w:t>Формат сообщения AEAS разработан так, чтобы оно было коротким и содержало основную информацию для быстрого распространения. В серьезных ситуациях подробная информация, например описани</w:t>
      </w:r>
      <w:r w:rsidR="008C1311" w:rsidRPr="00C068C6">
        <w:rPr>
          <w:lang w:val="ru-RU"/>
        </w:rPr>
        <w:t>е</w:t>
      </w:r>
      <w:r w:rsidRPr="00C068C6">
        <w:rPr>
          <w:lang w:val="ru-RU"/>
        </w:rPr>
        <w:t xml:space="preserve"> происшествия и инструкции по эвакуации в текстовом или другом мультимедийном формате, в дальнейшем предоставляется в других услугах. В формате сообщения AEAS содержатся поля для сообщения с кратким текстом и/или внешних ссылок. Услуга AEAS обеспечивает целевое обслуживание в зависимости от местоположения приемника. На </w:t>
      </w:r>
      <w:r w:rsidR="008C1311" w:rsidRPr="00C068C6">
        <w:rPr>
          <w:lang w:val="ru-RU"/>
        </w:rPr>
        <w:t>рисунке </w:t>
      </w:r>
      <w:r w:rsidRPr="00C068C6">
        <w:rPr>
          <w:lang w:val="ru-RU"/>
        </w:rPr>
        <w:t>1 показан стек протоколов, необходимый для предоставления услуги AEAS.</w:t>
      </w:r>
    </w:p>
    <w:p w:rsidR="004A4BF9" w:rsidRPr="00C068C6" w:rsidRDefault="009E2163" w:rsidP="004A4BF9">
      <w:pPr>
        <w:pStyle w:val="FigureNo"/>
        <w:rPr>
          <w:lang w:val="ru-RU" w:eastAsia="ko-KR"/>
        </w:rPr>
      </w:pPr>
      <w:r w:rsidRPr="00C068C6">
        <w:rPr>
          <w:lang w:val="ru-RU"/>
        </w:rPr>
        <w:t>рисунок</w:t>
      </w:r>
      <w:r w:rsidR="004A4BF9" w:rsidRPr="00C068C6">
        <w:rPr>
          <w:lang w:val="ru-RU"/>
        </w:rPr>
        <w:t xml:space="preserve"> </w:t>
      </w:r>
      <w:r w:rsidR="004A4BF9" w:rsidRPr="00C068C6">
        <w:rPr>
          <w:lang w:val="ru-RU" w:eastAsia="ja-JP"/>
        </w:rPr>
        <w:t>7</w:t>
      </w:r>
    </w:p>
    <w:p w:rsidR="004A4BF9" w:rsidRPr="00C068C6" w:rsidRDefault="003406B6" w:rsidP="004A4BF9">
      <w:pPr>
        <w:pStyle w:val="Figuretitle"/>
        <w:rPr>
          <w:lang w:val="ru-RU"/>
        </w:rPr>
      </w:pPr>
      <w:r w:rsidRPr="00C068C6">
        <w:rPr>
          <w:bCs/>
          <w:lang w:val="ru-RU"/>
        </w:rPr>
        <w:t>Стек протоколов для автоматической услуги</w:t>
      </w:r>
      <w:r w:rsidRPr="00C068C6">
        <w:rPr>
          <w:bCs/>
          <w:lang w:val="ru-RU"/>
        </w:rPr>
        <w:br/>
        <w:t>подачи сигнала оповещения о чрезвычайной ситуации</w:t>
      </w:r>
    </w:p>
    <w:p w:rsidR="004A4BF9" w:rsidRPr="00C068C6" w:rsidRDefault="00846835" w:rsidP="004A4BF9">
      <w:pPr>
        <w:pStyle w:val="Figure"/>
        <w:rPr>
          <w:lang w:val="ru-RU"/>
        </w:rPr>
      </w:pPr>
      <w:r w:rsidRPr="00C068C6">
        <w:rPr>
          <w:noProof/>
          <w:lang w:val="en-GB" w:eastAsia="zh-CN"/>
        </w:rPr>
        <w:drawing>
          <wp:inline distT="0" distB="0" distL="0" distR="0">
            <wp:extent cx="3502152" cy="2657856"/>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2152" cy="2657856"/>
                    </a:xfrm>
                    <a:prstGeom prst="rect">
                      <a:avLst/>
                    </a:prstGeom>
                  </pic:spPr>
                </pic:pic>
              </a:graphicData>
            </a:graphic>
          </wp:inline>
        </w:drawing>
      </w:r>
    </w:p>
    <w:p w:rsidR="004A4BF9" w:rsidRPr="00C068C6" w:rsidRDefault="004A4BF9" w:rsidP="002579F5">
      <w:pPr>
        <w:pStyle w:val="Heading3"/>
        <w:rPr>
          <w:lang w:val="ru-RU"/>
        </w:rPr>
      </w:pPr>
      <w:r w:rsidRPr="00C068C6">
        <w:rPr>
          <w:lang w:val="ru-RU"/>
        </w:rPr>
        <w:t>3.2.1</w:t>
      </w:r>
      <w:r w:rsidRPr="00C068C6">
        <w:rPr>
          <w:lang w:val="ru-RU"/>
        </w:rPr>
        <w:tab/>
      </w:r>
      <w:r w:rsidR="00404CB5" w:rsidRPr="00C068C6">
        <w:rPr>
          <w:lang w:val="ru-RU"/>
        </w:rPr>
        <w:t xml:space="preserve">Формат сообщения </w:t>
      </w:r>
      <w:r w:rsidRPr="00C068C6">
        <w:rPr>
          <w:lang w:val="ru-RU" w:eastAsia="ja-JP"/>
        </w:rPr>
        <w:t>AEAS</w:t>
      </w:r>
    </w:p>
    <w:p w:rsidR="004A4BF9" w:rsidRPr="00C068C6" w:rsidRDefault="009510B5" w:rsidP="004A4BF9">
      <w:pPr>
        <w:rPr>
          <w:lang w:val="ru-RU" w:eastAsia="ko-KR"/>
        </w:rPr>
      </w:pPr>
      <w:r w:rsidRPr="00C068C6">
        <w:rPr>
          <w:lang w:val="ru-RU"/>
        </w:rPr>
        <w:t>Сообщение AEAS содержит информацию, связанную с происшествием, например стихийными бедствиями и происшествиями. В таблице 2 показана структура сообщения AEAS.</w:t>
      </w:r>
    </w:p>
    <w:p w:rsidR="004A4BF9" w:rsidRPr="00C068C6" w:rsidRDefault="009510B5" w:rsidP="004A4BF9">
      <w:pPr>
        <w:pStyle w:val="TableNo"/>
        <w:rPr>
          <w:lang w:val="ru-RU"/>
        </w:rPr>
      </w:pPr>
      <w:r w:rsidRPr="00C068C6">
        <w:rPr>
          <w:lang w:val="ru-RU"/>
        </w:rPr>
        <w:lastRenderedPageBreak/>
        <w:t>ТАБЛИЦА</w:t>
      </w:r>
      <w:r w:rsidR="004A4BF9" w:rsidRPr="00C068C6">
        <w:rPr>
          <w:lang w:val="ru-RU"/>
        </w:rPr>
        <w:t xml:space="preserve"> </w:t>
      </w:r>
      <w:r w:rsidR="004A4BF9" w:rsidRPr="00C068C6">
        <w:rPr>
          <w:lang w:val="ru-RU" w:eastAsia="ja-JP"/>
        </w:rPr>
        <w:t>2</w:t>
      </w:r>
    </w:p>
    <w:p w:rsidR="004A4BF9" w:rsidRPr="00C068C6" w:rsidRDefault="00A5638A" w:rsidP="004A4BF9">
      <w:pPr>
        <w:pStyle w:val="Tabletitle"/>
        <w:rPr>
          <w:lang w:val="ru-RU"/>
        </w:rPr>
      </w:pPr>
      <w:r w:rsidRPr="00C068C6">
        <w:rPr>
          <w:bCs/>
          <w:lang w:val="ru-RU"/>
        </w:rPr>
        <w:t>Формат сообщения AEAS</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379"/>
        <w:gridCol w:w="995"/>
        <w:gridCol w:w="1069"/>
        <w:gridCol w:w="1244"/>
        <w:gridCol w:w="1293"/>
        <w:gridCol w:w="821"/>
        <w:gridCol w:w="1442"/>
        <w:gridCol w:w="1396"/>
      </w:tblGrid>
      <w:tr w:rsidR="004A4BF9" w:rsidRPr="00C068C6" w:rsidTr="00392724">
        <w:trPr>
          <w:jc w:val="center"/>
        </w:trPr>
        <w:tc>
          <w:tcPr>
            <w:tcW w:w="1401" w:type="dxa"/>
            <w:tcBorders>
              <w:top w:val="single" w:sz="8" w:space="0" w:color="auto"/>
              <w:bottom w:val="single" w:sz="4" w:space="0" w:color="auto"/>
            </w:tcBorders>
            <w:shd w:val="clear" w:color="auto" w:fill="auto"/>
          </w:tcPr>
          <w:p w:rsidR="004A4BF9" w:rsidRPr="00C068C6" w:rsidRDefault="004A4BF9" w:rsidP="00392724">
            <w:pPr>
              <w:pStyle w:val="Tablehead"/>
              <w:rPr>
                <w:lang w:val="ru-RU" w:eastAsia="ko-KR"/>
              </w:rPr>
            </w:pPr>
            <w:r w:rsidRPr="00C068C6">
              <w:rPr>
                <w:lang w:val="ru-RU" w:eastAsia="ko-KR"/>
              </w:rPr>
              <w:t>EventCode</w:t>
            </w:r>
            <w:r w:rsidR="00A5638A" w:rsidRPr="00C068C6">
              <w:rPr>
                <w:lang w:val="ru-RU" w:eastAsia="ko-KR"/>
              </w:rPr>
              <w:br/>
              <w:t>(</w:t>
            </w:r>
            <w:r w:rsidR="00846835" w:rsidRPr="00C068C6">
              <w:rPr>
                <w:lang w:val="ru-RU" w:eastAsia="ko-KR"/>
              </w:rPr>
              <w:t xml:space="preserve">код </w:t>
            </w:r>
            <w:r w:rsidR="00A5638A" w:rsidRPr="00C068C6">
              <w:rPr>
                <w:lang w:val="ru-RU" w:eastAsia="ko-KR"/>
              </w:rPr>
              <w:br/>
              <w:t>проис-</w:t>
            </w:r>
            <w:r w:rsidR="00A5638A" w:rsidRPr="00C068C6">
              <w:rPr>
                <w:lang w:val="ru-RU" w:eastAsia="ko-KR"/>
              </w:rPr>
              <w:br/>
              <w:t>шествия)</w:t>
            </w:r>
          </w:p>
        </w:tc>
        <w:tc>
          <w:tcPr>
            <w:tcW w:w="1009" w:type="dxa"/>
            <w:tcBorders>
              <w:top w:val="single" w:sz="8" w:space="0" w:color="auto"/>
              <w:bottom w:val="single" w:sz="4" w:space="0" w:color="auto"/>
            </w:tcBorders>
            <w:shd w:val="clear" w:color="auto" w:fill="auto"/>
          </w:tcPr>
          <w:p w:rsidR="004A4BF9" w:rsidRPr="00C068C6" w:rsidRDefault="00A5638A" w:rsidP="00392724">
            <w:pPr>
              <w:pStyle w:val="Tablehead"/>
              <w:rPr>
                <w:lang w:val="ru-RU" w:eastAsia="ko-KR"/>
              </w:rPr>
            </w:pPr>
            <w:r w:rsidRPr="00C068C6">
              <w:rPr>
                <w:lang w:val="ru-RU" w:eastAsia="ko-KR"/>
              </w:rPr>
              <w:t>Степень</w:t>
            </w:r>
            <w:r w:rsidRPr="00C068C6">
              <w:rPr>
                <w:lang w:val="ru-RU" w:eastAsia="ko-KR"/>
              </w:rPr>
              <w:br/>
              <w:t>опас-ности</w:t>
            </w:r>
          </w:p>
        </w:tc>
        <w:tc>
          <w:tcPr>
            <w:tcW w:w="1084" w:type="dxa"/>
            <w:tcBorders>
              <w:top w:val="single" w:sz="8" w:space="0" w:color="auto"/>
              <w:bottom w:val="single" w:sz="4" w:space="0" w:color="auto"/>
            </w:tcBorders>
            <w:shd w:val="clear" w:color="auto" w:fill="auto"/>
          </w:tcPr>
          <w:p w:rsidR="004A4BF9" w:rsidRPr="00C068C6" w:rsidRDefault="004A4BF9" w:rsidP="00392724">
            <w:pPr>
              <w:pStyle w:val="Tablehead"/>
              <w:rPr>
                <w:lang w:val="ru-RU" w:eastAsia="ko-KR"/>
              </w:rPr>
            </w:pPr>
            <w:r w:rsidRPr="00C068C6">
              <w:rPr>
                <w:lang w:val="ru-RU" w:eastAsia="ko-KR"/>
              </w:rPr>
              <w:t>d&amp;t</w:t>
            </w:r>
            <w:r w:rsidR="00A5638A" w:rsidRPr="00C068C6">
              <w:rPr>
                <w:lang w:val="ru-RU" w:eastAsia="ko-KR"/>
              </w:rPr>
              <w:br/>
              <w:t>(</w:t>
            </w:r>
            <w:r w:rsidR="00846835" w:rsidRPr="00C068C6">
              <w:rPr>
                <w:lang w:val="ru-RU" w:eastAsia="ko-KR"/>
              </w:rPr>
              <w:t>дата</w:t>
            </w:r>
            <w:r w:rsidR="00A5638A" w:rsidRPr="00C068C6">
              <w:rPr>
                <w:lang w:val="ru-RU" w:eastAsia="ko-KR"/>
              </w:rPr>
              <w:br/>
              <w:t>и время)</w:t>
            </w:r>
          </w:p>
        </w:tc>
        <w:tc>
          <w:tcPr>
            <w:tcW w:w="1262" w:type="dxa"/>
            <w:tcBorders>
              <w:top w:val="single" w:sz="8" w:space="0" w:color="auto"/>
              <w:bottom w:val="single" w:sz="4" w:space="0" w:color="auto"/>
            </w:tcBorders>
            <w:shd w:val="clear" w:color="auto" w:fill="auto"/>
          </w:tcPr>
          <w:p w:rsidR="004A4BF9" w:rsidRPr="00C068C6" w:rsidRDefault="004A4BF9" w:rsidP="00392724">
            <w:pPr>
              <w:pStyle w:val="Tablehead"/>
              <w:rPr>
                <w:lang w:val="ru-RU" w:eastAsia="ko-KR"/>
              </w:rPr>
            </w:pPr>
            <w:r w:rsidRPr="00C068C6">
              <w:rPr>
                <w:lang w:val="ru-RU" w:eastAsia="ko-KR"/>
              </w:rPr>
              <w:t>tGeocode</w:t>
            </w:r>
            <w:r w:rsidR="00A5638A" w:rsidRPr="00C068C6">
              <w:rPr>
                <w:lang w:val="ru-RU" w:eastAsia="ko-KR"/>
              </w:rPr>
              <w:br/>
              <w:t>(</w:t>
            </w:r>
            <w:r w:rsidR="00846835" w:rsidRPr="00C068C6">
              <w:rPr>
                <w:lang w:val="ru-RU" w:eastAsia="ko-KR"/>
              </w:rPr>
              <w:t>географи</w:t>
            </w:r>
            <w:r w:rsidR="00A5638A" w:rsidRPr="00C068C6">
              <w:rPr>
                <w:lang w:val="ru-RU" w:eastAsia="ko-KR"/>
              </w:rPr>
              <w:t>-</w:t>
            </w:r>
            <w:r w:rsidR="00A5638A" w:rsidRPr="00C068C6">
              <w:rPr>
                <w:lang w:val="ru-RU" w:eastAsia="ko-KR"/>
              </w:rPr>
              <w:br/>
              <w:t>ческий</w:t>
            </w:r>
            <w:r w:rsidR="00A5638A" w:rsidRPr="00C068C6">
              <w:rPr>
                <w:lang w:val="ru-RU" w:eastAsia="ko-KR"/>
              </w:rPr>
              <w:br/>
              <w:t>код)</w:t>
            </w:r>
          </w:p>
        </w:tc>
        <w:tc>
          <w:tcPr>
            <w:tcW w:w="1312" w:type="dxa"/>
            <w:tcBorders>
              <w:top w:val="single" w:sz="8" w:space="0" w:color="auto"/>
              <w:bottom w:val="single" w:sz="4" w:space="0" w:color="auto"/>
            </w:tcBorders>
            <w:shd w:val="clear" w:color="auto" w:fill="auto"/>
          </w:tcPr>
          <w:p w:rsidR="004A4BF9" w:rsidRPr="00C068C6" w:rsidRDefault="004A4BF9" w:rsidP="00392724">
            <w:pPr>
              <w:pStyle w:val="Tablehead"/>
              <w:rPr>
                <w:lang w:val="ru-RU" w:eastAsia="ko-KR"/>
              </w:rPr>
            </w:pPr>
            <w:r w:rsidRPr="00C068C6">
              <w:rPr>
                <w:lang w:val="ru-RU" w:eastAsia="ko-KR"/>
              </w:rPr>
              <w:t>nGeocode</w:t>
            </w:r>
            <w:r w:rsidR="00A5638A" w:rsidRPr="00C068C6">
              <w:rPr>
                <w:lang w:val="ru-RU" w:eastAsia="ko-KR"/>
              </w:rPr>
              <w:br/>
              <w:t>(</w:t>
            </w:r>
            <w:r w:rsidR="00846835" w:rsidRPr="00C068C6">
              <w:rPr>
                <w:lang w:val="ru-RU" w:eastAsia="ko-KR"/>
              </w:rPr>
              <w:t>географи</w:t>
            </w:r>
            <w:r w:rsidR="00A5638A" w:rsidRPr="00C068C6">
              <w:rPr>
                <w:lang w:val="ru-RU" w:eastAsia="ko-KR"/>
              </w:rPr>
              <w:t>-</w:t>
            </w:r>
            <w:r w:rsidR="00A5638A" w:rsidRPr="00C068C6">
              <w:rPr>
                <w:lang w:val="ru-RU" w:eastAsia="ko-KR"/>
              </w:rPr>
              <w:br/>
              <w:t>ческий</w:t>
            </w:r>
            <w:r w:rsidR="00A5638A" w:rsidRPr="00C068C6">
              <w:rPr>
                <w:lang w:val="ru-RU" w:eastAsia="ko-KR"/>
              </w:rPr>
              <w:br/>
              <w:t>код)</w:t>
            </w:r>
          </w:p>
        </w:tc>
        <w:tc>
          <w:tcPr>
            <w:tcW w:w="832" w:type="dxa"/>
            <w:tcBorders>
              <w:top w:val="single" w:sz="8" w:space="0" w:color="auto"/>
              <w:bottom w:val="single" w:sz="4" w:space="0" w:color="auto"/>
            </w:tcBorders>
            <w:shd w:val="clear" w:color="auto" w:fill="auto"/>
          </w:tcPr>
          <w:p w:rsidR="004A4BF9" w:rsidRPr="00C068C6" w:rsidRDefault="004A4BF9" w:rsidP="00392724">
            <w:pPr>
              <w:pStyle w:val="Tablehead"/>
              <w:rPr>
                <w:lang w:val="ru-RU" w:eastAsia="ko-KR"/>
              </w:rPr>
            </w:pPr>
            <w:r w:rsidRPr="00C068C6">
              <w:rPr>
                <w:lang w:val="ru-RU" w:eastAsia="ko-KR"/>
              </w:rPr>
              <w:t>rfu</w:t>
            </w:r>
            <w:r w:rsidR="00A5638A" w:rsidRPr="00C068C6">
              <w:rPr>
                <w:lang w:val="ru-RU" w:eastAsia="ko-KR"/>
              </w:rPr>
              <w:t>*</w:t>
            </w:r>
          </w:p>
        </w:tc>
        <w:tc>
          <w:tcPr>
            <w:tcW w:w="1464" w:type="dxa"/>
            <w:tcBorders>
              <w:top w:val="single" w:sz="8" w:space="0" w:color="auto"/>
              <w:bottom w:val="single" w:sz="4" w:space="0" w:color="auto"/>
            </w:tcBorders>
            <w:shd w:val="clear" w:color="auto" w:fill="auto"/>
          </w:tcPr>
          <w:p w:rsidR="004A4BF9" w:rsidRPr="00C068C6" w:rsidRDefault="006D627B" w:rsidP="00392724">
            <w:pPr>
              <w:pStyle w:val="Tablehead"/>
              <w:rPr>
                <w:lang w:val="ru-RU" w:eastAsia="ko-KR"/>
              </w:rPr>
            </w:pPr>
            <w:r w:rsidRPr="00C068C6">
              <w:rPr>
                <w:lang w:val="ru-RU" w:eastAsia="ko-KR"/>
              </w:rPr>
              <w:t>Геокоды</w:t>
            </w:r>
          </w:p>
        </w:tc>
        <w:tc>
          <w:tcPr>
            <w:tcW w:w="1417" w:type="dxa"/>
            <w:tcBorders>
              <w:top w:val="single" w:sz="8" w:space="0" w:color="auto"/>
              <w:bottom w:val="single" w:sz="4" w:space="0" w:color="auto"/>
            </w:tcBorders>
            <w:shd w:val="clear" w:color="auto" w:fill="auto"/>
          </w:tcPr>
          <w:p w:rsidR="004A4BF9" w:rsidRPr="00C068C6" w:rsidRDefault="004A4BF9" w:rsidP="00392724">
            <w:pPr>
              <w:pStyle w:val="Tablehead"/>
              <w:rPr>
                <w:lang w:val="ru-RU" w:eastAsia="ko-KR"/>
              </w:rPr>
            </w:pPr>
            <w:r w:rsidRPr="00C068C6">
              <w:rPr>
                <w:lang w:val="ru-RU" w:eastAsia="ko-KR"/>
              </w:rPr>
              <w:t>Desc&amp;Link</w:t>
            </w:r>
            <w:r w:rsidR="00A5638A" w:rsidRPr="00C068C6">
              <w:rPr>
                <w:lang w:val="ru-RU" w:eastAsia="ko-KR"/>
              </w:rPr>
              <w:br/>
              <w:t>(</w:t>
            </w:r>
            <w:r w:rsidR="00846835" w:rsidRPr="00C068C6">
              <w:rPr>
                <w:lang w:val="ru-RU" w:eastAsia="ko-KR"/>
              </w:rPr>
              <w:t>описание</w:t>
            </w:r>
            <w:r w:rsidR="00A5638A" w:rsidRPr="00C068C6">
              <w:rPr>
                <w:lang w:val="ru-RU" w:eastAsia="ko-KR"/>
              </w:rPr>
              <w:br/>
              <w:t>и ссылка)</w:t>
            </w:r>
          </w:p>
        </w:tc>
      </w:tr>
      <w:tr w:rsidR="004A4BF9" w:rsidRPr="00C068C6" w:rsidTr="00A76EC6">
        <w:trPr>
          <w:jc w:val="center"/>
        </w:trPr>
        <w:tc>
          <w:tcPr>
            <w:tcW w:w="1401" w:type="dxa"/>
            <w:tcBorders>
              <w:top w:val="single" w:sz="4" w:space="0" w:color="auto"/>
              <w:bottom w:val="single" w:sz="4" w:space="0" w:color="auto"/>
            </w:tcBorders>
            <w:vAlign w:val="center"/>
          </w:tcPr>
          <w:p w:rsidR="004A4BF9" w:rsidRPr="00C068C6" w:rsidRDefault="004A4BF9" w:rsidP="00A5638A">
            <w:pPr>
              <w:pStyle w:val="Tabletext"/>
              <w:jc w:val="center"/>
              <w:rPr>
                <w:lang w:val="ru-RU" w:eastAsia="ko-KR"/>
              </w:rPr>
            </w:pPr>
            <w:r w:rsidRPr="00C068C6">
              <w:rPr>
                <w:lang w:val="ru-RU" w:eastAsia="ko-KR"/>
              </w:rPr>
              <w:t xml:space="preserve">3 </w:t>
            </w:r>
            <w:r w:rsidR="00A5638A" w:rsidRPr="00C068C6">
              <w:rPr>
                <w:lang w:val="ru-RU" w:eastAsia="ko-KR"/>
              </w:rPr>
              <w:t>байта</w:t>
            </w:r>
          </w:p>
        </w:tc>
        <w:tc>
          <w:tcPr>
            <w:tcW w:w="1009" w:type="dxa"/>
            <w:tcBorders>
              <w:top w:val="single" w:sz="4" w:space="0" w:color="auto"/>
              <w:bottom w:val="single" w:sz="4" w:space="0" w:color="auto"/>
            </w:tcBorders>
            <w:vAlign w:val="center"/>
          </w:tcPr>
          <w:p w:rsidR="004A4BF9" w:rsidRPr="00C068C6" w:rsidRDefault="004A4BF9" w:rsidP="00A5638A">
            <w:pPr>
              <w:pStyle w:val="Tabletext"/>
              <w:jc w:val="center"/>
              <w:rPr>
                <w:lang w:val="ru-RU" w:eastAsia="ko-KR"/>
              </w:rPr>
            </w:pPr>
            <w:r w:rsidRPr="00C068C6">
              <w:rPr>
                <w:lang w:val="ru-RU" w:eastAsia="ko-KR"/>
              </w:rPr>
              <w:t xml:space="preserve">2 </w:t>
            </w:r>
            <w:r w:rsidR="00A5638A" w:rsidRPr="00C068C6">
              <w:rPr>
                <w:lang w:val="ru-RU" w:eastAsia="ko-KR"/>
              </w:rPr>
              <w:t>бита</w:t>
            </w:r>
          </w:p>
        </w:tc>
        <w:tc>
          <w:tcPr>
            <w:tcW w:w="1084" w:type="dxa"/>
            <w:tcBorders>
              <w:top w:val="single" w:sz="4" w:space="0" w:color="auto"/>
              <w:bottom w:val="single" w:sz="4" w:space="0" w:color="auto"/>
            </w:tcBorders>
            <w:vAlign w:val="center"/>
          </w:tcPr>
          <w:p w:rsidR="004A4BF9" w:rsidRPr="00C068C6" w:rsidRDefault="004A4BF9" w:rsidP="00A5638A">
            <w:pPr>
              <w:pStyle w:val="Tabletext"/>
              <w:jc w:val="center"/>
              <w:rPr>
                <w:lang w:val="ru-RU" w:eastAsia="ko-KR"/>
              </w:rPr>
            </w:pPr>
            <w:r w:rsidRPr="00C068C6">
              <w:rPr>
                <w:lang w:val="ru-RU" w:eastAsia="ko-KR"/>
              </w:rPr>
              <w:t xml:space="preserve">28 </w:t>
            </w:r>
            <w:r w:rsidR="00A5638A" w:rsidRPr="00C068C6">
              <w:rPr>
                <w:lang w:val="ru-RU" w:eastAsia="ko-KR"/>
              </w:rPr>
              <w:t>битов</w:t>
            </w:r>
          </w:p>
        </w:tc>
        <w:tc>
          <w:tcPr>
            <w:tcW w:w="1262" w:type="dxa"/>
            <w:tcBorders>
              <w:top w:val="single" w:sz="4" w:space="0" w:color="auto"/>
              <w:bottom w:val="single" w:sz="4" w:space="0" w:color="auto"/>
            </w:tcBorders>
            <w:vAlign w:val="center"/>
          </w:tcPr>
          <w:p w:rsidR="004A4BF9" w:rsidRPr="00C068C6" w:rsidRDefault="004A4BF9" w:rsidP="00A5638A">
            <w:pPr>
              <w:pStyle w:val="Tabletext"/>
              <w:jc w:val="center"/>
              <w:rPr>
                <w:lang w:val="ru-RU" w:eastAsia="ko-KR"/>
              </w:rPr>
            </w:pPr>
            <w:r w:rsidRPr="00C068C6">
              <w:rPr>
                <w:lang w:val="ru-RU" w:eastAsia="ko-KR"/>
              </w:rPr>
              <w:t xml:space="preserve">3 </w:t>
            </w:r>
            <w:r w:rsidR="00A5638A" w:rsidRPr="00C068C6">
              <w:rPr>
                <w:lang w:val="ru-RU" w:eastAsia="ko-KR"/>
              </w:rPr>
              <w:t>бита</w:t>
            </w:r>
          </w:p>
        </w:tc>
        <w:tc>
          <w:tcPr>
            <w:tcW w:w="1312" w:type="dxa"/>
            <w:tcBorders>
              <w:top w:val="single" w:sz="4" w:space="0" w:color="auto"/>
              <w:bottom w:val="single" w:sz="4" w:space="0" w:color="auto"/>
            </w:tcBorders>
            <w:vAlign w:val="center"/>
          </w:tcPr>
          <w:p w:rsidR="004A4BF9" w:rsidRPr="00C068C6" w:rsidRDefault="004A4BF9" w:rsidP="00A5638A">
            <w:pPr>
              <w:pStyle w:val="Tabletext"/>
              <w:jc w:val="center"/>
              <w:rPr>
                <w:lang w:val="ru-RU" w:eastAsia="ko-KR"/>
              </w:rPr>
            </w:pPr>
            <w:r w:rsidRPr="00C068C6">
              <w:rPr>
                <w:lang w:val="ru-RU" w:eastAsia="ko-KR"/>
              </w:rPr>
              <w:t xml:space="preserve">4 </w:t>
            </w:r>
            <w:r w:rsidR="00A5638A" w:rsidRPr="00C068C6">
              <w:rPr>
                <w:lang w:val="ru-RU" w:eastAsia="ko-KR"/>
              </w:rPr>
              <w:t>бита</w:t>
            </w:r>
          </w:p>
        </w:tc>
        <w:tc>
          <w:tcPr>
            <w:tcW w:w="832" w:type="dxa"/>
            <w:tcBorders>
              <w:top w:val="single" w:sz="4" w:space="0" w:color="auto"/>
              <w:bottom w:val="single" w:sz="4" w:space="0" w:color="auto"/>
            </w:tcBorders>
          </w:tcPr>
          <w:p w:rsidR="004A4BF9" w:rsidRPr="00C068C6" w:rsidRDefault="004A4BF9" w:rsidP="00A5638A">
            <w:pPr>
              <w:pStyle w:val="Tabletext"/>
              <w:jc w:val="center"/>
              <w:rPr>
                <w:lang w:val="ru-RU" w:eastAsia="ko-KR"/>
              </w:rPr>
            </w:pPr>
            <w:r w:rsidRPr="00C068C6">
              <w:rPr>
                <w:lang w:val="ru-RU" w:eastAsia="ko-KR"/>
              </w:rPr>
              <w:t xml:space="preserve">3 </w:t>
            </w:r>
            <w:r w:rsidR="00A5638A" w:rsidRPr="00C068C6">
              <w:rPr>
                <w:lang w:val="ru-RU" w:eastAsia="ko-KR"/>
              </w:rPr>
              <w:t>бита</w:t>
            </w:r>
          </w:p>
        </w:tc>
        <w:tc>
          <w:tcPr>
            <w:tcW w:w="1464" w:type="dxa"/>
            <w:tcBorders>
              <w:top w:val="single" w:sz="4" w:space="0" w:color="auto"/>
              <w:bottom w:val="single" w:sz="4" w:space="0" w:color="auto"/>
            </w:tcBorders>
            <w:vAlign w:val="center"/>
          </w:tcPr>
          <w:p w:rsidR="004A4BF9" w:rsidRPr="00C068C6" w:rsidRDefault="00346958" w:rsidP="0062094E">
            <w:pPr>
              <w:pStyle w:val="Tabletext"/>
              <w:jc w:val="center"/>
              <w:rPr>
                <w:lang w:val="ru-RU" w:eastAsia="ko-KR"/>
              </w:rPr>
            </w:pPr>
            <w:r w:rsidRPr="00C068C6">
              <w:rPr>
                <w:lang w:val="ru-RU" w:eastAsia="ko-KR"/>
              </w:rPr>
              <w:t>Изменяемый</w:t>
            </w:r>
          </w:p>
        </w:tc>
        <w:tc>
          <w:tcPr>
            <w:tcW w:w="1417" w:type="dxa"/>
            <w:tcBorders>
              <w:top w:val="single" w:sz="4" w:space="0" w:color="auto"/>
              <w:bottom w:val="single" w:sz="4" w:space="0" w:color="auto"/>
            </w:tcBorders>
            <w:vAlign w:val="center"/>
          </w:tcPr>
          <w:p w:rsidR="004A4BF9" w:rsidRPr="00C068C6" w:rsidRDefault="00346958" w:rsidP="0062094E">
            <w:pPr>
              <w:pStyle w:val="Tabletext"/>
              <w:jc w:val="center"/>
              <w:rPr>
                <w:lang w:val="ru-RU" w:eastAsia="ko-KR"/>
              </w:rPr>
            </w:pPr>
            <w:r w:rsidRPr="00C068C6">
              <w:rPr>
                <w:lang w:val="ru-RU" w:eastAsia="ko-KR"/>
              </w:rPr>
              <w:t>Изменяемый</w:t>
            </w:r>
          </w:p>
        </w:tc>
      </w:tr>
      <w:tr w:rsidR="00981A98" w:rsidRPr="00C068C6" w:rsidTr="00A76EC6">
        <w:trPr>
          <w:jc w:val="center"/>
        </w:trPr>
        <w:tc>
          <w:tcPr>
            <w:tcW w:w="9781" w:type="dxa"/>
            <w:gridSpan w:val="8"/>
            <w:tcBorders>
              <w:top w:val="single" w:sz="4" w:space="0" w:color="auto"/>
              <w:left w:val="nil"/>
              <w:bottom w:val="nil"/>
              <w:right w:val="nil"/>
            </w:tcBorders>
            <w:vAlign w:val="center"/>
          </w:tcPr>
          <w:p w:rsidR="00981A98" w:rsidRPr="00C068C6" w:rsidRDefault="00981A98" w:rsidP="00981A98">
            <w:pPr>
              <w:pStyle w:val="Tablefin"/>
              <w:spacing w:before="40"/>
              <w:rPr>
                <w:lang w:val="ru-RU" w:eastAsia="ko-KR"/>
              </w:rPr>
            </w:pPr>
            <w:r w:rsidRPr="00C068C6">
              <w:rPr>
                <w:lang w:val="ru-RU" w:eastAsia="ko-KR"/>
              </w:rPr>
              <w:t>* rfu – это поле, готовое к использованию.</w:t>
            </w:r>
          </w:p>
        </w:tc>
      </w:tr>
    </w:tbl>
    <w:p w:rsidR="007134B5" w:rsidRPr="00C068C6" w:rsidRDefault="007134B5" w:rsidP="007134B5">
      <w:pPr>
        <w:pStyle w:val="Tablefin"/>
        <w:rPr>
          <w:lang w:val="ru-RU"/>
        </w:rPr>
      </w:pPr>
    </w:p>
    <w:p w:rsidR="00FF2E14" w:rsidRPr="00C068C6" w:rsidRDefault="00FF2E14" w:rsidP="00FF2E14">
      <w:pPr>
        <w:rPr>
          <w:lang w:val="ru-RU"/>
        </w:rPr>
      </w:pPr>
      <w:r w:rsidRPr="00C068C6">
        <w:rPr>
          <w:lang w:val="ru-RU"/>
        </w:rPr>
        <w:t xml:space="preserve">Синтаксис и семантика каждого поля </w:t>
      </w:r>
      <w:r w:rsidR="006D627B" w:rsidRPr="00C068C6">
        <w:rPr>
          <w:lang w:val="ru-RU"/>
        </w:rPr>
        <w:t>приведены ниже</w:t>
      </w:r>
      <w:r w:rsidR="00346958" w:rsidRPr="00C068C6">
        <w:rPr>
          <w:lang w:val="ru-RU"/>
        </w:rPr>
        <w:t>.</w:t>
      </w:r>
    </w:p>
    <w:p w:rsidR="00FF2E14" w:rsidRPr="00C068C6" w:rsidRDefault="00FF2E14" w:rsidP="00FF2E14">
      <w:pPr>
        <w:pStyle w:val="enumlev1"/>
        <w:rPr>
          <w:lang w:val="ru-RU"/>
        </w:rPr>
      </w:pPr>
      <w:r w:rsidRPr="00C068C6">
        <w:rPr>
          <w:lang w:val="ru-RU"/>
        </w:rPr>
        <w:t>–</w:t>
      </w:r>
      <w:r w:rsidRPr="00C068C6">
        <w:rPr>
          <w:lang w:val="ru-RU"/>
        </w:rPr>
        <w:tab/>
      </w:r>
      <w:r w:rsidRPr="00C068C6">
        <w:rPr>
          <w:i/>
          <w:iCs/>
          <w:lang w:val="ru-RU"/>
        </w:rPr>
        <w:t>EventCode</w:t>
      </w:r>
      <w:r w:rsidR="002B48B4" w:rsidRPr="00C068C6">
        <w:rPr>
          <w:lang w:val="ru-RU"/>
        </w:rPr>
        <w:t xml:space="preserve"> –</w:t>
      </w:r>
      <w:r w:rsidRPr="00C068C6">
        <w:rPr>
          <w:lang w:val="ru-RU"/>
        </w:rPr>
        <w:t xml:space="preserve"> данное поле должно содержать код происшествия, который определен в Приложении 1 к стандарту. Основные части EventCode взяты из </w:t>
      </w:r>
      <w:r w:rsidR="00346958" w:rsidRPr="00C068C6">
        <w:rPr>
          <w:lang w:val="ru-RU"/>
        </w:rPr>
        <w:t>части </w:t>
      </w:r>
      <w:r w:rsidRPr="00C068C6">
        <w:rPr>
          <w:lang w:val="ru-RU"/>
        </w:rPr>
        <w:t xml:space="preserve">11 </w:t>
      </w:r>
      <w:r w:rsidR="00346958" w:rsidRPr="00C068C6">
        <w:rPr>
          <w:lang w:val="ru-RU"/>
        </w:rPr>
        <w:t>правила </w:t>
      </w:r>
      <w:r w:rsidRPr="00C068C6">
        <w:rPr>
          <w:lang w:val="ru-RU"/>
        </w:rPr>
        <w:t>47 ФКС (FCC) США.</w:t>
      </w:r>
    </w:p>
    <w:p w:rsidR="004A4BF9" w:rsidRPr="00C068C6" w:rsidRDefault="00FF2E14" w:rsidP="00FF2E14">
      <w:pPr>
        <w:pStyle w:val="enumlev1"/>
        <w:rPr>
          <w:lang w:val="ru-RU" w:eastAsia="ko-KR"/>
        </w:rPr>
      </w:pPr>
      <w:r w:rsidRPr="00C068C6">
        <w:rPr>
          <w:lang w:val="ru-RU"/>
        </w:rPr>
        <w:t>–</w:t>
      </w:r>
      <w:r w:rsidRPr="00C068C6">
        <w:rPr>
          <w:lang w:val="ru-RU"/>
        </w:rPr>
        <w:tab/>
      </w:r>
      <w:r w:rsidRPr="00C068C6">
        <w:rPr>
          <w:i/>
          <w:iCs/>
          <w:lang w:val="ru-RU"/>
        </w:rPr>
        <w:t>Степень опасности</w:t>
      </w:r>
      <w:r w:rsidR="002B48B4" w:rsidRPr="00C068C6">
        <w:rPr>
          <w:lang w:val="ru-RU"/>
        </w:rPr>
        <w:t xml:space="preserve"> –</w:t>
      </w:r>
      <w:r w:rsidRPr="00C068C6">
        <w:rPr>
          <w:lang w:val="ru-RU"/>
        </w:rPr>
        <w:t xml:space="preserve"> в данном двухбитовом поле указывается степень опасности данного происшествия (см. таблицу 3)</w:t>
      </w:r>
      <w:r w:rsidR="00346958" w:rsidRPr="00C068C6">
        <w:rPr>
          <w:lang w:val="ru-RU"/>
        </w:rPr>
        <w:t>.</w:t>
      </w:r>
    </w:p>
    <w:p w:rsidR="004A4BF9" w:rsidRPr="00C068C6" w:rsidRDefault="00FF2E14" w:rsidP="004A4BF9">
      <w:pPr>
        <w:pStyle w:val="TableNo"/>
        <w:rPr>
          <w:lang w:val="ru-RU" w:eastAsia="ko-KR"/>
        </w:rPr>
      </w:pPr>
      <w:r w:rsidRPr="00C068C6">
        <w:rPr>
          <w:lang w:val="ru-RU"/>
        </w:rPr>
        <w:t>ТАБЛИЦА</w:t>
      </w:r>
      <w:r w:rsidR="004A4BF9" w:rsidRPr="00C068C6">
        <w:rPr>
          <w:lang w:val="ru-RU"/>
        </w:rPr>
        <w:t xml:space="preserve"> </w:t>
      </w:r>
      <w:r w:rsidR="004A4BF9" w:rsidRPr="00C068C6">
        <w:rPr>
          <w:lang w:val="ru-RU" w:eastAsia="ja-JP"/>
        </w:rPr>
        <w:t>3</w:t>
      </w:r>
    </w:p>
    <w:p w:rsidR="004A4BF9" w:rsidRPr="00C068C6" w:rsidRDefault="00FF2E14" w:rsidP="004A4BF9">
      <w:pPr>
        <w:pStyle w:val="Tabletitle"/>
        <w:rPr>
          <w:lang w:val="ru-RU" w:eastAsia="ko-KR"/>
        </w:rPr>
      </w:pPr>
      <w:r w:rsidRPr="00C068C6">
        <w:rPr>
          <w:lang w:val="ru-RU" w:eastAsia="ko-KR"/>
        </w:rPr>
        <w:t>Степень 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4536"/>
      </w:tblGrid>
      <w:tr w:rsidR="004A4BF9" w:rsidRPr="00C068C6" w:rsidTr="0063687F">
        <w:trPr>
          <w:jc w:val="center"/>
        </w:trPr>
        <w:tc>
          <w:tcPr>
            <w:tcW w:w="1230" w:type="dxa"/>
            <w:vAlign w:val="center"/>
          </w:tcPr>
          <w:p w:rsidR="004A4BF9" w:rsidRPr="00C068C6" w:rsidRDefault="00FF2E14" w:rsidP="0062094E">
            <w:pPr>
              <w:pStyle w:val="Tablehead"/>
              <w:rPr>
                <w:lang w:val="ru-RU"/>
              </w:rPr>
            </w:pPr>
            <w:r w:rsidRPr="00C068C6">
              <w:rPr>
                <w:lang w:val="ru-RU"/>
              </w:rPr>
              <w:t>Степень</w:t>
            </w:r>
            <w:r w:rsidRPr="00C068C6">
              <w:rPr>
                <w:lang w:val="ru-RU"/>
              </w:rPr>
              <w:br/>
              <w:t>опасности</w:t>
            </w:r>
          </w:p>
        </w:tc>
        <w:tc>
          <w:tcPr>
            <w:tcW w:w="4536" w:type="dxa"/>
            <w:vAlign w:val="center"/>
          </w:tcPr>
          <w:p w:rsidR="004A4BF9" w:rsidRPr="00C068C6" w:rsidRDefault="00FF2E14" w:rsidP="0062094E">
            <w:pPr>
              <w:pStyle w:val="Tablehead"/>
              <w:rPr>
                <w:lang w:val="ru-RU"/>
              </w:rPr>
            </w:pPr>
            <w:r w:rsidRPr="00C068C6">
              <w:rPr>
                <w:lang w:val="ru-RU"/>
              </w:rPr>
              <w:t>Семан</w:t>
            </w:r>
            <w:r w:rsidR="00346958" w:rsidRPr="00C068C6">
              <w:rPr>
                <w:lang w:val="ru-RU"/>
              </w:rPr>
              <w:t>т</w:t>
            </w:r>
            <w:r w:rsidRPr="00C068C6">
              <w:rPr>
                <w:lang w:val="ru-RU"/>
              </w:rPr>
              <w:t>ика</w:t>
            </w:r>
          </w:p>
        </w:tc>
      </w:tr>
      <w:tr w:rsidR="0063687F" w:rsidRPr="00C068C6" w:rsidTr="0063687F">
        <w:trPr>
          <w:jc w:val="center"/>
        </w:trPr>
        <w:tc>
          <w:tcPr>
            <w:tcW w:w="1230" w:type="dxa"/>
            <w:vAlign w:val="center"/>
          </w:tcPr>
          <w:p w:rsidR="0063687F" w:rsidRPr="00C068C6" w:rsidRDefault="0063687F" w:rsidP="0062094E">
            <w:pPr>
              <w:pStyle w:val="Tabletext"/>
              <w:jc w:val="center"/>
              <w:rPr>
                <w:lang w:val="ru-RU"/>
              </w:rPr>
            </w:pPr>
            <w:r w:rsidRPr="00C068C6">
              <w:rPr>
                <w:lang w:val="ru-RU"/>
              </w:rPr>
              <w:t>00</w:t>
            </w:r>
          </w:p>
        </w:tc>
        <w:tc>
          <w:tcPr>
            <w:tcW w:w="4536" w:type="dxa"/>
            <w:vAlign w:val="center"/>
          </w:tcPr>
          <w:p w:rsidR="0063687F" w:rsidRPr="00C068C6" w:rsidRDefault="0063687F" w:rsidP="007A25BA">
            <w:pPr>
              <w:pStyle w:val="Tabletext"/>
              <w:jc w:val="center"/>
              <w:rPr>
                <w:lang w:val="ru-RU"/>
              </w:rPr>
            </w:pPr>
            <w:r w:rsidRPr="00C068C6">
              <w:rPr>
                <w:lang w:val="ru-RU"/>
              </w:rPr>
              <w:t>"Неизвестная" – степень опасности неизвестна</w:t>
            </w:r>
          </w:p>
        </w:tc>
      </w:tr>
      <w:tr w:rsidR="0063687F" w:rsidRPr="00C068C6" w:rsidTr="0063687F">
        <w:trPr>
          <w:jc w:val="center"/>
        </w:trPr>
        <w:tc>
          <w:tcPr>
            <w:tcW w:w="1230" w:type="dxa"/>
            <w:vAlign w:val="center"/>
          </w:tcPr>
          <w:p w:rsidR="0063687F" w:rsidRPr="00C068C6" w:rsidRDefault="0063687F" w:rsidP="0062094E">
            <w:pPr>
              <w:pStyle w:val="Tabletext"/>
              <w:jc w:val="center"/>
              <w:rPr>
                <w:lang w:val="ru-RU"/>
              </w:rPr>
            </w:pPr>
            <w:r w:rsidRPr="00C068C6">
              <w:rPr>
                <w:lang w:val="ru-RU"/>
              </w:rPr>
              <w:t>01</w:t>
            </w:r>
          </w:p>
        </w:tc>
        <w:tc>
          <w:tcPr>
            <w:tcW w:w="4536" w:type="dxa"/>
            <w:vAlign w:val="center"/>
          </w:tcPr>
          <w:p w:rsidR="0063687F" w:rsidRPr="00C068C6" w:rsidRDefault="0063687F" w:rsidP="007A25BA">
            <w:pPr>
              <w:pStyle w:val="Tabletext"/>
              <w:jc w:val="center"/>
              <w:rPr>
                <w:lang w:val="ru-RU"/>
              </w:rPr>
            </w:pPr>
            <w:r w:rsidRPr="00C068C6">
              <w:rPr>
                <w:lang w:val="ru-RU"/>
              </w:rPr>
              <w:t xml:space="preserve">"Умеренная" – возможная угроза жизни </w:t>
            </w:r>
            <w:r w:rsidRPr="00C068C6">
              <w:rPr>
                <w:lang w:val="ru-RU"/>
              </w:rPr>
              <w:br/>
              <w:t>или имуществу</w:t>
            </w:r>
          </w:p>
        </w:tc>
      </w:tr>
      <w:tr w:rsidR="0063687F" w:rsidRPr="00C068C6" w:rsidTr="0063687F">
        <w:trPr>
          <w:jc w:val="center"/>
        </w:trPr>
        <w:tc>
          <w:tcPr>
            <w:tcW w:w="1230" w:type="dxa"/>
            <w:vAlign w:val="center"/>
          </w:tcPr>
          <w:p w:rsidR="0063687F" w:rsidRPr="00C068C6" w:rsidRDefault="0063687F" w:rsidP="0062094E">
            <w:pPr>
              <w:pStyle w:val="Tabletext"/>
              <w:jc w:val="center"/>
              <w:rPr>
                <w:lang w:val="ru-RU"/>
              </w:rPr>
            </w:pPr>
            <w:r w:rsidRPr="00C068C6">
              <w:rPr>
                <w:lang w:val="ru-RU"/>
              </w:rPr>
              <w:t>10</w:t>
            </w:r>
          </w:p>
        </w:tc>
        <w:tc>
          <w:tcPr>
            <w:tcW w:w="4536" w:type="dxa"/>
            <w:vAlign w:val="center"/>
          </w:tcPr>
          <w:p w:rsidR="0063687F" w:rsidRPr="00C068C6" w:rsidRDefault="0063687F" w:rsidP="007A25BA">
            <w:pPr>
              <w:pStyle w:val="Tabletext"/>
              <w:jc w:val="center"/>
              <w:rPr>
                <w:lang w:val="ru-RU"/>
              </w:rPr>
            </w:pPr>
            <w:r w:rsidRPr="00C068C6">
              <w:rPr>
                <w:lang w:val="ru-RU"/>
              </w:rPr>
              <w:t>"Серьезная" – существенная угроза жизни или имуществу</w:t>
            </w:r>
          </w:p>
        </w:tc>
      </w:tr>
      <w:tr w:rsidR="0063687F" w:rsidRPr="00C068C6" w:rsidTr="0063687F">
        <w:trPr>
          <w:jc w:val="center"/>
        </w:trPr>
        <w:tc>
          <w:tcPr>
            <w:tcW w:w="1230" w:type="dxa"/>
            <w:vAlign w:val="center"/>
          </w:tcPr>
          <w:p w:rsidR="0063687F" w:rsidRPr="00C068C6" w:rsidRDefault="0063687F" w:rsidP="0062094E">
            <w:pPr>
              <w:pStyle w:val="Tabletext"/>
              <w:jc w:val="center"/>
              <w:rPr>
                <w:lang w:val="ru-RU"/>
              </w:rPr>
            </w:pPr>
            <w:r w:rsidRPr="00C068C6">
              <w:rPr>
                <w:lang w:val="ru-RU"/>
              </w:rPr>
              <w:t>11</w:t>
            </w:r>
          </w:p>
        </w:tc>
        <w:tc>
          <w:tcPr>
            <w:tcW w:w="4536" w:type="dxa"/>
            <w:vAlign w:val="center"/>
          </w:tcPr>
          <w:p w:rsidR="0063687F" w:rsidRPr="00C068C6" w:rsidRDefault="0063687F" w:rsidP="007A25BA">
            <w:pPr>
              <w:pStyle w:val="Tabletext"/>
              <w:jc w:val="center"/>
              <w:rPr>
                <w:lang w:val="ru-RU"/>
              </w:rPr>
            </w:pPr>
            <w:r w:rsidRPr="00C068C6">
              <w:rPr>
                <w:lang w:val="ru-RU"/>
              </w:rPr>
              <w:t>"Крайняя" – чрезвычайная угроза жизни</w:t>
            </w:r>
            <w:r w:rsidRPr="00C068C6">
              <w:rPr>
                <w:lang w:val="ru-RU"/>
              </w:rPr>
              <w:br/>
              <w:t xml:space="preserve"> или имуществу</w:t>
            </w:r>
          </w:p>
        </w:tc>
      </w:tr>
    </w:tbl>
    <w:p w:rsidR="004A4BF9" w:rsidRPr="00C068C6" w:rsidRDefault="004A4BF9" w:rsidP="004A4BF9">
      <w:pPr>
        <w:pStyle w:val="Tablefin"/>
        <w:rPr>
          <w:lang w:val="ru-RU" w:eastAsia="ko-KR"/>
        </w:rPr>
      </w:pPr>
    </w:p>
    <w:p w:rsidR="00D17772" w:rsidRPr="00C068C6" w:rsidRDefault="004A4BF9" w:rsidP="00D17772">
      <w:pPr>
        <w:pStyle w:val="enumlev1"/>
        <w:keepLines/>
        <w:rPr>
          <w:lang w:val="ru-RU"/>
        </w:rPr>
      </w:pPr>
      <w:r w:rsidRPr="00C068C6">
        <w:rPr>
          <w:lang w:val="ru-RU" w:eastAsia="ko-KR"/>
        </w:rPr>
        <w:t>–</w:t>
      </w:r>
      <w:r w:rsidRPr="00C068C6">
        <w:rPr>
          <w:lang w:val="ru-RU" w:eastAsia="ko-KR"/>
        </w:rPr>
        <w:tab/>
      </w:r>
      <w:r w:rsidR="002B48B4" w:rsidRPr="00C068C6">
        <w:rPr>
          <w:i/>
          <w:iCs/>
          <w:lang w:val="ru-RU"/>
        </w:rPr>
        <w:t>d&amp;</w:t>
      </w:r>
      <w:r w:rsidR="007F21A1" w:rsidRPr="00C068C6">
        <w:rPr>
          <w:i/>
          <w:iCs/>
          <w:lang w:val="ru-RU"/>
        </w:rPr>
        <w:t>t</w:t>
      </w:r>
      <w:r w:rsidR="002B48B4" w:rsidRPr="00C068C6">
        <w:rPr>
          <w:i/>
          <w:iCs/>
          <w:lang w:val="ru-RU"/>
        </w:rPr>
        <w:t xml:space="preserve"> </w:t>
      </w:r>
      <w:r w:rsidR="00D17772" w:rsidRPr="00C068C6">
        <w:rPr>
          <w:iCs/>
          <w:lang w:val="ru-RU"/>
        </w:rPr>
        <w:t>(</w:t>
      </w:r>
      <w:r w:rsidR="00D17772" w:rsidRPr="00C068C6">
        <w:rPr>
          <w:i/>
          <w:iCs/>
          <w:lang w:val="ru-RU"/>
        </w:rPr>
        <w:t>дата и время</w:t>
      </w:r>
      <w:r w:rsidR="00D17772" w:rsidRPr="00C068C6">
        <w:rPr>
          <w:iCs/>
          <w:lang w:val="ru-RU"/>
        </w:rPr>
        <w:t>)</w:t>
      </w:r>
      <w:r w:rsidR="002B48B4" w:rsidRPr="00C068C6">
        <w:rPr>
          <w:lang w:val="ru-RU"/>
        </w:rPr>
        <w:t xml:space="preserve"> – </w:t>
      </w:r>
      <w:r w:rsidR="00D17772" w:rsidRPr="00C068C6">
        <w:rPr>
          <w:lang w:val="ru-RU"/>
        </w:rPr>
        <w:t>в этом 28-битовом поле указыва</w:t>
      </w:r>
      <w:r w:rsidR="007F21A1" w:rsidRPr="00C068C6">
        <w:rPr>
          <w:lang w:val="ru-RU"/>
        </w:rPr>
        <w:t>ю</w:t>
      </w:r>
      <w:r w:rsidR="00D17772" w:rsidRPr="00C068C6">
        <w:rPr>
          <w:lang w:val="ru-RU"/>
        </w:rPr>
        <w:t>тся дата и время, когда тот или иной источник сообщает информацию о чрезвычайной ситуации. Первые 17</w:t>
      </w:r>
      <w:r w:rsidR="007F21A1" w:rsidRPr="00C068C6">
        <w:rPr>
          <w:lang w:val="ru-RU"/>
        </w:rPr>
        <w:t> </w:t>
      </w:r>
      <w:r w:rsidR="00D17772" w:rsidRPr="00C068C6">
        <w:rPr>
          <w:lang w:val="ru-RU"/>
        </w:rPr>
        <w:t>битов представляют собой юлианскую дату, а следующие 11 битов являются кодом UTC (краткая форма), который определяется в разделе 8.1.3.1 стандарта ETS 300 401 v1.4.1.</w:t>
      </w:r>
    </w:p>
    <w:p w:rsidR="004A4BF9" w:rsidRPr="00C068C6" w:rsidRDefault="00D17772" w:rsidP="00D17772">
      <w:pPr>
        <w:pStyle w:val="enumlev1"/>
        <w:keepLines/>
        <w:rPr>
          <w:lang w:val="ru-RU" w:eastAsia="ko-KR"/>
        </w:rPr>
      </w:pPr>
      <w:r w:rsidRPr="00C068C6">
        <w:rPr>
          <w:lang w:val="ru-RU"/>
        </w:rPr>
        <w:t>–</w:t>
      </w:r>
      <w:r w:rsidRPr="00C068C6">
        <w:rPr>
          <w:lang w:val="ru-RU"/>
        </w:rPr>
        <w:tab/>
      </w:r>
      <w:r w:rsidRPr="00C068C6">
        <w:rPr>
          <w:i/>
          <w:iCs/>
          <w:lang w:val="ru-RU"/>
        </w:rPr>
        <w:t xml:space="preserve">tGeocode </w:t>
      </w:r>
      <w:r w:rsidRPr="00C068C6">
        <w:rPr>
          <w:iCs/>
          <w:lang w:val="ru-RU"/>
        </w:rPr>
        <w:t>(</w:t>
      </w:r>
      <w:r w:rsidR="00A06F69" w:rsidRPr="00C068C6">
        <w:rPr>
          <w:i/>
          <w:iCs/>
          <w:lang w:val="ru-RU"/>
        </w:rPr>
        <w:t xml:space="preserve">тип </w:t>
      </w:r>
      <w:r w:rsidRPr="00C068C6">
        <w:rPr>
          <w:i/>
          <w:iCs/>
          <w:lang w:val="ru-RU"/>
        </w:rPr>
        <w:t>геокода</w:t>
      </w:r>
      <w:r w:rsidRPr="00C068C6">
        <w:rPr>
          <w:iCs/>
          <w:lang w:val="ru-RU"/>
        </w:rPr>
        <w:t>)</w:t>
      </w:r>
      <w:r w:rsidR="002B48B4" w:rsidRPr="00C068C6">
        <w:rPr>
          <w:i/>
          <w:iCs/>
          <w:lang w:val="ru-RU"/>
        </w:rPr>
        <w:t xml:space="preserve"> </w:t>
      </w:r>
      <w:r w:rsidR="002B48B4" w:rsidRPr="00C068C6">
        <w:rPr>
          <w:lang w:val="ru-RU"/>
        </w:rPr>
        <w:t>–</w:t>
      </w:r>
      <w:r w:rsidRPr="00C068C6">
        <w:rPr>
          <w:lang w:val="ru-RU"/>
        </w:rPr>
        <w:t xml:space="preserve"> в этом 3-битовом поле указывается тип геокода, используемого в сообщении.</w:t>
      </w:r>
    </w:p>
    <w:p w:rsidR="004A4BF9" w:rsidRPr="00C068C6" w:rsidRDefault="00D80EBB" w:rsidP="006D627B">
      <w:pPr>
        <w:spacing w:before="160"/>
        <w:rPr>
          <w:lang w:val="ru-RU" w:eastAsia="ko-KR"/>
        </w:rPr>
      </w:pPr>
      <w:r w:rsidRPr="00C068C6">
        <w:rPr>
          <w:lang w:val="ru-RU"/>
        </w:rPr>
        <w:t>Сообщение AEAS включает только один тип геокода. Если tGeocode равен 000, то nGeocode устанавливается на 0000 и геокод не включается в сообщение.</w:t>
      </w:r>
    </w:p>
    <w:p w:rsidR="00440BF3" w:rsidRPr="00C068C6" w:rsidRDefault="004A4BF9" w:rsidP="00440BF3">
      <w:pPr>
        <w:pStyle w:val="enumlev1"/>
        <w:rPr>
          <w:lang w:val="ru-RU"/>
        </w:rPr>
      </w:pPr>
      <w:r w:rsidRPr="00C068C6">
        <w:rPr>
          <w:lang w:val="ru-RU" w:eastAsia="ko-KR"/>
        </w:rPr>
        <w:t>–</w:t>
      </w:r>
      <w:r w:rsidRPr="00C068C6">
        <w:rPr>
          <w:lang w:val="ru-RU" w:eastAsia="ko-KR"/>
        </w:rPr>
        <w:tab/>
      </w:r>
      <w:r w:rsidR="00440BF3" w:rsidRPr="00C068C6">
        <w:rPr>
          <w:i/>
          <w:iCs/>
          <w:lang w:val="ru-RU"/>
        </w:rPr>
        <w:t>Геокоды</w:t>
      </w:r>
      <w:r w:rsidR="002B48B4" w:rsidRPr="00C068C6">
        <w:rPr>
          <w:lang w:val="ru-RU"/>
        </w:rPr>
        <w:t xml:space="preserve"> –</w:t>
      </w:r>
      <w:r w:rsidR="00440BF3" w:rsidRPr="00C068C6">
        <w:rPr>
          <w:lang w:val="ru-RU"/>
        </w:rPr>
        <w:t xml:space="preserve"> это поле включает в себя один или несколько географических кодов, устанавливающих зону поражения в сообщении AEAS. Тип и номер геокодов определяются в полях tGeocode и nGeocode соответственно. Длина геокода должна быть фиксированной и определена в неявном виде.</w:t>
      </w:r>
    </w:p>
    <w:p w:rsidR="004A4BF9" w:rsidRPr="00C068C6" w:rsidRDefault="00440BF3" w:rsidP="00440BF3">
      <w:pPr>
        <w:pStyle w:val="enumlev1"/>
        <w:rPr>
          <w:lang w:val="ru-RU" w:eastAsia="ko-KR"/>
        </w:rPr>
      </w:pPr>
      <w:r w:rsidRPr="00C068C6">
        <w:rPr>
          <w:lang w:val="ru-RU"/>
        </w:rPr>
        <w:t>–</w:t>
      </w:r>
      <w:r w:rsidRPr="00C068C6">
        <w:rPr>
          <w:lang w:val="ru-RU"/>
        </w:rPr>
        <w:tab/>
      </w:r>
      <w:r w:rsidRPr="00C068C6">
        <w:rPr>
          <w:i/>
          <w:iCs/>
          <w:lang w:val="ru-RU"/>
        </w:rPr>
        <w:t xml:space="preserve">Desc&amp;Link </w:t>
      </w:r>
      <w:r w:rsidRPr="00C068C6">
        <w:rPr>
          <w:iCs/>
          <w:lang w:val="ru-RU"/>
        </w:rPr>
        <w:t>(</w:t>
      </w:r>
      <w:r w:rsidR="007F21A1" w:rsidRPr="00C068C6">
        <w:rPr>
          <w:i/>
          <w:iCs/>
          <w:lang w:val="ru-RU"/>
        </w:rPr>
        <w:t xml:space="preserve">описание </w:t>
      </w:r>
      <w:r w:rsidRPr="00C068C6">
        <w:rPr>
          <w:i/>
          <w:iCs/>
          <w:lang w:val="ru-RU"/>
        </w:rPr>
        <w:t>и ссылка</w:t>
      </w:r>
      <w:r w:rsidRPr="00C068C6">
        <w:rPr>
          <w:iCs/>
          <w:lang w:val="ru-RU"/>
        </w:rPr>
        <w:t>)</w:t>
      </w:r>
      <w:r w:rsidR="002B48B4" w:rsidRPr="00C068C6">
        <w:rPr>
          <w:i/>
          <w:iCs/>
          <w:lang w:val="ru-RU"/>
        </w:rPr>
        <w:t xml:space="preserve"> –</w:t>
      </w:r>
      <w:r w:rsidRPr="00C068C6">
        <w:rPr>
          <w:lang w:val="ru-RU"/>
        </w:rPr>
        <w:t xml:space="preserve"> в этом поле переменной длины представляется короткий, читаемый людьми текст и внешняя ссылка, связанная с сообщением AEAS. Текст включает описание происшествия и инструкцию для целевых получателей информации. Внешняя ссылка должна быть окружена двойными кавычками ("). Внешнее поле может использоваться для любой дополнительной информации касательно сообщения, например унифицированного идентификатора ресурса (URI) для веб-сети или других услуг DMB. Идентификатор URI должен быть полным и</w:t>
      </w:r>
      <w:r w:rsidR="007F21A1" w:rsidRPr="00C068C6">
        <w:rPr>
          <w:lang w:val="ru-RU"/>
        </w:rPr>
        <w:t> </w:t>
      </w:r>
      <w:r w:rsidRPr="00C068C6">
        <w:rPr>
          <w:lang w:val="ru-RU"/>
        </w:rPr>
        <w:t>абсолютным.</w:t>
      </w:r>
    </w:p>
    <w:p w:rsidR="004A4BF9" w:rsidRPr="00C068C6" w:rsidRDefault="004A4BF9" w:rsidP="005E59D2">
      <w:pPr>
        <w:pStyle w:val="Heading3"/>
        <w:rPr>
          <w:lang w:val="ru-RU"/>
        </w:rPr>
      </w:pPr>
      <w:r w:rsidRPr="00C068C6">
        <w:rPr>
          <w:lang w:val="ru-RU"/>
        </w:rPr>
        <w:lastRenderedPageBreak/>
        <w:t>3.2.2</w:t>
      </w:r>
      <w:r w:rsidRPr="00C068C6">
        <w:rPr>
          <w:lang w:val="ru-RU"/>
        </w:rPr>
        <w:tab/>
      </w:r>
      <w:r w:rsidR="00440BF3" w:rsidRPr="00C068C6">
        <w:rPr>
          <w:lang w:val="ru-RU"/>
        </w:rPr>
        <w:t>Сегментация сообщений AEAS</w:t>
      </w:r>
    </w:p>
    <w:p w:rsidR="004A4BF9" w:rsidRPr="00C068C6" w:rsidRDefault="00440BF3" w:rsidP="004A4BF9">
      <w:pPr>
        <w:rPr>
          <w:lang w:val="ru-RU" w:eastAsia="ko-KR"/>
        </w:rPr>
      </w:pPr>
      <w:r w:rsidRPr="00C068C6">
        <w:rPr>
          <w:lang w:val="ru-RU"/>
        </w:rPr>
        <w:t>Сообщение AEAS должно распространяться по каналу FIDC (канал быстрой передачи информационных данных) (группа FIG 5/2). Сообщение AEAS должно быть сегментировано на несколько групп FIG. В поле данных какой-либо группы FIG должен содержаться один и только один сегмент сообщения AEAS. В этих целях должен использоваться двухбайтовый заголовок сегмента, как показано в таблице 4.</w:t>
      </w:r>
      <w:r w:rsidR="004A4BF9" w:rsidRPr="00C068C6">
        <w:rPr>
          <w:lang w:val="ru-RU" w:eastAsia="ko-KR"/>
        </w:rPr>
        <w:t xml:space="preserve"> </w:t>
      </w:r>
    </w:p>
    <w:p w:rsidR="004A4BF9" w:rsidRPr="00C068C6" w:rsidRDefault="00440BF3" w:rsidP="004A4BF9">
      <w:pPr>
        <w:pStyle w:val="TableNo"/>
        <w:rPr>
          <w:lang w:val="ru-RU"/>
        </w:rPr>
      </w:pPr>
      <w:r w:rsidRPr="00C068C6">
        <w:rPr>
          <w:lang w:val="ru-RU"/>
        </w:rPr>
        <w:t>ТАБЛИЦА</w:t>
      </w:r>
      <w:r w:rsidR="004A4BF9" w:rsidRPr="00C068C6">
        <w:rPr>
          <w:lang w:val="ru-RU"/>
        </w:rPr>
        <w:t xml:space="preserve"> </w:t>
      </w:r>
      <w:r w:rsidR="004A4BF9" w:rsidRPr="00C068C6">
        <w:rPr>
          <w:lang w:val="ru-RU" w:eastAsia="ja-JP"/>
        </w:rPr>
        <w:t>4</w:t>
      </w:r>
    </w:p>
    <w:p w:rsidR="004A4BF9" w:rsidRPr="00C068C6" w:rsidRDefault="00D60ABD" w:rsidP="004A4BF9">
      <w:pPr>
        <w:pStyle w:val="Tabletitle"/>
        <w:rPr>
          <w:lang w:val="ru-RU" w:eastAsia="ko-KR"/>
        </w:rPr>
      </w:pPr>
      <w:r w:rsidRPr="00C068C6">
        <w:rPr>
          <w:bCs/>
          <w:lang w:val="ru-RU"/>
        </w:rPr>
        <w:t>Поля заголовка сегмента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1559"/>
      </w:tblGrid>
      <w:tr w:rsidR="004A4BF9" w:rsidRPr="00C068C6" w:rsidTr="00601A22">
        <w:trPr>
          <w:jc w:val="center"/>
        </w:trPr>
        <w:tc>
          <w:tcPr>
            <w:tcW w:w="1560" w:type="dxa"/>
            <w:vAlign w:val="center"/>
          </w:tcPr>
          <w:p w:rsidR="004A4BF9" w:rsidRPr="00C068C6" w:rsidRDefault="00D60ABD" w:rsidP="00601A22">
            <w:pPr>
              <w:pStyle w:val="Tablehead"/>
              <w:rPr>
                <w:lang w:val="ru-RU"/>
              </w:rPr>
            </w:pPr>
            <w:r w:rsidRPr="00C068C6">
              <w:rPr>
                <w:lang w:val="ru-RU"/>
              </w:rPr>
              <w:t>Текущий</w:t>
            </w:r>
            <w:r w:rsidRPr="00C068C6">
              <w:rPr>
                <w:lang w:val="ru-RU"/>
              </w:rPr>
              <w:br/>
              <w:t>сегмент</w:t>
            </w:r>
          </w:p>
        </w:tc>
        <w:tc>
          <w:tcPr>
            <w:tcW w:w="1701" w:type="dxa"/>
            <w:vAlign w:val="center"/>
          </w:tcPr>
          <w:p w:rsidR="004A4BF9" w:rsidRPr="00C068C6" w:rsidRDefault="004A4BF9" w:rsidP="00601A22">
            <w:pPr>
              <w:pStyle w:val="Tablehead"/>
              <w:rPr>
                <w:lang w:val="ru-RU"/>
              </w:rPr>
            </w:pPr>
            <w:r w:rsidRPr="00C068C6">
              <w:rPr>
                <w:lang w:val="ru-RU"/>
              </w:rPr>
              <w:t>nSegment</w:t>
            </w:r>
          </w:p>
        </w:tc>
        <w:tc>
          <w:tcPr>
            <w:tcW w:w="1559" w:type="dxa"/>
            <w:vAlign w:val="center"/>
          </w:tcPr>
          <w:p w:rsidR="004A4BF9" w:rsidRPr="00C068C6" w:rsidRDefault="004A4BF9" w:rsidP="00601A22">
            <w:pPr>
              <w:pStyle w:val="Tablehead"/>
              <w:rPr>
                <w:lang w:val="ru-RU"/>
              </w:rPr>
            </w:pPr>
            <w:r w:rsidRPr="00C068C6">
              <w:rPr>
                <w:lang w:val="ru-RU"/>
              </w:rPr>
              <w:t>AEASId</w:t>
            </w:r>
          </w:p>
        </w:tc>
      </w:tr>
      <w:tr w:rsidR="004A4BF9" w:rsidRPr="00C068C6" w:rsidTr="0062094E">
        <w:trPr>
          <w:jc w:val="center"/>
        </w:trPr>
        <w:tc>
          <w:tcPr>
            <w:tcW w:w="1560" w:type="dxa"/>
          </w:tcPr>
          <w:p w:rsidR="004A4BF9" w:rsidRPr="00C068C6" w:rsidRDefault="004A4BF9" w:rsidP="00D60ABD">
            <w:pPr>
              <w:pStyle w:val="Tabletext"/>
              <w:jc w:val="center"/>
              <w:rPr>
                <w:lang w:val="ru-RU" w:eastAsia="ko-KR"/>
              </w:rPr>
            </w:pPr>
            <w:r w:rsidRPr="00C068C6">
              <w:rPr>
                <w:lang w:val="ru-RU" w:eastAsia="ko-KR"/>
              </w:rPr>
              <w:t xml:space="preserve">4 </w:t>
            </w:r>
            <w:r w:rsidR="00D60ABD" w:rsidRPr="00C068C6">
              <w:rPr>
                <w:lang w:val="ru-RU" w:eastAsia="ko-KR"/>
              </w:rPr>
              <w:t>бита</w:t>
            </w:r>
          </w:p>
        </w:tc>
        <w:tc>
          <w:tcPr>
            <w:tcW w:w="1701" w:type="dxa"/>
          </w:tcPr>
          <w:p w:rsidR="004A4BF9" w:rsidRPr="00C068C6" w:rsidRDefault="004A4BF9" w:rsidP="0062094E">
            <w:pPr>
              <w:pStyle w:val="Tabletext"/>
              <w:jc w:val="center"/>
              <w:rPr>
                <w:lang w:val="ru-RU" w:eastAsia="ko-KR"/>
              </w:rPr>
            </w:pPr>
            <w:r w:rsidRPr="00C068C6">
              <w:rPr>
                <w:lang w:val="ru-RU" w:eastAsia="ko-KR"/>
              </w:rPr>
              <w:t xml:space="preserve">4 </w:t>
            </w:r>
            <w:r w:rsidR="00D60ABD" w:rsidRPr="00C068C6">
              <w:rPr>
                <w:lang w:val="ru-RU" w:eastAsia="ko-KR"/>
              </w:rPr>
              <w:t>бита</w:t>
            </w:r>
          </w:p>
        </w:tc>
        <w:tc>
          <w:tcPr>
            <w:tcW w:w="1559" w:type="dxa"/>
            <w:vAlign w:val="center"/>
          </w:tcPr>
          <w:p w:rsidR="004A4BF9" w:rsidRPr="00C068C6" w:rsidRDefault="004A4BF9" w:rsidP="007F21A1">
            <w:pPr>
              <w:pStyle w:val="Tabletext"/>
              <w:jc w:val="center"/>
              <w:rPr>
                <w:lang w:val="ru-RU" w:eastAsia="ko-KR"/>
              </w:rPr>
            </w:pPr>
            <w:r w:rsidRPr="00C068C6">
              <w:rPr>
                <w:lang w:val="ru-RU" w:eastAsia="ko-KR"/>
              </w:rPr>
              <w:t xml:space="preserve">8 </w:t>
            </w:r>
            <w:r w:rsidR="00D60ABD" w:rsidRPr="00C068C6">
              <w:rPr>
                <w:lang w:val="ru-RU" w:eastAsia="ko-KR"/>
              </w:rPr>
              <w:t>бит</w:t>
            </w:r>
            <w:r w:rsidR="007F21A1" w:rsidRPr="00C068C6">
              <w:rPr>
                <w:lang w:val="ru-RU" w:eastAsia="ko-KR"/>
              </w:rPr>
              <w:t>ов</w:t>
            </w:r>
          </w:p>
        </w:tc>
      </w:tr>
    </w:tbl>
    <w:p w:rsidR="004A4BF9" w:rsidRPr="00C068C6" w:rsidRDefault="004A4BF9" w:rsidP="004A4BF9">
      <w:pPr>
        <w:pStyle w:val="Tablefin"/>
        <w:rPr>
          <w:lang w:val="ru-RU" w:eastAsia="ko-KR"/>
        </w:rPr>
      </w:pPr>
    </w:p>
    <w:p w:rsidR="000A34D0" w:rsidRPr="00C068C6" w:rsidRDefault="004A4BF9" w:rsidP="000A34D0">
      <w:pPr>
        <w:pStyle w:val="enumlev1"/>
        <w:keepNext/>
        <w:rPr>
          <w:lang w:val="ru-RU"/>
        </w:rPr>
      </w:pPr>
      <w:r w:rsidRPr="00C068C6">
        <w:rPr>
          <w:lang w:val="ru-RU" w:eastAsia="ko-KR"/>
        </w:rPr>
        <w:t>–</w:t>
      </w:r>
      <w:r w:rsidRPr="00C068C6">
        <w:rPr>
          <w:lang w:val="ru-RU" w:eastAsia="ko-KR"/>
        </w:rPr>
        <w:tab/>
      </w:r>
      <w:r w:rsidR="000A34D0" w:rsidRPr="00C068C6">
        <w:rPr>
          <w:i/>
          <w:iCs/>
          <w:lang w:val="ru-RU"/>
        </w:rPr>
        <w:t xml:space="preserve">Текущий сегмент </w:t>
      </w:r>
      <w:r w:rsidR="000A34D0" w:rsidRPr="00C068C6">
        <w:rPr>
          <w:iCs/>
          <w:lang w:val="ru-RU"/>
        </w:rPr>
        <w:t>(</w:t>
      </w:r>
      <w:r w:rsidR="000A34D0" w:rsidRPr="00C068C6">
        <w:rPr>
          <w:i/>
          <w:iCs/>
          <w:lang w:val="ru-RU"/>
        </w:rPr>
        <w:t>n</w:t>
      </w:r>
      <w:r w:rsidR="000A34D0" w:rsidRPr="00C068C6">
        <w:rPr>
          <w:iCs/>
          <w:lang w:val="ru-RU"/>
        </w:rPr>
        <w:t>)</w:t>
      </w:r>
      <w:r w:rsidR="000A34D0" w:rsidRPr="00C068C6">
        <w:rPr>
          <w:lang w:val="ru-RU"/>
        </w:rPr>
        <w:t xml:space="preserve"> – это 4-битовое поле должно быть (</w:t>
      </w:r>
      <w:r w:rsidR="000A34D0" w:rsidRPr="00C068C6">
        <w:rPr>
          <w:i/>
          <w:lang w:val="ru-RU"/>
        </w:rPr>
        <w:t>n</w:t>
      </w:r>
      <w:r w:rsidR="006D627B" w:rsidRPr="00C068C6">
        <w:rPr>
          <w:i/>
          <w:lang w:val="ru-RU"/>
        </w:rPr>
        <w:t> </w:t>
      </w:r>
      <w:r w:rsidR="000A34D0" w:rsidRPr="00C068C6">
        <w:rPr>
          <w:lang w:val="ru-RU"/>
        </w:rPr>
        <w:t>+</w:t>
      </w:r>
      <w:r w:rsidR="006D627B" w:rsidRPr="00C068C6">
        <w:rPr>
          <w:lang w:val="ru-RU"/>
        </w:rPr>
        <w:t> </w:t>
      </w:r>
      <w:r w:rsidR="000A34D0" w:rsidRPr="00C068C6">
        <w:rPr>
          <w:lang w:val="ru-RU"/>
        </w:rPr>
        <w:t>1)</w:t>
      </w:r>
      <w:r w:rsidR="006D627B" w:rsidRPr="00C068C6">
        <w:rPr>
          <w:lang w:val="ru-RU"/>
        </w:rPr>
        <w:t>-м</w:t>
      </w:r>
      <w:r w:rsidR="000A34D0" w:rsidRPr="00C068C6">
        <w:rPr>
          <w:lang w:val="ru-RU"/>
        </w:rPr>
        <w:t xml:space="preserve"> порядковым номером текущего сегмента. </w:t>
      </w:r>
    </w:p>
    <w:p w:rsidR="000A34D0" w:rsidRPr="00C068C6" w:rsidRDefault="000A34D0" w:rsidP="000A34D0">
      <w:pPr>
        <w:pStyle w:val="enumlev1"/>
        <w:rPr>
          <w:lang w:val="ru-RU"/>
        </w:rPr>
      </w:pPr>
      <w:r w:rsidRPr="00C068C6">
        <w:rPr>
          <w:lang w:val="ru-RU"/>
        </w:rPr>
        <w:t>–</w:t>
      </w:r>
      <w:r w:rsidRPr="00C068C6">
        <w:rPr>
          <w:lang w:val="ru-RU"/>
        </w:rPr>
        <w:tab/>
      </w:r>
      <w:r w:rsidRPr="00C068C6">
        <w:rPr>
          <w:i/>
          <w:iCs/>
          <w:lang w:val="ru-RU"/>
        </w:rPr>
        <w:t xml:space="preserve">nSegment </w:t>
      </w:r>
      <w:r w:rsidRPr="00C068C6">
        <w:rPr>
          <w:iCs/>
          <w:lang w:val="ru-RU"/>
        </w:rPr>
        <w:t>(</w:t>
      </w:r>
      <w:r w:rsidRPr="00C068C6">
        <w:rPr>
          <w:i/>
          <w:iCs/>
          <w:lang w:val="ru-RU"/>
        </w:rPr>
        <w:t>m</w:t>
      </w:r>
      <w:r w:rsidRPr="00C068C6">
        <w:rPr>
          <w:iCs/>
          <w:lang w:val="ru-RU"/>
        </w:rPr>
        <w:t>)</w:t>
      </w:r>
      <w:r w:rsidR="002B48B4" w:rsidRPr="00C068C6">
        <w:rPr>
          <w:lang w:val="ru-RU"/>
        </w:rPr>
        <w:t xml:space="preserve"> – </w:t>
      </w:r>
      <w:r w:rsidRPr="00C068C6">
        <w:rPr>
          <w:lang w:val="ru-RU"/>
        </w:rPr>
        <w:t>это 4-битовое поле должно быть общим количеством сегментов AEAS. Общее количество равно (</w:t>
      </w:r>
      <w:r w:rsidRPr="00C068C6">
        <w:rPr>
          <w:i/>
          <w:lang w:val="ru-RU"/>
        </w:rPr>
        <w:t>m</w:t>
      </w:r>
      <w:r w:rsidRPr="00C068C6">
        <w:rPr>
          <w:lang w:val="ru-RU"/>
        </w:rPr>
        <w:t> + 1). Поскольку та или иная групп</w:t>
      </w:r>
      <w:r w:rsidR="002741D5" w:rsidRPr="00C068C6">
        <w:rPr>
          <w:lang w:val="ru-RU"/>
        </w:rPr>
        <w:t>а FIG может вмещать не более 26 </w:t>
      </w:r>
      <w:r w:rsidRPr="00C068C6">
        <w:rPr>
          <w:lang w:val="ru-RU"/>
        </w:rPr>
        <w:t xml:space="preserve">байтов сообщения AEAS, его максимальный размер составляет 26 байтов/FIG </w:t>
      </w:r>
      <w:r w:rsidR="007F21A1" w:rsidRPr="00C068C6">
        <w:rPr>
          <w:lang w:val="ru-RU"/>
        </w:rPr>
        <w:sym w:font="Symbol" w:char="F0B4"/>
      </w:r>
      <w:r w:rsidRPr="00C068C6">
        <w:rPr>
          <w:lang w:val="ru-RU"/>
        </w:rPr>
        <w:t xml:space="preserve"> 16FIG = 416 байтов.</w:t>
      </w:r>
    </w:p>
    <w:p w:rsidR="004A4BF9" w:rsidRPr="00C068C6" w:rsidRDefault="000A34D0" w:rsidP="000A34D0">
      <w:pPr>
        <w:pStyle w:val="enumlev1"/>
        <w:rPr>
          <w:lang w:val="ru-RU" w:eastAsia="ko-KR"/>
        </w:rPr>
      </w:pPr>
      <w:r w:rsidRPr="00C068C6">
        <w:rPr>
          <w:lang w:val="ru-RU"/>
        </w:rPr>
        <w:t>–</w:t>
      </w:r>
      <w:r w:rsidRPr="00C068C6">
        <w:rPr>
          <w:lang w:val="ru-RU"/>
        </w:rPr>
        <w:tab/>
      </w:r>
      <w:r w:rsidRPr="00C068C6">
        <w:rPr>
          <w:i/>
          <w:iCs/>
          <w:lang w:val="ru-RU"/>
        </w:rPr>
        <w:t>AEASId</w:t>
      </w:r>
      <w:r w:rsidRPr="00C068C6">
        <w:rPr>
          <w:i/>
          <w:lang w:val="ru-RU"/>
        </w:rPr>
        <w:t xml:space="preserve"> –</w:t>
      </w:r>
      <w:r w:rsidRPr="00C068C6">
        <w:rPr>
          <w:lang w:val="ru-RU"/>
        </w:rPr>
        <w:t xml:space="preserve"> этот идентификатор обеспечивает приемнику AEAS возможность собирать сообщение AEAS из сегментов группы FIG. Кроме того, данный идентификатор предотвращает представление приемником дублирующих сообщений AEAS. Поскольку при чрезвычайной ситуации сообщение AEAS будет передаваться неоднократно, приемник AEAS должен постоянно держать в памяти идентификатор AEASId, который был представлен. Однако если идентификатором AEASId управляют местные органы власти, то мобильный приемник может оказаться в проблематичных ситуациях, когда одно и то же сообщение AEAS имеет различные AEASId или когда два разных сообщения AEAS имеют один и тот же AEASId. В целях недопущения таких ситуаций управление идентификатором AEASId должно осуществляться в национальном масштабе центральными органами власти; таким образом на национальном уровне идентичная информация о чрезвычайной ситуации всегда должна иметь один и то же AEASId.</w:t>
      </w:r>
    </w:p>
    <w:p w:rsidR="004A4BF9" w:rsidRPr="00C068C6" w:rsidRDefault="000A34D0" w:rsidP="004A4BF9">
      <w:pPr>
        <w:pStyle w:val="TableNo"/>
        <w:rPr>
          <w:lang w:val="ru-RU"/>
        </w:rPr>
      </w:pPr>
      <w:r w:rsidRPr="00C068C6">
        <w:rPr>
          <w:lang w:val="ru-RU"/>
        </w:rPr>
        <w:t>ТАБЛИЦА</w:t>
      </w:r>
      <w:r w:rsidR="004A4BF9" w:rsidRPr="00C068C6">
        <w:rPr>
          <w:lang w:val="ru-RU"/>
        </w:rPr>
        <w:t xml:space="preserve"> </w:t>
      </w:r>
      <w:r w:rsidR="004A4BF9" w:rsidRPr="00C068C6">
        <w:rPr>
          <w:lang w:val="ru-RU" w:eastAsia="ja-JP"/>
        </w:rPr>
        <w:t>5</w:t>
      </w:r>
    </w:p>
    <w:p w:rsidR="004A4BF9" w:rsidRPr="00C068C6" w:rsidRDefault="000A34D0" w:rsidP="004A4BF9">
      <w:pPr>
        <w:pStyle w:val="Tabletitle"/>
        <w:rPr>
          <w:lang w:val="ru-RU" w:eastAsia="ko-KR"/>
        </w:rPr>
      </w:pPr>
      <w:r w:rsidRPr="00C068C6">
        <w:rPr>
          <w:lang w:val="ru-RU" w:eastAsia="ko-KR"/>
        </w:rPr>
        <w:t xml:space="preserve">Поля </w:t>
      </w:r>
      <w:r w:rsidR="004A4BF9" w:rsidRPr="00C068C6">
        <w:rPr>
          <w:lang w:val="ru-RU" w:eastAsia="ko-KR"/>
        </w:rPr>
        <w:t>AEASI</w:t>
      </w:r>
      <w:r w:rsidR="004A4BF9" w:rsidRPr="00C068C6">
        <w:rPr>
          <w:lang w:val="ru-RU" w:eastAsia="ja-JP"/>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4A4BF9" w:rsidRPr="00C068C6" w:rsidTr="0062094E">
        <w:trPr>
          <w:jc w:val="center"/>
        </w:trPr>
        <w:tc>
          <w:tcPr>
            <w:tcW w:w="3543" w:type="dxa"/>
          </w:tcPr>
          <w:p w:rsidR="004A4BF9" w:rsidRPr="00C068C6" w:rsidRDefault="004A4BF9" w:rsidP="000A34D0">
            <w:pPr>
              <w:pStyle w:val="Tablehead"/>
              <w:rPr>
                <w:lang w:val="ru-RU" w:eastAsia="ko-KR"/>
              </w:rPr>
            </w:pPr>
            <w:r w:rsidRPr="00C068C6">
              <w:rPr>
                <w:lang w:val="ru-RU" w:eastAsia="ko-KR"/>
              </w:rPr>
              <w:t>OriginL</w:t>
            </w:r>
            <w:r w:rsidR="000A34D0" w:rsidRPr="00C068C6">
              <w:rPr>
                <w:lang w:val="ru-RU" w:eastAsia="ko-KR"/>
              </w:rPr>
              <w:br/>
            </w:r>
            <w:r w:rsidRPr="00C068C6">
              <w:rPr>
                <w:lang w:val="ru-RU" w:eastAsia="ko-KR"/>
              </w:rPr>
              <w:t>(</w:t>
            </w:r>
            <w:r w:rsidR="006A0C82" w:rsidRPr="00C068C6">
              <w:rPr>
                <w:lang w:val="ru-RU" w:eastAsia="ko-KR"/>
              </w:rPr>
              <w:t xml:space="preserve">уровень </w:t>
            </w:r>
            <w:r w:rsidR="000A34D0" w:rsidRPr="00C068C6">
              <w:rPr>
                <w:lang w:val="ru-RU" w:eastAsia="ko-KR"/>
              </w:rPr>
              <w:t xml:space="preserve">источника </w:t>
            </w:r>
            <w:r w:rsidR="003455BB" w:rsidRPr="00C068C6">
              <w:rPr>
                <w:lang w:val="ru-RU" w:eastAsia="ko-KR"/>
              </w:rPr>
              <w:br/>
            </w:r>
            <w:r w:rsidR="000A34D0" w:rsidRPr="00C068C6">
              <w:rPr>
                <w:lang w:val="ru-RU" w:eastAsia="ko-KR"/>
              </w:rPr>
              <w:t>информации</w:t>
            </w:r>
            <w:r w:rsidRPr="00C068C6">
              <w:rPr>
                <w:lang w:val="ru-RU" w:eastAsia="ko-KR"/>
              </w:rPr>
              <w:t>)</w:t>
            </w:r>
          </w:p>
        </w:tc>
        <w:tc>
          <w:tcPr>
            <w:tcW w:w="3545" w:type="dxa"/>
          </w:tcPr>
          <w:p w:rsidR="004A4BF9" w:rsidRPr="00C068C6" w:rsidRDefault="004A4BF9" w:rsidP="000A34D0">
            <w:pPr>
              <w:pStyle w:val="Tablehead"/>
              <w:rPr>
                <w:lang w:val="ru-RU" w:eastAsia="ko-KR"/>
              </w:rPr>
            </w:pPr>
            <w:r w:rsidRPr="00C068C6">
              <w:rPr>
                <w:lang w:val="ru-RU" w:eastAsia="ko-KR"/>
              </w:rPr>
              <w:t>MsgId</w:t>
            </w:r>
            <w:r w:rsidR="000A34D0" w:rsidRPr="00C068C6">
              <w:rPr>
                <w:lang w:val="ru-RU" w:eastAsia="ko-KR"/>
              </w:rPr>
              <w:br/>
            </w:r>
            <w:r w:rsidRPr="00C068C6">
              <w:rPr>
                <w:lang w:val="ru-RU" w:eastAsia="ko-KR"/>
              </w:rPr>
              <w:t>(</w:t>
            </w:r>
            <w:r w:rsidR="006A0C82" w:rsidRPr="00C068C6">
              <w:rPr>
                <w:lang w:val="ru-RU" w:eastAsia="ko-KR"/>
              </w:rPr>
              <w:t>идентификатор</w:t>
            </w:r>
            <w:r w:rsidR="000A34D0" w:rsidRPr="00C068C6">
              <w:rPr>
                <w:lang w:val="ru-RU" w:eastAsia="ko-KR"/>
              </w:rPr>
              <w:br/>
              <w:t>сообщения</w:t>
            </w:r>
            <w:r w:rsidRPr="00C068C6">
              <w:rPr>
                <w:lang w:val="ru-RU" w:eastAsia="ko-KR"/>
              </w:rPr>
              <w:t>)</w:t>
            </w:r>
          </w:p>
        </w:tc>
      </w:tr>
      <w:tr w:rsidR="004A4BF9" w:rsidRPr="00C068C6" w:rsidTr="0062094E">
        <w:trPr>
          <w:jc w:val="center"/>
        </w:trPr>
        <w:tc>
          <w:tcPr>
            <w:tcW w:w="3543" w:type="dxa"/>
          </w:tcPr>
          <w:p w:rsidR="004A4BF9" w:rsidRPr="00C068C6" w:rsidRDefault="004A4BF9" w:rsidP="00E445D0">
            <w:pPr>
              <w:pStyle w:val="Tabletext"/>
              <w:jc w:val="center"/>
              <w:rPr>
                <w:lang w:val="ru-RU" w:eastAsia="ko-KR"/>
              </w:rPr>
            </w:pPr>
            <w:r w:rsidRPr="00C068C6">
              <w:rPr>
                <w:lang w:val="ru-RU" w:eastAsia="ko-KR"/>
              </w:rPr>
              <w:t xml:space="preserve">3 </w:t>
            </w:r>
            <w:r w:rsidR="00E445D0" w:rsidRPr="00C068C6">
              <w:rPr>
                <w:lang w:val="ru-RU" w:eastAsia="ko-KR"/>
              </w:rPr>
              <w:t>бита</w:t>
            </w:r>
          </w:p>
        </w:tc>
        <w:tc>
          <w:tcPr>
            <w:tcW w:w="3545" w:type="dxa"/>
          </w:tcPr>
          <w:p w:rsidR="004A4BF9" w:rsidRPr="00C068C6" w:rsidRDefault="004A4BF9" w:rsidP="00E445D0">
            <w:pPr>
              <w:pStyle w:val="Tabletext"/>
              <w:jc w:val="center"/>
              <w:rPr>
                <w:lang w:val="ru-RU" w:eastAsia="ko-KR"/>
              </w:rPr>
            </w:pPr>
            <w:r w:rsidRPr="00C068C6">
              <w:rPr>
                <w:lang w:val="ru-RU" w:eastAsia="ko-KR"/>
              </w:rPr>
              <w:t xml:space="preserve">5 </w:t>
            </w:r>
            <w:r w:rsidR="00E445D0" w:rsidRPr="00C068C6">
              <w:rPr>
                <w:lang w:val="ru-RU" w:eastAsia="ko-KR"/>
              </w:rPr>
              <w:t>битов</w:t>
            </w:r>
          </w:p>
        </w:tc>
      </w:tr>
    </w:tbl>
    <w:p w:rsidR="004A4BF9" w:rsidRPr="00C068C6" w:rsidRDefault="004A4BF9" w:rsidP="004A4BF9">
      <w:pPr>
        <w:pStyle w:val="Tablefin"/>
        <w:rPr>
          <w:lang w:val="ru-RU" w:eastAsia="ko-KR"/>
        </w:rPr>
      </w:pPr>
    </w:p>
    <w:p w:rsidR="004A4BF9" w:rsidRPr="00C068C6" w:rsidRDefault="004A4BF9" w:rsidP="004A4BF9">
      <w:pPr>
        <w:pStyle w:val="enumlev1"/>
        <w:rPr>
          <w:lang w:val="ru-RU" w:eastAsia="ko-KR"/>
        </w:rPr>
      </w:pPr>
      <w:r w:rsidRPr="00C068C6">
        <w:rPr>
          <w:lang w:val="ru-RU" w:eastAsia="ko-KR"/>
        </w:rPr>
        <w:t>–</w:t>
      </w:r>
      <w:r w:rsidRPr="00C068C6">
        <w:rPr>
          <w:lang w:val="ru-RU" w:eastAsia="ko-KR"/>
        </w:rPr>
        <w:tab/>
      </w:r>
      <w:r w:rsidR="001D4BEC" w:rsidRPr="00C068C6">
        <w:rPr>
          <w:i/>
          <w:iCs/>
          <w:lang w:val="ru-RU"/>
        </w:rPr>
        <w:t xml:space="preserve">OriginL </w:t>
      </w:r>
      <w:r w:rsidR="001D4BEC" w:rsidRPr="00C068C6">
        <w:rPr>
          <w:iCs/>
          <w:lang w:val="ru-RU"/>
        </w:rPr>
        <w:t>(</w:t>
      </w:r>
      <w:r w:rsidR="001D4BEC" w:rsidRPr="00C068C6">
        <w:rPr>
          <w:i/>
          <w:iCs/>
          <w:lang w:val="ru-RU"/>
        </w:rPr>
        <w:t>уровень источника информации</w:t>
      </w:r>
      <w:r w:rsidR="001D4BEC" w:rsidRPr="00C068C6">
        <w:rPr>
          <w:iCs/>
          <w:lang w:val="ru-RU"/>
        </w:rPr>
        <w:t>)</w:t>
      </w:r>
      <w:r w:rsidR="00590411" w:rsidRPr="00C068C6">
        <w:rPr>
          <w:lang w:val="ru-RU"/>
        </w:rPr>
        <w:t xml:space="preserve"> –</w:t>
      </w:r>
      <w:r w:rsidR="001D4BEC" w:rsidRPr="00C068C6">
        <w:rPr>
          <w:lang w:val="ru-RU"/>
        </w:rPr>
        <w:t xml:space="preserve"> в этом 3-битовом поле указывается группа источника сообщения AEAS. Он представляет собой три группы органов государственного управления, то есть государственное управление на национальном уровне, уровне штата и местном уровне.</w:t>
      </w:r>
    </w:p>
    <w:p w:rsidR="00F50FBB" w:rsidRPr="00C068C6" w:rsidRDefault="00F50FBB">
      <w:pPr>
        <w:tabs>
          <w:tab w:val="clear" w:pos="794"/>
          <w:tab w:val="clear" w:pos="1191"/>
          <w:tab w:val="clear" w:pos="1588"/>
          <w:tab w:val="clear" w:pos="1985"/>
        </w:tabs>
        <w:overflowPunct/>
        <w:autoSpaceDE/>
        <w:autoSpaceDN/>
        <w:adjustRightInd/>
        <w:spacing w:before="0"/>
        <w:jc w:val="left"/>
        <w:textAlignment w:val="auto"/>
        <w:rPr>
          <w:lang w:val="ru-RU"/>
        </w:rPr>
      </w:pPr>
      <w:r w:rsidRPr="00C068C6">
        <w:rPr>
          <w:lang w:val="ru-RU"/>
        </w:rPr>
        <w:br w:type="page"/>
      </w:r>
    </w:p>
    <w:p w:rsidR="004A4BF9" w:rsidRPr="00C068C6" w:rsidRDefault="001E6354" w:rsidP="004A4BF9">
      <w:pPr>
        <w:pStyle w:val="TableNo"/>
        <w:rPr>
          <w:lang w:val="ru-RU"/>
        </w:rPr>
      </w:pPr>
      <w:r w:rsidRPr="00C068C6">
        <w:rPr>
          <w:lang w:val="ru-RU"/>
        </w:rPr>
        <w:lastRenderedPageBreak/>
        <w:t>ТАБЛИЦА</w:t>
      </w:r>
      <w:r w:rsidR="004A4BF9" w:rsidRPr="00C068C6">
        <w:rPr>
          <w:lang w:val="ru-RU"/>
        </w:rPr>
        <w:t xml:space="preserve"> </w:t>
      </w:r>
      <w:r w:rsidR="004A4BF9" w:rsidRPr="00C068C6">
        <w:rPr>
          <w:lang w:val="ru-RU" w:eastAsia="ja-JP"/>
        </w:rPr>
        <w:t>6</w:t>
      </w:r>
    </w:p>
    <w:p w:rsidR="004A4BF9" w:rsidRPr="00C068C6" w:rsidRDefault="002B48B4" w:rsidP="004A4BF9">
      <w:pPr>
        <w:pStyle w:val="Tabletitle"/>
        <w:rPr>
          <w:lang w:val="ru-RU" w:eastAsia="ko-KR"/>
        </w:rPr>
      </w:pPr>
      <w:r w:rsidRPr="00C068C6">
        <w:rPr>
          <w:bCs/>
          <w:lang w:val="ru-RU"/>
        </w:rPr>
        <w:t>Список уровней источника информации</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017"/>
      </w:tblGrid>
      <w:tr w:rsidR="00590411" w:rsidRPr="00C068C6" w:rsidTr="00590411">
        <w:trPr>
          <w:jc w:val="center"/>
        </w:trPr>
        <w:tc>
          <w:tcPr>
            <w:tcW w:w="1023" w:type="dxa"/>
            <w:vAlign w:val="center"/>
          </w:tcPr>
          <w:p w:rsidR="00590411" w:rsidRPr="00C068C6" w:rsidRDefault="00590411" w:rsidP="0062094E">
            <w:pPr>
              <w:pStyle w:val="Tablehead"/>
              <w:rPr>
                <w:lang w:val="ru-RU"/>
              </w:rPr>
            </w:pPr>
            <w:r w:rsidRPr="00C068C6">
              <w:rPr>
                <w:lang w:val="ru-RU" w:eastAsia="ko-KR"/>
              </w:rPr>
              <w:t>OriginL</w:t>
            </w:r>
          </w:p>
        </w:tc>
        <w:tc>
          <w:tcPr>
            <w:tcW w:w="5017" w:type="dxa"/>
            <w:vAlign w:val="center"/>
          </w:tcPr>
          <w:p w:rsidR="00590411" w:rsidRPr="00C068C6" w:rsidRDefault="00590411" w:rsidP="007A25BA">
            <w:pPr>
              <w:pStyle w:val="Tablehead"/>
              <w:rPr>
                <w:lang w:val="ru-RU"/>
              </w:rPr>
            </w:pPr>
            <w:r w:rsidRPr="00C068C6">
              <w:rPr>
                <w:bCs/>
                <w:lang w:val="ru-RU"/>
              </w:rPr>
              <w:t>Описание</w:t>
            </w:r>
          </w:p>
        </w:tc>
      </w:tr>
      <w:tr w:rsidR="00590411" w:rsidRPr="00C068C6" w:rsidTr="00590411">
        <w:trPr>
          <w:jc w:val="center"/>
        </w:trPr>
        <w:tc>
          <w:tcPr>
            <w:tcW w:w="1023" w:type="dxa"/>
            <w:vAlign w:val="center"/>
          </w:tcPr>
          <w:p w:rsidR="00590411" w:rsidRPr="00C068C6" w:rsidRDefault="00590411" w:rsidP="0062094E">
            <w:pPr>
              <w:pStyle w:val="Tabletext"/>
              <w:jc w:val="center"/>
              <w:rPr>
                <w:lang w:val="ru-RU"/>
              </w:rPr>
            </w:pPr>
            <w:r w:rsidRPr="00C068C6">
              <w:rPr>
                <w:lang w:val="ru-RU"/>
              </w:rPr>
              <w:t>000</w:t>
            </w:r>
          </w:p>
        </w:tc>
        <w:tc>
          <w:tcPr>
            <w:tcW w:w="5017" w:type="dxa"/>
            <w:vAlign w:val="center"/>
          </w:tcPr>
          <w:p w:rsidR="00590411" w:rsidRPr="00C068C6" w:rsidRDefault="00590411" w:rsidP="00590411">
            <w:pPr>
              <w:pStyle w:val="Tabletext"/>
              <w:jc w:val="center"/>
              <w:rPr>
                <w:lang w:val="ru-RU"/>
              </w:rPr>
            </w:pPr>
            <w:r w:rsidRPr="00C068C6">
              <w:rPr>
                <w:lang w:val="ru-RU"/>
              </w:rPr>
              <w:t>Государственное управление</w:t>
            </w:r>
            <w:r w:rsidRPr="00C068C6">
              <w:rPr>
                <w:lang w:val="ru-RU"/>
              </w:rPr>
              <w:br/>
              <w:t>на национальном уровне</w:t>
            </w:r>
          </w:p>
        </w:tc>
      </w:tr>
      <w:tr w:rsidR="00590411" w:rsidRPr="00C068C6" w:rsidTr="00590411">
        <w:trPr>
          <w:jc w:val="center"/>
        </w:trPr>
        <w:tc>
          <w:tcPr>
            <w:tcW w:w="1023" w:type="dxa"/>
            <w:vAlign w:val="center"/>
          </w:tcPr>
          <w:p w:rsidR="00590411" w:rsidRPr="00C068C6" w:rsidRDefault="00590411" w:rsidP="0062094E">
            <w:pPr>
              <w:pStyle w:val="Tabletext"/>
              <w:jc w:val="center"/>
              <w:rPr>
                <w:lang w:val="ru-RU"/>
              </w:rPr>
            </w:pPr>
            <w:r w:rsidRPr="00C068C6">
              <w:rPr>
                <w:lang w:val="ru-RU"/>
              </w:rPr>
              <w:t>001</w:t>
            </w:r>
          </w:p>
        </w:tc>
        <w:tc>
          <w:tcPr>
            <w:tcW w:w="5017" w:type="dxa"/>
            <w:vAlign w:val="center"/>
          </w:tcPr>
          <w:p w:rsidR="00590411" w:rsidRPr="00C068C6" w:rsidRDefault="00590411" w:rsidP="007A25BA">
            <w:pPr>
              <w:pStyle w:val="Tabletext"/>
              <w:jc w:val="center"/>
              <w:rPr>
                <w:lang w:val="ru-RU"/>
              </w:rPr>
            </w:pPr>
            <w:r w:rsidRPr="00C068C6">
              <w:rPr>
                <w:lang w:val="ru-RU"/>
              </w:rPr>
              <w:t>Большой город, провинция</w:t>
            </w:r>
          </w:p>
        </w:tc>
      </w:tr>
      <w:tr w:rsidR="00590411" w:rsidRPr="00C068C6" w:rsidTr="00590411">
        <w:trPr>
          <w:jc w:val="center"/>
        </w:trPr>
        <w:tc>
          <w:tcPr>
            <w:tcW w:w="1023" w:type="dxa"/>
            <w:vAlign w:val="center"/>
          </w:tcPr>
          <w:p w:rsidR="00590411" w:rsidRPr="00C068C6" w:rsidRDefault="00590411" w:rsidP="0062094E">
            <w:pPr>
              <w:pStyle w:val="Tabletext"/>
              <w:jc w:val="center"/>
              <w:rPr>
                <w:lang w:val="ru-RU"/>
              </w:rPr>
            </w:pPr>
            <w:r w:rsidRPr="00C068C6">
              <w:rPr>
                <w:lang w:val="ru-RU"/>
              </w:rPr>
              <w:t>010</w:t>
            </w:r>
          </w:p>
        </w:tc>
        <w:tc>
          <w:tcPr>
            <w:tcW w:w="5017" w:type="dxa"/>
            <w:vAlign w:val="center"/>
          </w:tcPr>
          <w:p w:rsidR="00590411" w:rsidRPr="00C068C6" w:rsidRDefault="00590411" w:rsidP="007A25BA">
            <w:pPr>
              <w:pStyle w:val="Tabletext"/>
              <w:jc w:val="center"/>
              <w:rPr>
                <w:lang w:val="ru-RU"/>
              </w:rPr>
            </w:pPr>
            <w:r w:rsidRPr="00C068C6">
              <w:rPr>
                <w:lang w:val="ru-RU"/>
              </w:rPr>
              <w:t>Небольшой город, округ</w:t>
            </w:r>
          </w:p>
        </w:tc>
      </w:tr>
      <w:tr w:rsidR="00590411" w:rsidRPr="00C068C6" w:rsidTr="00590411">
        <w:trPr>
          <w:jc w:val="center"/>
        </w:trPr>
        <w:tc>
          <w:tcPr>
            <w:tcW w:w="1023" w:type="dxa"/>
            <w:vAlign w:val="center"/>
          </w:tcPr>
          <w:p w:rsidR="00590411" w:rsidRPr="00C068C6" w:rsidRDefault="00590411" w:rsidP="0062094E">
            <w:pPr>
              <w:pStyle w:val="Tabletext"/>
              <w:jc w:val="center"/>
              <w:rPr>
                <w:lang w:val="ru-RU"/>
              </w:rPr>
            </w:pPr>
            <w:r w:rsidRPr="00C068C6">
              <w:rPr>
                <w:lang w:val="ru-RU"/>
              </w:rPr>
              <w:t>100~111</w:t>
            </w:r>
          </w:p>
        </w:tc>
        <w:tc>
          <w:tcPr>
            <w:tcW w:w="5017" w:type="dxa"/>
            <w:vAlign w:val="center"/>
          </w:tcPr>
          <w:p w:rsidR="00590411" w:rsidRPr="00C068C6" w:rsidRDefault="00590411" w:rsidP="007A25BA">
            <w:pPr>
              <w:pStyle w:val="Tabletext"/>
              <w:jc w:val="center"/>
              <w:rPr>
                <w:lang w:val="ru-RU"/>
              </w:rPr>
            </w:pPr>
            <w:r w:rsidRPr="00C068C6">
              <w:rPr>
                <w:lang w:val="ru-RU"/>
              </w:rPr>
              <w:t>Зарезервировано</w:t>
            </w:r>
            <w:r w:rsidRPr="00C068C6">
              <w:rPr>
                <w:lang w:val="ru-RU"/>
              </w:rPr>
              <w:br/>
              <w:t>для будущего использования</w:t>
            </w:r>
          </w:p>
        </w:tc>
      </w:tr>
    </w:tbl>
    <w:p w:rsidR="004A4BF9" w:rsidRPr="00C068C6" w:rsidRDefault="004A4BF9" w:rsidP="004A4BF9">
      <w:pPr>
        <w:pStyle w:val="Tablefin"/>
        <w:rPr>
          <w:lang w:val="ru-RU" w:eastAsia="ko-KR"/>
        </w:rPr>
      </w:pPr>
    </w:p>
    <w:p w:rsidR="004A4BF9" w:rsidRPr="00C068C6" w:rsidRDefault="004A4BF9" w:rsidP="004A4BF9">
      <w:pPr>
        <w:pStyle w:val="enumlev1"/>
        <w:rPr>
          <w:lang w:val="ru-RU" w:eastAsia="ko-KR"/>
        </w:rPr>
      </w:pPr>
      <w:r w:rsidRPr="00C068C6">
        <w:rPr>
          <w:lang w:val="ru-RU" w:eastAsia="ko-KR"/>
        </w:rPr>
        <w:t>–</w:t>
      </w:r>
      <w:r w:rsidRPr="00C068C6">
        <w:rPr>
          <w:lang w:val="ru-RU" w:eastAsia="ko-KR"/>
        </w:rPr>
        <w:tab/>
      </w:r>
      <w:r w:rsidR="00A775F0" w:rsidRPr="00C068C6">
        <w:rPr>
          <w:i/>
          <w:iCs/>
          <w:lang w:val="ru-RU"/>
        </w:rPr>
        <w:t>MsgId</w:t>
      </w:r>
      <w:r w:rsidR="00A775F0" w:rsidRPr="00C068C6">
        <w:rPr>
          <w:lang w:val="ru-RU"/>
        </w:rPr>
        <w:t xml:space="preserve"> – данный 5-битовый счетчик по модулю 32 должен увеличиваться на единицу для каждого следующего сообщения AEAS.</w:t>
      </w:r>
    </w:p>
    <w:p w:rsidR="004A4BF9" w:rsidRPr="00C068C6" w:rsidRDefault="004A4BF9" w:rsidP="005E59D2">
      <w:pPr>
        <w:pStyle w:val="Heading3"/>
        <w:rPr>
          <w:lang w:val="ru-RU"/>
        </w:rPr>
      </w:pPr>
      <w:r w:rsidRPr="00C068C6">
        <w:rPr>
          <w:lang w:val="ru-RU"/>
        </w:rPr>
        <w:t>3.2.3</w:t>
      </w:r>
      <w:r w:rsidRPr="00C068C6">
        <w:rPr>
          <w:lang w:val="ru-RU"/>
        </w:rPr>
        <w:tab/>
      </w:r>
      <w:r w:rsidR="0031618D" w:rsidRPr="00C068C6">
        <w:rPr>
          <w:bCs/>
          <w:lang w:val="ru-RU"/>
        </w:rPr>
        <w:t>Передача сообщения AEAS</w:t>
      </w:r>
    </w:p>
    <w:p w:rsidR="0031618D" w:rsidRPr="00C068C6" w:rsidRDefault="0031618D" w:rsidP="0031618D">
      <w:pPr>
        <w:rPr>
          <w:lang w:val="ru-RU"/>
        </w:rPr>
      </w:pPr>
      <w:r w:rsidRPr="00C068C6">
        <w:rPr>
          <w:lang w:val="ru-RU"/>
        </w:rPr>
        <w:t xml:space="preserve">Сообщения AEAS и связанная с ними сигнализация кодируются в канале быстрой передачи информационных данных (FIDC), в частности в расширении 2 группы FIG типа 5 (FIG 5/2). На рисунке 8 показана структура FIG 5/2. </w:t>
      </w:r>
    </w:p>
    <w:p w:rsidR="0031618D" w:rsidRPr="00C068C6" w:rsidRDefault="0031618D" w:rsidP="0031618D">
      <w:pPr>
        <w:rPr>
          <w:lang w:val="ru-RU"/>
        </w:rPr>
      </w:pPr>
      <w:r w:rsidRPr="00C068C6">
        <w:rPr>
          <w:lang w:val="ru-RU"/>
        </w:rPr>
        <w:t>Следующие определения применяются к флагам D1 и D2:</w:t>
      </w:r>
    </w:p>
    <w:p w:rsidR="0031618D" w:rsidRPr="00C068C6" w:rsidRDefault="0031618D" w:rsidP="0031618D">
      <w:pPr>
        <w:pStyle w:val="enumlev1"/>
        <w:rPr>
          <w:lang w:val="ru-RU"/>
        </w:rPr>
      </w:pPr>
      <w:r w:rsidRPr="00C068C6">
        <w:rPr>
          <w:lang w:val="ru-RU"/>
        </w:rPr>
        <w:t>D1 –</w:t>
      </w:r>
      <w:r w:rsidRPr="00C068C6">
        <w:rPr>
          <w:lang w:val="ru-RU"/>
        </w:rPr>
        <w:tab/>
        <w:t>данный однобитовый флаг должен быть зарезервирован для последующего использования поля типа 5</w:t>
      </w:r>
      <w:r w:rsidR="006A0C82" w:rsidRPr="00C068C6">
        <w:rPr>
          <w:lang w:val="ru-RU"/>
        </w:rPr>
        <w:t>;</w:t>
      </w:r>
    </w:p>
    <w:p w:rsidR="0031618D" w:rsidRPr="00C068C6" w:rsidRDefault="0031618D" w:rsidP="0031618D">
      <w:pPr>
        <w:pStyle w:val="enumlev1"/>
        <w:rPr>
          <w:lang w:val="ru-RU"/>
        </w:rPr>
      </w:pPr>
      <w:r w:rsidRPr="00C068C6">
        <w:rPr>
          <w:lang w:val="ru-RU"/>
        </w:rPr>
        <w:t>D2 –</w:t>
      </w:r>
      <w:r w:rsidRPr="00C068C6">
        <w:rPr>
          <w:lang w:val="ru-RU"/>
        </w:rPr>
        <w:tab/>
        <w:t>данный однобитовый флаг должен указывать на то, содержит ли поле типа 5 сообщение AEAS или просто является заполнением</w:t>
      </w:r>
      <w:r w:rsidR="006D627B" w:rsidRPr="00C068C6">
        <w:rPr>
          <w:lang w:val="ru-RU"/>
        </w:rPr>
        <w:t>:</w:t>
      </w:r>
    </w:p>
    <w:p w:rsidR="0031618D" w:rsidRPr="00C068C6" w:rsidRDefault="0031618D" w:rsidP="0031618D">
      <w:pPr>
        <w:pStyle w:val="enumlev2"/>
        <w:rPr>
          <w:lang w:val="ru-RU"/>
        </w:rPr>
      </w:pPr>
      <w:r w:rsidRPr="00C068C6">
        <w:rPr>
          <w:lang w:val="ru-RU"/>
        </w:rPr>
        <w:t>0 – заполнение</w:t>
      </w:r>
      <w:r w:rsidR="006D627B" w:rsidRPr="00C068C6">
        <w:rPr>
          <w:lang w:val="ru-RU"/>
        </w:rPr>
        <w:t>;</w:t>
      </w:r>
    </w:p>
    <w:p w:rsidR="0031618D" w:rsidRPr="00C068C6" w:rsidRDefault="0031618D" w:rsidP="0031618D">
      <w:pPr>
        <w:pStyle w:val="enumlev2"/>
        <w:rPr>
          <w:lang w:val="ru-RU"/>
        </w:rPr>
      </w:pPr>
      <w:r w:rsidRPr="00C068C6">
        <w:rPr>
          <w:lang w:val="ru-RU"/>
        </w:rPr>
        <w:t>1 – наличие сообщения AEAS.</w:t>
      </w:r>
    </w:p>
    <w:p w:rsidR="0031618D" w:rsidRPr="00C068C6" w:rsidRDefault="0031618D" w:rsidP="0031618D">
      <w:pPr>
        <w:rPr>
          <w:lang w:val="ru-RU"/>
        </w:rPr>
      </w:pPr>
      <w:r w:rsidRPr="00C068C6">
        <w:rPr>
          <w:lang w:val="ru-RU"/>
        </w:rPr>
        <w:t>Идентификатор TCId должен быть установлен на 000.</w:t>
      </w:r>
    </w:p>
    <w:p w:rsidR="004A4BF9" w:rsidRPr="00C068C6" w:rsidRDefault="0031618D" w:rsidP="0031618D">
      <w:pPr>
        <w:rPr>
          <w:lang w:val="ru-RU" w:eastAsia="ko-KR"/>
        </w:rPr>
      </w:pPr>
      <w:r w:rsidRPr="00C068C6">
        <w:rPr>
          <w:lang w:val="ru-RU"/>
        </w:rPr>
        <w:t>При отсутствии чрезвычайной ситуации сообщение, содержащее заполнение, с D2 = 0 должно передаваться каждые 0,5 секунды или чаще. Размер заполнения составляет 29 байтов; таким образом группа FIG с сообщением, содержащим заполнение, может занимать весь блок быстро передаваемой информации (FIB). Сообщение, содержащее заполнение, указывает на наличие услуги AEAS в настоящем наборе. Оно также гарантирует наличие необходимой ширины полосы для немедленной вставки сообщения AEAS. Сигнализация AEAS с информацией о конфигурации мультиплексирования (MCI) не должна использоваться. При поступлении информации о чрезвычайной ситуации из органа руководства немедленно генерируются и передаются связанные с ней сообщения AEAS. Сообщение AEAS имеет наивысший приоритет по отношению ко всем другим услугам радиовещания. В течение чрезвычайной ситуации сообщение AEAS продолжает неоднократно передаваться. Когда приемник получает сообщение AEAS, он незамедлительно представляет информацию о чрезвычайной ситуации, имеющую наивысший приоритет по отношению к другим услугам.</w:t>
      </w:r>
    </w:p>
    <w:p w:rsidR="004A4BF9" w:rsidRPr="00C068C6" w:rsidRDefault="00415EF6" w:rsidP="004A4BF9">
      <w:pPr>
        <w:pStyle w:val="FigureNo"/>
        <w:rPr>
          <w:lang w:val="ru-RU" w:eastAsia="ko-KR"/>
        </w:rPr>
      </w:pPr>
      <w:r w:rsidRPr="00C068C6">
        <w:rPr>
          <w:lang w:val="ru-RU"/>
        </w:rPr>
        <w:lastRenderedPageBreak/>
        <w:t>РИСУНОК</w:t>
      </w:r>
      <w:r w:rsidR="004A4BF9" w:rsidRPr="00C068C6">
        <w:rPr>
          <w:lang w:val="ru-RU"/>
        </w:rPr>
        <w:t xml:space="preserve"> </w:t>
      </w:r>
      <w:r w:rsidR="004A4BF9" w:rsidRPr="00C068C6">
        <w:rPr>
          <w:lang w:val="ru-RU" w:eastAsia="ja-JP"/>
        </w:rPr>
        <w:t>8</w:t>
      </w:r>
    </w:p>
    <w:p w:rsidR="004A4BF9" w:rsidRPr="00C068C6" w:rsidRDefault="00EB522E" w:rsidP="004A4BF9">
      <w:pPr>
        <w:pStyle w:val="Figuretitle"/>
        <w:rPr>
          <w:lang w:val="ru-RU" w:eastAsia="ko-KR"/>
        </w:rPr>
      </w:pPr>
      <w:r w:rsidRPr="00C068C6">
        <w:rPr>
          <w:bCs/>
          <w:lang w:val="ru-RU"/>
        </w:rPr>
        <w:t>Структура группы FIG типа 5</w:t>
      </w:r>
    </w:p>
    <w:p w:rsidR="004A4BF9" w:rsidRPr="00C068C6" w:rsidRDefault="006E1363" w:rsidP="004A4BF9">
      <w:pPr>
        <w:pStyle w:val="Figure"/>
        <w:rPr>
          <w:lang w:val="ru-RU" w:eastAsia="ko-KR"/>
        </w:rPr>
      </w:pPr>
      <w:r w:rsidRPr="00C068C6">
        <w:rPr>
          <w:noProof/>
          <w:lang w:val="en-GB" w:eastAsia="zh-CN"/>
        </w:rPr>
        <w:drawing>
          <wp:inline distT="0" distB="0" distL="0" distR="0">
            <wp:extent cx="4980432" cy="28620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0432" cy="2862072"/>
                    </a:xfrm>
                    <a:prstGeom prst="rect">
                      <a:avLst/>
                    </a:prstGeom>
                  </pic:spPr>
                </pic:pic>
              </a:graphicData>
            </a:graphic>
          </wp:inline>
        </w:drawing>
      </w:r>
    </w:p>
    <w:p w:rsidR="00F50FBB" w:rsidRPr="00C068C6" w:rsidRDefault="00F50FBB" w:rsidP="00F50FBB">
      <w:pPr>
        <w:rPr>
          <w:lang w:val="ru-RU"/>
        </w:rPr>
      </w:pPr>
    </w:p>
    <w:p w:rsidR="00F50FBB" w:rsidRPr="00C068C6" w:rsidRDefault="00F50FBB" w:rsidP="00F50FBB">
      <w:pPr>
        <w:rPr>
          <w:lang w:val="ru-RU"/>
        </w:rPr>
      </w:pPr>
    </w:p>
    <w:p w:rsidR="004A4BF9" w:rsidRPr="00C068C6" w:rsidRDefault="00B43AA7" w:rsidP="004A4BF9">
      <w:pPr>
        <w:pStyle w:val="AnnexNoTitle"/>
        <w:rPr>
          <w:lang w:val="ru-RU"/>
        </w:rPr>
      </w:pPr>
      <w:r w:rsidRPr="00C068C6">
        <w:rPr>
          <w:lang w:val="ru-RU"/>
        </w:rPr>
        <w:t>Приложение</w:t>
      </w:r>
      <w:r w:rsidR="004A4BF9" w:rsidRPr="00C068C6">
        <w:rPr>
          <w:lang w:val="ru-RU"/>
        </w:rPr>
        <w:t xml:space="preserve"> </w:t>
      </w:r>
      <w:r w:rsidR="004A4BF9" w:rsidRPr="00C068C6">
        <w:rPr>
          <w:lang w:val="ru-RU" w:eastAsia="ja-JP"/>
        </w:rPr>
        <w:t>2</w:t>
      </w:r>
      <w:r w:rsidR="004A4BF9" w:rsidRPr="00C068C6">
        <w:rPr>
          <w:lang w:val="ru-RU" w:eastAsia="ja-JP"/>
        </w:rPr>
        <w:br/>
      </w:r>
      <w:r w:rsidR="004A4BF9" w:rsidRPr="00C068C6">
        <w:rPr>
          <w:b w:val="0"/>
          <w:lang w:val="ru-RU"/>
        </w:rPr>
        <w:br/>
      </w:r>
      <w:r w:rsidRPr="00C068C6">
        <w:rPr>
          <w:bCs/>
          <w:lang w:val="ru-RU"/>
        </w:rPr>
        <w:t>Общий сигнал управления системы предупреждения</w:t>
      </w:r>
      <w:r w:rsidRPr="00C068C6">
        <w:rPr>
          <w:bCs/>
          <w:lang w:val="ru-RU"/>
        </w:rPr>
        <w:br/>
        <w:t>о чрезвычайных ситуациях для аналогового звукового радиовещания</w:t>
      </w:r>
    </w:p>
    <w:p w:rsidR="004A4BF9" w:rsidRPr="00C068C6" w:rsidRDefault="004A4BF9" w:rsidP="004A4BF9">
      <w:pPr>
        <w:pStyle w:val="Heading1"/>
        <w:rPr>
          <w:lang w:val="ru-RU" w:eastAsia="ja-JP"/>
        </w:rPr>
      </w:pPr>
      <w:r w:rsidRPr="00C068C6">
        <w:rPr>
          <w:lang w:val="ru-RU"/>
        </w:rPr>
        <w:t>1</w:t>
      </w:r>
      <w:r w:rsidRPr="00C068C6">
        <w:rPr>
          <w:lang w:val="ru-RU"/>
        </w:rPr>
        <w:tab/>
      </w:r>
      <w:r w:rsidR="00B43AA7" w:rsidRPr="00C068C6">
        <w:rPr>
          <w:lang w:val="ru-RU"/>
        </w:rPr>
        <w:t>Введение</w:t>
      </w:r>
    </w:p>
    <w:p w:rsidR="004A4BF9" w:rsidRPr="00C068C6" w:rsidRDefault="00C046A1" w:rsidP="0089121F">
      <w:pPr>
        <w:rPr>
          <w:lang w:val="ru-RU" w:eastAsia="ja-JP"/>
        </w:rPr>
      </w:pPr>
      <w:r w:rsidRPr="00C068C6">
        <w:rPr>
          <w:lang w:val="ru-RU" w:eastAsia="ja-JP"/>
        </w:rPr>
        <w:t>Система</w:t>
      </w:r>
      <w:r w:rsidR="004A4BF9" w:rsidRPr="00C068C6">
        <w:rPr>
          <w:lang w:val="ru-RU" w:eastAsia="ja-JP"/>
        </w:rPr>
        <w:t xml:space="preserve"> </w:t>
      </w:r>
      <w:r w:rsidRPr="00C068C6">
        <w:rPr>
          <w:lang w:val="ru-RU" w:eastAsia="ja-JP"/>
        </w:rPr>
        <w:t xml:space="preserve">EWS, описываемая в настоящем Приложении, позволяет передавать предупреждения населению в случае чрезвычайной ситуации, вызванной стихийными бедствиями и т. п., по аналоговым звуковым платформам. Поскольку аналоговое звуковое радиовещание является одной из наиболее распространенных услуг радиовещания, данный метод оповещения населения является </w:t>
      </w:r>
      <w:r w:rsidR="0089121F" w:rsidRPr="00C068C6">
        <w:rPr>
          <w:lang w:val="ru-RU" w:eastAsia="ja-JP"/>
        </w:rPr>
        <w:t>особенно</w:t>
      </w:r>
      <w:r w:rsidRPr="00C068C6">
        <w:rPr>
          <w:lang w:val="ru-RU" w:eastAsia="ja-JP"/>
        </w:rPr>
        <w:t xml:space="preserve"> эффективным.</w:t>
      </w:r>
    </w:p>
    <w:p w:rsidR="004A4BF9" w:rsidRPr="00C068C6" w:rsidRDefault="00526334" w:rsidP="004A4BF9">
      <w:pPr>
        <w:rPr>
          <w:lang w:val="ru-RU" w:eastAsia="ja-JP"/>
        </w:rPr>
      </w:pPr>
      <w:r w:rsidRPr="00C068C6">
        <w:rPr>
          <w:lang w:val="ru-RU" w:eastAsia="ja-JP"/>
        </w:rPr>
        <w:t>Сигнал управления в системе EWS предупреждения населения служит для ввода в действие приемников, находящихся в режиме ожидания. Для автоматического ввода в действие приемников требуется, чтобы часть схемы приемника оставалась всегда под напряжением для отслеживания передаваемого сигнала управления.</w:t>
      </w:r>
    </w:p>
    <w:p w:rsidR="004A4BF9" w:rsidRPr="00C068C6" w:rsidRDefault="004A4BF9" w:rsidP="004A4BF9">
      <w:pPr>
        <w:pStyle w:val="Heading1"/>
        <w:rPr>
          <w:lang w:val="ru-RU" w:eastAsia="ja-JP"/>
        </w:rPr>
      </w:pPr>
      <w:r w:rsidRPr="00C068C6">
        <w:rPr>
          <w:lang w:val="ru-RU" w:eastAsia="ja-JP"/>
        </w:rPr>
        <w:t>2</w:t>
      </w:r>
      <w:r w:rsidRPr="00C068C6">
        <w:rPr>
          <w:lang w:val="ru-RU" w:eastAsia="ja-JP"/>
        </w:rPr>
        <w:tab/>
      </w:r>
      <w:r w:rsidR="00526334" w:rsidRPr="00C068C6">
        <w:rPr>
          <w:lang w:val="ru-RU" w:eastAsia="ja-JP"/>
        </w:rPr>
        <w:t>Звуковой сигнал управления EWS в основной полосе</w:t>
      </w:r>
    </w:p>
    <w:p w:rsidR="004A4BF9" w:rsidRPr="00C068C6" w:rsidRDefault="00C249A2" w:rsidP="004A4BF9">
      <w:pPr>
        <w:rPr>
          <w:lang w:val="ru-RU" w:eastAsia="ja-JP"/>
        </w:rPr>
      </w:pPr>
      <w:r w:rsidRPr="00C068C6">
        <w:rPr>
          <w:lang w:val="ru-RU"/>
        </w:rPr>
        <w:t xml:space="preserve">В </w:t>
      </w:r>
      <w:r w:rsidR="00723459" w:rsidRPr="00C068C6">
        <w:rPr>
          <w:lang w:val="ru-RU"/>
        </w:rPr>
        <w:t>чрезвычайной</w:t>
      </w:r>
      <w:r w:rsidRPr="00C068C6">
        <w:rPr>
          <w:lang w:val="ru-RU"/>
        </w:rPr>
        <w:t xml:space="preserve"> ситуации </w:t>
      </w:r>
      <w:r w:rsidR="00723459" w:rsidRPr="00C068C6">
        <w:rPr>
          <w:lang w:val="ru-RU"/>
        </w:rPr>
        <w:t>сигнал</w:t>
      </w:r>
      <w:r w:rsidRPr="00C068C6">
        <w:rPr>
          <w:lang w:val="ru-RU"/>
        </w:rPr>
        <w:t xml:space="preserve"> управления </w:t>
      </w:r>
      <w:r w:rsidRPr="00C068C6">
        <w:rPr>
          <w:szCs w:val="24"/>
          <w:lang w:val="ru-RU" w:eastAsia="ja-JP"/>
        </w:rPr>
        <w:t xml:space="preserve">EWS прерывает сигнал вещательной программы (аналоговое радиовещание), автоматически вводя в действие приемники EWS, даже если они находятся в режиме ожидания. Звуковая составляющая сигнала управления EWS используется также в качестве звукового сигнала тревоги для привлечения </w:t>
      </w:r>
      <w:r w:rsidR="006E1363" w:rsidRPr="00C068C6">
        <w:rPr>
          <w:szCs w:val="24"/>
          <w:lang w:val="ru-RU" w:eastAsia="ja-JP"/>
        </w:rPr>
        <w:t xml:space="preserve">внимания </w:t>
      </w:r>
      <w:r w:rsidRPr="00C068C6">
        <w:rPr>
          <w:szCs w:val="24"/>
          <w:lang w:val="ru-RU" w:eastAsia="ja-JP"/>
        </w:rPr>
        <w:t>слушателей к вещательному предупреждению о чрезвычайной ситуации, следующему после сигнала управления EWS.</w:t>
      </w:r>
    </w:p>
    <w:p w:rsidR="00BC0F9F" w:rsidRPr="00C068C6" w:rsidRDefault="00BC0F9F" w:rsidP="00BC0F9F">
      <w:pPr>
        <w:rPr>
          <w:szCs w:val="24"/>
          <w:lang w:val="ru-RU"/>
        </w:rPr>
      </w:pPr>
      <w:r w:rsidRPr="00C068C6">
        <w:rPr>
          <w:szCs w:val="24"/>
          <w:lang w:val="ru-RU"/>
        </w:rPr>
        <w:t>Сигнал управления EWS является частотно-манипулированным сигналом, для которого используются две звуковые частоты</w:t>
      </w:r>
      <w:r w:rsidR="006E1363" w:rsidRPr="00C068C6">
        <w:rPr>
          <w:szCs w:val="24"/>
          <w:lang w:val="ru-RU"/>
        </w:rPr>
        <w:t xml:space="preserve"> –</w:t>
      </w:r>
      <w:r w:rsidRPr="00C068C6">
        <w:rPr>
          <w:szCs w:val="24"/>
          <w:lang w:val="ru-RU"/>
        </w:rPr>
        <w:t xml:space="preserve"> 640 Гц и 1024</w:t>
      </w:r>
      <w:r w:rsidRPr="00C068C6">
        <w:rPr>
          <w:b/>
          <w:szCs w:val="24"/>
          <w:lang w:val="ru-RU"/>
        </w:rPr>
        <w:t> </w:t>
      </w:r>
      <w:r w:rsidRPr="00C068C6">
        <w:rPr>
          <w:szCs w:val="24"/>
          <w:lang w:val="ru-RU"/>
        </w:rPr>
        <w:t>Гц</w:t>
      </w:r>
      <w:r w:rsidR="006E1363" w:rsidRPr="00C068C6">
        <w:rPr>
          <w:szCs w:val="24"/>
          <w:lang w:val="ru-RU"/>
        </w:rPr>
        <w:t xml:space="preserve"> –</w:t>
      </w:r>
      <w:r w:rsidRPr="00C068C6">
        <w:rPr>
          <w:szCs w:val="24"/>
          <w:lang w:val="ru-RU"/>
        </w:rPr>
        <w:t xml:space="preserve"> и с помощью которого можно передавать данные со скоростью 64 бит/с. Для надежного обнаружения сигнала управления EWS желательно, чтобы уровень модуляции сигнала управления EWS составлял около 80%. </w:t>
      </w:r>
    </w:p>
    <w:p w:rsidR="004A4BF9" w:rsidRPr="00C068C6" w:rsidRDefault="00BC0F9F" w:rsidP="00BC0F9F">
      <w:pPr>
        <w:rPr>
          <w:szCs w:val="24"/>
          <w:lang w:val="ru-RU" w:eastAsia="ja-JP"/>
        </w:rPr>
      </w:pPr>
      <w:r w:rsidRPr="00C068C6">
        <w:rPr>
          <w:szCs w:val="24"/>
          <w:lang w:val="ru-RU"/>
        </w:rPr>
        <w:lastRenderedPageBreak/>
        <w:t>Сигнал управления EWS включает два вида сигналов</w:t>
      </w:r>
      <w:r w:rsidR="006E1363" w:rsidRPr="00C068C6">
        <w:rPr>
          <w:szCs w:val="24"/>
          <w:lang w:val="ru-RU"/>
        </w:rPr>
        <w:t xml:space="preserve"> –</w:t>
      </w:r>
      <w:r w:rsidRPr="00C068C6">
        <w:rPr>
          <w:szCs w:val="24"/>
          <w:lang w:val="ru-RU"/>
        </w:rPr>
        <w:t xml:space="preserve"> сигнал начала и сигнал окончания. Звуковой сигнал начала указывает на начало радиовещательной программы для предупреждения о чрезвычайной ситуации и </w:t>
      </w:r>
      <w:r w:rsidR="007C2351" w:rsidRPr="00C068C6">
        <w:rPr>
          <w:szCs w:val="24"/>
          <w:lang w:val="ru-RU"/>
        </w:rPr>
        <w:t>вводит в действие приемники EWS. Звуковой сигнал окончания указывает на окончание радиовещательной программы предупреждения, и задействованные приемники могут вернуться в исходное состояние.</w:t>
      </w:r>
    </w:p>
    <w:p w:rsidR="004A4BF9" w:rsidRPr="00C068C6" w:rsidRDefault="004A4BF9" w:rsidP="004A4BF9">
      <w:pPr>
        <w:pStyle w:val="Heading2"/>
        <w:rPr>
          <w:lang w:val="ru-RU" w:eastAsia="ja-JP"/>
        </w:rPr>
      </w:pPr>
      <w:r w:rsidRPr="00C068C6">
        <w:rPr>
          <w:lang w:val="ru-RU" w:eastAsia="ja-JP"/>
        </w:rPr>
        <w:t>2.1</w:t>
      </w:r>
      <w:r w:rsidRPr="00C068C6">
        <w:rPr>
          <w:lang w:val="ru-RU" w:eastAsia="ja-JP"/>
        </w:rPr>
        <w:tab/>
      </w:r>
      <w:r w:rsidR="007C2351" w:rsidRPr="00C068C6">
        <w:rPr>
          <w:lang w:val="ru-RU" w:eastAsia="ja-JP"/>
        </w:rPr>
        <w:t>Сигнал начала</w:t>
      </w:r>
    </w:p>
    <w:p w:rsidR="004613BF" w:rsidRPr="00C068C6" w:rsidRDefault="004613BF" w:rsidP="004613BF">
      <w:pPr>
        <w:rPr>
          <w:lang w:val="ru-RU"/>
        </w:rPr>
      </w:pPr>
      <w:r w:rsidRPr="00C068C6">
        <w:rPr>
          <w:lang w:val="ru-RU"/>
        </w:rPr>
        <w:t xml:space="preserve">Структура сигнала начала показана на рисунке 9. Сигнал начала </w:t>
      </w:r>
      <w:r w:rsidR="00F31F6D" w:rsidRPr="00C068C6">
        <w:rPr>
          <w:lang w:val="ru-RU"/>
        </w:rPr>
        <w:t>охватывает</w:t>
      </w:r>
      <w:r w:rsidRPr="00C068C6">
        <w:rPr>
          <w:lang w:val="ru-RU"/>
        </w:rPr>
        <w:t xml:space="preserve"> интервал</w:t>
      </w:r>
      <w:r w:rsidR="00F31F6D" w:rsidRPr="00C068C6">
        <w:rPr>
          <w:lang w:val="ru-RU"/>
        </w:rPr>
        <w:t xml:space="preserve"> с немодулированным сигналом</w:t>
      </w:r>
      <w:r w:rsidRPr="00C068C6">
        <w:rPr>
          <w:lang w:val="ru-RU"/>
        </w:rPr>
        <w:t xml:space="preserve">, предшествующий код, фиксированный код и произвольный код. Интервал, на котором сигнал не модулирован, позволяет четко отличать сигнал управления EWS от радиовещательной программы с помощью паузы. </w:t>
      </w:r>
    </w:p>
    <w:p w:rsidR="004613BF" w:rsidRPr="00C068C6" w:rsidRDefault="004613BF" w:rsidP="004613BF">
      <w:pPr>
        <w:rPr>
          <w:lang w:val="ru-RU"/>
        </w:rPr>
      </w:pPr>
      <w:r w:rsidRPr="00C068C6">
        <w:rPr>
          <w:lang w:val="ru-RU"/>
        </w:rPr>
        <w:t>Предшествующий код может использоваться в качестве указания того, является ли сигнал сигналом начала или сигналом окончания. Фиксированный код является наиболее важным кодом в сигнале управления EWS. Фиксированный код имеет две следующие функции: 1)</w:t>
      </w:r>
      <w:r w:rsidR="00F31F6D" w:rsidRPr="00C068C6">
        <w:rPr>
          <w:lang w:val="ru-RU"/>
        </w:rPr>
        <w:t> ввод</w:t>
      </w:r>
      <w:r w:rsidRPr="00C068C6">
        <w:rPr>
          <w:lang w:val="ru-RU"/>
        </w:rPr>
        <w:t xml:space="preserve"> приемника</w:t>
      </w:r>
      <w:r w:rsidR="00F31F6D" w:rsidRPr="00C068C6">
        <w:rPr>
          <w:lang w:val="ru-RU"/>
        </w:rPr>
        <w:t xml:space="preserve"> в действие</w:t>
      </w:r>
      <w:r w:rsidR="006E1363" w:rsidRPr="00C068C6">
        <w:rPr>
          <w:lang w:val="ru-RU"/>
        </w:rPr>
        <w:t>;</w:t>
      </w:r>
      <w:r w:rsidRPr="00C068C6">
        <w:rPr>
          <w:lang w:val="ru-RU"/>
        </w:rPr>
        <w:t xml:space="preserve"> 2)</w:t>
      </w:r>
      <w:r w:rsidR="00F31F6D" w:rsidRPr="00C068C6">
        <w:rPr>
          <w:lang w:val="ru-RU"/>
        </w:rPr>
        <w:t> </w:t>
      </w:r>
      <w:r w:rsidRPr="00C068C6">
        <w:rPr>
          <w:lang w:val="ru-RU"/>
        </w:rPr>
        <w:t>эталон времени для произвольного кода. Произвольный код несет такую дополнительную информацию, как время и местоположение происшествия. Как</w:t>
      </w:r>
      <w:r w:rsidR="006E1363" w:rsidRPr="00C068C6">
        <w:rPr>
          <w:lang w:val="ru-RU"/>
        </w:rPr>
        <w:t> </w:t>
      </w:r>
      <w:r w:rsidRPr="00C068C6">
        <w:rPr>
          <w:lang w:val="ru-RU"/>
        </w:rPr>
        <w:t xml:space="preserve">показано на рисунке 9, </w:t>
      </w:r>
      <w:r w:rsidR="006E1363" w:rsidRPr="00C068C6">
        <w:rPr>
          <w:lang w:val="ru-RU"/>
        </w:rPr>
        <w:t>блок </w:t>
      </w:r>
      <w:r w:rsidRPr="00C068C6">
        <w:rPr>
          <w:lang w:val="ru-RU"/>
        </w:rPr>
        <w:t xml:space="preserve">S </w:t>
      </w:r>
      <w:r w:rsidR="00F31F6D" w:rsidRPr="00C068C6">
        <w:rPr>
          <w:lang w:val="ru-RU"/>
        </w:rPr>
        <w:t>содержит</w:t>
      </w:r>
      <w:r w:rsidRPr="00C068C6">
        <w:rPr>
          <w:lang w:val="ru-RU"/>
        </w:rPr>
        <w:t xml:space="preserve"> фиксированный и произвольный коды и должен неоднократн</w:t>
      </w:r>
      <w:r w:rsidR="006E1363" w:rsidRPr="00C068C6">
        <w:rPr>
          <w:lang w:val="ru-RU"/>
        </w:rPr>
        <w:t>о передаваться, по крайней мере</w:t>
      </w:r>
      <w:r w:rsidRPr="00C068C6">
        <w:rPr>
          <w:lang w:val="ru-RU"/>
        </w:rPr>
        <w:t xml:space="preserve"> четыре раза. Эта многократная передача фиксированных кодов предотвращает </w:t>
      </w:r>
      <w:r w:rsidR="00F31F6D" w:rsidRPr="00C068C6">
        <w:rPr>
          <w:lang w:val="ru-RU"/>
        </w:rPr>
        <w:t xml:space="preserve">ошибочный ввод в действие </w:t>
      </w:r>
      <w:r w:rsidRPr="00C068C6">
        <w:rPr>
          <w:lang w:val="ru-RU"/>
        </w:rPr>
        <w:t>приемников и</w:t>
      </w:r>
      <w:r w:rsidR="00F31F6D" w:rsidRPr="00C068C6">
        <w:rPr>
          <w:lang w:val="ru-RU"/>
        </w:rPr>
        <w:t> </w:t>
      </w:r>
      <w:r w:rsidRPr="00C068C6">
        <w:rPr>
          <w:lang w:val="ru-RU"/>
        </w:rPr>
        <w:t>обеспечивает также включение приемников в условиях плохого приема.</w:t>
      </w:r>
    </w:p>
    <w:p w:rsidR="004A4BF9" w:rsidRPr="00C068C6" w:rsidRDefault="004613BF" w:rsidP="004613BF">
      <w:pPr>
        <w:rPr>
          <w:lang w:val="ru-RU" w:eastAsia="ja-JP"/>
        </w:rPr>
      </w:pPr>
      <w:r w:rsidRPr="00C068C6">
        <w:rPr>
          <w:lang w:val="ru-RU"/>
        </w:rPr>
        <w:t>Каждый код имеет следующую спецификацию:</w:t>
      </w:r>
    </w:p>
    <w:p w:rsidR="006A620F" w:rsidRPr="00C068C6" w:rsidRDefault="004A4BF9" w:rsidP="006A620F">
      <w:pPr>
        <w:pStyle w:val="enumlev1"/>
        <w:rPr>
          <w:szCs w:val="24"/>
          <w:lang w:val="ru-RU"/>
        </w:rPr>
      </w:pPr>
      <w:r w:rsidRPr="00C068C6">
        <w:rPr>
          <w:szCs w:val="24"/>
          <w:lang w:val="ru-RU" w:eastAsia="ja-JP"/>
        </w:rPr>
        <w:t>–</w:t>
      </w:r>
      <w:r w:rsidRPr="00C068C6">
        <w:rPr>
          <w:szCs w:val="24"/>
          <w:lang w:val="ru-RU" w:eastAsia="ja-JP"/>
        </w:rPr>
        <w:tab/>
      </w:r>
      <w:r w:rsidR="006A620F" w:rsidRPr="00C068C6">
        <w:rPr>
          <w:lang w:val="ru-RU"/>
        </w:rPr>
        <w:t>интервал, на котором сигнал не модулирован, имеет длительность более одной секунды;</w:t>
      </w:r>
    </w:p>
    <w:p w:rsidR="006A620F" w:rsidRPr="00C068C6" w:rsidRDefault="006A620F" w:rsidP="006A620F">
      <w:pPr>
        <w:pStyle w:val="enumlev1"/>
        <w:rPr>
          <w:szCs w:val="24"/>
          <w:lang w:val="ru-RU"/>
        </w:rPr>
      </w:pPr>
      <w:r w:rsidRPr="00C068C6">
        <w:rPr>
          <w:szCs w:val="24"/>
          <w:lang w:val="ru-RU"/>
        </w:rPr>
        <w:t>–</w:t>
      </w:r>
      <w:r w:rsidRPr="00C068C6">
        <w:rPr>
          <w:szCs w:val="24"/>
          <w:lang w:val="ru-RU"/>
        </w:rPr>
        <w:tab/>
        <w:t>предшествующий код для сигнала начала имеет вид "1100";</w:t>
      </w:r>
    </w:p>
    <w:p w:rsidR="006A620F" w:rsidRPr="00C068C6" w:rsidRDefault="006A620F" w:rsidP="006A620F">
      <w:pPr>
        <w:pStyle w:val="enumlev1"/>
        <w:rPr>
          <w:lang w:val="ru-RU"/>
        </w:rPr>
      </w:pPr>
      <w:r w:rsidRPr="00C068C6">
        <w:rPr>
          <w:lang w:val="ru-RU"/>
        </w:rPr>
        <w:t>–</w:t>
      </w:r>
      <w:r w:rsidRPr="00C068C6">
        <w:rPr>
          <w:lang w:val="ru-RU"/>
        </w:rPr>
        <w:tab/>
        <w:t>фиксированный код является 16-битовым кодовым словом, которое начинается с "00" и оканчивается на "01";</w:t>
      </w:r>
    </w:p>
    <w:p w:rsidR="006A620F" w:rsidRPr="00C068C6" w:rsidRDefault="006A620F" w:rsidP="006A620F">
      <w:pPr>
        <w:pStyle w:val="enumlev1"/>
        <w:rPr>
          <w:lang w:val="ru-RU"/>
        </w:rPr>
      </w:pPr>
      <w:r w:rsidRPr="00C068C6">
        <w:rPr>
          <w:lang w:val="ru-RU"/>
        </w:rPr>
        <w:t>–</w:t>
      </w:r>
      <w:r w:rsidRPr="00C068C6">
        <w:rPr>
          <w:lang w:val="ru-RU"/>
        </w:rPr>
        <w:tab/>
        <w:t>произвольный код является 16-битовым кодовым словом, которое начинается с "01" или "10" и оканчивается на "00" или "11". Оставшиеся 12 битов могут быть любым набором битов, обеспечивающим быстрое и надежное функционирование приемника.</w:t>
      </w:r>
    </w:p>
    <w:p w:rsidR="004A4BF9" w:rsidRPr="00C068C6" w:rsidRDefault="006A620F" w:rsidP="006A620F">
      <w:pPr>
        <w:rPr>
          <w:szCs w:val="24"/>
          <w:lang w:val="ru-RU" w:eastAsia="ja-JP"/>
        </w:rPr>
      </w:pPr>
      <w:r w:rsidRPr="00C068C6">
        <w:rPr>
          <w:lang w:val="ru-RU"/>
        </w:rPr>
        <w:t>Первы</w:t>
      </w:r>
      <w:r w:rsidR="006E1363" w:rsidRPr="00C068C6">
        <w:rPr>
          <w:lang w:val="ru-RU"/>
        </w:rPr>
        <w:t>й</w:t>
      </w:r>
      <w:r w:rsidRPr="00C068C6">
        <w:rPr>
          <w:lang w:val="ru-RU"/>
        </w:rPr>
        <w:t xml:space="preserve"> и последни</w:t>
      </w:r>
      <w:r w:rsidR="006E1363" w:rsidRPr="00C068C6">
        <w:rPr>
          <w:lang w:val="ru-RU"/>
        </w:rPr>
        <w:t>й</w:t>
      </w:r>
      <w:r w:rsidRPr="00C068C6">
        <w:rPr>
          <w:lang w:val="ru-RU"/>
        </w:rPr>
        <w:t xml:space="preserve"> два бита фиксированного и произвольного кодов установлены таким образом, чтобы наборы битов фиксированного и произвольного кодов никогда не совпадали.</w:t>
      </w:r>
    </w:p>
    <w:p w:rsidR="004A4BF9" w:rsidRPr="00C068C6" w:rsidRDefault="00FC45F3" w:rsidP="004A4BF9">
      <w:pPr>
        <w:pStyle w:val="FigureNo"/>
        <w:rPr>
          <w:lang w:val="ru-RU" w:eastAsia="ja-JP"/>
        </w:rPr>
      </w:pPr>
      <w:r w:rsidRPr="00C068C6">
        <w:rPr>
          <w:lang w:val="ru-RU" w:eastAsia="ja-JP"/>
        </w:rPr>
        <w:lastRenderedPageBreak/>
        <w:t>Рисунок</w:t>
      </w:r>
      <w:r w:rsidR="004A4BF9" w:rsidRPr="00C068C6">
        <w:rPr>
          <w:lang w:val="ru-RU" w:eastAsia="ja-JP"/>
        </w:rPr>
        <w:t xml:space="preserve"> 9</w:t>
      </w:r>
    </w:p>
    <w:p w:rsidR="004A4BF9" w:rsidRPr="00C068C6" w:rsidRDefault="00F2579C" w:rsidP="004A4BF9">
      <w:pPr>
        <w:pStyle w:val="Figuretitle"/>
        <w:rPr>
          <w:lang w:val="ru-RU"/>
        </w:rPr>
      </w:pPr>
      <w:r w:rsidRPr="00C068C6">
        <w:rPr>
          <w:bCs/>
          <w:lang w:val="ru-RU"/>
        </w:rPr>
        <w:t>Структура сигнала начала</w:t>
      </w:r>
    </w:p>
    <w:p w:rsidR="004A4BF9" w:rsidRPr="00C068C6" w:rsidRDefault="00FE3847" w:rsidP="004A4BF9">
      <w:pPr>
        <w:pStyle w:val="Figure"/>
        <w:rPr>
          <w:lang w:val="ru-RU"/>
        </w:rPr>
      </w:pPr>
      <w:r w:rsidRPr="00C068C6">
        <w:rPr>
          <w:noProof/>
          <w:lang w:val="en-GB" w:eastAsia="zh-CN"/>
        </w:rPr>
        <w:drawing>
          <wp:inline distT="0" distB="0" distL="0" distR="0">
            <wp:extent cx="5657088" cy="5376672"/>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7088" cy="5376672"/>
                    </a:xfrm>
                    <a:prstGeom prst="rect">
                      <a:avLst/>
                    </a:prstGeom>
                  </pic:spPr>
                </pic:pic>
              </a:graphicData>
            </a:graphic>
          </wp:inline>
        </w:drawing>
      </w:r>
    </w:p>
    <w:p w:rsidR="004A4BF9" w:rsidRPr="00C068C6" w:rsidRDefault="004A4BF9" w:rsidP="004A4BF9">
      <w:pPr>
        <w:pStyle w:val="Heading2"/>
        <w:rPr>
          <w:lang w:val="ru-RU" w:eastAsia="ja-JP"/>
        </w:rPr>
      </w:pPr>
      <w:r w:rsidRPr="00C068C6">
        <w:rPr>
          <w:lang w:val="ru-RU" w:eastAsia="ja-JP"/>
        </w:rPr>
        <w:t>2.2</w:t>
      </w:r>
      <w:r w:rsidRPr="00C068C6">
        <w:rPr>
          <w:lang w:val="ru-RU" w:eastAsia="ja-JP"/>
        </w:rPr>
        <w:tab/>
      </w:r>
      <w:r w:rsidR="00234014" w:rsidRPr="00C068C6">
        <w:rPr>
          <w:lang w:val="ru-RU" w:eastAsia="ja-JP"/>
        </w:rPr>
        <w:t>Сигнал окончания</w:t>
      </w:r>
    </w:p>
    <w:p w:rsidR="00DA0D3A" w:rsidRPr="00C068C6" w:rsidRDefault="00DA0D3A" w:rsidP="00DA0D3A">
      <w:pPr>
        <w:rPr>
          <w:lang w:val="ru-RU"/>
        </w:rPr>
      </w:pPr>
      <w:r w:rsidRPr="00C068C6">
        <w:rPr>
          <w:lang w:val="ru-RU"/>
        </w:rPr>
        <w:t xml:space="preserve">Сигнал окончания информирует приемники EWS об окончании вещательного предупреждения о чрезвычайной ситуации. После приема сигнала окончания задействованный приемник возвращается в предыдущее состояние. Показанная на </w:t>
      </w:r>
      <w:r w:rsidR="00DA40C9" w:rsidRPr="00C068C6">
        <w:rPr>
          <w:lang w:val="ru-RU"/>
        </w:rPr>
        <w:t>рисунке</w:t>
      </w:r>
      <w:r w:rsidRPr="00C068C6">
        <w:rPr>
          <w:lang w:val="ru-RU"/>
        </w:rPr>
        <w:t xml:space="preserve"> 10 структура сигнала окончания аналогична структуре сигнала начала. Фиксированный код, применяемый в сигнале </w:t>
      </w:r>
      <w:r w:rsidR="00FE3847" w:rsidRPr="00C068C6">
        <w:rPr>
          <w:lang w:val="ru-RU"/>
        </w:rPr>
        <w:t>окончания</w:t>
      </w:r>
      <w:r w:rsidRPr="00C068C6">
        <w:rPr>
          <w:lang w:val="ru-RU"/>
        </w:rPr>
        <w:t>, идентичен используемому в</w:t>
      </w:r>
      <w:r w:rsidR="00FE3847" w:rsidRPr="00C068C6">
        <w:rPr>
          <w:lang w:val="ru-RU"/>
        </w:rPr>
        <w:t> </w:t>
      </w:r>
      <w:r w:rsidRPr="00C068C6">
        <w:rPr>
          <w:lang w:val="ru-RU"/>
        </w:rPr>
        <w:t>сигнале начала. Предшествующий код сигнала окончания имеет вид "0011".</w:t>
      </w:r>
    </w:p>
    <w:p w:rsidR="004A4BF9" w:rsidRPr="00C068C6" w:rsidRDefault="00DA0D3A" w:rsidP="00DA0D3A">
      <w:pPr>
        <w:rPr>
          <w:lang w:val="ru-RU" w:eastAsia="ja-JP"/>
        </w:rPr>
      </w:pPr>
      <w:r w:rsidRPr="00C068C6">
        <w:rPr>
          <w:lang w:val="ru-RU"/>
        </w:rPr>
        <w:t xml:space="preserve">При подготовке к реальной чрезвычайной ситуации важно провести испытание автоматического ввода в действие приемников при регулярно запланированных (например, один раз в месяц) испытательных радиопередачах, включающих передачу сигнала управления EWS. Необходимо, чтобы при таких испытательных радиопередачах приемники выключались по окончании проверки. Если мобильный приемник не отключится, то источники питания будут разряжаться </w:t>
      </w:r>
      <w:r w:rsidR="003C2266" w:rsidRPr="00C068C6">
        <w:rPr>
          <w:lang w:val="ru-RU"/>
        </w:rPr>
        <w:t xml:space="preserve">и при возникновении реального бедствия батарея станет </w:t>
      </w:r>
      <w:r w:rsidR="00FE3847" w:rsidRPr="00C068C6">
        <w:rPr>
          <w:lang w:val="ru-RU"/>
        </w:rPr>
        <w:t>не</w:t>
      </w:r>
      <w:r w:rsidR="003C2266" w:rsidRPr="00C068C6">
        <w:rPr>
          <w:lang w:val="ru-RU"/>
        </w:rPr>
        <w:t>пригодной для работы. Для предотвращения такой ситуации может использоваться сигнал окончания.</w:t>
      </w:r>
    </w:p>
    <w:p w:rsidR="004A4BF9" w:rsidRPr="00C068C6" w:rsidRDefault="003C2266" w:rsidP="004A4BF9">
      <w:pPr>
        <w:pStyle w:val="FigureNo"/>
        <w:rPr>
          <w:lang w:val="ru-RU" w:eastAsia="ja-JP"/>
        </w:rPr>
      </w:pPr>
      <w:r w:rsidRPr="00C068C6">
        <w:rPr>
          <w:lang w:val="ru-RU" w:eastAsia="ja-JP"/>
        </w:rPr>
        <w:lastRenderedPageBreak/>
        <w:t>Рисунок</w:t>
      </w:r>
      <w:r w:rsidR="004A4BF9" w:rsidRPr="00C068C6">
        <w:rPr>
          <w:lang w:val="ru-RU" w:eastAsia="ja-JP"/>
        </w:rPr>
        <w:t xml:space="preserve"> 10</w:t>
      </w:r>
    </w:p>
    <w:p w:rsidR="004A4BF9" w:rsidRPr="00C068C6" w:rsidRDefault="003C2266" w:rsidP="00034469">
      <w:pPr>
        <w:pStyle w:val="Figuretitle"/>
        <w:rPr>
          <w:rFonts w:ascii="Times New Roman" w:hAnsi="Times New Roman"/>
          <w:lang w:val="ru-RU"/>
        </w:rPr>
      </w:pPr>
      <w:r w:rsidRPr="00C068C6">
        <w:rPr>
          <w:rFonts w:ascii="Times New Roman" w:hAnsi="Times New Roman"/>
          <w:lang w:val="ru-RU" w:eastAsia="ja-JP"/>
        </w:rPr>
        <w:t>Структура сигнала окончания</w:t>
      </w:r>
    </w:p>
    <w:p w:rsidR="004A4BF9" w:rsidRPr="00C068C6" w:rsidRDefault="00794B3E" w:rsidP="00034469">
      <w:pPr>
        <w:pStyle w:val="Figure"/>
        <w:rPr>
          <w:lang w:val="ru-RU" w:eastAsia="ja-JP"/>
        </w:rPr>
      </w:pPr>
      <w:r w:rsidRPr="00C068C6">
        <w:rPr>
          <w:noProof/>
          <w:lang w:val="en-GB" w:eastAsia="zh-CN"/>
        </w:rPr>
        <w:drawing>
          <wp:inline distT="0" distB="0" distL="0" distR="0">
            <wp:extent cx="5446693" cy="5069434"/>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7830" cy="5079799"/>
                    </a:xfrm>
                    <a:prstGeom prst="rect">
                      <a:avLst/>
                    </a:prstGeom>
                  </pic:spPr>
                </pic:pic>
              </a:graphicData>
            </a:graphic>
          </wp:inline>
        </w:drawing>
      </w:r>
    </w:p>
    <w:p w:rsidR="004A4BF9" w:rsidRPr="00C068C6" w:rsidRDefault="004A4BF9" w:rsidP="004A4BF9">
      <w:pPr>
        <w:pStyle w:val="Heading2"/>
        <w:tabs>
          <w:tab w:val="clear" w:pos="794"/>
          <w:tab w:val="left" w:pos="795"/>
        </w:tabs>
        <w:rPr>
          <w:lang w:val="ru-RU" w:eastAsia="ja-JP"/>
        </w:rPr>
      </w:pPr>
      <w:r w:rsidRPr="00C068C6">
        <w:rPr>
          <w:lang w:val="ru-RU" w:eastAsia="ja-JP"/>
        </w:rPr>
        <w:t>2.3</w:t>
      </w:r>
      <w:r w:rsidRPr="00C068C6">
        <w:rPr>
          <w:lang w:val="ru-RU" w:eastAsia="ja-JP"/>
        </w:rPr>
        <w:tab/>
      </w:r>
      <w:r w:rsidR="009C5874" w:rsidRPr="00C068C6">
        <w:rPr>
          <w:lang w:val="ru-RU" w:eastAsia="ja-JP"/>
        </w:rPr>
        <w:t>Общий фиксированный код</w:t>
      </w:r>
    </w:p>
    <w:p w:rsidR="004A4BF9" w:rsidRPr="00C068C6" w:rsidRDefault="00114AFE" w:rsidP="004A4BF9">
      <w:pPr>
        <w:rPr>
          <w:lang w:val="ru-RU" w:eastAsia="ja-JP"/>
        </w:rPr>
      </w:pPr>
      <w:r w:rsidRPr="00C068C6">
        <w:rPr>
          <w:lang w:val="ru-RU"/>
        </w:rPr>
        <w:t>В ряде случаев бедствия могут затрагивать сразу несколько стран. В подобных ситуациях информация для предупреждения о чрезвычайной ситуации должна распространяться в широких масштабах даже за пределы национальных границ. Поэтому желательно иметь общий сигнал управления EWS. Для обнаружения сигнала управления EWS в приемнике EWS постоянно рассчитывается взаимная корреляция между данным фиксированным кодом и входным сигналом. Высокая степень корреляции означает, что приемник обнаружил фиксированный код. Чтобы избежать неверного обнаружения фиксированного кода, необходимо, чтобы этот код обладал следующими особенностями.</w:t>
      </w:r>
    </w:p>
    <w:p w:rsidR="00573A30" w:rsidRPr="00C068C6" w:rsidRDefault="004A4BF9" w:rsidP="00573A30">
      <w:pPr>
        <w:pStyle w:val="enumlev1"/>
        <w:rPr>
          <w:lang w:val="ru-RU"/>
        </w:rPr>
      </w:pPr>
      <w:r w:rsidRPr="00C068C6">
        <w:rPr>
          <w:lang w:val="ru-RU" w:eastAsia="ja-JP"/>
        </w:rPr>
        <w:t>–</w:t>
      </w:r>
      <w:r w:rsidRPr="00C068C6">
        <w:rPr>
          <w:lang w:val="ru-RU" w:eastAsia="ja-JP"/>
        </w:rPr>
        <w:tab/>
      </w:r>
      <w:r w:rsidR="00573A30" w:rsidRPr="00C068C6">
        <w:rPr>
          <w:lang w:val="ru-RU"/>
        </w:rPr>
        <w:t xml:space="preserve">Количество битов со значениями "1" и "0" должно быть всегда одинаковым. Фиксированный код, который содержит длинные непрерывные потоки единиц или нулей, формирует непрерывные звуковые составляющие частотой 640 Гц или 1024 Гц. Поскольку эти звуковые составляющие могут существовать в некоторых радиовещательных программах, такие коды не подходят для использования в качестве фиксированных кодов. </w:t>
      </w:r>
    </w:p>
    <w:p w:rsidR="004A4BF9" w:rsidRPr="00C068C6" w:rsidRDefault="00573A30" w:rsidP="00573A30">
      <w:pPr>
        <w:pStyle w:val="enumlev1"/>
        <w:rPr>
          <w:lang w:val="ru-RU" w:eastAsia="ja-JP"/>
        </w:rPr>
      </w:pPr>
      <w:r w:rsidRPr="00C068C6">
        <w:rPr>
          <w:lang w:val="ru-RU"/>
        </w:rPr>
        <w:t>–</w:t>
      </w:r>
      <w:r w:rsidRPr="00C068C6">
        <w:rPr>
          <w:lang w:val="ru-RU"/>
        </w:rPr>
        <w:tab/>
        <w:t>Набор битов фиксированного кода не должен появляться в других местах в виде сочетания этого кода и любого последующего произвольного кода. Если набор битов этого фиксированного кода появляется повторно, то приемник обнаруживает в качестве эталонных кодовых позиций EWS как правильную эталонную позицию, так и ложную позицию набора битов. Если может произойти обнаружение нескольких кодовых позиций, то это не годится для демодуляции произвольных кодов.</w:t>
      </w:r>
    </w:p>
    <w:p w:rsidR="004A4BF9" w:rsidRPr="00C068C6" w:rsidRDefault="00135B0C" w:rsidP="00B800F3">
      <w:pPr>
        <w:rPr>
          <w:lang w:val="ru-RU" w:eastAsia="ja-JP"/>
        </w:rPr>
      </w:pPr>
      <w:r w:rsidRPr="00C068C6">
        <w:rPr>
          <w:lang w:val="ru-RU"/>
        </w:rPr>
        <w:lastRenderedPageBreak/>
        <w:t>Фиксированные коды, представленные в настоящем Приложении, удовлетворяют вышеупомянутым особенностям. Должен быть выбран один из кодов, перечисленных в таблице 7. В качестве общего фиксированного кода сигнала управления EWS для аналогового звукового радиовещания рекомендуется использовать код "0010 0011 1110 0101". Остальные коды могут использоваться, например, в качестве региональных фиксированных кодов определенных стран или районов.</w:t>
      </w:r>
    </w:p>
    <w:p w:rsidR="004A4BF9" w:rsidRPr="00C068C6" w:rsidRDefault="00135B0C" w:rsidP="004A4BF9">
      <w:pPr>
        <w:pStyle w:val="TableNo"/>
        <w:rPr>
          <w:lang w:val="ru-RU"/>
        </w:rPr>
      </w:pPr>
      <w:r w:rsidRPr="00C068C6">
        <w:rPr>
          <w:lang w:val="ru-RU"/>
        </w:rPr>
        <w:t>ТАБЛИЦА</w:t>
      </w:r>
      <w:r w:rsidR="004A4BF9" w:rsidRPr="00C068C6">
        <w:rPr>
          <w:lang w:val="ru-RU"/>
        </w:rPr>
        <w:t xml:space="preserve"> 7</w:t>
      </w:r>
    </w:p>
    <w:p w:rsidR="004A4BF9" w:rsidRPr="00C068C6" w:rsidRDefault="00135B0C" w:rsidP="004A4BF9">
      <w:pPr>
        <w:pStyle w:val="Tabletitle"/>
        <w:rPr>
          <w:lang w:val="ru-RU"/>
        </w:rPr>
      </w:pPr>
      <w:r w:rsidRPr="00C068C6">
        <w:rPr>
          <w:lang w:val="ru-RU"/>
        </w:rPr>
        <w:t>Перечень фиксированных кодов</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4A4BF9" w:rsidRPr="00C068C6" w:rsidTr="00BD64BC">
        <w:trPr>
          <w:trHeight w:val="270"/>
          <w:jc w:val="center"/>
        </w:trPr>
        <w:tc>
          <w:tcPr>
            <w:tcW w:w="2064" w:type="dxa"/>
            <w:shd w:val="clear" w:color="auto" w:fill="auto"/>
            <w:noWrap/>
            <w:vAlign w:val="center"/>
          </w:tcPr>
          <w:p w:rsidR="004A4BF9" w:rsidRPr="00C068C6" w:rsidRDefault="00794B3E" w:rsidP="0062094E">
            <w:pPr>
              <w:pStyle w:val="Tablehead"/>
              <w:rPr>
                <w:rFonts w:eastAsia="MS PGothic"/>
                <w:lang w:val="ru-RU"/>
              </w:rPr>
            </w:pPr>
            <w:r w:rsidRPr="00C068C6">
              <w:rPr>
                <w:rFonts w:eastAsia="MS PGothic"/>
                <w:lang w:val="ru-RU"/>
              </w:rPr>
              <w:t>Номер</w:t>
            </w:r>
          </w:p>
        </w:tc>
        <w:tc>
          <w:tcPr>
            <w:tcW w:w="2854" w:type="dxa"/>
            <w:vAlign w:val="center"/>
          </w:tcPr>
          <w:p w:rsidR="004A4BF9" w:rsidRPr="00C068C6" w:rsidRDefault="00BD64BC" w:rsidP="0062094E">
            <w:pPr>
              <w:pStyle w:val="Tablehead"/>
              <w:rPr>
                <w:rFonts w:eastAsia="MS PGothic"/>
                <w:lang w:val="ru-RU"/>
              </w:rPr>
            </w:pPr>
            <w:r w:rsidRPr="00C068C6">
              <w:rPr>
                <w:rFonts w:eastAsia="MS PGothic"/>
                <w:lang w:val="ru-RU"/>
              </w:rPr>
              <w:t>Фиксированный код</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0010 0011 1110 0101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0000 1011 0011 1101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3</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0000 1011 1100 1101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4</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0000 1100 1011 1101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5</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0000 1110 0110 1101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6</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0000 1110 1011 1001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7</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0000 1110 1110 1001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8</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0000 1111 0011 0101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9</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0000 1111 0101 1001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10</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0000 1111 0110 0101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11</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0001 0001 1110 1101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12</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0001 0011 1110 0101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13</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0001 0100 1110 1101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14</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0001 0100 1111 1001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15</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0001 0110 1110 0101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16</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0001 1010 0111 1001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17</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0001 1010 1110 1001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18</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0001 1011 1100 0101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19</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0001 1110 1100 0101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eastAsia="ja-JP"/>
              </w:rPr>
              <w:t>20</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0001 1110 110</w:t>
            </w:r>
            <w:r w:rsidRPr="00C068C6">
              <w:rPr>
                <w:rFonts w:eastAsia="MS PGothic"/>
                <w:lang w:val="ru-RU" w:eastAsia="ja-JP"/>
              </w:rPr>
              <w:t>1</w:t>
            </w:r>
            <w:r w:rsidRPr="00C068C6">
              <w:rPr>
                <w:rFonts w:eastAsia="MS PGothic"/>
                <w:lang w:val="ru-RU"/>
              </w:rPr>
              <w:t xml:space="preserve"> 0</w:t>
            </w:r>
            <w:r w:rsidRPr="00C068C6">
              <w:rPr>
                <w:rFonts w:eastAsia="MS PGothic"/>
                <w:lang w:val="ru-RU" w:eastAsia="ja-JP"/>
              </w:rPr>
              <w:t>0</w:t>
            </w:r>
            <w:r w:rsidRPr="00C068C6">
              <w:rPr>
                <w:rFonts w:eastAsia="MS PGothic"/>
                <w:lang w:val="ru-RU"/>
              </w:rPr>
              <w:t>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1</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0001 1111 0010 0101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2</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0001 1111 0010 1001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3</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0010 0001 1101 1101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4</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0010 0011 0101 1101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5</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0010 0110 0011 1101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6</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0010 0111 1001 0101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rPr>
              <w:t>2</w:t>
            </w:r>
            <w:r w:rsidRPr="00C068C6">
              <w:rPr>
                <w:rFonts w:eastAsia="MS PGothic"/>
                <w:lang w:val="ru-RU" w:eastAsia="ja-JP"/>
              </w:rPr>
              <w:t>7</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0010 0111 1100 0101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28</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w:t>
            </w:r>
            <w:r w:rsidRPr="00C068C6">
              <w:rPr>
                <w:rFonts w:eastAsia="MS PGothic"/>
                <w:lang w:val="ru-RU" w:eastAsia="ja-JP"/>
              </w:rPr>
              <w:t>11</w:t>
            </w:r>
            <w:r w:rsidRPr="00C068C6">
              <w:rPr>
                <w:rFonts w:eastAsia="MS PGothic"/>
                <w:lang w:val="ru-RU"/>
              </w:rPr>
              <w:t xml:space="preserve"> </w:t>
            </w:r>
            <w:r w:rsidRPr="00C068C6">
              <w:rPr>
                <w:rFonts w:eastAsia="MS PGothic"/>
                <w:lang w:val="ru-RU" w:eastAsia="ja-JP"/>
              </w:rPr>
              <w:t>0000</w:t>
            </w:r>
            <w:r w:rsidRPr="00C068C6">
              <w:rPr>
                <w:rFonts w:eastAsia="MS PGothic"/>
                <w:lang w:val="ru-RU"/>
              </w:rPr>
              <w:t xml:space="preserve"> </w:t>
            </w:r>
            <w:r w:rsidRPr="00C068C6">
              <w:rPr>
                <w:rFonts w:eastAsia="MS PGothic"/>
                <w:lang w:val="ru-RU" w:eastAsia="ja-JP"/>
              </w:rPr>
              <w:t>1011</w:t>
            </w:r>
            <w:r w:rsidRPr="00C068C6">
              <w:rPr>
                <w:rFonts w:eastAsia="MS PGothic"/>
                <w:lang w:val="ru-RU"/>
              </w:rPr>
              <w:t xml:space="preserve"> </w:t>
            </w:r>
            <w:r w:rsidRPr="00C068C6">
              <w:rPr>
                <w:rFonts w:eastAsia="MS PGothic"/>
                <w:lang w:val="ru-RU" w:eastAsia="ja-JP"/>
              </w:rPr>
              <w:t>1101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29</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0011 0000 1111 0101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eastAsia="ja-JP"/>
              </w:rPr>
              <w:t>30</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0011 0111 1000 0101</w:t>
            </w:r>
          </w:p>
        </w:tc>
      </w:tr>
      <w:tr w:rsidR="004A4BF9" w:rsidRPr="00C068C6" w:rsidTr="00BD64BC">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rPr>
            </w:pPr>
            <w:r w:rsidRPr="00C068C6">
              <w:rPr>
                <w:rFonts w:eastAsia="MS PGothic"/>
                <w:lang w:val="ru-RU" w:eastAsia="ja-JP"/>
              </w:rPr>
              <w:t>31</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0011 1011 0000 1101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32</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0011 1011 0100 0101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33</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0011 1100 1000 1101</w:t>
            </w:r>
          </w:p>
        </w:tc>
      </w:tr>
    </w:tbl>
    <w:p w:rsidR="00B91DEF" w:rsidRPr="00C068C6" w:rsidRDefault="00B91DEF" w:rsidP="00B91DEF">
      <w:pPr>
        <w:pStyle w:val="TableNo"/>
        <w:rPr>
          <w:lang w:val="ru-RU"/>
        </w:rPr>
      </w:pPr>
      <w:r w:rsidRPr="00C068C6">
        <w:rPr>
          <w:lang w:val="ru-RU"/>
        </w:rPr>
        <w:lastRenderedPageBreak/>
        <w:t>ТАБЛИЦА 7 (</w:t>
      </w:r>
      <w:r w:rsidRPr="00C068C6">
        <w:rPr>
          <w:i/>
          <w:lang w:val="ru-RU"/>
        </w:rPr>
        <w:t>окончание</w:t>
      </w:r>
      <w:r w:rsidRPr="00C068C6">
        <w:rPr>
          <w:lang w:val="ru-RU"/>
        </w:rPr>
        <w:t>)</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B91DEF" w:rsidRPr="00C068C6" w:rsidTr="00F26282">
        <w:trPr>
          <w:trHeight w:val="270"/>
          <w:jc w:val="center"/>
        </w:trPr>
        <w:tc>
          <w:tcPr>
            <w:tcW w:w="2064" w:type="dxa"/>
            <w:shd w:val="clear" w:color="auto" w:fill="auto"/>
            <w:noWrap/>
            <w:vAlign w:val="center"/>
          </w:tcPr>
          <w:p w:rsidR="00B91DEF" w:rsidRPr="00C068C6" w:rsidRDefault="00B91DEF" w:rsidP="00F26282">
            <w:pPr>
              <w:pStyle w:val="Tablehead"/>
              <w:rPr>
                <w:rFonts w:eastAsia="MS PGothic"/>
                <w:lang w:val="ru-RU"/>
              </w:rPr>
            </w:pPr>
            <w:r w:rsidRPr="00C068C6">
              <w:rPr>
                <w:rFonts w:eastAsia="MS PGothic"/>
                <w:lang w:val="ru-RU"/>
              </w:rPr>
              <w:t>Номер</w:t>
            </w:r>
          </w:p>
        </w:tc>
        <w:tc>
          <w:tcPr>
            <w:tcW w:w="2854" w:type="dxa"/>
            <w:vAlign w:val="center"/>
          </w:tcPr>
          <w:p w:rsidR="00B91DEF" w:rsidRPr="00C068C6" w:rsidRDefault="00B91DEF" w:rsidP="00F26282">
            <w:pPr>
              <w:pStyle w:val="Tablehead"/>
              <w:rPr>
                <w:rFonts w:eastAsia="MS PGothic"/>
                <w:lang w:val="ru-RU"/>
              </w:rPr>
            </w:pPr>
            <w:r w:rsidRPr="00C068C6">
              <w:rPr>
                <w:rFonts w:eastAsia="MS PGothic"/>
                <w:lang w:val="ru-RU"/>
              </w:rPr>
              <w:t>Фиксированный код</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34</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0011 1100 1001 0101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35</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0011 1100 1010 1001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36</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0011 1100 1011 0001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37</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0011 1110 0010 0101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38</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0011 1110 0010 1001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39</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0011 1110 0100 0101</w:t>
            </w:r>
          </w:p>
        </w:tc>
      </w:tr>
      <w:tr w:rsidR="004A4BF9" w:rsidRPr="00C068C6" w:rsidTr="0062094E">
        <w:trPr>
          <w:trHeight w:val="270"/>
          <w:jc w:val="center"/>
        </w:trPr>
        <w:tc>
          <w:tcPr>
            <w:tcW w:w="2064" w:type="dxa"/>
            <w:shd w:val="clear" w:color="auto" w:fill="auto"/>
            <w:noWrap/>
            <w:vAlign w:val="center"/>
          </w:tcPr>
          <w:p w:rsidR="004A4BF9" w:rsidRPr="00C068C6" w:rsidRDefault="004A4BF9" w:rsidP="0062094E">
            <w:pPr>
              <w:pStyle w:val="Tabletext"/>
              <w:jc w:val="center"/>
              <w:rPr>
                <w:rFonts w:eastAsia="MS PGothic"/>
                <w:lang w:val="ru-RU" w:eastAsia="ja-JP"/>
              </w:rPr>
            </w:pPr>
            <w:r w:rsidRPr="00C068C6">
              <w:rPr>
                <w:rFonts w:eastAsia="MS PGothic"/>
                <w:lang w:val="ru-RU" w:eastAsia="ja-JP"/>
              </w:rPr>
              <w:t>40</w:t>
            </w:r>
          </w:p>
        </w:tc>
        <w:tc>
          <w:tcPr>
            <w:tcW w:w="2854" w:type="dxa"/>
            <w:vAlign w:val="center"/>
          </w:tcPr>
          <w:p w:rsidR="004A4BF9" w:rsidRPr="00C068C6" w:rsidRDefault="004A4BF9" w:rsidP="0062094E">
            <w:pPr>
              <w:pStyle w:val="Tabletext"/>
              <w:jc w:val="center"/>
              <w:rPr>
                <w:rFonts w:eastAsia="MS PGothic"/>
                <w:lang w:val="ru-RU"/>
              </w:rPr>
            </w:pPr>
            <w:r w:rsidRPr="00C068C6">
              <w:rPr>
                <w:rFonts w:eastAsia="MS PGothic"/>
                <w:lang w:val="ru-RU"/>
              </w:rPr>
              <w:t>0011 1110 0101 0001</w:t>
            </w:r>
          </w:p>
        </w:tc>
      </w:tr>
    </w:tbl>
    <w:p w:rsidR="0016743F" w:rsidRPr="00C068C6" w:rsidRDefault="0016743F" w:rsidP="0016743F">
      <w:pPr>
        <w:pStyle w:val="Tablefin"/>
        <w:rPr>
          <w:lang w:val="ru-RU"/>
        </w:rPr>
      </w:pPr>
    </w:p>
    <w:p w:rsidR="004A4BF9" w:rsidRPr="00C068C6" w:rsidRDefault="002F109B" w:rsidP="004A4BF9">
      <w:pPr>
        <w:spacing w:before="240"/>
        <w:rPr>
          <w:lang w:val="ru-RU" w:eastAsia="ja-JP"/>
        </w:rPr>
      </w:pPr>
      <w:r w:rsidRPr="00C068C6">
        <w:rPr>
          <w:lang w:val="ru-RU"/>
        </w:rPr>
        <w:t>Код № 1 в вышеприведенной таблице "0010 0011 1110 0101" рекомендуется в качестве общего фиксированного кода сигнала управления EWS для аналогового звукового радиовещания.</w:t>
      </w:r>
    </w:p>
    <w:p w:rsidR="004A4BF9" w:rsidRPr="00C068C6" w:rsidRDefault="004A4BF9" w:rsidP="004A4BF9">
      <w:pPr>
        <w:pStyle w:val="Heading1"/>
        <w:rPr>
          <w:lang w:val="ru-RU" w:eastAsia="ko-KR"/>
        </w:rPr>
      </w:pPr>
      <w:r w:rsidRPr="00C068C6">
        <w:rPr>
          <w:lang w:val="ru-RU" w:eastAsia="ko-KR"/>
        </w:rPr>
        <w:t>3</w:t>
      </w:r>
      <w:r w:rsidRPr="00C068C6">
        <w:rPr>
          <w:lang w:val="ru-RU"/>
        </w:rPr>
        <w:tab/>
      </w:r>
      <w:r w:rsidR="00B21E36" w:rsidRPr="00C068C6">
        <w:rPr>
          <w:bCs/>
          <w:lang w:val="ru-RU"/>
        </w:rPr>
        <w:t>Спецификация аналогового ЧМ-радиовещания сигнала тревоги</w:t>
      </w:r>
    </w:p>
    <w:p w:rsidR="004A4BF9" w:rsidRPr="00C068C6" w:rsidRDefault="00B21E36" w:rsidP="004A4BF9">
      <w:pPr>
        <w:rPr>
          <w:lang w:val="ru-RU" w:eastAsia="ko-KR"/>
        </w:rPr>
      </w:pPr>
      <w:r w:rsidRPr="00C068C6">
        <w:rPr>
          <w:lang w:val="ru-RU"/>
        </w:rPr>
        <w:t xml:space="preserve">В </w:t>
      </w:r>
      <w:r w:rsidR="008269A1" w:rsidRPr="00C068C6">
        <w:rPr>
          <w:lang w:val="ru-RU"/>
        </w:rPr>
        <w:t>этой</w:t>
      </w:r>
      <w:r w:rsidRPr="00C068C6">
        <w:rPr>
          <w:lang w:val="ru-RU"/>
        </w:rPr>
        <w:t xml:space="preserve"> спецификации используется функция радиотекста (</w:t>
      </w:r>
      <w:r w:rsidR="008269A1" w:rsidRPr="00C068C6">
        <w:rPr>
          <w:lang w:val="ru-RU"/>
        </w:rPr>
        <w:t>RT</w:t>
      </w:r>
      <w:r w:rsidRPr="00C068C6">
        <w:rPr>
          <w:lang w:val="ru-RU"/>
        </w:rPr>
        <w:t>) системы передачи данных по</w:t>
      </w:r>
      <w:r w:rsidR="008269A1" w:rsidRPr="00C068C6">
        <w:rPr>
          <w:lang w:val="ru-RU"/>
        </w:rPr>
        <w:t> </w:t>
      </w:r>
      <w:r w:rsidRPr="00C068C6">
        <w:rPr>
          <w:lang w:val="ru-RU"/>
        </w:rPr>
        <w:t xml:space="preserve">радио (RDS) для </w:t>
      </w:r>
      <w:r w:rsidR="008269A1" w:rsidRPr="00C068C6">
        <w:rPr>
          <w:lang w:val="ru-RU"/>
        </w:rPr>
        <w:t>передачи</w:t>
      </w:r>
      <w:r w:rsidRPr="00C068C6">
        <w:rPr>
          <w:lang w:val="ru-RU"/>
        </w:rPr>
        <w:t xml:space="preserve"> сообщения о чрезвычайной ситуации без прерывания основной программы. После дифференциального кодирования сообщени</w:t>
      </w:r>
      <w:r w:rsidR="008269A1" w:rsidRPr="00C068C6">
        <w:rPr>
          <w:lang w:val="ru-RU"/>
        </w:rPr>
        <w:t>я</w:t>
      </w:r>
      <w:r w:rsidRPr="00C068C6">
        <w:rPr>
          <w:lang w:val="ru-RU"/>
        </w:rPr>
        <w:t xml:space="preserve"> </w:t>
      </w:r>
      <w:r w:rsidR="008269A1" w:rsidRPr="00C068C6">
        <w:rPr>
          <w:lang w:val="ru-RU"/>
        </w:rPr>
        <w:t xml:space="preserve">оно </w:t>
      </w:r>
      <w:r w:rsidRPr="00C068C6">
        <w:rPr>
          <w:lang w:val="ru-RU"/>
        </w:rPr>
        <w:t>вставляется в амплитудно-модулированную вспомогательную поднесущую, являющуюся третьей гармоникой (57</w:t>
      </w:r>
      <w:r w:rsidR="008269A1" w:rsidRPr="00C068C6">
        <w:rPr>
          <w:lang w:val="ru-RU"/>
        </w:rPr>
        <w:t> </w:t>
      </w:r>
      <w:r w:rsidRPr="00C068C6">
        <w:rPr>
          <w:lang w:val="ru-RU"/>
        </w:rPr>
        <w:t>кГц) пилот</w:t>
      </w:r>
      <w:r w:rsidRPr="00C068C6">
        <w:rPr>
          <w:lang w:val="ru-RU"/>
        </w:rPr>
        <w:noBreakHyphen/>
        <w:t xml:space="preserve">сигнала в основной полосе. Скорость передачи данных составляет примерно 1187,5 бит/с. </w:t>
      </w:r>
      <w:r w:rsidR="008269A1" w:rsidRPr="00C068C6">
        <w:rPr>
          <w:lang w:val="ru-RU"/>
        </w:rPr>
        <w:t>Указанное с</w:t>
      </w:r>
      <w:r w:rsidRPr="00C068C6">
        <w:rPr>
          <w:lang w:val="ru-RU"/>
        </w:rPr>
        <w:t>ообщение представляется в звуковой форме с</w:t>
      </w:r>
      <w:r w:rsidR="008269A1" w:rsidRPr="00C068C6">
        <w:rPr>
          <w:lang w:val="ru-RU"/>
        </w:rPr>
        <w:t> </w:t>
      </w:r>
      <w:r w:rsidRPr="00C068C6">
        <w:rPr>
          <w:lang w:val="ru-RU"/>
        </w:rPr>
        <w:t>использованием дополнительной системы преобразования текста в речь (TTS). В таблице 8 показан формат сообщения.</w:t>
      </w:r>
    </w:p>
    <w:p w:rsidR="004A4BF9" w:rsidRPr="00C068C6" w:rsidRDefault="008269A1" w:rsidP="004A4BF9">
      <w:pPr>
        <w:pStyle w:val="TableNo"/>
        <w:rPr>
          <w:lang w:val="ru-RU" w:eastAsia="ko-KR"/>
        </w:rPr>
      </w:pPr>
      <w:r w:rsidRPr="00C068C6">
        <w:rPr>
          <w:lang w:val="ru-RU"/>
        </w:rPr>
        <w:t>ТАБЛИЦА</w:t>
      </w:r>
      <w:r w:rsidR="004A4BF9" w:rsidRPr="00C068C6">
        <w:rPr>
          <w:lang w:val="ru-RU"/>
        </w:rPr>
        <w:t xml:space="preserve"> </w:t>
      </w:r>
      <w:r w:rsidR="004A4BF9" w:rsidRPr="00C068C6">
        <w:rPr>
          <w:lang w:val="ru-RU" w:eastAsia="ko-KR"/>
        </w:rPr>
        <w:t>8</w:t>
      </w:r>
    </w:p>
    <w:p w:rsidR="004A4BF9" w:rsidRPr="00C068C6" w:rsidRDefault="003B7019" w:rsidP="004A4BF9">
      <w:pPr>
        <w:pStyle w:val="Tabletitle"/>
        <w:rPr>
          <w:lang w:val="ru-RU" w:eastAsia="ko-KR"/>
        </w:rPr>
      </w:pPr>
      <w:r w:rsidRPr="00C068C6">
        <w:rPr>
          <w:bCs/>
          <w:lang w:val="ru-RU"/>
        </w:rPr>
        <w:t>Формат сообщения о чрезвычайной ситуации для ЧМ-радиовещания</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019"/>
        <w:gridCol w:w="569"/>
        <w:gridCol w:w="620"/>
        <w:gridCol w:w="726"/>
        <w:gridCol w:w="471"/>
        <w:gridCol w:w="787"/>
        <w:gridCol w:w="256"/>
        <w:gridCol w:w="807"/>
        <w:gridCol w:w="677"/>
        <w:gridCol w:w="820"/>
        <w:gridCol w:w="829"/>
        <w:gridCol w:w="620"/>
        <w:gridCol w:w="814"/>
        <w:gridCol w:w="624"/>
      </w:tblGrid>
      <w:tr w:rsidR="0094745B" w:rsidRPr="00C068C6" w:rsidTr="0016743F">
        <w:trPr>
          <w:trHeight w:val="901"/>
          <w:jc w:val="center"/>
        </w:trPr>
        <w:tc>
          <w:tcPr>
            <w:tcW w:w="1019"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bCs/>
                <w:sz w:val="16"/>
                <w:szCs w:val="16"/>
                <w:lang w:val="ru-RU"/>
              </w:rPr>
              <w:t xml:space="preserve">Код </w:t>
            </w:r>
            <w:r w:rsidR="006E62AF" w:rsidRPr="00C068C6">
              <w:rPr>
                <w:bCs/>
                <w:sz w:val="16"/>
                <w:szCs w:val="16"/>
                <w:lang w:val="ru-RU"/>
              </w:rPr>
              <w:br/>
            </w:r>
            <w:r w:rsidRPr="00C068C6">
              <w:rPr>
                <w:bCs/>
                <w:sz w:val="16"/>
                <w:szCs w:val="16"/>
                <w:lang w:val="ru-RU"/>
              </w:rPr>
              <w:t>управления</w:t>
            </w:r>
          </w:p>
        </w:tc>
        <w:tc>
          <w:tcPr>
            <w:tcW w:w="569"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Код</w:t>
            </w:r>
            <w:r w:rsidRPr="00C068C6">
              <w:rPr>
                <w:sz w:val="16"/>
                <w:szCs w:val="16"/>
                <w:lang w:val="ru-RU"/>
              </w:rPr>
              <w:br/>
              <w:t>начала</w:t>
            </w:r>
          </w:p>
        </w:tc>
        <w:tc>
          <w:tcPr>
            <w:tcW w:w="620"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Дата</w:t>
            </w:r>
            <w:r w:rsidRPr="00C068C6">
              <w:rPr>
                <w:sz w:val="16"/>
                <w:szCs w:val="16"/>
                <w:lang w:val="ru-RU"/>
              </w:rPr>
              <w:br/>
              <w:t>и время</w:t>
            </w:r>
          </w:p>
        </w:tc>
        <w:tc>
          <w:tcPr>
            <w:tcW w:w="726"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Длитель-</w:t>
            </w:r>
            <w:r w:rsidRPr="00C068C6">
              <w:rPr>
                <w:sz w:val="16"/>
                <w:szCs w:val="16"/>
                <w:lang w:val="ru-RU"/>
              </w:rPr>
              <w:br/>
              <w:t>ность</w:t>
            </w:r>
          </w:p>
        </w:tc>
        <w:tc>
          <w:tcPr>
            <w:tcW w:w="471"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Кол-во</w:t>
            </w:r>
            <w:r w:rsidRPr="00C068C6">
              <w:rPr>
                <w:sz w:val="16"/>
                <w:szCs w:val="16"/>
                <w:lang w:val="ru-RU"/>
              </w:rPr>
              <w:br/>
              <w:t>зон</w:t>
            </w:r>
          </w:p>
        </w:tc>
        <w:tc>
          <w:tcPr>
            <w:tcW w:w="787"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Зона 1</w:t>
            </w:r>
          </w:p>
        </w:tc>
        <w:tc>
          <w:tcPr>
            <w:tcW w:w="256"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 . .</w:t>
            </w:r>
          </w:p>
        </w:tc>
        <w:tc>
          <w:tcPr>
            <w:tcW w:w="807"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 xml:space="preserve">Зона </w:t>
            </w:r>
            <w:r w:rsidRPr="00C068C6">
              <w:rPr>
                <w:i/>
                <w:sz w:val="16"/>
                <w:szCs w:val="16"/>
                <w:lang w:val="ru-RU"/>
              </w:rPr>
              <w:t>N</w:t>
            </w:r>
          </w:p>
        </w:tc>
        <w:tc>
          <w:tcPr>
            <w:tcW w:w="677"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Код</w:t>
            </w:r>
            <w:r w:rsidRPr="00C068C6">
              <w:rPr>
                <w:sz w:val="16"/>
                <w:szCs w:val="16"/>
                <w:lang w:val="ru-RU"/>
              </w:rPr>
              <w:br/>
              <w:t>проис-</w:t>
            </w:r>
            <w:r w:rsidRPr="00C068C6">
              <w:rPr>
                <w:sz w:val="16"/>
                <w:szCs w:val="16"/>
                <w:lang w:val="ru-RU"/>
              </w:rPr>
              <w:br/>
              <w:t>шествия</w:t>
            </w:r>
          </w:p>
        </w:tc>
        <w:tc>
          <w:tcPr>
            <w:tcW w:w="820"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Контроль-</w:t>
            </w:r>
            <w:r w:rsidRPr="00C068C6">
              <w:rPr>
                <w:sz w:val="16"/>
                <w:szCs w:val="16"/>
                <w:lang w:val="ru-RU"/>
              </w:rPr>
              <w:br/>
              <w:t>ная</w:t>
            </w:r>
            <w:r w:rsidRPr="00C068C6">
              <w:rPr>
                <w:sz w:val="16"/>
                <w:szCs w:val="16"/>
                <w:lang w:val="ru-RU"/>
              </w:rPr>
              <w:br/>
              <w:t>сумма</w:t>
            </w:r>
          </w:p>
        </w:tc>
        <w:tc>
          <w:tcPr>
            <w:tcW w:w="829"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Время</w:t>
            </w:r>
            <w:r w:rsidRPr="00C068C6">
              <w:rPr>
                <w:sz w:val="16"/>
                <w:szCs w:val="16"/>
                <w:lang w:val="ru-RU"/>
              </w:rPr>
              <w:br/>
              <w:t>представ-</w:t>
            </w:r>
            <w:r w:rsidRPr="00C068C6">
              <w:rPr>
                <w:sz w:val="16"/>
                <w:szCs w:val="16"/>
                <w:lang w:val="ru-RU"/>
              </w:rPr>
              <w:br/>
              <w:t>ления</w:t>
            </w:r>
          </w:p>
        </w:tc>
        <w:tc>
          <w:tcPr>
            <w:tcW w:w="620"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Текст</w:t>
            </w:r>
          </w:p>
        </w:tc>
        <w:tc>
          <w:tcPr>
            <w:tcW w:w="814"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Конец</w:t>
            </w:r>
            <w:r w:rsidRPr="00C068C6">
              <w:rPr>
                <w:sz w:val="16"/>
                <w:szCs w:val="16"/>
                <w:lang w:val="ru-RU"/>
              </w:rPr>
              <w:br/>
              <w:t>представ-</w:t>
            </w:r>
            <w:r w:rsidRPr="00C068C6">
              <w:rPr>
                <w:sz w:val="16"/>
                <w:szCs w:val="16"/>
                <w:lang w:val="ru-RU"/>
              </w:rPr>
              <w:br/>
              <w:t>ления</w:t>
            </w:r>
          </w:p>
        </w:tc>
        <w:tc>
          <w:tcPr>
            <w:tcW w:w="624" w:type="dxa"/>
            <w:shd w:val="clear" w:color="auto" w:fill="auto"/>
            <w:tcMar>
              <w:top w:w="28" w:type="dxa"/>
              <w:left w:w="28" w:type="dxa"/>
              <w:bottom w:w="28" w:type="dxa"/>
              <w:right w:w="28" w:type="dxa"/>
            </w:tcMar>
            <w:vAlign w:val="center"/>
          </w:tcPr>
          <w:p w:rsidR="00353A34" w:rsidRPr="00C068C6" w:rsidRDefault="00353A34" w:rsidP="007A25BA">
            <w:pPr>
              <w:pStyle w:val="Tablehead"/>
              <w:rPr>
                <w:sz w:val="16"/>
                <w:szCs w:val="16"/>
                <w:lang w:val="ru-RU"/>
              </w:rPr>
            </w:pPr>
            <w:r w:rsidRPr="00C068C6">
              <w:rPr>
                <w:sz w:val="16"/>
                <w:szCs w:val="16"/>
                <w:lang w:val="ru-RU"/>
              </w:rPr>
              <w:t>Код</w:t>
            </w:r>
            <w:r w:rsidRPr="00C068C6">
              <w:rPr>
                <w:sz w:val="16"/>
                <w:szCs w:val="16"/>
                <w:lang w:val="ru-RU"/>
              </w:rPr>
              <w:br/>
              <w:t>оконча-</w:t>
            </w:r>
            <w:r w:rsidRPr="00C068C6">
              <w:rPr>
                <w:sz w:val="16"/>
                <w:szCs w:val="16"/>
                <w:lang w:val="ru-RU"/>
              </w:rPr>
              <w:br/>
              <w:t>ния</w:t>
            </w:r>
          </w:p>
        </w:tc>
      </w:tr>
      <w:tr w:rsidR="0094745B" w:rsidRPr="00C068C6" w:rsidTr="0016743F">
        <w:trPr>
          <w:trHeight w:val="675"/>
          <w:jc w:val="center"/>
        </w:trPr>
        <w:tc>
          <w:tcPr>
            <w:tcW w:w="1019"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Шестнадцате-</w:t>
            </w:r>
            <w:r w:rsidRPr="00C068C6">
              <w:rPr>
                <w:sz w:val="16"/>
                <w:szCs w:val="16"/>
                <w:lang w:val="ru-RU" w:eastAsia="ko-KR"/>
              </w:rPr>
              <w:br/>
              <w:t>ричное</w:t>
            </w:r>
            <w:r w:rsidRPr="00C068C6">
              <w:rPr>
                <w:sz w:val="16"/>
                <w:szCs w:val="16"/>
                <w:lang w:val="ru-RU" w:eastAsia="ko-KR"/>
              </w:rPr>
              <w:br/>
              <w:t>число</w:t>
            </w:r>
          </w:p>
        </w:tc>
        <w:tc>
          <w:tcPr>
            <w:tcW w:w="569"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24</w:t>
            </w:r>
          </w:p>
        </w:tc>
        <w:tc>
          <w:tcPr>
            <w:tcW w:w="620"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726"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471"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xx</w:t>
            </w:r>
          </w:p>
        </w:tc>
        <w:tc>
          <w:tcPr>
            <w:tcW w:w="787"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256"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 . .</w:t>
            </w:r>
          </w:p>
        </w:tc>
        <w:tc>
          <w:tcPr>
            <w:tcW w:w="807"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677"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820"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829"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02</w:t>
            </w:r>
          </w:p>
        </w:tc>
        <w:tc>
          <w:tcPr>
            <w:tcW w:w="620"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p>
        </w:tc>
        <w:tc>
          <w:tcPr>
            <w:tcW w:w="814"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03</w:t>
            </w:r>
          </w:p>
        </w:tc>
        <w:tc>
          <w:tcPr>
            <w:tcW w:w="624"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40</w:t>
            </w:r>
          </w:p>
        </w:tc>
      </w:tr>
      <w:tr w:rsidR="0094745B" w:rsidRPr="00C068C6" w:rsidTr="0016743F">
        <w:trPr>
          <w:trHeight w:val="480"/>
          <w:jc w:val="center"/>
        </w:trPr>
        <w:tc>
          <w:tcPr>
            <w:tcW w:w="1019"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Размер</w:t>
            </w:r>
            <w:r w:rsidRPr="00C068C6">
              <w:rPr>
                <w:sz w:val="16"/>
                <w:szCs w:val="16"/>
                <w:lang w:val="ru-RU" w:eastAsia="ko-KR"/>
              </w:rPr>
              <w:br/>
              <w:t>в байтах</w:t>
            </w:r>
          </w:p>
        </w:tc>
        <w:tc>
          <w:tcPr>
            <w:tcW w:w="569"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1</w:t>
            </w:r>
          </w:p>
        </w:tc>
        <w:tc>
          <w:tcPr>
            <w:tcW w:w="620"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726"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471"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1</w:t>
            </w:r>
          </w:p>
        </w:tc>
        <w:tc>
          <w:tcPr>
            <w:tcW w:w="787"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256"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 . .</w:t>
            </w:r>
          </w:p>
        </w:tc>
        <w:tc>
          <w:tcPr>
            <w:tcW w:w="807"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677"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820"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829"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1</w:t>
            </w:r>
          </w:p>
        </w:tc>
        <w:tc>
          <w:tcPr>
            <w:tcW w:w="620" w:type="dxa"/>
            <w:shd w:val="clear" w:color="auto" w:fill="auto"/>
            <w:tcMar>
              <w:top w:w="28" w:type="dxa"/>
              <w:left w:w="28" w:type="dxa"/>
              <w:bottom w:w="28" w:type="dxa"/>
              <w:right w:w="28" w:type="dxa"/>
            </w:tcMar>
            <w:vAlign w:val="center"/>
          </w:tcPr>
          <w:p w:rsidR="0094745B" w:rsidRPr="00C068C6" w:rsidRDefault="00794B3E" w:rsidP="007A25BA">
            <w:pPr>
              <w:pStyle w:val="Tabletext"/>
              <w:jc w:val="center"/>
              <w:rPr>
                <w:sz w:val="16"/>
                <w:szCs w:val="16"/>
                <w:lang w:val="ru-RU" w:eastAsia="ko-KR"/>
              </w:rPr>
            </w:pPr>
            <w:r w:rsidRPr="00C068C6">
              <w:rPr>
                <w:sz w:val="16"/>
                <w:szCs w:val="16"/>
                <w:lang w:val="ru-RU" w:eastAsia="ko-KR"/>
              </w:rPr>
              <w:t>Изменя</w:t>
            </w:r>
            <w:r w:rsidR="0094745B" w:rsidRPr="00C068C6">
              <w:rPr>
                <w:sz w:val="16"/>
                <w:szCs w:val="16"/>
                <w:lang w:val="ru-RU" w:eastAsia="ko-KR"/>
              </w:rPr>
              <w:t>-</w:t>
            </w:r>
            <w:r w:rsidR="0094745B" w:rsidRPr="00C068C6">
              <w:rPr>
                <w:sz w:val="16"/>
                <w:szCs w:val="16"/>
                <w:lang w:val="ru-RU" w:eastAsia="ko-KR"/>
              </w:rPr>
              <w:br/>
              <w:t>емый</w:t>
            </w:r>
          </w:p>
        </w:tc>
        <w:tc>
          <w:tcPr>
            <w:tcW w:w="814"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1</w:t>
            </w:r>
          </w:p>
        </w:tc>
        <w:tc>
          <w:tcPr>
            <w:tcW w:w="624" w:type="dxa"/>
            <w:shd w:val="clear" w:color="auto" w:fill="auto"/>
            <w:tcMar>
              <w:top w:w="28" w:type="dxa"/>
              <w:left w:w="28" w:type="dxa"/>
              <w:bottom w:w="28" w:type="dxa"/>
              <w:right w:w="28" w:type="dxa"/>
            </w:tcMar>
            <w:vAlign w:val="center"/>
          </w:tcPr>
          <w:p w:rsidR="0094745B" w:rsidRPr="00C068C6" w:rsidRDefault="0094745B" w:rsidP="007A25BA">
            <w:pPr>
              <w:pStyle w:val="Tabletext"/>
              <w:jc w:val="center"/>
              <w:rPr>
                <w:sz w:val="16"/>
                <w:szCs w:val="16"/>
                <w:lang w:val="ru-RU" w:eastAsia="ko-KR"/>
              </w:rPr>
            </w:pPr>
            <w:r w:rsidRPr="00C068C6">
              <w:rPr>
                <w:sz w:val="16"/>
                <w:szCs w:val="16"/>
                <w:lang w:val="ru-RU" w:eastAsia="ko-KR"/>
              </w:rPr>
              <w:t>1</w:t>
            </w:r>
          </w:p>
        </w:tc>
      </w:tr>
    </w:tbl>
    <w:p w:rsidR="004A4BF9" w:rsidRPr="00C068C6" w:rsidRDefault="004A4BF9" w:rsidP="0016743F">
      <w:pPr>
        <w:pStyle w:val="Tablefin"/>
        <w:rPr>
          <w:lang w:val="ru-RU" w:eastAsia="zh-CN"/>
        </w:rPr>
      </w:pPr>
    </w:p>
    <w:p w:rsidR="004A4BF9" w:rsidRPr="00C068C6" w:rsidRDefault="004A4BF9" w:rsidP="0016743F">
      <w:pPr>
        <w:spacing w:before="720"/>
        <w:jc w:val="center"/>
        <w:rPr>
          <w:lang w:val="ru-RU"/>
        </w:rPr>
      </w:pPr>
      <w:r w:rsidRPr="00C068C6">
        <w:rPr>
          <w:lang w:val="ru-RU"/>
        </w:rPr>
        <w:t>______________</w:t>
      </w:r>
    </w:p>
    <w:sectPr w:rsidR="004A4BF9" w:rsidRPr="00C068C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5BA" w:rsidRDefault="007A25BA">
      <w:r>
        <w:separator/>
      </w:r>
    </w:p>
  </w:endnote>
  <w:endnote w:type="continuationSeparator" w:id="0">
    <w:p w:rsidR="007A25BA" w:rsidRDefault="007A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5BA" w:rsidRDefault="007A25BA">
      <w:r>
        <w:separator/>
      </w:r>
    </w:p>
  </w:footnote>
  <w:footnote w:type="continuationSeparator" w:id="0">
    <w:p w:rsidR="007A25BA" w:rsidRDefault="007A25BA">
      <w:r>
        <w:continuationSeparator/>
      </w:r>
    </w:p>
  </w:footnote>
  <w:footnote w:id="1">
    <w:p w:rsidR="007A25BA" w:rsidRPr="007E3C5D" w:rsidRDefault="007A25BA" w:rsidP="004A4BF9">
      <w:pPr>
        <w:pStyle w:val="FootnoteText"/>
        <w:rPr>
          <w:lang w:val="ru-RU"/>
        </w:rPr>
      </w:pPr>
      <w:r w:rsidRPr="007E3C5D">
        <w:rPr>
          <w:rStyle w:val="FootnoteReference"/>
          <w:position w:val="0"/>
          <w:sz w:val="22"/>
          <w:szCs w:val="22"/>
          <w:vertAlign w:val="superscript"/>
          <w:lang w:val="ru-RU"/>
        </w:rPr>
        <w:t>*</w:t>
      </w:r>
      <w:r w:rsidRPr="007E3C5D">
        <w:rPr>
          <w:lang w:val="ru-RU"/>
        </w:rPr>
        <w:tab/>
      </w:r>
      <w:r>
        <w:rPr>
          <w:szCs w:val="28"/>
          <w:lang w:val="ru"/>
        </w:rPr>
        <w:t>Данную Рекомендацию следует довести до сведения 2-й и 9-й Исследовательских комиссий по стандартизации электросвязи и 2-й Исследовательской комиссии по развитию электросвязи.</w:t>
      </w:r>
    </w:p>
  </w:footnote>
  <w:footnote w:id="2">
    <w:p w:rsidR="007A25BA" w:rsidRPr="00B32D69" w:rsidRDefault="007A25BA">
      <w:pPr>
        <w:pStyle w:val="FootnoteText"/>
        <w:rPr>
          <w:lang w:val="en-GB"/>
        </w:rPr>
      </w:pPr>
      <w:r w:rsidRPr="00685050">
        <w:rPr>
          <w:rStyle w:val="FootnoteReference"/>
          <w:position w:val="0"/>
          <w:sz w:val="22"/>
          <w:szCs w:val="22"/>
          <w:vertAlign w:val="superscript"/>
        </w:rPr>
        <w:footnoteRef/>
      </w:r>
      <w:r w:rsidRPr="006555CE">
        <w:rPr>
          <w:lang w:val="ru-RU"/>
        </w:rPr>
        <w:tab/>
      </w:r>
      <w:r>
        <w:rPr>
          <w:lang w:val="ru"/>
        </w:rPr>
        <w:t>4-я Исследовательская комиссия по радиосвязи внесла редакционные поправки в данную Рекомендацию в 2016 году в соответствии с Резолюцией МСЭ-R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5BA" w:rsidRDefault="007A25BA" w:rsidP="00527C28">
    <w:pPr>
      <w:pStyle w:val="Header"/>
      <w:ind w:right="360" w:firstLine="360"/>
    </w:pPr>
    <w:r>
      <w:rPr>
        <w:noProof/>
        <w:lang w:val="en-GB" w:eastAsia="zh-CN"/>
      </w:rPr>
      <w:drawing>
        <wp:anchor distT="0" distB="0" distL="114300" distR="114300" simplePos="0" relativeHeight="251659264" behindDoc="1" locked="0" layoutInCell="1" allowOverlap="1" wp14:anchorId="75D433C9" wp14:editId="68D3ABD7">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5BA" w:rsidRPr="00685050" w:rsidRDefault="007A25BA" w:rsidP="00635ABD">
    <w:pPr>
      <w:pStyle w:val="Header"/>
      <w:jc w:val="left"/>
      <w:rPr>
        <w:b/>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5B6408">
      <w:rPr>
        <w:rStyle w:val="PageNumber"/>
        <w:b/>
        <w:bCs/>
        <w:noProof/>
      </w:rPr>
      <w:t>ii</w:t>
    </w:r>
    <w:r>
      <w:rPr>
        <w:rStyle w:val="PageNumber"/>
        <w:b/>
        <w:bCs/>
      </w:rPr>
      <w:fldChar w:fldCharType="end"/>
    </w:r>
    <w:r w:rsidRPr="000F6905">
      <w:tab/>
    </w:r>
    <w:r w:rsidRPr="00685050">
      <w:rPr>
        <w:b/>
        <w:lang w:val="ru-RU"/>
      </w:rPr>
      <w:t>Рек</w:t>
    </w:r>
    <w:r w:rsidRPr="00685050">
      <w:rPr>
        <w:b/>
        <w:lang w:val="en-US"/>
      </w:rPr>
      <w:t xml:space="preserve">.  </w:t>
    </w:r>
    <w:r w:rsidR="00635ABD" w:rsidRPr="00553C5F">
      <w:rPr>
        <w:b/>
        <w:bCs/>
        <w:szCs w:val="22"/>
        <w:lang w:val="en-US"/>
      </w:rPr>
      <w:fldChar w:fldCharType="begin"/>
    </w:r>
    <w:r w:rsidR="00635ABD" w:rsidRPr="00553C5F">
      <w:rPr>
        <w:b/>
        <w:bCs/>
        <w:szCs w:val="22"/>
        <w:lang w:val="en-US"/>
      </w:rPr>
      <w:instrText>styleref href</w:instrText>
    </w:r>
    <w:r w:rsidR="00635ABD" w:rsidRPr="00553C5F">
      <w:rPr>
        <w:b/>
        <w:bCs/>
        <w:szCs w:val="22"/>
        <w:lang w:val="en-US"/>
      </w:rPr>
      <w:fldChar w:fldCharType="separate"/>
    </w:r>
    <w:r w:rsidR="005B6408">
      <w:rPr>
        <w:b/>
        <w:bCs/>
        <w:noProof/>
        <w:szCs w:val="22"/>
        <w:lang w:val="en-US"/>
      </w:rPr>
      <w:t>МСЭ-R  BT.1774-2</w:t>
    </w:r>
    <w:r w:rsidR="00635ABD" w:rsidRPr="00553C5F">
      <w:rPr>
        <w:b/>
        <w:bCs/>
        <w:szCs w:val="22"/>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5BA" w:rsidRDefault="007A25BA" w:rsidP="00635ABD">
    <w:pPr>
      <w:pStyle w:val="Header"/>
    </w:pPr>
    <w:r>
      <w:tab/>
    </w:r>
    <w:r w:rsidRPr="00685050">
      <w:rPr>
        <w:b/>
        <w:lang w:val="ru-RU"/>
      </w:rPr>
      <w:t>Рек</w:t>
    </w:r>
    <w:r w:rsidRPr="00685050">
      <w:rPr>
        <w:b/>
        <w:lang w:val="en-US"/>
      </w:rPr>
      <w:t xml:space="preserve">.  </w:t>
    </w:r>
    <w:r w:rsidR="00635ABD" w:rsidRPr="00553C5F">
      <w:rPr>
        <w:b/>
        <w:bCs/>
        <w:szCs w:val="22"/>
        <w:lang w:val="en-US"/>
      </w:rPr>
      <w:fldChar w:fldCharType="begin"/>
    </w:r>
    <w:r w:rsidR="00635ABD" w:rsidRPr="00553C5F">
      <w:rPr>
        <w:b/>
        <w:bCs/>
        <w:szCs w:val="22"/>
        <w:lang w:val="en-US"/>
      </w:rPr>
      <w:instrText>styleref href</w:instrText>
    </w:r>
    <w:r w:rsidR="00635ABD" w:rsidRPr="00553C5F">
      <w:rPr>
        <w:b/>
        <w:bCs/>
        <w:szCs w:val="22"/>
        <w:lang w:val="en-US"/>
      </w:rPr>
      <w:fldChar w:fldCharType="separate"/>
    </w:r>
    <w:r w:rsidR="005B6408">
      <w:rPr>
        <w:b/>
        <w:bCs/>
        <w:noProof/>
        <w:szCs w:val="22"/>
        <w:lang w:val="en-US"/>
      </w:rPr>
      <w:t>МСЭ-R  BT.1774-2</w:t>
    </w:r>
    <w:r w:rsidR="00635ABD"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B6408">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ru"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B7C"/>
    <w:rsid w:val="00007306"/>
    <w:rsid w:val="00013002"/>
    <w:rsid w:val="00020C47"/>
    <w:rsid w:val="00024CDB"/>
    <w:rsid w:val="00034469"/>
    <w:rsid w:val="00040376"/>
    <w:rsid w:val="00045CBF"/>
    <w:rsid w:val="00072484"/>
    <w:rsid w:val="00095C7D"/>
    <w:rsid w:val="00096612"/>
    <w:rsid w:val="000A34D0"/>
    <w:rsid w:val="000A5936"/>
    <w:rsid w:val="000B7683"/>
    <w:rsid w:val="000C0F2B"/>
    <w:rsid w:val="000F5275"/>
    <w:rsid w:val="000F6905"/>
    <w:rsid w:val="000F7621"/>
    <w:rsid w:val="00102934"/>
    <w:rsid w:val="00114AFE"/>
    <w:rsid w:val="00124C88"/>
    <w:rsid w:val="0013584C"/>
    <w:rsid w:val="00135B0C"/>
    <w:rsid w:val="001406F8"/>
    <w:rsid w:val="00144282"/>
    <w:rsid w:val="00144504"/>
    <w:rsid w:val="00147110"/>
    <w:rsid w:val="0016134B"/>
    <w:rsid w:val="0016743F"/>
    <w:rsid w:val="001A22B9"/>
    <w:rsid w:val="001B57D3"/>
    <w:rsid w:val="001C3282"/>
    <w:rsid w:val="001C6DA1"/>
    <w:rsid w:val="001D4BEC"/>
    <w:rsid w:val="001E3F65"/>
    <w:rsid w:val="001E6354"/>
    <w:rsid w:val="002058CE"/>
    <w:rsid w:val="00214BAD"/>
    <w:rsid w:val="002165F1"/>
    <w:rsid w:val="00220899"/>
    <w:rsid w:val="00220C77"/>
    <w:rsid w:val="00233856"/>
    <w:rsid w:val="00234014"/>
    <w:rsid w:val="002579F5"/>
    <w:rsid w:val="002602ED"/>
    <w:rsid w:val="00266675"/>
    <w:rsid w:val="002741D5"/>
    <w:rsid w:val="00276D21"/>
    <w:rsid w:val="00277B07"/>
    <w:rsid w:val="00296D7F"/>
    <w:rsid w:val="002A7A81"/>
    <w:rsid w:val="002B3CF6"/>
    <w:rsid w:val="002B48B4"/>
    <w:rsid w:val="002C768A"/>
    <w:rsid w:val="002D76C4"/>
    <w:rsid w:val="002E14C0"/>
    <w:rsid w:val="002E4F8F"/>
    <w:rsid w:val="002F109B"/>
    <w:rsid w:val="0031618D"/>
    <w:rsid w:val="00327E6F"/>
    <w:rsid w:val="003406B6"/>
    <w:rsid w:val="003455BB"/>
    <w:rsid w:val="00346958"/>
    <w:rsid w:val="003523D8"/>
    <w:rsid w:val="00353A34"/>
    <w:rsid w:val="00355AF6"/>
    <w:rsid w:val="00375D55"/>
    <w:rsid w:val="00384F60"/>
    <w:rsid w:val="00392724"/>
    <w:rsid w:val="00393FCF"/>
    <w:rsid w:val="003A2AAF"/>
    <w:rsid w:val="003B69A6"/>
    <w:rsid w:val="003B7019"/>
    <w:rsid w:val="003C0139"/>
    <w:rsid w:val="003C2266"/>
    <w:rsid w:val="003D0E9F"/>
    <w:rsid w:val="003F2FBA"/>
    <w:rsid w:val="00404CB5"/>
    <w:rsid w:val="00415EF6"/>
    <w:rsid w:val="00420DFD"/>
    <w:rsid w:val="0042448C"/>
    <w:rsid w:val="004365EE"/>
    <w:rsid w:val="00440BF3"/>
    <w:rsid w:val="004516F5"/>
    <w:rsid w:val="00451789"/>
    <w:rsid w:val="004613BF"/>
    <w:rsid w:val="00470BE6"/>
    <w:rsid w:val="00470E28"/>
    <w:rsid w:val="004934C5"/>
    <w:rsid w:val="004957EE"/>
    <w:rsid w:val="004A4BF9"/>
    <w:rsid w:val="004B4E8F"/>
    <w:rsid w:val="004B5270"/>
    <w:rsid w:val="004D0FB0"/>
    <w:rsid w:val="004E7D39"/>
    <w:rsid w:val="00502B27"/>
    <w:rsid w:val="005073D6"/>
    <w:rsid w:val="0051231D"/>
    <w:rsid w:val="005155AC"/>
    <w:rsid w:val="00526334"/>
    <w:rsid w:val="00527C28"/>
    <w:rsid w:val="0055149C"/>
    <w:rsid w:val="00556548"/>
    <w:rsid w:val="00573A30"/>
    <w:rsid w:val="00586EF8"/>
    <w:rsid w:val="00590411"/>
    <w:rsid w:val="00593B85"/>
    <w:rsid w:val="005A1836"/>
    <w:rsid w:val="005B49AB"/>
    <w:rsid w:val="005B50E7"/>
    <w:rsid w:val="005B6408"/>
    <w:rsid w:val="005C6077"/>
    <w:rsid w:val="005E59D2"/>
    <w:rsid w:val="005E7B4F"/>
    <w:rsid w:val="005F792C"/>
    <w:rsid w:val="00601A22"/>
    <w:rsid w:val="00607D68"/>
    <w:rsid w:val="00612450"/>
    <w:rsid w:val="006149B1"/>
    <w:rsid w:val="0062094E"/>
    <w:rsid w:val="00625458"/>
    <w:rsid w:val="00633658"/>
    <w:rsid w:val="00635ABD"/>
    <w:rsid w:val="0063687F"/>
    <w:rsid w:val="006514A8"/>
    <w:rsid w:val="006555CE"/>
    <w:rsid w:val="006624AE"/>
    <w:rsid w:val="0066540D"/>
    <w:rsid w:val="00680D2B"/>
    <w:rsid w:val="00681B32"/>
    <w:rsid w:val="00685050"/>
    <w:rsid w:val="00697E2A"/>
    <w:rsid w:val="006A0C82"/>
    <w:rsid w:val="006A620F"/>
    <w:rsid w:val="006B55A9"/>
    <w:rsid w:val="006D0E00"/>
    <w:rsid w:val="006D5566"/>
    <w:rsid w:val="006D627B"/>
    <w:rsid w:val="006D690E"/>
    <w:rsid w:val="006D6E59"/>
    <w:rsid w:val="006E1363"/>
    <w:rsid w:val="006E2037"/>
    <w:rsid w:val="006E2FE9"/>
    <w:rsid w:val="006E3C03"/>
    <w:rsid w:val="006E62AF"/>
    <w:rsid w:val="0071109A"/>
    <w:rsid w:val="00712870"/>
    <w:rsid w:val="007134B5"/>
    <w:rsid w:val="00723459"/>
    <w:rsid w:val="00730B9C"/>
    <w:rsid w:val="0074251D"/>
    <w:rsid w:val="00743D85"/>
    <w:rsid w:val="0074687D"/>
    <w:rsid w:val="00753CF4"/>
    <w:rsid w:val="007565CC"/>
    <w:rsid w:val="00763B9A"/>
    <w:rsid w:val="0077270F"/>
    <w:rsid w:val="00783F53"/>
    <w:rsid w:val="00794B3E"/>
    <w:rsid w:val="007970EF"/>
    <w:rsid w:val="007A0E95"/>
    <w:rsid w:val="007A25BA"/>
    <w:rsid w:val="007A6AA8"/>
    <w:rsid w:val="007B31CB"/>
    <w:rsid w:val="007C2351"/>
    <w:rsid w:val="007C3612"/>
    <w:rsid w:val="007C690C"/>
    <w:rsid w:val="007D143E"/>
    <w:rsid w:val="007D3B79"/>
    <w:rsid w:val="007D5289"/>
    <w:rsid w:val="007D5297"/>
    <w:rsid w:val="007E3C5D"/>
    <w:rsid w:val="007F21A1"/>
    <w:rsid w:val="007F331A"/>
    <w:rsid w:val="007F4A06"/>
    <w:rsid w:val="007F4A5F"/>
    <w:rsid w:val="007F56AB"/>
    <w:rsid w:val="00802726"/>
    <w:rsid w:val="00815449"/>
    <w:rsid w:val="008269A1"/>
    <w:rsid w:val="008310C9"/>
    <w:rsid w:val="00834545"/>
    <w:rsid w:val="00837CC5"/>
    <w:rsid w:val="00846835"/>
    <w:rsid w:val="00846C0F"/>
    <w:rsid w:val="00872DD8"/>
    <w:rsid w:val="00880D2D"/>
    <w:rsid w:val="0089121F"/>
    <w:rsid w:val="008C1311"/>
    <w:rsid w:val="008C253A"/>
    <w:rsid w:val="008C7848"/>
    <w:rsid w:val="008D022E"/>
    <w:rsid w:val="008E6DD9"/>
    <w:rsid w:val="009107A3"/>
    <w:rsid w:val="00917AF2"/>
    <w:rsid w:val="0092418A"/>
    <w:rsid w:val="00926AD6"/>
    <w:rsid w:val="009276BF"/>
    <w:rsid w:val="00934ED7"/>
    <w:rsid w:val="0094110C"/>
    <w:rsid w:val="0094745B"/>
    <w:rsid w:val="009510B5"/>
    <w:rsid w:val="009511AF"/>
    <w:rsid w:val="009543C3"/>
    <w:rsid w:val="00966E1B"/>
    <w:rsid w:val="00976E2E"/>
    <w:rsid w:val="00981A98"/>
    <w:rsid w:val="00981BCB"/>
    <w:rsid w:val="009A0739"/>
    <w:rsid w:val="009A43DD"/>
    <w:rsid w:val="009B0F77"/>
    <w:rsid w:val="009B6EB7"/>
    <w:rsid w:val="009C5874"/>
    <w:rsid w:val="009D4517"/>
    <w:rsid w:val="009E0BFE"/>
    <w:rsid w:val="009E2163"/>
    <w:rsid w:val="009E7992"/>
    <w:rsid w:val="009F2D2C"/>
    <w:rsid w:val="00A00133"/>
    <w:rsid w:val="00A06F69"/>
    <w:rsid w:val="00A109FF"/>
    <w:rsid w:val="00A17895"/>
    <w:rsid w:val="00A4597B"/>
    <w:rsid w:val="00A512CD"/>
    <w:rsid w:val="00A5638A"/>
    <w:rsid w:val="00A6617B"/>
    <w:rsid w:val="00A71FE5"/>
    <w:rsid w:val="00A756D7"/>
    <w:rsid w:val="00A75EAB"/>
    <w:rsid w:val="00A766F4"/>
    <w:rsid w:val="00A76EC6"/>
    <w:rsid w:val="00A775F0"/>
    <w:rsid w:val="00A86293"/>
    <w:rsid w:val="00A90F7B"/>
    <w:rsid w:val="00A94B7D"/>
    <w:rsid w:val="00AA3AD8"/>
    <w:rsid w:val="00AA4AD6"/>
    <w:rsid w:val="00AB0DC8"/>
    <w:rsid w:val="00AB17EF"/>
    <w:rsid w:val="00AB2911"/>
    <w:rsid w:val="00AE5AEB"/>
    <w:rsid w:val="00AF31EF"/>
    <w:rsid w:val="00AF3A45"/>
    <w:rsid w:val="00B033C8"/>
    <w:rsid w:val="00B21E36"/>
    <w:rsid w:val="00B32D69"/>
    <w:rsid w:val="00B33425"/>
    <w:rsid w:val="00B37414"/>
    <w:rsid w:val="00B41349"/>
    <w:rsid w:val="00B43AA7"/>
    <w:rsid w:val="00B4429E"/>
    <w:rsid w:val="00B44E24"/>
    <w:rsid w:val="00B54ECC"/>
    <w:rsid w:val="00B714F3"/>
    <w:rsid w:val="00B72857"/>
    <w:rsid w:val="00B800F3"/>
    <w:rsid w:val="00B91DEF"/>
    <w:rsid w:val="00B92C56"/>
    <w:rsid w:val="00BA7614"/>
    <w:rsid w:val="00BB3CBC"/>
    <w:rsid w:val="00BC0F9F"/>
    <w:rsid w:val="00BC5D77"/>
    <w:rsid w:val="00BD47B3"/>
    <w:rsid w:val="00BD64BC"/>
    <w:rsid w:val="00BF487A"/>
    <w:rsid w:val="00C03055"/>
    <w:rsid w:val="00C046A1"/>
    <w:rsid w:val="00C047F1"/>
    <w:rsid w:val="00C068C6"/>
    <w:rsid w:val="00C12F66"/>
    <w:rsid w:val="00C13A49"/>
    <w:rsid w:val="00C160FB"/>
    <w:rsid w:val="00C249A2"/>
    <w:rsid w:val="00C27AD2"/>
    <w:rsid w:val="00C324CA"/>
    <w:rsid w:val="00C329B8"/>
    <w:rsid w:val="00C416BA"/>
    <w:rsid w:val="00C45D5F"/>
    <w:rsid w:val="00C46BD9"/>
    <w:rsid w:val="00C50ACF"/>
    <w:rsid w:val="00C55258"/>
    <w:rsid w:val="00C73560"/>
    <w:rsid w:val="00C7439E"/>
    <w:rsid w:val="00CA141C"/>
    <w:rsid w:val="00CA2F2C"/>
    <w:rsid w:val="00CB0F14"/>
    <w:rsid w:val="00CC1498"/>
    <w:rsid w:val="00CD659B"/>
    <w:rsid w:val="00CD7B41"/>
    <w:rsid w:val="00CE03CE"/>
    <w:rsid w:val="00CF0918"/>
    <w:rsid w:val="00D17772"/>
    <w:rsid w:val="00D4140B"/>
    <w:rsid w:val="00D60ABD"/>
    <w:rsid w:val="00D80EBB"/>
    <w:rsid w:val="00DA0D3A"/>
    <w:rsid w:val="00DA40C9"/>
    <w:rsid w:val="00DA7B3B"/>
    <w:rsid w:val="00DC1119"/>
    <w:rsid w:val="00DD2D54"/>
    <w:rsid w:val="00DD75A0"/>
    <w:rsid w:val="00DF4176"/>
    <w:rsid w:val="00E17240"/>
    <w:rsid w:val="00E3496F"/>
    <w:rsid w:val="00E3523F"/>
    <w:rsid w:val="00E445D0"/>
    <w:rsid w:val="00E4681D"/>
    <w:rsid w:val="00E50D4B"/>
    <w:rsid w:val="00E52044"/>
    <w:rsid w:val="00E540F0"/>
    <w:rsid w:val="00E67D1E"/>
    <w:rsid w:val="00E75C0A"/>
    <w:rsid w:val="00E83675"/>
    <w:rsid w:val="00EB522E"/>
    <w:rsid w:val="00ED41C9"/>
    <w:rsid w:val="00F06D2B"/>
    <w:rsid w:val="00F2579C"/>
    <w:rsid w:val="00F30C9B"/>
    <w:rsid w:val="00F31F6D"/>
    <w:rsid w:val="00F354B1"/>
    <w:rsid w:val="00F4392C"/>
    <w:rsid w:val="00F50A57"/>
    <w:rsid w:val="00F50FBB"/>
    <w:rsid w:val="00F80573"/>
    <w:rsid w:val="00F96491"/>
    <w:rsid w:val="00FA5DAA"/>
    <w:rsid w:val="00FA6650"/>
    <w:rsid w:val="00FB0E4E"/>
    <w:rsid w:val="00FC45F3"/>
    <w:rsid w:val="00FD6F82"/>
    <w:rsid w:val="00FE3847"/>
    <w:rsid w:val="00FE79FE"/>
    <w:rsid w:val="00FF2E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5:docId w15:val="{1FBF6AEC-3D2C-4BA7-833C-C3F4C12E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B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635ABD"/>
    <w:pPr>
      <w:keepNext/>
      <w:keepLines/>
      <w:spacing w:before="480"/>
      <w:ind w:left="794" w:hanging="794"/>
      <w:outlineLvl w:val="0"/>
    </w:pPr>
    <w:rPr>
      <w:b/>
    </w:rPr>
  </w:style>
  <w:style w:type="paragraph" w:styleId="Heading2">
    <w:name w:val="heading 2"/>
    <w:basedOn w:val="Heading1"/>
    <w:next w:val="Normal"/>
    <w:link w:val="Heading2Char"/>
    <w:qFormat/>
    <w:rsid w:val="00635ABD"/>
    <w:pPr>
      <w:spacing w:before="320"/>
      <w:outlineLvl w:val="1"/>
    </w:pPr>
  </w:style>
  <w:style w:type="paragraph" w:styleId="Heading3">
    <w:name w:val="heading 3"/>
    <w:basedOn w:val="Heading1"/>
    <w:next w:val="Normal"/>
    <w:link w:val="Heading3Char"/>
    <w:qFormat/>
    <w:rsid w:val="00635ABD"/>
    <w:pPr>
      <w:spacing w:before="200"/>
      <w:outlineLvl w:val="2"/>
    </w:pPr>
  </w:style>
  <w:style w:type="paragraph" w:styleId="Heading4">
    <w:name w:val="heading 4"/>
    <w:basedOn w:val="Heading3"/>
    <w:next w:val="Normal"/>
    <w:link w:val="Heading4Char"/>
    <w:qFormat/>
    <w:rsid w:val="00635ABD"/>
    <w:pPr>
      <w:tabs>
        <w:tab w:val="clear" w:pos="794"/>
        <w:tab w:val="left" w:pos="992"/>
      </w:tabs>
      <w:ind w:left="992" w:hanging="992"/>
      <w:outlineLvl w:val="3"/>
    </w:pPr>
  </w:style>
  <w:style w:type="paragraph" w:styleId="Heading5">
    <w:name w:val="heading 5"/>
    <w:basedOn w:val="Heading4"/>
    <w:next w:val="Normal"/>
    <w:link w:val="Heading5Char"/>
    <w:qFormat/>
    <w:rsid w:val="00635ABD"/>
    <w:pPr>
      <w:outlineLvl w:val="4"/>
    </w:pPr>
  </w:style>
  <w:style w:type="paragraph" w:styleId="Heading6">
    <w:name w:val="heading 6"/>
    <w:basedOn w:val="Heading4"/>
    <w:next w:val="Normal"/>
    <w:link w:val="Heading6Char"/>
    <w:qFormat/>
    <w:rsid w:val="00635ABD"/>
    <w:pPr>
      <w:tabs>
        <w:tab w:val="clear" w:pos="992"/>
        <w:tab w:val="clear" w:pos="1191"/>
      </w:tabs>
      <w:ind w:left="1588" w:hanging="1588"/>
      <w:outlineLvl w:val="5"/>
    </w:pPr>
  </w:style>
  <w:style w:type="paragraph" w:styleId="Heading7">
    <w:name w:val="heading 7"/>
    <w:basedOn w:val="Heading6"/>
    <w:next w:val="Normal"/>
    <w:link w:val="Heading7Char"/>
    <w:qFormat/>
    <w:rsid w:val="00635ABD"/>
    <w:pPr>
      <w:outlineLvl w:val="6"/>
    </w:pPr>
  </w:style>
  <w:style w:type="paragraph" w:styleId="Heading8">
    <w:name w:val="heading 8"/>
    <w:basedOn w:val="Heading6"/>
    <w:next w:val="Normal"/>
    <w:link w:val="Heading8Char"/>
    <w:qFormat/>
    <w:rsid w:val="00635ABD"/>
    <w:pPr>
      <w:outlineLvl w:val="7"/>
    </w:pPr>
  </w:style>
  <w:style w:type="paragraph" w:styleId="Heading9">
    <w:name w:val="heading 9"/>
    <w:basedOn w:val="Heading6"/>
    <w:next w:val="Normal"/>
    <w:link w:val="Heading9Char"/>
    <w:qFormat/>
    <w:rsid w:val="00635AB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4BF9"/>
    <w:rPr>
      <w:b/>
      <w:sz w:val="22"/>
      <w:lang w:val="fr-FR" w:eastAsia="en-US"/>
    </w:rPr>
  </w:style>
  <w:style w:type="character" w:customStyle="1" w:styleId="Heading2Char">
    <w:name w:val="Heading 2 Char"/>
    <w:basedOn w:val="DefaultParagraphFont"/>
    <w:link w:val="Heading2"/>
    <w:rsid w:val="004A4BF9"/>
    <w:rPr>
      <w:b/>
      <w:sz w:val="22"/>
      <w:lang w:val="fr-FR" w:eastAsia="en-US"/>
    </w:rPr>
  </w:style>
  <w:style w:type="character" w:customStyle="1" w:styleId="Heading3Char">
    <w:name w:val="Heading 3 Char"/>
    <w:basedOn w:val="DefaultParagraphFont"/>
    <w:link w:val="Heading3"/>
    <w:rsid w:val="004A4BF9"/>
    <w:rPr>
      <w:b/>
      <w:sz w:val="22"/>
      <w:lang w:val="fr-FR" w:eastAsia="en-US"/>
    </w:rPr>
  </w:style>
  <w:style w:type="character" w:customStyle="1" w:styleId="Heading4Char">
    <w:name w:val="Heading 4 Char"/>
    <w:basedOn w:val="DefaultParagraphFont"/>
    <w:link w:val="Heading4"/>
    <w:rsid w:val="004A4BF9"/>
    <w:rPr>
      <w:b/>
      <w:sz w:val="22"/>
      <w:lang w:val="fr-FR" w:eastAsia="en-US"/>
    </w:rPr>
  </w:style>
  <w:style w:type="character" w:customStyle="1" w:styleId="Heading5Char">
    <w:name w:val="Heading 5 Char"/>
    <w:basedOn w:val="DefaultParagraphFont"/>
    <w:link w:val="Heading5"/>
    <w:rsid w:val="004A4BF9"/>
    <w:rPr>
      <w:b/>
      <w:sz w:val="22"/>
      <w:lang w:val="fr-FR" w:eastAsia="en-US"/>
    </w:rPr>
  </w:style>
  <w:style w:type="character" w:customStyle="1" w:styleId="Heading6Char">
    <w:name w:val="Heading 6 Char"/>
    <w:basedOn w:val="DefaultParagraphFont"/>
    <w:link w:val="Heading6"/>
    <w:rsid w:val="004A4BF9"/>
    <w:rPr>
      <w:b/>
      <w:sz w:val="22"/>
      <w:lang w:val="fr-FR" w:eastAsia="en-US"/>
    </w:rPr>
  </w:style>
  <w:style w:type="character" w:customStyle="1" w:styleId="Heading7Char">
    <w:name w:val="Heading 7 Char"/>
    <w:basedOn w:val="DefaultParagraphFont"/>
    <w:link w:val="Heading7"/>
    <w:rsid w:val="004A4BF9"/>
    <w:rPr>
      <w:b/>
      <w:sz w:val="22"/>
      <w:lang w:val="fr-FR" w:eastAsia="en-US"/>
    </w:rPr>
  </w:style>
  <w:style w:type="character" w:customStyle="1" w:styleId="Heading8Char">
    <w:name w:val="Heading 8 Char"/>
    <w:basedOn w:val="DefaultParagraphFont"/>
    <w:link w:val="Heading8"/>
    <w:rsid w:val="004A4BF9"/>
    <w:rPr>
      <w:b/>
      <w:sz w:val="22"/>
      <w:lang w:val="fr-FR" w:eastAsia="en-US"/>
    </w:rPr>
  </w:style>
  <w:style w:type="character" w:customStyle="1" w:styleId="Heading9Char">
    <w:name w:val="Heading 9 Char"/>
    <w:basedOn w:val="DefaultParagraphFont"/>
    <w:link w:val="Heading9"/>
    <w:rsid w:val="004A4BF9"/>
    <w:rPr>
      <w:b/>
      <w:sz w:val="22"/>
      <w:lang w:val="fr-FR" w:eastAsia="en-US"/>
    </w:rPr>
  </w:style>
  <w:style w:type="paragraph" w:styleId="Header">
    <w:name w:val="header"/>
    <w:basedOn w:val="Normal"/>
    <w:link w:val="HeaderChar"/>
    <w:rsid w:val="00635AB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35ABD"/>
    <w:rPr>
      <w:sz w:val="22"/>
      <w:lang w:val="fr-FR" w:eastAsia="en-US"/>
    </w:rPr>
  </w:style>
  <w:style w:type="paragraph" w:styleId="Footer">
    <w:name w:val="footer"/>
    <w:basedOn w:val="Normal"/>
    <w:link w:val="FooterChar"/>
    <w:rsid w:val="00635AB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5ABD"/>
    <w:rPr>
      <w:noProof/>
      <w:sz w:val="18"/>
      <w:lang w:val="fr-FR" w:eastAsia="en-US"/>
    </w:rPr>
  </w:style>
  <w:style w:type="character" w:styleId="PageNumber">
    <w:name w:val="page number"/>
    <w:basedOn w:val="DefaultParagraphFont"/>
    <w:rsid w:val="00635ABD"/>
  </w:style>
  <w:style w:type="paragraph" w:customStyle="1" w:styleId="Headingb">
    <w:name w:val="Heading_b"/>
    <w:basedOn w:val="Heading3"/>
    <w:next w:val="Normal"/>
    <w:link w:val="HeadingbChar"/>
    <w:rsid w:val="00635ABD"/>
    <w:pPr>
      <w:spacing w:before="160"/>
      <w:ind w:left="0" w:firstLine="0"/>
      <w:outlineLvl w:val="9"/>
    </w:pPr>
  </w:style>
  <w:style w:type="character" w:customStyle="1" w:styleId="HeadingbChar">
    <w:name w:val="Heading_b Char"/>
    <w:basedOn w:val="DefaultParagraphFont"/>
    <w:link w:val="Headingb"/>
    <w:locked/>
    <w:rsid w:val="004A4BF9"/>
    <w:rPr>
      <w:b/>
      <w:sz w:val="22"/>
      <w:lang w:val="fr-FR" w:eastAsia="en-US"/>
    </w:rPr>
  </w:style>
  <w:style w:type="paragraph" w:customStyle="1" w:styleId="Headingi">
    <w:name w:val="Heading_i"/>
    <w:basedOn w:val="Heading3"/>
    <w:next w:val="Normal"/>
    <w:rsid w:val="00635ABD"/>
    <w:pPr>
      <w:spacing w:before="160"/>
      <w:ind w:left="0" w:firstLine="0"/>
    </w:pPr>
    <w:rPr>
      <w:b w:val="0"/>
      <w:i/>
    </w:rPr>
  </w:style>
  <w:style w:type="character" w:customStyle="1" w:styleId="href">
    <w:name w:val="href"/>
    <w:basedOn w:val="DefaultParagraphFont"/>
    <w:rsid w:val="00635ABD"/>
  </w:style>
  <w:style w:type="paragraph" w:customStyle="1" w:styleId="AnnexNoTitle">
    <w:name w:val="Annex_NoTitle"/>
    <w:basedOn w:val="Normal"/>
    <w:next w:val="Normalaftertitle"/>
    <w:rsid w:val="00635ABD"/>
    <w:pPr>
      <w:keepNext/>
      <w:keepLines/>
      <w:spacing w:before="480" w:after="80"/>
      <w:jc w:val="center"/>
    </w:pPr>
    <w:rPr>
      <w:b/>
      <w:sz w:val="26"/>
    </w:rPr>
  </w:style>
  <w:style w:type="paragraph" w:customStyle="1" w:styleId="Normalaftertitle">
    <w:name w:val="Normal_after_title"/>
    <w:basedOn w:val="Normal"/>
    <w:next w:val="Normal"/>
    <w:rsid w:val="00635ABD"/>
    <w:pPr>
      <w:spacing w:before="320"/>
    </w:pPr>
  </w:style>
  <w:style w:type="paragraph" w:customStyle="1" w:styleId="enumlev2">
    <w:name w:val="enumlev2"/>
    <w:basedOn w:val="enumlev1"/>
    <w:rsid w:val="00635ABD"/>
    <w:pPr>
      <w:ind w:left="1191" w:hanging="397"/>
    </w:pPr>
  </w:style>
  <w:style w:type="paragraph" w:customStyle="1" w:styleId="enumlev1">
    <w:name w:val="enumlev1"/>
    <w:basedOn w:val="Normal"/>
    <w:link w:val="enumlev1Char"/>
    <w:rsid w:val="00635ABD"/>
    <w:pPr>
      <w:spacing w:before="80"/>
      <w:ind w:left="794" w:hanging="794"/>
    </w:pPr>
  </w:style>
  <w:style w:type="character" w:customStyle="1" w:styleId="enumlev1Char">
    <w:name w:val="enumlev1 Char"/>
    <w:basedOn w:val="DefaultParagraphFont"/>
    <w:link w:val="enumlev1"/>
    <w:rsid w:val="004A4BF9"/>
    <w:rPr>
      <w:sz w:val="22"/>
      <w:lang w:val="fr-FR" w:eastAsia="en-US"/>
    </w:rPr>
  </w:style>
  <w:style w:type="paragraph" w:customStyle="1" w:styleId="enumlev3">
    <w:name w:val="enumlev3"/>
    <w:basedOn w:val="enumlev2"/>
    <w:rsid w:val="00635ABD"/>
    <w:pPr>
      <w:ind w:left="1588"/>
    </w:pPr>
  </w:style>
  <w:style w:type="paragraph" w:customStyle="1" w:styleId="Note">
    <w:name w:val="Note"/>
    <w:basedOn w:val="Normal"/>
    <w:rsid w:val="00635AB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35AB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635ABD"/>
    <w:pPr>
      <w:keepNext/>
      <w:keepLines/>
      <w:spacing w:before="240"/>
      <w:jc w:val="center"/>
    </w:pPr>
    <w:rPr>
      <w:b/>
      <w:sz w:val="26"/>
    </w:rPr>
  </w:style>
  <w:style w:type="paragraph" w:customStyle="1" w:styleId="Recref">
    <w:name w:val="Rec_ref"/>
    <w:basedOn w:val="Normal"/>
    <w:next w:val="Recdate"/>
    <w:rsid w:val="00635ABD"/>
    <w:pPr>
      <w:jc w:val="center"/>
    </w:pPr>
  </w:style>
  <w:style w:type="paragraph" w:customStyle="1" w:styleId="Recdate">
    <w:name w:val="Rec_date"/>
    <w:basedOn w:val="Recref"/>
    <w:next w:val="Normalaftertitle"/>
    <w:rsid w:val="00635ABD"/>
    <w:pPr>
      <w:jc w:val="right"/>
    </w:pPr>
  </w:style>
  <w:style w:type="paragraph" w:customStyle="1" w:styleId="HeadingSum">
    <w:name w:val="Heading_Sum"/>
    <w:basedOn w:val="Headingb"/>
    <w:next w:val="Normal"/>
    <w:rsid w:val="00635ABD"/>
    <w:pPr>
      <w:spacing w:before="240"/>
    </w:pPr>
    <w:rPr>
      <w:lang w:val="es-ES_tradnl"/>
    </w:rPr>
  </w:style>
  <w:style w:type="paragraph" w:customStyle="1" w:styleId="AppendixNoTitle">
    <w:name w:val="Appendix_NoTitle"/>
    <w:basedOn w:val="AnnexNoTitle"/>
    <w:next w:val="Normal"/>
    <w:link w:val="AppendixNoTitleChar"/>
    <w:rsid w:val="00635ABD"/>
  </w:style>
  <w:style w:type="character" w:customStyle="1" w:styleId="AppendixNoTitleChar">
    <w:name w:val="Appendix_NoTitle Char"/>
    <w:basedOn w:val="DefaultParagraphFont"/>
    <w:link w:val="AppendixNoTitle"/>
    <w:rsid w:val="004A4BF9"/>
    <w:rPr>
      <w:b/>
      <w:sz w:val="26"/>
      <w:lang w:val="fr-FR" w:eastAsia="en-US"/>
    </w:rPr>
  </w:style>
  <w:style w:type="paragraph" w:customStyle="1" w:styleId="Tablefin">
    <w:name w:val="Table_fin"/>
    <w:basedOn w:val="Normal"/>
    <w:next w:val="Normal"/>
    <w:rsid w:val="00635ABD"/>
    <w:pPr>
      <w:spacing w:before="0"/>
    </w:pPr>
    <w:rPr>
      <w:sz w:val="20"/>
      <w:lang w:val="en-GB"/>
    </w:rPr>
  </w:style>
  <w:style w:type="paragraph" w:customStyle="1" w:styleId="Tablehead">
    <w:name w:val="Table_head"/>
    <w:basedOn w:val="Normal"/>
    <w:next w:val="Normal"/>
    <w:link w:val="TableheadChar"/>
    <w:rsid w:val="00635A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link w:val="Tablehead"/>
    <w:locked/>
    <w:rsid w:val="004A4BF9"/>
    <w:rPr>
      <w:b/>
      <w:lang w:val="fr-FR" w:eastAsia="en-US"/>
    </w:rPr>
  </w:style>
  <w:style w:type="paragraph" w:customStyle="1" w:styleId="Tablelegend">
    <w:name w:val="Table_legend"/>
    <w:basedOn w:val="Normal"/>
    <w:rsid w:val="00635A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35ABD"/>
    <w:pPr>
      <w:keepNext/>
      <w:spacing w:before="360" w:after="120"/>
      <w:jc w:val="center"/>
    </w:pPr>
  </w:style>
  <w:style w:type="paragraph" w:customStyle="1" w:styleId="Tabletext">
    <w:name w:val="Table_text"/>
    <w:basedOn w:val="Normal"/>
    <w:link w:val="TabletextChar"/>
    <w:rsid w:val="00635A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4A4BF9"/>
    <w:rPr>
      <w:lang w:val="fr-FR" w:eastAsia="en-US"/>
    </w:rPr>
  </w:style>
  <w:style w:type="paragraph" w:customStyle="1" w:styleId="Equation">
    <w:name w:val="Equation"/>
    <w:basedOn w:val="Normal"/>
    <w:rsid w:val="00635ABD"/>
    <w:pPr>
      <w:tabs>
        <w:tab w:val="clear" w:pos="1191"/>
        <w:tab w:val="clear" w:pos="1588"/>
        <w:tab w:val="clear" w:pos="1985"/>
        <w:tab w:val="center" w:pos="4820"/>
        <w:tab w:val="right" w:pos="9639"/>
      </w:tabs>
    </w:pPr>
  </w:style>
  <w:style w:type="paragraph" w:customStyle="1" w:styleId="Equationlegend">
    <w:name w:val="Equation_legend"/>
    <w:basedOn w:val="NormalIndent"/>
    <w:rsid w:val="00635AB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35ABD"/>
    <w:pPr>
      <w:ind w:left="794"/>
    </w:pPr>
  </w:style>
  <w:style w:type="paragraph" w:customStyle="1" w:styleId="Figurelegend">
    <w:name w:val="Figure_legend"/>
    <w:basedOn w:val="Normal"/>
    <w:rsid w:val="00635A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35ABD"/>
    <w:pPr>
      <w:keepNext/>
      <w:keepLines/>
      <w:spacing w:before="480" w:after="80"/>
      <w:jc w:val="center"/>
    </w:pPr>
    <w:rPr>
      <w:caps/>
      <w:sz w:val="18"/>
    </w:rPr>
  </w:style>
  <w:style w:type="paragraph" w:customStyle="1" w:styleId="Figuretitle">
    <w:name w:val="Figure_title"/>
    <w:basedOn w:val="Normal"/>
    <w:next w:val="Figure"/>
    <w:rsid w:val="00635ABD"/>
    <w:pPr>
      <w:keepNext/>
      <w:spacing w:before="0" w:after="120"/>
      <w:jc w:val="center"/>
    </w:pPr>
    <w:rPr>
      <w:rFonts w:ascii="Times New Roman Bold" w:hAnsi="Times New Roman Bold"/>
      <w:b/>
      <w:sz w:val="18"/>
    </w:rPr>
  </w:style>
  <w:style w:type="paragraph" w:customStyle="1" w:styleId="Figure">
    <w:name w:val="Figure"/>
    <w:basedOn w:val="FigureNo"/>
    <w:next w:val="Normal"/>
    <w:rsid w:val="00635ABD"/>
    <w:pPr>
      <w:keepNext w:val="0"/>
      <w:spacing w:before="0" w:after="240"/>
    </w:pPr>
  </w:style>
  <w:style w:type="paragraph" w:customStyle="1" w:styleId="tocpart">
    <w:name w:val="tocpart"/>
    <w:basedOn w:val="Normal"/>
    <w:rsid w:val="00635A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35ABD"/>
    <w:pPr>
      <w:keepNext/>
      <w:keepLines/>
      <w:spacing w:before="480"/>
      <w:jc w:val="center"/>
    </w:pPr>
    <w:rPr>
      <w:sz w:val="26"/>
    </w:rPr>
  </w:style>
  <w:style w:type="paragraph" w:customStyle="1" w:styleId="Arttitle">
    <w:name w:val="Art_title"/>
    <w:basedOn w:val="Normal"/>
    <w:next w:val="Normalaftertitle"/>
    <w:rsid w:val="00635ABD"/>
    <w:pPr>
      <w:keepNext/>
      <w:keepLines/>
      <w:spacing w:before="240"/>
      <w:jc w:val="center"/>
    </w:pPr>
    <w:rPr>
      <w:b/>
      <w:sz w:val="26"/>
    </w:rPr>
  </w:style>
  <w:style w:type="paragraph" w:customStyle="1" w:styleId="Blanc">
    <w:name w:val="Blanc"/>
    <w:basedOn w:val="Normal"/>
    <w:next w:val="Tabletext"/>
    <w:rsid w:val="00635A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35A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35ABD"/>
    <w:pPr>
      <w:keepNext/>
      <w:keepLines/>
      <w:spacing w:before="160"/>
      <w:ind w:left="794"/>
    </w:pPr>
    <w:rPr>
      <w:i/>
    </w:rPr>
  </w:style>
  <w:style w:type="paragraph" w:customStyle="1" w:styleId="ChapNo">
    <w:name w:val="Chap_No"/>
    <w:basedOn w:val="ArtNo"/>
    <w:next w:val="Chaptitle"/>
    <w:rsid w:val="00635ABD"/>
    <w:rPr>
      <w:b/>
    </w:rPr>
  </w:style>
  <w:style w:type="paragraph" w:customStyle="1" w:styleId="Chaptitle">
    <w:name w:val="Chap_title"/>
    <w:basedOn w:val="Arttitle"/>
    <w:next w:val="Normalaftertitle"/>
    <w:rsid w:val="00635ABD"/>
  </w:style>
  <w:style w:type="character" w:styleId="FootnoteReference">
    <w:name w:val="footnote reference"/>
    <w:basedOn w:val="DefaultParagraphFont"/>
    <w:rsid w:val="00635ABD"/>
    <w:rPr>
      <w:position w:val="6"/>
      <w:sz w:val="16"/>
    </w:rPr>
  </w:style>
  <w:style w:type="paragraph" w:styleId="FootnoteText">
    <w:name w:val="footnote text"/>
    <w:basedOn w:val="Normal"/>
    <w:link w:val="FootnoteTextChar"/>
    <w:rsid w:val="00635ABD"/>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A4BF9"/>
    <w:rPr>
      <w:lang w:val="fr-FR" w:eastAsia="en-US"/>
    </w:rPr>
  </w:style>
  <w:style w:type="paragraph" w:styleId="Index1">
    <w:name w:val="index 1"/>
    <w:basedOn w:val="Normal"/>
    <w:next w:val="Normal"/>
    <w:semiHidden/>
    <w:rsid w:val="00635ABD"/>
  </w:style>
  <w:style w:type="paragraph" w:styleId="Index2">
    <w:name w:val="index 2"/>
    <w:basedOn w:val="Normal"/>
    <w:next w:val="Normal"/>
    <w:semiHidden/>
    <w:rsid w:val="00635ABD"/>
    <w:pPr>
      <w:ind w:left="283"/>
    </w:pPr>
  </w:style>
  <w:style w:type="paragraph" w:styleId="Index3">
    <w:name w:val="index 3"/>
    <w:basedOn w:val="Normal"/>
    <w:next w:val="Normal"/>
    <w:semiHidden/>
    <w:rsid w:val="00635ABD"/>
    <w:pPr>
      <w:ind w:left="566"/>
    </w:pPr>
  </w:style>
  <w:style w:type="paragraph" w:styleId="IndexHeading">
    <w:name w:val="index heading"/>
    <w:basedOn w:val="Normal"/>
    <w:next w:val="Index1"/>
    <w:rsid w:val="00635ABD"/>
  </w:style>
  <w:style w:type="paragraph" w:customStyle="1" w:styleId="Line">
    <w:name w:val="Line"/>
    <w:basedOn w:val="Normal"/>
    <w:next w:val="Normal"/>
    <w:rsid w:val="00635A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35A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35ABD"/>
  </w:style>
  <w:style w:type="paragraph" w:customStyle="1" w:styleId="Partref">
    <w:name w:val="Part_ref"/>
    <w:basedOn w:val="Normal"/>
    <w:next w:val="Normal"/>
    <w:rsid w:val="00635ABD"/>
    <w:pPr>
      <w:keepNext/>
      <w:keepLines/>
      <w:spacing w:after="280"/>
      <w:jc w:val="center"/>
    </w:pPr>
  </w:style>
  <w:style w:type="paragraph" w:customStyle="1" w:styleId="Parttitle">
    <w:name w:val="Part_title"/>
    <w:basedOn w:val="Normal"/>
    <w:next w:val="Normalaftertitle"/>
    <w:rsid w:val="00635AB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35ABD"/>
  </w:style>
  <w:style w:type="paragraph" w:customStyle="1" w:styleId="QuestionNo">
    <w:name w:val="Question_No"/>
    <w:basedOn w:val="RecNo"/>
    <w:next w:val="Normal"/>
    <w:rsid w:val="00635ABD"/>
  </w:style>
  <w:style w:type="paragraph" w:customStyle="1" w:styleId="Questionref">
    <w:name w:val="Question_ref"/>
    <w:basedOn w:val="Recref"/>
    <w:next w:val="Questiondate"/>
    <w:rsid w:val="00635ABD"/>
  </w:style>
  <w:style w:type="paragraph" w:customStyle="1" w:styleId="Questiontitle">
    <w:name w:val="Question_title"/>
    <w:basedOn w:val="Normal"/>
    <w:next w:val="Questionref"/>
    <w:rsid w:val="00635ABD"/>
  </w:style>
  <w:style w:type="paragraph" w:customStyle="1" w:styleId="Reftext">
    <w:name w:val="Ref_text"/>
    <w:basedOn w:val="Normal"/>
    <w:rsid w:val="00635ABD"/>
    <w:pPr>
      <w:ind w:left="794" w:hanging="794"/>
    </w:pPr>
  </w:style>
  <w:style w:type="paragraph" w:customStyle="1" w:styleId="Reftitle">
    <w:name w:val="Ref_title"/>
    <w:basedOn w:val="Normal"/>
    <w:next w:val="Reftext"/>
    <w:rsid w:val="00635AB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35ABD"/>
  </w:style>
  <w:style w:type="paragraph" w:customStyle="1" w:styleId="RepNo">
    <w:name w:val="Rep_No"/>
    <w:basedOn w:val="RecNo"/>
    <w:next w:val="Reptitle"/>
    <w:rsid w:val="00635ABD"/>
  </w:style>
  <w:style w:type="paragraph" w:customStyle="1" w:styleId="Reptitle">
    <w:name w:val="Rep_title"/>
    <w:basedOn w:val="Rectitle"/>
    <w:next w:val="Repref"/>
    <w:rsid w:val="00635ABD"/>
  </w:style>
  <w:style w:type="paragraph" w:customStyle="1" w:styleId="Repref">
    <w:name w:val="Rep_ref"/>
    <w:basedOn w:val="Recref"/>
    <w:next w:val="Repdate"/>
    <w:rsid w:val="00635ABD"/>
  </w:style>
  <w:style w:type="paragraph" w:customStyle="1" w:styleId="Resdate">
    <w:name w:val="Res_date"/>
    <w:basedOn w:val="Recdate"/>
    <w:next w:val="Normalaftertitle"/>
    <w:rsid w:val="00635ABD"/>
  </w:style>
  <w:style w:type="paragraph" w:customStyle="1" w:styleId="ResNo">
    <w:name w:val="Res_No"/>
    <w:basedOn w:val="RecNo"/>
    <w:next w:val="Restitle"/>
    <w:rsid w:val="00635ABD"/>
  </w:style>
  <w:style w:type="paragraph" w:customStyle="1" w:styleId="Restitle">
    <w:name w:val="Res_title"/>
    <w:basedOn w:val="Normal"/>
    <w:next w:val="Resref"/>
    <w:rsid w:val="00635ABD"/>
    <w:pPr>
      <w:spacing w:before="240"/>
      <w:jc w:val="center"/>
    </w:pPr>
    <w:rPr>
      <w:b/>
      <w:sz w:val="26"/>
    </w:rPr>
  </w:style>
  <w:style w:type="paragraph" w:customStyle="1" w:styleId="Resref">
    <w:name w:val="Res_ref"/>
    <w:basedOn w:val="Recref"/>
    <w:next w:val="Resdate"/>
    <w:rsid w:val="00635ABD"/>
  </w:style>
  <w:style w:type="paragraph" w:customStyle="1" w:styleId="SectionNo">
    <w:name w:val="Section_No"/>
    <w:basedOn w:val="Normal"/>
    <w:next w:val="Normal"/>
    <w:rsid w:val="00635ABD"/>
  </w:style>
  <w:style w:type="paragraph" w:customStyle="1" w:styleId="Sectiontitle">
    <w:name w:val="Section_title"/>
    <w:basedOn w:val="Normal"/>
    <w:next w:val="Normalaftertitle"/>
    <w:rsid w:val="00635AB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35ABD"/>
    <w:pPr>
      <w:tabs>
        <w:tab w:val="clear" w:pos="794"/>
        <w:tab w:val="clear" w:pos="1191"/>
        <w:tab w:val="clear" w:pos="1588"/>
        <w:tab w:val="clear" w:pos="1985"/>
        <w:tab w:val="right" w:pos="9611"/>
      </w:tabs>
    </w:pPr>
    <w:rPr>
      <w:i/>
    </w:rPr>
  </w:style>
  <w:style w:type="paragraph" w:styleId="TOC1">
    <w:name w:val="toc 1"/>
    <w:basedOn w:val="Normal"/>
    <w:rsid w:val="00635A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35ABD"/>
    <w:pPr>
      <w:tabs>
        <w:tab w:val="clear" w:pos="567"/>
        <w:tab w:val="left" w:pos="1276"/>
      </w:tabs>
      <w:spacing w:before="160"/>
      <w:ind w:left="1276" w:hanging="709"/>
    </w:pPr>
  </w:style>
  <w:style w:type="paragraph" w:styleId="TOC3">
    <w:name w:val="toc 3"/>
    <w:basedOn w:val="TOC2"/>
    <w:rsid w:val="00635ABD"/>
    <w:pPr>
      <w:tabs>
        <w:tab w:val="clear" w:pos="1276"/>
        <w:tab w:val="left" w:pos="2155"/>
      </w:tabs>
      <w:ind w:left="2155" w:hanging="879"/>
    </w:pPr>
  </w:style>
  <w:style w:type="paragraph" w:styleId="TOC4">
    <w:name w:val="toc 4"/>
    <w:basedOn w:val="TOC3"/>
    <w:rsid w:val="00635ABD"/>
    <w:pPr>
      <w:tabs>
        <w:tab w:val="left" w:pos="3261"/>
      </w:tabs>
      <w:spacing w:before="80"/>
      <w:ind w:left="3261" w:hanging="993"/>
    </w:pPr>
  </w:style>
  <w:style w:type="paragraph" w:styleId="TOC5">
    <w:name w:val="toc 5"/>
    <w:basedOn w:val="TOC4"/>
    <w:rsid w:val="00635ABD"/>
  </w:style>
  <w:style w:type="paragraph" w:styleId="TOC6">
    <w:name w:val="toc 6"/>
    <w:basedOn w:val="TOC4"/>
    <w:rsid w:val="00635ABD"/>
  </w:style>
  <w:style w:type="paragraph" w:styleId="TOC7">
    <w:name w:val="toc 7"/>
    <w:basedOn w:val="TOC4"/>
    <w:rsid w:val="00635ABD"/>
  </w:style>
  <w:style w:type="paragraph" w:styleId="TOC8">
    <w:name w:val="toc 8"/>
    <w:basedOn w:val="TOC4"/>
    <w:rsid w:val="00635ABD"/>
  </w:style>
  <w:style w:type="paragraph" w:customStyle="1" w:styleId="Annexref">
    <w:name w:val="Annex_ref"/>
    <w:basedOn w:val="Normal"/>
    <w:next w:val="Normalaftertitle"/>
    <w:rsid w:val="00635ABD"/>
    <w:pPr>
      <w:keepNext/>
      <w:keepLines/>
      <w:spacing w:after="280"/>
      <w:jc w:val="center"/>
    </w:pPr>
  </w:style>
  <w:style w:type="paragraph" w:customStyle="1" w:styleId="Appendixref">
    <w:name w:val="Appendix_ref"/>
    <w:basedOn w:val="Annexref"/>
    <w:next w:val="Normalaftertitle"/>
    <w:rsid w:val="00635ABD"/>
  </w:style>
  <w:style w:type="paragraph" w:customStyle="1" w:styleId="Tabletitle">
    <w:name w:val="Table_title"/>
    <w:basedOn w:val="Normal"/>
    <w:next w:val="Tablehead"/>
    <w:rsid w:val="00635ABD"/>
    <w:pPr>
      <w:keepNext/>
      <w:spacing w:before="0" w:after="120"/>
      <w:jc w:val="center"/>
    </w:pPr>
    <w:rPr>
      <w:b/>
    </w:rPr>
  </w:style>
  <w:style w:type="paragraph" w:customStyle="1" w:styleId="Summary">
    <w:name w:val="Summary"/>
    <w:basedOn w:val="Normal"/>
    <w:next w:val="Normalaftertitle"/>
    <w:rsid w:val="00635ABD"/>
    <w:pPr>
      <w:spacing w:after="480"/>
    </w:pPr>
    <w:rPr>
      <w:lang w:val="es-ES_tradnl"/>
    </w:rPr>
  </w:style>
  <w:style w:type="character" w:styleId="Hyperlink">
    <w:name w:val="Hyperlink"/>
    <w:basedOn w:val="DefaultParagraphFont"/>
    <w:rsid w:val="00635ABD"/>
    <w:rPr>
      <w:color w:val="0000FF"/>
      <w:u w:val="single"/>
    </w:rPr>
  </w:style>
  <w:style w:type="paragraph" w:customStyle="1" w:styleId="TableLegendNote">
    <w:name w:val="Table_Legend_Note"/>
    <w:basedOn w:val="Tablelegend"/>
    <w:next w:val="Tablelegend"/>
    <w:rsid w:val="00635ABD"/>
    <w:pPr>
      <w:ind w:left="-85" w:firstLine="0"/>
    </w:pPr>
    <w:rPr>
      <w:lang w:val="en-US"/>
    </w:rPr>
  </w:style>
  <w:style w:type="character" w:customStyle="1" w:styleId="BalloonTextChar">
    <w:name w:val="Balloon Text Char"/>
    <w:basedOn w:val="DefaultParagraphFont"/>
    <w:link w:val="BalloonText"/>
    <w:rsid w:val="004A4BF9"/>
    <w:rPr>
      <w:rFonts w:ascii="Tahoma" w:hAnsi="Tahoma" w:cs="Tahoma"/>
      <w:sz w:val="16"/>
      <w:szCs w:val="16"/>
      <w:lang w:val="fr-FR" w:eastAsia="en-US"/>
    </w:rPr>
  </w:style>
  <w:style w:type="paragraph" w:styleId="BalloonText">
    <w:name w:val="Balloon Text"/>
    <w:basedOn w:val="Normal"/>
    <w:link w:val="BalloonTextChar"/>
    <w:rsid w:val="004A4BF9"/>
    <w:pPr>
      <w:spacing w:before="0"/>
    </w:pPr>
    <w:rPr>
      <w:rFonts w:ascii="Tahoma" w:hAnsi="Tahoma" w:cs="Tahoma"/>
      <w:sz w:val="16"/>
      <w:szCs w:val="16"/>
    </w:rPr>
  </w:style>
  <w:style w:type="character" w:customStyle="1" w:styleId="BalloonTextChar1">
    <w:name w:val="Balloon Text Char1"/>
    <w:basedOn w:val="DefaultParagraphFont"/>
    <w:semiHidden/>
    <w:rsid w:val="004A4BF9"/>
    <w:rPr>
      <w:rFonts w:ascii="Segoe UI" w:hAnsi="Segoe UI" w:cs="Segoe UI"/>
      <w:sz w:val="18"/>
      <w:szCs w:val="18"/>
      <w:lang w:val="fr-FR" w:eastAsia="en-US"/>
    </w:rPr>
  </w:style>
  <w:style w:type="paragraph" w:customStyle="1" w:styleId="Normalaftertitle0">
    <w:name w:val="Normal after title"/>
    <w:basedOn w:val="Normal"/>
    <w:next w:val="Normal"/>
    <w:rsid w:val="004A4BF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nnexNo">
    <w:name w:val="Annex_No"/>
    <w:basedOn w:val="Normal"/>
    <w:next w:val="Normal"/>
    <w:rsid w:val="004A4BF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4A4BF9"/>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arib.or.jp/english/yyy.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arib.or.jp/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hyperlink" Target="http://www.arib.or.jp/english/xxx.pdf" TargetMode="External"/><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image" Target="media/image3.jpeg"/><Relationship Id="rId22" Type="http://schemas.openxmlformats.org/officeDocument/2006/relationships/hyperlink" Target="http://www.arib.or.jp/english/zzz.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8F8AE-BAAD-4628-A2E4-DF3523FE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1513</TotalTime>
  <Pages>23</Pages>
  <Words>5137</Words>
  <Characters>36428</Characters>
  <Application>Microsoft Office Word</Application>
  <DocSecurity>0</DocSecurity>
  <Lines>984</Lines>
  <Paragraphs>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BT.1774-2*, - Использование инфраструктур спутникового и наземного радиовещания для предупреждения населения, смягчения последствий бедствий и оказания помощи при бедствиях</vt:lpstr>
      <vt:lpstr>Template BR_Rec_2005.dot</vt:lpstr>
    </vt:vector>
  </TitlesOfParts>
  <Company>ITU</Company>
  <LinksUpToDate>false</LinksUpToDate>
  <CharactersWithSpaces>41505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BT.1774-2*, - Использование инфраструктур спутникового и наземного радиовещания для предупреждения населения, смягчения последствий бедствий и оказания помощи при бедствиях</dc:title>
  <dc:subject>BT Series = Broadcasting service (television)</dc:subject>
  <dc:creator>ITU Radiocommunication Bureau (BR)</dc:creator>
  <cp:keywords>BT,1774-2*,</cp:keywords>
  <dc:description>Berdyeva, 18/07/2017, ITU51009916</dc:description>
  <cp:lastModifiedBy>Berdyeva, Elena</cp:lastModifiedBy>
  <cp:revision>185</cp:revision>
  <cp:lastPrinted>2017-07-18T14:36:00Z</cp:lastPrinted>
  <dcterms:created xsi:type="dcterms:W3CDTF">2017-04-13T11:10:00Z</dcterms:created>
  <dcterms:modified xsi:type="dcterms:W3CDTF">2017-07-18T14:41:00Z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18 July 2017</vt:lpwstr>
  </property>
</Properties>
</file>