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A13" w:rsidRDefault="00027A13" w:rsidP="00027A13">
      <w:bookmarkStart w:id="0" w:name="Doc_title"/>
    </w:p>
    <w:p w:rsidR="00027A13" w:rsidRDefault="00027A13" w:rsidP="00027A13"/>
    <w:p w:rsidR="00027A13" w:rsidRDefault="00027A13" w:rsidP="00027A13"/>
    <w:p w:rsidR="00027A13" w:rsidRDefault="00027A13" w:rsidP="00027A13"/>
    <w:p w:rsidR="00027A13" w:rsidRDefault="00027A13" w:rsidP="00027A13"/>
    <w:p w:rsidR="00027A13" w:rsidRDefault="00027A13" w:rsidP="00027A13"/>
    <w:p w:rsidR="00027A13" w:rsidRDefault="00027A13" w:rsidP="00027A13"/>
    <w:p w:rsidR="00027A13" w:rsidRDefault="00027A13" w:rsidP="00027A13"/>
    <w:p w:rsidR="00027A13" w:rsidRDefault="00027A13" w:rsidP="00027A13"/>
    <w:p w:rsidR="00027A13" w:rsidRDefault="00027A13" w:rsidP="00027A13"/>
    <w:p w:rsidR="00027A13" w:rsidRDefault="00027A13" w:rsidP="00027A13"/>
    <w:tbl>
      <w:tblPr>
        <w:tblW w:w="10089" w:type="dxa"/>
        <w:tblLook w:val="01E0" w:firstRow="1" w:lastRow="1" w:firstColumn="1" w:lastColumn="1" w:noHBand="0" w:noVBand="0"/>
      </w:tblPr>
      <w:tblGrid>
        <w:gridCol w:w="10089"/>
      </w:tblGrid>
      <w:tr w:rsidR="00027A13" w:rsidRPr="00A443C2" w:rsidTr="00CB3636">
        <w:tc>
          <w:tcPr>
            <w:tcW w:w="10089" w:type="dxa"/>
          </w:tcPr>
          <w:p w:rsidR="00027A13" w:rsidRPr="00B033C8" w:rsidRDefault="00027A13" w:rsidP="00CB3636">
            <w:pPr>
              <w:spacing w:before="380" w:line="280" w:lineRule="exact"/>
              <w:jc w:val="right"/>
              <w:rPr>
                <w:rFonts w:ascii="Tahoma" w:hAnsi="Tahoma" w:cs="Tahoma"/>
                <w:b/>
                <w:bCs/>
                <w:iCs/>
                <w:color w:val="243285"/>
                <w:sz w:val="32"/>
                <w:szCs w:val="32"/>
                <w:lang w:val="en-US"/>
              </w:rPr>
            </w:pPr>
          </w:p>
          <w:p w:rsidR="00027A13" w:rsidRPr="00A443C2" w:rsidRDefault="00027A13" w:rsidP="00027A1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2016</w:t>
            </w:r>
          </w:p>
          <w:p w:rsidR="00027A13" w:rsidRPr="00A443C2" w:rsidRDefault="00027A13" w:rsidP="00BC0E0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BC0E04">
              <w:rPr>
                <w:rFonts w:ascii="Tahoma" w:hAnsi="Tahoma" w:cs="Tahoma"/>
                <w:b/>
                <w:bCs/>
                <w:iCs/>
                <w:color w:val="243285"/>
                <w:szCs w:val="24"/>
              </w:rPr>
              <w:t>4</w:t>
            </w:r>
            <w:bookmarkStart w:id="1" w:name="_GoBack"/>
            <w:bookmarkEnd w:id="1"/>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027A13" w:rsidRPr="00F54FBD" w:rsidTr="00CB3636">
        <w:tc>
          <w:tcPr>
            <w:tcW w:w="10089" w:type="dxa"/>
          </w:tcPr>
          <w:p w:rsidR="00027A13" w:rsidRPr="0043089F" w:rsidRDefault="00027A13" w:rsidP="00CB3636">
            <w:pPr>
              <w:spacing w:before="80" w:line="500" w:lineRule="exact"/>
              <w:jc w:val="right"/>
              <w:rPr>
                <w:rFonts w:ascii="Tahoma" w:hAnsi="Tahoma" w:cs="Tahoma"/>
                <w:b/>
                <w:bCs/>
                <w:iCs/>
                <w:color w:val="243285"/>
                <w:sz w:val="44"/>
                <w:szCs w:val="44"/>
              </w:rPr>
            </w:pPr>
          </w:p>
          <w:p w:rsidR="00027A13" w:rsidRDefault="00027A13" w:rsidP="00027A13">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Méthodes de correction d'erreur, de mise en trame des données, de modulation et d'émission pour la radiodiffusion multimédia de Terre, pour la réception mobile au moyen de récepteurs portatifs dans les bandes d'ondes métriques/décimétriques</w:t>
            </w:r>
          </w:p>
          <w:p w:rsidR="00027A13" w:rsidRPr="0043089F" w:rsidRDefault="00027A13" w:rsidP="00CB3636">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027A13" w:rsidRPr="00F54FBD" w:rsidTr="00CB3636">
        <w:tc>
          <w:tcPr>
            <w:tcW w:w="10089" w:type="dxa"/>
          </w:tcPr>
          <w:p w:rsidR="00027A13" w:rsidRPr="00F54FBD" w:rsidRDefault="00027A13" w:rsidP="00CB3636">
            <w:pPr>
              <w:spacing w:before="80" w:line="280" w:lineRule="exact"/>
              <w:ind w:right="640"/>
              <w:rPr>
                <w:rFonts w:ascii="Tahoma" w:hAnsi="Tahoma" w:cs="Tahoma"/>
                <w:b/>
                <w:bCs/>
                <w:iCs/>
                <w:color w:val="243285"/>
                <w:sz w:val="32"/>
                <w:szCs w:val="32"/>
              </w:rPr>
            </w:pPr>
          </w:p>
          <w:p w:rsidR="00027A13" w:rsidRPr="00F54FBD" w:rsidRDefault="00027A13" w:rsidP="00CB3636">
            <w:pPr>
              <w:spacing w:before="80" w:line="280" w:lineRule="exact"/>
              <w:ind w:right="640"/>
              <w:rPr>
                <w:rFonts w:ascii="Tahoma" w:hAnsi="Tahoma" w:cs="Tahoma"/>
                <w:b/>
                <w:bCs/>
                <w:iCs/>
                <w:color w:val="243285"/>
                <w:sz w:val="32"/>
                <w:szCs w:val="32"/>
              </w:rPr>
            </w:pPr>
          </w:p>
          <w:p w:rsidR="00027A13" w:rsidRPr="00F54FBD" w:rsidRDefault="00027A13" w:rsidP="00CB3636">
            <w:pPr>
              <w:spacing w:before="80" w:after="180" w:line="360" w:lineRule="exact"/>
              <w:ind w:right="720"/>
              <w:rPr>
                <w:rFonts w:ascii="Tahoma" w:hAnsi="Tahoma" w:cs="Tahoma"/>
                <w:b/>
                <w:bCs/>
                <w:iCs/>
                <w:color w:val="243285"/>
                <w:sz w:val="36"/>
                <w:szCs w:val="36"/>
              </w:rPr>
            </w:pPr>
          </w:p>
          <w:p w:rsidR="00027A13" w:rsidRPr="00F54FBD" w:rsidRDefault="00027A13" w:rsidP="00CB3636">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027A13" w:rsidRPr="0043089F" w:rsidRDefault="00027A13" w:rsidP="00CB3636">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027A13" w:rsidRPr="00F54FBD" w:rsidRDefault="00027A13" w:rsidP="00027A13">
      <w:pPr>
        <w:spacing w:before="80"/>
        <w:rPr>
          <w:i/>
          <w:sz w:val="22"/>
        </w:rPr>
      </w:pPr>
    </w:p>
    <w:p w:rsidR="00027A13" w:rsidRPr="00F54FBD" w:rsidRDefault="00027A13" w:rsidP="00027A13">
      <w:pPr>
        <w:spacing w:before="80"/>
        <w:rPr>
          <w:i/>
          <w:sz w:val="22"/>
        </w:rPr>
      </w:pPr>
    </w:p>
    <w:p w:rsidR="00027A13" w:rsidRPr="00F54FBD" w:rsidRDefault="00027A13" w:rsidP="00027A13">
      <w:pPr>
        <w:spacing w:before="80"/>
        <w:rPr>
          <w:i/>
          <w:sz w:val="22"/>
        </w:rPr>
      </w:pPr>
    </w:p>
    <w:p w:rsidR="00027A13" w:rsidRPr="00F54FBD" w:rsidRDefault="00027A13" w:rsidP="00027A13">
      <w:pPr>
        <w:spacing w:before="80"/>
        <w:rPr>
          <w:i/>
          <w:sz w:val="22"/>
        </w:rPr>
      </w:pPr>
    </w:p>
    <w:p w:rsidR="00027A13" w:rsidRPr="00F54FBD" w:rsidRDefault="00027A13" w:rsidP="00027A13">
      <w:pPr>
        <w:spacing w:before="80"/>
        <w:rPr>
          <w:i/>
          <w:sz w:val="22"/>
        </w:rPr>
      </w:pPr>
    </w:p>
    <w:p w:rsidR="00027A13" w:rsidRPr="00F54FBD" w:rsidRDefault="00027A13" w:rsidP="00027A13">
      <w:pPr>
        <w:pStyle w:val="Equation"/>
        <w:tabs>
          <w:tab w:val="clear" w:pos="4820"/>
          <w:tab w:val="clear" w:pos="9639"/>
          <w:tab w:val="left" w:pos="1191"/>
          <w:tab w:val="left" w:pos="1588"/>
          <w:tab w:val="left" w:pos="1985"/>
        </w:tabs>
        <w:rPr>
          <w:rFonts w:ascii="Palatino Linotype" w:hAnsi="Palatino Linotype"/>
        </w:rPr>
        <w:sectPr w:rsidR="00027A13" w:rsidRPr="00F54FBD" w:rsidSect="00CB3636">
          <w:headerReference w:type="even" r:id="rId7"/>
          <w:headerReference w:type="default" r:id="rId8"/>
          <w:pgSz w:w="11907" w:h="16834" w:code="9"/>
          <w:pgMar w:top="1418" w:right="1134" w:bottom="1134" w:left="1134" w:header="720" w:footer="482" w:gutter="0"/>
          <w:paperSrc w:first="15" w:other="15"/>
          <w:cols w:space="720"/>
        </w:sectPr>
      </w:pPr>
    </w:p>
    <w:p w:rsidR="00027A13" w:rsidRPr="00F54FBD" w:rsidRDefault="00027A13" w:rsidP="00027A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027A13" w:rsidRPr="00F54FBD" w:rsidRDefault="00027A13" w:rsidP="00027A1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27A13" w:rsidRPr="00F54FBD" w:rsidRDefault="00027A13" w:rsidP="00027A1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27A13" w:rsidRPr="00E44CBB" w:rsidRDefault="00027A13" w:rsidP="00027A1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27A13" w:rsidRPr="00E44CBB" w:rsidRDefault="00027A13" w:rsidP="00027A1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27A13" w:rsidRPr="00C57597" w:rsidRDefault="00027A13" w:rsidP="00027A1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27A13" w:rsidRPr="009454F8" w:rsidTr="00CB3636">
        <w:tc>
          <w:tcPr>
            <w:tcW w:w="9360" w:type="dxa"/>
            <w:gridSpan w:val="2"/>
          </w:tcPr>
          <w:p w:rsidR="00027A13" w:rsidRPr="009454F8" w:rsidRDefault="00027A13" w:rsidP="00CB363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27A13" w:rsidRPr="009454F8" w:rsidRDefault="00027A13" w:rsidP="00CB36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027A13" w:rsidRPr="00036EE3" w:rsidTr="00CB3636">
        <w:tc>
          <w:tcPr>
            <w:tcW w:w="1140" w:type="dxa"/>
          </w:tcPr>
          <w:p w:rsidR="00027A13" w:rsidRPr="00614CC6" w:rsidRDefault="00027A13" w:rsidP="00CB3636">
            <w:pPr>
              <w:spacing w:before="90" w:after="100"/>
              <w:ind w:left="57"/>
              <w:rPr>
                <w:b/>
                <w:bCs/>
                <w:sz w:val="20"/>
                <w:lang w:val="en-US"/>
              </w:rPr>
            </w:pPr>
            <w:r w:rsidRPr="00614CC6">
              <w:rPr>
                <w:b/>
                <w:bCs/>
                <w:sz w:val="20"/>
                <w:lang w:val="en-US"/>
              </w:rPr>
              <w:t>Séries</w:t>
            </w:r>
          </w:p>
        </w:tc>
        <w:tc>
          <w:tcPr>
            <w:tcW w:w="8220" w:type="dxa"/>
          </w:tcPr>
          <w:p w:rsidR="00027A13" w:rsidRPr="00614CC6" w:rsidRDefault="00027A13" w:rsidP="00CB36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27A13" w:rsidRPr="00036EE3" w:rsidTr="00CB3636">
        <w:tc>
          <w:tcPr>
            <w:tcW w:w="1140" w:type="dxa"/>
            <w:tcBorders>
              <w:bottom w:val="nil"/>
            </w:tcBorders>
          </w:tcPr>
          <w:p w:rsidR="00027A13" w:rsidRPr="00614CC6" w:rsidRDefault="00027A13" w:rsidP="00CB3636">
            <w:pPr>
              <w:spacing w:before="30" w:after="30"/>
              <w:ind w:left="57"/>
              <w:rPr>
                <w:b/>
                <w:bCs/>
                <w:sz w:val="20"/>
                <w:lang w:val="en-US"/>
              </w:rPr>
            </w:pPr>
            <w:r w:rsidRPr="00614CC6">
              <w:rPr>
                <w:b/>
                <w:bCs/>
                <w:sz w:val="20"/>
                <w:lang w:val="en-US"/>
              </w:rPr>
              <w:t>BO</w:t>
            </w:r>
          </w:p>
        </w:tc>
        <w:tc>
          <w:tcPr>
            <w:tcW w:w="8220" w:type="dxa"/>
            <w:tcBorders>
              <w:bottom w:val="nil"/>
            </w:tcBorders>
          </w:tcPr>
          <w:p w:rsidR="00027A13" w:rsidRPr="00614CC6" w:rsidRDefault="00027A13" w:rsidP="00CB36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027A13" w:rsidRPr="009454F8" w:rsidTr="00CB3636">
        <w:tc>
          <w:tcPr>
            <w:tcW w:w="1140" w:type="dxa"/>
            <w:tcBorders>
              <w:top w:val="nil"/>
              <w:bottom w:val="nil"/>
            </w:tcBorders>
            <w:shd w:val="clear" w:color="auto" w:fill="auto"/>
          </w:tcPr>
          <w:p w:rsidR="00027A13" w:rsidRPr="0014322C" w:rsidRDefault="00027A13" w:rsidP="00CB3636">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027A13" w:rsidRPr="0014322C" w:rsidRDefault="00027A13" w:rsidP="00CB36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027A13" w:rsidRPr="00036EE3" w:rsidTr="00CB3636">
        <w:tc>
          <w:tcPr>
            <w:tcW w:w="1140" w:type="dxa"/>
            <w:tcBorders>
              <w:top w:val="nil"/>
              <w:bottom w:val="nil"/>
            </w:tcBorders>
          </w:tcPr>
          <w:p w:rsidR="00027A13" w:rsidRPr="00614CC6" w:rsidRDefault="00027A13" w:rsidP="00CB3636">
            <w:pPr>
              <w:spacing w:before="30" w:after="30"/>
              <w:ind w:left="57"/>
              <w:rPr>
                <w:b/>
                <w:bCs/>
                <w:sz w:val="20"/>
                <w:lang w:val="en-US"/>
              </w:rPr>
            </w:pPr>
            <w:r w:rsidRPr="00614CC6">
              <w:rPr>
                <w:b/>
                <w:bCs/>
                <w:sz w:val="20"/>
                <w:lang w:val="en-US"/>
              </w:rPr>
              <w:t>BS</w:t>
            </w:r>
          </w:p>
        </w:tc>
        <w:tc>
          <w:tcPr>
            <w:tcW w:w="8220" w:type="dxa"/>
            <w:tcBorders>
              <w:top w:val="nil"/>
              <w:bottom w:val="nil"/>
            </w:tcBorders>
          </w:tcPr>
          <w:p w:rsidR="00027A13" w:rsidRPr="00614CC6" w:rsidRDefault="00027A13" w:rsidP="00CB36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027A13" w:rsidRPr="00ED2695" w:rsidTr="00CB3636">
        <w:tc>
          <w:tcPr>
            <w:tcW w:w="1140" w:type="dxa"/>
            <w:tcBorders>
              <w:top w:val="nil"/>
              <w:bottom w:val="nil"/>
            </w:tcBorders>
            <w:shd w:val="clear" w:color="auto" w:fill="F3F3F3"/>
          </w:tcPr>
          <w:p w:rsidR="00027A13" w:rsidRPr="0014322C" w:rsidRDefault="00027A13" w:rsidP="00CB3636">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027A13" w:rsidRPr="0014322C" w:rsidRDefault="00027A13" w:rsidP="00CB36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027A13" w:rsidRPr="00036EE3" w:rsidTr="00CB3636">
        <w:tc>
          <w:tcPr>
            <w:tcW w:w="1140" w:type="dxa"/>
            <w:tcBorders>
              <w:top w:val="nil"/>
              <w:bottom w:val="nil"/>
            </w:tcBorders>
            <w:shd w:val="clear" w:color="auto" w:fill="auto"/>
          </w:tcPr>
          <w:p w:rsidR="00027A13" w:rsidRPr="00614CC6" w:rsidRDefault="00027A13" w:rsidP="00CB3636">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027A13" w:rsidRPr="00614CC6" w:rsidRDefault="00027A13" w:rsidP="00CB36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027A13" w:rsidRPr="00592F9F" w:rsidTr="00CB3636">
        <w:tc>
          <w:tcPr>
            <w:tcW w:w="1140" w:type="dxa"/>
            <w:tcBorders>
              <w:top w:val="nil"/>
              <w:bottom w:val="nil"/>
            </w:tcBorders>
            <w:shd w:val="clear" w:color="auto" w:fill="auto"/>
          </w:tcPr>
          <w:p w:rsidR="00027A13" w:rsidRPr="00766861" w:rsidRDefault="00027A13" w:rsidP="00CB3636">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027A13" w:rsidRPr="00766861" w:rsidRDefault="00027A13" w:rsidP="00CB36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027A13" w:rsidRPr="00036EE3" w:rsidTr="00CB3636">
        <w:tc>
          <w:tcPr>
            <w:tcW w:w="1140" w:type="dxa"/>
            <w:tcBorders>
              <w:top w:val="nil"/>
            </w:tcBorders>
          </w:tcPr>
          <w:p w:rsidR="00027A13" w:rsidRPr="00614CC6" w:rsidRDefault="00027A13" w:rsidP="00CB3636">
            <w:pPr>
              <w:spacing w:before="30" w:after="30"/>
              <w:ind w:left="57"/>
              <w:rPr>
                <w:b/>
                <w:bCs/>
                <w:sz w:val="20"/>
                <w:lang w:val="fr-CH"/>
              </w:rPr>
            </w:pPr>
            <w:r w:rsidRPr="00614CC6">
              <w:rPr>
                <w:b/>
                <w:bCs/>
                <w:sz w:val="20"/>
                <w:lang w:val="fr-CH"/>
              </w:rPr>
              <w:t>P</w:t>
            </w:r>
          </w:p>
        </w:tc>
        <w:tc>
          <w:tcPr>
            <w:tcW w:w="8220" w:type="dxa"/>
            <w:tcBorders>
              <w:top w:val="nil"/>
            </w:tcBorders>
          </w:tcPr>
          <w:p w:rsidR="00027A13" w:rsidRPr="00614CC6" w:rsidRDefault="00027A13" w:rsidP="00CB3636">
            <w:pPr>
              <w:spacing w:before="30" w:after="30"/>
              <w:rPr>
                <w:sz w:val="20"/>
                <w:lang w:val="fr-CH"/>
              </w:rPr>
            </w:pPr>
            <w:r w:rsidRPr="00614CC6">
              <w:rPr>
                <w:sz w:val="20"/>
              </w:rPr>
              <w:t>Propagation des ondes radioélectriques</w:t>
            </w:r>
          </w:p>
        </w:tc>
      </w:tr>
      <w:tr w:rsidR="00027A13" w:rsidRPr="00036EE3" w:rsidTr="00CB3636">
        <w:tc>
          <w:tcPr>
            <w:tcW w:w="1140" w:type="dxa"/>
          </w:tcPr>
          <w:p w:rsidR="00027A13" w:rsidRPr="00614CC6" w:rsidRDefault="00027A13" w:rsidP="00CB3636">
            <w:pPr>
              <w:spacing w:before="30" w:after="30"/>
              <w:ind w:left="57"/>
              <w:rPr>
                <w:b/>
                <w:bCs/>
                <w:sz w:val="20"/>
                <w:lang w:val="en-US"/>
              </w:rPr>
            </w:pPr>
            <w:r w:rsidRPr="00614CC6">
              <w:rPr>
                <w:b/>
                <w:bCs/>
                <w:sz w:val="20"/>
                <w:lang w:val="en-US"/>
              </w:rPr>
              <w:t>RA</w:t>
            </w:r>
          </w:p>
        </w:tc>
        <w:tc>
          <w:tcPr>
            <w:tcW w:w="8220" w:type="dxa"/>
          </w:tcPr>
          <w:p w:rsidR="00027A13" w:rsidRPr="00614CC6" w:rsidRDefault="00027A13" w:rsidP="00CB36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27A13" w:rsidRPr="00036EE3" w:rsidTr="00CB3636">
        <w:tc>
          <w:tcPr>
            <w:tcW w:w="1140" w:type="dxa"/>
          </w:tcPr>
          <w:p w:rsidR="00027A13" w:rsidRPr="00614CC6" w:rsidRDefault="00027A13" w:rsidP="00CB3636">
            <w:pPr>
              <w:spacing w:before="30" w:after="30"/>
              <w:ind w:left="57"/>
              <w:rPr>
                <w:b/>
                <w:bCs/>
                <w:sz w:val="20"/>
                <w:lang w:val="en-US"/>
              </w:rPr>
            </w:pPr>
            <w:r w:rsidRPr="00614CC6">
              <w:rPr>
                <w:b/>
                <w:bCs/>
                <w:sz w:val="20"/>
                <w:lang w:val="en-US"/>
              </w:rPr>
              <w:t>RS</w:t>
            </w:r>
          </w:p>
        </w:tc>
        <w:tc>
          <w:tcPr>
            <w:tcW w:w="8220" w:type="dxa"/>
          </w:tcPr>
          <w:p w:rsidR="00027A13" w:rsidRPr="00614CC6" w:rsidRDefault="00027A13" w:rsidP="00CB36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27A13" w:rsidRPr="00036EE3" w:rsidTr="00CB3636">
        <w:tc>
          <w:tcPr>
            <w:tcW w:w="1140" w:type="dxa"/>
          </w:tcPr>
          <w:p w:rsidR="00027A13" w:rsidRPr="00614CC6" w:rsidRDefault="00027A13" w:rsidP="00CB3636">
            <w:pPr>
              <w:spacing w:before="30" w:after="30"/>
              <w:ind w:left="57"/>
              <w:rPr>
                <w:b/>
                <w:bCs/>
                <w:sz w:val="20"/>
                <w:lang w:val="en-US"/>
              </w:rPr>
            </w:pPr>
            <w:r w:rsidRPr="00614CC6">
              <w:rPr>
                <w:b/>
                <w:bCs/>
                <w:sz w:val="20"/>
                <w:lang w:val="en-US"/>
              </w:rPr>
              <w:t>S</w:t>
            </w:r>
          </w:p>
        </w:tc>
        <w:tc>
          <w:tcPr>
            <w:tcW w:w="8220" w:type="dxa"/>
          </w:tcPr>
          <w:p w:rsidR="00027A13" w:rsidRPr="00614CC6" w:rsidRDefault="00027A13" w:rsidP="00CB3636">
            <w:pPr>
              <w:spacing w:before="30" w:after="30"/>
              <w:rPr>
                <w:sz w:val="20"/>
                <w:lang w:val="en-US"/>
              </w:rPr>
            </w:pPr>
            <w:r w:rsidRPr="00614CC6">
              <w:rPr>
                <w:sz w:val="20"/>
              </w:rPr>
              <w:t>Service fixe par satellite</w:t>
            </w:r>
          </w:p>
        </w:tc>
      </w:tr>
      <w:tr w:rsidR="00027A13" w:rsidRPr="00036EE3" w:rsidTr="00CB3636">
        <w:tc>
          <w:tcPr>
            <w:tcW w:w="1140" w:type="dxa"/>
          </w:tcPr>
          <w:p w:rsidR="00027A13" w:rsidRPr="00614CC6" w:rsidRDefault="00027A13" w:rsidP="00CB3636">
            <w:pPr>
              <w:spacing w:before="30" w:after="30"/>
              <w:ind w:left="57"/>
              <w:rPr>
                <w:b/>
                <w:bCs/>
                <w:sz w:val="20"/>
                <w:lang w:val="en-US"/>
              </w:rPr>
            </w:pPr>
            <w:r w:rsidRPr="00614CC6">
              <w:rPr>
                <w:b/>
                <w:bCs/>
                <w:sz w:val="20"/>
                <w:lang w:val="en-US"/>
              </w:rPr>
              <w:t>SA</w:t>
            </w:r>
          </w:p>
        </w:tc>
        <w:tc>
          <w:tcPr>
            <w:tcW w:w="8220" w:type="dxa"/>
          </w:tcPr>
          <w:p w:rsidR="00027A13" w:rsidRPr="00614CC6" w:rsidRDefault="00027A13" w:rsidP="00CB3636">
            <w:pPr>
              <w:spacing w:before="30" w:after="30"/>
              <w:rPr>
                <w:sz w:val="20"/>
                <w:lang w:val="en-US"/>
              </w:rPr>
            </w:pPr>
            <w:r w:rsidRPr="00614CC6">
              <w:rPr>
                <w:sz w:val="20"/>
              </w:rPr>
              <w:t>Applications spatiales et météorologie</w:t>
            </w:r>
          </w:p>
        </w:tc>
      </w:tr>
      <w:tr w:rsidR="00027A13" w:rsidRPr="00614CC6" w:rsidTr="00CB3636">
        <w:tc>
          <w:tcPr>
            <w:tcW w:w="1140" w:type="dxa"/>
          </w:tcPr>
          <w:p w:rsidR="00027A13" w:rsidRPr="00614CC6" w:rsidRDefault="00027A13" w:rsidP="00CB3636">
            <w:pPr>
              <w:spacing w:before="30" w:after="30"/>
              <w:ind w:left="57"/>
              <w:rPr>
                <w:b/>
                <w:bCs/>
                <w:sz w:val="20"/>
                <w:lang w:val="en-US"/>
              </w:rPr>
            </w:pPr>
            <w:r w:rsidRPr="00614CC6">
              <w:rPr>
                <w:b/>
                <w:bCs/>
                <w:sz w:val="20"/>
                <w:lang w:val="en-US"/>
              </w:rPr>
              <w:t>SF</w:t>
            </w:r>
          </w:p>
        </w:tc>
        <w:tc>
          <w:tcPr>
            <w:tcW w:w="8220" w:type="dxa"/>
          </w:tcPr>
          <w:p w:rsidR="00027A13" w:rsidRPr="00614CC6" w:rsidRDefault="00027A13" w:rsidP="00CB3636">
            <w:pPr>
              <w:spacing w:before="30" w:after="30"/>
              <w:rPr>
                <w:sz w:val="20"/>
              </w:rPr>
            </w:pPr>
            <w:r w:rsidRPr="00614CC6">
              <w:rPr>
                <w:sz w:val="20"/>
              </w:rPr>
              <w:t>Partage des fréquences et coordination entre les systèmes du service fixe par satellite et du service fixe</w:t>
            </w:r>
          </w:p>
        </w:tc>
      </w:tr>
      <w:tr w:rsidR="00027A13" w:rsidRPr="00036EE3" w:rsidTr="00CB3636">
        <w:tc>
          <w:tcPr>
            <w:tcW w:w="1140" w:type="dxa"/>
            <w:shd w:val="clear" w:color="auto" w:fill="auto"/>
          </w:tcPr>
          <w:p w:rsidR="00027A13" w:rsidRPr="00592F9F" w:rsidRDefault="00027A13" w:rsidP="00CB3636">
            <w:pPr>
              <w:spacing w:before="30" w:after="30"/>
              <w:ind w:left="57"/>
              <w:rPr>
                <w:b/>
                <w:bCs/>
                <w:sz w:val="20"/>
                <w:lang w:val="en-US"/>
              </w:rPr>
            </w:pPr>
            <w:r w:rsidRPr="00592F9F">
              <w:rPr>
                <w:b/>
                <w:bCs/>
                <w:sz w:val="20"/>
                <w:lang w:val="en-US"/>
              </w:rPr>
              <w:t>SM</w:t>
            </w:r>
          </w:p>
        </w:tc>
        <w:tc>
          <w:tcPr>
            <w:tcW w:w="8220" w:type="dxa"/>
            <w:shd w:val="clear" w:color="auto" w:fill="auto"/>
          </w:tcPr>
          <w:p w:rsidR="00027A13" w:rsidRPr="00592F9F" w:rsidRDefault="00027A13" w:rsidP="00CB3636">
            <w:pPr>
              <w:spacing w:before="30" w:after="30"/>
              <w:rPr>
                <w:sz w:val="20"/>
                <w:lang w:val="en-US"/>
              </w:rPr>
            </w:pPr>
            <w:r w:rsidRPr="00592F9F">
              <w:rPr>
                <w:sz w:val="20"/>
              </w:rPr>
              <w:t>Gestion du spectre</w:t>
            </w:r>
          </w:p>
        </w:tc>
      </w:tr>
      <w:tr w:rsidR="00027A13" w:rsidRPr="00036EE3" w:rsidTr="00CB3636">
        <w:tc>
          <w:tcPr>
            <w:tcW w:w="1140" w:type="dxa"/>
          </w:tcPr>
          <w:p w:rsidR="00027A13" w:rsidRPr="00614CC6" w:rsidRDefault="00027A13" w:rsidP="00CB3636">
            <w:pPr>
              <w:spacing w:before="30" w:after="30"/>
              <w:ind w:left="57"/>
              <w:rPr>
                <w:b/>
                <w:bCs/>
                <w:sz w:val="20"/>
                <w:lang w:val="en-US"/>
              </w:rPr>
            </w:pPr>
            <w:r w:rsidRPr="00614CC6">
              <w:rPr>
                <w:b/>
                <w:bCs/>
                <w:sz w:val="20"/>
                <w:lang w:val="en-US"/>
              </w:rPr>
              <w:t>SNG</w:t>
            </w:r>
          </w:p>
        </w:tc>
        <w:tc>
          <w:tcPr>
            <w:tcW w:w="8220" w:type="dxa"/>
          </w:tcPr>
          <w:p w:rsidR="00027A13" w:rsidRPr="00614CC6" w:rsidRDefault="00027A13" w:rsidP="00CB3636">
            <w:pPr>
              <w:spacing w:before="30" w:after="30"/>
              <w:rPr>
                <w:sz w:val="20"/>
                <w:lang w:val="en-US"/>
              </w:rPr>
            </w:pPr>
            <w:r w:rsidRPr="00614CC6">
              <w:rPr>
                <w:sz w:val="20"/>
              </w:rPr>
              <w:t>Reportage d'actualités par satellite</w:t>
            </w:r>
          </w:p>
        </w:tc>
      </w:tr>
      <w:tr w:rsidR="00027A13" w:rsidRPr="00614CC6" w:rsidTr="00CB3636">
        <w:tc>
          <w:tcPr>
            <w:tcW w:w="1140" w:type="dxa"/>
          </w:tcPr>
          <w:p w:rsidR="00027A13" w:rsidRPr="00614CC6" w:rsidRDefault="00027A13" w:rsidP="00CB3636">
            <w:pPr>
              <w:spacing w:before="30" w:after="30"/>
              <w:ind w:left="57"/>
              <w:rPr>
                <w:b/>
                <w:bCs/>
                <w:sz w:val="20"/>
                <w:lang w:val="en-US"/>
              </w:rPr>
            </w:pPr>
            <w:r w:rsidRPr="00614CC6">
              <w:rPr>
                <w:b/>
                <w:bCs/>
                <w:sz w:val="20"/>
                <w:lang w:val="en-US"/>
              </w:rPr>
              <w:t>TF</w:t>
            </w:r>
          </w:p>
        </w:tc>
        <w:tc>
          <w:tcPr>
            <w:tcW w:w="8220" w:type="dxa"/>
          </w:tcPr>
          <w:p w:rsidR="00027A13" w:rsidRPr="00614CC6" w:rsidRDefault="00027A13" w:rsidP="00CB3636">
            <w:pPr>
              <w:spacing w:before="30" w:after="30"/>
              <w:rPr>
                <w:sz w:val="20"/>
              </w:rPr>
            </w:pPr>
            <w:r w:rsidRPr="00614CC6">
              <w:rPr>
                <w:sz w:val="20"/>
              </w:rPr>
              <w:t>Emissions de fréquences étalon et de signaux horaires</w:t>
            </w:r>
          </w:p>
        </w:tc>
      </w:tr>
      <w:tr w:rsidR="00027A13" w:rsidRPr="00036EE3" w:rsidTr="00CB3636">
        <w:tc>
          <w:tcPr>
            <w:tcW w:w="1140" w:type="dxa"/>
          </w:tcPr>
          <w:p w:rsidR="00027A13" w:rsidRPr="00614CC6" w:rsidRDefault="00027A13" w:rsidP="00CB3636">
            <w:pPr>
              <w:spacing w:before="30" w:after="30"/>
              <w:ind w:left="57"/>
              <w:rPr>
                <w:b/>
                <w:bCs/>
                <w:sz w:val="20"/>
                <w:lang w:val="en-US"/>
              </w:rPr>
            </w:pPr>
            <w:r w:rsidRPr="00614CC6">
              <w:rPr>
                <w:b/>
                <w:bCs/>
                <w:sz w:val="20"/>
                <w:lang w:val="en-US"/>
              </w:rPr>
              <w:t>V</w:t>
            </w:r>
          </w:p>
        </w:tc>
        <w:tc>
          <w:tcPr>
            <w:tcW w:w="8220" w:type="dxa"/>
          </w:tcPr>
          <w:p w:rsidR="00027A13" w:rsidRPr="00614CC6" w:rsidRDefault="00027A13" w:rsidP="00CB3636">
            <w:pPr>
              <w:spacing w:before="30" w:after="140"/>
              <w:rPr>
                <w:sz w:val="20"/>
                <w:lang w:val="en-US"/>
              </w:rPr>
            </w:pPr>
            <w:r w:rsidRPr="00614CC6">
              <w:rPr>
                <w:sz w:val="20"/>
              </w:rPr>
              <w:t>Vocabulaire et sujets associés</w:t>
            </w:r>
          </w:p>
        </w:tc>
      </w:tr>
    </w:tbl>
    <w:p w:rsidR="00027A13" w:rsidRPr="00036EE3" w:rsidRDefault="00027A13" w:rsidP="00027A13">
      <w:pPr>
        <w:spacing w:before="0"/>
        <w:jc w:val="center"/>
        <w:rPr>
          <w:sz w:val="20"/>
          <w:lang w:val="en-US"/>
        </w:rPr>
      </w:pPr>
    </w:p>
    <w:p w:rsidR="00027A13" w:rsidRPr="00036EE3" w:rsidRDefault="00027A13" w:rsidP="00027A1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27A13" w:rsidRPr="00756B4D" w:rsidTr="00CB3636">
        <w:tc>
          <w:tcPr>
            <w:tcW w:w="9360" w:type="dxa"/>
          </w:tcPr>
          <w:p w:rsidR="00027A13" w:rsidRPr="00756B4D" w:rsidRDefault="00027A13" w:rsidP="00CB3636">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027A13" w:rsidRPr="00756B4D" w:rsidRDefault="00027A13" w:rsidP="00027A13">
      <w:pPr>
        <w:spacing w:before="0"/>
        <w:jc w:val="center"/>
        <w:rPr>
          <w:sz w:val="22"/>
        </w:rPr>
      </w:pPr>
    </w:p>
    <w:p w:rsidR="00027A13" w:rsidRPr="00614CC6" w:rsidRDefault="00027A13" w:rsidP="00027A13">
      <w:pPr>
        <w:spacing w:before="100"/>
        <w:jc w:val="right"/>
        <w:rPr>
          <w:i/>
          <w:iCs/>
          <w:sz w:val="20"/>
        </w:rPr>
      </w:pPr>
      <w:r w:rsidRPr="00614CC6">
        <w:rPr>
          <w:i/>
          <w:iCs/>
          <w:sz w:val="20"/>
        </w:rPr>
        <w:t>Publication électronique</w:t>
      </w:r>
    </w:p>
    <w:p w:rsidR="00027A13" w:rsidRPr="00614CC6" w:rsidRDefault="00027A13" w:rsidP="00027A13">
      <w:pPr>
        <w:spacing w:before="0"/>
        <w:jc w:val="right"/>
        <w:rPr>
          <w:sz w:val="20"/>
        </w:rPr>
      </w:pPr>
      <w:r w:rsidRPr="00614CC6">
        <w:rPr>
          <w:sz w:val="20"/>
        </w:rPr>
        <w:t>Genève, 20</w:t>
      </w:r>
      <w:r>
        <w:rPr>
          <w:sz w:val="20"/>
        </w:rPr>
        <w:t>13</w:t>
      </w:r>
    </w:p>
    <w:p w:rsidR="00027A13" w:rsidRPr="00614CC6" w:rsidRDefault="00027A13" w:rsidP="00027A13">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13</w:t>
      </w:r>
    </w:p>
    <w:p w:rsidR="00027A13" w:rsidRPr="00614CC6" w:rsidRDefault="00027A13" w:rsidP="00027A1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27A13" w:rsidRPr="00614CC6" w:rsidRDefault="00027A13" w:rsidP="00027A13">
      <w:pPr>
        <w:spacing w:before="160"/>
        <w:rPr>
          <w:i/>
          <w:sz w:val="20"/>
          <w:highlight w:val="yellow"/>
        </w:rPr>
        <w:sectPr w:rsidR="00027A13" w:rsidRPr="00614CC6" w:rsidSect="00CB3636">
          <w:headerReference w:type="even" r:id="rId11"/>
          <w:headerReference w:type="default" r:id="rId12"/>
          <w:pgSz w:w="11907" w:h="16834" w:code="9"/>
          <w:pgMar w:top="1418" w:right="1134" w:bottom="1134" w:left="1134" w:header="720" w:footer="482" w:gutter="0"/>
          <w:pgNumType w:fmt="lowerRoman" w:start="2"/>
          <w:cols w:space="720"/>
        </w:sectPr>
      </w:pPr>
    </w:p>
    <w:p w:rsidR="00027A13" w:rsidRDefault="00027A13" w:rsidP="00533889">
      <w:pPr>
        <w:pStyle w:val="RecNo"/>
        <w:spacing w:before="0"/>
      </w:pPr>
      <w:bookmarkStart w:id="4" w:name="irecnoe"/>
      <w:bookmarkEnd w:id="4"/>
      <w:r>
        <w:lastRenderedPageBreak/>
        <w:t xml:space="preserve">RECOMMANDATION  </w:t>
      </w:r>
      <w:r>
        <w:rPr>
          <w:rStyle w:val="href"/>
        </w:rPr>
        <w:t>UIT-R  BT</w:t>
      </w:r>
      <w:bookmarkEnd w:id="0"/>
      <w:r>
        <w:rPr>
          <w:rStyle w:val="href"/>
        </w:rPr>
        <w:t>.</w:t>
      </w:r>
      <w:r w:rsidR="00533889">
        <w:rPr>
          <w:rStyle w:val="href"/>
        </w:rPr>
        <w:t>2016</w:t>
      </w:r>
      <w:r w:rsidR="00533889" w:rsidRPr="00250919">
        <w:rPr>
          <w:rStyle w:val="FootnoteReference"/>
          <w:lang w:val="fr-CH" w:eastAsia="zh-CN"/>
        </w:rPr>
        <w:footnoteReference w:customMarkFollows="1" w:id="1"/>
        <w:t>*</w:t>
      </w:r>
    </w:p>
    <w:p w:rsidR="00027A13" w:rsidRPr="001F52D0" w:rsidRDefault="00027A13" w:rsidP="00533889">
      <w:pPr>
        <w:pStyle w:val="Rectitle"/>
      </w:pPr>
      <w:r w:rsidRPr="001F52D0">
        <w:t xml:space="preserve">Méthodes de correction d'erreur, de mise en trame des données, </w:t>
      </w:r>
      <w:r w:rsidR="00533889">
        <w:br/>
      </w:r>
      <w:r w:rsidRPr="001F52D0">
        <w:t xml:space="preserve">de modulation et d'émission pour la radiodiffusion multimédia de Terre, </w:t>
      </w:r>
      <w:r w:rsidR="00533889">
        <w:br/>
      </w:r>
      <w:r w:rsidRPr="001F52D0">
        <w:t xml:space="preserve">pour la réception mobile au moyen de récepteurs portatifs </w:t>
      </w:r>
      <w:r w:rsidR="00533889">
        <w:br/>
      </w:r>
      <w:r w:rsidRPr="001F52D0">
        <w:t>dans les bandes d'ondes métriques/décimétriques</w:t>
      </w:r>
    </w:p>
    <w:p w:rsidR="00027A13" w:rsidRPr="001F52D0" w:rsidRDefault="00027A13" w:rsidP="00027A13">
      <w:pPr>
        <w:pStyle w:val="Recdate"/>
        <w:rPr>
          <w:i/>
          <w:iCs/>
        </w:rPr>
      </w:pPr>
      <w:r w:rsidRPr="001F52D0">
        <w:rPr>
          <w:iCs/>
        </w:rPr>
        <w:t>(2012)</w:t>
      </w:r>
    </w:p>
    <w:p w:rsidR="00027A13" w:rsidRPr="00CB3636" w:rsidRDefault="00027A13" w:rsidP="00D75FD9">
      <w:pPr>
        <w:pStyle w:val="HeadingSum"/>
        <w:rPr>
          <w:lang w:val="fr-CH"/>
        </w:rPr>
      </w:pPr>
      <w:r w:rsidRPr="00CB3636">
        <w:rPr>
          <w:lang w:val="fr-CH"/>
        </w:rPr>
        <w:t>Domaine d'application</w:t>
      </w:r>
    </w:p>
    <w:p w:rsidR="00027A13" w:rsidRPr="00CB3636" w:rsidRDefault="00027A13" w:rsidP="00D75FD9">
      <w:pPr>
        <w:pStyle w:val="Summary"/>
        <w:rPr>
          <w:lang w:val="fr-CH"/>
        </w:rPr>
      </w:pPr>
      <w:r w:rsidRPr="00CB3636">
        <w:rPr>
          <w:lang w:val="fr-CH"/>
        </w:rPr>
        <w:t>La présente Recommandation définit des méthodes de correction d'erreur, de mise en trame des données, de modulation et d'émission pour la radiodiffusion multimédia de Terre, pour la réception mobile au moyen de récepteurs portatifs dans les bandes d'ondes métriques/décimétriques.</w:t>
      </w:r>
    </w:p>
    <w:p w:rsidR="00027A13" w:rsidRPr="001F52D0" w:rsidRDefault="00027A13" w:rsidP="00027A13">
      <w:pPr>
        <w:pStyle w:val="Normalaftertitle"/>
      </w:pPr>
      <w:r w:rsidRPr="001F52D0">
        <w:t>L'Assemblée des radiocommunications de l'UIT,</w:t>
      </w:r>
    </w:p>
    <w:p w:rsidR="00027A13" w:rsidRPr="001F52D0" w:rsidRDefault="00027A13" w:rsidP="00027A13">
      <w:pPr>
        <w:pStyle w:val="Call"/>
      </w:pPr>
      <w:r w:rsidRPr="001F52D0">
        <w:t>considérant</w:t>
      </w:r>
    </w:p>
    <w:p w:rsidR="00027A13" w:rsidRPr="001F52D0" w:rsidRDefault="00027A13" w:rsidP="00027A13">
      <w:r w:rsidRPr="001F52D0">
        <w:t>a)</w:t>
      </w:r>
      <w:r w:rsidRPr="001F52D0">
        <w:tab/>
      </w:r>
      <w:r>
        <w:t xml:space="preserve">que des systèmes de radiodiffusion multimédia numérique utilisant les fonctionnalités intrinsèques des systèmes de radiodiffusion numérique </w:t>
      </w:r>
      <w:r>
        <w:rPr>
          <w:lang w:eastAsia="ja-JP"/>
        </w:rPr>
        <w:t>ont été mis en œuvre dans de nombreux pays ou devraient l'être</w:t>
      </w:r>
      <w:r w:rsidRPr="001F52D0">
        <w:t>;</w:t>
      </w:r>
    </w:p>
    <w:p w:rsidR="00027A13" w:rsidRPr="001F52D0" w:rsidRDefault="00027A13" w:rsidP="00027A13">
      <w:pPr>
        <w:rPr>
          <w:szCs w:val="24"/>
          <w:lang w:eastAsia="ja-JP"/>
        </w:rPr>
      </w:pPr>
      <w:r w:rsidRPr="001F52D0">
        <w:rPr>
          <w:szCs w:val="24"/>
          <w:lang w:eastAsia="ja-JP"/>
        </w:rPr>
        <w:t>b)</w:t>
      </w:r>
      <w:r w:rsidRPr="001F52D0">
        <w:rPr>
          <w:szCs w:val="24"/>
          <w:lang w:eastAsia="ja-JP"/>
        </w:rPr>
        <w:tab/>
      </w:r>
      <w:r>
        <w:rPr>
          <w:szCs w:val="24"/>
          <w:lang w:eastAsia="ja-JP"/>
        </w:rPr>
        <w:t xml:space="preserve">qu'en ce qui concerne les systèmes d'émission de Terre pour la réception </w:t>
      </w:r>
      <w:r w:rsidRPr="001F52D0">
        <w:rPr>
          <w:szCs w:val="24"/>
          <w:lang w:eastAsia="ja-JP"/>
        </w:rPr>
        <w:t xml:space="preserve">mobile </w:t>
      </w:r>
      <w:r>
        <w:rPr>
          <w:szCs w:val="24"/>
          <w:lang w:eastAsia="ja-JP"/>
        </w:rPr>
        <w:t xml:space="preserve">au moyen de récepteurs portatifs, des caractéristiques techniques spécifiques sont nécessaires en raison des caractéristiques de </w:t>
      </w:r>
      <w:r w:rsidRPr="001F52D0">
        <w:rPr>
          <w:szCs w:val="24"/>
          <w:lang w:eastAsia="ja-JP"/>
        </w:rPr>
        <w:t xml:space="preserve">propagation </w:t>
      </w:r>
      <w:r>
        <w:rPr>
          <w:szCs w:val="24"/>
          <w:lang w:eastAsia="ja-JP"/>
        </w:rPr>
        <w:t>particulières</w:t>
      </w:r>
      <w:r w:rsidRPr="001F52D0">
        <w:rPr>
          <w:szCs w:val="24"/>
          <w:lang w:eastAsia="ja-JP"/>
        </w:rPr>
        <w:t>;</w:t>
      </w:r>
    </w:p>
    <w:p w:rsidR="00027A13" w:rsidRPr="001F52D0" w:rsidRDefault="00027A13" w:rsidP="00027A13">
      <w:pPr>
        <w:rPr>
          <w:szCs w:val="24"/>
          <w:lang w:eastAsia="ja-JP"/>
        </w:rPr>
      </w:pPr>
      <w:r w:rsidRPr="001F52D0">
        <w:rPr>
          <w:szCs w:val="24"/>
          <w:lang w:eastAsia="ja-JP"/>
        </w:rPr>
        <w:t>c)</w:t>
      </w:r>
      <w:r w:rsidRPr="001F52D0">
        <w:rPr>
          <w:szCs w:val="24"/>
          <w:lang w:eastAsia="ja-JP"/>
        </w:rPr>
        <w:tab/>
      </w:r>
      <w:r>
        <w:rPr>
          <w:szCs w:val="24"/>
          <w:lang w:eastAsia="ja-JP"/>
        </w:rPr>
        <w:t>qu'il peut être souhaitable d'assurer l'</w:t>
      </w:r>
      <w:r w:rsidRPr="001F52D0">
        <w:rPr>
          <w:szCs w:val="24"/>
          <w:lang w:eastAsia="ja-JP"/>
        </w:rPr>
        <w:t>interop</w:t>
      </w:r>
      <w:r>
        <w:rPr>
          <w:szCs w:val="24"/>
          <w:lang w:eastAsia="ja-JP"/>
        </w:rPr>
        <w:t>érabilité</w:t>
      </w:r>
      <w:r w:rsidRPr="001F52D0">
        <w:rPr>
          <w:szCs w:val="24"/>
          <w:lang w:eastAsia="ja-JP"/>
        </w:rPr>
        <w:t xml:space="preserve"> </w:t>
      </w:r>
      <w:r>
        <w:rPr>
          <w:szCs w:val="24"/>
          <w:lang w:eastAsia="ja-JP"/>
        </w:rPr>
        <w:t>entre les systèmes de radiodiffusion multimédia et de radiodiffusion télévisuelle et sonore numérique</w:t>
      </w:r>
      <w:r w:rsidRPr="001F52D0">
        <w:rPr>
          <w:szCs w:val="24"/>
          <w:lang w:eastAsia="ja-JP"/>
        </w:rPr>
        <w:t>;</w:t>
      </w:r>
    </w:p>
    <w:p w:rsidR="00027A13" w:rsidRPr="001F52D0" w:rsidRDefault="00027A13" w:rsidP="00027A13">
      <w:pPr>
        <w:rPr>
          <w:szCs w:val="24"/>
          <w:lang w:eastAsia="ja-JP"/>
        </w:rPr>
      </w:pPr>
      <w:r w:rsidRPr="001F52D0">
        <w:rPr>
          <w:szCs w:val="24"/>
          <w:lang w:eastAsia="ja-JP"/>
        </w:rPr>
        <w:t>d)</w:t>
      </w:r>
      <w:r w:rsidRPr="001F52D0">
        <w:rPr>
          <w:szCs w:val="24"/>
          <w:lang w:eastAsia="ja-JP"/>
        </w:rPr>
        <w:tab/>
      </w:r>
      <w:r>
        <w:rPr>
          <w:szCs w:val="24"/>
          <w:lang w:eastAsia="ja-JP"/>
        </w:rPr>
        <w:t xml:space="preserve">que les </w:t>
      </w:r>
      <w:r w:rsidRPr="001F52D0">
        <w:rPr>
          <w:szCs w:val="24"/>
          <w:lang w:eastAsia="ja-JP"/>
        </w:rPr>
        <w:t>Recomm</w:t>
      </w:r>
      <w:r>
        <w:rPr>
          <w:szCs w:val="24"/>
          <w:lang w:eastAsia="ja-JP"/>
        </w:rPr>
        <w:t>a</w:t>
      </w:r>
      <w:r w:rsidRPr="001F52D0">
        <w:rPr>
          <w:szCs w:val="24"/>
          <w:lang w:eastAsia="ja-JP"/>
        </w:rPr>
        <w:t xml:space="preserve">ndations </w:t>
      </w:r>
      <w:r>
        <w:rPr>
          <w:szCs w:val="24"/>
          <w:lang w:eastAsia="ja-JP"/>
        </w:rPr>
        <w:t>UIT</w:t>
      </w:r>
      <w:r w:rsidRPr="001F52D0">
        <w:rPr>
          <w:szCs w:val="24"/>
          <w:lang w:eastAsia="ja-JP"/>
        </w:rPr>
        <w:t xml:space="preserve">-R BT.1306 </w:t>
      </w:r>
      <w:r>
        <w:rPr>
          <w:szCs w:val="24"/>
          <w:lang w:eastAsia="ja-JP"/>
        </w:rPr>
        <w:t>et UIT</w:t>
      </w:r>
      <w:r w:rsidRPr="001F52D0">
        <w:rPr>
          <w:szCs w:val="24"/>
          <w:lang w:eastAsia="ja-JP"/>
        </w:rPr>
        <w:t>-R BT.1877 sp</w:t>
      </w:r>
      <w:r>
        <w:rPr>
          <w:szCs w:val="24"/>
          <w:lang w:eastAsia="ja-JP"/>
        </w:rPr>
        <w:t>écifient</w:t>
      </w:r>
      <w:r w:rsidRPr="001F52D0">
        <w:rPr>
          <w:szCs w:val="24"/>
          <w:lang w:eastAsia="ja-JP"/>
        </w:rPr>
        <w:t xml:space="preserve"> </w:t>
      </w:r>
      <w:r>
        <w:rPr>
          <w:szCs w:val="24"/>
          <w:lang w:eastAsia="ja-JP"/>
        </w:rPr>
        <w:t xml:space="preserve">des méthodes </w:t>
      </w:r>
      <w:r w:rsidRPr="001F52D0">
        <w:t xml:space="preserve">de correction d'erreur, de mise en trame des données, de modulation et d'émission pour la radiodiffusion </w:t>
      </w:r>
      <w:r>
        <w:t>télévisuelle numérique de Terre</w:t>
      </w:r>
      <w:r w:rsidRPr="001F52D0">
        <w:rPr>
          <w:szCs w:val="24"/>
          <w:lang w:eastAsia="ja-JP"/>
        </w:rPr>
        <w:t>;</w:t>
      </w:r>
    </w:p>
    <w:p w:rsidR="00027A13" w:rsidRPr="001F52D0" w:rsidRDefault="00027A13" w:rsidP="00027A13">
      <w:pPr>
        <w:rPr>
          <w:lang w:eastAsia="ja-JP"/>
        </w:rPr>
      </w:pPr>
      <w:r w:rsidRPr="001F52D0">
        <w:rPr>
          <w:lang w:eastAsia="ja-JP"/>
        </w:rPr>
        <w:t>e)</w:t>
      </w:r>
      <w:r w:rsidRPr="001F52D0">
        <w:rPr>
          <w:lang w:eastAsia="ja-JP"/>
        </w:rPr>
        <w:tab/>
      </w:r>
      <w:r>
        <w:rPr>
          <w:lang w:eastAsia="ja-JP"/>
        </w:rPr>
        <w:t xml:space="preserve">que la </w:t>
      </w:r>
      <w:r w:rsidRPr="001F52D0">
        <w:rPr>
          <w:lang w:eastAsia="ja-JP"/>
        </w:rPr>
        <w:t>Recomm</w:t>
      </w:r>
      <w:r>
        <w:rPr>
          <w:lang w:eastAsia="ja-JP"/>
        </w:rPr>
        <w:t>a</w:t>
      </w:r>
      <w:r w:rsidRPr="001F52D0">
        <w:rPr>
          <w:lang w:eastAsia="ja-JP"/>
        </w:rPr>
        <w:t xml:space="preserve">ndation </w:t>
      </w:r>
      <w:r>
        <w:rPr>
          <w:lang w:eastAsia="ja-JP"/>
        </w:rPr>
        <w:t>UIT</w:t>
      </w:r>
      <w:r w:rsidRPr="001F52D0">
        <w:rPr>
          <w:lang w:eastAsia="ja-JP"/>
        </w:rPr>
        <w:t>-R BS.1114 sp</w:t>
      </w:r>
      <w:r>
        <w:rPr>
          <w:lang w:eastAsia="ja-JP"/>
        </w:rPr>
        <w:t>écifie</w:t>
      </w:r>
      <w:r w:rsidRPr="001F52D0">
        <w:rPr>
          <w:lang w:eastAsia="ja-JP"/>
        </w:rPr>
        <w:t xml:space="preserve"> </w:t>
      </w:r>
      <w:r>
        <w:rPr>
          <w:lang w:eastAsia="ja-JP"/>
        </w:rPr>
        <w:t xml:space="preserve">des méthodes </w:t>
      </w:r>
      <w:r w:rsidRPr="00174207">
        <w:rPr>
          <w:lang w:eastAsia="ja-JP"/>
        </w:rPr>
        <w:t xml:space="preserve">de correction d'erreur, de mise en trame des données, de modulation et d'émission </w:t>
      </w:r>
      <w:r>
        <w:rPr>
          <w:lang w:eastAsia="ja-JP"/>
        </w:rPr>
        <w:t>ainsi que les caractéristiques des couches supérieures pour des systèmes de radiodiffusion sonore numérique de Terre</w:t>
      </w:r>
      <w:r w:rsidRPr="001F52D0">
        <w:rPr>
          <w:lang w:eastAsia="ja-JP"/>
        </w:rPr>
        <w:t>;</w:t>
      </w:r>
    </w:p>
    <w:p w:rsidR="00027A13" w:rsidRPr="001F52D0" w:rsidRDefault="00027A13" w:rsidP="00027A13">
      <w:pPr>
        <w:rPr>
          <w:lang w:eastAsia="ja-JP"/>
        </w:rPr>
      </w:pPr>
      <w:r w:rsidRPr="001F52D0">
        <w:rPr>
          <w:lang w:eastAsia="ja-JP"/>
        </w:rPr>
        <w:t>f)</w:t>
      </w:r>
      <w:r w:rsidRPr="001F52D0">
        <w:rPr>
          <w:lang w:eastAsia="ja-JP"/>
        </w:rPr>
        <w:tab/>
      </w:r>
      <w:r>
        <w:rPr>
          <w:lang w:eastAsia="ja-JP"/>
        </w:rPr>
        <w:t xml:space="preserve">que la </w:t>
      </w:r>
      <w:r w:rsidRPr="001F52D0">
        <w:rPr>
          <w:lang w:eastAsia="ko-KR"/>
        </w:rPr>
        <w:t>Recomm</w:t>
      </w:r>
      <w:r>
        <w:rPr>
          <w:lang w:eastAsia="ko-KR"/>
        </w:rPr>
        <w:t>a</w:t>
      </w:r>
      <w:r w:rsidRPr="001F52D0">
        <w:rPr>
          <w:lang w:eastAsia="ko-KR"/>
        </w:rPr>
        <w:t xml:space="preserve">ndation </w:t>
      </w:r>
      <w:r>
        <w:rPr>
          <w:lang w:eastAsia="ko-KR"/>
        </w:rPr>
        <w:t>UIT</w:t>
      </w:r>
      <w:r w:rsidRPr="001F52D0">
        <w:rPr>
          <w:lang w:eastAsia="ko-KR"/>
        </w:rPr>
        <w:t>-R BT.1833</w:t>
      </w:r>
      <w:r w:rsidRPr="001F52D0">
        <w:rPr>
          <w:lang w:eastAsia="ja-JP"/>
        </w:rPr>
        <w:t xml:space="preserve"> </w:t>
      </w:r>
      <w:r>
        <w:rPr>
          <w:lang w:eastAsia="ja-JP"/>
        </w:rPr>
        <w:t xml:space="preserve">décrit les besoins des utilisateurs finals et les caractéristiques des couches supérieures </w:t>
      </w:r>
      <w:r w:rsidRPr="00250919">
        <w:rPr>
          <w:lang w:val="fr-CH" w:eastAsia="ja-JP"/>
        </w:rPr>
        <w:t>concernant</w:t>
      </w:r>
      <w:r>
        <w:rPr>
          <w:lang w:eastAsia="ja-JP"/>
        </w:rPr>
        <w:t xml:space="preserve"> des systèmes de radiodiffusion </w:t>
      </w:r>
      <w:r w:rsidRPr="001F52D0">
        <w:rPr>
          <w:lang w:eastAsia="ja-JP"/>
        </w:rPr>
        <w:t>multim</w:t>
      </w:r>
      <w:r>
        <w:rPr>
          <w:lang w:eastAsia="ja-JP"/>
        </w:rPr>
        <w:t>é</w:t>
      </w:r>
      <w:r w:rsidRPr="001F52D0">
        <w:rPr>
          <w:lang w:eastAsia="ja-JP"/>
        </w:rPr>
        <w:t xml:space="preserve">dia </w:t>
      </w:r>
      <w:r>
        <w:rPr>
          <w:lang w:eastAsia="ja-JP"/>
        </w:rPr>
        <w:t xml:space="preserve">pour la réception </w:t>
      </w:r>
      <w:r w:rsidRPr="001F52D0">
        <w:rPr>
          <w:lang w:eastAsia="ja-JP"/>
        </w:rPr>
        <w:t xml:space="preserve">mobile </w:t>
      </w:r>
      <w:r>
        <w:rPr>
          <w:lang w:eastAsia="ja-JP"/>
        </w:rPr>
        <w:t>au moyen de récepteurs portatifs</w:t>
      </w:r>
      <w:r w:rsidRPr="001F52D0">
        <w:rPr>
          <w:lang w:eastAsia="ja-JP"/>
        </w:rPr>
        <w:t>,</w:t>
      </w:r>
    </w:p>
    <w:p w:rsidR="00027A13" w:rsidRPr="001F52D0" w:rsidRDefault="00027A13" w:rsidP="00027A13">
      <w:pPr>
        <w:pStyle w:val="Call"/>
        <w:rPr>
          <w:lang w:eastAsia="ko-KR"/>
        </w:rPr>
      </w:pPr>
      <w:r w:rsidRPr="001F52D0">
        <w:t>recommande</w:t>
      </w:r>
    </w:p>
    <w:p w:rsidR="00027A13" w:rsidRPr="00DD2CE8" w:rsidRDefault="00027A13" w:rsidP="00027A13">
      <w:pPr>
        <w:rPr>
          <w:rFonts w:asciiTheme="majorBidi" w:hAnsiTheme="majorBidi" w:cstheme="majorBidi"/>
          <w:lang w:eastAsia="ja-JP"/>
        </w:rPr>
      </w:pPr>
      <w:r w:rsidRPr="00DD2CE8">
        <w:rPr>
          <w:rFonts w:asciiTheme="majorBidi" w:hAnsiTheme="majorBidi" w:cstheme="majorBidi"/>
          <w:b/>
          <w:bCs/>
          <w:lang w:eastAsia="ko-KR"/>
        </w:rPr>
        <w:t>1</w:t>
      </w:r>
      <w:r w:rsidRPr="00DD2CE8">
        <w:rPr>
          <w:rFonts w:asciiTheme="majorBidi" w:hAnsiTheme="majorBidi" w:cstheme="majorBidi"/>
          <w:lang w:eastAsia="ko-KR"/>
        </w:rPr>
        <w:tab/>
        <w:t xml:space="preserve">que les administrations souhaitant mettre en œuvre la radiodiffusion multimédia de Terre pour la réception mobile au moyen de récepteurs portatifs dans les bandes d'ondes métriques/décimétriques </w:t>
      </w:r>
      <w:r w:rsidRPr="00DD2CE8">
        <w:rPr>
          <w:rFonts w:asciiTheme="majorBidi" w:hAnsiTheme="majorBidi" w:cstheme="majorBidi"/>
          <w:lang w:eastAsia="ja-JP"/>
        </w:rPr>
        <w:t xml:space="preserve">utilisent </w:t>
      </w:r>
      <w:r w:rsidRPr="00DD2CE8">
        <w:rPr>
          <w:rFonts w:asciiTheme="majorBidi" w:hAnsiTheme="majorBidi" w:cstheme="majorBidi"/>
          <w:szCs w:val="24"/>
          <w:lang w:eastAsia="ja-JP"/>
        </w:rPr>
        <w:t>l'un des systèmes employant des méthodes de correction d'erreur, de mise en trame, de modulation et d'émission décrits à l'</w:t>
      </w:r>
      <w:r w:rsidRPr="00DD2CE8">
        <w:rPr>
          <w:rFonts w:asciiTheme="majorBidi" w:hAnsiTheme="majorBidi" w:cstheme="majorBidi"/>
          <w:lang w:eastAsia="ko-KR"/>
        </w:rPr>
        <w:t>Annexe</w:t>
      </w:r>
      <w:r w:rsidRPr="00DD2CE8">
        <w:rPr>
          <w:rFonts w:asciiTheme="majorBidi" w:hAnsiTheme="majorBidi" w:cstheme="majorBidi"/>
          <w:lang w:eastAsia="ja-JP"/>
        </w:rPr>
        <w:t> 1</w:t>
      </w:r>
      <w:r w:rsidRPr="00DD2CE8">
        <w:rPr>
          <w:rFonts w:asciiTheme="majorBidi" w:hAnsiTheme="majorBidi" w:cstheme="majorBidi"/>
          <w:lang w:eastAsia="ko-KR"/>
        </w:rPr>
        <w:t>.</w:t>
      </w:r>
    </w:p>
    <w:p w:rsidR="00027A13" w:rsidRPr="001F52D0" w:rsidRDefault="00027A13" w:rsidP="00D75FD9">
      <w:pPr>
        <w:rPr>
          <w:lang w:eastAsia="ja-JP"/>
        </w:rPr>
      </w:pPr>
      <w:r w:rsidRPr="001F52D0">
        <w:rPr>
          <w:lang w:eastAsia="ja-JP"/>
        </w:rPr>
        <w:t>NOTE</w:t>
      </w:r>
      <w:r w:rsidR="00D75FD9">
        <w:rPr>
          <w:lang w:eastAsia="ja-JP"/>
        </w:rPr>
        <w:t> </w:t>
      </w:r>
      <w:r w:rsidRPr="001F52D0">
        <w:rPr>
          <w:lang w:eastAsia="ja-JP"/>
        </w:rPr>
        <w:t>1</w:t>
      </w:r>
      <w:r w:rsidR="00D75FD9">
        <w:rPr>
          <w:lang w:eastAsia="ja-JP"/>
        </w:rPr>
        <w:t> </w:t>
      </w:r>
      <w:r>
        <w:rPr>
          <w:lang w:eastAsia="ja-JP"/>
        </w:rPr>
        <w:t>–</w:t>
      </w:r>
      <w:r w:rsidR="00D75FD9">
        <w:rPr>
          <w:lang w:eastAsia="ja-JP"/>
        </w:rPr>
        <w:t> </w:t>
      </w:r>
      <w:r w:rsidR="002628FE">
        <w:rPr>
          <w:lang w:eastAsia="ja-JP"/>
        </w:rPr>
        <w:t xml:space="preserve">Les Tableaux </w:t>
      </w:r>
      <w:r w:rsidRPr="001F52D0">
        <w:rPr>
          <w:lang w:eastAsia="ja-JP"/>
        </w:rPr>
        <w:t xml:space="preserve">1 </w:t>
      </w:r>
      <w:r>
        <w:rPr>
          <w:lang w:eastAsia="ja-JP"/>
        </w:rPr>
        <w:t xml:space="preserve">et </w:t>
      </w:r>
      <w:r w:rsidRPr="001F52D0">
        <w:rPr>
          <w:lang w:eastAsia="ja-JP"/>
        </w:rPr>
        <w:t xml:space="preserve">2 </w:t>
      </w:r>
      <w:r>
        <w:rPr>
          <w:lang w:eastAsia="ja-JP"/>
        </w:rPr>
        <w:t>de l'</w:t>
      </w:r>
      <w:r w:rsidRPr="001F52D0">
        <w:rPr>
          <w:lang w:eastAsia="ja-JP"/>
        </w:rPr>
        <w:t>Annex</w:t>
      </w:r>
      <w:r w:rsidR="002628FE">
        <w:rPr>
          <w:lang w:eastAsia="ja-JP"/>
        </w:rPr>
        <w:t xml:space="preserve">e </w:t>
      </w:r>
      <w:r w:rsidRPr="001F52D0">
        <w:rPr>
          <w:lang w:eastAsia="ja-JP"/>
        </w:rPr>
        <w:t xml:space="preserve">1 </w:t>
      </w:r>
      <w:r>
        <w:rPr>
          <w:lang w:eastAsia="ja-JP"/>
        </w:rPr>
        <w:t>peuvent être utilisés pour comparer</w:t>
      </w:r>
      <w:r w:rsidRPr="001F52D0">
        <w:rPr>
          <w:lang w:eastAsia="ja-JP"/>
        </w:rPr>
        <w:t xml:space="preserve"> </w:t>
      </w:r>
      <w:r>
        <w:rPr>
          <w:lang w:eastAsia="ja-JP"/>
        </w:rPr>
        <w:t>les caractéristiques des systèmes en vue du choix d'un système particulier</w:t>
      </w:r>
      <w:r w:rsidRPr="001F52D0">
        <w:rPr>
          <w:lang w:eastAsia="ja-JP"/>
        </w:rPr>
        <w:t>.</w:t>
      </w:r>
    </w:p>
    <w:p w:rsidR="00027A13" w:rsidRPr="001F52D0" w:rsidRDefault="00027A13" w:rsidP="00027A13">
      <w:pPr>
        <w:pStyle w:val="AnnexNoTitle"/>
        <w:rPr>
          <w:lang w:eastAsia="ja-JP"/>
        </w:rPr>
      </w:pPr>
      <w:r w:rsidRPr="001F52D0">
        <w:lastRenderedPageBreak/>
        <w:t>Annexe 1</w:t>
      </w:r>
    </w:p>
    <w:p w:rsidR="00027A13" w:rsidRPr="001F52D0" w:rsidRDefault="00027A13" w:rsidP="00027A13">
      <w:pPr>
        <w:pStyle w:val="Normalaftertitle"/>
        <w:rPr>
          <w:lang w:eastAsia="ja-JP"/>
        </w:rPr>
      </w:pPr>
      <w:r>
        <w:t xml:space="preserve">Le </w:t>
      </w:r>
      <w:r w:rsidRPr="001F52D0">
        <w:t>Table</w:t>
      </w:r>
      <w:r>
        <w:t>au</w:t>
      </w:r>
      <w:r w:rsidRPr="001F52D0">
        <w:t xml:space="preserve"> 1 </w:t>
      </w:r>
      <w:r>
        <w:t>contient des données sur les systèmes d'é</w:t>
      </w:r>
      <w:r w:rsidRPr="001F52D0">
        <w:rPr>
          <w:lang w:eastAsia="ja-JP"/>
        </w:rPr>
        <w:t xml:space="preserve">mission </w:t>
      </w:r>
      <w:r>
        <w:rPr>
          <w:lang w:eastAsia="ja-JP"/>
        </w:rPr>
        <w:t xml:space="preserve">pour la radiodiffusion multimédia de Terre, pour la réception </w:t>
      </w:r>
      <w:r w:rsidRPr="001F52D0">
        <w:rPr>
          <w:lang w:eastAsia="ja-JP"/>
        </w:rPr>
        <w:t xml:space="preserve">mobile </w:t>
      </w:r>
      <w:r>
        <w:rPr>
          <w:lang w:eastAsia="ja-JP"/>
        </w:rPr>
        <w:t xml:space="preserve">au moyen de </w:t>
      </w:r>
      <w:r w:rsidRPr="00DD2CE8">
        <w:rPr>
          <w:rFonts w:asciiTheme="majorBidi" w:hAnsiTheme="majorBidi" w:cstheme="majorBidi"/>
          <w:lang w:eastAsia="ko-KR"/>
        </w:rPr>
        <w:t>récepteurs portatifs dans les bandes d'ondes métriques/décimétriques</w:t>
      </w:r>
      <w:r w:rsidRPr="001F52D0">
        <w:rPr>
          <w:lang w:eastAsia="ja-JP"/>
        </w:rPr>
        <w:t xml:space="preserve">. </w:t>
      </w:r>
      <w:r>
        <w:rPr>
          <w:lang w:eastAsia="ja-JP"/>
        </w:rPr>
        <w:t>On trouvera d'autres i</w:t>
      </w:r>
      <w:r w:rsidRPr="001F52D0">
        <w:rPr>
          <w:lang w:eastAsia="ja-JP"/>
        </w:rPr>
        <w:t>nformation</w:t>
      </w:r>
      <w:r>
        <w:rPr>
          <w:lang w:eastAsia="ja-JP"/>
        </w:rPr>
        <w:t>s</w:t>
      </w:r>
      <w:r w:rsidRPr="001F52D0">
        <w:rPr>
          <w:lang w:eastAsia="ja-JP"/>
        </w:rPr>
        <w:t xml:space="preserve"> </w:t>
      </w:r>
      <w:r>
        <w:t xml:space="preserve">sur les systèmes dans les </w:t>
      </w:r>
      <w:r w:rsidRPr="001F52D0">
        <w:t>Appendi</w:t>
      </w:r>
      <w:r w:rsidRPr="001F52D0">
        <w:rPr>
          <w:lang w:eastAsia="ja-JP"/>
        </w:rPr>
        <w:t>ces</w:t>
      </w:r>
      <w:r>
        <w:t> </w:t>
      </w:r>
      <w:r w:rsidRPr="001F52D0">
        <w:t>1</w:t>
      </w:r>
      <w:r w:rsidRPr="001F52D0">
        <w:rPr>
          <w:lang w:eastAsia="ja-JP"/>
        </w:rPr>
        <w:t>,</w:t>
      </w:r>
      <w:r w:rsidRPr="001F52D0">
        <w:rPr>
          <w:lang w:eastAsia="ko-KR"/>
        </w:rPr>
        <w:t xml:space="preserve"> </w:t>
      </w:r>
      <w:r w:rsidRPr="001F52D0">
        <w:rPr>
          <w:lang w:eastAsia="ja-JP"/>
        </w:rPr>
        <w:t>2</w:t>
      </w:r>
      <w:r w:rsidRPr="001F52D0">
        <w:rPr>
          <w:lang w:eastAsia="ko-KR"/>
        </w:rPr>
        <w:t xml:space="preserve"> </w:t>
      </w:r>
      <w:r>
        <w:rPr>
          <w:lang w:eastAsia="ko-KR"/>
        </w:rPr>
        <w:t>et </w:t>
      </w:r>
      <w:r w:rsidRPr="001F52D0">
        <w:rPr>
          <w:lang w:eastAsia="ko-KR"/>
        </w:rPr>
        <w:t>3</w:t>
      </w:r>
      <w:r w:rsidRPr="001F52D0">
        <w:t>.</w:t>
      </w:r>
      <w:r w:rsidRPr="001F52D0">
        <w:rPr>
          <w:lang w:eastAsia="ja-JP"/>
        </w:rPr>
        <w:t xml:space="preserve"> </w:t>
      </w:r>
    </w:p>
    <w:p w:rsidR="00027A13" w:rsidRPr="001F52D0" w:rsidRDefault="00027A13" w:rsidP="00027A13">
      <w:r>
        <w:t xml:space="preserve">Le </w:t>
      </w:r>
      <w:r w:rsidRPr="001F52D0">
        <w:t>Table</w:t>
      </w:r>
      <w:r>
        <w:t>au </w:t>
      </w:r>
      <w:r w:rsidRPr="001F52D0">
        <w:t xml:space="preserve">2 </w:t>
      </w:r>
      <w:r>
        <w:t xml:space="preserve">donne, pour chaque système décrit dans le Tableau 1, les caractéristiques techniques </w:t>
      </w:r>
      <w:r w:rsidRPr="001F52D0">
        <w:rPr>
          <w:lang w:eastAsia="ja-JP"/>
        </w:rPr>
        <w:t>concern</w:t>
      </w:r>
      <w:r>
        <w:rPr>
          <w:lang w:eastAsia="ja-JP"/>
        </w:rPr>
        <w:t xml:space="preserve">ant plusieurs </w:t>
      </w:r>
      <w:r w:rsidRPr="001F52D0">
        <w:rPr>
          <w:lang w:eastAsia="ja-JP"/>
        </w:rPr>
        <w:t xml:space="preserve">aspects </w:t>
      </w:r>
      <w:r>
        <w:rPr>
          <w:lang w:eastAsia="ja-JP"/>
        </w:rPr>
        <w:t>liés à la mise en œuvre et au déploiement</w:t>
      </w:r>
      <w:r w:rsidRPr="001F52D0">
        <w:t>.</w:t>
      </w:r>
    </w:p>
    <w:p w:rsidR="00027A13" w:rsidRPr="001F52D0" w:rsidRDefault="00027A13" w:rsidP="00027A13">
      <w:pPr>
        <w:pStyle w:val="TableNo"/>
        <w:rPr>
          <w:lang w:eastAsia="ja-JP"/>
        </w:rPr>
      </w:pPr>
      <w:r w:rsidRPr="001F52D0">
        <w:rPr>
          <w:lang w:eastAsia="ja-JP"/>
        </w:rPr>
        <w:t>TABLEAU 1</w:t>
      </w:r>
    </w:p>
    <w:p w:rsidR="00027A13" w:rsidRPr="001F52D0" w:rsidRDefault="00027A13" w:rsidP="00027A13">
      <w:pPr>
        <w:pStyle w:val="Tabletitle"/>
        <w:rPr>
          <w:lang w:eastAsia="ja-JP"/>
        </w:rPr>
      </w:pPr>
      <w:r w:rsidRPr="001F52D0">
        <w:rPr>
          <w:lang w:eastAsia="ja-JP"/>
        </w:rPr>
        <w:t>Param</w:t>
      </w:r>
      <w:r>
        <w:rPr>
          <w:lang w:eastAsia="ja-JP"/>
        </w:rPr>
        <w:t>ètres des systèmes d'é</w:t>
      </w:r>
      <w:r w:rsidRPr="001F52D0">
        <w:rPr>
          <w:lang w:eastAsia="ja-JP"/>
        </w:rPr>
        <w:t xml:space="preserve">mission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749"/>
        <w:gridCol w:w="2365"/>
        <w:gridCol w:w="2503"/>
        <w:gridCol w:w="2503"/>
      </w:tblGrid>
      <w:tr w:rsidR="00027A13" w:rsidRPr="001F52D0" w:rsidTr="00CB3636">
        <w:trPr>
          <w:tblHeader/>
          <w:jc w:val="center"/>
        </w:trPr>
        <w:tc>
          <w:tcPr>
            <w:tcW w:w="519" w:type="dxa"/>
          </w:tcPr>
          <w:p w:rsidR="00027A13" w:rsidRPr="001F52D0" w:rsidRDefault="00027A13" w:rsidP="00CB3636">
            <w:pPr>
              <w:pStyle w:val="Tablehead"/>
              <w:ind w:left="-648"/>
              <w:rPr>
                <w:lang w:eastAsia="ja-JP"/>
              </w:rPr>
            </w:pPr>
          </w:p>
        </w:tc>
        <w:tc>
          <w:tcPr>
            <w:tcW w:w="1749" w:type="dxa"/>
          </w:tcPr>
          <w:p w:rsidR="00027A13" w:rsidRPr="001F52D0" w:rsidRDefault="00027A13" w:rsidP="00CB3636">
            <w:pPr>
              <w:pStyle w:val="Tablehead"/>
              <w:rPr>
                <w:lang w:eastAsia="ja-JP"/>
              </w:rPr>
            </w:pPr>
            <w:r w:rsidRPr="001F52D0">
              <w:rPr>
                <w:lang w:eastAsia="ja-JP"/>
              </w:rPr>
              <w:t>Param</w:t>
            </w:r>
            <w:r>
              <w:rPr>
                <w:lang w:eastAsia="ja-JP"/>
              </w:rPr>
              <w:t>è</w:t>
            </w:r>
            <w:r w:rsidRPr="001F52D0">
              <w:rPr>
                <w:lang w:eastAsia="ja-JP"/>
              </w:rPr>
              <w:t>tr</w:t>
            </w:r>
            <w:r>
              <w:rPr>
                <w:lang w:eastAsia="ja-JP"/>
              </w:rPr>
              <w:t>e</w:t>
            </w:r>
            <w:r w:rsidRPr="001F52D0">
              <w:rPr>
                <w:lang w:eastAsia="ja-JP"/>
              </w:rPr>
              <w:t>s</w:t>
            </w:r>
          </w:p>
        </w:tc>
        <w:tc>
          <w:tcPr>
            <w:tcW w:w="2365" w:type="dxa"/>
          </w:tcPr>
          <w:p w:rsidR="00027A13" w:rsidRPr="001F52D0" w:rsidRDefault="00027A13" w:rsidP="00CB3636">
            <w:pPr>
              <w:pStyle w:val="Tablehead"/>
              <w:rPr>
                <w:lang w:eastAsia="ja-JP"/>
              </w:rPr>
            </w:pPr>
            <w:r w:rsidRPr="001F52D0">
              <w:rPr>
                <w:lang w:eastAsia="ja-JP"/>
              </w:rPr>
              <w:t>Syst</w:t>
            </w:r>
            <w:r>
              <w:rPr>
                <w:lang w:eastAsia="ja-JP"/>
              </w:rPr>
              <w:t xml:space="preserve">ème multimédia </w:t>
            </w:r>
            <w:r w:rsidRPr="001F52D0">
              <w:rPr>
                <w:lang w:eastAsia="ja-JP"/>
              </w:rPr>
              <w:t>A</w:t>
            </w:r>
          </w:p>
        </w:tc>
        <w:tc>
          <w:tcPr>
            <w:tcW w:w="2503" w:type="dxa"/>
          </w:tcPr>
          <w:p w:rsidR="00027A13" w:rsidRPr="001F52D0" w:rsidRDefault="00027A13" w:rsidP="00CB3636">
            <w:pPr>
              <w:pStyle w:val="Tablehead"/>
              <w:rPr>
                <w:lang w:eastAsia="ja-JP"/>
              </w:rPr>
            </w:pPr>
            <w:r w:rsidRPr="001F52D0">
              <w:rPr>
                <w:lang w:eastAsia="ja-JP"/>
              </w:rPr>
              <w:t>Syst</w:t>
            </w:r>
            <w:r>
              <w:rPr>
                <w:lang w:eastAsia="ja-JP"/>
              </w:rPr>
              <w:t xml:space="preserve">ème multimédia </w:t>
            </w:r>
            <w:r w:rsidRPr="001F52D0">
              <w:rPr>
                <w:lang w:eastAsia="ja-JP"/>
              </w:rPr>
              <w:t>F</w:t>
            </w:r>
          </w:p>
        </w:tc>
        <w:tc>
          <w:tcPr>
            <w:tcW w:w="2503" w:type="dxa"/>
          </w:tcPr>
          <w:p w:rsidR="00027A13" w:rsidRPr="001F52D0" w:rsidRDefault="00027A13" w:rsidP="00CB3636">
            <w:pPr>
              <w:pStyle w:val="Tablehead"/>
              <w:rPr>
                <w:lang w:eastAsia="ko-KR"/>
              </w:rPr>
            </w:pPr>
            <w:r w:rsidRPr="001F52D0">
              <w:rPr>
                <w:lang w:eastAsia="ja-JP"/>
              </w:rPr>
              <w:t>Syst</w:t>
            </w:r>
            <w:r>
              <w:rPr>
                <w:lang w:eastAsia="ja-JP"/>
              </w:rPr>
              <w:t xml:space="preserve">ème multimédia </w:t>
            </w:r>
            <w:r w:rsidRPr="001F52D0">
              <w:rPr>
                <w:lang w:eastAsia="ja-JP"/>
              </w:rPr>
              <w:t>I</w:t>
            </w:r>
          </w:p>
        </w:tc>
      </w:tr>
      <w:tr w:rsidR="00027A13" w:rsidRPr="001F52D0" w:rsidTr="00CB3636">
        <w:trPr>
          <w:jc w:val="center"/>
        </w:trPr>
        <w:tc>
          <w:tcPr>
            <w:tcW w:w="519" w:type="dxa"/>
          </w:tcPr>
          <w:p w:rsidR="00027A13" w:rsidRPr="001F52D0" w:rsidRDefault="00027A13" w:rsidP="002628FE">
            <w:pPr>
              <w:pStyle w:val="Tabletext"/>
              <w:jc w:val="center"/>
              <w:rPr>
                <w:lang w:eastAsia="ja-JP"/>
              </w:rPr>
            </w:pPr>
            <w:r w:rsidRPr="001F52D0">
              <w:rPr>
                <w:lang w:eastAsia="ja-JP"/>
              </w:rPr>
              <w:t>1</w:t>
            </w:r>
          </w:p>
        </w:tc>
        <w:tc>
          <w:tcPr>
            <w:tcW w:w="1749" w:type="dxa"/>
          </w:tcPr>
          <w:p w:rsidR="00027A13" w:rsidRPr="001F52D0" w:rsidRDefault="00027A13" w:rsidP="002628FE">
            <w:pPr>
              <w:pStyle w:val="Tabletext"/>
              <w:jc w:val="left"/>
              <w:rPr>
                <w:lang w:eastAsia="ja-JP"/>
              </w:rPr>
            </w:pPr>
            <w:r>
              <w:rPr>
                <w:lang w:eastAsia="ja-JP"/>
              </w:rPr>
              <w:t>Largeurs de bande de canal</w:t>
            </w:r>
          </w:p>
        </w:tc>
        <w:tc>
          <w:tcPr>
            <w:tcW w:w="2365" w:type="dxa"/>
          </w:tcPr>
          <w:p w:rsidR="00027A13" w:rsidRPr="001F52D0" w:rsidRDefault="00027A13" w:rsidP="002628FE">
            <w:pPr>
              <w:pStyle w:val="Tabletext"/>
              <w:jc w:val="left"/>
              <w:rPr>
                <w:lang w:eastAsia="ja-JP"/>
              </w:rPr>
            </w:pPr>
            <w:r w:rsidRPr="001F52D0">
              <w:rPr>
                <w:lang w:eastAsia="ko-KR"/>
              </w:rPr>
              <w:t>1</w:t>
            </w:r>
            <w:r>
              <w:rPr>
                <w:lang w:eastAsia="ko-KR"/>
              </w:rPr>
              <w:t>,</w:t>
            </w:r>
            <w:r w:rsidRPr="001F52D0">
              <w:rPr>
                <w:lang w:eastAsia="ko-KR"/>
              </w:rPr>
              <w:t>712 MHz</w:t>
            </w:r>
          </w:p>
        </w:tc>
        <w:tc>
          <w:tcPr>
            <w:tcW w:w="2503" w:type="dxa"/>
          </w:tcPr>
          <w:p w:rsidR="00027A13" w:rsidRPr="00250919" w:rsidRDefault="00027A13" w:rsidP="002628FE">
            <w:pPr>
              <w:pStyle w:val="Tabletext"/>
              <w:jc w:val="left"/>
              <w:rPr>
                <w:lang w:val="es-ES_tradnl" w:eastAsia="ja-JP"/>
              </w:rPr>
            </w:pPr>
            <w:r w:rsidRPr="00250919">
              <w:rPr>
                <w:lang w:val="es-ES_tradnl" w:eastAsia="ja-JP"/>
              </w:rPr>
              <w:t xml:space="preserve">1/14 × </w:t>
            </w:r>
            <w:r w:rsidRPr="00250919">
              <w:rPr>
                <w:i/>
                <w:iCs/>
                <w:lang w:val="es-ES_tradnl" w:eastAsia="ja-JP"/>
              </w:rPr>
              <w:t>n</w:t>
            </w:r>
            <w:r w:rsidRPr="00250919">
              <w:rPr>
                <w:lang w:val="es-ES_tradnl" w:eastAsia="ja-JP"/>
              </w:rPr>
              <w:t xml:space="preserve"> de </w:t>
            </w:r>
          </w:p>
          <w:p w:rsidR="00027A13" w:rsidRPr="00250919" w:rsidRDefault="00027A13" w:rsidP="002628FE">
            <w:pPr>
              <w:pStyle w:val="Tabletext"/>
              <w:jc w:val="left"/>
              <w:rPr>
                <w:lang w:val="es-ES_tradnl" w:eastAsia="ja-JP"/>
              </w:rPr>
            </w:pPr>
            <w:r w:rsidRPr="00250919">
              <w:rPr>
                <w:lang w:val="es-ES_tradnl" w:eastAsia="ja-JP"/>
              </w:rPr>
              <w:t>a)</w:t>
            </w:r>
            <w:r w:rsidRPr="00250919">
              <w:rPr>
                <w:lang w:val="es-ES_tradnl" w:eastAsia="ja-JP"/>
              </w:rPr>
              <w:tab/>
              <w:t>6 MHz</w:t>
            </w:r>
          </w:p>
          <w:p w:rsidR="00027A13" w:rsidRPr="00250919" w:rsidRDefault="00027A13" w:rsidP="002628FE">
            <w:pPr>
              <w:pStyle w:val="Tabletext"/>
              <w:jc w:val="left"/>
              <w:rPr>
                <w:lang w:val="es-ES_tradnl" w:eastAsia="ja-JP"/>
              </w:rPr>
            </w:pPr>
            <w:r w:rsidRPr="00250919">
              <w:rPr>
                <w:lang w:val="es-ES_tradnl" w:eastAsia="ja-JP"/>
              </w:rPr>
              <w:t>b)</w:t>
            </w:r>
            <w:r w:rsidRPr="00250919">
              <w:rPr>
                <w:lang w:val="es-ES_tradnl" w:eastAsia="ja-JP"/>
              </w:rPr>
              <w:tab/>
              <w:t>7 MHz</w:t>
            </w:r>
          </w:p>
          <w:p w:rsidR="00027A13" w:rsidRPr="001F52D0" w:rsidRDefault="00027A13" w:rsidP="002628FE">
            <w:pPr>
              <w:pStyle w:val="Tabletext"/>
              <w:jc w:val="left"/>
              <w:rPr>
                <w:lang w:eastAsia="ja-JP"/>
              </w:rPr>
            </w:pPr>
            <w:r w:rsidRPr="001F52D0">
              <w:rPr>
                <w:lang w:eastAsia="ja-JP"/>
              </w:rPr>
              <w:t>c)</w:t>
            </w:r>
            <w:r w:rsidRPr="001F52D0">
              <w:rPr>
                <w:lang w:eastAsia="ja-JP"/>
              </w:rPr>
              <w:tab/>
              <w:t>8 MHz</w:t>
            </w:r>
          </w:p>
          <w:p w:rsidR="00027A13" w:rsidRPr="001F52D0" w:rsidRDefault="00027A13" w:rsidP="002628FE">
            <w:pPr>
              <w:pStyle w:val="Tabletext"/>
              <w:jc w:val="left"/>
              <w:rPr>
                <w:lang w:eastAsia="ja-JP"/>
              </w:rPr>
            </w:pPr>
            <w:r w:rsidRPr="001F52D0">
              <w:rPr>
                <w:i/>
                <w:iCs/>
                <w:lang w:eastAsia="ja-JP"/>
              </w:rPr>
              <w:t>n</w:t>
            </w:r>
            <w:r w:rsidRPr="001F52D0">
              <w:rPr>
                <w:lang w:eastAsia="ja-JP"/>
              </w:rPr>
              <w:t xml:space="preserve"> ≥ 1  </w:t>
            </w:r>
            <w:r w:rsidRPr="001F52D0">
              <w:rPr>
                <w:vertAlign w:val="superscript"/>
                <w:lang w:eastAsia="ja-JP"/>
              </w:rPr>
              <w:t>(1)</w:t>
            </w:r>
          </w:p>
        </w:tc>
        <w:tc>
          <w:tcPr>
            <w:tcW w:w="2503" w:type="dxa"/>
          </w:tcPr>
          <w:p w:rsidR="00027A13" w:rsidRPr="00250919" w:rsidRDefault="00027A13" w:rsidP="002628FE">
            <w:pPr>
              <w:pStyle w:val="Tabletext"/>
              <w:jc w:val="left"/>
              <w:rPr>
                <w:szCs w:val="22"/>
                <w:lang w:val="es-ES_tradnl" w:eastAsia="ja-JP"/>
              </w:rPr>
            </w:pPr>
            <w:bookmarkStart w:id="5" w:name="OLE_LINK1"/>
            <w:bookmarkStart w:id="6" w:name="OLE_LINK2"/>
            <w:r w:rsidRPr="00250919">
              <w:rPr>
                <w:lang w:val="es-ES_tradnl"/>
              </w:rPr>
              <w:t>a)</w:t>
            </w:r>
            <w:r w:rsidRPr="00250919">
              <w:rPr>
                <w:lang w:val="es-ES_tradnl"/>
              </w:rPr>
              <w:tab/>
            </w:r>
            <w:r w:rsidRPr="00250919">
              <w:rPr>
                <w:lang w:val="es-ES_tradnl" w:eastAsia="ja-JP"/>
              </w:rPr>
              <w:t>1,7 MHz</w:t>
            </w:r>
          </w:p>
          <w:p w:rsidR="00027A13" w:rsidRPr="00250919" w:rsidRDefault="00027A13" w:rsidP="002628FE">
            <w:pPr>
              <w:pStyle w:val="Tabletext"/>
              <w:jc w:val="left"/>
              <w:rPr>
                <w:szCs w:val="22"/>
                <w:lang w:val="es-ES_tradnl" w:eastAsia="ja-JP"/>
              </w:rPr>
            </w:pPr>
            <w:r w:rsidRPr="00250919">
              <w:rPr>
                <w:lang w:val="es-ES_tradnl"/>
              </w:rPr>
              <w:t>b)</w:t>
            </w:r>
            <w:r w:rsidRPr="00250919">
              <w:rPr>
                <w:lang w:val="es-ES_tradnl"/>
              </w:rPr>
              <w:tab/>
            </w:r>
            <w:r w:rsidRPr="00250919">
              <w:rPr>
                <w:lang w:val="es-ES_tradnl" w:eastAsia="ja-JP"/>
              </w:rPr>
              <w:t>5 MHz</w:t>
            </w:r>
          </w:p>
          <w:p w:rsidR="00027A13" w:rsidRPr="00250919" w:rsidRDefault="00027A13" w:rsidP="002628FE">
            <w:pPr>
              <w:pStyle w:val="Tabletext"/>
              <w:jc w:val="left"/>
              <w:rPr>
                <w:szCs w:val="22"/>
                <w:lang w:val="es-ES_tradnl" w:eastAsia="ja-JP"/>
              </w:rPr>
            </w:pPr>
            <w:r w:rsidRPr="00250919">
              <w:rPr>
                <w:lang w:val="es-ES_tradnl"/>
              </w:rPr>
              <w:t>c)</w:t>
            </w:r>
            <w:r w:rsidRPr="00250919">
              <w:rPr>
                <w:lang w:val="es-ES_tradnl"/>
              </w:rPr>
              <w:tab/>
            </w:r>
            <w:r w:rsidRPr="00250919">
              <w:rPr>
                <w:lang w:val="es-ES_tradnl" w:eastAsia="ja-JP"/>
              </w:rPr>
              <w:t>6 MHz</w:t>
            </w:r>
          </w:p>
          <w:p w:rsidR="00027A13" w:rsidRPr="001F52D0" w:rsidRDefault="00027A13" w:rsidP="002628FE">
            <w:pPr>
              <w:pStyle w:val="Tabletext"/>
              <w:jc w:val="left"/>
              <w:rPr>
                <w:lang w:eastAsia="ja-JP"/>
              </w:rPr>
            </w:pPr>
            <w:r w:rsidRPr="001F52D0">
              <w:t>d)</w:t>
            </w:r>
            <w:r w:rsidRPr="001F52D0">
              <w:tab/>
            </w:r>
            <w:r w:rsidRPr="001F52D0">
              <w:rPr>
                <w:lang w:eastAsia="ja-JP"/>
              </w:rPr>
              <w:t>7 MHz</w:t>
            </w:r>
          </w:p>
          <w:p w:rsidR="00027A13" w:rsidRPr="001F52D0" w:rsidRDefault="00027A13" w:rsidP="002628FE">
            <w:pPr>
              <w:pStyle w:val="Tabletext"/>
              <w:jc w:val="left"/>
              <w:rPr>
                <w:lang w:eastAsia="ja-JP"/>
              </w:rPr>
            </w:pPr>
            <w:r w:rsidRPr="001F52D0">
              <w:rPr>
                <w:lang w:eastAsia="ja-JP"/>
              </w:rPr>
              <w:t>e)</w:t>
            </w:r>
            <w:r w:rsidRPr="001F52D0">
              <w:rPr>
                <w:lang w:eastAsia="ja-JP"/>
              </w:rPr>
              <w:tab/>
              <w:t>8 MHz</w:t>
            </w:r>
            <w:bookmarkEnd w:id="5"/>
            <w:bookmarkEnd w:id="6"/>
          </w:p>
        </w:tc>
      </w:tr>
      <w:tr w:rsidR="00027A13" w:rsidRPr="001F52D0" w:rsidTr="00CB3636">
        <w:trPr>
          <w:jc w:val="center"/>
        </w:trPr>
        <w:tc>
          <w:tcPr>
            <w:tcW w:w="519" w:type="dxa"/>
          </w:tcPr>
          <w:p w:rsidR="00027A13" w:rsidRPr="001F52D0" w:rsidRDefault="00027A13" w:rsidP="002628FE">
            <w:pPr>
              <w:pStyle w:val="Tabletext"/>
              <w:jc w:val="center"/>
              <w:rPr>
                <w:lang w:eastAsia="ja-JP"/>
              </w:rPr>
            </w:pPr>
            <w:r w:rsidRPr="001F52D0">
              <w:rPr>
                <w:lang w:eastAsia="ja-JP"/>
              </w:rPr>
              <w:t>2</w:t>
            </w:r>
          </w:p>
        </w:tc>
        <w:tc>
          <w:tcPr>
            <w:tcW w:w="1749" w:type="dxa"/>
          </w:tcPr>
          <w:p w:rsidR="00027A13" w:rsidRPr="001F52D0" w:rsidRDefault="00027A13" w:rsidP="002628FE">
            <w:pPr>
              <w:pStyle w:val="Tabletext"/>
              <w:jc w:val="left"/>
              <w:rPr>
                <w:lang w:eastAsia="ja-JP"/>
              </w:rPr>
            </w:pPr>
            <w:r>
              <w:rPr>
                <w:lang w:eastAsia="ja-JP"/>
              </w:rPr>
              <w:t>Largeur de bande utilisée</w:t>
            </w:r>
          </w:p>
        </w:tc>
        <w:tc>
          <w:tcPr>
            <w:tcW w:w="2365" w:type="dxa"/>
          </w:tcPr>
          <w:p w:rsidR="00027A13" w:rsidRPr="001F52D0" w:rsidRDefault="00027A13" w:rsidP="002628FE">
            <w:pPr>
              <w:pStyle w:val="Tabletext"/>
              <w:jc w:val="left"/>
            </w:pPr>
            <w:r w:rsidRPr="001F52D0">
              <w:rPr>
                <w:lang w:eastAsia="ko-KR"/>
              </w:rPr>
              <w:t>1</w:t>
            </w:r>
            <w:r>
              <w:rPr>
                <w:lang w:eastAsia="ko-KR"/>
              </w:rPr>
              <w:t>,</w:t>
            </w:r>
            <w:r w:rsidRPr="001F52D0">
              <w:rPr>
                <w:lang w:eastAsia="ko-KR"/>
              </w:rPr>
              <w:t>536 MHz</w:t>
            </w:r>
          </w:p>
        </w:tc>
        <w:tc>
          <w:tcPr>
            <w:tcW w:w="2503" w:type="dxa"/>
          </w:tcPr>
          <w:p w:rsidR="00027A13" w:rsidRPr="001F52D0" w:rsidRDefault="00027A13" w:rsidP="002628FE">
            <w:pPr>
              <w:pStyle w:val="Tabletext"/>
              <w:jc w:val="left"/>
              <w:rPr>
                <w:lang w:eastAsia="ja-JP"/>
              </w:rPr>
            </w:pPr>
            <w:r>
              <w:rPr>
                <w:lang w:eastAsia="ja-JP"/>
              </w:rPr>
              <w:t>«Espacement des sous</w:t>
            </w:r>
            <w:r>
              <w:rPr>
                <w:lang w:eastAsia="ja-JP"/>
              </w:rPr>
              <w:noBreakHyphen/>
              <w:t xml:space="preserve">porteuses» </w:t>
            </w:r>
            <w:r w:rsidRPr="001F52D0">
              <w:rPr>
                <w:lang w:eastAsia="ja-JP"/>
              </w:rPr>
              <w:t>(</w:t>
            </w:r>
            <w:r>
              <w:rPr>
                <w:lang w:eastAsia="ja-JP"/>
              </w:rPr>
              <w:t>voir le point </w:t>
            </w:r>
            <w:r w:rsidRPr="001F52D0">
              <w:rPr>
                <w:lang w:eastAsia="ja-JP"/>
              </w:rPr>
              <w:t xml:space="preserve">5) + 1/14 × </w:t>
            </w:r>
            <w:r w:rsidRPr="001F52D0">
              <w:rPr>
                <w:i/>
                <w:iCs/>
                <w:lang w:eastAsia="ja-JP"/>
              </w:rPr>
              <w:t>n</w:t>
            </w:r>
            <w:r w:rsidRPr="001F52D0">
              <w:rPr>
                <w:lang w:eastAsia="ja-JP"/>
              </w:rPr>
              <w:t xml:space="preserve"> × </w:t>
            </w:r>
          </w:p>
          <w:p w:rsidR="00027A13" w:rsidRPr="00250919" w:rsidRDefault="00027A13" w:rsidP="002628FE">
            <w:pPr>
              <w:pStyle w:val="Tabletext"/>
              <w:jc w:val="left"/>
              <w:rPr>
                <w:szCs w:val="22"/>
                <w:lang w:val="es-ES_tradnl"/>
              </w:rPr>
            </w:pPr>
            <w:r w:rsidRPr="00250919">
              <w:rPr>
                <w:lang w:val="es-ES_tradnl"/>
              </w:rPr>
              <w:t>a)</w:t>
            </w:r>
            <w:r w:rsidRPr="00250919">
              <w:rPr>
                <w:lang w:val="es-ES_tradnl"/>
              </w:rPr>
              <w:tab/>
            </w:r>
            <w:r w:rsidRPr="00250919">
              <w:rPr>
                <w:lang w:val="es-ES_tradnl" w:eastAsia="ja-JP"/>
              </w:rPr>
              <w:t>6</w:t>
            </w:r>
            <w:r w:rsidRPr="00250919">
              <w:rPr>
                <w:lang w:val="es-ES_tradnl"/>
              </w:rPr>
              <w:t xml:space="preserve"> MHz</w:t>
            </w:r>
          </w:p>
          <w:p w:rsidR="00027A13" w:rsidRPr="00250919" w:rsidRDefault="00027A13" w:rsidP="002628FE">
            <w:pPr>
              <w:pStyle w:val="Tabletext"/>
              <w:jc w:val="left"/>
              <w:rPr>
                <w:szCs w:val="22"/>
                <w:lang w:val="es-ES_tradnl"/>
              </w:rPr>
            </w:pPr>
            <w:r w:rsidRPr="00250919">
              <w:rPr>
                <w:lang w:val="es-ES_tradnl"/>
              </w:rPr>
              <w:t>b)</w:t>
            </w:r>
            <w:r w:rsidRPr="00250919">
              <w:rPr>
                <w:lang w:val="es-ES_tradnl"/>
              </w:rPr>
              <w:tab/>
            </w:r>
            <w:r w:rsidRPr="00250919">
              <w:rPr>
                <w:lang w:val="es-ES_tradnl" w:eastAsia="ja-JP"/>
              </w:rPr>
              <w:t>7</w:t>
            </w:r>
            <w:r w:rsidRPr="00250919">
              <w:rPr>
                <w:lang w:val="es-ES_tradnl"/>
              </w:rPr>
              <w:t xml:space="preserve"> MHz</w:t>
            </w:r>
          </w:p>
          <w:p w:rsidR="00027A13" w:rsidRPr="00250919" w:rsidRDefault="00027A13" w:rsidP="002628FE">
            <w:pPr>
              <w:pStyle w:val="Tabletext"/>
              <w:jc w:val="left"/>
              <w:rPr>
                <w:szCs w:val="22"/>
                <w:lang w:val="es-ES_tradnl" w:eastAsia="ja-JP"/>
              </w:rPr>
            </w:pPr>
            <w:r w:rsidRPr="00250919">
              <w:rPr>
                <w:lang w:val="es-ES_tradnl"/>
              </w:rPr>
              <w:t>c)</w:t>
            </w:r>
            <w:r w:rsidRPr="00250919">
              <w:rPr>
                <w:lang w:val="es-ES_tradnl"/>
              </w:rPr>
              <w:tab/>
            </w:r>
            <w:r w:rsidRPr="00250919">
              <w:rPr>
                <w:lang w:val="es-ES_tradnl" w:eastAsia="ja-JP"/>
              </w:rPr>
              <w:t>8</w:t>
            </w:r>
            <w:r w:rsidRPr="00250919">
              <w:rPr>
                <w:lang w:val="es-ES_tradnl"/>
              </w:rPr>
              <w:t xml:space="preserve"> MHz</w:t>
            </w:r>
          </w:p>
          <w:p w:rsidR="00027A13" w:rsidRPr="001F52D0" w:rsidRDefault="00027A13" w:rsidP="002628FE">
            <w:pPr>
              <w:pStyle w:val="Tabletext"/>
              <w:jc w:val="left"/>
            </w:pPr>
            <w:r w:rsidRPr="001F52D0">
              <w:rPr>
                <w:i/>
                <w:iCs/>
                <w:lang w:eastAsia="ja-JP"/>
              </w:rPr>
              <w:t>n</w:t>
            </w:r>
            <w:r w:rsidRPr="001F52D0">
              <w:rPr>
                <w:lang w:eastAsia="ja-JP"/>
              </w:rPr>
              <w:t xml:space="preserve"> ≥ 1  </w:t>
            </w:r>
            <w:r w:rsidRPr="001F52D0">
              <w:rPr>
                <w:vertAlign w:val="superscript"/>
                <w:lang w:eastAsia="ja-JP"/>
              </w:rPr>
              <w:t>(1)</w:t>
            </w:r>
          </w:p>
        </w:tc>
        <w:tc>
          <w:tcPr>
            <w:tcW w:w="2503" w:type="dxa"/>
          </w:tcPr>
          <w:p w:rsidR="00027A13" w:rsidRPr="00250919" w:rsidRDefault="00027A13" w:rsidP="002628FE">
            <w:pPr>
              <w:pStyle w:val="Tabletext"/>
              <w:jc w:val="left"/>
              <w:rPr>
                <w:szCs w:val="22"/>
                <w:lang w:val="es-ES_tradnl"/>
              </w:rPr>
            </w:pPr>
            <w:r w:rsidRPr="00250919">
              <w:rPr>
                <w:lang w:val="es-ES_tradnl"/>
              </w:rPr>
              <w:t>a)</w:t>
            </w:r>
            <w:r w:rsidRPr="00250919">
              <w:rPr>
                <w:lang w:val="es-ES_tradnl"/>
              </w:rPr>
              <w:tab/>
              <w:t>1,52 MHz</w:t>
            </w:r>
          </w:p>
          <w:p w:rsidR="00027A13" w:rsidRPr="00250919" w:rsidRDefault="00027A13" w:rsidP="002628FE">
            <w:pPr>
              <w:pStyle w:val="Tabletext"/>
              <w:jc w:val="left"/>
              <w:rPr>
                <w:szCs w:val="22"/>
                <w:lang w:val="es-ES_tradnl"/>
              </w:rPr>
            </w:pPr>
            <w:r w:rsidRPr="00250919">
              <w:rPr>
                <w:lang w:val="es-ES_tradnl"/>
              </w:rPr>
              <w:t>b)</w:t>
            </w:r>
            <w:r w:rsidRPr="00250919">
              <w:rPr>
                <w:lang w:val="es-ES_tradnl"/>
              </w:rPr>
              <w:tab/>
              <w:t>4,75 MHz</w:t>
            </w:r>
          </w:p>
          <w:p w:rsidR="00027A13" w:rsidRPr="00250919" w:rsidRDefault="00027A13" w:rsidP="002628FE">
            <w:pPr>
              <w:pStyle w:val="Tabletext"/>
              <w:jc w:val="left"/>
              <w:rPr>
                <w:szCs w:val="22"/>
                <w:lang w:val="es-ES_tradnl"/>
              </w:rPr>
            </w:pPr>
            <w:r w:rsidRPr="00250919">
              <w:rPr>
                <w:lang w:val="es-ES_tradnl"/>
              </w:rPr>
              <w:t>c)</w:t>
            </w:r>
            <w:r w:rsidRPr="00250919">
              <w:rPr>
                <w:lang w:val="es-ES_tradnl"/>
              </w:rPr>
              <w:tab/>
              <w:t>5,71 MHz</w:t>
            </w:r>
          </w:p>
          <w:p w:rsidR="00027A13" w:rsidRPr="001F52D0" w:rsidRDefault="00027A13" w:rsidP="002628FE">
            <w:pPr>
              <w:pStyle w:val="Tabletext"/>
              <w:jc w:val="left"/>
            </w:pPr>
            <w:r w:rsidRPr="001F52D0">
              <w:t>d)</w:t>
            </w:r>
            <w:r w:rsidRPr="001F52D0">
              <w:tab/>
              <w:t>6</w:t>
            </w:r>
            <w:r>
              <w:t>,</w:t>
            </w:r>
            <w:r w:rsidRPr="001F52D0">
              <w:t>66 MHz</w:t>
            </w:r>
          </w:p>
          <w:p w:rsidR="00027A13" w:rsidRPr="001F52D0" w:rsidRDefault="00027A13" w:rsidP="002628FE">
            <w:pPr>
              <w:pStyle w:val="Tabletext"/>
              <w:jc w:val="left"/>
            </w:pPr>
            <w:r w:rsidRPr="001F52D0">
              <w:t>e)</w:t>
            </w:r>
            <w:r w:rsidRPr="001F52D0">
              <w:tab/>
              <w:t>7</w:t>
            </w:r>
            <w:r>
              <w:t>,</w:t>
            </w:r>
            <w:r w:rsidRPr="001F52D0">
              <w:t>61 MHz</w:t>
            </w:r>
          </w:p>
        </w:tc>
      </w:tr>
      <w:tr w:rsidR="00027A13" w:rsidRPr="001F52D0" w:rsidTr="00CB3636">
        <w:trPr>
          <w:jc w:val="center"/>
        </w:trPr>
        <w:tc>
          <w:tcPr>
            <w:tcW w:w="519" w:type="dxa"/>
          </w:tcPr>
          <w:p w:rsidR="00027A13" w:rsidRPr="001F52D0" w:rsidRDefault="00027A13" w:rsidP="002628FE">
            <w:pPr>
              <w:pStyle w:val="Tabletext"/>
              <w:jc w:val="center"/>
              <w:rPr>
                <w:lang w:eastAsia="ja-JP"/>
              </w:rPr>
            </w:pPr>
            <w:r w:rsidRPr="001F52D0">
              <w:rPr>
                <w:lang w:eastAsia="ja-JP"/>
              </w:rPr>
              <w:t>3</w:t>
            </w:r>
          </w:p>
        </w:tc>
        <w:tc>
          <w:tcPr>
            <w:tcW w:w="1749" w:type="dxa"/>
          </w:tcPr>
          <w:p w:rsidR="00027A13" w:rsidRPr="001F52D0" w:rsidRDefault="00027A13" w:rsidP="002628FE">
            <w:pPr>
              <w:pStyle w:val="Tabletext"/>
              <w:jc w:val="left"/>
              <w:rPr>
                <w:lang w:eastAsia="ja-JP"/>
              </w:rPr>
            </w:pPr>
            <w:r w:rsidRPr="001F52D0">
              <w:rPr>
                <w:lang w:eastAsia="ja-JP"/>
              </w:rPr>
              <w:t>N</w:t>
            </w:r>
            <w:r>
              <w:rPr>
                <w:lang w:eastAsia="ja-JP"/>
              </w:rPr>
              <w:t>omb</w:t>
            </w:r>
            <w:r w:rsidRPr="001F52D0">
              <w:rPr>
                <w:lang w:eastAsia="ja-JP"/>
              </w:rPr>
              <w:t>r</w:t>
            </w:r>
            <w:r>
              <w:rPr>
                <w:lang w:eastAsia="ja-JP"/>
              </w:rPr>
              <w:t>e</w:t>
            </w:r>
            <w:r w:rsidRPr="001F52D0">
              <w:rPr>
                <w:lang w:eastAsia="ja-JP"/>
              </w:rPr>
              <w:t xml:space="preserve"> </w:t>
            </w:r>
            <w:r>
              <w:rPr>
                <w:lang w:eastAsia="ja-JP"/>
              </w:rPr>
              <w:t xml:space="preserve">de </w:t>
            </w:r>
            <w:r w:rsidRPr="001F52D0">
              <w:rPr>
                <w:lang w:eastAsia="ja-JP"/>
              </w:rPr>
              <w:t>segments</w:t>
            </w:r>
          </w:p>
        </w:tc>
        <w:tc>
          <w:tcPr>
            <w:tcW w:w="2365" w:type="dxa"/>
          </w:tcPr>
          <w:p w:rsidR="00027A13" w:rsidRPr="001F52D0" w:rsidRDefault="00027A13" w:rsidP="002628FE">
            <w:pPr>
              <w:pStyle w:val="Tabletext"/>
              <w:jc w:val="left"/>
              <w:rPr>
                <w:lang w:eastAsia="ja-JP"/>
              </w:rPr>
            </w:pPr>
            <w:r w:rsidRPr="001F52D0">
              <w:rPr>
                <w:lang w:eastAsia="ja-JP"/>
              </w:rPr>
              <w:t>1</w:t>
            </w:r>
          </w:p>
        </w:tc>
        <w:tc>
          <w:tcPr>
            <w:tcW w:w="2503" w:type="dxa"/>
          </w:tcPr>
          <w:p w:rsidR="00027A13" w:rsidRPr="001F52D0" w:rsidRDefault="00027A13" w:rsidP="002628FE">
            <w:pPr>
              <w:pStyle w:val="Tabletext"/>
              <w:jc w:val="left"/>
            </w:pPr>
            <w:r w:rsidRPr="001F52D0">
              <w:rPr>
                <w:i/>
                <w:iCs/>
                <w:lang w:eastAsia="ja-JP"/>
              </w:rPr>
              <w:t>n</w:t>
            </w:r>
            <w:r w:rsidRPr="001F52D0">
              <w:rPr>
                <w:lang w:eastAsia="ja-JP"/>
              </w:rPr>
              <w:t xml:space="preserve"> ≥ 1  </w:t>
            </w:r>
            <w:r w:rsidRPr="001F52D0">
              <w:rPr>
                <w:vertAlign w:val="superscript"/>
                <w:lang w:eastAsia="ja-JP"/>
              </w:rPr>
              <w:t>(1)</w:t>
            </w:r>
          </w:p>
        </w:tc>
        <w:tc>
          <w:tcPr>
            <w:tcW w:w="2503" w:type="dxa"/>
          </w:tcPr>
          <w:p w:rsidR="00027A13" w:rsidRPr="001F52D0" w:rsidRDefault="00027A13" w:rsidP="002628FE">
            <w:pPr>
              <w:pStyle w:val="Tabletext"/>
              <w:jc w:val="left"/>
            </w:pPr>
          </w:p>
        </w:tc>
      </w:tr>
      <w:tr w:rsidR="00027A13" w:rsidRPr="001F52D0" w:rsidTr="00CB3636">
        <w:trPr>
          <w:jc w:val="center"/>
        </w:trPr>
        <w:tc>
          <w:tcPr>
            <w:tcW w:w="519" w:type="dxa"/>
          </w:tcPr>
          <w:p w:rsidR="00027A13" w:rsidRPr="001F52D0" w:rsidRDefault="00027A13" w:rsidP="002628FE">
            <w:pPr>
              <w:pStyle w:val="Tabletext"/>
              <w:jc w:val="center"/>
              <w:rPr>
                <w:lang w:eastAsia="ja-JP"/>
              </w:rPr>
            </w:pPr>
            <w:r w:rsidRPr="001F52D0">
              <w:rPr>
                <w:lang w:eastAsia="ja-JP"/>
              </w:rPr>
              <w:t>4</w:t>
            </w:r>
          </w:p>
        </w:tc>
        <w:tc>
          <w:tcPr>
            <w:tcW w:w="1749" w:type="dxa"/>
          </w:tcPr>
          <w:p w:rsidR="00027A13" w:rsidRPr="001F52D0" w:rsidRDefault="00027A13" w:rsidP="002628FE">
            <w:pPr>
              <w:pStyle w:val="Tabletext"/>
              <w:jc w:val="left"/>
              <w:rPr>
                <w:lang w:eastAsia="ja-JP"/>
              </w:rPr>
            </w:pPr>
            <w:r w:rsidRPr="001F52D0">
              <w:rPr>
                <w:lang w:eastAsia="ja-JP"/>
              </w:rPr>
              <w:t>N</w:t>
            </w:r>
            <w:r>
              <w:rPr>
                <w:lang w:eastAsia="ja-JP"/>
              </w:rPr>
              <w:t>omb</w:t>
            </w:r>
            <w:r w:rsidRPr="001F52D0">
              <w:rPr>
                <w:lang w:eastAsia="ja-JP"/>
              </w:rPr>
              <w:t>r</w:t>
            </w:r>
            <w:r>
              <w:rPr>
                <w:lang w:eastAsia="ja-JP"/>
              </w:rPr>
              <w:t>e</w:t>
            </w:r>
            <w:r w:rsidRPr="001F52D0">
              <w:rPr>
                <w:lang w:eastAsia="ja-JP"/>
              </w:rPr>
              <w:t xml:space="preserve"> </w:t>
            </w:r>
            <w:r>
              <w:rPr>
                <w:lang w:eastAsia="ja-JP"/>
              </w:rPr>
              <w:t>de sous</w:t>
            </w:r>
            <w:r>
              <w:rPr>
                <w:lang w:eastAsia="ja-JP"/>
              </w:rPr>
              <w:noBreakHyphen/>
              <w:t xml:space="preserve">porteuses par </w:t>
            </w:r>
            <w:r w:rsidRPr="001F52D0">
              <w:rPr>
                <w:lang w:eastAsia="ja-JP"/>
              </w:rPr>
              <w:t>segment</w:t>
            </w:r>
          </w:p>
        </w:tc>
        <w:tc>
          <w:tcPr>
            <w:tcW w:w="2365" w:type="dxa"/>
          </w:tcPr>
          <w:p w:rsidR="00027A13" w:rsidRPr="001F52D0" w:rsidRDefault="00027A13" w:rsidP="002628FE">
            <w:pPr>
              <w:pStyle w:val="Tabletext"/>
              <w:jc w:val="left"/>
              <w:rPr>
                <w:lang w:eastAsia="ko-KR"/>
              </w:rPr>
            </w:pPr>
            <w:r w:rsidRPr="001F52D0">
              <w:rPr>
                <w:lang w:eastAsia="ko-KR"/>
              </w:rPr>
              <w:t>192</w:t>
            </w:r>
          </w:p>
          <w:p w:rsidR="00027A13" w:rsidRPr="001F52D0" w:rsidRDefault="00027A13" w:rsidP="002628FE">
            <w:pPr>
              <w:pStyle w:val="Tabletext"/>
              <w:jc w:val="left"/>
              <w:rPr>
                <w:lang w:eastAsia="ko-KR"/>
              </w:rPr>
            </w:pPr>
            <w:r w:rsidRPr="001F52D0">
              <w:rPr>
                <w:lang w:eastAsia="ko-KR"/>
              </w:rPr>
              <w:t>384</w:t>
            </w:r>
          </w:p>
          <w:p w:rsidR="00027A13" w:rsidRPr="001F52D0" w:rsidRDefault="00027A13" w:rsidP="002628FE">
            <w:pPr>
              <w:pStyle w:val="Tabletext"/>
              <w:jc w:val="left"/>
              <w:rPr>
                <w:lang w:eastAsia="ko-KR"/>
              </w:rPr>
            </w:pPr>
            <w:r w:rsidRPr="001F52D0">
              <w:rPr>
                <w:lang w:eastAsia="ko-KR"/>
              </w:rPr>
              <w:t>768</w:t>
            </w:r>
          </w:p>
          <w:p w:rsidR="00027A13" w:rsidRPr="001F52D0" w:rsidRDefault="00027A13" w:rsidP="002628FE">
            <w:pPr>
              <w:pStyle w:val="Tabletext"/>
              <w:jc w:val="left"/>
              <w:rPr>
                <w:caps/>
              </w:rPr>
            </w:pPr>
            <w:r w:rsidRPr="001F52D0">
              <w:rPr>
                <w:lang w:eastAsia="ko-KR"/>
              </w:rPr>
              <w:t>1 536</w:t>
            </w:r>
          </w:p>
        </w:tc>
        <w:tc>
          <w:tcPr>
            <w:tcW w:w="2503" w:type="dxa"/>
          </w:tcPr>
          <w:p w:rsidR="00027A13" w:rsidRPr="001F52D0" w:rsidRDefault="00027A13" w:rsidP="002628FE">
            <w:pPr>
              <w:pStyle w:val="Tabletext"/>
              <w:jc w:val="left"/>
              <w:rPr>
                <w:lang w:eastAsia="ja-JP"/>
              </w:rPr>
            </w:pPr>
            <w:r w:rsidRPr="001F52D0">
              <w:rPr>
                <w:lang w:eastAsia="ja-JP"/>
              </w:rPr>
              <w:t>108 (</w:t>
            </w:r>
            <w:r>
              <w:rPr>
                <w:lang w:eastAsia="ja-JP"/>
              </w:rPr>
              <w:t>mode</w:t>
            </w:r>
            <w:r w:rsidRPr="001F52D0">
              <w:rPr>
                <w:lang w:eastAsia="ja-JP"/>
              </w:rPr>
              <w:t xml:space="preserve"> 1)</w:t>
            </w:r>
          </w:p>
          <w:p w:rsidR="00027A13" w:rsidRPr="001F52D0" w:rsidRDefault="00027A13" w:rsidP="002628FE">
            <w:pPr>
              <w:pStyle w:val="Tabletext"/>
              <w:jc w:val="left"/>
              <w:rPr>
                <w:lang w:eastAsia="ja-JP"/>
              </w:rPr>
            </w:pPr>
            <w:r w:rsidRPr="001F52D0">
              <w:rPr>
                <w:lang w:eastAsia="ja-JP"/>
              </w:rPr>
              <w:t>216 (</w:t>
            </w:r>
            <w:r>
              <w:rPr>
                <w:lang w:eastAsia="ja-JP"/>
              </w:rPr>
              <w:t>mode</w:t>
            </w:r>
            <w:r w:rsidRPr="001F52D0">
              <w:rPr>
                <w:lang w:eastAsia="ja-JP"/>
              </w:rPr>
              <w:t xml:space="preserve"> 2)</w:t>
            </w:r>
          </w:p>
          <w:p w:rsidR="00027A13" w:rsidRPr="001F52D0" w:rsidRDefault="00027A13" w:rsidP="002628FE">
            <w:pPr>
              <w:pStyle w:val="Tabletext"/>
              <w:jc w:val="left"/>
              <w:rPr>
                <w:lang w:eastAsia="ja-JP"/>
              </w:rPr>
            </w:pPr>
            <w:r w:rsidRPr="001F52D0">
              <w:rPr>
                <w:lang w:eastAsia="ja-JP"/>
              </w:rPr>
              <w:t>432 (</w:t>
            </w:r>
            <w:r>
              <w:rPr>
                <w:lang w:eastAsia="ja-JP"/>
              </w:rPr>
              <w:t>mode</w:t>
            </w:r>
            <w:r w:rsidRPr="001F52D0">
              <w:rPr>
                <w:lang w:eastAsia="ja-JP"/>
              </w:rPr>
              <w:t xml:space="preserve"> 3)</w:t>
            </w:r>
          </w:p>
        </w:tc>
        <w:tc>
          <w:tcPr>
            <w:tcW w:w="2503" w:type="dxa"/>
          </w:tcPr>
          <w:p w:rsidR="00027A13" w:rsidRPr="001F52D0" w:rsidRDefault="00027A13" w:rsidP="002628FE">
            <w:pPr>
              <w:pStyle w:val="Tabletext"/>
              <w:jc w:val="left"/>
            </w:pPr>
            <w:r w:rsidRPr="001F52D0">
              <w:t>853 (mode 1k)</w:t>
            </w:r>
          </w:p>
          <w:p w:rsidR="00027A13" w:rsidRPr="001F52D0" w:rsidRDefault="00027A13" w:rsidP="002628FE">
            <w:pPr>
              <w:pStyle w:val="Tabletext"/>
              <w:jc w:val="left"/>
            </w:pPr>
            <w:r w:rsidRPr="001F52D0">
              <w:t>1 705 (mode 2k)</w:t>
            </w:r>
          </w:p>
          <w:p w:rsidR="00027A13" w:rsidRPr="001F52D0" w:rsidRDefault="00027A13" w:rsidP="002628FE">
            <w:pPr>
              <w:pStyle w:val="Tabletext"/>
              <w:jc w:val="left"/>
            </w:pPr>
            <w:r w:rsidRPr="001F52D0">
              <w:t>3 409 (mode 4k)</w:t>
            </w:r>
          </w:p>
          <w:p w:rsidR="00027A13" w:rsidRPr="001F52D0" w:rsidRDefault="00027A13" w:rsidP="002628FE">
            <w:pPr>
              <w:pStyle w:val="Tabletext"/>
              <w:jc w:val="left"/>
            </w:pPr>
            <w:r w:rsidRPr="001F52D0">
              <w:t>6 817 (mode 8k)</w:t>
            </w:r>
          </w:p>
        </w:tc>
      </w:tr>
      <w:tr w:rsidR="00027A13" w:rsidRPr="00BC0E04" w:rsidTr="00CB3636">
        <w:trPr>
          <w:jc w:val="center"/>
        </w:trPr>
        <w:tc>
          <w:tcPr>
            <w:tcW w:w="519" w:type="dxa"/>
          </w:tcPr>
          <w:p w:rsidR="00027A13" w:rsidRPr="001F52D0" w:rsidRDefault="00027A13" w:rsidP="002628FE">
            <w:pPr>
              <w:pStyle w:val="Tabletext"/>
              <w:jc w:val="center"/>
              <w:rPr>
                <w:lang w:eastAsia="ja-JP"/>
              </w:rPr>
            </w:pPr>
            <w:r w:rsidRPr="001F52D0">
              <w:rPr>
                <w:lang w:eastAsia="ja-JP"/>
              </w:rPr>
              <w:t>5</w:t>
            </w:r>
          </w:p>
        </w:tc>
        <w:tc>
          <w:tcPr>
            <w:tcW w:w="1749" w:type="dxa"/>
          </w:tcPr>
          <w:p w:rsidR="00027A13" w:rsidRPr="001F52D0" w:rsidRDefault="00027A13" w:rsidP="002628FE">
            <w:pPr>
              <w:pStyle w:val="Tabletext"/>
              <w:jc w:val="left"/>
              <w:rPr>
                <w:lang w:eastAsia="ja-JP"/>
              </w:rPr>
            </w:pPr>
            <w:r>
              <w:rPr>
                <w:lang w:eastAsia="ja-JP"/>
              </w:rPr>
              <w:t>Espacement des sous-porteuses</w:t>
            </w:r>
          </w:p>
        </w:tc>
        <w:tc>
          <w:tcPr>
            <w:tcW w:w="2365" w:type="dxa"/>
          </w:tcPr>
          <w:p w:rsidR="00027A13" w:rsidRPr="001F52D0" w:rsidRDefault="00027A13" w:rsidP="002628FE">
            <w:pPr>
              <w:pStyle w:val="Tabletext"/>
              <w:jc w:val="left"/>
              <w:rPr>
                <w:szCs w:val="22"/>
                <w:lang w:eastAsia="ko-KR"/>
              </w:rPr>
            </w:pPr>
            <w:r w:rsidRPr="001F52D0">
              <w:rPr>
                <w:lang w:eastAsia="ko-KR"/>
              </w:rPr>
              <w:t xml:space="preserve">a) </w:t>
            </w:r>
            <w:r w:rsidRPr="001F52D0">
              <w:rPr>
                <w:lang w:eastAsia="ko-KR"/>
              </w:rPr>
              <w:tab/>
              <w:t>8</w:t>
            </w:r>
            <w:r w:rsidRPr="001F52D0">
              <w:t> </w:t>
            </w:r>
            <w:r w:rsidRPr="001F52D0">
              <w:rPr>
                <w:lang w:eastAsia="ko-KR"/>
              </w:rPr>
              <w:t>kHz</w:t>
            </w:r>
          </w:p>
          <w:p w:rsidR="00027A13" w:rsidRPr="001F52D0" w:rsidRDefault="00027A13" w:rsidP="002628FE">
            <w:pPr>
              <w:pStyle w:val="Tabletext"/>
              <w:jc w:val="left"/>
              <w:rPr>
                <w:szCs w:val="22"/>
                <w:lang w:eastAsia="ko-KR"/>
              </w:rPr>
            </w:pPr>
            <w:r w:rsidRPr="001F52D0">
              <w:rPr>
                <w:lang w:eastAsia="ko-KR"/>
              </w:rPr>
              <w:t xml:space="preserve">b) </w:t>
            </w:r>
            <w:r w:rsidRPr="001F52D0">
              <w:rPr>
                <w:lang w:eastAsia="ko-KR"/>
              </w:rPr>
              <w:tab/>
              <w:t>4</w:t>
            </w:r>
            <w:r w:rsidRPr="001F52D0">
              <w:t> </w:t>
            </w:r>
            <w:r w:rsidRPr="001F52D0">
              <w:rPr>
                <w:lang w:eastAsia="ko-KR"/>
              </w:rPr>
              <w:t>kHz</w:t>
            </w:r>
          </w:p>
          <w:p w:rsidR="00027A13" w:rsidRPr="001F52D0" w:rsidRDefault="00027A13" w:rsidP="002628FE">
            <w:pPr>
              <w:pStyle w:val="Tabletext"/>
              <w:jc w:val="left"/>
              <w:rPr>
                <w:szCs w:val="22"/>
                <w:lang w:eastAsia="ko-KR"/>
              </w:rPr>
            </w:pPr>
            <w:r w:rsidRPr="001F52D0">
              <w:rPr>
                <w:lang w:eastAsia="ko-KR"/>
              </w:rPr>
              <w:t xml:space="preserve">c) </w:t>
            </w:r>
            <w:r w:rsidRPr="001F52D0">
              <w:rPr>
                <w:lang w:eastAsia="ko-KR"/>
              </w:rPr>
              <w:tab/>
              <w:t>2</w:t>
            </w:r>
            <w:r w:rsidRPr="001F52D0">
              <w:t> </w:t>
            </w:r>
            <w:r w:rsidRPr="001F52D0">
              <w:rPr>
                <w:lang w:eastAsia="ko-KR"/>
              </w:rPr>
              <w:t>kHz</w:t>
            </w:r>
          </w:p>
          <w:p w:rsidR="00027A13" w:rsidRPr="001F52D0" w:rsidRDefault="00027A13" w:rsidP="002628FE">
            <w:pPr>
              <w:pStyle w:val="Tabletext"/>
              <w:jc w:val="left"/>
              <w:rPr>
                <w:szCs w:val="22"/>
              </w:rPr>
            </w:pPr>
            <w:r w:rsidRPr="001F52D0">
              <w:rPr>
                <w:lang w:eastAsia="ko-KR"/>
              </w:rPr>
              <w:t>d</w:t>
            </w:r>
            <w:r w:rsidRPr="001F52D0">
              <w:t>)</w:t>
            </w:r>
            <w:r w:rsidRPr="001F52D0">
              <w:rPr>
                <w:lang w:eastAsia="ko-KR"/>
              </w:rPr>
              <w:t xml:space="preserve"> </w:t>
            </w:r>
            <w:r w:rsidRPr="001F52D0">
              <w:rPr>
                <w:lang w:eastAsia="ko-KR"/>
              </w:rPr>
              <w:tab/>
              <w:t>1 kHz</w:t>
            </w:r>
          </w:p>
        </w:tc>
        <w:tc>
          <w:tcPr>
            <w:tcW w:w="2503" w:type="dxa"/>
          </w:tcPr>
          <w:p w:rsidR="00027A13" w:rsidRPr="001F52D0" w:rsidRDefault="00027A13" w:rsidP="002628FE">
            <w:pPr>
              <w:pStyle w:val="Tabletext"/>
              <w:jc w:val="left"/>
              <w:rPr>
                <w:lang w:eastAsia="ja-JP"/>
              </w:rPr>
            </w:pPr>
            <w:r w:rsidRPr="001F52D0">
              <w:t>a)</w:t>
            </w:r>
            <w:r w:rsidRPr="001F52D0">
              <w:tab/>
              <w:t>3</w:t>
            </w:r>
            <w:r>
              <w:t>,</w:t>
            </w:r>
            <w:r w:rsidRPr="001F52D0">
              <w:t>968 kHz</w:t>
            </w:r>
            <w:r w:rsidRPr="001F52D0">
              <w:rPr>
                <w:lang w:eastAsia="ja-JP"/>
              </w:rPr>
              <w:t xml:space="preserve"> </w:t>
            </w:r>
            <w:r w:rsidRPr="001F52D0">
              <w:rPr>
                <w:lang w:eastAsia="ja-JP"/>
              </w:rPr>
              <w:br/>
              <w:t>(</w:t>
            </w:r>
            <w:r>
              <w:rPr>
                <w:lang w:eastAsia="ja-JP"/>
              </w:rPr>
              <w:t>mode</w:t>
            </w:r>
            <w:r w:rsidRPr="001F52D0">
              <w:rPr>
                <w:lang w:eastAsia="ja-JP"/>
              </w:rPr>
              <w:t xml:space="preserve"> 1)</w:t>
            </w:r>
            <w:r w:rsidRPr="001F52D0">
              <w:rPr>
                <w:vertAlign w:val="superscript"/>
                <w:lang w:eastAsia="ja-JP"/>
              </w:rPr>
              <w:t>(2)</w:t>
            </w:r>
            <w:r w:rsidRPr="001F52D0">
              <w:rPr>
                <w:lang w:eastAsia="ja-JP"/>
              </w:rPr>
              <w:t>,</w:t>
            </w:r>
            <w:r w:rsidRPr="001F52D0">
              <w:rPr>
                <w:lang w:eastAsia="ja-JP"/>
              </w:rPr>
              <w:br/>
            </w:r>
            <w:r w:rsidRPr="001F52D0">
              <w:t>1</w:t>
            </w:r>
            <w:r>
              <w:t>,</w:t>
            </w:r>
            <w:r w:rsidRPr="001F52D0">
              <w:t xml:space="preserve">984 kHz </w:t>
            </w:r>
            <w:r w:rsidRPr="001F52D0">
              <w:rPr>
                <w:lang w:eastAsia="ja-JP"/>
              </w:rPr>
              <w:t>(</w:t>
            </w:r>
            <w:r>
              <w:rPr>
                <w:lang w:eastAsia="ja-JP"/>
              </w:rPr>
              <w:t>mode</w:t>
            </w:r>
            <w:r w:rsidRPr="001F52D0">
              <w:rPr>
                <w:lang w:eastAsia="ja-JP"/>
              </w:rPr>
              <w:t xml:space="preserve"> 2),</w:t>
            </w:r>
            <w:r w:rsidRPr="001F52D0">
              <w:br/>
              <w:t>0</w:t>
            </w:r>
            <w:r>
              <w:t>,</w:t>
            </w:r>
            <w:r w:rsidRPr="001F52D0">
              <w:t>992 kHz</w:t>
            </w:r>
            <w:r w:rsidRPr="001F52D0">
              <w:rPr>
                <w:lang w:eastAsia="ja-JP"/>
              </w:rPr>
              <w:t xml:space="preserve"> (</w:t>
            </w:r>
            <w:r>
              <w:rPr>
                <w:lang w:eastAsia="ja-JP"/>
              </w:rPr>
              <w:t>mode</w:t>
            </w:r>
            <w:r w:rsidRPr="001F52D0">
              <w:rPr>
                <w:lang w:eastAsia="ja-JP"/>
              </w:rPr>
              <w:t xml:space="preserve"> 3)</w:t>
            </w:r>
          </w:p>
          <w:p w:rsidR="00027A13" w:rsidRPr="001F52D0" w:rsidRDefault="00027A13" w:rsidP="002628FE">
            <w:pPr>
              <w:pStyle w:val="Tabletext"/>
              <w:jc w:val="left"/>
              <w:rPr>
                <w:lang w:eastAsia="ja-JP"/>
              </w:rPr>
            </w:pPr>
            <w:r w:rsidRPr="001F52D0">
              <w:t>b)</w:t>
            </w:r>
            <w:r w:rsidRPr="001F52D0">
              <w:tab/>
              <w:t>4</w:t>
            </w:r>
            <w:r>
              <w:t>,</w:t>
            </w:r>
            <w:r w:rsidRPr="001F52D0">
              <w:t>6</w:t>
            </w:r>
            <w:r w:rsidRPr="001F52D0">
              <w:rPr>
                <w:lang w:eastAsia="ja-JP"/>
              </w:rPr>
              <w:t>29</w:t>
            </w:r>
            <w:r w:rsidRPr="001F52D0">
              <w:t xml:space="preserve"> kHz </w:t>
            </w:r>
            <w:r w:rsidRPr="001F52D0">
              <w:rPr>
                <w:lang w:eastAsia="ja-JP"/>
              </w:rPr>
              <w:t>(</w:t>
            </w:r>
            <w:r>
              <w:rPr>
                <w:lang w:eastAsia="ja-JP"/>
              </w:rPr>
              <w:t>mode</w:t>
            </w:r>
            <w:r w:rsidRPr="001F52D0">
              <w:rPr>
                <w:lang w:eastAsia="ja-JP"/>
              </w:rPr>
              <w:t xml:space="preserve"> 1),</w:t>
            </w:r>
            <w:r w:rsidRPr="001F52D0">
              <w:rPr>
                <w:lang w:eastAsia="ja-JP"/>
              </w:rPr>
              <w:br/>
            </w:r>
            <w:r w:rsidRPr="001F52D0">
              <w:t>2</w:t>
            </w:r>
            <w:r>
              <w:t>,</w:t>
            </w:r>
            <w:r w:rsidRPr="001F52D0">
              <w:t>31</w:t>
            </w:r>
            <w:r w:rsidRPr="001F52D0">
              <w:rPr>
                <w:lang w:eastAsia="ja-JP"/>
              </w:rPr>
              <w:t>4</w:t>
            </w:r>
            <w:r w:rsidRPr="001F52D0">
              <w:t xml:space="preserve"> kHz </w:t>
            </w:r>
            <w:r w:rsidRPr="001F52D0">
              <w:rPr>
                <w:lang w:eastAsia="ja-JP"/>
              </w:rPr>
              <w:t>(</w:t>
            </w:r>
            <w:r>
              <w:rPr>
                <w:lang w:eastAsia="ja-JP"/>
              </w:rPr>
              <w:t>mode</w:t>
            </w:r>
            <w:r w:rsidRPr="001F52D0">
              <w:rPr>
                <w:lang w:eastAsia="ja-JP"/>
              </w:rPr>
              <w:t xml:space="preserve"> 2),</w:t>
            </w:r>
            <w:r w:rsidRPr="001F52D0">
              <w:br/>
              <w:t>1</w:t>
            </w:r>
            <w:r>
              <w:t>,</w:t>
            </w:r>
            <w:r w:rsidRPr="001F52D0">
              <w:t>157 kHz</w:t>
            </w:r>
            <w:r w:rsidRPr="001F52D0">
              <w:rPr>
                <w:lang w:eastAsia="ja-JP"/>
              </w:rPr>
              <w:t xml:space="preserve"> (</w:t>
            </w:r>
            <w:r>
              <w:rPr>
                <w:lang w:eastAsia="ja-JP"/>
              </w:rPr>
              <w:t>mode</w:t>
            </w:r>
            <w:r w:rsidRPr="001F52D0">
              <w:rPr>
                <w:lang w:eastAsia="ja-JP"/>
              </w:rPr>
              <w:t xml:space="preserve"> 3)</w:t>
            </w:r>
          </w:p>
          <w:p w:rsidR="00027A13" w:rsidRPr="001F52D0" w:rsidRDefault="00027A13" w:rsidP="002628FE">
            <w:pPr>
              <w:pStyle w:val="Tabletext"/>
              <w:jc w:val="left"/>
            </w:pPr>
            <w:r w:rsidRPr="001F52D0">
              <w:t>c)</w:t>
            </w:r>
            <w:r w:rsidRPr="001F52D0">
              <w:tab/>
              <w:t>5</w:t>
            </w:r>
            <w:r>
              <w:t>,</w:t>
            </w:r>
            <w:r w:rsidRPr="001F52D0">
              <w:t xml:space="preserve">291 kHz </w:t>
            </w:r>
            <w:r w:rsidRPr="001F52D0">
              <w:rPr>
                <w:lang w:eastAsia="ja-JP"/>
              </w:rPr>
              <w:t>(</w:t>
            </w:r>
            <w:r>
              <w:rPr>
                <w:lang w:eastAsia="ja-JP"/>
              </w:rPr>
              <w:t>mode</w:t>
            </w:r>
            <w:r w:rsidRPr="001F52D0">
              <w:rPr>
                <w:lang w:eastAsia="ja-JP"/>
              </w:rPr>
              <w:t xml:space="preserve"> 1),</w:t>
            </w:r>
            <w:r w:rsidRPr="001F52D0">
              <w:rPr>
                <w:lang w:eastAsia="ja-JP"/>
              </w:rPr>
              <w:br/>
            </w:r>
            <w:r w:rsidRPr="001F52D0">
              <w:t>2</w:t>
            </w:r>
            <w:r>
              <w:t>,</w:t>
            </w:r>
            <w:r w:rsidRPr="001F52D0">
              <w:t>64</w:t>
            </w:r>
            <w:r w:rsidRPr="001F52D0">
              <w:rPr>
                <w:lang w:eastAsia="ja-JP"/>
              </w:rPr>
              <w:t>5</w:t>
            </w:r>
            <w:r w:rsidRPr="001F52D0">
              <w:t xml:space="preserve"> kHz </w:t>
            </w:r>
            <w:r w:rsidRPr="001F52D0">
              <w:rPr>
                <w:lang w:eastAsia="ja-JP"/>
              </w:rPr>
              <w:t>(</w:t>
            </w:r>
            <w:r>
              <w:rPr>
                <w:lang w:eastAsia="ja-JP"/>
              </w:rPr>
              <w:t>mode</w:t>
            </w:r>
            <w:r w:rsidRPr="001F52D0">
              <w:rPr>
                <w:lang w:eastAsia="ja-JP"/>
              </w:rPr>
              <w:t xml:space="preserve"> 2),</w:t>
            </w:r>
            <w:r w:rsidRPr="001F52D0">
              <w:br/>
              <w:t>1</w:t>
            </w:r>
            <w:r>
              <w:t>,</w:t>
            </w:r>
            <w:r w:rsidRPr="001F52D0">
              <w:t>322 kHz</w:t>
            </w:r>
            <w:r w:rsidRPr="001F52D0">
              <w:rPr>
                <w:lang w:eastAsia="ja-JP"/>
              </w:rPr>
              <w:t xml:space="preserve"> (</w:t>
            </w:r>
            <w:r>
              <w:rPr>
                <w:lang w:eastAsia="ja-JP"/>
              </w:rPr>
              <w:t>mode</w:t>
            </w:r>
            <w:r w:rsidRPr="001F52D0">
              <w:rPr>
                <w:lang w:eastAsia="ja-JP"/>
              </w:rPr>
              <w:t xml:space="preserve"> 3)</w:t>
            </w:r>
          </w:p>
        </w:tc>
        <w:tc>
          <w:tcPr>
            <w:tcW w:w="2503" w:type="dxa"/>
          </w:tcPr>
          <w:p w:rsidR="00027A13" w:rsidRPr="001F52D0" w:rsidRDefault="00027A13" w:rsidP="002628FE">
            <w:pPr>
              <w:pStyle w:val="Tabletext"/>
              <w:jc w:val="left"/>
            </w:pPr>
            <w:r w:rsidRPr="001F52D0">
              <w:t>a)</w:t>
            </w:r>
            <w:r w:rsidRPr="001F52D0">
              <w:tab/>
              <w:t>1 786 kHz (1k)</w:t>
            </w:r>
          </w:p>
          <w:p w:rsidR="00027A13" w:rsidRPr="001F52D0" w:rsidRDefault="00027A13" w:rsidP="002628FE">
            <w:pPr>
              <w:pStyle w:val="Tabletext"/>
              <w:jc w:val="left"/>
            </w:pPr>
            <w:r w:rsidRPr="001F52D0">
              <w:t>b)</w:t>
            </w:r>
            <w:r w:rsidRPr="001F52D0">
              <w:tab/>
              <w:t>5 580</w:t>
            </w:r>
            <w:r>
              <w:t>,</w:t>
            </w:r>
            <w:r w:rsidRPr="001F52D0">
              <w:t>322 Hz (1k)</w:t>
            </w:r>
            <w:r w:rsidRPr="001F52D0">
              <w:br/>
              <w:t>2 790</w:t>
            </w:r>
            <w:r>
              <w:t>,</w:t>
            </w:r>
            <w:r w:rsidRPr="001F52D0">
              <w:t>179 Hz (2k)</w:t>
            </w:r>
            <w:r w:rsidRPr="001F52D0">
              <w:br/>
              <w:t>1 395</w:t>
            </w:r>
            <w:r>
              <w:t>,</w:t>
            </w:r>
            <w:r w:rsidRPr="001F52D0">
              <w:t>089 Hz (4k)</w:t>
            </w:r>
            <w:r w:rsidRPr="001F52D0">
              <w:br/>
              <w:t>697</w:t>
            </w:r>
            <w:r>
              <w:t>,</w:t>
            </w:r>
            <w:r w:rsidRPr="001F52D0">
              <w:t>545 Hz (8k)</w:t>
            </w:r>
          </w:p>
          <w:p w:rsidR="00027A13" w:rsidRPr="001F52D0" w:rsidRDefault="00027A13" w:rsidP="002628FE">
            <w:pPr>
              <w:pStyle w:val="Tabletext"/>
              <w:jc w:val="left"/>
              <w:rPr>
                <w:szCs w:val="22"/>
              </w:rPr>
            </w:pPr>
            <w:r w:rsidRPr="001F52D0">
              <w:t>c)</w:t>
            </w:r>
            <w:r w:rsidRPr="001F52D0">
              <w:tab/>
              <w:t>6 696</w:t>
            </w:r>
            <w:r>
              <w:t>,</w:t>
            </w:r>
            <w:r w:rsidRPr="001F52D0">
              <w:t>42 Hz (1k),</w:t>
            </w:r>
            <w:r w:rsidRPr="001F52D0">
              <w:br/>
              <w:t>3 348</w:t>
            </w:r>
            <w:r>
              <w:t>,</w:t>
            </w:r>
            <w:r w:rsidRPr="001F52D0">
              <w:t>21 Hz (2k), 1 674</w:t>
            </w:r>
            <w:r>
              <w:t>,</w:t>
            </w:r>
            <w:r w:rsidRPr="001F52D0">
              <w:t xml:space="preserve">11 Hz (4k), </w:t>
            </w:r>
            <w:r w:rsidRPr="001F52D0">
              <w:br/>
              <w:t>837</w:t>
            </w:r>
            <w:r>
              <w:t>,</w:t>
            </w:r>
            <w:r w:rsidRPr="001F52D0">
              <w:t>05 Hz (8k)</w:t>
            </w:r>
          </w:p>
          <w:p w:rsidR="00027A13" w:rsidRPr="001F52D0" w:rsidRDefault="00027A13" w:rsidP="002628FE">
            <w:pPr>
              <w:pStyle w:val="Tabletext"/>
              <w:jc w:val="left"/>
              <w:rPr>
                <w:szCs w:val="22"/>
              </w:rPr>
            </w:pPr>
            <w:r w:rsidRPr="001F52D0">
              <w:t>d)</w:t>
            </w:r>
            <w:r w:rsidRPr="001F52D0">
              <w:tab/>
              <w:t xml:space="preserve">7 812 Hz (1k), </w:t>
            </w:r>
            <w:r w:rsidRPr="001F52D0">
              <w:br/>
              <w:t xml:space="preserve">3 906 Hz (2k), </w:t>
            </w:r>
            <w:r w:rsidRPr="001F52D0">
              <w:br/>
              <w:t xml:space="preserve">1 953 Hz (4k), </w:t>
            </w:r>
            <w:r w:rsidRPr="001F52D0">
              <w:br/>
              <w:t>976 Hz (8k)</w:t>
            </w:r>
          </w:p>
          <w:p w:rsidR="00027A13" w:rsidRPr="00250919" w:rsidRDefault="00027A13" w:rsidP="002628FE">
            <w:pPr>
              <w:pStyle w:val="Tabletext"/>
              <w:jc w:val="left"/>
              <w:rPr>
                <w:szCs w:val="22"/>
                <w:lang w:val="es-ES_tradnl"/>
              </w:rPr>
            </w:pPr>
            <w:r w:rsidRPr="00250919">
              <w:rPr>
                <w:lang w:val="es-ES_tradnl"/>
              </w:rPr>
              <w:t>e)</w:t>
            </w:r>
            <w:r w:rsidRPr="00250919">
              <w:rPr>
                <w:lang w:val="es-ES_tradnl"/>
              </w:rPr>
              <w:tab/>
              <w:t>8 929 Hz (1k),</w:t>
            </w:r>
            <w:r w:rsidRPr="00250919">
              <w:rPr>
                <w:lang w:val="es-ES_tradnl"/>
              </w:rPr>
              <w:br/>
              <w:t xml:space="preserve">4 464 Hz (2k), </w:t>
            </w:r>
            <w:r w:rsidRPr="00250919">
              <w:rPr>
                <w:lang w:val="es-ES_tradnl"/>
              </w:rPr>
              <w:br/>
              <w:t xml:space="preserve">2 232 Hz (4k), </w:t>
            </w:r>
            <w:r w:rsidRPr="00250919">
              <w:rPr>
                <w:lang w:val="es-ES_tradnl"/>
              </w:rPr>
              <w:br/>
              <w:t>1 116 Hz (8k)</w:t>
            </w:r>
          </w:p>
        </w:tc>
      </w:tr>
    </w:tbl>
    <w:p w:rsidR="00027A13" w:rsidRPr="001F52D0" w:rsidRDefault="00027A13" w:rsidP="00027A13">
      <w:pPr>
        <w:pStyle w:val="TableNo"/>
        <w:rPr>
          <w:i/>
          <w:iCs/>
          <w:lang w:eastAsia="ja-JP"/>
        </w:rPr>
      </w:pPr>
      <w:r w:rsidRPr="001F52D0">
        <w:rPr>
          <w:lang w:eastAsia="ja-JP"/>
        </w:rPr>
        <w:lastRenderedPageBreak/>
        <w:t xml:space="preserve">TABLEAU 1 </w:t>
      </w:r>
      <w:r w:rsidRPr="002628FE">
        <w:rPr>
          <w:lang w:eastAsia="ja-JP"/>
        </w:rPr>
        <w:t>(</w:t>
      </w:r>
      <w:r w:rsidRPr="001F52D0">
        <w:rPr>
          <w:i/>
          <w:iCs/>
          <w:lang w:eastAsia="ja-JP"/>
        </w:rPr>
        <w:t>suite</w:t>
      </w:r>
      <w:r w:rsidRPr="002628FE">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749"/>
        <w:gridCol w:w="2365"/>
        <w:gridCol w:w="2503"/>
        <w:gridCol w:w="2503"/>
      </w:tblGrid>
      <w:tr w:rsidR="00027A13" w:rsidRPr="001F52D0" w:rsidTr="00CB3636">
        <w:trPr>
          <w:tblHeader/>
          <w:jc w:val="center"/>
        </w:trPr>
        <w:tc>
          <w:tcPr>
            <w:tcW w:w="519" w:type="dxa"/>
          </w:tcPr>
          <w:p w:rsidR="00027A13" w:rsidRPr="001F52D0" w:rsidRDefault="00027A13" w:rsidP="00CB3636">
            <w:pPr>
              <w:pStyle w:val="Tablehead"/>
              <w:ind w:left="-648"/>
              <w:rPr>
                <w:lang w:eastAsia="ja-JP"/>
              </w:rPr>
            </w:pPr>
          </w:p>
        </w:tc>
        <w:tc>
          <w:tcPr>
            <w:tcW w:w="1749" w:type="dxa"/>
          </w:tcPr>
          <w:p w:rsidR="00027A13" w:rsidRPr="001F52D0" w:rsidRDefault="00027A13" w:rsidP="00CB3636">
            <w:pPr>
              <w:pStyle w:val="Tablehead"/>
              <w:rPr>
                <w:lang w:eastAsia="ja-JP"/>
              </w:rPr>
            </w:pPr>
            <w:r w:rsidRPr="001F52D0">
              <w:rPr>
                <w:lang w:eastAsia="ja-JP"/>
              </w:rPr>
              <w:t>Param</w:t>
            </w:r>
            <w:r>
              <w:rPr>
                <w:lang w:eastAsia="ja-JP"/>
              </w:rPr>
              <w:t>è</w:t>
            </w:r>
            <w:r w:rsidRPr="001F52D0">
              <w:rPr>
                <w:lang w:eastAsia="ja-JP"/>
              </w:rPr>
              <w:t>tr</w:t>
            </w:r>
            <w:r>
              <w:rPr>
                <w:lang w:eastAsia="ja-JP"/>
              </w:rPr>
              <w:t>e</w:t>
            </w:r>
            <w:r w:rsidRPr="001F52D0">
              <w:rPr>
                <w:lang w:eastAsia="ja-JP"/>
              </w:rPr>
              <w:t>s</w:t>
            </w:r>
          </w:p>
        </w:tc>
        <w:tc>
          <w:tcPr>
            <w:tcW w:w="2365" w:type="dxa"/>
          </w:tcPr>
          <w:p w:rsidR="00027A13" w:rsidRPr="001F52D0" w:rsidRDefault="00027A13" w:rsidP="00CB3636">
            <w:pPr>
              <w:pStyle w:val="Tablehead"/>
              <w:rPr>
                <w:lang w:eastAsia="ja-JP"/>
              </w:rPr>
            </w:pPr>
            <w:r w:rsidRPr="001F52D0">
              <w:rPr>
                <w:lang w:eastAsia="ja-JP"/>
              </w:rPr>
              <w:t>Syst</w:t>
            </w:r>
            <w:r>
              <w:rPr>
                <w:lang w:eastAsia="ja-JP"/>
              </w:rPr>
              <w:t xml:space="preserve">ème multimédia </w:t>
            </w:r>
            <w:r w:rsidRPr="001F52D0">
              <w:rPr>
                <w:lang w:eastAsia="ja-JP"/>
              </w:rPr>
              <w:t>A</w:t>
            </w:r>
          </w:p>
        </w:tc>
        <w:tc>
          <w:tcPr>
            <w:tcW w:w="2503" w:type="dxa"/>
          </w:tcPr>
          <w:p w:rsidR="00027A13" w:rsidRPr="001F52D0" w:rsidRDefault="00027A13" w:rsidP="00CB3636">
            <w:pPr>
              <w:pStyle w:val="Tablehead"/>
              <w:rPr>
                <w:lang w:eastAsia="ja-JP"/>
              </w:rPr>
            </w:pPr>
            <w:r w:rsidRPr="001F52D0">
              <w:rPr>
                <w:lang w:eastAsia="ja-JP"/>
              </w:rPr>
              <w:t>Syst</w:t>
            </w:r>
            <w:r>
              <w:rPr>
                <w:lang w:eastAsia="ja-JP"/>
              </w:rPr>
              <w:t xml:space="preserve">ème multimédia </w:t>
            </w:r>
            <w:r w:rsidRPr="001F52D0">
              <w:rPr>
                <w:lang w:eastAsia="ja-JP"/>
              </w:rPr>
              <w:t>F</w:t>
            </w:r>
          </w:p>
        </w:tc>
        <w:tc>
          <w:tcPr>
            <w:tcW w:w="2503" w:type="dxa"/>
          </w:tcPr>
          <w:p w:rsidR="00027A13" w:rsidRPr="001F52D0" w:rsidRDefault="00027A13" w:rsidP="00CB3636">
            <w:pPr>
              <w:pStyle w:val="Tablehead"/>
              <w:rPr>
                <w:lang w:eastAsia="ko-KR"/>
              </w:rPr>
            </w:pPr>
            <w:r w:rsidRPr="001F52D0">
              <w:rPr>
                <w:lang w:eastAsia="ja-JP"/>
              </w:rPr>
              <w:t>Syst</w:t>
            </w:r>
            <w:r>
              <w:rPr>
                <w:lang w:eastAsia="ja-JP"/>
              </w:rPr>
              <w:t xml:space="preserve">ème multimédia </w:t>
            </w:r>
            <w:r w:rsidRPr="001F52D0">
              <w:rPr>
                <w:lang w:eastAsia="ja-JP"/>
              </w:rPr>
              <w:t>I</w:t>
            </w:r>
          </w:p>
        </w:tc>
      </w:tr>
      <w:tr w:rsidR="00027A13" w:rsidRPr="00BC0E04" w:rsidTr="00CB3636">
        <w:trPr>
          <w:jc w:val="center"/>
        </w:trPr>
        <w:tc>
          <w:tcPr>
            <w:tcW w:w="519" w:type="dxa"/>
          </w:tcPr>
          <w:p w:rsidR="00027A13" w:rsidRPr="001F52D0" w:rsidRDefault="00027A13" w:rsidP="002628FE">
            <w:pPr>
              <w:pStyle w:val="Tabletext"/>
              <w:jc w:val="center"/>
              <w:rPr>
                <w:lang w:eastAsia="ja-JP"/>
              </w:rPr>
            </w:pPr>
            <w:r w:rsidRPr="001F52D0">
              <w:rPr>
                <w:lang w:eastAsia="ja-JP"/>
              </w:rPr>
              <w:t>6</w:t>
            </w:r>
          </w:p>
        </w:tc>
        <w:tc>
          <w:tcPr>
            <w:tcW w:w="1749" w:type="dxa"/>
          </w:tcPr>
          <w:p w:rsidR="00027A13" w:rsidRPr="001F52D0" w:rsidRDefault="00027A13" w:rsidP="002628FE">
            <w:pPr>
              <w:pStyle w:val="Tabletext"/>
              <w:jc w:val="left"/>
              <w:rPr>
                <w:lang w:eastAsia="ja-JP"/>
              </w:rPr>
            </w:pPr>
            <w:r>
              <w:rPr>
                <w:lang w:eastAsia="ja-JP"/>
              </w:rPr>
              <w:t>Durée a</w:t>
            </w:r>
            <w:r w:rsidRPr="001F52D0">
              <w:rPr>
                <w:lang w:eastAsia="ja-JP"/>
              </w:rPr>
              <w:t xml:space="preserve">ctive </w:t>
            </w:r>
            <w:r>
              <w:rPr>
                <w:lang w:eastAsia="ja-JP"/>
              </w:rPr>
              <w:t xml:space="preserve">d'un </w:t>
            </w:r>
            <w:r w:rsidRPr="001F52D0">
              <w:rPr>
                <w:lang w:eastAsia="ja-JP"/>
              </w:rPr>
              <w:t>symbol</w:t>
            </w:r>
            <w:r>
              <w:rPr>
                <w:lang w:eastAsia="ja-JP"/>
              </w:rPr>
              <w:t>e</w:t>
            </w:r>
          </w:p>
        </w:tc>
        <w:tc>
          <w:tcPr>
            <w:tcW w:w="2365" w:type="dxa"/>
          </w:tcPr>
          <w:p w:rsidR="00027A13" w:rsidRPr="00250919" w:rsidRDefault="00027A13" w:rsidP="002628FE">
            <w:pPr>
              <w:pStyle w:val="Tabletext"/>
              <w:jc w:val="left"/>
              <w:rPr>
                <w:lang w:val="en-US"/>
              </w:rPr>
            </w:pPr>
            <w:r w:rsidRPr="00250919">
              <w:rPr>
                <w:lang w:val="en-US"/>
              </w:rPr>
              <w:t>a)</w:t>
            </w:r>
            <w:r w:rsidRPr="00250919">
              <w:rPr>
                <w:lang w:val="en-US" w:eastAsia="ko-KR"/>
              </w:rPr>
              <w:tab/>
            </w:r>
            <w:r w:rsidRPr="00250919">
              <w:rPr>
                <w:lang w:val="en-US"/>
              </w:rPr>
              <w:t>156 µs</w:t>
            </w:r>
          </w:p>
          <w:p w:rsidR="00027A13" w:rsidRPr="00250919" w:rsidRDefault="00027A13" w:rsidP="002628FE">
            <w:pPr>
              <w:pStyle w:val="Tabletext"/>
              <w:jc w:val="left"/>
              <w:rPr>
                <w:lang w:val="en-US"/>
              </w:rPr>
            </w:pPr>
            <w:r w:rsidRPr="00250919">
              <w:rPr>
                <w:lang w:val="en-US"/>
              </w:rPr>
              <w:t>b)</w:t>
            </w:r>
            <w:r w:rsidRPr="00250919">
              <w:rPr>
                <w:lang w:val="en-US" w:eastAsia="ko-KR"/>
              </w:rPr>
              <w:tab/>
            </w:r>
            <w:r w:rsidRPr="00250919">
              <w:rPr>
                <w:lang w:val="en-US"/>
              </w:rPr>
              <w:t>312 µs</w:t>
            </w:r>
          </w:p>
          <w:p w:rsidR="00027A13" w:rsidRPr="00250919" w:rsidRDefault="00027A13" w:rsidP="002628FE">
            <w:pPr>
              <w:pStyle w:val="Tabletext"/>
              <w:jc w:val="left"/>
              <w:rPr>
                <w:lang w:val="en-US"/>
              </w:rPr>
            </w:pPr>
            <w:r w:rsidRPr="00250919">
              <w:rPr>
                <w:lang w:val="en-US"/>
              </w:rPr>
              <w:t xml:space="preserve">c) </w:t>
            </w:r>
            <w:r w:rsidRPr="00250919">
              <w:rPr>
                <w:lang w:val="en-US" w:eastAsia="ko-KR"/>
              </w:rPr>
              <w:tab/>
            </w:r>
            <w:r w:rsidRPr="00250919">
              <w:rPr>
                <w:lang w:val="en-US"/>
              </w:rPr>
              <w:t>623 µs</w:t>
            </w:r>
          </w:p>
          <w:p w:rsidR="00027A13" w:rsidRPr="00250919" w:rsidRDefault="00027A13" w:rsidP="002628FE">
            <w:pPr>
              <w:pStyle w:val="Tabletext"/>
              <w:jc w:val="left"/>
              <w:rPr>
                <w:lang w:val="en-US" w:eastAsia="ko-KR"/>
              </w:rPr>
            </w:pPr>
            <w:r w:rsidRPr="00250919">
              <w:rPr>
                <w:lang w:val="en-US" w:eastAsia="ko-KR"/>
              </w:rPr>
              <w:t>d</w:t>
            </w:r>
            <w:r w:rsidRPr="00250919">
              <w:rPr>
                <w:lang w:val="en-US"/>
              </w:rPr>
              <w:t>)</w:t>
            </w:r>
            <w:r w:rsidRPr="00250919">
              <w:rPr>
                <w:lang w:val="en-US" w:eastAsia="ko-KR"/>
              </w:rPr>
              <w:t xml:space="preserve"> </w:t>
            </w:r>
            <w:r w:rsidRPr="00250919">
              <w:rPr>
                <w:lang w:val="en-US" w:eastAsia="ko-KR"/>
              </w:rPr>
              <w:tab/>
              <w:t>1</w:t>
            </w:r>
            <w:r>
              <w:rPr>
                <w:lang w:val="en-US" w:eastAsia="ko-KR"/>
              </w:rPr>
              <w:t xml:space="preserve"> </w:t>
            </w:r>
            <w:r w:rsidRPr="00250919">
              <w:rPr>
                <w:lang w:val="en-US" w:eastAsia="ko-KR"/>
              </w:rPr>
              <w:t xml:space="preserve">246 </w:t>
            </w:r>
            <w:r w:rsidRPr="00250919">
              <w:rPr>
                <w:lang w:val="en-US"/>
              </w:rPr>
              <w:t>µs</w:t>
            </w:r>
          </w:p>
        </w:tc>
        <w:tc>
          <w:tcPr>
            <w:tcW w:w="2503" w:type="dxa"/>
          </w:tcPr>
          <w:p w:rsidR="00027A13" w:rsidRPr="001F52D0" w:rsidRDefault="00027A13" w:rsidP="002628FE">
            <w:pPr>
              <w:pStyle w:val="Tabletext"/>
              <w:jc w:val="left"/>
            </w:pPr>
            <w:r w:rsidRPr="001F52D0">
              <w:t>a)</w:t>
            </w:r>
            <w:r w:rsidRPr="001F52D0">
              <w:tab/>
              <w:t xml:space="preserve">252 </w:t>
            </w:r>
            <w:r w:rsidRPr="001F52D0">
              <w:sym w:font="Symbol" w:char="F06D"/>
            </w:r>
            <w:r w:rsidRPr="001F52D0">
              <w:t>s (</w:t>
            </w:r>
            <w:r>
              <w:t>mode</w:t>
            </w:r>
            <w:r w:rsidRPr="001F52D0">
              <w:t xml:space="preserve"> 1)</w:t>
            </w:r>
            <w:r w:rsidRPr="001F52D0">
              <w:rPr>
                <w:vertAlign w:val="superscript"/>
              </w:rPr>
              <w:t xml:space="preserve"> (2)</w:t>
            </w:r>
            <w:r w:rsidRPr="001F52D0">
              <w:t>,</w:t>
            </w:r>
            <w:r w:rsidRPr="001F52D0">
              <w:br/>
              <w:t xml:space="preserve">504 </w:t>
            </w:r>
            <w:r w:rsidRPr="001F52D0">
              <w:sym w:font="Symbol" w:char="F06D"/>
            </w:r>
            <w:r w:rsidRPr="001F52D0">
              <w:t>s (</w:t>
            </w:r>
            <w:r>
              <w:t>mode</w:t>
            </w:r>
            <w:r w:rsidRPr="001F52D0">
              <w:t xml:space="preserve"> 2),</w:t>
            </w:r>
            <w:r w:rsidRPr="001F52D0">
              <w:br/>
              <w:t>1</w:t>
            </w:r>
            <w:r>
              <w:t xml:space="preserve"> </w:t>
            </w:r>
            <w:r w:rsidRPr="001F52D0">
              <w:t xml:space="preserve">008 </w:t>
            </w:r>
            <w:r w:rsidRPr="001F52D0">
              <w:sym w:font="Symbol" w:char="F06D"/>
            </w:r>
            <w:r w:rsidRPr="001F52D0">
              <w:t>s (</w:t>
            </w:r>
            <w:r>
              <w:t>mode</w:t>
            </w:r>
            <w:r w:rsidRPr="001F52D0">
              <w:t xml:space="preserve"> 3)</w:t>
            </w:r>
          </w:p>
          <w:p w:rsidR="00027A13" w:rsidRPr="001F52D0" w:rsidRDefault="00027A13" w:rsidP="002628FE">
            <w:pPr>
              <w:pStyle w:val="Tabletext"/>
              <w:jc w:val="left"/>
            </w:pPr>
            <w:r w:rsidRPr="001F52D0">
              <w:t>b)</w:t>
            </w:r>
            <w:r w:rsidRPr="001F52D0">
              <w:tab/>
              <w:t xml:space="preserve">216 </w:t>
            </w:r>
            <w:r w:rsidRPr="001F52D0">
              <w:sym w:font="Symbol" w:char="F06D"/>
            </w:r>
            <w:r w:rsidRPr="001F52D0">
              <w:t>s (</w:t>
            </w:r>
            <w:r>
              <w:t>mode</w:t>
            </w:r>
            <w:r w:rsidRPr="001F52D0">
              <w:t xml:space="preserve"> 1),</w:t>
            </w:r>
            <w:r w:rsidRPr="001F52D0">
              <w:br/>
              <w:t xml:space="preserve">432 </w:t>
            </w:r>
            <w:r w:rsidRPr="001F52D0">
              <w:sym w:font="Symbol" w:char="F06D"/>
            </w:r>
            <w:r w:rsidRPr="001F52D0">
              <w:t>s (</w:t>
            </w:r>
            <w:r>
              <w:t>mode</w:t>
            </w:r>
            <w:r w:rsidRPr="001F52D0">
              <w:t xml:space="preserve"> 2),</w:t>
            </w:r>
            <w:r w:rsidRPr="001F52D0">
              <w:br/>
              <w:t xml:space="preserve">864 </w:t>
            </w:r>
            <w:r w:rsidRPr="001F52D0">
              <w:sym w:font="Symbol" w:char="F06D"/>
            </w:r>
            <w:r w:rsidRPr="001F52D0">
              <w:t>s (</w:t>
            </w:r>
            <w:r>
              <w:t>mode</w:t>
            </w:r>
            <w:r w:rsidRPr="001F52D0">
              <w:t xml:space="preserve"> 3)</w:t>
            </w:r>
          </w:p>
          <w:p w:rsidR="00027A13" w:rsidRPr="001F52D0" w:rsidRDefault="00027A13" w:rsidP="002628FE">
            <w:pPr>
              <w:pStyle w:val="Tabletext"/>
              <w:jc w:val="left"/>
            </w:pPr>
            <w:r w:rsidRPr="001F52D0">
              <w:t>c)</w:t>
            </w:r>
            <w:r w:rsidRPr="001F52D0">
              <w:tab/>
              <w:t xml:space="preserve">189 </w:t>
            </w:r>
            <w:r w:rsidRPr="001F52D0">
              <w:sym w:font="Symbol" w:char="F06D"/>
            </w:r>
            <w:r w:rsidRPr="001F52D0">
              <w:t>s (</w:t>
            </w:r>
            <w:r>
              <w:t>mode</w:t>
            </w:r>
            <w:r w:rsidRPr="001F52D0">
              <w:t xml:space="preserve"> 1),</w:t>
            </w:r>
            <w:r w:rsidRPr="001F52D0">
              <w:br/>
              <w:t xml:space="preserve">378 </w:t>
            </w:r>
            <w:r w:rsidRPr="001F52D0">
              <w:sym w:font="Symbol" w:char="F06D"/>
            </w:r>
            <w:r w:rsidRPr="001F52D0">
              <w:t>s (</w:t>
            </w:r>
            <w:r>
              <w:t>mode</w:t>
            </w:r>
            <w:r w:rsidRPr="001F52D0">
              <w:t xml:space="preserve"> 2),</w:t>
            </w:r>
            <w:r w:rsidRPr="001F52D0">
              <w:br/>
              <w:t xml:space="preserve">756 </w:t>
            </w:r>
            <w:r w:rsidRPr="001F52D0">
              <w:sym w:font="Symbol" w:char="F06D"/>
            </w:r>
            <w:r w:rsidRPr="001F52D0">
              <w:t>s (</w:t>
            </w:r>
            <w:r>
              <w:t>mode</w:t>
            </w:r>
            <w:r w:rsidRPr="001F52D0">
              <w:t xml:space="preserve"> 3)</w:t>
            </w:r>
          </w:p>
        </w:tc>
        <w:tc>
          <w:tcPr>
            <w:tcW w:w="2503" w:type="dxa"/>
          </w:tcPr>
          <w:p w:rsidR="00027A13" w:rsidRPr="00250919" w:rsidRDefault="00027A13" w:rsidP="002628FE">
            <w:pPr>
              <w:pStyle w:val="Tabletext"/>
              <w:jc w:val="left"/>
              <w:rPr>
                <w:lang w:val="en-US"/>
              </w:rPr>
            </w:pPr>
            <w:r w:rsidRPr="00250919">
              <w:rPr>
                <w:lang w:val="en-US"/>
              </w:rPr>
              <w:t>a)</w:t>
            </w:r>
            <w:r w:rsidRPr="00250919">
              <w:rPr>
                <w:lang w:val="en-US"/>
              </w:rPr>
              <w:tab/>
              <w:t>560 µs (1k)</w:t>
            </w:r>
          </w:p>
          <w:p w:rsidR="00027A13" w:rsidRPr="00250919" w:rsidRDefault="00027A13" w:rsidP="002628FE">
            <w:pPr>
              <w:pStyle w:val="Tabletext"/>
              <w:jc w:val="left"/>
              <w:rPr>
                <w:lang w:val="en-US"/>
              </w:rPr>
            </w:pPr>
            <w:r w:rsidRPr="00250919">
              <w:rPr>
                <w:lang w:val="en-US"/>
              </w:rPr>
              <w:t>b)</w:t>
            </w:r>
            <w:r w:rsidRPr="00250919">
              <w:rPr>
                <w:lang w:val="en-US"/>
              </w:rPr>
              <w:tab/>
              <w:t xml:space="preserve">179,2 µs (1k), </w:t>
            </w:r>
            <w:r w:rsidRPr="00250919">
              <w:rPr>
                <w:lang w:val="en-US"/>
              </w:rPr>
              <w:br/>
              <w:t xml:space="preserve">358,40 µs (2k), </w:t>
            </w:r>
            <w:r w:rsidRPr="00250919">
              <w:rPr>
                <w:lang w:val="en-US"/>
              </w:rPr>
              <w:br/>
              <w:t xml:space="preserve">716,80 µs (4k), </w:t>
            </w:r>
            <w:r w:rsidRPr="00250919">
              <w:rPr>
                <w:lang w:val="en-US"/>
              </w:rPr>
              <w:br/>
              <w:t>1 433,60 µs (8k)</w:t>
            </w:r>
          </w:p>
          <w:p w:rsidR="00027A13" w:rsidRPr="00250919" w:rsidRDefault="00027A13" w:rsidP="002628FE">
            <w:pPr>
              <w:pStyle w:val="Tabletext"/>
              <w:jc w:val="left"/>
              <w:rPr>
                <w:lang w:val="en-US"/>
              </w:rPr>
            </w:pPr>
            <w:r w:rsidRPr="00250919">
              <w:rPr>
                <w:lang w:val="en-US"/>
              </w:rPr>
              <w:t>c)</w:t>
            </w:r>
            <w:r w:rsidRPr="00250919">
              <w:rPr>
                <w:lang w:val="en-US"/>
              </w:rPr>
              <w:tab/>
              <w:t xml:space="preserve">149,33 µs (1k), </w:t>
            </w:r>
            <w:r w:rsidRPr="00250919">
              <w:rPr>
                <w:lang w:val="en-US"/>
              </w:rPr>
              <w:br/>
              <w:t xml:space="preserve">298,67 </w:t>
            </w:r>
            <w:r w:rsidRPr="001F52D0">
              <w:rPr>
                <w:lang w:eastAsia="ja-JP"/>
              </w:rPr>
              <w:sym w:font="Symbol" w:char="F06D"/>
            </w:r>
            <w:r w:rsidRPr="00250919">
              <w:rPr>
                <w:lang w:val="en-US" w:eastAsia="ja-JP"/>
              </w:rPr>
              <w:t>s</w:t>
            </w:r>
            <w:r w:rsidRPr="00250919">
              <w:rPr>
                <w:lang w:val="en-US"/>
              </w:rPr>
              <w:t xml:space="preserve"> (2k), </w:t>
            </w:r>
            <w:r w:rsidRPr="00250919">
              <w:rPr>
                <w:lang w:val="en-US"/>
              </w:rPr>
              <w:br/>
              <w:t xml:space="preserve">597,33 µs (4k), </w:t>
            </w:r>
            <w:r w:rsidRPr="00250919">
              <w:rPr>
                <w:lang w:val="en-US"/>
              </w:rPr>
              <w:br/>
              <w:t xml:space="preserve">1 194,67 </w:t>
            </w:r>
            <w:r w:rsidRPr="001F52D0">
              <w:rPr>
                <w:lang w:eastAsia="ja-JP"/>
              </w:rPr>
              <w:sym w:font="Symbol" w:char="F06D"/>
            </w:r>
            <w:r w:rsidRPr="00250919">
              <w:rPr>
                <w:lang w:val="en-US" w:eastAsia="ja-JP"/>
              </w:rPr>
              <w:t>s</w:t>
            </w:r>
            <w:r w:rsidRPr="00250919">
              <w:rPr>
                <w:lang w:val="en-US"/>
              </w:rPr>
              <w:t xml:space="preserve"> (8k)</w:t>
            </w:r>
          </w:p>
          <w:p w:rsidR="00027A13" w:rsidRPr="00250919" w:rsidRDefault="00027A13" w:rsidP="002628FE">
            <w:pPr>
              <w:pStyle w:val="Tabletext"/>
              <w:jc w:val="left"/>
              <w:rPr>
                <w:lang w:val="en-US" w:eastAsia="ja-JP"/>
              </w:rPr>
            </w:pPr>
            <w:r w:rsidRPr="00250919">
              <w:rPr>
                <w:lang w:val="en-US"/>
              </w:rPr>
              <w:t>d)</w:t>
            </w:r>
            <w:r w:rsidRPr="00250919">
              <w:rPr>
                <w:lang w:val="en-US"/>
              </w:rPr>
              <w:tab/>
              <w:t>2 128 µs (1k),</w:t>
            </w:r>
            <w:r w:rsidRPr="00250919">
              <w:rPr>
                <w:lang w:val="en-US"/>
              </w:rPr>
              <w:br/>
            </w:r>
            <w:r w:rsidRPr="00250919">
              <w:rPr>
                <w:lang w:val="en-US" w:eastAsia="ja-JP"/>
              </w:rPr>
              <w:t xml:space="preserve">256 </w:t>
            </w:r>
            <w:r w:rsidRPr="001F52D0">
              <w:rPr>
                <w:lang w:eastAsia="ja-JP"/>
              </w:rPr>
              <w:sym w:font="Symbol" w:char="F06D"/>
            </w:r>
            <w:r w:rsidRPr="00250919">
              <w:rPr>
                <w:lang w:val="en-US" w:eastAsia="ja-JP"/>
              </w:rPr>
              <w:t>s (2k),</w:t>
            </w:r>
            <w:r w:rsidRPr="00250919">
              <w:rPr>
                <w:lang w:val="en-US" w:eastAsia="ja-JP"/>
              </w:rPr>
              <w:br/>
              <w:t>512 µs (4k),</w:t>
            </w:r>
            <w:r w:rsidRPr="00250919">
              <w:rPr>
                <w:lang w:val="en-US" w:eastAsia="ja-JP"/>
              </w:rPr>
              <w:br/>
              <w:t>1 024 </w:t>
            </w:r>
            <w:r w:rsidRPr="001F52D0">
              <w:rPr>
                <w:lang w:eastAsia="ja-JP"/>
              </w:rPr>
              <w:sym w:font="Symbol" w:char="F06D"/>
            </w:r>
            <w:r w:rsidRPr="00250919">
              <w:rPr>
                <w:lang w:val="en-US" w:eastAsia="ja-JP"/>
              </w:rPr>
              <w:t>s (8k)</w:t>
            </w:r>
          </w:p>
          <w:p w:rsidR="00027A13" w:rsidRPr="00250919" w:rsidRDefault="00027A13" w:rsidP="002628FE">
            <w:pPr>
              <w:pStyle w:val="Tabletext"/>
              <w:jc w:val="left"/>
              <w:rPr>
                <w:lang w:val="en-US"/>
              </w:rPr>
            </w:pPr>
            <w:r w:rsidRPr="00250919">
              <w:rPr>
                <w:lang w:val="en-US"/>
              </w:rPr>
              <w:t>e)</w:t>
            </w:r>
            <w:r w:rsidRPr="00250919">
              <w:rPr>
                <w:lang w:val="en-US"/>
              </w:rPr>
              <w:tab/>
              <w:t>112 µs (1k),</w:t>
            </w:r>
            <w:r w:rsidRPr="00250919">
              <w:rPr>
                <w:lang w:val="en-US"/>
              </w:rPr>
              <w:br/>
              <w:t xml:space="preserve">224 µs (2k), </w:t>
            </w:r>
            <w:r w:rsidRPr="00250919">
              <w:rPr>
                <w:lang w:val="en-US"/>
              </w:rPr>
              <w:br/>
              <w:t>448 µs (4k),</w:t>
            </w:r>
            <w:r w:rsidRPr="00250919">
              <w:rPr>
                <w:lang w:val="en-US"/>
              </w:rPr>
              <w:br/>
              <w:t>896 </w:t>
            </w:r>
            <w:r w:rsidRPr="001F52D0">
              <w:rPr>
                <w:lang w:eastAsia="ja-JP"/>
              </w:rPr>
              <w:sym w:font="Symbol" w:char="F06D"/>
            </w:r>
            <w:r w:rsidRPr="00250919">
              <w:rPr>
                <w:lang w:val="en-US" w:eastAsia="ja-JP"/>
              </w:rPr>
              <w:t>s</w:t>
            </w:r>
            <w:r w:rsidRPr="00250919">
              <w:rPr>
                <w:lang w:val="en-US"/>
              </w:rPr>
              <w:t xml:space="preserve"> (8k)</w:t>
            </w:r>
          </w:p>
        </w:tc>
      </w:tr>
      <w:tr w:rsidR="00027A13" w:rsidRPr="001F52D0" w:rsidTr="00CB3636">
        <w:trPr>
          <w:jc w:val="center"/>
        </w:trPr>
        <w:tc>
          <w:tcPr>
            <w:tcW w:w="519" w:type="dxa"/>
          </w:tcPr>
          <w:p w:rsidR="00027A13" w:rsidRPr="001F52D0" w:rsidRDefault="00027A13" w:rsidP="002628FE">
            <w:pPr>
              <w:pStyle w:val="Tabletext"/>
              <w:jc w:val="center"/>
              <w:rPr>
                <w:lang w:eastAsia="ja-JP"/>
              </w:rPr>
            </w:pPr>
            <w:r w:rsidRPr="001F52D0">
              <w:rPr>
                <w:lang w:eastAsia="ja-JP"/>
              </w:rPr>
              <w:t>7</w:t>
            </w:r>
          </w:p>
        </w:tc>
        <w:tc>
          <w:tcPr>
            <w:tcW w:w="1749" w:type="dxa"/>
          </w:tcPr>
          <w:p w:rsidR="00027A13" w:rsidRPr="001F52D0" w:rsidRDefault="00027A13" w:rsidP="002628FE">
            <w:pPr>
              <w:pStyle w:val="Tabletext"/>
              <w:jc w:val="left"/>
              <w:rPr>
                <w:lang w:eastAsia="ja-JP"/>
              </w:rPr>
            </w:pPr>
            <w:r>
              <w:rPr>
                <w:lang w:eastAsia="ja-JP"/>
              </w:rPr>
              <w:t xml:space="preserve">Durée de l'intervalle de garde ou taux d'intervalle de garde </w:t>
            </w:r>
          </w:p>
        </w:tc>
        <w:tc>
          <w:tcPr>
            <w:tcW w:w="2365" w:type="dxa"/>
          </w:tcPr>
          <w:p w:rsidR="00027A13" w:rsidRPr="00250919" w:rsidRDefault="00027A13" w:rsidP="002628FE">
            <w:pPr>
              <w:pStyle w:val="Tabletext"/>
              <w:jc w:val="left"/>
              <w:rPr>
                <w:lang w:val="en-US" w:eastAsia="ko-KR"/>
              </w:rPr>
            </w:pPr>
            <w:r w:rsidRPr="00250919">
              <w:rPr>
                <w:lang w:val="en-US" w:eastAsia="ko-KR"/>
              </w:rPr>
              <w:t xml:space="preserve">a) </w:t>
            </w:r>
            <w:r w:rsidRPr="00250919">
              <w:rPr>
                <w:lang w:val="en-US" w:eastAsia="ko-KR"/>
              </w:rPr>
              <w:tab/>
              <w:t>31µs</w:t>
            </w:r>
          </w:p>
          <w:p w:rsidR="00027A13" w:rsidRPr="00250919" w:rsidRDefault="00027A13" w:rsidP="002628FE">
            <w:pPr>
              <w:pStyle w:val="Tabletext"/>
              <w:jc w:val="left"/>
              <w:rPr>
                <w:lang w:val="en-US" w:eastAsia="ko-KR"/>
              </w:rPr>
            </w:pPr>
            <w:r w:rsidRPr="00250919">
              <w:rPr>
                <w:lang w:val="en-US" w:eastAsia="ko-KR"/>
              </w:rPr>
              <w:t xml:space="preserve">b) </w:t>
            </w:r>
            <w:r w:rsidRPr="00250919">
              <w:rPr>
                <w:lang w:val="en-US" w:eastAsia="ko-KR"/>
              </w:rPr>
              <w:tab/>
              <w:t>62 µs</w:t>
            </w:r>
          </w:p>
          <w:p w:rsidR="00027A13" w:rsidRPr="00250919" w:rsidRDefault="00027A13" w:rsidP="002628FE">
            <w:pPr>
              <w:pStyle w:val="Tabletext"/>
              <w:jc w:val="left"/>
              <w:rPr>
                <w:lang w:val="en-US" w:eastAsia="ko-KR"/>
              </w:rPr>
            </w:pPr>
            <w:r w:rsidRPr="00250919">
              <w:rPr>
                <w:lang w:val="en-US" w:eastAsia="ko-KR"/>
              </w:rPr>
              <w:t xml:space="preserve">c) </w:t>
            </w:r>
            <w:r w:rsidRPr="00250919">
              <w:rPr>
                <w:lang w:val="en-US" w:eastAsia="ko-KR"/>
              </w:rPr>
              <w:tab/>
              <w:t>123 µs</w:t>
            </w:r>
          </w:p>
          <w:p w:rsidR="00027A13" w:rsidRPr="00250919" w:rsidRDefault="00027A13" w:rsidP="002628FE">
            <w:pPr>
              <w:pStyle w:val="Tabletext"/>
              <w:jc w:val="left"/>
              <w:rPr>
                <w:lang w:val="en-US" w:eastAsia="ko-KR"/>
              </w:rPr>
            </w:pPr>
            <w:r w:rsidRPr="00250919">
              <w:rPr>
                <w:lang w:val="en-US" w:eastAsia="ko-KR"/>
              </w:rPr>
              <w:t xml:space="preserve">d) </w:t>
            </w:r>
            <w:r w:rsidRPr="00250919">
              <w:rPr>
                <w:lang w:val="en-US" w:eastAsia="ko-KR"/>
              </w:rPr>
              <w:tab/>
              <w:t xml:space="preserve">246 </w:t>
            </w:r>
            <w:r w:rsidRPr="00250919">
              <w:rPr>
                <w:lang w:val="en-US"/>
              </w:rPr>
              <w:t>µs</w:t>
            </w:r>
          </w:p>
        </w:tc>
        <w:tc>
          <w:tcPr>
            <w:tcW w:w="2503" w:type="dxa"/>
          </w:tcPr>
          <w:p w:rsidR="00027A13" w:rsidRPr="001F52D0" w:rsidRDefault="00027A13" w:rsidP="002628FE">
            <w:pPr>
              <w:pStyle w:val="Tabletext"/>
              <w:jc w:val="left"/>
            </w:pPr>
            <w:r w:rsidRPr="001F52D0">
              <w:t xml:space="preserve">1/32, 1/16, 1/8, 1/4 </w:t>
            </w:r>
            <w:r>
              <w:t xml:space="preserve">de la </w:t>
            </w:r>
            <w:r>
              <w:rPr>
                <w:lang w:eastAsia="ja-JP"/>
              </w:rPr>
              <w:t xml:space="preserve">«durée </w:t>
            </w:r>
            <w:r w:rsidRPr="001F52D0">
              <w:t xml:space="preserve">active </w:t>
            </w:r>
            <w:r>
              <w:t xml:space="preserve">d'un </w:t>
            </w:r>
            <w:r w:rsidRPr="001F52D0">
              <w:t>symbol</w:t>
            </w:r>
            <w:r>
              <w:t>e»</w:t>
            </w:r>
            <w:r w:rsidRPr="001F52D0">
              <w:rPr>
                <w:lang w:eastAsia="ja-JP"/>
              </w:rPr>
              <w:t xml:space="preserve"> (</w:t>
            </w:r>
            <w:r>
              <w:rPr>
                <w:lang w:eastAsia="ja-JP"/>
              </w:rPr>
              <w:t>voir le point </w:t>
            </w:r>
            <w:r w:rsidRPr="001F52D0">
              <w:rPr>
                <w:lang w:eastAsia="ja-JP"/>
              </w:rPr>
              <w:t>6)</w:t>
            </w:r>
          </w:p>
        </w:tc>
        <w:tc>
          <w:tcPr>
            <w:tcW w:w="2503" w:type="dxa"/>
          </w:tcPr>
          <w:p w:rsidR="00027A13" w:rsidRPr="001F52D0" w:rsidRDefault="00027A13" w:rsidP="002628FE">
            <w:pPr>
              <w:pStyle w:val="Tabletext"/>
              <w:jc w:val="left"/>
            </w:pPr>
            <w:r w:rsidRPr="001F52D0">
              <w:t xml:space="preserve">1/32, 1/16, 1/8, 1/4 </w:t>
            </w:r>
            <w:r>
              <w:t xml:space="preserve">de la durée </w:t>
            </w:r>
            <w:r w:rsidRPr="001F52D0">
              <w:t xml:space="preserve">active </w:t>
            </w:r>
            <w:r>
              <w:t xml:space="preserve">d'un </w:t>
            </w:r>
            <w:r w:rsidRPr="001F52D0">
              <w:t>symbol</w:t>
            </w:r>
            <w:r>
              <w:t>e</w:t>
            </w:r>
          </w:p>
        </w:tc>
      </w:tr>
      <w:tr w:rsidR="00027A13" w:rsidRPr="001F52D0" w:rsidTr="00CB3636">
        <w:trPr>
          <w:jc w:val="center"/>
        </w:trPr>
        <w:tc>
          <w:tcPr>
            <w:tcW w:w="519" w:type="dxa"/>
          </w:tcPr>
          <w:p w:rsidR="00027A13" w:rsidRPr="001F52D0" w:rsidRDefault="00027A13" w:rsidP="002628FE">
            <w:pPr>
              <w:pStyle w:val="Tabletext"/>
              <w:jc w:val="center"/>
              <w:rPr>
                <w:lang w:eastAsia="ja-JP"/>
              </w:rPr>
            </w:pPr>
            <w:r w:rsidRPr="001F52D0">
              <w:rPr>
                <w:lang w:eastAsia="ja-JP"/>
              </w:rPr>
              <w:t>8</w:t>
            </w:r>
          </w:p>
        </w:tc>
        <w:tc>
          <w:tcPr>
            <w:tcW w:w="1749" w:type="dxa"/>
          </w:tcPr>
          <w:p w:rsidR="00027A13" w:rsidRPr="001F52D0" w:rsidRDefault="00027A13" w:rsidP="002628FE">
            <w:pPr>
              <w:pStyle w:val="Tabletext"/>
              <w:jc w:val="left"/>
              <w:rPr>
                <w:lang w:eastAsia="ja-JP"/>
              </w:rPr>
            </w:pPr>
            <w:r>
              <w:rPr>
                <w:lang w:eastAsia="ja-JP"/>
              </w:rPr>
              <w:t>Durée de l'unité de t</w:t>
            </w:r>
            <w:r w:rsidRPr="001F52D0">
              <w:rPr>
                <w:lang w:eastAsia="ja-JP"/>
              </w:rPr>
              <w:t>ransmission (</w:t>
            </w:r>
            <w:r>
              <w:rPr>
                <w:lang w:eastAsia="ja-JP"/>
              </w:rPr>
              <w:t>t</w:t>
            </w:r>
            <w:r w:rsidRPr="001F52D0">
              <w:rPr>
                <w:lang w:eastAsia="ja-JP"/>
              </w:rPr>
              <w:t xml:space="preserve">rame) </w:t>
            </w:r>
          </w:p>
        </w:tc>
        <w:tc>
          <w:tcPr>
            <w:tcW w:w="2365" w:type="dxa"/>
          </w:tcPr>
          <w:p w:rsidR="00027A13" w:rsidRPr="001F52D0" w:rsidRDefault="00027A13" w:rsidP="002628FE">
            <w:pPr>
              <w:pStyle w:val="Tabletext"/>
              <w:jc w:val="left"/>
              <w:rPr>
                <w:lang w:eastAsia="ko-KR"/>
              </w:rPr>
            </w:pPr>
            <w:r w:rsidRPr="001F52D0">
              <w:t>96 ms</w:t>
            </w:r>
          </w:p>
          <w:p w:rsidR="00027A13" w:rsidRPr="001F52D0" w:rsidRDefault="00027A13" w:rsidP="002628FE">
            <w:pPr>
              <w:pStyle w:val="Tabletext"/>
              <w:jc w:val="left"/>
              <w:rPr>
                <w:lang w:eastAsia="ko-KR"/>
              </w:rPr>
            </w:pPr>
            <w:r w:rsidRPr="001F52D0">
              <w:rPr>
                <w:lang w:eastAsia="ko-KR"/>
              </w:rPr>
              <w:t>48 ms</w:t>
            </w:r>
          </w:p>
          <w:p w:rsidR="00027A13" w:rsidRPr="001F52D0" w:rsidRDefault="00027A13" w:rsidP="002628FE">
            <w:pPr>
              <w:pStyle w:val="Tabletext"/>
              <w:jc w:val="left"/>
              <w:rPr>
                <w:lang w:eastAsia="ko-KR"/>
              </w:rPr>
            </w:pPr>
            <w:r w:rsidRPr="001F52D0">
              <w:t>24</w:t>
            </w:r>
            <w:r w:rsidRPr="001F52D0">
              <w:rPr>
                <w:lang w:eastAsia="ko-KR"/>
              </w:rPr>
              <w:t xml:space="preserve"> </w:t>
            </w:r>
            <w:r w:rsidRPr="001F52D0">
              <w:rPr>
                <w:lang w:eastAsia="ja-JP"/>
              </w:rPr>
              <w:t>ms</w:t>
            </w:r>
          </w:p>
        </w:tc>
        <w:tc>
          <w:tcPr>
            <w:tcW w:w="2503" w:type="dxa"/>
          </w:tcPr>
          <w:p w:rsidR="00027A13" w:rsidRPr="001F52D0" w:rsidRDefault="00027A13" w:rsidP="002628FE">
            <w:pPr>
              <w:pStyle w:val="Tabletext"/>
              <w:jc w:val="left"/>
              <w:rPr>
                <w:lang w:eastAsia="ja-JP"/>
              </w:rPr>
            </w:pPr>
            <w:r w:rsidRPr="001F52D0">
              <w:rPr>
                <w:lang w:eastAsia="ja-JP"/>
              </w:rPr>
              <w:t xml:space="preserve">204 </w:t>
            </w:r>
            <w:r>
              <w:rPr>
                <w:lang w:eastAsia="ja-JP"/>
              </w:rPr>
              <w:t xml:space="preserve">symboles </w:t>
            </w:r>
            <w:r w:rsidRPr="001F52D0">
              <w:rPr>
                <w:lang w:eastAsia="ja-JP"/>
              </w:rPr>
              <w:t xml:space="preserve">OFDM </w:t>
            </w:r>
          </w:p>
          <w:p w:rsidR="00027A13" w:rsidRPr="001F52D0" w:rsidRDefault="00027A13" w:rsidP="002628FE">
            <w:pPr>
              <w:pStyle w:val="Tabletext"/>
              <w:jc w:val="left"/>
            </w:pPr>
            <w:r w:rsidRPr="001F52D0">
              <w:rPr>
                <w:lang w:eastAsia="ja-JP"/>
              </w:rPr>
              <w:t>(</w:t>
            </w:r>
            <w:r>
              <w:rPr>
                <w:lang w:eastAsia="ja-JP"/>
              </w:rPr>
              <w:t>Durée d'un s</w:t>
            </w:r>
            <w:r w:rsidRPr="001F52D0">
              <w:rPr>
                <w:lang w:eastAsia="ja-JP"/>
              </w:rPr>
              <w:t>ymbol</w:t>
            </w:r>
            <w:r>
              <w:rPr>
                <w:lang w:eastAsia="ja-JP"/>
              </w:rPr>
              <w:t>e</w:t>
            </w:r>
            <w:r w:rsidRPr="001F52D0">
              <w:rPr>
                <w:lang w:eastAsia="ja-JP"/>
              </w:rPr>
              <w:t xml:space="preserve"> = </w:t>
            </w:r>
            <w:r>
              <w:rPr>
                <w:lang w:eastAsia="ja-JP"/>
              </w:rPr>
              <w:t xml:space="preserve">durée de l'intervalle de garde </w:t>
            </w:r>
            <w:r w:rsidRPr="001F52D0">
              <w:rPr>
                <w:lang w:eastAsia="ja-JP"/>
              </w:rPr>
              <w:t xml:space="preserve">+ </w:t>
            </w:r>
            <w:r>
              <w:rPr>
                <w:lang w:eastAsia="ja-JP"/>
              </w:rPr>
              <w:t xml:space="preserve">durée active du </w:t>
            </w:r>
            <w:r w:rsidRPr="001F52D0">
              <w:rPr>
                <w:lang w:eastAsia="ja-JP"/>
              </w:rPr>
              <w:t>symbol</w:t>
            </w:r>
            <w:r>
              <w:rPr>
                <w:lang w:eastAsia="ja-JP"/>
              </w:rPr>
              <w:t>e</w:t>
            </w:r>
            <w:r w:rsidRPr="001F52D0">
              <w:rPr>
                <w:lang w:eastAsia="ja-JP"/>
              </w:rPr>
              <w:t>)</w:t>
            </w:r>
          </w:p>
        </w:tc>
        <w:tc>
          <w:tcPr>
            <w:tcW w:w="2503" w:type="dxa"/>
          </w:tcPr>
          <w:p w:rsidR="00027A13" w:rsidRPr="001F52D0" w:rsidRDefault="00027A13" w:rsidP="002628FE">
            <w:pPr>
              <w:pStyle w:val="Tabletext"/>
              <w:jc w:val="left"/>
            </w:pPr>
            <w:r w:rsidRPr="001F52D0">
              <w:t xml:space="preserve">68 </w:t>
            </w:r>
            <w:r>
              <w:t xml:space="preserve">symboles </w:t>
            </w:r>
            <w:r w:rsidRPr="001F52D0">
              <w:t>OFDM</w:t>
            </w:r>
          </w:p>
          <w:p w:rsidR="00027A13" w:rsidRPr="001F52D0" w:rsidRDefault="00027A13" w:rsidP="002628FE">
            <w:pPr>
              <w:pStyle w:val="Tabletext"/>
              <w:jc w:val="left"/>
            </w:pPr>
            <w:r>
              <w:t xml:space="preserve">Une </w:t>
            </w:r>
            <w:r w:rsidRPr="001F52D0">
              <w:t>super-</w:t>
            </w:r>
            <w:r>
              <w:t>t</w:t>
            </w:r>
            <w:r w:rsidRPr="001F52D0">
              <w:t xml:space="preserve">rame </w:t>
            </w:r>
            <w:r>
              <w:t xml:space="preserve">comporte </w:t>
            </w:r>
            <w:r w:rsidRPr="001F52D0">
              <w:t>4</w:t>
            </w:r>
            <w:r>
              <w:t> t</w:t>
            </w:r>
            <w:r w:rsidRPr="001F52D0">
              <w:t>rames</w:t>
            </w:r>
          </w:p>
        </w:tc>
      </w:tr>
      <w:tr w:rsidR="00027A13" w:rsidRPr="001F52D0" w:rsidTr="00CB3636">
        <w:trPr>
          <w:jc w:val="center"/>
        </w:trPr>
        <w:tc>
          <w:tcPr>
            <w:tcW w:w="519" w:type="dxa"/>
          </w:tcPr>
          <w:p w:rsidR="00027A13" w:rsidRPr="001F52D0" w:rsidRDefault="00027A13" w:rsidP="002628FE">
            <w:pPr>
              <w:pStyle w:val="Tabletext"/>
              <w:jc w:val="center"/>
              <w:rPr>
                <w:lang w:eastAsia="ja-JP"/>
              </w:rPr>
            </w:pPr>
            <w:r w:rsidRPr="001F52D0">
              <w:rPr>
                <w:lang w:eastAsia="ja-JP"/>
              </w:rPr>
              <w:t>9</w:t>
            </w:r>
          </w:p>
        </w:tc>
        <w:tc>
          <w:tcPr>
            <w:tcW w:w="1749" w:type="dxa"/>
          </w:tcPr>
          <w:p w:rsidR="00027A13" w:rsidRPr="001F52D0" w:rsidRDefault="00027A13" w:rsidP="002628FE">
            <w:pPr>
              <w:pStyle w:val="Tabletext"/>
              <w:jc w:val="left"/>
              <w:rPr>
                <w:lang w:eastAsia="ja-JP"/>
              </w:rPr>
            </w:pPr>
            <w:r>
              <w:rPr>
                <w:lang w:eastAsia="ja-JP"/>
              </w:rPr>
              <w:t>Synchronisation temporelle</w:t>
            </w:r>
            <w:r w:rsidRPr="001F52D0">
              <w:rPr>
                <w:lang w:eastAsia="ja-JP"/>
              </w:rPr>
              <w:t>/</w:t>
            </w:r>
            <w:r>
              <w:rPr>
                <w:lang w:eastAsia="ja-JP"/>
              </w:rPr>
              <w:t xml:space="preserve"> </w:t>
            </w:r>
            <w:r w:rsidRPr="001F52D0">
              <w:rPr>
                <w:lang w:eastAsia="ja-JP"/>
              </w:rPr>
              <w:t>fr</w:t>
            </w:r>
            <w:r>
              <w:rPr>
                <w:lang w:eastAsia="ja-JP"/>
              </w:rPr>
              <w:t>équentielle</w:t>
            </w:r>
          </w:p>
        </w:tc>
        <w:tc>
          <w:tcPr>
            <w:tcW w:w="2365" w:type="dxa"/>
          </w:tcPr>
          <w:p w:rsidR="00027A13" w:rsidRPr="001F52D0" w:rsidRDefault="00027A13" w:rsidP="002628FE">
            <w:pPr>
              <w:pStyle w:val="Tabletext"/>
              <w:jc w:val="left"/>
              <w:rPr>
                <w:lang w:eastAsia="ko-KR"/>
              </w:rPr>
            </w:pPr>
            <w:r>
              <w:rPr>
                <w:lang w:eastAsia="ko-KR"/>
              </w:rPr>
              <w:t>S</w:t>
            </w:r>
            <w:r w:rsidRPr="001F52D0">
              <w:rPr>
                <w:lang w:eastAsia="ko-KR"/>
              </w:rPr>
              <w:t>ymbol</w:t>
            </w:r>
            <w:r>
              <w:rPr>
                <w:lang w:eastAsia="ko-KR"/>
              </w:rPr>
              <w:t>e néant</w:t>
            </w:r>
            <w:r w:rsidRPr="001F52D0">
              <w:rPr>
                <w:lang w:eastAsia="ko-KR"/>
              </w:rPr>
              <w:t xml:space="preserve"> </w:t>
            </w:r>
            <w:r>
              <w:rPr>
                <w:lang w:eastAsia="ko-KR"/>
              </w:rPr>
              <w:t xml:space="preserve">et symbole de référence de fréquence centrale et de phase </w:t>
            </w:r>
          </w:p>
        </w:tc>
        <w:tc>
          <w:tcPr>
            <w:tcW w:w="2503" w:type="dxa"/>
          </w:tcPr>
          <w:p w:rsidR="00027A13" w:rsidRPr="001F52D0" w:rsidRDefault="00027A13" w:rsidP="002628FE">
            <w:pPr>
              <w:pStyle w:val="Tabletext"/>
              <w:jc w:val="left"/>
            </w:pPr>
            <w:r>
              <w:rPr>
                <w:lang w:eastAsia="ja-JP"/>
              </w:rPr>
              <w:t>Porteuses p</w:t>
            </w:r>
            <w:r w:rsidRPr="001F52D0">
              <w:rPr>
                <w:lang w:eastAsia="ja-JP"/>
              </w:rPr>
              <w:t>ilot</w:t>
            </w:r>
            <w:r>
              <w:rPr>
                <w:lang w:eastAsia="ja-JP"/>
              </w:rPr>
              <w:t>es</w:t>
            </w:r>
          </w:p>
        </w:tc>
        <w:tc>
          <w:tcPr>
            <w:tcW w:w="2503" w:type="dxa"/>
          </w:tcPr>
          <w:p w:rsidR="00027A13" w:rsidRPr="001F52D0" w:rsidRDefault="00027A13" w:rsidP="002628FE">
            <w:pPr>
              <w:pStyle w:val="Tabletext"/>
              <w:jc w:val="left"/>
            </w:pPr>
            <w:r>
              <w:rPr>
                <w:lang w:eastAsia="ja-JP"/>
              </w:rPr>
              <w:t>Porteuses p</w:t>
            </w:r>
            <w:r w:rsidRPr="001F52D0">
              <w:rPr>
                <w:lang w:eastAsia="ja-JP"/>
              </w:rPr>
              <w:t>ilot</w:t>
            </w:r>
            <w:r>
              <w:rPr>
                <w:lang w:eastAsia="ja-JP"/>
              </w:rPr>
              <w:t>es</w:t>
            </w:r>
          </w:p>
        </w:tc>
      </w:tr>
      <w:tr w:rsidR="00027A13" w:rsidRPr="001F52D0" w:rsidTr="00CB3636">
        <w:trPr>
          <w:jc w:val="center"/>
        </w:trPr>
        <w:tc>
          <w:tcPr>
            <w:tcW w:w="519" w:type="dxa"/>
          </w:tcPr>
          <w:p w:rsidR="00027A13" w:rsidRPr="001F52D0" w:rsidRDefault="00027A13" w:rsidP="002628FE">
            <w:pPr>
              <w:pStyle w:val="Tabletext"/>
              <w:jc w:val="center"/>
              <w:rPr>
                <w:lang w:eastAsia="ja-JP"/>
              </w:rPr>
            </w:pPr>
            <w:r w:rsidRPr="001F52D0">
              <w:rPr>
                <w:lang w:eastAsia="ja-JP"/>
              </w:rPr>
              <w:t>10</w:t>
            </w:r>
          </w:p>
        </w:tc>
        <w:tc>
          <w:tcPr>
            <w:tcW w:w="1749" w:type="dxa"/>
          </w:tcPr>
          <w:p w:rsidR="00027A13" w:rsidRPr="001F52D0" w:rsidRDefault="00027A13" w:rsidP="002628FE">
            <w:pPr>
              <w:pStyle w:val="Tabletext"/>
              <w:jc w:val="left"/>
              <w:rPr>
                <w:lang w:eastAsia="ja-JP"/>
              </w:rPr>
            </w:pPr>
            <w:r w:rsidRPr="001F52D0">
              <w:t>M</w:t>
            </w:r>
            <w:r>
              <w:t>éthodes de m</w:t>
            </w:r>
            <w:r w:rsidRPr="001F52D0">
              <w:t xml:space="preserve">odulation </w:t>
            </w:r>
          </w:p>
        </w:tc>
        <w:tc>
          <w:tcPr>
            <w:tcW w:w="2365" w:type="dxa"/>
          </w:tcPr>
          <w:p w:rsidR="00027A13" w:rsidRPr="00250919" w:rsidRDefault="00027A13" w:rsidP="002628FE">
            <w:pPr>
              <w:pStyle w:val="Tabletext"/>
              <w:jc w:val="left"/>
              <w:rPr>
                <w:lang w:val="en-US" w:eastAsia="ko-KR"/>
              </w:rPr>
            </w:pPr>
            <w:r w:rsidRPr="00250919">
              <w:rPr>
                <w:lang w:val="en-US" w:eastAsia="ko-KR"/>
              </w:rPr>
              <w:t>T-DMB:</w:t>
            </w:r>
          </w:p>
          <w:p w:rsidR="00027A13" w:rsidRPr="00250919" w:rsidRDefault="00027A13" w:rsidP="002628FE">
            <w:pPr>
              <w:pStyle w:val="Tabletext"/>
              <w:jc w:val="left"/>
              <w:rPr>
                <w:lang w:val="en-US" w:eastAsia="ko-KR"/>
              </w:rPr>
            </w:pPr>
            <w:r w:rsidRPr="00250919">
              <w:rPr>
                <w:lang w:val="en-US" w:eastAsia="ko-KR"/>
              </w:rPr>
              <w:t>COFDM-DQPSK</w:t>
            </w:r>
          </w:p>
          <w:p w:rsidR="00027A13" w:rsidRPr="00250919" w:rsidRDefault="00027A13" w:rsidP="002628FE">
            <w:pPr>
              <w:pStyle w:val="Tabletext"/>
              <w:jc w:val="left"/>
              <w:rPr>
                <w:lang w:val="en-US" w:eastAsia="ko-KR"/>
              </w:rPr>
            </w:pPr>
            <w:r w:rsidRPr="00250919">
              <w:rPr>
                <w:lang w:val="en-US" w:eastAsia="ko-KR"/>
              </w:rPr>
              <w:t>AT-DMB:</w:t>
            </w:r>
          </w:p>
          <w:p w:rsidR="00027A13" w:rsidRPr="00250919" w:rsidRDefault="00027A13" w:rsidP="002628FE">
            <w:pPr>
              <w:pStyle w:val="Tabletext"/>
              <w:jc w:val="left"/>
              <w:rPr>
                <w:lang w:val="en-US" w:eastAsia="ko-KR"/>
              </w:rPr>
            </w:pPr>
            <w:r w:rsidRPr="00250919">
              <w:rPr>
                <w:lang w:val="en-US" w:eastAsia="ko-KR"/>
              </w:rPr>
              <w:t>COFDM-DQPSK</w:t>
            </w:r>
          </w:p>
          <w:p w:rsidR="00027A13" w:rsidRPr="00250919" w:rsidRDefault="00027A13" w:rsidP="002628FE">
            <w:pPr>
              <w:pStyle w:val="Tabletext"/>
              <w:jc w:val="left"/>
              <w:rPr>
                <w:lang w:val="en-US" w:eastAsia="ko-KR"/>
              </w:rPr>
            </w:pPr>
            <w:r w:rsidRPr="00250919">
              <w:rPr>
                <w:lang w:val="en-US" w:eastAsia="ko-KR"/>
              </w:rPr>
              <w:t>COFDM-BPSK sur DQPSK</w:t>
            </w:r>
          </w:p>
          <w:p w:rsidR="00027A13" w:rsidRPr="001F52D0" w:rsidRDefault="00027A13" w:rsidP="002628FE">
            <w:pPr>
              <w:pStyle w:val="Tabletext"/>
              <w:jc w:val="left"/>
              <w:rPr>
                <w:lang w:eastAsia="ko-KR"/>
              </w:rPr>
            </w:pPr>
            <w:r w:rsidRPr="001F52D0">
              <w:rPr>
                <w:lang w:eastAsia="ko-KR"/>
              </w:rPr>
              <w:t xml:space="preserve">COFDM-QPSK </w:t>
            </w:r>
            <w:r>
              <w:rPr>
                <w:lang w:eastAsia="ko-KR"/>
              </w:rPr>
              <w:t xml:space="preserve">sur </w:t>
            </w:r>
            <w:r w:rsidRPr="001F52D0">
              <w:rPr>
                <w:lang w:eastAsia="ko-KR"/>
              </w:rPr>
              <w:t>DQPSK</w:t>
            </w:r>
          </w:p>
        </w:tc>
        <w:tc>
          <w:tcPr>
            <w:tcW w:w="2503" w:type="dxa"/>
          </w:tcPr>
          <w:p w:rsidR="00027A13" w:rsidRPr="001F52D0" w:rsidRDefault="00027A13" w:rsidP="002628FE">
            <w:pPr>
              <w:pStyle w:val="Tabletext"/>
              <w:jc w:val="left"/>
            </w:pPr>
            <w:r w:rsidRPr="001F52D0">
              <w:rPr>
                <w:lang w:eastAsia="ja-JP"/>
              </w:rPr>
              <w:t>DQPSK, QPSK, 16</w:t>
            </w:r>
            <w:r w:rsidRPr="001F52D0">
              <w:rPr>
                <w:lang w:eastAsia="ja-JP"/>
              </w:rPr>
              <w:noBreakHyphen/>
              <w:t>QAM, 64-QAM</w:t>
            </w:r>
          </w:p>
        </w:tc>
        <w:tc>
          <w:tcPr>
            <w:tcW w:w="2503" w:type="dxa"/>
          </w:tcPr>
          <w:p w:rsidR="00027A13" w:rsidRPr="001F52D0" w:rsidRDefault="00027A13" w:rsidP="002628FE">
            <w:pPr>
              <w:pStyle w:val="Tabletext"/>
              <w:jc w:val="left"/>
            </w:pPr>
            <w:r w:rsidRPr="001F52D0">
              <w:t>QPSK, 16-QAM</w:t>
            </w:r>
          </w:p>
        </w:tc>
      </w:tr>
      <w:tr w:rsidR="00027A13" w:rsidRPr="001F52D0" w:rsidTr="00CB3636">
        <w:trPr>
          <w:jc w:val="center"/>
        </w:trPr>
        <w:tc>
          <w:tcPr>
            <w:tcW w:w="519" w:type="dxa"/>
          </w:tcPr>
          <w:p w:rsidR="00027A13" w:rsidRPr="001F52D0" w:rsidRDefault="00027A13" w:rsidP="002628FE">
            <w:pPr>
              <w:pStyle w:val="Tabletext"/>
              <w:jc w:val="center"/>
              <w:rPr>
                <w:lang w:eastAsia="ja-JP"/>
              </w:rPr>
            </w:pPr>
            <w:r w:rsidRPr="001F52D0">
              <w:rPr>
                <w:lang w:eastAsia="ja-JP"/>
              </w:rPr>
              <w:t>11</w:t>
            </w:r>
          </w:p>
        </w:tc>
        <w:tc>
          <w:tcPr>
            <w:tcW w:w="1749" w:type="dxa"/>
          </w:tcPr>
          <w:p w:rsidR="00027A13" w:rsidRPr="001F52D0" w:rsidRDefault="00027A13" w:rsidP="002628FE">
            <w:pPr>
              <w:pStyle w:val="Tabletext"/>
              <w:jc w:val="left"/>
              <w:rPr>
                <w:lang w:eastAsia="ja-JP"/>
              </w:rPr>
            </w:pPr>
            <w:r>
              <w:rPr>
                <w:lang w:eastAsia="ja-JP"/>
              </w:rPr>
              <w:t>Codage de canal interne</w:t>
            </w:r>
          </w:p>
        </w:tc>
        <w:tc>
          <w:tcPr>
            <w:tcW w:w="2365" w:type="dxa"/>
          </w:tcPr>
          <w:p w:rsidR="00027A13" w:rsidRPr="001F52D0" w:rsidRDefault="00027A13" w:rsidP="002628FE">
            <w:pPr>
              <w:pStyle w:val="Tabletext"/>
              <w:jc w:val="left"/>
              <w:rPr>
                <w:lang w:eastAsia="ko-KR"/>
              </w:rPr>
            </w:pPr>
            <w:r w:rsidRPr="001F52D0">
              <w:rPr>
                <w:lang w:eastAsia="ko-KR"/>
              </w:rPr>
              <w:t>T-DMB: C</w:t>
            </w:r>
            <w:r>
              <w:rPr>
                <w:lang w:eastAsia="ko-KR"/>
              </w:rPr>
              <w:t>ode c</w:t>
            </w:r>
            <w:r w:rsidRPr="001F52D0">
              <w:rPr>
                <w:lang w:eastAsia="ko-KR"/>
              </w:rPr>
              <w:t>onvoluti</w:t>
            </w:r>
            <w:r>
              <w:rPr>
                <w:lang w:eastAsia="ko-KR"/>
              </w:rPr>
              <w:t xml:space="preserve">f </w:t>
            </w:r>
            <w:r w:rsidRPr="001F52D0">
              <w:rPr>
                <w:lang w:eastAsia="ko-KR"/>
              </w:rPr>
              <w:t xml:space="preserve">(1/4 </w:t>
            </w:r>
            <w:r>
              <w:rPr>
                <w:lang w:eastAsia="ko-KR"/>
              </w:rPr>
              <w:t xml:space="preserve">à </w:t>
            </w:r>
            <w:r w:rsidRPr="001F52D0">
              <w:rPr>
                <w:lang w:eastAsia="ko-KR"/>
              </w:rPr>
              <w:t>3/4)</w:t>
            </w:r>
          </w:p>
          <w:p w:rsidR="00027A13" w:rsidRPr="001F52D0" w:rsidRDefault="00027A13" w:rsidP="002628FE">
            <w:pPr>
              <w:pStyle w:val="Tabletext"/>
              <w:jc w:val="left"/>
              <w:rPr>
                <w:lang w:eastAsia="ko-KR"/>
              </w:rPr>
            </w:pPr>
            <w:r w:rsidRPr="001F52D0">
              <w:rPr>
                <w:lang w:eastAsia="ko-KR"/>
              </w:rPr>
              <w:t>AT-DMB:</w:t>
            </w:r>
          </w:p>
          <w:p w:rsidR="00027A13" w:rsidRPr="001F52D0" w:rsidRDefault="00027A13" w:rsidP="002628FE">
            <w:pPr>
              <w:pStyle w:val="Tabletext"/>
              <w:jc w:val="left"/>
              <w:rPr>
                <w:lang w:eastAsia="ko-KR"/>
              </w:rPr>
            </w:pPr>
            <w:r w:rsidRPr="001F52D0">
              <w:rPr>
                <w:lang w:eastAsia="ko-KR"/>
              </w:rPr>
              <w:t>C</w:t>
            </w:r>
            <w:r>
              <w:rPr>
                <w:lang w:eastAsia="ko-KR"/>
              </w:rPr>
              <w:t>ode c</w:t>
            </w:r>
            <w:r w:rsidRPr="001F52D0">
              <w:rPr>
                <w:lang w:eastAsia="ko-KR"/>
              </w:rPr>
              <w:t>onvoluti</w:t>
            </w:r>
            <w:r>
              <w:rPr>
                <w:lang w:eastAsia="ko-KR"/>
              </w:rPr>
              <w:t xml:space="preserve">f </w:t>
            </w:r>
            <w:r w:rsidRPr="001F52D0">
              <w:rPr>
                <w:lang w:eastAsia="ko-KR"/>
              </w:rPr>
              <w:t xml:space="preserve">+ </w:t>
            </w:r>
            <w:r>
              <w:rPr>
                <w:lang w:eastAsia="ko-KR"/>
              </w:rPr>
              <w:t>t</w:t>
            </w:r>
            <w:r w:rsidRPr="001F52D0">
              <w:rPr>
                <w:lang w:eastAsia="ko-KR"/>
              </w:rPr>
              <w:t xml:space="preserve">urbo code (1/4 </w:t>
            </w:r>
            <w:r>
              <w:rPr>
                <w:lang w:eastAsia="ko-KR"/>
              </w:rPr>
              <w:t xml:space="preserve">à </w:t>
            </w:r>
            <w:r w:rsidRPr="001F52D0">
              <w:rPr>
                <w:lang w:eastAsia="ko-KR"/>
              </w:rPr>
              <w:t>1/2)</w:t>
            </w:r>
          </w:p>
        </w:tc>
        <w:tc>
          <w:tcPr>
            <w:tcW w:w="2503" w:type="dxa"/>
          </w:tcPr>
          <w:p w:rsidR="00027A13" w:rsidRPr="001F52D0" w:rsidRDefault="00027A13" w:rsidP="002628FE">
            <w:pPr>
              <w:pStyle w:val="Tabletext"/>
              <w:jc w:val="left"/>
              <w:rPr>
                <w:lang w:eastAsia="ja-JP"/>
              </w:rPr>
            </w:pPr>
            <w:r w:rsidRPr="001F52D0">
              <w:rPr>
                <w:lang w:eastAsia="ja-JP"/>
              </w:rPr>
              <w:t>C</w:t>
            </w:r>
            <w:r>
              <w:rPr>
                <w:lang w:eastAsia="ja-JP"/>
              </w:rPr>
              <w:t>ode c</w:t>
            </w:r>
            <w:r w:rsidRPr="001F52D0">
              <w:rPr>
                <w:lang w:eastAsia="ja-JP"/>
              </w:rPr>
              <w:t>onvoluti</w:t>
            </w:r>
            <w:r>
              <w:rPr>
                <w:lang w:eastAsia="ja-JP"/>
              </w:rPr>
              <w:t>f</w:t>
            </w:r>
          </w:p>
          <w:p w:rsidR="00027A13" w:rsidRPr="001F52D0" w:rsidRDefault="00027A13" w:rsidP="002628FE">
            <w:pPr>
              <w:pStyle w:val="Tabletext"/>
              <w:jc w:val="left"/>
              <w:rPr>
                <w:lang w:eastAsia="ja-JP"/>
              </w:rPr>
            </w:pPr>
            <w:r>
              <w:rPr>
                <w:lang w:eastAsia="ja-JP"/>
              </w:rPr>
              <w:t xml:space="preserve">Rendement initial </w:t>
            </w:r>
            <w:r w:rsidRPr="001F52D0">
              <w:rPr>
                <w:lang w:eastAsia="ja-JP"/>
              </w:rPr>
              <w:t xml:space="preserve">1/2 </w:t>
            </w:r>
            <w:r>
              <w:rPr>
                <w:lang w:eastAsia="ja-JP"/>
              </w:rPr>
              <w:t xml:space="preserve">à </w:t>
            </w:r>
            <w:r w:rsidRPr="001F52D0">
              <w:rPr>
                <w:lang w:eastAsia="ja-JP"/>
              </w:rPr>
              <w:t xml:space="preserve">64 </w:t>
            </w:r>
            <w:r>
              <w:rPr>
                <w:lang w:eastAsia="ja-JP"/>
              </w:rPr>
              <w:t>états</w:t>
            </w:r>
          </w:p>
          <w:p w:rsidR="00027A13" w:rsidRPr="001F52D0" w:rsidRDefault="00027A13" w:rsidP="002628FE">
            <w:pPr>
              <w:pStyle w:val="Tabletext"/>
              <w:jc w:val="left"/>
              <w:rPr>
                <w:lang w:eastAsia="ja-JP"/>
              </w:rPr>
            </w:pPr>
            <w:r w:rsidRPr="001F52D0">
              <w:rPr>
                <w:lang w:eastAsia="ja-JP"/>
              </w:rPr>
              <w:t>P</w:t>
            </w:r>
            <w:r>
              <w:rPr>
                <w:lang w:eastAsia="ja-JP"/>
              </w:rPr>
              <w:t xml:space="preserve">oinçonnage pour parvenir aux rendements </w:t>
            </w:r>
            <w:r w:rsidRPr="001F52D0">
              <w:rPr>
                <w:lang w:eastAsia="ja-JP"/>
              </w:rPr>
              <w:t>2/3, 3/4, 5/6, 7/8</w:t>
            </w:r>
          </w:p>
        </w:tc>
        <w:tc>
          <w:tcPr>
            <w:tcW w:w="2503" w:type="dxa"/>
          </w:tcPr>
          <w:p w:rsidR="00027A13" w:rsidRPr="001F52D0" w:rsidRDefault="00027A13" w:rsidP="002628FE">
            <w:pPr>
              <w:pStyle w:val="Tabletext"/>
              <w:jc w:val="left"/>
            </w:pPr>
            <w:r w:rsidRPr="001F52D0">
              <w:t xml:space="preserve">Turbo </w:t>
            </w:r>
            <w:r>
              <w:t>c</w:t>
            </w:r>
            <w:r w:rsidRPr="001F52D0">
              <w:t xml:space="preserve">ode </w:t>
            </w:r>
            <w:r>
              <w:t xml:space="preserve">du </w:t>
            </w:r>
            <w:r w:rsidRPr="001F52D0">
              <w:t xml:space="preserve">3GPP2 </w:t>
            </w:r>
            <w:r>
              <w:t xml:space="preserve">avec une taille initiale de bloc d'information de </w:t>
            </w:r>
            <w:r w:rsidRPr="001F52D0">
              <w:t>12 282 bits</w:t>
            </w:r>
          </w:p>
          <w:p w:rsidR="00027A13" w:rsidRPr="001F52D0" w:rsidRDefault="00027A13" w:rsidP="002628FE">
            <w:pPr>
              <w:pStyle w:val="Tabletext"/>
              <w:jc w:val="left"/>
            </w:pPr>
            <w:r w:rsidRPr="001F52D0">
              <w:t>R</w:t>
            </w:r>
            <w:r>
              <w:t>endements obtenus par poinçonnage</w:t>
            </w:r>
            <w:r w:rsidRPr="001F52D0">
              <w:t>: 1/5, 2/9, 1/4, 2/7, 1/3, 2/5, 1/2, 2/3</w:t>
            </w:r>
          </w:p>
        </w:tc>
      </w:tr>
    </w:tbl>
    <w:p w:rsidR="00027A13" w:rsidRPr="001F52D0" w:rsidRDefault="00027A13" w:rsidP="00027A13">
      <w:pPr>
        <w:pStyle w:val="TableNo"/>
        <w:rPr>
          <w:i/>
          <w:iCs/>
          <w:lang w:eastAsia="ja-JP"/>
        </w:rPr>
      </w:pPr>
      <w:r w:rsidRPr="001F52D0">
        <w:rPr>
          <w:lang w:eastAsia="ja-JP"/>
        </w:rPr>
        <w:lastRenderedPageBreak/>
        <w:t xml:space="preserve">TABLEAU 1 </w:t>
      </w:r>
      <w:r w:rsidRPr="002628FE">
        <w:rPr>
          <w:lang w:eastAsia="ja-JP"/>
        </w:rPr>
        <w:t>(</w:t>
      </w:r>
      <w:r w:rsidRPr="001F52D0">
        <w:rPr>
          <w:i/>
          <w:iCs/>
          <w:lang w:eastAsia="ja-JP"/>
        </w:rPr>
        <w:t>fin</w:t>
      </w:r>
      <w:r w:rsidRPr="002628FE">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749"/>
        <w:gridCol w:w="2365"/>
        <w:gridCol w:w="2503"/>
        <w:gridCol w:w="2503"/>
      </w:tblGrid>
      <w:tr w:rsidR="00027A13" w:rsidRPr="001F52D0" w:rsidTr="00CB3636">
        <w:trPr>
          <w:tblHeader/>
          <w:jc w:val="center"/>
        </w:trPr>
        <w:tc>
          <w:tcPr>
            <w:tcW w:w="519" w:type="dxa"/>
          </w:tcPr>
          <w:p w:rsidR="00027A13" w:rsidRPr="001F52D0" w:rsidRDefault="00027A13" w:rsidP="00CB3636">
            <w:pPr>
              <w:pStyle w:val="Tablehead"/>
              <w:ind w:left="-648"/>
              <w:rPr>
                <w:lang w:eastAsia="ja-JP"/>
              </w:rPr>
            </w:pPr>
          </w:p>
        </w:tc>
        <w:tc>
          <w:tcPr>
            <w:tcW w:w="1749" w:type="dxa"/>
          </w:tcPr>
          <w:p w:rsidR="00027A13" w:rsidRPr="001F52D0" w:rsidRDefault="00027A13" w:rsidP="00CB3636">
            <w:pPr>
              <w:pStyle w:val="Tablehead"/>
              <w:rPr>
                <w:lang w:eastAsia="ja-JP"/>
              </w:rPr>
            </w:pPr>
            <w:r w:rsidRPr="001F52D0">
              <w:rPr>
                <w:lang w:eastAsia="ja-JP"/>
              </w:rPr>
              <w:t>Param</w:t>
            </w:r>
            <w:r>
              <w:rPr>
                <w:lang w:eastAsia="ja-JP"/>
              </w:rPr>
              <w:t>è</w:t>
            </w:r>
            <w:r w:rsidRPr="001F52D0">
              <w:rPr>
                <w:lang w:eastAsia="ja-JP"/>
              </w:rPr>
              <w:t>tr</w:t>
            </w:r>
            <w:r>
              <w:rPr>
                <w:lang w:eastAsia="ja-JP"/>
              </w:rPr>
              <w:t>e</w:t>
            </w:r>
            <w:r w:rsidRPr="001F52D0">
              <w:rPr>
                <w:lang w:eastAsia="ja-JP"/>
              </w:rPr>
              <w:t>s</w:t>
            </w:r>
          </w:p>
        </w:tc>
        <w:tc>
          <w:tcPr>
            <w:tcW w:w="2365" w:type="dxa"/>
          </w:tcPr>
          <w:p w:rsidR="00027A13" w:rsidRPr="001F52D0" w:rsidRDefault="00027A13" w:rsidP="00CB3636">
            <w:pPr>
              <w:pStyle w:val="Tablehead"/>
              <w:rPr>
                <w:lang w:eastAsia="ja-JP"/>
              </w:rPr>
            </w:pPr>
            <w:r w:rsidRPr="001F52D0">
              <w:rPr>
                <w:lang w:eastAsia="ja-JP"/>
              </w:rPr>
              <w:t>Syst</w:t>
            </w:r>
            <w:r>
              <w:rPr>
                <w:lang w:eastAsia="ja-JP"/>
              </w:rPr>
              <w:t xml:space="preserve">ème multimédia </w:t>
            </w:r>
            <w:r w:rsidRPr="001F52D0">
              <w:rPr>
                <w:lang w:eastAsia="ja-JP"/>
              </w:rPr>
              <w:t>A</w:t>
            </w:r>
          </w:p>
        </w:tc>
        <w:tc>
          <w:tcPr>
            <w:tcW w:w="2503" w:type="dxa"/>
          </w:tcPr>
          <w:p w:rsidR="00027A13" w:rsidRPr="001F52D0" w:rsidRDefault="00027A13" w:rsidP="00CB3636">
            <w:pPr>
              <w:pStyle w:val="Tablehead"/>
              <w:rPr>
                <w:lang w:eastAsia="ja-JP"/>
              </w:rPr>
            </w:pPr>
            <w:r w:rsidRPr="001F52D0">
              <w:rPr>
                <w:lang w:eastAsia="ja-JP"/>
              </w:rPr>
              <w:t>Syst</w:t>
            </w:r>
            <w:r>
              <w:rPr>
                <w:lang w:eastAsia="ja-JP"/>
              </w:rPr>
              <w:t xml:space="preserve">ème multimédia </w:t>
            </w:r>
            <w:r w:rsidRPr="001F52D0">
              <w:rPr>
                <w:lang w:eastAsia="ja-JP"/>
              </w:rPr>
              <w:t>F</w:t>
            </w:r>
          </w:p>
        </w:tc>
        <w:tc>
          <w:tcPr>
            <w:tcW w:w="2503" w:type="dxa"/>
          </w:tcPr>
          <w:p w:rsidR="00027A13" w:rsidRPr="001F52D0" w:rsidRDefault="00027A13" w:rsidP="00CB3636">
            <w:pPr>
              <w:pStyle w:val="Tablehead"/>
              <w:rPr>
                <w:lang w:eastAsia="ko-KR"/>
              </w:rPr>
            </w:pPr>
            <w:r w:rsidRPr="001F52D0">
              <w:rPr>
                <w:lang w:eastAsia="ja-JP"/>
              </w:rPr>
              <w:t>Syst</w:t>
            </w:r>
            <w:r>
              <w:rPr>
                <w:lang w:eastAsia="ja-JP"/>
              </w:rPr>
              <w:t xml:space="preserve">ème multimédia </w:t>
            </w:r>
            <w:r w:rsidRPr="001F52D0">
              <w:rPr>
                <w:lang w:eastAsia="ja-JP"/>
              </w:rPr>
              <w:t>I</w:t>
            </w:r>
          </w:p>
        </w:tc>
      </w:tr>
      <w:tr w:rsidR="00027A13" w:rsidRPr="001F52D0" w:rsidTr="00CB3636">
        <w:trPr>
          <w:jc w:val="center"/>
        </w:trPr>
        <w:tc>
          <w:tcPr>
            <w:tcW w:w="519" w:type="dxa"/>
          </w:tcPr>
          <w:p w:rsidR="00027A13" w:rsidRPr="002628FE" w:rsidRDefault="00027A13" w:rsidP="002628FE">
            <w:pPr>
              <w:pStyle w:val="Tabletext"/>
              <w:jc w:val="center"/>
            </w:pPr>
            <w:r w:rsidRPr="002628FE">
              <w:t>12</w:t>
            </w:r>
          </w:p>
        </w:tc>
        <w:tc>
          <w:tcPr>
            <w:tcW w:w="1749" w:type="dxa"/>
          </w:tcPr>
          <w:p w:rsidR="00027A13" w:rsidRPr="002628FE" w:rsidRDefault="00027A13" w:rsidP="002628FE">
            <w:pPr>
              <w:pStyle w:val="Tabletext"/>
              <w:jc w:val="left"/>
            </w:pPr>
            <w:r w:rsidRPr="002628FE">
              <w:t>Entrelacement interne</w:t>
            </w:r>
          </w:p>
        </w:tc>
        <w:tc>
          <w:tcPr>
            <w:tcW w:w="2365" w:type="dxa"/>
          </w:tcPr>
          <w:p w:rsidR="00027A13" w:rsidRPr="002628FE" w:rsidRDefault="00027A13" w:rsidP="002628FE">
            <w:pPr>
              <w:pStyle w:val="Tabletext"/>
              <w:jc w:val="left"/>
            </w:pPr>
            <w:r w:rsidRPr="002628FE">
              <w:t>Entrelacement temporel et entrelacement fréquentiel</w:t>
            </w:r>
          </w:p>
        </w:tc>
        <w:tc>
          <w:tcPr>
            <w:tcW w:w="2503" w:type="dxa"/>
          </w:tcPr>
          <w:p w:rsidR="00027A13" w:rsidRPr="002628FE" w:rsidRDefault="00027A13" w:rsidP="002628FE">
            <w:pPr>
              <w:pStyle w:val="Tabletext"/>
              <w:jc w:val="left"/>
            </w:pPr>
            <w:r w:rsidRPr="002628FE">
              <w:t xml:space="preserve">Entrelacement fréquentiel: </w:t>
            </w:r>
          </w:p>
          <w:p w:rsidR="00027A13" w:rsidRPr="002628FE" w:rsidRDefault="00027A13" w:rsidP="002628FE">
            <w:pPr>
              <w:pStyle w:val="Tabletext"/>
              <w:jc w:val="left"/>
            </w:pPr>
            <w:r w:rsidRPr="002628FE">
              <w:t xml:space="preserve">Entrelacement intra et inter segments </w:t>
            </w:r>
          </w:p>
          <w:p w:rsidR="00027A13" w:rsidRPr="002628FE" w:rsidRDefault="00027A13" w:rsidP="002628FE">
            <w:pPr>
              <w:pStyle w:val="Tabletext"/>
              <w:jc w:val="left"/>
            </w:pPr>
            <w:r w:rsidRPr="002628FE">
              <w:t xml:space="preserve">Entrelacement temporel: </w:t>
            </w:r>
          </w:p>
          <w:p w:rsidR="00027A13" w:rsidRPr="002628FE" w:rsidRDefault="00027A13" w:rsidP="002628FE">
            <w:pPr>
              <w:pStyle w:val="Tabletext"/>
              <w:jc w:val="left"/>
            </w:pPr>
            <w:r w:rsidRPr="002628FE">
              <w:t>Entrelacement convolutif au niveau des symboles</w:t>
            </w:r>
          </w:p>
          <w:p w:rsidR="00027A13" w:rsidRPr="002628FE" w:rsidRDefault="00027A13" w:rsidP="002628FE">
            <w:pPr>
              <w:pStyle w:val="Tabletext"/>
              <w:jc w:val="left"/>
            </w:pPr>
            <w:r w:rsidRPr="002628FE">
              <w:t>0, 380, 760, 1 520, 3 040 symboles (mode 1) (2)</w:t>
            </w:r>
            <w:r w:rsidRPr="002628FE">
              <w:br/>
              <w:t>0, 190, 380, 760, 1 520 symboles (mode 2)</w:t>
            </w:r>
            <w:r w:rsidRPr="002628FE">
              <w:br/>
              <w:t>0, 95, 190, 380, 760 symboles (mode 3)</w:t>
            </w:r>
          </w:p>
        </w:tc>
        <w:tc>
          <w:tcPr>
            <w:tcW w:w="2503" w:type="dxa"/>
          </w:tcPr>
          <w:p w:rsidR="00027A13" w:rsidRPr="002628FE" w:rsidRDefault="00027A13" w:rsidP="002628FE">
            <w:pPr>
              <w:pStyle w:val="Tabletext"/>
              <w:jc w:val="left"/>
            </w:pPr>
            <w:r w:rsidRPr="002628FE">
              <w:t>–</w:t>
            </w:r>
            <w:r w:rsidRPr="002628FE">
              <w:tab/>
              <w:t>Entrelacement fréquentiel</w:t>
            </w:r>
          </w:p>
          <w:p w:rsidR="00027A13" w:rsidRPr="002628FE" w:rsidRDefault="00027A13" w:rsidP="002628FE">
            <w:pPr>
              <w:pStyle w:val="Tabletext"/>
              <w:jc w:val="left"/>
            </w:pPr>
            <w:r w:rsidRPr="002628FE">
              <w:t>–</w:t>
            </w:r>
            <w:r w:rsidRPr="002628FE">
              <w:tab/>
              <w:t>Entrelacement temporel:</w:t>
            </w:r>
          </w:p>
          <w:p w:rsidR="00027A13" w:rsidRPr="002628FE" w:rsidRDefault="00027A13" w:rsidP="002628FE">
            <w:pPr>
              <w:pStyle w:val="Tabletext"/>
              <w:jc w:val="left"/>
            </w:pPr>
            <w:r w:rsidRPr="002628FE">
              <w:tab/>
              <w:t>Forney avec 48 branches</w:t>
            </w:r>
            <w:r w:rsidRPr="002628FE">
              <w:br/>
              <w:t>QPSK: 320/9 600 ms</w:t>
            </w:r>
            <w:r w:rsidRPr="002628FE">
              <w:br/>
              <w:t>16-QAM:160/ 4 800 ms</w:t>
            </w:r>
          </w:p>
        </w:tc>
      </w:tr>
      <w:tr w:rsidR="00027A13" w:rsidRPr="001F52D0" w:rsidTr="00CB3636">
        <w:trPr>
          <w:jc w:val="center"/>
        </w:trPr>
        <w:tc>
          <w:tcPr>
            <w:tcW w:w="519" w:type="dxa"/>
          </w:tcPr>
          <w:p w:rsidR="00027A13" w:rsidRPr="002628FE" w:rsidRDefault="00027A13" w:rsidP="002628FE">
            <w:pPr>
              <w:pStyle w:val="Tabletext"/>
              <w:jc w:val="center"/>
            </w:pPr>
            <w:r w:rsidRPr="002628FE">
              <w:t>13</w:t>
            </w:r>
          </w:p>
        </w:tc>
        <w:tc>
          <w:tcPr>
            <w:tcW w:w="1749" w:type="dxa"/>
          </w:tcPr>
          <w:p w:rsidR="00027A13" w:rsidRPr="002628FE" w:rsidRDefault="00027A13" w:rsidP="002628FE">
            <w:pPr>
              <w:pStyle w:val="Tabletext"/>
              <w:jc w:val="left"/>
            </w:pPr>
            <w:r w:rsidRPr="002628FE">
              <w:t xml:space="preserve">Codage de canal externe </w:t>
            </w:r>
          </w:p>
        </w:tc>
        <w:tc>
          <w:tcPr>
            <w:tcW w:w="2365" w:type="dxa"/>
          </w:tcPr>
          <w:p w:rsidR="00027A13" w:rsidRPr="002628FE" w:rsidRDefault="00027A13" w:rsidP="002628FE">
            <w:pPr>
              <w:pStyle w:val="Tabletext"/>
              <w:jc w:val="left"/>
            </w:pPr>
            <w:r w:rsidRPr="002628FE">
              <w:t>Code RS (204, 188, T = 8) pour le service vidéo et le service vidéo modulable</w:t>
            </w:r>
          </w:p>
        </w:tc>
        <w:tc>
          <w:tcPr>
            <w:tcW w:w="2503" w:type="dxa"/>
          </w:tcPr>
          <w:p w:rsidR="00027A13" w:rsidRPr="002628FE" w:rsidRDefault="00027A13" w:rsidP="002628FE">
            <w:pPr>
              <w:pStyle w:val="Tabletext"/>
              <w:jc w:val="left"/>
            </w:pPr>
            <w:r w:rsidRPr="002628FE">
              <w:t>RS (204, 188, T = 8)</w:t>
            </w:r>
          </w:p>
        </w:tc>
        <w:tc>
          <w:tcPr>
            <w:tcW w:w="2503" w:type="dxa"/>
          </w:tcPr>
          <w:p w:rsidR="00027A13" w:rsidRPr="002628FE" w:rsidRDefault="00027A13" w:rsidP="002628FE">
            <w:pPr>
              <w:pStyle w:val="Tabletext"/>
              <w:jc w:val="left"/>
            </w:pPr>
          </w:p>
        </w:tc>
      </w:tr>
      <w:tr w:rsidR="00027A13" w:rsidRPr="001F52D0" w:rsidTr="00CB3636">
        <w:trPr>
          <w:jc w:val="center"/>
        </w:trPr>
        <w:tc>
          <w:tcPr>
            <w:tcW w:w="519" w:type="dxa"/>
          </w:tcPr>
          <w:p w:rsidR="00027A13" w:rsidRPr="002628FE" w:rsidRDefault="00027A13" w:rsidP="002628FE">
            <w:pPr>
              <w:pStyle w:val="Tabletext"/>
              <w:jc w:val="center"/>
            </w:pPr>
            <w:r w:rsidRPr="002628FE">
              <w:t>14</w:t>
            </w:r>
          </w:p>
        </w:tc>
        <w:tc>
          <w:tcPr>
            <w:tcW w:w="1749" w:type="dxa"/>
          </w:tcPr>
          <w:p w:rsidR="00027A13" w:rsidRPr="002628FE" w:rsidRDefault="00027A13" w:rsidP="002628FE">
            <w:pPr>
              <w:pStyle w:val="Tabletext"/>
              <w:jc w:val="left"/>
            </w:pPr>
            <w:r w:rsidRPr="002628FE">
              <w:t>Entrelacement externe</w:t>
            </w:r>
          </w:p>
        </w:tc>
        <w:tc>
          <w:tcPr>
            <w:tcW w:w="2365" w:type="dxa"/>
          </w:tcPr>
          <w:p w:rsidR="00027A13" w:rsidRPr="002628FE" w:rsidRDefault="00027A13" w:rsidP="002628FE">
            <w:pPr>
              <w:pStyle w:val="Tabletext"/>
              <w:jc w:val="left"/>
            </w:pPr>
            <w:r w:rsidRPr="002628FE">
              <w:t>Entrelacement convolutif pour le service vidéo et le service vidéo modulable</w:t>
            </w:r>
          </w:p>
        </w:tc>
        <w:tc>
          <w:tcPr>
            <w:tcW w:w="2503" w:type="dxa"/>
          </w:tcPr>
          <w:p w:rsidR="00027A13" w:rsidRPr="002628FE" w:rsidRDefault="00027A13" w:rsidP="002628FE">
            <w:pPr>
              <w:pStyle w:val="Tabletext"/>
              <w:jc w:val="left"/>
            </w:pPr>
            <w:r w:rsidRPr="002628FE">
              <w:t>Entrelacement convolutif au niveau des octets, I = 12</w:t>
            </w:r>
          </w:p>
        </w:tc>
        <w:tc>
          <w:tcPr>
            <w:tcW w:w="2503" w:type="dxa"/>
          </w:tcPr>
          <w:p w:rsidR="00027A13" w:rsidRPr="002628FE" w:rsidRDefault="00027A13" w:rsidP="002628FE">
            <w:pPr>
              <w:pStyle w:val="Tabletext"/>
              <w:jc w:val="left"/>
            </w:pPr>
          </w:p>
        </w:tc>
      </w:tr>
      <w:tr w:rsidR="00027A13" w:rsidRPr="001F52D0" w:rsidTr="00CB3636">
        <w:trPr>
          <w:jc w:val="center"/>
        </w:trPr>
        <w:tc>
          <w:tcPr>
            <w:tcW w:w="519" w:type="dxa"/>
          </w:tcPr>
          <w:p w:rsidR="00027A13" w:rsidRPr="002628FE" w:rsidRDefault="00027A13" w:rsidP="002628FE">
            <w:pPr>
              <w:pStyle w:val="Tabletext"/>
              <w:jc w:val="center"/>
            </w:pPr>
            <w:r w:rsidRPr="002628FE">
              <w:t>15</w:t>
            </w:r>
          </w:p>
        </w:tc>
        <w:tc>
          <w:tcPr>
            <w:tcW w:w="1749" w:type="dxa"/>
          </w:tcPr>
          <w:p w:rsidR="00027A13" w:rsidRPr="002628FE" w:rsidRDefault="00027A13" w:rsidP="002628FE">
            <w:pPr>
              <w:pStyle w:val="Tabletext"/>
              <w:jc w:val="left"/>
            </w:pPr>
            <w:r w:rsidRPr="002628FE">
              <w:t xml:space="preserve">Débits nets de données </w:t>
            </w:r>
          </w:p>
        </w:tc>
        <w:tc>
          <w:tcPr>
            <w:tcW w:w="2365" w:type="dxa"/>
          </w:tcPr>
          <w:p w:rsidR="00027A13" w:rsidRPr="002628FE" w:rsidRDefault="00027A13" w:rsidP="002628FE">
            <w:pPr>
              <w:pStyle w:val="Tabletext"/>
              <w:jc w:val="left"/>
            </w:pPr>
            <w:r w:rsidRPr="002628FE">
              <w:t>•</w:t>
            </w:r>
            <w:r w:rsidRPr="002628FE">
              <w:tab/>
              <w:t>T-DMB: 0,576 à 1,728 Mbit/s</w:t>
            </w:r>
          </w:p>
          <w:p w:rsidR="00027A13" w:rsidRPr="002628FE" w:rsidRDefault="00027A13" w:rsidP="002628FE">
            <w:pPr>
              <w:pStyle w:val="Tabletext"/>
              <w:jc w:val="left"/>
            </w:pPr>
            <w:r w:rsidRPr="002628FE">
              <w:t>•</w:t>
            </w:r>
            <w:r w:rsidRPr="002628FE">
              <w:tab/>
              <w:t>AT-DMB: 0,864 à 2,304 Mbit/s pour BPSK sur DQPSK</w:t>
            </w:r>
          </w:p>
          <w:p w:rsidR="00027A13" w:rsidRPr="002628FE" w:rsidRDefault="00027A13" w:rsidP="002628FE">
            <w:pPr>
              <w:pStyle w:val="Tabletext"/>
              <w:jc w:val="left"/>
            </w:pPr>
            <w:r w:rsidRPr="002628FE">
              <w:t>•</w:t>
            </w:r>
            <w:r w:rsidRPr="002628FE">
              <w:tab/>
              <w:t>AT-DMB: 1,152 à 2,88 Mbit/s pour QPSK sur DQPSK</w:t>
            </w:r>
          </w:p>
        </w:tc>
        <w:tc>
          <w:tcPr>
            <w:tcW w:w="2503" w:type="dxa"/>
          </w:tcPr>
          <w:p w:rsidR="00027A13" w:rsidRPr="002628FE" w:rsidRDefault="00027A13" w:rsidP="002628FE">
            <w:pPr>
              <w:pStyle w:val="Tabletext"/>
              <w:jc w:val="left"/>
            </w:pPr>
            <w:r w:rsidRPr="002628FE">
              <w:t xml:space="preserve">n × </w:t>
            </w:r>
          </w:p>
          <w:p w:rsidR="00027A13" w:rsidRPr="002628FE" w:rsidRDefault="00027A13" w:rsidP="002628FE">
            <w:pPr>
              <w:pStyle w:val="Tabletext"/>
              <w:jc w:val="left"/>
            </w:pPr>
            <w:r w:rsidRPr="002628FE">
              <w:t>a)</w:t>
            </w:r>
            <w:r w:rsidRPr="002628FE">
              <w:tab/>
              <w:t>0,281 à 1,787 Mbit/s</w:t>
            </w:r>
          </w:p>
          <w:p w:rsidR="00027A13" w:rsidRPr="002628FE" w:rsidRDefault="00027A13" w:rsidP="002628FE">
            <w:pPr>
              <w:pStyle w:val="Tabletext"/>
              <w:jc w:val="left"/>
            </w:pPr>
            <w:r w:rsidRPr="002628FE">
              <w:t>b)</w:t>
            </w:r>
            <w:r w:rsidRPr="002628FE">
              <w:tab/>
              <w:t>0,328 à 2,085 Mbit/s</w:t>
            </w:r>
          </w:p>
          <w:p w:rsidR="00027A13" w:rsidRPr="002628FE" w:rsidRDefault="00027A13" w:rsidP="002628FE">
            <w:pPr>
              <w:pStyle w:val="Tabletext"/>
              <w:jc w:val="left"/>
            </w:pPr>
            <w:r w:rsidRPr="002628FE">
              <w:t>c)</w:t>
            </w:r>
            <w:r w:rsidRPr="002628FE">
              <w:tab/>
              <w:t>0,374 à 2,383 Mbit/s</w:t>
            </w:r>
          </w:p>
        </w:tc>
        <w:tc>
          <w:tcPr>
            <w:tcW w:w="2503" w:type="dxa"/>
          </w:tcPr>
          <w:p w:rsidR="00027A13" w:rsidRPr="002628FE" w:rsidRDefault="00027A13" w:rsidP="002628FE">
            <w:pPr>
              <w:pStyle w:val="Tabletext"/>
              <w:jc w:val="left"/>
            </w:pPr>
            <w:r w:rsidRPr="002628FE">
              <w:t>Au niveau MPEG-TS et pour un rendement de code avec GI compris entre 1/4 et 1/32:</w:t>
            </w:r>
          </w:p>
          <w:p w:rsidR="00027A13" w:rsidRPr="002628FE" w:rsidRDefault="00027A13" w:rsidP="002628FE">
            <w:pPr>
              <w:pStyle w:val="Tabletext"/>
              <w:jc w:val="left"/>
            </w:pPr>
            <w:r w:rsidRPr="002628FE">
              <w:t xml:space="preserve">a) </w:t>
            </w:r>
            <w:r w:rsidRPr="002628FE">
              <w:tab/>
              <w:t>0,42 à 3,447 Mbit/s</w:t>
            </w:r>
          </w:p>
          <w:p w:rsidR="00027A13" w:rsidRPr="002628FE" w:rsidRDefault="00027A13" w:rsidP="002628FE">
            <w:pPr>
              <w:pStyle w:val="Tabletext"/>
              <w:jc w:val="left"/>
            </w:pPr>
            <w:r w:rsidRPr="002628FE">
              <w:t xml:space="preserve">b) </w:t>
            </w:r>
            <w:r w:rsidRPr="002628FE">
              <w:tab/>
              <w:t>1,332 à 10,772 Mbit/s</w:t>
            </w:r>
          </w:p>
          <w:p w:rsidR="00027A13" w:rsidRPr="002628FE" w:rsidRDefault="00027A13" w:rsidP="002628FE">
            <w:pPr>
              <w:pStyle w:val="Tabletext"/>
              <w:jc w:val="left"/>
            </w:pPr>
            <w:r w:rsidRPr="002628FE">
              <w:t xml:space="preserve">c) </w:t>
            </w:r>
            <w:r w:rsidRPr="002628FE">
              <w:tab/>
              <w:t>1,60 à 12,95 Mbit/s</w:t>
            </w:r>
          </w:p>
          <w:p w:rsidR="00027A13" w:rsidRPr="002628FE" w:rsidRDefault="00027A13" w:rsidP="002628FE">
            <w:pPr>
              <w:pStyle w:val="Tabletext"/>
              <w:jc w:val="left"/>
            </w:pPr>
            <w:r w:rsidRPr="002628FE">
              <w:t xml:space="preserve">d) </w:t>
            </w:r>
            <w:r w:rsidRPr="002628FE">
              <w:tab/>
              <w:t>1,868 à 15,103 Mbit/s</w:t>
            </w:r>
          </w:p>
          <w:p w:rsidR="00027A13" w:rsidRPr="002628FE" w:rsidRDefault="00027A13" w:rsidP="002628FE">
            <w:pPr>
              <w:pStyle w:val="Tabletext"/>
              <w:jc w:val="left"/>
            </w:pPr>
            <w:r w:rsidRPr="002628FE">
              <w:t xml:space="preserve">e) </w:t>
            </w:r>
            <w:r w:rsidRPr="002628FE">
              <w:tab/>
              <w:t>2,135 à 17,257 Mbit/s</w:t>
            </w:r>
          </w:p>
        </w:tc>
      </w:tr>
      <w:tr w:rsidR="00027A13" w:rsidRPr="001F52D0" w:rsidTr="00CB3636">
        <w:trPr>
          <w:jc w:val="center"/>
        </w:trPr>
        <w:tc>
          <w:tcPr>
            <w:tcW w:w="2268" w:type="dxa"/>
            <w:gridSpan w:val="2"/>
            <w:tcBorders>
              <w:bottom w:val="single" w:sz="4" w:space="0" w:color="auto"/>
            </w:tcBorders>
          </w:tcPr>
          <w:p w:rsidR="00027A13" w:rsidRPr="001F52D0" w:rsidDel="00BE33AA" w:rsidRDefault="00027A13" w:rsidP="00CB3636">
            <w:pPr>
              <w:pStyle w:val="Tabletext"/>
              <w:jc w:val="center"/>
              <w:rPr>
                <w:lang w:eastAsia="ja-JP"/>
              </w:rPr>
            </w:pPr>
            <w:r w:rsidRPr="001F52D0">
              <w:rPr>
                <w:lang w:eastAsia="ja-JP"/>
              </w:rPr>
              <w:t>R</w:t>
            </w:r>
            <w:r>
              <w:rPr>
                <w:lang w:eastAsia="ja-JP"/>
              </w:rPr>
              <w:t>é</w:t>
            </w:r>
            <w:r w:rsidRPr="001F52D0">
              <w:rPr>
                <w:lang w:eastAsia="ja-JP"/>
              </w:rPr>
              <w:t>f</w:t>
            </w:r>
            <w:r>
              <w:rPr>
                <w:lang w:eastAsia="ja-JP"/>
              </w:rPr>
              <w:t>é</w:t>
            </w:r>
            <w:r w:rsidRPr="001F52D0">
              <w:rPr>
                <w:lang w:eastAsia="ja-JP"/>
              </w:rPr>
              <w:t>rence</w:t>
            </w:r>
          </w:p>
        </w:tc>
        <w:tc>
          <w:tcPr>
            <w:tcW w:w="2365" w:type="dxa"/>
            <w:tcBorders>
              <w:bottom w:val="single" w:sz="4" w:space="0" w:color="auto"/>
            </w:tcBorders>
          </w:tcPr>
          <w:p w:rsidR="00027A13" w:rsidRPr="001F52D0" w:rsidDel="00BE33AA" w:rsidRDefault="00027A13" w:rsidP="00CB3636">
            <w:pPr>
              <w:pStyle w:val="Tabletext"/>
              <w:rPr>
                <w:lang w:eastAsia="ko-KR"/>
              </w:rPr>
            </w:pPr>
            <w:r w:rsidRPr="001F52D0">
              <w:rPr>
                <w:lang w:eastAsia="ko-KR"/>
              </w:rPr>
              <w:t>Appendi</w:t>
            </w:r>
            <w:r>
              <w:rPr>
                <w:lang w:eastAsia="ko-KR"/>
              </w:rPr>
              <w:t>ce</w:t>
            </w:r>
            <w:r w:rsidRPr="001F52D0">
              <w:rPr>
                <w:lang w:eastAsia="ko-KR"/>
              </w:rPr>
              <w:t xml:space="preserve"> 1</w:t>
            </w:r>
          </w:p>
        </w:tc>
        <w:tc>
          <w:tcPr>
            <w:tcW w:w="2503" w:type="dxa"/>
            <w:tcBorders>
              <w:bottom w:val="single" w:sz="4" w:space="0" w:color="auto"/>
            </w:tcBorders>
          </w:tcPr>
          <w:p w:rsidR="00027A13" w:rsidRPr="001F52D0" w:rsidDel="00BE33AA" w:rsidRDefault="00027A13" w:rsidP="00CB3636">
            <w:pPr>
              <w:pStyle w:val="Tabletext"/>
              <w:rPr>
                <w:lang w:eastAsia="ko-KR"/>
              </w:rPr>
            </w:pPr>
            <w:r w:rsidRPr="001F52D0">
              <w:rPr>
                <w:lang w:eastAsia="ko-KR"/>
              </w:rPr>
              <w:t>Appendi</w:t>
            </w:r>
            <w:r>
              <w:rPr>
                <w:lang w:eastAsia="ko-KR"/>
              </w:rPr>
              <w:t>ce</w:t>
            </w:r>
            <w:r w:rsidRPr="001F52D0">
              <w:rPr>
                <w:lang w:eastAsia="ko-KR"/>
              </w:rPr>
              <w:t xml:space="preserve"> 2</w:t>
            </w:r>
          </w:p>
        </w:tc>
        <w:tc>
          <w:tcPr>
            <w:tcW w:w="2503" w:type="dxa"/>
            <w:tcBorders>
              <w:bottom w:val="single" w:sz="4" w:space="0" w:color="auto"/>
            </w:tcBorders>
          </w:tcPr>
          <w:p w:rsidR="00027A13" w:rsidRPr="001F52D0" w:rsidRDefault="00027A13" w:rsidP="00CB3636">
            <w:pPr>
              <w:pStyle w:val="Tabletext"/>
            </w:pPr>
            <w:r w:rsidRPr="001F52D0">
              <w:rPr>
                <w:lang w:eastAsia="ko-KR"/>
              </w:rPr>
              <w:t>Appendi</w:t>
            </w:r>
            <w:r>
              <w:rPr>
                <w:lang w:eastAsia="ko-KR"/>
              </w:rPr>
              <w:t>ce</w:t>
            </w:r>
            <w:r w:rsidRPr="001F52D0">
              <w:rPr>
                <w:lang w:eastAsia="ko-KR"/>
              </w:rPr>
              <w:t xml:space="preserve"> 3</w:t>
            </w:r>
          </w:p>
        </w:tc>
      </w:tr>
      <w:tr w:rsidR="00027A13" w:rsidRPr="001F52D0" w:rsidTr="00CB3636">
        <w:trPr>
          <w:jc w:val="center"/>
        </w:trPr>
        <w:tc>
          <w:tcPr>
            <w:tcW w:w="9639" w:type="dxa"/>
            <w:gridSpan w:val="5"/>
            <w:tcBorders>
              <w:left w:val="nil"/>
              <w:bottom w:val="nil"/>
              <w:right w:val="nil"/>
            </w:tcBorders>
          </w:tcPr>
          <w:p w:rsidR="00027A13" w:rsidRDefault="00027A13" w:rsidP="00CB3636">
            <w:pPr>
              <w:pStyle w:val="Tablelegend"/>
              <w:rPr>
                <w:lang w:eastAsia="ja-JP"/>
              </w:rPr>
            </w:pPr>
            <w:r w:rsidRPr="001F52D0">
              <w:rPr>
                <w:vertAlign w:val="superscript"/>
                <w:lang w:eastAsia="ja-JP"/>
              </w:rPr>
              <w:t>(1)</w:t>
            </w:r>
            <w:r w:rsidRPr="001F52D0">
              <w:rPr>
                <w:lang w:eastAsia="ja-JP"/>
              </w:rPr>
              <w:tab/>
            </w:r>
            <w:r>
              <w:rPr>
                <w:lang w:eastAsia="ja-JP"/>
              </w:rPr>
              <w:t xml:space="preserve">Le </w:t>
            </w:r>
            <w:r w:rsidRPr="001F52D0">
              <w:rPr>
                <w:lang w:eastAsia="ja-JP"/>
              </w:rPr>
              <w:t>n</w:t>
            </w:r>
            <w:r>
              <w:rPr>
                <w:lang w:eastAsia="ja-JP"/>
              </w:rPr>
              <w:t>o</w:t>
            </w:r>
            <w:r w:rsidRPr="001F52D0">
              <w:rPr>
                <w:lang w:eastAsia="ja-JP"/>
              </w:rPr>
              <w:t>mbr</w:t>
            </w:r>
            <w:r>
              <w:rPr>
                <w:lang w:eastAsia="ja-JP"/>
              </w:rPr>
              <w:t>e</w:t>
            </w:r>
            <w:r w:rsidRPr="001F52D0">
              <w:rPr>
                <w:lang w:eastAsia="ja-JP"/>
              </w:rPr>
              <w:t xml:space="preserve"> </w:t>
            </w:r>
            <w:r>
              <w:rPr>
                <w:lang w:eastAsia="ja-JP"/>
              </w:rPr>
              <w:t xml:space="preserve">de </w:t>
            </w:r>
            <w:r w:rsidRPr="001F52D0">
              <w:rPr>
                <w:lang w:eastAsia="ja-JP"/>
              </w:rPr>
              <w:t xml:space="preserve">segments </w:t>
            </w:r>
            <w:r>
              <w:rPr>
                <w:lang w:eastAsia="ja-JP"/>
              </w:rPr>
              <w:t>«</w:t>
            </w:r>
            <w:r w:rsidRPr="001F52D0">
              <w:rPr>
                <w:i/>
                <w:iCs/>
                <w:lang w:eastAsia="ja-JP"/>
              </w:rPr>
              <w:t>n</w:t>
            </w:r>
            <w:r>
              <w:rPr>
                <w:lang w:eastAsia="ja-JP"/>
              </w:rPr>
              <w:t>»</w:t>
            </w:r>
            <w:r w:rsidRPr="001F52D0">
              <w:rPr>
                <w:lang w:eastAsia="ja-JP"/>
              </w:rPr>
              <w:t xml:space="preserve"> </w:t>
            </w:r>
            <w:r>
              <w:rPr>
                <w:lang w:eastAsia="ja-JP"/>
              </w:rPr>
              <w:t>est déterminé par la largeur de bande disponible</w:t>
            </w:r>
            <w:r w:rsidRPr="001F52D0">
              <w:rPr>
                <w:lang w:eastAsia="ja-JP"/>
              </w:rPr>
              <w:t>.</w:t>
            </w:r>
          </w:p>
          <w:p w:rsidR="00027A13" w:rsidRPr="001F52D0" w:rsidRDefault="002628FE" w:rsidP="002628FE">
            <w:pPr>
              <w:pStyle w:val="Tablelegend"/>
              <w:rPr>
                <w:lang w:eastAsia="ja-JP"/>
              </w:rPr>
            </w:pPr>
            <w:r w:rsidRPr="001F52D0">
              <w:rPr>
                <w:vertAlign w:val="superscript"/>
                <w:lang w:eastAsia="ja-JP"/>
              </w:rPr>
              <w:t>(2)</w:t>
            </w:r>
            <w:r w:rsidRPr="001F52D0">
              <w:rPr>
                <w:lang w:eastAsia="ja-JP"/>
              </w:rPr>
              <w:tab/>
            </w:r>
            <w:r>
              <w:rPr>
                <w:lang w:eastAsia="ja-JP"/>
              </w:rPr>
              <w:t>Les m</w:t>
            </w:r>
            <w:r w:rsidRPr="001F52D0">
              <w:rPr>
                <w:lang w:eastAsia="ja-JP"/>
              </w:rPr>
              <w:t>odes 1, 2</w:t>
            </w:r>
            <w:r>
              <w:rPr>
                <w:lang w:eastAsia="ja-JP"/>
              </w:rPr>
              <w:t xml:space="preserve"> et </w:t>
            </w:r>
            <w:r w:rsidRPr="001F52D0">
              <w:rPr>
                <w:lang w:eastAsia="ja-JP"/>
              </w:rPr>
              <w:t xml:space="preserve">3 </w:t>
            </w:r>
            <w:r>
              <w:rPr>
                <w:lang w:eastAsia="ja-JP"/>
              </w:rPr>
              <w:t xml:space="preserve">peuvent être choisis en fonction de l'échelle du réseau monofréquence et des </w:t>
            </w:r>
            <w:r w:rsidRPr="001F52D0">
              <w:rPr>
                <w:lang w:eastAsia="ja-JP"/>
              </w:rPr>
              <w:t xml:space="preserve">types </w:t>
            </w:r>
            <w:r>
              <w:rPr>
                <w:lang w:eastAsia="ja-JP"/>
              </w:rPr>
              <w:t xml:space="preserve">de réception du </w:t>
            </w:r>
            <w:r w:rsidRPr="001F52D0">
              <w:rPr>
                <w:lang w:eastAsia="ja-JP"/>
              </w:rPr>
              <w:t xml:space="preserve">service </w:t>
            </w:r>
            <w:r>
              <w:rPr>
                <w:lang w:eastAsia="ja-JP"/>
              </w:rPr>
              <w:t>(par exemple fixe</w:t>
            </w:r>
            <w:r w:rsidRPr="001F52D0">
              <w:rPr>
                <w:lang w:eastAsia="ja-JP"/>
              </w:rPr>
              <w:t xml:space="preserve"> o</w:t>
            </w:r>
            <w:r>
              <w:rPr>
                <w:lang w:eastAsia="ja-JP"/>
              </w:rPr>
              <w:t>u</w:t>
            </w:r>
            <w:r w:rsidRPr="001F52D0">
              <w:rPr>
                <w:lang w:eastAsia="ja-JP"/>
              </w:rPr>
              <w:t xml:space="preserve"> mobile</w:t>
            </w:r>
            <w:r>
              <w:rPr>
                <w:lang w:eastAsia="ja-JP"/>
              </w:rPr>
              <w:t>)</w:t>
            </w:r>
            <w:r w:rsidRPr="001F52D0">
              <w:rPr>
                <w:lang w:eastAsia="ja-JP"/>
              </w:rPr>
              <w:t xml:space="preserve">. </w:t>
            </w:r>
            <w:r>
              <w:rPr>
                <w:lang w:eastAsia="ja-JP"/>
              </w:rPr>
              <w:t>Le m</w:t>
            </w:r>
            <w:r w:rsidRPr="001F52D0">
              <w:rPr>
                <w:lang w:eastAsia="ja-JP"/>
              </w:rPr>
              <w:t>ode</w:t>
            </w:r>
            <w:r>
              <w:rPr>
                <w:lang w:eastAsia="ja-JP"/>
              </w:rPr>
              <w:t> </w:t>
            </w:r>
            <w:r w:rsidRPr="001F52D0">
              <w:rPr>
                <w:lang w:eastAsia="ja-JP"/>
              </w:rPr>
              <w:t xml:space="preserve">1 </w:t>
            </w:r>
            <w:r>
              <w:rPr>
                <w:lang w:eastAsia="ja-JP"/>
              </w:rPr>
              <w:t xml:space="preserve">peut être utilisé pour une </w:t>
            </w:r>
            <w:r w:rsidRPr="001F52D0">
              <w:rPr>
                <w:lang w:eastAsia="ja-JP"/>
              </w:rPr>
              <w:t xml:space="preserve">transmission </w:t>
            </w:r>
            <w:r>
              <w:rPr>
                <w:lang w:eastAsia="ja-JP"/>
              </w:rPr>
              <w:t>unique</w:t>
            </w:r>
            <w:r w:rsidRPr="001F52D0">
              <w:rPr>
                <w:lang w:eastAsia="ja-JP"/>
              </w:rPr>
              <w:t xml:space="preserve">, </w:t>
            </w:r>
            <w:r>
              <w:rPr>
                <w:lang w:eastAsia="ja-JP"/>
              </w:rPr>
              <w:t>ou pour un réseau monofréquence peu étendu</w:t>
            </w:r>
            <w:r w:rsidRPr="001F52D0">
              <w:rPr>
                <w:lang w:eastAsia="ja-JP"/>
              </w:rPr>
              <w:t xml:space="preserve">. </w:t>
            </w:r>
            <w:r>
              <w:rPr>
                <w:lang w:eastAsia="ja-JP"/>
              </w:rPr>
              <w:t xml:space="preserve">Ce </w:t>
            </w:r>
            <w:r w:rsidRPr="001F52D0">
              <w:rPr>
                <w:lang w:eastAsia="ja-JP"/>
              </w:rPr>
              <w:t xml:space="preserve">mode </w:t>
            </w:r>
            <w:r>
              <w:rPr>
                <w:lang w:eastAsia="ja-JP"/>
              </w:rPr>
              <w:t xml:space="preserve">convient pour la réception </w:t>
            </w:r>
            <w:r w:rsidRPr="001F52D0">
              <w:rPr>
                <w:lang w:eastAsia="ja-JP"/>
              </w:rPr>
              <w:t xml:space="preserve">mobile. </w:t>
            </w:r>
            <w:r>
              <w:rPr>
                <w:lang w:eastAsia="ja-JP"/>
              </w:rPr>
              <w:t>Le m</w:t>
            </w:r>
            <w:r w:rsidRPr="001F52D0">
              <w:rPr>
                <w:lang w:eastAsia="ja-JP"/>
              </w:rPr>
              <w:t>ode</w:t>
            </w:r>
            <w:r>
              <w:rPr>
                <w:lang w:eastAsia="ja-JP"/>
              </w:rPr>
              <w:t> </w:t>
            </w:r>
            <w:r w:rsidRPr="001F52D0">
              <w:rPr>
                <w:lang w:eastAsia="ja-JP"/>
              </w:rPr>
              <w:t xml:space="preserve">3 </w:t>
            </w:r>
            <w:r>
              <w:rPr>
                <w:lang w:eastAsia="ja-JP"/>
              </w:rPr>
              <w:t>peut être utilisé pour un réseau monofréquence vaste</w:t>
            </w:r>
            <w:r w:rsidRPr="001F52D0">
              <w:rPr>
                <w:lang w:eastAsia="ja-JP"/>
              </w:rPr>
              <w:t xml:space="preserve">. </w:t>
            </w:r>
            <w:r>
              <w:rPr>
                <w:lang w:eastAsia="ja-JP"/>
              </w:rPr>
              <w:t xml:space="preserve">Ce </w:t>
            </w:r>
            <w:r w:rsidRPr="001F52D0">
              <w:rPr>
                <w:lang w:eastAsia="ja-JP"/>
              </w:rPr>
              <w:t xml:space="preserve">mode </w:t>
            </w:r>
            <w:r>
              <w:rPr>
                <w:lang w:eastAsia="ja-JP"/>
              </w:rPr>
              <w:t>convient pour la réception fixe</w:t>
            </w:r>
            <w:r w:rsidRPr="001F52D0">
              <w:rPr>
                <w:lang w:eastAsia="ja-JP"/>
              </w:rPr>
              <w:t xml:space="preserve">. </w:t>
            </w:r>
            <w:r>
              <w:rPr>
                <w:lang w:eastAsia="ja-JP"/>
              </w:rPr>
              <w:t>Le m</w:t>
            </w:r>
            <w:r w:rsidRPr="001F52D0">
              <w:rPr>
                <w:lang w:eastAsia="ja-JP"/>
              </w:rPr>
              <w:t>ode</w:t>
            </w:r>
            <w:r>
              <w:rPr>
                <w:lang w:eastAsia="ja-JP"/>
              </w:rPr>
              <w:t> </w:t>
            </w:r>
            <w:r w:rsidRPr="001F52D0">
              <w:rPr>
                <w:lang w:eastAsia="ja-JP"/>
              </w:rPr>
              <w:t>2 offr</w:t>
            </w:r>
            <w:r>
              <w:rPr>
                <w:lang w:eastAsia="ja-JP"/>
              </w:rPr>
              <w:t>e</w:t>
            </w:r>
            <w:r w:rsidRPr="001F52D0">
              <w:rPr>
                <w:lang w:eastAsia="ja-JP"/>
              </w:rPr>
              <w:t xml:space="preserve"> </w:t>
            </w:r>
            <w:r>
              <w:rPr>
                <w:lang w:eastAsia="ja-JP"/>
              </w:rPr>
              <w:t xml:space="preserve">un compromis supplémentaire entre la taille de la zone de </w:t>
            </w:r>
            <w:r w:rsidRPr="001F52D0">
              <w:rPr>
                <w:lang w:eastAsia="ja-JP"/>
              </w:rPr>
              <w:t xml:space="preserve">transmission </w:t>
            </w:r>
            <w:r>
              <w:rPr>
                <w:lang w:eastAsia="ja-JP"/>
              </w:rPr>
              <w:t xml:space="preserve">et les capacités de réception </w:t>
            </w:r>
            <w:r w:rsidRPr="001F52D0">
              <w:rPr>
                <w:lang w:eastAsia="ja-JP"/>
              </w:rPr>
              <w:t xml:space="preserve">mobile. </w:t>
            </w:r>
            <w:r>
              <w:rPr>
                <w:lang w:eastAsia="ja-JP"/>
              </w:rPr>
              <w:t>Pour choisir le mode, il convient de tenir compte de la fréquence radioélectrique utilisée</w:t>
            </w:r>
            <w:r w:rsidRPr="001F52D0">
              <w:rPr>
                <w:lang w:eastAsia="ja-JP"/>
              </w:rPr>
              <w:t xml:space="preserve">, </w:t>
            </w:r>
            <w:r>
              <w:rPr>
                <w:lang w:eastAsia="ja-JP"/>
              </w:rPr>
              <w:t xml:space="preserve">de l'échelle du réseau monofréquence et du </w:t>
            </w:r>
            <w:r w:rsidRPr="001F52D0">
              <w:rPr>
                <w:lang w:eastAsia="ja-JP"/>
              </w:rPr>
              <w:t xml:space="preserve">type </w:t>
            </w:r>
            <w:r>
              <w:rPr>
                <w:lang w:eastAsia="ja-JP"/>
              </w:rPr>
              <w:t xml:space="preserve">de réception du </w:t>
            </w:r>
            <w:r w:rsidRPr="001F52D0">
              <w:rPr>
                <w:lang w:eastAsia="ja-JP"/>
              </w:rPr>
              <w:t>service.</w:t>
            </w:r>
          </w:p>
        </w:tc>
      </w:tr>
    </w:tbl>
    <w:p w:rsidR="00027A13" w:rsidRPr="001F52D0" w:rsidRDefault="00027A13" w:rsidP="00027A13">
      <w:pPr>
        <w:pStyle w:val="Tablefin"/>
        <w:rPr>
          <w:lang w:val="fr-FR" w:eastAsia="ja-JP"/>
        </w:rPr>
      </w:pPr>
    </w:p>
    <w:p w:rsidR="00027A13" w:rsidRPr="001F52D0" w:rsidRDefault="00027A13" w:rsidP="00027A13">
      <w:pPr>
        <w:pStyle w:val="TableNo"/>
        <w:rPr>
          <w:lang w:eastAsia="ja-JP"/>
        </w:rPr>
      </w:pPr>
      <w:r w:rsidRPr="001F52D0">
        <w:rPr>
          <w:lang w:eastAsia="ja-JP"/>
        </w:rPr>
        <w:lastRenderedPageBreak/>
        <w:t>TABLEAU 2</w:t>
      </w:r>
    </w:p>
    <w:p w:rsidR="00027A13" w:rsidRPr="001F52D0" w:rsidRDefault="00027A13" w:rsidP="00027A13">
      <w:pPr>
        <w:pStyle w:val="Tabletitle"/>
        <w:rPr>
          <w:lang w:eastAsia="ja-JP"/>
        </w:rPr>
      </w:pPr>
      <w:r>
        <w:rPr>
          <w:lang w:eastAsia="ja-JP"/>
        </w:rPr>
        <w:t>Caractéristiques techniques des systèmes</w:t>
      </w:r>
    </w:p>
    <w:tbl>
      <w:tblPr>
        <w:tblW w:w="0" w:type="auto"/>
        <w:jc w:val="center"/>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
        <w:gridCol w:w="1857"/>
        <w:gridCol w:w="2686"/>
        <w:gridCol w:w="2977"/>
        <w:gridCol w:w="2281"/>
      </w:tblGrid>
      <w:tr w:rsidR="00027A13" w:rsidRPr="001F52D0" w:rsidTr="00CB3636">
        <w:trPr>
          <w:tblHeader/>
          <w:jc w:val="center"/>
        </w:trPr>
        <w:tc>
          <w:tcPr>
            <w:tcW w:w="432" w:type="dxa"/>
            <w:shd w:val="clear" w:color="auto" w:fill="FFFFFF"/>
          </w:tcPr>
          <w:p w:rsidR="00027A13" w:rsidRPr="001F52D0" w:rsidRDefault="00027A13" w:rsidP="00CB3636">
            <w:pPr>
              <w:pStyle w:val="Tablehead"/>
              <w:rPr>
                <w:lang w:eastAsia="ja-JP"/>
              </w:rPr>
            </w:pPr>
          </w:p>
        </w:tc>
        <w:tc>
          <w:tcPr>
            <w:tcW w:w="1857" w:type="dxa"/>
            <w:shd w:val="clear" w:color="auto" w:fill="FFFFFF"/>
          </w:tcPr>
          <w:p w:rsidR="00027A13" w:rsidRPr="001F52D0" w:rsidRDefault="00027A13" w:rsidP="00CB3636">
            <w:pPr>
              <w:pStyle w:val="Tablehead"/>
              <w:rPr>
                <w:lang w:eastAsia="ja-JP"/>
              </w:rPr>
            </w:pPr>
          </w:p>
        </w:tc>
        <w:tc>
          <w:tcPr>
            <w:tcW w:w="2686" w:type="dxa"/>
            <w:shd w:val="clear" w:color="auto" w:fill="FFFFFF"/>
          </w:tcPr>
          <w:p w:rsidR="00027A13" w:rsidRPr="001F52D0" w:rsidRDefault="00027A13" w:rsidP="00CB3636">
            <w:pPr>
              <w:pStyle w:val="Tablehead"/>
              <w:rPr>
                <w:lang w:eastAsia="ja-JP"/>
              </w:rPr>
            </w:pPr>
            <w:r w:rsidRPr="001F52D0">
              <w:rPr>
                <w:lang w:eastAsia="ja-JP"/>
              </w:rPr>
              <w:t>Syst</w:t>
            </w:r>
            <w:r>
              <w:rPr>
                <w:lang w:eastAsia="ja-JP"/>
              </w:rPr>
              <w:t xml:space="preserve">ème multimédia </w:t>
            </w:r>
            <w:r w:rsidRPr="001F52D0">
              <w:rPr>
                <w:lang w:eastAsia="ja-JP"/>
              </w:rPr>
              <w:t>A</w:t>
            </w:r>
          </w:p>
        </w:tc>
        <w:tc>
          <w:tcPr>
            <w:tcW w:w="2977" w:type="dxa"/>
            <w:shd w:val="clear" w:color="auto" w:fill="FFFFFF"/>
          </w:tcPr>
          <w:p w:rsidR="00027A13" w:rsidRPr="001F52D0" w:rsidRDefault="00027A13" w:rsidP="00CB3636">
            <w:pPr>
              <w:pStyle w:val="Tablehead"/>
              <w:rPr>
                <w:lang w:eastAsia="ja-JP"/>
              </w:rPr>
            </w:pPr>
            <w:r w:rsidRPr="001F52D0">
              <w:rPr>
                <w:lang w:eastAsia="ja-JP"/>
              </w:rPr>
              <w:t>Syst</w:t>
            </w:r>
            <w:r>
              <w:rPr>
                <w:lang w:eastAsia="ja-JP"/>
              </w:rPr>
              <w:t xml:space="preserve">ème multimédia </w:t>
            </w:r>
            <w:r w:rsidRPr="001F52D0">
              <w:rPr>
                <w:lang w:eastAsia="ja-JP"/>
              </w:rPr>
              <w:t>F</w:t>
            </w:r>
          </w:p>
        </w:tc>
        <w:tc>
          <w:tcPr>
            <w:tcW w:w="2281" w:type="dxa"/>
            <w:shd w:val="clear" w:color="auto" w:fill="FFFFFF"/>
          </w:tcPr>
          <w:p w:rsidR="00027A13" w:rsidRPr="001F52D0" w:rsidRDefault="00027A13" w:rsidP="00CB3636">
            <w:pPr>
              <w:pStyle w:val="Tablehead"/>
              <w:rPr>
                <w:lang w:eastAsia="ko-KR"/>
              </w:rPr>
            </w:pPr>
            <w:r w:rsidRPr="001F52D0">
              <w:rPr>
                <w:lang w:eastAsia="ja-JP"/>
              </w:rPr>
              <w:t>Syst</w:t>
            </w:r>
            <w:r>
              <w:rPr>
                <w:lang w:eastAsia="ja-JP"/>
              </w:rPr>
              <w:t xml:space="preserve">ème multimédia </w:t>
            </w:r>
            <w:r w:rsidRPr="001F52D0">
              <w:rPr>
                <w:lang w:eastAsia="ja-JP"/>
              </w:rPr>
              <w:t>I</w:t>
            </w:r>
          </w:p>
        </w:tc>
      </w:tr>
      <w:tr w:rsidR="00027A13" w:rsidRPr="001F52D0" w:rsidTr="00CB3636">
        <w:trPr>
          <w:cantSplit/>
          <w:jc w:val="center"/>
        </w:trPr>
        <w:tc>
          <w:tcPr>
            <w:tcW w:w="432" w:type="dxa"/>
            <w:shd w:val="clear" w:color="auto" w:fill="FFFFFF"/>
          </w:tcPr>
          <w:p w:rsidR="00027A13" w:rsidRPr="001F52D0" w:rsidRDefault="00027A13" w:rsidP="00CB3636">
            <w:pPr>
              <w:pStyle w:val="Tabletext"/>
              <w:jc w:val="center"/>
              <w:rPr>
                <w:lang w:eastAsia="ja-JP"/>
              </w:rPr>
            </w:pPr>
            <w:r w:rsidRPr="001F52D0">
              <w:rPr>
                <w:lang w:eastAsia="ja-JP"/>
              </w:rPr>
              <w:t>1</w:t>
            </w:r>
          </w:p>
        </w:tc>
        <w:tc>
          <w:tcPr>
            <w:tcW w:w="1857" w:type="dxa"/>
            <w:shd w:val="clear" w:color="auto" w:fill="FFFFFF"/>
          </w:tcPr>
          <w:p w:rsidR="00027A13" w:rsidRPr="006D6C3D" w:rsidRDefault="00027A13" w:rsidP="006D6C3D">
            <w:pPr>
              <w:pStyle w:val="Tabletext"/>
              <w:jc w:val="left"/>
            </w:pPr>
            <w:r w:rsidRPr="006D6C3D">
              <w:t>Brouillage lié à la propagation par trajets multiples</w:t>
            </w:r>
          </w:p>
        </w:tc>
        <w:tc>
          <w:tcPr>
            <w:tcW w:w="2686" w:type="dxa"/>
            <w:shd w:val="clear" w:color="auto" w:fill="FFFFFF"/>
          </w:tcPr>
          <w:p w:rsidR="00027A13" w:rsidRPr="006D6C3D" w:rsidRDefault="00027A13" w:rsidP="006D6C3D">
            <w:pPr>
              <w:pStyle w:val="Tabletext"/>
              <w:jc w:val="left"/>
            </w:pPr>
            <w:r w:rsidRPr="006D6C3D">
              <w:t>Le choix entre 4 modes de transmission, en modulation OFDM, offre une protection souple et appropriée contre le brouillage lié à la propagation par trajets multiples dans de nombreuses situations</w:t>
            </w:r>
          </w:p>
        </w:tc>
        <w:tc>
          <w:tcPr>
            <w:tcW w:w="2977" w:type="dxa"/>
            <w:shd w:val="clear" w:color="auto" w:fill="FFFFFF"/>
          </w:tcPr>
          <w:p w:rsidR="00027A13" w:rsidRPr="006D6C3D" w:rsidRDefault="00027A13" w:rsidP="006D6C3D">
            <w:pPr>
              <w:pStyle w:val="Tabletext"/>
              <w:jc w:val="left"/>
            </w:pPr>
            <w:r w:rsidRPr="006D6C3D">
              <w:t>Le choix entre 4 intervalles de garde, le choix entre 3 modes, et des pilotes dispersés pour le symbole de référence, en modulation OFDM, offrent une protection souple et appropriée contre le brouillage lié à la propagation par trajets multiples dans de nombreuses situations</w:t>
            </w:r>
          </w:p>
        </w:tc>
        <w:tc>
          <w:tcPr>
            <w:tcW w:w="2281" w:type="dxa"/>
            <w:shd w:val="clear" w:color="auto" w:fill="FFFFFF"/>
          </w:tcPr>
          <w:p w:rsidR="00027A13" w:rsidRPr="006D6C3D" w:rsidRDefault="00027A13" w:rsidP="006D6C3D">
            <w:pPr>
              <w:pStyle w:val="Tabletext"/>
              <w:jc w:val="left"/>
            </w:pPr>
            <w:r w:rsidRPr="006D6C3D">
              <w:t>Pour atténuer le brouillage lié à la propagation par trajets multiples, il convient de choisir la durée appropriée de l'intervalle de garde (parmi 4) et le mode approprié (1k, 2k, 4k ou 8k)</w:t>
            </w:r>
          </w:p>
        </w:tc>
      </w:tr>
      <w:tr w:rsidR="00027A13" w:rsidRPr="001F52D0" w:rsidTr="00CB3636">
        <w:trPr>
          <w:cantSplit/>
          <w:jc w:val="center"/>
        </w:trPr>
        <w:tc>
          <w:tcPr>
            <w:tcW w:w="432" w:type="dxa"/>
            <w:shd w:val="clear" w:color="auto" w:fill="FFFFFF"/>
          </w:tcPr>
          <w:p w:rsidR="00027A13" w:rsidRPr="001F52D0" w:rsidRDefault="00027A13" w:rsidP="00CB3636">
            <w:pPr>
              <w:pStyle w:val="Tabletext"/>
              <w:jc w:val="center"/>
              <w:rPr>
                <w:lang w:eastAsia="ja-JP"/>
              </w:rPr>
            </w:pPr>
            <w:r w:rsidRPr="001F52D0">
              <w:rPr>
                <w:lang w:eastAsia="ja-JP"/>
              </w:rPr>
              <w:t>2</w:t>
            </w:r>
          </w:p>
        </w:tc>
        <w:tc>
          <w:tcPr>
            <w:tcW w:w="1857" w:type="dxa"/>
            <w:shd w:val="clear" w:color="auto" w:fill="FFFFFF"/>
          </w:tcPr>
          <w:p w:rsidR="00027A13" w:rsidRPr="006D6C3D" w:rsidRDefault="00027A13" w:rsidP="006D6C3D">
            <w:pPr>
              <w:pStyle w:val="Tabletext"/>
              <w:jc w:val="left"/>
            </w:pPr>
            <w:r w:rsidRPr="006D6C3D">
              <w:t>Présence d'évanouissements</w:t>
            </w:r>
          </w:p>
        </w:tc>
        <w:tc>
          <w:tcPr>
            <w:tcW w:w="2686" w:type="dxa"/>
            <w:shd w:val="clear" w:color="auto" w:fill="FFFFFF"/>
          </w:tcPr>
          <w:p w:rsidR="00027A13" w:rsidRPr="006D6C3D" w:rsidRDefault="00027A13" w:rsidP="006D6C3D">
            <w:pPr>
              <w:pStyle w:val="Tabletext"/>
              <w:jc w:val="left"/>
            </w:pPr>
            <w:r w:rsidRPr="006D6C3D">
              <w:t xml:space="preserve">Le choix entre 4 modes de transmission, en modulation OFDM, offre une protection souple et appropriée en présence d'évanouissements dans de nombreuses situations </w:t>
            </w:r>
          </w:p>
        </w:tc>
        <w:tc>
          <w:tcPr>
            <w:tcW w:w="2977" w:type="dxa"/>
            <w:shd w:val="clear" w:color="auto" w:fill="FFFFFF"/>
          </w:tcPr>
          <w:p w:rsidR="00027A13" w:rsidRPr="006D6C3D" w:rsidRDefault="00027A13" w:rsidP="006D6C3D">
            <w:pPr>
              <w:pStyle w:val="Tabletext"/>
              <w:jc w:val="left"/>
            </w:pPr>
            <w:r w:rsidRPr="006D6C3D">
              <w:t>Le choix entre 3 modes, le choix d'un entrelacement temporel jusqu'à environ 0,8 s et des pilotes dispersés pour le symbole de référence, en modulation OFDM, offrent une protection souple et appropriée en présence d'évanouissements dans de nombreuses situations</w:t>
            </w:r>
          </w:p>
        </w:tc>
        <w:tc>
          <w:tcPr>
            <w:tcW w:w="2281" w:type="dxa"/>
            <w:shd w:val="clear" w:color="auto" w:fill="FFFFFF"/>
          </w:tcPr>
          <w:p w:rsidR="00027A13" w:rsidRPr="006D6C3D" w:rsidRDefault="00027A13" w:rsidP="006D6C3D">
            <w:pPr>
              <w:pStyle w:val="Tabletext"/>
              <w:jc w:val="left"/>
            </w:pPr>
            <w:r w:rsidRPr="006D6C3D">
              <w:t>L'association d'un turbo code et d'un entrelaceur souple (jusqu'à 10 s) offre une protection même dans des conditions très difficiles allant jusqu'au blocage d'une durée comparable à la longueur de l'entrelaceur</w:t>
            </w:r>
          </w:p>
        </w:tc>
      </w:tr>
      <w:tr w:rsidR="00027A13" w:rsidRPr="001F52D0" w:rsidTr="00CB3636">
        <w:trPr>
          <w:cantSplit/>
          <w:jc w:val="center"/>
        </w:trPr>
        <w:tc>
          <w:tcPr>
            <w:tcW w:w="432" w:type="dxa"/>
            <w:shd w:val="clear" w:color="auto" w:fill="FFFFFF"/>
          </w:tcPr>
          <w:p w:rsidR="00027A13" w:rsidRPr="001F52D0" w:rsidRDefault="00027A13" w:rsidP="00CB3636">
            <w:pPr>
              <w:pStyle w:val="Tabletext"/>
              <w:jc w:val="center"/>
              <w:rPr>
                <w:lang w:eastAsia="ja-JP"/>
              </w:rPr>
            </w:pPr>
            <w:r w:rsidRPr="001F52D0">
              <w:rPr>
                <w:lang w:eastAsia="ja-JP"/>
              </w:rPr>
              <w:t>3</w:t>
            </w:r>
          </w:p>
        </w:tc>
        <w:tc>
          <w:tcPr>
            <w:tcW w:w="1857" w:type="dxa"/>
            <w:shd w:val="clear" w:color="auto" w:fill="FFFFFF"/>
          </w:tcPr>
          <w:p w:rsidR="00027A13" w:rsidRPr="006D6C3D" w:rsidRDefault="00027A13" w:rsidP="006D6C3D">
            <w:pPr>
              <w:pStyle w:val="Tabletext"/>
              <w:jc w:val="left"/>
            </w:pPr>
            <w:r w:rsidRPr="006D6C3D">
              <w:t>Réseaux monofréquence</w:t>
            </w:r>
          </w:p>
        </w:tc>
        <w:tc>
          <w:tcPr>
            <w:tcW w:w="2686" w:type="dxa"/>
            <w:shd w:val="clear" w:color="auto" w:fill="FFFFFF"/>
          </w:tcPr>
          <w:p w:rsidR="00027A13" w:rsidRPr="006D6C3D" w:rsidRDefault="00027A13" w:rsidP="006D6C3D">
            <w:pPr>
              <w:pStyle w:val="Tabletext"/>
              <w:jc w:val="left"/>
            </w:pPr>
            <w:r w:rsidRPr="006D6C3D">
              <w:t xml:space="preserve">En général, la taille des cellules de réseau monofréquence (SFN) est d'environ 70 km (DQPSK, 1/2, intervalle de garde de 256 μs) et dépend de la fréquence et de la puissance d'émission </w:t>
            </w:r>
          </w:p>
        </w:tc>
        <w:tc>
          <w:tcPr>
            <w:tcW w:w="2977" w:type="dxa"/>
            <w:shd w:val="clear" w:color="auto" w:fill="FFFFFF"/>
          </w:tcPr>
          <w:p w:rsidR="00027A13" w:rsidRPr="006D6C3D" w:rsidRDefault="00027A13" w:rsidP="006D6C3D">
            <w:pPr>
              <w:pStyle w:val="Tabletext"/>
              <w:jc w:val="left"/>
            </w:pPr>
            <w:r w:rsidRPr="006D6C3D">
              <w:t xml:space="preserve">En général, les réseaux SFN sont pris en charge en mode 8k-FFT avec possibilité de sélection du rendement du code FEC et du système de modulation de la porteuse. </w:t>
            </w:r>
          </w:p>
          <w:p w:rsidR="00027A13" w:rsidRPr="006D6C3D" w:rsidRDefault="00027A13" w:rsidP="006D6C3D">
            <w:pPr>
              <w:pStyle w:val="Tabletext"/>
              <w:jc w:val="left"/>
            </w:pPr>
            <w:r w:rsidRPr="006D6C3D">
              <w:t>Un signal se propageant par trajets multiples avec de longs retards en raison des réseaux SFN est acceptable sous réserve que l'intervalle de garde soit long (jusqu'à environ 250 </w:t>
            </w:r>
            <w:r w:rsidRPr="006D6C3D">
              <w:sym w:font="Symbol" w:char="F06D"/>
            </w:r>
            <w:r w:rsidRPr="006D6C3D">
              <w:t>s)</w:t>
            </w:r>
          </w:p>
        </w:tc>
        <w:tc>
          <w:tcPr>
            <w:tcW w:w="2281" w:type="dxa"/>
            <w:shd w:val="clear" w:color="auto" w:fill="FFFFFF"/>
          </w:tcPr>
          <w:p w:rsidR="00027A13" w:rsidRPr="006D6C3D" w:rsidRDefault="00027A13" w:rsidP="006D6C3D">
            <w:pPr>
              <w:pStyle w:val="Tabletext"/>
              <w:jc w:val="left"/>
            </w:pPr>
            <w:r w:rsidRPr="006D6C3D">
              <w:t xml:space="preserve">Le rayon des cellules des réseaux SFN dépend essentiellement de la configuration (SH-A ou SH-B) et du choix de la durée de l'intervalle de garde. </w:t>
            </w:r>
            <w:bookmarkStart w:id="7" w:name="OLE_LINK3"/>
            <w:bookmarkStart w:id="8" w:name="OLE_LINK4"/>
            <w:r w:rsidRPr="006D6C3D">
              <w:t xml:space="preserve">Il est généralement compris entre 30 et 35 km, et peut aller jusqu'à 100 km </w:t>
            </w:r>
            <w:bookmarkEnd w:id="7"/>
            <w:bookmarkEnd w:id="8"/>
          </w:p>
          <w:p w:rsidR="00027A13" w:rsidRPr="006D6C3D" w:rsidRDefault="00027A13" w:rsidP="006D6C3D">
            <w:pPr>
              <w:pStyle w:val="Tabletext"/>
              <w:jc w:val="left"/>
            </w:pPr>
          </w:p>
        </w:tc>
      </w:tr>
      <w:tr w:rsidR="00027A13" w:rsidRPr="001F52D0" w:rsidTr="00CB3636">
        <w:trPr>
          <w:cantSplit/>
          <w:jc w:val="center"/>
        </w:trPr>
        <w:tc>
          <w:tcPr>
            <w:tcW w:w="432" w:type="dxa"/>
            <w:shd w:val="clear" w:color="auto" w:fill="FFFFFF"/>
          </w:tcPr>
          <w:p w:rsidR="00027A13" w:rsidRPr="001F52D0" w:rsidRDefault="00027A13" w:rsidP="00CB3636">
            <w:pPr>
              <w:pStyle w:val="Tabletext"/>
              <w:jc w:val="center"/>
              <w:rPr>
                <w:lang w:eastAsia="ja-JP"/>
              </w:rPr>
            </w:pPr>
            <w:r w:rsidRPr="001F52D0">
              <w:rPr>
                <w:lang w:eastAsia="ja-JP"/>
              </w:rPr>
              <w:t>4</w:t>
            </w:r>
          </w:p>
        </w:tc>
        <w:tc>
          <w:tcPr>
            <w:tcW w:w="1857" w:type="dxa"/>
            <w:shd w:val="clear" w:color="auto" w:fill="FFFFFF"/>
          </w:tcPr>
          <w:p w:rsidR="00027A13" w:rsidRPr="006D6C3D" w:rsidRDefault="00027A13" w:rsidP="006D6C3D">
            <w:pPr>
              <w:pStyle w:val="Tabletext"/>
              <w:jc w:val="left"/>
            </w:pPr>
            <w:r w:rsidRPr="006D6C3D">
              <w:t>Transmission simultanée de différents niveaux de qualité (transmission hiérarchique)</w:t>
            </w:r>
          </w:p>
        </w:tc>
        <w:tc>
          <w:tcPr>
            <w:tcW w:w="2686" w:type="dxa"/>
            <w:shd w:val="clear" w:color="auto" w:fill="FFFFFF"/>
          </w:tcPr>
          <w:p w:rsidR="00027A13" w:rsidRPr="006D6C3D" w:rsidRDefault="00027A13" w:rsidP="006D6C3D">
            <w:pPr>
              <w:pStyle w:val="Tabletext"/>
              <w:jc w:val="left"/>
            </w:pPr>
            <w:r w:rsidRPr="006D6C3D">
              <w:t xml:space="preserve">T-DMB: </w:t>
            </w:r>
          </w:p>
          <w:p w:rsidR="00027A13" w:rsidRPr="006D6C3D" w:rsidRDefault="00027A13" w:rsidP="006D6C3D">
            <w:pPr>
              <w:pStyle w:val="Tabletext"/>
              <w:jc w:val="left"/>
            </w:pPr>
            <w:r w:rsidRPr="006D6C3D">
              <w:t>Non applicable</w:t>
            </w:r>
          </w:p>
          <w:p w:rsidR="00027A13" w:rsidRPr="006D6C3D" w:rsidRDefault="00027A13" w:rsidP="006D6C3D">
            <w:pPr>
              <w:pStyle w:val="Tabletext"/>
              <w:jc w:val="left"/>
            </w:pPr>
            <w:r w:rsidRPr="006D6C3D">
              <w:t>AT-DMB:</w:t>
            </w:r>
          </w:p>
          <w:p w:rsidR="00027A13" w:rsidRPr="006D6C3D" w:rsidRDefault="00027A13" w:rsidP="006D6C3D">
            <w:pPr>
              <w:pStyle w:val="Tabletext"/>
              <w:jc w:val="left"/>
            </w:pPr>
            <w:r w:rsidRPr="006D6C3D">
              <w:t>Des niveaux de qualité différents peuvent être définis de manière indépendante pour chaque couche</w:t>
            </w:r>
          </w:p>
          <w:p w:rsidR="00027A13" w:rsidRPr="006D6C3D" w:rsidRDefault="00027A13" w:rsidP="006D6C3D">
            <w:pPr>
              <w:pStyle w:val="Tabletext"/>
              <w:jc w:val="left"/>
            </w:pPr>
            <w:r w:rsidRPr="006D6C3D">
              <w:t xml:space="preserve">De plus, jusqu'à quatre niveaux différents de qualité de transmission sont possibles en modifiant le rapport de la constellation </w:t>
            </w:r>
          </w:p>
        </w:tc>
        <w:tc>
          <w:tcPr>
            <w:tcW w:w="2977" w:type="dxa"/>
            <w:shd w:val="clear" w:color="auto" w:fill="FFFFFF"/>
          </w:tcPr>
          <w:p w:rsidR="00027A13" w:rsidRPr="006D6C3D" w:rsidRDefault="00027A13" w:rsidP="006D6C3D">
            <w:pPr>
              <w:pStyle w:val="Tabletext"/>
              <w:jc w:val="left"/>
            </w:pPr>
            <w:r w:rsidRPr="006D6C3D">
              <w:t>Des niveaux de qualité différents peuvent être définis de manière indépendante pour chaque structure de base de segments.</w:t>
            </w:r>
          </w:p>
          <w:p w:rsidR="00027A13" w:rsidRPr="006D6C3D" w:rsidRDefault="00027A13" w:rsidP="006D6C3D">
            <w:pPr>
              <w:pStyle w:val="Tabletext"/>
              <w:jc w:val="left"/>
            </w:pPr>
            <w:r w:rsidRPr="006D6C3D">
              <w:t>De plus, jusqu'à trois niveaux différents de qualité de transmission sont possibles pour une structure à 13 segments, et deux niveaux pour une structure à 3 segments</w:t>
            </w:r>
          </w:p>
        </w:tc>
        <w:tc>
          <w:tcPr>
            <w:tcW w:w="2281" w:type="dxa"/>
            <w:shd w:val="clear" w:color="auto" w:fill="FFFFFF"/>
          </w:tcPr>
          <w:p w:rsidR="00027A13" w:rsidRPr="006D6C3D" w:rsidRDefault="00027A13" w:rsidP="006D6C3D">
            <w:pPr>
              <w:pStyle w:val="Tabletext"/>
              <w:jc w:val="left"/>
            </w:pPr>
            <w:r w:rsidRPr="006D6C3D">
              <w:t>La modulation hiérarchique est entièrement prise en charge.</w:t>
            </w:r>
          </w:p>
          <w:p w:rsidR="00027A13" w:rsidRPr="006D6C3D" w:rsidRDefault="00027A13" w:rsidP="006D6C3D">
            <w:pPr>
              <w:pStyle w:val="Tabletext"/>
              <w:jc w:val="left"/>
            </w:pPr>
            <w:r w:rsidRPr="006D6C3D">
              <w:t>De plus, un service à faible latence peut être imbriqué dans un service normal au moyen de l'entrelaceur</w:t>
            </w:r>
          </w:p>
        </w:tc>
      </w:tr>
    </w:tbl>
    <w:p w:rsidR="00027A13" w:rsidRPr="001F52D0" w:rsidRDefault="00027A13" w:rsidP="00027A13">
      <w:pPr>
        <w:pStyle w:val="TableNo"/>
        <w:rPr>
          <w:i/>
          <w:iCs/>
          <w:lang w:eastAsia="ja-JP"/>
        </w:rPr>
      </w:pPr>
      <w:r w:rsidRPr="001F52D0">
        <w:rPr>
          <w:lang w:eastAsia="ja-JP"/>
        </w:rPr>
        <w:lastRenderedPageBreak/>
        <w:t xml:space="preserve">TABLEAU 2 </w:t>
      </w:r>
      <w:r w:rsidRPr="006D6C3D">
        <w:rPr>
          <w:lang w:eastAsia="ja-JP"/>
        </w:rPr>
        <w:t>(</w:t>
      </w:r>
      <w:r w:rsidRPr="001F52D0">
        <w:rPr>
          <w:i/>
          <w:iCs/>
          <w:lang w:eastAsia="ja-JP"/>
        </w:rPr>
        <w:t>fin</w:t>
      </w:r>
      <w:r w:rsidRPr="006D6C3D">
        <w:rPr>
          <w:lang w:eastAsia="ja-JP"/>
        </w:rPr>
        <w:t>)</w:t>
      </w:r>
    </w:p>
    <w:tbl>
      <w:tblPr>
        <w:tblW w:w="0" w:type="auto"/>
        <w:jc w:val="center"/>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1843"/>
        <w:gridCol w:w="2693"/>
        <w:gridCol w:w="2941"/>
        <w:gridCol w:w="2268"/>
      </w:tblGrid>
      <w:tr w:rsidR="00027A13" w:rsidRPr="001F52D0" w:rsidTr="00CB3636">
        <w:trPr>
          <w:tblHeader/>
          <w:jc w:val="center"/>
        </w:trPr>
        <w:tc>
          <w:tcPr>
            <w:tcW w:w="390" w:type="dxa"/>
            <w:shd w:val="clear" w:color="auto" w:fill="FFFFFF"/>
          </w:tcPr>
          <w:p w:rsidR="00027A13" w:rsidRPr="001F52D0" w:rsidRDefault="00027A13" w:rsidP="00CB3636">
            <w:pPr>
              <w:pStyle w:val="Tablehead"/>
              <w:rPr>
                <w:lang w:eastAsia="ja-JP"/>
              </w:rPr>
            </w:pPr>
          </w:p>
        </w:tc>
        <w:tc>
          <w:tcPr>
            <w:tcW w:w="1843" w:type="dxa"/>
            <w:shd w:val="clear" w:color="auto" w:fill="FFFFFF"/>
          </w:tcPr>
          <w:p w:rsidR="00027A13" w:rsidRPr="001F52D0" w:rsidRDefault="00027A13" w:rsidP="00CB3636">
            <w:pPr>
              <w:pStyle w:val="Tablehead"/>
              <w:rPr>
                <w:lang w:eastAsia="ja-JP"/>
              </w:rPr>
            </w:pPr>
          </w:p>
        </w:tc>
        <w:tc>
          <w:tcPr>
            <w:tcW w:w="2693" w:type="dxa"/>
            <w:shd w:val="clear" w:color="auto" w:fill="FFFFFF"/>
          </w:tcPr>
          <w:p w:rsidR="00027A13" w:rsidRPr="001F52D0" w:rsidRDefault="00027A13" w:rsidP="00CB3636">
            <w:pPr>
              <w:pStyle w:val="Tablehead"/>
              <w:rPr>
                <w:lang w:eastAsia="ja-JP"/>
              </w:rPr>
            </w:pPr>
            <w:r w:rsidRPr="001F52D0">
              <w:rPr>
                <w:lang w:eastAsia="ja-JP"/>
              </w:rPr>
              <w:t>Syst</w:t>
            </w:r>
            <w:r>
              <w:rPr>
                <w:lang w:eastAsia="ja-JP"/>
              </w:rPr>
              <w:t xml:space="preserve">ème multimédia </w:t>
            </w:r>
            <w:r w:rsidRPr="001F52D0">
              <w:rPr>
                <w:lang w:eastAsia="ja-JP"/>
              </w:rPr>
              <w:t>A</w:t>
            </w:r>
          </w:p>
        </w:tc>
        <w:tc>
          <w:tcPr>
            <w:tcW w:w="2941" w:type="dxa"/>
            <w:shd w:val="clear" w:color="auto" w:fill="FFFFFF"/>
          </w:tcPr>
          <w:p w:rsidR="00027A13" w:rsidRPr="001F52D0" w:rsidRDefault="00027A13" w:rsidP="00CB3636">
            <w:pPr>
              <w:pStyle w:val="Tablehead"/>
              <w:rPr>
                <w:lang w:eastAsia="ja-JP"/>
              </w:rPr>
            </w:pPr>
            <w:r w:rsidRPr="001F52D0">
              <w:rPr>
                <w:lang w:eastAsia="ja-JP"/>
              </w:rPr>
              <w:t>Syst</w:t>
            </w:r>
            <w:r>
              <w:rPr>
                <w:lang w:eastAsia="ja-JP"/>
              </w:rPr>
              <w:t xml:space="preserve">ème multimédia </w:t>
            </w:r>
            <w:r w:rsidRPr="001F52D0">
              <w:rPr>
                <w:lang w:eastAsia="ja-JP"/>
              </w:rPr>
              <w:t>F</w:t>
            </w:r>
          </w:p>
        </w:tc>
        <w:tc>
          <w:tcPr>
            <w:tcW w:w="2268" w:type="dxa"/>
            <w:shd w:val="clear" w:color="auto" w:fill="FFFFFF"/>
          </w:tcPr>
          <w:p w:rsidR="00027A13" w:rsidRPr="001F52D0" w:rsidRDefault="00027A13" w:rsidP="00CB3636">
            <w:pPr>
              <w:pStyle w:val="Tablehead"/>
              <w:rPr>
                <w:lang w:eastAsia="ko-KR"/>
              </w:rPr>
            </w:pPr>
            <w:r w:rsidRPr="001F52D0">
              <w:rPr>
                <w:lang w:eastAsia="ja-JP"/>
              </w:rPr>
              <w:t>Syst</w:t>
            </w:r>
            <w:r>
              <w:rPr>
                <w:lang w:eastAsia="ja-JP"/>
              </w:rPr>
              <w:t xml:space="preserve">ème multimédia </w:t>
            </w:r>
            <w:r w:rsidRPr="001F52D0">
              <w:rPr>
                <w:lang w:eastAsia="ja-JP"/>
              </w:rPr>
              <w:t>I</w:t>
            </w:r>
          </w:p>
        </w:tc>
      </w:tr>
      <w:tr w:rsidR="00027A13" w:rsidRPr="001F52D0" w:rsidTr="00CB3636">
        <w:trPr>
          <w:cantSplit/>
          <w:jc w:val="center"/>
        </w:trPr>
        <w:tc>
          <w:tcPr>
            <w:tcW w:w="390" w:type="dxa"/>
            <w:shd w:val="clear" w:color="auto" w:fill="FFFFFF"/>
          </w:tcPr>
          <w:p w:rsidR="00027A13" w:rsidRPr="001F52D0" w:rsidRDefault="00027A13" w:rsidP="00CB3636">
            <w:pPr>
              <w:pStyle w:val="Tabletext"/>
              <w:jc w:val="center"/>
              <w:rPr>
                <w:lang w:eastAsia="ja-JP"/>
              </w:rPr>
            </w:pPr>
            <w:r w:rsidRPr="001F52D0">
              <w:rPr>
                <w:lang w:eastAsia="ja-JP"/>
              </w:rPr>
              <w:t>5</w:t>
            </w:r>
          </w:p>
        </w:tc>
        <w:tc>
          <w:tcPr>
            <w:tcW w:w="1843" w:type="dxa"/>
            <w:shd w:val="clear" w:color="auto" w:fill="FFFFFF"/>
          </w:tcPr>
          <w:p w:rsidR="00027A13" w:rsidRPr="001F52D0" w:rsidRDefault="00027A13" w:rsidP="006D6C3D">
            <w:pPr>
              <w:pStyle w:val="Tabletext"/>
              <w:jc w:val="left"/>
              <w:rPr>
                <w:lang w:eastAsia="ja-JP"/>
              </w:rPr>
            </w:pPr>
            <w:r>
              <w:rPr>
                <w:lang w:eastAsia="ja-JP"/>
              </w:rPr>
              <w:t xml:space="preserve">Efficacité d'utilisation du spectre </w:t>
            </w:r>
            <w:r w:rsidRPr="001F52D0">
              <w:rPr>
                <w:lang w:eastAsia="ja-JP"/>
              </w:rPr>
              <w:br/>
              <w:t>(bit/s/Hz)</w:t>
            </w:r>
          </w:p>
        </w:tc>
        <w:tc>
          <w:tcPr>
            <w:tcW w:w="2693" w:type="dxa"/>
            <w:shd w:val="clear" w:color="auto" w:fill="FFFFFF"/>
          </w:tcPr>
          <w:p w:rsidR="00027A13" w:rsidRPr="001F52D0" w:rsidRDefault="00027A13" w:rsidP="006D6C3D">
            <w:pPr>
              <w:pStyle w:val="Tabletext"/>
              <w:jc w:val="left"/>
              <w:rPr>
                <w:lang w:eastAsia="ko-KR"/>
              </w:rPr>
            </w:pPr>
            <w:r w:rsidRPr="001F52D0">
              <w:rPr>
                <w:lang w:eastAsia="ko-KR"/>
              </w:rPr>
              <w:t>T-DMB:</w:t>
            </w:r>
          </w:p>
          <w:p w:rsidR="00027A13" w:rsidRPr="001F52D0" w:rsidRDefault="00027A13" w:rsidP="006D6C3D">
            <w:pPr>
              <w:pStyle w:val="Tabletext"/>
              <w:jc w:val="left"/>
              <w:rPr>
                <w:lang w:eastAsia="ko-KR"/>
              </w:rPr>
            </w:pPr>
            <w:r>
              <w:rPr>
                <w:lang w:eastAsia="ja-JP"/>
              </w:rPr>
              <w:t xml:space="preserve">De </w:t>
            </w:r>
            <w:r w:rsidRPr="001F52D0">
              <w:rPr>
                <w:lang w:eastAsia="ko-KR"/>
              </w:rPr>
              <w:t>0</w:t>
            </w:r>
            <w:r>
              <w:rPr>
                <w:lang w:eastAsia="ko-KR"/>
              </w:rPr>
              <w:t>,</w:t>
            </w:r>
            <w:r w:rsidRPr="001F52D0">
              <w:rPr>
                <w:lang w:eastAsia="ko-KR"/>
              </w:rPr>
              <w:t xml:space="preserve">375 (DQPSK, </w:t>
            </w:r>
            <w:r>
              <w:rPr>
                <w:lang w:eastAsia="ko-KR"/>
              </w:rPr>
              <w:t xml:space="preserve">code convolutif de rendement </w:t>
            </w:r>
            <w:r w:rsidRPr="001F52D0">
              <w:rPr>
                <w:lang w:eastAsia="ko-KR"/>
              </w:rPr>
              <w:t xml:space="preserve">1/4) </w:t>
            </w:r>
            <w:r>
              <w:rPr>
                <w:lang w:eastAsia="ko-KR"/>
              </w:rPr>
              <w:t xml:space="preserve">à </w:t>
            </w:r>
            <w:r w:rsidRPr="001F52D0">
              <w:rPr>
                <w:lang w:eastAsia="ko-KR"/>
              </w:rPr>
              <w:t>1</w:t>
            </w:r>
            <w:r>
              <w:rPr>
                <w:lang w:eastAsia="ko-KR"/>
              </w:rPr>
              <w:t>,</w:t>
            </w:r>
            <w:r w:rsidRPr="001F52D0">
              <w:rPr>
                <w:lang w:eastAsia="ko-KR"/>
              </w:rPr>
              <w:t xml:space="preserve">125 (DQPSK, </w:t>
            </w:r>
            <w:r>
              <w:rPr>
                <w:lang w:eastAsia="ko-KR"/>
              </w:rPr>
              <w:t xml:space="preserve">code </w:t>
            </w:r>
            <w:r w:rsidRPr="001F52D0">
              <w:rPr>
                <w:lang w:eastAsia="ko-KR"/>
              </w:rPr>
              <w:t>convoluti</w:t>
            </w:r>
            <w:r>
              <w:rPr>
                <w:lang w:eastAsia="ko-KR"/>
              </w:rPr>
              <w:t xml:space="preserve">f de rendement </w:t>
            </w:r>
            <w:r w:rsidRPr="001F52D0">
              <w:rPr>
                <w:lang w:eastAsia="ko-KR"/>
              </w:rPr>
              <w:t>3/4) bit/s/Hz</w:t>
            </w:r>
          </w:p>
          <w:p w:rsidR="00027A13" w:rsidRPr="001F52D0" w:rsidRDefault="00027A13" w:rsidP="006D6C3D">
            <w:pPr>
              <w:pStyle w:val="Tabletext"/>
              <w:jc w:val="left"/>
              <w:rPr>
                <w:lang w:eastAsia="ko-KR"/>
              </w:rPr>
            </w:pPr>
            <w:r w:rsidRPr="001F52D0">
              <w:rPr>
                <w:lang w:eastAsia="ko-KR"/>
              </w:rPr>
              <w:t>AT-DMB:</w:t>
            </w:r>
          </w:p>
          <w:p w:rsidR="00027A13" w:rsidRPr="001F52D0" w:rsidRDefault="00027A13" w:rsidP="006D6C3D">
            <w:pPr>
              <w:pStyle w:val="Tabletext"/>
              <w:jc w:val="left"/>
              <w:rPr>
                <w:lang w:eastAsia="ko-KR"/>
              </w:rPr>
            </w:pPr>
            <w:r>
              <w:rPr>
                <w:lang w:eastAsia="ja-JP"/>
              </w:rPr>
              <w:t xml:space="preserve">De </w:t>
            </w:r>
            <w:r w:rsidRPr="001F52D0">
              <w:rPr>
                <w:lang w:eastAsia="ko-KR"/>
              </w:rPr>
              <w:t>0</w:t>
            </w:r>
            <w:r>
              <w:rPr>
                <w:lang w:eastAsia="ko-KR"/>
              </w:rPr>
              <w:t>,</w:t>
            </w:r>
            <w:r w:rsidRPr="001F52D0">
              <w:rPr>
                <w:lang w:eastAsia="ko-KR"/>
              </w:rPr>
              <w:t xml:space="preserve">5625 (BPSK </w:t>
            </w:r>
            <w:r>
              <w:rPr>
                <w:lang w:eastAsia="ko-KR"/>
              </w:rPr>
              <w:t xml:space="preserve">sur </w:t>
            </w:r>
            <w:r w:rsidRPr="001F52D0">
              <w:rPr>
                <w:lang w:eastAsia="ko-KR"/>
              </w:rPr>
              <w:t>DQPSK, c</w:t>
            </w:r>
            <w:r>
              <w:rPr>
                <w:lang w:eastAsia="ko-KR"/>
              </w:rPr>
              <w:t>ode c</w:t>
            </w:r>
            <w:r w:rsidRPr="001F52D0">
              <w:rPr>
                <w:lang w:eastAsia="ko-KR"/>
              </w:rPr>
              <w:t>onvoluti</w:t>
            </w:r>
            <w:r>
              <w:rPr>
                <w:lang w:eastAsia="ko-KR"/>
              </w:rPr>
              <w:t xml:space="preserve">f de rendement </w:t>
            </w:r>
            <w:r w:rsidRPr="001F52D0">
              <w:rPr>
                <w:lang w:eastAsia="ko-KR"/>
              </w:rPr>
              <w:t xml:space="preserve">1/4, turbo code </w:t>
            </w:r>
            <w:r>
              <w:rPr>
                <w:lang w:eastAsia="ko-KR"/>
              </w:rPr>
              <w:t xml:space="preserve">de rendement </w:t>
            </w:r>
            <w:r w:rsidRPr="001F52D0">
              <w:rPr>
                <w:lang w:eastAsia="ko-KR"/>
              </w:rPr>
              <w:t xml:space="preserve">1/4) </w:t>
            </w:r>
            <w:r>
              <w:rPr>
                <w:lang w:eastAsia="ko-KR"/>
              </w:rPr>
              <w:t xml:space="preserve">à </w:t>
            </w:r>
            <w:r w:rsidRPr="001F52D0">
              <w:rPr>
                <w:lang w:eastAsia="ko-KR"/>
              </w:rPr>
              <w:t>1</w:t>
            </w:r>
            <w:r>
              <w:rPr>
                <w:lang w:eastAsia="ko-KR"/>
              </w:rPr>
              <w:t>,</w:t>
            </w:r>
            <w:r w:rsidRPr="001F52D0">
              <w:rPr>
                <w:lang w:eastAsia="ko-KR"/>
              </w:rPr>
              <w:t xml:space="preserve">5 (BPSK </w:t>
            </w:r>
            <w:r>
              <w:rPr>
                <w:lang w:eastAsia="ko-KR"/>
              </w:rPr>
              <w:t xml:space="preserve">sur </w:t>
            </w:r>
            <w:r w:rsidRPr="001F52D0">
              <w:rPr>
                <w:lang w:eastAsia="ko-KR"/>
              </w:rPr>
              <w:t xml:space="preserve">DQPSK, </w:t>
            </w:r>
            <w:r>
              <w:rPr>
                <w:lang w:eastAsia="ko-KR"/>
              </w:rPr>
              <w:t xml:space="preserve">code </w:t>
            </w:r>
            <w:r w:rsidRPr="001F52D0">
              <w:rPr>
                <w:lang w:eastAsia="ko-KR"/>
              </w:rPr>
              <w:t>convoluti</w:t>
            </w:r>
            <w:r>
              <w:rPr>
                <w:lang w:eastAsia="ko-KR"/>
              </w:rPr>
              <w:t xml:space="preserve">f de rendement </w:t>
            </w:r>
            <w:r w:rsidRPr="001F52D0">
              <w:rPr>
                <w:lang w:eastAsia="ko-KR"/>
              </w:rPr>
              <w:t xml:space="preserve">3/4, turbo code </w:t>
            </w:r>
            <w:r>
              <w:rPr>
                <w:lang w:eastAsia="ko-KR"/>
              </w:rPr>
              <w:t xml:space="preserve">de rendement </w:t>
            </w:r>
            <w:r w:rsidRPr="001F52D0">
              <w:rPr>
                <w:lang w:eastAsia="ko-KR"/>
              </w:rPr>
              <w:t>1/2) bit/s/Hz</w:t>
            </w:r>
          </w:p>
          <w:p w:rsidR="00027A13" w:rsidRPr="001F52D0" w:rsidRDefault="00027A13" w:rsidP="006D6C3D">
            <w:pPr>
              <w:pStyle w:val="Tabletext"/>
              <w:jc w:val="left"/>
              <w:rPr>
                <w:lang w:eastAsia="ko-KR"/>
              </w:rPr>
            </w:pPr>
            <w:r w:rsidRPr="001F52D0">
              <w:rPr>
                <w:lang w:eastAsia="ko-KR"/>
              </w:rPr>
              <w:t>AT-DMB:</w:t>
            </w:r>
          </w:p>
          <w:p w:rsidR="00027A13" w:rsidRPr="001F52D0" w:rsidRDefault="00027A13" w:rsidP="006D6C3D">
            <w:pPr>
              <w:pStyle w:val="Tabletext"/>
              <w:jc w:val="left"/>
              <w:rPr>
                <w:lang w:eastAsia="ja-JP"/>
              </w:rPr>
            </w:pPr>
            <w:r>
              <w:rPr>
                <w:lang w:eastAsia="ja-JP"/>
              </w:rPr>
              <w:t xml:space="preserve">De </w:t>
            </w:r>
            <w:r w:rsidRPr="001F52D0">
              <w:rPr>
                <w:lang w:eastAsia="ko-KR"/>
              </w:rPr>
              <w:t>0</w:t>
            </w:r>
            <w:r>
              <w:rPr>
                <w:lang w:eastAsia="ko-KR"/>
              </w:rPr>
              <w:t>,</w:t>
            </w:r>
            <w:r w:rsidRPr="001F52D0">
              <w:rPr>
                <w:lang w:eastAsia="ko-KR"/>
              </w:rPr>
              <w:t xml:space="preserve">75 (QPSK </w:t>
            </w:r>
            <w:r>
              <w:rPr>
                <w:lang w:eastAsia="ko-KR"/>
              </w:rPr>
              <w:t xml:space="preserve">sur </w:t>
            </w:r>
            <w:r w:rsidRPr="001F52D0">
              <w:rPr>
                <w:lang w:eastAsia="ko-KR"/>
              </w:rPr>
              <w:t xml:space="preserve">DQPSK, </w:t>
            </w:r>
            <w:r>
              <w:rPr>
                <w:lang w:eastAsia="ko-KR"/>
              </w:rPr>
              <w:t xml:space="preserve">code </w:t>
            </w:r>
            <w:r w:rsidRPr="001F52D0">
              <w:rPr>
                <w:lang w:eastAsia="ko-KR"/>
              </w:rPr>
              <w:t>convoluti</w:t>
            </w:r>
            <w:r>
              <w:rPr>
                <w:lang w:eastAsia="ko-KR"/>
              </w:rPr>
              <w:t xml:space="preserve">f de rendement </w:t>
            </w:r>
            <w:r w:rsidRPr="001F52D0">
              <w:rPr>
                <w:lang w:eastAsia="ko-KR"/>
              </w:rPr>
              <w:t xml:space="preserve">1/4, turbo code </w:t>
            </w:r>
            <w:r>
              <w:rPr>
                <w:lang w:eastAsia="ko-KR"/>
              </w:rPr>
              <w:t xml:space="preserve">de rendement </w:t>
            </w:r>
            <w:r w:rsidRPr="001F52D0">
              <w:rPr>
                <w:lang w:eastAsia="ko-KR"/>
              </w:rPr>
              <w:t xml:space="preserve">1/4) </w:t>
            </w:r>
            <w:r>
              <w:rPr>
                <w:lang w:eastAsia="ko-KR"/>
              </w:rPr>
              <w:t xml:space="preserve">à </w:t>
            </w:r>
            <w:r w:rsidRPr="001F52D0">
              <w:rPr>
                <w:lang w:eastAsia="ko-KR"/>
              </w:rPr>
              <w:t>1</w:t>
            </w:r>
            <w:r>
              <w:rPr>
                <w:lang w:eastAsia="ko-KR"/>
              </w:rPr>
              <w:t>,</w:t>
            </w:r>
            <w:r w:rsidRPr="001F52D0">
              <w:rPr>
                <w:lang w:eastAsia="ko-KR"/>
              </w:rPr>
              <w:t xml:space="preserve">875 (QPSK </w:t>
            </w:r>
            <w:r>
              <w:rPr>
                <w:lang w:eastAsia="ko-KR"/>
              </w:rPr>
              <w:t xml:space="preserve">sur </w:t>
            </w:r>
            <w:r w:rsidRPr="001F52D0">
              <w:rPr>
                <w:lang w:eastAsia="ko-KR"/>
              </w:rPr>
              <w:t xml:space="preserve">DQPSK, </w:t>
            </w:r>
            <w:r>
              <w:rPr>
                <w:lang w:eastAsia="ko-KR"/>
              </w:rPr>
              <w:t xml:space="preserve">code convolutif de rendement </w:t>
            </w:r>
            <w:r w:rsidRPr="001F52D0">
              <w:rPr>
                <w:lang w:eastAsia="ko-KR"/>
              </w:rPr>
              <w:t xml:space="preserve">3/4, turbo code </w:t>
            </w:r>
            <w:r>
              <w:rPr>
                <w:lang w:eastAsia="ko-KR"/>
              </w:rPr>
              <w:t xml:space="preserve">de rendement </w:t>
            </w:r>
            <w:r w:rsidRPr="001F52D0">
              <w:rPr>
                <w:lang w:eastAsia="ko-KR"/>
              </w:rPr>
              <w:t>1/2) bit/s/Hz</w:t>
            </w:r>
          </w:p>
        </w:tc>
        <w:tc>
          <w:tcPr>
            <w:tcW w:w="2941" w:type="dxa"/>
            <w:shd w:val="clear" w:color="auto" w:fill="FFFFFF"/>
          </w:tcPr>
          <w:p w:rsidR="00027A13" w:rsidRPr="001F52D0" w:rsidRDefault="00027A13" w:rsidP="006D6C3D">
            <w:pPr>
              <w:pStyle w:val="Tabletext"/>
              <w:jc w:val="left"/>
              <w:rPr>
                <w:lang w:eastAsia="ja-JP"/>
              </w:rPr>
            </w:pPr>
            <w:r>
              <w:rPr>
                <w:lang w:eastAsia="ja-JP"/>
              </w:rPr>
              <w:t xml:space="preserve">De </w:t>
            </w:r>
            <w:r w:rsidRPr="001F52D0">
              <w:rPr>
                <w:lang w:eastAsia="ja-JP"/>
              </w:rPr>
              <w:t>0</w:t>
            </w:r>
            <w:r>
              <w:rPr>
                <w:lang w:eastAsia="ja-JP"/>
              </w:rPr>
              <w:t>,</w:t>
            </w:r>
            <w:r w:rsidRPr="001F52D0">
              <w:rPr>
                <w:lang w:eastAsia="ja-JP"/>
              </w:rPr>
              <w:t xml:space="preserve">655 bit/s/Hz (QPSK 1/2) </w:t>
            </w:r>
            <w:r>
              <w:rPr>
                <w:lang w:eastAsia="ja-JP"/>
              </w:rPr>
              <w:t xml:space="preserve">à </w:t>
            </w:r>
            <w:r w:rsidRPr="001F52D0">
              <w:rPr>
                <w:lang w:eastAsia="ja-JP"/>
              </w:rPr>
              <w:t>4</w:t>
            </w:r>
            <w:r>
              <w:rPr>
                <w:lang w:eastAsia="ja-JP"/>
              </w:rPr>
              <w:t>,</w:t>
            </w:r>
            <w:r w:rsidRPr="001F52D0">
              <w:rPr>
                <w:lang w:eastAsia="ja-JP"/>
              </w:rPr>
              <w:t>170 bit/s/Hz (64</w:t>
            </w:r>
            <w:r w:rsidRPr="001F52D0">
              <w:rPr>
                <w:lang w:eastAsia="ja-JP"/>
              </w:rPr>
              <w:noBreakHyphen/>
              <w:t>QAM 7/8)</w:t>
            </w:r>
          </w:p>
          <w:p w:rsidR="00027A13" w:rsidRPr="001F52D0" w:rsidRDefault="00027A13" w:rsidP="006D6C3D">
            <w:pPr>
              <w:pStyle w:val="Tabletext"/>
              <w:jc w:val="left"/>
              <w:rPr>
                <w:lang w:eastAsia="ja-JP"/>
              </w:rPr>
            </w:pPr>
            <w:r>
              <w:rPr>
                <w:lang w:eastAsia="ja-JP"/>
              </w:rPr>
              <w:t xml:space="preserve">La transmission connectée permet d'améliorer l'efficacité d'utilisation du spectre car on n'a pas besoin de bande de garde </w:t>
            </w:r>
          </w:p>
        </w:tc>
        <w:tc>
          <w:tcPr>
            <w:tcW w:w="2268" w:type="dxa"/>
            <w:shd w:val="clear" w:color="auto" w:fill="FFFFFF"/>
          </w:tcPr>
          <w:p w:rsidR="00027A13" w:rsidRPr="001F52D0" w:rsidRDefault="00027A13" w:rsidP="006D6C3D">
            <w:pPr>
              <w:pStyle w:val="Tabletext"/>
              <w:ind w:left="284" w:hanging="284"/>
              <w:jc w:val="left"/>
            </w:pPr>
            <w:r w:rsidRPr="001F52D0">
              <w:t>–</w:t>
            </w:r>
            <w:r w:rsidRPr="001F52D0">
              <w:tab/>
            </w:r>
            <w:r>
              <w:t xml:space="preserve">Pour </w:t>
            </w:r>
            <w:r w:rsidRPr="001F52D0">
              <w:t xml:space="preserve">GI 1/4: </w:t>
            </w:r>
            <w:r>
              <w:t xml:space="preserve">De </w:t>
            </w:r>
            <w:r w:rsidRPr="001F52D0">
              <w:t>0</w:t>
            </w:r>
            <w:r>
              <w:t>,</w:t>
            </w:r>
            <w:r w:rsidRPr="001F52D0">
              <w:t xml:space="preserve">2806 bit/s/Hz </w:t>
            </w:r>
            <w:r>
              <w:t xml:space="preserve">pour </w:t>
            </w:r>
            <w:r w:rsidRPr="001F52D0">
              <w:t xml:space="preserve">QPSK 1/5 </w:t>
            </w:r>
            <w:r>
              <w:t xml:space="preserve">à </w:t>
            </w:r>
            <w:r w:rsidRPr="001F52D0">
              <w:t>1</w:t>
            </w:r>
            <w:r>
              <w:t>,</w:t>
            </w:r>
            <w:r w:rsidRPr="001F52D0">
              <w:t xml:space="preserve">8709 bit/s/Hz </w:t>
            </w:r>
            <w:r>
              <w:t xml:space="preserve">pour </w:t>
            </w:r>
            <w:r w:rsidRPr="001F52D0">
              <w:t>16</w:t>
            </w:r>
            <w:r>
              <w:t>-</w:t>
            </w:r>
            <w:r w:rsidRPr="001F52D0">
              <w:t>QAM 2/3</w:t>
            </w:r>
          </w:p>
          <w:p w:rsidR="00027A13" w:rsidRPr="001F52D0" w:rsidRDefault="00027A13" w:rsidP="006D6C3D">
            <w:pPr>
              <w:pStyle w:val="Tabletext"/>
              <w:ind w:left="284" w:hanging="284"/>
              <w:jc w:val="left"/>
              <w:rPr>
                <w:lang w:eastAsia="ja-JP"/>
              </w:rPr>
            </w:pPr>
            <w:r w:rsidRPr="001F52D0">
              <w:t>–</w:t>
            </w:r>
            <w:r w:rsidRPr="001F52D0">
              <w:tab/>
            </w:r>
            <w:r>
              <w:t>Pour</w:t>
            </w:r>
            <w:r w:rsidRPr="001F52D0">
              <w:t xml:space="preserve"> GI 1/32: </w:t>
            </w:r>
            <w:r>
              <w:t xml:space="preserve">De </w:t>
            </w:r>
            <w:r w:rsidRPr="001F52D0">
              <w:t>0</w:t>
            </w:r>
            <w:r>
              <w:t>,</w:t>
            </w:r>
            <w:r w:rsidRPr="001F52D0">
              <w:t xml:space="preserve">3402 bit/s/Hz </w:t>
            </w:r>
            <w:r>
              <w:t xml:space="preserve">pour </w:t>
            </w:r>
            <w:r w:rsidRPr="001F52D0">
              <w:t xml:space="preserve">QPSK 1/5 </w:t>
            </w:r>
            <w:r>
              <w:t xml:space="preserve">à </w:t>
            </w:r>
            <w:r w:rsidRPr="001F52D0">
              <w:t>2</w:t>
            </w:r>
            <w:r>
              <w:t>,</w:t>
            </w:r>
            <w:r w:rsidRPr="001F52D0">
              <w:t xml:space="preserve">2678 bit/s/Hz </w:t>
            </w:r>
            <w:r>
              <w:t xml:space="preserve">pour </w:t>
            </w:r>
            <w:r w:rsidRPr="001F52D0">
              <w:t>16</w:t>
            </w:r>
            <w:r>
              <w:t>-</w:t>
            </w:r>
            <w:r w:rsidRPr="001F52D0">
              <w:t>QAM 2/3</w:t>
            </w:r>
          </w:p>
        </w:tc>
      </w:tr>
      <w:tr w:rsidR="00027A13" w:rsidRPr="001F52D0" w:rsidTr="00CB3636">
        <w:trPr>
          <w:cantSplit/>
          <w:jc w:val="center"/>
        </w:trPr>
        <w:tc>
          <w:tcPr>
            <w:tcW w:w="390" w:type="dxa"/>
            <w:shd w:val="clear" w:color="auto" w:fill="FFFFFF"/>
          </w:tcPr>
          <w:p w:rsidR="00027A13" w:rsidRPr="001F52D0" w:rsidRDefault="00027A13" w:rsidP="00CB3636">
            <w:pPr>
              <w:pStyle w:val="Tabletext"/>
              <w:jc w:val="center"/>
              <w:rPr>
                <w:lang w:eastAsia="ja-JP"/>
              </w:rPr>
            </w:pPr>
            <w:r w:rsidRPr="001F52D0">
              <w:rPr>
                <w:lang w:eastAsia="ja-JP"/>
              </w:rPr>
              <w:t>6</w:t>
            </w:r>
          </w:p>
        </w:tc>
        <w:tc>
          <w:tcPr>
            <w:tcW w:w="1843" w:type="dxa"/>
            <w:shd w:val="clear" w:color="auto" w:fill="FFFFFF"/>
          </w:tcPr>
          <w:p w:rsidR="00027A13" w:rsidRPr="001F52D0" w:rsidRDefault="00027A13" w:rsidP="006D6C3D">
            <w:pPr>
              <w:pStyle w:val="Tabletext"/>
              <w:jc w:val="left"/>
            </w:pPr>
            <w:r>
              <w:t>Consommation d'énergie pour les récepteurs portatifs</w:t>
            </w:r>
          </w:p>
        </w:tc>
        <w:tc>
          <w:tcPr>
            <w:tcW w:w="2693" w:type="dxa"/>
            <w:shd w:val="clear" w:color="auto" w:fill="FFFFFF"/>
          </w:tcPr>
          <w:p w:rsidR="00027A13" w:rsidRPr="001F52D0" w:rsidRDefault="00027A13" w:rsidP="006D6C3D">
            <w:pPr>
              <w:pStyle w:val="Tabletext"/>
              <w:jc w:val="left"/>
            </w:pPr>
            <w:r>
              <w:t>Faible consommation d'énergie de la radiodiffusion DAB</w:t>
            </w:r>
          </w:p>
          <w:p w:rsidR="00027A13" w:rsidRDefault="00027A13" w:rsidP="006D6C3D">
            <w:pPr>
              <w:pStyle w:val="Tabletext"/>
              <w:jc w:val="left"/>
            </w:pPr>
            <w:r>
              <w:t xml:space="preserve">La largeur de bande étroite optimisée permet d'utiliser une fréquence basse pour l'horloge du système et de procéder à un calcul simple par FTT. </w:t>
            </w:r>
          </w:p>
          <w:p w:rsidR="00027A13" w:rsidRPr="001F52D0" w:rsidRDefault="00027A13" w:rsidP="006D6C3D">
            <w:pPr>
              <w:pStyle w:val="Tabletext"/>
              <w:jc w:val="left"/>
            </w:pPr>
            <w:r>
              <w:t xml:space="preserve">Prise en charge du décodage du sous-canal pour certains services </w:t>
            </w:r>
          </w:p>
        </w:tc>
        <w:tc>
          <w:tcPr>
            <w:tcW w:w="2941" w:type="dxa"/>
            <w:shd w:val="clear" w:color="auto" w:fill="FFFFFF"/>
          </w:tcPr>
          <w:p w:rsidR="00027A13" w:rsidRPr="001F52D0" w:rsidRDefault="00027A13" w:rsidP="006D6C3D">
            <w:pPr>
              <w:pStyle w:val="Tabletext"/>
              <w:jc w:val="left"/>
            </w:pPr>
            <w:r>
              <w:t>La largeur de bande étroite et la réception partielle</w:t>
            </w:r>
            <w:r w:rsidRPr="001F52D0">
              <w:t xml:space="preserve"> </w:t>
            </w:r>
            <w:r>
              <w:t xml:space="preserve">hors du </w:t>
            </w:r>
            <w:r w:rsidRPr="001F52D0">
              <w:t xml:space="preserve">signal </w:t>
            </w:r>
            <w:r>
              <w:t>à bande élargie permettent d'utiliser une fréquence basse pour l'horloge du système</w:t>
            </w:r>
            <w:r w:rsidRPr="001F52D0">
              <w:t>.</w:t>
            </w:r>
          </w:p>
          <w:p w:rsidR="00027A13" w:rsidRPr="001F52D0" w:rsidRDefault="00027A13" w:rsidP="006D6C3D">
            <w:pPr>
              <w:pStyle w:val="Tabletext"/>
              <w:jc w:val="left"/>
            </w:pPr>
            <w:r>
              <w:t>La diminution de la fréquence de l'horloge du système dans un récepteur permet de diminuer la consommation d'énergie</w:t>
            </w:r>
          </w:p>
        </w:tc>
        <w:tc>
          <w:tcPr>
            <w:tcW w:w="2268" w:type="dxa"/>
            <w:shd w:val="clear" w:color="auto" w:fill="FFFFFF"/>
          </w:tcPr>
          <w:p w:rsidR="00027A13" w:rsidRPr="001F52D0" w:rsidRDefault="00027A13" w:rsidP="006D6C3D">
            <w:pPr>
              <w:pStyle w:val="Tabletext"/>
              <w:jc w:val="left"/>
            </w:pPr>
            <w:r>
              <w:t xml:space="preserve">Le découpage temporel permet d'économiser </w:t>
            </w:r>
            <w:r w:rsidRPr="001F52D0">
              <w:t xml:space="preserve">~90% </w:t>
            </w:r>
            <w:r>
              <w:t>d'énergie par rapport à la réception continue</w:t>
            </w:r>
            <w:r w:rsidRPr="001F52D0">
              <w:t xml:space="preserve"> </w:t>
            </w:r>
            <w:r>
              <w:t xml:space="preserve">dans la partie récepteur du système </w:t>
            </w:r>
            <w:r w:rsidRPr="001F52D0">
              <w:t xml:space="preserve">DVB-SH </w:t>
            </w:r>
          </w:p>
          <w:p w:rsidR="00027A13" w:rsidRPr="001F52D0" w:rsidRDefault="00027A13" w:rsidP="006D6C3D">
            <w:pPr>
              <w:pStyle w:val="Tabletext"/>
              <w:jc w:val="left"/>
            </w:pPr>
          </w:p>
        </w:tc>
      </w:tr>
    </w:tbl>
    <w:p w:rsidR="00027A13" w:rsidRPr="00BF2BB2" w:rsidRDefault="00027A13" w:rsidP="002E2B45">
      <w:pPr>
        <w:pStyle w:val="Tablefin"/>
        <w:rPr>
          <w:lang w:val="fr-CH" w:eastAsia="ja-JP"/>
        </w:rPr>
      </w:pPr>
    </w:p>
    <w:p w:rsidR="00027A13" w:rsidRDefault="00027A13" w:rsidP="00027A13">
      <w:pPr>
        <w:rPr>
          <w:lang w:eastAsia="ja-JP"/>
        </w:rPr>
      </w:pPr>
    </w:p>
    <w:p w:rsidR="00754118" w:rsidRPr="001F52D0" w:rsidRDefault="00754118" w:rsidP="00027A13">
      <w:pPr>
        <w:rPr>
          <w:lang w:eastAsia="ja-JP"/>
        </w:rPr>
      </w:pPr>
    </w:p>
    <w:p w:rsidR="00027A13" w:rsidRPr="001F52D0" w:rsidRDefault="00027A13" w:rsidP="00027A13">
      <w:pPr>
        <w:pStyle w:val="AppendixNoTitle"/>
        <w:rPr>
          <w:lang w:eastAsia="ko-KR"/>
        </w:rPr>
      </w:pPr>
      <w:r w:rsidRPr="001F52D0">
        <w:rPr>
          <w:lang w:eastAsia="ja-JP"/>
        </w:rPr>
        <w:lastRenderedPageBreak/>
        <w:t xml:space="preserve">Appendice 1 </w:t>
      </w:r>
      <w:r w:rsidRPr="001F52D0">
        <w:rPr>
          <w:lang w:eastAsia="ja-JP"/>
        </w:rPr>
        <w:br/>
        <w:t>à l'Annexe 1</w:t>
      </w:r>
      <w:r w:rsidRPr="001F52D0">
        <w:rPr>
          <w:lang w:eastAsia="ja-JP"/>
        </w:rPr>
        <w:br/>
      </w:r>
      <w:r w:rsidRPr="001F52D0">
        <w:rPr>
          <w:lang w:eastAsia="ja-JP"/>
        </w:rPr>
        <w:br/>
        <w:t>Système multimédia A (T-DMB et AT-DMB)</w:t>
      </w:r>
    </w:p>
    <w:p w:rsidR="00027A13" w:rsidRPr="001F52D0" w:rsidRDefault="00027A13" w:rsidP="00027A13">
      <w:pPr>
        <w:pStyle w:val="Heading1"/>
        <w:ind w:left="0" w:firstLine="0"/>
      </w:pPr>
      <w:r w:rsidRPr="001F52D0">
        <w:rPr>
          <w:lang w:eastAsia="ko-KR"/>
        </w:rPr>
        <w:t>1</w:t>
      </w:r>
      <w:r w:rsidRPr="001F52D0">
        <w:rPr>
          <w:lang w:eastAsia="ko-KR"/>
        </w:rPr>
        <w:tab/>
      </w:r>
      <w:r>
        <w:rPr>
          <w:lang w:eastAsia="ko-KR"/>
        </w:rPr>
        <w:t xml:space="preserve">Aperçu et résumé concernant le système </w:t>
      </w:r>
      <w:r w:rsidRPr="001F52D0">
        <w:t>T-DMB</w:t>
      </w:r>
    </w:p>
    <w:p w:rsidR="00027A13" w:rsidRPr="001F52D0" w:rsidRDefault="00027A13" w:rsidP="00027A13">
      <w:pPr>
        <w:rPr>
          <w:lang w:eastAsia="ko-KR"/>
        </w:rPr>
      </w:pPr>
      <w:r>
        <w:rPr>
          <w:lang w:eastAsia="ko-KR"/>
        </w:rPr>
        <w:t xml:space="preserve">Le système de radiodiffusion multimédia numérique de Terre </w:t>
      </w:r>
      <w:r w:rsidRPr="001F52D0">
        <w:rPr>
          <w:lang w:eastAsia="ko-KR"/>
        </w:rPr>
        <w:t>(T</w:t>
      </w:r>
      <w:r w:rsidRPr="001F52D0">
        <w:rPr>
          <w:lang w:eastAsia="ko-KR"/>
        </w:rPr>
        <w:noBreakHyphen/>
        <w:t xml:space="preserve">DMB) </w:t>
      </w:r>
      <w:r>
        <w:rPr>
          <w:lang w:eastAsia="ko-KR"/>
        </w:rPr>
        <w:t>est une version améliorée du système numérique </w:t>
      </w:r>
      <w:r w:rsidRPr="001F52D0">
        <w:rPr>
          <w:lang w:eastAsia="ko-KR"/>
        </w:rPr>
        <w:t xml:space="preserve">A </w:t>
      </w:r>
      <w:r>
        <w:rPr>
          <w:lang w:eastAsia="ko-KR"/>
        </w:rPr>
        <w:t xml:space="preserve">défini dans la </w:t>
      </w:r>
      <w:r w:rsidRPr="001F52D0">
        <w:rPr>
          <w:lang w:eastAsia="ko-KR"/>
        </w:rPr>
        <w:t>Recomm</w:t>
      </w:r>
      <w:r>
        <w:rPr>
          <w:lang w:eastAsia="ko-KR"/>
        </w:rPr>
        <w:t>a</w:t>
      </w:r>
      <w:r w:rsidRPr="001F52D0">
        <w:rPr>
          <w:lang w:eastAsia="ko-KR"/>
        </w:rPr>
        <w:t xml:space="preserve">ndation </w:t>
      </w:r>
      <w:r>
        <w:rPr>
          <w:lang w:eastAsia="ko-KR"/>
        </w:rPr>
        <w:t>UIT</w:t>
      </w:r>
      <w:r w:rsidRPr="001F52D0">
        <w:rPr>
          <w:lang w:eastAsia="ko-KR"/>
        </w:rPr>
        <w:t xml:space="preserve">-R BS.1114, </w:t>
      </w:r>
      <w:r>
        <w:rPr>
          <w:lang w:eastAsia="ko-KR"/>
        </w:rPr>
        <w:t xml:space="preserve">qui permet d'offrir un service </w:t>
      </w:r>
      <w:r w:rsidRPr="001F52D0">
        <w:rPr>
          <w:lang w:eastAsia="ko-KR"/>
        </w:rPr>
        <w:t>multim</w:t>
      </w:r>
      <w:r>
        <w:rPr>
          <w:lang w:eastAsia="ko-KR"/>
        </w:rPr>
        <w:t>é</w:t>
      </w:r>
      <w:r w:rsidRPr="001F52D0">
        <w:rPr>
          <w:lang w:eastAsia="ko-KR"/>
        </w:rPr>
        <w:t xml:space="preserve">dia </w:t>
      </w:r>
      <w:r>
        <w:rPr>
          <w:lang w:eastAsia="ko-KR"/>
        </w:rPr>
        <w:t>(</w:t>
      </w:r>
      <w:r w:rsidRPr="001F52D0">
        <w:rPr>
          <w:lang w:eastAsia="ko-KR"/>
        </w:rPr>
        <w:t>vid</w:t>
      </w:r>
      <w:r>
        <w:rPr>
          <w:lang w:eastAsia="ko-KR"/>
        </w:rPr>
        <w:t>é</w:t>
      </w:r>
      <w:r w:rsidRPr="001F52D0">
        <w:rPr>
          <w:lang w:eastAsia="ko-KR"/>
        </w:rPr>
        <w:t>o, audio</w:t>
      </w:r>
      <w:r>
        <w:rPr>
          <w:lang w:eastAsia="ko-KR"/>
        </w:rPr>
        <w:t xml:space="preserve"> et données </w:t>
      </w:r>
      <w:r w:rsidRPr="001F52D0">
        <w:rPr>
          <w:lang w:eastAsia="ko-KR"/>
        </w:rPr>
        <w:t>interactive</w:t>
      </w:r>
      <w:r>
        <w:rPr>
          <w:lang w:eastAsia="ko-KR"/>
        </w:rPr>
        <w:t>s)</w:t>
      </w:r>
      <w:r w:rsidRPr="001F52D0">
        <w:rPr>
          <w:lang w:eastAsia="ko-KR"/>
        </w:rPr>
        <w:t xml:space="preserve"> </w:t>
      </w:r>
      <w:r>
        <w:rPr>
          <w:lang w:eastAsia="ko-KR"/>
        </w:rPr>
        <w:t xml:space="preserve">à des récepteurs portatifs dans un environnement </w:t>
      </w:r>
      <w:r w:rsidRPr="001F52D0">
        <w:rPr>
          <w:lang w:eastAsia="ko-KR"/>
        </w:rPr>
        <w:t>mobile.</w:t>
      </w:r>
    </w:p>
    <w:p w:rsidR="00027A13" w:rsidRDefault="00027A13" w:rsidP="00027A13">
      <w:pPr>
        <w:rPr>
          <w:lang w:eastAsia="ko-KR"/>
        </w:rPr>
      </w:pPr>
      <w:r>
        <w:t xml:space="preserve">Pour le service </w:t>
      </w:r>
      <w:r w:rsidRPr="001F52D0">
        <w:t xml:space="preserve">audio, </w:t>
      </w:r>
      <w:r>
        <w:t>le système T</w:t>
      </w:r>
      <w:r>
        <w:noBreakHyphen/>
        <w:t xml:space="preserve">DMB utilise </w:t>
      </w:r>
      <w:r w:rsidRPr="001F52D0">
        <w:rPr>
          <w:lang w:eastAsia="ko-KR"/>
        </w:rPr>
        <w:t xml:space="preserve">MPEG-4 ER-BSAC </w:t>
      </w:r>
      <w:r>
        <w:rPr>
          <w:lang w:eastAsia="ko-KR"/>
        </w:rPr>
        <w:t xml:space="preserve">ou </w:t>
      </w:r>
      <w:r w:rsidRPr="001F52D0">
        <w:rPr>
          <w:lang w:eastAsia="ko-KR"/>
        </w:rPr>
        <w:t>MPEG</w:t>
      </w:r>
      <w:r w:rsidRPr="001F52D0">
        <w:rPr>
          <w:lang w:eastAsia="ja-JP"/>
        </w:rPr>
        <w:t>-</w:t>
      </w:r>
      <w:r w:rsidRPr="001F52D0">
        <w:rPr>
          <w:lang w:eastAsia="ko-KR"/>
        </w:rPr>
        <w:t xml:space="preserve">4 HE AAC </w:t>
      </w:r>
      <w:r w:rsidRPr="001F52D0">
        <w:rPr>
          <w:lang w:eastAsia="ja-JP"/>
        </w:rPr>
        <w:t>v</w:t>
      </w:r>
      <w:r w:rsidRPr="001F52D0">
        <w:rPr>
          <w:lang w:eastAsia="ko-KR"/>
        </w:rPr>
        <w:t xml:space="preserve">2 </w:t>
      </w:r>
      <w:r w:rsidRPr="001F52D0">
        <w:t xml:space="preserve">+ </w:t>
      </w:r>
      <w:r>
        <w:t xml:space="preserve">ambiophonie </w:t>
      </w:r>
      <w:r w:rsidRPr="001F52D0">
        <w:t xml:space="preserve">MPEG </w:t>
      </w:r>
      <w:r>
        <w:rPr>
          <w:lang w:eastAsia="ja-JP"/>
        </w:rPr>
        <w:t xml:space="preserve">en plus de la couche audio II </w:t>
      </w:r>
      <w:r w:rsidRPr="001F52D0">
        <w:t>MPEG</w:t>
      </w:r>
      <w:r w:rsidRPr="001F52D0">
        <w:rPr>
          <w:lang w:eastAsia="ja-JP"/>
        </w:rPr>
        <w:t>-</w:t>
      </w:r>
      <w:r w:rsidRPr="001F52D0">
        <w:t xml:space="preserve">1/MPEG-2 </w:t>
      </w:r>
      <w:r>
        <w:t>spécifiée pour le système numérique </w:t>
      </w:r>
      <w:r w:rsidRPr="001F52D0">
        <w:rPr>
          <w:lang w:eastAsia="ko-KR"/>
        </w:rPr>
        <w:t xml:space="preserve">A. </w:t>
      </w:r>
      <w:r>
        <w:rPr>
          <w:lang w:eastAsia="ko-KR"/>
        </w:rPr>
        <w:t xml:space="preserve">Pour le service </w:t>
      </w:r>
      <w:r w:rsidRPr="001F52D0">
        <w:t>vid</w:t>
      </w:r>
      <w:r>
        <w:t>é</w:t>
      </w:r>
      <w:r w:rsidRPr="001F52D0">
        <w:t>o</w:t>
      </w:r>
      <w:r>
        <w:t>,</w:t>
      </w:r>
      <w:r w:rsidRPr="001F52D0">
        <w:t xml:space="preserve"> </w:t>
      </w:r>
      <w:r>
        <w:t>il utilise la norme UIT</w:t>
      </w:r>
      <w:r w:rsidRPr="001F52D0">
        <w:noBreakHyphen/>
        <w:t>T H.264 | MPEG-4 AVC</w:t>
      </w:r>
      <w:r w:rsidRPr="001F52D0">
        <w:rPr>
          <w:lang w:eastAsia="ko-KR"/>
        </w:rPr>
        <w:t xml:space="preserve"> </w:t>
      </w:r>
      <w:r>
        <w:rPr>
          <w:lang w:eastAsia="ko-KR"/>
        </w:rPr>
        <w:t xml:space="preserve">pour les signaux </w:t>
      </w:r>
      <w:r w:rsidRPr="001F52D0">
        <w:t>vid</w:t>
      </w:r>
      <w:r>
        <w:t>é</w:t>
      </w:r>
      <w:r w:rsidRPr="001F52D0">
        <w:t>o</w:t>
      </w:r>
      <w:r w:rsidRPr="001F52D0">
        <w:rPr>
          <w:lang w:eastAsia="ko-KR"/>
        </w:rPr>
        <w:t xml:space="preserve">, </w:t>
      </w:r>
      <w:r w:rsidRPr="001F52D0">
        <w:t>MPEG-4 ER-BSAC</w:t>
      </w:r>
      <w:r w:rsidRPr="001F52D0">
        <w:rPr>
          <w:lang w:eastAsia="ko-KR"/>
        </w:rPr>
        <w:t xml:space="preserve"> o</w:t>
      </w:r>
      <w:r>
        <w:rPr>
          <w:lang w:eastAsia="ko-KR"/>
        </w:rPr>
        <w:t>u</w:t>
      </w:r>
      <w:r w:rsidRPr="001F52D0">
        <w:rPr>
          <w:lang w:eastAsia="ko-KR"/>
        </w:rPr>
        <w:t xml:space="preserve"> MPEG</w:t>
      </w:r>
      <w:r w:rsidRPr="001F52D0">
        <w:rPr>
          <w:lang w:eastAsia="ko-KR"/>
        </w:rPr>
        <w:noBreakHyphen/>
        <w:t xml:space="preserve">4 HE AAC </w:t>
      </w:r>
      <w:r w:rsidRPr="001F52D0">
        <w:rPr>
          <w:lang w:eastAsia="ja-JP"/>
        </w:rPr>
        <w:t>v</w:t>
      </w:r>
      <w:r w:rsidRPr="001F52D0">
        <w:rPr>
          <w:lang w:eastAsia="ko-KR"/>
        </w:rPr>
        <w:t>2</w:t>
      </w:r>
      <w:r w:rsidRPr="001F52D0">
        <w:t xml:space="preserve"> + </w:t>
      </w:r>
      <w:r>
        <w:t xml:space="preserve">ambiophonie </w:t>
      </w:r>
      <w:r w:rsidRPr="001F52D0">
        <w:t xml:space="preserve">MPEG </w:t>
      </w:r>
      <w:r>
        <w:rPr>
          <w:lang w:eastAsia="ko-KR"/>
        </w:rPr>
        <w:t xml:space="preserve">pour les signaux </w:t>
      </w:r>
      <w:r w:rsidRPr="001F52D0">
        <w:t>audio</w:t>
      </w:r>
      <w:r>
        <w:t xml:space="preserve"> associés</w:t>
      </w:r>
      <w:r w:rsidRPr="001F52D0">
        <w:rPr>
          <w:lang w:eastAsia="ko-KR"/>
        </w:rPr>
        <w:t xml:space="preserve">, </w:t>
      </w:r>
      <w:r>
        <w:rPr>
          <w:lang w:eastAsia="ko-KR"/>
        </w:rPr>
        <w:t xml:space="preserve">et </w:t>
      </w:r>
      <w:r w:rsidRPr="001F52D0">
        <w:t xml:space="preserve">MPEG-4 BIFS </w:t>
      </w:r>
      <w:r>
        <w:t xml:space="preserve">et </w:t>
      </w:r>
      <w:r w:rsidRPr="001F52D0">
        <w:t>MPEG-4 SL</w:t>
      </w:r>
      <w:r w:rsidRPr="001F52D0">
        <w:rPr>
          <w:lang w:eastAsia="ko-KR"/>
        </w:rPr>
        <w:t xml:space="preserve"> </w:t>
      </w:r>
      <w:r>
        <w:rPr>
          <w:lang w:eastAsia="ko-KR"/>
        </w:rPr>
        <w:t xml:space="preserve">pour les données </w:t>
      </w:r>
      <w:r w:rsidRPr="001F52D0">
        <w:t>interactive</w:t>
      </w:r>
      <w:r>
        <w:t>s</w:t>
      </w:r>
      <w:r w:rsidRPr="001F52D0">
        <w:rPr>
          <w:lang w:eastAsia="ko-KR"/>
        </w:rPr>
        <w:t xml:space="preserve">. </w:t>
      </w:r>
      <w:r>
        <w:rPr>
          <w:lang w:eastAsia="ko-KR"/>
        </w:rPr>
        <w:t xml:space="preserve">Le codage de canal externe de Reed-Solomon (RS) est utilisé pour assurer la stabilité de fonctionnement de la réception vidéo. </w:t>
      </w:r>
    </w:p>
    <w:p w:rsidR="00027A13" w:rsidRPr="001F52D0" w:rsidRDefault="00027A13" w:rsidP="00754118">
      <w:pPr>
        <w:rPr>
          <w:lang w:eastAsia="ko-KR"/>
        </w:rPr>
      </w:pPr>
      <w:r>
        <w:rPr>
          <w:lang w:eastAsia="ko-KR"/>
        </w:rPr>
        <w:t xml:space="preserve">L'architecture théorique du système </w:t>
      </w:r>
      <w:r w:rsidRPr="001F52D0">
        <w:rPr>
          <w:lang w:eastAsia="ko-KR"/>
        </w:rPr>
        <w:t xml:space="preserve">T-DMB </w:t>
      </w:r>
      <w:r>
        <w:t xml:space="preserve">pour le service </w:t>
      </w:r>
      <w:r w:rsidRPr="001F52D0">
        <w:t>vid</w:t>
      </w:r>
      <w:r>
        <w:t>é</w:t>
      </w:r>
      <w:r w:rsidRPr="001F52D0">
        <w:t xml:space="preserve">o </w:t>
      </w:r>
      <w:r>
        <w:t xml:space="preserve">qui transmet un contenu </w:t>
      </w:r>
      <w:r w:rsidRPr="001F52D0">
        <w:t>MPEG-4 encapsul</w:t>
      </w:r>
      <w:r>
        <w:t>é selon la spécification «</w:t>
      </w:r>
      <w:r w:rsidRPr="001F52D0">
        <w:t xml:space="preserve">MPEG-4 </w:t>
      </w:r>
      <w:r>
        <w:t xml:space="preserve">sur </w:t>
      </w:r>
      <w:r w:rsidRPr="001F52D0">
        <w:t>MPEG-2 TS</w:t>
      </w:r>
      <w:r>
        <w:t>»</w:t>
      </w:r>
      <w:r w:rsidRPr="001F52D0">
        <w:t xml:space="preserve"> </w:t>
      </w:r>
      <w:r>
        <w:t xml:space="preserve">est illustrée sur la </w:t>
      </w:r>
      <w:r w:rsidRPr="001F52D0">
        <w:t>Fig. </w:t>
      </w:r>
      <w:r w:rsidRPr="001F52D0">
        <w:rPr>
          <w:lang w:eastAsia="ko-KR"/>
        </w:rPr>
        <w:t>A1</w:t>
      </w:r>
      <w:r w:rsidR="00754118">
        <w:rPr>
          <w:lang w:eastAsia="ko-KR"/>
        </w:rPr>
        <w:noBreakHyphen/>
      </w:r>
      <w:r w:rsidRPr="001F52D0">
        <w:rPr>
          <w:lang w:eastAsia="ko-KR"/>
        </w:rPr>
        <w:t>1.</w:t>
      </w:r>
    </w:p>
    <w:p w:rsidR="00027A13" w:rsidRPr="008266AC" w:rsidRDefault="00027A13" w:rsidP="00027A13">
      <w:pPr>
        <w:pStyle w:val="FigureNo"/>
        <w:rPr>
          <w:sz w:val="20"/>
          <w:lang w:eastAsia="ko-KR"/>
        </w:rPr>
      </w:pPr>
      <w:r w:rsidRPr="008266AC">
        <w:rPr>
          <w:sz w:val="20"/>
          <w:lang w:eastAsia="ko-KR"/>
        </w:rPr>
        <w:lastRenderedPageBreak/>
        <w:t xml:space="preserve">FIGURE </w:t>
      </w:r>
      <w:r w:rsidRPr="008266AC">
        <w:rPr>
          <w:sz w:val="20"/>
          <w:lang w:eastAsia="ja-JP"/>
        </w:rPr>
        <w:t>A1-</w:t>
      </w:r>
      <w:r w:rsidRPr="008266AC">
        <w:rPr>
          <w:sz w:val="20"/>
          <w:lang w:eastAsia="ko-KR"/>
        </w:rPr>
        <w:t>1</w:t>
      </w:r>
    </w:p>
    <w:p w:rsidR="00027A13" w:rsidRPr="008266AC" w:rsidRDefault="00027A13" w:rsidP="00027A13">
      <w:pPr>
        <w:pStyle w:val="Figuretitle"/>
        <w:rPr>
          <w:sz w:val="20"/>
        </w:rPr>
      </w:pPr>
      <w:r w:rsidRPr="008266AC">
        <w:rPr>
          <w:sz w:val="20"/>
        </w:rPr>
        <w:t xml:space="preserve">Architecture théorique du système </w:t>
      </w:r>
      <w:r w:rsidRPr="008266AC">
        <w:rPr>
          <w:sz w:val="20"/>
          <w:lang w:eastAsia="ko-KR"/>
        </w:rPr>
        <w:t xml:space="preserve">T-DMB </w:t>
      </w:r>
      <w:r w:rsidRPr="008266AC">
        <w:rPr>
          <w:sz w:val="20"/>
        </w:rPr>
        <w:t xml:space="preserve">pour le service vidéo </w:t>
      </w:r>
    </w:p>
    <w:p w:rsidR="00027A13" w:rsidRPr="001F52D0" w:rsidRDefault="00214594" w:rsidP="00027A13">
      <w:pPr>
        <w:pStyle w:val="Figure"/>
        <w:rPr>
          <w:lang w:eastAsia="ko-KR"/>
        </w:rPr>
      </w:pPr>
      <w:r>
        <w:rPr>
          <w:noProof/>
          <w:lang w:eastAsia="zh-CN"/>
        </w:rPr>
        <w:object w:dxaOrig="6224" w:dyaOrig="6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417.75pt" o:ole="">
            <v:imagedata r:id="rId13" o:title=""/>
          </v:shape>
          <o:OLEObject Type="Embed" ProgID="CorelDRAW.Graphic.14" ShapeID="_x0000_i1025" DrawAspect="Content" ObjectID="_1424173183" r:id="rId14"/>
        </w:object>
      </w:r>
    </w:p>
    <w:p w:rsidR="00027A13" w:rsidRPr="001F52D0" w:rsidRDefault="00027A13" w:rsidP="00027A13">
      <w:pPr>
        <w:pStyle w:val="Normalaftertitle"/>
        <w:rPr>
          <w:lang w:eastAsia="ko-KR"/>
        </w:rPr>
      </w:pPr>
      <w:r>
        <w:rPr>
          <w:lang w:eastAsia="ko-KR"/>
        </w:rPr>
        <w:t xml:space="preserve">Le mécanisme détaillé de fourniture du service </w:t>
      </w:r>
      <w:r w:rsidRPr="001F52D0">
        <w:rPr>
          <w:lang w:eastAsia="ko-KR"/>
        </w:rPr>
        <w:t>vid</w:t>
      </w:r>
      <w:r>
        <w:rPr>
          <w:lang w:eastAsia="ko-KR"/>
        </w:rPr>
        <w:t>é</w:t>
      </w:r>
      <w:r w:rsidRPr="001F52D0">
        <w:rPr>
          <w:lang w:eastAsia="ko-KR"/>
        </w:rPr>
        <w:t xml:space="preserve">o </w:t>
      </w:r>
      <w:r>
        <w:rPr>
          <w:lang w:eastAsia="ko-KR"/>
        </w:rPr>
        <w:t xml:space="preserve">dans un environnement </w:t>
      </w:r>
      <w:r w:rsidRPr="001F52D0">
        <w:rPr>
          <w:lang w:eastAsia="ko-KR"/>
        </w:rPr>
        <w:t xml:space="preserve">mobile </w:t>
      </w:r>
      <w:r>
        <w:rPr>
          <w:lang w:eastAsia="ko-KR"/>
        </w:rPr>
        <w:t xml:space="preserve">est défini dans les normes </w:t>
      </w:r>
      <w:r w:rsidRPr="001F52D0">
        <w:rPr>
          <w:lang w:eastAsia="ko-KR"/>
        </w:rPr>
        <w:t xml:space="preserve">ETSI TS </w:t>
      </w:r>
      <w:hyperlink r:id="rId15" w:history="1">
        <w:r w:rsidRPr="001F52D0">
          <w:rPr>
            <w:lang w:eastAsia="ko-KR"/>
          </w:rPr>
          <w:t>102 427</w:t>
        </w:r>
      </w:hyperlink>
      <w:r w:rsidRPr="001F52D0">
        <w:rPr>
          <w:lang w:eastAsia="ko-KR"/>
        </w:rPr>
        <w:t xml:space="preserve"> </w:t>
      </w:r>
      <w:r>
        <w:rPr>
          <w:lang w:eastAsia="ko-KR"/>
        </w:rPr>
        <w:t xml:space="preserve">et </w:t>
      </w:r>
      <w:r w:rsidRPr="001F52D0">
        <w:rPr>
          <w:lang w:eastAsia="ko-KR"/>
        </w:rPr>
        <w:t xml:space="preserve">ETSI TS </w:t>
      </w:r>
      <w:hyperlink r:id="rId16" w:history="1">
        <w:r w:rsidRPr="001F52D0">
          <w:rPr>
            <w:lang w:eastAsia="ko-KR"/>
          </w:rPr>
          <w:t>102 428</w:t>
        </w:r>
      </w:hyperlink>
      <w:r w:rsidRPr="001F52D0">
        <w:rPr>
          <w:lang w:eastAsia="ko-KR"/>
        </w:rPr>
        <w:t>.</w:t>
      </w:r>
    </w:p>
    <w:p w:rsidR="00027A13" w:rsidRPr="001F52D0" w:rsidRDefault="00027A13" w:rsidP="00027A13">
      <w:pPr>
        <w:pStyle w:val="Heading1"/>
      </w:pPr>
      <w:r w:rsidRPr="001F52D0">
        <w:rPr>
          <w:lang w:eastAsia="ko-KR"/>
        </w:rPr>
        <w:t>2</w:t>
      </w:r>
      <w:r w:rsidRPr="001F52D0">
        <w:rPr>
          <w:lang w:eastAsia="ko-KR"/>
        </w:rPr>
        <w:tab/>
      </w:r>
      <w:r>
        <w:rPr>
          <w:lang w:eastAsia="ko-KR"/>
        </w:rPr>
        <w:t xml:space="preserve">Aperçu et résumé concernant le système </w:t>
      </w:r>
      <w:r w:rsidRPr="001F52D0">
        <w:t>AT-DMB</w:t>
      </w:r>
    </w:p>
    <w:p w:rsidR="00027A13" w:rsidRPr="001F52D0" w:rsidRDefault="00027A13" w:rsidP="00027A13">
      <w:pPr>
        <w:rPr>
          <w:lang w:eastAsia="ko-KR"/>
        </w:rPr>
      </w:pPr>
      <w:r>
        <w:rPr>
          <w:lang w:eastAsia="ko-KR"/>
        </w:rPr>
        <w:t xml:space="preserve">La deuxième génération du système </w:t>
      </w:r>
      <w:r w:rsidRPr="001F52D0">
        <w:rPr>
          <w:lang w:eastAsia="ko-KR"/>
        </w:rPr>
        <w:t xml:space="preserve">T-DMB, </w:t>
      </w:r>
      <w:r>
        <w:rPr>
          <w:lang w:eastAsia="ko-KR"/>
        </w:rPr>
        <w:t xml:space="preserve">appelé système </w:t>
      </w:r>
      <w:r w:rsidRPr="001F52D0">
        <w:rPr>
          <w:lang w:eastAsia="ko-KR"/>
        </w:rPr>
        <w:t xml:space="preserve">T-DMB </w:t>
      </w:r>
      <w:r>
        <w:rPr>
          <w:lang w:eastAsia="ko-KR"/>
        </w:rPr>
        <w:t xml:space="preserve">évolué ou système </w:t>
      </w:r>
      <w:r w:rsidRPr="001F52D0">
        <w:rPr>
          <w:lang w:eastAsia="ko-KR"/>
        </w:rPr>
        <w:t xml:space="preserve">AT-DMB, </w:t>
      </w:r>
      <w:r>
        <w:rPr>
          <w:lang w:eastAsia="ko-KR"/>
        </w:rPr>
        <w:t xml:space="preserve">a une capacité des canaux jusqu'à deux fois supérieure à celle du système </w:t>
      </w:r>
      <w:r w:rsidRPr="001F52D0">
        <w:rPr>
          <w:lang w:eastAsia="ko-KR"/>
        </w:rPr>
        <w:t xml:space="preserve">T-DMB, </w:t>
      </w:r>
      <w:r>
        <w:rPr>
          <w:lang w:eastAsia="ko-KR"/>
        </w:rPr>
        <w:t>à savoir le système multimédia </w:t>
      </w:r>
      <w:r w:rsidRPr="001F52D0">
        <w:rPr>
          <w:lang w:eastAsia="ko-KR"/>
        </w:rPr>
        <w:t xml:space="preserve">A </w:t>
      </w:r>
      <w:r>
        <w:rPr>
          <w:lang w:eastAsia="ko-KR"/>
        </w:rPr>
        <w:t xml:space="preserve">de la </w:t>
      </w:r>
      <w:r w:rsidRPr="001F52D0">
        <w:rPr>
          <w:lang w:eastAsia="ko-KR"/>
        </w:rPr>
        <w:t>Recomm</w:t>
      </w:r>
      <w:r>
        <w:rPr>
          <w:lang w:eastAsia="ko-KR"/>
        </w:rPr>
        <w:t>a</w:t>
      </w:r>
      <w:r w:rsidRPr="001F52D0">
        <w:rPr>
          <w:lang w:eastAsia="ko-KR"/>
        </w:rPr>
        <w:t xml:space="preserve">ndation </w:t>
      </w:r>
      <w:r>
        <w:rPr>
          <w:lang w:eastAsia="ko-KR"/>
        </w:rPr>
        <w:t>UIT</w:t>
      </w:r>
      <w:r w:rsidRPr="001F52D0">
        <w:rPr>
          <w:lang w:eastAsia="ko-KR"/>
        </w:rPr>
        <w:noBreakHyphen/>
        <w:t xml:space="preserve">R BT.1833, </w:t>
      </w:r>
      <w:r>
        <w:rPr>
          <w:lang w:eastAsia="ko-KR"/>
        </w:rPr>
        <w:t xml:space="preserve">et peut fonctionner dans les réseaux </w:t>
      </w:r>
      <w:r w:rsidRPr="001F52D0">
        <w:rPr>
          <w:lang w:eastAsia="ko-KR"/>
        </w:rPr>
        <w:t>T</w:t>
      </w:r>
      <w:r w:rsidRPr="001F52D0">
        <w:rPr>
          <w:lang w:eastAsia="ko-KR"/>
        </w:rPr>
        <w:noBreakHyphen/>
        <w:t xml:space="preserve">DMB, </w:t>
      </w:r>
      <w:r>
        <w:rPr>
          <w:lang w:eastAsia="ko-KR"/>
        </w:rPr>
        <w:t xml:space="preserve">car il est entièrement rétrocompatible avec le système </w:t>
      </w:r>
      <w:r w:rsidRPr="001F52D0">
        <w:rPr>
          <w:lang w:eastAsia="ko-KR"/>
        </w:rPr>
        <w:t xml:space="preserve">T-DMB. </w:t>
      </w:r>
      <w:r>
        <w:rPr>
          <w:lang w:eastAsia="ko-KR"/>
        </w:rPr>
        <w:t xml:space="preserve">Les paramètres de base du système </w:t>
      </w:r>
      <w:r w:rsidRPr="001F52D0">
        <w:rPr>
          <w:lang w:eastAsia="ko-KR"/>
        </w:rPr>
        <w:t xml:space="preserve">AT-DMB </w:t>
      </w:r>
      <w:r>
        <w:rPr>
          <w:lang w:eastAsia="ko-KR"/>
        </w:rPr>
        <w:t>tels que la largeur de bande de canal</w:t>
      </w:r>
      <w:r w:rsidRPr="001F52D0">
        <w:rPr>
          <w:lang w:eastAsia="ko-KR"/>
        </w:rPr>
        <w:t xml:space="preserve">, </w:t>
      </w:r>
      <w:r>
        <w:rPr>
          <w:lang w:eastAsia="ko-KR"/>
        </w:rPr>
        <w:t>le nombre de porteuses</w:t>
      </w:r>
      <w:r w:rsidRPr="001F52D0">
        <w:rPr>
          <w:lang w:eastAsia="ko-KR"/>
        </w:rPr>
        <w:t xml:space="preserve">, </w:t>
      </w:r>
      <w:r>
        <w:rPr>
          <w:lang w:eastAsia="ko-KR"/>
        </w:rPr>
        <w:t>la durée d'un symbole</w:t>
      </w:r>
      <w:r w:rsidRPr="001F52D0">
        <w:rPr>
          <w:lang w:eastAsia="ko-KR"/>
        </w:rPr>
        <w:t xml:space="preserve">, </w:t>
      </w:r>
      <w:r>
        <w:rPr>
          <w:lang w:eastAsia="ko-KR"/>
        </w:rPr>
        <w:t>la durée de l'intervalle de garde</w:t>
      </w:r>
      <w:r w:rsidRPr="001F52D0">
        <w:rPr>
          <w:lang w:eastAsia="ko-KR"/>
        </w:rPr>
        <w:t>, etc.</w:t>
      </w:r>
      <w:r>
        <w:rPr>
          <w:lang w:eastAsia="ko-KR"/>
        </w:rPr>
        <w:t>,</w:t>
      </w:r>
      <w:r w:rsidRPr="001F52D0">
        <w:rPr>
          <w:lang w:eastAsia="ko-KR"/>
        </w:rPr>
        <w:t xml:space="preserve"> </w:t>
      </w:r>
      <w:r>
        <w:rPr>
          <w:lang w:eastAsia="ko-KR"/>
        </w:rPr>
        <w:t xml:space="preserve">sont les mêmes que ceux du système </w:t>
      </w:r>
      <w:r w:rsidRPr="001F52D0">
        <w:rPr>
          <w:lang w:eastAsia="ko-KR"/>
        </w:rPr>
        <w:t>T-DMB.</w:t>
      </w:r>
    </w:p>
    <w:p w:rsidR="00027A13" w:rsidRPr="001F52D0" w:rsidRDefault="00027A13" w:rsidP="00027A13">
      <w:pPr>
        <w:rPr>
          <w:lang w:eastAsia="ko-KR"/>
        </w:rPr>
      </w:pPr>
      <w:r>
        <w:rPr>
          <w:lang w:eastAsia="ko-KR"/>
        </w:rPr>
        <w:t xml:space="preserve">La capacité des canaux est améliorée grâce à l'application d'une </w:t>
      </w:r>
      <w:r w:rsidRPr="001F52D0">
        <w:rPr>
          <w:lang w:eastAsia="ko-KR"/>
        </w:rPr>
        <w:t xml:space="preserve">modulation </w:t>
      </w:r>
      <w:r>
        <w:rPr>
          <w:lang w:eastAsia="ko-KR"/>
        </w:rPr>
        <w:t>hiérarchique</w:t>
      </w:r>
      <w:r w:rsidRPr="001F52D0">
        <w:rPr>
          <w:lang w:eastAsia="ko-KR"/>
        </w:rPr>
        <w:t xml:space="preserve">; </w:t>
      </w:r>
      <w:r>
        <w:rPr>
          <w:lang w:eastAsia="ko-KR"/>
        </w:rPr>
        <w:t xml:space="preserve">un symbole </w:t>
      </w:r>
      <w:r w:rsidRPr="001F52D0">
        <w:rPr>
          <w:lang w:eastAsia="ko-KR"/>
        </w:rPr>
        <w:t xml:space="preserve">BPSK </w:t>
      </w:r>
      <w:r>
        <w:rPr>
          <w:lang w:eastAsia="ko-KR"/>
        </w:rPr>
        <w:t xml:space="preserve">ou QPSK est mappé sur un symbole </w:t>
      </w:r>
      <w:r w:rsidRPr="001F52D0">
        <w:rPr>
          <w:lang w:eastAsia="ko-KR"/>
        </w:rPr>
        <w:t xml:space="preserve">DQPSK. </w:t>
      </w:r>
      <w:r>
        <w:rPr>
          <w:lang w:eastAsia="ko-KR"/>
        </w:rPr>
        <w:t xml:space="preserve">Le </w:t>
      </w:r>
      <w:r w:rsidRPr="001F52D0">
        <w:rPr>
          <w:lang w:eastAsia="ko-KR"/>
        </w:rPr>
        <w:t>Table</w:t>
      </w:r>
      <w:r>
        <w:rPr>
          <w:lang w:eastAsia="ko-KR"/>
        </w:rPr>
        <w:t>au</w:t>
      </w:r>
      <w:r w:rsidRPr="001F52D0">
        <w:rPr>
          <w:lang w:eastAsia="ko-KR"/>
        </w:rPr>
        <w:t xml:space="preserve"> </w:t>
      </w:r>
      <w:r w:rsidRPr="001F52D0">
        <w:rPr>
          <w:lang w:eastAsia="ja-JP"/>
        </w:rPr>
        <w:t>A1-1</w:t>
      </w:r>
      <w:r w:rsidRPr="001F52D0">
        <w:rPr>
          <w:lang w:eastAsia="ko-KR"/>
        </w:rPr>
        <w:t xml:space="preserve"> </w:t>
      </w:r>
      <w:r>
        <w:rPr>
          <w:lang w:eastAsia="ko-KR"/>
        </w:rPr>
        <w:t xml:space="preserve">donne les valeurs de paramètres des deux systèmes </w:t>
      </w:r>
      <w:r w:rsidRPr="001F52D0">
        <w:rPr>
          <w:lang w:eastAsia="ko-KR"/>
        </w:rPr>
        <w:t xml:space="preserve">T-DMB </w:t>
      </w:r>
      <w:r>
        <w:rPr>
          <w:lang w:eastAsia="ko-KR"/>
        </w:rPr>
        <w:t xml:space="preserve">et </w:t>
      </w:r>
      <w:r w:rsidRPr="001F52D0">
        <w:rPr>
          <w:lang w:eastAsia="ko-KR"/>
        </w:rPr>
        <w:t xml:space="preserve">AT-DMB. </w:t>
      </w:r>
      <w:r>
        <w:rPr>
          <w:lang w:eastAsia="ko-KR"/>
        </w:rPr>
        <w:t xml:space="preserve">Le système </w:t>
      </w:r>
      <w:r w:rsidRPr="001F52D0">
        <w:rPr>
          <w:lang w:eastAsia="ko-KR"/>
        </w:rPr>
        <w:t>AT</w:t>
      </w:r>
      <w:r w:rsidRPr="001F52D0">
        <w:rPr>
          <w:lang w:eastAsia="ko-KR"/>
        </w:rPr>
        <w:noBreakHyphen/>
        <w:t>DMB</w:t>
      </w:r>
      <w:r w:rsidRPr="001F52D0">
        <w:rPr>
          <w:szCs w:val="24"/>
          <w:lang w:eastAsia="ko-KR"/>
        </w:rPr>
        <w:t xml:space="preserve"> </w:t>
      </w:r>
      <w:r>
        <w:rPr>
          <w:szCs w:val="24"/>
          <w:lang w:eastAsia="ko-KR"/>
        </w:rPr>
        <w:t>utilise les parties de la bande </w:t>
      </w:r>
      <w:smartTag w:uri="urn:schemas-microsoft-com:office:smarttags" w:element="stockticker">
        <w:r w:rsidRPr="001F52D0">
          <w:rPr>
            <w:szCs w:val="24"/>
            <w:lang w:eastAsia="ko-KR"/>
          </w:rPr>
          <w:t>III</w:t>
        </w:r>
      </w:smartTag>
      <w:r w:rsidRPr="001F52D0">
        <w:rPr>
          <w:szCs w:val="24"/>
          <w:lang w:eastAsia="ko-KR"/>
        </w:rPr>
        <w:t xml:space="preserve"> </w:t>
      </w:r>
      <w:r>
        <w:rPr>
          <w:szCs w:val="24"/>
          <w:lang w:eastAsia="ko-KR"/>
        </w:rPr>
        <w:t>et de la bande </w:t>
      </w:r>
      <w:r w:rsidRPr="001F52D0">
        <w:rPr>
          <w:szCs w:val="24"/>
          <w:lang w:eastAsia="ko-KR"/>
        </w:rPr>
        <w:t xml:space="preserve">L </w:t>
      </w:r>
      <w:r>
        <w:rPr>
          <w:szCs w:val="24"/>
          <w:lang w:eastAsia="ko-KR"/>
        </w:rPr>
        <w:t xml:space="preserve">dans lesquelles les réseaux </w:t>
      </w:r>
      <w:r w:rsidRPr="001F52D0">
        <w:rPr>
          <w:szCs w:val="24"/>
          <w:lang w:eastAsia="ko-KR"/>
        </w:rPr>
        <w:t xml:space="preserve">T-DMB </w:t>
      </w:r>
      <w:r>
        <w:rPr>
          <w:szCs w:val="24"/>
          <w:lang w:eastAsia="ko-KR"/>
        </w:rPr>
        <w:t>fonctionnent</w:t>
      </w:r>
      <w:r w:rsidRPr="001F52D0">
        <w:rPr>
          <w:szCs w:val="24"/>
          <w:lang w:eastAsia="ko-KR"/>
        </w:rPr>
        <w:t>.</w:t>
      </w:r>
      <w:r w:rsidRPr="001F52D0">
        <w:rPr>
          <w:lang w:eastAsia="ko-KR"/>
        </w:rPr>
        <w:t xml:space="preserve"> </w:t>
      </w:r>
      <w:r>
        <w:rPr>
          <w:lang w:eastAsia="ko-KR"/>
        </w:rPr>
        <w:t xml:space="preserve">Sa rétrocompatibilité avec le système </w:t>
      </w:r>
      <w:r w:rsidRPr="001F52D0">
        <w:rPr>
          <w:lang w:eastAsia="ko-KR"/>
        </w:rPr>
        <w:t>T-DMB</w:t>
      </w:r>
      <w:r>
        <w:rPr>
          <w:lang w:eastAsia="ko-KR"/>
        </w:rPr>
        <w:t xml:space="preserve"> est garantie</w:t>
      </w:r>
      <w:r w:rsidRPr="001F52D0">
        <w:rPr>
          <w:lang w:eastAsia="ko-KR"/>
        </w:rPr>
        <w:t xml:space="preserve">. </w:t>
      </w:r>
      <w:r>
        <w:rPr>
          <w:lang w:eastAsia="ko-KR"/>
        </w:rPr>
        <w:t>Ainsi</w:t>
      </w:r>
      <w:r w:rsidRPr="001F52D0">
        <w:rPr>
          <w:lang w:eastAsia="ko-KR"/>
        </w:rPr>
        <w:t xml:space="preserve">, </w:t>
      </w:r>
      <w:r>
        <w:rPr>
          <w:lang w:eastAsia="ko-KR"/>
        </w:rPr>
        <w:t xml:space="preserve">grâce à sa plus grande capacité des canaux, le système </w:t>
      </w:r>
      <w:r w:rsidRPr="001F52D0">
        <w:rPr>
          <w:lang w:eastAsia="ko-KR"/>
        </w:rPr>
        <w:t>AT</w:t>
      </w:r>
      <w:r w:rsidRPr="001F52D0">
        <w:rPr>
          <w:lang w:eastAsia="ko-KR"/>
        </w:rPr>
        <w:noBreakHyphen/>
        <w:t xml:space="preserve">DMB </w:t>
      </w:r>
      <w:r>
        <w:rPr>
          <w:lang w:eastAsia="ko-KR"/>
        </w:rPr>
        <w:t xml:space="preserve">peut offrir soit une meilleure qualité soit des services supplémentaires par rapport à ceux </w:t>
      </w:r>
      <w:r>
        <w:rPr>
          <w:lang w:eastAsia="ko-KR"/>
        </w:rPr>
        <w:lastRenderedPageBreak/>
        <w:t xml:space="preserve">offerts par le système </w:t>
      </w:r>
      <w:r w:rsidRPr="001F52D0">
        <w:rPr>
          <w:lang w:eastAsia="ko-KR"/>
        </w:rPr>
        <w:t>T</w:t>
      </w:r>
      <w:r w:rsidRPr="001F52D0">
        <w:rPr>
          <w:lang w:eastAsia="ko-KR"/>
        </w:rPr>
        <w:noBreakHyphen/>
        <w:t xml:space="preserve">DMB. </w:t>
      </w:r>
      <w:r>
        <w:rPr>
          <w:lang w:eastAsia="ko-KR"/>
        </w:rPr>
        <w:t xml:space="preserve">La spécification détaillée est décrite dans la </w:t>
      </w:r>
      <w:r w:rsidR="00BF2BB2">
        <w:rPr>
          <w:lang w:eastAsia="ko-KR"/>
        </w:rPr>
        <w:t xml:space="preserve">norme </w:t>
      </w:r>
      <w:r>
        <w:rPr>
          <w:lang w:eastAsia="ko-KR"/>
        </w:rPr>
        <w:t>«</w:t>
      </w:r>
      <w:r w:rsidRPr="001F52D0">
        <w:rPr>
          <w:lang w:eastAsia="ko-KR"/>
        </w:rPr>
        <w:t>TTAK.KO</w:t>
      </w:r>
      <w:r w:rsidRPr="001F52D0">
        <w:rPr>
          <w:lang w:eastAsia="ko-KR"/>
        </w:rPr>
        <w:noBreakHyphen/>
        <w:t>07.0070/R2</w:t>
      </w:r>
      <w:r>
        <w:rPr>
          <w:lang w:eastAsia="ko-KR"/>
        </w:rPr>
        <w:t>»</w:t>
      </w:r>
      <w:r w:rsidRPr="001F52D0">
        <w:rPr>
          <w:lang w:eastAsia="ko-KR"/>
        </w:rPr>
        <w:t xml:space="preserve"> </w:t>
      </w:r>
      <w:r>
        <w:rPr>
          <w:lang w:eastAsia="ko-KR"/>
        </w:rPr>
        <w:t xml:space="preserve">en ce qui concerne le mécanisme de </w:t>
      </w:r>
      <w:r w:rsidRPr="001F52D0">
        <w:rPr>
          <w:lang w:eastAsia="ko-KR"/>
        </w:rPr>
        <w:t xml:space="preserve">modulation </w:t>
      </w:r>
      <w:r>
        <w:rPr>
          <w:lang w:eastAsia="ko-KR"/>
        </w:rPr>
        <w:t>et de protection contre les erreurs</w:t>
      </w:r>
      <w:r w:rsidRPr="001F52D0">
        <w:rPr>
          <w:lang w:eastAsia="ko-KR"/>
        </w:rPr>
        <w:t>.</w:t>
      </w:r>
    </w:p>
    <w:p w:rsidR="00027A13" w:rsidRPr="001F52D0" w:rsidRDefault="00027A13" w:rsidP="00027A13">
      <w:pPr>
        <w:pStyle w:val="TableNo"/>
        <w:rPr>
          <w:lang w:eastAsia="ja-JP"/>
        </w:rPr>
      </w:pPr>
      <w:r w:rsidRPr="001F52D0">
        <w:rPr>
          <w:lang w:eastAsia="ko-KR"/>
        </w:rPr>
        <w:t xml:space="preserve">TABLEAU </w:t>
      </w:r>
      <w:r w:rsidRPr="001F52D0">
        <w:rPr>
          <w:lang w:eastAsia="ja-JP"/>
        </w:rPr>
        <w:t>A1-1</w:t>
      </w:r>
    </w:p>
    <w:p w:rsidR="00027A13" w:rsidRPr="001F52D0" w:rsidRDefault="00027A13" w:rsidP="00027A13">
      <w:pPr>
        <w:pStyle w:val="Tabletitle"/>
      </w:pPr>
      <w:r>
        <w:rPr>
          <w:lang w:eastAsia="ko-KR"/>
        </w:rPr>
        <w:t xml:space="preserve">Comparaison de paramètres entre les systèmes </w:t>
      </w:r>
      <w:r w:rsidRPr="001F52D0">
        <w:rPr>
          <w:lang w:eastAsia="ko-KR"/>
        </w:rPr>
        <w:t xml:space="preserve">AT-DMB </w:t>
      </w:r>
      <w:r>
        <w:rPr>
          <w:lang w:eastAsia="ko-KR"/>
        </w:rPr>
        <w:t xml:space="preserve">et </w:t>
      </w:r>
      <w:r w:rsidRPr="001F52D0">
        <w:rPr>
          <w:lang w:eastAsia="ko-KR"/>
        </w:rPr>
        <w:t xml:space="preserve">T-DMB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9"/>
        <w:gridCol w:w="3513"/>
        <w:gridCol w:w="3513"/>
      </w:tblGrid>
      <w:tr w:rsidR="00027A13" w:rsidRPr="001F52D0" w:rsidTr="00CB3636">
        <w:trPr>
          <w:trHeight w:val="442"/>
          <w:jc w:val="center"/>
        </w:trPr>
        <w:tc>
          <w:tcPr>
            <w:tcW w:w="2829" w:type="dxa"/>
            <w:vAlign w:val="center"/>
          </w:tcPr>
          <w:p w:rsidR="00027A13" w:rsidRPr="001F52D0" w:rsidRDefault="00027A13" w:rsidP="00CB3636">
            <w:pPr>
              <w:pStyle w:val="Tablehead"/>
              <w:rPr>
                <w:w w:val="105"/>
                <w:kern w:val="2"/>
                <w:lang w:eastAsia="ko-KR"/>
              </w:rPr>
            </w:pPr>
            <w:r w:rsidRPr="001F52D0">
              <w:rPr>
                <w:w w:val="105"/>
                <w:kern w:val="2"/>
                <w:lang w:eastAsia="ko-KR"/>
              </w:rPr>
              <w:t>Param</w:t>
            </w:r>
            <w:r>
              <w:rPr>
                <w:w w:val="105"/>
                <w:kern w:val="2"/>
                <w:lang w:eastAsia="ko-KR"/>
              </w:rPr>
              <w:t>ètres</w:t>
            </w:r>
          </w:p>
        </w:tc>
        <w:tc>
          <w:tcPr>
            <w:tcW w:w="3513" w:type="dxa"/>
            <w:vAlign w:val="center"/>
          </w:tcPr>
          <w:p w:rsidR="00027A13" w:rsidRPr="001F52D0" w:rsidRDefault="00027A13" w:rsidP="00CB3636">
            <w:pPr>
              <w:pStyle w:val="Tablehead"/>
              <w:rPr>
                <w:w w:val="105"/>
                <w:kern w:val="2"/>
                <w:lang w:eastAsia="ko-KR"/>
              </w:rPr>
            </w:pPr>
            <w:r w:rsidRPr="001F52D0">
              <w:rPr>
                <w:w w:val="105"/>
                <w:kern w:val="2"/>
                <w:lang w:eastAsia="ko-KR"/>
              </w:rPr>
              <w:t>T-DMB</w:t>
            </w:r>
          </w:p>
        </w:tc>
        <w:tc>
          <w:tcPr>
            <w:tcW w:w="3513" w:type="dxa"/>
            <w:vAlign w:val="center"/>
          </w:tcPr>
          <w:p w:rsidR="00027A13" w:rsidRPr="001F52D0" w:rsidRDefault="00027A13" w:rsidP="00CB3636">
            <w:pPr>
              <w:pStyle w:val="Tablehead"/>
              <w:rPr>
                <w:w w:val="105"/>
                <w:kern w:val="2"/>
                <w:lang w:eastAsia="ko-KR"/>
              </w:rPr>
            </w:pPr>
            <w:r w:rsidRPr="001F52D0">
              <w:rPr>
                <w:w w:val="105"/>
                <w:kern w:val="2"/>
                <w:lang w:eastAsia="ko-KR"/>
              </w:rPr>
              <w:t>AT-DMB</w:t>
            </w:r>
          </w:p>
        </w:tc>
      </w:tr>
      <w:tr w:rsidR="00027A13" w:rsidRPr="001F52D0" w:rsidTr="00E949E8">
        <w:trPr>
          <w:cantSplit/>
          <w:jc w:val="center"/>
        </w:trPr>
        <w:tc>
          <w:tcPr>
            <w:tcW w:w="2829" w:type="dxa"/>
          </w:tcPr>
          <w:p w:rsidR="00027A13" w:rsidRPr="001F52D0" w:rsidRDefault="00027A13" w:rsidP="00E949E8">
            <w:pPr>
              <w:pStyle w:val="Tabletext"/>
              <w:jc w:val="left"/>
            </w:pPr>
            <w:r>
              <w:t>Norme</w:t>
            </w:r>
          </w:p>
        </w:tc>
        <w:tc>
          <w:tcPr>
            <w:tcW w:w="3513" w:type="dxa"/>
          </w:tcPr>
          <w:p w:rsidR="00027A13" w:rsidRPr="001F52D0" w:rsidRDefault="00027A13" w:rsidP="00E949E8">
            <w:pPr>
              <w:pStyle w:val="Tabletext"/>
              <w:jc w:val="left"/>
            </w:pPr>
            <w:r>
              <w:t xml:space="preserve">Système numérique A de la </w:t>
            </w:r>
            <w:r w:rsidRPr="001F52D0">
              <w:t>Recomm</w:t>
            </w:r>
            <w:r>
              <w:t>a</w:t>
            </w:r>
            <w:r w:rsidRPr="001F52D0">
              <w:t xml:space="preserve">ndation </w:t>
            </w:r>
            <w:r>
              <w:t>UIT</w:t>
            </w:r>
            <w:r w:rsidRPr="001F52D0">
              <w:t xml:space="preserve">-R BS.1114 </w:t>
            </w:r>
          </w:p>
        </w:tc>
        <w:tc>
          <w:tcPr>
            <w:tcW w:w="3513" w:type="dxa"/>
          </w:tcPr>
          <w:p w:rsidR="00027A13" w:rsidRPr="001F52D0" w:rsidRDefault="00027A13" w:rsidP="00E949E8">
            <w:pPr>
              <w:pStyle w:val="Tabletext"/>
              <w:jc w:val="left"/>
            </w:pPr>
            <w:r>
              <w:t xml:space="preserve">Système numérique A de la </w:t>
            </w:r>
            <w:r w:rsidRPr="001F52D0">
              <w:t>Recomm</w:t>
            </w:r>
            <w:r>
              <w:t>a</w:t>
            </w:r>
            <w:r w:rsidRPr="001F52D0">
              <w:t xml:space="preserve">ndation </w:t>
            </w:r>
            <w:r>
              <w:t>UIT</w:t>
            </w:r>
            <w:r w:rsidRPr="001F52D0">
              <w:t>-R BS.1114,</w:t>
            </w:r>
          </w:p>
          <w:p w:rsidR="00027A13" w:rsidRPr="001F52D0" w:rsidRDefault="00027A13" w:rsidP="00E949E8">
            <w:pPr>
              <w:pStyle w:val="Tabletext"/>
              <w:jc w:val="left"/>
              <w:rPr>
                <w:lang w:eastAsia="ko-KR"/>
              </w:rPr>
            </w:pPr>
            <w:r w:rsidRPr="001F52D0">
              <w:t>TTAK.KO-07.0070/R</w:t>
            </w:r>
            <w:r w:rsidRPr="001F52D0">
              <w:rPr>
                <w:lang w:eastAsia="ko-KR"/>
              </w:rPr>
              <w:t>2</w:t>
            </w:r>
          </w:p>
        </w:tc>
      </w:tr>
      <w:tr w:rsidR="00027A13" w:rsidRPr="001F52D0" w:rsidTr="00CB3636">
        <w:trPr>
          <w:cantSplit/>
          <w:jc w:val="center"/>
        </w:trPr>
        <w:tc>
          <w:tcPr>
            <w:tcW w:w="2829" w:type="dxa"/>
          </w:tcPr>
          <w:p w:rsidR="00027A13" w:rsidRPr="001F52D0" w:rsidRDefault="00027A13" w:rsidP="00E949E8">
            <w:pPr>
              <w:pStyle w:val="Tabletext"/>
              <w:jc w:val="left"/>
            </w:pPr>
            <w:r w:rsidRPr="001F52D0">
              <w:t>C</w:t>
            </w:r>
            <w:r>
              <w:t xml:space="preserve">ode de canal </w:t>
            </w:r>
            <w:r>
              <w:br/>
            </w:r>
            <w:r w:rsidRPr="001F52D0">
              <w:t>(</w:t>
            </w:r>
            <w:r>
              <w:t xml:space="preserve">rendement de </w:t>
            </w:r>
            <w:r w:rsidRPr="001F52D0">
              <w:t>code)</w:t>
            </w:r>
          </w:p>
        </w:tc>
        <w:tc>
          <w:tcPr>
            <w:tcW w:w="3513" w:type="dxa"/>
          </w:tcPr>
          <w:p w:rsidR="00027A13" w:rsidRPr="001F52D0" w:rsidRDefault="00027A13" w:rsidP="00E949E8">
            <w:pPr>
              <w:pStyle w:val="Tabletext"/>
              <w:jc w:val="left"/>
            </w:pPr>
            <w:r w:rsidRPr="001F52D0">
              <w:t>C</w:t>
            </w:r>
            <w:r>
              <w:t>ode c</w:t>
            </w:r>
            <w:r w:rsidRPr="001F52D0">
              <w:t>onvoluti</w:t>
            </w:r>
            <w:r>
              <w:t>f</w:t>
            </w:r>
            <w:r>
              <w:br/>
            </w:r>
            <w:r w:rsidRPr="001F52D0">
              <w:t>(1/4, 3/8, 1/2, 3/4)</w:t>
            </w:r>
          </w:p>
        </w:tc>
        <w:tc>
          <w:tcPr>
            <w:tcW w:w="3513" w:type="dxa"/>
            <w:vAlign w:val="center"/>
          </w:tcPr>
          <w:p w:rsidR="00027A13" w:rsidRPr="001F52D0" w:rsidRDefault="00027A13" w:rsidP="00E949E8">
            <w:pPr>
              <w:pStyle w:val="Tabletext"/>
              <w:jc w:val="left"/>
            </w:pPr>
            <w:r w:rsidRPr="001F52D0">
              <w:t>C</w:t>
            </w:r>
            <w:r>
              <w:t>ode c</w:t>
            </w:r>
            <w:r w:rsidRPr="001F52D0">
              <w:t>onvoluti</w:t>
            </w:r>
            <w:r>
              <w:t>f</w:t>
            </w:r>
            <w:r w:rsidRPr="001F52D0">
              <w:t>,</w:t>
            </w:r>
            <w:r>
              <w:br/>
            </w:r>
            <w:r w:rsidRPr="001F52D0">
              <w:t>(1/4, 3/8, 1/2, 3/4)</w:t>
            </w:r>
          </w:p>
          <w:p w:rsidR="00027A13" w:rsidRPr="001F52D0" w:rsidRDefault="00027A13" w:rsidP="00E949E8">
            <w:pPr>
              <w:pStyle w:val="Tabletext"/>
              <w:jc w:val="left"/>
            </w:pPr>
            <w:r w:rsidRPr="001F52D0">
              <w:t>Turbo code</w:t>
            </w:r>
            <w:r>
              <w:br/>
            </w:r>
            <w:r w:rsidRPr="001F52D0">
              <w:t>(1/2, 2/5, 1/3, 1/4)</w:t>
            </w:r>
          </w:p>
        </w:tc>
      </w:tr>
      <w:tr w:rsidR="00027A13" w:rsidRPr="001F52D0" w:rsidTr="00CB3636">
        <w:trPr>
          <w:cantSplit/>
          <w:jc w:val="center"/>
        </w:trPr>
        <w:tc>
          <w:tcPr>
            <w:tcW w:w="2829" w:type="dxa"/>
          </w:tcPr>
          <w:p w:rsidR="00027A13" w:rsidRPr="001F52D0" w:rsidRDefault="00027A13" w:rsidP="00E949E8">
            <w:pPr>
              <w:pStyle w:val="Tabletext"/>
              <w:jc w:val="left"/>
            </w:pPr>
            <w:r w:rsidRPr="001F52D0">
              <w:t>M</w:t>
            </w:r>
            <w:r>
              <w:t>éthode de m</w:t>
            </w:r>
            <w:r w:rsidRPr="001F52D0">
              <w:t xml:space="preserve">odulation </w:t>
            </w:r>
          </w:p>
          <w:p w:rsidR="00027A13" w:rsidRPr="001F52D0" w:rsidRDefault="00027A13" w:rsidP="00E949E8">
            <w:pPr>
              <w:pStyle w:val="Tabletext"/>
              <w:jc w:val="left"/>
            </w:pPr>
            <w:r w:rsidRPr="001F52D0">
              <w:t>(</w:t>
            </w:r>
            <w:r>
              <w:t>profondeur d'entrelacement temporel</w:t>
            </w:r>
            <w:r w:rsidRPr="001F52D0">
              <w:t>)</w:t>
            </w:r>
          </w:p>
        </w:tc>
        <w:tc>
          <w:tcPr>
            <w:tcW w:w="3513" w:type="dxa"/>
          </w:tcPr>
          <w:p w:rsidR="00027A13" w:rsidRPr="001F52D0" w:rsidRDefault="00027A13" w:rsidP="00E949E8">
            <w:pPr>
              <w:pStyle w:val="Tabletext"/>
              <w:jc w:val="left"/>
            </w:pPr>
            <w:r w:rsidRPr="001F52D0">
              <w:t>DQPSK</w:t>
            </w:r>
            <w:r>
              <w:br/>
            </w:r>
            <w:r w:rsidRPr="001F52D0">
              <w:t>(384 ms)</w:t>
            </w:r>
          </w:p>
        </w:tc>
        <w:tc>
          <w:tcPr>
            <w:tcW w:w="3513" w:type="dxa"/>
            <w:vAlign w:val="center"/>
          </w:tcPr>
          <w:p w:rsidR="00027A13" w:rsidRPr="001F52D0" w:rsidRDefault="00027A13" w:rsidP="00E949E8">
            <w:pPr>
              <w:pStyle w:val="Tabletext"/>
              <w:jc w:val="left"/>
            </w:pPr>
            <w:r w:rsidRPr="001F52D0">
              <w:t>DQPSK (384 ms),</w:t>
            </w:r>
            <w:r>
              <w:br/>
            </w:r>
            <w:r w:rsidRPr="001F52D0">
              <w:t xml:space="preserve">BPSK </w:t>
            </w:r>
            <w:r>
              <w:t xml:space="preserve">sur </w:t>
            </w:r>
            <w:r w:rsidRPr="001F52D0">
              <w:t>DQPSK (768 ms),</w:t>
            </w:r>
            <w:r>
              <w:br/>
            </w:r>
            <w:r w:rsidRPr="001F52D0">
              <w:t xml:space="preserve">QPSK </w:t>
            </w:r>
            <w:r>
              <w:t xml:space="preserve">sur </w:t>
            </w:r>
            <w:r w:rsidRPr="001F52D0">
              <w:t>DQPSK (384 ms)</w:t>
            </w:r>
          </w:p>
        </w:tc>
      </w:tr>
      <w:tr w:rsidR="00027A13" w:rsidRPr="001F52D0" w:rsidTr="00CB3636">
        <w:trPr>
          <w:cantSplit/>
          <w:jc w:val="center"/>
        </w:trPr>
        <w:tc>
          <w:tcPr>
            <w:tcW w:w="2829" w:type="dxa"/>
            <w:vAlign w:val="center"/>
          </w:tcPr>
          <w:p w:rsidR="00027A13" w:rsidRPr="001F52D0" w:rsidRDefault="00027A13" w:rsidP="00E949E8">
            <w:pPr>
              <w:pStyle w:val="Tabletext"/>
              <w:jc w:val="left"/>
            </w:pPr>
            <w:r>
              <w:t>Rapport de c</w:t>
            </w:r>
            <w:r w:rsidRPr="001F52D0">
              <w:t xml:space="preserve">onstellation </w:t>
            </w:r>
          </w:p>
        </w:tc>
        <w:tc>
          <w:tcPr>
            <w:tcW w:w="3513" w:type="dxa"/>
          </w:tcPr>
          <w:p w:rsidR="00027A13" w:rsidRPr="001F52D0" w:rsidRDefault="00027A13" w:rsidP="00E949E8">
            <w:pPr>
              <w:pStyle w:val="Tabletext"/>
              <w:jc w:val="left"/>
            </w:pPr>
            <w:r w:rsidRPr="001F52D0">
              <w:t>N</w:t>
            </w:r>
            <w:r>
              <w:t>on applicable</w:t>
            </w:r>
          </w:p>
        </w:tc>
        <w:tc>
          <w:tcPr>
            <w:tcW w:w="3513" w:type="dxa"/>
            <w:vAlign w:val="center"/>
          </w:tcPr>
          <w:p w:rsidR="00027A13" w:rsidRPr="001F52D0" w:rsidRDefault="00027A13" w:rsidP="00E949E8">
            <w:pPr>
              <w:pStyle w:val="Tabletext"/>
              <w:jc w:val="left"/>
            </w:pPr>
            <w:r w:rsidRPr="001F52D0">
              <w:t>1</w:t>
            </w:r>
            <w:r>
              <w:t>,</w:t>
            </w:r>
            <w:r w:rsidRPr="001F52D0">
              <w:t>5, 2</w:t>
            </w:r>
            <w:r>
              <w:t>,</w:t>
            </w:r>
            <w:r w:rsidRPr="001F52D0">
              <w:t>0, 2</w:t>
            </w:r>
            <w:r>
              <w:t>,</w:t>
            </w:r>
            <w:r w:rsidRPr="001F52D0">
              <w:t>5, 3</w:t>
            </w:r>
            <w:r>
              <w:t>,</w:t>
            </w:r>
            <w:r w:rsidRPr="001F52D0">
              <w:t>0, ∞*</w:t>
            </w:r>
          </w:p>
        </w:tc>
      </w:tr>
      <w:tr w:rsidR="00027A13" w:rsidRPr="001F52D0" w:rsidTr="00CB3636">
        <w:trPr>
          <w:trHeight w:val="492"/>
          <w:jc w:val="center"/>
        </w:trPr>
        <w:tc>
          <w:tcPr>
            <w:tcW w:w="9855" w:type="dxa"/>
            <w:gridSpan w:val="3"/>
            <w:tcBorders>
              <w:left w:val="nil"/>
              <w:bottom w:val="nil"/>
              <w:right w:val="nil"/>
            </w:tcBorders>
            <w:vAlign w:val="center"/>
          </w:tcPr>
          <w:p w:rsidR="00027A13" w:rsidRPr="001F52D0" w:rsidRDefault="00027A13" w:rsidP="00CB3636">
            <w:pPr>
              <w:pStyle w:val="Tablelegend"/>
              <w:rPr>
                <w:lang w:eastAsia="ko-KR"/>
              </w:rPr>
            </w:pPr>
            <w:r w:rsidRPr="001F52D0">
              <w:rPr>
                <w:lang w:eastAsia="ko-KR"/>
              </w:rPr>
              <w:t>*</w:t>
            </w:r>
            <w:r w:rsidRPr="001F52D0">
              <w:rPr>
                <w:lang w:eastAsia="ko-KR"/>
              </w:rPr>
              <w:tab/>
              <w:t xml:space="preserve">∞ </w:t>
            </w:r>
            <w:r>
              <w:rPr>
                <w:lang w:eastAsia="ko-KR"/>
              </w:rPr>
              <w:t xml:space="preserve">signifie que la </w:t>
            </w:r>
            <w:r w:rsidRPr="001F52D0">
              <w:rPr>
                <w:lang w:eastAsia="ko-KR"/>
              </w:rPr>
              <w:t xml:space="preserve">modulation </w:t>
            </w:r>
            <w:r>
              <w:rPr>
                <w:lang w:eastAsia="ko-KR"/>
              </w:rPr>
              <w:t>hiérarchique n'est pas appliquée</w:t>
            </w:r>
            <w:r w:rsidRPr="001F52D0">
              <w:rPr>
                <w:lang w:eastAsia="ko-KR"/>
              </w:rPr>
              <w:t>.</w:t>
            </w:r>
          </w:p>
        </w:tc>
      </w:tr>
    </w:tbl>
    <w:p w:rsidR="00027A13" w:rsidRPr="001F52D0" w:rsidRDefault="00027A13" w:rsidP="00027A13">
      <w:pPr>
        <w:pStyle w:val="Tablefin"/>
        <w:rPr>
          <w:lang w:val="fr-FR" w:eastAsia="ko-KR"/>
        </w:rPr>
      </w:pPr>
    </w:p>
    <w:p w:rsidR="00027A13" w:rsidRDefault="00027A13" w:rsidP="00027A13">
      <w:pPr>
        <w:rPr>
          <w:lang w:eastAsia="ko-KR"/>
        </w:rPr>
      </w:pPr>
      <w:r>
        <w:rPr>
          <w:lang w:eastAsia="ko-KR"/>
        </w:rPr>
        <w:t>Le système AT-DMB permet de fournir un service vidéo modulable ainsi que tous les types de services T-DMB. La rétrocompatibilité du service vidéo modulable avec le service vidéo fourni par le système T-DMB est entièrement garantie. Un service vidéo de qualité VGA peut être offert aux récepteurs AT-DMB et un service vidéo de qualité QVGA peut être offert aux récepteurs T-DMB. S'agissant des signaux audio du service vidéo modulable, le système AT-DMB utilise la norme ISO/CEI 23003-1 pour le codage</w:t>
      </w:r>
      <w:r w:rsidR="00325809">
        <w:rPr>
          <w:lang w:eastAsia="ko-KR"/>
        </w:rPr>
        <w:t xml:space="preserve"> </w:t>
      </w:r>
      <w:r>
        <w:rPr>
          <w:lang w:eastAsia="ko-KR"/>
        </w:rPr>
        <w:t>MPEG-4 ER-BSAC ou MPEG-4 HE AAC v2 + ambiophonie MPEG. S'agissant des signaux vidéo du service vidéo modulable, il utilise le profil de base de la Recommandation UIT-T H.264 | Norme ISO/CEI 14496-10, Amendement 3 pour le codage MPEG</w:t>
      </w:r>
      <w:r>
        <w:rPr>
          <w:lang w:eastAsia="ko-KR"/>
        </w:rPr>
        <w:noBreakHyphen/>
        <w:t>4 SVC.</w:t>
      </w:r>
    </w:p>
    <w:p w:rsidR="00027A13" w:rsidRPr="001F52D0" w:rsidRDefault="00027A13" w:rsidP="00027A13">
      <w:r>
        <w:rPr>
          <w:lang w:eastAsia="ko-KR"/>
        </w:rPr>
        <w:t xml:space="preserve">On se reportera à la norme </w:t>
      </w:r>
      <w:r w:rsidRPr="001F52D0">
        <w:rPr>
          <w:w w:val="105"/>
          <w:kern w:val="2"/>
          <w:lang w:eastAsia="ko-KR"/>
        </w:rPr>
        <w:t>TTAK.KO-07.0070</w:t>
      </w:r>
      <w:r w:rsidRPr="001F52D0">
        <w:rPr>
          <w:w w:val="105"/>
          <w:kern w:val="2"/>
          <w:lang w:eastAsia="ja-JP"/>
        </w:rPr>
        <w:t>/R</w:t>
      </w:r>
      <w:r w:rsidRPr="001F52D0">
        <w:rPr>
          <w:w w:val="105"/>
          <w:kern w:val="2"/>
          <w:lang w:eastAsia="ko-KR"/>
        </w:rPr>
        <w:t xml:space="preserve">2 </w:t>
      </w:r>
      <w:r>
        <w:rPr>
          <w:w w:val="105"/>
          <w:kern w:val="2"/>
          <w:lang w:eastAsia="ko-KR"/>
        </w:rPr>
        <w:t xml:space="preserve">en ce qui concerne le mécanisme de </w:t>
      </w:r>
      <w:r w:rsidRPr="001F52D0">
        <w:rPr>
          <w:w w:val="105"/>
          <w:kern w:val="2"/>
          <w:lang w:eastAsia="ko-KR"/>
        </w:rPr>
        <w:t xml:space="preserve">modulation </w:t>
      </w:r>
      <w:r>
        <w:rPr>
          <w:w w:val="105"/>
          <w:kern w:val="2"/>
          <w:lang w:eastAsia="ko-KR"/>
        </w:rPr>
        <w:t>hiérarchique</w:t>
      </w:r>
      <w:r w:rsidRPr="001F52D0">
        <w:rPr>
          <w:w w:val="105"/>
          <w:kern w:val="2"/>
          <w:lang w:eastAsia="ko-KR"/>
        </w:rPr>
        <w:t xml:space="preserve">, </w:t>
      </w:r>
      <w:r>
        <w:rPr>
          <w:w w:val="105"/>
          <w:kern w:val="2"/>
          <w:lang w:eastAsia="ko-KR"/>
        </w:rPr>
        <w:t xml:space="preserve">le code de </w:t>
      </w:r>
      <w:r w:rsidRPr="001F52D0">
        <w:rPr>
          <w:w w:val="105"/>
          <w:kern w:val="2"/>
          <w:lang w:eastAsia="ko-KR"/>
        </w:rPr>
        <w:t xml:space="preserve">correction </w:t>
      </w:r>
      <w:r>
        <w:rPr>
          <w:w w:val="105"/>
          <w:kern w:val="2"/>
          <w:lang w:eastAsia="ko-KR"/>
        </w:rPr>
        <w:t>d'erreur</w:t>
      </w:r>
      <w:r w:rsidRPr="001F52D0">
        <w:rPr>
          <w:w w:val="105"/>
          <w:kern w:val="2"/>
          <w:lang w:eastAsia="ko-KR"/>
        </w:rPr>
        <w:t>, etc.</w:t>
      </w:r>
      <w:r>
        <w:rPr>
          <w:w w:val="105"/>
          <w:kern w:val="2"/>
          <w:lang w:eastAsia="ko-KR"/>
        </w:rPr>
        <w:t>,</w:t>
      </w:r>
      <w:r w:rsidRPr="001F52D0">
        <w:rPr>
          <w:w w:val="105"/>
          <w:kern w:val="2"/>
          <w:lang w:eastAsia="ko-KR"/>
        </w:rPr>
        <w:t xml:space="preserve"> </w:t>
      </w:r>
      <w:r>
        <w:rPr>
          <w:w w:val="105"/>
          <w:kern w:val="2"/>
          <w:lang w:eastAsia="ko-KR"/>
        </w:rPr>
        <w:t xml:space="preserve">du système </w:t>
      </w:r>
      <w:r w:rsidRPr="001F52D0">
        <w:rPr>
          <w:w w:val="105"/>
          <w:kern w:val="2"/>
          <w:lang w:eastAsia="ko-KR"/>
        </w:rPr>
        <w:t xml:space="preserve">AT-DMB </w:t>
      </w:r>
      <w:r>
        <w:rPr>
          <w:w w:val="105"/>
          <w:kern w:val="2"/>
          <w:lang w:eastAsia="ko-KR"/>
        </w:rPr>
        <w:t xml:space="preserve">et à la norme </w:t>
      </w:r>
      <w:r w:rsidRPr="001F52D0">
        <w:rPr>
          <w:w w:val="105"/>
          <w:kern w:val="2"/>
          <w:lang w:eastAsia="ko-KR"/>
        </w:rPr>
        <w:t xml:space="preserve">TTAK.KO-07.0071 </w:t>
      </w:r>
      <w:r>
        <w:rPr>
          <w:w w:val="105"/>
          <w:kern w:val="2"/>
          <w:lang w:eastAsia="ko-KR"/>
        </w:rPr>
        <w:t xml:space="preserve">en ce qui concerne le service vidéo modulable du système </w:t>
      </w:r>
      <w:r w:rsidRPr="001F52D0">
        <w:rPr>
          <w:w w:val="105"/>
          <w:kern w:val="2"/>
          <w:lang w:eastAsia="ko-KR"/>
        </w:rPr>
        <w:t>AT-DMB.</w:t>
      </w:r>
    </w:p>
    <w:p w:rsidR="00027A13" w:rsidRPr="001F52D0" w:rsidRDefault="00027A13" w:rsidP="00027A13">
      <w:pPr>
        <w:pStyle w:val="Heading1"/>
        <w:rPr>
          <w:lang w:eastAsia="ko-KR"/>
        </w:rPr>
      </w:pPr>
      <w:r w:rsidRPr="001F52D0">
        <w:rPr>
          <w:lang w:eastAsia="ko-KR"/>
        </w:rPr>
        <w:t>3</w:t>
      </w:r>
      <w:r w:rsidRPr="001F52D0">
        <w:rPr>
          <w:lang w:eastAsia="ko-KR"/>
        </w:rPr>
        <w:tab/>
      </w:r>
      <w:r>
        <w:rPr>
          <w:lang w:eastAsia="ko-KR"/>
        </w:rPr>
        <w:t>A</w:t>
      </w:r>
      <w:r w:rsidRPr="001F52D0">
        <w:rPr>
          <w:lang w:eastAsia="ko-KR"/>
        </w:rPr>
        <w:t>rchitecture</w:t>
      </w:r>
      <w:r>
        <w:rPr>
          <w:lang w:eastAsia="ko-KR"/>
        </w:rPr>
        <w:t xml:space="preserve"> du système de transmission</w:t>
      </w:r>
    </w:p>
    <w:p w:rsidR="00027A13" w:rsidRPr="001F52D0" w:rsidRDefault="00027A13" w:rsidP="00027A13">
      <w:pPr>
        <w:rPr>
          <w:lang w:eastAsia="ko-KR"/>
        </w:rPr>
      </w:pPr>
      <w:r>
        <w:rPr>
          <w:lang w:eastAsia="ko-KR"/>
        </w:rPr>
        <w:t xml:space="preserve">Un système </w:t>
      </w:r>
      <w:r w:rsidRPr="001F52D0">
        <w:rPr>
          <w:lang w:eastAsia="ko-KR"/>
        </w:rPr>
        <w:t xml:space="preserve">AT-DMB </w:t>
      </w:r>
      <w:r>
        <w:rPr>
          <w:lang w:eastAsia="ko-KR"/>
        </w:rPr>
        <w:t>comporte deux couches</w:t>
      </w:r>
      <w:r w:rsidRPr="001F52D0">
        <w:rPr>
          <w:lang w:eastAsia="ko-KR"/>
        </w:rPr>
        <w:t xml:space="preserve">: </w:t>
      </w:r>
      <w:r>
        <w:rPr>
          <w:lang w:eastAsia="ko-KR"/>
        </w:rPr>
        <w:t xml:space="preserve">une couche de </w:t>
      </w:r>
      <w:r w:rsidRPr="001F52D0">
        <w:rPr>
          <w:lang w:eastAsia="ko-KR"/>
        </w:rPr>
        <w:t xml:space="preserve">base </w:t>
      </w:r>
      <w:r>
        <w:rPr>
          <w:lang w:eastAsia="ko-KR"/>
        </w:rPr>
        <w:t xml:space="preserve">pour les récepteurs </w:t>
      </w:r>
      <w:r w:rsidRPr="001F52D0">
        <w:rPr>
          <w:lang w:eastAsia="ko-KR"/>
        </w:rPr>
        <w:t xml:space="preserve">T-DMB </w:t>
      </w:r>
      <w:r>
        <w:rPr>
          <w:lang w:eastAsia="ko-KR"/>
        </w:rPr>
        <w:t xml:space="preserve">et une couche d'amélioration assurant un service supplémentaire pour les récepteurs </w:t>
      </w:r>
      <w:r w:rsidRPr="001F52D0">
        <w:rPr>
          <w:lang w:eastAsia="ko-KR"/>
        </w:rPr>
        <w:t xml:space="preserve">AT-DMB </w:t>
      </w:r>
      <w:r>
        <w:rPr>
          <w:lang w:eastAsia="ko-KR"/>
        </w:rPr>
        <w:t>uniquement</w:t>
      </w:r>
      <w:r w:rsidRPr="001F52D0">
        <w:rPr>
          <w:lang w:eastAsia="ko-KR"/>
        </w:rPr>
        <w:t xml:space="preserve">. </w:t>
      </w:r>
      <w:r>
        <w:rPr>
          <w:lang w:eastAsia="ko-KR"/>
        </w:rPr>
        <w:t>Afin d'améliorer la capacité de correction d'erreur de canal dans la couche d'amélioration</w:t>
      </w:r>
      <w:r w:rsidRPr="001F52D0">
        <w:rPr>
          <w:lang w:eastAsia="ko-KR"/>
        </w:rPr>
        <w:t xml:space="preserve">, </w:t>
      </w:r>
      <w:r>
        <w:rPr>
          <w:lang w:eastAsia="ko-KR"/>
        </w:rPr>
        <w:t xml:space="preserve">on utilise un </w:t>
      </w:r>
      <w:r w:rsidRPr="001F52D0">
        <w:rPr>
          <w:lang w:eastAsia="ko-KR"/>
        </w:rPr>
        <w:t xml:space="preserve">turbo code </w:t>
      </w:r>
      <w:r>
        <w:rPr>
          <w:lang w:eastAsia="ko-KR"/>
        </w:rPr>
        <w:t xml:space="preserve">au lieu du code convolutif qui est utilisé pour les récepteurs </w:t>
      </w:r>
      <w:r w:rsidRPr="001F52D0">
        <w:rPr>
          <w:lang w:eastAsia="ko-KR"/>
        </w:rPr>
        <w:t xml:space="preserve">T-DMB. </w:t>
      </w:r>
      <w:r>
        <w:rPr>
          <w:lang w:eastAsia="ko-KR"/>
        </w:rPr>
        <w:t xml:space="preserve">Cinq rapports de </w:t>
      </w:r>
      <w:r w:rsidRPr="001F52D0">
        <w:rPr>
          <w:lang w:eastAsia="ko-KR"/>
        </w:rPr>
        <w:t xml:space="preserve">constellation </w:t>
      </w:r>
      <w:r>
        <w:rPr>
          <w:lang w:eastAsia="ko-KR"/>
        </w:rPr>
        <w:t>(</w:t>
      </w:r>
      <w:r w:rsidRPr="001F52D0">
        <w:rPr>
          <w:lang w:eastAsia="ko-KR"/>
        </w:rPr>
        <w:t>1</w:t>
      </w:r>
      <w:r>
        <w:rPr>
          <w:lang w:eastAsia="ko-KR"/>
        </w:rPr>
        <w:t>,</w:t>
      </w:r>
      <w:r w:rsidRPr="001F52D0">
        <w:rPr>
          <w:lang w:eastAsia="ko-KR"/>
        </w:rPr>
        <w:t>5, 2</w:t>
      </w:r>
      <w:r>
        <w:rPr>
          <w:lang w:eastAsia="ko-KR"/>
        </w:rPr>
        <w:t>,</w:t>
      </w:r>
      <w:r w:rsidRPr="001F52D0">
        <w:rPr>
          <w:lang w:eastAsia="ko-KR"/>
        </w:rPr>
        <w:t>0, 2</w:t>
      </w:r>
      <w:r>
        <w:rPr>
          <w:lang w:eastAsia="ko-KR"/>
        </w:rPr>
        <w:t>,</w:t>
      </w:r>
      <w:r w:rsidRPr="001F52D0">
        <w:rPr>
          <w:lang w:eastAsia="ko-KR"/>
        </w:rPr>
        <w:t>5, 3</w:t>
      </w:r>
      <w:r>
        <w:rPr>
          <w:lang w:eastAsia="ko-KR"/>
        </w:rPr>
        <w:t>,</w:t>
      </w:r>
      <w:r w:rsidRPr="001F52D0">
        <w:rPr>
          <w:lang w:eastAsia="ko-KR"/>
        </w:rPr>
        <w:t xml:space="preserve">0 </w:t>
      </w:r>
      <w:r>
        <w:rPr>
          <w:lang w:eastAsia="ko-KR"/>
        </w:rPr>
        <w:t xml:space="preserve">et </w:t>
      </w:r>
      <w:r w:rsidRPr="001F52D0">
        <w:rPr>
          <w:lang w:eastAsia="ko-KR"/>
        </w:rPr>
        <w:t>∞</w:t>
      </w:r>
      <w:r>
        <w:rPr>
          <w:lang w:eastAsia="ko-KR"/>
        </w:rPr>
        <w:t>)</w:t>
      </w:r>
      <w:r w:rsidRPr="001F52D0">
        <w:rPr>
          <w:lang w:eastAsia="ko-KR"/>
        </w:rPr>
        <w:t xml:space="preserve"> </w:t>
      </w:r>
      <w:r>
        <w:rPr>
          <w:lang w:eastAsia="ko-KR"/>
        </w:rPr>
        <w:t xml:space="preserve">sont ajoutés afin d'ajuster la qualité de la </w:t>
      </w:r>
      <w:r w:rsidRPr="001F52D0">
        <w:rPr>
          <w:lang w:eastAsia="ko-KR"/>
        </w:rPr>
        <w:t>r</w:t>
      </w:r>
      <w:r>
        <w:rPr>
          <w:lang w:eastAsia="ko-KR"/>
        </w:rPr>
        <w:t>é</w:t>
      </w:r>
      <w:r w:rsidRPr="001F52D0">
        <w:rPr>
          <w:lang w:eastAsia="ko-KR"/>
        </w:rPr>
        <w:t xml:space="preserve">ception </w:t>
      </w:r>
      <w:r>
        <w:rPr>
          <w:lang w:eastAsia="ko-KR"/>
        </w:rPr>
        <w:t xml:space="preserve">et les zones de couverture des services </w:t>
      </w:r>
      <w:r w:rsidRPr="001F52D0">
        <w:rPr>
          <w:lang w:eastAsia="ko-KR"/>
        </w:rPr>
        <w:t xml:space="preserve">AT-DMB </w:t>
      </w:r>
      <w:r>
        <w:rPr>
          <w:lang w:eastAsia="ko-KR"/>
        </w:rPr>
        <w:t xml:space="preserve">et </w:t>
      </w:r>
      <w:r w:rsidRPr="001F52D0">
        <w:rPr>
          <w:lang w:eastAsia="ko-KR"/>
        </w:rPr>
        <w:t xml:space="preserve">T-DMB </w:t>
      </w:r>
      <w:r>
        <w:rPr>
          <w:lang w:eastAsia="ko-KR"/>
        </w:rPr>
        <w:t xml:space="preserve">grâce à un contrôle des capacités de correction d'erreur dans les couches de </w:t>
      </w:r>
      <w:r w:rsidRPr="001F52D0">
        <w:rPr>
          <w:lang w:eastAsia="ko-KR"/>
        </w:rPr>
        <w:t xml:space="preserve">base </w:t>
      </w:r>
      <w:r>
        <w:rPr>
          <w:lang w:eastAsia="ko-KR"/>
        </w:rPr>
        <w:t>et d'amélioration</w:t>
      </w:r>
      <w:r w:rsidRPr="001F52D0">
        <w:rPr>
          <w:lang w:eastAsia="ko-KR"/>
        </w:rPr>
        <w:t xml:space="preserve">. </w:t>
      </w:r>
      <w:r>
        <w:rPr>
          <w:lang w:eastAsia="ko-KR"/>
        </w:rPr>
        <w:t xml:space="preserve">La </w:t>
      </w:r>
      <w:r w:rsidRPr="001F52D0">
        <w:rPr>
          <w:lang w:eastAsia="ko-KR"/>
        </w:rPr>
        <w:t>Fig</w:t>
      </w:r>
      <w:r>
        <w:rPr>
          <w:lang w:eastAsia="ko-KR"/>
        </w:rPr>
        <w:t>.</w:t>
      </w:r>
      <w:r w:rsidRPr="001F52D0">
        <w:rPr>
          <w:lang w:eastAsia="ko-KR"/>
        </w:rPr>
        <w:t xml:space="preserve"> </w:t>
      </w:r>
      <w:r w:rsidRPr="001F52D0">
        <w:rPr>
          <w:lang w:eastAsia="ja-JP"/>
        </w:rPr>
        <w:t>A1-</w:t>
      </w:r>
      <w:r w:rsidRPr="001F52D0">
        <w:rPr>
          <w:lang w:eastAsia="ko-KR"/>
        </w:rPr>
        <w:t xml:space="preserve">2 </w:t>
      </w:r>
      <w:r>
        <w:rPr>
          <w:lang w:eastAsia="ko-KR"/>
        </w:rPr>
        <w:t xml:space="preserve">illustre l'architecture théorique du système de transmission pour la radiodiffusion </w:t>
      </w:r>
      <w:r w:rsidRPr="001F52D0">
        <w:rPr>
          <w:lang w:eastAsia="ko-KR"/>
        </w:rPr>
        <w:t>AT</w:t>
      </w:r>
      <w:r w:rsidRPr="001F52D0">
        <w:rPr>
          <w:lang w:eastAsia="ko-KR"/>
        </w:rPr>
        <w:noBreakHyphen/>
        <w:t>DMB.</w:t>
      </w:r>
    </w:p>
    <w:p w:rsidR="00027A13" w:rsidRPr="008266AC" w:rsidRDefault="00027A13" w:rsidP="00027A13">
      <w:pPr>
        <w:pStyle w:val="FigureNo"/>
        <w:rPr>
          <w:sz w:val="20"/>
          <w:lang w:eastAsia="ko-KR"/>
        </w:rPr>
      </w:pPr>
      <w:r w:rsidRPr="008266AC">
        <w:rPr>
          <w:sz w:val="20"/>
          <w:lang w:eastAsia="ko-KR"/>
        </w:rPr>
        <w:lastRenderedPageBreak/>
        <w:t xml:space="preserve">FIGURE </w:t>
      </w:r>
      <w:r w:rsidRPr="008266AC">
        <w:rPr>
          <w:sz w:val="20"/>
          <w:lang w:eastAsia="ja-JP"/>
        </w:rPr>
        <w:t>A1-</w:t>
      </w:r>
      <w:r w:rsidRPr="008266AC">
        <w:rPr>
          <w:sz w:val="20"/>
          <w:lang w:eastAsia="ko-KR"/>
        </w:rPr>
        <w:t>2</w:t>
      </w:r>
    </w:p>
    <w:p w:rsidR="00027A13" w:rsidRPr="008266AC" w:rsidRDefault="00027A13" w:rsidP="00027A13">
      <w:pPr>
        <w:pStyle w:val="Figuretitle"/>
        <w:rPr>
          <w:sz w:val="20"/>
          <w:lang w:eastAsia="ko-KR"/>
        </w:rPr>
      </w:pPr>
      <w:r w:rsidRPr="008266AC">
        <w:rPr>
          <w:sz w:val="20"/>
          <w:lang w:eastAsia="ko-KR"/>
        </w:rPr>
        <w:t>Architecture théorique du système de transmission pour la radiodiffusion AT-DMB</w:t>
      </w:r>
    </w:p>
    <w:p w:rsidR="00027A13" w:rsidRPr="00762D98" w:rsidRDefault="00325809" w:rsidP="00027A13">
      <w:pPr>
        <w:pStyle w:val="Figure"/>
        <w:rPr>
          <w:rFonts w:eastAsia="Batang"/>
          <w:lang w:eastAsia="ko-KR"/>
        </w:rPr>
      </w:pPr>
      <w:r>
        <w:object w:dxaOrig="9403" w:dyaOrig="8158">
          <v:shape id="_x0000_i1026" type="#_x0000_t75" style="width:477.75pt;height:414pt" o:ole="">
            <v:imagedata r:id="rId17" o:title=""/>
          </v:shape>
          <o:OLEObject Type="Embed" ProgID="CorelDRAW.Graphic.14" ShapeID="_x0000_i1026" DrawAspect="Content" ObjectID="_1424173184" r:id="rId18"/>
        </w:object>
      </w:r>
    </w:p>
    <w:p w:rsidR="00027A13" w:rsidRPr="001F52D0" w:rsidRDefault="00027A13" w:rsidP="00BF2BB2">
      <w:pPr>
        <w:pStyle w:val="Reftitle"/>
        <w:pageBreakBefore/>
        <w:spacing w:before="0"/>
        <w:rPr>
          <w:lang w:eastAsia="ko-KR"/>
        </w:rPr>
      </w:pPr>
      <w:r w:rsidRPr="001F52D0">
        <w:rPr>
          <w:lang w:eastAsia="ko-KR"/>
        </w:rPr>
        <w:lastRenderedPageBreak/>
        <w:t>Bibliographie</w:t>
      </w:r>
    </w:p>
    <w:p w:rsidR="00027A13" w:rsidRPr="001F52D0" w:rsidRDefault="00027A13" w:rsidP="00027A13">
      <w:pPr>
        <w:pStyle w:val="Headingb"/>
        <w:rPr>
          <w:lang w:eastAsia="ko-KR"/>
        </w:rPr>
      </w:pPr>
      <w:r w:rsidRPr="001F52D0">
        <w:rPr>
          <w:lang w:eastAsia="ko-KR"/>
        </w:rPr>
        <w:t>Références normatives</w:t>
      </w:r>
    </w:p>
    <w:p w:rsidR="00027A13" w:rsidRPr="001F52D0" w:rsidRDefault="00027A13" w:rsidP="00027A13">
      <w:pPr>
        <w:pStyle w:val="Reftext"/>
      </w:pPr>
      <w:r w:rsidRPr="001F52D0">
        <w:t>[1]</w:t>
      </w:r>
      <w:r w:rsidRPr="001F52D0">
        <w:tab/>
        <w:t>Recomm</w:t>
      </w:r>
      <w:r>
        <w:t>a</w:t>
      </w:r>
      <w:r w:rsidRPr="001F52D0">
        <w:t xml:space="preserve">ndation </w:t>
      </w:r>
      <w:r>
        <w:t>UIT</w:t>
      </w:r>
      <w:r w:rsidRPr="001F52D0">
        <w:t>-R BS.1114</w:t>
      </w:r>
      <w:r>
        <w:t>,</w:t>
      </w:r>
      <w:r w:rsidRPr="001F52D0">
        <w:t xml:space="preserve"> </w:t>
      </w:r>
      <w:r w:rsidRPr="000E61C9">
        <w:rPr>
          <w:i/>
          <w:iCs/>
        </w:rPr>
        <w:t>Système A – Systèmes de radiodiffusion sonore numérique de Terre à destination de récepteurs fixes, portatifs ou placés à bord de véhicules fonctionnant dans la gamme de fréquences 30-3 000 MHz</w:t>
      </w:r>
      <w:r w:rsidRPr="00807656">
        <w:t>.</w:t>
      </w:r>
    </w:p>
    <w:p w:rsidR="00027A13" w:rsidRPr="00250919" w:rsidRDefault="00027A13" w:rsidP="00027A13">
      <w:pPr>
        <w:pStyle w:val="Reftext"/>
        <w:rPr>
          <w:lang w:val="en-US"/>
        </w:rPr>
      </w:pPr>
      <w:r w:rsidRPr="00250919">
        <w:rPr>
          <w:lang w:val="en-US"/>
        </w:rPr>
        <w:t>[2]</w:t>
      </w:r>
      <w:r w:rsidRPr="00250919">
        <w:rPr>
          <w:lang w:val="en-US"/>
        </w:rPr>
        <w:tab/>
        <w:t>ETSI EN 300 401: Radio Broadcasting Systems; Digital Audio Broadcasting (</w:t>
      </w:r>
      <w:smartTag w:uri="urn:schemas-microsoft-com:office:smarttags" w:element="stockticker">
        <w:r w:rsidRPr="00250919">
          <w:rPr>
            <w:lang w:val="en-US"/>
          </w:rPr>
          <w:t>DAB</w:t>
        </w:r>
      </w:smartTag>
      <w:r w:rsidRPr="00250919">
        <w:rPr>
          <w:lang w:val="en-US"/>
        </w:rPr>
        <w:t>) to mobile, portable and fixed receivers.</w:t>
      </w:r>
    </w:p>
    <w:p w:rsidR="00027A13" w:rsidRPr="00250919" w:rsidRDefault="00027A13" w:rsidP="00027A13">
      <w:pPr>
        <w:pStyle w:val="Reftext"/>
        <w:rPr>
          <w:lang w:val="en-US"/>
        </w:rPr>
      </w:pPr>
      <w:r w:rsidRPr="00250919">
        <w:rPr>
          <w:lang w:val="en-US"/>
        </w:rPr>
        <w:t>[3]</w:t>
      </w:r>
      <w:r w:rsidRPr="00250919">
        <w:rPr>
          <w:lang w:val="en-US"/>
        </w:rPr>
        <w:tab/>
      </w:r>
      <w:smartTag w:uri="urn:schemas-microsoft-com:office:smarttags" w:element="stockticker">
        <w:r w:rsidRPr="00250919">
          <w:rPr>
            <w:lang w:val="en-US"/>
          </w:rPr>
          <w:t>TTA</w:t>
        </w:r>
      </w:smartTag>
      <w:r w:rsidRPr="00250919">
        <w:rPr>
          <w:lang w:val="en-US"/>
        </w:rPr>
        <w:t>, TTAK.KO-07.0070/R</w:t>
      </w:r>
      <w:r w:rsidRPr="00250919">
        <w:rPr>
          <w:lang w:val="en-US" w:eastAsia="ko-KR"/>
        </w:rPr>
        <w:t>2</w:t>
      </w:r>
      <w:r w:rsidRPr="00250919">
        <w:rPr>
          <w:lang w:val="en-US"/>
        </w:rPr>
        <w:t>: Specification of the Advanced Terrestrial Digital Multimedia Broadcasting (AT-DMB) to mobile, portable, and fixed receivers, 201</w:t>
      </w:r>
      <w:r w:rsidRPr="00250919">
        <w:rPr>
          <w:lang w:val="en-US" w:eastAsia="ko-KR"/>
        </w:rPr>
        <w:t>1</w:t>
      </w:r>
      <w:r w:rsidRPr="00250919">
        <w:rPr>
          <w:lang w:val="en-US"/>
        </w:rPr>
        <w:t>.</w:t>
      </w:r>
    </w:p>
    <w:p w:rsidR="00027A13" w:rsidRPr="00250919" w:rsidRDefault="00027A13" w:rsidP="00027A13">
      <w:pPr>
        <w:pStyle w:val="Headingb"/>
        <w:rPr>
          <w:lang w:val="en-US" w:eastAsia="ko-KR"/>
        </w:rPr>
      </w:pPr>
      <w:r w:rsidRPr="00250919">
        <w:rPr>
          <w:lang w:val="en-US" w:eastAsia="ko-KR"/>
        </w:rPr>
        <w:t>Références informatives</w:t>
      </w:r>
    </w:p>
    <w:p w:rsidR="00027A13" w:rsidRPr="00250919" w:rsidRDefault="00027A13" w:rsidP="00027A13">
      <w:pPr>
        <w:pStyle w:val="Reftext"/>
        <w:rPr>
          <w:lang w:val="en-US" w:eastAsia="ko-KR"/>
        </w:rPr>
      </w:pPr>
      <w:r w:rsidRPr="00250919">
        <w:rPr>
          <w:lang w:val="en-US" w:eastAsia="ko-KR"/>
        </w:rPr>
        <w:t>[4]</w:t>
      </w:r>
      <w:r w:rsidRPr="00250919">
        <w:rPr>
          <w:lang w:val="en-US" w:eastAsia="ko-KR"/>
        </w:rPr>
        <w:tab/>
        <w:t>ETSI TR 101 497: Digital Audio Broadcasting (</w:t>
      </w:r>
      <w:smartTag w:uri="urn:schemas-microsoft-com:office:smarttags" w:element="stockticker">
        <w:r w:rsidRPr="00250919">
          <w:rPr>
            <w:lang w:val="en-US" w:eastAsia="ko-KR"/>
          </w:rPr>
          <w:t>DAB</w:t>
        </w:r>
      </w:smartTag>
      <w:r w:rsidRPr="00250919">
        <w:rPr>
          <w:lang w:val="en-US" w:eastAsia="ko-KR"/>
        </w:rPr>
        <w:t>); Rules of Operation for the Multimedia Object Transfer Protocol.</w:t>
      </w:r>
    </w:p>
    <w:p w:rsidR="00027A13" w:rsidRPr="00250919" w:rsidRDefault="00027A13" w:rsidP="00027A13">
      <w:pPr>
        <w:pStyle w:val="Reftext"/>
        <w:rPr>
          <w:lang w:val="en-US" w:eastAsia="ko-KR"/>
        </w:rPr>
      </w:pPr>
      <w:r w:rsidRPr="00250919">
        <w:rPr>
          <w:lang w:val="en-US" w:eastAsia="ko-KR"/>
        </w:rPr>
        <w:t>[5]</w:t>
      </w:r>
      <w:r w:rsidRPr="00250919">
        <w:rPr>
          <w:lang w:val="en-US" w:eastAsia="ko-KR"/>
        </w:rPr>
        <w:tab/>
        <w:t>ETSI TS 101 759: Digital Audio Broadcasting (</w:t>
      </w:r>
      <w:smartTag w:uri="urn:schemas-microsoft-com:office:smarttags" w:element="stockticker">
        <w:r w:rsidRPr="00250919">
          <w:rPr>
            <w:lang w:val="en-US" w:eastAsia="ko-KR"/>
          </w:rPr>
          <w:t>DAB</w:t>
        </w:r>
      </w:smartTag>
      <w:r w:rsidRPr="00250919">
        <w:rPr>
          <w:lang w:val="en-US" w:eastAsia="ko-KR"/>
        </w:rPr>
        <w:t>); Data Broadcasting – Transparent Data Channel (TDC).</w:t>
      </w:r>
    </w:p>
    <w:p w:rsidR="00027A13" w:rsidRPr="00250919" w:rsidRDefault="00027A13" w:rsidP="00027A13">
      <w:pPr>
        <w:pStyle w:val="Reftext"/>
        <w:rPr>
          <w:lang w:val="en-US" w:eastAsia="ko-KR"/>
        </w:rPr>
      </w:pPr>
      <w:r w:rsidRPr="00250919">
        <w:rPr>
          <w:lang w:val="en-US" w:eastAsia="ko-KR"/>
        </w:rPr>
        <w:t>[6]</w:t>
      </w:r>
      <w:r w:rsidRPr="00250919">
        <w:rPr>
          <w:lang w:val="en-US" w:eastAsia="ko-KR"/>
        </w:rPr>
        <w:tab/>
        <w:t>ETSI ES 201 735: Digital Audio Broadcasting (</w:t>
      </w:r>
      <w:smartTag w:uri="urn:schemas-microsoft-com:office:smarttags" w:element="stockticker">
        <w:r w:rsidRPr="00250919">
          <w:rPr>
            <w:lang w:val="en-US" w:eastAsia="ko-KR"/>
          </w:rPr>
          <w:t>DAB</w:t>
        </w:r>
      </w:smartTag>
      <w:r w:rsidRPr="00250919">
        <w:rPr>
          <w:lang w:val="en-US" w:eastAsia="ko-KR"/>
        </w:rPr>
        <w:t>); Internet Protocol (IP) Datagram Tunnelling.</w:t>
      </w:r>
    </w:p>
    <w:p w:rsidR="00027A13" w:rsidRPr="00250919" w:rsidRDefault="00027A13" w:rsidP="00027A13">
      <w:pPr>
        <w:pStyle w:val="Reftext"/>
        <w:rPr>
          <w:lang w:val="en-US" w:eastAsia="ko-KR"/>
        </w:rPr>
      </w:pPr>
      <w:r w:rsidRPr="00250919">
        <w:rPr>
          <w:lang w:val="en-US" w:eastAsia="ko-KR"/>
        </w:rPr>
        <w:t>[7]</w:t>
      </w:r>
      <w:r w:rsidRPr="00250919">
        <w:rPr>
          <w:lang w:val="en-US" w:eastAsia="ko-KR"/>
        </w:rPr>
        <w:tab/>
        <w:t>ETSI TS 101 499: Digital Audio Broadcasting (</w:t>
      </w:r>
      <w:smartTag w:uri="urn:schemas-microsoft-com:office:smarttags" w:element="stockticker">
        <w:r w:rsidRPr="00250919">
          <w:rPr>
            <w:lang w:val="en-US" w:eastAsia="ko-KR"/>
          </w:rPr>
          <w:t>DAB</w:t>
        </w:r>
      </w:smartTag>
      <w:r w:rsidRPr="00250919">
        <w:rPr>
          <w:lang w:val="en-US" w:eastAsia="ko-KR"/>
        </w:rPr>
        <w:t xml:space="preserve">); </w:t>
      </w:r>
      <w:smartTag w:uri="urn:schemas-microsoft-com:office:smarttags" w:element="stockticker">
        <w:r w:rsidRPr="00250919">
          <w:rPr>
            <w:lang w:val="en-US" w:eastAsia="ko-KR"/>
          </w:rPr>
          <w:t>MOT</w:t>
        </w:r>
      </w:smartTag>
      <w:r w:rsidRPr="00250919">
        <w:rPr>
          <w:lang w:val="en-US" w:eastAsia="ko-KR"/>
        </w:rPr>
        <w:t xml:space="preserve"> Slide Show; User Application Specification.</w:t>
      </w:r>
    </w:p>
    <w:p w:rsidR="00027A13" w:rsidRPr="00250919" w:rsidRDefault="00027A13" w:rsidP="00027A13">
      <w:pPr>
        <w:pStyle w:val="Reftext"/>
        <w:rPr>
          <w:lang w:val="en-US" w:eastAsia="ko-KR"/>
        </w:rPr>
      </w:pPr>
      <w:r w:rsidRPr="00250919">
        <w:rPr>
          <w:lang w:val="en-US" w:eastAsia="ko-KR"/>
        </w:rPr>
        <w:t>[8]</w:t>
      </w:r>
      <w:r w:rsidRPr="00250919">
        <w:rPr>
          <w:lang w:val="en-US" w:eastAsia="ko-KR"/>
        </w:rPr>
        <w:tab/>
        <w:t>ETSI TS 101 498-1: Digital Audio Broadcasting (</w:t>
      </w:r>
      <w:smartTag w:uri="urn:schemas-microsoft-com:office:smarttags" w:element="stockticker">
        <w:r w:rsidRPr="00250919">
          <w:rPr>
            <w:lang w:val="en-US" w:eastAsia="ko-KR"/>
          </w:rPr>
          <w:t>DAB</w:t>
        </w:r>
      </w:smartTag>
      <w:r w:rsidRPr="00250919">
        <w:rPr>
          <w:lang w:val="en-US" w:eastAsia="ko-KR"/>
        </w:rPr>
        <w:t>); Broadcast Website; Part 1: User Application Specification.</w:t>
      </w:r>
    </w:p>
    <w:p w:rsidR="00027A13" w:rsidRPr="00250919" w:rsidRDefault="00027A13" w:rsidP="00027A13">
      <w:pPr>
        <w:pStyle w:val="Reftext"/>
        <w:rPr>
          <w:lang w:val="en-US" w:eastAsia="ko-KR"/>
        </w:rPr>
      </w:pPr>
      <w:r w:rsidRPr="00250919">
        <w:rPr>
          <w:lang w:val="en-US" w:eastAsia="ko-KR"/>
        </w:rPr>
        <w:t>[9]</w:t>
      </w:r>
      <w:r w:rsidRPr="00250919">
        <w:rPr>
          <w:lang w:val="en-US" w:eastAsia="ko-KR"/>
        </w:rPr>
        <w:tab/>
        <w:t>ETSI TS 101 498-2: Digital Audio Broadcasting (</w:t>
      </w:r>
      <w:smartTag w:uri="urn:schemas-microsoft-com:office:smarttags" w:element="stockticker">
        <w:r w:rsidRPr="00250919">
          <w:rPr>
            <w:lang w:val="en-US" w:eastAsia="ko-KR"/>
          </w:rPr>
          <w:t>DAB</w:t>
        </w:r>
      </w:smartTag>
      <w:r w:rsidRPr="00250919">
        <w:rPr>
          <w:lang w:val="en-US" w:eastAsia="ko-KR"/>
        </w:rPr>
        <w:t>); Broadcast Website; Part 2: Basic Profile Specification.</w:t>
      </w:r>
    </w:p>
    <w:p w:rsidR="00027A13" w:rsidRPr="00250919" w:rsidRDefault="00027A13" w:rsidP="00027A13">
      <w:pPr>
        <w:pStyle w:val="Reftext"/>
        <w:rPr>
          <w:lang w:val="en-US" w:eastAsia="ko-KR"/>
        </w:rPr>
      </w:pPr>
      <w:r w:rsidRPr="00250919">
        <w:rPr>
          <w:lang w:val="en-US" w:eastAsia="ko-KR"/>
        </w:rPr>
        <w:t>[10]</w:t>
      </w:r>
      <w:r w:rsidRPr="00250919">
        <w:rPr>
          <w:lang w:val="en-US" w:eastAsia="ko-KR"/>
        </w:rPr>
        <w:tab/>
        <w:t>ETSI EN 301 234: Digital Audio Broadcasting (</w:t>
      </w:r>
      <w:smartTag w:uri="urn:schemas-microsoft-com:office:smarttags" w:element="stockticker">
        <w:r w:rsidRPr="00250919">
          <w:rPr>
            <w:lang w:val="en-US" w:eastAsia="ko-KR"/>
          </w:rPr>
          <w:t>DAB</w:t>
        </w:r>
      </w:smartTag>
      <w:r w:rsidRPr="00250919">
        <w:rPr>
          <w:lang w:val="en-US" w:eastAsia="ko-KR"/>
        </w:rPr>
        <w:t>); Multimedia Object Transfer (</w:t>
      </w:r>
      <w:smartTag w:uri="urn:schemas-microsoft-com:office:smarttags" w:element="stockticker">
        <w:r w:rsidRPr="00250919">
          <w:rPr>
            <w:lang w:val="en-US" w:eastAsia="ko-KR"/>
          </w:rPr>
          <w:t>MOT</w:t>
        </w:r>
      </w:smartTag>
      <w:r w:rsidRPr="00250919">
        <w:rPr>
          <w:lang w:val="en-US" w:eastAsia="ko-KR"/>
        </w:rPr>
        <w:t>) Protocol.</w:t>
      </w:r>
    </w:p>
    <w:p w:rsidR="00027A13" w:rsidRPr="00250919" w:rsidRDefault="00027A13" w:rsidP="00027A13">
      <w:pPr>
        <w:pStyle w:val="Reftext"/>
        <w:rPr>
          <w:lang w:val="en-US" w:eastAsia="ko-KR"/>
        </w:rPr>
      </w:pPr>
      <w:r w:rsidRPr="00250919">
        <w:rPr>
          <w:lang w:val="en-US" w:eastAsia="ko-KR"/>
        </w:rPr>
        <w:t>[11]</w:t>
      </w:r>
      <w:r w:rsidRPr="00250919">
        <w:rPr>
          <w:lang w:val="en-US" w:eastAsia="ko-KR"/>
        </w:rPr>
        <w:tab/>
        <w:t>ETSI TS 102 371: Digital Audio Broadcasting (</w:t>
      </w:r>
      <w:smartTag w:uri="urn:schemas-microsoft-com:office:smarttags" w:element="stockticker">
        <w:r w:rsidRPr="00250919">
          <w:rPr>
            <w:lang w:val="en-US" w:eastAsia="ko-KR"/>
          </w:rPr>
          <w:t>DAB</w:t>
        </w:r>
      </w:smartTag>
      <w:r w:rsidRPr="00250919">
        <w:rPr>
          <w:lang w:val="en-US" w:eastAsia="ko-KR"/>
        </w:rPr>
        <w:t xml:space="preserve">); Transportation and Binary Encoding Specification for </w:t>
      </w:r>
      <w:smartTag w:uri="urn:schemas-microsoft-com:office:smarttags" w:element="stockticker">
        <w:r w:rsidRPr="00250919">
          <w:rPr>
            <w:lang w:val="en-US" w:eastAsia="ko-KR"/>
          </w:rPr>
          <w:t>DAB</w:t>
        </w:r>
      </w:smartTag>
      <w:r w:rsidRPr="00250919">
        <w:rPr>
          <w:lang w:val="en-US" w:eastAsia="ko-KR"/>
        </w:rPr>
        <w:t xml:space="preserve"> Electronic Programme Guide (</w:t>
      </w:r>
      <w:smartTag w:uri="urn:schemas-microsoft-com:office:smarttags" w:element="stockticker">
        <w:r w:rsidRPr="00250919">
          <w:rPr>
            <w:lang w:val="en-US" w:eastAsia="ko-KR"/>
          </w:rPr>
          <w:t>EPG</w:t>
        </w:r>
      </w:smartTag>
      <w:r w:rsidRPr="00250919">
        <w:rPr>
          <w:lang w:val="en-US" w:eastAsia="ko-KR"/>
        </w:rPr>
        <w:t>).</w:t>
      </w:r>
    </w:p>
    <w:p w:rsidR="00027A13" w:rsidRPr="00250919" w:rsidRDefault="00027A13" w:rsidP="00027A13">
      <w:pPr>
        <w:pStyle w:val="Reftext"/>
        <w:rPr>
          <w:lang w:val="en-US" w:eastAsia="ko-KR"/>
        </w:rPr>
      </w:pPr>
      <w:r w:rsidRPr="00250919">
        <w:rPr>
          <w:lang w:val="en-US" w:eastAsia="ko-KR"/>
        </w:rPr>
        <w:t>[12]</w:t>
      </w:r>
      <w:r w:rsidRPr="00250919">
        <w:rPr>
          <w:lang w:val="en-US" w:eastAsia="ko-KR"/>
        </w:rPr>
        <w:tab/>
        <w:t>ETSI TS 102 818: Digital Audio Broadcasting (</w:t>
      </w:r>
      <w:smartTag w:uri="urn:schemas-microsoft-com:office:smarttags" w:element="stockticker">
        <w:r w:rsidRPr="00250919">
          <w:rPr>
            <w:lang w:val="en-US" w:eastAsia="ko-KR"/>
          </w:rPr>
          <w:t>DAB</w:t>
        </w:r>
      </w:smartTag>
      <w:r w:rsidRPr="00250919">
        <w:rPr>
          <w:lang w:val="en-US" w:eastAsia="ko-KR"/>
        </w:rPr>
        <w:t xml:space="preserve">); XML Specification for </w:t>
      </w:r>
      <w:smartTag w:uri="urn:schemas-microsoft-com:office:smarttags" w:element="stockticker">
        <w:r w:rsidRPr="00250919">
          <w:rPr>
            <w:lang w:val="en-US" w:eastAsia="ko-KR"/>
          </w:rPr>
          <w:t>DAB</w:t>
        </w:r>
      </w:smartTag>
      <w:r w:rsidRPr="00250919">
        <w:rPr>
          <w:lang w:val="en-US" w:eastAsia="ko-KR"/>
        </w:rPr>
        <w:t xml:space="preserve"> Electronic Programme Guide (</w:t>
      </w:r>
      <w:smartTag w:uri="urn:schemas-microsoft-com:office:smarttags" w:element="stockticker">
        <w:r w:rsidRPr="00250919">
          <w:rPr>
            <w:lang w:val="en-US" w:eastAsia="ko-KR"/>
          </w:rPr>
          <w:t>EPG</w:t>
        </w:r>
      </w:smartTag>
      <w:r w:rsidRPr="00250919">
        <w:rPr>
          <w:lang w:val="en-US" w:eastAsia="ko-KR"/>
        </w:rPr>
        <w:t>).</w:t>
      </w:r>
    </w:p>
    <w:p w:rsidR="00027A13" w:rsidRPr="00250919" w:rsidRDefault="00027A13" w:rsidP="00027A13">
      <w:pPr>
        <w:pStyle w:val="Reftext"/>
        <w:rPr>
          <w:lang w:val="en-US" w:eastAsia="ko-KR"/>
        </w:rPr>
      </w:pPr>
      <w:r w:rsidRPr="00250919">
        <w:rPr>
          <w:lang w:val="en-US" w:eastAsia="ko-KR"/>
        </w:rPr>
        <w:t>[13]</w:t>
      </w:r>
      <w:r w:rsidRPr="00250919">
        <w:rPr>
          <w:lang w:val="en-US" w:eastAsia="ko-KR"/>
        </w:rPr>
        <w:tab/>
        <w:t>ETSI TS 102 427: Digital Audio Broadcasting (</w:t>
      </w:r>
      <w:smartTag w:uri="urn:schemas-microsoft-com:office:smarttags" w:element="stockticker">
        <w:r w:rsidRPr="00250919">
          <w:rPr>
            <w:lang w:val="en-US" w:eastAsia="ko-KR"/>
          </w:rPr>
          <w:t>DAB</w:t>
        </w:r>
      </w:smartTag>
      <w:r w:rsidRPr="00250919">
        <w:rPr>
          <w:lang w:val="en-US" w:eastAsia="ko-KR"/>
        </w:rPr>
        <w:t>); Data Broadcasting - MPEG-2 TS Streaming.</w:t>
      </w:r>
    </w:p>
    <w:p w:rsidR="00027A13" w:rsidRPr="00250919" w:rsidRDefault="00027A13" w:rsidP="00027A13">
      <w:pPr>
        <w:pStyle w:val="Reftext"/>
        <w:rPr>
          <w:lang w:val="en-US" w:eastAsia="ko-KR"/>
        </w:rPr>
      </w:pPr>
      <w:r w:rsidRPr="00250919">
        <w:rPr>
          <w:lang w:val="en-US" w:eastAsia="ko-KR"/>
        </w:rPr>
        <w:t>[14]</w:t>
      </w:r>
      <w:r w:rsidRPr="00250919">
        <w:rPr>
          <w:lang w:val="en-US" w:eastAsia="ko-KR"/>
        </w:rPr>
        <w:tab/>
        <w:t>ETSI TS 102 428: Digital Audio Broadcasting (</w:t>
      </w:r>
      <w:smartTag w:uri="urn:schemas-microsoft-com:office:smarttags" w:element="stockticker">
        <w:r w:rsidRPr="00250919">
          <w:rPr>
            <w:lang w:val="en-US" w:eastAsia="ko-KR"/>
          </w:rPr>
          <w:t>DAB</w:t>
        </w:r>
      </w:smartTag>
      <w:r w:rsidRPr="00250919">
        <w:rPr>
          <w:lang w:val="en-US" w:eastAsia="ko-KR"/>
        </w:rPr>
        <w:t>); DMB video service; User Application Specification.</w:t>
      </w:r>
    </w:p>
    <w:p w:rsidR="00027A13" w:rsidRPr="001F52D0" w:rsidRDefault="00027A13" w:rsidP="00027A13">
      <w:pPr>
        <w:pStyle w:val="Reftext"/>
        <w:rPr>
          <w:lang w:eastAsia="ko-KR"/>
        </w:rPr>
      </w:pPr>
      <w:r w:rsidRPr="001F52D0">
        <w:rPr>
          <w:lang w:eastAsia="ko-KR"/>
        </w:rPr>
        <w:t>[15]</w:t>
      </w:r>
      <w:r w:rsidRPr="001F52D0">
        <w:rPr>
          <w:lang w:eastAsia="ko-KR"/>
        </w:rPr>
        <w:tab/>
        <w:t>R</w:t>
      </w:r>
      <w:r>
        <w:rPr>
          <w:lang w:eastAsia="ko-KR"/>
        </w:rPr>
        <w:t>ap</w:t>
      </w:r>
      <w:r w:rsidRPr="001F52D0">
        <w:rPr>
          <w:lang w:eastAsia="ko-KR"/>
        </w:rPr>
        <w:t xml:space="preserve">port </w:t>
      </w:r>
      <w:r>
        <w:rPr>
          <w:lang w:eastAsia="ko-KR"/>
        </w:rPr>
        <w:t>UIT</w:t>
      </w:r>
      <w:r w:rsidRPr="001F52D0">
        <w:rPr>
          <w:lang w:eastAsia="ko-KR"/>
        </w:rPr>
        <w:t xml:space="preserve">-R BT.2049-3 – </w:t>
      </w:r>
      <w:r w:rsidRPr="00807656">
        <w:rPr>
          <w:lang w:eastAsia="ko-KR"/>
        </w:rPr>
        <w:t>Diffusion d'applications multimédias et d'applications de données sur récepteurs mobiles</w:t>
      </w:r>
      <w:r w:rsidRPr="001F52D0">
        <w:rPr>
          <w:lang w:eastAsia="ko-KR"/>
        </w:rPr>
        <w:t>.</w:t>
      </w:r>
    </w:p>
    <w:p w:rsidR="00027A13" w:rsidRPr="00250919" w:rsidRDefault="00027A13" w:rsidP="00027A13">
      <w:pPr>
        <w:pStyle w:val="Reftext"/>
        <w:rPr>
          <w:lang w:val="en-US" w:eastAsia="ko-KR"/>
        </w:rPr>
      </w:pPr>
      <w:r w:rsidRPr="00250919">
        <w:rPr>
          <w:lang w:val="en-US" w:eastAsia="ko-KR"/>
        </w:rPr>
        <w:t>[16]</w:t>
      </w:r>
      <w:r w:rsidRPr="00250919">
        <w:rPr>
          <w:lang w:val="en-US" w:eastAsia="ko-KR"/>
        </w:rPr>
        <w:tab/>
      </w:r>
      <w:smartTag w:uri="urn:schemas-microsoft-com:office:smarttags" w:element="stockticker">
        <w:r w:rsidRPr="00250919">
          <w:rPr>
            <w:lang w:val="en-US" w:eastAsia="ko-KR"/>
          </w:rPr>
          <w:t>TTA</w:t>
        </w:r>
      </w:smartTag>
      <w:r w:rsidRPr="00250919">
        <w:rPr>
          <w:lang w:val="en-US" w:eastAsia="ko-KR"/>
        </w:rPr>
        <w:t>, TTAK.KO-07.0071: Advanced Terrestrial Digital Multimedia Broadcasting (AT</w:t>
      </w:r>
      <w:r w:rsidRPr="00250919">
        <w:rPr>
          <w:lang w:val="en-US" w:eastAsia="ko-KR"/>
        </w:rPr>
        <w:noBreakHyphen/>
        <w:t>DMB) Scalable Video Service.</w:t>
      </w:r>
    </w:p>
    <w:p w:rsidR="00027A13" w:rsidRDefault="00027A13" w:rsidP="00027A13">
      <w:pPr>
        <w:pStyle w:val="Normalaftertitle"/>
        <w:rPr>
          <w:i/>
          <w:lang w:val="en-US" w:eastAsia="ko-KR"/>
        </w:rPr>
      </w:pPr>
    </w:p>
    <w:p w:rsidR="00027A13" w:rsidRPr="000E61C9" w:rsidRDefault="00027A13" w:rsidP="00027A13">
      <w:pPr>
        <w:rPr>
          <w:lang w:val="en-US" w:eastAsia="ko-KR"/>
        </w:rPr>
      </w:pPr>
    </w:p>
    <w:p w:rsidR="00027A13" w:rsidRPr="00250919" w:rsidRDefault="00027A13" w:rsidP="00027A13">
      <w:pPr>
        <w:rPr>
          <w:lang w:val="en-US" w:eastAsia="ko-KR"/>
        </w:rPr>
      </w:pPr>
    </w:p>
    <w:p w:rsidR="00027A13" w:rsidRPr="001F52D0" w:rsidRDefault="00027A13" w:rsidP="00027A13">
      <w:pPr>
        <w:pStyle w:val="AppendixNoTitle"/>
        <w:rPr>
          <w:lang w:eastAsia="ja-JP"/>
        </w:rPr>
      </w:pPr>
      <w:r w:rsidRPr="001F52D0">
        <w:rPr>
          <w:lang w:eastAsia="ja-JP"/>
        </w:rPr>
        <w:lastRenderedPageBreak/>
        <w:t xml:space="preserve">Appendice 2 </w:t>
      </w:r>
      <w:r w:rsidRPr="001F52D0">
        <w:rPr>
          <w:lang w:eastAsia="ja-JP"/>
        </w:rPr>
        <w:br/>
        <w:t>à l'Annexe 1</w:t>
      </w:r>
      <w:r w:rsidRPr="001F52D0">
        <w:rPr>
          <w:lang w:eastAsia="ja-JP"/>
        </w:rPr>
        <w:br/>
      </w:r>
      <w:r w:rsidRPr="001F52D0">
        <w:rPr>
          <w:lang w:eastAsia="ja-JP"/>
        </w:rPr>
        <w:br/>
        <w:t>Système multimédia F (radiodiffusion multim</w:t>
      </w:r>
      <w:r>
        <w:rPr>
          <w:lang w:eastAsia="ja-JP"/>
        </w:rPr>
        <w:t>é</w:t>
      </w:r>
      <w:r w:rsidRPr="001F52D0">
        <w:rPr>
          <w:lang w:eastAsia="ja-JP"/>
        </w:rPr>
        <w:t xml:space="preserve">dia ISDB-T </w:t>
      </w:r>
      <w:r>
        <w:rPr>
          <w:lang w:eastAsia="ja-JP"/>
        </w:rPr>
        <w:br/>
      </w:r>
      <w:r w:rsidRPr="001F52D0">
        <w:rPr>
          <w:lang w:eastAsia="ja-JP"/>
        </w:rPr>
        <w:t>pour la réception mobile)</w:t>
      </w:r>
    </w:p>
    <w:p w:rsidR="00027A13" w:rsidRPr="001F52D0" w:rsidRDefault="00027A13" w:rsidP="00027A13">
      <w:pPr>
        <w:pStyle w:val="Normalaftertitle"/>
        <w:rPr>
          <w:lang w:eastAsia="ja-JP"/>
        </w:rPr>
      </w:pPr>
      <w:r>
        <w:rPr>
          <w:lang w:eastAsia="ja-JP"/>
        </w:rPr>
        <w:t xml:space="preserve">Le système multimédia </w:t>
      </w:r>
      <w:r w:rsidRPr="001F52D0">
        <w:rPr>
          <w:lang w:eastAsia="ja-JP"/>
        </w:rPr>
        <w:t xml:space="preserve">F </w:t>
      </w:r>
      <w:r>
        <w:rPr>
          <w:lang w:eastAsia="ja-JP"/>
        </w:rPr>
        <w:t xml:space="preserve">est un système de radiodiffusion multimédia </w:t>
      </w:r>
      <w:r w:rsidRPr="001F52D0">
        <w:rPr>
          <w:lang w:eastAsia="ja-JP"/>
        </w:rPr>
        <w:t>ISDB-T/T</w:t>
      </w:r>
      <w:r w:rsidRPr="001F52D0">
        <w:rPr>
          <w:vertAlign w:val="subscript"/>
          <w:lang w:eastAsia="ja-JP"/>
        </w:rPr>
        <w:t>SB</w:t>
      </w:r>
      <w:r>
        <w:rPr>
          <w:lang w:eastAsia="ja-JP"/>
        </w:rPr>
        <w:t xml:space="preserve"> amélioré, appelé «système de radiodiffusion multimédia </w:t>
      </w:r>
      <w:r w:rsidRPr="001F52D0">
        <w:rPr>
          <w:lang w:eastAsia="ja-JP"/>
        </w:rPr>
        <w:t xml:space="preserve">ISDB-T </w:t>
      </w:r>
      <w:r>
        <w:rPr>
          <w:lang w:eastAsia="ja-JP"/>
        </w:rPr>
        <w:t>pour la réception mobile»</w:t>
      </w:r>
      <w:r w:rsidRPr="001F52D0">
        <w:rPr>
          <w:lang w:eastAsia="ja-JP"/>
        </w:rPr>
        <w:t xml:space="preserve">. </w:t>
      </w:r>
      <w:r>
        <w:rPr>
          <w:lang w:eastAsia="ja-JP"/>
        </w:rPr>
        <w:t xml:space="preserve">Il utilise la technologie de </w:t>
      </w:r>
      <w:r w:rsidRPr="001F52D0">
        <w:rPr>
          <w:lang w:eastAsia="ja-JP"/>
        </w:rPr>
        <w:t xml:space="preserve">transmission </w:t>
      </w:r>
      <w:r>
        <w:rPr>
          <w:lang w:eastAsia="ja-JP"/>
        </w:rPr>
        <w:t>du système </w:t>
      </w:r>
      <w:r w:rsidRPr="001F52D0">
        <w:rPr>
          <w:lang w:eastAsia="ja-JP"/>
        </w:rPr>
        <w:t>C (</w:t>
      </w:r>
      <w:r>
        <w:rPr>
          <w:lang w:eastAsia="ja-JP"/>
        </w:rPr>
        <w:t xml:space="preserve">également appelé </w:t>
      </w:r>
      <w:r w:rsidRPr="001F52D0">
        <w:rPr>
          <w:lang w:eastAsia="ja-JP"/>
        </w:rPr>
        <w:t xml:space="preserve">ISDB-T) </w:t>
      </w:r>
      <w:r>
        <w:rPr>
          <w:lang w:eastAsia="ja-JP"/>
        </w:rPr>
        <w:t xml:space="preserve">décrit dans la </w:t>
      </w:r>
      <w:r w:rsidRPr="001F52D0">
        <w:rPr>
          <w:lang w:eastAsia="ja-JP"/>
        </w:rPr>
        <w:t>Recomm</w:t>
      </w:r>
      <w:r>
        <w:rPr>
          <w:lang w:eastAsia="ja-JP"/>
        </w:rPr>
        <w:t>a</w:t>
      </w:r>
      <w:r w:rsidRPr="001F52D0">
        <w:rPr>
          <w:lang w:eastAsia="ja-JP"/>
        </w:rPr>
        <w:t xml:space="preserve">ndation </w:t>
      </w:r>
      <w:r>
        <w:rPr>
          <w:lang w:eastAsia="ja-JP"/>
        </w:rPr>
        <w:t>UIT</w:t>
      </w:r>
      <w:r w:rsidRPr="001F52D0">
        <w:rPr>
          <w:lang w:eastAsia="ja-JP"/>
        </w:rPr>
        <w:t xml:space="preserve">-R BT.1306 </w:t>
      </w:r>
      <w:r>
        <w:rPr>
          <w:lang w:eastAsia="ja-JP"/>
        </w:rPr>
        <w:t xml:space="preserve">et du système numérique </w:t>
      </w:r>
      <w:r w:rsidRPr="001F52D0">
        <w:rPr>
          <w:lang w:eastAsia="ja-JP"/>
        </w:rPr>
        <w:t>F (</w:t>
      </w:r>
      <w:r>
        <w:rPr>
          <w:lang w:eastAsia="ja-JP"/>
        </w:rPr>
        <w:t xml:space="preserve">également appelé </w:t>
      </w:r>
      <w:r w:rsidRPr="001F52D0">
        <w:rPr>
          <w:lang w:eastAsia="ja-JP"/>
        </w:rPr>
        <w:t>ISDB-T</w:t>
      </w:r>
      <w:r w:rsidRPr="001F52D0">
        <w:rPr>
          <w:vertAlign w:val="subscript"/>
          <w:lang w:eastAsia="ja-JP"/>
        </w:rPr>
        <w:t>SB</w:t>
      </w:r>
      <w:r w:rsidRPr="001F52D0">
        <w:rPr>
          <w:lang w:eastAsia="ja-JP"/>
        </w:rPr>
        <w:t xml:space="preserve">) </w:t>
      </w:r>
      <w:r>
        <w:rPr>
          <w:lang w:eastAsia="ja-JP"/>
        </w:rPr>
        <w:t xml:space="preserve">décrit dans la </w:t>
      </w:r>
      <w:r w:rsidRPr="001F52D0">
        <w:rPr>
          <w:lang w:eastAsia="ja-JP"/>
        </w:rPr>
        <w:t>Recomm</w:t>
      </w:r>
      <w:r>
        <w:rPr>
          <w:lang w:eastAsia="ja-JP"/>
        </w:rPr>
        <w:t>a</w:t>
      </w:r>
      <w:r w:rsidRPr="001F52D0">
        <w:rPr>
          <w:lang w:eastAsia="ja-JP"/>
        </w:rPr>
        <w:t xml:space="preserve">ndation </w:t>
      </w:r>
      <w:r>
        <w:rPr>
          <w:lang w:eastAsia="ja-JP"/>
        </w:rPr>
        <w:t>UIT</w:t>
      </w:r>
      <w:r w:rsidRPr="001F52D0">
        <w:rPr>
          <w:lang w:eastAsia="ja-JP"/>
        </w:rPr>
        <w:t xml:space="preserve">-R BS.1114. </w:t>
      </w:r>
      <w:r>
        <w:rPr>
          <w:lang w:eastAsia="ja-JP"/>
        </w:rPr>
        <w:t>Le système numérique </w:t>
      </w:r>
      <w:r w:rsidRPr="001F52D0">
        <w:rPr>
          <w:lang w:eastAsia="ja-JP"/>
        </w:rPr>
        <w:t xml:space="preserve">F </w:t>
      </w:r>
      <w:r>
        <w:rPr>
          <w:lang w:eastAsia="ja-JP"/>
        </w:rPr>
        <w:t xml:space="preserve">peut être considéré comme une variante à bande étroite du système </w:t>
      </w:r>
      <w:r w:rsidRPr="001F52D0">
        <w:rPr>
          <w:lang w:eastAsia="ja-JP"/>
        </w:rPr>
        <w:t>ISDB</w:t>
      </w:r>
      <w:r w:rsidRPr="001F52D0">
        <w:rPr>
          <w:lang w:eastAsia="ja-JP"/>
        </w:rPr>
        <w:noBreakHyphen/>
        <w:t xml:space="preserve">T. </w:t>
      </w:r>
      <w:r>
        <w:rPr>
          <w:lang w:eastAsia="ja-JP"/>
        </w:rPr>
        <w:t xml:space="preserve">La </w:t>
      </w:r>
      <w:r w:rsidRPr="001F52D0">
        <w:rPr>
          <w:lang w:eastAsia="ja-JP"/>
        </w:rPr>
        <w:t>Fig</w:t>
      </w:r>
      <w:r>
        <w:rPr>
          <w:lang w:eastAsia="ja-JP"/>
        </w:rPr>
        <w:t>.</w:t>
      </w:r>
      <w:r w:rsidRPr="001F52D0">
        <w:rPr>
          <w:lang w:eastAsia="ja-JP"/>
        </w:rPr>
        <w:t xml:space="preserve"> A2-1 </w:t>
      </w:r>
      <w:r>
        <w:rPr>
          <w:lang w:eastAsia="ja-JP"/>
        </w:rPr>
        <w:t xml:space="preserve">illustre les trois structures de base pour la radiodiffusion multimédia </w:t>
      </w:r>
      <w:r w:rsidRPr="001F52D0">
        <w:rPr>
          <w:lang w:eastAsia="ja-JP"/>
        </w:rPr>
        <w:t>ISDB-T.</w:t>
      </w:r>
    </w:p>
    <w:p w:rsidR="00027A13" w:rsidRDefault="00027A13" w:rsidP="00027A13">
      <w:pPr>
        <w:rPr>
          <w:lang w:eastAsia="ja-JP"/>
        </w:rPr>
      </w:pPr>
      <w:r>
        <w:rPr>
          <w:lang w:eastAsia="ja-JP"/>
        </w:rPr>
        <w:t>Tout comme le système</w:t>
      </w:r>
      <w:r w:rsidRPr="001F52D0">
        <w:rPr>
          <w:lang w:eastAsia="ja-JP"/>
        </w:rPr>
        <w:t xml:space="preserve"> C, </w:t>
      </w:r>
      <w:r>
        <w:rPr>
          <w:lang w:eastAsia="ja-JP"/>
        </w:rPr>
        <w:t>le système multimédia </w:t>
      </w:r>
      <w:r w:rsidRPr="001F52D0">
        <w:rPr>
          <w:lang w:eastAsia="ja-JP"/>
        </w:rPr>
        <w:t xml:space="preserve">F </w:t>
      </w:r>
      <w:r>
        <w:rPr>
          <w:lang w:eastAsia="ja-JP"/>
        </w:rPr>
        <w:t xml:space="preserve">est doté de fonctions de transmission hiérarchique, ce qui permet d'attribuer des signaux pour la réception </w:t>
      </w:r>
      <w:r w:rsidRPr="001F52D0">
        <w:rPr>
          <w:lang w:eastAsia="ja-JP"/>
        </w:rPr>
        <w:t>mobile</w:t>
      </w:r>
      <w:r>
        <w:rPr>
          <w:lang w:eastAsia="ja-JP"/>
        </w:rPr>
        <w:t xml:space="preserve">, qui nécessite une robustesse accrue dans le même canal par comparaison avec la </w:t>
      </w:r>
      <w:r w:rsidRPr="001F52D0">
        <w:rPr>
          <w:lang w:eastAsia="ja-JP"/>
        </w:rPr>
        <w:t>r</w:t>
      </w:r>
      <w:r>
        <w:rPr>
          <w:lang w:eastAsia="ja-JP"/>
        </w:rPr>
        <w:t>é</w:t>
      </w:r>
      <w:r w:rsidRPr="001F52D0">
        <w:rPr>
          <w:lang w:eastAsia="ja-JP"/>
        </w:rPr>
        <w:t>ception</w:t>
      </w:r>
      <w:r>
        <w:rPr>
          <w:lang w:eastAsia="ja-JP"/>
        </w:rPr>
        <w:t xml:space="preserve"> fixe</w:t>
      </w:r>
      <w:r w:rsidRPr="001F52D0">
        <w:rPr>
          <w:lang w:eastAsia="ja-JP"/>
        </w:rPr>
        <w:t xml:space="preserve">. </w:t>
      </w:r>
      <w:r w:rsidRPr="00762D98">
        <w:rPr>
          <w:lang w:eastAsia="ja-JP"/>
        </w:rPr>
        <w:t xml:space="preserve">A cette fin, l'une des principales techniques consiste à utiliser des «segments OFDM», </w:t>
      </w:r>
      <w:r>
        <w:rPr>
          <w:lang w:eastAsia="ja-JP"/>
        </w:rPr>
        <w:t xml:space="preserve">associés à des </w:t>
      </w:r>
      <w:r w:rsidRPr="00762D98">
        <w:rPr>
          <w:lang w:eastAsia="ja-JP"/>
        </w:rPr>
        <w:t xml:space="preserve">porteuses OFDM </w:t>
      </w:r>
      <w:r>
        <w:rPr>
          <w:lang w:eastAsia="ja-JP"/>
        </w:rPr>
        <w:t xml:space="preserve">et </w:t>
      </w:r>
      <w:r w:rsidRPr="00762D98">
        <w:rPr>
          <w:lang w:eastAsia="ja-JP"/>
        </w:rPr>
        <w:t>correspondant à 1/13 de canal. Un ou plusieurs segments constituent un groupe</w:t>
      </w:r>
      <w:r>
        <w:rPr>
          <w:lang w:eastAsia="ja-JP"/>
        </w:rPr>
        <w:t xml:space="preserve"> de segments</w:t>
      </w:r>
      <w:r w:rsidRPr="001F52D0">
        <w:rPr>
          <w:lang w:eastAsia="ja-JP"/>
        </w:rPr>
        <w:t xml:space="preserve">. </w:t>
      </w:r>
      <w:r>
        <w:rPr>
          <w:lang w:eastAsia="ja-JP"/>
        </w:rPr>
        <w:t>L</w:t>
      </w:r>
      <w:r w:rsidRPr="00762D98">
        <w:rPr>
          <w:lang w:eastAsia="ja-JP"/>
        </w:rPr>
        <w:t xml:space="preserve">es paramètres de transmission du système de modulation des porteuses OFDM, les rendements de codage du code de correction d'erreur interne ainsi que la longueur de l'entrelacement temporel, peuvent être spécifiés de manière indépendante pour chaque </w:t>
      </w:r>
      <w:r>
        <w:rPr>
          <w:lang w:eastAsia="ja-JP"/>
        </w:rPr>
        <w:t xml:space="preserve">groupe de </w:t>
      </w:r>
      <w:r w:rsidRPr="00762D98">
        <w:rPr>
          <w:lang w:eastAsia="ja-JP"/>
        </w:rPr>
        <w:t>segment</w:t>
      </w:r>
      <w:r>
        <w:rPr>
          <w:lang w:eastAsia="ja-JP"/>
        </w:rPr>
        <w:t xml:space="preserve">s. </w:t>
      </w:r>
      <w:r w:rsidRPr="00762D98">
        <w:rPr>
          <w:lang w:eastAsia="ja-JP"/>
        </w:rPr>
        <w:t xml:space="preserve">Un groupe de segments constitue l'unité de base pour la fourniture des services de radiodiffusion, de sorte que les paramètres de transmission </w:t>
      </w:r>
      <w:r>
        <w:rPr>
          <w:lang w:eastAsia="ja-JP"/>
        </w:rPr>
        <w:t xml:space="preserve">des segments </w:t>
      </w:r>
      <w:r w:rsidRPr="00762D98">
        <w:rPr>
          <w:lang w:eastAsia="ja-JP"/>
        </w:rPr>
        <w:t xml:space="preserve">sont </w:t>
      </w:r>
      <w:r>
        <w:rPr>
          <w:lang w:eastAsia="ja-JP"/>
        </w:rPr>
        <w:t>identiques</w:t>
      </w:r>
      <w:r w:rsidRPr="00762D98">
        <w:rPr>
          <w:lang w:eastAsia="ja-JP"/>
        </w:rPr>
        <w:t xml:space="preserve"> à l'intérieur </w:t>
      </w:r>
      <w:r>
        <w:rPr>
          <w:lang w:eastAsia="ja-JP"/>
        </w:rPr>
        <w:t xml:space="preserve">du </w:t>
      </w:r>
      <w:r w:rsidRPr="00762D98">
        <w:rPr>
          <w:lang w:eastAsia="ja-JP"/>
        </w:rPr>
        <w:t>groupe.</w:t>
      </w:r>
    </w:p>
    <w:p w:rsidR="00027A13" w:rsidRDefault="00027A13" w:rsidP="00027A13">
      <w:pPr>
        <w:rPr>
          <w:lang w:eastAsia="ja-JP"/>
        </w:rPr>
      </w:pPr>
      <w:r>
        <w:rPr>
          <w:lang w:eastAsia="ja-JP"/>
        </w:rPr>
        <w:t xml:space="preserve">Pour la radiodiffusion </w:t>
      </w:r>
      <w:r w:rsidRPr="001F52D0">
        <w:rPr>
          <w:lang w:eastAsia="ja-JP"/>
        </w:rPr>
        <w:t xml:space="preserve">ISDB-T </w:t>
      </w:r>
      <w:r>
        <w:rPr>
          <w:lang w:eastAsia="ja-JP"/>
        </w:rPr>
        <w:t xml:space="preserve">et </w:t>
      </w:r>
      <w:r w:rsidRPr="001F52D0">
        <w:rPr>
          <w:lang w:eastAsia="ja-JP"/>
        </w:rPr>
        <w:t>ISDB-T</w:t>
      </w:r>
      <w:r w:rsidRPr="001F52D0">
        <w:rPr>
          <w:vertAlign w:val="subscript"/>
          <w:lang w:eastAsia="ja-JP"/>
        </w:rPr>
        <w:t>SB</w:t>
      </w:r>
      <w:r>
        <w:rPr>
          <w:lang w:eastAsia="ja-JP"/>
        </w:rPr>
        <w:t xml:space="preserve">, le </w:t>
      </w:r>
      <w:r w:rsidRPr="00762D98">
        <w:rPr>
          <w:lang w:eastAsia="ja-JP"/>
        </w:rPr>
        <w:t xml:space="preserve">segment central est un segment spécial adapté à l'établissement d'un groupe de segments ne comportant qu'un seul segment. Lorsque seul le segment central forme un groupe de segments, le segment peut être reçu de manière indépendante. </w:t>
      </w:r>
    </w:p>
    <w:p w:rsidR="00027A13" w:rsidRDefault="00027A13" w:rsidP="00027A13">
      <w:pPr>
        <w:rPr>
          <w:lang w:eastAsia="ja-JP"/>
        </w:rPr>
      </w:pPr>
      <w:r w:rsidRPr="00762D98">
        <w:rPr>
          <w:lang w:eastAsia="ja-JP"/>
        </w:rPr>
        <w:t xml:space="preserve">Pour </w:t>
      </w:r>
      <w:r>
        <w:rPr>
          <w:lang w:eastAsia="ja-JP"/>
        </w:rPr>
        <w:t>l</w:t>
      </w:r>
      <w:r w:rsidRPr="00762D98">
        <w:rPr>
          <w:lang w:eastAsia="ja-JP"/>
        </w:rPr>
        <w:t>e système</w:t>
      </w:r>
      <w:r>
        <w:rPr>
          <w:lang w:eastAsia="ja-JP"/>
        </w:rPr>
        <w:t xml:space="preserve"> multimédia F</w:t>
      </w:r>
      <w:r w:rsidRPr="00762D98">
        <w:rPr>
          <w:lang w:eastAsia="ja-JP"/>
        </w:rPr>
        <w:t xml:space="preserve">, le nombre de segments peut être choisi en fonction de l'application et de la largeur de bande disponible. Le spectre est formé par la combinaison de blocs de 1 segment, de 3 segments et/ou de 13 segments sans bande de garde. La Fig. </w:t>
      </w:r>
      <w:r>
        <w:rPr>
          <w:lang w:eastAsia="ja-JP"/>
        </w:rPr>
        <w:t>A2-</w:t>
      </w:r>
      <w:r w:rsidRPr="00762D98">
        <w:rPr>
          <w:lang w:eastAsia="ja-JP"/>
        </w:rPr>
        <w:t>2 illustre des exemples de combinaisons de blocs de segments. Un récepteur peut démoduler partiellement les blocs de 1, 3 ou 13 segments, de sorte que les ressources matérielles et logicielles des récepteurs ISDB-T ou ISDB</w:t>
      </w:r>
      <w:r>
        <w:rPr>
          <w:lang w:eastAsia="ja-JP"/>
        </w:rPr>
        <w:noBreakHyphen/>
      </w:r>
      <w:r w:rsidRPr="00762D98">
        <w:rPr>
          <w:lang w:eastAsia="ja-JP"/>
        </w:rPr>
        <w:t>T</w:t>
      </w:r>
      <w:r w:rsidRPr="00762D98">
        <w:rPr>
          <w:vertAlign w:val="subscript"/>
          <w:lang w:eastAsia="ja-JP"/>
        </w:rPr>
        <w:t>SB</w:t>
      </w:r>
      <w:r w:rsidRPr="00762D98">
        <w:rPr>
          <w:lang w:eastAsia="ja-JP"/>
        </w:rPr>
        <w:t xml:space="preserve"> peuvent être utilisées pour concevoir des récepteurs de radiodiffusion multimédia ISDB</w:t>
      </w:r>
      <w:r>
        <w:rPr>
          <w:lang w:eastAsia="ja-JP"/>
        </w:rPr>
        <w:noBreakHyphen/>
      </w:r>
      <w:r w:rsidRPr="00762D98">
        <w:rPr>
          <w:lang w:eastAsia="ja-JP"/>
        </w:rPr>
        <w:t>T pour la réception mobile.</w:t>
      </w:r>
    </w:p>
    <w:p w:rsidR="00027A13" w:rsidRPr="000E61C9" w:rsidRDefault="00027A13" w:rsidP="00027A13">
      <w:pPr>
        <w:pStyle w:val="FigureNo"/>
        <w:rPr>
          <w:sz w:val="20"/>
        </w:rPr>
      </w:pPr>
      <w:r w:rsidRPr="000E61C9">
        <w:rPr>
          <w:sz w:val="20"/>
        </w:rPr>
        <w:lastRenderedPageBreak/>
        <w:t>Figure A2-1</w:t>
      </w:r>
    </w:p>
    <w:p w:rsidR="00027A13" w:rsidRPr="000E61C9" w:rsidRDefault="00027A13" w:rsidP="00027A13">
      <w:pPr>
        <w:pStyle w:val="Figuretitle"/>
        <w:rPr>
          <w:sz w:val="20"/>
        </w:rPr>
      </w:pPr>
      <w:r w:rsidRPr="000E61C9">
        <w:rPr>
          <w:sz w:val="20"/>
        </w:rPr>
        <w:t xml:space="preserve">Trois structures de base pour la radiodiffusion multimédia ISDB-T </w:t>
      </w:r>
    </w:p>
    <w:p w:rsidR="00027A13" w:rsidRPr="00762D98" w:rsidRDefault="00D674AF" w:rsidP="00027A13">
      <w:pPr>
        <w:pStyle w:val="Figure"/>
      </w:pPr>
      <w:r>
        <w:object w:dxaOrig="8947" w:dyaOrig="3205">
          <v:shape id="_x0000_i1027" type="#_x0000_t75" style="width:474.75pt;height:170.25pt" o:ole="">
            <v:imagedata r:id="rId19" o:title=""/>
          </v:shape>
          <o:OLEObject Type="Embed" ProgID="CorelDRAW.Graphic.14" ShapeID="_x0000_i1027" DrawAspect="Content" ObjectID="_1424173185" r:id="rId20"/>
        </w:object>
      </w:r>
    </w:p>
    <w:p w:rsidR="00027A13" w:rsidRPr="000E61C9" w:rsidRDefault="00027A13" w:rsidP="00027A13">
      <w:pPr>
        <w:pStyle w:val="FigureNo"/>
        <w:rPr>
          <w:sz w:val="20"/>
          <w:lang w:eastAsia="ja-JP"/>
        </w:rPr>
      </w:pPr>
      <w:r w:rsidRPr="000E61C9">
        <w:rPr>
          <w:sz w:val="20"/>
        </w:rPr>
        <w:t>Figure A2-2</w:t>
      </w:r>
    </w:p>
    <w:p w:rsidR="00027A13" w:rsidRPr="000E61C9" w:rsidRDefault="00027A13" w:rsidP="00027A13">
      <w:pPr>
        <w:pStyle w:val="Figuretitle"/>
        <w:rPr>
          <w:sz w:val="20"/>
          <w:lang w:eastAsia="ja-JP"/>
        </w:rPr>
      </w:pPr>
      <w:r w:rsidRPr="000E61C9">
        <w:rPr>
          <w:sz w:val="20"/>
          <w:lang w:eastAsia="ja-JP"/>
        </w:rPr>
        <w:t xml:space="preserve">Exemples de combinaisons de blocs de segments pour la radiodiffusion multimédia </w:t>
      </w:r>
      <w:r w:rsidRPr="000E61C9">
        <w:rPr>
          <w:sz w:val="20"/>
        </w:rPr>
        <w:t>ISDB-T</w:t>
      </w:r>
      <w:r w:rsidRPr="000E61C9">
        <w:rPr>
          <w:sz w:val="20"/>
          <w:lang w:eastAsia="ja-JP"/>
        </w:rPr>
        <w:t xml:space="preserve"> </w:t>
      </w:r>
    </w:p>
    <w:p w:rsidR="00027A13" w:rsidRPr="00762D98" w:rsidRDefault="00F12FAE" w:rsidP="00027A13">
      <w:pPr>
        <w:pStyle w:val="Figure"/>
        <w:rPr>
          <w:lang w:eastAsia="ja-JP"/>
        </w:rPr>
      </w:pPr>
      <w:r>
        <w:rPr>
          <w:lang w:eastAsia="ja-JP"/>
        </w:rPr>
        <w:object w:dxaOrig="8864" w:dyaOrig="1962">
          <v:shape id="_x0000_i1028" type="#_x0000_t75" style="width:478.5pt;height:105.75pt" o:ole="">
            <v:imagedata r:id="rId21" o:title=""/>
          </v:shape>
          <o:OLEObject Type="Embed" ProgID="CorelDRAW.Graphic.14" ShapeID="_x0000_i1028" DrawAspect="Content" ObjectID="_1424173186" r:id="rId22"/>
        </w:object>
      </w:r>
    </w:p>
    <w:p w:rsidR="00754118" w:rsidRDefault="00754118" w:rsidP="00754118">
      <w:pPr>
        <w:rPr>
          <w:lang w:eastAsia="ko-KR"/>
        </w:rPr>
      </w:pPr>
    </w:p>
    <w:p w:rsidR="00754118" w:rsidRDefault="00754118" w:rsidP="00754118">
      <w:pPr>
        <w:rPr>
          <w:lang w:eastAsia="ko-KR"/>
        </w:rPr>
      </w:pPr>
    </w:p>
    <w:p w:rsidR="00BF2BB2" w:rsidRDefault="00BF2BB2" w:rsidP="00754118">
      <w:pPr>
        <w:rPr>
          <w:lang w:eastAsia="ko-KR"/>
        </w:rPr>
      </w:pPr>
    </w:p>
    <w:p w:rsidR="00BF2BB2" w:rsidRDefault="00BF2BB2" w:rsidP="00754118">
      <w:pPr>
        <w:rPr>
          <w:lang w:eastAsia="ko-KR"/>
        </w:rPr>
      </w:pPr>
    </w:p>
    <w:p w:rsidR="00754118" w:rsidRDefault="00754118" w:rsidP="00754118">
      <w:pPr>
        <w:rPr>
          <w:lang w:eastAsia="ko-KR"/>
        </w:rPr>
      </w:pPr>
    </w:p>
    <w:p w:rsidR="00754118" w:rsidRDefault="00754118" w:rsidP="00754118">
      <w:pPr>
        <w:rPr>
          <w:lang w:eastAsia="ko-KR"/>
        </w:rPr>
      </w:pPr>
    </w:p>
    <w:p w:rsidR="00754118" w:rsidRDefault="00754118" w:rsidP="00754118">
      <w:pPr>
        <w:rPr>
          <w:lang w:eastAsia="ko-KR"/>
        </w:rPr>
      </w:pPr>
    </w:p>
    <w:p w:rsidR="00027A13" w:rsidRPr="001F52D0" w:rsidRDefault="00027A13" w:rsidP="00027A13">
      <w:pPr>
        <w:pStyle w:val="Reftitle"/>
        <w:spacing w:before="240"/>
        <w:rPr>
          <w:lang w:eastAsia="ko-KR"/>
        </w:rPr>
      </w:pPr>
      <w:r>
        <w:rPr>
          <w:lang w:eastAsia="ko-KR"/>
        </w:rPr>
        <w:t>Bibliographie</w:t>
      </w:r>
    </w:p>
    <w:p w:rsidR="00027A13" w:rsidRPr="000E61C9" w:rsidRDefault="00027A13" w:rsidP="00027A13">
      <w:pPr>
        <w:pStyle w:val="Reftext"/>
        <w:rPr>
          <w:sz w:val="24"/>
          <w:szCs w:val="24"/>
          <w:lang w:eastAsia="ja-JP"/>
        </w:rPr>
      </w:pPr>
      <w:r w:rsidRPr="000E61C9">
        <w:rPr>
          <w:sz w:val="24"/>
          <w:szCs w:val="24"/>
          <w:lang w:eastAsia="ja-JP"/>
        </w:rPr>
        <w:t>[1]</w:t>
      </w:r>
      <w:r w:rsidRPr="000E61C9">
        <w:rPr>
          <w:sz w:val="24"/>
          <w:szCs w:val="24"/>
          <w:lang w:eastAsia="ja-JP"/>
        </w:rPr>
        <w:tab/>
      </w:r>
      <w:r w:rsidRPr="000E61C9">
        <w:rPr>
          <w:sz w:val="24"/>
          <w:szCs w:val="24"/>
          <w:lang w:eastAsia="ko-KR"/>
        </w:rPr>
        <w:t>Recommandation UIT-R BS.1114 –</w:t>
      </w:r>
      <w:r w:rsidRPr="000E61C9">
        <w:rPr>
          <w:sz w:val="24"/>
          <w:szCs w:val="24"/>
          <w:lang w:eastAsia="ja-JP"/>
        </w:rPr>
        <w:t xml:space="preserve"> </w:t>
      </w:r>
      <w:r w:rsidRPr="000E61C9">
        <w:rPr>
          <w:sz w:val="24"/>
          <w:szCs w:val="24"/>
          <w:lang w:eastAsia="ko-KR"/>
        </w:rPr>
        <w:t>Systèmes de radiodiffusion sonore numérique de Terre à destination de récepteurs fixes, portatifs ou placés à bord de véhicules fonctionnant dans la gamme de fréquences 30-3 000 MHz</w:t>
      </w:r>
      <w:r w:rsidRPr="000E61C9">
        <w:rPr>
          <w:sz w:val="24"/>
          <w:szCs w:val="24"/>
          <w:lang w:eastAsia="ja-JP"/>
        </w:rPr>
        <w:t>.</w:t>
      </w:r>
    </w:p>
    <w:p w:rsidR="00027A13" w:rsidRPr="000E61C9" w:rsidRDefault="00027A13" w:rsidP="00027A13">
      <w:pPr>
        <w:pStyle w:val="Reftext"/>
        <w:rPr>
          <w:sz w:val="24"/>
          <w:szCs w:val="24"/>
          <w:lang w:eastAsia="ja-JP"/>
        </w:rPr>
      </w:pPr>
      <w:r w:rsidRPr="000E61C9">
        <w:rPr>
          <w:sz w:val="24"/>
          <w:szCs w:val="24"/>
          <w:lang w:eastAsia="ko-KR"/>
        </w:rPr>
        <w:t>[</w:t>
      </w:r>
      <w:r w:rsidRPr="000E61C9">
        <w:rPr>
          <w:sz w:val="24"/>
          <w:szCs w:val="24"/>
          <w:lang w:eastAsia="ja-JP"/>
        </w:rPr>
        <w:t>2</w:t>
      </w:r>
      <w:r w:rsidRPr="000E61C9">
        <w:rPr>
          <w:sz w:val="24"/>
          <w:szCs w:val="24"/>
          <w:lang w:eastAsia="ko-KR"/>
        </w:rPr>
        <w:t>]</w:t>
      </w:r>
      <w:r w:rsidRPr="000E61C9">
        <w:rPr>
          <w:sz w:val="24"/>
          <w:szCs w:val="24"/>
          <w:lang w:eastAsia="ko-KR"/>
        </w:rPr>
        <w:tab/>
        <w:t>Recommandation UIT-R B</w:t>
      </w:r>
      <w:r w:rsidRPr="000E61C9">
        <w:rPr>
          <w:sz w:val="24"/>
          <w:szCs w:val="24"/>
          <w:lang w:eastAsia="ja-JP"/>
        </w:rPr>
        <w:t>T</w:t>
      </w:r>
      <w:r w:rsidRPr="000E61C9">
        <w:rPr>
          <w:sz w:val="24"/>
          <w:szCs w:val="24"/>
          <w:lang w:eastAsia="ko-KR"/>
        </w:rPr>
        <w:t>.</w:t>
      </w:r>
      <w:r w:rsidRPr="000E61C9">
        <w:rPr>
          <w:sz w:val="24"/>
          <w:szCs w:val="24"/>
          <w:lang w:eastAsia="ja-JP"/>
        </w:rPr>
        <w:t xml:space="preserve">1306 – </w:t>
      </w:r>
      <w:r w:rsidRPr="000E61C9">
        <w:rPr>
          <w:sz w:val="24"/>
          <w:szCs w:val="24"/>
          <w:lang w:eastAsia="ko-KR"/>
        </w:rPr>
        <w:t>Méthodes de correction d'erreur, de mise en trame des données, de modulation et d'émission pour la radiodiffusion télévisuelle numérique de Terre</w:t>
      </w:r>
      <w:r w:rsidRPr="000E61C9">
        <w:rPr>
          <w:sz w:val="24"/>
          <w:szCs w:val="24"/>
          <w:lang w:eastAsia="ja-JP"/>
        </w:rPr>
        <w:t>.</w:t>
      </w:r>
    </w:p>
    <w:p w:rsidR="00027A13" w:rsidRPr="000E61C9" w:rsidRDefault="00027A13" w:rsidP="00027A13">
      <w:pPr>
        <w:pStyle w:val="Reftext"/>
        <w:rPr>
          <w:sz w:val="24"/>
          <w:szCs w:val="24"/>
          <w:lang w:val="en-US" w:eastAsia="ja-JP"/>
        </w:rPr>
      </w:pPr>
      <w:r w:rsidRPr="000E61C9">
        <w:rPr>
          <w:sz w:val="24"/>
          <w:szCs w:val="24"/>
          <w:lang w:val="en-US" w:eastAsia="ko-KR"/>
        </w:rPr>
        <w:t>[</w:t>
      </w:r>
      <w:r w:rsidRPr="000E61C9">
        <w:rPr>
          <w:sz w:val="24"/>
          <w:szCs w:val="24"/>
          <w:lang w:val="en-US" w:eastAsia="ja-JP"/>
        </w:rPr>
        <w:t>3</w:t>
      </w:r>
      <w:r w:rsidRPr="000E61C9">
        <w:rPr>
          <w:sz w:val="24"/>
          <w:szCs w:val="24"/>
          <w:lang w:val="en-US" w:eastAsia="ko-KR"/>
        </w:rPr>
        <w:t>]</w:t>
      </w:r>
      <w:r w:rsidRPr="000E61C9">
        <w:rPr>
          <w:sz w:val="24"/>
          <w:szCs w:val="24"/>
          <w:lang w:val="en-US" w:eastAsia="ko-KR"/>
        </w:rPr>
        <w:tab/>
      </w:r>
      <w:r w:rsidRPr="000E61C9">
        <w:rPr>
          <w:sz w:val="24"/>
          <w:szCs w:val="24"/>
          <w:lang w:val="en-US" w:eastAsia="ja-JP"/>
        </w:rPr>
        <w:t xml:space="preserve">ARIB STD-B46 – Transmission system for terrestrial mobile multimedia broadcasting based on connected segments transmission, </w:t>
      </w:r>
      <w:r w:rsidRPr="000E61C9">
        <w:rPr>
          <w:i/>
          <w:iCs/>
          <w:sz w:val="24"/>
          <w:szCs w:val="24"/>
          <w:lang w:val="en-US" w:eastAsia="ja-JP"/>
        </w:rPr>
        <w:t>Association of Radio Industries and Businesses</w:t>
      </w:r>
      <w:r w:rsidRPr="000E61C9">
        <w:rPr>
          <w:sz w:val="24"/>
          <w:szCs w:val="24"/>
          <w:lang w:val="en-US" w:eastAsia="ja-JP"/>
        </w:rPr>
        <w:t>.</w:t>
      </w:r>
    </w:p>
    <w:p w:rsidR="00027A13" w:rsidRPr="000E61C9" w:rsidRDefault="00027A13" w:rsidP="00027A13">
      <w:pPr>
        <w:rPr>
          <w:szCs w:val="24"/>
          <w:lang w:val="en-US" w:eastAsia="ja-JP"/>
        </w:rPr>
      </w:pPr>
    </w:p>
    <w:p w:rsidR="00027A13" w:rsidRPr="00250919" w:rsidRDefault="00027A13" w:rsidP="00027A13">
      <w:pPr>
        <w:rPr>
          <w:lang w:val="en-US" w:eastAsia="ja-JP"/>
        </w:rPr>
      </w:pPr>
    </w:p>
    <w:p w:rsidR="00027A13" w:rsidRPr="001F52D0" w:rsidRDefault="00027A13" w:rsidP="00027A13">
      <w:pPr>
        <w:pStyle w:val="AppendixNoTitle"/>
        <w:rPr>
          <w:lang w:eastAsia="ja-JP"/>
        </w:rPr>
      </w:pPr>
      <w:r w:rsidRPr="001F52D0">
        <w:rPr>
          <w:lang w:eastAsia="ja-JP"/>
        </w:rPr>
        <w:lastRenderedPageBreak/>
        <w:t>Appendi</w:t>
      </w:r>
      <w:r>
        <w:rPr>
          <w:lang w:eastAsia="ja-JP"/>
        </w:rPr>
        <w:t>ce</w:t>
      </w:r>
      <w:r w:rsidRPr="001F52D0">
        <w:rPr>
          <w:lang w:eastAsia="ja-JP"/>
        </w:rPr>
        <w:t xml:space="preserve"> </w:t>
      </w:r>
      <w:r w:rsidRPr="001F52D0">
        <w:rPr>
          <w:lang w:eastAsia="ko-KR"/>
        </w:rPr>
        <w:t>3</w:t>
      </w:r>
      <w:r w:rsidRPr="001F52D0">
        <w:rPr>
          <w:lang w:eastAsia="ja-JP"/>
        </w:rPr>
        <w:t xml:space="preserve"> </w:t>
      </w:r>
      <w:r w:rsidRPr="001F52D0">
        <w:rPr>
          <w:lang w:eastAsia="ja-JP"/>
        </w:rPr>
        <w:br/>
      </w:r>
      <w:r>
        <w:rPr>
          <w:lang w:eastAsia="ja-JP"/>
        </w:rPr>
        <w:t>à l'</w:t>
      </w:r>
      <w:r w:rsidRPr="001F52D0">
        <w:rPr>
          <w:lang w:eastAsia="ja-JP"/>
        </w:rPr>
        <w:t>Annex</w:t>
      </w:r>
      <w:r>
        <w:rPr>
          <w:lang w:eastAsia="ja-JP"/>
        </w:rPr>
        <w:t>e</w:t>
      </w:r>
      <w:r w:rsidRPr="001F52D0">
        <w:rPr>
          <w:lang w:eastAsia="ja-JP"/>
        </w:rPr>
        <w:t xml:space="preserve"> 1</w:t>
      </w:r>
      <w:r w:rsidRPr="001F52D0">
        <w:rPr>
          <w:lang w:eastAsia="ja-JP"/>
        </w:rPr>
        <w:br/>
      </w:r>
      <w:r w:rsidRPr="001F52D0">
        <w:rPr>
          <w:lang w:eastAsia="ja-JP"/>
        </w:rPr>
        <w:br/>
      </w:r>
      <w:r>
        <w:rPr>
          <w:lang w:eastAsia="ja-JP"/>
        </w:rPr>
        <w:t>Système m</w:t>
      </w:r>
      <w:r w:rsidRPr="001F52D0">
        <w:rPr>
          <w:lang w:eastAsia="ja-JP"/>
        </w:rPr>
        <w:t>ultim</w:t>
      </w:r>
      <w:r>
        <w:rPr>
          <w:lang w:eastAsia="ja-JP"/>
        </w:rPr>
        <w:t>é</w:t>
      </w:r>
      <w:r w:rsidRPr="001F52D0">
        <w:rPr>
          <w:lang w:eastAsia="ja-JP"/>
        </w:rPr>
        <w:t>dia I (DVB-SH)</w:t>
      </w:r>
    </w:p>
    <w:p w:rsidR="00027A13" w:rsidRPr="00762D98" w:rsidRDefault="00027A13" w:rsidP="00027A13">
      <w:pPr>
        <w:pStyle w:val="Normalaftertitle"/>
      </w:pPr>
      <w:r w:rsidRPr="00762D98">
        <w:t xml:space="preserve">Le </w:t>
      </w:r>
      <w:r>
        <w:t>s</w:t>
      </w:r>
      <w:r w:rsidRPr="00762D98">
        <w:t xml:space="preserve">ystème multimédia «I» </w:t>
      </w:r>
      <w:r>
        <w:t>est un système</w:t>
      </w:r>
      <w:r w:rsidRPr="00762D98">
        <w:t xml:space="preserve"> de radiodi</w:t>
      </w:r>
      <w:r>
        <w:t>ffusion de bout en bout destiné</w:t>
      </w:r>
      <w:r w:rsidRPr="00762D98">
        <w:t xml:space="preserve"> à fournir n'importe quel type de contenu et de service numérique au moyen de mécanismes IP, qui sont optimisés pour les dispositifs présentant des limitations en ce qui concerne les ressources</w:t>
      </w:r>
      <w:r>
        <w:t xml:space="preserve"> de calcul et les batteries. Il comprend</w:t>
      </w:r>
      <w:r w:rsidRPr="00762D98">
        <w:t xml:space="preserve"> un trajet de radiodiffusion unidirectionnel qui peut être associé à un trajet d'interactivité (2G/3G</w:t>
      </w:r>
      <w:r>
        <w:t>/4G</w:t>
      </w:r>
      <w:r w:rsidRPr="00762D98">
        <w:t xml:space="preserve">) cellulaire mobile bidirectionnel. </w:t>
      </w:r>
      <w:r>
        <w:rPr>
          <w:lang w:eastAsia="ja-JP"/>
        </w:rPr>
        <w:t xml:space="preserve">La composante de Terre du système multimédia </w:t>
      </w:r>
      <w:r w:rsidRPr="00762D98">
        <w:t xml:space="preserve">«I» </w:t>
      </w:r>
      <w:r w:rsidRPr="001F52D0">
        <w:rPr>
          <w:lang w:eastAsia="ja-JP"/>
        </w:rPr>
        <w:t xml:space="preserve">(CGC) </w:t>
      </w:r>
      <w:r>
        <w:rPr>
          <w:lang w:eastAsia="ja-JP"/>
        </w:rPr>
        <w:t xml:space="preserve">peut être associée ou intégrée avec une composante </w:t>
      </w:r>
      <w:r w:rsidRPr="001F52D0">
        <w:rPr>
          <w:lang w:eastAsia="ja-JP"/>
        </w:rPr>
        <w:t>satellite (SC)</w:t>
      </w:r>
      <w:r>
        <w:rPr>
          <w:lang w:eastAsia="ja-JP"/>
        </w:rPr>
        <w:t xml:space="preserve">, comme illustré sur la </w:t>
      </w:r>
      <w:r w:rsidRPr="001F52D0">
        <w:rPr>
          <w:lang w:eastAsia="ja-JP"/>
        </w:rPr>
        <w:t>Fig. A3-1.</w:t>
      </w:r>
      <w:r>
        <w:rPr>
          <w:lang w:eastAsia="ja-JP"/>
        </w:rPr>
        <w:t xml:space="preserve"> </w:t>
      </w:r>
      <w:r w:rsidRPr="00762D98">
        <w:t>Les spécifications d</w:t>
      </w:r>
      <w:r>
        <w:t>u système</w:t>
      </w:r>
      <w:r w:rsidRPr="00762D98">
        <w:t xml:space="preserve"> peuvent être </w:t>
      </w:r>
      <w:r>
        <w:t>subdivisées comme suit</w:t>
      </w:r>
      <w:r w:rsidRPr="00762D98">
        <w:t>:</w:t>
      </w:r>
    </w:p>
    <w:p w:rsidR="00027A13" w:rsidRPr="00762D98" w:rsidRDefault="00027A13" w:rsidP="00027A13">
      <w:pPr>
        <w:pStyle w:val="enumlev1"/>
      </w:pPr>
      <w:r w:rsidRPr="00762D98">
        <w:t>–</w:t>
      </w:r>
      <w:r w:rsidRPr="00762D98">
        <w:tab/>
        <w:t>des</w:t>
      </w:r>
      <w:r>
        <w:t>cription générale du système</w:t>
      </w:r>
      <w:r w:rsidRPr="00762D98">
        <w:t xml:space="preserve"> de bout en bout;</w:t>
      </w:r>
    </w:p>
    <w:p w:rsidR="00027A13" w:rsidRPr="00762D98" w:rsidRDefault="00027A13" w:rsidP="00027A13">
      <w:pPr>
        <w:pStyle w:val="enumlev1"/>
      </w:pPr>
      <w:r w:rsidRPr="00762D98">
        <w:t>–</w:t>
      </w:r>
      <w:r w:rsidRPr="00762D98">
        <w:tab/>
        <w:t>interfaces radioélectriques d</w:t>
      </w:r>
      <w:r>
        <w:t>u système</w:t>
      </w:r>
      <w:r w:rsidRPr="00762D98">
        <w:t xml:space="preserve"> DVB-SH;</w:t>
      </w:r>
    </w:p>
    <w:p w:rsidR="00027A13" w:rsidRPr="00762D98" w:rsidRDefault="00027A13" w:rsidP="00027A13">
      <w:pPr>
        <w:pStyle w:val="enumlev1"/>
      </w:pPr>
      <w:r w:rsidRPr="00762D98">
        <w:t>–</w:t>
      </w:r>
      <w:r w:rsidRPr="00762D98">
        <w:tab/>
        <w:t>fourniture de servi</w:t>
      </w:r>
      <w:r>
        <w:t>ces IP sur la couche service du système</w:t>
      </w:r>
      <w:r w:rsidRPr="00762D98">
        <w:t xml:space="preserve"> DVB-SH;</w:t>
      </w:r>
    </w:p>
    <w:p w:rsidR="00027A13" w:rsidRPr="00762D98" w:rsidRDefault="00027A13" w:rsidP="00027A13">
      <w:pPr>
        <w:pStyle w:val="enumlev1"/>
      </w:pPr>
      <w:r w:rsidRPr="00762D98">
        <w:t>–</w:t>
      </w:r>
      <w:r w:rsidRPr="00762D98">
        <w:tab/>
        <w:t xml:space="preserve">codecs et </w:t>
      </w:r>
      <w:r>
        <w:t xml:space="preserve">formats </w:t>
      </w:r>
      <w:r w:rsidRPr="00762D98">
        <w:t>des contenus pour la fourniture de services IP.</w:t>
      </w:r>
    </w:p>
    <w:p w:rsidR="00027A13" w:rsidRPr="00762D98" w:rsidRDefault="00027A13" w:rsidP="00027A13">
      <w:r w:rsidRPr="00762D98">
        <w:t>Le système DVB-</w:t>
      </w:r>
      <w:r>
        <w:t>S</w:t>
      </w:r>
      <w:r w:rsidRPr="00762D98">
        <w:t xml:space="preserve">H est une version améliorée </w:t>
      </w:r>
      <w:r>
        <w:t xml:space="preserve">du système DVB-H, lequel repose sur </w:t>
      </w:r>
      <w:r w:rsidRPr="00762D98">
        <w:t xml:space="preserve">la norme de radiodiffusion numérique DVB-T </w:t>
      </w:r>
      <w:r>
        <w:t>larg</w:t>
      </w:r>
      <w:r w:rsidRPr="00762D98">
        <w:t xml:space="preserve">ement acceptée pour la réception de radiodiffusion mobile. </w:t>
      </w:r>
      <w:r w:rsidRPr="00055920">
        <w:rPr>
          <w:lang w:eastAsia="ja-JP"/>
        </w:rPr>
        <w:t xml:space="preserve">La spécification générale </w:t>
      </w:r>
      <w:r>
        <w:rPr>
          <w:lang w:eastAsia="ja-JP"/>
        </w:rPr>
        <w:t xml:space="preserve">du </w:t>
      </w:r>
      <w:r w:rsidRPr="00055920">
        <w:rPr>
          <w:lang w:eastAsia="ja-JP"/>
        </w:rPr>
        <w:t>système DVB-SH est</w:t>
      </w:r>
      <w:r>
        <w:rPr>
          <w:lang w:eastAsia="ja-JP"/>
        </w:rPr>
        <w:t xml:space="preserve"> la norme </w:t>
      </w:r>
      <w:r w:rsidRPr="001F52D0">
        <w:rPr>
          <w:lang w:eastAsia="ja-JP"/>
        </w:rPr>
        <w:t xml:space="preserve">ETSI TS 102 585. </w:t>
      </w:r>
    </w:p>
    <w:p w:rsidR="00027A13" w:rsidRDefault="00027A13" w:rsidP="00027A13">
      <w:pPr>
        <w:rPr>
          <w:lang w:eastAsia="ja-JP"/>
        </w:rPr>
      </w:pPr>
      <w:r>
        <w:t xml:space="preserve">Le système </w:t>
      </w:r>
      <w:r w:rsidRPr="001F52D0">
        <w:t xml:space="preserve">DVB-SH </w:t>
      </w:r>
      <w:r>
        <w:t xml:space="preserve">utilise le turbo code 3GPP2 avec correction d'erreur directe </w:t>
      </w:r>
      <w:r w:rsidRPr="001F52D0">
        <w:t xml:space="preserve">(FEC) </w:t>
      </w:r>
      <w:r>
        <w:t xml:space="preserve">sur des blocs à </w:t>
      </w:r>
      <w:r w:rsidRPr="001F52D0">
        <w:t>12</w:t>
      </w:r>
      <w:r>
        <w:t> </w:t>
      </w:r>
      <w:r w:rsidRPr="001F52D0">
        <w:t xml:space="preserve">kbit/s. </w:t>
      </w:r>
      <w:r>
        <w:t xml:space="preserve">Il utilise en outre un entrelaceur de canaux très souple qui offre une diversité temporelle allant d'environ une centaine de </w:t>
      </w:r>
      <w:r w:rsidRPr="001F52D0">
        <w:t>millisecond</w:t>
      </w:r>
      <w:r>
        <w:t>e</w:t>
      </w:r>
      <w:r w:rsidRPr="001F52D0">
        <w:t xml:space="preserve">s </w:t>
      </w:r>
      <w:r>
        <w:t xml:space="preserve">à plusieurs secondes, suivant le niveau de </w:t>
      </w:r>
      <w:r w:rsidRPr="001F52D0">
        <w:t xml:space="preserve">service </w:t>
      </w:r>
      <w:r>
        <w:t>visé et les capacités correspondantes (essentiellement la taille de mémoire</w:t>
      </w:r>
      <w:r w:rsidRPr="001F52D0">
        <w:t xml:space="preserve">) </w:t>
      </w:r>
      <w:r>
        <w:t xml:space="preserve">du type de </w:t>
      </w:r>
      <w:r w:rsidRPr="001F52D0">
        <w:t xml:space="preserve">terminal. </w:t>
      </w:r>
      <w:r>
        <w:t xml:space="preserve">Les interfaces radioélectriques du système DVB-SH sont spécifiées dans </w:t>
      </w:r>
      <w:r>
        <w:rPr>
          <w:lang w:eastAsia="ja-JP"/>
        </w:rPr>
        <w:t xml:space="preserve">la norme </w:t>
      </w:r>
      <w:r w:rsidRPr="001F52D0">
        <w:rPr>
          <w:lang w:eastAsia="ja-JP"/>
        </w:rPr>
        <w:t>ETSI</w:t>
      </w:r>
      <w:r>
        <w:rPr>
          <w:lang w:eastAsia="ja-JP"/>
        </w:rPr>
        <w:t> </w:t>
      </w:r>
      <w:r w:rsidRPr="001F52D0">
        <w:rPr>
          <w:lang w:eastAsia="ja-JP"/>
        </w:rPr>
        <w:t>EN 302 583.</w:t>
      </w:r>
    </w:p>
    <w:p w:rsidR="00027A13" w:rsidRDefault="00027A13" w:rsidP="00754118">
      <w:pPr>
        <w:rPr>
          <w:caps/>
        </w:rPr>
      </w:pPr>
    </w:p>
    <w:p w:rsidR="00027A13" w:rsidRPr="000E61C9" w:rsidRDefault="00027A13" w:rsidP="00027A13">
      <w:pPr>
        <w:pStyle w:val="FigureNo"/>
        <w:rPr>
          <w:sz w:val="20"/>
          <w:lang w:eastAsia="ja-JP"/>
        </w:rPr>
      </w:pPr>
      <w:r w:rsidRPr="000E61C9">
        <w:rPr>
          <w:sz w:val="20"/>
        </w:rPr>
        <w:lastRenderedPageBreak/>
        <w:t xml:space="preserve">Figure </w:t>
      </w:r>
      <w:r w:rsidRPr="000E61C9">
        <w:rPr>
          <w:sz w:val="20"/>
          <w:lang w:eastAsia="ja-JP"/>
        </w:rPr>
        <w:t>A3-1</w:t>
      </w:r>
    </w:p>
    <w:p w:rsidR="00027A13" w:rsidRPr="000E61C9" w:rsidRDefault="00027A13" w:rsidP="00027A13">
      <w:pPr>
        <w:pStyle w:val="Figuretitle"/>
        <w:rPr>
          <w:sz w:val="20"/>
          <w:lang w:eastAsia="ja-JP"/>
        </w:rPr>
      </w:pPr>
      <w:r w:rsidRPr="000E61C9">
        <w:rPr>
          <w:sz w:val="20"/>
        </w:rPr>
        <w:t>Architecture du système DVB SH-B – Côté émetteur</w:t>
      </w:r>
    </w:p>
    <w:p w:rsidR="00027A13" w:rsidRPr="001F52D0" w:rsidRDefault="00931E12" w:rsidP="00027A13">
      <w:pPr>
        <w:pStyle w:val="Figure"/>
      </w:pPr>
      <w:r>
        <w:rPr>
          <w:noProof/>
          <w:lang w:eastAsia="zh-CN"/>
        </w:rPr>
        <w:object w:dxaOrig="9941" w:dyaOrig="6646">
          <v:shape id="_x0000_i1029" type="#_x0000_t75" style="width:473.25pt;height:315.75pt" o:ole="">
            <v:imagedata r:id="rId23" o:title=""/>
          </v:shape>
          <o:OLEObject Type="Embed" ProgID="CorelDRAW.Graphic.14" ShapeID="_x0000_i1029" DrawAspect="Content" ObjectID="_1424173187" r:id="rId24"/>
        </w:object>
      </w:r>
    </w:p>
    <w:p w:rsidR="00027A13" w:rsidRPr="00762D98" w:rsidRDefault="00027A13" w:rsidP="00027A13">
      <w:pPr>
        <w:pStyle w:val="Normalaftertitle"/>
      </w:pPr>
      <w:r w:rsidRPr="00762D98">
        <w:t>Les spé</w:t>
      </w:r>
      <w:r>
        <w:t>cifications de signalisation du</w:t>
      </w:r>
      <w:r w:rsidRPr="00762D98">
        <w:t xml:space="preserve"> systèm</w:t>
      </w:r>
      <w:r>
        <w:t>e</w:t>
      </w:r>
      <w:r w:rsidRPr="00762D98">
        <w:t xml:space="preserve"> DVB-SH </w:t>
      </w:r>
      <w:r>
        <w:t xml:space="preserve">énoncées dans la norme </w:t>
      </w:r>
      <w:r w:rsidRPr="001F52D0">
        <w:rPr>
          <w:lang w:eastAsia="ja-JP"/>
        </w:rPr>
        <w:t>ETSI</w:t>
      </w:r>
      <w:r>
        <w:rPr>
          <w:lang w:eastAsia="ja-JP"/>
        </w:rPr>
        <w:t> </w:t>
      </w:r>
      <w:r w:rsidRPr="001F52D0">
        <w:rPr>
          <w:lang w:eastAsia="ja-JP"/>
        </w:rPr>
        <w:t>TS</w:t>
      </w:r>
      <w:r>
        <w:rPr>
          <w:lang w:eastAsia="ja-JP"/>
        </w:rPr>
        <w:t> </w:t>
      </w:r>
      <w:r w:rsidRPr="001F52D0">
        <w:rPr>
          <w:lang w:eastAsia="ja-JP"/>
        </w:rPr>
        <w:t>102 470</w:t>
      </w:r>
      <w:r>
        <w:rPr>
          <w:lang w:eastAsia="ja-JP"/>
        </w:rPr>
        <w:noBreakHyphen/>
      </w:r>
      <w:r w:rsidRPr="001F52D0">
        <w:rPr>
          <w:lang w:eastAsia="ja-JP"/>
        </w:rPr>
        <w:t xml:space="preserve">2 </w:t>
      </w:r>
      <w:r w:rsidRPr="00762D98">
        <w:t>définissent l'utilisation exacte des informations PSI/SI dans le cas de la fourniture de services IP.</w:t>
      </w:r>
    </w:p>
    <w:p w:rsidR="00027A13" w:rsidRPr="00762D98" w:rsidRDefault="00027A13" w:rsidP="00027A13">
      <w:r w:rsidRPr="00762D98">
        <w:t xml:space="preserve">Pour les services vidéo, on utilise le codage H.264/AVC et pour les </w:t>
      </w:r>
      <w:r>
        <w:t>signaux</w:t>
      </w:r>
      <w:r w:rsidRPr="00762D98">
        <w:t xml:space="preserve"> audio, on emploie les codecs HE AAC v2 et les formats de </w:t>
      </w:r>
      <w:r>
        <w:t xml:space="preserve">données </w:t>
      </w:r>
      <w:r w:rsidRPr="00762D98">
        <w:t>utile</w:t>
      </w:r>
      <w:r>
        <w:t>s</w:t>
      </w:r>
      <w:r w:rsidRPr="00762D98">
        <w:t xml:space="preserve"> RTP. Plusieurs types de données sont pris en charge, </w:t>
      </w:r>
      <w:r>
        <w:t>par exemple</w:t>
      </w:r>
      <w:r w:rsidRPr="00762D98">
        <w:t xml:space="preserve"> les données binaires, le texte et les images fixes. </w:t>
      </w:r>
    </w:p>
    <w:p w:rsidR="00027A13" w:rsidRPr="00762D98" w:rsidRDefault="00027A13" w:rsidP="00027A13">
      <w:r w:rsidRPr="00762D98">
        <w:t>Le protocole RTP est le protocole de l'IETF utilisé pour les services de diffusion en continu. La fourniture de tout type de fichier dans un système de fourniture de services IP est prise en charge par le protocole FLUTE de l'IETF.</w:t>
      </w:r>
    </w:p>
    <w:p w:rsidR="00027A13" w:rsidRPr="00762D98" w:rsidRDefault="00027A13" w:rsidP="00027A13">
      <w:r w:rsidRPr="00762D98">
        <w:t xml:space="preserve">Un guide électronique des services a été défini pour permettre la découverte </w:t>
      </w:r>
      <w:r>
        <w:t xml:space="preserve">rapide </w:t>
      </w:r>
      <w:r w:rsidRPr="00762D98">
        <w:t>et la sélection de services destinés à l'utilisateur final.</w:t>
      </w:r>
    </w:p>
    <w:p w:rsidR="00027A13" w:rsidRPr="00762D98" w:rsidRDefault="00027A13" w:rsidP="00027A13">
      <w:r>
        <w:t>D</w:t>
      </w:r>
      <w:r w:rsidRPr="00762D98">
        <w:t xml:space="preserve">es mécanismes </w:t>
      </w:r>
      <w:r>
        <w:t>polyvalents</w:t>
      </w:r>
      <w:r w:rsidRPr="00762D98">
        <w:t xml:space="preserve"> de protection et d'achat de services </w:t>
      </w:r>
      <w:r>
        <w:t xml:space="preserve">ont été définis </w:t>
      </w:r>
      <w:r w:rsidRPr="00762D98">
        <w:t>pour des récepteurs portatifs destinés à la radiodiffusion seulement et avec une capacité d'interaction.</w:t>
      </w:r>
    </w:p>
    <w:p w:rsidR="00027A13" w:rsidRPr="001F52D0" w:rsidRDefault="00027A13" w:rsidP="00027A13">
      <w:pPr>
        <w:rPr>
          <w:lang w:eastAsia="ja-JP"/>
        </w:rPr>
      </w:pPr>
      <w:r>
        <w:rPr>
          <w:lang w:eastAsia="ja-JP"/>
        </w:rPr>
        <w:t>Des mécanismes ont été définis pour la mobilité</w:t>
      </w:r>
      <w:r w:rsidRPr="001F52D0">
        <w:rPr>
          <w:lang w:eastAsia="ja-JP"/>
        </w:rPr>
        <w:t xml:space="preserve"> </w:t>
      </w:r>
      <w:r>
        <w:rPr>
          <w:lang w:eastAsia="ja-JP"/>
        </w:rPr>
        <w:t xml:space="preserve">sur les réseaux </w:t>
      </w:r>
      <w:r w:rsidRPr="001F52D0">
        <w:rPr>
          <w:lang w:eastAsia="ja-JP"/>
        </w:rPr>
        <w:t xml:space="preserve">DVB-SH </w:t>
      </w:r>
      <w:r>
        <w:rPr>
          <w:lang w:eastAsia="ja-JP"/>
        </w:rPr>
        <w:t xml:space="preserve">et entre des réseaux </w:t>
      </w:r>
      <w:r w:rsidRPr="001F52D0">
        <w:rPr>
          <w:lang w:eastAsia="ja-JP"/>
        </w:rPr>
        <w:t>DVB</w:t>
      </w:r>
      <w:r>
        <w:rPr>
          <w:lang w:eastAsia="ja-JP"/>
        </w:rPr>
        <w:noBreakHyphen/>
      </w:r>
      <w:r w:rsidRPr="001F52D0">
        <w:rPr>
          <w:lang w:eastAsia="ja-JP"/>
        </w:rPr>
        <w:t xml:space="preserve">H </w:t>
      </w:r>
      <w:r>
        <w:rPr>
          <w:lang w:eastAsia="ja-JP"/>
        </w:rPr>
        <w:t xml:space="preserve">et </w:t>
      </w:r>
      <w:r w:rsidRPr="001F52D0">
        <w:rPr>
          <w:lang w:eastAsia="ja-JP"/>
        </w:rPr>
        <w:t>DVB-SH.</w:t>
      </w:r>
    </w:p>
    <w:p w:rsidR="00027A13" w:rsidRPr="001F52D0" w:rsidRDefault="00027A13" w:rsidP="00027A13">
      <w:pPr>
        <w:rPr>
          <w:lang w:eastAsia="ja-JP"/>
        </w:rPr>
      </w:pPr>
      <w:r>
        <w:rPr>
          <w:lang w:eastAsia="ja-JP"/>
        </w:rPr>
        <w:t xml:space="preserve">La norme </w:t>
      </w:r>
      <w:r w:rsidRPr="001F52D0">
        <w:rPr>
          <w:lang w:eastAsia="ja-JP"/>
        </w:rPr>
        <w:t>ETSI TS 102 584</w:t>
      </w:r>
      <w:r>
        <w:rPr>
          <w:lang w:eastAsia="ja-JP"/>
        </w:rPr>
        <w:t xml:space="preserve"> contient des lignes directrices relatives à la mise en œuvre du système </w:t>
      </w:r>
      <w:r w:rsidRPr="001F52D0">
        <w:rPr>
          <w:lang w:eastAsia="ja-JP"/>
        </w:rPr>
        <w:t xml:space="preserve">DVB-SH </w:t>
      </w:r>
      <w:r>
        <w:rPr>
          <w:lang w:eastAsia="ja-JP"/>
        </w:rPr>
        <w:t>ainsi que de nombreux résultats d'expériences menées en laboratoire ou sur le terrain.</w:t>
      </w:r>
    </w:p>
    <w:p w:rsidR="00027A13" w:rsidRPr="00754118" w:rsidRDefault="00027A13" w:rsidP="00754118"/>
    <w:p w:rsidR="00027A13" w:rsidRPr="001F52D0" w:rsidRDefault="00027A13" w:rsidP="00027A13">
      <w:pPr>
        <w:pStyle w:val="Reftitle"/>
        <w:keepNext/>
        <w:rPr>
          <w:lang w:eastAsia="ko-KR"/>
        </w:rPr>
      </w:pPr>
      <w:r>
        <w:rPr>
          <w:lang w:eastAsia="ko-KR"/>
        </w:rPr>
        <w:lastRenderedPageBreak/>
        <w:t>Bibliographie</w:t>
      </w:r>
    </w:p>
    <w:p w:rsidR="00027A13" w:rsidRPr="001F52D0" w:rsidRDefault="00027A13" w:rsidP="00027A13">
      <w:pPr>
        <w:pStyle w:val="Headingb"/>
      </w:pPr>
      <w:bookmarkStart w:id="9" w:name="_Toc114490759"/>
      <w:r>
        <w:rPr>
          <w:lang w:eastAsia="ja-JP"/>
        </w:rPr>
        <w:t>Description générale du système de bout en bout</w:t>
      </w:r>
      <w:bookmarkEnd w:id="9"/>
    </w:p>
    <w:p w:rsidR="00027A13" w:rsidRPr="000E61C9" w:rsidRDefault="00027A13" w:rsidP="00027A13">
      <w:pPr>
        <w:pStyle w:val="Reftext"/>
        <w:rPr>
          <w:sz w:val="24"/>
          <w:szCs w:val="24"/>
          <w:lang w:val="en-US"/>
        </w:rPr>
      </w:pPr>
      <w:r w:rsidRPr="000E61C9">
        <w:rPr>
          <w:sz w:val="24"/>
          <w:szCs w:val="24"/>
          <w:lang w:val="en-US"/>
        </w:rPr>
        <w:t>–</w:t>
      </w:r>
      <w:r w:rsidRPr="000E61C9">
        <w:rPr>
          <w:sz w:val="24"/>
          <w:szCs w:val="24"/>
          <w:lang w:val="en-US"/>
        </w:rPr>
        <w:tab/>
        <w:t>ETSI TS 102 585: Digital video broadcasting (DVB); System specifications for satellite services to handheld devices (SH) below 3 GHz.</w:t>
      </w:r>
    </w:p>
    <w:p w:rsidR="00027A13" w:rsidRPr="00250919" w:rsidRDefault="00027A13" w:rsidP="00027A13">
      <w:pPr>
        <w:pStyle w:val="Headingb"/>
        <w:spacing w:after="120"/>
        <w:rPr>
          <w:lang w:val="en-US"/>
        </w:rPr>
      </w:pPr>
      <w:bookmarkStart w:id="10" w:name="_Toc114490760"/>
      <w:r w:rsidRPr="00250919">
        <w:rPr>
          <w:lang w:val="en-US"/>
        </w:rPr>
        <w:t>Interface</w:t>
      </w:r>
      <w:bookmarkEnd w:id="10"/>
      <w:r w:rsidRPr="00250919">
        <w:rPr>
          <w:lang w:val="en-US"/>
        </w:rPr>
        <w:t xml:space="preserve"> radioélectrique</w:t>
      </w:r>
    </w:p>
    <w:p w:rsidR="00027A13" w:rsidRPr="000E61C9" w:rsidRDefault="00027A13" w:rsidP="00027A13">
      <w:pPr>
        <w:pStyle w:val="Reftext"/>
        <w:rPr>
          <w:sz w:val="24"/>
          <w:szCs w:val="24"/>
          <w:lang w:val="en-US"/>
        </w:rPr>
      </w:pPr>
      <w:r w:rsidRPr="000E61C9">
        <w:rPr>
          <w:sz w:val="24"/>
          <w:szCs w:val="24"/>
          <w:lang w:val="en-US"/>
        </w:rPr>
        <w:t>–</w:t>
      </w:r>
      <w:r w:rsidRPr="000E61C9">
        <w:rPr>
          <w:sz w:val="24"/>
          <w:szCs w:val="24"/>
          <w:lang w:val="en-US"/>
        </w:rPr>
        <w:tab/>
        <w:t>ETSI EN 302 583: Digital video broadcasting (DVB); Framing structure, channel coding and modulation for satellite services to handheld devices (SH) below 3 GHz.</w:t>
      </w:r>
    </w:p>
    <w:p w:rsidR="00027A13" w:rsidRPr="00250919" w:rsidRDefault="00027A13" w:rsidP="00027A13">
      <w:pPr>
        <w:pStyle w:val="Headingb"/>
        <w:rPr>
          <w:lang w:val="en-US"/>
        </w:rPr>
      </w:pPr>
      <w:r w:rsidRPr="00250919">
        <w:rPr>
          <w:lang w:val="en-US"/>
        </w:rPr>
        <w:t xml:space="preserve">Couche liaison </w:t>
      </w:r>
    </w:p>
    <w:p w:rsidR="00027A13" w:rsidRPr="000E61C9" w:rsidRDefault="00027A13" w:rsidP="00027A13">
      <w:pPr>
        <w:pStyle w:val="Reftext"/>
        <w:rPr>
          <w:sz w:val="24"/>
          <w:szCs w:val="24"/>
          <w:lang w:val="en-US"/>
        </w:rPr>
      </w:pPr>
      <w:r w:rsidRPr="000E61C9">
        <w:rPr>
          <w:sz w:val="24"/>
          <w:szCs w:val="24"/>
          <w:lang w:val="en-US"/>
        </w:rPr>
        <w:t>–</w:t>
      </w:r>
      <w:r w:rsidRPr="000E61C9">
        <w:rPr>
          <w:sz w:val="24"/>
          <w:szCs w:val="24"/>
          <w:lang w:val="en-US"/>
        </w:rPr>
        <w:tab/>
        <w:t>ETSI EN 301 192: Digital video broadcasting (DVB); DVB specification for data broadcasting.</w:t>
      </w:r>
    </w:p>
    <w:p w:rsidR="00027A13" w:rsidRPr="000E61C9" w:rsidRDefault="00027A13" w:rsidP="00027A13">
      <w:pPr>
        <w:pStyle w:val="Reftext"/>
        <w:rPr>
          <w:sz w:val="24"/>
          <w:szCs w:val="24"/>
          <w:lang w:val="en-US"/>
        </w:rPr>
      </w:pPr>
      <w:r w:rsidRPr="000E61C9">
        <w:rPr>
          <w:sz w:val="24"/>
          <w:szCs w:val="24"/>
          <w:lang w:val="en-US"/>
        </w:rPr>
        <w:t>–</w:t>
      </w:r>
      <w:r w:rsidRPr="000E61C9">
        <w:rPr>
          <w:sz w:val="24"/>
          <w:szCs w:val="24"/>
          <w:lang w:val="en-US"/>
        </w:rPr>
        <w:tab/>
        <w:t>ETSI TS 102 772: Digital video broadcasting (DVB); Specification of multi-protocol encapsulation – inter-burst forward error correction (MPE-IFEC).</w:t>
      </w:r>
    </w:p>
    <w:p w:rsidR="00027A13" w:rsidRPr="001F52D0" w:rsidRDefault="00027A13" w:rsidP="00027A13">
      <w:pPr>
        <w:pStyle w:val="Headingb"/>
      </w:pPr>
      <w:r>
        <w:t>Signalisation au niveau du système</w:t>
      </w:r>
    </w:p>
    <w:p w:rsidR="00027A13" w:rsidRPr="000E61C9" w:rsidRDefault="00027A13" w:rsidP="00027A13">
      <w:pPr>
        <w:pStyle w:val="enumlev1"/>
        <w:rPr>
          <w:szCs w:val="24"/>
        </w:rPr>
      </w:pPr>
      <w:r w:rsidRPr="000E61C9">
        <w:rPr>
          <w:szCs w:val="24"/>
        </w:rPr>
        <w:t>–</w:t>
      </w:r>
      <w:r w:rsidRPr="000E61C9">
        <w:rPr>
          <w:szCs w:val="24"/>
        </w:rPr>
        <w:tab/>
        <w:t>ETSI TS 102 470-2: Digital video broadcasting (DVB); IP Datacast over DVB-SH: Programme specific information (PSI)/(Service Information (SI).</w:t>
      </w:r>
    </w:p>
    <w:p w:rsidR="00027A13" w:rsidRPr="001F52D0" w:rsidRDefault="00027A13" w:rsidP="00027A13">
      <w:pPr>
        <w:pStyle w:val="Headingb"/>
        <w:spacing w:after="120"/>
      </w:pPr>
      <w:bookmarkStart w:id="11" w:name="_Toc114490761"/>
      <w:r>
        <w:t xml:space="preserve">Couche service de diffusion de données </w:t>
      </w:r>
      <w:r w:rsidRPr="001F52D0">
        <w:t xml:space="preserve">IP </w:t>
      </w:r>
      <w:bookmarkEnd w:id="11"/>
    </w:p>
    <w:p w:rsidR="00027A13" w:rsidRPr="000E61C9" w:rsidRDefault="00027A13" w:rsidP="00027A13">
      <w:pPr>
        <w:spacing w:after="120"/>
        <w:rPr>
          <w:szCs w:val="24"/>
        </w:rPr>
      </w:pPr>
      <w:r w:rsidRPr="000E61C9">
        <w:rPr>
          <w:szCs w:val="24"/>
        </w:rPr>
        <w:t>Le guide électronique des services est spécifié dans les documents suivants:</w:t>
      </w:r>
    </w:p>
    <w:p w:rsidR="00027A13" w:rsidRPr="000E61C9" w:rsidRDefault="00027A13" w:rsidP="00027A13">
      <w:pPr>
        <w:pStyle w:val="Reftext"/>
        <w:rPr>
          <w:sz w:val="24"/>
          <w:szCs w:val="24"/>
          <w:lang w:val="en-US"/>
        </w:rPr>
      </w:pPr>
      <w:r w:rsidRPr="000E61C9">
        <w:rPr>
          <w:sz w:val="24"/>
          <w:szCs w:val="24"/>
          <w:lang w:val="en-US"/>
        </w:rPr>
        <w:t>–</w:t>
      </w:r>
      <w:r w:rsidRPr="000E61C9">
        <w:rPr>
          <w:sz w:val="24"/>
          <w:szCs w:val="24"/>
          <w:lang w:val="en-US"/>
        </w:rPr>
        <w:tab/>
        <w:t xml:space="preserve">ETSI TS </w:t>
      </w:r>
      <w:r w:rsidRPr="000E61C9">
        <w:rPr>
          <w:sz w:val="24"/>
          <w:szCs w:val="24"/>
          <w:lang w:val="en-US" w:eastAsia="ja-JP"/>
        </w:rPr>
        <w:t xml:space="preserve">102 471: </w:t>
      </w:r>
      <w:r w:rsidRPr="000E61C9">
        <w:rPr>
          <w:sz w:val="24"/>
          <w:szCs w:val="24"/>
          <w:lang w:val="en-US"/>
        </w:rPr>
        <w:t>Digital video broadcasting (DVB); IP Datacast over DVB-H: Electronic service Guide (ESG).</w:t>
      </w:r>
    </w:p>
    <w:p w:rsidR="00027A13" w:rsidRPr="000E61C9" w:rsidRDefault="00027A13" w:rsidP="00027A13">
      <w:pPr>
        <w:pStyle w:val="Reftext"/>
        <w:rPr>
          <w:sz w:val="24"/>
          <w:szCs w:val="24"/>
          <w:lang w:val="en-US" w:eastAsia="ja-JP"/>
        </w:rPr>
      </w:pPr>
      <w:r w:rsidRPr="000E61C9">
        <w:rPr>
          <w:sz w:val="24"/>
          <w:szCs w:val="24"/>
          <w:lang w:val="en-US"/>
        </w:rPr>
        <w:t>–</w:t>
      </w:r>
      <w:r w:rsidRPr="000E61C9">
        <w:rPr>
          <w:sz w:val="24"/>
          <w:szCs w:val="24"/>
          <w:lang w:val="en-US"/>
        </w:rPr>
        <w:tab/>
        <w:t>ETSI TS 102 592-2: IP Datacast over DVB-SH: Electronic service Guide (ESG) implementation Guidelines.</w:t>
      </w:r>
    </w:p>
    <w:p w:rsidR="00027A13" w:rsidRPr="000E61C9" w:rsidRDefault="00027A13" w:rsidP="00027A13">
      <w:pPr>
        <w:spacing w:after="120"/>
        <w:rPr>
          <w:szCs w:val="24"/>
        </w:rPr>
      </w:pPr>
      <w:r w:rsidRPr="000E61C9">
        <w:rPr>
          <w:szCs w:val="24"/>
        </w:rPr>
        <w:t>Les protocoles de fourniture de contenus sont spécifiés dans les documents suivants:</w:t>
      </w:r>
    </w:p>
    <w:p w:rsidR="00027A13" w:rsidRPr="000E61C9" w:rsidRDefault="00027A13" w:rsidP="00027A13">
      <w:pPr>
        <w:pStyle w:val="Reftext"/>
        <w:rPr>
          <w:sz w:val="24"/>
          <w:szCs w:val="24"/>
          <w:lang w:val="en-US"/>
        </w:rPr>
      </w:pPr>
      <w:r w:rsidRPr="000E61C9">
        <w:rPr>
          <w:sz w:val="24"/>
          <w:szCs w:val="24"/>
          <w:lang w:val="en-US"/>
        </w:rPr>
        <w:t>–</w:t>
      </w:r>
      <w:r w:rsidRPr="000E61C9">
        <w:rPr>
          <w:sz w:val="24"/>
          <w:szCs w:val="24"/>
          <w:lang w:val="en-US"/>
        </w:rPr>
        <w:tab/>
        <w:t xml:space="preserve">ETSI TS </w:t>
      </w:r>
      <w:r w:rsidRPr="000E61C9">
        <w:rPr>
          <w:sz w:val="24"/>
          <w:szCs w:val="24"/>
          <w:lang w:val="en-US" w:eastAsia="ja-JP"/>
        </w:rPr>
        <w:t xml:space="preserve">102 472: </w:t>
      </w:r>
      <w:r w:rsidRPr="000E61C9">
        <w:rPr>
          <w:sz w:val="24"/>
          <w:szCs w:val="24"/>
          <w:lang w:val="en-US"/>
        </w:rPr>
        <w:t>Digital video broadcasting (DVB); IP Datacast over DVB-H: Content delivery protocols.</w:t>
      </w:r>
    </w:p>
    <w:p w:rsidR="00027A13" w:rsidRPr="000E61C9" w:rsidRDefault="00027A13" w:rsidP="00027A13">
      <w:pPr>
        <w:pStyle w:val="Reftext"/>
        <w:rPr>
          <w:sz w:val="24"/>
          <w:szCs w:val="24"/>
          <w:lang w:val="en-US"/>
        </w:rPr>
      </w:pPr>
      <w:r w:rsidRPr="000E61C9">
        <w:rPr>
          <w:sz w:val="24"/>
          <w:szCs w:val="24"/>
          <w:lang w:val="en-US"/>
        </w:rPr>
        <w:t>–</w:t>
      </w:r>
      <w:r w:rsidRPr="000E61C9">
        <w:rPr>
          <w:sz w:val="24"/>
          <w:szCs w:val="24"/>
          <w:lang w:val="en-US"/>
        </w:rPr>
        <w:tab/>
        <w:t>ETSI TS 102 591-2: Digital video broadcasting (DVB); IP Datacast: Content delivery protocols implementation Guidelines; Part 2: IP Datacast over DVB-SH.</w:t>
      </w:r>
    </w:p>
    <w:p w:rsidR="00027A13" w:rsidRPr="000E61C9" w:rsidRDefault="00027A13" w:rsidP="00027A13">
      <w:pPr>
        <w:rPr>
          <w:szCs w:val="24"/>
        </w:rPr>
      </w:pPr>
      <w:r w:rsidRPr="000E61C9">
        <w:rPr>
          <w:szCs w:val="24"/>
        </w:rPr>
        <w:t xml:space="preserve">Les mécanismes de protection et d'achat de services sont spécifiés dans le document suivant: </w:t>
      </w:r>
    </w:p>
    <w:p w:rsidR="00027A13" w:rsidRPr="000E61C9" w:rsidRDefault="00027A13" w:rsidP="00027A13">
      <w:pPr>
        <w:pStyle w:val="Reftext"/>
        <w:rPr>
          <w:sz w:val="24"/>
          <w:szCs w:val="24"/>
          <w:lang w:val="en-US"/>
        </w:rPr>
      </w:pPr>
      <w:r w:rsidRPr="000E61C9">
        <w:rPr>
          <w:sz w:val="24"/>
          <w:szCs w:val="24"/>
          <w:lang w:val="en-US"/>
        </w:rPr>
        <w:t>–</w:t>
      </w:r>
      <w:r w:rsidRPr="000E61C9">
        <w:rPr>
          <w:sz w:val="24"/>
          <w:szCs w:val="24"/>
          <w:lang w:val="en-US"/>
        </w:rPr>
        <w:tab/>
        <w:t>ETSI TS 102</w:t>
      </w:r>
      <w:r w:rsidRPr="000E61C9">
        <w:rPr>
          <w:sz w:val="24"/>
          <w:szCs w:val="24"/>
          <w:lang w:val="en-US" w:eastAsia="ja-JP"/>
        </w:rPr>
        <w:t xml:space="preserve"> 474: </w:t>
      </w:r>
      <w:r w:rsidRPr="000E61C9">
        <w:rPr>
          <w:sz w:val="24"/>
          <w:szCs w:val="24"/>
          <w:lang w:val="en-US"/>
        </w:rPr>
        <w:t>Digital video broadcasting (DVB); IP Datacast over DVB-H: Service purchase and protection.</w:t>
      </w:r>
    </w:p>
    <w:p w:rsidR="00027A13" w:rsidRPr="000E61C9" w:rsidRDefault="00027A13" w:rsidP="00027A13">
      <w:pPr>
        <w:rPr>
          <w:szCs w:val="24"/>
          <w:lang w:eastAsia="ja-JP"/>
        </w:rPr>
      </w:pPr>
      <w:r w:rsidRPr="000E61C9">
        <w:rPr>
          <w:szCs w:val="24"/>
          <w:lang w:eastAsia="ja-JP"/>
        </w:rPr>
        <w:t>Les mécanismes de mobilité sont spécifiés dans le document suivant:</w:t>
      </w:r>
    </w:p>
    <w:p w:rsidR="00027A13" w:rsidRPr="000E61C9" w:rsidRDefault="00027A13" w:rsidP="00027A13">
      <w:pPr>
        <w:pStyle w:val="Reftext"/>
        <w:rPr>
          <w:sz w:val="24"/>
          <w:szCs w:val="24"/>
          <w:lang w:val="en-US" w:eastAsia="ja-JP"/>
        </w:rPr>
      </w:pPr>
      <w:r w:rsidRPr="000E61C9">
        <w:rPr>
          <w:sz w:val="24"/>
          <w:szCs w:val="24"/>
          <w:lang w:val="en-US"/>
        </w:rPr>
        <w:t>–</w:t>
      </w:r>
      <w:r w:rsidRPr="000E61C9">
        <w:rPr>
          <w:sz w:val="24"/>
          <w:szCs w:val="24"/>
          <w:lang w:val="en-US"/>
        </w:rPr>
        <w:tab/>
        <w:t>ETSI TS 102 611-2 IP Datacast over DVB-SH: Implementation Guidelines for mobility.</w:t>
      </w:r>
    </w:p>
    <w:p w:rsidR="00027A13" w:rsidRPr="001F52D0" w:rsidRDefault="00027A13" w:rsidP="00027A13">
      <w:pPr>
        <w:pStyle w:val="Headingb"/>
        <w:rPr>
          <w:lang w:eastAsia="ja-JP"/>
        </w:rPr>
      </w:pPr>
      <w:bookmarkStart w:id="12" w:name="_Toc114490762"/>
      <w:r>
        <w:t xml:space="preserve">Codecs et formats de diffusion de données </w:t>
      </w:r>
      <w:r w:rsidRPr="001F52D0">
        <w:t xml:space="preserve">IP </w:t>
      </w:r>
      <w:bookmarkEnd w:id="12"/>
    </w:p>
    <w:p w:rsidR="00027A13" w:rsidRPr="000E61C9" w:rsidRDefault="00027A13" w:rsidP="00027A13">
      <w:pPr>
        <w:pStyle w:val="Reftext"/>
        <w:rPr>
          <w:sz w:val="24"/>
          <w:szCs w:val="24"/>
          <w:lang w:val="en-US" w:eastAsia="ja-JP"/>
        </w:rPr>
      </w:pPr>
      <w:r w:rsidRPr="000E61C9">
        <w:rPr>
          <w:sz w:val="24"/>
          <w:szCs w:val="24"/>
          <w:lang w:val="en-US"/>
        </w:rPr>
        <w:t>–</w:t>
      </w:r>
      <w:r w:rsidRPr="000E61C9">
        <w:rPr>
          <w:sz w:val="24"/>
          <w:szCs w:val="24"/>
          <w:lang w:val="en-US"/>
        </w:rPr>
        <w:tab/>
        <w:t>ETSI TS 102 005</w:t>
      </w:r>
      <w:r w:rsidRPr="000E61C9">
        <w:rPr>
          <w:sz w:val="24"/>
          <w:szCs w:val="24"/>
          <w:lang w:val="en-US" w:eastAsia="ja-JP"/>
        </w:rPr>
        <w:t>:</w:t>
      </w:r>
      <w:r w:rsidRPr="000E61C9">
        <w:rPr>
          <w:sz w:val="24"/>
          <w:szCs w:val="24"/>
          <w:lang w:val="en-US"/>
        </w:rPr>
        <w:t xml:space="preserve"> Digital video broadcasting (DVB); Specification for the use of video and audio coding in DVB services delivered directly over IP.</w:t>
      </w:r>
    </w:p>
    <w:p w:rsidR="00027A13" w:rsidRPr="001F52D0" w:rsidRDefault="00027A13" w:rsidP="00754118">
      <w:pPr>
        <w:pStyle w:val="Headingb"/>
      </w:pPr>
      <w:r>
        <w:rPr>
          <w:lang w:eastAsia="ja-JP"/>
        </w:rPr>
        <w:lastRenderedPageBreak/>
        <w:t xml:space="preserve">Lignes directrices pour le déploiement du système </w:t>
      </w:r>
      <w:r w:rsidRPr="001F52D0">
        <w:rPr>
          <w:lang w:eastAsia="ja-JP"/>
        </w:rPr>
        <w:t>DVB-SH</w:t>
      </w:r>
      <w:r w:rsidRPr="001F52D0">
        <w:t xml:space="preserve"> </w:t>
      </w:r>
    </w:p>
    <w:p w:rsidR="00027A13" w:rsidRPr="000E61C9" w:rsidRDefault="00027A13" w:rsidP="00754118">
      <w:pPr>
        <w:pStyle w:val="Reftext"/>
        <w:keepNext/>
        <w:keepLines/>
        <w:rPr>
          <w:sz w:val="24"/>
          <w:szCs w:val="24"/>
          <w:lang w:val="en-US"/>
        </w:rPr>
      </w:pPr>
      <w:r w:rsidRPr="000E61C9">
        <w:rPr>
          <w:sz w:val="24"/>
          <w:szCs w:val="24"/>
          <w:lang w:val="en-US"/>
        </w:rPr>
        <w:t>–</w:t>
      </w:r>
      <w:r w:rsidRPr="000E61C9">
        <w:rPr>
          <w:sz w:val="24"/>
          <w:szCs w:val="24"/>
          <w:lang w:val="en-US"/>
        </w:rPr>
        <w:tab/>
        <w:t>ETSI TS 102 584: Digital video broadcasting (DVB); DVB-SH Implementation Guidelines.</w:t>
      </w:r>
    </w:p>
    <w:p w:rsidR="00027A13" w:rsidRPr="001F52D0" w:rsidRDefault="00027A13" w:rsidP="00754118">
      <w:pPr>
        <w:pStyle w:val="Headingb"/>
        <w:rPr>
          <w:lang w:eastAsia="ja-JP"/>
        </w:rPr>
      </w:pPr>
      <w:r>
        <w:rPr>
          <w:lang w:eastAsia="ja-JP"/>
        </w:rPr>
        <w:t xml:space="preserve">Spécifications </w:t>
      </w:r>
      <w:r w:rsidRPr="001F52D0">
        <w:rPr>
          <w:lang w:eastAsia="ja-JP"/>
        </w:rPr>
        <w:t xml:space="preserve">BCAST 1.1 </w:t>
      </w:r>
      <w:r>
        <w:rPr>
          <w:lang w:eastAsia="ja-JP"/>
        </w:rPr>
        <w:t>de l'</w:t>
      </w:r>
      <w:r w:rsidRPr="001F52D0">
        <w:rPr>
          <w:lang w:eastAsia="ja-JP"/>
        </w:rPr>
        <w:t>OMA</w:t>
      </w:r>
    </w:p>
    <w:p w:rsidR="00027A13" w:rsidRPr="000E61C9" w:rsidRDefault="00027A13" w:rsidP="00754118">
      <w:pPr>
        <w:keepNext/>
        <w:keepLines/>
        <w:rPr>
          <w:szCs w:val="24"/>
        </w:rPr>
      </w:pPr>
      <w:r w:rsidRPr="000E61C9">
        <w:rPr>
          <w:szCs w:val="24"/>
        </w:rPr>
        <w:t>BCAST de l'</w:t>
      </w:r>
      <w:r w:rsidRPr="000E61C9">
        <w:rPr>
          <w:szCs w:val="24"/>
          <w:lang w:eastAsia="ja-JP"/>
        </w:rPr>
        <w:t>OMA</w:t>
      </w:r>
      <w:r w:rsidRPr="000E61C9">
        <w:rPr>
          <w:szCs w:val="24"/>
        </w:rPr>
        <w:t xml:space="preserve"> est un ensemble de spécifications de couche service, applicables à divers supports de radiodiffusion, y compris les supports de radiodiffusion DVB-SH.</w:t>
      </w:r>
    </w:p>
    <w:p w:rsidR="00027A13" w:rsidRDefault="00027A13" w:rsidP="00B2222B">
      <w:pPr>
        <w:pStyle w:val="Reftext"/>
        <w:rPr>
          <w:lang w:val="es-ES_tradnl"/>
        </w:rPr>
      </w:pPr>
      <w:r w:rsidRPr="000E61C9">
        <w:t>–</w:t>
      </w:r>
      <w:r w:rsidRPr="000E61C9">
        <w:tab/>
      </w:r>
      <w:r>
        <w:t>«</w:t>
      </w:r>
      <w:r w:rsidRPr="000E61C9">
        <w:t>BCAST Distribution system adaptation – IPDC over DVB-SH</w:t>
      </w:r>
      <w:r>
        <w:t>»</w:t>
      </w:r>
      <w:r w:rsidRPr="000E61C9">
        <w:t xml:space="preserve">, open mobile alliance, </w:t>
      </w:r>
      <w:r w:rsidRPr="000E61C9" w:rsidDel="009725A0">
        <w:t>Version</w:t>
      </w:r>
      <w:r w:rsidRPr="000E61C9">
        <w:t> </w:t>
      </w:r>
      <w:r w:rsidRPr="000E61C9" w:rsidDel="009725A0">
        <w:t>1.</w:t>
      </w:r>
      <w:r w:rsidRPr="000E61C9">
        <w:t>1.</w:t>
      </w:r>
    </w:p>
    <w:p w:rsidR="00027A13" w:rsidRDefault="00027A13" w:rsidP="00027A13">
      <w:pPr>
        <w:rPr>
          <w:lang w:val="es-ES_tradnl"/>
        </w:rPr>
      </w:pPr>
    </w:p>
    <w:p w:rsidR="00027A13" w:rsidRDefault="00027A13" w:rsidP="00027A13">
      <w:pPr>
        <w:rPr>
          <w:lang w:val="es-ES_tradnl"/>
        </w:rPr>
      </w:pPr>
    </w:p>
    <w:p w:rsidR="00CB3636" w:rsidRPr="00027A13" w:rsidRDefault="00CB3636" w:rsidP="00CB3636">
      <w:pPr>
        <w:jc w:val="center"/>
        <w:rPr>
          <w:lang w:val="es-ES_tradnl"/>
        </w:rPr>
      </w:pPr>
      <w:r>
        <w:rPr>
          <w:lang w:val="es-ES_tradnl"/>
        </w:rPr>
        <w:t>____________</w:t>
      </w:r>
    </w:p>
    <w:sectPr w:rsidR="00CB3636" w:rsidRPr="00027A13" w:rsidSect="006E629C">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636" w:rsidRDefault="00CB3636">
      <w:r>
        <w:separator/>
      </w:r>
    </w:p>
  </w:endnote>
  <w:endnote w:type="continuationSeparator" w:id="0">
    <w:p w:rsidR="00CB3636" w:rsidRDefault="00CB3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636" w:rsidRDefault="00CB3636">
      <w:r>
        <w:separator/>
      </w:r>
    </w:p>
  </w:footnote>
  <w:footnote w:type="continuationSeparator" w:id="0">
    <w:p w:rsidR="00CB3636" w:rsidRDefault="00CB3636">
      <w:r>
        <w:continuationSeparator/>
      </w:r>
    </w:p>
  </w:footnote>
  <w:footnote w:id="1">
    <w:p w:rsidR="00CB3636" w:rsidRPr="007B7F10" w:rsidRDefault="00CB3636" w:rsidP="00533889">
      <w:pPr>
        <w:pStyle w:val="FootnoteText"/>
      </w:pPr>
      <w:r w:rsidRPr="007B7F10">
        <w:rPr>
          <w:rStyle w:val="FootnoteReference"/>
        </w:rPr>
        <w:t>*</w:t>
      </w:r>
      <w:r w:rsidRPr="007B7F10">
        <w:tab/>
        <w:t xml:space="preserve">NOTE – Les participants à la </w:t>
      </w:r>
      <w:r>
        <w:t>ré</w:t>
      </w:r>
      <w:r w:rsidRPr="007B7F10">
        <w:t xml:space="preserve">union ont pris note du fait que la présente Recommandation </w:t>
      </w:r>
      <w:r>
        <w:t>serait peut</w:t>
      </w:r>
      <w:r>
        <w:noBreakHyphen/>
        <w:t xml:space="preserve">être </w:t>
      </w:r>
      <w:r w:rsidRPr="007B7F10">
        <w:t xml:space="preserve">mise à jour à la prochaine </w:t>
      </w:r>
      <w:r>
        <w:t>réunion, avec l'in</w:t>
      </w:r>
      <w:r w:rsidRPr="007B7F10">
        <w:t xml:space="preserve">clusion </w:t>
      </w:r>
      <w:r>
        <w:t>d'autres systèmes de radiodiffusion multimédia numérique</w:t>
      </w:r>
      <w:r w:rsidRPr="007B7F10">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636" w:rsidRDefault="00CB363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636" w:rsidRDefault="00CB3636" w:rsidP="00CB3636">
    <w:pPr>
      <w:pStyle w:val="Header"/>
      <w:ind w:right="360" w:firstLine="360"/>
    </w:pPr>
    <w:r>
      <w:rPr>
        <w:noProof/>
        <w:lang w:val="en-US" w:eastAsia="zh-CN"/>
      </w:rPr>
      <w:drawing>
        <wp:anchor distT="0" distB="0" distL="114300" distR="114300" simplePos="0" relativeHeight="251659264" behindDoc="1" locked="0" layoutInCell="1" allowOverlap="1" wp14:anchorId="71B3EE26" wp14:editId="1EC42576">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636" w:rsidRPr="00027A13" w:rsidRDefault="00CB3636">
    <w:pPr>
      <w:pStyle w:val="Header"/>
      <w:jc w:val="left"/>
      <w:rPr>
        <w:lang w:val="fr-CH"/>
      </w:rPr>
    </w:pPr>
    <w:r>
      <w:rPr>
        <w:rStyle w:val="PageNumber"/>
        <w:b/>
        <w:bCs/>
      </w:rPr>
      <w:fldChar w:fldCharType="begin"/>
    </w:r>
    <w:r w:rsidRPr="00027A13">
      <w:rPr>
        <w:rStyle w:val="PageNumber"/>
        <w:b/>
        <w:bCs/>
        <w:lang w:val="fr-CH"/>
      </w:rPr>
      <w:instrText xml:space="preserve"> PAGE </w:instrText>
    </w:r>
    <w:r>
      <w:rPr>
        <w:rStyle w:val="PageNumber"/>
        <w:b/>
        <w:bCs/>
      </w:rPr>
      <w:fldChar w:fldCharType="separate"/>
    </w:r>
    <w:r w:rsidR="00BC0E04">
      <w:rPr>
        <w:rStyle w:val="PageNumber"/>
        <w:b/>
        <w:bCs/>
        <w:noProof/>
        <w:lang w:val="fr-CH"/>
      </w:rPr>
      <w:t>ii</w:t>
    </w:r>
    <w:r>
      <w:rPr>
        <w:rStyle w:val="PageNumber"/>
        <w:b/>
        <w:bCs/>
      </w:rPr>
      <w:fldChar w:fldCharType="end"/>
    </w:r>
    <w:r w:rsidRPr="00027A13">
      <w:rPr>
        <w:lang w:val="fr-CH"/>
      </w:rPr>
      <w:tab/>
    </w:r>
    <w:fldSimple w:instr=" DOCPROPERTY &quot;Header&quot; \* MERGEFORMAT ">
      <w:r w:rsidR="00BF2BB2" w:rsidRPr="00BF2BB2">
        <w:rPr>
          <w:b/>
          <w:bCs/>
          <w:lang w:val="fr-CH"/>
        </w:rPr>
        <w:t xml:space="preserve">Rec. </w:t>
      </w:r>
    </w:fldSimple>
    <w:r>
      <w:rPr>
        <w:b/>
        <w:bCs/>
      </w:rPr>
      <w:t xml:space="preserve"> </w:t>
    </w:r>
    <w:r>
      <w:rPr>
        <w:b/>
        <w:bCs/>
      </w:rPr>
      <w:fldChar w:fldCharType="begin"/>
    </w:r>
    <w:r w:rsidRPr="00027A13">
      <w:rPr>
        <w:b/>
        <w:bCs/>
        <w:lang w:val="fr-CH"/>
      </w:rPr>
      <w:instrText>styleref href</w:instrText>
    </w:r>
    <w:r>
      <w:rPr>
        <w:b/>
        <w:bCs/>
      </w:rPr>
      <w:fldChar w:fldCharType="separate"/>
    </w:r>
    <w:r w:rsidR="00BC0E04">
      <w:rPr>
        <w:b/>
        <w:bCs/>
        <w:noProof/>
      </w:rPr>
      <w:t>UIT-R  BT.2016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636" w:rsidRDefault="00CB3636">
    <w:pPr>
      <w:pStyle w:val="Header"/>
    </w:pPr>
    <w:r>
      <w:tab/>
    </w:r>
    <w:fldSimple w:instr=" DOCPROPERTY &quot;Header&quot; \* MERGEFORMAT ">
      <w:r w:rsidR="00BF2BB2" w:rsidRPr="00BF2BB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F2BB2">
      <w:rPr>
        <w:b/>
        <w:bCs/>
        <w:noProof/>
      </w:rPr>
      <w:t>UIT-R  BT.2016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636" w:rsidRDefault="00CB363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C0E04">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F2BB2" w:rsidRPr="00BF2BB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C0E04">
      <w:rPr>
        <w:b/>
        <w:bCs/>
        <w:noProof/>
      </w:rPr>
      <w:t>UIT-R  BT.2016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636" w:rsidRDefault="00CB3636">
    <w:pPr>
      <w:pStyle w:val="Header"/>
    </w:pPr>
    <w:r>
      <w:tab/>
    </w:r>
    <w:fldSimple w:instr=" DOCPROPERTY &quot;Header&quot; \* MERGEFORMAT ">
      <w:r w:rsidR="00BF2BB2" w:rsidRPr="00BF2BB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C0E04">
      <w:rPr>
        <w:b/>
        <w:bCs/>
        <w:noProof/>
      </w:rPr>
      <w:t>UIT-R  BT.2016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C0E04">
      <w:rPr>
        <w:rStyle w:val="PageNumber"/>
        <w:b/>
        <w:bCs/>
        <w:noProof/>
      </w:rPr>
      <w:t>17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BF1"/>
    <w:rsid w:val="00027A13"/>
    <w:rsid w:val="00214594"/>
    <w:rsid w:val="00214BF1"/>
    <w:rsid w:val="00217EBF"/>
    <w:rsid w:val="00242AEE"/>
    <w:rsid w:val="002628FE"/>
    <w:rsid w:val="002D76C4"/>
    <w:rsid w:val="002E2B45"/>
    <w:rsid w:val="00325809"/>
    <w:rsid w:val="0052529D"/>
    <w:rsid w:val="00533889"/>
    <w:rsid w:val="00607D68"/>
    <w:rsid w:val="006D6C3D"/>
    <w:rsid w:val="006E629C"/>
    <w:rsid w:val="007468DA"/>
    <w:rsid w:val="00754118"/>
    <w:rsid w:val="00931E12"/>
    <w:rsid w:val="009E00A8"/>
    <w:rsid w:val="00A6617B"/>
    <w:rsid w:val="00AB0DC8"/>
    <w:rsid w:val="00B2222B"/>
    <w:rsid w:val="00B44E24"/>
    <w:rsid w:val="00B9544F"/>
    <w:rsid w:val="00BC0E04"/>
    <w:rsid w:val="00BF2BB2"/>
    <w:rsid w:val="00CB3636"/>
    <w:rsid w:val="00D674AF"/>
    <w:rsid w:val="00D75FD9"/>
    <w:rsid w:val="00DF4176"/>
    <w:rsid w:val="00E949E8"/>
    <w:rsid w:val="00F12F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7A1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27A13"/>
    <w:rPr>
      <w:color w:val="0000FF"/>
      <w:u w:val="single"/>
    </w:rPr>
  </w:style>
  <w:style w:type="paragraph" w:customStyle="1" w:styleId="FigureNotitle">
    <w:name w:val="Figure_No &amp; title"/>
    <w:basedOn w:val="Normal"/>
    <w:next w:val="Normalaftertitle"/>
    <w:rsid w:val="00027A13"/>
    <w:pPr>
      <w:keepLines/>
      <w:spacing w:before="240" w:after="120"/>
      <w:jc w:val="center"/>
    </w:pPr>
    <w:rPr>
      <w:b/>
    </w:rPr>
  </w:style>
  <w:style w:type="paragraph" w:customStyle="1" w:styleId="TabletitleBR">
    <w:name w:val="Table_title_BR"/>
    <w:basedOn w:val="Normal"/>
    <w:next w:val="Tablehead"/>
    <w:rsid w:val="00027A13"/>
    <w:pPr>
      <w:keepNext/>
      <w:keepLines/>
      <w:spacing w:before="0" w:after="120"/>
      <w:jc w:val="center"/>
    </w:pPr>
    <w:rPr>
      <w:b/>
    </w:rPr>
  </w:style>
  <w:style w:type="paragraph" w:customStyle="1" w:styleId="AnnexNotitle0">
    <w:name w:val="Annex_No &amp; title"/>
    <w:basedOn w:val="Normal"/>
    <w:next w:val="Normalaftertitle"/>
    <w:rsid w:val="00027A13"/>
    <w:pPr>
      <w:keepNext/>
      <w:keepLines/>
      <w:spacing w:before="480"/>
      <w:jc w:val="center"/>
    </w:pPr>
    <w:rPr>
      <w:b/>
      <w:sz w:val="28"/>
    </w:rPr>
  </w:style>
  <w:style w:type="paragraph" w:customStyle="1" w:styleId="AppendixNotitle0">
    <w:name w:val="Appendix_No &amp; title"/>
    <w:basedOn w:val="AnnexNotitle0"/>
    <w:next w:val="Normalaftertitle"/>
    <w:rsid w:val="00027A13"/>
  </w:style>
  <w:style w:type="paragraph" w:customStyle="1" w:styleId="FooterQP">
    <w:name w:val="Footer_QP"/>
    <w:basedOn w:val="Normal"/>
    <w:rsid w:val="00027A13"/>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027A13"/>
    <w:pPr>
      <w:spacing w:before="480"/>
      <w:jc w:val="center"/>
    </w:pPr>
    <w:rPr>
      <w:b/>
      <w:sz w:val="28"/>
    </w:rPr>
  </w:style>
  <w:style w:type="character" w:styleId="EndnoteReference">
    <w:name w:val="endnote reference"/>
    <w:basedOn w:val="DefaultParagraphFont"/>
    <w:rsid w:val="00027A13"/>
    <w:rPr>
      <w:vertAlign w:val="superscript"/>
    </w:rPr>
  </w:style>
  <w:style w:type="paragraph" w:customStyle="1" w:styleId="Formal">
    <w:name w:val="Formal"/>
    <w:basedOn w:val="ASN1"/>
    <w:rsid w:val="00027A13"/>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027A13"/>
    <w:pPr>
      <w:keepNext/>
      <w:keepLines/>
      <w:spacing w:before="480"/>
      <w:jc w:val="center"/>
    </w:pPr>
    <w:rPr>
      <w:caps/>
      <w:sz w:val="28"/>
    </w:rPr>
  </w:style>
  <w:style w:type="paragraph" w:customStyle="1" w:styleId="QuestionNoBR">
    <w:name w:val="Question_No_BR"/>
    <w:basedOn w:val="RecNoBR"/>
    <w:next w:val="Questiontitle"/>
    <w:rsid w:val="00027A13"/>
  </w:style>
  <w:style w:type="paragraph" w:customStyle="1" w:styleId="Figurewithouttitle">
    <w:name w:val="Figure_without_title"/>
    <w:basedOn w:val="Normal"/>
    <w:next w:val="Normalaftertitle"/>
    <w:rsid w:val="00027A13"/>
    <w:pPr>
      <w:keepLines/>
      <w:spacing w:before="240" w:after="120"/>
      <w:jc w:val="center"/>
    </w:pPr>
  </w:style>
  <w:style w:type="paragraph" w:customStyle="1" w:styleId="FirstFooter">
    <w:name w:val="FirstFooter"/>
    <w:basedOn w:val="Footer"/>
    <w:rsid w:val="00027A13"/>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027A13"/>
  </w:style>
  <w:style w:type="paragraph" w:customStyle="1" w:styleId="ResNoBR">
    <w:name w:val="Res_No_BR"/>
    <w:basedOn w:val="RecNoBR"/>
    <w:next w:val="Restitle"/>
    <w:rsid w:val="00027A13"/>
  </w:style>
  <w:style w:type="paragraph" w:customStyle="1" w:styleId="Section1">
    <w:name w:val="Section_1"/>
    <w:basedOn w:val="Normal"/>
    <w:next w:val="Normal"/>
    <w:rsid w:val="00027A13"/>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27A13"/>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027A13"/>
    <w:pPr>
      <w:spacing w:before="840" w:after="200"/>
      <w:jc w:val="center"/>
    </w:pPr>
    <w:rPr>
      <w:b/>
      <w:sz w:val="28"/>
    </w:rPr>
  </w:style>
  <w:style w:type="paragraph" w:customStyle="1" w:styleId="SpecialFooter">
    <w:name w:val="Special Footer"/>
    <w:basedOn w:val="Footer"/>
    <w:rsid w:val="00027A13"/>
    <w:pPr>
      <w:tabs>
        <w:tab w:val="left" w:pos="567"/>
        <w:tab w:val="left" w:pos="1134"/>
        <w:tab w:val="left" w:pos="1701"/>
        <w:tab w:val="left" w:pos="2268"/>
        <w:tab w:val="left" w:pos="2835"/>
        <w:tab w:val="left" w:pos="5954"/>
        <w:tab w:val="right" w:pos="9639"/>
      </w:tabs>
    </w:pPr>
    <w:rPr>
      <w:noProof w:val="0"/>
      <w:sz w:val="16"/>
    </w:rPr>
  </w:style>
  <w:style w:type="character" w:customStyle="1" w:styleId="TablelegendChar">
    <w:name w:val="Table_legend Char"/>
    <w:basedOn w:val="DefaultParagraphFont"/>
    <w:link w:val="Tablelegend"/>
    <w:rsid w:val="00027A13"/>
    <w:rPr>
      <w:sz w:val="22"/>
      <w:lang w:val="fr-FR" w:eastAsia="en-US"/>
    </w:rPr>
  </w:style>
  <w:style w:type="paragraph" w:customStyle="1" w:styleId="TableNotitle">
    <w:name w:val="Table_No &amp; title"/>
    <w:basedOn w:val="Normal"/>
    <w:next w:val="Tablehead"/>
    <w:rsid w:val="00027A13"/>
    <w:pPr>
      <w:keepNext/>
      <w:keepLines/>
      <w:spacing w:before="360" w:after="120"/>
      <w:jc w:val="center"/>
    </w:pPr>
    <w:rPr>
      <w:b/>
    </w:rPr>
  </w:style>
  <w:style w:type="paragraph" w:customStyle="1" w:styleId="Tableref">
    <w:name w:val="Table_ref"/>
    <w:basedOn w:val="Normal"/>
    <w:next w:val="Tabletitle"/>
    <w:rsid w:val="00027A13"/>
    <w:pPr>
      <w:keepNext/>
      <w:spacing w:before="0" w:after="120"/>
      <w:jc w:val="center"/>
    </w:pPr>
  </w:style>
  <w:style w:type="paragraph" w:customStyle="1" w:styleId="Title1">
    <w:name w:val="Title 1"/>
    <w:basedOn w:val="Source"/>
    <w:next w:val="Title2"/>
    <w:rsid w:val="00027A1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27A13"/>
  </w:style>
  <w:style w:type="paragraph" w:customStyle="1" w:styleId="Title3">
    <w:name w:val="Title 3"/>
    <w:basedOn w:val="Title2"/>
    <w:next w:val="Title4"/>
    <w:rsid w:val="00027A13"/>
    <w:rPr>
      <w:caps w:val="0"/>
    </w:rPr>
  </w:style>
  <w:style w:type="paragraph" w:customStyle="1" w:styleId="Title4">
    <w:name w:val="Title 4"/>
    <w:basedOn w:val="Title3"/>
    <w:next w:val="Heading1"/>
    <w:rsid w:val="00027A13"/>
    <w:rPr>
      <w:b/>
    </w:rPr>
  </w:style>
  <w:style w:type="character" w:customStyle="1" w:styleId="Artref">
    <w:name w:val="Art_ref"/>
    <w:basedOn w:val="DefaultParagraphFont"/>
    <w:rsid w:val="00027A13"/>
  </w:style>
  <w:style w:type="character" w:customStyle="1" w:styleId="Appdef">
    <w:name w:val="App_def"/>
    <w:basedOn w:val="DefaultParagraphFont"/>
    <w:rsid w:val="00027A13"/>
    <w:rPr>
      <w:rFonts w:ascii="Times New Roman" w:hAnsi="Times New Roman"/>
      <w:b/>
    </w:rPr>
  </w:style>
  <w:style w:type="character" w:customStyle="1" w:styleId="Appref">
    <w:name w:val="App_ref"/>
    <w:basedOn w:val="DefaultParagraphFont"/>
    <w:rsid w:val="00027A13"/>
  </w:style>
  <w:style w:type="character" w:customStyle="1" w:styleId="Artdef">
    <w:name w:val="Art_def"/>
    <w:basedOn w:val="DefaultParagraphFont"/>
    <w:rsid w:val="00027A13"/>
    <w:rPr>
      <w:rFonts w:ascii="Times New Roman" w:hAnsi="Times New Roman"/>
      <w:b/>
    </w:rPr>
  </w:style>
  <w:style w:type="character" w:customStyle="1" w:styleId="Recdef">
    <w:name w:val="Rec_def"/>
    <w:basedOn w:val="DefaultParagraphFont"/>
    <w:rsid w:val="00027A13"/>
    <w:rPr>
      <w:b/>
    </w:rPr>
  </w:style>
  <w:style w:type="character" w:customStyle="1" w:styleId="Resdef">
    <w:name w:val="Res_def"/>
    <w:basedOn w:val="DefaultParagraphFont"/>
    <w:rsid w:val="00027A13"/>
    <w:rPr>
      <w:rFonts w:ascii="Times New Roman" w:hAnsi="Times New Roman"/>
      <w:b/>
    </w:rPr>
  </w:style>
  <w:style w:type="character" w:customStyle="1" w:styleId="Tablefreq">
    <w:name w:val="Table_freq"/>
    <w:basedOn w:val="DefaultParagraphFont"/>
    <w:rsid w:val="00027A13"/>
    <w:rPr>
      <w:b/>
      <w:color w:val="auto"/>
    </w:rPr>
  </w:style>
  <w:style w:type="paragraph" w:customStyle="1" w:styleId="TableNoBR">
    <w:name w:val="Table_No_BR"/>
    <w:basedOn w:val="Normal"/>
    <w:next w:val="TabletitleBR"/>
    <w:rsid w:val="00027A13"/>
    <w:pPr>
      <w:keepNext/>
      <w:spacing w:before="560" w:after="120"/>
      <w:jc w:val="center"/>
    </w:pPr>
    <w:rPr>
      <w:caps/>
    </w:rPr>
  </w:style>
  <w:style w:type="paragraph" w:customStyle="1" w:styleId="FiguretitleBR">
    <w:name w:val="Figure_title_BR"/>
    <w:basedOn w:val="TabletitleBR"/>
    <w:next w:val="Figurewithouttitle"/>
    <w:rsid w:val="00027A13"/>
    <w:pPr>
      <w:keepNext w:val="0"/>
      <w:spacing w:after="480"/>
    </w:pPr>
  </w:style>
  <w:style w:type="paragraph" w:customStyle="1" w:styleId="FigureNoBR">
    <w:name w:val="Figure_No_BR"/>
    <w:basedOn w:val="Normal"/>
    <w:next w:val="FiguretitleBR"/>
    <w:rsid w:val="00027A13"/>
    <w:pPr>
      <w:keepNext/>
      <w:keepLines/>
      <w:spacing w:before="480" w:after="120"/>
      <w:jc w:val="center"/>
    </w:pPr>
    <w:rPr>
      <w:caps/>
    </w:rPr>
  </w:style>
  <w:style w:type="character" w:customStyle="1" w:styleId="BalloonTextChar">
    <w:name w:val="Balloon Text Char"/>
    <w:basedOn w:val="DefaultParagraphFont"/>
    <w:link w:val="BalloonText"/>
    <w:rsid w:val="00027A13"/>
    <w:rPr>
      <w:rFonts w:ascii="Tahoma" w:eastAsia="MS Mincho" w:hAnsi="Tahoma" w:cs="Tahoma"/>
      <w:sz w:val="16"/>
      <w:szCs w:val="16"/>
      <w:lang w:val="en-GB" w:eastAsia="en-US"/>
    </w:rPr>
  </w:style>
  <w:style w:type="paragraph" w:styleId="BalloonText">
    <w:name w:val="Balloon Text"/>
    <w:basedOn w:val="Normal"/>
    <w:link w:val="BalloonTextChar"/>
    <w:rsid w:val="00027A13"/>
    <w:pPr>
      <w:jc w:val="left"/>
    </w:pPr>
    <w:rPr>
      <w:rFonts w:ascii="Tahoma" w:eastAsia="MS Mincho" w:hAnsi="Tahoma" w:cs="Tahoma"/>
      <w:sz w:val="16"/>
      <w:szCs w:val="16"/>
      <w:lang w:val="en-GB"/>
    </w:rPr>
  </w:style>
  <w:style w:type="character" w:customStyle="1" w:styleId="BalloonTextChar1">
    <w:name w:val="Balloon Text Char1"/>
    <w:basedOn w:val="DefaultParagraphFont"/>
    <w:rsid w:val="00027A13"/>
    <w:rPr>
      <w:rFonts w:ascii="Tahoma" w:hAnsi="Tahoma" w:cs="Tahoma"/>
      <w:sz w:val="16"/>
      <w:szCs w:val="16"/>
      <w:lang w:val="fr-FR" w:eastAsia="en-US"/>
    </w:rPr>
  </w:style>
  <w:style w:type="character" w:customStyle="1" w:styleId="HeaderChar">
    <w:name w:val="Header Char"/>
    <w:aliases w:val="encabezado Char"/>
    <w:basedOn w:val="DefaultParagraphFont"/>
    <w:link w:val="Header"/>
    <w:rsid w:val="00027A13"/>
    <w:rPr>
      <w:sz w:val="24"/>
      <w:lang w:val="fr-FR" w:eastAsia="en-US"/>
    </w:rPr>
  </w:style>
  <w:style w:type="character" w:customStyle="1" w:styleId="TabletextChar">
    <w:name w:val="Table_text Char"/>
    <w:basedOn w:val="DefaultParagraphFont"/>
    <w:link w:val="Tabletext"/>
    <w:locked/>
    <w:rsid w:val="00027A13"/>
    <w:rPr>
      <w:sz w:val="22"/>
      <w:lang w:val="fr-FR" w:eastAsia="en-US"/>
    </w:rPr>
  </w:style>
  <w:style w:type="character" w:customStyle="1" w:styleId="TabletitleChar">
    <w:name w:val="Table_title Char"/>
    <w:basedOn w:val="DefaultParagraphFont"/>
    <w:link w:val="Tabletitle"/>
    <w:rsid w:val="00027A13"/>
    <w:rPr>
      <w:b/>
      <w:sz w:val="24"/>
      <w:lang w:val="fr-FR" w:eastAsia="en-US"/>
    </w:rPr>
  </w:style>
  <w:style w:type="character" w:customStyle="1" w:styleId="TableNoChar">
    <w:name w:val="Table_No Char"/>
    <w:basedOn w:val="DefaultParagraphFont"/>
    <w:link w:val="TableNo"/>
    <w:rsid w:val="00027A13"/>
    <w:rPr>
      <w:sz w:val="24"/>
      <w:lang w:val="fr-FR" w:eastAsia="en-US"/>
    </w:rPr>
  </w:style>
  <w:style w:type="paragraph" w:customStyle="1" w:styleId="Reasons">
    <w:name w:val="Reasons"/>
    <w:basedOn w:val="Normal"/>
    <w:qFormat/>
    <w:rsid w:val="00027A13"/>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ing1Char">
    <w:name w:val="Heading 1 Char"/>
    <w:basedOn w:val="DefaultParagraphFont"/>
    <w:link w:val="Heading1"/>
    <w:rsid w:val="00027A13"/>
    <w:rPr>
      <w:b/>
      <w:sz w:val="24"/>
      <w:lang w:val="fr-FR" w:eastAsia="en-US"/>
    </w:rPr>
  </w:style>
  <w:style w:type="character" w:customStyle="1" w:styleId="NormalaftertitleChar">
    <w:name w:val="Normal_after_title Char"/>
    <w:basedOn w:val="DefaultParagraphFont"/>
    <w:link w:val="Normalaftertitle"/>
    <w:locked/>
    <w:rsid w:val="00027A13"/>
    <w:rPr>
      <w:sz w:val="24"/>
      <w:lang w:val="fr-FR" w:eastAsia="en-US"/>
    </w:rPr>
  </w:style>
  <w:style w:type="character" w:customStyle="1" w:styleId="HeadingbChar">
    <w:name w:val="Heading_b Char"/>
    <w:basedOn w:val="DefaultParagraphFont"/>
    <w:link w:val="Headingb"/>
    <w:locked/>
    <w:rsid w:val="00027A13"/>
    <w:rPr>
      <w:b/>
      <w:sz w:val="24"/>
      <w:lang w:val="fr-FR" w:eastAsia="en-US"/>
    </w:rPr>
  </w:style>
  <w:style w:type="character" w:customStyle="1" w:styleId="FiguretitleChar">
    <w:name w:val="Figure_title Char"/>
    <w:link w:val="Figuretitle"/>
    <w:rsid w:val="00027A13"/>
    <w:rPr>
      <w:rFonts w:ascii="Times New Roman Bold" w:hAnsi="Times New Roman Bold"/>
      <w:b/>
      <w:sz w:val="18"/>
      <w:lang w:val="fr-FR" w:eastAsia="en-US"/>
    </w:rPr>
  </w:style>
  <w:style w:type="character" w:customStyle="1" w:styleId="FigureNo0">
    <w:name w:val="Figure_No (文字)"/>
    <w:link w:val="FigureNo"/>
    <w:rsid w:val="00027A13"/>
    <w:rPr>
      <w:caps/>
      <w:sz w:val="18"/>
      <w:lang w:val="fr-FR" w:eastAsia="en-US"/>
    </w:rPr>
  </w:style>
  <w:style w:type="character" w:customStyle="1" w:styleId="enumlev1Char">
    <w:name w:val="enumlev1 Char"/>
    <w:basedOn w:val="DefaultParagraphFont"/>
    <w:link w:val="enumlev1"/>
    <w:locked/>
    <w:rsid w:val="00027A13"/>
    <w:rPr>
      <w:sz w:val="24"/>
      <w:lang w:val="fr-FR" w:eastAsia="en-US"/>
    </w:rPr>
  </w:style>
  <w:style w:type="character" w:customStyle="1" w:styleId="FootnoteTextChar">
    <w:name w:val="Footnote Text Char"/>
    <w:basedOn w:val="DefaultParagraphFont"/>
    <w:link w:val="FootnoteText"/>
    <w:rsid w:val="00027A13"/>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7A1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27A13"/>
    <w:rPr>
      <w:color w:val="0000FF"/>
      <w:u w:val="single"/>
    </w:rPr>
  </w:style>
  <w:style w:type="paragraph" w:customStyle="1" w:styleId="FigureNotitle">
    <w:name w:val="Figure_No &amp; title"/>
    <w:basedOn w:val="Normal"/>
    <w:next w:val="Normalaftertitle"/>
    <w:rsid w:val="00027A13"/>
    <w:pPr>
      <w:keepLines/>
      <w:spacing w:before="240" w:after="120"/>
      <w:jc w:val="center"/>
    </w:pPr>
    <w:rPr>
      <w:b/>
    </w:rPr>
  </w:style>
  <w:style w:type="paragraph" w:customStyle="1" w:styleId="TabletitleBR">
    <w:name w:val="Table_title_BR"/>
    <w:basedOn w:val="Normal"/>
    <w:next w:val="Tablehead"/>
    <w:rsid w:val="00027A13"/>
    <w:pPr>
      <w:keepNext/>
      <w:keepLines/>
      <w:spacing w:before="0" w:after="120"/>
      <w:jc w:val="center"/>
    </w:pPr>
    <w:rPr>
      <w:b/>
    </w:rPr>
  </w:style>
  <w:style w:type="paragraph" w:customStyle="1" w:styleId="AnnexNotitle0">
    <w:name w:val="Annex_No &amp; title"/>
    <w:basedOn w:val="Normal"/>
    <w:next w:val="Normalaftertitle"/>
    <w:rsid w:val="00027A13"/>
    <w:pPr>
      <w:keepNext/>
      <w:keepLines/>
      <w:spacing w:before="480"/>
      <w:jc w:val="center"/>
    </w:pPr>
    <w:rPr>
      <w:b/>
      <w:sz w:val="28"/>
    </w:rPr>
  </w:style>
  <w:style w:type="paragraph" w:customStyle="1" w:styleId="AppendixNotitle0">
    <w:name w:val="Appendix_No &amp; title"/>
    <w:basedOn w:val="AnnexNotitle0"/>
    <w:next w:val="Normalaftertitle"/>
    <w:rsid w:val="00027A13"/>
  </w:style>
  <w:style w:type="paragraph" w:customStyle="1" w:styleId="FooterQP">
    <w:name w:val="Footer_QP"/>
    <w:basedOn w:val="Normal"/>
    <w:rsid w:val="00027A13"/>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027A13"/>
    <w:pPr>
      <w:spacing w:before="480"/>
      <w:jc w:val="center"/>
    </w:pPr>
    <w:rPr>
      <w:b/>
      <w:sz w:val="28"/>
    </w:rPr>
  </w:style>
  <w:style w:type="character" w:styleId="EndnoteReference">
    <w:name w:val="endnote reference"/>
    <w:basedOn w:val="DefaultParagraphFont"/>
    <w:rsid w:val="00027A13"/>
    <w:rPr>
      <w:vertAlign w:val="superscript"/>
    </w:rPr>
  </w:style>
  <w:style w:type="paragraph" w:customStyle="1" w:styleId="Formal">
    <w:name w:val="Formal"/>
    <w:basedOn w:val="ASN1"/>
    <w:rsid w:val="00027A13"/>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027A13"/>
    <w:pPr>
      <w:keepNext/>
      <w:keepLines/>
      <w:spacing w:before="480"/>
      <w:jc w:val="center"/>
    </w:pPr>
    <w:rPr>
      <w:caps/>
      <w:sz w:val="28"/>
    </w:rPr>
  </w:style>
  <w:style w:type="paragraph" w:customStyle="1" w:styleId="QuestionNoBR">
    <w:name w:val="Question_No_BR"/>
    <w:basedOn w:val="RecNoBR"/>
    <w:next w:val="Questiontitle"/>
    <w:rsid w:val="00027A13"/>
  </w:style>
  <w:style w:type="paragraph" w:customStyle="1" w:styleId="Figurewithouttitle">
    <w:name w:val="Figure_without_title"/>
    <w:basedOn w:val="Normal"/>
    <w:next w:val="Normalaftertitle"/>
    <w:rsid w:val="00027A13"/>
    <w:pPr>
      <w:keepLines/>
      <w:spacing w:before="240" w:after="120"/>
      <w:jc w:val="center"/>
    </w:pPr>
  </w:style>
  <w:style w:type="paragraph" w:customStyle="1" w:styleId="FirstFooter">
    <w:name w:val="FirstFooter"/>
    <w:basedOn w:val="Footer"/>
    <w:rsid w:val="00027A13"/>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027A13"/>
  </w:style>
  <w:style w:type="paragraph" w:customStyle="1" w:styleId="ResNoBR">
    <w:name w:val="Res_No_BR"/>
    <w:basedOn w:val="RecNoBR"/>
    <w:next w:val="Restitle"/>
    <w:rsid w:val="00027A13"/>
  </w:style>
  <w:style w:type="paragraph" w:customStyle="1" w:styleId="Section1">
    <w:name w:val="Section_1"/>
    <w:basedOn w:val="Normal"/>
    <w:next w:val="Normal"/>
    <w:rsid w:val="00027A13"/>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27A13"/>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027A13"/>
    <w:pPr>
      <w:spacing w:before="840" w:after="200"/>
      <w:jc w:val="center"/>
    </w:pPr>
    <w:rPr>
      <w:b/>
      <w:sz w:val="28"/>
    </w:rPr>
  </w:style>
  <w:style w:type="paragraph" w:customStyle="1" w:styleId="SpecialFooter">
    <w:name w:val="Special Footer"/>
    <w:basedOn w:val="Footer"/>
    <w:rsid w:val="00027A13"/>
    <w:pPr>
      <w:tabs>
        <w:tab w:val="left" w:pos="567"/>
        <w:tab w:val="left" w:pos="1134"/>
        <w:tab w:val="left" w:pos="1701"/>
        <w:tab w:val="left" w:pos="2268"/>
        <w:tab w:val="left" w:pos="2835"/>
        <w:tab w:val="left" w:pos="5954"/>
        <w:tab w:val="right" w:pos="9639"/>
      </w:tabs>
    </w:pPr>
    <w:rPr>
      <w:noProof w:val="0"/>
      <w:sz w:val="16"/>
    </w:rPr>
  </w:style>
  <w:style w:type="character" w:customStyle="1" w:styleId="TablelegendChar">
    <w:name w:val="Table_legend Char"/>
    <w:basedOn w:val="DefaultParagraphFont"/>
    <w:link w:val="Tablelegend"/>
    <w:rsid w:val="00027A13"/>
    <w:rPr>
      <w:sz w:val="22"/>
      <w:lang w:val="fr-FR" w:eastAsia="en-US"/>
    </w:rPr>
  </w:style>
  <w:style w:type="paragraph" w:customStyle="1" w:styleId="TableNotitle">
    <w:name w:val="Table_No &amp; title"/>
    <w:basedOn w:val="Normal"/>
    <w:next w:val="Tablehead"/>
    <w:rsid w:val="00027A13"/>
    <w:pPr>
      <w:keepNext/>
      <w:keepLines/>
      <w:spacing w:before="360" w:after="120"/>
      <w:jc w:val="center"/>
    </w:pPr>
    <w:rPr>
      <w:b/>
    </w:rPr>
  </w:style>
  <w:style w:type="paragraph" w:customStyle="1" w:styleId="Tableref">
    <w:name w:val="Table_ref"/>
    <w:basedOn w:val="Normal"/>
    <w:next w:val="Tabletitle"/>
    <w:rsid w:val="00027A13"/>
    <w:pPr>
      <w:keepNext/>
      <w:spacing w:before="0" w:after="120"/>
      <w:jc w:val="center"/>
    </w:pPr>
  </w:style>
  <w:style w:type="paragraph" w:customStyle="1" w:styleId="Title1">
    <w:name w:val="Title 1"/>
    <w:basedOn w:val="Source"/>
    <w:next w:val="Title2"/>
    <w:rsid w:val="00027A1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27A13"/>
  </w:style>
  <w:style w:type="paragraph" w:customStyle="1" w:styleId="Title3">
    <w:name w:val="Title 3"/>
    <w:basedOn w:val="Title2"/>
    <w:next w:val="Title4"/>
    <w:rsid w:val="00027A13"/>
    <w:rPr>
      <w:caps w:val="0"/>
    </w:rPr>
  </w:style>
  <w:style w:type="paragraph" w:customStyle="1" w:styleId="Title4">
    <w:name w:val="Title 4"/>
    <w:basedOn w:val="Title3"/>
    <w:next w:val="Heading1"/>
    <w:rsid w:val="00027A13"/>
    <w:rPr>
      <w:b/>
    </w:rPr>
  </w:style>
  <w:style w:type="character" w:customStyle="1" w:styleId="Artref">
    <w:name w:val="Art_ref"/>
    <w:basedOn w:val="DefaultParagraphFont"/>
    <w:rsid w:val="00027A13"/>
  </w:style>
  <w:style w:type="character" w:customStyle="1" w:styleId="Appdef">
    <w:name w:val="App_def"/>
    <w:basedOn w:val="DefaultParagraphFont"/>
    <w:rsid w:val="00027A13"/>
    <w:rPr>
      <w:rFonts w:ascii="Times New Roman" w:hAnsi="Times New Roman"/>
      <w:b/>
    </w:rPr>
  </w:style>
  <w:style w:type="character" w:customStyle="1" w:styleId="Appref">
    <w:name w:val="App_ref"/>
    <w:basedOn w:val="DefaultParagraphFont"/>
    <w:rsid w:val="00027A13"/>
  </w:style>
  <w:style w:type="character" w:customStyle="1" w:styleId="Artdef">
    <w:name w:val="Art_def"/>
    <w:basedOn w:val="DefaultParagraphFont"/>
    <w:rsid w:val="00027A13"/>
    <w:rPr>
      <w:rFonts w:ascii="Times New Roman" w:hAnsi="Times New Roman"/>
      <w:b/>
    </w:rPr>
  </w:style>
  <w:style w:type="character" w:customStyle="1" w:styleId="Recdef">
    <w:name w:val="Rec_def"/>
    <w:basedOn w:val="DefaultParagraphFont"/>
    <w:rsid w:val="00027A13"/>
    <w:rPr>
      <w:b/>
    </w:rPr>
  </w:style>
  <w:style w:type="character" w:customStyle="1" w:styleId="Resdef">
    <w:name w:val="Res_def"/>
    <w:basedOn w:val="DefaultParagraphFont"/>
    <w:rsid w:val="00027A13"/>
    <w:rPr>
      <w:rFonts w:ascii="Times New Roman" w:hAnsi="Times New Roman"/>
      <w:b/>
    </w:rPr>
  </w:style>
  <w:style w:type="character" w:customStyle="1" w:styleId="Tablefreq">
    <w:name w:val="Table_freq"/>
    <w:basedOn w:val="DefaultParagraphFont"/>
    <w:rsid w:val="00027A13"/>
    <w:rPr>
      <w:b/>
      <w:color w:val="auto"/>
    </w:rPr>
  </w:style>
  <w:style w:type="paragraph" w:customStyle="1" w:styleId="TableNoBR">
    <w:name w:val="Table_No_BR"/>
    <w:basedOn w:val="Normal"/>
    <w:next w:val="TabletitleBR"/>
    <w:rsid w:val="00027A13"/>
    <w:pPr>
      <w:keepNext/>
      <w:spacing w:before="560" w:after="120"/>
      <w:jc w:val="center"/>
    </w:pPr>
    <w:rPr>
      <w:caps/>
    </w:rPr>
  </w:style>
  <w:style w:type="paragraph" w:customStyle="1" w:styleId="FiguretitleBR">
    <w:name w:val="Figure_title_BR"/>
    <w:basedOn w:val="TabletitleBR"/>
    <w:next w:val="Figurewithouttitle"/>
    <w:rsid w:val="00027A13"/>
    <w:pPr>
      <w:keepNext w:val="0"/>
      <w:spacing w:after="480"/>
    </w:pPr>
  </w:style>
  <w:style w:type="paragraph" w:customStyle="1" w:styleId="FigureNoBR">
    <w:name w:val="Figure_No_BR"/>
    <w:basedOn w:val="Normal"/>
    <w:next w:val="FiguretitleBR"/>
    <w:rsid w:val="00027A13"/>
    <w:pPr>
      <w:keepNext/>
      <w:keepLines/>
      <w:spacing w:before="480" w:after="120"/>
      <w:jc w:val="center"/>
    </w:pPr>
    <w:rPr>
      <w:caps/>
    </w:rPr>
  </w:style>
  <w:style w:type="character" w:customStyle="1" w:styleId="BalloonTextChar">
    <w:name w:val="Balloon Text Char"/>
    <w:basedOn w:val="DefaultParagraphFont"/>
    <w:link w:val="BalloonText"/>
    <w:rsid w:val="00027A13"/>
    <w:rPr>
      <w:rFonts w:ascii="Tahoma" w:eastAsia="MS Mincho" w:hAnsi="Tahoma" w:cs="Tahoma"/>
      <w:sz w:val="16"/>
      <w:szCs w:val="16"/>
      <w:lang w:val="en-GB" w:eastAsia="en-US"/>
    </w:rPr>
  </w:style>
  <w:style w:type="paragraph" w:styleId="BalloonText">
    <w:name w:val="Balloon Text"/>
    <w:basedOn w:val="Normal"/>
    <w:link w:val="BalloonTextChar"/>
    <w:rsid w:val="00027A13"/>
    <w:pPr>
      <w:jc w:val="left"/>
    </w:pPr>
    <w:rPr>
      <w:rFonts w:ascii="Tahoma" w:eastAsia="MS Mincho" w:hAnsi="Tahoma" w:cs="Tahoma"/>
      <w:sz w:val="16"/>
      <w:szCs w:val="16"/>
      <w:lang w:val="en-GB"/>
    </w:rPr>
  </w:style>
  <w:style w:type="character" w:customStyle="1" w:styleId="BalloonTextChar1">
    <w:name w:val="Balloon Text Char1"/>
    <w:basedOn w:val="DefaultParagraphFont"/>
    <w:rsid w:val="00027A13"/>
    <w:rPr>
      <w:rFonts w:ascii="Tahoma" w:hAnsi="Tahoma" w:cs="Tahoma"/>
      <w:sz w:val="16"/>
      <w:szCs w:val="16"/>
      <w:lang w:val="fr-FR" w:eastAsia="en-US"/>
    </w:rPr>
  </w:style>
  <w:style w:type="character" w:customStyle="1" w:styleId="HeaderChar">
    <w:name w:val="Header Char"/>
    <w:aliases w:val="encabezado Char"/>
    <w:basedOn w:val="DefaultParagraphFont"/>
    <w:link w:val="Header"/>
    <w:rsid w:val="00027A13"/>
    <w:rPr>
      <w:sz w:val="24"/>
      <w:lang w:val="fr-FR" w:eastAsia="en-US"/>
    </w:rPr>
  </w:style>
  <w:style w:type="character" w:customStyle="1" w:styleId="TabletextChar">
    <w:name w:val="Table_text Char"/>
    <w:basedOn w:val="DefaultParagraphFont"/>
    <w:link w:val="Tabletext"/>
    <w:locked/>
    <w:rsid w:val="00027A13"/>
    <w:rPr>
      <w:sz w:val="22"/>
      <w:lang w:val="fr-FR" w:eastAsia="en-US"/>
    </w:rPr>
  </w:style>
  <w:style w:type="character" w:customStyle="1" w:styleId="TabletitleChar">
    <w:name w:val="Table_title Char"/>
    <w:basedOn w:val="DefaultParagraphFont"/>
    <w:link w:val="Tabletitle"/>
    <w:rsid w:val="00027A13"/>
    <w:rPr>
      <w:b/>
      <w:sz w:val="24"/>
      <w:lang w:val="fr-FR" w:eastAsia="en-US"/>
    </w:rPr>
  </w:style>
  <w:style w:type="character" w:customStyle="1" w:styleId="TableNoChar">
    <w:name w:val="Table_No Char"/>
    <w:basedOn w:val="DefaultParagraphFont"/>
    <w:link w:val="TableNo"/>
    <w:rsid w:val="00027A13"/>
    <w:rPr>
      <w:sz w:val="24"/>
      <w:lang w:val="fr-FR" w:eastAsia="en-US"/>
    </w:rPr>
  </w:style>
  <w:style w:type="paragraph" w:customStyle="1" w:styleId="Reasons">
    <w:name w:val="Reasons"/>
    <w:basedOn w:val="Normal"/>
    <w:qFormat/>
    <w:rsid w:val="00027A13"/>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ing1Char">
    <w:name w:val="Heading 1 Char"/>
    <w:basedOn w:val="DefaultParagraphFont"/>
    <w:link w:val="Heading1"/>
    <w:rsid w:val="00027A13"/>
    <w:rPr>
      <w:b/>
      <w:sz w:val="24"/>
      <w:lang w:val="fr-FR" w:eastAsia="en-US"/>
    </w:rPr>
  </w:style>
  <w:style w:type="character" w:customStyle="1" w:styleId="NormalaftertitleChar">
    <w:name w:val="Normal_after_title Char"/>
    <w:basedOn w:val="DefaultParagraphFont"/>
    <w:link w:val="Normalaftertitle"/>
    <w:locked/>
    <w:rsid w:val="00027A13"/>
    <w:rPr>
      <w:sz w:val="24"/>
      <w:lang w:val="fr-FR" w:eastAsia="en-US"/>
    </w:rPr>
  </w:style>
  <w:style w:type="character" w:customStyle="1" w:styleId="HeadingbChar">
    <w:name w:val="Heading_b Char"/>
    <w:basedOn w:val="DefaultParagraphFont"/>
    <w:link w:val="Headingb"/>
    <w:locked/>
    <w:rsid w:val="00027A13"/>
    <w:rPr>
      <w:b/>
      <w:sz w:val="24"/>
      <w:lang w:val="fr-FR" w:eastAsia="en-US"/>
    </w:rPr>
  </w:style>
  <w:style w:type="character" w:customStyle="1" w:styleId="FiguretitleChar">
    <w:name w:val="Figure_title Char"/>
    <w:link w:val="Figuretitle"/>
    <w:rsid w:val="00027A13"/>
    <w:rPr>
      <w:rFonts w:ascii="Times New Roman Bold" w:hAnsi="Times New Roman Bold"/>
      <w:b/>
      <w:sz w:val="18"/>
      <w:lang w:val="fr-FR" w:eastAsia="en-US"/>
    </w:rPr>
  </w:style>
  <w:style w:type="character" w:customStyle="1" w:styleId="FigureNo0">
    <w:name w:val="Figure_No (文字)"/>
    <w:link w:val="FigureNo"/>
    <w:rsid w:val="00027A13"/>
    <w:rPr>
      <w:caps/>
      <w:sz w:val="18"/>
      <w:lang w:val="fr-FR" w:eastAsia="en-US"/>
    </w:rPr>
  </w:style>
  <w:style w:type="character" w:customStyle="1" w:styleId="enumlev1Char">
    <w:name w:val="enumlev1 Char"/>
    <w:basedOn w:val="DefaultParagraphFont"/>
    <w:link w:val="enumlev1"/>
    <w:locked/>
    <w:rsid w:val="00027A13"/>
    <w:rPr>
      <w:sz w:val="24"/>
      <w:lang w:val="fr-FR" w:eastAsia="en-US"/>
    </w:rPr>
  </w:style>
  <w:style w:type="character" w:customStyle="1" w:styleId="FootnoteTextChar">
    <w:name w:val="Footnote Text Char"/>
    <w:basedOn w:val="DefaultParagraphFont"/>
    <w:link w:val="FootnoteText"/>
    <w:rsid w:val="00027A13"/>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3.emf"/><Relationship Id="rId25" Type="http://schemas.openxmlformats.org/officeDocument/2006/relationships/header" Target="header5.xml"/><Relationship Id="rId2" Type="http://schemas.microsoft.com/office/2007/relationships/stylesWithEffects" Target="stylesWithEffects.xml"/><Relationship Id="rId16" Type="http://schemas.openxmlformats.org/officeDocument/2006/relationships/hyperlink" Target="file:///\\blue\dfs\refinfo\refinfo\REFTXT09\ITU-R\SG-R\SG06\WP6B\DT\ETSI\ts_102428v010101p.pdf" TargetMode="External"/><Relationship Id="rId20" Type="http://schemas.openxmlformats.org/officeDocument/2006/relationships/oleObject" Target="embeddings/oleObject3.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hyperlink" Target="file:///\\blue\dfs\refinfo\refinfo\REFTXT09\ITU-R\SG-R\SG06\WP6B\DT\ETSI\ts_102427v010101p.pdf" TargetMode="Externa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hyperlink" Target="http://www.itu.int/publ/R-REC/fr" TargetMode="Externa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173</TotalTime>
  <Pages>19</Pages>
  <Words>4956</Words>
  <Characters>27481</Characters>
  <Application>Microsoft Office Word</Application>
  <DocSecurity>0</DocSecurity>
  <Lines>858</Lines>
  <Paragraphs>168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32269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19</cp:revision>
  <cp:lastPrinted>2013-03-07T09:53:00Z</cp:lastPrinted>
  <dcterms:created xsi:type="dcterms:W3CDTF">2013-03-05T13:50:00Z</dcterms:created>
  <dcterms:modified xsi:type="dcterms:W3CDTF">2013-03-07T13:50:00Z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