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AF3" w:rsidRDefault="00361AF3" w:rsidP="00D3730A">
      <w:pPr>
        <w:rPr>
          <w:lang w:eastAsia="zh-CN"/>
        </w:rPr>
      </w:pPr>
    </w:p>
    <w:p w:rsidR="00361AF3" w:rsidRDefault="00361AF3" w:rsidP="00D3730A"/>
    <w:p w:rsidR="00361AF3" w:rsidRDefault="00361AF3" w:rsidP="00D3730A"/>
    <w:p w:rsidR="00361AF3" w:rsidRDefault="00361AF3" w:rsidP="00D3730A"/>
    <w:p w:rsidR="00361AF3" w:rsidRDefault="00361AF3" w:rsidP="00D3730A"/>
    <w:p w:rsidR="00361AF3" w:rsidRDefault="00361AF3" w:rsidP="00D3730A"/>
    <w:p w:rsidR="00361AF3" w:rsidRDefault="00361AF3" w:rsidP="00D3730A"/>
    <w:p w:rsidR="00361AF3" w:rsidRDefault="00361AF3" w:rsidP="00D3730A"/>
    <w:p w:rsidR="00361AF3" w:rsidRDefault="00361AF3" w:rsidP="00D3730A"/>
    <w:p w:rsidR="00361AF3" w:rsidRDefault="00361AF3" w:rsidP="00D3730A"/>
    <w:p w:rsidR="00361AF3" w:rsidRDefault="00361AF3" w:rsidP="00D3730A"/>
    <w:p w:rsidR="00361AF3" w:rsidRDefault="00361AF3" w:rsidP="00D3730A"/>
    <w:tbl>
      <w:tblPr>
        <w:tblW w:w="10089" w:type="dxa"/>
        <w:tblLook w:val="01E0" w:firstRow="1" w:lastRow="1" w:firstColumn="1" w:lastColumn="1" w:noHBand="0" w:noVBand="0"/>
      </w:tblPr>
      <w:tblGrid>
        <w:gridCol w:w="10089"/>
      </w:tblGrid>
      <w:tr w:rsidR="00361AF3" w:rsidRPr="000F6905" w:rsidTr="009D246F">
        <w:tc>
          <w:tcPr>
            <w:tcW w:w="10089" w:type="dxa"/>
          </w:tcPr>
          <w:p w:rsidR="00361AF3" w:rsidRPr="007B31CB" w:rsidRDefault="00361AF3" w:rsidP="00D3730A">
            <w:pPr>
              <w:spacing w:before="380"/>
              <w:jc w:val="right"/>
              <w:rPr>
                <w:rFonts w:ascii="Tahoma" w:hAnsi="Tahoma" w:cs="Tahoma"/>
                <w:b/>
                <w:bCs/>
                <w:iCs/>
                <w:color w:val="243285"/>
                <w:sz w:val="32"/>
                <w:szCs w:val="32"/>
                <w:lang w:val="en-US"/>
              </w:rPr>
            </w:pPr>
          </w:p>
          <w:p w:rsidR="00361AF3" w:rsidRPr="006D690E" w:rsidRDefault="00361AF3" w:rsidP="00D3730A">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ITU-R  BT.</w:t>
            </w:r>
            <w:r w:rsidR="00E42D7C">
              <w:rPr>
                <w:rFonts w:ascii="Tahoma" w:hAnsi="Tahoma" w:cs="Tahoma" w:hint="eastAsia"/>
                <w:b/>
                <w:bCs/>
                <w:iCs/>
                <w:color w:val="243285"/>
                <w:sz w:val="36"/>
                <w:szCs w:val="36"/>
                <w:lang w:eastAsia="zh-CN"/>
              </w:rPr>
              <w:t>2022</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361AF3" w:rsidRPr="000F6905" w:rsidRDefault="00361AF3" w:rsidP="00D3730A">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D13A23">
              <w:rPr>
                <w:rFonts w:ascii="Tahoma" w:hAnsi="Tahoma" w:cs="Tahoma" w:hint="eastAsia"/>
                <w:b/>
                <w:bCs/>
                <w:iCs/>
                <w:color w:val="243285"/>
                <w:szCs w:val="24"/>
                <w:lang w:eastAsia="zh-CN"/>
              </w:rPr>
              <w:t>8</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9D246F">
              <w:rPr>
                <w:rFonts w:ascii="Tahoma" w:hAnsi="Tahoma" w:cs="Tahoma" w:hint="eastAsia"/>
                <w:b/>
                <w:bCs/>
                <w:iCs/>
                <w:color w:val="243285"/>
                <w:szCs w:val="24"/>
                <w:lang w:eastAsia="zh-CN"/>
              </w:rPr>
              <w:t>1</w:t>
            </w:r>
            <w:r w:rsidR="00D13A23">
              <w:rPr>
                <w:rFonts w:ascii="Tahoma" w:hAnsi="Tahoma" w:cs="Tahoma" w:hint="eastAsia"/>
                <w:b/>
                <w:bCs/>
                <w:iCs/>
                <w:color w:val="243285"/>
                <w:szCs w:val="24"/>
                <w:lang w:eastAsia="zh-CN"/>
              </w:rPr>
              <w:t>2</w:t>
            </w:r>
            <w:r w:rsidRPr="000F6905">
              <w:rPr>
                <w:rFonts w:ascii="Tahoma" w:hAnsi="Tahoma" w:cs="Tahoma"/>
                <w:b/>
                <w:bCs/>
                <w:iCs/>
                <w:color w:val="243285"/>
                <w:szCs w:val="24"/>
              </w:rPr>
              <w:t>)</w:t>
            </w:r>
          </w:p>
        </w:tc>
      </w:tr>
      <w:tr w:rsidR="00361AF3" w:rsidRPr="007B31CB" w:rsidTr="009D246F">
        <w:tc>
          <w:tcPr>
            <w:tcW w:w="10089" w:type="dxa"/>
          </w:tcPr>
          <w:p w:rsidR="00361AF3" w:rsidRPr="000F6905" w:rsidRDefault="00361AF3" w:rsidP="00D3730A">
            <w:pPr>
              <w:spacing w:before="80"/>
              <w:jc w:val="right"/>
              <w:rPr>
                <w:rFonts w:ascii="Tahoma" w:hAnsi="Tahoma" w:cs="Tahoma"/>
                <w:b/>
                <w:bCs/>
                <w:iCs/>
                <w:color w:val="243285"/>
                <w:sz w:val="44"/>
                <w:szCs w:val="44"/>
                <w:lang w:eastAsia="zh-CN"/>
              </w:rPr>
            </w:pPr>
          </w:p>
          <w:p w:rsidR="00361AF3" w:rsidRPr="00102D13" w:rsidRDefault="00207A3A" w:rsidP="00DD338B">
            <w:pPr>
              <w:spacing w:before="80"/>
              <w:jc w:val="right"/>
              <w:rPr>
                <w:rFonts w:ascii="Tahoma" w:eastAsia="SimHei" w:hAnsiTheme="majorBidi" w:cs="Tahoma"/>
                <w:b/>
                <w:bCs/>
                <w:color w:val="243285"/>
                <w:sz w:val="44"/>
                <w:szCs w:val="44"/>
                <w:lang w:val="en-US" w:eastAsia="zh-CN"/>
              </w:rPr>
            </w:pPr>
            <w:r>
              <w:rPr>
                <w:rFonts w:ascii="Tahoma" w:eastAsia="SimHei" w:hAnsiTheme="majorBidi" w:cs="Tahoma" w:hint="eastAsia"/>
                <w:b/>
                <w:bCs/>
                <w:color w:val="243285"/>
                <w:sz w:val="44"/>
                <w:szCs w:val="44"/>
                <w:lang w:val="en-US" w:eastAsia="zh-CN"/>
              </w:rPr>
              <w:t>平板</w:t>
            </w:r>
            <w:r w:rsidR="00F62891">
              <w:rPr>
                <w:rFonts w:ascii="Tahoma" w:eastAsia="SimHei" w:hAnsiTheme="majorBidi" w:cs="Tahoma" w:hint="eastAsia"/>
                <w:b/>
                <w:bCs/>
                <w:color w:val="243285"/>
                <w:sz w:val="44"/>
                <w:szCs w:val="44"/>
                <w:lang w:val="en-US" w:eastAsia="zh-CN"/>
              </w:rPr>
              <w:t>监视器</w:t>
            </w:r>
            <w:r w:rsidR="00102D13">
              <w:rPr>
                <w:rFonts w:ascii="Tahoma" w:eastAsia="SimHei" w:hAnsiTheme="majorBidi" w:cs="Tahoma" w:hint="eastAsia"/>
                <w:b/>
                <w:bCs/>
                <w:color w:val="243285"/>
                <w:sz w:val="44"/>
                <w:szCs w:val="44"/>
                <w:lang w:val="en-US" w:eastAsia="zh-CN"/>
              </w:rPr>
              <w:t>的</w:t>
            </w:r>
            <w:r w:rsidR="00EB3A28" w:rsidRPr="00EB3A28">
              <w:rPr>
                <w:rFonts w:ascii="Tahoma" w:eastAsia="SimHei" w:hAnsiTheme="majorBidi" w:cs="Tahoma"/>
                <w:b/>
                <w:bCs/>
                <w:color w:val="243285"/>
                <w:sz w:val="44"/>
                <w:szCs w:val="44"/>
                <w:lang w:val="en-US" w:eastAsia="zh-CN"/>
              </w:rPr>
              <w:t>SDTV</w:t>
            </w:r>
            <w:r w:rsidR="00EB3A28" w:rsidRPr="00EB3A28">
              <w:rPr>
                <w:rFonts w:ascii="Tahoma" w:eastAsia="SimHei" w:hAnsiTheme="majorBidi" w:cs="Tahoma" w:hint="eastAsia"/>
                <w:b/>
                <w:bCs/>
                <w:color w:val="243285"/>
                <w:sz w:val="44"/>
                <w:szCs w:val="44"/>
                <w:lang w:val="en-US" w:eastAsia="zh-CN"/>
              </w:rPr>
              <w:t>和</w:t>
            </w:r>
            <w:r w:rsidR="00EB3A28" w:rsidRPr="00EB3A28">
              <w:rPr>
                <w:rFonts w:ascii="Tahoma" w:eastAsia="SimHei" w:hAnsiTheme="majorBidi" w:cs="Tahoma" w:hint="eastAsia"/>
                <w:b/>
                <w:bCs/>
                <w:color w:val="243285"/>
                <w:sz w:val="44"/>
                <w:szCs w:val="44"/>
                <w:lang w:val="en-US" w:eastAsia="zh-CN"/>
              </w:rPr>
              <w:t>HDTV</w:t>
            </w:r>
            <w:r w:rsidR="00DD338B">
              <w:rPr>
                <w:rFonts w:ascii="Tahoma" w:eastAsia="SimHei" w:hAnsiTheme="majorBidi" w:cs="Tahoma"/>
                <w:b/>
                <w:bCs/>
                <w:color w:val="243285"/>
                <w:sz w:val="44"/>
                <w:szCs w:val="44"/>
                <w:lang w:val="en-US" w:eastAsia="zh-CN"/>
              </w:rPr>
              <w:br/>
            </w:r>
            <w:r>
              <w:rPr>
                <w:rFonts w:ascii="Tahoma" w:eastAsia="SimHei" w:hAnsiTheme="majorBidi" w:cs="Tahoma" w:hint="eastAsia"/>
                <w:b/>
                <w:bCs/>
                <w:color w:val="243285"/>
                <w:sz w:val="44"/>
                <w:szCs w:val="44"/>
                <w:lang w:val="en-US" w:eastAsia="zh-CN"/>
              </w:rPr>
              <w:t>电视图像主观</w:t>
            </w:r>
            <w:r w:rsidR="00102D13">
              <w:rPr>
                <w:rFonts w:ascii="Tahoma" w:eastAsia="SimHei" w:hAnsiTheme="majorBidi" w:cs="Tahoma" w:hint="eastAsia"/>
                <w:b/>
                <w:bCs/>
                <w:color w:val="243285"/>
                <w:sz w:val="44"/>
                <w:szCs w:val="44"/>
                <w:lang w:val="en-US" w:eastAsia="zh-CN"/>
              </w:rPr>
              <w:t>质量</w:t>
            </w:r>
            <w:r>
              <w:rPr>
                <w:rFonts w:ascii="Tahoma" w:eastAsia="SimHei" w:hAnsiTheme="majorBidi" w:cs="Tahoma" w:hint="eastAsia"/>
                <w:b/>
                <w:bCs/>
                <w:color w:val="243285"/>
                <w:sz w:val="44"/>
                <w:szCs w:val="44"/>
                <w:lang w:val="en-US" w:eastAsia="zh-CN"/>
              </w:rPr>
              <w:t>评估的</w:t>
            </w:r>
            <w:r w:rsidR="00E44918">
              <w:rPr>
                <w:rFonts w:ascii="Tahoma" w:eastAsia="SimHei" w:hAnsiTheme="majorBidi" w:cs="Tahoma"/>
                <w:b/>
                <w:bCs/>
                <w:color w:val="243285"/>
                <w:sz w:val="44"/>
                <w:szCs w:val="44"/>
                <w:lang w:val="en-US" w:eastAsia="zh-CN"/>
              </w:rPr>
              <w:br/>
            </w:r>
            <w:r w:rsidR="00F62891">
              <w:rPr>
                <w:rFonts w:ascii="Tahoma" w:eastAsia="SimHei" w:hAnsiTheme="majorBidi" w:cs="Tahoma" w:hint="eastAsia"/>
                <w:b/>
                <w:bCs/>
                <w:color w:val="243285"/>
                <w:sz w:val="44"/>
                <w:szCs w:val="44"/>
                <w:lang w:val="en-US" w:eastAsia="zh-CN"/>
              </w:rPr>
              <w:t>通用观看条件</w:t>
            </w:r>
          </w:p>
          <w:p w:rsidR="00361AF3" w:rsidRPr="007B31CB" w:rsidRDefault="00361AF3" w:rsidP="00D3730A">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361AF3" w:rsidTr="009D246F">
        <w:tc>
          <w:tcPr>
            <w:tcW w:w="10089" w:type="dxa"/>
          </w:tcPr>
          <w:p w:rsidR="00361AF3" w:rsidRPr="008D3573" w:rsidRDefault="00361AF3" w:rsidP="00D3730A">
            <w:pPr>
              <w:spacing w:before="80"/>
              <w:ind w:right="640"/>
              <w:rPr>
                <w:rFonts w:ascii="Tahoma" w:hAnsi="Tahoma" w:cs="Tahoma"/>
                <w:b/>
                <w:bCs/>
                <w:iCs/>
                <w:color w:val="243285"/>
                <w:sz w:val="32"/>
                <w:szCs w:val="32"/>
                <w:lang w:val="en-US" w:eastAsia="zh-CN"/>
              </w:rPr>
            </w:pPr>
          </w:p>
          <w:p w:rsidR="00361AF3" w:rsidRPr="008D3573" w:rsidRDefault="00361AF3" w:rsidP="00D3730A">
            <w:pPr>
              <w:spacing w:before="80" w:after="180"/>
              <w:ind w:right="720"/>
              <w:rPr>
                <w:rFonts w:ascii="Tahoma" w:hAnsi="Tahoma" w:cs="Tahoma"/>
                <w:b/>
                <w:bCs/>
                <w:iCs/>
                <w:color w:val="243285"/>
                <w:sz w:val="36"/>
                <w:szCs w:val="36"/>
                <w:lang w:val="en-US" w:eastAsia="zh-CN"/>
              </w:rPr>
            </w:pPr>
          </w:p>
          <w:p w:rsidR="00361AF3" w:rsidRPr="007B31CB" w:rsidRDefault="00361AF3" w:rsidP="00D3730A">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361AF3" w:rsidRDefault="00361AF3" w:rsidP="00D3730A">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361AF3" w:rsidRPr="007B31CB" w:rsidRDefault="00361AF3" w:rsidP="00D3730A">
            <w:pPr>
              <w:spacing w:before="0"/>
              <w:jc w:val="right"/>
              <w:rPr>
                <w:rFonts w:ascii="Tahoma" w:hAnsi="Tahoma" w:cs="Tahoma"/>
                <w:b/>
                <w:bCs/>
                <w:iCs/>
                <w:color w:val="243285"/>
                <w:sz w:val="36"/>
                <w:szCs w:val="36"/>
                <w:lang w:val="en-US" w:eastAsia="zh-CN"/>
              </w:rPr>
            </w:pP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361AF3" w:rsidRPr="007B31CB" w:rsidRDefault="00361AF3" w:rsidP="00D3730A">
            <w:pPr>
              <w:spacing w:before="80"/>
              <w:jc w:val="right"/>
              <w:rPr>
                <w:rFonts w:ascii="Tahoma" w:hAnsi="Tahoma" w:cs="Tahoma"/>
                <w:b/>
                <w:bCs/>
                <w:iCs/>
                <w:color w:val="243285"/>
                <w:sz w:val="32"/>
                <w:szCs w:val="32"/>
                <w:lang w:val="en-US" w:eastAsia="zh-CN"/>
              </w:rPr>
            </w:pPr>
          </w:p>
        </w:tc>
      </w:tr>
    </w:tbl>
    <w:p w:rsidR="00361AF3" w:rsidRDefault="00361AF3" w:rsidP="00D3730A">
      <w:pPr>
        <w:spacing w:before="80"/>
        <w:rPr>
          <w:i/>
          <w:sz w:val="22"/>
          <w:lang w:val="en-US" w:eastAsia="zh-CN"/>
        </w:rPr>
      </w:pPr>
    </w:p>
    <w:p w:rsidR="00361AF3" w:rsidRDefault="00361AF3" w:rsidP="00D3730A">
      <w:pPr>
        <w:spacing w:before="80"/>
        <w:rPr>
          <w:i/>
          <w:sz w:val="22"/>
          <w:lang w:val="en-US" w:eastAsia="zh-CN"/>
        </w:rPr>
      </w:pPr>
    </w:p>
    <w:p w:rsidR="00361AF3" w:rsidRPr="008D3573" w:rsidRDefault="00361AF3" w:rsidP="00D3730A">
      <w:pPr>
        <w:rPr>
          <w:lang w:val="en-US" w:eastAsia="zh-CN"/>
        </w:rPr>
      </w:pPr>
    </w:p>
    <w:p w:rsidR="00361AF3" w:rsidRPr="00D51444" w:rsidRDefault="00361AF3" w:rsidP="00D3730A">
      <w:pPr>
        <w:spacing w:before="240"/>
        <w:rPr>
          <w:lang w:val="en-US" w:eastAsia="zh-CN"/>
        </w:rPr>
        <w:sectPr w:rsidR="00361AF3" w:rsidRPr="00D51444" w:rsidSect="009D246F">
          <w:headerReference w:type="even" r:id="rId8"/>
          <w:headerReference w:type="default" r:id="rId9"/>
          <w:pgSz w:w="11907" w:h="16834" w:code="9"/>
          <w:pgMar w:top="1089" w:right="1089" w:bottom="284" w:left="1089" w:header="567" w:footer="284" w:gutter="0"/>
          <w:paperSrc w:first="15" w:other="15"/>
          <w:cols w:space="720"/>
        </w:sectPr>
      </w:pPr>
    </w:p>
    <w:p w:rsidR="00715835" w:rsidRPr="00586EF8" w:rsidRDefault="00715835" w:rsidP="00D3730A">
      <w:pPr>
        <w:pStyle w:val="Heading1"/>
        <w:spacing w:before="120"/>
        <w:jc w:val="center"/>
        <w:rPr>
          <w:lang w:val="en-US" w:eastAsia="zh-CN"/>
        </w:rPr>
      </w:pPr>
      <w:r>
        <w:rPr>
          <w:rFonts w:hint="eastAsia"/>
          <w:lang w:val="fr-CH" w:eastAsia="zh-CN"/>
        </w:rPr>
        <w:lastRenderedPageBreak/>
        <w:t>前言</w:t>
      </w:r>
    </w:p>
    <w:p w:rsidR="00715835" w:rsidRPr="00355C93" w:rsidRDefault="00715835" w:rsidP="00D3730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15835" w:rsidRPr="00355C93" w:rsidRDefault="00715835" w:rsidP="00D3730A">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715835" w:rsidRPr="00943821" w:rsidRDefault="00715835" w:rsidP="00D3730A">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715835" w:rsidRPr="00355C93" w:rsidRDefault="00715835" w:rsidP="00D3730A">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715835" w:rsidRDefault="00715835" w:rsidP="00D3730A">
      <w:pPr>
        <w:jc w:val="center"/>
        <w:rPr>
          <w:sz w:val="22"/>
          <w:lang w:val="en-US" w:eastAsia="zh-CN"/>
        </w:rPr>
      </w:pPr>
    </w:p>
    <w:p w:rsidR="00715835" w:rsidRDefault="00715835" w:rsidP="00D3730A">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15835" w:rsidRPr="00AF690A" w:rsidTr="00715835">
        <w:tc>
          <w:tcPr>
            <w:tcW w:w="9748" w:type="dxa"/>
            <w:gridSpan w:val="2"/>
          </w:tcPr>
          <w:p w:rsidR="00715835" w:rsidRPr="00DD338B" w:rsidRDefault="00715835" w:rsidP="00D373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DD338B">
              <w:rPr>
                <w:rFonts w:hint="eastAsia"/>
                <w:bCs/>
                <w:lang w:eastAsia="zh-CN"/>
              </w:rPr>
              <w:t xml:space="preserve">ITU-R </w:t>
            </w:r>
            <w:r w:rsidRPr="00C12100">
              <w:rPr>
                <w:rFonts w:hint="eastAsia"/>
                <w:bCs/>
                <w:lang w:val="en-US" w:eastAsia="zh-CN"/>
              </w:rPr>
              <w:t>系列建议书</w:t>
            </w:r>
          </w:p>
          <w:p w:rsidR="00715835" w:rsidRPr="00DD338B" w:rsidRDefault="00715835" w:rsidP="00F661A9">
            <w:pPr>
              <w:jc w:val="center"/>
              <w:rPr>
                <w:sz w:val="18"/>
                <w:szCs w:val="18"/>
                <w:lang w:eastAsia="zh-CN"/>
              </w:rPr>
            </w:pPr>
            <w:r w:rsidRPr="00DD338B">
              <w:rPr>
                <w:rFonts w:hint="eastAsia"/>
                <w:sz w:val="18"/>
                <w:szCs w:val="18"/>
                <w:lang w:eastAsia="zh-CN"/>
              </w:rPr>
              <w:t>（</w:t>
            </w:r>
            <w:r w:rsidRPr="00F128B0">
              <w:rPr>
                <w:rFonts w:hint="eastAsia"/>
                <w:sz w:val="18"/>
                <w:szCs w:val="18"/>
                <w:lang w:val="en-US" w:eastAsia="zh-CN"/>
              </w:rPr>
              <w:t>也可在线查询</w:t>
            </w:r>
            <w:hyperlink r:id="rId11" w:history="1">
              <w:r w:rsidRPr="00DD338B">
                <w:rPr>
                  <w:rStyle w:val="Hyperlink"/>
                  <w:bCs/>
                  <w:sz w:val="18"/>
                  <w:szCs w:val="18"/>
                  <w:lang w:eastAsia="zh-CN"/>
                </w:rPr>
                <w:t>http://www.itu.int/publ/R-REC/en</w:t>
              </w:r>
            </w:hyperlink>
            <w:r w:rsidRPr="00DD338B">
              <w:rPr>
                <w:rFonts w:hint="eastAsia"/>
                <w:sz w:val="18"/>
                <w:szCs w:val="18"/>
                <w:lang w:eastAsia="zh-CN"/>
              </w:rPr>
              <w:t>）</w:t>
            </w:r>
          </w:p>
        </w:tc>
      </w:tr>
      <w:tr w:rsidR="00715835" w:rsidRPr="00355C93" w:rsidTr="00715835">
        <w:tc>
          <w:tcPr>
            <w:tcW w:w="960" w:type="dxa"/>
          </w:tcPr>
          <w:p w:rsidR="00715835" w:rsidRPr="00355C93" w:rsidRDefault="00715835" w:rsidP="00D3730A">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715835" w:rsidRPr="00355C93" w:rsidRDefault="00715835" w:rsidP="00D373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15835" w:rsidRPr="00355C93" w:rsidTr="00715835">
        <w:tc>
          <w:tcPr>
            <w:tcW w:w="960" w:type="dxa"/>
          </w:tcPr>
          <w:p w:rsidR="00715835" w:rsidRPr="00355C93" w:rsidRDefault="00715835" w:rsidP="00D3730A">
            <w:pPr>
              <w:spacing w:before="30" w:after="30"/>
              <w:ind w:left="57"/>
              <w:jc w:val="left"/>
              <w:rPr>
                <w:b/>
                <w:bCs/>
                <w:sz w:val="20"/>
                <w:lang w:val="en-US"/>
              </w:rPr>
            </w:pPr>
            <w:r w:rsidRPr="00355C93">
              <w:rPr>
                <w:b/>
                <w:bCs/>
                <w:sz w:val="20"/>
                <w:lang w:val="en-US"/>
              </w:rPr>
              <w:t>BO</w:t>
            </w:r>
          </w:p>
        </w:tc>
        <w:tc>
          <w:tcPr>
            <w:tcW w:w="8788" w:type="dxa"/>
          </w:tcPr>
          <w:p w:rsidR="00715835" w:rsidRPr="00355C93" w:rsidRDefault="00715835" w:rsidP="00D373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15835" w:rsidRPr="00355C93" w:rsidTr="00715835">
        <w:tc>
          <w:tcPr>
            <w:tcW w:w="960" w:type="dxa"/>
          </w:tcPr>
          <w:p w:rsidR="00715835" w:rsidRPr="00355C93" w:rsidRDefault="00715835" w:rsidP="00D3730A">
            <w:pPr>
              <w:spacing w:before="30" w:after="30"/>
              <w:ind w:left="57"/>
              <w:jc w:val="left"/>
              <w:rPr>
                <w:b/>
                <w:bCs/>
                <w:sz w:val="20"/>
                <w:lang w:val="en-US"/>
              </w:rPr>
            </w:pPr>
            <w:r w:rsidRPr="00355C93">
              <w:rPr>
                <w:b/>
                <w:bCs/>
                <w:sz w:val="20"/>
                <w:lang w:val="en-US"/>
              </w:rPr>
              <w:t>BR</w:t>
            </w:r>
          </w:p>
        </w:tc>
        <w:tc>
          <w:tcPr>
            <w:tcW w:w="8788" w:type="dxa"/>
          </w:tcPr>
          <w:p w:rsidR="00715835" w:rsidRPr="00355C93" w:rsidRDefault="00715835" w:rsidP="00D373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15835" w:rsidRPr="00355C93" w:rsidTr="00715835">
        <w:tc>
          <w:tcPr>
            <w:tcW w:w="960" w:type="dxa"/>
            <w:tcBorders>
              <w:bottom w:val="nil"/>
            </w:tcBorders>
          </w:tcPr>
          <w:p w:rsidR="00715835" w:rsidRPr="00355C93" w:rsidRDefault="00715835" w:rsidP="00D3730A">
            <w:pPr>
              <w:spacing w:before="30" w:after="30"/>
              <w:ind w:left="57"/>
              <w:jc w:val="left"/>
              <w:rPr>
                <w:b/>
                <w:bCs/>
                <w:sz w:val="20"/>
                <w:lang w:val="en-US"/>
              </w:rPr>
            </w:pPr>
            <w:r w:rsidRPr="00355C93">
              <w:rPr>
                <w:b/>
                <w:bCs/>
                <w:sz w:val="20"/>
                <w:lang w:val="en-US"/>
              </w:rPr>
              <w:t>BS</w:t>
            </w:r>
          </w:p>
        </w:tc>
        <w:tc>
          <w:tcPr>
            <w:tcW w:w="8788" w:type="dxa"/>
            <w:tcBorders>
              <w:bottom w:val="nil"/>
            </w:tcBorders>
          </w:tcPr>
          <w:p w:rsidR="00715835" w:rsidRPr="00355C93" w:rsidRDefault="00715835" w:rsidP="00D373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15835" w:rsidRPr="00B45017" w:rsidTr="00715835">
        <w:tc>
          <w:tcPr>
            <w:tcW w:w="960" w:type="dxa"/>
            <w:tcBorders>
              <w:top w:val="nil"/>
              <w:bottom w:val="nil"/>
            </w:tcBorders>
            <w:shd w:val="clear" w:color="auto" w:fill="F2F2F2" w:themeFill="background1" w:themeFillShade="F2"/>
          </w:tcPr>
          <w:p w:rsidR="00715835" w:rsidRPr="00B45017" w:rsidRDefault="00715835" w:rsidP="00D3730A">
            <w:pPr>
              <w:spacing w:before="30" w:after="30"/>
              <w:ind w:left="57"/>
              <w:jc w:val="left"/>
              <w:rPr>
                <w:b/>
                <w:bCs/>
                <w:color w:val="000080"/>
                <w:sz w:val="20"/>
                <w:lang w:val="en-US"/>
              </w:rPr>
            </w:pPr>
            <w:r w:rsidRPr="00B45017">
              <w:rPr>
                <w:b/>
                <w:bCs/>
                <w:color w:val="000080"/>
                <w:sz w:val="20"/>
                <w:lang w:val="en-US"/>
              </w:rPr>
              <w:t>BT</w:t>
            </w:r>
          </w:p>
        </w:tc>
        <w:tc>
          <w:tcPr>
            <w:tcW w:w="8788" w:type="dxa"/>
            <w:tcBorders>
              <w:top w:val="nil"/>
              <w:bottom w:val="nil"/>
            </w:tcBorders>
            <w:shd w:val="clear" w:color="auto" w:fill="F2F2F2" w:themeFill="background1" w:themeFillShade="F2"/>
          </w:tcPr>
          <w:p w:rsidR="00715835" w:rsidRPr="00B45017" w:rsidRDefault="00715835" w:rsidP="00D3730A">
            <w:pPr>
              <w:spacing w:before="30" w:after="30"/>
              <w:ind w:left="57" w:hanging="61"/>
              <w:jc w:val="left"/>
              <w:rPr>
                <w:b/>
                <w:bCs/>
                <w:color w:val="000080"/>
                <w:sz w:val="20"/>
                <w:lang w:val="en-US"/>
              </w:rPr>
            </w:pPr>
            <w:r w:rsidRPr="00B45017">
              <w:rPr>
                <w:rFonts w:hint="eastAsia"/>
                <w:b/>
                <w:bCs/>
                <w:color w:val="000080"/>
                <w:sz w:val="20"/>
                <w:lang w:val="en-US"/>
              </w:rPr>
              <w:t>广播业务（电视）</w:t>
            </w:r>
          </w:p>
        </w:tc>
      </w:tr>
      <w:tr w:rsidR="00715835" w:rsidRPr="00355C93" w:rsidTr="00715835">
        <w:tc>
          <w:tcPr>
            <w:tcW w:w="960" w:type="dxa"/>
            <w:tcBorders>
              <w:top w:val="nil"/>
            </w:tcBorders>
          </w:tcPr>
          <w:p w:rsidR="00715835" w:rsidRPr="00355C93" w:rsidRDefault="00715835" w:rsidP="00D3730A">
            <w:pPr>
              <w:spacing w:before="30" w:after="30"/>
              <w:ind w:left="57"/>
              <w:jc w:val="left"/>
              <w:rPr>
                <w:b/>
                <w:bCs/>
                <w:sz w:val="20"/>
                <w:lang w:val="fr-CH"/>
              </w:rPr>
            </w:pPr>
            <w:r w:rsidRPr="00355C93">
              <w:rPr>
                <w:b/>
                <w:bCs/>
                <w:sz w:val="20"/>
                <w:lang w:val="fr-CH"/>
              </w:rPr>
              <w:t>F</w:t>
            </w:r>
          </w:p>
        </w:tc>
        <w:tc>
          <w:tcPr>
            <w:tcW w:w="8788" w:type="dxa"/>
            <w:tcBorders>
              <w:top w:val="nil"/>
            </w:tcBorders>
          </w:tcPr>
          <w:p w:rsidR="00715835" w:rsidRPr="00355C93" w:rsidRDefault="00715835" w:rsidP="00D373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15835" w:rsidRPr="00355C93" w:rsidTr="00715835">
        <w:tc>
          <w:tcPr>
            <w:tcW w:w="960" w:type="dxa"/>
            <w:tcBorders>
              <w:bottom w:val="nil"/>
            </w:tcBorders>
          </w:tcPr>
          <w:p w:rsidR="00715835" w:rsidRPr="00F128B0" w:rsidRDefault="00715835" w:rsidP="00D3730A">
            <w:pPr>
              <w:spacing w:before="30" w:after="30"/>
              <w:ind w:left="57"/>
              <w:jc w:val="left"/>
              <w:rPr>
                <w:b/>
                <w:bCs/>
                <w:sz w:val="20"/>
                <w:lang w:val="en-US"/>
              </w:rPr>
            </w:pPr>
            <w:r w:rsidRPr="00F128B0">
              <w:rPr>
                <w:b/>
                <w:bCs/>
                <w:sz w:val="20"/>
                <w:lang w:val="en-US"/>
              </w:rPr>
              <w:t>M</w:t>
            </w:r>
          </w:p>
        </w:tc>
        <w:tc>
          <w:tcPr>
            <w:tcW w:w="8788" w:type="dxa"/>
            <w:tcBorders>
              <w:bottom w:val="nil"/>
            </w:tcBorders>
          </w:tcPr>
          <w:p w:rsidR="00715835" w:rsidRPr="00355C93" w:rsidRDefault="00715835" w:rsidP="00D373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15835" w:rsidRPr="00B45017" w:rsidTr="00715835">
        <w:tc>
          <w:tcPr>
            <w:tcW w:w="960" w:type="dxa"/>
            <w:tcBorders>
              <w:top w:val="nil"/>
              <w:bottom w:val="nil"/>
            </w:tcBorders>
            <w:shd w:val="clear" w:color="auto" w:fill="FFFFFF" w:themeFill="background1"/>
          </w:tcPr>
          <w:p w:rsidR="00715835" w:rsidRPr="00B45017" w:rsidRDefault="00715835" w:rsidP="00D3730A">
            <w:pPr>
              <w:spacing w:before="30" w:after="30"/>
              <w:ind w:left="57"/>
              <w:jc w:val="left"/>
              <w:rPr>
                <w:b/>
                <w:bCs/>
                <w:sz w:val="20"/>
                <w:lang w:val="fr-CH"/>
              </w:rPr>
            </w:pPr>
            <w:r w:rsidRPr="00B45017">
              <w:rPr>
                <w:b/>
                <w:bCs/>
                <w:sz w:val="20"/>
                <w:lang w:val="fr-CH"/>
              </w:rPr>
              <w:t>P</w:t>
            </w:r>
          </w:p>
        </w:tc>
        <w:tc>
          <w:tcPr>
            <w:tcW w:w="8788" w:type="dxa"/>
            <w:tcBorders>
              <w:top w:val="nil"/>
              <w:bottom w:val="nil"/>
            </w:tcBorders>
            <w:shd w:val="clear" w:color="auto" w:fill="FFFFFF" w:themeFill="background1"/>
          </w:tcPr>
          <w:p w:rsidR="00715835" w:rsidRPr="00B45017" w:rsidRDefault="00715835" w:rsidP="00D3730A">
            <w:pPr>
              <w:spacing w:before="30" w:after="30"/>
              <w:ind w:left="57" w:hanging="61"/>
              <w:jc w:val="left"/>
              <w:rPr>
                <w:sz w:val="20"/>
                <w:lang w:val="fr-CH"/>
              </w:rPr>
            </w:pPr>
            <w:r w:rsidRPr="00B45017">
              <w:rPr>
                <w:rFonts w:hint="eastAsia"/>
                <w:sz w:val="20"/>
                <w:lang w:val="fr-CH"/>
              </w:rPr>
              <w:t>无线电波传播</w:t>
            </w:r>
          </w:p>
        </w:tc>
      </w:tr>
      <w:tr w:rsidR="00715835" w:rsidRPr="00355C93" w:rsidTr="00715835">
        <w:tc>
          <w:tcPr>
            <w:tcW w:w="960" w:type="dxa"/>
            <w:tcBorders>
              <w:top w:val="nil"/>
            </w:tcBorders>
          </w:tcPr>
          <w:p w:rsidR="00715835" w:rsidRPr="00355C93" w:rsidRDefault="00715835" w:rsidP="00D3730A">
            <w:pPr>
              <w:spacing w:before="30" w:after="30"/>
              <w:ind w:left="57"/>
              <w:jc w:val="left"/>
              <w:rPr>
                <w:b/>
                <w:bCs/>
                <w:sz w:val="20"/>
                <w:lang w:val="en-US"/>
              </w:rPr>
            </w:pPr>
            <w:r w:rsidRPr="00355C93">
              <w:rPr>
                <w:b/>
                <w:bCs/>
                <w:sz w:val="20"/>
                <w:lang w:val="en-US"/>
              </w:rPr>
              <w:t>RA</w:t>
            </w:r>
          </w:p>
        </w:tc>
        <w:tc>
          <w:tcPr>
            <w:tcW w:w="8788" w:type="dxa"/>
            <w:tcBorders>
              <w:top w:val="nil"/>
            </w:tcBorders>
          </w:tcPr>
          <w:p w:rsidR="00715835" w:rsidRPr="00355C93" w:rsidRDefault="00715835" w:rsidP="00D373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15835" w:rsidRPr="00355C93" w:rsidTr="00715835">
        <w:tc>
          <w:tcPr>
            <w:tcW w:w="960" w:type="dxa"/>
            <w:tcBorders>
              <w:bottom w:val="nil"/>
            </w:tcBorders>
          </w:tcPr>
          <w:p w:rsidR="00715835" w:rsidRPr="00355C93" w:rsidRDefault="00715835" w:rsidP="00D3730A">
            <w:pPr>
              <w:spacing w:before="30" w:after="30"/>
              <w:ind w:left="57"/>
              <w:jc w:val="left"/>
              <w:rPr>
                <w:b/>
                <w:bCs/>
                <w:sz w:val="20"/>
                <w:lang w:val="en-US"/>
              </w:rPr>
            </w:pPr>
            <w:r w:rsidRPr="00355C93">
              <w:rPr>
                <w:b/>
                <w:bCs/>
                <w:sz w:val="20"/>
                <w:lang w:val="en-US"/>
              </w:rPr>
              <w:t>RS</w:t>
            </w:r>
          </w:p>
        </w:tc>
        <w:tc>
          <w:tcPr>
            <w:tcW w:w="8788" w:type="dxa"/>
            <w:tcBorders>
              <w:bottom w:val="nil"/>
            </w:tcBorders>
          </w:tcPr>
          <w:p w:rsidR="00715835" w:rsidRPr="00355C93" w:rsidRDefault="00715835" w:rsidP="00D373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15835" w:rsidRPr="00355C93" w:rsidTr="00715835">
        <w:tc>
          <w:tcPr>
            <w:tcW w:w="960" w:type="dxa"/>
            <w:tcBorders>
              <w:top w:val="nil"/>
              <w:bottom w:val="nil"/>
            </w:tcBorders>
            <w:shd w:val="clear" w:color="auto" w:fill="FFFFFF" w:themeFill="background1"/>
          </w:tcPr>
          <w:p w:rsidR="00715835" w:rsidRPr="002C01E1" w:rsidRDefault="00715835" w:rsidP="00D3730A">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715835" w:rsidRPr="002C01E1" w:rsidRDefault="00715835" w:rsidP="00D3730A">
            <w:pPr>
              <w:spacing w:before="30" w:after="30"/>
              <w:jc w:val="left"/>
              <w:rPr>
                <w:sz w:val="20"/>
                <w:lang w:val="en-US"/>
              </w:rPr>
            </w:pPr>
            <w:r w:rsidRPr="002C01E1">
              <w:rPr>
                <w:rFonts w:hint="eastAsia"/>
                <w:sz w:val="20"/>
                <w:lang w:val="en-US"/>
              </w:rPr>
              <w:t>卫星固定业务</w:t>
            </w:r>
          </w:p>
        </w:tc>
      </w:tr>
      <w:tr w:rsidR="00715835" w:rsidRPr="00355C93" w:rsidTr="00715835">
        <w:tc>
          <w:tcPr>
            <w:tcW w:w="960" w:type="dxa"/>
            <w:tcBorders>
              <w:top w:val="nil"/>
            </w:tcBorders>
          </w:tcPr>
          <w:p w:rsidR="00715835" w:rsidRPr="00355C93" w:rsidRDefault="00715835" w:rsidP="00D3730A">
            <w:pPr>
              <w:spacing w:before="30" w:after="30"/>
              <w:ind w:left="57"/>
              <w:jc w:val="left"/>
              <w:rPr>
                <w:b/>
                <w:bCs/>
                <w:sz w:val="20"/>
                <w:lang w:val="en-US"/>
              </w:rPr>
            </w:pPr>
            <w:r w:rsidRPr="00355C93">
              <w:rPr>
                <w:b/>
                <w:bCs/>
                <w:sz w:val="20"/>
                <w:lang w:val="en-US"/>
              </w:rPr>
              <w:t>SA</w:t>
            </w:r>
          </w:p>
        </w:tc>
        <w:tc>
          <w:tcPr>
            <w:tcW w:w="8788" w:type="dxa"/>
            <w:tcBorders>
              <w:top w:val="nil"/>
            </w:tcBorders>
          </w:tcPr>
          <w:p w:rsidR="00715835" w:rsidRPr="00355C93" w:rsidRDefault="00715835" w:rsidP="00D3730A">
            <w:pPr>
              <w:spacing w:before="30" w:after="30"/>
              <w:jc w:val="left"/>
              <w:rPr>
                <w:sz w:val="20"/>
                <w:lang w:val="en-US"/>
              </w:rPr>
            </w:pPr>
            <w:r w:rsidRPr="00355C93">
              <w:rPr>
                <w:rFonts w:hint="eastAsia"/>
                <w:sz w:val="20"/>
                <w:lang w:val="en-US" w:eastAsia="zh-CN"/>
              </w:rPr>
              <w:t>空间应用和气象</w:t>
            </w:r>
          </w:p>
        </w:tc>
      </w:tr>
      <w:tr w:rsidR="00715835" w:rsidRPr="00355C93" w:rsidTr="00715835">
        <w:tc>
          <w:tcPr>
            <w:tcW w:w="960" w:type="dxa"/>
          </w:tcPr>
          <w:p w:rsidR="00715835" w:rsidRPr="00355C93" w:rsidRDefault="00715835" w:rsidP="00D3730A">
            <w:pPr>
              <w:spacing w:before="30" w:after="30"/>
              <w:ind w:left="57"/>
              <w:jc w:val="left"/>
              <w:rPr>
                <w:b/>
                <w:bCs/>
                <w:sz w:val="20"/>
                <w:lang w:val="en-US"/>
              </w:rPr>
            </w:pPr>
            <w:r w:rsidRPr="00355C93">
              <w:rPr>
                <w:b/>
                <w:bCs/>
                <w:sz w:val="20"/>
                <w:lang w:val="en-US"/>
              </w:rPr>
              <w:t>SF</w:t>
            </w:r>
          </w:p>
        </w:tc>
        <w:tc>
          <w:tcPr>
            <w:tcW w:w="8788" w:type="dxa"/>
          </w:tcPr>
          <w:p w:rsidR="00715835" w:rsidRPr="00355C93" w:rsidRDefault="00715835" w:rsidP="00D3730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15835" w:rsidRPr="00355C93" w:rsidTr="00715835">
        <w:tc>
          <w:tcPr>
            <w:tcW w:w="960" w:type="dxa"/>
          </w:tcPr>
          <w:p w:rsidR="00715835" w:rsidRPr="00355C93" w:rsidRDefault="00715835" w:rsidP="00D3730A">
            <w:pPr>
              <w:spacing w:before="30" w:after="30"/>
              <w:ind w:left="57"/>
              <w:jc w:val="left"/>
              <w:rPr>
                <w:b/>
                <w:bCs/>
                <w:sz w:val="20"/>
                <w:lang w:val="en-US"/>
              </w:rPr>
            </w:pPr>
            <w:r w:rsidRPr="00355C93">
              <w:rPr>
                <w:b/>
                <w:bCs/>
                <w:sz w:val="20"/>
                <w:lang w:val="en-US"/>
              </w:rPr>
              <w:t>SM</w:t>
            </w:r>
          </w:p>
        </w:tc>
        <w:tc>
          <w:tcPr>
            <w:tcW w:w="8788" w:type="dxa"/>
          </w:tcPr>
          <w:p w:rsidR="00715835" w:rsidRPr="00355C93" w:rsidRDefault="00715835" w:rsidP="00D373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15835" w:rsidRPr="00355C93" w:rsidTr="00715835">
        <w:tc>
          <w:tcPr>
            <w:tcW w:w="960" w:type="dxa"/>
          </w:tcPr>
          <w:p w:rsidR="00715835" w:rsidRPr="00355C93" w:rsidRDefault="00715835" w:rsidP="00D3730A">
            <w:pPr>
              <w:spacing w:before="30" w:after="30"/>
              <w:ind w:left="57"/>
              <w:jc w:val="left"/>
              <w:rPr>
                <w:b/>
                <w:bCs/>
                <w:sz w:val="20"/>
                <w:lang w:val="en-US"/>
              </w:rPr>
            </w:pPr>
            <w:r w:rsidRPr="00355C93">
              <w:rPr>
                <w:b/>
                <w:bCs/>
                <w:sz w:val="20"/>
                <w:lang w:val="en-US"/>
              </w:rPr>
              <w:t>SNG</w:t>
            </w:r>
          </w:p>
        </w:tc>
        <w:tc>
          <w:tcPr>
            <w:tcW w:w="8788" w:type="dxa"/>
          </w:tcPr>
          <w:p w:rsidR="00715835" w:rsidRPr="00355C93" w:rsidRDefault="00715835" w:rsidP="00D3730A">
            <w:pPr>
              <w:spacing w:before="30" w:after="30"/>
              <w:jc w:val="left"/>
              <w:rPr>
                <w:sz w:val="20"/>
                <w:lang w:val="en-US"/>
              </w:rPr>
            </w:pPr>
            <w:r w:rsidRPr="00355C93">
              <w:rPr>
                <w:rFonts w:hint="eastAsia"/>
                <w:sz w:val="20"/>
                <w:lang w:val="en-US" w:eastAsia="zh-CN"/>
              </w:rPr>
              <w:t>卫星新闻采集</w:t>
            </w:r>
          </w:p>
        </w:tc>
      </w:tr>
      <w:tr w:rsidR="00715835" w:rsidRPr="00355C93" w:rsidTr="00715835">
        <w:tc>
          <w:tcPr>
            <w:tcW w:w="960" w:type="dxa"/>
          </w:tcPr>
          <w:p w:rsidR="00715835" w:rsidRPr="00355C93" w:rsidRDefault="00715835" w:rsidP="00D3730A">
            <w:pPr>
              <w:spacing w:before="30" w:after="30"/>
              <w:ind w:left="57"/>
              <w:jc w:val="left"/>
              <w:rPr>
                <w:b/>
                <w:bCs/>
                <w:sz w:val="20"/>
                <w:lang w:val="en-US"/>
              </w:rPr>
            </w:pPr>
            <w:r w:rsidRPr="00355C93">
              <w:rPr>
                <w:b/>
                <w:bCs/>
                <w:sz w:val="20"/>
                <w:lang w:val="en-US"/>
              </w:rPr>
              <w:t>TF</w:t>
            </w:r>
          </w:p>
        </w:tc>
        <w:tc>
          <w:tcPr>
            <w:tcW w:w="8788" w:type="dxa"/>
          </w:tcPr>
          <w:p w:rsidR="00715835" w:rsidRPr="00355C93" w:rsidRDefault="00715835" w:rsidP="00D3730A">
            <w:pPr>
              <w:spacing w:before="30" w:after="30"/>
              <w:jc w:val="left"/>
              <w:rPr>
                <w:sz w:val="20"/>
                <w:lang w:val="en-US" w:eastAsia="zh-CN"/>
              </w:rPr>
            </w:pPr>
            <w:r w:rsidRPr="00355C93">
              <w:rPr>
                <w:rFonts w:hint="eastAsia"/>
                <w:sz w:val="20"/>
                <w:lang w:val="en-US" w:eastAsia="zh-CN"/>
              </w:rPr>
              <w:t>时间信号和频率标准发射</w:t>
            </w:r>
          </w:p>
        </w:tc>
      </w:tr>
      <w:tr w:rsidR="00715835" w:rsidRPr="00355C93" w:rsidTr="00715835">
        <w:tc>
          <w:tcPr>
            <w:tcW w:w="960" w:type="dxa"/>
          </w:tcPr>
          <w:p w:rsidR="00715835" w:rsidRPr="00355C93" w:rsidRDefault="00715835" w:rsidP="00D3730A">
            <w:pPr>
              <w:spacing w:before="30" w:after="30"/>
              <w:ind w:left="57"/>
              <w:jc w:val="left"/>
              <w:rPr>
                <w:b/>
                <w:bCs/>
                <w:sz w:val="20"/>
                <w:lang w:val="en-US"/>
              </w:rPr>
            </w:pPr>
            <w:r w:rsidRPr="00355C93">
              <w:rPr>
                <w:b/>
                <w:bCs/>
                <w:sz w:val="20"/>
                <w:lang w:val="en-US"/>
              </w:rPr>
              <w:t>V</w:t>
            </w:r>
          </w:p>
        </w:tc>
        <w:tc>
          <w:tcPr>
            <w:tcW w:w="8788" w:type="dxa"/>
          </w:tcPr>
          <w:p w:rsidR="00715835" w:rsidRPr="00355C93" w:rsidRDefault="00715835" w:rsidP="00D3730A">
            <w:pPr>
              <w:spacing w:before="30" w:after="180"/>
              <w:jc w:val="left"/>
              <w:rPr>
                <w:sz w:val="20"/>
                <w:lang w:val="en-US"/>
              </w:rPr>
            </w:pPr>
            <w:r w:rsidRPr="00355C93">
              <w:rPr>
                <w:rFonts w:hint="eastAsia"/>
                <w:sz w:val="20"/>
                <w:lang w:val="en-US" w:eastAsia="zh-CN"/>
              </w:rPr>
              <w:t>词汇和相关问题</w:t>
            </w:r>
          </w:p>
        </w:tc>
      </w:tr>
    </w:tbl>
    <w:p w:rsidR="00715835" w:rsidRDefault="00715835" w:rsidP="00D3730A">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15835" w:rsidTr="00715835">
        <w:tc>
          <w:tcPr>
            <w:tcW w:w="9775" w:type="dxa"/>
          </w:tcPr>
          <w:p w:rsidR="00715835" w:rsidRPr="00F128B0" w:rsidRDefault="00715835" w:rsidP="00D3730A">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715835" w:rsidRPr="00355C93" w:rsidRDefault="00715835" w:rsidP="00461651">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461651">
        <w:rPr>
          <w:rFonts w:hint="eastAsia"/>
          <w:sz w:val="20"/>
          <w:lang w:eastAsia="zh-CN"/>
        </w:rPr>
        <w:t>3</w:t>
      </w:r>
      <w:r w:rsidRPr="00355C93">
        <w:rPr>
          <w:rFonts w:hint="eastAsia"/>
          <w:sz w:val="20"/>
          <w:lang w:eastAsia="zh-CN"/>
        </w:rPr>
        <w:t>年，日内瓦</w:t>
      </w:r>
    </w:p>
    <w:p w:rsidR="00715835" w:rsidRDefault="00715835" w:rsidP="00D3730A">
      <w:pPr>
        <w:rPr>
          <w:szCs w:val="24"/>
          <w:lang w:eastAsia="zh-CN"/>
        </w:rPr>
      </w:pPr>
    </w:p>
    <w:p w:rsidR="00715835" w:rsidRPr="00A613D0" w:rsidRDefault="00715835" w:rsidP="00461651">
      <w:pPr>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Pr>
          <w:rFonts w:hint="eastAsia"/>
          <w:sz w:val="20"/>
          <w:lang w:val="en-US" w:eastAsia="zh-CN"/>
        </w:rPr>
        <w:t>国际电联</w:t>
      </w:r>
      <w:r>
        <w:rPr>
          <w:rFonts w:hint="eastAsia"/>
          <w:sz w:val="20"/>
          <w:lang w:val="en-US" w:eastAsia="zh-CN"/>
        </w:rPr>
        <w:t xml:space="preserve"> </w:t>
      </w:r>
      <w:r w:rsidRPr="00A613D0">
        <w:rPr>
          <w:sz w:val="20"/>
          <w:lang w:val="en-US" w:eastAsia="zh-CN"/>
        </w:rPr>
        <w:t>20</w:t>
      </w:r>
      <w:r>
        <w:rPr>
          <w:rFonts w:hint="eastAsia"/>
          <w:sz w:val="20"/>
          <w:lang w:val="en-US" w:eastAsia="zh-CN"/>
        </w:rPr>
        <w:t>1</w:t>
      </w:r>
      <w:r w:rsidR="00461651">
        <w:rPr>
          <w:rFonts w:hint="eastAsia"/>
          <w:sz w:val="20"/>
          <w:lang w:val="en-US" w:eastAsia="zh-CN"/>
        </w:rPr>
        <w:t>3</w:t>
      </w:r>
    </w:p>
    <w:p w:rsidR="00361AF3" w:rsidRPr="00C13155" w:rsidRDefault="00715835" w:rsidP="00D3730A">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61AF3" w:rsidRDefault="00361AF3" w:rsidP="00D3730A">
      <w:pPr>
        <w:pStyle w:val="RecNoBR"/>
        <w:spacing w:before="0"/>
        <w:rPr>
          <w:rStyle w:val="href"/>
          <w:lang w:val="en-US" w:eastAsia="zh-CN"/>
        </w:rPr>
        <w:sectPr w:rsidR="00361AF3" w:rsidSect="004B44D8">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102A3" w:rsidRPr="00361AF3" w:rsidRDefault="003102A3" w:rsidP="00D3730A">
      <w:pPr>
        <w:pStyle w:val="RecNoBR"/>
        <w:spacing w:before="240"/>
        <w:rPr>
          <w:lang w:eastAsia="zh-CN"/>
        </w:rPr>
      </w:pPr>
      <w:r w:rsidRPr="00361AF3">
        <w:rPr>
          <w:lang w:eastAsia="zh-CN"/>
        </w:rPr>
        <w:lastRenderedPageBreak/>
        <w:t>ITU-R  BT.</w:t>
      </w:r>
      <w:r w:rsidR="00E47FC1">
        <w:rPr>
          <w:rFonts w:hint="eastAsia"/>
          <w:lang w:eastAsia="zh-CN"/>
        </w:rPr>
        <w:t>2022</w:t>
      </w:r>
      <w:r w:rsidR="00461651">
        <w:rPr>
          <w:rFonts w:hint="eastAsia"/>
          <w:lang w:eastAsia="zh-CN"/>
        </w:rPr>
        <w:t xml:space="preserve"> </w:t>
      </w:r>
      <w:r w:rsidR="00227E7A" w:rsidRPr="00361AF3">
        <w:rPr>
          <w:rFonts w:hint="eastAsia"/>
          <w:lang w:eastAsia="zh-CN"/>
        </w:rPr>
        <w:t>建议书</w:t>
      </w:r>
    </w:p>
    <w:p w:rsidR="003102A3" w:rsidRDefault="001D7907" w:rsidP="00523187">
      <w:pPr>
        <w:pStyle w:val="RectitleBR"/>
        <w:rPr>
          <w:lang w:val="en-US" w:eastAsia="zh-CN"/>
        </w:rPr>
      </w:pPr>
      <w:r w:rsidRPr="001D7907">
        <w:rPr>
          <w:rFonts w:hint="eastAsia"/>
          <w:lang w:val="en-US" w:eastAsia="zh-CN"/>
        </w:rPr>
        <w:t>平板</w:t>
      </w:r>
      <w:r w:rsidR="00F62891">
        <w:rPr>
          <w:rFonts w:hint="eastAsia"/>
          <w:lang w:val="en-US" w:eastAsia="zh-CN"/>
        </w:rPr>
        <w:t>监视器</w:t>
      </w:r>
      <w:r w:rsidRPr="001D7907">
        <w:rPr>
          <w:rFonts w:hint="eastAsia"/>
          <w:lang w:val="en-US" w:eastAsia="zh-CN"/>
        </w:rPr>
        <w:t>的</w:t>
      </w:r>
      <w:r w:rsidRPr="001D7907">
        <w:rPr>
          <w:lang w:val="en-US" w:eastAsia="zh-CN"/>
        </w:rPr>
        <w:t>SDTV</w:t>
      </w:r>
      <w:bookmarkStart w:id="1" w:name="_GoBack"/>
      <w:bookmarkEnd w:id="1"/>
      <w:r w:rsidRPr="001D7907">
        <w:rPr>
          <w:rFonts w:hint="eastAsia"/>
          <w:lang w:val="en-US" w:eastAsia="zh-CN"/>
        </w:rPr>
        <w:t>和</w:t>
      </w:r>
      <w:r w:rsidRPr="001D7907">
        <w:rPr>
          <w:rFonts w:hint="eastAsia"/>
          <w:lang w:val="en-US" w:eastAsia="zh-CN"/>
        </w:rPr>
        <w:t>HDTV</w:t>
      </w:r>
      <w:r w:rsidRPr="001D7907">
        <w:rPr>
          <w:rFonts w:hint="eastAsia"/>
          <w:lang w:val="en-US" w:eastAsia="zh-CN"/>
        </w:rPr>
        <w:t>电视图像主观质量</w:t>
      </w:r>
      <w:r w:rsidR="00523187">
        <w:rPr>
          <w:lang w:val="en-US" w:eastAsia="zh-CN"/>
        </w:rPr>
        <w:br/>
      </w:r>
      <w:r w:rsidRPr="001D7907">
        <w:rPr>
          <w:rFonts w:hint="eastAsia"/>
          <w:lang w:val="en-US" w:eastAsia="zh-CN"/>
        </w:rPr>
        <w:t>评估的</w:t>
      </w:r>
      <w:r w:rsidR="00F62891">
        <w:rPr>
          <w:rFonts w:hint="eastAsia"/>
          <w:lang w:val="en-US" w:eastAsia="zh-CN"/>
        </w:rPr>
        <w:t>通用观看条件</w:t>
      </w:r>
    </w:p>
    <w:p w:rsidR="00E47FC1" w:rsidRPr="00E47FC1" w:rsidRDefault="00E47FC1" w:rsidP="00D3730A">
      <w:pPr>
        <w:pStyle w:val="Recref"/>
        <w:rPr>
          <w:lang w:val="en-US" w:eastAsia="zh-CN"/>
        </w:rPr>
      </w:pPr>
      <w:r>
        <w:rPr>
          <w:rFonts w:hint="eastAsia"/>
          <w:lang w:val="en-US" w:eastAsia="zh-CN"/>
        </w:rPr>
        <w:t>（</w:t>
      </w:r>
      <w:r>
        <w:rPr>
          <w:rFonts w:hint="eastAsia"/>
          <w:lang w:val="en-US" w:eastAsia="zh-CN"/>
        </w:rPr>
        <w:t>ITU-R</w:t>
      </w:r>
      <w:r>
        <w:rPr>
          <w:rFonts w:hint="eastAsia"/>
          <w:lang w:val="en-US" w:eastAsia="zh-CN"/>
        </w:rPr>
        <w:t>第</w:t>
      </w:r>
      <w:r>
        <w:rPr>
          <w:rFonts w:hint="eastAsia"/>
          <w:lang w:val="en-US" w:eastAsia="zh-CN"/>
        </w:rPr>
        <w:t>81-1/6</w:t>
      </w:r>
      <w:r>
        <w:rPr>
          <w:rFonts w:hint="eastAsia"/>
          <w:lang w:val="en-US" w:eastAsia="zh-CN"/>
        </w:rPr>
        <w:t>号课题）</w:t>
      </w:r>
    </w:p>
    <w:p w:rsidR="00D3753B" w:rsidRDefault="00D3753B" w:rsidP="00D3730A">
      <w:pPr>
        <w:pStyle w:val="Recdate"/>
        <w:rPr>
          <w:lang w:val="en-GB" w:eastAsia="zh-CN"/>
        </w:rPr>
      </w:pPr>
    </w:p>
    <w:p w:rsidR="00D3753B" w:rsidRPr="00D63D95" w:rsidRDefault="00DF4328" w:rsidP="00D3730A">
      <w:pPr>
        <w:pStyle w:val="Recdate"/>
        <w:rPr>
          <w:lang w:val="en-GB" w:eastAsia="zh-CN"/>
        </w:rPr>
      </w:pPr>
      <w:r>
        <w:rPr>
          <w:rFonts w:hint="eastAsia"/>
          <w:lang w:val="en-GB" w:eastAsia="zh-CN"/>
        </w:rPr>
        <w:t>（</w:t>
      </w:r>
      <w:r w:rsidR="00D13A23">
        <w:rPr>
          <w:rFonts w:hint="eastAsia"/>
          <w:lang w:val="en-GB" w:eastAsia="zh-CN"/>
        </w:rPr>
        <w:t>2012</w:t>
      </w:r>
      <w:r w:rsidR="008B2675">
        <w:rPr>
          <w:rFonts w:hint="eastAsia"/>
          <w:lang w:val="en-GB" w:eastAsia="zh-CN"/>
        </w:rPr>
        <w:t>年</w:t>
      </w:r>
      <w:r>
        <w:rPr>
          <w:rFonts w:hint="eastAsia"/>
          <w:lang w:val="en-GB" w:eastAsia="zh-CN"/>
        </w:rPr>
        <w:t>）</w:t>
      </w:r>
    </w:p>
    <w:p w:rsidR="003102A3" w:rsidRPr="00361AF3" w:rsidRDefault="00DF4328" w:rsidP="00522C6B">
      <w:pPr>
        <w:pStyle w:val="Heading1"/>
        <w:rPr>
          <w:lang w:eastAsia="zh-CN"/>
        </w:rPr>
      </w:pPr>
      <w:r w:rsidRPr="00361AF3">
        <w:rPr>
          <w:rFonts w:hint="eastAsia"/>
          <w:lang w:eastAsia="zh-CN"/>
        </w:rPr>
        <w:t>范围</w:t>
      </w:r>
    </w:p>
    <w:p w:rsidR="00361AF3" w:rsidRDefault="00DF4328" w:rsidP="00D3730A">
      <w:pPr>
        <w:pStyle w:val="Summary"/>
        <w:ind w:firstLineChars="200" w:firstLine="440"/>
        <w:rPr>
          <w:lang w:eastAsia="zh-CN"/>
        </w:rPr>
      </w:pPr>
      <w:r>
        <w:rPr>
          <w:rFonts w:hint="eastAsia"/>
          <w:lang w:val="en-GB" w:eastAsia="zh-CN"/>
        </w:rPr>
        <w:t>本建议</w:t>
      </w:r>
      <w:r w:rsidR="00D63D95">
        <w:rPr>
          <w:rFonts w:hint="eastAsia"/>
          <w:lang w:val="en-GB" w:eastAsia="zh-CN"/>
        </w:rPr>
        <w:t>书为平板</w:t>
      </w:r>
      <w:r w:rsidR="00F62891">
        <w:rPr>
          <w:rFonts w:hint="eastAsia"/>
          <w:lang w:val="en-GB" w:eastAsia="zh-CN"/>
        </w:rPr>
        <w:t>监视器</w:t>
      </w:r>
      <w:r w:rsidR="00D63D95">
        <w:rPr>
          <w:rFonts w:hint="eastAsia"/>
          <w:lang w:val="en-GB" w:eastAsia="zh-CN"/>
        </w:rPr>
        <w:t>的</w:t>
      </w:r>
      <w:r w:rsidR="00D63D95">
        <w:rPr>
          <w:rFonts w:hint="eastAsia"/>
          <w:lang w:eastAsia="zh-CN"/>
        </w:rPr>
        <w:t>SDTV</w:t>
      </w:r>
      <w:r w:rsidR="00D63D95">
        <w:rPr>
          <w:rFonts w:hint="eastAsia"/>
          <w:lang w:eastAsia="zh-CN"/>
        </w:rPr>
        <w:t>和</w:t>
      </w:r>
      <w:r w:rsidR="00D63D95">
        <w:rPr>
          <w:rFonts w:hint="eastAsia"/>
          <w:lang w:eastAsia="zh-CN"/>
        </w:rPr>
        <w:t>HDTV</w:t>
      </w:r>
      <w:r w:rsidR="00D63D95">
        <w:rPr>
          <w:rFonts w:hint="eastAsia"/>
          <w:lang w:eastAsia="zh-CN"/>
        </w:rPr>
        <w:t>电视图像的主观质量评估</w:t>
      </w:r>
      <w:r w:rsidR="00F62891">
        <w:rPr>
          <w:rFonts w:hint="eastAsia"/>
          <w:lang w:eastAsia="zh-CN"/>
        </w:rPr>
        <w:t>，</w:t>
      </w:r>
      <w:r w:rsidR="00D63D95">
        <w:rPr>
          <w:rFonts w:hint="eastAsia"/>
          <w:lang w:eastAsia="zh-CN"/>
        </w:rPr>
        <w:t>确定了</w:t>
      </w:r>
      <w:r w:rsidR="00F62891">
        <w:rPr>
          <w:rFonts w:hint="eastAsia"/>
          <w:lang w:eastAsia="zh-CN"/>
        </w:rPr>
        <w:t>通用观看条件</w:t>
      </w:r>
      <w:r w:rsidR="00D63D95">
        <w:rPr>
          <w:rFonts w:hint="eastAsia"/>
          <w:lang w:eastAsia="zh-CN"/>
        </w:rPr>
        <w:t>。</w:t>
      </w:r>
    </w:p>
    <w:p w:rsidR="003102A3" w:rsidRPr="003102A3" w:rsidRDefault="00E21BCA" w:rsidP="00D3730A">
      <w:pPr>
        <w:pStyle w:val="Normalaftertitle"/>
        <w:ind w:firstLineChars="200" w:firstLine="480"/>
        <w:rPr>
          <w:lang w:val="en-US" w:eastAsia="zh-CN"/>
        </w:rPr>
      </w:pPr>
      <w:r>
        <w:rPr>
          <w:rFonts w:hint="eastAsia"/>
          <w:lang w:val="en-US" w:eastAsia="zh-CN"/>
        </w:rPr>
        <w:t>国际电联无线电通信全会，</w:t>
      </w:r>
    </w:p>
    <w:p w:rsidR="003102A3" w:rsidRPr="008529C7" w:rsidRDefault="00E21BCA" w:rsidP="00D3730A">
      <w:pPr>
        <w:pStyle w:val="Call"/>
        <w:rPr>
          <w:rFonts w:ascii="STKaiti" w:eastAsia="STKaiti" w:hAnsi="STKaiti"/>
          <w:i w:val="0"/>
          <w:lang w:val="en-US" w:eastAsia="zh-CN"/>
        </w:rPr>
      </w:pPr>
      <w:r w:rsidRPr="008529C7">
        <w:rPr>
          <w:rFonts w:ascii="STKaiti" w:eastAsia="STKaiti" w:hAnsi="STKaiti" w:hint="eastAsia"/>
          <w:i w:val="0"/>
          <w:lang w:val="en-US" w:eastAsia="zh-CN"/>
        </w:rPr>
        <w:t>考虑到</w:t>
      </w:r>
    </w:p>
    <w:p w:rsidR="003102A3" w:rsidRPr="003102A3" w:rsidRDefault="003102A3" w:rsidP="00D3730A">
      <w:pPr>
        <w:rPr>
          <w:lang w:val="en-US" w:eastAsia="zh-CN"/>
        </w:rPr>
      </w:pPr>
      <w:r w:rsidRPr="003102A3">
        <w:rPr>
          <w:lang w:val="en-US" w:eastAsia="zh-CN"/>
        </w:rPr>
        <w:t>a)</w:t>
      </w:r>
      <w:r w:rsidRPr="003102A3">
        <w:rPr>
          <w:lang w:val="en-US" w:eastAsia="zh-CN"/>
        </w:rPr>
        <w:tab/>
      </w:r>
      <w:r w:rsidR="009B3ED6">
        <w:rPr>
          <w:rFonts w:hint="eastAsia"/>
          <w:lang w:val="en-US" w:eastAsia="zh-CN"/>
        </w:rPr>
        <w:t>ITU-R</w:t>
      </w:r>
      <w:r w:rsidR="00AF690A">
        <w:rPr>
          <w:rFonts w:hint="eastAsia"/>
          <w:lang w:val="en-US" w:eastAsia="zh-CN"/>
        </w:rPr>
        <w:t xml:space="preserve"> </w:t>
      </w:r>
      <w:r w:rsidR="00E357EC">
        <w:rPr>
          <w:rFonts w:hint="eastAsia"/>
          <w:lang w:val="en-US" w:eastAsia="zh-CN"/>
        </w:rPr>
        <w:t>BT.500</w:t>
      </w:r>
      <w:r w:rsidR="00E357EC">
        <w:rPr>
          <w:rFonts w:hint="eastAsia"/>
          <w:lang w:val="en-US" w:eastAsia="zh-CN"/>
        </w:rPr>
        <w:t>建议书是在设定主观评估中采用</w:t>
      </w:r>
      <w:r w:rsidR="00E357EC">
        <w:rPr>
          <w:rFonts w:hint="eastAsia"/>
          <w:lang w:val="en-US" w:eastAsia="zh-CN"/>
        </w:rPr>
        <w:t>CRT</w:t>
      </w:r>
      <w:r w:rsidR="00F62891">
        <w:rPr>
          <w:rFonts w:hint="eastAsia"/>
          <w:lang w:val="en-US" w:eastAsia="zh-CN"/>
        </w:rPr>
        <w:t>监视器</w:t>
      </w:r>
      <w:r w:rsidR="00E357EC">
        <w:rPr>
          <w:rFonts w:hint="eastAsia"/>
          <w:lang w:val="en-US" w:eastAsia="zh-CN"/>
        </w:rPr>
        <w:t>的情况下制定的；</w:t>
      </w:r>
    </w:p>
    <w:p w:rsidR="003102A3" w:rsidRPr="003102A3" w:rsidRDefault="003102A3" w:rsidP="00D3730A">
      <w:pPr>
        <w:rPr>
          <w:lang w:val="en-US" w:eastAsia="zh-CN"/>
        </w:rPr>
      </w:pPr>
      <w:r w:rsidRPr="003102A3">
        <w:rPr>
          <w:lang w:val="en-US" w:eastAsia="zh-CN"/>
        </w:rPr>
        <w:t>b)</w:t>
      </w:r>
      <w:r w:rsidRPr="003102A3">
        <w:rPr>
          <w:lang w:val="en-US" w:eastAsia="zh-CN"/>
        </w:rPr>
        <w:tab/>
      </w:r>
      <w:r w:rsidR="00E357EC">
        <w:rPr>
          <w:rFonts w:hint="eastAsia"/>
          <w:lang w:val="en-US" w:eastAsia="zh-CN"/>
        </w:rPr>
        <w:t>从</w:t>
      </w:r>
      <w:r w:rsidR="00E357EC">
        <w:rPr>
          <w:rFonts w:hint="eastAsia"/>
          <w:lang w:val="en-US" w:eastAsia="zh-CN"/>
        </w:rPr>
        <w:t>CRT</w:t>
      </w:r>
      <w:r w:rsidR="00E357EC">
        <w:rPr>
          <w:rFonts w:hint="eastAsia"/>
          <w:lang w:val="en-US" w:eastAsia="zh-CN"/>
        </w:rPr>
        <w:t>到非</w:t>
      </w:r>
      <w:r w:rsidR="00E357EC">
        <w:rPr>
          <w:rFonts w:hint="eastAsia"/>
          <w:lang w:val="en-US" w:eastAsia="zh-CN"/>
        </w:rPr>
        <w:t>CRT</w:t>
      </w:r>
      <w:r w:rsidR="00F62891">
        <w:rPr>
          <w:rFonts w:hint="eastAsia"/>
          <w:lang w:val="en-US" w:eastAsia="zh-CN"/>
        </w:rPr>
        <w:t>监视器</w:t>
      </w:r>
      <w:r w:rsidR="00E357EC">
        <w:rPr>
          <w:rFonts w:hint="eastAsia"/>
          <w:lang w:val="en-US" w:eastAsia="zh-CN"/>
        </w:rPr>
        <w:t>的过渡迫使人们采用</w:t>
      </w:r>
      <w:r w:rsidR="0054360F">
        <w:rPr>
          <w:rFonts w:hint="eastAsia"/>
          <w:lang w:val="en-US" w:eastAsia="zh-CN"/>
        </w:rPr>
        <w:t>非</w:t>
      </w:r>
      <w:r w:rsidR="0054360F">
        <w:rPr>
          <w:rFonts w:hint="eastAsia"/>
          <w:lang w:val="en-US" w:eastAsia="zh-CN"/>
        </w:rPr>
        <w:t>CRT</w:t>
      </w:r>
      <w:r w:rsidR="00F62891">
        <w:rPr>
          <w:rFonts w:hint="eastAsia"/>
          <w:lang w:val="en-US" w:eastAsia="zh-CN"/>
        </w:rPr>
        <w:t>监视器</w:t>
      </w:r>
      <w:r w:rsidR="0054360F">
        <w:rPr>
          <w:rFonts w:hint="eastAsia"/>
          <w:lang w:val="en-US" w:eastAsia="zh-CN"/>
        </w:rPr>
        <w:t>进行主观评估；</w:t>
      </w:r>
    </w:p>
    <w:p w:rsidR="004546FD" w:rsidRDefault="003102A3" w:rsidP="00D3730A">
      <w:pPr>
        <w:rPr>
          <w:lang w:val="en-US" w:eastAsia="zh-CN"/>
        </w:rPr>
      </w:pPr>
      <w:r w:rsidRPr="003102A3">
        <w:rPr>
          <w:lang w:val="en-US" w:eastAsia="zh-CN"/>
        </w:rPr>
        <w:t>c)</w:t>
      </w:r>
      <w:r w:rsidRPr="003102A3">
        <w:rPr>
          <w:lang w:val="en-US" w:eastAsia="zh-CN"/>
        </w:rPr>
        <w:tab/>
      </w:r>
      <w:r w:rsidR="0054360F">
        <w:rPr>
          <w:rFonts w:hint="eastAsia"/>
          <w:lang w:val="en-US" w:eastAsia="zh-CN"/>
        </w:rPr>
        <w:t>CRT</w:t>
      </w:r>
      <w:r w:rsidR="0054360F">
        <w:rPr>
          <w:rFonts w:hint="eastAsia"/>
          <w:lang w:val="en-US" w:eastAsia="zh-CN"/>
        </w:rPr>
        <w:t>和非</w:t>
      </w:r>
      <w:r w:rsidR="0054360F">
        <w:rPr>
          <w:rFonts w:hint="eastAsia"/>
          <w:lang w:val="en-US" w:eastAsia="zh-CN"/>
        </w:rPr>
        <w:t>CRT</w:t>
      </w:r>
      <w:r w:rsidR="00F62891">
        <w:rPr>
          <w:rFonts w:hint="eastAsia"/>
          <w:lang w:val="en-US" w:eastAsia="zh-CN"/>
        </w:rPr>
        <w:t>监视器</w:t>
      </w:r>
      <w:r w:rsidR="0054360F">
        <w:rPr>
          <w:rFonts w:hint="eastAsia"/>
          <w:lang w:val="en-US" w:eastAsia="zh-CN"/>
        </w:rPr>
        <w:t>的图像表示特性可能不同；</w:t>
      </w:r>
    </w:p>
    <w:p w:rsidR="0054360F" w:rsidRDefault="0054360F" w:rsidP="00D3730A">
      <w:pPr>
        <w:rPr>
          <w:lang w:val="en-US" w:eastAsia="zh-CN"/>
        </w:rPr>
      </w:pPr>
      <w:r>
        <w:rPr>
          <w:rFonts w:hint="eastAsia"/>
          <w:lang w:val="en-US" w:eastAsia="zh-CN"/>
        </w:rPr>
        <w:t>d)</w:t>
      </w:r>
      <w:r>
        <w:rPr>
          <w:rFonts w:hint="eastAsia"/>
          <w:lang w:val="en-US" w:eastAsia="zh-CN"/>
        </w:rPr>
        <w:tab/>
        <w:t>SDTV</w:t>
      </w:r>
      <w:r>
        <w:rPr>
          <w:rFonts w:hint="eastAsia"/>
          <w:lang w:val="en-US" w:eastAsia="zh-CN"/>
        </w:rPr>
        <w:t>和</w:t>
      </w:r>
      <w:r>
        <w:rPr>
          <w:rFonts w:hint="eastAsia"/>
          <w:lang w:val="en-US" w:eastAsia="zh-CN"/>
        </w:rPr>
        <w:t>HDTV</w:t>
      </w:r>
      <w:r>
        <w:rPr>
          <w:rFonts w:hint="eastAsia"/>
          <w:lang w:val="en-US" w:eastAsia="zh-CN"/>
        </w:rPr>
        <w:t>平板</w:t>
      </w:r>
      <w:r w:rsidR="00F62891">
        <w:rPr>
          <w:rFonts w:hint="eastAsia"/>
          <w:lang w:val="en-US" w:eastAsia="zh-CN"/>
        </w:rPr>
        <w:t>监视器</w:t>
      </w:r>
      <w:r>
        <w:rPr>
          <w:rFonts w:hint="eastAsia"/>
          <w:lang w:val="en-US" w:eastAsia="zh-CN"/>
        </w:rPr>
        <w:t>（</w:t>
      </w:r>
      <w:r>
        <w:rPr>
          <w:rFonts w:hint="eastAsia"/>
          <w:lang w:val="en-US" w:eastAsia="zh-CN"/>
        </w:rPr>
        <w:t>FPD</w:t>
      </w:r>
      <w:r>
        <w:rPr>
          <w:rFonts w:hint="eastAsia"/>
          <w:lang w:val="en-US" w:eastAsia="zh-CN"/>
        </w:rPr>
        <w:t>）越来越多地被用于电视图像的主观质量评估，</w:t>
      </w:r>
    </w:p>
    <w:p w:rsidR="00833B70" w:rsidRDefault="004546FD" w:rsidP="00D3730A">
      <w:pPr>
        <w:pStyle w:val="Call"/>
        <w:rPr>
          <w:rFonts w:ascii="STKaiti" w:eastAsia="STKaiti" w:hAnsi="STKaiti"/>
          <w:i w:val="0"/>
          <w:lang w:val="en-US" w:eastAsia="zh-CN"/>
        </w:rPr>
      </w:pPr>
      <w:r w:rsidRPr="004546FD">
        <w:rPr>
          <w:rFonts w:ascii="STKaiti" w:eastAsia="STKaiti" w:hAnsi="STKaiti" w:hint="eastAsia"/>
          <w:i w:val="0"/>
          <w:lang w:val="en-US" w:eastAsia="zh-CN"/>
        </w:rPr>
        <w:t>认识到</w:t>
      </w:r>
    </w:p>
    <w:p w:rsidR="004546FD" w:rsidRDefault="004546FD" w:rsidP="00D3730A">
      <w:pPr>
        <w:rPr>
          <w:lang w:val="en-US" w:eastAsia="zh-CN"/>
        </w:rPr>
      </w:pPr>
      <w:r>
        <w:rPr>
          <w:rFonts w:hint="eastAsia"/>
          <w:lang w:val="en-US" w:eastAsia="zh-CN"/>
        </w:rPr>
        <w:t>a)</w:t>
      </w:r>
      <w:r>
        <w:rPr>
          <w:rFonts w:hint="eastAsia"/>
          <w:lang w:val="en-US" w:eastAsia="zh-CN"/>
        </w:rPr>
        <w:tab/>
      </w:r>
      <w:r w:rsidR="009B3ED6">
        <w:rPr>
          <w:rFonts w:hint="eastAsia"/>
          <w:lang w:val="en-US" w:eastAsia="zh-CN"/>
        </w:rPr>
        <w:t>ITU-R BT.814</w:t>
      </w:r>
      <w:r w:rsidR="009B3ED6">
        <w:rPr>
          <w:rFonts w:hint="eastAsia"/>
          <w:lang w:val="en-US" w:eastAsia="zh-CN"/>
        </w:rPr>
        <w:t>和</w:t>
      </w:r>
      <w:r w:rsidR="009B3ED6">
        <w:rPr>
          <w:rFonts w:hint="eastAsia"/>
          <w:lang w:val="en-US" w:eastAsia="zh-CN"/>
        </w:rPr>
        <w:t>BT.815</w:t>
      </w:r>
      <w:r w:rsidR="009B3ED6">
        <w:rPr>
          <w:rFonts w:hint="eastAsia"/>
          <w:lang w:val="en-US" w:eastAsia="zh-CN"/>
        </w:rPr>
        <w:t>建议书</w:t>
      </w:r>
      <w:r w:rsidR="00F62891">
        <w:rPr>
          <w:rFonts w:hint="eastAsia"/>
          <w:lang w:val="en-US" w:eastAsia="zh-CN"/>
        </w:rPr>
        <w:t>介绍</w:t>
      </w:r>
      <w:r w:rsidR="009B3ED6">
        <w:rPr>
          <w:rFonts w:hint="eastAsia"/>
          <w:lang w:val="en-US" w:eastAsia="zh-CN"/>
        </w:rPr>
        <w:t>了</w:t>
      </w:r>
      <w:r w:rsidR="00F62891">
        <w:rPr>
          <w:rFonts w:hint="eastAsia"/>
          <w:lang w:val="en-US" w:eastAsia="zh-CN"/>
        </w:rPr>
        <w:t>监视器</w:t>
      </w:r>
      <w:r w:rsidR="009B3ED6">
        <w:rPr>
          <w:rFonts w:hint="eastAsia"/>
          <w:lang w:val="en-US" w:eastAsia="zh-CN"/>
        </w:rPr>
        <w:t>亮度和对比度设置的规格和调试程序；</w:t>
      </w:r>
    </w:p>
    <w:p w:rsidR="004546FD" w:rsidRDefault="00D47E4A" w:rsidP="00D3730A">
      <w:pPr>
        <w:rPr>
          <w:lang w:val="en-US" w:eastAsia="zh-CN"/>
        </w:rPr>
      </w:pPr>
      <w:r>
        <w:rPr>
          <w:rFonts w:hint="eastAsia"/>
          <w:lang w:val="en-US" w:eastAsia="zh-CN"/>
        </w:rPr>
        <w:t>b)</w:t>
      </w:r>
      <w:r>
        <w:rPr>
          <w:rFonts w:hint="eastAsia"/>
          <w:lang w:val="en-US" w:eastAsia="zh-CN"/>
        </w:rPr>
        <w:tab/>
      </w:r>
      <w:r w:rsidR="003942C7">
        <w:rPr>
          <w:rFonts w:hint="eastAsia"/>
          <w:lang w:val="en-US" w:eastAsia="zh-CN"/>
        </w:rPr>
        <w:t>ITU-R BT.1848</w:t>
      </w:r>
      <w:r w:rsidR="003942C7">
        <w:rPr>
          <w:rFonts w:hint="eastAsia"/>
          <w:lang w:val="en-US" w:eastAsia="zh-CN"/>
        </w:rPr>
        <w:t>建议书</w:t>
      </w:r>
      <w:r w:rsidR="00F62891">
        <w:rPr>
          <w:rFonts w:hint="eastAsia"/>
          <w:lang w:val="en-US" w:eastAsia="zh-CN"/>
        </w:rPr>
        <w:t>介绍</w:t>
      </w:r>
      <w:r w:rsidR="003942C7">
        <w:rPr>
          <w:rFonts w:hint="eastAsia"/>
          <w:lang w:val="en-US" w:eastAsia="zh-CN"/>
        </w:rPr>
        <w:t>了宽屏</w:t>
      </w:r>
      <w:r w:rsidR="00B51DE0">
        <w:rPr>
          <w:rFonts w:hint="eastAsia"/>
          <w:lang w:val="en-US" w:eastAsia="zh-CN"/>
        </w:rPr>
        <w:t>16:9</w:t>
      </w:r>
      <w:r w:rsidR="00B51DE0">
        <w:rPr>
          <w:rFonts w:hint="eastAsia"/>
          <w:lang w:val="en-US" w:eastAsia="zh-CN"/>
        </w:rPr>
        <w:t>宽高比数字电视节目制作</w:t>
      </w:r>
      <w:r w:rsidR="00B51DE0">
        <w:rPr>
          <w:rFonts w:hint="eastAsia"/>
          <w:lang w:val="en-US" w:eastAsia="zh-CN"/>
        </w:rPr>
        <w:t>625</w:t>
      </w:r>
      <w:r w:rsidR="00B51DE0">
        <w:rPr>
          <w:rFonts w:hint="eastAsia"/>
          <w:lang w:val="en-US" w:eastAsia="zh-CN"/>
        </w:rPr>
        <w:t>行、</w:t>
      </w:r>
      <w:r w:rsidR="00B51DE0">
        <w:rPr>
          <w:rFonts w:hint="eastAsia"/>
          <w:lang w:val="en-US" w:eastAsia="zh-CN"/>
        </w:rPr>
        <w:t>720</w:t>
      </w:r>
      <w:r w:rsidR="00B51DE0">
        <w:rPr>
          <w:rFonts w:hint="eastAsia"/>
          <w:lang w:val="en-US" w:eastAsia="zh-CN"/>
        </w:rPr>
        <w:t>行和</w:t>
      </w:r>
      <w:r w:rsidR="00B51DE0">
        <w:rPr>
          <w:rFonts w:hint="eastAsia"/>
          <w:lang w:val="en-US" w:eastAsia="zh-CN"/>
        </w:rPr>
        <w:t>1080</w:t>
      </w:r>
      <w:r w:rsidR="00B51DE0">
        <w:rPr>
          <w:rFonts w:hint="eastAsia"/>
          <w:lang w:val="en-US" w:eastAsia="zh-CN"/>
        </w:rPr>
        <w:t>行格式的安全区；</w:t>
      </w:r>
    </w:p>
    <w:p w:rsidR="00D47E4A" w:rsidRDefault="00D47E4A" w:rsidP="00D3730A">
      <w:pPr>
        <w:rPr>
          <w:lang w:val="en-US" w:eastAsia="zh-CN"/>
        </w:rPr>
      </w:pPr>
      <w:r>
        <w:rPr>
          <w:rFonts w:hint="eastAsia"/>
          <w:lang w:val="en-US" w:eastAsia="zh-CN"/>
        </w:rPr>
        <w:t>c)</w:t>
      </w:r>
      <w:r>
        <w:rPr>
          <w:rFonts w:hint="eastAsia"/>
          <w:lang w:val="en-US" w:eastAsia="zh-CN"/>
        </w:rPr>
        <w:tab/>
      </w:r>
      <w:r w:rsidR="008B4142">
        <w:rPr>
          <w:rFonts w:hint="eastAsia"/>
          <w:lang w:val="en-US" w:eastAsia="zh-CN"/>
        </w:rPr>
        <w:t>ITU-R BT.1886</w:t>
      </w:r>
      <w:r w:rsidR="008B4142">
        <w:rPr>
          <w:rFonts w:hint="eastAsia"/>
          <w:lang w:val="en-US" w:eastAsia="zh-CN"/>
        </w:rPr>
        <w:t>建议书介绍了</w:t>
      </w:r>
      <w:r w:rsidR="008B4142">
        <w:rPr>
          <w:rFonts w:hint="eastAsia"/>
          <w:lang w:val="en-US" w:eastAsia="zh-CN"/>
        </w:rPr>
        <w:t>HDTV</w:t>
      </w:r>
      <w:r w:rsidR="008B4142">
        <w:rPr>
          <w:rFonts w:hint="eastAsia"/>
          <w:lang w:val="en-US" w:eastAsia="zh-CN"/>
        </w:rPr>
        <w:t>工作室制作中使用的平板</w:t>
      </w:r>
      <w:r w:rsidR="00F62891">
        <w:rPr>
          <w:rFonts w:hint="eastAsia"/>
          <w:lang w:val="en-US" w:eastAsia="zh-CN"/>
        </w:rPr>
        <w:t>监视器</w:t>
      </w:r>
      <w:r w:rsidR="008B4142">
        <w:rPr>
          <w:rFonts w:hint="eastAsia"/>
          <w:lang w:val="en-US" w:eastAsia="zh-CN"/>
        </w:rPr>
        <w:t>的参考</w:t>
      </w:r>
      <w:r w:rsidR="009E1239">
        <w:rPr>
          <w:rFonts w:hint="eastAsia"/>
          <w:lang w:val="en-US" w:eastAsia="zh-CN"/>
        </w:rPr>
        <w:t>光电转换功能（</w:t>
      </w:r>
      <w:r w:rsidR="009E1239">
        <w:rPr>
          <w:rFonts w:hint="eastAsia"/>
          <w:lang w:val="en-US" w:eastAsia="zh-CN"/>
        </w:rPr>
        <w:t>EOTF</w:t>
      </w:r>
      <w:r w:rsidR="009E1239">
        <w:rPr>
          <w:rFonts w:hint="eastAsia"/>
          <w:lang w:val="en-US" w:eastAsia="zh-CN"/>
        </w:rPr>
        <w:t>）；</w:t>
      </w:r>
    </w:p>
    <w:p w:rsidR="00D47E4A" w:rsidRDefault="00D47E4A" w:rsidP="00D3730A">
      <w:pPr>
        <w:rPr>
          <w:lang w:val="en-US" w:eastAsia="zh-CN"/>
        </w:rPr>
      </w:pPr>
      <w:r>
        <w:rPr>
          <w:rFonts w:hint="eastAsia"/>
          <w:lang w:val="en-US" w:eastAsia="zh-CN"/>
        </w:rPr>
        <w:t>d)</w:t>
      </w:r>
      <w:r>
        <w:rPr>
          <w:rFonts w:hint="eastAsia"/>
          <w:lang w:val="en-US" w:eastAsia="zh-CN"/>
        </w:rPr>
        <w:tab/>
      </w:r>
      <w:r w:rsidR="009E1239">
        <w:rPr>
          <w:rFonts w:hint="eastAsia"/>
          <w:lang w:val="en-US" w:eastAsia="zh-CN"/>
        </w:rPr>
        <w:t>ITU-R BT.2129</w:t>
      </w:r>
      <w:r w:rsidR="009E1239">
        <w:rPr>
          <w:rFonts w:hint="eastAsia"/>
          <w:lang w:val="en-US" w:eastAsia="zh-CN"/>
        </w:rPr>
        <w:t>号报告调查了用户将平板</w:t>
      </w:r>
      <w:r w:rsidR="00F62891">
        <w:rPr>
          <w:rFonts w:hint="eastAsia"/>
          <w:lang w:val="en-US" w:eastAsia="zh-CN"/>
        </w:rPr>
        <w:t>监视器</w:t>
      </w:r>
      <w:r w:rsidR="009E1239">
        <w:rPr>
          <w:rFonts w:hint="eastAsia"/>
          <w:lang w:val="en-US" w:eastAsia="zh-CN"/>
        </w:rPr>
        <w:t>作为</w:t>
      </w:r>
      <w:r w:rsidR="009E1239">
        <w:rPr>
          <w:rFonts w:hint="eastAsia"/>
          <w:lang w:val="en-US" w:eastAsia="zh-CN"/>
        </w:rPr>
        <w:t>HDTV</w:t>
      </w:r>
      <w:r w:rsidR="009E1239">
        <w:rPr>
          <w:rFonts w:hint="eastAsia"/>
          <w:lang w:val="en-US" w:eastAsia="zh-CN"/>
        </w:rPr>
        <w:t>节目制作环境中主监视器的要求，</w:t>
      </w:r>
    </w:p>
    <w:p w:rsidR="00526FDD" w:rsidRPr="00366AFA" w:rsidRDefault="00366AFA" w:rsidP="00D3730A">
      <w:pPr>
        <w:pStyle w:val="Call"/>
        <w:rPr>
          <w:rFonts w:eastAsiaTheme="minorEastAsia"/>
          <w:i w:val="0"/>
          <w:lang w:val="en-US" w:eastAsia="zh-CN"/>
        </w:rPr>
      </w:pPr>
      <w:r w:rsidRPr="00366AFA">
        <w:rPr>
          <w:rFonts w:ascii="STKaiti" w:eastAsia="STKaiti" w:hAnsi="STKaiti" w:hint="eastAsia"/>
          <w:i w:val="0"/>
          <w:lang w:val="en-US" w:eastAsia="zh-CN"/>
        </w:rPr>
        <w:t>注意到</w:t>
      </w:r>
    </w:p>
    <w:p w:rsidR="00526FDD" w:rsidRPr="00526FDD" w:rsidRDefault="00526FDD" w:rsidP="00D3730A">
      <w:pPr>
        <w:rPr>
          <w:rFonts w:eastAsia="Times New Roman"/>
          <w:lang w:val="en-US" w:eastAsia="ja-JP"/>
        </w:rPr>
      </w:pPr>
      <w:r w:rsidRPr="00526FDD">
        <w:rPr>
          <w:rFonts w:eastAsia="Times New Roman"/>
          <w:b/>
          <w:bCs/>
          <w:lang w:val="en-US" w:eastAsia="ja-JP"/>
        </w:rPr>
        <w:t>1</w:t>
      </w:r>
      <w:r w:rsidRPr="00526FDD">
        <w:rPr>
          <w:rFonts w:eastAsia="Times New Roman"/>
          <w:b/>
          <w:bCs/>
          <w:lang w:val="en-US" w:eastAsia="ja-JP"/>
        </w:rPr>
        <w:tab/>
      </w:r>
      <w:r w:rsidR="00366AFA" w:rsidRPr="00366AFA">
        <w:rPr>
          <w:rFonts w:hint="eastAsia"/>
          <w:lang w:val="en-US" w:eastAsia="zh-CN"/>
        </w:rPr>
        <w:t>相关建议书（如关于</w:t>
      </w:r>
      <w:r w:rsidR="00A96903">
        <w:rPr>
          <w:rFonts w:hint="eastAsia"/>
          <w:lang w:val="en-US" w:eastAsia="zh-CN"/>
        </w:rPr>
        <w:t>HDTV</w:t>
      </w:r>
      <w:r w:rsidR="00A96903">
        <w:rPr>
          <w:rFonts w:hint="eastAsia"/>
          <w:lang w:val="en-US" w:eastAsia="zh-CN"/>
        </w:rPr>
        <w:t>的</w:t>
      </w:r>
      <w:r w:rsidR="00366AFA" w:rsidRPr="00366AFA">
        <w:rPr>
          <w:lang w:val="en-US" w:eastAsia="zh-CN"/>
        </w:rPr>
        <w:t>ITU-R BT.710</w:t>
      </w:r>
      <w:r w:rsidR="00366AFA">
        <w:rPr>
          <w:rFonts w:hint="eastAsia"/>
          <w:lang w:val="en-US" w:eastAsia="zh-CN"/>
        </w:rPr>
        <w:t>建议书和关于</w:t>
      </w:r>
      <w:r w:rsidR="00366AFA" w:rsidRPr="00366AFA">
        <w:rPr>
          <w:lang w:val="en-US" w:eastAsia="zh-CN"/>
        </w:rPr>
        <w:t>SDTV</w:t>
      </w:r>
      <w:r w:rsidR="00366AFA">
        <w:rPr>
          <w:rFonts w:hint="eastAsia"/>
          <w:lang w:val="en-US" w:eastAsia="zh-CN"/>
        </w:rPr>
        <w:t>的</w:t>
      </w:r>
      <w:r w:rsidR="00366AFA" w:rsidRPr="00366AFA">
        <w:rPr>
          <w:lang w:val="en-US" w:eastAsia="zh-CN"/>
        </w:rPr>
        <w:t>ITU-R BT.1129</w:t>
      </w:r>
      <w:r w:rsidR="00366AFA">
        <w:rPr>
          <w:rFonts w:hint="eastAsia"/>
          <w:lang w:val="en-US" w:eastAsia="zh-CN"/>
        </w:rPr>
        <w:t>建议书）提出了主观评估具体系统的具体收视条件；</w:t>
      </w:r>
    </w:p>
    <w:p w:rsidR="00526FDD" w:rsidRPr="00526FDD" w:rsidRDefault="00526FDD" w:rsidP="00D3730A">
      <w:pPr>
        <w:rPr>
          <w:lang w:val="en-US" w:eastAsia="ja-JP"/>
        </w:rPr>
      </w:pPr>
      <w:r w:rsidRPr="00526FDD">
        <w:rPr>
          <w:b/>
          <w:lang w:val="en-US" w:eastAsia="ja-JP"/>
        </w:rPr>
        <w:t>2</w:t>
      </w:r>
      <w:r w:rsidRPr="00526FDD">
        <w:rPr>
          <w:b/>
          <w:lang w:val="en-US" w:eastAsia="ja-JP"/>
        </w:rPr>
        <w:tab/>
      </w:r>
      <w:r w:rsidR="00BA4FAC">
        <w:rPr>
          <w:lang w:val="en-US" w:eastAsia="ja-JP"/>
        </w:rPr>
        <w:t>ITU-R BT.710</w:t>
      </w:r>
      <w:r w:rsidR="00BA4FAC">
        <w:rPr>
          <w:rFonts w:hint="eastAsia"/>
          <w:lang w:val="en-US" w:eastAsia="zh-CN"/>
        </w:rPr>
        <w:t>和</w:t>
      </w:r>
      <w:r w:rsidR="00BA4FAC" w:rsidRPr="00526FDD">
        <w:rPr>
          <w:lang w:val="en-US" w:eastAsia="ja-JP"/>
        </w:rPr>
        <w:t>BT.1129</w:t>
      </w:r>
      <w:r w:rsidR="00BA4FAC">
        <w:rPr>
          <w:rFonts w:hint="eastAsia"/>
          <w:lang w:val="en-US" w:eastAsia="zh-CN"/>
        </w:rPr>
        <w:t>建议书是在开发出宽屏平板</w:t>
      </w:r>
      <w:r w:rsidR="00F62891">
        <w:rPr>
          <w:rFonts w:hint="eastAsia"/>
          <w:lang w:val="en-US" w:eastAsia="zh-CN"/>
        </w:rPr>
        <w:t>监视器</w:t>
      </w:r>
      <w:r w:rsidR="00BA4FAC">
        <w:rPr>
          <w:rFonts w:hint="eastAsia"/>
          <w:lang w:val="en-US" w:eastAsia="zh-CN"/>
        </w:rPr>
        <w:t>前实施的，</w:t>
      </w:r>
    </w:p>
    <w:p w:rsidR="00526FDD" w:rsidRPr="00526FDD" w:rsidRDefault="00BA4FAC" w:rsidP="00D3730A">
      <w:pPr>
        <w:pStyle w:val="Call"/>
        <w:rPr>
          <w:rFonts w:eastAsia="Times New Roman"/>
          <w:i w:val="0"/>
          <w:lang w:val="en-US" w:eastAsia="zh-CN"/>
        </w:rPr>
      </w:pPr>
      <w:r>
        <w:rPr>
          <w:rFonts w:ascii="STKaiti" w:eastAsia="STKaiti" w:hAnsi="STKaiti" w:hint="eastAsia"/>
          <w:i w:val="0"/>
          <w:lang w:val="en-US" w:eastAsia="zh-CN"/>
        </w:rPr>
        <w:t>建议</w:t>
      </w:r>
    </w:p>
    <w:p w:rsidR="00526FDD" w:rsidRPr="00526FDD" w:rsidRDefault="00526FDD" w:rsidP="00D3730A">
      <w:pPr>
        <w:rPr>
          <w:rFonts w:eastAsia="Times New Roman"/>
          <w:lang w:val="en-US" w:eastAsia="ja-JP"/>
        </w:rPr>
      </w:pPr>
      <w:r w:rsidRPr="00526FDD">
        <w:rPr>
          <w:rFonts w:eastAsia="Times New Roman"/>
          <w:b/>
          <w:bCs/>
          <w:lang w:val="en-US" w:eastAsia="zh-CN"/>
        </w:rPr>
        <w:t>1</w:t>
      </w:r>
      <w:r w:rsidRPr="00526FDD">
        <w:rPr>
          <w:rFonts w:eastAsia="Times New Roman"/>
          <w:lang w:val="en-US" w:eastAsia="zh-CN"/>
        </w:rPr>
        <w:tab/>
      </w:r>
      <w:r w:rsidR="00FF07A7">
        <w:rPr>
          <w:rFonts w:hint="eastAsia"/>
          <w:lang w:val="en-US" w:eastAsia="zh-CN"/>
        </w:rPr>
        <w:t>应将附件</w:t>
      </w:r>
      <w:r w:rsidR="00FF07A7">
        <w:rPr>
          <w:rFonts w:hint="eastAsia"/>
          <w:lang w:val="en-US" w:eastAsia="zh-CN"/>
        </w:rPr>
        <w:t>1</w:t>
      </w:r>
      <w:r w:rsidR="00FF07A7">
        <w:rPr>
          <w:rFonts w:hint="eastAsia"/>
          <w:lang w:val="en-US" w:eastAsia="zh-CN"/>
        </w:rPr>
        <w:t>介绍的</w:t>
      </w:r>
      <w:r w:rsidR="00F62891">
        <w:rPr>
          <w:rFonts w:hint="eastAsia"/>
          <w:lang w:val="en-US" w:eastAsia="zh-CN"/>
        </w:rPr>
        <w:t>通用观看条件</w:t>
      </w:r>
      <w:r w:rsidR="00FF07A7">
        <w:rPr>
          <w:rFonts w:hint="eastAsia"/>
          <w:lang w:val="en-US" w:eastAsia="zh-CN"/>
        </w:rPr>
        <w:t>用于图像质量主观评估。</w:t>
      </w:r>
    </w:p>
    <w:p w:rsidR="00526FDD" w:rsidRPr="00526FDD" w:rsidRDefault="00AA1CAD" w:rsidP="00D3730A">
      <w:pPr>
        <w:pStyle w:val="AnnexNoTitle"/>
        <w:rPr>
          <w:rFonts w:eastAsia="Times New Roman"/>
          <w:lang w:val="en-US" w:eastAsia="ja-JP"/>
        </w:rPr>
      </w:pPr>
      <w:r>
        <w:rPr>
          <w:rFonts w:hint="eastAsia"/>
          <w:lang w:val="en-US" w:eastAsia="zh-CN"/>
        </w:rPr>
        <w:lastRenderedPageBreak/>
        <w:t>附件</w:t>
      </w:r>
      <w:r w:rsidR="00526FDD" w:rsidRPr="00526FDD">
        <w:rPr>
          <w:rFonts w:eastAsia="Times New Roman"/>
          <w:lang w:val="en-US" w:eastAsia="ja-JP"/>
        </w:rPr>
        <w:t>1</w:t>
      </w:r>
    </w:p>
    <w:p w:rsidR="00526FDD" w:rsidRPr="00526FDD" w:rsidRDefault="00526FDD" w:rsidP="00D3730A">
      <w:pPr>
        <w:pStyle w:val="Heading1"/>
        <w:rPr>
          <w:rFonts w:eastAsia="Times New Roman"/>
          <w:lang w:val="en-GB" w:eastAsia="ja-JP"/>
        </w:rPr>
      </w:pPr>
      <w:r w:rsidRPr="00526FDD">
        <w:rPr>
          <w:rFonts w:eastAsia="Times New Roman"/>
          <w:lang w:val="en-GB" w:eastAsia="zh-CN"/>
        </w:rPr>
        <w:t>1</w:t>
      </w:r>
      <w:r w:rsidRPr="00526FDD">
        <w:rPr>
          <w:rFonts w:eastAsia="Times New Roman"/>
          <w:lang w:val="en-GB" w:eastAsia="zh-CN"/>
        </w:rPr>
        <w:tab/>
      </w:r>
      <w:r w:rsidR="005A1EFE">
        <w:rPr>
          <w:rFonts w:hint="eastAsia"/>
          <w:lang w:val="en-GB" w:eastAsia="zh-CN"/>
        </w:rPr>
        <w:t>通用观看条件</w:t>
      </w:r>
    </w:p>
    <w:p w:rsidR="00526FDD" w:rsidRPr="00526FDD" w:rsidRDefault="005A1EFE" w:rsidP="00D3730A">
      <w:pPr>
        <w:ind w:firstLineChars="200" w:firstLine="480"/>
        <w:rPr>
          <w:rFonts w:eastAsia="Times New Roman"/>
          <w:lang w:val="en-US" w:eastAsia="zh-CN"/>
        </w:rPr>
      </w:pPr>
      <w:r>
        <w:rPr>
          <w:rFonts w:hint="eastAsia"/>
          <w:lang w:val="en-US" w:eastAsia="zh-CN"/>
        </w:rPr>
        <w:t>对不同观看条件的不同环境作了说明。</w:t>
      </w:r>
    </w:p>
    <w:p w:rsidR="00526FDD" w:rsidRPr="00526FDD" w:rsidRDefault="00704D6F" w:rsidP="00D3730A">
      <w:pPr>
        <w:ind w:firstLineChars="200" w:firstLine="480"/>
        <w:rPr>
          <w:rFonts w:eastAsia="Times New Roman"/>
          <w:lang w:val="en-US" w:eastAsia="zh-CN"/>
        </w:rPr>
      </w:pPr>
      <w:r>
        <w:rPr>
          <w:rFonts w:hint="eastAsia"/>
          <w:lang w:val="en-US" w:eastAsia="zh-CN"/>
        </w:rPr>
        <w:t>实验室的观看环境旨在提供对系统进行检验的严格条件</w:t>
      </w:r>
      <w:r w:rsidR="00872799">
        <w:rPr>
          <w:rFonts w:hint="eastAsia"/>
          <w:lang w:val="en-US" w:eastAsia="zh-CN"/>
        </w:rPr>
        <w:t>。</w:t>
      </w:r>
      <w:r>
        <w:rPr>
          <w:rFonts w:hint="eastAsia"/>
          <w:lang w:val="en-US" w:eastAsia="zh-CN"/>
        </w:rPr>
        <w:t>第</w:t>
      </w:r>
      <w:r w:rsidRPr="00526FDD">
        <w:rPr>
          <w:rFonts w:eastAsia="Times New Roman"/>
          <w:lang w:val="en-US" w:eastAsia="ja-JP"/>
        </w:rPr>
        <w:t>1.1</w:t>
      </w:r>
      <w:r>
        <w:rPr>
          <w:rFonts w:hint="eastAsia"/>
          <w:lang w:val="en-US" w:eastAsia="zh-CN"/>
        </w:rPr>
        <w:t>节给出了实验室环境主观评价的通用观看条件。</w:t>
      </w:r>
    </w:p>
    <w:p w:rsidR="00526FDD" w:rsidRPr="00526FDD" w:rsidRDefault="00704D6F" w:rsidP="00D3730A">
      <w:pPr>
        <w:ind w:firstLineChars="200" w:firstLine="480"/>
        <w:rPr>
          <w:rFonts w:eastAsia="Times New Roman"/>
          <w:lang w:val="en-US" w:eastAsia="zh-CN"/>
        </w:rPr>
      </w:pPr>
      <w:r>
        <w:rPr>
          <w:rFonts w:hint="eastAsia"/>
          <w:lang w:val="en-US" w:eastAsia="zh-CN"/>
        </w:rPr>
        <w:t>家庭观看环境旨在为电视链的消费者一侧提供质量评价的手段</w:t>
      </w:r>
      <w:r w:rsidR="00872799">
        <w:rPr>
          <w:rFonts w:hint="eastAsia"/>
          <w:lang w:val="en-US" w:eastAsia="zh-CN"/>
        </w:rPr>
        <w:t>。</w:t>
      </w:r>
      <w:r>
        <w:rPr>
          <w:rFonts w:hint="eastAsia"/>
          <w:lang w:val="en-US" w:eastAsia="zh-CN"/>
        </w:rPr>
        <w:t>第</w:t>
      </w:r>
      <w:r w:rsidRPr="00526FDD">
        <w:rPr>
          <w:rFonts w:eastAsia="Times New Roman"/>
          <w:lang w:val="en-US" w:eastAsia="ja-JP"/>
        </w:rPr>
        <w:t>1.2</w:t>
      </w:r>
      <w:r>
        <w:rPr>
          <w:rFonts w:hint="eastAsia"/>
          <w:lang w:val="en-US" w:eastAsia="zh-CN"/>
        </w:rPr>
        <w:t>节中的通用观看条件再现了家庭环境。选择这些参数旨在定义一种较典型家庭观看状况略为更加严格的环境。</w:t>
      </w:r>
    </w:p>
    <w:p w:rsidR="00526FDD" w:rsidRPr="00526FDD" w:rsidRDefault="00C52820" w:rsidP="00D3730A">
      <w:pPr>
        <w:ind w:firstLineChars="200" w:firstLine="480"/>
        <w:rPr>
          <w:rFonts w:eastAsia="Times New Roman"/>
          <w:lang w:val="en-US" w:eastAsia="zh-CN"/>
        </w:rPr>
      </w:pPr>
      <w:r>
        <w:rPr>
          <w:rFonts w:hint="eastAsia"/>
          <w:lang w:val="en-US" w:eastAsia="zh-CN"/>
        </w:rPr>
        <w:t>探讨与监视器特性相关的一些方面的问题。</w:t>
      </w:r>
    </w:p>
    <w:p w:rsidR="00526FDD" w:rsidRPr="00526FDD" w:rsidRDefault="00526FDD" w:rsidP="00D3730A">
      <w:pPr>
        <w:pStyle w:val="Heading2"/>
        <w:rPr>
          <w:rFonts w:eastAsia="Times New Roman"/>
          <w:lang w:val="en-GB" w:eastAsia="zh-CN"/>
        </w:rPr>
      </w:pPr>
      <w:r w:rsidRPr="004D4961">
        <w:rPr>
          <w:lang w:eastAsia="zh-CN"/>
        </w:rPr>
        <w:t>1.1</w:t>
      </w:r>
      <w:r w:rsidRPr="004D4961">
        <w:rPr>
          <w:lang w:eastAsia="zh-CN"/>
        </w:rPr>
        <w:tab/>
      </w:r>
      <w:r w:rsidR="00C52820">
        <w:rPr>
          <w:rFonts w:hint="eastAsia"/>
          <w:lang w:val="en-GB" w:eastAsia="zh-CN"/>
        </w:rPr>
        <w:t>实验室环境主观评价的通用观看条件</w:t>
      </w:r>
    </w:p>
    <w:p w:rsidR="00526FDD" w:rsidRPr="00526FDD" w:rsidRDefault="00C52820" w:rsidP="00D3730A">
      <w:pPr>
        <w:ind w:firstLineChars="200" w:firstLine="480"/>
        <w:rPr>
          <w:rFonts w:eastAsia="Times New Roman"/>
          <w:lang w:val="en-US" w:eastAsia="ja-JP"/>
        </w:rPr>
      </w:pPr>
      <w:r>
        <w:rPr>
          <w:rFonts w:hint="eastAsia"/>
          <w:lang w:val="en-US" w:eastAsia="zh-CN"/>
        </w:rPr>
        <w:t>应如下设置评价者的观看条件：</w:t>
      </w:r>
    </w:p>
    <w:tbl>
      <w:tblPr>
        <w:tblW w:w="9639" w:type="dxa"/>
        <w:tblLayout w:type="fixed"/>
        <w:tblLook w:val="04A0" w:firstRow="1" w:lastRow="0" w:firstColumn="1" w:lastColumn="0" w:noHBand="0" w:noVBand="1"/>
      </w:tblPr>
      <w:tblGrid>
        <w:gridCol w:w="788"/>
        <w:gridCol w:w="5416"/>
        <w:gridCol w:w="3435"/>
      </w:tblGrid>
      <w:tr w:rsidR="00526FDD" w:rsidRPr="00526FDD" w:rsidTr="00BB7A1D">
        <w:tc>
          <w:tcPr>
            <w:tcW w:w="788" w:type="dxa"/>
          </w:tcPr>
          <w:p w:rsidR="00526FDD" w:rsidRPr="00526FDD" w:rsidDel="00040C36" w:rsidRDefault="00526FDD" w:rsidP="00D3730A">
            <w:pPr>
              <w:spacing w:before="40" w:after="40"/>
              <w:rPr>
                <w:rFonts w:eastAsia="Times New Roman"/>
                <w:szCs w:val="24"/>
              </w:rPr>
            </w:pPr>
            <w:r w:rsidRPr="00526FDD">
              <w:rPr>
                <w:rFonts w:eastAsia="Times New Roman" w:hint="eastAsia"/>
                <w:szCs w:val="24"/>
                <w:lang w:eastAsia="ja-JP"/>
              </w:rPr>
              <w:t>a</w:t>
            </w:r>
            <w:r w:rsidRPr="00526FDD">
              <w:rPr>
                <w:rFonts w:eastAsia="Times New Roman"/>
                <w:szCs w:val="24"/>
              </w:rPr>
              <w:t>)</w:t>
            </w:r>
          </w:p>
        </w:tc>
        <w:tc>
          <w:tcPr>
            <w:tcW w:w="5416" w:type="dxa"/>
          </w:tcPr>
          <w:p w:rsidR="00526FDD" w:rsidRPr="000F3E03" w:rsidRDefault="00C52820" w:rsidP="00D3730A">
            <w:pPr>
              <w:spacing w:before="40" w:after="40"/>
              <w:rPr>
                <w:rFonts w:eastAsiaTheme="minorEastAsia"/>
                <w:szCs w:val="24"/>
                <w:lang w:eastAsia="zh-CN"/>
              </w:rPr>
            </w:pPr>
            <w:r>
              <w:rPr>
                <w:rFonts w:eastAsiaTheme="minorEastAsia" w:hint="eastAsia"/>
                <w:szCs w:val="24"/>
                <w:lang w:eastAsia="zh-CN"/>
              </w:rPr>
              <w:t>室内照明</w:t>
            </w:r>
            <w:r w:rsidR="000F3E03">
              <w:rPr>
                <w:rFonts w:eastAsiaTheme="minorEastAsia" w:hint="eastAsia"/>
                <w:szCs w:val="24"/>
                <w:lang w:eastAsia="zh-CN"/>
              </w:rPr>
              <w:t>：</w:t>
            </w:r>
          </w:p>
        </w:tc>
        <w:tc>
          <w:tcPr>
            <w:tcW w:w="3435" w:type="dxa"/>
          </w:tcPr>
          <w:p w:rsidR="00526FDD" w:rsidRPr="000F3E03" w:rsidRDefault="00C52820" w:rsidP="00D3730A">
            <w:pPr>
              <w:spacing w:before="40" w:after="40"/>
              <w:jc w:val="left"/>
              <w:rPr>
                <w:rFonts w:eastAsiaTheme="minorEastAsia"/>
                <w:i/>
                <w:szCs w:val="24"/>
                <w:lang w:eastAsia="zh-CN"/>
              </w:rPr>
            </w:pPr>
            <w:r>
              <w:rPr>
                <w:rFonts w:eastAsiaTheme="minorEastAsia" w:hint="eastAsia"/>
                <w:szCs w:val="24"/>
                <w:lang w:eastAsia="zh-CN"/>
              </w:rPr>
              <w:t>低</w:t>
            </w:r>
          </w:p>
        </w:tc>
      </w:tr>
      <w:tr w:rsidR="00526FDD" w:rsidRPr="00526FDD" w:rsidTr="00BB7A1D">
        <w:tc>
          <w:tcPr>
            <w:tcW w:w="788" w:type="dxa"/>
          </w:tcPr>
          <w:p w:rsidR="00526FDD" w:rsidRPr="00526FDD" w:rsidRDefault="00526FDD" w:rsidP="00D3730A">
            <w:pPr>
              <w:spacing w:before="40" w:after="40"/>
              <w:rPr>
                <w:rFonts w:eastAsia="Times New Roman"/>
                <w:szCs w:val="24"/>
                <w:lang w:eastAsia="ja-JP"/>
              </w:rPr>
            </w:pPr>
            <w:r w:rsidRPr="00526FDD">
              <w:rPr>
                <w:rFonts w:eastAsia="Times New Roman" w:hint="eastAsia"/>
                <w:szCs w:val="24"/>
                <w:lang w:eastAsia="ja-JP"/>
              </w:rPr>
              <w:t>b</w:t>
            </w:r>
            <w:r w:rsidRPr="00526FDD">
              <w:rPr>
                <w:rFonts w:eastAsia="Times New Roman"/>
                <w:szCs w:val="24"/>
              </w:rPr>
              <w:t>)</w:t>
            </w:r>
          </w:p>
        </w:tc>
        <w:tc>
          <w:tcPr>
            <w:tcW w:w="5416" w:type="dxa"/>
          </w:tcPr>
          <w:p w:rsidR="00526FDD" w:rsidRPr="00C52820" w:rsidRDefault="00C52820" w:rsidP="00D3730A">
            <w:pPr>
              <w:spacing w:before="40" w:after="40"/>
              <w:rPr>
                <w:rFonts w:eastAsia="Times New Roman"/>
                <w:szCs w:val="24"/>
                <w:lang w:val="en-US" w:eastAsia="ja-JP"/>
              </w:rPr>
            </w:pPr>
            <w:r>
              <w:rPr>
                <w:rFonts w:eastAsiaTheme="minorEastAsia" w:hint="eastAsia"/>
                <w:szCs w:val="24"/>
                <w:lang w:eastAsia="zh-CN"/>
              </w:rPr>
              <w:t>背景色度</w:t>
            </w:r>
            <w:r w:rsidRPr="00C52820">
              <w:rPr>
                <w:rFonts w:eastAsiaTheme="minorEastAsia" w:hint="eastAsia"/>
                <w:szCs w:val="24"/>
                <w:lang w:val="en-US" w:eastAsia="zh-CN"/>
              </w:rPr>
              <w:t>：</w:t>
            </w:r>
          </w:p>
        </w:tc>
        <w:tc>
          <w:tcPr>
            <w:tcW w:w="3435" w:type="dxa"/>
          </w:tcPr>
          <w:p w:rsidR="00526FDD" w:rsidRPr="00526FDD" w:rsidRDefault="00526FDD" w:rsidP="00D3730A">
            <w:pPr>
              <w:spacing w:before="40" w:after="40"/>
              <w:jc w:val="left"/>
              <w:rPr>
                <w:rFonts w:eastAsia="Times New Roman"/>
                <w:szCs w:val="24"/>
                <w:lang w:eastAsia="ja-JP"/>
              </w:rPr>
            </w:pPr>
            <w:r w:rsidRPr="00526FDD">
              <w:rPr>
                <w:rFonts w:eastAsia="Times New Roman"/>
                <w:i/>
                <w:szCs w:val="24"/>
              </w:rPr>
              <w:t>D</w:t>
            </w:r>
            <w:r w:rsidRPr="00526FDD">
              <w:rPr>
                <w:rFonts w:eastAsia="Times New Roman"/>
                <w:iCs/>
                <w:szCs w:val="24"/>
                <w:vertAlign w:val="subscript"/>
              </w:rPr>
              <w:t>65</w:t>
            </w:r>
          </w:p>
        </w:tc>
      </w:tr>
      <w:tr w:rsidR="00526FDD" w:rsidRPr="00526FDD" w:rsidTr="00BB7A1D">
        <w:tc>
          <w:tcPr>
            <w:tcW w:w="788" w:type="dxa"/>
          </w:tcPr>
          <w:p w:rsidR="00526FDD" w:rsidRPr="00526FDD" w:rsidDel="00040C36" w:rsidRDefault="00526FDD" w:rsidP="00D3730A">
            <w:pPr>
              <w:spacing w:before="40" w:after="40"/>
              <w:rPr>
                <w:rFonts w:eastAsia="Times New Roman"/>
                <w:szCs w:val="24"/>
              </w:rPr>
            </w:pPr>
            <w:r w:rsidRPr="00526FDD">
              <w:rPr>
                <w:rFonts w:eastAsia="Times New Roman" w:hint="eastAsia"/>
                <w:szCs w:val="24"/>
                <w:lang w:eastAsia="ja-JP"/>
              </w:rPr>
              <w:t>c</w:t>
            </w:r>
            <w:r w:rsidRPr="00526FDD">
              <w:rPr>
                <w:rFonts w:eastAsia="Times New Roman"/>
                <w:szCs w:val="24"/>
              </w:rPr>
              <w:t>)</w:t>
            </w:r>
          </w:p>
        </w:tc>
        <w:tc>
          <w:tcPr>
            <w:tcW w:w="5416" w:type="dxa"/>
          </w:tcPr>
          <w:p w:rsidR="00526FDD" w:rsidRPr="00526FDD" w:rsidRDefault="00C52820" w:rsidP="00D3730A">
            <w:pPr>
              <w:spacing w:before="40" w:after="40"/>
              <w:rPr>
                <w:rFonts w:eastAsia="Times New Roman"/>
                <w:szCs w:val="24"/>
              </w:rPr>
            </w:pPr>
            <w:r>
              <w:rPr>
                <w:rFonts w:eastAsiaTheme="minorEastAsia" w:hint="eastAsia"/>
                <w:szCs w:val="24"/>
                <w:lang w:eastAsia="zh-CN"/>
              </w:rPr>
              <w:t>峰值亮度</w:t>
            </w:r>
            <w:r w:rsidR="00526FDD" w:rsidRPr="00526FDD">
              <w:rPr>
                <w:rFonts w:eastAsia="Times New Roman"/>
                <w:szCs w:val="24"/>
                <w:vertAlign w:val="superscript"/>
              </w:rPr>
              <w:footnoteReference w:id="1"/>
            </w:r>
            <w:r>
              <w:rPr>
                <w:rFonts w:eastAsiaTheme="minorEastAsia" w:hint="eastAsia"/>
                <w:szCs w:val="24"/>
                <w:lang w:eastAsia="zh-CN"/>
              </w:rPr>
              <w:t>：</w:t>
            </w:r>
          </w:p>
        </w:tc>
        <w:tc>
          <w:tcPr>
            <w:tcW w:w="3435" w:type="dxa"/>
          </w:tcPr>
          <w:p w:rsidR="00526FDD" w:rsidRPr="000F3E03" w:rsidRDefault="00526FDD" w:rsidP="00D3730A">
            <w:pPr>
              <w:spacing w:before="40" w:after="40"/>
              <w:jc w:val="left"/>
              <w:rPr>
                <w:rFonts w:eastAsiaTheme="minorEastAsia"/>
                <w:i/>
                <w:szCs w:val="24"/>
                <w:lang w:eastAsia="zh-CN"/>
              </w:rPr>
            </w:pPr>
            <w:r w:rsidRPr="00526FDD">
              <w:rPr>
                <w:rFonts w:eastAsia="Times New Roman" w:hint="eastAsia"/>
                <w:szCs w:val="24"/>
                <w:lang w:eastAsia="ja-JP"/>
              </w:rPr>
              <w:t>70-</w:t>
            </w:r>
            <w:r w:rsidRPr="00526FDD">
              <w:rPr>
                <w:rFonts w:eastAsia="Times New Roman"/>
                <w:szCs w:val="24"/>
              </w:rPr>
              <w:t>2</w:t>
            </w:r>
            <w:r w:rsidRPr="00526FDD">
              <w:rPr>
                <w:rFonts w:eastAsia="Times New Roman" w:hint="eastAsia"/>
                <w:szCs w:val="24"/>
                <w:lang w:eastAsia="ja-JP"/>
              </w:rPr>
              <w:t>5</w:t>
            </w:r>
            <w:r w:rsidRPr="00526FDD">
              <w:rPr>
                <w:rFonts w:eastAsia="Times New Roman"/>
                <w:szCs w:val="24"/>
              </w:rPr>
              <w:t>0 cd/m</w:t>
            </w:r>
            <w:r w:rsidRPr="00526FDD">
              <w:rPr>
                <w:rFonts w:eastAsia="Times New Roman"/>
                <w:szCs w:val="24"/>
                <w:vertAlign w:val="superscript"/>
              </w:rPr>
              <w:t>2</w:t>
            </w:r>
            <w:r w:rsidR="000F3E03">
              <w:rPr>
                <w:rFonts w:eastAsiaTheme="minorEastAsia" w:hint="eastAsia"/>
                <w:szCs w:val="24"/>
                <w:lang w:eastAsia="zh-CN"/>
              </w:rPr>
              <w:t>（</w:t>
            </w:r>
            <w:r w:rsidR="00C52820">
              <w:rPr>
                <w:rFonts w:eastAsiaTheme="minorEastAsia" w:hint="eastAsia"/>
                <w:szCs w:val="24"/>
                <w:lang w:eastAsia="zh-CN"/>
              </w:rPr>
              <w:t>见第</w:t>
            </w:r>
            <w:r w:rsidRPr="00526FDD">
              <w:rPr>
                <w:rFonts w:eastAsia="Times New Roman"/>
                <w:szCs w:val="24"/>
                <w:lang w:eastAsia="ja-JP"/>
              </w:rPr>
              <w:t>1.</w:t>
            </w:r>
            <w:r w:rsidRPr="00526FDD">
              <w:rPr>
                <w:rFonts w:eastAsia="Times New Roman" w:hint="eastAsia"/>
                <w:szCs w:val="24"/>
                <w:lang w:eastAsia="ja-JP"/>
              </w:rPr>
              <w:t>7.2</w:t>
            </w:r>
            <w:r w:rsidR="00C52820">
              <w:rPr>
                <w:rFonts w:eastAsiaTheme="minorEastAsia" w:hint="eastAsia"/>
                <w:szCs w:val="24"/>
                <w:lang w:eastAsia="zh-CN"/>
              </w:rPr>
              <w:t>节</w:t>
            </w:r>
            <w:r w:rsidR="000F3E03">
              <w:rPr>
                <w:rFonts w:eastAsiaTheme="minorEastAsia" w:hint="eastAsia"/>
                <w:szCs w:val="24"/>
                <w:lang w:eastAsia="zh-CN"/>
              </w:rPr>
              <w:t>）</w:t>
            </w:r>
          </w:p>
        </w:tc>
      </w:tr>
      <w:tr w:rsidR="00526FDD" w:rsidRPr="00526FDD" w:rsidTr="00BB7A1D">
        <w:tc>
          <w:tcPr>
            <w:tcW w:w="788" w:type="dxa"/>
          </w:tcPr>
          <w:p w:rsidR="00526FDD" w:rsidRPr="00526FDD" w:rsidRDefault="00526FDD" w:rsidP="00D3730A">
            <w:pPr>
              <w:spacing w:before="40" w:after="40"/>
              <w:rPr>
                <w:rFonts w:eastAsia="Times New Roman"/>
                <w:szCs w:val="24"/>
                <w:lang w:eastAsia="ja-JP"/>
              </w:rPr>
            </w:pPr>
            <w:r w:rsidRPr="00526FDD">
              <w:rPr>
                <w:rFonts w:eastAsia="Times New Roman" w:hint="eastAsia"/>
                <w:szCs w:val="24"/>
                <w:lang w:eastAsia="ja-JP"/>
              </w:rPr>
              <w:t>d</w:t>
            </w:r>
            <w:r w:rsidRPr="00526FDD">
              <w:rPr>
                <w:rFonts w:eastAsia="Times New Roman"/>
                <w:szCs w:val="24"/>
              </w:rPr>
              <w:t>)</w:t>
            </w:r>
          </w:p>
        </w:tc>
        <w:tc>
          <w:tcPr>
            <w:tcW w:w="5416" w:type="dxa"/>
          </w:tcPr>
          <w:p w:rsidR="00526FDD" w:rsidRPr="00526FDD" w:rsidRDefault="00F62891" w:rsidP="00D3730A">
            <w:pPr>
              <w:spacing w:before="40" w:after="40"/>
              <w:rPr>
                <w:rFonts w:eastAsia="Times New Roman"/>
                <w:szCs w:val="24"/>
                <w:lang w:eastAsia="ja-JP"/>
              </w:rPr>
            </w:pPr>
            <w:r>
              <w:rPr>
                <w:rFonts w:eastAsiaTheme="minorEastAsia" w:hint="eastAsia"/>
                <w:szCs w:val="24"/>
                <w:lang w:eastAsia="zh-CN"/>
              </w:rPr>
              <w:t>监视器</w:t>
            </w:r>
            <w:r w:rsidR="00762CD8">
              <w:rPr>
                <w:rFonts w:eastAsiaTheme="minorEastAsia" w:hint="eastAsia"/>
                <w:szCs w:val="24"/>
                <w:lang w:eastAsia="zh-CN"/>
              </w:rPr>
              <w:t>对比度：</w:t>
            </w:r>
          </w:p>
        </w:tc>
        <w:tc>
          <w:tcPr>
            <w:tcW w:w="3435" w:type="dxa"/>
          </w:tcPr>
          <w:p w:rsidR="00526FDD" w:rsidRPr="000F3E03" w:rsidRDefault="00526FDD" w:rsidP="00D3730A">
            <w:pPr>
              <w:spacing w:before="40" w:after="40"/>
              <w:jc w:val="left"/>
              <w:rPr>
                <w:rFonts w:eastAsiaTheme="minorEastAsia"/>
                <w:szCs w:val="24"/>
                <w:lang w:eastAsia="zh-CN"/>
              </w:rPr>
            </w:pPr>
            <w:r w:rsidRPr="00526FDD">
              <w:rPr>
                <w:rFonts w:ascii="Symbol" w:eastAsia="Times New Roman" w:hAnsi="Symbol"/>
                <w:szCs w:val="24"/>
              </w:rPr>
              <w:t></w:t>
            </w:r>
            <w:r w:rsidR="000F3E03">
              <w:rPr>
                <w:rFonts w:eastAsiaTheme="minorEastAsia" w:hint="eastAsia"/>
                <w:szCs w:val="24"/>
                <w:lang w:eastAsia="zh-CN"/>
              </w:rPr>
              <w:t xml:space="preserve"> </w:t>
            </w:r>
            <w:r w:rsidRPr="00526FDD">
              <w:rPr>
                <w:rFonts w:eastAsia="Times New Roman"/>
                <w:szCs w:val="24"/>
              </w:rPr>
              <w:t>0.02</w:t>
            </w:r>
            <w:r w:rsidR="000F3E03">
              <w:rPr>
                <w:rFonts w:eastAsiaTheme="minorEastAsia" w:hint="eastAsia"/>
                <w:szCs w:val="24"/>
                <w:lang w:eastAsia="zh-CN"/>
              </w:rPr>
              <w:t>（</w:t>
            </w:r>
            <w:r w:rsidR="00762CD8">
              <w:rPr>
                <w:rFonts w:eastAsiaTheme="minorEastAsia" w:hint="eastAsia"/>
                <w:szCs w:val="24"/>
                <w:lang w:eastAsia="zh-CN"/>
              </w:rPr>
              <w:t>见第</w:t>
            </w:r>
            <w:r w:rsidRPr="00526FDD">
              <w:rPr>
                <w:rFonts w:eastAsia="Times New Roman"/>
                <w:szCs w:val="24"/>
                <w:lang w:eastAsia="ja-JP"/>
              </w:rPr>
              <w:t>1.</w:t>
            </w:r>
            <w:r w:rsidRPr="00526FDD">
              <w:rPr>
                <w:rFonts w:eastAsia="Times New Roman" w:hint="eastAsia"/>
                <w:szCs w:val="24"/>
                <w:lang w:eastAsia="ja-JP"/>
              </w:rPr>
              <w:t>7.1</w:t>
            </w:r>
            <w:r w:rsidR="00762CD8">
              <w:rPr>
                <w:rFonts w:eastAsiaTheme="minorEastAsia" w:hint="eastAsia"/>
                <w:szCs w:val="24"/>
                <w:lang w:eastAsia="zh-CN"/>
              </w:rPr>
              <w:t>节</w:t>
            </w:r>
            <w:r w:rsidR="000F3E03">
              <w:rPr>
                <w:rFonts w:eastAsiaTheme="minorEastAsia" w:hint="eastAsia"/>
                <w:szCs w:val="24"/>
                <w:lang w:eastAsia="zh-CN"/>
              </w:rPr>
              <w:t>）</w:t>
            </w:r>
          </w:p>
        </w:tc>
      </w:tr>
      <w:tr w:rsidR="00526FDD" w:rsidRPr="00526FDD" w:rsidTr="00BB7A1D">
        <w:tc>
          <w:tcPr>
            <w:tcW w:w="788" w:type="dxa"/>
          </w:tcPr>
          <w:p w:rsidR="00526FDD" w:rsidRPr="00526FDD" w:rsidRDefault="00526FDD" w:rsidP="00D3730A">
            <w:pPr>
              <w:spacing w:before="40" w:after="40"/>
              <w:rPr>
                <w:rFonts w:eastAsia="Times New Roman"/>
                <w:szCs w:val="24"/>
                <w:lang w:eastAsia="ja-JP"/>
              </w:rPr>
            </w:pPr>
            <w:r w:rsidRPr="00526FDD">
              <w:rPr>
                <w:rFonts w:eastAsia="Times New Roman" w:hint="eastAsia"/>
                <w:szCs w:val="24"/>
                <w:lang w:eastAsia="ja-JP"/>
              </w:rPr>
              <w:t>e</w:t>
            </w:r>
            <w:r w:rsidRPr="00526FDD">
              <w:rPr>
                <w:rFonts w:eastAsia="Times New Roman"/>
                <w:szCs w:val="24"/>
              </w:rPr>
              <w:t>)</w:t>
            </w:r>
          </w:p>
        </w:tc>
        <w:tc>
          <w:tcPr>
            <w:tcW w:w="5416" w:type="dxa"/>
          </w:tcPr>
          <w:p w:rsidR="00526FDD" w:rsidRPr="00762CD8" w:rsidRDefault="00762CD8" w:rsidP="00D3730A">
            <w:pPr>
              <w:spacing w:before="40" w:after="40"/>
              <w:rPr>
                <w:rFonts w:eastAsia="Times New Roman"/>
                <w:szCs w:val="24"/>
                <w:lang w:eastAsia="ja-JP"/>
              </w:rPr>
            </w:pPr>
            <w:r>
              <w:rPr>
                <w:rFonts w:eastAsiaTheme="minorEastAsia" w:hint="eastAsia"/>
                <w:szCs w:val="24"/>
                <w:lang w:val="en-US" w:eastAsia="zh-CN"/>
              </w:rPr>
              <w:t>图像监视器后的背景亮度与图像峰值亮度之比</w:t>
            </w:r>
            <w:r w:rsidRPr="00762CD8">
              <w:rPr>
                <w:rFonts w:eastAsiaTheme="minorEastAsia" w:hint="eastAsia"/>
                <w:szCs w:val="24"/>
                <w:lang w:eastAsia="zh-CN"/>
              </w:rPr>
              <w:t>：</w:t>
            </w:r>
          </w:p>
        </w:tc>
        <w:tc>
          <w:tcPr>
            <w:tcW w:w="3435" w:type="dxa"/>
          </w:tcPr>
          <w:p w:rsidR="00526FDD" w:rsidRPr="00526FDD" w:rsidRDefault="00526FDD" w:rsidP="00D3730A">
            <w:pPr>
              <w:spacing w:before="40" w:after="40"/>
              <w:jc w:val="left"/>
              <w:rPr>
                <w:rFonts w:eastAsia="Times New Roman"/>
                <w:szCs w:val="24"/>
                <w:lang w:eastAsia="ja-JP"/>
              </w:rPr>
            </w:pPr>
            <w:r w:rsidRPr="00526FDD">
              <w:rPr>
                <w:rFonts w:ascii="Symbol" w:eastAsia="Times New Roman" w:hAnsi="Symbol"/>
                <w:szCs w:val="24"/>
              </w:rPr>
              <w:t></w:t>
            </w:r>
            <w:r w:rsidR="000F3E03">
              <w:rPr>
                <w:rFonts w:eastAsiaTheme="minorEastAsia" w:hint="eastAsia"/>
                <w:szCs w:val="24"/>
                <w:lang w:eastAsia="zh-CN"/>
              </w:rPr>
              <w:t xml:space="preserve"> </w:t>
            </w:r>
            <w:r w:rsidRPr="00526FDD">
              <w:rPr>
                <w:rFonts w:eastAsia="Times New Roman"/>
                <w:szCs w:val="24"/>
              </w:rPr>
              <w:t>0.15</w:t>
            </w:r>
          </w:p>
        </w:tc>
      </w:tr>
    </w:tbl>
    <w:p w:rsidR="00526FDD" w:rsidRPr="00526FDD" w:rsidRDefault="00526FDD" w:rsidP="00D3730A">
      <w:pPr>
        <w:pStyle w:val="Heading2"/>
        <w:rPr>
          <w:rFonts w:eastAsia="Times New Roman"/>
          <w:b w:val="0"/>
          <w:lang w:val="en-US" w:eastAsia="zh-CN"/>
        </w:rPr>
      </w:pPr>
      <w:r w:rsidRPr="004D4961">
        <w:rPr>
          <w:lang w:eastAsia="zh-CN"/>
        </w:rPr>
        <w:t>1.2</w:t>
      </w:r>
      <w:r w:rsidRPr="004D4961">
        <w:rPr>
          <w:lang w:eastAsia="zh-CN"/>
        </w:rPr>
        <w:tab/>
      </w:r>
      <w:r w:rsidR="00762CD8" w:rsidRPr="004D4961">
        <w:rPr>
          <w:rFonts w:hint="eastAsia"/>
          <w:lang w:eastAsia="zh-CN"/>
        </w:rPr>
        <w:t>家庭环境主观评价的通用观看条件</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8"/>
        <w:gridCol w:w="5416"/>
        <w:gridCol w:w="3435"/>
      </w:tblGrid>
      <w:tr w:rsidR="00526FDD" w:rsidRPr="00526FDD" w:rsidTr="00BB7A1D">
        <w:tc>
          <w:tcPr>
            <w:tcW w:w="788" w:type="dxa"/>
          </w:tcPr>
          <w:p w:rsidR="00526FDD" w:rsidRPr="00526FDD" w:rsidDel="00040C36" w:rsidRDefault="00526FDD" w:rsidP="00D3730A">
            <w:pPr>
              <w:spacing w:before="40" w:after="40"/>
              <w:rPr>
                <w:szCs w:val="24"/>
              </w:rPr>
            </w:pPr>
            <w:r w:rsidRPr="00526FDD">
              <w:rPr>
                <w:rFonts w:hint="eastAsia"/>
                <w:szCs w:val="24"/>
                <w:lang w:eastAsia="ja-JP"/>
              </w:rPr>
              <w:t>a</w:t>
            </w:r>
            <w:r w:rsidRPr="00526FDD">
              <w:rPr>
                <w:szCs w:val="24"/>
              </w:rPr>
              <w:t>)</w:t>
            </w:r>
          </w:p>
        </w:tc>
        <w:tc>
          <w:tcPr>
            <w:tcW w:w="5416" w:type="dxa"/>
          </w:tcPr>
          <w:p w:rsidR="00526FDD" w:rsidRPr="00762CD8" w:rsidRDefault="00762CD8" w:rsidP="00D3730A">
            <w:pPr>
              <w:spacing w:before="40" w:after="40"/>
              <w:jc w:val="left"/>
              <w:rPr>
                <w:szCs w:val="24"/>
                <w:lang w:eastAsia="zh-CN"/>
              </w:rPr>
            </w:pPr>
            <w:r>
              <w:rPr>
                <w:rFonts w:eastAsiaTheme="minorEastAsia" w:hint="eastAsia"/>
                <w:szCs w:val="24"/>
                <w:lang w:val="en-US" w:eastAsia="zh-CN"/>
              </w:rPr>
              <w:t>屏幕的环境照度</w:t>
            </w:r>
            <w:r w:rsidRPr="00762CD8">
              <w:rPr>
                <w:rFonts w:eastAsiaTheme="minorEastAsia" w:hint="eastAsia"/>
                <w:szCs w:val="24"/>
                <w:lang w:eastAsia="zh-CN"/>
              </w:rPr>
              <w:t>（</w:t>
            </w:r>
            <w:r>
              <w:rPr>
                <w:rFonts w:eastAsiaTheme="minorEastAsia" w:hint="eastAsia"/>
                <w:szCs w:val="24"/>
                <w:lang w:val="en-US" w:eastAsia="zh-CN"/>
              </w:rPr>
              <w:t>由周围环境在屏幕上形成的入射光</w:t>
            </w:r>
            <w:r w:rsidRPr="00762CD8">
              <w:rPr>
                <w:rFonts w:eastAsiaTheme="minorEastAsia" w:hint="eastAsia"/>
                <w:szCs w:val="24"/>
                <w:lang w:eastAsia="zh-CN"/>
              </w:rPr>
              <w:t>，</w:t>
            </w:r>
            <w:r>
              <w:rPr>
                <w:rFonts w:eastAsiaTheme="minorEastAsia" w:hint="eastAsia"/>
                <w:szCs w:val="24"/>
                <w:lang w:val="en-US" w:eastAsia="zh-CN"/>
              </w:rPr>
              <w:t>应在屏幕的垂直方向测量</w:t>
            </w:r>
            <w:r w:rsidRPr="00762CD8">
              <w:rPr>
                <w:rFonts w:eastAsiaTheme="minorEastAsia" w:hint="eastAsia"/>
                <w:szCs w:val="24"/>
                <w:lang w:eastAsia="zh-CN"/>
              </w:rPr>
              <w:t>）：</w:t>
            </w:r>
          </w:p>
        </w:tc>
        <w:tc>
          <w:tcPr>
            <w:tcW w:w="3435" w:type="dxa"/>
          </w:tcPr>
          <w:p w:rsidR="00526FDD" w:rsidRPr="00526FDD" w:rsidRDefault="00526FDD" w:rsidP="00D3730A">
            <w:pPr>
              <w:spacing w:before="40" w:after="40"/>
              <w:rPr>
                <w:i/>
                <w:szCs w:val="24"/>
                <w:lang w:val="en-US"/>
              </w:rPr>
            </w:pPr>
            <w:r w:rsidRPr="00526FDD">
              <w:rPr>
                <w:szCs w:val="24"/>
                <w:lang w:val="en-US"/>
              </w:rPr>
              <w:t>200 lux</w:t>
            </w:r>
          </w:p>
        </w:tc>
      </w:tr>
      <w:tr w:rsidR="00526FDD" w:rsidRPr="00526FDD" w:rsidTr="00BB7A1D">
        <w:tc>
          <w:tcPr>
            <w:tcW w:w="788" w:type="dxa"/>
          </w:tcPr>
          <w:p w:rsidR="00526FDD" w:rsidRPr="00526FDD" w:rsidDel="00040C36" w:rsidRDefault="00526FDD" w:rsidP="00D3730A">
            <w:pPr>
              <w:spacing w:before="40" w:after="40"/>
              <w:rPr>
                <w:szCs w:val="24"/>
                <w:lang w:val="en-US"/>
              </w:rPr>
            </w:pPr>
            <w:r w:rsidRPr="00526FDD">
              <w:rPr>
                <w:rFonts w:hint="eastAsia"/>
                <w:szCs w:val="24"/>
                <w:lang w:val="en-US" w:eastAsia="ja-JP"/>
              </w:rPr>
              <w:t>b</w:t>
            </w:r>
            <w:r w:rsidRPr="00526FDD">
              <w:rPr>
                <w:szCs w:val="24"/>
                <w:lang w:val="en-US"/>
              </w:rPr>
              <w:t>)</w:t>
            </w:r>
          </w:p>
        </w:tc>
        <w:tc>
          <w:tcPr>
            <w:tcW w:w="5416" w:type="dxa"/>
          </w:tcPr>
          <w:p w:rsidR="00526FDD" w:rsidRPr="00762CD8" w:rsidRDefault="00762CD8" w:rsidP="00D3730A">
            <w:pPr>
              <w:spacing w:before="40" w:after="40"/>
              <w:rPr>
                <w:rFonts w:eastAsiaTheme="minorEastAsia"/>
                <w:szCs w:val="24"/>
                <w:lang w:val="en-US" w:eastAsia="zh-CN"/>
              </w:rPr>
            </w:pPr>
            <w:r>
              <w:rPr>
                <w:rFonts w:eastAsiaTheme="minorEastAsia" w:hint="eastAsia"/>
                <w:szCs w:val="24"/>
                <w:lang w:val="en-US" w:eastAsia="zh-CN"/>
              </w:rPr>
              <w:t>峰值亮度</w:t>
            </w:r>
            <w:r w:rsidR="00526FDD" w:rsidRPr="00526FDD">
              <w:rPr>
                <w:szCs w:val="24"/>
                <w:vertAlign w:val="superscript"/>
                <w:lang w:val="en-US"/>
              </w:rPr>
              <w:t>1</w:t>
            </w:r>
            <w:r>
              <w:rPr>
                <w:rFonts w:eastAsiaTheme="minorEastAsia" w:hint="eastAsia"/>
                <w:szCs w:val="24"/>
                <w:lang w:val="en-US" w:eastAsia="zh-CN"/>
              </w:rPr>
              <w:t>：</w:t>
            </w:r>
          </w:p>
        </w:tc>
        <w:tc>
          <w:tcPr>
            <w:tcW w:w="3435" w:type="dxa"/>
          </w:tcPr>
          <w:p w:rsidR="00526FDD" w:rsidRPr="002A30D9" w:rsidRDefault="00526FDD" w:rsidP="00D3730A">
            <w:pPr>
              <w:spacing w:before="40" w:after="40"/>
              <w:jc w:val="left"/>
              <w:rPr>
                <w:rFonts w:eastAsiaTheme="minorEastAsia"/>
                <w:i/>
                <w:szCs w:val="24"/>
                <w:lang w:val="en-US" w:eastAsia="zh-CN"/>
              </w:rPr>
            </w:pPr>
            <w:r w:rsidRPr="00526FDD">
              <w:rPr>
                <w:rFonts w:hint="eastAsia"/>
                <w:szCs w:val="24"/>
                <w:lang w:val="en-US" w:eastAsia="ja-JP"/>
              </w:rPr>
              <w:t>70-500</w:t>
            </w:r>
            <w:r w:rsidRPr="00526FDD">
              <w:rPr>
                <w:szCs w:val="24"/>
                <w:lang w:val="en-US"/>
              </w:rPr>
              <w:t xml:space="preserve"> cd/m</w:t>
            </w:r>
            <w:r w:rsidRPr="00526FDD">
              <w:rPr>
                <w:szCs w:val="24"/>
                <w:vertAlign w:val="superscript"/>
                <w:lang w:val="en-US"/>
              </w:rPr>
              <w:t>2</w:t>
            </w:r>
            <w:r w:rsidR="002A30D9">
              <w:rPr>
                <w:rFonts w:eastAsiaTheme="minorEastAsia" w:hint="eastAsia"/>
                <w:szCs w:val="24"/>
                <w:lang w:val="en-US" w:eastAsia="zh-CN"/>
              </w:rPr>
              <w:t>（</w:t>
            </w:r>
            <w:r w:rsidR="00762CD8">
              <w:rPr>
                <w:rFonts w:eastAsiaTheme="minorEastAsia" w:hint="eastAsia"/>
                <w:szCs w:val="24"/>
                <w:lang w:val="en-US" w:eastAsia="zh-CN"/>
              </w:rPr>
              <w:t>见第</w:t>
            </w:r>
            <w:r w:rsidRPr="00526FDD">
              <w:rPr>
                <w:szCs w:val="24"/>
                <w:lang w:val="en-US" w:eastAsia="ja-JP"/>
              </w:rPr>
              <w:t>1.</w:t>
            </w:r>
            <w:r w:rsidRPr="00526FDD">
              <w:rPr>
                <w:rFonts w:hint="eastAsia"/>
                <w:szCs w:val="24"/>
                <w:lang w:val="en-US" w:eastAsia="ja-JP"/>
              </w:rPr>
              <w:t>7.2</w:t>
            </w:r>
            <w:r w:rsidR="00762CD8">
              <w:rPr>
                <w:rFonts w:eastAsiaTheme="minorEastAsia" w:hint="eastAsia"/>
                <w:szCs w:val="24"/>
                <w:lang w:val="en-US" w:eastAsia="zh-CN"/>
              </w:rPr>
              <w:t>节</w:t>
            </w:r>
            <w:r w:rsidR="002A30D9">
              <w:rPr>
                <w:rFonts w:eastAsiaTheme="minorEastAsia" w:hint="eastAsia"/>
                <w:szCs w:val="24"/>
                <w:lang w:val="en-US" w:eastAsia="zh-CN"/>
              </w:rPr>
              <w:t>）</w:t>
            </w:r>
          </w:p>
        </w:tc>
      </w:tr>
      <w:tr w:rsidR="00526FDD" w:rsidRPr="00526FDD" w:rsidTr="00BB7A1D">
        <w:tc>
          <w:tcPr>
            <w:tcW w:w="788" w:type="dxa"/>
          </w:tcPr>
          <w:p w:rsidR="00526FDD" w:rsidRPr="00526FDD" w:rsidRDefault="00526FDD" w:rsidP="00D3730A">
            <w:pPr>
              <w:spacing w:before="40" w:after="40"/>
              <w:rPr>
                <w:szCs w:val="24"/>
                <w:lang w:val="en-US" w:eastAsia="ja-JP"/>
              </w:rPr>
            </w:pPr>
            <w:r w:rsidRPr="00526FDD">
              <w:rPr>
                <w:rFonts w:hint="eastAsia"/>
                <w:szCs w:val="24"/>
                <w:lang w:val="en-US" w:eastAsia="ja-JP"/>
              </w:rPr>
              <w:t>c</w:t>
            </w:r>
            <w:r w:rsidRPr="00526FDD">
              <w:rPr>
                <w:szCs w:val="24"/>
                <w:lang w:val="en-US"/>
              </w:rPr>
              <w:t>)</w:t>
            </w:r>
          </w:p>
        </w:tc>
        <w:tc>
          <w:tcPr>
            <w:tcW w:w="5416" w:type="dxa"/>
          </w:tcPr>
          <w:p w:rsidR="00526FDD" w:rsidRPr="00526FDD" w:rsidRDefault="00343F2F" w:rsidP="00D3730A">
            <w:pPr>
              <w:spacing w:before="40" w:after="40"/>
              <w:rPr>
                <w:szCs w:val="24"/>
                <w:lang w:val="en-US" w:eastAsia="ja-JP"/>
              </w:rPr>
            </w:pPr>
            <w:r>
              <w:rPr>
                <w:rFonts w:eastAsiaTheme="minorEastAsia" w:hint="eastAsia"/>
                <w:szCs w:val="24"/>
                <w:lang w:val="en-US" w:eastAsia="zh-CN"/>
              </w:rPr>
              <w:t>未</w:t>
            </w:r>
            <w:r w:rsidR="00762CD8">
              <w:rPr>
                <w:rFonts w:eastAsiaTheme="minorEastAsia" w:hint="eastAsia"/>
                <w:szCs w:val="24"/>
                <w:lang w:val="en-US" w:eastAsia="zh-CN"/>
              </w:rPr>
              <w:t>激活显像管屏幕亮度与峰值亮度之比：</w:t>
            </w:r>
          </w:p>
        </w:tc>
        <w:tc>
          <w:tcPr>
            <w:tcW w:w="3435" w:type="dxa"/>
          </w:tcPr>
          <w:p w:rsidR="00526FDD" w:rsidRPr="002A30D9" w:rsidRDefault="00526FDD" w:rsidP="00D3730A">
            <w:pPr>
              <w:spacing w:before="40" w:after="40"/>
              <w:rPr>
                <w:rFonts w:eastAsiaTheme="minorEastAsia"/>
                <w:szCs w:val="24"/>
                <w:lang w:eastAsia="zh-CN"/>
              </w:rPr>
            </w:pPr>
            <w:r w:rsidRPr="00526FDD">
              <w:rPr>
                <w:rFonts w:ascii="Symbol" w:hAnsi="Symbol"/>
                <w:szCs w:val="24"/>
              </w:rPr>
              <w:t></w:t>
            </w:r>
            <w:r w:rsidR="00C7775A">
              <w:rPr>
                <w:rFonts w:eastAsiaTheme="minorEastAsia" w:hint="eastAsia"/>
                <w:szCs w:val="24"/>
                <w:lang w:eastAsia="zh-CN"/>
              </w:rPr>
              <w:t xml:space="preserve"> </w:t>
            </w:r>
            <w:r w:rsidRPr="00526FDD">
              <w:rPr>
                <w:szCs w:val="24"/>
              </w:rPr>
              <w:t>0.02</w:t>
            </w:r>
            <w:r w:rsidR="002A30D9">
              <w:rPr>
                <w:rFonts w:eastAsiaTheme="minorEastAsia" w:hint="eastAsia"/>
                <w:szCs w:val="24"/>
                <w:lang w:eastAsia="zh-CN"/>
              </w:rPr>
              <w:t>（</w:t>
            </w:r>
            <w:r w:rsidR="00762CD8">
              <w:rPr>
                <w:rFonts w:eastAsiaTheme="minorEastAsia" w:hint="eastAsia"/>
                <w:szCs w:val="24"/>
                <w:lang w:eastAsia="zh-CN"/>
              </w:rPr>
              <w:t>见第</w:t>
            </w:r>
            <w:r w:rsidRPr="00526FDD">
              <w:rPr>
                <w:szCs w:val="24"/>
                <w:lang w:eastAsia="ja-JP"/>
              </w:rPr>
              <w:t>1.</w:t>
            </w:r>
            <w:r w:rsidRPr="00526FDD">
              <w:rPr>
                <w:rFonts w:hint="eastAsia"/>
                <w:szCs w:val="24"/>
                <w:lang w:eastAsia="ja-JP"/>
              </w:rPr>
              <w:t>7.1</w:t>
            </w:r>
            <w:r w:rsidR="00762CD8">
              <w:rPr>
                <w:rFonts w:eastAsiaTheme="minorEastAsia" w:hint="eastAsia"/>
                <w:szCs w:val="24"/>
                <w:lang w:eastAsia="zh-CN"/>
              </w:rPr>
              <w:t>节</w:t>
            </w:r>
            <w:r w:rsidR="002A30D9">
              <w:rPr>
                <w:rFonts w:eastAsiaTheme="minorEastAsia" w:hint="eastAsia"/>
                <w:szCs w:val="24"/>
                <w:lang w:eastAsia="zh-CN"/>
              </w:rPr>
              <w:t>）</w:t>
            </w:r>
          </w:p>
        </w:tc>
      </w:tr>
    </w:tbl>
    <w:p w:rsidR="00526FDD" w:rsidRPr="00526FDD" w:rsidRDefault="00526FDD" w:rsidP="00D3730A">
      <w:pPr>
        <w:pStyle w:val="Heading2"/>
        <w:rPr>
          <w:rFonts w:eastAsia="Times New Roman"/>
          <w:b w:val="0"/>
        </w:rPr>
      </w:pPr>
      <w:r w:rsidRPr="004D4961">
        <w:t>1.3</w:t>
      </w:r>
      <w:r w:rsidRPr="004D4961">
        <w:tab/>
      </w:r>
      <w:r w:rsidR="00762CD8" w:rsidRPr="004D4961">
        <w:rPr>
          <w:rFonts w:hint="eastAsia"/>
        </w:rPr>
        <w:t>观看距离</w:t>
      </w:r>
    </w:p>
    <w:p w:rsidR="00526FDD" w:rsidRPr="00526FDD" w:rsidRDefault="00762CD8" w:rsidP="00D3730A">
      <w:pPr>
        <w:ind w:firstLineChars="200" w:firstLine="480"/>
        <w:rPr>
          <w:rFonts w:eastAsia="Times New Roman"/>
          <w:lang w:val="en-US" w:eastAsia="zh-CN"/>
        </w:rPr>
      </w:pPr>
      <w:r>
        <w:rPr>
          <w:rFonts w:hint="eastAsia"/>
          <w:lang w:val="en-US" w:eastAsia="zh-CN"/>
        </w:rPr>
        <w:t>观看距离以屏幕尺寸为依据</w:t>
      </w:r>
      <w:r w:rsidRPr="00762CD8">
        <w:rPr>
          <w:rFonts w:hint="eastAsia"/>
          <w:lang w:eastAsia="zh-CN"/>
        </w:rPr>
        <w:t>，</w:t>
      </w:r>
      <w:r>
        <w:rPr>
          <w:rFonts w:hint="eastAsia"/>
          <w:lang w:val="en-US" w:eastAsia="zh-CN"/>
        </w:rPr>
        <w:t>并可根据两项独特条件加以选择</w:t>
      </w:r>
      <w:r w:rsidRPr="00762CD8">
        <w:rPr>
          <w:rFonts w:hint="eastAsia"/>
          <w:lang w:eastAsia="zh-CN"/>
        </w:rPr>
        <w:t>：</w:t>
      </w:r>
      <w:r>
        <w:rPr>
          <w:rFonts w:hint="eastAsia"/>
          <w:lang w:val="en-US" w:eastAsia="zh-CN"/>
        </w:rPr>
        <w:t>即首选观看距离（</w:t>
      </w:r>
      <w:r>
        <w:rPr>
          <w:rFonts w:hint="eastAsia"/>
          <w:lang w:val="en-US" w:eastAsia="zh-CN"/>
        </w:rPr>
        <w:t>PVD</w:t>
      </w:r>
      <w:r>
        <w:rPr>
          <w:rFonts w:hint="eastAsia"/>
          <w:lang w:val="en-US" w:eastAsia="zh-CN"/>
        </w:rPr>
        <w:t>）和设计观看距离（</w:t>
      </w:r>
      <w:r>
        <w:rPr>
          <w:rFonts w:hint="eastAsia"/>
          <w:lang w:val="en-US" w:eastAsia="zh-CN"/>
        </w:rPr>
        <w:t>DVD</w:t>
      </w:r>
      <w:r>
        <w:rPr>
          <w:rFonts w:hint="eastAsia"/>
          <w:lang w:val="en-US" w:eastAsia="zh-CN"/>
        </w:rPr>
        <w:t>）。在两个标准当中作出选择取决于研究的宗旨。</w:t>
      </w:r>
    </w:p>
    <w:p w:rsidR="00526FDD" w:rsidRPr="00526FDD" w:rsidRDefault="00526FDD" w:rsidP="00D3730A">
      <w:pPr>
        <w:pStyle w:val="Heading3"/>
        <w:rPr>
          <w:rFonts w:eastAsia="Times New Roman"/>
          <w:b w:val="0"/>
          <w:lang w:val="en-US" w:eastAsia="ja-JP"/>
        </w:rPr>
      </w:pPr>
      <w:r w:rsidRPr="004363EE">
        <w:rPr>
          <w:rFonts w:hint="eastAsia"/>
          <w:lang w:eastAsia="zh-CN"/>
        </w:rPr>
        <w:t>1.3.1</w:t>
      </w:r>
      <w:r w:rsidRPr="004363EE">
        <w:rPr>
          <w:rFonts w:hint="eastAsia"/>
          <w:lang w:eastAsia="zh-CN"/>
        </w:rPr>
        <w:tab/>
      </w:r>
      <w:r w:rsidR="00762CD8" w:rsidRPr="004363EE">
        <w:rPr>
          <w:rFonts w:hint="eastAsia"/>
          <w:lang w:eastAsia="zh-CN"/>
        </w:rPr>
        <w:t>首选观看距离</w:t>
      </w:r>
    </w:p>
    <w:p w:rsidR="00E15E6E" w:rsidRDefault="00762CD8" w:rsidP="00D3730A">
      <w:pPr>
        <w:ind w:firstLineChars="200" w:firstLine="480"/>
        <w:rPr>
          <w:lang w:val="en-US" w:eastAsia="zh-CN"/>
        </w:rPr>
      </w:pPr>
      <w:r>
        <w:rPr>
          <w:rFonts w:hint="eastAsia"/>
          <w:lang w:val="en-US" w:eastAsia="zh-CN"/>
        </w:rPr>
        <w:t>首选观看距离（</w:t>
      </w:r>
      <w:r>
        <w:rPr>
          <w:rFonts w:hint="eastAsia"/>
          <w:lang w:val="en-US" w:eastAsia="zh-CN"/>
        </w:rPr>
        <w:t>PVD</w:t>
      </w:r>
      <w:r>
        <w:rPr>
          <w:rFonts w:hint="eastAsia"/>
          <w:lang w:val="en-US" w:eastAsia="zh-CN"/>
        </w:rPr>
        <w:t>）是以收视者根据经验确定的偏好为依据的。</w:t>
      </w:r>
      <w:r>
        <w:rPr>
          <w:rFonts w:hint="eastAsia"/>
          <w:lang w:val="en-US" w:eastAsia="zh-CN"/>
        </w:rPr>
        <w:t>PVD</w:t>
      </w:r>
      <w:r>
        <w:rPr>
          <w:rFonts w:hint="eastAsia"/>
          <w:lang w:val="en-US" w:eastAsia="zh-CN"/>
        </w:rPr>
        <w:t>（以屏幕尺寸的函数计算）见图</w:t>
      </w:r>
      <w:r>
        <w:rPr>
          <w:rFonts w:hint="eastAsia"/>
          <w:lang w:val="en-US" w:eastAsia="zh-CN"/>
        </w:rPr>
        <w:t>1</w:t>
      </w:r>
      <w:r>
        <w:rPr>
          <w:rFonts w:hint="eastAsia"/>
          <w:lang w:val="en-US" w:eastAsia="zh-CN"/>
        </w:rPr>
        <w:t>，其中包括采自现有来源的一系列数据集。可参照此项信息设计主观</w:t>
      </w:r>
      <w:r w:rsidR="006306D9">
        <w:rPr>
          <w:rFonts w:hint="eastAsia"/>
          <w:lang w:val="en-US" w:eastAsia="zh-CN"/>
        </w:rPr>
        <w:t>评价测试。</w:t>
      </w:r>
    </w:p>
    <w:p w:rsidR="00E86992" w:rsidRPr="00BD3A5D" w:rsidRDefault="00E86992" w:rsidP="00D3730A">
      <w:pPr>
        <w:ind w:firstLineChars="200" w:firstLine="480"/>
        <w:rPr>
          <w:lang w:val="en-US" w:eastAsia="zh-CN"/>
        </w:rPr>
      </w:pPr>
      <w:r>
        <w:rPr>
          <w:rFonts w:eastAsiaTheme="minorEastAsia"/>
          <w:lang w:val="en-US" w:eastAsia="zh-CN"/>
        </w:rPr>
        <w:br w:type="page"/>
      </w:r>
    </w:p>
    <w:p w:rsidR="00526FDD" w:rsidRPr="00526FDD" w:rsidRDefault="006306D9" w:rsidP="00D3730A">
      <w:pPr>
        <w:pStyle w:val="FigureNo"/>
        <w:rPr>
          <w:rFonts w:eastAsia="Times New Roman"/>
          <w:lang w:val="en-US" w:eastAsia="ja-JP"/>
        </w:rPr>
      </w:pPr>
      <w:r>
        <w:rPr>
          <w:rFonts w:hint="eastAsia"/>
          <w:lang w:val="en-US" w:eastAsia="zh-CN"/>
        </w:rPr>
        <w:lastRenderedPageBreak/>
        <w:t>图</w:t>
      </w:r>
      <w:r>
        <w:rPr>
          <w:rFonts w:hint="eastAsia"/>
          <w:lang w:val="en-US" w:eastAsia="zh-CN"/>
        </w:rPr>
        <w:t>1</w:t>
      </w:r>
    </w:p>
    <w:p w:rsidR="00526FDD" w:rsidRPr="00526FDD" w:rsidRDefault="006306D9" w:rsidP="00D3730A">
      <w:pPr>
        <w:pStyle w:val="Figuretitle"/>
        <w:rPr>
          <w:rFonts w:eastAsia="Times New Roman"/>
          <w:lang w:val="en-US" w:eastAsia="ja-JP"/>
        </w:rPr>
      </w:pPr>
      <w:r>
        <w:rPr>
          <w:rFonts w:hint="eastAsia"/>
          <w:lang w:val="en-US" w:eastAsia="zh-CN"/>
        </w:rPr>
        <w:t>以屏幕尺寸函数计算的首选观看距离</w:t>
      </w:r>
    </w:p>
    <w:p w:rsidR="00526FDD" w:rsidRDefault="00A65BD0">
      <w:pPr>
        <w:pStyle w:val="Figure"/>
        <w:rPr>
          <w:lang w:eastAsia="zh-CN"/>
        </w:rPr>
        <w:pPrChange w:id="2" w:author="Author">
          <w:pPr>
            <w:jc w:val="center"/>
          </w:pPr>
        </w:pPrChange>
      </w:pPr>
      <w:r>
        <w:rPr>
          <w:noProof/>
          <w:lang w:val="en-US" w:eastAsia="zh-CN"/>
        </w:rPr>
        <mc:AlternateContent>
          <mc:Choice Requires="wps">
            <w:drawing>
              <wp:anchor distT="0" distB="0" distL="114300" distR="114300" simplePos="0" relativeHeight="251660288" behindDoc="0" locked="0" layoutInCell="1" allowOverlap="1" wp14:anchorId="4B2F5792" wp14:editId="723F5354">
                <wp:simplePos x="0" y="0"/>
                <wp:positionH relativeFrom="column">
                  <wp:posOffset>1981973</wp:posOffset>
                </wp:positionH>
                <wp:positionV relativeFrom="paragraph">
                  <wp:posOffset>2689860</wp:posOffset>
                </wp:positionV>
                <wp:extent cx="1304014" cy="316092"/>
                <wp:effectExtent l="0" t="0" r="0" b="8255"/>
                <wp:wrapNone/>
                <wp:docPr id="2" name="Text Box 2"/>
                <wp:cNvGraphicFramePr/>
                <a:graphic xmlns:a="http://schemas.openxmlformats.org/drawingml/2006/main">
                  <a:graphicData uri="http://schemas.microsoft.com/office/word/2010/wordprocessingShape">
                    <wps:wsp>
                      <wps:cNvSpPr txBox="1"/>
                      <wps:spPr>
                        <a:xfrm>
                          <a:off x="0" y="0"/>
                          <a:ext cx="1304014" cy="3160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2891" w:rsidRDefault="00F62891">
                            <w:r>
                              <w:rPr>
                                <w:rFonts w:eastAsiaTheme="minorEastAsia" w:hint="eastAsia"/>
                                <w:caps/>
                                <w:sz w:val="18"/>
                                <w:lang w:eastAsia="zh-CN"/>
                              </w:rPr>
                              <w:t>屏幕尺寸（英寸）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6.05pt;margin-top:211.8pt;width:102.7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" fillcolor="white [3201]" stroked="f" strokeweight=".5pt">
                <v:textbox>
                  <w:txbxContent>
                    <w:p w:rsidR="00F62891" w:rsidRDefault="00F62891">
                      <w:r>
                        <w:rPr>
                          <w:rFonts w:eastAsiaTheme="minorEastAsia" w:hint="eastAsia"/>
                          <w:caps/>
                          <w:sz w:val="18"/>
                          <w:lang w:eastAsia="zh-CN"/>
                        </w:rPr>
                        <w:t>屏幕尺寸（英寸）</w:t>
                      </w:r>
                    </w:p>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026CAED0" wp14:editId="1E7B0741">
                <wp:simplePos x="0" y="0"/>
                <wp:positionH relativeFrom="column">
                  <wp:posOffset>-203973</wp:posOffset>
                </wp:positionH>
                <wp:positionV relativeFrom="paragraph">
                  <wp:posOffset>1059897</wp:posOffset>
                </wp:positionV>
                <wp:extent cx="1492278" cy="317610"/>
                <wp:effectExtent l="0" t="3175" r="9525" b="9525"/>
                <wp:wrapNone/>
                <wp:docPr id="1" name="Text Box 1"/>
                <wp:cNvGraphicFramePr/>
                <a:graphic xmlns:a="http://schemas.openxmlformats.org/drawingml/2006/main">
                  <a:graphicData uri="http://schemas.microsoft.com/office/word/2010/wordprocessingShape">
                    <wps:wsp>
                      <wps:cNvSpPr txBox="1"/>
                      <wps:spPr>
                        <a:xfrm rot="16200000">
                          <a:off x="0" y="0"/>
                          <a:ext cx="1492278" cy="317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2891" w:rsidRDefault="00F62891">
                            <w:pPr>
                              <w:rPr>
                                <w:lang w:eastAsia="zh-CN"/>
                              </w:rPr>
                            </w:pPr>
                            <w:r>
                              <w:rPr>
                                <w:rFonts w:eastAsiaTheme="minorEastAsia" w:hint="eastAsia"/>
                                <w:caps/>
                                <w:sz w:val="18"/>
                                <w:lang w:eastAsia="zh-CN"/>
                              </w:rPr>
                              <w:t>图像高度的</w:t>
                            </w:r>
                            <w:r>
                              <w:rPr>
                                <w:rFonts w:eastAsiaTheme="minorEastAsia" w:hint="eastAsia"/>
                                <w:caps/>
                                <w:sz w:val="18"/>
                                <w:lang w:eastAsia="zh-CN"/>
                              </w:rPr>
                              <w:t>PVD</w:t>
                            </w:r>
                            <w:r>
                              <w:rPr>
                                <w:rFonts w:eastAsiaTheme="minorEastAsia" w:hint="eastAsia"/>
                                <w:caps/>
                                <w:sz w:val="18"/>
                                <w:lang w:eastAsia="zh-CN"/>
                              </w:rPr>
                              <w:t>（</w:t>
                            </w:r>
                            <w:r>
                              <w:rPr>
                                <w:rFonts w:eastAsiaTheme="minorEastAsia" w:hint="eastAsia"/>
                                <w:caps/>
                                <w:sz w:val="18"/>
                                <w:lang w:eastAsia="zh-CN"/>
                              </w:rPr>
                              <w:t>H</w:t>
                            </w:r>
                            <w:r>
                              <w:rPr>
                                <w:rFonts w:eastAsiaTheme="minorEastAsia" w:hint="eastAsia"/>
                                <w:caps/>
                                <w:sz w:val="18"/>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6.05pt;margin-top:83.45pt;width:117.5pt;height: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" fillcolor="white [3201]" stroked="f" strokeweight=".5pt">
                <v:textbox>
                  <w:txbxContent>
                    <w:p w:rsidR="00F62891" w:rsidRDefault="00F62891">
                      <w:pPr>
                        <w:rPr>
                          <w:lang w:eastAsia="zh-CN"/>
                        </w:rPr>
                      </w:pPr>
                      <w:r>
                        <w:rPr>
                          <w:rFonts w:eastAsiaTheme="minorEastAsia" w:hint="eastAsia"/>
                          <w:caps/>
                          <w:sz w:val="18"/>
                          <w:lang w:eastAsia="zh-CN"/>
                        </w:rPr>
                        <w:t>图像高度的</w:t>
                      </w:r>
                      <w:r>
                        <w:rPr>
                          <w:rFonts w:eastAsiaTheme="minorEastAsia" w:hint="eastAsia"/>
                          <w:caps/>
                          <w:sz w:val="18"/>
                          <w:lang w:eastAsia="zh-CN"/>
                        </w:rPr>
                        <w:t>PVD</w:t>
                      </w:r>
                      <w:r>
                        <w:rPr>
                          <w:rFonts w:eastAsiaTheme="minorEastAsia" w:hint="eastAsia"/>
                          <w:caps/>
                          <w:sz w:val="18"/>
                          <w:lang w:eastAsia="zh-CN"/>
                        </w:rPr>
                        <w:t>（</w:t>
                      </w:r>
                      <w:r>
                        <w:rPr>
                          <w:rFonts w:eastAsiaTheme="minorEastAsia" w:hint="eastAsia"/>
                          <w:caps/>
                          <w:sz w:val="18"/>
                          <w:lang w:eastAsia="zh-CN"/>
                        </w:rPr>
                        <w:t>H</w:t>
                      </w:r>
                      <w:r>
                        <w:rPr>
                          <w:rFonts w:eastAsiaTheme="minorEastAsia" w:hint="eastAsia"/>
                          <w:caps/>
                          <w:sz w:val="18"/>
                          <w:lang w:eastAsia="zh-CN"/>
                        </w:rPr>
                        <w:t>）</w:t>
                      </w:r>
                    </w:p>
                  </w:txbxContent>
                </v:textbox>
              </v:shape>
            </w:pict>
          </mc:Fallback>
        </mc:AlternateContent>
      </w:r>
      <w:r w:rsidR="00526FDD" w:rsidRPr="00526FDD">
        <w:object w:dxaOrig="10591" w:dyaOrig="6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240pt" o:ole="">
            <v:imagedata r:id="rId14" o:title=""/>
          </v:shape>
          <o:OLEObject Type="Embed" ProgID="CorelDRAW.Graphic.14" ShapeID="_x0000_i1025" DrawAspect="Content" ObjectID="_1422096939" r:id="rId15"/>
        </w:object>
      </w:r>
    </w:p>
    <w:p w:rsidR="00461651" w:rsidRPr="00461651" w:rsidRDefault="00461651" w:rsidP="00461651">
      <w:pPr>
        <w:rPr>
          <w:lang w:eastAsia="zh-CN"/>
        </w:rPr>
      </w:pPr>
    </w:p>
    <w:p w:rsidR="00526FDD" w:rsidRPr="006306D9" w:rsidRDefault="00526FDD" w:rsidP="00D3730A">
      <w:pPr>
        <w:pStyle w:val="Heading3"/>
        <w:rPr>
          <w:rFonts w:eastAsia="Times New Roman"/>
          <w:b w:val="0"/>
          <w:lang w:eastAsia="zh-CN"/>
        </w:rPr>
      </w:pPr>
      <w:r w:rsidRPr="004363EE">
        <w:rPr>
          <w:rFonts w:hint="eastAsia"/>
          <w:lang w:eastAsia="zh-CN"/>
        </w:rPr>
        <w:t>1.3.2</w:t>
      </w:r>
      <w:r w:rsidRPr="004363EE">
        <w:rPr>
          <w:rFonts w:hint="eastAsia"/>
          <w:lang w:eastAsia="zh-CN"/>
        </w:rPr>
        <w:tab/>
      </w:r>
      <w:r w:rsidR="006306D9" w:rsidRPr="004363EE">
        <w:rPr>
          <w:rFonts w:hint="eastAsia"/>
          <w:lang w:eastAsia="zh-CN"/>
        </w:rPr>
        <w:t>设计观看距离</w:t>
      </w:r>
    </w:p>
    <w:p w:rsidR="00526FDD" w:rsidRPr="006306D9" w:rsidRDefault="006306D9" w:rsidP="00D3730A">
      <w:pPr>
        <w:ind w:firstLineChars="200" w:firstLine="480"/>
        <w:rPr>
          <w:rFonts w:eastAsia="Times New Roman"/>
          <w:lang w:val="en-US" w:eastAsia="zh-CN"/>
        </w:rPr>
      </w:pPr>
      <w:r>
        <w:rPr>
          <w:rFonts w:hint="eastAsia"/>
          <w:lang w:val="en-US" w:eastAsia="zh-CN"/>
        </w:rPr>
        <w:t>数字系统的设计观看距离</w:t>
      </w:r>
      <w:r w:rsidRPr="006306D9">
        <w:rPr>
          <w:rFonts w:hint="eastAsia"/>
          <w:lang w:eastAsia="zh-CN"/>
        </w:rPr>
        <w:t>（</w:t>
      </w:r>
      <w:r w:rsidRPr="006306D9">
        <w:rPr>
          <w:rFonts w:hint="eastAsia"/>
          <w:lang w:eastAsia="zh-CN"/>
        </w:rPr>
        <w:t>DVD</w:t>
      </w:r>
      <w:r w:rsidRPr="006306D9">
        <w:rPr>
          <w:rFonts w:hint="eastAsia"/>
          <w:lang w:eastAsia="zh-CN"/>
        </w:rPr>
        <w:t>）</w:t>
      </w:r>
      <w:r w:rsidR="008B5898">
        <w:rPr>
          <w:rFonts w:hint="eastAsia"/>
          <w:lang w:val="en-US" w:eastAsia="zh-CN"/>
        </w:rPr>
        <w:t>或最佳观看距离是两个邻近像素对观看者眼睛形成</w:t>
      </w:r>
      <w:r w:rsidR="008B5898">
        <w:rPr>
          <w:rFonts w:hint="eastAsia"/>
          <w:lang w:val="en-US" w:eastAsia="zh-CN"/>
        </w:rPr>
        <w:t>1</w:t>
      </w:r>
      <w:r>
        <w:rPr>
          <w:rFonts w:hint="eastAsia"/>
          <w:lang w:val="en-US" w:eastAsia="zh-CN"/>
        </w:rPr>
        <w:t>弧分角度的距离；而最佳水平观看角度则是在最佳观看距离看到的图像的角度。</w:t>
      </w:r>
    </w:p>
    <w:p w:rsidR="00526FDD" w:rsidRPr="00526FDD" w:rsidRDefault="006306D9" w:rsidP="00D3730A">
      <w:pPr>
        <w:ind w:firstLineChars="200" w:firstLine="480"/>
        <w:rPr>
          <w:rFonts w:eastAsia="Times New Roman"/>
          <w:lang w:val="en-US" w:eastAsia="zh-CN"/>
        </w:rPr>
      </w:pPr>
      <w:r>
        <w:rPr>
          <w:rFonts w:hint="eastAsia"/>
          <w:lang w:val="en-US" w:eastAsia="zh-CN"/>
        </w:rPr>
        <w:t>表</w:t>
      </w:r>
      <w:r>
        <w:rPr>
          <w:rFonts w:hint="eastAsia"/>
          <w:lang w:val="en-US" w:eastAsia="zh-CN"/>
        </w:rPr>
        <w:t>1</w:t>
      </w:r>
      <w:r>
        <w:rPr>
          <w:lang w:val="en-US" w:eastAsia="zh-CN"/>
        </w:rPr>
        <w:t>报告</w:t>
      </w:r>
      <w:r>
        <w:rPr>
          <w:rFonts w:hint="eastAsia"/>
          <w:lang w:val="en-US" w:eastAsia="zh-CN"/>
        </w:rPr>
        <w:t>了以图像高度倍数表达的多个图像解析系统的最佳观看距离（和最佳水平观看角度）。</w:t>
      </w:r>
    </w:p>
    <w:p w:rsidR="00526FDD" w:rsidRPr="00526FDD" w:rsidRDefault="006306D9" w:rsidP="00D3730A">
      <w:pPr>
        <w:pStyle w:val="TableNo"/>
        <w:rPr>
          <w:rFonts w:eastAsia="Times New Roman"/>
          <w:lang w:val="en-US" w:eastAsia="ja-JP"/>
        </w:rPr>
      </w:pPr>
      <w:r>
        <w:rPr>
          <w:rFonts w:hint="eastAsia"/>
          <w:lang w:val="en-US" w:eastAsia="zh-CN"/>
        </w:rPr>
        <w:t>表</w:t>
      </w:r>
      <w:r>
        <w:rPr>
          <w:rFonts w:hint="eastAsia"/>
          <w:lang w:val="en-US" w:eastAsia="zh-CN"/>
        </w:rPr>
        <w:t>1</w:t>
      </w:r>
    </w:p>
    <w:p w:rsidR="00526FDD" w:rsidRPr="00526FDD" w:rsidRDefault="006306D9" w:rsidP="00CA700F">
      <w:pPr>
        <w:pStyle w:val="Tabletitle"/>
        <w:rPr>
          <w:rFonts w:eastAsia="Times New Roman"/>
          <w:lang w:val="en-US" w:eastAsia="zh-CN"/>
        </w:rPr>
      </w:pPr>
      <w:r>
        <w:rPr>
          <w:rFonts w:hint="eastAsia"/>
          <w:lang w:val="en-US" w:eastAsia="zh-CN"/>
        </w:rPr>
        <w:t>以图像高度（</w:t>
      </w:r>
      <w:r>
        <w:rPr>
          <w:rFonts w:hint="eastAsia"/>
          <w:lang w:val="en-US" w:eastAsia="zh-CN"/>
        </w:rPr>
        <w:t>H</w:t>
      </w:r>
      <w:r>
        <w:rPr>
          <w:rFonts w:hint="eastAsia"/>
          <w:lang w:val="en-US" w:eastAsia="zh-CN"/>
        </w:rPr>
        <w:t>）计算的最佳水平观看角度、最佳观看距离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2373"/>
        <w:gridCol w:w="992"/>
        <w:gridCol w:w="1418"/>
        <w:gridCol w:w="1701"/>
        <w:gridCol w:w="1275"/>
      </w:tblGrid>
      <w:tr w:rsidR="00526FDD" w:rsidRPr="00526FDD" w:rsidTr="0024336C">
        <w:trPr>
          <w:jc w:val="center"/>
        </w:trPr>
        <w:tc>
          <w:tcPr>
            <w:tcW w:w="1880" w:type="dxa"/>
            <w:tcBorders>
              <w:top w:val="single" w:sz="4" w:space="0" w:color="auto"/>
              <w:left w:val="single" w:sz="4" w:space="0" w:color="auto"/>
              <w:bottom w:val="single" w:sz="4" w:space="0" w:color="auto"/>
              <w:right w:val="single" w:sz="4" w:space="0" w:color="auto"/>
            </w:tcBorders>
            <w:vAlign w:val="center"/>
            <w:hideMark/>
          </w:tcPr>
          <w:p w:rsidR="00526FDD" w:rsidRPr="00526FDD" w:rsidRDefault="006306D9" w:rsidP="00D3730A">
            <w:pPr>
              <w:pStyle w:val="Tablehead"/>
              <w:rPr>
                <w:rFonts w:eastAsia="Times New Roman"/>
              </w:rPr>
            </w:pPr>
            <w:r>
              <w:rPr>
                <w:rFonts w:hint="eastAsia"/>
                <w:lang w:eastAsia="zh-CN"/>
              </w:rPr>
              <w:t>图像制式</w:t>
            </w:r>
          </w:p>
        </w:tc>
        <w:tc>
          <w:tcPr>
            <w:tcW w:w="2373" w:type="dxa"/>
            <w:tcBorders>
              <w:top w:val="single" w:sz="4" w:space="0" w:color="auto"/>
              <w:left w:val="single" w:sz="4" w:space="0" w:color="auto"/>
              <w:bottom w:val="single" w:sz="4" w:space="0" w:color="auto"/>
              <w:right w:val="single" w:sz="4" w:space="0" w:color="auto"/>
            </w:tcBorders>
            <w:vAlign w:val="center"/>
            <w:hideMark/>
          </w:tcPr>
          <w:p w:rsidR="00526FDD" w:rsidRPr="00526FDD" w:rsidRDefault="006306D9" w:rsidP="00D3730A">
            <w:pPr>
              <w:pStyle w:val="Tablehead"/>
              <w:rPr>
                <w:rFonts w:eastAsia="Times New Roman"/>
              </w:rPr>
            </w:pPr>
            <w:r>
              <w:rPr>
                <w:rFonts w:hint="eastAsia"/>
                <w:lang w:eastAsia="zh-CN"/>
              </w:rPr>
              <w:t>参考文件</w:t>
            </w:r>
          </w:p>
        </w:tc>
        <w:tc>
          <w:tcPr>
            <w:tcW w:w="992" w:type="dxa"/>
            <w:tcBorders>
              <w:top w:val="single" w:sz="4" w:space="0" w:color="auto"/>
              <w:left w:val="single" w:sz="4" w:space="0" w:color="auto"/>
              <w:bottom w:val="single" w:sz="4" w:space="0" w:color="auto"/>
              <w:right w:val="single" w:sz="4" w:space="0" w:color="auto"/>
            </w:tcBorders>
            <w:vAlign w:val="center"/>
            <w:hideMark/>
          </w:tcPr>
          <w:p w:rsidR="00526FDD" w:rsidRPr="00526FDD" w:rsidRDefault="006306D9" w:rsidP="00D3730A">
            <w:pPr>
              <w:pStyle w:val="Tablehead"/>
              <w:rPr>
                <w:rFonts w:eastAsia="Times New Roman"/>
              </w:rPr>
            </w:pPr>
            <w:r>
              <w:rPr>
                <w:rFonts w:hint="eastAsia"/>
                <w:lang w:eastAsia="zh-CN"/>
              </w:rPr>
              <w:t>宽高比</w:t>
            </w:r>
          </w:p>
        </w:tc>
        <w:tc>
          <w:tcPr>
            <w:tcW w:w="1418" w:type="dxa"/>
            <w:tcBorders>
              <w:top w:val="single" w:sz="4" w:space="0" w:color="auto"/>
              <w:left w:val="single" w:sz="4" w:space="0" w:color="auto"/>
              <w:bottom w:val="single" w:sz="4" w:space="0" w:color="auto"/>
              <w:right w:val="single" w:sz="4" w:space="0" w:color="auto"/>
            </w:tcBorders>
            <w:vAlign w:val="center"/>
            <w:hideMark/>
          </w:tcPr>
          <w:p w:rsidR="00526FDD" w:rsidRPr="00526FDD" w:rsidRDefault="006306D9" w:rsidP="00D3730A">
            <w:pPr>
              <w:pStyle w:val="Tablehead"/>
              <w:rPr>
                <w:rFonts w:eastAsia="Times New Roman"/>
              </w:rPr>
            </w:pPr>
            <w:r>
              <w:rPr>
                <w:rFonts w:hint="eastAsia"/>
                <w:lang w:eastAsia="zh-CN"/>
              </w:rPr>
              <w:t>像素宽高比</w:t>
            </w:r>
          </w:p>
        </w:tc>
        <w:tc>
          <w:tcPr>
            <w:tcW w:w="1701" w:type="dxa"/>
            <w:tcBorders>
              <w:top w:val="single" w:sz="4" w:space="0" w:color="auto"/>
              <w:left w:val="single" w:sz="4" w:space="0" w:color="auto"/>
              <w:bottom w:val="single" w:sz="4" w:space="0" w:color="auto"/>
              <w:right w:val="single" w:sz="4" w:space="0" w:color="auto"/>
            </w:tcBorders>
            <w:vAlign w:val="center"/>
            <w:hideMark/>
          </w:tcPr>
          <w:p w:rsidR="00526FDD" w:rsidRPr="00526FDD" w:rsidRDefault="006306D9" w:rsidP="00D3730A">
            <w:pPr>
              <w:pStyle w:val="Tablehead"/>
              <w:rPr>
                <w:rFonts w:eastAsia="Times New Roman"/>
              </w:rPr>
            </w:pPr>
            <w:r>
              <w:rPr>
                <w:rFonts w:hint="eastAsia"/>
                <w:lang w:eastAsia="zh-CN"/>
              </w:rPr>
              <w:t>最佳水平观看角度</w:t>
            </w:r>
          </w:p>
        </w:tc>
        <w:tc>
          <w:tcPr>
            <w:tcW w:w="1275" w:type="dxa"/>
            <w:tcBorders>
              <w:top w:val="single" w:sz="4" w:space="0" w:color="auto"/>
              <w:left w:val="single" w:sz="4" w:space="0" w:color="auto"/>
              <w:bottom w:val="single" w:sz="4" w:space="0" w:color="auto"/>
              <w:right w:val="single" w:sz="4" w:space="0" w:color="auto"/>
            </w:tcBorders>
            <w:vAlign w:val="center"/>
            <w:hideMark/>
          </w:tcPr>
          <w:p w:rsidR="00526FDD" w:rsidRPr="00526FDD" w:rsidRDefault="006306D9" w:rsidP="00D3730A">
            <w:pPr>
              <w:pStyle w:val="Tablehead"/>
              <w:rPr>
                <w:rFonts w:eastAsia="Times New Roman"/>
              </w:rPr>
            </w:pPr>
            <w:r>
              <w:rPr>
                <w:rFonts w:hint="eastAsia"/>
                <w:lang w:eastAsia="zh-CN"/>
              </w:rPr>
              <w:t>最佳观看距离</w:t>
            </w:r>
          </w:p>
        </w:tc>
      </w:tr>
      <w:tr w:rsidR="00526FDD" w:rsidRPr="00526FDD" w:rsidTr="0024336C">
        <w:trPr>
          <w:jc w:val="center"/>
        </w:trPr>
        <w:tc>
          <w:tcPr>
            <w:tcW w:w="1880"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 xml:space="preserve">720 </w:t>
            </w:r>
            <w:r w:rsidRPr="00526FDD">
              <w:sym w:font="Symbol" w:char="00B4"/>
            </w:r>
            <w:r w:rsidRPr="00526FDD">
              <w:t xml:space="preserve"> 483</w:t>
            </w:r>
          </w:p>
        </w:tc>
        <w:tc>
          <w:tcPr>
            <w:tcW w:w="2373" w:type="dxa"/>
            <w:tcBorders>
              <w:top w:val="single" w:sz="4" w:space="0" w:color="auto"/>
              <w:left w:val="single" w:sz="4" w:space="0" w:color="auto"/>
              <w:bottom w:val="single" w:sz="4" w:space="0" w:color="auto"/>
              <w:right w:val="single" w:sz="4" w:space="0" w:color="auto"/>
            </w:tcBorders>
            <w:hideMark/>
          </w:tcPr>
          <w:p w:rsidR="00526FDD" w:rsidRPr="00526FDD" w:rsidRDefault="00526FDD" w:rsidP="00861A23">
            <w:pPr>
              <w:pStyle w:val="Tabletext"/>
            </w:pPr>
            <w:r w:rsidRPr="00526FDD">
              <w:t>Rec.</w:t>
            </w:r>
            <w:r w:rsidR="00861A23">
              <w:rPr>
                <w:rFonts w:hint="eastAsia"/>
                <w:lang w:eastAsia="zh-CN"/>
              </w:rPr>
              <w:t xml:space="preserve"> </w:t>
            </w:r>
            <w:r w:rsidRPr="00526FDD">
              <w:t>ITU-R BT.601</w:t>
            </w:r>
          </w:p>
        </w:tc>
        <w:tc>
          <w:tcPr>
            <w:tcW w:w="992"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4:3</w:t>
            </w:r>
          </w:p>
        </w:tc>
        <w:tc>
          <w:tcPr>
            <w:tcW w:w="1418"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rPr>
                <w:lang w:eastAsia="ja-JP"/>
              </w:rPr>
            </w:pPr>
            <w:r w:rsidRPr="00526FDD">
              <w:rPr>
                <w:lang w:eastAsia="ja-JP"/>
              </w:rPr>
              <w:t>0.89</w:t>
            </w:r>
          </w:p>
        </w:tc>
        <w:tc>
          <w:tcPr>
            <w:tcW w:w="1701"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rPr>
                <w:i/>
              </w:rPr>
            </w:pPr>
            <w:r w:rsidRPr="00526FDD">
              <w:t>11°</w:t>
            </w:r>
          </w:p>
        </w:tc>
        <w:tc>
          <w:tcPr>
            <w:tcW w:w="1275"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 xml:space="preserve">7 </w:t>
            </w:r>
            <w:r w:rsidRPr="00526FDD">
              <w:rPr>
                <w:i/>
                <w:iCs/>
              </w:rPr>
              <w:t>H</w:t>
            </w:r>
          </w:p>
        </w:tc>
      </w:tr>
      <w:tr w:rsidR="00526FDD" w:rsidRPr="00526FDD" w:rsidTr="0024336C">
        <w:trPr>
          <w:jc w:val="center"/>
        </w:trPr>
        <w:tc>
          <w:tcPr>
            <w:tcW w:w="1880"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 xml:space="preserve">640 </w:t>
            </w:r>
            <w:r w:rsidRPr="00526FDD">
              <w:sym w:font="Symbol" w:char="00B4"/>
            </w:r>
            <w:r w:rsidRPr="00526FDD">
              <w:t xml:space="preserve"> 480</w:t>
            </w:r>
          </w:p>
        </w:tc>
        <w:tc>
          <w:tcPr>
            <w:tcW w:w="2373" w:type="dxa"/>
            <w:tcBorders>
              <w:top w:val="single" w:sz="4" w:space="0" w:color="auto"/>
              <w:left w:val="single" w:sz="4" w:space="0" w:color="auto"/>
              <w:bottom w:val="single" w:sz="4" w:space="0" w:color="auto"/>
              <w:right w:val="single" w:sz="4" w:space="0" w:color="auto"/>
            </w:tcBorders>
            <w:hideMark/>
          </w:tcPr>
          <w:p w:rsidR="00526FDD" w:rsidRPr="00526FDD" w:rsidRDefault="00526FDD" w:rsidP="00D3730A">
            <w:pPr>
              <w:pStyle w:val="Tabletext"/>
            </w:pPr>
            <w:r w:rsidRPr="00526FDD">
              <w:t>VGA</w:t>
            </w:r>
          </w:p>
        </w:tc>
        <w:tc>
          <w:tcPr>
            <w:tcW w:w="992"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4:3</w:t>
            </w:r>
          </w:p>
        </w:tc>
        <w:tc>
          <w:tcPr>
            <w:tcW w:w="1418"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1</w:t>
            </w:r>
          </w:p>
        </w:tc>
        <w:tc>
          <w:tcPr>
            <w:tcW w:w="1701"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11°</w:t>
            </w:r>
          </w:p>
        </w:tc>
        <w:tc>
          <w:tcPr>
            <w:tcW w:w="1275"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 xml:space="preserve">7 </w:t>
            </w:r>
            <w:r w:rsidRPr="00526FDD">
              <w:rPr>
                <w:i/>
                <w:iCs/>
              </w:rPr>
              <w:t>H</w:t>
            </w:r>
          </w:p>
        </w:tc>
      </w:tr>
      <w:tr w:rsidR="00526FDD" w:rsidRPr="00526FDD" w:rsidTr="0024336C">
        <w:trPr>
          <w:jc w:val="center"/>
        </w:trPr>
        <w:tc>
          <w:tcPr>
            <w:tcW w:w="1880"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 xml:space="preserve">720 </w:t>
            </w:r>
            <w:r w:rsidRPr="00526FDD">
              <w:sym w:font="Symbol" w:char="00B4"/>
            </w:r>
            <w:r w:rsidRPr="00526FDD">
              <w:t xml:space="preserve"> 576</w:t>
            </w:r>
          </w:p>
        </w:tc>
        <w:tc>
          <w:tcPr>
            <w:tcW w:w="2373" w:type="dxa"/>
            <w:tcBorders>
              <w:top w:val="single" w:sz="4" w:space="0" w:color="auto"/>
              <w:left w:val="single" w:sz="4" w:space="0" w:color="auto"/>
              <w:bottom w:val="single" w:sz="4" w:space="0" w:color="auto"/>
              <w:right w:val="single" w:sz="4" w:space="0" w:color="auto"/>
            </w:tcBorders>
            <w:hideMark/>
          </w:tcPr>
          <w:p w:rsidR="00526FDD" w:rsidRPr="00526FDD" w:rsidRDefault="00526FDD" w:rsidP="00D3730A">
            <w:pPr>
              <w:pStyle w:val="Tabletext"/>
            </w:pPr>
            <w:r w:rsidRPr="00526FDD">
              <w:t>Rec. ITU-R BT.601</w:t>
            </w:r>
          </w:p>
        </w:tc>
        <w:tc>
          <w:tcPr>
            <w:tcW w:w="992"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4:3</w:t>
            </w:r>
          </w:p>
        </w:tc>
        <w:tc>
          <w:tcPr>
            <w:tcW w:w="1418"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1.07</w:t>
            </w:r>
          </w:p>
        </w:tc>
        <w:tc>
          <w:tcPr>
            <w:tcW w:w="1701"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13°</w:t>
            </w:r>
          </w:p>
        </w:tc>
        <w:tc>
          <w:tcPr>
            <w:tcW w:w="1275"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 xml:space="preserve">6 </w:t>
            </w:r>
            <w:r w:rsidRPr="00526FDD">
              <w:rPr>
                <w:i/>
                <w:iCs/>
              </w:rPr>
              <w:t>H</w:t>
            </w:r>
          </w:p>
        </w:tc>
      </w:tr>
      <w:tr w:rsidR="00526FDD" w:rsidRPr="00526FDD" w:rsidTr="0024336C">
        <w:trPr>
          <w:jc w:val="center"/>
        </w:trPr>
        <w:tc>
          <w:tcPr>
            <w:tcW w:w="1880"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 xml:space="preserve">1 024 </w:t>
            </w:r>
            <w:r w:rsidRPr="00526FDD">
              <w:sym w:font="Symbol" w:char="00B4"/>
            </w:r>
            <w:r w:rsidRPr="00526FDD">
              <w:t xml:space="preserve"> 768</w:t>
            </w:r>
          </w:p>
        </w:tc>
        <w:tc>
          <w:tcPr>
            <w:tcW w:w="2373" w:type="dxa"/>
            <w:tcBorders>
              <w:top w:val="single" w:sz="4" w:space="0" w:color="auto"/>
              <w:left w:val="single" w:sz="4" w:space="0" w:color="auto"/>
              <w:bottom w:val="single" w:sz="4" w:space="0" w:color="auto"/>
              <w:right w:val="single" w:sz="4" w:space="0" w:color="auto"/>
            </w:tcBorders>
            <w:hideMark/>
          </w:tcPr>
          <w:p w:rsidR="00526FDD" w:rsidRPr="00526FDD" w:rsidRDefault="00526FDD" w:rsidP="00D3730A">
            <w:pPr>
              <w:pStyle w:val="Tabletext"/>
            </w:pPr>
            <w:r w:rsidRPr="00526FDD">
              <w:t>XGA</w:t>
            </w:r>
          </w:p>
        </w:tc>
        <w:tc>
          <w:tcPr>
            <w:tcW w:w="992"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4:3</w:t>
            </w:r>
          </w:p>
        </w:tc>
        <w:tc>
          <w:tcPr>
            <w:tcW w:w="1418"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1</w:t>
            </w:r>
          </w:p>
        </w:tc>
        <w:tc>
          <w:tcPr>
            <w:tcW w:w="1701"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17°</w:t>
            </w:r>
          </w:p>
        </w:tc>
        <w:tc>
          <w:tcPr>
            <w:tcW w:w="1275"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rPr>
                <w:lang w:eastAsia="ja-JP"/>
              </w:rPr>
              <w:t>4.5</w:t>
            </w:r>
            <w:r w:rsidRPr="00526FDD">
              <w:t xml:space="preserve"> </w:t>
            </w:r>
            <w:r w:rsidRPr="00526FDD">
              <w:rPr>
                <w:i/>
                <w:iCs/>
              </w:rPr>
              <w:t>H</w:t>
            </w:r>
          </w:p>
        </w:tc>
      </w:tr>
      <w:tr w:rsidR="00526FDD" w:rsidRPr="00526FDD" w:rsidTr="0024336C">
        <w:trPr>
          <w:jc w:val="center"/>
        </w:trPr>
        <w:tc>
          <w:tcPr>
            <w:tcW w:w="1880"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 xml:space="preserve">1 280 </w:t>
            </w:r>
            <w:r w:rsidRPr="00526FDD">
              <w:sym w:font="Symbol" w:char="00B4"/>
            </w:r>
            <w:r w:rsidRPr="00526FDD">
              <w:t xml:space="preserve"> 720</w:t>
            </w:r>
          </w:p>
        </w:tc>
        <w:tc>
          <w:tcPr>
            <w:tcW w:w="2373" w:type="dxa"/>
            <w:tcBorders>
              <w:top w:val="single" w:sz="4" w:space="0" w:color="auto"/>
              <w:left w:val="single" w:sz="4" w:space="0" w:color="auto"/>
              <w:bottom w:val="single" w:sz="4" w:space="0" w:color="auto"/>
              <w:right w:val="single" w:sz="4" w:space="0" w:color="auto"/>
            </w:tcBorders>
            <w:hideMark/>
          </w:tcPr>
          <w:p w:rsidR="00526FDD" w:rsidRPr="00526FDD" w:rsidRDefault="00526FDD" w:rsidP="00D3730A">
            <w:pPr>
              <w:pStyle w:val="Tabletext"/>
              <w:rPr>
                <w:lang w:val="fr-CH" w:eastAsia="ja-JP"/>
              </w:rPr>
            </w:pPr>
            <w:r w:rsidRPr="00526FDD">
              <w:rPr>
                <w:lang w:val="fr-CH"/>
              </w:rPr>
              <w:t>Rec. ITU-R BT.1543</w:t>
            </w:r>
          </w:p>
          <w:p w:rsidR="00526FDD" w:rsidRPr="00526FDD" w:rsidRDefault="00526FDD" w:rsidP="00D3730A">
            <w:pPr>
              <w:pStyle w:val="Tabletext"/>
              <w:rPr>
                <w:lang w:val="fr-CH" w:eastAsia="ja-JP"/>
              </w:rPr>
            </w:pPr>
            <w:r w:rsidRPr="00526FDD">
              <w:rPr>
                <w:lang w:val="fr-CH" w:eastAsia="ja-JP"/>
              </w:rPr>
              <w:t>Rec. ITU-R BT.1847</w:t>
            </w:r>
          </w:p>
        </w:tc>
        <w:tc>
          <w:tcPr>
            <w:tcW w:w="992"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16:9</w:t>
            </w:r>
          </w:p>
        </w:tc>
        <w:tc>
          <w:tcPr>
            <w:tcW w:w="1418"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1</w:t>
            </w:r>
          </w:p>
        </w:tc>
        <w:tc>
          <w:tcPr>
            <w:tcW w:w="1701"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21°</w:t>
            </w:r>
          </w:p>
        </w:tc>
        <w:tc>
          <w:tcPr>
            <w:tcW w:w="1275"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 xml:space="preserve">4.8 </w:t>
            </w:r>
            <w:r w:rsidRPr="00526FDD">
              <w:rPr>
                <w:i/>
                <w:iCs/>
              </w:rPr>
              <w:t>H</w:t>
            </w:r>
          </w:p>
        </w:tc>
      </w:tr>
      <w:tr w:rsidR="00526FDD" w:rsidRPr="00526FDD" w:rsidTr="0024336C">
        <w:trPr>
          <w:jc w:val="center"/>
        </w:trPr>
        <w:tc>
          <w:tcPr>
            <w:tcW w:w="1880"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 xml:space="preserve">1 400 </w:t>
            </w:r>
            <w:r w:rsidRPr="00526FDD">
              <w:sym w:font="Symbol" w:char="00B4"/>
            </w:r>
            <w:r w:rsidRPr="00526FDD">
              <w:t xml:space="preserve"> 1 050</w:t>
            </w:r>
          </w:p>
        </w:tc>
        <w:tc>
          <w:tcPr>
            <w:tcW w:w="2373" w:type="dxa"/>
            <w:tcBorders>
              <w:top w:val="single" w:sz="4" w:space="0" w:color="auto"/>
              <w:left w:val="single" w:sz="4" w:space="0" w:color="auto"/>
              <w:bottom w:val="single" w:sz="4" w:space="0" w:color="auto"/>
              <w:right w:val="single" w:sz="4" w:space="0" w:color="auto"/>
            </w:tcBorders>
            <w:hideMark/>
          </w:tcPr>
          <w:p w:rsidR="00526FDD" w:rsidRPr="00526FDD" w:rsidRDefault="00526FDD" w:rsidP="00D3730A">
            <w:pPr>
              <w:pStyle w:val="Tabletext"/>
            </w:pPr>
            <w:r w:rsidRPr="00526FDD">
              <w:t>SXGA+</w:t>
            </w:r>
          </w:p>
        </w:tc>
        <w:tc>
          <w:tcPr>
            <w:tcW w:w="992"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4:3</w:t>
            </w:r>
          </w:p>
        </w:tc>
        <w:tc>
          <w:tcPr>
            <w:tcW w:w="1418"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1</w:t>
            </w:r>
          </w:p>
        </w:tc>
        <w:tc>
          <w:tcPr>
            <w:tcW w:w="1701"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23°</w:t>
            </w:r>
          </w:p>
        </w:tc>
        <w:tc>
          <w:tcPr>
            <w:tcW w:w="1275"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rPr>
                <w:lang w:eastAsia="ja-JP"/>
              </w:rPr>
              <w:t>3.3</w:t>
            </w:r>
            <w:r w:rsidRPr="00526FDD">
              <w:t xml:space="preserve"> </w:t>
            </w:r>
            <w:r w:rsidRPr="00526FDD">
              <w:rPr>
                <w:i/>
                <w:iCs/>
              </w:rPr>
              <w:t>H</w:t>
            </w:r>
          </w:p>
        </w:tc>
      </w:tr>
      <w:tr w:rsidR="00526FDD" w:rsidRPr="00526FDD" w:rsidTr="0024336C">
        <w:trPr>
          <w:jc w:val="center"/>
        </w:trPr>
        <w:tc>
          <w:tcPr>
            <w:tcW w:w="1880"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 xml:space="preserve">1 920 </w:t>
            </w:r>
            <w:r w:rsidRPr="00526FDD">
              <w:sym w:font="Symbol" w:char="00B4"/>
            </w:r>
            <w:r w:rsidRPr="00526FDD">
              <w:t xml:space="preserve"> 1 080</w:t>
            </w:r>
          </w:p>
        </w:tc>
        <w:tc>
          <w:tcPr>
            <w:tcW w:w="2373" w:type="dxa"/>
            <w:tcBorders>
              <w:top w:val="single" w:sz="4" w:space="0" w:color="auto"/>
              <w:left w:val="single" w:sz="4" w:space="0" w:color="auto"/>
              <w:bottom w:val="single" w:sz="4" w:space="0" w:color="auto"/>
              <w:right w:val="single" w:sz="4" w:space="0" w:color="auto"/>
            </w:tcBorders>
            <w:hideMark/>
          </w:tcPr>
          <w:p w:rsidR="00526FDD" w:rsidRPr="00526FDD" w:rsidRDefault="00526FDD" w:rsidP="00D3730A">
            <w:pPr>
              <w:pStyle w:val="Tabletext"/>
            </w:pPr>
            <w:r w:rsidRPr="00526FDD">
              <w:t>Rec. ITU-R BT.709</w:t>
            </w:r>
          </w:p>
        </w:tc>
        <w:tc>
          <w:tcPr>
            <w:tcW w:w="992"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16:9</w:t>
            </w:r>
          </w:p>
        </w:tc>
        <w:tc>
          <w:tcPr>
            <w:tcW w:w="1418"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1</w:t>
            </w:r>
          </w:p>
        </w:tc>
        <w:tc>
          <w:tcPr>
            <w:tcW w:w="1701"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rPr>
                <w:lang w:eastAsia="ja-JP"/>
              </w:rPr>
              <w:t>31</w:t>
            </w:r>
            <w:r w:rsidRPr="00526FDD">
              <w:t>°</w:t>
            </w:r>
          </w:p>
        </w:tc>
        <w:tc>
          <w:tcPr>
            <w:tcW w:w="1275"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rPr>
                <w:lang w:eastAsia="ja-JP"/>
              </w:rPr>
              <w:t>3.2</w:t>
            </w:r>
            <w:r w:rsidRPr="00526FDD">
              <w:t xml:space="preserve"> </w:t>
            </w:r>
            <w:r w:rsidRPr="00526FDD">
              <w:rPr>
                <w:i/>
                <w:iCs/>
              </w:rPr>
              <w:t>H</w:t>
            </w:r>
          </w:p>
        </w:tc>
      </w:tr>
      <w:tr w:rsidR="00526FDD" w:rsidRPr="00526FDD" w:rsidTr="0024336C">
        <w:trPr>
          <w:jc w:val="center"/>
        </w:trPr>
        <w:tc>
          <w:tcPr>
            <w:tcW w:w="1880"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 xml:space="preserve">3 840 </w:t>
            </w:r>
            <w:r w:rsidRPr="00526FDD">
              <w:sym w:font="Symbol" w:char="00B4"/>
            </w:r>
            <w:r w:rsidRPr="00526FDD">
              <w:t xml:space="preserve"> 2 160</w:t>
            </w:r>
          </w:p>
        </w:tc>
        <w:tc>
          <w:tcPr>
            <w:tcW w:w="2373" w:type="dxa"/>
            <w:tcBorders>
              <w:top w:val="single" w:sz="4" w:space="0" w:color="auto"/>
              <w:left w:val="single" w:sz="4" w:space="0" w:color="auto"/>
              <w:bottom w:val="single" w:sz="4" w:space="0" w:color="auto"/>
              <w:right w:val="single" w:sz="4" w:space="0" w:color="auto"/>
            </w:tcBorders>
            <w:hideMark/>
          </w:tcPr>
          <w:p w:rsidR="00526FDD" w:rsidRPr="00526FDD" w:rsidRDefault="00526FDD" w:rsidP="00D3730A">
            <w:pPr>
              <w:pStyle w:val="Tabletext"/>
            </w:pPr>
            <w:r w:rsidRPr="00526FDD">
              <w:t>Rec. ITU-R BT.1769</w:t>
            </w:r>
          </w:p>
        </w:tc>
        <w:tc>
          <w:tcPr>
            <w:tcW w:w="992"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16:9</w:t>
            </w:r>
          </w:p>
        </w:tc>
        <w:tc>
          <w:tcPr>
            <w:tcW w:w="1418"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1</w:t>
            </w:r>
          </w:p>
        </w:tc>
        <w:tc>
          <w:tcPr>
            <w:tcW w:w="1701"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58°</w:t>
            </w:r>
          </w:p>
        </w:tc>
        <w:tc>
          <w:tcPr>
            <w:tcW w:w="1275"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rPr>
                <w:lang w:eastAsia="ja-JP"/>
              </w:rPr>
              <w:t>1.6</w:t>
            </w:r>
            <w:r w:rsidRPr="00526FDD">
              <w:t xml:space="preserve"> </w:t>
            </w:r>
            <w:r w:rsidRPr="00526FDD">
              <w:rPr>
                <w:i/>
                <w:iCs/>
              </w:rPr>
              <w:t>H</w:t>
            </w:r>
          </w:p>
        </w:tc>
      </w:tr>
      <w:tr w:rsidR="00526FDD" w:rsidRPr="00526FDD" w:rsidTr="0024336C">
        <w:trPr>
          <w:jc w:val="center"/>
        </w:trPr>
        <w:tc>
          <w:tcPr>
            <w:tcW w:w="1880"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 xml:space="preserve">7 680 </w:t>
            </w:r>
            <w:r w:rsidRPr="00526FDD">
              <w:sym w:font="Symbol" w:char="00B4"/>
            </w:r>
            <w:r w:rsidRPr="00526FDD">
              <w:t xml:space="preserve"> 4 320</w:t>
            </w:r>
          </w:p>
        </w:tc>
        <w:tc>
          <w:tcPr>
            <w:tcW w:w="2373" w:type="dxa"/>
            <w:tcBorders>
              <w:top w:val="single" w:sz="4" w:space="0" w:color="auto"/>
              <w:left w:val="single" w:sz="4" w:space="0" w:color="auto"/>
              <w:bottom w:val="single" w:sz="4" w:space="0" w:color="auto"/>
              <w:right w:val="single" w:sz="4" w:space="0" w:color="auto"/>
            </w:tcBorders>
            <w:hideMark/>
          </w:tcPr>
          <w:p w:rsidR="00526FDD" w:rsidRPr="00526FDD" w:rsidRDefault="00526FDD" w:rsidP="00D3730A">
            <w:pPr>
              <w:pStyle w:val="Tabletext"/>
            </w:pPr>
            <w:r w:rsidRPr="00526FDD">
              <w:t>Rec. ITU-R BT.1769</w:t>
            </w:r>
          </w:p>
        </w:tc>
        <w:tc>
          <w:tcPr>
            <w:tcW w:w="992"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16:9</w:t>
            </w:r>
          </w:p>
        </w:tc>
        <w:tc>
          <w:tcPr>
            <w:tcW w:w="1418"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1</w:t>
            </w:r>
          </w:p>
        </w:tc>
        <w:tc>
          <w:tcPr>
            <w:tcW w:w="1701"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t>96°</w:t>
            </w:r>
          </w:p>
        </w:tc>
        <w:tc>
          <w:tcPr>
            <w:tcW w:w="1275" w:type="dxa"/>
            <w:tcBorders>
              <w:top w:val="single" w:sz="4" w:space="0" w:color="auto"/>
              <w:left w:val="single" w:sz="4" w:space="0" w:color="auto"/>
              <w:bottom w:val="single" w:sz="4" w:space="0" w:color="auto"/>
              <w:right w:val="single" w:sz="4" w:space="0" w:color="auto"/>
            </w:tcBorders>
            <w:hideMark/>
          </w:tcPr>
          <w:p w:rsidR="00526FDD" w:rsidRPr="00526FDD" w:rsidRDefault="00526FDD" w:rsidP="00CA700F">
            <w:pPr>
              <w:pStyle w:val="Tabletext"/>
              <w:jc w:val="center"/>
            </w:pPr>
            <w:r w:rsidRPr="00526FDD">
              <w:rPr>
                <w:lang w:eastAsia="ja-JP"/>
              </w:rPr>
              <w:t>0.8</w:t>
            </w:r>
            <w:r w:rsidRPr="00526FDD">
              <w:t xml:space="preserve"> </w:t>
            </w:r>
            <w:r w:rsidRPr="00526FDD">
              <w:rPr>
                <w:i/>
                <w:iCs/>
              </w:rPr>
              <w:t>H</w:t>
            </w:r>
          </w:p>
        </w:tc>
      </w:tr>
    </w:tbl>
    <w:p w:rsidR="00526FDD" w:rsidRPr="00526FDD" w:rsidRDefault="00526FDD" w:rsidP="00D3730A">
      <w:pPr>
        <w:pStyle w:val="Heading2"/>
        <w:rPr>
          <w:rFonts w:eastAsia="Times New Roman"/>
          <w:b w:val="0"/>
          <w:lang w:eastAsia="ja-JP"/>
        </w:rPr>
      </w:pPr>
      <w:r w:rsidRPr="004D4961">
        <w:lastRenderedPageBreak/>
        <w:t>1.4</w:t>
      </w:r>
      <w:r w:rsidRPr="004D4961">
        <w:tab/>
      </w:r>
      <w:r w:rsidR="006306D9" w:rsidRPr="004D4961">
        <w:rPr>
          <w:rFonts w:hint="eastAsia"/>
        </w:rPr>
        <w:t>观察角</w:t>
      </w:r>
    </w:p>
    <w:p w:rsidR="00526FDD" w:rsidRPr="00526FDD" w:rsidRDefault="006306D9" w:rsidP="00D3730A">
      <w:pPr>
        <w:ind w:firstLineChars="200" w:firstLine="480"/>
        <w:rPr>
          <w:rFonts w:eastAsia="Times New Roman"/>
          <w:lang w:val="en-US" w:eastAsia="ja-JP"/>
        </w:rPr>
      </w:pPr>
      <w:r>
        <w:rPr>
          <w:rFonts w:hint="eastAsia"/>
          <w:lang w:val="en-US" w:eastAsia="zh-CN"/>
        </w:rPr>
        <w:t>应限制相对于正常角的最大观察角</w:t>
      </w:r>
      <w:r w:rsidRPr="006306D9">
        <w:rPr>
          <w:rFonts w:hint="eastAsia"/>
          <w:lang w:eastAsia="zh-CN"/>
        </w:rPr>
        <w:t>，</w:t>
      </w:r>
      <w:r>
        <w:rPr>
          <w:rFonts w:hint="eastAsia"/>
          <w:lang w:val="en-US" w:eastAsia="zh-CN"/>
        </w:rPr>
        <w:t>以便不使观察人员看到屏幕上的</w:t>
      </w:r>
      <w:r w:rsidR="00C742B8">
        <w:rPr>
          <w:rFonts w:hint="eastAsia"/>
          <w:lang w:val="en-US" w:eastAsia="zh-CN"/>
        </w:rPr>
        <w:t>重构颜色中的偏差。应当看到，接收测试的图像系统的最佳水平观看角可以确定观察角。</w:t>
      </w:r>
    </w:p>
    <w:p w:rsidR="00526FDD" w:rsidRPr="00526FDD" w:rsidRDefault="00526FDD" w:rsidP="00D3730A">
      <w:pPr>
        <w:pStyle w:val="Heading2"/>
        <w:rPr>
          <w:rFonts w:eastAsia="Times New Roman"/>
          <w:b w:val="0"/>
          <w:lang w:val="en-US" w:eastAsia="ja-JP"/>
        </w:rPr>
      </w:pPr>
      <w:r w:rsidRPr="004D4961">
        <w:rPr>
          <w:lang w:eastAsia="zh-CN"/>
        </w:rPr>
        <w:t>1.</w:t>
      </w:r>
      <w:r w:rsidRPr="004D4961">
        <w:rPr>
          <w:rFonts w:hint="eastAsia"/>
          <w:lang w:eastAsia="zh-CN"/>
        </w:rPr>
        <w:t>5</w:t>
      </w:r>
      <w:r w:rsidRPr="004D4961">
        <w:rPr>
          <w:lang w:eastAsia="zh-CN"/>
        </w:rPr>
        <w:tab/>
      </w:r>
      <w:r w:rsidR="00C742B8" w:rsidRPr="004D4961">
        <w:rPr>
          <w:rFonts w:hint="eastAsia"/>
          <w:lang w:eastAsia="zh-CN"/>
        </w:rPr>
        <w:t>监视器处理</w:t>
      </w:r>
    </w:p>
    <w:p w:rsidR="00526FDD" w:rsidRPr="00526FDD" w:rsidRDefault="00C742B8" w:rsidP="00D3730A">
      <w:pPr>
        <w:ind w:firstLineChars="200" w:firstLine="480"/>
        <w:rPr>
          <w:rFonts w:eastAsia="Times New Roman"/>
          <w:lang w:val="en-US" w:eastAsia="ja-JP"/>
        </w:rPr>
      </w:pPr>
      <w:r>
        <w:rPr>
          <w:rFonts w:hint="eastAsia"/>
          <w:lang w:val="en-US" w:eastAsia="zh-CN"/>
        </w:rPr>
        <w:t>一旦采用图像缩放、帧速率转换、图像增强器等监视器处理程序，就应当设法避免人为因素干扰。测试报告应说明是否对隔行扫描信号采用了解隔行扫描器。最好是不用解隔行扫描器就可以显示隔行扫描信号。</w:t>
      </w:r>
    </w:p>
    <w:p w:rsidR="00526FDD" w:rsidRPr="00526FDD" w:rsidRDefault="00526FDD" w:rsidP="00D3730A">
      <w:pPr>
        <w:pStyle w:val="Heading2"/>
        <w:rPr>
          <w:rFonts w:eastAsia="Times New Roman"/>
          <w:b w:val="0"/>
          <w:lang w:val="en-US" w:eastAsia="ja-JP"/>
        </w:rPr>
      </w:pPr>
      <w:r w:rsidRPr="004D4961">
        <w:rPr>
          <w:lang w:eastAsia="zh-CN"/>
        </w:rPr>
        <w:t>1.</w:t>
      </w:r>
      <w:r w:rsidRPr="004D4961">
        <w:rPr>
          <w:rFonts w:hint="eastAsia"/>
          <w:lang w:eastAsia="zh-CN"/>
        </w:rPr>
        <w:t>6</w:t>
      </w:r>
      <w:r w:rsidRPr="004D4961">
        <w:rPr>
          <w:lang w:eastAsia="zh-CN"/>
        </w:rPr>
        <w:tab/>
      </w:r>
      <w:r w:rsidR="00C742B8" w:rsidRPr="004D4961">
        <w:rPr>
          <w:rFonts w:hint="eastAsia"/>
          <w:lang w:eastAsia="zh-CN"/>
        </w:rPr>
        <w:t>监视器分辨率</w:t>
      </w:r>
    </w:p>
    <w:p w:rsidR="00343F2F" w:rsidRPr="00343F2F" w:rsidRDefault="00343F2F" w:rsidP="00D3730A">
      <w:pPr>
        <w:ind w:firstLineChars="200" w:firstLine="480"/>
        <w:rPr>
          <w:lang w:eastAsia="zh-CN"/>
        </w:rPr>
      </w:pPr>
      <w:r>
        <w:rPr>
          <w:rFonts w:hint="eastAsia"/>
          <w:lang w:val="en-GB" w:eastAsia="zh-CN"/>
        </w:rPr>
        <w:t>专业监视器在各自亮度工作范围内</w:t>
      </w:r>
      <w:r w:rsidR="00F62891">
        <w:rPr>
          <w:rFonts w:hint="eastAsia"/>
          <w:lang w:val="en-GB" w:eastAsia="zh-CN"/>
        </w:rPr>
        <w:t>，</w:t>
      </w:r>
      <w:r>
        <w:rPr>
          <w:rFonts w:hint="eastAsia"/>
          <w:lang w:val="en-GB" w:eastAsia="zh-CN"/>
        </w:rPr>
        <w:t>通常符合</w:t>
      </w:r>
      <w:r>
        <w:rPr>
          <w:lang w:val="en-GB" w:eastAsia="zh-CN"/>
        </w:rPr>
        <w:t>主观评价</w:t>
      </w:r>
      <w:r>
        <w:rPr>
          <w:rFonts w:hint="eastAsia"/>
          <w:lang w:val="en-GB" w:eastAsia="zh-CN"/>
        </w:rPr>
        <w:t>所需的分辨率标准</w:t>
      </w:r>
      <w:r>
        <w:rPr>
          <w:rFonts w:hint="eastAsia"/>
          <w:lang w:eastAsia="zh-CN"/>
        </w:rPr>
        <w:t>。</w:t>
      </w:r>
    </w:p>
    <w:p w:rsidR="00343F2F" w:rsidRDefault="00343F2F" w:rsidP="00D3730A">
      <w:pPr>
        <w:ind w:firstLineChars="200" w:firstLine="480"/>
        <w:rPr>
          <w:lang w:val="en-GB" w:eastAsia="zh-CN"/>
        </w:rPr>
      </w:pPr>
      <w:r>
        <w:rPr>
          <w:rFonts w:hint="eastAsia"/>
          <w:lang w:val="en-GB" w:eastAsia="zh-CN"/>
        </w:rPr>
        <w:t>可以提议对最大和最小分辨率（屏幕中心和四角）进行检验和报告。</w:t>
      </w:r>
    </w:p>
    <w:p w:rsidR="00343F2F" w:rsidRDefault="00F62891" w:rsidP="00D3730A">
      <w:pPr>
        <w:ind w:firstLineChars="200" w:firstLine="480"/>
        <w:rPr>
          <w:lang w:val="en-GB" w:eastAsia="zh-CN"/>
        </w:rPr>
      </w:pPr>
      <w:r>
        <w:rPr>
          <w:rFonts w:hint="eastAsia"/>
          <w:lang w:val="en-GB" w:eastAsia="zh-CN"/>
        </w:rPr>
        <w:t>如果将消费者</w:t>
      </w:r>
      <w:r>
        <w:rPr>
          <w:rFonts w:hint="eastAsia"/>
          <w:lang w:val="en-GB" w:eastAsia="zh-CN"/>
        </w:rPr>
        <w:t>FPD TV</w:t>
      </w:r>
      <w:r>
        <w:rPr>
          <w:rFonts w:hint="eastAsia"/>
          <w:lang w:val="en-GB" w:eastAsia="zh-CN"/>
        </w:rPr>
        <w:t>用于主观评估</w:t>
      </w:r>
      <w:r w:rsidR="00343F2F">
        <w:rPr>
          <w:rFonts w:hint="eastAsia"/>
          <w:lang w:val="en-GB" w:eastAsia="zh-CN"/>
        </w:rPr>
        <w:t>，强烈建议对</w:t>
      </w:r>
      <w:r>
        <w:rPr>
          <w:rFonts w:hint="eastAsia"/>
          <w:lang w:val="en-GB" w:eastAsia="zh-CN"/>
        </w:rPr>
        <w:t>所用照明值的</w:t>
      </w:r>
      <w:r w:rsidR="00343F2F">
        <w:rPr>
          <w:rFonts w:hint="eastAsia"/>
          <w:lang w:val="en-GB" w:eastAsia="zh-CN"/>
        </w:rPr>
        <w:t>最大和最小分辨率（屏幕中心和四角）进行检验和报告。</w:t>
      </w:r>
    </w:p>
    <w:p w:rsidR="00526FDD" w:rsidRPr="001B564B" w:rsidRDefault="00343F2F" w:rsidP="00D3730A">
      <w:pPr>
        <w:ind w:firstLineChars="200" w:firstLine="480"/>
        <w:rPr>
          <w:rFonts w:eastAsiaTheme="minorEastAsia"/>
          <w:lang w:val="en-US" w:eastAsia="zh-CN"/>
        </w:rPr>
      </w:pPr>
      <w:r>
        <w:rPr>
          <w:rFonts w:hint="eastAsia"/>
          <w:lang w:val="en-GB" w:eastAsia="zh-CN"/>
        </w:rPr>
        <w:t>目前在</w:t>
      </w:r>
      <w:r>
        <w:rPr>
          <w:lang w:val="en-GB" w:eastAsia="zh-CN"/>
        </w:rPr>
        <w:t>主观评价</w:t>
      </w:r>
      <w:r>
        <w:rPr>
          <w:rFonts w:hint="eastAsia"/>
          <w:lang w:val="en-GB" w:eastAsia="zh-CN"/>
        </w:rPr>
        <w:t>执行过程中，对检验监视器分辨率或消费型电视机分辨率来说</w:t>
      </w:r>
      <w:r w:rsidR="00F62891">
        <w:rPr>
          <w:rFonts w:hint="eastAsia"/>
          <w:lang w:val="en-GB" w:eastAsia="zh-CN"/>
        </w:rPr>
        <w:t>，</w:t>
      </w:r>
      <w:r>
        <w:rPr>
          <w:rFonts w:hint="eastAsia"/>
          <w:lang w:val="en-GB" w:eastAsia="zh-CN"/>
        </w:rPr>
        <w:t>最实用的系统采用了由电子设备生成的扫描测试图形。</w:t>
      </w:r>
    </w:p>
    <w:p w:rsidR="00526FDD" w:rsidRPr="00526FDD" w:rsidRDefault="00526FDD" w:rsidP="00D3730A">
      <w:pPr>
        <w:pStyle w:val="Heading2"/>
        <w:rPr>
          <w:rFonts w:eastAsia="Times New Roman"/>
          <w:b w:val="0"/>
          <w:lang w:val="en-US" w:eastAsia="ja-JP"/>
        </w:rPr>
      </w:pPr>
      <w:r w:rsidRPr="004D4961">
        <w:rPr>
          <w:rFonts w:hint="eastAsia"/>
          <w:lang w:eastAsia="zh-CN"/>
        </w:rPr>
        <w:t>1.7</w:t>
      </w:r>
      <w:r w:rsidRPr="004D4961">
        <w:rPr>
          <w:rFonts w:hint="eastAsia"/>
          <w:lang w:eastAsia="zh-CN"/>
        </w:rPr>
        <w:tab/>
      </w:r>
      <w:r w:rsidR="00490589" w:rsidRPr="004D4961">
        <w:rPr>
          <w:rFonts w:hint="eastAsia"/>
          <w:lang w:eastAsia="zh-CN"/>
        </w:rPr>
        <w:t>监视器调整</w:t>
      </w:r>
    </w:p>
    <w:p w:rsidR="00526FDD" w:rsidRPr="00526FDD" w:rsidRDefault="00490589" w:rsidP="00D3730A">
      <w:pPr>
        <w:ind w:firstLineChars="200" w:firstLine="480"/>
        <w:rPr>
          <w:rFonts w:eastAsia="Times New Roman"/>
          <w:lang w:val="en-US" w:eastAsia="ja-JP"/>
        </w:rPr>
      </w:pPr>
      <w:r>
        <w:rPr>
          <w:rFonts w:hint="eastAsia"/>
          <w:lang w:val="en-US" w:eastAsia="zh-CN"/>
        </w:rPr>
        <w:t>应根据</w:t>
      </w:r>
      <w:r w:rsidRPr="008E06E5">
        <w:rPr>
          <w:rFonts w:hint="eastAsia"/>
          <w:lang w:eastAsia="zh-CN"/>
        </w:rPr>
        <w:t>ITU-R BT.814</w:t>
      </w:r>
      <w:r>
        <w:rPr>
          <w:rFonts w:hint="eastAsia"/>
          <w:lang w:val="en-US" w:eastAsia="zh-CN"/>
        </w:rPr>
        <w:t>建议书利用</w:t>
      </w:r>
      <w:r w:rsidRPr="008E06E5">
        <w:rPr>
          <w:rFonts w:hint="eastAsia"/>
          <w:lang w:eastAsia="zh-CN"/>
        </w:rPr>
        <w:t>PLUGE</w:t>
      </w:r>
      <w:r>
        <w:rPr>
          <w:rFonts w:hint="eastAsia"/>
          <w:lang w:val="en-US" w:eastAsia="zh-CN"/>
        </w:rPr>
        <w:t>波形</w:t>
      </w:r>
      <w:r w:rsidR="00F62891">
        <w:rPr>
          <w:rFonts w:hint="eastAsia"/>
          <w:lang w:val="en-US" w:eastAsia="zh-CN"/>
        </w:rPr>
        <w:t>，</w:t>
      </w:r>
      <w:r>
        <w:rPr>
          <w:rFonts w:hint="eastAsia"/>
          <w:lang w:val="en-US" w:eastAsia="zh-CN"/>
        </w:rPr>
        <w:t>在环境亮度下调整监视器的亮度和对比度。</w:t>
      </w:r>
    </w:p>
    <w:p w:rsidR="00526FDD" w:rsidRPr="00526FDD" w:rsidRDefault="00490589" w:rsidP="00D3730A">
      <w:pPr>
        <w:ind w:firstLineChars="200" w:firstLine="480"/>
        <w:rPr>
          <w:rFonts w:eastAsia="Times New Roman"/>
          <w:lang w:val="en-US" w:eastAsia="ja-JP"/>
        </w:rPr>
      </w:pPr>
      <w:r>
        <w:rPr>
          <w:rFonts w:hint="eastAsia"/>
          <w:lang w:val="en-US" w:eastAsia="zh-CN"/>
        </w:rPr>
        <w:t>应根据</w:t>
      </w:r>
      <w:r w:rsidRPr="008E06E5">
        <w:rPr>
          <w:rFonts w:hint="eastAsia"/>
          <w:lang w:eastAsia="zh-CN"/>
        </w:rPr>
        <w:t>ITU</w:t>
      </w:r>
      <w:r w:rsidRPr="008E06E5">
        <w:rPr>
          <w:lang w:eastAsia="zh-CN"/>
        </w:rPr>
        <w:noBreakHyphen/>
      </w:r>
      <w:r w:rsidRPr="008E06E5">
        <w:rPr>
          <w:rFonts w:hint="eastAsia"/>
          <w:lang w:eastAsia="zh-CN"/>
        </w:rPr>
        <w:t>R BT.815</w:t>
      </w:r>
      <w:r>
        <w:rPr>
          <w:rFonts w:hint="eastAsia"/>
          <w:lang w:val="en-US" w:eastAsia="zh-CN"/>
        </w:rPr>
        <w:t>建议书测量监视器的对比度。</w:t>
      </w:r>
    </w:p>
    <w:p w:rsidR="00526FDD" w:rsidRPr="00526FDD" w:rsidRDefault="00526FDD" w:rsidP="00D3730A">
      <w:pPr>
        <w:pStyle w:val="Heading3"/>
        <w:rPr>
          <w:rFonts w:eastAsia="Times New Roman"/>
          <w:b w:val="0"/>
          <w:lang w:val="en-US" w:eastAsia="ja-JP"/>
        </w:rPr>
      </w:pPr>
      <w:r w:rsidRPr="004363EE">
        <w:rPr>
          <w:lang w:eastAsia="zh-CN"/>
        </w:rPr>
        <w:t>1.</w:t>
      </w:r>
      <w:r w:rsidRPr="004363EE">
        <w:rPr>
          <w:rFonts w:hint="eastAsia"/>
          <w:lang w:eastAsia="zh-CN"/>
        </w:rPr>
        <w:t>7.1</w:t>
      </w:r>
      <w:r w:rsidRPr="004363EE">
        <w:rPr>
          <w:lang w:eastAsia="zh-CN"/>
        </w:rPr>
        <w:tab/>
      </w:r>
      <w:r w:rsidR="00490589" w:rsidRPr="004363EE">
        <w:rPr>
          <w:rFonts w:hint="eastAsia"/>
          <w:lang w:eastAsia="zh-CN"/>
        </w:rPr>
        <w:t>监视器对比度</w:t>
      </w:r>
    </w:p>
    <w:p w:rsidR="00490589" w:rsidRDefault="00490589" w:rsidP="00D3730A">
      <w:pPr>
        <w:ind w:firstLineChars="200" w:firstLine="480"/>
        <w:rPr>
          <w:lang w:val="en-GB" w:eastAsia="zh-CN"/>
        </w:rPr>
      </w:pPr>
      <w:r>
        <w:rPr>
          <w:rFonts w:hint="eastAsia"/>
          <w:lang w:val="en-GB" w:eastAsia="zh-CN"/>
        </w:rPr>
        <w:t>对比度可能会受到环境照度的强烈影响。</w:t>
      </w:r>
    </w:p>
    <w:p w:rsidR="00490589" w:rsidRDefault="00490589" w:rsidP="00D3730A">
      <w:pPr>
        <w:ind w:firstLineChars="200" w:firstLine="480"/>
        <w:rPr>
          <w:lang w:val="en-GB" w:eastAsia="zh-CN"/>
        </w:rPr>
      </w:pPr>
      <w:r>
        <w:rPr>
          <w:rFonts w:hint="eastAsia"/>
          <w:lang w:val="en-GB" w:eastAsia="zh-CN"/>
        </w:rPr>
        <w:t>专业监视器的</w:t>
      </w:r>
      <w:r>
        <w:rPr>
          <w:rFonts w:hint="eastAsia"/>
          <w:lang w:val="en-GB" w:eastAsia="zh-CN"/>
        </w:rPr>
        <w:t>CRT</w:t>
      </w:r>
      <w:r>
        <w:rPr>
          <w:rFonts w:hint="eastAsia"/>
          <w:lang w:val="en-GB" w:eastAsia="zh-CN"/>
        </w:rPr>
        <w:t>很少采用技术措施提高高照度环境下的对比度，</w:t>
      </w:r>
      <w:r w:rsidRPr="00F95990">
        <w:rPr>
          <w:rFonts w:hint="eastAsia"/>
          <w:lang w:val="en-GB" w:eastAsia="zh-CN"/>
        </w:rPr>
        <w:t>因此若在高照度环境下使用，就有可能不符合要求的对比度标准。</w:t>
      </w:r>
    </w:p>
    <w:p w:rsidR="00526FDD" w:rsidRPr="001B564B" w:rsidRDefault="00490589" w:rsidP="00D3730A">
      <w:pPr>
        <w:ind w:firstLineChars="200" w:firstLine="480"/>
        <w:rPr>
          <w:rFonts w:eastAsiaTheme="minorEastAsia"/>
          <w:lang w:val="en-US" w:eastAsia="zh-CN"/>
        </w:rPr>
      </w:pPr>
      <w:r>
        <w:rPr>
          <w:rFonts w:hint="eastAsia"/>
          <w:lang w:val="en-GB" w:eastAsia="zh-CN"/>
        </w:rPr>
        <w:t>消费</w:t>
      </w:r>
      <w:r w:rsidR="00F62891">
        <w:rPr>
          <w:rFonts w:hint="eastAsia"/>
          <w:lang w:val="en-GB" w:eastAsia="zh-CN"/>
        </w:rPr>
        <w:t>者监视器通常利</w:t>
      </w:r>
      <w:r>
        <w:rPr>
          <w:rFonts w:hint="eastAsia"/>
          <w:lang w:val="en-GB" w:eastAsia="zh-CN"/>
        </w:rPr>
        <w:t>用技术措施获得高照度环境下更强的对比度。</w:t>
      </w:r>
    </w:p>
    <w:p w:rsidR="00526FDD" w:rsidRPr="00526FDD" w:rsidRDefault="00526FDD" w:rsidP="00D3730A">
      <w:pPr>
        <w:pStyle w:val="Heading3"/>
        <w:rPr>
          <w:lang w:val="en-US" w:eastAsia="zh-CN"/>
        </w:rPr>
      </w:pPr>
      <w:r w:rsidRPr="00526FDD">
        <w:rPr>
          <w:lang w:val="en-US" w:eastAsia="ja-JP"/>
        </w:rPr>
        <w:t>1.</w:t>
      </w:r>
      <w:r w:rsidRPr="00526FDD">
        <w:rPr>
          <w:rFonts w:hint="eastAsia"/>
          <w:lang w:val="en-US" w:eastAsia="ja-JP"/>
        </w:rPr>
        <w:t>7.2</w:t>
      </w:r>
      <w:r w:rsidRPr="00526FDD">
        <w:rPr>
          <w:lang w:val="en-US" w:eastAsia="zh-CN"/>
        </w:rPr>
        <w:tab/>
      </w:r>
      <w:r w:rsidR="00DF064D" w:rsidRPr="008C0BDE">
        <w:rPr>
          <w:rFonts w:hint="eastAsia"/>
          <w:lang w:eastAsia="zh-CN"/>
        </w:rPr>
        <w:t>监视器亮度</w:t>
      </w:r>
    </w:p>
    <w:p w:rsidR="00526FDD" w:rsidRPr="00526FDD" w:rsidRDefault="00DF064D" w:rsidP="00D3730A">
      <w:pPr>
        <w:ind w:firstLineChars="200" w:firstLine="480"/>
        <w:rPr>
          <w:rFonts w:eastAsia="Times New Roman"/>
          <w:lang w:val="en-US" w:eastAsia="ja-JP"/>
        </w:rPr>
      </w:pPr>
      <w:r>
        <w:rPr>
          <w:rFonts w:hint="eastAsia"/>
          <w:lang w:val="en-US" w:eastAsia="zh-CN"/>
        </w:rPr>
        <w:t>在调整</w:t>
      </w:r>
      <w:r>
        <w:rPr>
          <w:rFonts w:eastAsia="Times New Roman"/>
          <w:lang w:val="en-US" w:eastAsia="ja-JP"/>
        </w:rPr>
        <w:t>LCD</w:t>
      </w:r>
      <w:r w:rsidR="00706006">
        <w:rPr>
          <w:rFonts w:hint="eastAsia"/>
          <w:lang w:val="en-US" w:eastAsia="zh-CN"/>
        </w:rPr>
        <w:t>监视器亮度时，最好采用背景光强度控制，而不是采用信号</w:t>
      </w:r>
      <w:r>
        <w:rPr>
          <w:rFonts w:hint="eastAsia"/>
          <w:lang w:val="en-US" w:eastAsia="zh-CN"/>
        </w:rPr>
        <w:t>电</w:t>
      </w:r>
      <w:r w:rsidR="00F62891">
        <w:rPr>
          <w:rFonts w:hint="eastAsia"/>
          <w:lang w:val="en-US" w:eastAsia="zh-CN"/>
        </w:rPr>
        <w:t>平</w:t>
      </w:r>
      <w:r>
        <w:rPr>
          <w:rFonts w:hint="eastAsia"/>
          <w:lang w:val="en-US" w:eastAsia="zh-CN"/>
        </w:rPr>
        <w:t>缩放以保持比特精度。如使用不</w:t>
      </w:r>
      <w:r w:rsidR="00706006">
        <w:rPr>
          <w:rFonts w:hint="eastAsia"/>
          <w:lang w:val="en-US" w:eastAsia="zh-CN"/>
        </w:rPr>
        <w:t>采用背景光的其</w:t>
      </w:r>
      <w:r w:rsidR="00F62891">
        <w:rPr>
          <w:rFonts w:hint="eastAsia"/>
          <w:lang w:val="en-US" w:eastAsia="zh-CN"/>
        </w:rPr>
        <w:t>它</w:t>
      </w:r>
      <w:r w:rsidR="00706006">
        <w:rPr>
          <w:rFonts w:hint="eastAsia"/>
          <w:lang w:val="en-US" w:eastAsia="zh-CN"/>
        </w:rPr>
        <w:t>显示技术，应采用非信号电</w:t>
      </w:r>
      <w:r w:rsidR="00F62891">
        <w:rPr>
          <w:rFonts w:hint="eastAsia"/>
          <w:lang w:val="en-US" w:eastAsia="zh-CN"/>
        </w:rPr>
        <w:t>平</w:t>
      </w:r>
      <w:r w:rsidR="00706006">
        <w:rPr>
          <w:rFonts w:hint="eastAsia"/>
          <w:lang w:val="en-US" w:eastAsia="zh-CN"/>
        </w:rPr>
        <w:t>缩放的方法调整白电</w:t>
      </w:r>
      <w:r w:rsidR="00F62891">
        <w:rPr>
          <w:rFonts w:hint="eastAsia"/>
          <w:lang w:val="en-US" w:eastAsia="zh-CN"/>
        </w:rPr>
        <w:t>平</w:t>
      </w:r>
      <w:r w:rsidR="00706006">
        <w:rPr>
          <w:rFonts w:hint="eastAsia"/>
          <w:lang w:val="en-US" w:eastAsia="zh-CN"/>
        </w:rPr>
        <w:t>。</w:t>
      </w:r>
      <w:r>
        <w:rPr>
          <w:rFonts w:hint="eastAsia"/>
          <w:lang w:val="en-US" w:eastAsia="zh-CN"/>
        </w:rPr>
        <w:t>请注意，</w:t>
      </w:r>
      <w:r>
        <w:rPr>
          <w:rFonts w:hint="eastAsia"/>
          <w:lang w:val="en-US" w:eastAsia="zh-CN"/>
        </w:rPr>
        <w:t>PDP</w:t>
      </w:r>
      <w:r>
        <w:rPr>
          <w:rFonts w:hint="eastAsia"/>
          <w:lang w:val="en-US" w:eastAsia="zh-CN"/>
        </w:rPr>
        <w:t>通过光辐射</w:t>
      </w:r>
      <w:r w:rsidR="00706006">
        <w:rPr>
          <w:rFonts w:hint="eastAsia"/>
          <w:lang w:val="en-US" w:eastAsia="zh-CN"/>
        </w:rPr>
        <w:t>数量控制亮度，而如果设置的亮度较低，色调复制会</w:t>
      </w:r>
      <w:r>
        <w:rPr>
          <w:rFonts w:hint="eastAsia"/>
          <w:lang w:val="en-US" w:eastAsia="zh-CN"/>
        </w:rPr>
        <w:t>出现退化。</w:t>
      </w:r>
    </w:p>
    <w:p w:rsidR="00523187" w:rsidRDefault="00523187">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526FDD" w:rsidRPr="00526FDD" w:rsidRDefault="00526FDD" w:rsidP="00D3730A">
      <w:pPr>
        <w:pStyle w:val="Heading2"/>
        <w:rPr>
          <w:rFonts w:eastAsia="Times New Roman"/>
          <w:b w:val="0"/>
          <w:lang w:val="en-US" w:eastAsia="ja-JP"/>
        </w:rPr>
      </w:pPr>
      <w:r w:rsidRPr="004D4961">
        <w:rPr>
          <w:lang w:eastAsia="zh-CN"/>
        </w:rPr>
        <w:lastRenderedPageBreak/>
        <w:t>1.</w:t>
      </w:r>
      <w:r w:rsidRPr="004D4961">
        <w:rPr>
          <w:rFonts w:hint="eastAsia"/>
          <w:lang w:eastAsia="zh-CN"/>
        </w:rPr>
        <w:t>8</w:t>
      </w:r>
      <w:r w:rsidRPr="004D4961">
        <w:rPr>
          <w:lang w:eastAsia="zh-CN"/>
        </w:rPr>
        <w:tab/>
      </w:r>
      <w:r w:rsidR="00DF064D" w:rsidRPr="004D4961">
        <w:rPr>
          <w:rFonts w:hint="eastAsia"/>
          <w:lang w:eastAsia="zh-CN"/>
        </w:rPr>
        <w:t>监视器运动伪像</w:t>
      </w:r>
    </w:p>
    <w:p w:rsidR="00526FDD" w:rsidRPr="00526FDD" w:rsidRDefault="00F62891" w:rsidP="00D3730A">
      <w:pPr>
        <w:ind w:firstLineChars="200" w:firstLine="480"/>
        <w:rPr>
          <w:rFonts w:eastAsia="Times New Roman"/>
          <w:lang w:val="en-US" w:eastAsia="ja-JP"/>
        </w:rPr>
      </w:pPr>
      <w:r>
        <w:rPr>
          <w:rFonts w:hint="eastAsia"/>
          <w:lang w:val="en-US" w:eastAsia="zh-CN"/>
        </w:rPr>
        <w:t>监视器</w:t>
      </w:r>
      <w:r w:rsidR="00DF064D">
        <w:rPr>
          <w:rFonts w:hint="eastAsia"/>
          <w:lang w:val="en-US" w:eastAsia="zh-CN"/>
        </w:rPr>
        <w:t>不应产生具体显示技术形成的运动伪像。另一方面，应在</w:t>
      </w:r>
      <w:r>
        <w:rPr>
          <w:rFonts w:hint="eastAsia"/>
          <w:lang w:val="en-US" w:eastAsia="zh-CN"/>
        </w:rPr>
        <w:t>监视器</w:t>
      </w:r>
      <w:r w:rsidR="00DF064D">
        <w:rPr>
          <w:rFonts w:hint="eastAsia"/>
          <w:lang w:val="en-US" w:eastAsia="zh-CN"/>
        </w:rPr>
        <w:t>上显现包括在输入信号中的运动效应。</w:t>
      </w:r>
    </w:p>
    <w:p w:rsidR="00526FDD" w:rsidRPr="00526FDD" w:rsidRDefault="00526FDD" w:rsidP="00D3730A">
      <w:pPr>
        <w:pStyle w:val="Heading2"/>
        <w:rPr>
          <w:rFonts w:eastAsia="Times New Roman"/>
          <w:b w:val="0"/>
          <w:lang w:val="en-US" w:eastAsia="ja-JP"/>
        </w:rPr>
      </w:pPr>
      <w:r w:rsidRPr="004D4961">
        <w:rPr>
          <w:lang w:eastAsia="zh-CN"/>
        </w:rPr>
        <w:t>1.</w:t>
      </w:r>
      <w:r w:rsidRPr="004D4961">
        <w:rPr>
          <w:rFonts w:hint="eastAsia"/>
          <w:lang w:eastAsia="zh-CN"/>
        </w:rPr>
        <w:t>9</w:t>
      </w:r>
      <w:r w:rsidRPr="004D4961">
        <w:rPr>
          <w:lang w:eastAsia="zh-CN"/>
        </w:rPr>
        <w:tab/>
      </w:r>
      <w:r w:rsidR="00742FF2" w:rsidRPr="004D4961">
        <w:rPr>
          <w:rFonts w:hint="eastAsia"/>
          <w:lang w:eastAsia="zh-CN"/>
        </w:rPr>
        <w:t>监视器的一般特性</w:t>
      </w:r>
    </w:p>
    <w:p w:rsidR="00526FDD" w:rsidRPr="00526FDD" w:rsidRDefault="00742FF2" w:rsidP="00D3730A">
      <w:pPr>
        <w:ind w:firstLineChars="200" w:firstLine="480"/>
        <w:rPr>
          <w:rFonts w:eastAsia="Times New Roman"/>
          <w:lang w:val="en-US" w:eastAsia="ja-JP"/>
        </w:rPr>
      </w:pPr>
      <w:r>
        <w:rPr>
          <w:rFonts w:hint="eastAsia"/>
          <w:lang w:val="en-US" w:eastAsia="zh-CN"/>
        </w:rPr>
        <w:t>应当注意的是，采用不同监视器特性可能产生不同的图像质量。因此，强烈建议事先检查所用监视器的特性。在采用专业</w:t>
      </w:r>
      <w:r w:rsidRPr="00526FDD">
        <w:rPr>
          <w:rFonts w:eastAsia="Times New Roman"/>
          <w:lang w:val="en-US" w:eastAsia="ja-JP"/>
        </w:rPr>
        <w:t>FPD</w:t>
      </w:r>
      <w:r w:rsidR="00652193">
        <w:rPr>
          <w:rFonts w:hint="eastAsia"/>
          <w:lang w:val="en-US" w:eastAsia="zh-CN"/>
        </w:rPr>
        <w:t>监视器</w:t>
      </w:r>
      <w:r>
        <w:rPr>
          <w:rFonts w:hint="eastAsia"/>
          <w:lang w:val="en-US" w:eastAsia="zh-CN"/>
        </w:rPr>
        <w:t>进行主观评价时，可引证有关“</w:t>
      </w:r>
      <w:r w:rsidRPr="00526FDD">
        <w:rPr>
          <w:rFonts w:eastAsia="Times New Roman"/>
          <w:lang w:val="en-US" w:eastAsia="ja-JP"/>
        </w:rPr>
        <w:t>HDTV</w:t>
      </w:r>
      <w:r>
        <w:rPr>
          <w:rFonts w:hint="eastAsia"/>
          <w:lang w:val="en-US" w:eastAsia="zh-CN"/>
        </w:rPr>
        <w:t>工作室制作中使用的平板</w:t>
      </w:r>
      <w:r w:rsidR="00F62891">
        <w:rPr>
          <w:rFonts w:hint="eastAsia"/>
          <w:lang w:val="en-US" w:eastAsia="zh-CN"/>
        </w:rPr>
        <w:t>监视器</w:t>
      </w:r>
      <w:r>
        <w:rPr>
          <w:rFonts w:hint="eastAsia"/>
          <w:lang w:val="en-US" w:eastAsia="zh-CN"/>
        </w:rPr>
        <w:t>的参考光电转换功能”的</w:t>
      </w:r>
      <w:r w:rsidRPr="00526FDD">
        <w:rPr>
          <w:rFonts w:eastAsia="Times New Roman"/>
          <w:lang w:val="en-US" w:eastAsia="ja-JP"/>
        </w:rPr>
        <w:t>ITU-R BT.1886</w:t>
      </w:r>
      <w:r w:rsidR="00331F13">
        <w:rPr>
          <w:rFonts w:hint="eastAsia"/>
          <w:lang w:val="en-US" w:eastAsia="zh-CN"/>
        </w:rPr>
        <w:t>建议书</w:t>
      </w:r>
      <w:r>
        <w:rPr>
          <w:rFonts w:hint="eastAsia"/>
          <w:lang w:val="en-US" w:eastAsia="zh-CN"/>
        </w:rPr>
        <w:t>和有关“用户对周围</w:t>
      </w:r>
      <w:r w:rsidR="0015157C" w:rsidRPr="00526FDD">
        <w:rPr>
          <w:rFonts w:eastAsia="Times New Roman"/>
          <w:lang w:val="en-US" w:eastAsia="ja-JP"/>
        </w:rPr>
        <w:t>HDTV</w:t>
      </w:r>
      <w:r w:rsidR="00331F13">
        <w:rPr>
          <w:rFonts w:hint="eastAsia"/>
          <w:lang w:val="en-US" w:eastAsia="zh-CN"/>
        </w:rPr>
        <w:t>节目</w:t>
      </w:r>
      <w:r w:rsidR="0015157C">
        <w:rPr>
          <w:rFonts w:hint="eastAsia"/>
          <w:lang w:val="en-US" w:eastAsia="zh-CN"/>
        </w:rPr>
        <w:t>制作环境中主监视器的平板</w:t>
      </w:r>
      <w:r w:rsidR="00F62891">
        <w:rPr>
          <w:rFonts w:hint="eastAsia"/>
          <w:lang w:val="en-US" w:eastAsia="zh-CN"/>
        </w:rPr>
        <w:t>监视器</w:t>
      </w:r>
      <w:r w:rsidR="0015157C">
        <w:rPr>
          <w:rFonts w:hint="eastAsia"/>
          <w:lang w:val="en-US" w:eastAsia="zh-CN"/>
        </w:rPr>
        <w:t>（</w:t>
      </w:r>
      <w:r w:rsidR="0015157C">
        <w:rPr>
          <w:rFonts w:hint="eastAsia"/>
          <w:lang w:val="en-US" w:eastAsia="zh-CN"/>
        </w:rPr>
        <w:t>FPD</w:t>
      </w:r>
      <w:r w:rsidR="0015157C">
        <w:rPr>
          <w:rFonts w:hint="eastAsia"/>
          <w:lang w:val="en-US" w:eastAsia="zh-CN"/>
        </w:rPr>
        <w:t>）的需求”的</w:t>
      </w:r>
      <w:r w:rsidR="0015157C" w:rsidRPr="00526FDD">
        <w:rPr>
          <w:rFonts w:eastAsia="Times New Roman"/>
          <w:lang w:val="en-US" w:eastAsia="ja-JP"/>
        </w:rPr>
        <w:t>ITU-R BT.2129</w:t>
      </w:r>
      <w:r w:rsidR="0015157C">
        <w:rPr>
          <w:rFonts w:hint="eastAsia"/>
          <w:lang w:val="en-US" w:eastAsia="zh-CN"/>
        </w:rPr>
        <w:t>建议书。</w:t>
      </w:r>
    </w:p>
    <w:p w:rsidR="00526FDD" w:rsidRPr="00526FDD" w:rsidRDefault="00526FDD" w:rsidP="00D3730A">
      <w:pPr>
        <w:pStyle w:val="Heading2"/>
        <w:rPr>
          <w:rFonts w:eastAsia="Times New Roman"/>
          <w:b w:val="0"/>
          <w:lang w:val="en-US" w:eastAsia="zh-CN"/>
        </w:rPr>
      </w:pPr>
      <w:r w:rsidRPr="004D4961">
        <w:rPr>
          <w:lang w:eastAsia="zh-CN"/>
        </w:rPr>
        <w:t>1.10</w:t>
      </w:r>
      <w:r w:rsidRPr="004D4961">
        <w:rPr>
          <w:lang w:eastAsia="zh-CN"/>
        </w:rPr>
        <w:tab/>
      </w:r>
      <w:r w:rsidR="0015157C" w:rsidRPr="004D4961">
        <w:rPr>
          <w:rFonts w:hint="eastAsia"/>
          <w:lang w:eastAsia="zh-CN"/>
        </w:rPr>
        <w:t>宽屏</w:t>
      </w:r>
      <w:r w:rsidR="0015157C" w:rsidRPr="004D4961">
        <w:rPr>
          <w:lang w:eastAsia="zh-CN"/>
        </w:rPr>
        <w:t>16:9</w:t>
      </w:r>
      <w:r w:rsidR="0015157C" w:rsidRPr="004D4961">
        <w:rPr>
          <w:rFonts w:hint="eastAsia"/>
          <w:lang w:eastAsia="zh-CN"/>
        </w:rPr>
        <w:t>宽高比</w:t>
      </w:r>
      <w:r w:rsidR="0015157C" w:rsidRPr="004D4961">
        <w:rPr>
          <w:lang w:eastAsia="zh-CN"/>
        </w:rPr>
        <w:t>SDTV</w:t>
      </w:r>
      <w:r w:rsidR="0015157C" w:rsidRPr="004D4961">
        <w:rPr>
          <w:rFonts w:hint="eastAsia"/>
          <w:lang w:eastAsia="zh-CN"/>
        </w:rPr>
        <w:t>和</w:t>
      </w:r>
      <w:r w:rsidR="0015157C" w:rsidRPr="004D4961">
        <w:rPr>
          <w:lang w:eastAsia="zh-CN"/>
        </w:rPr>
        <w:t>HDTV</w:t>
      </w:r>
      <w:r w:rsidR="0015157C" w:rsidRPr="004D4961">
        <w:rPr>
          <w:rFonts w:hint="eastAsia"/>
          <w:lang w:eastAsia="zh-CN"/>
        </w:rPr>
        <w:t>图像</w:t>
      </w:r>
      <w:r w:rsidR="00F62891">
        <w:rPr>
          <w:rFonts w:hint="eastAsia"/>
          <w:lang w:eastAsia="zh-CN"/>
        </w:rPr>
        <w:t>监视器</w:t>
      </w:r>
      <w:r w:rsidR="0015157C" w:rsidRPr="004D4961">
        <w:rPr>
          <w:rFonts w:hint="eastAsia"/>
          <w:lang w:eastAsia="zh-CN"/>
        </w:rPr>
        <w:t>的安全区</w:t>
      </w:r>
    </w:p>
    <w:p w:rsidR="0051156B" w:rsidRPr="0051156B" w:rsidRDefault="0015157C" w:rsidP="00D3730A">
      <w:pPr>
        <w:ind w:firstLineChars="200" w:firstLine="480"/>
        <w:rPr>
          <w:lang w:val="en-US" w:eastAsia="zh-CN"/>
        </w:rPr>
      </w:pPr>
      <w:r w:rsidRPr="0015157C">
        <w:rPr>
          <w:lang w:eastAsia="zh-CN"/>
        </w:rPr>
        <w:t>ITU-R BT.1848</w:t>
      </w:r>
      <w:r w:rsidRPr="0015157C">
        <w:rPr>
          <w:rFonts w:hint="eastAsia"/>
          <w:lang w:eastAsia="zh-CN"/>
        </w:rPr>
        <w:t>建议书对</w:t>
      </w:r>
      <w:r w:rsidRPr="0015157C">
        <w:rPr>
          <w:lang w:eastAsia="zh-CN"/>
        </w:rPr>
        <w:t>625</w:t>
      </w:r>
      <w:r w:rsidRPr="0015157C">
        <w:rPr>
          <w:rFonts w:hint="eastAsia"/>
          <w:lang w:eastAsia="zh-CN"/>
        </w:rPr>
        <w:t>、</w:t>
      </w:r>
      <w:r w:rsidRPr="0015157C">
        <w:rPr>
          <w:lang w:eastAsia="zh-CN"/>
        </w:rPr>
        <w:t>720</w:t>
      </w:r>
      <w:r w:rsidRPr="0015157C">
        <w:rPr>
          <w:rFonts w:hint="eastAsia"/>
          <w:lang w:eastAsia="zh-CN"/>
        </w:rPr>
        <w:t>和</w:t>
      </w:r>
      <w:r w:rsidRPr="0015157C">
        <w:rPr>
          <w:lang w:eastAsia="zh-CN"/>
        </w:rPr>
        <w:t>1080</w:t>
      </w:r>
      <w:r w:rsidRPr="0015157C">
        <w:rPr>
          <w:rFonts w:hint="eastAsia"/>
          <w:lang w:eastAsia="zh-CN"/>
        </w:rPr>
        <w:t>行图像</w:t>
      </w:r>
      <w:r w:rsidR="00F62891">
        <w:rPr>
          <w:rFonts w:hint="eastAsia"/>
          <w:lang w:eastAsia="zh-CN"/>
        </w:rPr>
        <w:t>监视器</w:t>
      </w:r>
      <w:r w:rsidRPr="0015157C">
        <w:rPr>
          <w:rFonts w:hint="eastAsia"/>
          <w:lang w:eastAsia="zh-CN"/>
        </w:rPr>
        <w:t>的安全区作了规定。</w:t>
      </w:r>
    </w:p>
    <w:p w:rsidR="0051156B" w:rsidRDefault="0051156B" w:rsidP="00D3730A">
      <w:pPr>
        <w:rPr>
          <w:lang w:val="en-US" w:eastAsia="zh-CN"/>
        </w:rPr>
      </w:pPr>
    </w:p>
    <w:p w:rsidR="00E93DD8" w:rsidRDefault="00E93DD8" w:rsidP="00D3730A">
      <w:pPr>
        <w:pStyle w:val="Reasons"/>
        <w:rPr>
          <w:lang w:eastAsia="zh-CN"/>
        </w:rPr>
      </w:pPr>
    </w:p>
    <w:p w:rsidR="00E93DD8" w:rsidRDefault="00E93DD8" w:rsidP="00D3730A">
      <w:pPr>
        <w:jc w:val="center"/>
      </w:pPr>
      <w:r>
        <w:t>______________</w:t>
      </w:r>
    </w:p>
    <w:p w:rsidR="00E93DD8" w:rsidRDefault="00E93DD8" w:rsidP="00D3730A">
      <w:pPr>
        <w:rPr>
          <w:lang w:val="en-US" w:eastAsia="zh-CN"/>
        </w:rPr>
      </w:pPr>
    </w:p>
    <w:sectPr w:rsidR="00E93DD8" w:rsidSect="00361AF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891" w:rsidRDefault="00F62891" w:rsidP="003102A3">
      <w:pPr>
        <w:pStyle w:val="Equation"/>
      </w:pPr>
      <w:r>
        <w:separator/>
      </w:r>
    </w:p>
  </w:endnote>
  <w:endnote w:type="continuationSeparator" w:id="0">
    <w:p w:rsidR="00F62891" w:rsidRDefault="00F62891" w:rsidP="003102A3">
      <w:pPr>
        <w:pStyle w:val="Equatio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891" w:rsidRDefault="00F62891" w:rsidP="003102A3">
      <w:pPr>
        <w:pStyle w:val="Equation"/>
      </w:pPr>
      <w:r>
        <w:separator/>
      </w:r>
    </w:p>
  </w:footnote>
  <w:footnote w:type="continuationSeparator" w:id="0">
    <w:p w:rsidR="00F62891" w:rsidRDefault="00F62891" w:rsidP="003102A3">
      <w:pPr>
        <w:pStyle w:val="Equation"/>
      </w:pPr>
      <w:r>
        <w:continuationSeparator/>
      </w:r>
    </w:p>
  </w:footnote>
  <w:footnote w:id="1">
    <w:p w:rsidR="00F62891" w:rsidRPr="005C4541" w:rsidRDefault="00F62891" w:rsidP="00F7476A">
      <w:pPr>
        <w:pStyle w:val="FootnoteText"/>
        <w:tabs>
          <w:tab w:val="clear" w:pos="794"/>
          <w:tab w:val="left" w:pos="284"/>
        </w:tabs>
        <w:rPr>
          <w:szCs w:val="22"/>
          <w:lang w:val="en-US" w:eastAsia="zh-CN"/>
        </w:rPr>
      </w:pPr>
      <w:r w:rsidRPr="005C4541">
        <w:rPr>
          <w:rStyle w:val="FootnoteReference"/>
          <w:szCs w:val="18"/>
        </w:rPr>
        <w:footnoteRef/>
      </w:r>
      <w:r w:rsidRPr="005C4541">
        <w:rPr>
          <w:lang w:val="en-US" w:eastAsia="zh-CN"/>
        </w:rPr>
        <w:t xml:space="preserve"> </w:t>
      </w:r>
      <w:r w:rsidRPr="005C4541">
        <w:rPr>
          <w:szCs w:val="22"/>
          <w:lang w:val="en-US" w:eastAsia="zh-CN"/>
        </w:rPr>
        <w:tab/>
      </w:r>
      <w:r>
        <w:rPr>
          <w:rFonts w:hint="eastAsia"/>
          <w:szCs w:val="22"/>
          <w:lang w:val="en-US" w:eastAsia="zh-CN"/>
        </w:rPr>
        <w:t>应根据室内照明调整峰值亮度。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91" w:rsidRDefault="00F62891" w:rsidP="009D246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91" w:rsidRDefault="00F62891" w:rsidP="009D246F">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14:anchorId="608704BD" wp14:editId="36CDBF5F">
          <wp:simplePos x="0" y="0"/>
          <wp:positionH relativeFrom="column">
            <wp:posOffset>-701040</wp:posOffset>
          </wp:positionH>
          <wp:positionV relativeFrom="paragraph">
            <wp:posOffset>-354330</wp:posOffset>
          </wp:positionV>
          <wp:extent cx="7696200" cy="10909935"/>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0993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91" w:rsidRDefault="00F62891" w:rsidP="00D13A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17922">
      <w:rPr>
        <w:rStyle w:val="PageNumber"/>
        <w:b/>
        <w:bCs/>
        <w:noProof/>
        <w:lang w:val="en-US"/>
      </w:rPr>
      <w:t>ii</w:t>
    </w:r>
    <w:r>
      <w:rPr>
        <w:rStyle w:val="PageNumber"/>
        <w:b/>
        <w:bCs/>
      </w:rPr>
      <w:fldChar w:fldCharType="end"/>
    </w:r>
    <w:r>
      <w:rPr>
        <w:lang w:val="en-US"/>
      </w:rPr>
      <w:tab/>
    </w:r>
    <w:r>
      <w:rPr>
        <w:b/>
        <w:bCs/>
      </w:rPr>
      <w:t>ITU-R  BT.</w:t>
    </w:r>
    <w:r>
      <w:rPr>
        <w:rFonts w:hint="eastAsia"/>
        <w:b/>
        <w:bCs/>
        <w:lang w:eastAsia="zh-CN"/>
      </w:rPr>
      <w:t>2022</w:t>
    </w:r>
    <w:r w:rsidR="00DD338B">
      <w:rPr>
        <w:rFonts w:hint="eastAsia"/>
        <w:b/>
        <w:bCs/>
        <w:lang w:eastAsia="zh-CN"/>
      </w:rPr>
      <w:t xml:space="preserve"> </w:t>
    </w:r>
    <w:r w:rsidRPr="00361AF3">
      <w:rPr>
        <w:rFonts w:hint="eastAsia"/>
        <w:b/>
        <w:bCs/>
      </w:rPr>
      <w:t>建议书</w:t>
    </w:r>
    <w:r>
      <w:rPr>
        <w:b/>
        <w:bCs/>
      </w:rPr>
      <w:fldChar w:fldCharType="begin"/>
    </w:r>
    <w:r>
      <w:rPr>
        <w:b/>
        <w:bCs/>
        <w:lang w:val="en-US"/>
      </w:rPr>
      <w:instrText>styleref href</w:instrTex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891" w:rsidRDefault="00F62891" w:rsidP="008B2675">
    <w:pPr>
      <w:pStyle w:val="Header"/>
    </w:pPr>
    <w:r>
      <w:tab/>
    </w:r>
    <w:r w:rsidRPr="00361AF3">
      <w:rPr>
        <w:b/>
        <w:bCs/>
      </w:rPr>
      <w:t>ITU-R  BT.</w:t>
    </w:r>
    <w:r>
      <w:rPr>
        <w:rFonts w:hint="eastAsia"/>
        <w:b/>
        <w:bCs/>
        <w:lang w:eastAsia="zh-CN"/>
      </w:rPr>
      <w:t>2022</w:t>
    </w:r>
    <w:r w:rsidR="00DD338B">
      <w:rPr>
        <w:rFonts w:hint="eastAsia"/>
        <w:b/>
        <w:bCs/>
        <w:lang w:eastAsia="zh-CN"/>
      </w:rPr>
      <w:t xml:space="preserve"> </w:t>
    </w:r>
    <w:r w:rsidRPr="00361AF3">
      <w:rPr>
        <w:rFonts w:hint="eastAsia"/>
        <w:b/>
        <w:bCs/>
      </w:rPr>
      <w:t>建议书</w:t>
    </w:r>
    <w:r>
      <w:rPr>
        <w:b/>
        <w:bCs/>
      </w:rPr>
      <w:fldChar w:fldCharType="begin"/>
    </w:r>
    <w:r>
      <w:rPr>
        <w:b/>
        <w:bCs/>
      </w:rPr>
      <w:instrText>styleref href</w:instrTex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17922">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44"/>
    <w:rsid w:val="00001F20"/>
    <w:rsid w:val="00010303"/>
    <w:rsid w:val="00016F91"/>
    <w:rsid w:val="0006339C"/>
    <w:rsid w:val="000E0E9C"/>
    <w:rsid w:val="000F3E03"/>
    <w:rsid w:val="0010165B"/>
    <w:rsid w:val="00102D13"/>
    <w:rsid w:val="00106C44"/>
    <w:rsid w:val="001076D6"/>
    <w:rsid w:val="00107AFF"/>
    <w:rsid w:val="001431AA"/>
    <w:rsid w:val="0015157C"/>
    <w:rsid w:val="00163E21"/>
    <w:rsid w:val="00177B76"/>
    <w:rsid w:val="00181BAC"/>
    <w:rsid w:val="00185566"/>
    <w:rsid w:val="001B564B"/>
    <w:rsid w:val="001B5D5F"/>
    <w:rsid w:val="001D703E"/>
    <w:rsid w:val="001D7907"/>
    <w:rsid w:val="001E004C"/>
    <w:rsid w:val="001F04D5"/>
    <w:rsid w:val="00207A3A"/>
    <w:rsid w:val="00207B62"/>
    <w:rsid w:val="00227E7A"/>
    <w:rsid w:val="00241840"/>
    <w:rsid w:val="0024336C"/>
    <w:rsid w:val="002700BE"/>
    <w:rsid w:val="00270EF7"/>
    <w:rsid w:val="002A30D9"/>
    <w:rsid w:val="002A7438"/>
    <w:rsid w:val="002B5AA3"/>
    <w:rsid w:val="002D39D7"/>
    <w:rsid w:val="002E3EA5"/>
    <w:rsid w:val="002E5C85"/>
    <w:rsid w:val="003102A3"/>
    <w:rsid w:val="00331F13"/>
    <w:rsid w:val="00340D24"/>
    <w:rsid w:val="00343F2F"/>
    <w:rsid w:val="00361AF3"/>
    <w:rsid w:val="00366AFA"/>
    <w:rsid w:val="00390221"/>
    <w:rsid w:val="003942C7"/>
    <w:rsid w:val="003A2EE6"/>
    <w:rsid w:val="003A567B"/>
    <w:rsid w:val="003E2983"/>
    <w:rsid w:val="004208B8"/>
    <w:rsid w:val="004276AD"/>
    <w:rsid w:val="004363EE"/>
    <w:rsid w:val="00443CC1"/>
    <w:rsid w:val="004546FD"/>
    <w:rsid w:val="00461651"/>
    <w:rsid w:val="0046635C"/>
    <w:rsid w:val="0047547A"/>
    <w:rsid w:val="00490589"/>
    <w:rsid w:val="004B44D8"/>
    <w:rsid w:val="004D36E8"/>
    <w:rsid w:val="004D4961"/>
    <w:rsid w:val="004E06DB"/>
    <w:rsid w:val="004E4069"/>
    <w:rsid w:val="004F0DE0"/>
    <w:rsid w:val="004F739A"/>
    <w:rsid w:val="0051156B"/>
    <w:rsid w:val="00515E8A"/>
    <w:rsid w:val="00522C6B"/>
    <w:rsid w:val="00523187"/>
    <w:rsid w:val="005263E2"/>
    <w:rsid w:val="00526FDD"/>
    <w:rsid w:val="00530498"/>
    <w:rsid w:val="00532071"/>
    <w:rsid w:val="0054360F"/>
    <w:rsid w:val="00550F69"/>
    <w:rsid w:val="005A1EFE"/>
    <w:rsid w:val="00606811"/>
    <w:rsid w:val="00616DDD"/>
    <w:rsid w:val="00617F2A"/>
    <w:rsid w:val="00627255"/>
    <w:rsid w:val="006306D9"/>
    <w:rsid w:val="006377AC"/>
    <w:rsid w:val="00652193"/>
    <w:rsid w:val="00652ACD"/>
    <w:rsid w:val="00673EE3"/>
    <w:rsid w:val="00677761"/>
    <w:rsid w:val="006D6EA0"/>
    <w:rsid w:val="00702B86"/>
    <w:rsid w:val="00704D6F"/>
    <w:rsid w:val="00706006"/>
    <w:rsid w:val="00715835"/>
    <w:rsid w:val="00742FF2"/>
    <w:rsid w:val="00762CD8"/>
    <w:rsid w:val="0079765F"/>
    <w:rsid w:val="007B6882"/>
    <w:rsid w:val="007F6AFF"/>
    <w:rsid w:val="00812DC3"/>
    <w:rsid w:val="00821096"/>
    <w:rsid w:val="00824D3C"/>
    <w:rsid w:val="0083161E"/>
    <w:rsid w:val="00833B70"/>
    <w:rsid w:val="008529C7"/>
    <w:rsid w:val="00861A23"/>
    <w:rsid w:val="00866700"/>
    <w:rsid w:val="00872799"/>
    <w:rsid w:val="00875CA0"/>
    <w:rsid w:val="00886202"/>
    <w:rsid w:val="00893923"/>
    <w:rsid w:val="00896F01"/>
    <w:rsid w:val="008B2675"/>
    <w:rsid w:val="008B4142"/>
    <w:rsid w:val="008B5898"/>
    <w:rsid w:val="008C0BDE"/>
    <w:rsid w:val="008C74C8"/>
    <w:rsid w:val="008C78AB"/>
    <w:rsid w:val="008E06E5"/>
    <w:rsid w:val="008F4189"/>
    <w:rsid w:val="008F5330"/>
    <w:rsid w:val="009548E8"/>
    <w:rsid w:val="009B1D7F"/>
    <w:rsid w:val="009B3ED6"/>
    <w:rsid w:val="009C35FD"/>
    <w:rsid w:val="009D011F"/>
    <w:rsid w:val="009D1907"/>
    <w:rsid w:val="009D246F"/>
    <w:rsid w:val="009E1239"/>
    <w:rsid w:val="00A0762B"/>
    <w:rsid w:val="00A3052D"/>
    <w:rsid w:val="00A624D1"/>
    <w:rsid w:val="00A62F34"/>
    <w:rsid w:val="00A65BD0"/>
    <w:rsid w:val="00A77E8B"/>
    <w:rsid w:val="00A96903"/>
    <w:rsid w:val="00AA1CAD"/>
    <w:rsid w:val="00AB430A"/>
    <w:rsid w:val="00AC3824"/>
    <w:rsid w:val="00AF690A"/>
    <w:rsid w:val="00B046A6"/>
    <w:rsid w:val="00B51DE0"/>
    <w:rsid w:val="00B53025"/>
    <w:rsid w:val="00B929FC"/>
    <w:rsid w:val="00BA4FAC"/>
    <w:rsid w:val="00BB7A1D"/>
    <w:rsid w:val="00BC11E2"/>
    <w:rsid w:val="00BD3A5D"/>
    <w:rsid w:val="00BD562C"/>
    <w:rsid w:val="00BE512B"/>
    <w:rsid w:val="00C134D3"/>
    <w:rsid w:val="00C300A5"/>
    <w:rsid w:val="00C52820"/>
    <w:rsid w:val="00C742B8"/>
    <w:rsid w:val="00C7775A"/>
    <w:rsid w:val="00CA700F"/>
    <w:rsid w:val="00CC0E4F"/>
    <w:rsid w:val="00CE4659"/>
    <w:rsid w:val="00CF6D53"/>
    <w:rsid w:val="00D033A7"/>
    <w:rsid w:val="00D0402C"/>
    <w:rsid w:val="00D0430F"/>
    <w:rsid w:val="00D13A23"/>
    <w:rsid w:val="00D3730A"/>
    <w:rsid w:val="00D3753B"/>
    <w:rsid w:val="00D47E4A"/>
    <w:rsid w:val="00D63D95"/>
    <w:rsid w:val="00D74DE4"/>
    <w:rsid w:val="00DD338B"/>
    <w:rsid w:val="00DE71A3"/>
    <w:rsid w:val="00DF064D"/>
    <w:rsid w:val="00DF4328"/>
    <w:rsid w:val="00DF4EDC"/>
    <w:rsid w:val="00E15E6E"/>
    <w:rsid w:val="00E21BCA"/>
    <w:rsid w:val="00E357EC"/>
    <w:rsid w:val="00E42D7C"/>
    <w:rsid w:val="00E44918"/>
    <w:rsid w:val="00E47FC1"/>
    <w:rsid w:val="00E51436"/>
    <w:rsid w:val="00E86992"/>
    <w:rsid w:val="00E872E8"/>
    <w:rsid w:val="00E93DD8"/>
    <w:rsid w:val="00E94168"/>
    <w:rsid w:val="00E9738E"/>
    <w:rsid w:val="00EB3A28"/>
    <w:rsid w:val="00EB5B76"/>
    <w:rsid w:val="00ED698C"/>
    <w:rsid w:val="00F006D3"/>
    <w:rsid w:val="00F02236"/>
    <w:rsid w:val="00F17922"/>
    <w:rsid w:val="00F23F05"/>
    <w:rsid w:val="00F6046D"/>
    <w:rsid w:val="00F62891"/>
    <w:rsid w:val="00F661A9"/>
    <w:rsid w:val="00F7476A"/>
    <w:rsid w:val="00F93F19"/>
    <w:rsid w:val="00F95990"/>
    <w:rsid w:val="00FA0DC9"/>
    <w:rsid w:val="00FB2020"/>
    <w:rsid w:val="00FE5E29"/>
    <w:rsid w:val="00FF07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3102A3"/>
    <w:rPr>
      <w:color w:val="0000FF"/>
      <w:u w:val="single"/>
    </w:rPr>
  </w:style>
  <w:style w:type="paragraph" w:customStyle="1" w:styleId="Figure">
    <w:name w:val="Figure"/>
    <w:basedOn w:val="FigureNo"/>
    <w:next w:val="Figuretitle"/>
    <w:pPr>
      <w:spacing w:before="0" w:after="240"/>
    </w:pPr>
  </w:style>
  <w:style w:type="table" w:styleId="TableGrid">
    <w:name w:val="Table Grid"/>
    <w:basedOn w:val="TableNormal"/>
    <w:rsid w:val="00361AF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361AF3"/>
    <w:rPr>
      <w:sz w:val="24"/>
      <w:lang w:val="fr-FR" w:eastAsia="en-US"/>
    </w:rPr>
  </w:style>
  <w:style w:type="paragraph" w:customStyle="1" w:styleId="Reasons">
    <w:name w:val="Reasons"/>
    <w:basedOn w:val="Normal"/>
    <w:qFormat/>
    <w:rsid w:val="0047547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table" w:customStyle="1" w:styleId="TableGrid5">
    <w:name w:val="Table Grid5"/>
    <w:basedOn w:val="TableNormal"/>
    <w:next w:val="TableNormal"/>
    <w:rsid w:val="00526FDD"/>
    <w:rPr>
      <w:rFonts w:ascii="CG Times" w:eastAsia="Times New Roman"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65BD0"/>
    <w:rPr>
      <w:color w:val="808080"/>
    </w:rPr>
  </w:style>
  <w:style w:type="paragraph" w:styleId="BalloonText">
    <w:name w:val="Balloon Text"/>
    <w:basedOn w:val="Normal"/>
    <w:link w:val="BalloonTextChar"/>
    <w:rsid w:val="00F62891"/>
    <w:pPr>
      <w:spacing w:before="0"/>
    </w:pPr>
    <w:rPr>
      <w:rFonts w:ascii="Tahoma" w:hAnsi="Tahoma" w:cs="Tahoma"/>
      <w:sz w:val="16"/>
      <w:szCs w:val="16"/>
    </w:rPr>
  </w:style>
  <w:style w:type="character" w:customStyle="1" w:styleId="BalloonTextChar">
    <w:name w:val="Balloon Text Char"/>
    <w:basedOn w:val="DefaultParagraphFont"/>
    <w:link w:val="BalloonText"/>
    <w:rsid w:val="00F62891"/>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3102A3"/>
    <w:rPr>
      <w:color w:val="0000FF"/>
      <w:u w:val="single"/>
    </w:rPr>
  </w:style>
  <w:style w:type="paragraph" w:customStyle="1" w:styleId="Figure">
    <w:name w:val="Figure"/>
    <w:basedOn w:val="FigureNo"/>
    <w:next w:val="Figuretitle"/>
    <w:pPr>
      <w:spacing w:before="0" w:after="240"/>
    </w:pPr>
  </w:style>
  <w:style w:type="table" w:styleId="TableGrid">
    <w:name w:val="Table Grid"/>
    <w:basedOn w:val="TableNormal"/>
    <w:rsid w:val="00361AF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361AF3"/>
    <w:rPr>
      <w:sz w:val="24"/>
      <w:lang w:val="fr-FR" w:eastAsia="en-US"/>
    </w:rPr>
  </w:style>
  <w:style w:type="paragraph" w:customStyle="1" w:styleId="Reasons">
    <w:name w:val="Reasons"/>
    <w:basedOn w:val="Normal"/>
    <w:qFormat/>
    <w:rsid w:val="0047547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table" w:customStyle="1" w:styleId="TableGrid5">
    <w:name w:val="Table Grid5"/>
    <w:basedOn w:val="TableNormal"/>
    <w:next w:val="TableNormal"/>
    <w:rsid w:val="00526FDD"/>
    <w:rPr>
      <w:rFonts w:ascii="CG Times" w:eastAsia="Times New Roman"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65BD0"/>
    <w:rPr>
      <w:color w:val="808080"/>
    </w:rPr>
  </w:style>
  <w:style w:type="paragraph" w:styleId="BalloonText">
    <w:name w:val="Balloon Text"/>
    <w:basedOn w:val="Normal"/>
    <w:link w:val="BalloonTextChar"/>
    <w:rsid w:val="00F62891"/>
    <w:pPr>
      <w:spacing w:before="0"/>
    </w:pPr>
    <w:rPr>
      <w:rFonts w:ascii="Tahoma" w:hAnsi="Tahoma" w:cs="Tahoma"/>
      <w:sz w:val="16"/>
      <w:szCs w:val="16"/>
    </w:rPr>
  </w:style>
  <w:style w:type="character" w:customStyle="1" w:styleId="BalloonTextChar">
    <w:name w:val="Balloon Text Char"/>
    <w:basedOn w:val="DefaultParagraphFont"/>
    <w:link w:val="BalloonText"/>
    <w:rsid w:val="00F62891"/>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38BCF-85E9-406A-8780-CAE4A9155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59</TotalTime>
  <Pages>7</Pages>
  <Words>2700</Words>
  <Characters>1278</Characters>
  <Application>Microsoft Office Word</Application>
  <DocSecurity>0</DocSecurity>
  <Lines>10</Lines>
  <Paragraphs>7</Paragraphs>
  <ScaleCrop>false</ScaleCrop>
  <HeadingPairs>
    <vt:vector size="2" baseType="variant">
      <vt:variant>
        <vt:lpstr>Title</vt:lpstr>
      </vt:variant>
      <vt:variant>
        <vt:i4>1</vt:i4>
      </vt:variant>
    </vt:vector>
  </HeadingPairs>
  <TitlesOfParts>
    <vt:vector size="1" baseType="lpstr">
      <vt:lpstr>ITU-R BT.1122-2建议书 - SDTV和HDTV发射和二级分发系统的编解码用户要求</vt:lpstr>
    </vt:vector>
  </TitlesOfParts>
  <Manager/>
  <Company>ITU</Company>
  <LinksUpToDate>false</LinksUpToDate>
  <CharactersWithSpaces>3971</CharactersWithSpaces>
  <SharedDoc>false</SharedDoc>
  <HLinks>
    <vt:vector size="6" baseType="variant">
      <vt:variant>
        <vt:i4>4653131</vt:i4>
      </vt:variant>
      <vt:variant>
        <vt:i4>0</vt:i4>
      </vt:variant>
      <vt:variant>
        <vt:i4>0</vt:i4>
      </vt:variant>
      <vt:variant>
        <vt:i4>5</vt:i4>
      </vt:variant>
      <vt:variant>
        <vt:lpwstr>http://www.itu.int/md/R03-WP6A-C-0110/en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BT.2022 建议书 - 平板监视器的SDTV和HDTV电视图像主观质量评估的通用观看条件</dc:title>
  <dc:subject/>
  <dc:creator>POOL</dc:creator>
  <cp:keywords/>
  <dc:description>Edition                                18.05.06      SP_x000d_
1ère épreuve                     22.05.06      SP_x000d_
2è épreuve                          6.06.06      SP</dc:description>
  <cp:lastModifiedBy>lij</cp:lastModifiedBy>
  <cp:revision>21</cp:revision>
  <cp:lastPrinted>2012-11-21T09:30:00Z</cp:lastPrinted>
  <dcterms:created xsi:type="dcterms:W3CDTF">2012-11-21T08:34:00Z</dcterms:created>
  <dcterms:modified xsi:type="dcterms:W3CDTF">2013-02-11T13:08:00Z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