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 w:rsidR="005E066B" w:rsidRDefault="00E726E9"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4A49F8">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4A49F8">
                              <w:rPr>
                                <w:rFonts w:ascii="Tahoma" w:hAnsi="Tahoma"/>
                                <w:b/>
                                <w:bCs/>
                                <w:color w:val="000068"/>
                                <w:sz w:val="36"/>
                                <w:szCs w:val="56"/>
                                <w:lang w:bidi="ar-EG"/>
                              </w:rPr>
                              <w:t>BT</w:t>
                            </w:r>
                            <w:r w:rsidRPr="005F01A2">
                              <w:rPr>
                                <w:rFonts w:ascii="Tahoma" w:hAnsi="Tahoma"/>
                                <w:b/>
                                <w:bCs/>
                                <w:color w:val="000068"/>
                                <w:sz w:val="36"/>
                                <w:szCs w:val="56"/>
                                <w:lang w:bidi="ar-EG"/>
                              </w:rPr>
                              <w:t>.</w:t>
                            </w:r>
                            <w:r w:rsidR="004A49F8">
                              <w:rPr>
                                <w:rFonts w:ascii="Tahoma" w:hAnsi="Tahoma"/>
                                <w:b/>
                                <w:bCs/>
                                <w:color w:val="000068"/>
                                <w:sz w:val="36"/>
                                <w:szCs w:val="56"/>
                                <w:lang w:bidi="ar-EG"/>
                              </w:rPr>
                              <w:t>2025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4A49F8">
                              <w:rPr>
                                <w:rFonts w:ascii="Tahoma" w:hAnsi="Tahoma" w:cs="Tahoma"/>
                                <w:b/>
                                <w:bCs/>
                                <w:color w:val="000068"/>
                                <w:sz w:val="24"/>
                                <w:szCs w:val="24"/>
                                <w:lang w:bidi="ar-EG"/>
                              </w:rPr>
                              <w:t>2</w:t>
                            </w:r>
                            <w:r>
                              <w:rPr>
                                <w:rFonts w:ascii="Tahoma" w:hAnsi="Tahoma" w:cs="Tahoma"/>
                                <w:b/>
                                <w:bCs/>
                                <w:color w:val="000068"/>
                                <w:sz w:val="24"/>
                                <w:szCs w:val="24"/>
                                <w:lang w:bidi="ar-EG"/>
                              </w:rPr>
                              <w:t>/0</w:t>
                            </w:r>
                            <w:r w:rsidR="004A49F8">
                              <w:rPr>
                                <w:rFonts w:ascii="Tahoma" w:hAnsi="Tahoma" w:cs="Tahoma"/>
                                <w:b/>
                                <w:bCs/>
                                <w:color w:val="000068"/>
                                <w:sz w:val="24"/>
                                <w:szCs w:val="24"/>
                                <w:lang w:bidi="ar-EG"/>
                              </w:rPr>
                              <w:t>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0B4F10" w:rsidRPr="009C6655" w:rsidRDefault="000B4F10" w:rsidP="004A49F8">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4A49F8">
                        <w:rPr>
                          <w:rFonts w:ascii="Tahoma" w:hAnsi="Tahoma"/>
                          <w:b/>
                          <w:bCs/>
                          <w:color w:val="000068"/>
                          <w:sz w:val="36"/>
                          <w:szCs w:val="56"/>
                          <w:lang w:bidi="ar-EG"/>
                        </w:rPr>
                        <w:t>BT</w:t>
                      </w:r>
                      <w:r w:rsidRPr="005F01A2">
                        <w:rPr>
                          <w:rFonts w:ascii="Tahoma" w:hAnsi="Tahoma"/>
                          <w:b/>
                          <w:bCs/>
                          <w:color w:val="000068"/>
                          <w:sz w:val="36"/>
                          <w:szCs w:val="56"/>
                          <w:lang w:bidi="ar-EG"/>
                        </w:rPr>
                        <w:t>.</w:t>
                      </w:r>
                      <w:r w:rsidR="004A49F8">
                        <w:rPr>
                          <w:rFonts w:ascii="Tahoma" w:hAnsi="Tahoma"/>
                          <w:b/>
                          <w:bCs/>
                          <w:color w:val="000068"/>
                          <w:sz w:val="36"/>
                          <w:szCs w:val="56"/>
                          <w:lang w:bidi="ar-EG"/>
                        </w:rPr>
                        <w:t>2025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4A49F8">
                        <w:rPr>
                          <w:rFonts w:ascii="Tahoma" w:hAnsi="Tahoma" w:cs="Tahoma"/>
                          <w:b/>
                          <w:bCs/>
                          <w:color w:val="000068"/>
                          <w:sz w:val="24"/>
                          <w:szCs w:val="24"/>
                          <w:lang w:bidi="ar-EG"/>
                        </w:rPr>
                        <w:t>2</w:t>
                      </w:r>
                      <w:r>
                        <w:rPr>
                          <w:rFonts w:ascii="Tahoma" w:hAnsi="Tahoma" w:cs="Tahoma"/>
                          <w:b/>
                          <w:bCs/>
                          <w:color w:val="000068"/>
                          <w:sz w:val="24"/>
                          <w:szCs w:val="24"/>
                          <w:lang w:bidi="ar-EG"/>
                        </w:rPr>
                        <w:t>/0</w:t>
                      </w:r>
                      <w:r w:rsidR="004A49F8">
                        <w:rPr>
                          <w:rFonts w:ascii="Tahoma" w:hAnsi="Tahoma" w:cs="Tahoma"/>
                          <w:b/>
                          <w:bCs/>
                          <w:color w:val="000068"/>
                          <w:sz w:val="24"/>
                          <w:szCs w:val="24"/>
                          <w:lang w:bidi="ar-EG"/>
                        </w:rPr>
                        <w:t>8</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4A49F8" w:rsidP="00164166">
                            <w:pPr>
                              <w:spacing w:line="168" w:lineRule="auto"/>
                              <w:ind w:right="-126"/>
                              <w:jc w:val="right"/>
                              <w:rPr>
                                <w:rFonts w:ascii="Tahoma" w:hAnsi="Tahoma"/>
                                <w:b/>
                                <w:bCs/>
                                <w:color w:val="000068"/>
                                <w:sz w:val="40"/>
                                <w:szCs w:val="72"/>
                                <w:rtl/>
                              </w:rPr>
                            </w:pPr>
                            <w:r w:rsidRPr="00E775EA">
                              <w:rPr>
                                <w:rFonts w:ascii="Tahoma" w:hAnsi="Tahoma" w:hint="cs"/>
                                <w:b/>
                                <w:bCs/>
                                <w:color w:val="000068"/>
                                <w:sz w:val="40"/>
                                <w:szCs w:val="72"/>
                                <w:rtl/>
                                <w:lang w:bidi="ar-EG"/>
                              </w:rPr>
                              <w:t xml:space="preserve">أنظمة الصور الرقمية </w:t>
                            </w:r>
                            <w:r w:rsidR="00E775EA" w:rsidRPr="00E775EA">
                              <w:rPr>
                                <w:rFonts w:ascii="Tahoma" w:hAnsi="Tahoma"/>
                                <w:b/>
                                <w:bCs/>
                                <w:color w:val="000068"/>
                                <w:sz w:val="40"/>
                                <w:szCs w:val="72"/>
                                <w:lang w:bidi="ar-EG"/>
                              </w:rPr>
                              <w:t>1 280 × 720</w:t>
                            </w:r>
                            <w:r w:rsidR="000B4F10" w:rsidRPr="00E775EA">
                              <w:rPr>
                                <w:rFonts w:ascii="Tahoma" w:hAnsi="Tahoma" w:hint="cs"/>
                                <w:b/>
                                <w:bCs/>
                                <w:color w:val="000068"/>
                                <w:sz w:val="40"/>
                                <w:szCs w:val="72"/>
                                <w:rtl/>
                                <w:lang w:bidi="ar-EG"/>
                              </w:rPr>
                              <w:t xml:space="preserve"> </w:t>
                            </w:r>
                            <w:r w:rsidRPr="00E775EA">
                              <w:rPr>
                                <w:rFonts w:ascii="Tahoma" w:hAnsi="Tahoma" w:hint="cs"/>
                                <w:b/>
                                <w:bCs/>
                                <w:color w:val="000068"/>
                                <w:sz w:val="40"/>
                                <w:szCs w:val="72"/>
                                <w:rtl/>
                              </w:rPr>
                              <w:t>من أجل الإنتاج والتبادل الدولي لبرامج</w:t>
                            </w:r>
                            <w:r w:rsidR="00164166">
                              <w:rPr>
                                <w:rFonts w:ascii="Tahoma" w:hAnsi="Tahoma" w:hint="cs"/>
                                <w:b/>
                                <w:bCs/>
                                <w:color w:val="000068"/>
                                <w:sz w:val="40"/>
                                <w:szCs w:val="72"/>
                                <w:rtl/>
                              </w:rPr>
                              <w:t xml:space="preserve"> </w:t>
                            </w:r>
                            <w:r w:rsidRPr="00E775EA">
                              <w:rPr>
                                <w:rFonts w:ascii="Tahoma" w:hAnsi="Tahoma" w:hint="cs"/>
                                <w:b/>
                                <w:bCs/>
                                <w:color w:val="000068"/>
                                <w:sz w:val="40"/>
                                <w:szCs w:val="72"/>
                                <w:rtl/>
                              </w:rPr>
                              <w:t>التلفزيون ثلاثي الأبعاد لأغراض الإذاعة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0B4F10" w:rsidRPr="005F01A2" w:rsidRDefault="004A49F8" w:rsidP="00164166">
                      <w:pPr>
                        <w:spacing w:line="168" w:lineRule="auto"/>
                        <w:ind w:right="-126"/>
                        <w:jc w:val="right"/>
                        <w:rPr>
                          <w:rFonts w:ascii="Tahoma" w:hAnsi="Tahoma"/>
                          <w:b/>
                          <w:bCs/>
                          <w:color w:val="000068"/>
                          <w:sz w:val="40"/>
                          <w:szCs w:val="72"/>
                          <w:rtl/>
                        </w:rPr>
                      </w:pPr>
                      <w:r w:rsidRPr="00E775EA">
                        <w:rPr>
                          <w:rFonts w:ascii="Tahoma" w:hAnsi="Tahoma" w:hint="cs"/>
                          <w:b/>
                          <w:bCs/>
                          <w:color w:val="000068"/>
                          <w:sz w:val="40"/>
                          <w:szCs w:val="72"/>
                          <w:rtl/>
                          <w:lang w:bidi="ar-EG"/>
                        </w:rPr>
                        <w:t xml:space="preserve">أنظمة الصور الرقمية </w:t>
                      </w:r>
                      <w:r w:rsidR="00E775EA" w:rsidRPr="00E775EA">
                        <w:rPr>
                          <w:rFonts w:ascii="Tahoma" w:hAnsi="Tahoma"/>
                          <w:b/>
                          <w:bCs/>
                          <w:color w:val="000068"/>
                          <w:sz w:val="40"/>
                          <w:szCs w:val="72"/>
                          <w:lang w:bidi="ar-EG"/>
                        </w:rPr>
                        <w:t>1 280 × 720</w:t>
                      </w:r>
                      <w:r w:rsidR="000B4F10" w:rsidRPr="00E775EA">
                        <w:rPr>
                          <w:rFonts w:ascii="Tahoma" w:hAnsi="Tahoma" w:hint="cs"/>
                          <w:b/>
                          <w:bCs/>
                          <w:color w:val="000068"/>
                          <w:sz w:val="40"/>
                          <w:szCs w:val="72"/>
                          <w:rtl/>
                          <w:lang w:bidi="ar-EG"/>
                        </w:rPr>
                        <w:t xml:space="preserve"> </w:t>
                      </w:r>
                      <w:r w:rsidRPr="00E775EA">
                        <w:rPr>
                          <w:rFonts w:ascii="Tahoma" w:hAnsi="Tahoma" w:hint="cs"/>
                          <w:b/>
                          <w:bCs/>
                          <w:color w:val="000068"/>
                          <w:sz w:val="40"/>
                          <w:szCs w:val="72"/>
                          <w:rtl/>
                        </w:rPr>
                        <w:t>من أجل الإنتاج والتبادل الدولي لبرامج</w:t>
                      </w:r>
                      <w:r w:rsidR="00164166">
                        <w:rPr>
                          <w:rFonts w:ascii="Tahoma" w:hAnsi="Tahoma" w:hint="cs"/>
                          <w:b/>
                          <w:bCs/>
                          <w:color w:val="000068"/>
                          <w:sz w:val="40"/>
                          <w:szCs w:val="72"/>
                          <w:rtl/>
                        </w:rPr>
                        <w:t xml:space="preserve"> </w:t>
                      </w:r>
                      <w:r w:rsidRPr="00E775EA">
                        <w:rPr>
                          <w:rFonts w:ascii="Tahoma" w:hAnsi="Tahoma" w:hint="cs"/>
                          <w:b/>
                          <w:bCs/>
                          <w:color w:val="000068"/>
                          <w:sz w:val="40"/>
                          <w:szCs w:val="72"/>
                          <w:rtl/>
                        </w:rPr>
                        <w:t>التلفزيون ثلاثي الأبعاد لأغراض الإذاعة</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345416">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sidR="00345416">
                              <w:rPr>
                                <w:rFonts w:ascii="Tahoma" w:hAnsi="Tahoma"/>
                                <w:b/>
                                <w:bCs/>
                                <w:color w:val="000068"/>
                                <w:sz w:val="34"/>
                                <w:szCs w:val="54"/>
                                <w:lang w:bidi="ar-EG"/>
                              </w:rPr>
                              <w:t>BT</w:t>
                            </w:r>
                          </w:p>
                          <w:p w:rsidR="000B4F10" w:rsidRPr="005F01A2" w:rsidRDefault="00345416"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0B4F10" w:rsidRPr="005F01A2" w:rsidRDefault="000B4F10" w:rsidP="00345416">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sidR="00345416">
                        <w:rPr>
                          <w:rFonts w:ascii="Tahoma" w:hAnsi="Tahoma"/>
                          <w:b/>
                          <w:bCs/>
                          <w:color w:val="000068"/>
                          <w:sz w:val="34"/>
                          <w:szCs w:val="54"/>
                          <w:lang w:bidi="ar-EG"/>
                        </w:rPr>
                        <w:t>BT</w:t>
                      </w:r>
                    </w:p>
                    <w:p w:rsidR="000B4F10" w:rsidRPr="005F01A2" w:rsidRDefault="00345416" w:rsidP="005F01A2">
                      <w:pPr>
                        <w:spacing w:line="168" w:lineRule="auto"/>
                        <w:ind w:right="-126"/>
                        <w:jc w:val="right"/>
                        <w:rPr>
                          <w:rFonts w:ascii="Tahoma" w:hAnsi="Tahoma" w:hint="cs"/>
                          <w:b/>
                          <w:bCs/>
                          <w:color w:val="000068"/>
                          <w:sz w:val="36"/>
                          <w:szCs w:val="56"/>
                          <w:rtl/>
                        </w:rPr>
                      </w:pPr>
                      <w:r>
                        <w:rPr>
                          <w:rFonts w:ascii="Tahoma" w:hAnsi="Tahoma" w:hint="cs"/>
                          <w:b/>
                          <w:bCs/>
                          <w:color w:val="000068"/>
                          <w:sz w:val="36"/>
                          <w:szCs w:val="56"/>
                          <w:rtl/>
                        </w:rPr>
                        <w:t>الخدمة الإذاعية (التلفزيونية)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bookmarkStart w:id="0" w:name="_GoBack"/>
              <w:proofErr w:type="spellStart"/>
              <w:r w:rsidRPr="009C6655">
                <w:rPr>
                  <w:rStyle w:val="Hyperlink"/>
                  <w:sz w:val="18"/>
                  <w:szCs w:val="24"/>
                </w:rPr>
                <w:t>itu</w:t>
              </w:r>
              <w:bookmarkEnd w:id="0"/>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EF0931">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EF0931" w:rsidTr="00EF0931">
        <w:trPr>
          <w:jc w:val="center"/>
        </w:trPr>
        <w:tc>
          <w:tcPr>
            <w:tcW w:w="9394" w:type="dxa"/>
            <w:gridSpan w:val="2"/>
            <w:tcBorders>
              <w:top w:val="nil"/>
              <w:left w:val="single" w:sz="12" w:space="0" w:color="000080"/>
              <w:bottom w:val="nil"/>
              <w:right w:val="single" w:sz="12" w:space="0" w:color="000080"/>
            </w:tcBorders>
            <w:shd w:val="clear" w:color="auto" w:fill="FFFFFF" w:themeFill="background1"/>
          </w:tcPr>
          <w:p w:rsidR="00E964C9" w:rsidRPr="00EF0931" w:rsidRDefault="00E964C9" w:rsidP="00E964C9">
            <w:pPr>
              <w:tabs>
                <w:tab w:val="left" w:pos="1471"/>
              </w:tabs>
              <w:spacing w:before="20" w:after="40" w:line="240" w:lineRule="exact"/>
              <w:rPr>
                <w:sz w:val="20"/>
                <w:szCs w:val="26"/>
              </w:rPr>
            </w:pPr>
            <w:r w:rsidRPr="00EF0931">
              <w:rPr>
                <w:b/>
                <w:bCs/>
                <w:sz w:val="20"/>
                <w:szCs w:val="26"/>
              </w:rPr>
              <w:t>BS</w:t>
            </w:r>
            <w:r w:rsidRPr="00EF0931">
              <w:rPr>
                <w:rFonts w:hint="cs"/>
                <w:sz w:val="20"/>
                <w:szCs w:val="26"/>
                <w:rtl/>
              </w:rPr>
              <w:tab/>
              <w:t>الخدمة الإذاعية (الصوتية)</w:t>
            </w:r>
          </w:p>
        </w:tc>
      </w:tr>
      <w:tr w:rsidR="00164166" w:rsidRPr="00164166" w:rsidTr="00EF0931">
        <w:trPr>
          <w:jc w:val="center"/>
        </w:trPr>
        <w:tc>
          <w:tcPr>
            <w:tcW w:w="9394" w:type="dxa"/>
            <w:gridSpan w:val="2"/>
            <w:tcBorders>
              <w:top w:val="nil"/>
              <w:left w:val="single" w:sz="12" w:space="0" w:color="000080"/>
              <w:bottom w:val="nil"/>
              <w:right w:val="single" w:sz="12" w:space="0" w:color="000080"/>
            </w:tcBorders>
            <w:shd w:val="pct15" w:color="auto" w:fill="auto"/>
          </w:tcPr>
          <w:p w:rsidR="00E964C9" w:rsidRPr="00164166" w:rsidRDefault="00E964C9" w:rsidP="00E964C9">
            <w:pPr>
              <w:tabs>
                <w:tab w:val="left" w:pos="1471"/>
              </w:tabs>
              <w:spacing w:before="20" w:after="40" w:line="240" w:lineRule="exact"/>
              <w:rPr>
                <w:rFonts w:ascii="Times New Roman Bold" w:hAnsi="Times New Roman Bold"/>
                <w:b/>
                <w:bCs/>
                <w:color w:val="17365D" w:themeColor="text2" w:themeShade="BF"/>
                <w:sz w:val="20"/>
                <w:szCs w:val="26"/>
                <w:lang w:val="ru-RU"/>
              </w:rPr>
            </w:pPr>
            <w:r w:rsidRPr="00164166">
              <w:rPr>
                <w:rFonts w:ascii="Times New Roman Bold" w:hAnsi="Times New Roman Bold"/>
                <w:b/>
                <w:bCs/>
                <w:color w:val="17365D" w:themeColor="text2" w:themeShade="BF"/>
                <w:sz w:val="20"/>
                <w:szCs w:val="26"/>
              </w:rPr>
              <w:t>BT</w:t>
            </w:r>
            <w:r w:rsidRPr="00164166">
              <w:rPr>
                <w:rFonts w:ascii="Times New Roman Bold" w:hAnsi="Times New Roman Bold" w:hint="cs"/>
                <w:b/>
                <w:bCs/>
                <w:color w:val="17365D" w:themeColor="text2" w:themeShade="BF"/>
                <w:sz w:val="20"/>
                <w:szCs w:val="26"/>
                <w:rtl/>
              </w:rPr>
              <w:tab/>
            </w:r>
            <w:r w:rsidRPr="00164166">
              <w:rPr>
                <w:rFonts w:ascii="Times New Roman Bold" w:hAnsi="Times New Roman Bold" w:hint="cs"/>
                <w:b/>
                <w:bCs/>
                <w:color w:val="17365D" w:themeColor="text2" w:themeShade="BF"/>
                <w:sz w:val="20"/>
                <w:szCs w:val="26"/>
                <w:rtl/>
                <w:lang w:val="ru-RU"/>
              </w:rPr>
              <w:t>الخدمة الإذاعية (التلفزيونية)</w:t>
            </w:r>
          </w:p>
        </w:tc>
      </w:tr>
      <w:tr w:rsidR="00E964C9" w:rsidRPr="00440F51" w:rsidTr="00EF0931">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164166">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164166">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164166">
        <w:rPr>
          <w:sz w:val="20"/>
          <w:szCs w:val="26"/>
        </w:rPr>
        <w:t>3</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164166">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164166">
        <w:rPr>
          <w:sz w:val="21"/>
          <w:szCs w:val="20"/>
        </w:rPr>
        <w:t>3</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EF0931">
      <w:pPr>
        <w:pStyle w:val="RecNo"/>
      </w:pPr>
      <w:r w:rsidRPr="006E3D0D">
        <w:rPr>
          <w:rtl/>
        </w:rPr>
        <w:lastRenderedPageBreak/>
        <w:t>التوصيـة</w:t>
      </w:r>
      <w:r w:rsidR="00393745">
        <w:rPr>
          <w:rFonts w:hint="cs"/>
          <w:rtl/>
        </w:rPr>
        <w:t xml:space="preserve"> </w:t>
      </w:r>
      <w:r w:rsidRPr="006E3D0D">
        <w:rPr>
          <w:rtl/>
        </w:rPr>
        <w:t xml:space="preserve"> </w:t>
      </w:r>
      <w:r w:rsidR="00EF0931">
        <w:t>ITU-R BT.2025</w:t>
      </w:r>
    </w:p>
    <w:p w:rsidR="002E6ECC" w:rsidRPr="006E3D0D" w:rsidRDefault="00EF0931" w:rsidP="00E775EA">
      <w:pPr>
        <w:pStyle w:val="Rectitle"/>
        <w:rPr>
          <w:rtl/>
        </w:rPr>
      </w:pPr>
      <w:r>
        <w:rPr>
          <w:rFonts w:hint="cs"/>
          <w:rtl/>
          <w:lang w:bidi="ar-SA"/>
        </w:rPr>
        <w:t xml:space="preserve">أنظمة الصور الرقمية </w:t>
      </w:r>
      <w:r w:rsidR="00E775EA">
        <w:rPr>
          <w:lang w:bidi="ar-SA"/>
        </w:rPr>
        <w:t>1 280</w:t>
      </w:r>
      <w:r w:rsidR="00E775EA">
        <w:rPr>
          <w:rFonts w:ascii="Times New Roman" w:hAnsi="Times New Roman" w:cs="Times New Roman"/>
          <w:lang w:bidi="ar-SA"/>
        </w:rPr>
        <w:t> × </w:t>
      </w:r>
      <w:r>
        <w:rPr>
          <w:lang w:bidi="ar-SA"/>
        </w:rPr>
        <w:t>720</w:t>
      </w:r>
      <w:r>
        <w:rPr>
          <w:rFonts w:hint="cs"/>
          <w:rtl/>
          <w:lang w:bidi="ar-SA"/>
        </w:rPr>
        <w:t xml:space="preserve"> من أجل الإنتاج</w:t>
      </w:r>
      <w:r>
        <w:rPr>
          <w:rStyle w:val="FootnoteReference"/>
          <w:rtl/>
          <w:lang w:bidi="ar-SA"/>
        </w:rPr>
        <w:footnoteReference w:id="1"/>
      </w:r>
      <w:r w:rsidR="00913FCF">
        <w:rPr>
          <w:rtl/>
          <w:lang w:bidi="ar-SA"/>
        </w:rPr>
        <w:br/>
      </w:r>
      <w:r w:rsidR="00913FCF">
        <w:rPr>
          <w:rFonts w:hint="cs"/>
          <w:rtl/>
          <w:lang w:bidi="ar-SA"/>
        </w:rPr>
        <w:t>والتبادل الدولي لبرامج التلفزيون ثلاثية الأبعاد</w:t>
      </w:r>
      <w:r w:rsidR="00913FCF">
        <w:rPr>
          <w:rStyle w:val="FootnoteReference"/>
          <w:rtl/>
          <w:lang w:bidi="ar-SA"/>
        </w:rPr>
        <w:footnoteReference w:id="2"/>
      </w:r>
    </w:p>
    <w:p w:rsidR="002E6ECC" w:rsidRDefault="009C0165" w:rsidP="004077B4">
      <w:pPr>
        <w:pStyle w:val="Recdate"/>
        <w:spacing w:before="240" w:after="360"/>
        <w:rPr>
          <w:rFonts w:hint="cs"/>
          <w:rtl/>
        </w:rPr>
      </w:pPr>
      <w:r>
        <w:t>(2012)</w:t>
      </w:r>
    </w:p>
    <w:p w:rsidR="00164166" w:rsidRPr="00164166" w:rsidRDefault="00164166" w:rsidP="00164166">
      <w:pPr>
        <w:pStyle w:val="Normalaftertitle"/>
      </w:pPr>
    </w:p>
    <w:p w:rsidR="00E775EA" w:rsidRPr="00E775EA" w:rsidRDefault="00E775EA" w:rsidP="00E775EA">
      <w:pPr>
        <w:pStyle w:val="Headingb"/>
        <w:rPr>
          <w:rtl/>
          <w:lang w:bidi="ar-SY"/>
        </w:rPr>
      </w:pPr>
      <w:r w:rsidRPr="00E775EA">
        <w:rPr>
          <w:rtl/>
          <w:lang w:bidi="ar-SY"/>
        </w:rPr>
        <w:t>مجال التطبيق</w:t>
      </w:r>
    </w:p>
    <w:p w:rsidR="00E775EA" w:rsidRPr="00E775EA" w:rsidRDefault="00E775EA" w:rsidP="00E775EA">
      <w:r w:rsidRPr="00E775EA">
        <w:rPr>
          <w:rFonts w:hint="cs"/>
          <w:rtl/>
          <w:lang w:bidi="ar-SY"/>
        </w:rPr>
        <w:t>تحدد هذه التوصية أنظمة الصور الرقمية التي ينبغي استعمالها على الصعيد العالمي من أجل الإنتاج والتبادل الدولي لبرامج التلفزيون ثلاثي الأبعاد لأغراض الإذاعة.</w:t>
      </w:r>
    </w:p>
    <w:p w:rsidR="00E775EA" w:rsidRDefault="00E775EA" w:rsidP="00E775EA">
      <w:pPr>
        <w:rPr>
          <w:rFonts w:hint="cs"/>
          <w:rtl/>
        </w:rPr>
      </w:pPr>
      <w:r w:rsidRPr="00E775EA">
        <w:rPr>
          <w:rFonts w:hint="cs"/>
          <w:rtl/>
          <w:lang w:bidi="ar-EG"/>
        </w:rPr>
        <w:t xml:space="preserve">ولا تعرّف هذه التوصية معلمات حيازة الصورة مثل زاوية </w:t>
      </w:r>
      <w:r>
        <w:rPr>
          <w:rFonts w:hint="cs"/>
          <w:rtl/>
          <w:lang w:bidi="ar-EG"/>
        </w:rPr>
        <w:t>غلق</w:t>
      </w:r>
      <w:r w:rsidRPr="00E775EA">
        <w:rPr>
          <w:rFonts w:hint="cs"/>
          <w:rtl/>
          <w:lang w:bidi="ar-EG"/>
        </w:rPr>
        <w:t xml:space="preserve"> آلة التصوير أو مزامنة صور آلة التصوير.</w:t>
      </w:r>
    </w:p>
    <w:p w:rsidR="00164166" w:rsidRDefault="00164166" w:rsidP="00E775EA">
      <w:pPr>
        <w:rPr>
          <w:rFonts w:hint="cs"/>
          <w:rtl/>
        </w:rPr>
      </w:pPr>
    </w:p>
    <w:p w:rsidR="00164166" w:rsidRPr="00E775EA" w:rsidRDefault="00164166" w:rsidP="00E775EA">
      <w:pPr>
        <w:rPr>
          <w:rFonts w:hint="cs"/>
          <w:rtl/>
        </w:rPr>
      </w:pPr>
    </w:p>
    <w:p w:rsidR="00E775EA" w:rsidRPr="00E775EA" w:rsidRDefault="00E775EA" w:rsidP="00E775EA">
      <w:pPr>
        <w:rPr>
          <w:rtl/>
          <w:lang w:bidi="ar-EG"/>
        </w:rPr>
      </w:pPr>
      <w:r w:rsidRPr="00E775EA">
        <w:rPr>
          <w:rtl/>
          <w:lang w:bidi="ar-EG"/>
        </w:rPr>
        <w:t>إن جمعية الاتصالات الراديوية للاتحاد الدولي للاتصالات،</w:t>
      </w:r>
    </w:p>
    <w:p w:rsidR="00E775EA" w:rsidRPr="00E775EA" w:rsidRDefault="00E775EA" w:rsidP="00E775EA">
      <w:pPr>
        <w:pStyle w:val="Call"/>
        <w:rPr>
          <w:rtl/>
        </w:rPr>
      </w:pPr>
      <w:r w:rsidRPr="00E775EA">
        <w:rPr>
          <w:rtl/>
        </w:rPr>
        <w:t>إذ تضع في اعتبارها</w:t>
      </w:r>
    </w:p>
    <w:p w:rsidR="00E775EA" w:rsidRPr="00E775EA" w:rsidRDefault="00E775EA" w:rsidP="00E775EA">
      <w:pPr>
        <w:rPr>
          <w:rtl/>
          <w:lang w:bidi="ar-EG"/>
        </w:rPr>
      </w:pPr>
      <w:r w:rsidRPr="00E775EA">
        <w:rPr>
          <w:rtl/>
          <w:lang w:bidi="ar-EG"/>
        </w:rPr>
        <w:t xml:space="preserve"> أ )</w:t>
      </w:r>
      <w:r w:rsidRPr="00E775EA">
        <w:rPr>
          <w:rtl/>
          <w:lang w:bidi="ar-EG"/>
        </w:rPr>
        <w:tab/>
        <w:t>أن</w:t>
      </w:r>
      <w:r w:rsidRPr="00E775EA">
        <w:rPr>
          <w:rFonts w:hint="cs"/>
          <w:rtl/>
          <w:lang w:bidi="ar-EG"/>
        </w:rPr>
        <w:t xml:space="preserve">ه </w:t>
      </w:r>
      <w:r>
        <w:rPr>
          <w:rFonts w:hint="cs"/>
          <w:rtl/>
          <w:lang w:bidi="ar-EG"/>
        </w:rPr>
        <w:t>مع قيام</w:t>
      </w:r>
      <w:r w:rsidRPr="00E775EA">
        <w:rPr>
          <w:rFonts w:hint="cs"/>
          <w:rtl/>
          <w:lang w:bidi="ar-EG"/>
        </w:rPr>
        <w:t xml:space="preserve"> شركات إنتاج البرامج والهيئات الإذاعية </w:t>
      </w:r>
      <w:r>
        <w:rPr>
          <w:rFonts w:hint="cs"/>
          <w:rtl/>
          <w:lang w:bidi="ar-EG"/>
        </w:rPr>
        <w:t>بإنتاج</w:t>
      </w:r>
      <w:r w:rsidRPr="00E775EA">
        <w:rPr>
          <w:rFonts w:hint="cs"/>
          <w:rtl/>
          <w:lang w:bidi="ar-EG"/>
        </w:rPr>
        <w:t xml:space="preserve"> برامج التلفزيون ثلاثي الأبعاد من أجل الإذاعة المحلية والتبادل الدولي للبرامج، هناك حاجة إلى </w:t>
      </w:r>
      <w:r>
        <w:rPr>
          <w:rFonts w:hint="cs"/>
          <w:rtl/>
          <w:lang w:bidi="ar-EG"/>
        </w:rPr>
        <w:t>إعداد</w:t>
      </w:r>
      <w:r w:rsidRPr="00E775EA">
        <w:rPr>
          <w:rFonts w:hint="cs"/>
          <w:rtl/>
          <w:lang w:bidi="ar-EG"/>
        </w:rPr>
        <w:t xml:space="preserve"> مجموعة من توصيات قطاع الاتصالات الراديوية لاستعمالها على الصعيد العالمي في إنتاج برامج التلفزيون ثلاثي الأبعاد لأغراض الإذاعة، تيسيراً لتبادلها دولياً</w:t>
      </w:r>
      <w:r w:rsidRPr="00E775EA">
        <w:rPr>
          <w:rtl/>
          <w:lang w:bidi="ar-EG"/>
        </w:rPr>
        <w:t>؛</w:t>
      </w:r>
    </w:p>
    <w:p w:rsidR="00E775EA" w:rsidRPr="00E775EA" w:rsidRDefault="00E775EA" w:rsidP="00E775EA">
      <w:pPr>
        <w:rPr>
          <w:rtl/>
          <w:lang w:bidi="ar-EG"/>
        </w:rPr>
      </w:pPr>
      <w:r w:rsidRPr="00E775EA">
        <w:rPr>
          <w:rtl/>
          <w:lang w:bidi="ar-EG"/>
        </w:rPr>
        <w:t>ب)</w:t>
      </w:r>
      <w:r w:rsidRPr="00E775EA">
        <w:rPr>
          <w:rtl/>
          <w:lang w:bidi="ar-EG"/>
        </w:rPr>
        <w:tab/>
        <w:t xml:space="preserve">أن </w:t>
      </w:r>
      <w:r w:rsidRPr="00E775EA">
        <w:rPr>
          <w:rFonts w:hint="cs"/>
          <w:rtl/>
        </w:rPr>
        <w:t xml:space="preserve">الهيئات الإذاعية وشركات إنتاج وتوزيع برامج التلفزيون </w:t>
      </w:r>
      <w:r w:rsidRPr="00E775EA">
        <w:rPr>
          <w:rFonts w:hint="cs"/>
          <w:rtl/>
          <w:lang w:bidi="ar-EG"/>
        </w:rPr>
        <w:t>ثلاثي الأبعاد بحاجة إلى الحفاظ على قيمة وجودة برامجها من أجل استعمالات البث التلفزيوني وبالتالي من مصلحتها حماية برامجها من التقادم التقني</w:t>
      </w:r>
      <w:r w:rsidRPr="00E775EA">
        <w:rPr>
          <w:rtl/>
          <w:lang w:bidi="ar-EG"/>
        </w:rPr>
        <w:t>؛</w:t>
      </w:r>
    </w:p>
    <w:p w:rsidR="00E775EA" w:rsidRPr="004077B4" w:rsidRDefault="00E775EA" w:rsidP="004077B4">
      <w:pPr>
        <w:rPr>
          <w:spacing w:val="-4"/>
          <w:rtl/>
          <w:lang w:bidi="ar-EG"/>
        </w:rPr>
      </w:pPr>
      <w:r w:rsidRPr="004077B4">
        <w:rPr>
          <w:spacing w:val="-4"/>
          <w:rtl/>
          <w:lang w:bidi="ar-EG"/>
        </w:rPr>
        <w:t>ج)</w:t>
      </w:r>
      <w:r w:rsidRPr="004077B4">
        <w:rPr>
          <w:spacing w:val="-4"/>
          <w:rtl/>
          <w:lang w:bidi="ar-EG"/>
        </w:rPr>
        <w:tab/>
      </w:r>
      <w:r w:rsidRPr="004077B4">
        <w:rPr>
          <w:spacing w:val="-4"/>
          <w:rtl/>
        </w:rPr>
        <w:t xml:space="preserve">أنه </w:t>
      </w:r>
      <w:r w:rsidRPr="004077B4">
        <w:rPr>
          <w:rFonts w:hint="cs"/>
          <w:spacing w:val="-4"/>
          <w:rtl/>
        </w:rPr>
        <w:t>بناءً على ذلك، فإن أنظمة صور التلفزيون ثلاثي الأبعاد التي ينبغي استعمالها على الصعيد العالمي، الآن وفي</w:t>
      </w:r>
      <w:r w:rsidR="004077B4" w:rsidRPr="004077B4">
        <w:rPr>
          <w:rFonts w:hint="eastAsia"/>
          <w:spacing w:val="-4"/>
          <w:rtl/>
        </w:rPr>
        <w:t> </w:t>
      </w:r>
      <w:r w:rsidRPr="004077B4">
        <w:rPr>
          <w:rFonts w:hint="cs"/>
          <w:spacing w:val="-4"/>
          <w:rtl/>
        </w:rPr>
        <w:t xml:space="preserve">المستقبل المنظور، </w:t>
      </w:r>
      <w:r w:rsidRPr="004077B4">
        <w:rPr>
          <w:rFonts w:hint="cs"/>
          <w:spacing w:val="-4"/>
          <w:rtl/>
          <w:lang w:bidi="ar-SY"/>
        </w:rPr>
        <w:t>للإنتاج والتبادل الدولي لبرامج التلفزيون ثلاثي الأبعاد لأغراض الإذاعة</w:t>
      </w:r>
      <w:r w:rsidRPr="004077B4">
        <w:rPr>
          <w:rFonts w:hint="cs"/>
          <w:spacing w:val="-4"/>
          <w:rtl/>
        </w:rPr>
        <w:t>، ينبغي أن توفر أفضل جودة تقنية وإدراكية للصورة يمكن للأنظمة الحالية المنفذة على نطاق واسع في العالم أن تحققها</w:t>
      </w:r>
      <w:r w:rsidRPr="004077B4">
        <w:rPr>
          <w:spacing w:val="-4"/>
          <w:rtl/>
          <w:lang w:bidi="ar-EG"/>
        </w:rPr>
        <w:t>؛</w:t>
      </w:r>
    </w:p>
    <w:p w:rsidR="00E775EA" w:rsidRPr="003F4D08" w:rsidRDefault="00E775EA" w:rsidP="00164166">
      <w:pPr>
        <w:rPr>
          <w:spacing w:val="-4"/>
          <w:rtl/>
          <w:lang w:bidi="ar-EG"/>
        </w:rPr>
      </w:pPr>
      <w:r w:rsidRPr="003F4D08">
        <w:rPr>
          <w:spacing w:val="-4"/>
          <w:rtl/>
          <w:lang w:bidi="ar-EG"/>
        </w:rPr>
        <w:t>د )</w:t>
      </w:r>
      <w:r w:rsidRPr="003F4D08">
        <w:rPr>
          <w:spacing w:val="-4"/>
          <w:rtl/>
          <w:lang w:bidi="ar-EG"/>
        </w:rPr>
        <w:tab/>
        <w:t xml:space="preserve">أن </w:t>
      </w:r>
      <w:r w:rsidRPr="003F4D08">
        <w:rPr>
          <w:rFonts w:hint="cs"/>
          <w:spacing w:val="-4"/>
          <w:rtl/>
          <w:lang w:bidi="ar-EG"/>
        </w:rPr>
        <w:t xml:space="preserve">الأنظمة </w:t>
      </w:r>
      <w:r w:rsidRPr="003F4D08">
        <w:rPr>
          <w:spacing w:val="-4"/>
        </w:rPr>
        <w:t>1 280 × 720</w:t>
      </w:r>
      <w:r w:rsidRPr="003F4D08">
        <w:rPr>
          <w:rFonts w:hint="cs"/>
          <w:spacing w:val="-4"/>
          <w:rtl/>
          <w:lang w:bidi="ar-EG"/>
        </w:rPr>
        <w:t xml:space="preserve"> المحددة في التوصية </w:t>
      </w:r>
      <w:r w:rsidRPr="003F4D08">
        <w:rPr>
          <w:spacing w:val="-4"/>
        </w:rPr>
        <w:t>ITU</w:t>
      </w:r>
      <w:r w:rsidR="004077B4" w:rsidRPr="003F4D08">
        <w:rPr>
          <w:spacing w:val="-4"/>
        </w:rPr>
        <w:sym w:font="Symbol" w:char="F02D"/>
      </w:r>
      <w:r w:rsidRPr="003F4D08">
        <w:rPr>
          <w:spacing w:val="-4"/>
        </w:rPr>
        <w:t>R BT.1543</w:t>
      </w:r>
      <w:r w:rsidRPr="003F4D08">
        <w:rPr>
          <w:rFonts w:hint="cs"/>
          <w:spacing w:val="-4"/>
          <w:rtl/>
          <w:lang w:bidi="ar-EG"/>
        </w:rPr>
        <w:t xml:space="preserve"> </w:t>
      </w:r>
      <w:r w:rsidR="00164166">
        <w:rPr>
          <w:rFonts w:hint="cs"/>
          <w:spacing w:val="-4"/>
          <w:rtl/>
          <w:lang w:bidi="ar-EG"/>
        </w:rPr>
        <w:t>-</w:t>
      </w:r>
      <w:r w:rsidRPr="003F4D08">
        <w:rPr>
          <w:rFonts w:hint="cs"/>
          <w:spacing w:val="-4"/>
          <w:rtl/>
          <w:lang w:bidi="ar-EG"/>
        </w:rPr>
        <w:t xml:space="preserve"> نسق </w:t>
      </w:r>
      <w:r w:rsidR="00013019" w:rsidRPr="003F4D08">
        <w:rPr>
          <w:rFonts w:hint="cs"/>
          <w:spacing w:val="-4"/>
          <w:rtl/>
          <w:lang w:bidi="ar-EG"/>
        </w:rPr>
        <w:t>الصورة الملتقطة تدريجياً</w:t>
      </w:r>
      <w:r w:rsidRPr="003F4D08">
        <w:rPr>
          <w:rFonts w:hint="cs"/>
          <w:spacing w:val="-4"/>
          <w:rtl/>
          <w:lang w:bidi="ar-EG"/>
        </w:rPr>
        <w:t xml:space="preserve"> </w:t>
      </w:r>
      <w:r w:rsidRPr="003F4D08">
        <w:rPr>
          <w:spacing w:val="-4"/>
        </w:rPr>
        <w:t>1 280 </w:t>
      </w:r>
      <w:r w:rsidR="00013019" w:rsidRPr="003F4D08">
        <w:rPr>
          <w:rFonts w:cs="Times New Roman"/>
          <w:spacing w:val="-4"/>
        </w:rPr>
        <w:t>×</w:t>
      </w:r>
      <w:r w:rsidRPr="003F4D08">
        <w:rPr>
          <w:spacing w:val="-4"/>
        </w:rPr>
        <w:t> 720</w:t>
      </w:r>
      <w:r w:rsidRPr="003F4D08">
        <w:rPr>
          <w:rFonts w:hint="cs"/>
          <w:spacing w:val="-4"/>
          <w:rtl/>
          <w:lang w:bidi="ar-EG"/>
        </w:rPr>
        <w:t xml:space="preserve">، </w:t>
      </w:r>
      <w:r w:rsidRPr="003F4D08">
        <w:rPr>
          <w:spacing w:val="-4"/>
        </w:rPr>
        <w:t>16</w:t>
      </w:r>
      <w:r w:rsidR="00013019" w:rsidRPr="003F4D08">
        <w:rPr>
          <w:spacing w:val="-4"/>
        </w:rPr>
        <w:t>:</w:t>
      </w:r>
      <w:r w:rsidRPr="003F4D08">
        <w:rPr>
          <w:spacing w:val="-4"/>
        </w:rPr>
        <w:t>9</w:t>
      </w:r>
      <w:r w:rsidRPr="003F4D08">
        <w:rPr>
          <w:rFonts w:hint="cs"/>
          <w:spacing w:val="-4"/>
          <w:rtl/>
          <w:lang w:bidi="ar-EG"/>
        </w:rPr>
        <w:t xml:space="preserve"> من أجل الإنتاج والتبادل الدولي للبرامج في بيئة </w:t>
      </w:r>
      <w:r w:rsidRPr="003F4D08">
        <w:rPr>
          <w:spacing w:val="-4"/>
        </w:rPr>
        <w:t>Hz 60</w:t>
      </w:r>
      <w:r w:rsidRPr="003F4D08">
        <w:rPr>
          <w:rFonts w:hint="cs"/>
          <w:spacing w:val="-4"/>
          <w:rtl/>
          <w:lang w:bidi="ar-EG"/>
        </w:rPr>
        <w:t xml:space="preserve"> وفي التوصية </w:t>
      </w:r>
      <w:r w:rsidRPr="003F4D08">
        <w:rPr>
          <w:spacing w:val="-4"/>
        </w:rPr>
        <w:t>ITU</w:t>
      </w:r>
      <w:r w:rsidR="004077B4" w:rsidRPr="003F4D08">
        <w:rPr>
          <w:spacing w:val="-4"/>
        </w:rPr>
        <w:sym w:font="Symbol" w:char="F02D"/>
      </w:r>
      <w:r w:rsidRPr="003F4D08">
        <w:rPr>
          <w:spacing w:val="-4"/>
        </w:rPr>
        <w:t>R BT.1847</w:t>
      </w:r>
      <w:r w:rsidRPr="003F4D08">
        <w:rPr>
          <w:rFonts w:hint="cs"/>
          <w:spacing w:val="-4"/>
          <w:rtl/>
          <w:lang w:bidi="ar-EG"/>
        </w:rPr>
        <w:t xml:space="preserve"> - نسق </w:t>
      </w:r>
      <w:r w:rsidR="00013019" w:rsidRPr="003F4D08">
        <w:rPr>
          <w:rFonts w:hint="cs"/>
          <w:spacing w:val="-4"/>
          <w:rtl/>
          <w:lang w:bidi="ar-EG"/>
        </w:rPr>
        <w:t>الصورة الملتقطة تدريجياً</w:t>
      </w:r>
      <w:r w:rsidRPr="003F4D08">
        <w:rPr>
          <w:rFonts w:hint="cs"/>
          <w:spacing w:val="-4"/>
          <w:rtl/>
          <w:lang w:bidi="ar-EG"/>
        </w:rPr>
        <w:t xml:space="preserve"> </w:t>
      </w:r>
      <w:r w:rsidRPr="003F4D08">
        <w:rPr>
          <w:spacing w:val="-4"/>
        </w:rPr>
        <w:t>1 280 </w:t>
      </w:r>
      <w:r w:rsidR="00013019" w:rsidRPr="003F4D08">
        <w:rPr>
          <w:rFonts w:cs="Times New Roman"/>
          <w:spacing w:val="-4"/>
        </w:rPr>
        <w:t>×</w:t>
      </w:r>
      <w:r w:rsidRPr="003F4D08">
        <w:rPr>
          <w:spacing w:val="-4"/>
        </w:rPr>
        <w:t> 720</w:t>
      </w:r>
      <w:r w:rsidRPr="003F4D08">
        <w:rPr>
          <w:rFonts w:hint="cs"/>
          <w:spacing w:val="-4"/>
          <w:rtl/>
          <w:lang w:bidi="ar-EG"/>
        </w:rPr>
        <w:t xml:space="preserve">، </w:t>
      </w:r>
      <w:r w:rsidRPr="003F4D08">
        <w:rPr>
          <w:spacing w:val="-4"/>
        </w:rPr>
        <w:t>16</w:t>
      </w:r>
      <w:r w:rsidR="00013019" w:rsidRPr="003F4D08">
        <w:rPr>
          <w:spacing w:val="-4"/>
        </w:rPr>
        <w:t>:</w:t>
      </w:r>
      <w:r w:rsidRPr="003F4D08">
        <w:rPr>
          <w:spacing w:val="-4"/>
        </w:rPr>
        <w:t>9</w:t>
      </w:r>
      <w:r w:rsidRPr="003F4D08">
        <w:rPr>
          <w:rFonts w:hint="cs"/>
          <w:spacing w:val="-4"/>
          <w:rtl/>
          <w:lang w:bidi="ar-EG"/>
        </w:rPr>
        <w:t xml:space="preserve"> من أجل الإنتاج والتبادل الدولي للبرامج في بيئة </w:t>
      </w:r>
      <w:r w:rsidRPr="003F4D08">
        <w:rPr>
          <w:spacing w:val="-4"/>
        </w:rPr>
        <w:t>Hz 50</w:t>
      </w:r>
      <w:r w:rsidR="00013019" w:rsidRPr="003F4D08">
        <w:rPr>
          <w:rFonts w:hint="cs"/>
          <w:spacing w:val="-4"/>
          <w:rtl/>
          <w:lang w:bidi="ar-EG"/>
        </w:rPr>
        <w:t>،</w:t>
      </w:r>
      <w:r w:rsidRPr="003F4D08">
        <w:rPr>
          <w:rFonts w:hint="cs"/>
          <w:spacing w:val="-4"/>
          <w:rtl/>
          <w:lang w:bidi="ar-EG"/>
        </w:rPr>
        <w:t xml:space="preserve"> هي أنظمة تلفزيونية توفر جودة صورة عالية،</w:t>
      </w:r>
    </w:p>
    <w:p w:rsidR="00E775EA" w:rsidRPr="00E775EA" w:rsidRDefault="00E775EA" w:rsidP="00E775EA">
      <w:pPr>
        <w:pStyle w:val="Call"/>
        <w:rPr>
          <w:rtl/>
        </w:rPr>
      </w:pPr>
      <w:r w:rsidRPr="00E775EA">
        <w:rPr>
          <w:rtl/>
        </w:rPr>
        <w:t>توص</w:t>
      </w:r>
      <w:r w:rsidRPr="00E775EA">
        <w:rPr>
          <w:rFonts w:hint="cs"/>
          <w:rtl/>
        </w:rPr>
        <w:t>ـ</w:t>
      </w:r>
      <w:r w:rsidRPr="00E775EA">
        <w:rPr>
          <w:rtl/>
        </w:rPr>
        <w:t>ي</w:t>
      </w:r>
    </w:p>
    <w:p w:rsidR="00E775EA" w:rsidRPr="00E775EA" w:rsidRDefault="00E775EA" w:rsidP="004077B4">
      <w:pPr>
        <w:rPr>
          <w:rtl/>
          <w:lang w:bidi="ar-EG"/>
        </w:rPr>
      </w:pPr>
      <w:r w:rsidRPr="00E775EA">
        <w:rPr>
          <w:b/>
          <w:bCs/>
        </w:rPr>
        <w:t>1</w:t>
      </w:r>
      <w:r w:rsidRPr="00E775EA">
        <w:rPr>
          <w:rtl/>
          <w:lang w:bidi="ar-EG"/>
        </w:rPr>
        <w:tab/>
      </w:r>
      <w:r w:rsidRPr="00E775EA">
        <w:rPr>
          <w:rFonts w:hint="cs"/>
          <w:rtl/>
          <w:lang w:bidi="ar-EG"/>
        </w:rPr>
        <w:t xml:space="preserve">بأن تُستعمل الأنظمة </w:t>
      </w:r>
      <w:r w:rsidRPr="00E775EA">
        <w:t>1 280 × 720</w:t>
      </w:r>
      <w:r w:rsidRPr="00E775EA">
        <w:rPr>
          <w:rFonts w:hint="cs"/>
          <w:rtl/>
          <w:lang w:bidi="ar-EG"/>
        </w:rPr>
        <w:t xml:space="preserve"> المحددة في التوصيتين </w:t>
      </w:r>
      <w:r w:rsidRPr="00E775EA">
        <w:t>ITU</w:t>
      </w:r>
      <w:r w:rsidR="004077B4">
        <w:sym w:font="Symbol" w:char="F02D"/>
      </w:r>
      <w:r w:rsidRPr="00E775EA">
        <w:t>R BT.1543</w:t>
      </w:r>
      <w:r w:rsidRPr="00E775EA">
        <w:rPr>
          <w:rFonts w:hint="cs"/>
          <w:rtl/>
          <w:lang w:bidi="ar-EG"/>
        </w:rPr>
        <w:t xml:space="preserve"> و</w:t>
      </w:r>
      <w:r w:rsidRPr="00E775EA">
        <w:t xml:space="preserve"> ITU</w:t>
      </w:r>
      <w:r w:rsidR="004077B4">
        <w:sym w:font="Symbol" w:char="F02D"/>
      </w:r>
      <w:r w:rsidRPr="00E775EA">
        <w:t>R BT.1847</w:t>
      </w:r>
      <w:r w:rsidRPr="00E775EA">
        <w:rPr>
          <w:rFonts w:hint="cs"/>
          <w:rtl/>
          <w:lang w:bidi="ar-EG"/>
        </w:rPr>
        <w:t xml:space="preserve"> من أجل الإنتاج والتبادل الدولي لبرامج التلفزيون ثلاثي الأبعاد؛</w:t>
      </w:r>
    </w:p>
    <w:p w:rsidR="00E775EA" w:rsidRPr="00E775EA" w:rsidRDefault="00E775EA" w:rsidP="00E775EA">
      <w:pPr>
        <w:rPr>
          <w:rtl/>
          <w:lang w:bidi="ar-EG"/>
        </w:rPr>
      </w:pPr>
      <w:r w:rsidRPr="00E775EA">
        <w:rPr>
          <w:b/>
          <w:bCs/>
        </w:rPr>
        <w:lastRenderedPageBreak/>
        <w:t>2</w:t>
      </w:r>
      <w:r w:rsidRPr="00E775EA">
        <w:rPr>
          <w:rtl/>
          <w:lang w:bidi="ar-EG"/>
        </w:rPr>
        <w:tab/>
      </w:r>
      <w:r w:rsidRPr="00E775EA">
        <w:rPr>
          <w:rFonts w:hint="cs"/>
          <w:rtl/>
          <w:lang w:bidi="ar-EG"/>
        </w:rPr>
        <w:t xml:space="preserve">بأن تكون شبيكة الاعتيان المستعملة عادة فيما يخص البرنامج المحصل للتلفزيون ثلاثي الأبعاد لأغراض الإذاعة </w:t>
      </w:r>
      <w:r w:rsidRPr="00E775EA">
        <w:t>4:2:2</w:t>
      </w:r>
      <w:r w:rsidRPr="00E775EA">
        <w:rPr>
          <w:rFonts w:hint="cs"/>
          <w:rtl/>
          <w:lang w:bidi="ar-EG"/>
        </w:rPr>
        <w:t xml:space="preserve">، وأنه من الممكن استخدام شبيكة الاعتيان </w:t>
      </w:r>
      <w:r w:rsidRPr="00E775EA">
        <w:t>4:4:4 (R.G.B.)</w:t>
      </w:r>
      <w:r w:rsidRPr="00E775EA">
        <w:rPr>
          <w:rFonts w:hint="cs"/>
          <w:rtl/>
          <w:lang w:bidi="ar-EG"/>
        </w:rPr>
        <w:t xml:space="preserve"> خلال عملية الإنتاج التي تشمل معالجة معقدة</w:t>
      </w:r>
      <w:r w:rsidRPr="00E775EA">
        <w:rPr>
          <w:rtl/>
          <w:lang w:bidi="ar-EG"/>
        </w:rPr>
        <w:t>؛</w:t>
      </w:r>
    </w:p>
    <w:p w:rsidR="00E775EA" w:rsidRPr="00E775EA" w:rsidRDefault="00E775EA" w:rsidP="00164166">
      <w:pPr>
        <w:rPr>
          <w:rtl/>
          <w:lang w:bidi="ar-EG"/>
        </w:rPr>
      </w:pPr>
      <w:r w:rsidRPr="00E775EA">
        <w:rPr>
          <w:b/>
          <w:bCs/>
        </w:rPr>
        <w:t>3</w:t>
      </w:r>
      <w:r w:rsidRPr="00E775EA">
        <w:rPr>
          <w:rtl/>
          <w:lang w:bidi="ar-EG"/>
        </w:rPr>
        <w:tab/>
      </w:r>
      <w:r w:rsidRPr="00E775EA">
        <w:rPr>
          <w:rFonts w:hint="cs"/>
          <w:rtl/>
          <w:lang w:bidi="ar-EG"/>
        </w:rPr>
        <w:t xml:space="preserve">بأن يكون عمق البتة المفضل المستعمل للتلفزيون ثلاثي الأبعاد هو </w:t>
      </w:r>
      <w:r w:rsidRPr="00E775EA">
        <w:t>10</w:t>
      </w:r>
      <w:r w:rsidRPr="00E775EA">
        <w:rPr>
          <w:rFonts w:hint="cs"/>
          <w:rtl/>
          <w:lang w:bidi="ar-EG"/>
        </w:rPr>
        <w:t xml:space="preserve"> بتات/عينة</w:t>
      </w:r>
      <w:r w:rsidRPr="007971BA">
        <w:rPr>
          <w:rFonts w:asciiTheme="majorBidi" w:hAnsiTheme="majorBidi" w:cstheme="majorBidi"/>
          <w:szCs w:val="22"/>
          <w:vertAlign w:val="superscript"/>
          <w:rtl/>
          <w:lang w:bidi="ar-EG"/>
        </w:rPr>
        <w:footnoteReference w:id="3"/>
      </w:r>
      <w:r w:rsidRPr="00E775EA">
        <w:rPr>
          <w:rtl/>
          <w:lang w:bidi="ar-EG"/>
        </w:rPr>
        <w:t>؛</w:t>
      </w:r>
    </w:p>
    <w:p w:rsidR="00E775EA" w:rsidRPr="00E775EA" w:rsidRDefault="00E775EA" w:rsidP="00164166">
      <w:pPr>
        <w:rPr>
          <w:rtl/>
          <w:lang w:bidi="ar-EG"/>
        </w:rPr>
      </w:pPr>
      <w:r w:rsidRPr="00E775EA">
        <w:rPr>
          <w:b/>
          <w:bCs/>
        </w:rPr>
        <w:t>4</w:t>
      </w:r>
      <w:r w:rsidRPr="00E775EA">
        <w:rPr>
          <w:rtl/>
          <w:lang w:bidi="ar-EG"/>
        </w:rPr>
        <w:tab/>
      </w:r>
      <w:r w:rsidRPr="00E775EA">
        <w:rPr>
          <w:rFonts w:hint="cs"/>
          <w:rtl/>
          <w:lang w:bidi="ar-EG"/>
        </w:rPr>
        <w:t>بأن يتم تبادل الصورتين</w:t>
      </w:r>
      <w:r w:rsidR="000F236D" w:rsidRPr="00E775EA">
        <w:rPr>
          <w:vertAlign w:val="superscript"/>
        </w:rPr>
        <w:footnoteReference w:id="4"/>
      </w:r>
      <w:r w:rsidRPr="00E775EA">
        <w:rPr>
          <w:rFonts w:hint="cs"/>
          <w:rtl/>
          <w:lang w:bidi="ar-EG"/>
        </w:rPr>
        <w:t xml:space="preserve"> </w:t>
      </w:r>
      <w:r w:rsidRPr="00E775EA">
        <w:t>Le</w:t>
      </w:r>
      <w:r w:rsidRPr="00E775EA">
        <w:rPr>
          <w:rFonts w:hint="cs"/>
          <w:rtl/>
          <w:lang w:bidi="ar-EG"/>
        </w:rPr>
        <w:t xml:space="preserve"> و</w:t>
      </w:r>
      <w:r w:rsidRPr="00E775EA">
        <w:t>Re</w:t>
      </w:r>
      <w:r w:rsidRPr="00E775EA">
        <w:rPr>
          <w:rFonts w:hint="cs"/>
          <w:rtl/>
          <w:lang w:bidi="ar-EG"/>
        </w:rPr>
        <w:t xml:space="preserve"> لزوج من صور التلفزيون ثلاثي الأبعاد على الصعيد الدولي كصورتين </w:t>
      </w:r>
      <w:r w:rsidRPr="00E775EA">
        <w:t>1 280 × 720</w:t>
      </w:r>
      <w:r w:rsidRPr="00E775EA">
        <w:rPr>
          <w:rFonts w:hint="cs"/>
          <w:rtl/>
          <w:lang w:bidi="ar-EG"/>
        </w:rPr>
        <w:t xml:space="preserve"> كاملتي الاستبانة لهما نفس </w:t>
      </w:r>
      <w:r w:rsidR="00013019">
        <w:rPr>
          <w:rFonts w:hint="cs"/>
          <w:rtl/>
          <w:lang w:bidi="ar-EG"/>
        </w:rPr>
        <w:t>بنية البيكسل</w:t>
      </w:r>
      <w:r w:rsidRPr="00E775EA">
        <w:rPr>
          <w:rFonts w:hint="cs"/>
          <w:rtl/>
          <w:lang w:bidi="ar-EG"/>
        </w:rPr>
        <w:t xml:space="preserve"> ونفس معدل تكرار الصورة</w:t>
      </w:r>
      <w:r w:rsidRPr="007971BA">
        <w:rPr>
          <w:rFonts w:asciiTheme="majorBidi" w:hAnsiTheme="majorBidi" w:cstheme="majorBidi"/>
          <w:szCs w:val="22"/>
          <w:vertAlign w:val="superscript"/>
          <w:rtl/>
          <w:lang w:bidi="ar-EG"/>
        </w:rPr>
        <w:footnoteReference w:id="5"/>
      </w:r>
      <w:r w:rsidR="000F236D">
        <w:rPr>
          <w:rFonts w:hint="cs"/>
          <w:rtl/>
          <w:lang w:bidi="ar-EG"/>
        </w:rPr>
        <w:t>؛</w:t>
      </w:r>
    </w:p>
    <w:p w:rsidR="00E775EA" w:rsidRPr="00E775EA" w:rsidRDefault="00E775EA" w:rsidP="00013019">
      <w:pPr>
        <w:rPr>
          <w:rtl/>
          <w:lang w:bidi="ar-EG"/>
        </w:rPr>
      </w:pPr>
      <w:r w:rsidRPr="00E775EA">
        <w:rPr>
          <w:b/>
          <w:bCs/>
        </w:rPr>
        <w:t>5</w:t>
      </w:r>
      <w:r w:rsidRPr="00E775EA">
        <w:rPr>
          <w:rtl/>
          <w:lang w:bidi="ar-EG"/>
        </w:rPr>
        <w:tab/>
      </w:r>
      <w:r w:rsidRPr="00E775EA">
        <w:rPr>
          <w:rFonts w:hint="cs"/>
          <w:rtl/>
          <w:lang w:bidi="ar-EG"/>
        </w:rPr>
        <w:t xml:space="preserve">بأن يكون التوقيت النسبي بين الصورتين </w:t>
      </w:r>
      <w:r w:rsidRPr="00E775EA">
        <w:t>Le</w:t>
      </w:r>
      <w:r w:rsidRPr="00E775EA">
        <w:rPr>
          <w:rFonts w:hint="cs"/>
          <w:rtl/>
          <w:lang w:bidi="ar-EG"/>
        </w:rPr>
        <w:t xml:space="preserve"> و</w:t>
      </w:r>
      <w:r w:rsidRPr="00E775EA">
        <w:t>Re</w:t>
      </w:r>
      <w:r w:rsidRPr="00E775EA">
        <w:rPr>
          <w:rFonts w:hint="cs"/>
          <w:rtl/>
          <w:lang w:bidi="ar-EG"/>
        </w:rPr>
        <w:t xml:space="preserve"> عند نقطة التبادل دقيقاً بما</w:t>
      </w:r>
      <w:r w:rsidR="004077B4">
        <w:rPr>
          <w:rFonts w:hint="eastAsia"/>
          <w:rtl/>
          <w:lang w:bidi="ar-EG"/>
        </w:rPr>
        <w:t> </w:t>
      </w:r>
      <w:r w:rsidRPr="00E775EA">
        <w:rPr>
          <w:rFonts w:hint="cs"/>
          <w:rtl/>
          <w:lang w:bidi="ar-EG"/>
        </w:rPr>
        <w:t xml:space="preserve">فيه الكفاية للسماح </w:t>
      </w:r>
      <w:r w:rsidR="00013019">
        <w:rPr>
          <w:rFonts w:hint="cs"/>
          <w:rtl/>
          <w:lang w:bidi="ar-EG"/>
        </w:rPr>
        <w:t>ل</w:t>
      </w:r>
      <w:r w:rsidRPr="00E775EA">
        <w:rPr>
          <w:rFonts w:hint="cs"/>
          <w:rtl/>
          <w:lang w:bidi="ar-EG"/>
        </w:rPr>
        <w:t xml:space="preserve">لأجهزة </w:t>
      </w:r>
      <w:r w:rsidR="00013019">
        <w:rPr>
          <w:rFonts w:hint="cs"/>
          <w:rtl/>
          <w:lang w:bidi="ar-EG"/>
        </w:rPr>
        <w:t>الموجودة في اتجاه المقصد بإعادة مزامنة</w:t>
      </w:r>
      <w:r w:rsidRPr="00E775EA">
        <w:rPr>
          <w:rFonts w:hint="cs"/>
          <w:rtl/>
          <w:lang w:bidi="ar-EG"/>
        </w:rPr>
        <w:t xml:space="preserve"> الأرتال من أجل العرض؛</w:t>
      </w:r>
    </w:p>
    <w:p w:rsidR="00E775EA" w:rsidRDefault="00E775EA" w:rsidP="004077B4">
      <w:pPr>
        <w:rPr>
          <w:lang w:bidi="ar-EG"/>
        </w:rPr>
      </w:pPr>
      <w:r w:rsidRPr="00E775EA">
        <w:rPr>
          <w:b/>
          <w:bCs/>
        </w:rPr>
        <w:t>6</w:t>
      </w:r>
      <w:r w:rsidRPr="00E775EA">
        <w:rPr>
          <w:rtl/>
        </w:rPr>
        <w:tab/>
      </w:r>
      <w:r w:rsidRPr="00E775EA">
        <w:rPr>
          <w:rFonts w:hint="cs"/>
          <w:rtl/>
          <w:lang w:bidi="ar-EG"/>
        </w:rPr>
        <w:t>بأن تُدرج الاختيارات بالنسبة لقيم معلمات الصورة من بين تلك المحددة في هذه التوصية في البيانات الشرحية التي ترافق</w:t>
      </w:r>
      <w:r w:rsidR="004077B4">
        <w:rPr>
          <w:rFonts w:hint="eastAsia"/>
          <w:rtl/>
          <w:lang w:bidi="ar-EG"/>
        </w:rPr>
        <w:t> </w:t>
      </w:r>
      <w:r w:rsidRPr="00E775EA">
        <w:rPr>
          <w:rFonts w:hint="cs"/>
          <w:rtl/>
          <w:lang w:bidi="ar-EG"/>
        </w:rPr>
        <w:t>الصور.</w:t>
      </w:r>
    </w:p>
    <w:p w:rsidR="004077B4" w:rsidRPr="00E775EA" w:rsidRDefault="004077B4" w:rsidP="00164166">
      <w:pPr>
        <w:spacing w:before="600" w:after="120"/>
        <w:jc w:val="center"/>
        <w:rPr>
          <w:rtl/>
          <w:lang w:bidi="ar-EG"/>
        </w:rPr>
      </w:pPr>
      <w:r>
        <w:rPr>
          <w:lang w:bidi="ar-EG"/>
        </w:rPr>
        <w:t>_</w:t>
      </w:r>
      <w:r w:rsidR="00164166">
        <w:rPr>
          <w:lang w:bidi="ar-EG"/>
        </w:rPr>
        <w:t>__</w:t>
      </w:r>
      <w:r>
        <w:rPr>
          <w:lang w:bidi="ar-EG"/>
        </w:rPr>
        <w:t>__________</w:t>
      </w:r>
    </w:p>
    <w:sectPr w:rsidR="004077B4" w:rsidRPr="00E775EA" w:rsidSect="000F312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656B" w:rsidRDefault="00AC656B">
      <w:r>
        <w:separator/>
      </w:r>
    </w:p>
  </w:endnote>
  <w:endnote w:type="continuationSeparator" w:id="0">
    <w:p w:rsidR="00AC656B" w:rsidRDefault="00AC6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7971BA" w:rsidRDefault="000B4F10">
    <w:pPr>
      <w:pStyle w:val="Footer"/>
    </w:pPr>
    <w:r>
      <w:fldChar w:fldCharType="begin"/>
    </w:r>
    <w:r w:rsidRPr="007971BA">
      <w:instrText xml:space="preserve"> FILENAME \p \* MERGEFORMAT </w:instrText>
    </w:r>
    <w:r>
      <w:fldChar w:fldCharType="separate"/>
    </w:r>
    <w:r w:rsidR="007971BA" w:rsidRPr="007971BA">
      <w:t>P:\ARA\ITU-R\REC\BT\2025\POOL\BT2025(8-12)A.docx</w:t>
    </w:r>
    <w:r>
      <w:fldChar w:fldCharType="end"/>
    </w:r>
    <w:r w:rsidRPr="007971BA">
      <w:tab/>
    </w:r>
    <w:r>
      <w:fldChar w:fldCharType="begin"/>
    </w:r>
    <w:r>
      <w:instrText xml:space="preserve"> savedate \@ dd.MM.yy </w:instrText>
    </w:r>
    <w:r>
      <w:fldChar w:fldCharType="separate"/>
    </w:r>
    <w:r w:rsidR="00164166">
      <w:t>13.12.12</w:t>
    </w:r>
    <w:r>
      <w:fldChar w:fldCharType="end"/>
    </w:r>
    <w:r w:rsidRPr="007971BA">
      <w:tab/>
    </w:r>
    <w:r>
      <w:fldChar w:fldCharType="begin"/>
    </w:r>
    <w:r>
      <w:instrText xml:space="preserve"> printdate \@ dd.MM.yy </w:instrText>
    </w:r>
    <w:r>
      <w:fldChar w:fldCharType="separate"/>
    </w:r>
    <w:r w:rsidR="007971BA">
      <w:t>13.12.12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656B" w:rsidRDefault="00AC656B" w:rsidP="00E1601B">
      <w:pPr>
        <w:spacing w:line="240" w:lineRule="auto"/>
      </w:pPr>
      <w:r>
        <w:t>____________________</w:t>
      </w:r>
    </w:p>
  </w:footnote>
  <w:footnote w:type="continuationSeparator" w:id="0">
    <w:p w:rsidR="00AC656B" w:rsidRDefault="00AC656B">
      <w:r>
        <w:continuationSeparator/>
      </w:r>
    </w:p>
  </w:footnote>
  <w:footnote w:id="1">
    <w:p w:rsidR="00EF0931" w:rsidRPr="00EF0931" w:rsidRDefault="00EF0931" w:rsidP="00164166">
      <w:pPr>
        <w:pStyle w:val="FootnoteText"/>
        <w:keepLines w:val="0"/>
        <w:rPr>
          <w:rtl/>
        </w:rPr>
      </w:pPr>
      <w:r>
        <w:rPr>
          <w:rStyle w:val="FootnoteReference"/>
        </w:rPr>
        <w:footnoteRef/>
      </w:r>
      <w:r>
        <w:rPr>
          <w:rFonts w:hint="cs"/>
          <w:rtl/>
        </w:rPr>
        <w:tab/>
        <w:t>تستعمل هذه التوصية مصطلح "الإنتاج" بنفس المفهوم المستعمل به في التوصية </w:t>
      </w:r>
      <w:r>
        <w:t>ITU</w:t>
      </w:r>
      <w:r>
        <w:sym w:font="Symbol" w:char="F02D"/>
      </w:r>
      <w:r>
        <w:t>R BT.1662</w:t>
      </w:r>
      <w:r>
        <w:rPr>
          <w:rFonts w:hint="cs"/>
          <w:rtl/>
        </w:rPr>
        <w:t>، حيث يشير إلى أن قسم الإنتاج الخاص بالسلسلة الإجمالية للإذاعة التلفزيونية يشمل وظائف الحيازة ومرحلة ما بعد الإنتاج وتنتهي بالبرنامج المحصل المكتمل.</w:t>
      </w:r>
    </w:p>
  </w:footnote>
  <w:footnote w:id="2">
    <w:p w:rsidR="00913FCF" w:rsidRPr="00913FCF" w:rsidRDefault="00913FCF" w:rsidP="00164166">
      <w:pPr>
        <w:pStyle w:val="FootnoteText"/>
        <w:keepLines w:val="0"/>
        <w:rPr>
          <w:rtl/>
        </w:rPr>
      </w:pPr>
      <w:r>
        <w:rPr>
          <w:rStyle w:val="FootnoteReference"/>
        </w:rPr>
        <w:footnoteRef/>
      </w:r>
      <w:r>
        <w:rPr>
          <w:rFonts w:hint="cs"/>
          <w:rtl/>
        </w:rPr>
        <w:tab/>
        <w:t xml:space="preserve">في سياق هذه التوصية يستعمل مصطلح التلفزيون ثلاثي الأبعاد </w:t>
      </w:r>
      <w:r>
        <w:t>(3DTV)</w:t>
      </w:r>
      <w:r>
        <w:rPr>
          <w:rFonts w:hint="cs"/>
          <w:rtl/>
        </w:rPr>
        <w:t xml:space="preserve"> لنقل صورة مجسمة أو زوج من الصور.</w:t>
      </w:r>
    </w:p>
  </w:footnote>
  <w:footnote w:id="3">
    <w:p w:rsidR="00E775EA" w:rsidRPr="00FD3827" w:rsidRDefault="00E775EA" w:rsidP="00164166">
      <w:pPr>
        <w:pStyle w:val="FootnoteText"/>
        <w:keepLines w:val="0"/>
        <w:rPr>
          <w:rtl/>
          <w:lang w:bidi="ar-EG"/>
        </w:rPr>
      </w:pPr>
      <w:r>
        <w:rPr>
          <w:rStyle w:val="FootnoteReference"/>
        </w:rPr>
        <w:footnoteRef/>
      </w:r>
      <w:r w:rsidR="000F236D">
        <w:rPr>
          <w:rFonts w:hint="cs"/>
          <w:rtl/>
        </w:rPr>
        <w:tab/>
      </w:r>
      <w:r>
        <w:rPr>
          <w:rFonts w:hint="cs"/>
          <w:rtl/>
          <w:lang w:bidi="ar-EG"/>
        </w:rPr>
        <w:t xml:space="preserve">في بعض الحالات، يمكن استعمال </w:t>
      </w:r>
      <w:r>
        <w:rPr>
          <w:lang w:bidi="ar-EG"/>
        </w:rPr>
        <w:t>8</w:t>
      </w:r>
      <w:r>
        <w:rPr>
          <w:rFonts w:hint="cs"/>
          <w:rtl/>
          <w:lang w:bidi="ar-EG"/>
        </w:rPr>
        <w:t xml:space="preserve"> بتات.</w:t>
      </w:r>
    </w:p>
  </w:footnote>
  <w:footnote w:id="4">
    <w:p w:rsidR="000F236D" w:rsidRDefault="000F236D" w:rsidP="00164166">
      <w:pPr>
        <w:pStyle w:val="FootnoteText"/>
        <w:keepLines w:val="0"/>
        <w:rPr>
          <w:rtl/>
          <w:lang w:bidi="ar-EG"/>
        </w:rPr>
      </w:pPr>
      <w:r>
        <w:rPr>
          <w:rStyle w:val="FootnoteReference"/>
        </w:rPr>
        <w:footnoteRef/>
      </w:r>
      <w:r>
        <w:rPr>
          <w:rFonts w:hint="cs"/>
          <w:rtl/>
        </w:rPr>
        <w:tab/>
      </w:r>
      <w:r>
        <w:rPr>
          <w:lang w:bidi="ar-EG"/>
        </w:rPr>
        <w:t>Le</w:t>
      </w:r>
      <w:r>
        <w:rPr>
          <w:rFonts w:hint="cs"/>
          <w:rtl/>
          <w:lang w:bidi="ar-EG"/>
        </w:rPr>
        <w:t xml:space="preserve"> و</w:t>
      </w:r>
      <w:r>
        <w:rPr>
          <w:lang w:bidi="ar-EG"/>
        </w:rPr>
        <w:t>Re</w:t>
      </w:r>
      <w:r>
        <w:rPr>
          <w:rFonts w:hint="cs"/>
          <w:rtl/>
          <w:lang w:bidi="ar-EG"/>
        </w:rPr>
        <w:t xml:space="preserve"> مختصران يشيران إلى العين اليسرى والعين اليمنى</w:t>
      </w:r>
      <w:r w:rsidR="005228A1">
        <w:rPr>
          <w:rFonts w:hint="cs"/>
          <w:rtl/>
          <w:lang w:bidi="ar-EG"/>
        </w:rPr>
        <w:t>،</w:t>
      </w:r>
      <w:r>
        <w:rPr>
          <w:rFonts w:hint="cs"/>
          <w:rtl/>
          <w:lang w:bidi="ar-EG"/>
        </w:rPr>
        <w:t xml:space="preserve"> على التوالي.</w:t>
      </w:r>
    </w:p>
  </w:footnote>
  <w:footnote w:id="5">
    <w:p w:rsidR="00E775EA" w:rsidRDefault="00E775EA" w:rsidP="00164166">
      <w:pPr>
        <w:pStyle w:val="FootnoteText"/>
        <w:keepLines w:val="0"/>
        <w:rPr>
          <w:rtl/>
          <w:lang w:bidi="ar-EG"/>
        </w:rPr>
      </w:pPr>
      <w:r>
        <w:rPr>
          <w:rStyle w:val="FootnoteReference"/>
        </w:rPr>
        <w:footnoteRef/>
      </w:r>
      <w:r w:rsidR="004077B4">
        <w:rPr>
          <w:rFonts w:hint="cs"/>
          <w:rtl/>
        </w:rPr>
        <w:tab/>
      </w:r>
      <w:r>
        <w:rPr>
          <w:rFonts w:hint="cs"/>
          <w:rtl/>
          <w:lang w:bidi="ar-EG"/>
        </w:rPr>
        <w:t xml:space="preserve">قد تختار هيئة إذاعية في بعض الظروف الخاصة، الابتعاد عن الأحكام الواردة في هذه البنود من </w:t>
      </w:r>
      <w:r w:rsidRPr="00E13E54">
        <w:rPr>
          <w:rFonts w:hint="cs"/>
          <w:i/>
          <w:iCs/>
          <w:rtl/>
          <w:lang w:bidi="ar-EG"/>
        </w:rPr>
        <w:t>توصي</w:t>
      </w:r>
      <w:r>
        <w:rPr>
          <w:rFonts w:hint="cs"/>
          <w:rtl/>
          <w:lang w:bidi="ar-EG"/>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Default="000B4F1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3D017C" w:rsidRDefault="000B4F10"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3D017C" w:rsidRDefault="000B4F10" w:rsidP="00EF0931">
    <w:pPr>
      <w:pStyle w:val="Header"/>
      <w:tabs>
        <w:tab w:val="center" w:pos="4819"/>
      </w:tabs>
      <w:jc w:val="both"/>
      <w:rPr>
        <w:b w:val="0"/>
        <w:bCs w:val="0"/>
        <w:lang w:bidi="ar-EG"/>
      </w:rPr>
    </w:pPr>
    <w:r>
      <w:fldChar w:fldCharType="begin"/>
    </w:r>
    <w:r>
      <w:instrText xml:space="preserve"> PAGE   \* MERGEFORMAT </w:instrText>
    </w:r>
    <w:r>
      <w:fldChar w:fldCharType="separate"/>
    </w:r>
    <w:r w:rsidR="005228A1">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EF0931">
      <w:rPr>
        <w:b w:val="0"/>
        <w:bCs w:val="0"/>
      </w:rPr>
      <w:t>BT</w:t>
    </w:r>
    <w:r>
      <w:rPr>
        <w:b w:val="0"/>
        <w:bCs w:val="0"/>
      </w:rPr>
      <w:t>.</w:t>
    </w:r>
    <w:r w:rsidR="00EF0931">
      <w:rPr>
        <w:b w:val="0"/>
        <w:bCs w:val="0"/>
      </w:rPr>
      <w:t>2025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Default="000B4F10"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0B4F10" w:rsidRDefault="000B4F10"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5E066B" w:rsidRDefault="000B4F10"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5228A1">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p w:rsidR="000B4F10" w:rsidRPr="002C0F17" w:rsidRDefault="000B4F10" w:rsidP="00EF0931">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EF0931">
      <w:rPr>
        <w:b w:val="0"/>
        <w:bCs w:val="0"/>
      </w:rPr>
      <w:t>BT</w:t>
    </w:r>
    <w:r w:rsidR="00E16062">
      <w:rPr>
        <w:b w:val="0"/>
        <w:bCs w:val="0"/>
      </w:rPr>
      <w:t>.</w:t>
    </w:r>
    <w:r w:rsidR="00EF0931">
      <w:rPr>
        <w:b w:val="0"/>
        <w:bCs w:val="0"/>
      </w:rPr>
      <w:t>2025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56B"/>
    <w:rsid w:val="00002849"/>
    <w:rsid w:val="00004474"/>
    <w:rsid w:val="00013019"/>
    <w:rsid w:val="00027907"/>
    <w:rsid w:val="000473FF"/>
    <w:rsid w:val="000522D1"/>
    <w:rsid w:val="00067954"/>
    <w:rsid w:val="00081122"/>
    <w:rsid w:val="00096F01"/>
    <w:rsid w:val="000A079C"/>
    <w:rsid w:val="000B30D7"/>
    <w:rsid w:val="000B4F10"/>
    <w:rsid w:val="000F236D"/>
    <w:rsid w:val="000F312E"/>
    <w:rsid w:val="000F6D38"/>
    <w:rsid w:val="00100796"/>
    <w:rsid w:val="001048FC"/>
    <w:rsid w:val="00113EE4"/>
    <w:rsid w:val="001231D6"/>
    <w:rsid w:val="00132731"/>
    <w:rsid w:val="00140B98"/>
    <w:rsid w:val="001568ED"/>
    <w:rsid w:val="00164166"/>
    <w:rsid w:val="0017413D"/>
    <w:rsid w:val="00174247"/>
    <w:rsid w:val="00182385"/>
    <w:rsid w:val="00183CAB"/>
    <w:rsid w:val="00196389"/>
    <w:rsid w:val="00197749"/>
    <w:rsid w:val="001B03B8"/>
    <w:rsid w:val="001D2146"/>
    <w:rsid w:val="001E0B6B"/>
    <w:rsid w:val="001F23C7"/>
    <w:rsid w:val="00201143"/>
    <w:rsid w:val="002137FD"/>
    <w:rsid w:val="002144CB"/>
    <w:rsid w:val="00230502"/>
    <w:rsid w:val="002434E6"/>
    <w:rsid w:val="00271843"/>
    <w:rsid w:val="002971E7"/>
    <w:rsid w:val="002B261D"/>
    <w:rsid w:val="002C0F17"/>
    <w:rsid w:val="002C1FE8"/>
    <w:rsid w:val="002D3483"/>
    <w:rsid w:val="002E6ECC"/>
    <w:rsid w:val="002E7058"/>
    <w:rsid w:val="00303491"/>
    <w:rsid w:val="00304728"/>
    <w:rsid w:val="0030719D"/>
    <w:rsid w:val="00314E5F"/>
    <w:rsid w:val="00340205"/>
    <w:rsid w:val="00345416"/>
    <w:rsid w:val="00380511"/>
    <w:rsid w:val="00393745"/>
    <w:rsid w:val="003D017C"/>
    <w:rsid w:val="003D307E"/>
    <w:rsid w:val="003D40E1"/>
    <w:rsid w:val="003F15D8"/>
    <w:rsid w:val="003F4D08"/>
    <w:rsid w:val="00402F6B"/>
    <w:rsid w:val="004077B4"/>
    <w:rsid w:val="00422D17"/>
    <w:rsid w:val="0042647B"/>
    <w:rsid w:val="0044201D"/>
    <w:rsid w:val="004910A2"/>
    <w:rsid w:val="004A49F8"/>
    <w:rsid w:val="004B094A"/>
    <w:rsid w:val="004D79B4"/>
    <w:rsid w:val="004E1620"/>
    <w:rsid w:val="004E7D1E"/>
    <w:rsid w:val="00506547"/>
    <w:rsid w:val="00511801"/>
    <w:rsid w:val="005228A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07FA9"/>
    <w:rsid w:val="00667C08"/>
    <w:rsid w:val="00680CA6"/>
    <w:rsid w:val="00686ACA"/>
    <w:rsid w:val="006F0DD4"/>
    <w:rsid w:val="007362CE"/>
    <w:rsid w:val="00794E1C"/>
    <w:rsid w:val="00796F0C"/>
    <w:rsid w:val="007971BA"/>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13FCF"/>
    <w:rsid w:val="00925FAA"/>
    <w:rsid w:val="00930F9D"/>
    <w:rsid w:val="009352F6"/>
    <w:rsid w:val="00936CB4"/>
    <w:rsid w:val="009533AE"/>
    <w:rsid w:val="0096112A"/>
    <w:rsid w:val="009643BD"/>
    <w:rsid w:val="00964A11"/>
    <w:rsid w:val="00972570"/>
    <w:rsid w:val="009845C0"/>
    <w:rsid w:val="009C0165"/>
    <w:rsid w:val="009C6655"/>
    <w:rsid w:val="00A0453F"/>
    <w:rsid w:val="00A163C1"/>
    <w:rsid w:val="00A177D7"/>
    <w:rsid w:val="00A2420C"/>
    <w:rsid w:val="00A56CCF"/>
    <w:rsid w:val="00A70D90"/>
    <w:rsid w:val="00A96D62"/>
    <w:rsid w:val="00AB2BD9"/>
    <w:rsid w:val="00AC656B"/>
    <w:rsid w:val="00AE09F4"/>
    <w:rsid w:val="00AE2234"/>
    <w:rsid w:val="00AE46C8"/>
    <w:rsid w:val="00AE7C5A"/>
    <w:rsid w:val="00AF5F81"/>
    <w:rsid w:val="00AF6ABB"/>
    <w:rsid w:val="00B16E8C"/>
    <w:rsid w:val="00B22D33"/>
    <w:rsid w:val="00B244FA"/>
    <w:rsid w:val="00B452E5"/>
    <w:rsid w:val="00B60FFE"/>
    <w:rsid w:val="00B978E1"/>
    <w:rsid w:val="00B97F45"/>
    <w:rsid w:val="00BE0D0E"/>
    <w:rsid w:val="00BE5AAE"/>
    <w:rsid w:val="00BF3DD6"/>
    <w:rsid w:val="00BF5EA9"/>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16062"/>
    <w:rsid w:val="00E3032C"/>
    <w:rsid w:val="00E45AFF"/>
    <w:rsid w:val="00E577A6"/>
    <w:rsid w:val="00E6418C"/>
    <w:rsid w:val="00E650A3"/>
    <w:rsid w:val="00E726E9"/>
    <w:rsid w:val="00E736B4"/>
    <w:rsid w:val="00E775EA"/>
    <w:rsid w:val="00E9048A"/>
    <w:rsid w:val="00E964C9"/>
    <w:rsid w:val="00EC2BCA"/>
    <w:rsid w:val="00EF0744"/>
    <w:rsid w:val="00EF0931"/>
    <w:rsid w:val="00EF7CB5"/>
    <w:rsid w:val="00F1320B"/>
    <w:rsid w:val="00F22C87"/>
    <w:rsid w:val="00F3359B"/>
    <w:rsid w:val="00F40BC5"/>
    <w:rsid w:val="00F615CE"/>
    <w:rsid w:val="00F82FD6"/>
    <w:rsid w:val="00F939BC"/>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00796"/>
    <w:pPr>
      <w:keepNext/>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00796"/>
    <w:pPr>
      <w:keepNext/>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R\REC\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9A742A-9E19-4DBC-9A19-F4C480C31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0</TotalTime>
  <Pages>4</Pages>
  <Words>723</Words>
  <Characters>4078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4792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ajlouni</dc:creator>
  <cp:lastModifiedBy>El Wardany, Samy</cp:lastModifiedBy>
  <cp:revision>2</cp:revision>
  <cp:lastPrinted>2012-12-13T10:08:00Z</cp:lastPrinted>
  <dcterms:created xsi:type="dcterms:W3CDTF">2013-01-18T14:57:00Z</dcterms:created>
  <dcterms:modified xsi:type="dcterms:W3CDTF">2013-01-18T14:57:00Z</dcterms:modified>
</cp:coreProperties>
</file>