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E2A8" w14:textId="77777777" w:rsidR="00897A20" w:rsidRPr="00744DF9" w:rsidRDefault="00897A20" w:rsidP="002D69E6">
      <w:pPr>
        <w:rPr>
          <w:lang w:val="ru-RU"/>
        </w:rPr>
      </w:pPr>
    </w:p>
    <w:p w14:paraId="6980BFCA" w14:textId="77777777" w:rsidR="00897A20" w:rsidRPr="00744DF9" w:rsidRDefault="00897A20" w:rsidP="002D69E6">
      <w:pPr>
        <w:rPr>
          <w:lang w:val="ru-RU"/>
        </w:rPr>
      </w:pPr>
    </w:p>
    <w:p w14:paraId="4510AF44" w14:textId="77777777" w:rsidR="00897A20" w:rsidRPr="00744DF9" w:rsidRDefault="00897A20" w:rsidP="002D69E6">
      <w:pPr>
        <w:rPr>
          <w:lang w:val="ru-RU"/>
        </w:rPr>
      </w:pPr>
    </w:p>
    <w:p w14:paraId="2E9CEED3" w14:textId="0B4A8659" w:rsidR="00897A20" w:rsidRPr="00744DF9" w:rsidRDefault="00897A20" w:rsidP="00897A20">
      <w:pPr>
        <w:pStyle w:val="CoverNumber"/>
        <w:rPr>
          <w:lang w:val="ru-RU"/>
        </w:rPr>
      </w:pPr>
      <w:r w:rsidRPr="00744DF9">
        <w:rPr>
          <w:lang w:val="ru-RU"/>
        </w:rPr>
        <w:t>Рекомендация МСЭ-R BT.</w:t>
      </w:r>
      <w:proofErr w:type="gramStart"/>
      <w:r w:rsidRPr="00744DF9">
        <w:rPr>
          <w:lang w:val="ru-RU"/>
        </w:rPr>
        <w:t>2036-5</w:t>
      </w:r>
      <w:proofErr w:type="gramEnd"/>
    </w:p>
    <w:p w14:paraId="5582DE02" w14:textId="77777777" w:rsidR="00897A20" w:rsidRPr="00744DF9" w:rsidRDefault="00897A20" w:rsidP="00897A20">
      <w:pPr>
        <w:pStyle w:val="CoverDate"/>
        <w:rPr>
          <w:lang w:val="ru-RU"/>
        </w:rPr>
      </w:pPr>
      <w:r w:rsidRPr="00744DF9">
        <w:rPr>
          <w:lang w:val="ru-RU"/>
        </w:rPr>
        <w:t>(05/2023)</w:t>
      </w:r>
    </w:p>
    <w:p w14:paraId="188BD167" w14:textId="77777777" w:rsidR="00897A20" w:rsidRPr="00744DF9" w:rsidRDefault="00897A20" w:rsidP="00897A20">
      <w:pPr>
        <w:pStyle w:val="CoverSeries"/>
        <w:rPr>
          <w:lang w:val="ru-RU"/>
        </w:rPr>
      </w:pPr>
      <w:r w:rsidRPr="00744DF9">
        <w:rPr>
          <w:lang w:val="ru-RU"/>
        </w:rPr>
        <w:t xml:space="preserve">Серия BT: </w:t>
      </w:r>
      <w:r w:rsidRPr="00744DF9">
        <w:rPr>
          <w:bCs w:val="0"/>
          <w:lang w:val="ru-RU"/>
        </w:rPr>
        <w:t>Радиовещательная служба (телевизионная)</w:t>
      </w:r>
    </w:p>
    <w:p w14:paraId="46ED0FF8" w14:textId="77777777" w:rsidR="00897A20" w:rsidRPr="00744DF9" w:rsidRDefault="00897A20" w:rsidP="00897A20">
      <w:pPr>
        <w:pStyle w:val="CoverTitle"/>
        <w:rPr>
          <w:lang w:val="ru-RU"/>
        </w:rPr>
      </w:pPr>
      <w:r w:rsidRPr="00744DF9">
        <w:rPr>
          <w:lang w:val="ru-RU"/>
        </w:rPr>
        <w:t>Характеристики эталонной приемной системы для планирования частот систем цифрового наземного телевидения</w:t>
      </w:r>
    </w:p>
    <w:p w14:paraId="0F8A75BD" w14:textId="77777777" w:rsidR="00897A20" w:rsidRPr="00744DF9" w:rsidRDefault="00897A20" w:rsidP="00897A20">
      <w:pPr>
        <w:rPr>
          <w:lang w:val="ru-RU"/>
        </w:rPr>
      </w:pPr>
    </w:p>
    <w:p w14:paraId="4DD38291" w14:textId="77777777" w:rsidR="00897A20" w:rsidRPr="00744DF9" w:rsidRDefault="00897A20" w:rsidP="00897A20">
      <w:pPr>
        <w:rPr>
          <w:lang w:val="ru-RU"/>
        </w:rPr>
      </w:pPr>
    </w:p>
    <w:p w14:paraId="4644C347" w14:textId="77777777" w:rsidR="00897A20" w:rsidRPr="00744DF9" w:rsidRDefault="00897A20" w:rsidP="00897A20">
      <w:pPr>
        <w:rPr>
          <w:lang w:val="ru-RU"/>
        </w:rPr>
        <w:sectPr w:rsidR="00897A20" w:rsidRPr="00744DF9" w:rsidSect="0027411A">
          <w:headerReference w:type="even" r:id="rId8"/>
          <w:headerReference w:type="default" r:id="rId9"/>
          <w:footerReference w:type="even" r:id="rId10"/>
          <w:footerReference w:type="default" r:id="rId11"/>
          <w:headerReference w:type="first" r:id="rId12"/>
          <w:footerReference w:type="first" r:id="rId13"/>
          <w:pgSz w:w="11907" w:h="16840" w:code="9"/>
          <w:pgMar w:top="1089" w:right="1089" w:bottom="284" w:left="1089" w:header="737" w:footer="284" w:gutter="0"/>
          <w:pgNumType w:start="1"/>
          <w:cols w:space="720"/>
          <w:docGrid w:linePitch="326"/>
        </w:sectPr>
      </w:pPr>
    </w:p>
    <w:p w14:paraId="239A3B1A" w14:textId="77777777" w:rsidR="00C7141C" w:rsidRPr="00852A54" w:rsidRDefault="00C7141C" w:rsidP="00C7141C">
      <w:pPr>
        <w:tabs>
          <w:tab w:val="clear" w:pos="794"/>
          <w:tab w:val="clear" w:pos="1191"/>
          <w:tab w:val="clear" w:pos="1588"/>
          <w:tab w:val="clear" w:pos="1985"/>
        </w:tabs>
        <w:overflowPunct/>
        <w:autoSpaceDE/>
        <w:autoSpaceDN/>
        <w:adjustRightInd/>
        <w:spacing w:before="0"/>
        <w:jc w:val="center"/>
        <w:textAlignment w:val="auto"/>
        <w:rPr>
          <w:b/>
          <w:bCs/>
          <w:szCs w:val="22"/>
          <w:lang w:val="ru-RU"/>
        </w:rPr>
      </w:pPr>
      <w:r w:rsidRPr="00852A54">
        <w:rPr>
          <w:b/>
          <w:bCs/>
          <w:szCs w:val="22"/>
          <w:lang w:val="ru-RU"/>
        </w:rPr>
        <w:lastRenderedPageBreak/>
        <w:t>Предисловие</w:t>
      </w:r>
    </w:p>
    <w:p w14:paraId="6EDA2A89" w14:textId="77777777" w:rsidR="00C7141C" w:rsidRPr="004E05E5" w:rsidRDefault="00C7141C" w:rsidP="00C7141C">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Роль Сектора радиосвязи заключается в обеспечении рационального, справедливого, эффективного и экономичного использования радиочастотного спектра всеми службами радиосвязи, включая спутниковые службы, и проведении в неограниченном частотном диапазоне исследований, на основании которых принимаются Рекомендации.</w:t>
      </w:r>
    </w:p>
    <w:p w14:paraId="429EBEA8" w14:textId="77777777" w:rsidR="00C7141C" w:rsidRPr="004E05E5" w:rsidRDefault="00C7141C" w:rsidP="00C7141C">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 xml:space="preserve">Всемирные и региональные конференции радиосвязи и ассамблеи радиосвязи при поддержке исследовательских комиссий выполняют </w:t>
      </w:r>
      <w:proofErr w:type="spellStart"/>
      <w:r w:rsidRPr="004E05E5">
        <w:rPr>
          <w:sz w:val="20"/>
          <w:lang w:val="ru-RU"/>
        </w:rPr>
        <w:t>регламентарную</w:t>
      </w:r>
      <w:proofErr w:type="spellEnd"/>
      <w:r w:rsidRPr="004E05E5">
        <w:rPr>
          <w:sz w:val="20"/>
          <w:lang w:val="ru-RU"/>
        </w:rPr>
        <w:t xml:space="preserve"> и политическую функции Сектора радиосвязи. </w:t>
      </w:r>
    </w:p>
    <w:p w14:paraId="5F051AA8" w14:textId="77777777" w:rsidR="00C7141C" w:rsidRPr="004E05E5" w:rsidRDefault="00C7141C" w:rsidP="00C7141C">
      <w:pPr>
        <w:tabs>
          <w:tab w:val="clear" w:pos="794"/>
          <w:tab w:val="clear" w:pos="1191"/>
          <w:tab w:val="clear" w:pos="1588"/>
          <w:tab w:val="clear" w:pos="1985"/>
        </w:tabs>
        <w:overflowPunct/>
        <w:autoSpaceDE/>
        <w:autoSpaceDN/>
        <w:adjustRightInd/>
        <w:spacing w:before="360"/>
        <w:jc w:val="center"/>
        <w:textAlignment w:val="auto"/>
        <w:rPr>
          <w:b/>
          <w:bCs/>
          <w:szCs w:val="22"/>
          <w:lang w:val="ru-RU"/>
        </w:rPr>
      </w:pPr>
      <w:r w:rsidRPr="004E05E5">
        <w:rPr>
          <w:b/>
          <w:bCs/>
          <w:szCs w:val="22"/>
          <w:lang w:val="ru-RU"/>
        </w:rPr>
        <w:t>Политика в области прав интеллектуальной собственности (ПИС)</w:t>
      </w:r>
    </w:p>
    <w:p w14:paraId="61DC80E3" w14:textId="77777777" w:rsidR="00C7141C" w:rsidRPr="00135623" w:rsidRDefault="00C7141C" w:rsidP="00C7141C">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Политика МСЭ-</w:t>
      </w:r>
      <w:r w:rsidRPr="00135623">
        <w:rPr>
          <w:sz w:val="20"/>
          <w:lang w:val="en-US"/>
        </w:rPr>
        <w:t>R</w:t>
      </w:r>
      <w:r w:rsidRPr="004E05E5">
        <w:rPr>
          <w:sz w:val="20"/>
          <w:lang w:val="ru-RU"/>
        </w:rPr>
        <w:t xml:space="preserve"> в области ПИС излагается в общей патентной политике МСЭ-Т/МСЭ-</w:t>
      </w:r>
      <w:r w:rsidRPr="00135623">
        <w:rPr>
          <w:sz w:val="20"/>
          <w:lang w:val="en-US"/>
        </w:rPr>
        <w:t>R</w:t>
      </w:r>
      <w:r w:rsidRPr="004E05E5">
        <w:rPr>
          <w:sz w:val="20"/>
          <w:lang w:val="ru-RU"/>
        </w:rPr>
        <w:t>/ИСО/МЭК, упоминаемой в Резолюции МСЭ-</w:t>
      </w:r>
      <w:r w:rsidRPr="00135623">
        <w:rPr>
          <w:sz w:val="20"/>
          <w:lang w:val="en-US"/>
        </w:rPr>
        <w:t>R</w:t>
      </w:r>
      <w:r>
        <w:rPr>
          <w:sz w:val="20"/>
          <w:lang w:val="ru-RU"/>
        </w:rPr>
        <w:t xml:space="preserve"> </w:t>
      </w:r>
      <w:r w:rsidRPr="004E05E5">
        <w:rPr>
          <w:sz w:val="20"/>
          <w:lang w:val="ru-RU"/>
        </w:rPr>
        <w:t xml:space="preserve">1. </w:t>
      </w:r>
      <w:r w:rsidRPr="00135623">
        <w:rPr>
          <w:sz w:val="20"/>
          <w:lang w:val="ru-RU"/>
        </w:rPr>
        <w:t xml:space="preserve">Формы, которые владельцам патентов следует использовать для представления патентных заявлений и деклараций о лицензировании, представлены по адресу: </w:t>
      </w:r>
      <w:hyperlink r:id="rId14" w:history="1">
        <w:r>
          <w:rPr>
            <w:rFonts w:eastAsia="SimSun"/>
            <w:color w:val="0000FF"/>
            <w:sz w:val="20"/>
            <w:u w:val="single"/>
            <w:lang w:val="ru-RU" w:eastAsia="zh-CN"/>
          </w:rPr>
          <w:t>http://www.itu.int/ITU-R/go/patents/ru</w:t>
        </w:r>
      </w:hyperlink>
      <w:r w:rsidRPr="00135623">
        <w:rPr>
          <w:sz w:val="20"/>
          <w:lang w:val="ru-RU"/>
        </w:rPr>
        <w:t>, где также содержатся Руководящие принципы по выполнению общей патентной политики МСЭ-Т/МСЭ-</w:t>
      </w:r>
      <w:r w:rsidRPr="00135623">
        <w:rPr>
          <w:sz w:val="20"/>
          <w:lang w:val="en-US"/>
        </w:rPr>
        <w:t>R</w:t>
      </w:r>
      <w:r w:rsidRPr="00135623">
        <w:rPr>
          <w:sz w:val="20"/>
          <w:lang w:val="ru-RU"/>
        </w:rPr>
        <w:t>/ИСО/МЭК и база данных патентной информации МСЭ-</w:t>
      </w:r>
      <w:r w:rsidRPr="00135623">
        <w:rPr>
          <w:sz w:val="20"/>
          <w:lang w:val="en-US"/>
        </w:rPr>
        <w:t>R</w:t>
      </w:r>
      <w:r w:rsidRPr="00135623">
        <w:rPr>
          <w:sz w:val="20"/>
          <w:lang w:val="ru-RU"/>
        </w:rPr>
        <w:t>.</w:t>
      </w:r>
    </w:p>
    <w:p w14:paraId="634966D8" w14:textId="77777777" w:rsidR="00C7141C" w:rsidRPr="00FD3C61" w:rsidRDefault="00C7141C" w:rsidP="00C7141C">
      <w:pPr>
        <w:tabs>
          <w:tab w:val="clear" w:pos="794"/>
          <w:tab w:val="clear" w:pos="1191"/>
          <w:tab w:val="clear" w:pos="1588"/>
          <w:tab w:val="clear" w:pos="1985"/>
        </w:tabs>
        <w:overflowPunct/>
        <w:autoSpaceDE/>
        <w:autoSpaceDN/>
        <w:adjustRightInd/>
        <w:jc w:val="left"/>
        <w:textAlignment w:val="auto"/>
        <w:rPr>
          <w:rFonts w:eastAsia="SimSun"/>
          <w:sz w:val="20"/>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1188"/>
        <w:gridCol w:w="7668"/>
      </w:tblGrid>
      <w:tr w:rsidR="00C7141C" w:rsidRPr="00290B9E" w14:paraId="728EBA3C" w14:textId="77777777" w:rsidTr="001F2260">
        <w:trPr>
          <w:jc w:val="center"/>
        </w:trPr>
        <w:tc>
          <w:tcPr>
            <w:tcW w:w="8856" w:type="dxa"/>
            <w:gridSpan w:val="2"/>
          </w:tcPr>
          <w:p w14:paraId="11FB5945" w14:textId="77777777" w:rsidR="00C7141C" w:rsidRPr="00130EA0" w:rsidRDefault="00C7141C" w:rsidP="001F2260">
            <w:pPr>
              <w:spacing w:before="180"/>
              <w:jc w:val="center"/>
              <w:rPr>
                <w:b/>
                <w:bCs/>
                <w:szCs w:val="22"/>
                <w:lang w:val="ru-RU"/>
              </w:rPr>
            </w:pPr>
            <w:r w:rsidRPr="00130EA0">
              <w:rPr>
                <w:b/>
                <w:bCs/>
                <w:szCs w:val="22"/>
                <w:lang w:val="ru-RU"/>
              </w:rPr>
              <w:t>Серии Рекомендаций МСЭ-R</w:t>
            </w:r>
          </w:p>
          <w:p w14:paraId="729C55A6" w14:textId="77777777" w:rsidR="00C7141C" w:rsidRPr="00FD3C61" w:rsidRDefault="00C7141C" w:rsidP="001F2260">
            <w:pPr>
              <w:tabs>
                <w:tab w:val="clear" w:pos="794"/>
                <w:tab w:val="clear" w:pos="1191"/>
                <w:tab w:val="clear" w:pos="1588"/>
                <w:tab w:val="clear" w:pos="1985"/>
              </w:tabs>
              <w:overflowPunct/>
              <w:autoSpaceDE/>
              <w:autoSpaceDN/>
              <w:adjustRightInd/>
              <w:spacing w:after="240"/>
              <w:jc w:val="center"/>
              <w:textAlignment w:val="auto"/>
              <w:rPr>
                <w:rFonts w:eastAsia="SimSun"/>
                <w:sz w:val="18"/>
                <w:szCs w:val="18"/>
                <w:lang w:val="ru-RU" w:eastAsia="zh-CN"/>
              </w:rPr>
            </w:pPr>
            <w:r w:rsidRPr="00854998">
              <w:rPr>
                <w:sz w:val="18"/>
                <w:szCs w:val="18"/>
                <w:lang w:val="ru-RU"/>
              </w:rPr>
              <w:t xml:space="preserve">(Представлены также в онлайновой форме по адресу: </w:t>
            </w:r>
            <w:hyperlink r:id="rId15" w:history="1">
              <w:r>
                <w:rPr>
                  <w:rStyle w:val="Hyperlink"/>
                  <w:sz w:val="18"/>
                  <w:lang w:val="ru-RU"/>
                </w:rPr>
                <w:t>http://www.itu.int/publ/R-REC/ru</w:t>
              </w:r>
            </w:hyperlink>
            <w:r w:rsidRPr="00854998">
              <w:rPr>
                <w:sz w:val="18"/>
                <w:szCs w:val="18"/>
                <w:lang w:val="ru-RU"/>
              </w:rPr>
              <w:t>.)</w:t>
            </w:r>
          </w:p>
        </w:tc>
      </w:tr>
      <w:tr w:rsidR="00C7141C" w:rsidRPr="00FD3C61" w14:paraId="4CEFE31F" w14:textId="77777777" w:rsidTr="001F2260">
        <w:trPr>
          <w:jc w:val="center"/>
        </w:trPr>
        <w:tc>
          <w:tcPr>
            <w:tcW w:w="1188" w:type="dxa"/>
          </w:tcPr>
          <w:p w14:paraId="688B9697" w14:textId="77777777" w:rsidR="00C7141C" w:rsidRPr="00130EA0" w:rsidRDefault="00C7141C" w:rsidP="001F2260">
            <w:pPr>
              <w:spacing w:before="40" w:after="40"/>
              <w:rPr>
                <w:b/>
                <w:bCs/>
                <w:sz w:val="20"/>
                <w:lang w:val="ru-RU"/>
              </w:rPr>
            </w:pPr>
            <w:r w:rsidRPr="00130EA0">
              <w:rPr>
                <w:b/>
                <w:bCs/>
                <w:sz w:val="20"/>
                <w:lang w:val="ru-RU"/>
              </w:rPr>
              <w:t>Серия</w:t>
            </w:r>
          </w:p>
        </w:tc>
        <w:tc>
          <w:tcPr>
            <w:tcW w:w="7668" w:type="dxa"/>
          </w:tcPr>
          <w:p w14:paraId="4E1D165E" w14:textId="77777777" w:rsidR="00C7141C" w:rsidRPr="00FD3C61" w:rsidRDefault="00C7141C" w:rsidP="001F2260">
            <w:pPr>
              <w:spacing w:before="40" w:after="40"/>
              <w:jc w:val="center"/>
              <w:rPr>
                <w:rFonts w:eastAsia="SimSun"/>
                <w:b/>
                <w:bCs/>
                <w:sz w:val="20"/>
                <w:lang w:val="ru-RU" w:eastAsia="zh-CN"/>
              </w:rPr>
            </w:pPr>
            <w:r w:rsidRPr="00130EA0">
              <w:rPr>
                <w:b/>
                <w:bCs/>
                <w:sz w:val="20"/>
                <w:lang w:val="ru-RU"/>
              </w:rPr>
              <w:t>Название</w:t>
            </w:r>
          </w:p>
        </w:tc>
      </w:tr>
      <w:tr w:rsidR="00C7141C" w:rsidRPr="00FD3C61" w14:paraId="6E181C23" w14:textId="77777777" w:rsidTr="001F2260">
        <w:trPr>
          <w:jc w:val="center"/>
        </w:trPr>
        <w:tc>
          <w:tcPr>
            <w:tcW w:w="1188" w:type="dxa"/>
          </w:tcPr>
          <w:p w14:paraId="29E90756" w14:textId="77777777" w:rsidR="00C7141C" w:rsidRPr="00130EA0" w:rsidRDefault="00C7141C" w:rsidP="001F2260">
            <w:pPr>
              <w:spacing w:before="40" w:after="40"/>
              <w:rPr>
                <w:b/>
                <w:bCs/>
                <w:sz w:val="20"/>
                <w:lang w:val="ru-RU"/>
              </w:rPr>
            </w:pPr>
            <w:r w:rsidRPr="00130EA0">
              <w:rPr>
                <w:b/>
                <w:bCs/>
                <w:sz w:val="20"/>
                <w:lang w:val="ru-RU"/>
              </w:rPr>
              <w:t>BO</w:t>
            </w:r>
          </w:p>
        </w:tc>
        <w:tc>
          <w:tcPr>
            <w:tcW w:w="7668" w:type="dxa"/>
          </w:tcPr>
          <w:p w14:paraId="6BCB375F" w14:textId="77777777" w:rsidR="00C7141C" w:rsidRPr="00130EA0" w:rsidRDefault="00C7141C" w:rsidP="001F2260">
            <w:pPr>
              <w:spacing w:before="40" w:after="40"/>
              <w:jc w:val="left"/>
              <w:rPr>
                <w:sz w:val="20"/>
                <w:lang w:val="ru-RU"/>
              </w:rPr>
            </w:pPr>
            <w:r w:rsidRPr="00130EA0">
              <w:rPr>
                <w:sz w:val="20"/>
                <w:lang w:val="ru-RU"/>
              </w:rPr>
              <w:t>Спутниковое радиовещание</w:t>
            </w:r>
          </w:p>
        </w:tc>
      </w:tr>
      <w:tr w:rsidR="00C7141C" w:rsidRPr="00290B9E" w14:paraId="18984952" w14:textId="77777777" w:rsidTr="001F2260">
        <w:trPr>
          <w:jc w:val="center"/>
        </w:trPr>
        <w:tc>
          <w:tcPr>
            <w:tcW w:w="1188" w:type="dxa"/>
          </w:tcPr>
          <w:p w14:paraId="2DFC68D2" w14:textId="77777777" w:rsidR="00C7141C" w:rsidRPr="00130EA0" w:rsidRDefault="00C7141C" w:rsidP="001F2260">
            <w:pPr>
              <w:spacing w:before="40" w:after="40"/>
              <w:rPr>
                <w:b/>
                <w:bCs/>
                <w:sz w:val="20"/>
                <w:lang w:val="ru-RU"/>
              </w:rPr>
            </w:pPr>
            <w:r w:rsidRPr="00130EA0">
              <w:rPr>
                <w:b/>
                <w:bCs/>
                <w:sz w:val="20"/>
                <w:lang w:val="ru-RU"/>
              </w:rPr>
              <w:t>BR</w:t>
            </w:r>
          </w:p>
        </w:tc>
        <w:tc>
          <w:tcPr>
            <w:tcW w:w="7668" w:type="dxa"/>
          </w:tcPr>
          <w:p w14:paraId="474E0EBD" w14:textId="77777777" w:rsidR="00C7141C" w:rsidRPr="00130EA0" w:rsidRDefault="00C7141C" w:rsidP="001F2260">
            <w:pPr>
              <w:spacing w:before="40" w:after="40"/>
              <w:jc w:val="left"/>
              <w:rPr>
                <w:sz w:val="20"/>
                <w:lang w:val="ru-RU"/>
              </w:rPr>
            </w:pPr>
            <w:r w:rsidRPr="00130EA0">
              <w:rPr>
                <w:sz w:val="20"/>
                <w:lang w:val="ru-RU"/>
              </w:rPr>
              <w:t>Запись для производства, архивирования и воспроизведения; пленки для телевидения</w:t>
            </w:r>
          </w:p>
        </w:tc>
      </w:tr>
      <w:tr w:rsidR="00C7141C" w:rsidRPr="00FD3C61" w14:paraId="40BB0A8D" w14:textId="77777777" w:rsidTr="001F2260">
        <w:trPr>
          <w:jc w:val="center"/>
        </w:trPr>
        <w:tc>
          <w:tcPr>
            <w:tcW w:w="1188" w:type="dxa"/>
            <w:shd w:val="clear" w:color="auto" w:fill="FFFFFF" w:themeFill="background1"/>
          </w:tcPr>
          <w:p w14:paraId="25418E68" w14:textId="77777777" w:rsidR="00C7141C" w:rsidRPr="00130EA0" w:rsidRDefault="00C7141C" w:rsidP="001F2260">
            <w:pPr>
              <w:spacing w:before="40" w:after="40"/>
              <w:rPr>
                <w:b/>
                <w:bCs/>
                <w:sz w:val="20"/>
                <w:lang w:val="ru-RU"/>
              </w:rPr>
            </w:pPr>
            <w:r w:rsidRPr="00130EA0">
              <w:rPr>
                <w:b/>
                <w:bCs/>
                <w:sz w:val="20"/>
                <w:lang w:val="ru-RU"/>
              </w:rPr>
              <w:t>BS</w:t>
            </w:r>
          </w:p>
        </w:tc>
        <w:tc>
          <w:tcPr>
            <w:tcW w:w="7668" w:type="dxa"/>
            <w:shd w:val="clear" w:color="auto" w:fill="FFFFFF" w:themeFill="background1"/>
          </w:tcPr>
          <w:p w14:paraId="5F00E76C" w14:textId="77777777" w:rsidR="00C7141C" w:rsidRPr="00130EA0" w:rsidRDefault="00C7141C" w:rsidP="001F2260">
            <w:pPr>
              <w:spacing w:before="40" w:after="40"/>
              <w:jc w:val="left"/>
              <w:rPr>
                <w:sz w:val="20"/>
                <w:lang w:val="ru-RU"/>
              </w:rPr>
            </w:pPr>
            <w:r w:rsidRPr="00130EA0">
              <w:rPr>
                <w:sz w:val="20"/>
                <w:lang w:val="ru-RU"/>
              </w:rPr>
              <w:t>Радиовещательная служба (звуковая)</w:t>
            </w:r>
          </w:p>
        </w:tc>
      </w:tr>
      <w:tr w:rsidR="00C7141C" w:rsidRPr="00FD3C61" w14:paraId="1599D4CE" w14:textId="77777777" w:rsidTr="001F2260">
        <w:trPr>
          <w:jc w:val="center"/>
        </w:trPr>
        <w:tc>
          <w:tcPr>
            <w:tcW w:w="1188" w:type="dxa"/>
            <w:shd w:val="clear" w:color="auto" w:fill="F2F2F2" w:themeFill="background1" w:themeFillShade="F2"/>
          </w:tcPr>
          <w:p w14:paraId="6290A7C6" w14:textId="77777777" w:rsidR="00C7141C" w:rsidRPr="00130EA0" w:rsidRDefault="00C7141C" w:rsidP="001F2260">
            <w:pPr>
              <w:spacing w:before="40" w:after="40"/>
              <w:rPr>
                <w:b/>
                <w:bCs/>
                <w:color w:val="000080"/>
                <w:sz w:val="20"/>
                <w:lang w:val="ru-RU"/>
              </w:rPr>
            </w:pPr>
            <w:r w:rsidRPr="00130EA0">
              <w:rPr>
                <w:b/>
                <w:bCs/>
                <w:color w:val="000080"/>
                <w:sz w:val="20"/>
                <w:lang w:val="ru-RU"/>
              </w:rPr>
              <w:t>BT</w:t>
            </w:r>
          </w:p>
        </w:tc>
        <w:tc>
          <w:tcPr>
            <w:tcW w:w="7668" w:type="dxa"/>
            <w:shd w:val="clear" w:color="auto" w:fill="F2F2F2" w:themeFill="background1" w:themeFillShade="F2"/>
          </w:tcPr>
          <w:p w14:paraId="62814DFD" w14:textId="77777777" w:rsidR="00C7141C" w:rsidRPr="00130EA0" w:rsidRDefault="00C7141C" w:rsidP="001F2260">
            <w:pPr>
              <w:spacing w:before="40" w:after="40"/>
              <w:jc w:val="left"/>
              <w:rPr>
                <w:b/>
                <w:bCs/>
                <w:color w:val="000080"/>
                <w:sz w:val="20"/>
                <w:lang w:val="ru-RU"/>
              </w:rPr>
            </w:pPr>
            <w:r w:rsidRPr="00130EA0">
              <w:rPr>
                <w:b/>
                <w:bCs/>
                <w:color w:val="000080"/>
                <w:sz w:val="20"/>
                <w:lang w:val="ru-RU"/>
              </w:rPr>
              <w:t>Радиовещательная служба (телевизионная)</w:t>
            </w:r>
          </w:p>
        </w:tc>
      </w:tr>
      <w:tr w:rsidR="00C7141C" w:rsidRPr="00FD3C61" w14:paraId="12947C71" w14:textId="77777777" w:rsidTr="001F2260">
        <w:trPr>
          <w:jc w:val="center"/>
        </w:trPr>
        <w:tc>
          <w:tcPr>
            <w:tcW w:w="1188" w:type="dxa"/>
          </w:tcPr>
          <w:p w14:paraId="498599E8" w14:textId="77777777" w:rsidR="00C7141C" w:rsidRPr="00130EA0" w:rsidRDefault="00C7141C" w:rsidP="001F2260">
            <w:pPr>
              <w:spacing w:before="40" w:after="40"/>
              <w:rPr>
                <w:b/>
                <w:bCs/>
                <w:sz w:val="20"/>
                <w:lang w:val="ru-RU"/>
              </w:rPr>
            </w:pPr>
            <w:r w:rsidRPr="00130EA0">
              <w:rPr>
                <w:b/>
                <w:bCs/>
                <w:sz w:val="20"/>
                <w:lang w:val="ru-RU"/>
              </w:rPr>
              <w:t>F</w:t>
            </w:r>
          </w:p>
        </w:tc>
        <w:tc>
          <w:tcPr>
            <w:tcW w:w="7668" w:type="dxa"/>
          </w:tcPr>
          <w:p w14:paraId="256E4687" w14:textId="77777777" w:rsidR="00C7141C" w:rsidRPr="00130EA0" w:rsidRDefault="00C7141C" w:rsidP="001F2260">
            <w:pPr>
              <w:spacing w:before="40" w:after="40"/>
              <w:jc w:val="left"/>
              <w:rPr>
                <w:sz w:val="20"/>
                <w:lang w:val="ru-RU"/>
              </w:rPr>
            </w:pPr>
            <w:r w:rsidRPr="00130EA0">
              <w:rPr>
                <w:sz w:val="20"/>
                <w:lang w:val="ru-RU"/>
              </w:rPr>
              <w:t>Фиксированная служба</w:t>
            </w:r>
          </w:p>
        </w:tc>
      </w:tr>
      <w:tr w:rsidR="00C7141C" w:rsidRPr="00290B9E" w14:paraId="15F76894" w14:textId="77777777" w:rsidTr="001F2260">
        <w:trPr>
          <w:jc w:val="center"/>
        </w:trPr>
        <w:tc>
          <w:tcPr>
            <w:tcW w:w="1188" w:type="dxa"/>
            <w:shd w:val="clear" w:color="auto" w:fill="FFFFFF"/>
          </w:tcPr>
          <w:p w14:paraId="6576B4E5" w14:textId="77777777" w:rsidR="00C7141C" w:rsidRPr="00130EA0" w:rsidRDefault="00C7141C" w:rsidP="001F2260">
            <w:pPr>
              <w:spacing w:before="40" w:after="40"/>
              <w:rPr>
                <w:b/>
                <w:bCs/>
                <w:sz w:val="20"/>
                <w:lang w:val="ru-RU"/>
              </w:rPr>
            </w:pPr>
            <w:r w:rsidRPr="00130EA0">
              <w:rPr>
                <w:b/>
                <w:bCs/>
                <w:sz w:val="20"/>
                <w:lang w:val="ru-RU"/>
              </w:rPr>
              <w:t>M</w:t>
            </w:r>
          </w:p>
        </w:tc>
        <w:tc>
          <w:tcPr>
            <w:tcW w:w="7668" w:type="dxa"/>
            <w:shd w:val="clear" w:color="auto" w:fill="FFFFFF"/>
          </w:tcPr>
          <w:p w14:paraId="160697BA" w14:textId="77777777" w:rsidR="00C7141C" w:rsidRPr="00130EA0" w:rsidRDefault="00C7141C" w:rsidP="001F2260">
            <w:pPr>
              <w:spacing w:before="40" w:after="40"/>
              <w:jc w:val="left"/>
              <w:rPr>
                <w:sz w:val="20"/>
                <w:lang w:val="ru-RU"/>
              </w:rPr>
            </w:pPr>
            <w:r w:rsidRPr="00691D4A">
              <w:rPr>
                <w:sz w:val="20"/>
                <w:lang w:val="ru-RU"/>
              </w:rPr>
              <w:t xml:space="preserve">Подвижные службы, служба </w:t>
            </w:r>
            <w:proofErr w:type="spellStart"/>
            <w:r w:rsidRPr="00691D4A">
              <w:rPr>
                <w:sz w:val="20"/>
                <w:lang w:val="ru-RU"/>
              </w:rPr>
              <w:t>радиоопределения</w:t>
            </w:r>
            <w:proofErr w:type="spellEnd"/>
            <w:r w:rsidRPr="00691D4A">
              <w:rPr>
                <w:sz w:val="20"/>
                <w:lang w:val="ru-RU"/>
              </w:rPr>
              <w:t>, любительская служба и относящиеся к ним спутниковые службы</w:t>
            </w:r>
          </w:p>
        </w:tc>
      </w:tr>
      <w:tr w:rsidR="00C7141C" w:rsidRPr="00FD3C61" w14:paraId="651CE308" w14:textId="77777777" w:rsidTr="001F2260">
        <w:trPr>
          <w:jc w:val="center"/>
        </w:trPr>
        <w:tc>
          <w:tcPr>
            <w:tcW w:w="1188" w:type="dxa"/>
            <w:shd w:val="clear" w:color="auto" w:fill="FFFFFF" w:themeFill="background1"/>
          </w:tcPr>
          <w:p w14:paraId="4F73BD79" w14:textId="77777777" w:rsidR="00C7141C" w:rsidRPr="00130EA0" w:rsidRDefault="00C7141C" w:rsidP="001F2260">
            <w:pPr>
              <w:spacing w:before="40" w:after="40"/>
              <w:rPr>
                <w:b/>
                <w:bCs/>
                <w:sz w:val="20"/>
                <w:lang w:val="ru-RU"/>
              </w:rPr>
            </w:pPr>
            <w:r w:rsidRPr="00130EA0">
              <w:rPr>
                <w:b/>
                <w:bCs/>
                <w:sz w:val="20"/>
                <w:lang w:val="ru-RU"/>
              </w:rPr>
              <w:t>P</w:t>
            </w:r>
          </w:p>
        </w:tc>
        <w:tc>
          <w:tcPr>
            <w:tcW w:w="7668" w:type="dxa"/>
            <w:shd w:val="clear" w:color="auto" w:fill="FFFFFF" w:themeFill="background1"/>
          </w:tcPr>
          <w:p w14:paraId="26389E47" w14:textId="77777777" w:rsidR="00C7141C" w:rsidRPr="00130EA0" w:rsidRDefault="00C7141C" w:rsidP="001F2260">
            <w:pPr>
              <w:spacing w:before="40" w:after="40"/>
              <w:jc w:val="left"/>
              <w:rPr>
                <w:sz w:val="20"/>
                <w:lang w:val="ru-RU"/>
              </w:rPr>
            </w:pPr>
            <w:r w:rsidRPr="00130EA0">
              <w:rPr>
                <w:sz w:val="20"/>
                <w:lang w:val="ru-RU"/>
              </w:rPr>
              <w:t>Распространение радиоволн</w:t>
            </w:r>
          </w:p>
        </w:tc>
      </w:tr>
      <w:tr w:rsidR="00C7141C" w:rsidRPr="00FD3C61" w14:paraId="7DB7BC23" w14:textId="77777777" w:rsidTr="001F2260">
        <w:trPr>
          <w:jc w:val="center"/>
        </w:trPr>
        <w:tc>
          <w:tcPr>
            <w:tcW w:w="1188" w:type="dxa"/>
          </w:tcPr>
          <w:p w14:paraId="203E908F" w14:textId="77777777" w:rsidR="00C7141C" w:rsidRPr="00130EA0" w:rsidRDefault="00C7141C" w:rsidP="001F2260">
            <w:pPr>
              <w:spacing w:before="40" w:after="40"/>
              <w:rPr>
                <w:b/>
                <w:bCs/>
                <w:sz w:val="20"/>
                <w:lang w:val="ru-RU"/>
              </w:rPr>
            </w:pPr>
            <w:r w:rsidRPr="00130EA0">
              <w:rPr>
                <w:b/>
                <w:bCs/>
                <w:sz w:val="20"/>
                <w:lang w:val="ru-RU"/>
              </w:rPr>
              <w:t>RA</w:t>
            </w:r>
          </w:p>
        </w:tc>
        <w:tc>
          <w:tcPr>
            <w:tcW w:w="7668" w:type="dxa"/>
          </w:tcPr>
          <w:p w14:paraId="1B3C91F2" w14:textId="77777777" w:rsidR="00C7141C" w:rsidRPr="00130EA0" w:rsidRDefault="00C7141C" w:rsidP="001F2260">
            <w:pPr>
              <w:spacing w:before="40" w:after="40"/>
              <w:jc w:val="left"/>
              <w:rPr>
                <w:sz w:val="20"/>
                <w:lang w:val="ru-RU"/>
              </w:rPr>
            </w:pPr>
            <w:r w:rsidRPr="00130EA0">
              <w:rPr>
                <w:sz w:val="20"/>
                <w:lang w:val="ru-RU"/>
              </w:rPr>
              <w:t>Радиоастрономия</w:t>
            </w:r>
          </w:p>
        </w:tc>
      </w:tr>
      <w:tr w:rsidR="00C7141C" w:rsidRPr="00FD3C61" w14:paraId="071FC1B4" w14:textId="77777777" w:rsidTr="001F2260">
        <w:trPr>
          <w:jc w:val="center"/>
        </w:trPr>
        <w:tc>
          <w:tcPr>
            <w:tcW w:w="1188" w:type="dxa"/>
          </w:tcPr>
          <w:p w14:paraId="0CB99902" w14:textId="77777777" w:rsidR="00C7141C" w:rsidRPr="00130EA0" w:rsidRDefault="00C7141C" w:rsidP="001F2260">
            <w:pPr>
              <w:spacing w:before="40" w:after="40"/>
              <w:rPr>
                <w:b/>
                <w:bCs/>
                <w:sz w:val="20"/>
                <w:lang w:val="ru-RU"/>
              </w:rPr>
            </w:pPr>
            <w:r w:rsidRPr="00130EA0">
              <w:rPr>
                <w:b/>
                <w:bCs/>
                <w:sz w:val="20"/>
                <w:lang w:val="ru-RU"/>
              </w:rPr>
              <w:t>RS</w:t>
            </w:r>
          </w:p>
        </w:tc>
        <w:tc>
          <w:tcPr>
            <w:tcW w:w="7668" w:type="dxa"/>
          </w:tcPr>
          <w:p w14:paraId="472F92CE" w14:textId="77777777" w:rsidR="00C7141C" w:rsidRPr="00130EA0" w:rsidRDefault="00C7141C" w:rsidP="001F2260">
            <w:pPr>
              <w:spacing w:before="40" w:after="40"/>
              <w:jc w:val="left"/>
              <w:rPr>
                <w:sz w:val="20"/>
                <w:lang w:val="ru-RU"/>
              </w:rPr>
            </w:pPr>
            <w:r w:rsidRPr="00130EA0">
              <w:rPr>
                <w:sz w:val="20"/>
                <w:lang w:val="ru-RU"/>
              </w:rPr>
              <w:t>Системы дистанционного зондирования</w:t>
            </w:r>
          </w:p>
        </w:tc>
      </w:tr>
      <w:tr w:rsidR="00C7141C" w:rsidRPr="00FD3C61" w14:paraId="2F9A1E58" w14:textId="77777777" w:rsidTr="001F2260">
        <w:trPr>
          <w:jc w:val="center"/>
        </w:trPr>
        <w:tc>
          <w:tcPr>
            <w:tcW w:w="1188" w:type="dxa"/>
          </w:tcPr>
          <w:p w14:paraId="6856DA33" w14:textId="77777777" w:rsidR="00C7141C" w:rsidRPr="00130EA0" w:rsidRDefault="00C7141C" w:rsidP="001F2260">
            <w:pPr>
              <w:spacing w:before="40" w:after="40"/>
              <w:rPr>
                <w:b/>
                <w:bCs/>
                <w:sz w:val="20"/>
                <w:lang w:val="ru-RU"/>
              </w:rPr>
            </w:pPr>
            <w:r w:rsidRPr="00130EA0">
              <w:rPr>
                <w:b/>
                <w:bCs/>
                <w:sz w:val="20"/>
                <w:lang w:val="ru-RU"/>
              </w:rPr>
              <w:t>S</w:t>
            </w:r>
          </w:p>
        </w:tc>
        <w:tc>
          <w:tcPr>
            <w:tcW w:w="7668" w:type="dxa"/>
          </w:tcPr>
          <w:p w14:paraId="66FDBF20" w14:textId="77777777" w:rsidR="00C7141C" w:rsidRPr="00130EA0" w:rsidRDefault="00C7141C" w:rsidP="001F2260">
            <w:pPr>
              <w:spacing w:before="40" w:after="40"/>
              <w:jc w:val="left"/>
              <w:rPr>
                <w:sz w:val="20"/>
                <w:lang w:val="ru-RU"/>
              </w:rPr>
            </w:pPr>
            <w:r w:rsidRPr="00130EA0">
              <w:rPr>
                <w:sz w:val="20"/>
                <w:lang w:val="ru-RU"/>
              </w:rPr>
              <w:t>Фиксированная спутниковая служба</w:t>
            </w:r>
          </w:p>
        </w:tc>
      </w:tr>
      <w:tr w:rsidR="00C7141C" w:rsidRPr="00FD3C61" w14:paraId="6BECD921" w14:textId="77777777" w:rsidTr="001F2260">
        <w:trPr>
          <w:jc w:val="center"/>
        </w:trPr>
        <w:tc>
          <w:tcPr>
            <w:tcW w:w="1188" w:type="dxa"/>
            <w:shd w:val="clear" w:color="auto" w:fill="auto"/>
          </w:tcPr>
          <w:p w14:paraId="468AE924" w14:textId="77777777" w:rsidR="00C7141C" w:rsidRPr="00130EA0" w:rsidRDefault="00C7141C" w:rsidP="001F2260">
            <w:pPr>
              <w:spacing w:before="40" w:after="40"/>
              <w:rPr>
                <w:b/>
                <w:bCs/>
                <w:sz w:val="20"/>
                <w:lang w:val="ru-RU"/>
              </w:rPr>
            </w:pPr>
            <w:r w:rsidRPr="00130EA0">
              <w:rPr>
                <w:b/>
                <w:bCs/>
                <w:sz w:val="20"/>
                <w:lang w:val="ru-RU"/>
              </w:rPr>
              <w:t>SA</w:t>
            </w:r>
          </w:p>
        </w:tc>
        <w:tc>
          <w:tcPr>
            <w:tcW w:w="7668" w:type="dxa"/>
            <w:shd w:val="clear" w:color="auto" w:fill="auto"/>
          </w:tcPr>
          <w:p w14:paraId="5A1ED561" w14:textId="77777777" w:rsidR="00C7141C" w:rsidRPr="00130EA0" w:rsidRDefault="00C7141C" w:rsidP="001F2260">
            <w:pPr>
              <w:spacing w:before="40" w:after="40"/>
              <w:jc w:val="left"/>
              <w:rPr>
                <w:sz w:val="20"/>
                <w:lang w:val="ru-RU"/>
              </w:rPr>
            </w:pPr>
            <w:r w:rsidRPr="00130EA0">
              <w:rPr>
                <w:sz w:val="20"/>
                <w:lang w:val="ru-RU"/>
              </w:rPr>
              <w:t>Космические применения и метеорология</w:t>
            </w:r>
          </w:p>
        </w:tc>
      </w:tr>
      <w:tr w:rsidR="00C7141C" w:rsidRPr="00290B9E" w14:paraId="163F98EB" w14:textId="77777777" w:rsidTr="001F2260">
        <w:trPr>
          <w:jc w:val="center"/>
        </w:trPr>
        <w:tc>
          <w:tcPr>
            <w:tcW w:w="1188" w:type="dxa"/>
          </w:tcPr>
          <w:p w14:paraId="7852C098" w14:textId="77777777" w:rsidR="00C7141C" w:rsidRPr="00130EA0" w:rsidRDefault="00C7141C" w:rsidP="001F2260">
            <w:pPr>
              <w:spacing w:before="40" w:after="40"/>
              <w:rPr>
                <w:b/>
                <w:bCs/>
                <w:sz w:val="20"/>
                <w:lang w:val="ru-RU"/>
              </w:rPr>
            </w:pPr>
            <w:r w:rsidRPr="00130EA0">
              <w:rPr>
                <w:b/>
                <w:bCs/>
                <w:sz w:val="20"/>
                <w:lang w:val="ru-RU"/>
              </w:rPr>
              <w:t>SF</w:t>
            </w:r>
          </w:p>
        </w:tc>
        <w:tc>
          <w:tcPr>
            <w:tcW w:w="7668" w:type="dxa"/>
          </w:tcPr>
          <w:p w14:paraId="19B37FEE" w14:textId="77777777" w:rsidR="00C7141C" w:rsidRPr="00130EA0" w:rsidRDefault="00C7141C" w:rsidP="001F2260">
            <w:pPr>
              <w:spacing w:before="40" w:after="40"/>
              <w:jc w:val="left"/>
              <w:rPr>
                <w:sz w:val="20"/>
                <w:lang w:val="ru-RU"/>
              </w:rPr>
            </w:pPr>
            <w:r w:rsidRPr="00130EA0">
              <w:rPr>
                <w:sz w:val="20"/>
                <w:lang w:val="ru-RU"/>
              </w:rPr>
              <w:t>Совместное использование частот и координация между системами фиксированной спутниковой службы и фиксированной службы</w:t>
            </w:r>
          </w:p>
        </w:tc>
      </w:tr>
      <w:tr w:rsidR="00C7141C" w:rsidRPr="00FD3C61" w14:paraId="075A812D" w14:textId="77777777" w:rsidTr="001F2260">
        <w:trPr>
          <w:jc w:val="center"/>
        </w:trPr>
        <w:tc>
          <w:tcPr>
            <w:tcW w:w="1188" w:type="dxa"/>
            <w:shd w:val="clear" w:color="auto" w:fill="auto"/>
          </w:tcPr>
          <w:p w14:paraId="20DA1F7A" w14:textId="77777777" w:rsidR="00C7141C" w:rsidRPr="00130EA0" w:rsidRDefault="00C7141C" w:rsidP="001F2260">
            <w:pPr>
              <w:spacing w:before="40" w:after="40"/>
              <w:rPr>
                <w:b/>
                <w:bCs/>
                <w:sz w:val="20"/>
                <w:lang w:val="ru-RU"/>
              </w:rPr>
            </w:pPr>
            <w:r w:rsidRPr="00130EA0">
              <w:rPr>
                <w:b/>
                <w:bCs/>
                <w:sz w:val="20"/>
                <w:lang w:val="ru-RU"/>
              </w:rPr>
              <w:t>SM</w:t>
            </w:r>
          </w:p>
        </w:tc>
        <w:tc>
          <w:tcPr>
            <w:tcW w:w="7668" w:type="dxa"/>
            <w:shd w:val="clear" w:color="auto" w:fill="auto"/>
          </w:tcPr>
          <w:p w14:paraId="6AF65652" w14:textId="77777777" w:rsidR="00C7141C" w:rsidRPr="00130EA0" w:rsidRDefault="00C7141C" w:rsidP="001F2260">
            <w:pPr>
              <w:spacing w:before="40" w:after="40"/>
              <w:jc w:val="left"/>
              <w:rPr>
                <w:sz w:val="20"/>
                <w:lang w:val="ru-RU"/>
              </w:rPr>
            </w:pPr>
            <w:r w:rsidRPr="00130EA0">
              <w:rPr>
                <w:sz w:val="20"/>
                <w:lang w:val="ru-RU"/>
              </w:rPr>
              <w:t>Управление использованием спектра</w:t>
            </w:r>
          </w:p>
        </w:tc>
      </w:tr>
      <w:tr w:rsidR="00C7141C" w:rsidRPr="00FD3C61" w14:paraId="0769D11D" w14:textId="77777777" w:rsidTr="001F2260">
        <w:trPr>
          <w:jc w:val="center"/>
        </w:trPr>
        <w:tc>
          <w:tcPr>
            <w:tcW w:w="1188" w:type="dxa"/>
          </w:tcPr>
          <w:p w14:paraId="361A58B7" w14:textId="77777777" w:rsidR="00C7141C" w:rsidRPr="00130EA0" w:rsidRDefault="00C7141C" w:rsidP="001F2260">
            <w:pPr>
              <w:spacing w:before="40" w:after="40"/>
              <w:rPr>
                <w:b/>
                <w:bCs/>
                <w:sz w:val="20"/>
                <w:lang w:val="ru-RU"/>
              </w:rPr>
            </w:pPr>
            <w:r w:rsidRPr="00130EA0">
              <w:rPr>
                <w:b/>
                <w:bCs/>
                <w:sz w:val="20"/>
                <w:lang w:val="ru-RU"/>
              </w:rPr>
              <w:t>SNG</w:t>
            </w:r>
          </w:p>
        </w:tc>
        <w:tc>
          <w:tcPr>
            <w:tcW w:w="7668" w:type="dxa"/>
          </w:tcPr>
          <w:p w14:paraId="2BCA3541" w14:textId="77777777" w:rsidR="00C7141C" w:rsidRPr="00130EA0" w:rsidRDefault="00C7141C" w:rsidP="001F2260">
            <w:pPr>
              <w:spacing w:before="40" w:after="40"/>
              <w:jc w:val="left"/>
              <w:rPr>
                <w:sz w:val="20"/>
                <w:lang w:val="ru-RU"/>
              </w:rPr>
            </w:pPr>
            <w:r w:rsidRPr="00130EA0">
              <w:rPr>
                <w:sz w:val="20"/>
                <w:lang w:val="ru-RU"/>
              </w:rPr>
              <w:t>Спутниковый сбор новостей</w:t>
            </w:r>
          </w:p>
        </w:tc>
      </w:tr>
      <w:tr w:rsidR="00C7141C" w:rsidRPr="00290B9E" w14:paraId="40BE61FF" w14:textId="77777777" w:rsidTr="001F2260">
        <w:trPr>
          <w:jc w:val="center"/>
        </w:trPr>
        <w:tc>
          <w:tcPr>
            <w:tcW w:w="1188" w:type="dxa"/>
          </w:tcPr>
          <w:p w14:paraId="0187F87E" w14:textId="77777777" w:rsidR="00C7141C" w:rsidRPr="00130EA0" w:rsidRDefault="00C7141C" w:rsidP="001F2260">
            <w:pPr>
              <w:spacing w:before="40" w:after="40"/>
              <w:rPr>
                <w:b/>
                <w:bCs/>
                <w:sz w:val="20"/>
                <w:lang w:val="ru-RU"/>
              </w:rPr>
            </w:pPr>
            <w:r w:rsidRPr="00130EA0">
              <w:rPr>
                <w:b/>
                <w:bCs/>
                <w:sz w:val="20"/>
                <w:lang w:val="ru-RU"/>
              </w:rPr>
              <w:t>TF</w:t>
            </w:r>
          </w:p>
        </w:tc>
        <w:tc>
          <w:tcPr>
            <w:tcW w:w="7668" w:type="dxa"/>
          </w:tcPr>
          <w:p w14:paraId="58549AAA" w14:textId="77777777" w:rsidR="00C7141C" w:rsidRPr="00130EA0" w:rsidRDefault="00C7141C" w:rsidP="001F2260">
            <w:pPr>
              <w:spacing w:before="40" w:after="40"/>
              <w:jc w:val="left"/>
              <w:rPr>
                <w:sz w:val="20"/>
                <w:lang w:val="ru-RU"/>
              </w:rPr>
            </w:pPr>
            <w:r w:rsidRPr="00130EA0">
              <w:rPr>
                <w:sz w:val="20"/>
                <w:lang w:val="ru-RU"/>
              </w:rPr>
              <w:t>Передача сигналов времени и эталонных частот</w:t>
            </w:r>
          </w:p>
        </w:tc>
      </w:tr>
      <w:tr w:rsidR="00C7141C" w:rsidRPr="00290B9E" w14:paraId="136F25B6" w14:textId="77777777" w:rsidTr="001F2260">
        <w:trPr>
          <w:jc w:val="center"/>
        </w:trPr>
        <w:tc>
          <w:tcPr>
            <w:tcW w:w="1188" w:type="dxa"/>
          </w:tcPr>
          <w:p w14:paraId="62C24AB4" w14:textId="77777777" w:rsidR="00C7141C" w:rsidRPr="00130EA0" w:rsidRDefault="00C7141C" w:rsidP="001F2260">
            <w:pPr>
              <w:spacing w:before="40" w:after="40"/>
              <w:rPr>
                <w:b/>
                <w:bCs/>
                <w:sz w:val="20"/>
                <w:lang w:val="ru-RU"/>
              </w:rPr>
            </w:pPr>
            <w:r w:rsidRPr="00130EA0">
              <w:rPr>
                <w:b/>
                <w:bCs/>
                <w:sz w:val="20"/>
                <w:lang w:val="ru-RU"/>
              </w:rPr>
              <w:t>V</w:t>
            </w:r>
          </w:p>
        </w:tc>
        <w:tc>
          <w:tcPr>
            <w:tcW w:w="7668" w:type="dxa"/>
          </w:tcPr>
          <w:p w14:paraId="52B8B7C7" w14:textId="77777777" w:rsidR="00C7141C" w:rsidRPr="00130EA0" w:rsidRDefault="00C7141C" w:rsidP="001F2260">
            <w:pPr>
              <w:spacing w:before="40" w:after="180"/>
              <w:jc w:val="left"/>
              <w:rPr>
                <w:sz w:val="20"/>
                <w:lang w:val="ru-RU"/>
              </w:rPr>
            </w:pPr>
            <w:r w:rsidRPr="00130EA0">
              <w:rPr>
                <w:sz w:val="20"/>
                <w:lang w:val="ru-RU"/>
              </w:rPr>
              <w:t>Словарь и связанные с ним вопросы</w:t>
            </w:r>
          </w:p>
        </w:tc>
      </w:tr>
    </w:tbl>
    <w:p w14:paraId="2A06777B" w14:textId="77777777" w:rsidR="00C7141C" w:rsidRPr="00FD3C61" w:rsidRDefault="00C7141C" w:rsidP="00C7141C">
      <w:pPr>
        <w:tabs>
          <w:tab w:val="clear" w:pos="794"/>
          <w:tab w:val="clear" w:pos="1191"/>
          <w:tab w:val="clear" w:pos="1588"/>
          <w:tab w:val="clear" w:pos="1985"/>
        </w:tabs>
        <w:overflowPunct/>
        <w:autoSpaceDE/>
        <w:autoSpaceDN/>
        <w:adjustRightInd/>
        <w:spacing w:before="0"/>
        <w:jc w:val="left"/>
        <w:textAlignment w:val="auto"/>
        <w:rPr>
          <w:rFonts w:eastAsia="SimSun"/>
          <w:szCs w:val="24"/>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8856"/>
      </w:tblGrid>
      <w:tr w:rsidR="00C7141C" w:rsidRPr="002E2C47" w14:paraId="28479B6A" w14:textId="77777777" w:rsidTr="001F2260">
        <w:trPr>
          <w:jc w:val="center"/>
        </w:trPr>
        <w:tc>
          <w:tcPr>
            <w:tcW w:w="8856" w:type="dxa"/>
          </w:tcPr>
          <w:p w14:paraId="552284A5" w14:textId="77777777" w:rsidR="00C7141C" w:rsidRPr="00FD3C61" w:rsidRDefault="00C7141C" w:rsidP="001F2260">
            <w:pPr>
              <w:spacing w:after="120"/>
              <w:jc w:val="left"/>
              <w:rPr>
                <w:rFonts w:eastAsia="SimSun"/>
                <w:i/>
                <w:iCs/>
                <w:sz w:val="20"/>
                <w:lang w:val="ru-RU" w:eastAsia="zh-CN"/>
              </w:rPr>
            </w:pPr>
            <w:r w:rsidRPr="004E05E5">
              <w:rPr>
                <w:b/>
                <w:bCs/>
                <w:i/>
                <w:iCs/>
                <w:sz w:val="20"/>
                <w:lang w:val="ru-RU"/>
              </w:rPr>
              <w:t>Примечание</w:t>
            </w:r>
            <w:r w:rsidRPr="004E05E5">
              <w:rPr>
                <w:i/>
                <w:iCs/>
                <w:sz w:val="20"/>
                <w:lang w:val="ru-RU"/>
              </w:rPr>
              <w:t>. – Настоящая Рекомендация МСЭ-R утверждена на английском языке в</w:t>
            </w:r>
            <w:r>
              <w:rPr>
                <w:i/>
                <w:iCs/>
                <w:sz w:val="20"/>
                <w:lang w:val="en-US"/>
              </w:rPr>
              <w:t> </w:t>
            </w:r>
            <w:r w:rsidRPr="004E05E5">
              <w:rPr>
                <w:i/>
                <w:iCs/>
                <w:sz w:val="20"/>
                <w:lang w:val="ru-RU"/>
              </w:rPr>
              <w:t>соответствии с процедурой, изложенной в Резолюции МСЭ-R</w:t>
            </w:r>
            <w:r>
              <w:rPr>
                <w:i/>
                <w:iCs/>
                <w:sz w:val="20"/>
                <w:lang w:val="ru-RU"/>
              </w:rPr>
              <w:t xml:space="preserve"> </w:t>
            </w:r>
            <w:r w:rsidRPr="004E05E5">
              <w:rPr>
                <w:i/>
                <w:iCs/>
                <w:sz w:val="20"/>
                <w:lang w:val="ru-RU"/>
              </w:rPr>
              <w:t>1.</w:t>
            </w:r>
          </w:p>
        </w:tc>
      </w:tr>
    </w:tbl>
    <w:p w14:paraId="5E21F371" w14:textId="78B05ADF" w:rsidR="00C7141C" w:rsidRPr="004E05E5" w:rsidRDefault="00C7141C" w:rsidP="00C7141C">
      <w:pPr>
        <w:spacing w:before="360"/>
        <w:jc w:val="right"/>
        <w:rPr>
          <w:sz w:val="20"/>
          <w:lang w:val="ru-RU"/>
        </w:rPr>
      </w:pPr>
      <w:r w:rsidRPr="004E05E5">
        <w:rPr>
          <w:i/>
          <w:iCs/>
          <w:sz w:val="20"/>
          <w:lang w:val="ru-RU"/>
        </w:rPr>
        <w:t>Электронная публикация</w:t>
      </w:r>
      <w:r w:rsidRPr="004E05E5">
        <w:rPr>
          <w:i/>
          <w:iCs/>
          <w:sz w:val="20"/>
          <w:lang w:val="ru-RU"/>
        </w:rPr>
        <w:br/>
      </w:r>
      <w:r w:rsidRPr="004E05E5">
        <w:rPr>
          <w:sz w:val="20"/>
          <w:lang w:val="ru-RU"/>
        </w:rPr>
        <w:t>Женева, 20</w:t>
      </w:r>
      <w:r>
        <w:rPr>
          <w:sz w:val="20"/>
          <w:lang w:val="en-GB"/>
        </w:rPr>
        <w:t>2</w:t>
      </w:r>
      <w:r>
        <w:rPr>
          <w:sz w:val="20"/>
          <w:lang w:val="en-GB"/>
        </w:rPr>
        <w:t>4</w:t>
      </w:r>
      <w:r w:rsidRPr="004E05E5">
        <w:rPr>
          <w:sz w:val="20"/>
          <w:lang w:val="ru-RU"/>
        </w:rPr>
        <w:t xml:space="preserve"> г.</w:t>
      </w:r>
    </w:p>
    <w:p w14:paraId="57853042" w14:textId="5B173B28" w:rsidR="00C7141C" w:rsidRPr="009E7C05" w:rsidRDefault="00C7141C" w:rsidP="00C7141C">
      <w:pPr>
        <w:jc w:val="center"/>
        <w:rPr>
          <w:sz w:val="20"/>
          <w:lang w:val="en-GB"/>
        </w:rPr>
      </w:pPr>
      <w:r w:rsidRPr="00470E28">
        <w:rPr>
          <w:sz w:val="20"/>
          <w:lang w:val="en-US"/>
        </w:rPr>
        <w:sym w:font="Symbol" w:char="F0E3"/>
      </w:r>
      <w:r w:rsidRPr="00CB5488">
        <w:rPr>
          <w:sz w:val="20"/>
          <w:lang w:val="ru-RU"/>
        </w:rPr>
        <w:t xml:space="preserve"> </w:t>
      </w:r>
      <w:r w:rsidRPr="00470E28">
        <w:rPr>
          <w:sz w:val="20"/>
          <w:lang w:val="en-US"/>
        </w:rPr>
        <w:t>ITU</w:t>
      </w:r>
      <w:r w:rsidRPr="00CB5488">
        <w:rPr>
          <w:sz w:val="20"/>
          <w:lang w:val="ru-RU"/>
        </w:rPr>
        <w:t xml:space="preserve"> </w:t>
      </w:r>
      <w:bookmarkStart w:id="2" w:name="iiannee"/>
      <w:bookmarkEnd w:id="2"/>
      <w:r w:rsidRPr="00CB5488">
        <w:rPr>
          <w:sz w:val="20"/>
          <w:lang w:val="ru-RU"/>
        </w:rPr>
        <w:t>20</w:t>
      </w:r>
      <w:r>
        <w:rPr>
          <w:sz w:val="20"/>
          <w:lang w:val="en-GB"/>
        </w:rPr>
        <w:t>2</w:t>
      </w:r>
      <w:r>
        <w:rPr>
          <w:sz w:val="20"/>
          <w:lang w:val="en-GB"/>
        </w:rPr>
        <w:t>4</w:t>
      </w:r>
    </w:p>
    <w:p w14:paraId="6640269D" w14:textId="2B9937A2" w:rsidR="00571593" w:rsidRPr="00744DF9" w:rsidRDefault="00C7141C" w:rsidP="00C7141C">
      <w:pPr>
        <w:tabs>
          <w:tab w:val="clear" w:pos="794"/>
          <w:tab w:val="clear" w:pos="1191"/>
          <w:tab w:val="clear" w:pos="1588"/>
          <w:tab w:val="clear" w:pos="1985"/>
        </w:tabs>
        <w:overflowPunct/>
        <w:autoSpaceDE/>
        <w:autoSpaceDN/>
        <w:adjustRightInd/>
        <w:textAlignment w:val="auto"/>
        <w:rPr>
          <w:lang w:val="ru-RU"/>
        </w:rPr>
      </w:pPr>
      <w:r w:rsidRPr="004E05E5">
        <w:rPr>
          <w:sz w:val="20"/>
          <w:lang w:val="ru-RU"/>
        </w:rPr>
        <w:t>Все права сохранены. Ни одна из частей данной публикации не может быть воспроизведена с помощью каких бы то ни было средств без предварительного письменного разрешения МСЭ.</w:t>
      </w:r>
    </w:p>
    <w:p w14:paraId="4616340B" w14:textId="77777777" w:rsidR="007565CC" w:rsidRPr="00744DF9" w:rsidRDefault="007565CC" w:rsidP="00220899">
      <w:pPr>
        <w:spacing w:before="160"/>
        <w:rPr>
          <w:i/>
          <w:sz w:val="18"/>
          <w:lang w:val="ru-RU"/>
        </w:rPr>
        <w:sectPr w:rsidR="007565CC" w:rsidRPr="00744DF9" w:rsidSect="007565CC">
          <w:headerReference w:type="even" r:id="rId16"/>
          <w:headerReference w:type="default" r:id="rId17"/>
          <w:pgSz w:w="11907" w:h="16834" w:code="9"/>
          <w:pgMar w:top="1418" w:right="1134" w:bottom="1134" w:left="1134" w:header="720" w:footer="482" w:gutter="0"/>
          <w:pgNumType w:fmt="lowerRoman" w:start="2"/>
          <w:cols w:space="720"/>
        </w:sectPr>
      </w:pPr>
    </w:p>
    <w:p w14:paraId="5CD7701F" w14:textId="51109EC9" w:rsidR="00934ED7" w:rsidRPr="00744DF9" w:rsidRDefault="00555C6F" w:rsidP="006642B9">
      <w:pPr>
        <w:pStyle w:val="RecNo"/>
        <w:spacing w:before="0"/>
        <w:rPr>
          <w:szCs w:val="26"/>
          <w:lang w:val="ru-RU"/>
        </w:rPr>
      </w:pPr>
      <w:bookmarkStart w:id="3" w:name="irecnoe"/>
      <w:bookmarkEnd w:id="3"/>
      <w:r w:rsidRPr="00744DF9">
        <w:rPr>
          <w:szCs w:val="26"/>
          <w:lang w:val="ru-RU"/>
        </w:rPr>
        <w:lastRenderedPageBreak/>
        <w:t xml:space="preserve">РЕКОМЕНДАЦИЯ </w:t>
      </w:r>
      <w:r w:rsidR="007F11BB" w:rsidRPr="00744DF9">
        <w:rPr>
          <w:szCs w:val="26"/>
          <w:lang w:val="ru-RU"/>
        </w:rPr>
        <w:t xml:space="preserve"> </w:t>
      </w:r>
      <w:r w:rsidRPr="00744DF9">
        <w:rPr>
          <w:rStyle w:val="href"/>
          <w:lang w:val="ru-RU"/>
        </w:rPr>
        <w:t xml:space="preserve">МСЭ-R </w:t>
      </w:r>
      <w:r w:rsidR="007F11BB" w:rsidRPr="00744DF9">
        <w:rPr>
          <w:rStyle w:val="href"/>
          <w:lang w:val="ru-RU"/>
        </w:rPr>
        <w:t xml:space="preserve"> </w:t>
      </w:r>
      <w:r w:rsidR="00447D20" w:rsidRPr="00744DF9">
        <w:rPr>
          <w:rStyle w:val="href"/>
          <w:lang w:val="ru-RU"/>
        </w:rPr>
        <w:t>BT.</w:t>
      </w:r>
      <w:r w:rsidR="00382F79" w:rsidRPr="00744DF9">
        <w:rPr>
          <w:rStyle w:val="href"/>
          <w:szCs w:val="26"/>
          <w:lang w:val="ru-RU"/>
        </w:rPr>
        <w:t>2036-</w:t>
      </w:r>
      <w:r w:rsidR="00EA665B" w:rsidRPr="00744DF9">
        <w:rPr>
          <w:rStyle w:val="href"/>
          <w:szCs w:val="26"/>
          <w:lang w:val="ru-RU"/>
        </w:rPr>
        <w:t>5</w:t>
      </w:r>
    </w:p>
    <w:p w14:paraId="02B13CCC" w14:textId="77777777" w:rsidR="00382F79" w:rsidRPr="00744DF9" w:rsidRDefault="00382F79" w:rsidP="00382F79">
      <w:pPr>
        <w:pStyle w:val="Rectitle"/>
        <w:rPr>
          <w:szCs w:val="26"/>
          <w:lang w:val="ru-RU"/>
        </w:rPr>
      </w:pPr>
      <w:r w:rsidRPr="00744DF9">
        <w:rPr>
          <w:szCs w:val="26"/>
          <w:lang w:val="ru-RU"/>
        </w:rPr>
        <w:t xml:space="preserve">Характеристики эталонной приемной системы для планирования частот </w:t>
      </w:r>
      <w:r w:rsidRPr="00744DF9">
        <w:rPr>
          <w:szCs w:val="26"/>
          <w:lang w:val="ru-RU"/>
        </w:rPr>
        <w:br/>
        <w:t>систем цифрового наземного телевидения</w:t>
      </w:r>
    </w:p>
    <w:p w14:paraId="0F6CC3F8" w14:textId="647605C8" w:rsidR="00E0009C" w:rsidRPr="00744DF9" w:rsidRDefault="00382F79" w:rsidP="00382F79">
      <w:pPr>
        <w:pStyle w:val="Recref"/>
        <w:rPr>
          <w:lang w:val="ru-RU"/>
        </w:rPr>
      </w:pPr>
      <w:r w:rsidRPr="00744DF9">
        <w:rPr>
          <w:lang w:val="ru-RU"/>
        </w:rPr>
        <w:t>(Вопросы МСЭ-R 114/6 и МСЭ-R 132-3/6)</w:t>
      </w:r>
    </w:p>
    <w:p w14:paraId="5AA6C008" w14:textId="5D13D08C" w:rsidR="00E0009C" w:rsidRPr="00744DF9" w:rsidRDefault="00382F79" w:rsidP="00E0009C">
      <w:pPr>
        <w:pStyle w:val="Recdate"/>
        <w:rPr>
          <w:lang w:val="ru-RU"/>
        </w:rPr>
      </w:pPr>
      <w:r w:rsidRPr="00744DF9">
        <w:rPr>
          <w:lang w:val="ru-RU"/>
        </w:rPr>
        <w:t>(2013-2016-2018-2019-2021</w:t>
      </w:r>
      <w:r w:rsidR="00EA665B" w:rsidRPr="00744DF9">
        <w:rPr>
          <w:lang w:val="ru-RU"/>
        </w:rPr>
        <w:t>-2023</w:t>
      </w:r>
      <w:r w:rsidRPr="00744DF9">
        <w:rPr>
          <w:lang w:val="ru-RU"/>
        </w:rPr>
        <w:t>)</w:t>
      </w:r>
    </w:p>
    <w:p w14:paraId="6A69CC52" w14:textId="77777777" w:rsidR="00DB6D4F" w:rsidRPr="00744DF9" w:rsidRDefault="00DB6D4F" w:rsidP="00DB6D4F">
      <w:pPr>
        <w:pStyle w:val="HeadingSum"/>
        <w:rPr>
          <w:sz w:val="20"/>
          <w:lang w:val="ru-RU"/>
        </w:rPr>
      </w:pPr>
      <w:r w:rsidRPr="00744DF9">
        <w:rPr>
          <w:lang w:val="ru-RU"/>
        </w:rPr>
        <w:t>Сфера применения</w:t>
      </w:r>
    </w:p>
    <w:p w14:paraId="77D067C9" w14:textId="77777777" w:rsidR="00DB6D4F" w:rsidRPr="00744DF9" w:rsidRDefault="00DB6D4F" w:rsidP="00DB6D4F">
      <w:pPr>
        <w:pStyle w:val="Summary"/>
        <w:rPr>
          <w:lang w:val="ru-RU"/>
        </w:rPr>
      </w:pPr>
      <w:r w:rsidRPr="00744DF9">
        <w:rPr>
          <w:lang w:val="ru-RU"/>
        </w:rPr>
        <w:t>В настоящей Рекомендации определены характеристики эталонных приемных систем для различных систем цифрового наземного телевидения, используемых в качестве основы для планирования частот служб цифрового наземного телевидения в диапазонах ОВЧ/УВЧ.</w:t>
      </w:r>
    </w:p>
    <w:p w14:paraId="112A8FD8" w14:textId="77777777" w:rsidR="00DB6D4F" w:rsidRPr="00744DF9" w:rsidRDefault="00DB6D4F" w:rsidP="00DB6D4F">
      <w:pPr>
        <w:pStyle w:val="Headingb"/>
        <w:rPr>
          <w:lang w:val="ru-RU"/>
        </w:rPr>
      </w:pPr>
      <w:r w:rsidRPr="00744DF9">
        <w:rPr>
          <w:lang w:val="ru-RU"/>
        </w:rPr>
        <w:t>Ключевые слова</w:t>
      </w:r>
    </w:p>
    <w:p w14:paraId="28DD14D5" w14:textId="77777777" w:rsidR="00DB6D4F" w:rsidRPr="00744DF9" w:rsidRDefault="00DB6D4F" w:rsidP="00DB6D4F">
      <w:pPr>
        <w:rPr>
          <w:lang w:val="ru-RU"/>
        </w:rPr>
      </w:pPr>
      <w:r w:rsidRPr="00744DF9">
        <w:rPr>
          <w:lang w:val="ru-RU"/>
        </w:rPr>
        <w:t xml:space="preserve">Цифровое наземное телевидение, </w:t>
      </w:r>
      <w:r w:rsidRPr="00744DF9">
        <w:rPr>
          <w:color w:val="000000"/>
          <w:lang w:val="ru-RU"/>
        </w:rPr>
        <w:t>характеристики приемника, радиочастота, планирование частот, ОВЧ, УВЧ, защитное отношение, избирательность по соседнему каналу.</w:t>
      </w:r>
    </w:p>
    <w:p w14:paraId="4474EE2B" w14:textId="77777777" w:rsidR="00DB6D4F" w:rsidRPr="00744DF9" w:rsidRDefault="00DB6D4F" w:rsidP="00DB6D4F">
      <w:pPr>
        <w:pStyle w:val="Normalaftertitle"/>
        <w:rPr>
          <w:lang w:val="ru-RU"/>
        </w:rPr>
      </w:pPr>
      <w:r w:rsidRPr="00744DF9">
        <w:rPr>
          <w:lang w:val="ru-RU"/>
        </w:rPr>
        <w:t>Ассамблея радиосвязи МСЭ,</w:t>
      </w:r>
    </w:p>
    <w:p w14:paraId="54E1C9B4" w14:textId="77777777" w:rsidR="00DB6D4F" w:rsidRPr="00744DF9" w:rsidRDefault="00DB6D4F" w:rsidP="00DB6D4F">
      <w:pPr>
        <w:pStyle w:val="Call"/>
        <w:rPr>
          <w:lang w:val="ru-RU"/>
        </w:rPr>
      </w:pPr>
      <w:r w:rsidRPr="00744DF9">
        <w:rPr>
          <w:lang w:val="ru-RU"/>
        </w:rPr>
        <w:t>учитывая</w:t>
      </w:r>
      <w:r w:rsidRPr="00744DF9">
        <w:rPr>
          <w:i w:val="0"/>
          <w:iCs/>
          <w:lang w:val="ru-RU"/>
        </w:rPr>
        <w:t>,</w:t>
      </w:r>
    </w:p>
    <w:p w14:paraId="7503CF4F" w14:textId="77777777" w:rsidR="00DB6D4F" w:rsidRPr="00744DF9" w:rsidRDefault="00DB6D4F" w:rsidP="00DB6D4F">
      <w:pPr>
        <w:rPr>
          <w:lang w:val="ru-RU"/>
        </w:rPr>
      </w:pPr>
      <w:r w:rsidRPr="00744DF9">
        <w:rPr>
          <w:i/>
          <w:iCs/>
          <w:lang w:val="ru-RU"/>
        </w:rPr>
        <w:t>a)</w:t>
      </w:r>
      <w:r w:rsidRPr="00744DF9">
        <w:rPr>
          <w:lang w:val="ru-RU"/>
        </w:rPr>
        <w:tab/>
        <w:t>что в настоящее время широко распространены цифровые наземные телевизионные службы, использующие разнообразные системы;</w:t>
      </w:r>
    </w:p>
    <w:p w14:paraId="2E35107F" w14:textId="77777777" w:rsidR="00DB6D4F" w:rsidRPr="00744DF9" w:rsidRDefault="00DB6D4F" w:rsidP="00DB6D4F">
      <w:pPr>
        <w:rPr>
          <w:szCs w:val="24"/>
          <w:lang w:val="ru-RU"/>
        </w:rPr>
      </w:pPr>
      <w:r w:rsidRPr="00744DF9">
        <w:rPr>
          <w:i/>
          <w:iCs/>
          <w:szCs w:val="24"/>
          <w:lang w:val="ru-RU"/>
        </w:rPr>
        <w:t>b)</w:t>
      </w:r>
      <w:r w:rsidRPr="00744DF9">
        <w:rPr>
          <w:szCs w:val="24"/>
          <w:lang w:val="ru-RU"/>
        </w:rPr>
        <w:tab/>
      </w:r>
      <w:r w:rsidRPr="00744DF9">
        <w:rPr>
          <w:lang w:val="ru-RU"/>
        </w:rPr>
        <w:t>что сектор МСЭ-R отвечает на международном уровне за планирование частот и совместное использование частот различными службами, что позволяет обеспечить равноправное и эффективное использование радиочастотного спектра;</w:t>
      </w:r>
    </w:p>
    <w:p w14:paraId="44C6A949" w14:textId="77777777" w:rsidR="00DB6D4F" w:rsidRPr="00744DF9" w:rsidRDefault="00DB6D4F" w:rsidP="00DB6D4F">
      <w:pPr>
        <w:rPr>
          <w:szCs w:val="24"/>
          <w:lang w:val="ru-RU"/>
        </w:rPr>
      </w:pPr>
      <w:r w:rsidRPr="00744DF9">
        <w:rPr>
          <w:i/>
          <w:iCs/>
          <w:szCs w:val="24"/>
          <w:lang w:val="ru-RU"/>
        </w:rPr>
        <w:t>c)</w:t>
      </w:r>
      <w:r w:rsidRPr="00744DF9">
        <w:rPr>
          <w:szCs w:val="24"/>
          <w:lang w:val="ru-RU"/>
        </w:rPr>
        <w:tab/>
      </w:r>
      <w:r w:rsidRPr="00744DF9">
        <w:rPr>
          <w:lang w:val="ru-RU"/>
        </w:rPr>
        <w:t>что в Рекомендациях МСЭ-R BT.1306 и МСЭ-R BT.1877 определены, соответственно, методы исправления ошибок, формирования кадров данных, модуляции и передачи для</w:t>
      </w:r>
      <w:bookmarkStart w:id="4" w:name="OLE_LINK1"/>
      <w:r w:rsidRPr="00744DF9">
        <w:rPr>
          <w:lang w:val="ru-RU"/>
        </w:rPr>
        <w:t xml:space="preserve"> систем цифрового наземного телевизионного вещания (ЦНТВ) первого и второго поколений</w:t>
      </w:r>
      <w:bookmarkEnd w:id="4"/>
      <w:r w:rsidRPr="00744DF9">
        <w:rPr>
          <w:lang w:val="ru-RU"/>
        </w:rPr>
        <w:t>;</w:t>
      </w:r>
    </w:p>
    <w:p w14:paraId="1459247F" w14:textId="77777777" w:rsidR="00DB6D4F" w:rsidRPr="00744DF9" w:rsidRDefault="00DB6D4F" w:rsidP="00DB6D4F">
      <w:pPr>
        <w:rPr>
          <w:lang w:val="ru-RU"/>
        </w:rPr>
      </w:pPr>
      <w:r w:rsidRPr="00744DF9">
        <w:rPr>
          <w:i/>
          <w:iCs/>
          <w:lang w:val="ru-RU"/>
        </w:rPr>
        <w:t>d)</w:t>
      </w:r>
      <w:r w:rsidRPr="00744DF9">
        <w:rPr>
          <w:lang w:val="ru-RU"/>
        </w:rPr>
        <w:tab/>
        <w:t>что в Рекомендациях МСЭ-R BT.1368 и BT.2033 приведены критерии для планирования цифровых наземных телевизионных служб в полосах частот ОВЧ/УВЧ;</w:t>
      </w:r>
    </w:p>
    <w:p w14:paraId="3AD9E0D9" w14:textId="77777777" w:rsidR="00DB6D4F" w:rsidRPr="00744DF9" w:rsidRDefault="00DB6D4F" w:rsidP="00DB6D4F">
      <w:pPr>
        <w:rPr>
          <w:spacing w:val="-2"/>
          <w:lang w:val="ru-RU"/>
        </w:rPr>
      </w:pPr>
      <w:r w:rsidRPr="00744DF9">
        <w:rPr>
          <w:i/>
          <w:lang w:val="ru-RU"/>
        </w:rPr>
        <w:t>e)</w:t>
      </w:r>
      <w:r w:rsidRPr="00744DF9">
        <w:rPr>
          <w:i/>
          <w:lang w:val="ru-RU"/>
        </w:rPr>
        <w:tab/>
      </w:r>
      <w:r w:rsidRPr="00744DF9">
        <w:rPr>
          <w:spacing w:val="-2"/>
          <w:lang w:val="ru-RU"/>
        </w:rPr>
        <w:t>что параметры планирования частот для цифрового наземного телевизионного радиовещания (DVB-T) в Районе 1 и Исламской Республике Иран определены Соглашением GE06, в котором полоса III (174–230 МГц) запланирована для цифрового звукового и телевизионного радиовещания, а полосы IV/V (470–862 МГц) – для цифрового телевизионного радиовещания. В Соглашении GE06 приведена структура, позволяющая координировать планирование телевизионных частот среди стран Района 1 и Исламской Республики Иран;</w:t>
      </w:r>
    </w:p>
    <w:p w14:paraId="5393ADF6" w14:textId="77777777" w:rsidR="00DB6D4F" w:rsidRPr="00744DF9" w:rsidRDefault="00DB6D4F" w:rsidP="00DB6D4F">
      <w:pPr>
        <w:rPr>
          <w:lang w:val="ru-RU"/>
        </w:rPr>
      </w:pPr>
      <w:r w:rsidRPr="00744DF9">
        <w:rPr>
          <w:i/>
          <w:iCs/>
          <w:lang w:val="ru-RU"/>
        </w:rPr>
        <w:t>f)</w:t>
      </w:r>
      <w:r w:rsidRPr="00744DF9">
        <w:rPr>
          <w:lang w:val="ru-RU"/>
        </w:rPr>
        <w:tab/>
        <w:t>что ответственность Международной электротехнической комиссии (МЭК) распространяется на стандарты и методы измерения для телевизионных приемников, а также на их определения;</w:t>
      </w:r>
    </w:p>
    <w:p w14:paraId="63859AFE" w14:textId="77777777" w:rsidR="00DB6D4F" w:rsidRPr="00744DF9" w:rsidRDefault="00DB6D4F" w:rsidP="00DB6D4F">
      <w:pPr>
        <w:rPr>
          <w:lang w:val="ru-RU"/>
        </w:rPr>
      </w:pPr>
      <w:r w:rsidRPr="00744DF9">
        <w:rPr>
          <w:i/>
          <w:iCs/>
          <w:lang w:val="ru-RU"/>
        </w:rPr>
        <w:t>g)</w:t>
      </w:r>
      <w:r w:rsidRPr="00744DF9">
        <w:rPr>
          <w:lang w:val="ru-RU"/>
        </w:rPr>
        <w:tab/>
        <w:t>что номинальные характеристики и методы измерения для цифровых телевизионных приемников заданы в МЭК для различных систем ЦНТВ;</w:t>
      </w:r>
    </w:p>
    <w:p w14:paraId="3D5077BE" w14:textId="532A5F40" w:rsidR="00DB6D4F" w:rsidRPr="00744DF9" w:rsidRDefault="00DB6D4F" w:rsidP="00EA665B">
      <w:pPr>
        <w:rPr>
          <w:spacing w:val="-2"/>
          <w:lang w:val="ru-RU"/>
        </w:rPr>
      </w:pPr>
      <w:r w:rsidRPr="00744DF9">
        <w:rPr>
          <w:i/>
          <w:iCs/>
          <w:lang w:val="ru-RU"/>
        </w:rPr>
        <w:t>h)</w:t>
      </w:r>
      <w:r w:rsidRPr="00744DF9">
        <w:rPr>
          <w:lang w:val="ru-RU"/>
        </w:rPr>
        <w:tab/>
      </w:r>
      <w:r w:rsidRPr="00744DF9">
        <w:rPr>
          <w:spacing w:val="-2"/>
          <w:lang w:val="ru-RU"/>
        </w:rPr>
        <w:t>что хотя и существует непременная взаимосвязь между характеристиками приемников, которые используются в качестве предельных параметров для производителей, для эффективного использования спектра и планирования частот необходимо учитывать всю приемную систему полностью и принимать в качестве основы типовую эталонную приемную систему, а не предельные параметры, относящиеся к наихудшему случаю,</w:t>
      </w:r>
    </w:p>
    <w:p w14:paraId="530E91D5" w14:textId="77777777" w:rsidR="00DB6D4F" w:rsidRPr="00744DF9" w:rsidRDefault="00DB6D4F" w:rsidP="00EA665B">
      <w:pPr>
        <w:pStyle w:val="Call"/>
        <w:pageBreakBefore/>
        <w:rPr>
          <w:lang w:val="ru-RU"/>
        </w:rPr>
      </w:pPr>
      <w:r w:rsidRPr="00744DF9">
        <w:rPr>
          <w:lang w:val="ru-RU"/>
        </w:rPr>
        <w:lastRenderedPageBreak/>
        <w:t>рекомендует</w:t>
      </w:r>
    </w:p>
    <w:p w14:paraId="70FD821A" w14:textId="77777777" w:rsidR="00DB6D4F" w:rsidRPr="00744DF9" w:rsidRDefault="00DB6D4F" w:rsidP="00DB6D4F">
      <w:pPr>
        <w:rPr>
          <w:bCs/>
          <w:szCs w:val="22"/>
          <w:lang w:val="ru-RU"/>
        </w:rPr>
      </w:pPr>
      <w:r w:rsidRPr="00744DF9">
        <w:rPr>
          <w:b/>
          <w:szCs w:val="22"/>
          <w:lang w:val="ru-RU"/>
        </w:rPr>
        <w:t>1</w:t>
      </w:r>
      <w:r w:rsidRPr="00744DF9">
        <w:rPr>
          <w:bCs/>
          <w:szCs w:val="22"/>
          <w:lang w:val="ru-RU"/>
        </w:rPr>
        <w:tab/>
      </w:r>
      <w:r w:rsidRPr="00744DF9">
        <w:rPr>
          <w:szCs w:val="22"/>
          <w:lang w:val="ru-RU"/>
        </w:rPr>
        <w:t>использовать типовые характеристики эталонных телевизионных приемных систем, приведенные в Приложении 1, в качестве основы для планирования частот;</w:t>
      </w:r>
    </w:p>
    <w:p w14:paraId="48750499" w14:textId="77777777" w:rsidR="00DB6D4F" w:rsidRPr="00744DF9" w:rsidRDefault="00DB6D4F" w:rsidP="00DB6D4F">
      <w:pPr>
        <w:keepNext/>
        <w:rPr>
          <w:szCs w:val="22"/>
          <w:lang w:val="ru-RU"/>
        </w:rPr>
      </w:pPr>
      <w:r w:rsidRPr="00744DF9">
        <w:rPr>
          <w:b/>
          <w:bCs/>
          <w:szCs w:val="22"/>
          <w:lang w:val="ru-RU"/>
        </w:rPr>
        <w:t>2</w:t>
      </w:r>
      <w:r w:rsidRPr="00744DF9">
        <w:rPr>
          <w:szCs w:val="22"/>
          <w:lang w:val="ru-RU"/>
        </w:rPr>
        <w:tab/>
        <w:t>использовать характеристики эталонных телевизионных приемных систем первого поколения, приведенные в Приложении 2, в качестве основы для планирования частот</w:t>
      </w:r>
      <w:r w:rsidRPr="00744DF9">
        <w:rPr>
          <w:rStyle w:val="FootnoteReference"/>
          <w:szCs w:val="22"/>
          <w:lang w:val="ru-RU"/>
        </w:rPr>
        <w:footnoteReference w:id="1"/>
      </w:r>
      <w:r w:rsidRPr="00744DF9">
        <w:rPr>
          <w:szCs w:val="22"/>
          <w:lang w:val="ru-RU"/>
        </w:rPr>
        <w:t>;</w:t>
      </w:r>
    </w:p>
    <w:p w14:paraId="4C3E43D0" w14:textId="77777777" w:rsidR="00DB6D4F" w:rsidRPr="00744DF9" w:rsidRDefault="00DB6D4F" w:rsidP="00DB6D4F">
      <w:pPr>
        <w:keepNext/>
        <w:keepLines/>
        <w:rPr>
          <w:szCs w:val="22"/>
          <w:lang w:val="ru-RU"/>
        </w:rPr>
      </w:pPr>
      <w:r w:rsidRPr="00744DF9">
        <w:rPr>
          <w:b/>
          <w:bCs/>
          <w:szCs w:val="22"/>
          <w:lang w:val="ru-RU"/>
        </w:rPr>
        <w:t>3</w:t>
      </w:r>
      <w:r w:rsidRPr="00744DF9">
        <w:rPr>
          <w:szCs w:val="22"/>
          <w:lang w:val="ru-RU"/>
        </w:rPr>
        <w:tab/>
        <w:t>использовать характеристики эталонных телевизионных приемных систем второго поколения, приведенные в Приложении 3, в качестве основы для планирования частот</w:t>
      </w:r>
      <w:r w:rsidRPr="00744DF9">
        <w:rPr>
          <w:position w:val="6"/>
          <w:sz w:val="16"/>
          <w:szCs w:val="22"/>
          <w:lang w:val="ru-RU"/>
        </w:rPr>
        <w:t>1</w:t>
      </w:r>
      <w:r w:rsidRPr="00744DF9">
        <w:rPr>
          <w:szCs w:val="22"/>
          <w:lang w:val="ru-RU"/>
        </w:rPr>
        <w:t>.</w:t>
      </w:r>
    </w:p>
    <w:p w14:paraId="0BBC616D" w14:textId="77777777" w:rsidR="00DB6D4F" w:rsidRPr="00744DF9" w:rsidRDefault="00DB6D4F" w:rsidP="00DB6D4F">
      <w:pPr>
        <w:rPr>
          <w:szCs w:val="22"/>
          <w:lang w:val="ru-RU"/>
        </w:rPr>
      </w:pPr>
    </w:p>
    <w:p w14:paraId="54F2446D" w14:textId="77777777" w:rsidR="00DB6D4F" w:rsidRPr="00744DF9" w:rsidRDefault="00DB6D4F" w:rsidP="00DB6D4F">
      <w:pPr>
        <w:rPr>
          <w:sz w:val="24"/>
          <w:lang w:val="ru-RU"/>
        </w:rPr>
      </w:pPr>
    </w:p>
    <w:p w14:paraId="6D37DB6B" w14:textId="77777777" w:rsidR="00DB6D4F" w:rsidRPr="00744DF9" w:rsidRDefault="00DB6D4F" w:rsidP="00DB6D4F">
      <w:pPr>
        <w:pStyle w:val="AnnexNoTitle"/>
        <w:rPr>
          <w:szCs w:val="26"/>
          <w:lang w:val="ru-RU"/>
        </w:rPr>
      </w:pPr>
      <w:r w:rsidRPr="00744DF9">
        <w:rPr>
          <w:szCs w:val="26"/>
          <w:lang w:val="ru-RU"/>
        </w:rPr>
        <w:t>Приложение 1</w:t>
      </w:r>
      <w:r w:rsidRPr="00744DF9">
        <w:rPr>
          <w:szCs w:val="26"/>
          <w:lang w:val="ru-RU"/>
        </w:rPr>
        <w:br/>
      </w:r>
      <w:r w:rsidRPr="00744DF9">
        <w:rPr>
          <w:szCs w:val="26"/>
          <w:lang w:val="ru-RU"/>
        </w:rPr>
        <w:br/>
        <w:t>Типовые характеристики приемных систем цифрового наземного телевидения для планирования частот</w:t>
      </w:r>
    </w:p>
    <w:p w14:paraId="12E97F33" w14:textId="77777777" w:rsidR="00DB6D4F" w:rsidRPr="00744DF9" w:rsidRDefault="00DB6D4F" w:rsidP="00DB6D4F">
      <w:pPr>
        <w:pStyle w:val="Normalaftertitle"/>
        <w:rPr>
          <w:lang w:val="ru-RU" w:eastAsia="ja-JP"/>
        </w:rPr>
      </w:pPr>
      <w:r w:rsidRPr="00744DF9">
        <w:rPr>
          <w:szCs w:val="24"/>
          <w:lang w:val="ru-RU"/>
        </w:rPr>
        <w:t xml:space="preserve">В представленных ниже таблицах 1–5 приведены значения для </w:t>
      </w:r>
      <w:r w:rsidRPr="00744DF9">
        <w:rPr>
          <w:lang w:val="ru-RU"/>
        </w:rPr>
        <w:t>типовых характеристик приемника, применимых к любым цифровым наземным телевизионным системам при планировании частот.</w:t>
      </w:r>
    </w:p>
    <w:p w14:paraId="22C18D96" w14:textId="77777777" w:rsidR="00DB6D4F" w:rsidRPr="00744DF9" w:rsidRDefault="00DB6D4F" w:rsidP="00DB6D4F">
      <w:pPr>
        <w:pStyle w:val="TableNo"/>
        <w:rPr>
          <w:lang w:val="ru-RU"/>
        </w:rPr>
      </w:pPr>
      <w:r w:rsidRPr="00744DF9">
        <w:rPr>
          <w:lang w:val="ru-RU"/>
        </w:rPr>
        <w:t>ТАБЛИЦА 1</w:t>
      </w:r>
    </w:p>
    <w:p w14:paraId="766186F6" w14:textId="77777777" w:rsidR="00DB6D4F" w:rsidRPr="00744DF9" w:rsidRDefault="00DB6D4F" w:rsidP="00DB6D4F">
      <w:pPr>
        <w:pStyle w:val="Tabletitle"/>
        <w:rPr>
          <w:lang w:val="ru-RU"/>
        </w:rPr>
      </w:pPr>
      <w:r w:rsidRPr="00744DF9">
        <w:rPr>
          <w:lang w:val="ru-RU"/>
        </w:rPr>
        <w:t>Высота антенны приемника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8"/>
        <w:gridCol w:w="2265"/>
        <w:gridCol w:w="2480"/>
        <w:gridCol w:w="2126"/>
      </w:tblGrid>
      <w:tr w:rsidR="00DB6D4F" w:rsidRPr="00744DF9" w14:paraId="379451DA" w14:textId="77777777" w:rsidTr="00DB6D4F">
        <w:trPr>
          <w:trHeight w:val="283"/>
          <w:jc w:val="center"/>
        </w:trPr>
        <w:tc>
          <w:tcPr>
            <w:tcW w:w="2768" w:type="dxa"/>
            <w:tcBorders>
              <w:top w:val="single" w:sz="4" w:space="0" w:color="auto"/>
              <w:left w:val="single" w:sz="4" w:space="0" w:color="auto"/>
              <w:bottom w:val="single" w:sz="4" w:space="0" w:color="auto"/>
              <w:right w:val="single" w:sz="4" w:space="0" w:color="auto"/>
            </w:tcBorders>
            <w:hideMark/>
          </w:tcPr>
          <w:p w14:paraId="1683728C" w14:textId="77777777" w:rsidR="00DB6D4F" w:rsidRPr="00744DF9" w:rsidRDefault="00DB6D4F">
            <w:pPr>
              <w:pStyle w:val="Tablehead"/>
              <w:rPr>
                <w:lang w:val="ru-RU"/>
              </w:rPr>
            </w:pPr>
            <w:r w:rsidRPr="00744DF9">
              <w:rPr>
                <w:bCs/>
                <w:lang w:val="ru-RU"/>
              </w:rPr>
              <w:t>Режим приема</w:t>
            </w:r>
          </w:p>
        </w:tc>
        <w:tc>
          <w:tcPr>
            <w:tcW w:w="2265" w:type="dxa"/>
            <w:tcBorders>
              <w:top w:val="single" w:sz="4" w:space="0" w:color="auto"/>
              <w:left w:val="single" w:sz="4" w:space="0" w:color="auto"/>
              <w:bottom w:val="single" w:sz="4" w:space="0" w:color="auto"/>
              <w:right w:val="single" w:sz="4" w:space="0" w:color="auto"/>
            </w:tcBorders>
            <w:hideMark/>
          </w:tcPr>
          <w:p w14:paraId="4BCE1CFB" w14:textId="77777777" w:rsidR="00DB6D4F" w:rsidRPr="00744DF9" w:rsidRDefault="00DB6D4F">
            <w:pPr>
              <w:pStyle w:val="Tablehead"/>
              <w:rPr>
                <w:lang w:val="ru-RU"/>
              </w:rPr>
            </w:pPr>
            <w:r w:rsidRPr="00744DF9">
              <w:rPr>
                <w:bCs/>
                <w:lang w:val="ru-RU"/>
              </w:rPr>
              <w:t>Фиксированная антенна</w:t>
            </w:r>
            <w:r w:rsidRPr="00744DF9">
              <w:rPr>
                <w:bCs/>
                <w:lang w:val="ru-RU"/>
              </w:rPr>
              <w:br/>
              <w:t>на крыше здания</w:t>
            </w:r>
          </w:p>
        </w:tc>
        <w:tc>
          <w:tcPr>
            <w:tcW w:w="2480" w:type="dxa"/>
            <w:tcBorders>
              <w:top w:val="single" w:sz="4" w:space="0" w:color="auto"/>
              <w:left w:val="single" w:sz="4" w:space="0" w:color="auto"/>
              <w:bottom w:val="single" w:sz="4" w:space="0" w:color="auto"/>
              <w:right w:val="single" w:sz="4" w:space="0" w:color="auto"/>
            </w:tcBorders>
            <w:hideMark/>
          </w:tcPr>
          <w:p w14:paraId="3D3AA4E5" w14:textId="77777777" w:rsidR="00DB6D4F" w:rsidRPr="00744DF9" w:rsidRDefault="00DB6D4F">
            <w:pPr>
              <w:pStyle w:val="Tablehead"/>
              <w:rPr>
                <w:lang w:val="ru-RU"/>
              </w:rPr>
            </w:pPr>
            <w:r w:rsidRPr="00744DF9">
              <w:rPr>
                <w:bCs/>
                <w:lang w:val="ru-RU"/>
              </w:rPr>
              <w:t>Переносные устройства</w:t>
            </w:r>
            <w:r w:rsidRPr="00744DF9">
              <w:rPr>
                <w:bCs/>
                <w:lang w:val="ru-RU"/>
              </w:rPr>
              <w:br/>
              <w:t>вне помещений/</w:t>
            </w:r>
            <w:r w:rsidRPr="00744DF9">
              <w:rPr>
                <w:b w:val="0"/>
                <w:lang w:val="ru-RU"/>
              </w:rPr>
              <w:br/>
            </w:r>
            <w:r w:rsidRPr="00744DF9">
              <w:rPr>
                <w:bCs/>
                <w:lang w:val="ru-RU"/>
              </w:rPr>
              <w:t>мобильные устройства</w:t>
            </w:r>
          </w:p>
        </w:tc>
        <w:tc>
          <w:tcPr>
            <w:tcW w:w="2126" w:type="dxa"/>
            <w:tcBorders>
              <w:top w:val="single" w:sz="4" w:space="0" w:color="auto"/>
              <w:left w:val="single" w:sz="4" w:space="0" w:color="auto"/>
              <w:bottom w:val="single" w:sz="4" w:space="0" w:color="auto"/>
              <w:right w:val="single" w:sz="4" w:space="0" w:color="auto"/>
            </w:tcBorders>
            <w:hideMark/>
          </w:tcPr>
          <w:p w14:paraId="0DD4CB9F" w14:textId="77777777" w:rsidR="00DB6D4F" w:rsidRPr="00744DF9" w:rsidRDefault="00DB6D4F">
            <w:pPr>
              <w:pStyle w:val="Tablehead"/>
              <w:rPr>
                <w:lang w:val="ru-RU"/>
              </w:rPr>
            </w:pPr>
            <w:r w:rsidRPr="00744DF9">
              <w:rPr>
                <w:bCs/>
                <w:lang w:val="ru-RU"/>
              </w:rPr>
              <w:t>Переносные устройства</w:t>
            </w:r>
            <w:r w:rsidRPr="00744DF9">
              <w:rPr>
                <w:bCs/>
                <w:lang w:val="ru-RU"/>
              </w:rPr>
              <w:br/>
              <w:t>внутри помещений</w:t>
            </w:r>
          </w:p>
        </w:tc>
      </w:tr>
      <w:tr w:rsidR="00DB6D4F" w:rsidRPr="00744DF9" w14:paraId="459649FA" w14:textId="77777777" w:rsidTr="00DB6D4F">
        <w:trPr>
          <w:trHeight w:val="283"/>
          <w:jc w:val="center"/>
        </w:trPr>
        <w:tc>
          <w:tcPr>
            <w:tcW w:w="2768" w:type="dxa"/>
            <w:tcBorders>
              <w:top w:val="single" w:sz="4" w:space="0" w:color="auto"/>
              <w:left w:val="single" w:sz="4" w:space="0" w:color="auto"/>
              <w:bottom w:val="single" w:sz="4" w:space="0" w:color="auto"/>
              <w:right w:val="single" w:sz="4" w:space="0" w:color="auto"/>
            </w:tcBorders>
            <w:vAlign w:val="center"/>
            <w:hideMark/>
          </w:tcPr>
          <w:p w14:paraId="5014EFC9" w14:textId="77777777" w:rsidR="00DB6D4F" w:rsidRPr="00744DF9" w:rsidRDefault="00DB6D4F">
            <w:pPr>
              <w:pStyle w:val="Tabletext"/>
              <w:jc w:val="left"/>
              <w:rPr>
                <w:lang w:val="ru-RU"/>
              </w:rPr>
            </w:pPr>
            <w:r w:rsidRPr="00744DF9">
              <w:rPr>
                <w:lang w:val="ru-RU"/>
              </w:rPr>
              <w:t>Высота антенны приемника над поверхностью земли</w:t>
            </w:r>
          </w:p>
        </w:tc>
        <w:tc>
          <w:tcPr>
            <w:tcW w:w="2265" w:type="dxa"/>
            <w:tcBorders>
              <w:top w:val="single" w:sz="4" w:space="0" w:color="auto"/>
              <w:left w:val="single" w:sz="4" w:space="0" w:color="auto"/>
              <w:bottom w:val="single" w:sz="4" w:space="0" w:color="auto"/>
              <w:right w:val="single" w:sz="4" w:space="0" w:color="auto"/>
            </w:tcBorders>
            <w:vAlign w:val="center"/>
            <w:hideMark/>
          </w:tcPr>
          <w:p w14:paraId="4E3FD8D2" w14:textId="77777777" w:rsidR="00DB6D4F" w:rsidRPr="00744DF9" w:rsidRDefault="00DB6D4F">
            <w:pPr>
              <w:pStyle w:val="Tabletext"/>
              <w:jc w:val="center"/>
              <w:rPr>
                <w:lang w:val="ru-RU"/>
              </w:rPr>
            </w:pPr>
            <w:r w:rsidRPr="00744DF9">
              <w:rPr>
                <w:lang w:val="ru-RU"/>
              </w:rPr>
              <w:t>10</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26DD239" w14:textId="77777777" w:rsidR="00DB6D4F" w:rsidRPr="00744DF9" w:rsidRDefault="00DB6D4F">
            <w:pPr>
              <w:pStyle w:val="Tabletext"/>
              <w:jc w:val="center"/>
              <w:rPr>
                <w:lang w:val="ru-RU"/>
              </w:rPr>
            </w:pPr>
            <w:r w:rsidRPr="00744DF9">
              <w:rPr>
                <w:lang w:val="ru-RU"/>
              </w:rPr>
              <w:t>1,5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2697B1" w14:textId="77777777" w:rsidR="00DB6D4F" w:rsidRPr="00744DF9" w:rsidRDefault="00DB6D4F">
            <w:pPr>
              <w:pStyle w:val="Tabletext"/>
              <w:jc w:val="center"/>
              <w:rPr>
                <w:lang w:val="ru-RU"/>
              </w:rPr>
            </w:pPr>
            <w:r w:rsidRPr="00744DF9">
              <w:rPr>
                <w:lang w:val="ru-RU"/>
              </w:rPr>
              <w:t>1,5</w:t>
            </w:r>
          </w:p>
        </w:tc>
      </w:tr>
    </w:tbl>
    <w:p w14:paraId="31A0E326" w14:textId="77777777" w:rsidR="00DB6D4F" w:rsidRPr="00744DF9" w:rsidRDefault="00DB6D4F" w:rsidP="00DB6D4F">
      <w:pPr>
        <w:pStyle w:val="Tablefin"/>
        <w:rPr>
          <w:lang w:val="ru-RU"/>
        </w:rPr>
      </w:pPr>
    </w:p>
    <w:p w14:paraId="0436EECB" w14:textId="77777777" w:rsidR="00DB6D4F" w:rsidRPr="00744DF9" w:rsidRDefault="00DB6D4F" w:rsidP="00DB6D4F">
      <w:pPr>
        <w:pStyle w:val="TableNo"/>
        <w:rPr>
          <w:lang w:val="ru-RU"/>
        </w:rPr>
      </w:pPr>
      <w:r w:rsidRPr="00744DF9">
        <w:rPr>
          <w:lang w:val="ru-RU"/>
        </w:rPr>
        <w:t>ТАБЛИЦА 2</w:t>
      </w:r>
    </w:p>
    <w:p w14:paraId="4A7387E2" w14:textId="77777777" w:rsidR="00DB6D4F" w:rsidRPr="00744DF9" w:rsidRDefault="00DB6D4F" w:rsidP="00DB6D4F">
      <w:pPr>
        <w:pStyle w:val="Tabletitle"/>
        <w:rPr>
          <w:lang w:val="ru-RU"/>
        </w:rPr>
      </w:pPr>
      <w:r w:rsidRPr="00744DF9">
        <w:rPr>
          <w:lang w:val="ru-RU"/>
        </w:rPr>
        <w:t>Коэффициент направленного действия приемной антенны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8"/>
        <w:gridCol w:w="5021"/>
      </w:tblGrid>
      <w:tr w:rsidR="00DB6D4F" w:rsidRPr="002759D5" w14:paraId="75EEE99E" w14:textId="77777777" w:rsidTr="00DB6D4F">
        <w:trPr>
          <w:trHeight w:val="283"/>
          <w:jc w:val="center"/>
        </w:trPr>
        <w:tc>
          <w:tcPr>
            <w:tcW w:w="4618" w:type="dxa"/>
            <w:tcBorders>
              <w:top w:val="single" w:sz="4" w:space="0" w:color="auto"/>
              <w:left w:val="single" w:sz="4" w:space="0" w:color="auto"/>
              <w:bottom w:val="single" w:sz="4" w:space="0" w:color="auto"/>
              <w:right w:val="single" w:sz="4" w:space="0" w:color="auto"/>
            </w:tcBorders>
            <w:vAlign w:val="center"/>
            <w:hideMark/>
          </w:tcPr>
          <w:p w14:paraId="4D30D466" w14:textId="77777777" w:rsidR="00DB6D4F" w:rsidRPr="00744DF9" w:rsidRDefault="00DB6D4F" w:rsidP="00744DF9">
            <w:pPr>
              <w:pStyle w:val="Tabletext"/>
              <w:jc w:val="left"/>
              <w:rPr>
                <w:lang w:val="ru-RU"/>
              </w:rPr>
            </w:pPr>
            <w:r w:rsidRPr="00744DF9">
              <w:rPr>
                <w:lang w:val="ru-RU"/>
              </w:rPr>
              <w:t>Коэффициент направленного действия приемной антенны</w:t>
            </w:r>
          </w:p>
        </w:tc>
        <w:tc>
          <w:tcPr>
            <w:tcW w:w="5021" w:type="dxa"/>
            <w:tcBorders>
              <w:top w:val="single" w:sz="4" w:space="0" w:color="auto"/>
              <w:left w:val="single" w:sz="4" w:space="0" w:color="auto"/>
              <w:bottom w:val="single" w:sz="4" w:space="0" w:color="auto"/>
              <w:right w:val="single" w:sz="4" w:space="0" w:color="auto"/>
            </w:tcBorders>
            <w:hideMark/>
          </w:tcPr>
          <w:p w14:paraId="65512B16" w14:textId="77777777" w:rsidR="00DB6D4F" w:rsidRPr="00744DF9" w:rsidRDefault="00DB6D4F">
            <w:pPr>
              <w:pStyle w:val="Tabletext"/>
              <w:rPr>
                <w:szCs w:val="22"/>
                <w:lang w:val="ru-RU"/>
              </w:rPr>
            </w:pPr>
            <w:r w:rsidRPr="00744DF9">
              <w:rPr>
                <w:szCs w:val="22"/>
                <w:lang w:val="ru-RU"/>
              </w:rPr>
              <w:t>См. Рек. МСЭ-R BT.419</w:t>
            </w:r>
          </w:p>
        </w:tc>
      </w:tr>
    </w:tbl>
    <w:p w14:paraId="6985518D" w14:textId="77777777" w:rsidR="00DB6D4F" w:rsidRPr="00744DF9" w:rsidRDefault="00DB6D4F" w:rsidP="00DB6D4F">
      <w:pPr>
        <w:pStyle w:val="Tablefin"/>
        <w:rPr>
          <w:lang w:val="ru-RU" w:eastAsia="ja-JP"/>
        </w:rPr>
      </w:pPr>
    </w:p>
    <w:p w14:paraId="3A967181" w14:textId="77777777" w:rsidR="00DB6D4F" w:rsidRPr="00744DF9" w:rsidRDefault="00DB6D4F" w:rsidP="00DB6D4F">
      <w:pPr>
        <w:pStyle w:val="TableNo"/>
        <w:rPr>
          <w:lang w:val="ru-RU"/>
        </w:rPr>
      </w:pPr>
      <w:r w:rsidRPr="00744DF9">
        <w:rPr>
          <w:lang w:val="ru-RU"/>
        </w:rPr>
        <w:t>ТАБЛИЦА 3</w:t>
      </w:r>
    </w:p>
    <w:p w14:paraId="388D2F31" w14:textId="77777777" w:rsidR="00DB6D4F" w:rsidRPr="00744DF9" w:rsidRDefault="00DB6D4F" w:rsidP="00DB6D4F">
      <w:pPr>
        <w:pStyle w:val="Tabletitle"/>
        <w:rPr>
          <w:lang w:val="ru-RU"/>
        </w:rPr>
      </w:pPr>
      <w:r w:rsidRPr="00744DF9">
        <w:rPr>
          <w:lang w:val="ru-RU"/>
        </w:rPr>
        <w:t>Коэффициент шума приемника (дБ)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2"/>
        <w:gridCol w:w="2153"/>
        <w:gridCol w:w="2233"/>
        <w:gridCol w:w="2131"/>
      </w:tblGrid>
      <w:tr w:rsidR="00DB6D4F" w:rsidRPr="00744DF9" w14:paraId="7D96C544" w14:textId="77777777" w:rsidTr="00DB6D4F">
        <w:trPr>
          <w:trHeight w:val="283"/>
          <w:jc w:val="center"/>
        </w:trPr>
        <w:tc>
          <w:tcPr>
            <w:tcW w:w="3122" w:type="dxa"/>
            <w:tcBorders>
              <w:top w:val="single" w:sz="4" w:space="0" w:color="auto"/>
              <w:left w:val="single" w:sz="4" w:space="0" w:color="auto"/>
              <w:bottom w:val="single" w:sz="4" w:space="0" w:color="auto"/>
              <w:right w:val="single" w:sz="4" w:space="0" w:color="auto"/>
            </w:tcBorders>
            <w:vAlign w:val="center"/>
          </w:tcPr>
          <w:p w14:paraId="1B582FAA" w14:textId="77777777" w:rsidR="00DB6D4F" w:rsidRPr="00744DF9" w:rsidRDefault="00DB6D4F">
            <w:pPr>
              <w:pStyle w:val="Tablehead"/>
              <w:rPr>
                <w:lang w:val="ru-RU"/>
              </w:rPr>
            </w:pPr>
          </w:p>
        </w:tc>
        <w:tc>
          <w:tcPr>
            <w:tcW w:w="2153" w:type="dxa"/>
            <w:tcBorders>
              <w:top w:val="single" w:sz="4" w:space="0" w:color="auto"/>
              <w:left w:val="single" w:sz="4" w:space="0" w:color="auto"/>
              <w:bottom w:val="single" w:sz="4" w:space="0" w:color="auto"/>
              <w:right w:val="single" w:sz="4" w:space="0" w:color="auto"/>
            </w:tcBorders>
            <w:hideMark/>
          </w:tcPr>
          <w:p w14:paraId="21293D77" w14:textId="77777777" w:rsidR="00DB6D4F" w:rsidRPr="00744DF9" w:rsidRDefault="00DB6D4F">
            <w:pPr>
              <w:pStyle w:val="Tablehead"/>
              <w:rPr>
                <w:lang w:val="ru-RU"/>
              </w:rPr>
            </w:pPr>
            <w:r w:rsidRPr="00744DF9">
              <w:rPr>
                <w:bCs/>
                <w:lang w:val="ru-RU"/>
              </w:rPr>
              <w:t>Полоса I</w:t>
            </w:r>
          </w:p>
        </w:tc>
        <w:tc>
          <w:tcPr>
            <w:tcW w:w="2233" w:type="dxa"/>
            <w:tcBorders>
              <w:top w:val="single" w:sz="4" w:space="0" w:color="auto"/>
              <w:left w:val="single" w:sz="4" w:space="0" w:color="auto"/>
              <w:bottom w:val="single" w:sz="4" w:space="0" w:color="auto"/>
              <w:right w:val="single" w:sz="4" w:space="0" w:color="auto"/>
            </w:tcBorders>
            <w:hideMark/>
          </w:tcPr>
          <w:p w14:paraId="4627B441" w14:textId="77777777" w:rsidR="00DB6D4F" w:rsidRPr="00744DF9" w:rsidRDefault="00DB6D4F">
            <w:pPr>
              <w:pStyle w:val="Tablehead"/>
              <w:rPr>
                <w:lang w:val="ru-RU"/>
              </w:rPr>
            </w:pPr>
            <w:r w:rsidRPr="00744DF9">
              <w:rPr>
                <w:bCs/>
                <w:lang w:val="ru-RU"/>
              </w:rPr>
              <w:t>Полоса III</w:t>
            </w:r>
          </w:p>
        </w:tc>
        <w:tc>
          <w:tcPr>
            <w:tcW w:w="2131" w:type="dxa"/>
            <w:tcBorders>
              <w:top w:val="single" w:sz="4" w:space="0" w:color="auto"/>
              <w:left w:val="single" w:sz="4" w:space="0" w:color="auto"/>
              <w:bottom w:val="single" w:sz="4" w:space="0" w:color="auto"/>
              <w:right w:val="single" w:sz="4" w:space="0" w:color="auto"/>
            </w:tcBorders>
            <w:hideMark/>
          </w:tcPr>
          <w:p w14:paraId="7C3AFA06" w14:textId="77777777" w:rsidR="00DB6D4F" w:rsidRPr="00744DF9" w:rsidRDefault="00DB6D4F">
            <w:pPr>
              <w:pStyle w:val="Tablehead"/>
              <w:rPr>
                <w:lang w:val="ru-RU"/>
              </w:rPr>
            </w:pPr>
            <w:r w:rsidRPr="00744DF9">
              <w:rPr>
                <w:bCs/>
                <w:lang w:val="ru-RU"/>
              </w:rPr>
              <w:t>Полосы IV/V</w:t>
            </w:r>
          </w:p>
        </w:tc>
      </w:tr>
      <w:tr w:rsidR="00DB6D4F" w:rsidRPr="00744DF9" w14:paraId="348ABB36" w14:textId="77777777" w:rsidTr="00DB6D4F">
        <w:trPr>
          <w:trHeight w:val="283"/>
          <w:jc w:val="center"/>
        </w:trPr>
        <w:tc>
          <w:tcPr>
            <w:tcW w:w="3122" w:type="dxa"/>
            <w:tcBorders>
              <w:top w:val="single" w:sz="4" w:space="0" w:color="auto"/>
              <w:left w:val="single" w:sz="4" w:space="0" w:color="auto"/>
              <w:bottom w:val="single" w:sz="4" w:space="0" w:color="auto"/>
              <w:right w:val="single" w:sz="4" w:space="0" w:color="auto"/>
            </w:tcBorders>
            <w:vAlign w:val="center"/>
            <w:hideMark/>
          </w:tcPr>
          <w:p w14:paraId="1C1AC31B" w14:textId="77777777" w:rsidR="00DB6D4F" w:rsidRPr="00744DF9" w:rsidRDefault="00DB6D4F">
            <w:pPr>
              <w:pStyle w:val="Tabletext"/>
              <w:rPr>
                <w:lang w:val="ru-RU"/>
              </w:rPr>
            </w:pPr>
            <w:r w:rsidRPr="00744DF9">
              <w:rPr>
                <w:lang w:val="ru-RU"/>
              </w:rPr>
              <w:t>Частота (МГц)</w:t>
            </w:r>
          </w:p>
        </w:tc>
        <w:tc>
          <w:tcPr>
            <w:tcW w:w="2153" w:type="dxa"/>
            <w:tcBorders>
              <w:top w:val="single" w:sz="4" w:space="0" w:color="auto"/>
              <w:left w:val="single" w:sz="4" w:space="0" w:color="auto"/>
              <w:bottom w:val="single" w:sz="4" w:space="0" w:color="auto"/>
              <w:right w:val="single" w:sz="4" w:space="0" w:color="auto"/>
            </w:tcBorders>
            <w:hideMark/>
          </w:tcPr>
          <w:p w14:paraId="49BBB0F5" w14:textId="77777777" w:rsidR="00DB6D4F" w:rsidRPr="00744DF9" w:rsidRDefault="00DB6D4F">
            <w:pPr>
              <w:pStyle w:val="Tabletext"/>
              <w:jc w:val="center"/>
              <w:rPr>
                <w:lang w:val="ru-RU"/>
              </w:rPr>
            </w:pPr>
            <w:r w:rsidRPr="00744DF9">
              <w:rPr>
                <w:lang w:val="ru-RU"/>
              </w:rPr>
              <w:t>47–68</w:t>
            </w:r>
          </w:p>
        </w:tc>
        <w:tc>
          <w:tcPr>
            <w:tcW w:w="2233" w:type="dxa"/>
            <w:tcBorders>
              <w:top w:val="single" w:sz="4" w:space="0" w:color="auto"/>
              <w:left w:val="single" w:sz="4" w:space="0" w:color="auto"/>
              <w:bottom w:val="single" w:sz="4" w:space="0" w:color="auto"/>
              <w:right w:val="single" w:sz="4" w:space="0" w:color="auto"/>
            </w:tcBorders>
            <w:hideMark/>
          </w:tcPr>
          <w:p w14:paraId="40809227" w14:textId="77777777" w:rsidR="00DB6D4F" w:rsidRPr="00744DF9" w:rsidRDefault="00DB6D4F">
            <w:pPr>
              <w:pStyle w:val="Tabletext"/>
              <w:jc w:val="center"/>
              <w:rPr>
                <w:lang w:val="ru-RU"/>
              </w:rPr>
            </w:pPr>
            <w:r w:rsidRPr="00744DF9">
              <w:rPr>
                <w:lang w:val="ru-RU"/>
              </w:rPr>
              <w:t>174–230</w:t>
            </w:r>
          </w:p>
        </w:tc>
        <w:tc>
          <w:tcPr>
            <w:tcW w:w="2131" w:type="dxa"/>
            <w:tcBorders>
              <w:top w:val="single" w:sz="4" w:space="0" w:color="auto"/>
              <w:left w:val="single" w:sz="4" w:space="0" w:color="auto"/>
              <w:bottom w:val="single" w:sz="4" w:space="0" w:color="auto"/>
              <w:right w:val="single" w:sz="4" w:space="0" w:color="auto"/>
            </w:tcBorders>
            <w:hideMark/>
          </w:tcPr>
          <w:p w14:paraId="1F73B245" w14:textId="77777777" w:rsidR="00DB6D4F" w:rsidRPr="00744DF9" w:rsidRDefault="00DB6D4F">
            <w:pPr>
              <w:pStyle w:val="Tabletext"/>
              <w:jc w:val="center"/>
              <w:rPr>
                <w:lang w:val="ru-RU"/>
              </w:rPr>
            </w:pPr>
            <w:r w:rsidRPr="00744DF9">
              <w:rPr>
                <w:lang w:val="ru-RU"/>
              </w:rPr>
              <w:t>470–862</w:t>
            </w:r>
          </w:p>
        </w:tc>
      </w:tr>
      <w:tr w:rsidR="00DB6D4F" w:rsidRPr="00744DF9" w14:paraId="0B62705D" w14:textId="77777777" w:rsidTr="00DB6D4F">
        <w:trPr>
          <w:trHeight w:val="283"/>
          <w:jc w:val="center"/>
        </w:trPr>
        <w:tc>
          <w:tcPr>
            <w:tcW w:w="3122" w:type="dxa"/>
            <w:tcBorders>
              <w:top w:val="single" w:sz="4" w:space="0" w:color="auto"/>
              <w:left w:val="single" w:sz="4" w:space="0" w:color="auto"/>
              <w:bottom w:val="single" w:sz="4" w:space="0" w:color="auto"/>
              <w:right w:val="single" w:sz="4" w:space="0" w:color="auto"/>
            </w:tcBorders>
            <w:vAlign w:val="center"/>
            <w:hideMark/>
          </w:tcPr>
          <w:p w14:paraId="493CDEA8" w14:textId="77777777" w:rsidR="00DB6D4F" w:rsidRPr="00744DF9" w:rsidRDefault="00DB6D4F">
            <w:pPr>
              <w:pStyle w:val="Tabletext"/>
              <w:rPr>
                <w:lang w:val="ru-RU"/>
              </w:rPr>
            </w:pPr>
            <w:r w:rsidRPr="00744DF9">
              <w:rPr>
                <w:lang w:val="ru-RU"/>
              </w:rPr>
              <w:t>Коэффициент шума приемника</w:t>
            </w:r>
          </w:p>
        </w:tc>
        <w:tc>
          <w:tcPr>
            <w:tcW w:w="2153" w:type="dxa"/>
            <w:tcBorders>
              <w:top w:val="single" w:sz="4" w:space="0" w:color="auto"/>
              <w:left w:val="single" w:sz="4" w:space="0" w:color="auto"/>
              <w:bottom w:val="single" w:sz="4" w:space="0" w:color="auto"/>
              <w:right w:val="single" w:sz="4" w:space="0" w:color="auto"/>
            </w:tcBorders>
            <w:hideMark/>
          </w:tcPr>
          <w:p w14:paraId="3F36BD48" w14:textId="77777777" w:rsidR="00DB6D4F" w:rsidRPr="00744DF9" w:rsidRDefault="00DB6D4F">
            <w:pPr>
              <w:pStyle w:val="Tabletext"/>
              <w:jc w:val="center"/>
              <w:rPr>
                <w:lang w:val="ru-RU"/>
              </w:rPr>
            </w:pPr>
            <w:r w:rsidRPr="00744DF9">
              <w:rPr>
                <w:lang w:val="ru-RU"/>
              </w:rPr>
              <w:t>От 7 до 10</w:t>
            </w:r>
          </w:p>
        </w:tc>
        <w:tc>
          <w:tcPr>
            <w:tcW w:w="2233" w:type="dxa"/>
            <w:tcBorders>
              <w:top w:val="single" w:sz="4" w:space="0" w:color="auto"/>
              <w:left w:val="single" w:sz="4" w:space="0" w:color="auto"/>
              <w:bottom w:val="single" w:sz="4" w:space="0" w:color="auto"/>
              <w:right w:val="single" w:sz="4" w:space="0" w:color="auto"/>
            </w:tcBorders>
            <w:hideMark/>
          </w:tcPr>
          <w:p w14:paraId="32083C5D" w14:textId="77777777" w:rsidR="00DB6D4F" w:rsidRPr="00744DF9" w:rsidRDefault="00DB6D4F">
            <w:pPr>
              <w:pStyle w:val="Tabletext"/>
              <w:jc w:val="center"/>
              <w:rPr>
                <w:lang w:val="ru-RU"/>
              </w:rPr>
            </w:pPr>
            <w:r w:rsidRPr="00744DF9">
              <w:rPr>
                <w:lang w:val="ru-RU"/>
              </w:rPr>
              <w:t>От 6 до 10</w:t>
            </w:r>
          </w:p>
        </w:tc>
        <w:tc>
          <w:tcPr>
            <w:tcW w:w="2131" w:type="dxa"/>
            <w:tcBorders>
              <w:top w:val="single" w:sz="4" w:space="0" w:color="auto"/>
              <w:left w:val="single" w:sz="4" w:space="0" w:color="auto"/>
              <w:bottom w:val="single" w:sz="4" w:space="0" w:color="auto"/>
              <w:right w:val="single" w:sz="4" w:space="0" w:color="auto"/>
            </w:tcBorders>
            <w:hideMark/>
          </w:tcPr>
          <w:p w14:paraId="01008106" w14:textId="77777777" w:rsidR="00DB6D4F" w:rsidRPr="00744DF9" w:rsidRDefault="00DB6D4F">
            <w:pPr>
              <w:pStyle w:val="Tabletext"/>
              <w:jc w:val="center"/>
              <w:rPr>
                <w:lang w:val="ru-RU"/>
              </w:rPr>
            </w:pPr>
            <w:r w:rsidRPr="00744DF9">
              <w:rPr>
                <w:lang w:val="ru-RU"/>
              </w:rPr>
              <w:t>От 6 до 7</w:t>
            </w:r>
          </w:p>
        </w:tc>
      </w:tr>
    </w:tbl>
    <w:p w14:paraId="5A7D6791" w14:textId="77777777" w:rsidR="00DB6D4F" w:rsidRPr="00744DF9" w:rsidRDefault="00DB6D4F" w:rsidP="00DB6D4F">
      <w:pPr>
        <w:pStyle w:val="Tablefin"/>
        <w:rPr>
          <w:lang w:val="ru-RU"/>
        </w:rPr>
      </w:pPr>
    </w:p>
    <w:p w14:paraId="17FB0B78" w14:textId="77777777" w:rsidR="00DB6D4F" w:rsidRPr="00744DF9" w:rsidRDefault="00DB6D4F" w:rsidP="00DB6D4F">
      <w:pPr>
        <w:pStyle w:val="TableNo"/>
        <w:rPr>
          <w:lang w:val="ru-RU"/>
        </w:rPr>
      </w:pPr>
      <w:r w:rsidRPr="00744DF9">
        <w:rPr>
          <w:lang w:val="ru-RU"/>
        </w:rPr>
        <w:lastRenderedPageBreak/>
        <w:t>ТАБЛИЦА 4</w:t>
      </w:r>
    </w:p>
    <w:p w14:paraId="14F3B80A" w14:textId="77777777" w:rsidR="00DB6D4F" w:rsidRPr="00744DF9" w:rsidRDefault="00DB6D4F" w:rsidP="00DB6D4F">
      <w:pPr>
        <w:pStyle w:val="Tabletitle"/>
        <w:rPr>
          <w:lang w:val="ru-RU"/>
        </w:rPr>
      </w:pPr>
      <w:r w:rsidRPr="00744DF9">
        <w:rPr>
          <w:lang w:val="ru-RU"/>
        </w:rPr>
        <w:t>Усиление антенны (дБд)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2"/>
        <w:gridCol w:w="1701"/>
        <w:gridCol w:w="1701"/>
        <w:gridCol w:w="1706"/>
      </w:tblGrid>
      <w:tr w:rsidR="00DB6D4F" w:rsidRPr="00744DF9" w14:paraId="6E2F7C8B" w14:textId="77777777" w:rsidTr="00DB6D4F">
        <w:trPr>
          <w:trHeight w:val="283"/>
          <w:jc w:val="center"/>
        </w:trPr>
        <w:tc>
          <w:tcPr>
            <w:tcW w:w="2689" w:type="dxa"/>
            <w:tcBorders>
              <w:top w:val="single" w:sz="4" w:space="0" w:color="auto"/>
              <w:left w:val="single" w:sz="4" w:space="0" w:color="auto"/>
              <w:bottom w:val="single" w:sz="4" w:space="0" w:color="auto"/>
              <w:right w:val="single" w:sz="4" w:space="0" w:color="auto"/>
            </w:tcBorders>
            <w:vAlign w:val="center"/>
          </w:tcPr>
          <w:p w14:paraId="64E80902" w14:textId="77777777" w:rsidR="00DB6D4F" w:rsidRPr="00744DF9" w:rsidRDefault="00DB6D4F">
            <w:pPr>
              <w:pStyle w:val="Tablehead"/>
              <w:rPr>
                <w:lang w:val="ru-RU"/>
              </w:rPr>
            </w:pPr>
          </w:p>
        </w:tc>
        <w:tc>
          <w:tcPr>
            <w:tcW w:w="1842" w:type="dxa"/>
            <w:tcBorders>
              <w:top w:val="single" w:sz="4" w:space="0" w:color="auto"/>
              <w:left w:val="single" w:sz="4" w:space="0" w:color="auto"/>
              <w:bottom w:val="single" w:sz="4" w:space="0" w:color="auto"/>
              <w:right w:val="single" w:sz="4" w:space="0" w:color="auto"/>
            </w:tcBorders>
            <w:hideMark/>
          </w:tcPr>
          <w:p w14:paraId="34AE8677" w14:textId="77777777" w:rsidR="00DB6D4F" w:rsidRPr="00744DF9" w:rsidRDefault="00DB6D4F">
            <w:pPr>
              <w:pStyle w:val="Tablehead"/>
              <w:rPr>
                <w:lang w:val="ru-RU"/>
              </w:rPr>
            </w:pPr>
            <w:r w:rsidRPr="00744DF9">
              <w:rPr>
                <w:bCs/>
                <w:lang w:val="ru-RU"/>
              </w:rPr>
              <w:t>Полоса 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695CEC" w14:textId="77777777" w:rsidR="00DB6D4F" w:rsidRPr="00744DF9" w:rsidRDefault="00DB6D4F">
            <w:pPr>
              <w:pStyle w:val="Tablehead"/>
              <w:rPr>
                <w:lang w:val="ru-RU"/>
              </w:rPr>
            </w:pPr>
            <w:r w:rsidRPr="00744DF9">
              <w:rPr>
                <w:bCs/>
                <w:lang w:val="ru-RU"/>
              </w:rPr>
              <w:t>Полоса III</w:t>
            </w:r>
          </w:p>
        </w:tc>
        <w:tc>
          <w:tcPr>
            <w:tcW w:w="1701" w:type="dxa"/>
            <w:tcBorders>
              <w:top w:val="single" w:sz="4" w:space="0" w:color="auto"/>
              <w:left w:val="single" w:sz="4" w:space="0" w:color="auto"/>
              <w:bottom w:val="single" w:sz="4" w:space="0" w:color="auto"/>
              <w:right w:val="single" w:sz="4" w:space="0" w:color="auto"/>
            </w:tcBorders>
            <w:hideMark/>
          </w:tcPr>
          <w:p w14:paraId="331E8D78" w14:textId="77777777" w:rsidR="00DB6D4F" w:rsidRPr="00744DF9" w:rsidRDefault="00DB6D4F">
            <w:pPr>
              <w:pStyle w:val="Tablehead"/>
              <w:rPr>
                <w:lang w:val="ru-RU"/>
              </w:rPr>
            </w:pPr>
            <w:r w:rsidRPr="00744DF9">
              <w:rPr>
                <w:bCs/>
                <w:lang w:val="ru-RU"/>
              </w:rPr>
              <w:t>Полоса IV</w:t>
            </w:r>
          </w:p>
        </w:tc>
        <w:tc>
          <w:tcPr>
            <w:tcW w:w="1706" w:type="dxa"/>
            <w:tcBorders>
              <w:top w:val="single" w:sz="4" w:space="0" w:color="auto"/>
              <w:left w:val="single" w:sz="4" w:space="0" w:color="auto"/>
              <w:bottom w:val="single" w:sz="4" w:space="0" w:color="auto"/>
              <w:right w:val="single" w:sz="4" w:space="0" w:color="auto"/>
            </w:tcBorders>
            <w:hideMark/>
          </w:tcPr>
          <w:p w14:paraId="3626163A" w14:textId="77777777" w:rsidR="00DB6D4F" w:rsidRPr="00744DF9" w:rsidRDefault="00DB6D4F">
            <w:pPr>
              <w:pStyle w:val="Tablehead"/>
              <w:rPr>
                <w:lang w:val="ru-RU"/>
              </w:rPr>
            </w:pPr>
            <w:r w:rsidRPr="00744DF9">
              <w:rPr>
                <w:bCs/>
                <w:lang w:val="ru-RU"/>
              </w:rPr>
              <w:t>Полоса V</w:t>
            </w:r>
          </w:p>
        </w:tc>
      </w:tr>
      <w:tr w:rsidR="00DB6D4F" w:rsidRPr="00744DF9" w14:paraId="0D02B4E3" w14:textId="77777777" w:rsidTr="00DB6D4F">
        <w:trPr>
          <w:trHeight w:val="28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2EC9D9A8" w14:textId="77777777" w:rsidR="00DB6D4F" w:rsidRPr="00744DF9" w:rsidRDefault="00DB6D4F">
            <w:pPr>
              <w:pStyle w:val="Tabletext"/>
              <w:rPr>
                <w:lang w:val="ru-RU"/>
              </w:rPr>
            </w:pPr>
            <w:r w:rsidRPr="00744DF9">
              <w:rPr>
                <w:lang w:val="ru-RU"/>
              </w:rPr>
              <w:t>Частота (МГц)</w:t>
            </w:r>
          </w:p>
        </w:tc>
        <w:tc>
          <w:tcPr>
            <w:tcW w:w="1842" w:type="dxa"/>
            <w:tcBorders>
              <w:top w:val="single" w:sz="4" w:space="0" w:color="auto"/>
              <w:left w:val="single" w:sz="4" w:space="0" w:color="auto"/>
              <w:bottom w:val="single" w:sz="4" w:space="0" w:color="auto"/>
              <w:right w:val="single" w:sz="4" w:space="0" w:color="auto"/>
            </w:tcBorders>
            <w:hideMark/>
          </w:tcPr>
          <w:p w14:paraId="10AFD0EF" w14:textId="77777777" w:rsidR="00DB6D4F" w:rsidRPr="00744DF9" w:rsidRDefault="00DB6D4F">
            <w:pPr>
              <w:pStyle w:val="Tabletext"/>
              <w:jc w:val="center"/>
              <w:rPr>
                <w:lang w:val="ru-RU"/>
              </w:rPr>
            </w:pPr>
            <w:r w:rsidRPr="00744DF9">
              <w:rPr>
                <w:lang w:val="ru-RU"/>
              </w:rPr>
              <w:t>47–68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EF1E91" w14:textId="77777777" w:rsidR="00DB6D4F" w:rsidRPr="00744DF9" w:rsidRDefault="00DB6D4F">
            <w:pPr>
              <w:pStyle w:val="Tabletext"/>
              <w:jc w:val="center"/>
              <w:rPr>
                <w:lang w:val="ru-RU"/>
              </w:rPr>
            </w:pPr>
            <w:r w:rsidRPr="00744DF9">
              <w:rPr>
                <w:lang w:val="ru-RU"/>
              </w:rPr>
              <w:t>174–230</w:t>
            </w:r>
          </w:p>
        </w:tc>
        <w:tc>
          <w:tcPr>
            <w:tcW w:w="1701" w:type="dxa"/>
            <w:tcBorders>
              <w:top w:val="single" w:sz="4" w:space="0" w:color="auto"/>
              <w:left w:val="single" w:sz="4" w:space="0" w:color="auto"/>
              <w:bottom w:val="single" w:sz="4" w:space="0" w:color="auto"/>
              <w:right w:val="single" w:sz="4" w:space="0" w:color="auto"/>
            </w:tcBorders>
            <w:hideMark/>
          </w:tcPr>
          <w:p w14:paraId="47746DED" w14:textId="77777777" w:rsidR="00DB6D4F" w:rsidRPr="00744DF9" w:rsidRDefault="00DB6D4F">
            <w:pPr>
              <w:pStyle w:val="Tabletext"/>
              <w:jc w:val="center"/>
              <w:rPr>
                <w:lang w:val="ru-RU"/>
              </w:rPr>
            </w:pPr>
            <w:r w:rsidRPr="00744DF9">
              <w:rPr>
                <w:lang w:val="ru-RU"/>
              </w:rPr>
              <w:t>470–582</w:t>
            </w:r>
          </w:p>
        </w:tc>
        <w:tc>
          <w:tcPr>
            <w:tcW w:w="1706" w:type="dxa"/>
            <w:tcBorders>
              <w:top w:val="single" w:sz="4" w:space="0" w:color="auto"/>
              <w:left w:val="single" w:sz="4" w:space="0" w:color="auto"/>
              <w:bottom w:val="single" w:sz="4" w:space="0" w:color="auto"/>
              <w:right w:val="single" w:sz="4" w:space="0" w:color="auto"/>
            </w:tcBorders>
            <w:hideMark/>
          </w:tcPr>
          <w:p w14:paraId="58AA015A" w14:textId="77777777" w:rsidR="00DB6D4F" w:rsidRPr="00744DF9" w:rsidRDefault="00DB6D4F">
            <w:pPr>
              <w:pStyle w:val="Tabletext"/>
              <w:jc w:val="center"/>
              <w:rPr>
                <w:lang w:val="ru-RU"/>
              </w:rPr>
            </w:pPr>
            <w:r w:rsidRPr="00744DF9">
              <w:rPr>
                <w:lang w:val="ru-RU"/>
              </w:rPr>
              <w:t>582–862</w:t>
            </w:r>
          </w:p>
        </w:tc>
      </w:tr>
      <w:tr w:rsidR="00DB6D4F" w:rsidRPr="00744DF9" w14:paraId="19253730" w14:textId="77777777" w:rsidTr="00DB6D4F">
        <w:trPr>
          <w:trHeight w:val="28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3BE21E1D" w14:textId="77777777" w:rsidR="00DB6D4F" w:rsidRPr="00744DF9" w:rsidRDefault="00DB6D4F">
            <w:pPr>
              <w:pStyle w:val="Tabletext"/>
              <w:jc w:val="left"/>
              <w:rPr>
                <w:lang w:val="ru-RU"/>
              </w:rPr>
            </w:pPr>
            <w:r w:rsidRPr="00744DF9">
              <w:rPr>
                <w:lang w:val="ru-RU"/>
              </w:rPr>
              <w:t>Фиксированная антенна на крыше здания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CAA1A78" w14:textId="77777777" w:rsidR="00DB6D4F" w:rsidRPr="00744DF9" w:rsidRDefault="00DB6D4F">
            <w:pPr>
              <w:pStyle w:val="Tabletext"/>
              <w:jc w:val="center"/>
              <w:rPr>
                <w:lang w:val="ru-RU"/>
              </w:rPr>
            </w:pPr>
            <w:r w:rsidRPr="00744DF9">
              <w:rPr>
                <w:lang w:val="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C668ED" w14:textId="77777777" w:rsidR="00DB6D4F" w:rsidRPr="00744DF9" w:rsidRDefault="00DB6D4F">
            <w:pPr>
              <w:pStyle w:val="Tabletext"/>
              <w:jc w:val="center"/>
              <w:rPr>
                <w:lang w:val="ru-RU"/>
              </w:rPr>
            </w:pPr>
            <w:r w:rsidRPr="00744DF9">
              <w:rPr>
                <w:lang w:val="ru-RU"/>
              </w:rPr>
              <w:t>От 5 до 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B42556" w14:textId="77777777" w:rsidR="00DB6D4F" w:rsidRPr="00744DF9" w:rsidRDefault="00DB6D4F">
            <w:pPr>
              <w:pStyle w:val="Tabletext"/>
              <w:jc w:val="center"/>
              <w:rPr>
                <w:lang w:val="ru-RU"/>
              </w:rPr>
            </w:pPr>
            <w:r w:rsidRPr="00744DF9">
              <w:rPr>
                <w:lang w:val="ru-RU"/>
              </w:rPr>
              <w:t>От 8 до 10</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C093AE5" w14:textId="77777777" w:rsidR="00DB6D4F" w:rsidRPr="00744DF9" w:rsidRDefault="00DB6D4F">
            <w:pPr>
              <w:pStyle w:val="Tabletext"/>
              <w:jc w:val="center"/>
              <w:rPr>
                <w:lang w:val="ru-RU"/>
              </w:rPr>
            </w:pPr>
            <w:r w:rsidRPr="00744DF9">
              <w:rPr>
                <w:lang w:val="ru-RU"/>
              </w:rPr>
              <w:t>От 9 до 12</w:t>
            </w:r>
          </w:p>
        </w:tc>
      </w:tr>
    </w:tbl>
    <w:p w14:paraId="43C2F7AA" w14:textId="77777777" w:rsidR="00DB6D4F" w:rsidRPr="00744DF9" w:rsidRDefault="00DB6D4F" w:rsidP="00DB6D4F">
      <w:pPr>
        <w:pStyle w:val="Tablefin"/>
        <w:rPr>
          <w:lang w:val="ru-RU"/>
        </w:rPr>
      </w:pPr>
    </w:p>
    <w:p w14:paraId="29A41CAF" w14:textId="77777777" w:rsidR="00DB6D4F" w:rsidRPr="00744DF9" w:rsidRDefault="00DB6D4F" w:rsidP="00DB6D4F">
      <w:pPr>
        <w:pStyle w:val="TableNo"/>
        <w:rPr>
          <w:lang w:val="ru-RU"/>
        </w:rPr>
      </w:pPr>
      <w:r w:rsidRPr="00744DF9">
        <w:rPr>
          <w:lang w:val="ru-RU"/>
        </w:rPr>
        <w:t>ТАБЛИЦА 5</w:t>
      </w:r>
    </w:p>
    <w:p w14:paraId="17ED3CF2" w14:textId="77777777" w:rsidR="00DB6D4F" w:rsidRPr="00744DF9" w:rsidRDefault="00DB6D4F" w:rsidP="00DB6D4F">
      <w:pPr>
        <w:pStyle w:val="Tabletitle"/>
        <w:rPr>
          <w:lang w:val="ru-RU"/>
        </w:rPr>
      </w:pPr>
      <w:r w:rsidRPr="00744DF9">
        <w:rPr>
          <w:lang w:val="ru-RU"/>
        </w:rPr>
        <w:t>Потери в фидере (дБ)</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843"/>
        <w:gridCol w:w="1697"/>
        <w:gridCol w:w="1702"/>
        <w:gridCol w:w="1707"/>
      </w:tblGrid>
      <w:tr w:rsidR="00DB6D4F" w:rsidRPr="00744DF9" w14:paraId="105D70CF" w14:textId="77777777" w:rsidTr="00DB6D4F">
        <w:trPr>
          <w:trHeight w:val="283"/>
          <w:jc w:val="center"/>
        </w:trPr>
        <w:tc>
          <w:tcPr>
            <w:tcW w:w="2694" w:type="dxa"/>
            <w:tcBorders>
              <w:top w:val="single" w:sz="4" w:space="0" w:color="auto"/>
              <w:left w:val="single" w:sz="4" w:space="0" w:color="auto"/>
              <w:bottom w:val="single" w:sz="4" w:space="0" w:color="auto"/>
              <w:right w:val="single" w:sz="4" w:space="0" w:color="auto"/>
            </w:tcBorders>
            <w:vAlign w:val="center"/>
          </w:tcPr>
          <w:p w14:paraId="0347BB74" w14:textId="77777777" w:rsidR="00DB6D4F" w:rsidRPr="00744DF9" w:rsidRDefault="00DB6D4F">
            <w:pPr>
              <w:pStyle w:val="Tablehead"/>
              <w:rPr>
                <w:sz w:val="22"/>
                <w:lang w:val="ru-RU"/>
              </w:rPr>
            </w:pPr>
          </w:p>
        </w:tc>
        <w:tc>
          <w:tcPr>
            <w:tcW w:w="1842" w:type="dxa"/>
            <w:tcBorders>
              <w:top w:val="single" w:sz="4" w:space="0" w:color="auto"/>
              <w:left w:val="single" w:sz="4" w:space="0" w:color="auto"/>
              <w:bottom w:val="single" w:sz="4" w:space="0" w:color="auto"/>
              <w:right w:val="single" w:sz="4" w:space="0" w:color="auto"/>
            </w:tcBorders>
            <w:hideMark/>
          </w:tcPr>
          <w:p w14:paraId="71EEF2B5" w14:textId="77777777" w:rsidR="00DB6D4F" w:rsidRPr="00744DF9" w:rsidRDefault="00DB6D4F">
            <w:pPr>
              <w:pStyle w:val="Tablehead"/>
              <w:rPr>
                <w:lang w:val="ru-RU"/>
              </w:rPr>
            </w:pPr>
            <w:r w:rsidRPr="00744DF9">
              <w:rPr>
                <w:bCs/>
                <w:lang w:val="ru-RU"/>
              </w:rPr>
              <w:t>Полоса I</w:t>
            </w:r>
          </w:p>
        </w:tc>
        <w:tc>
          <w:tcPr>
            <w:tcW w:w="1696" w:type="dxa"/>
            <w:tcBorders>
              <w:top w:val="single" w:sz="4" w:space="0" w:color="auto"/>
              <w:left w:val="single" w:sz="4" w:space="0" w:color="auto"/>
              <w:bottom w:val="single" w:sz="4" w:space="0" w:color="auto"/>
              <w:right w:val="single" w:sz="4" w:space="0" w:color="auto"/>
            </w:tcBorders>
            <w:hideMark/>
          </w:tcPr>
          <w:p w14:paraId="76E1F1FA" w14:textId="77777777" w:rsidR="00DB6D4F" w:rsidRPr="00744DF9" w:rsidRDefault="00DB6D4F">
            <w:pPr>
              <w:pStyle w:val="Tablehead"/>
              <w:rPr>
                <w:lang w:val="ru-RU"/>
              </w:rPr>
            </w:pPr>
            <w:r w:rsidRPr="00744DF9">
              <w:rPr>
                <w:bCs/>
                <w:lang w:val="ru-RU"/>
              </w:rPr>
              <w:t>Полоса III</w:t>
            </w:r>
          </w:p>
        </w:tc>
        <w:tc>
          <w:tcPr>
            <w:tcW w:w="1701" w:type="dxa"/>
            <w:tcBorders>
              <w:top w:val="single" w:sz="4" w:space="0" w:color="auto"/>
              <w:left w:val="single" w:sz="4" w:space="0" w:color="auto"/>
              <w:bottom w:val="single" w:sz="4" w:space="0" w:color="auto"/>
              <w:right w:val="single" w:sz="4" w:space="0" w:color="auto"/>
            </w:tcBorders>
            <w:hideMark/>
          </w:tcPr>
          <w:p w14:paraId="550D0E10" w14:textId="77777777" w:rsidR="00DB6D4F" w:rsidRPr="00744DF9" w:rsidRDefault="00DB6D4F">
            <w:pPr>
              <w:pStyle w:val="Tablehead"/>
              <w:rPr>
                <w:lang w:val="ru-RU"/>
              </w:rPr>
            </w:pPr>
            <w:r w:rsidRPr="00744DF9">
              <w:rPr>
                <w:bCs/>
                <w:lang w:val="ru-RU"/>
              </w:rPr>
              <w:t>Полоса IV</w:t>
            </w:r>
          </w:p>
        </w:tc>
        <w:tc>
          <w:tcPr>
            <w:tcW w:w="1706" w:type="dxa"/>
            <w:tcBorders>
              <w:top w:val="single" w:sz="4" w:space="0" w:color="auto"/>
              <w:left w:val="single" w:sz="4" w:space="0" w:color="auto"/>
              <w:bottom w:val="single" w:sz="4" w:space="0" w:color="auto"/>
              <w:right w:val="single" w:sz="4" w:space="0" w:color="auto"/>
            </w:tcBorders>
            <w:hideMark/>
          </w:tcPr>
          <w:p w14:paraId="70E15A98" w14:textId="77777777" w:rsidR="00DB6D4F" w:rsidRPr="00744DF9" w:rsidRDefault="00DB6D4F">
            <w:pPr>
              <w:pStyle w:val="Tablehead"/>
              <w:rPr>
                <w:lang w:val="ru-RU"/>
              </w:rPr>
            </w:pPr>
            <w:r w:rsidRPr="00744DF9">
              <w:rPr>
                <w:bCs/>
                <w:lang w:val="ru-RU"/>
              </w:rPr>
              <w:t>Полоса V</w:t>
            </w:r>
          </w:p>
        </w:tc>
      </w:tr>
      <w:tr w:rsidR="00DB6D4F" w:rsidRPr="00744DF9" w14:paraId="18FDF270" w14:textId="77777777" w:rsidTr="00DB6D4F">
        <w:trPr>
          <w:trHeight w:val="283"/>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6BBD64C7" w14:textId="77777777" w:rsidR="00DB6D4F" w:rsidRPr="00744DF9" w:rsidRDefault="00DB6D4F">
            <w:pPr>
              <w:pStyle w:val="Tabletext"/>
              <w:jc w:val="left"/>
              <w:rPr>
                <w:lang w:val="ru-RU"/>
              </w:rPr>
            </w:pPr>
            <w:r w:rsidRPr="00744DF9">
              <w:rPr>
                <w:lang w:val="ru-RU"/>
              </w:rPr>
              <w:t>Частота (МГц)</w:t>
            </w:r>
          </w:p>
        </w:tc>
        <w:tc>
          <w:tcPr>
            <w:tcW w:w="1842" w:type="dxa"/>
            <w:tcBorders>
              <w:top w:val="single" w:sz="4" w:space="0" w:color="auto"/>
              <w:left w:val="single" w:sz="4" w:space="0" w:color="auto"/>
              <w:bottom w:val="single" w:sz="4" w:space="0" w:color="auto"/>
              <w:right w:val="single" w:sz="4" w:space="0" w:color="auto"/>
            </w:tcBorders>
            <w:hideMark/>
          </w:tcPr>
          <w:p w14:paraId="5BD00D3E" w14:textId="77777777" w:rsidR="00DB6D4F" w:rsidRPr="00744DF9" w:rsidRDefault="00DB6D4F">
            <w:pPr>
              <w:pStyle w:val="Tabletext"/>
              <w:jc w:val="center"/>
              <w:rPr>
                <w:sz w:val="22"/>
                <w:lang w:val="ru-RU"/>
              </w:rPr>
            </w:pPr>
            <w:r w:rsidRPr="00744DF9">
              <w:rPr>
                <w:lang w:val="ru-RU"/>
              </w:rPr>
              <w:t>47–68</w:t>
            </w:r>
          </w:p>
        </w:tc>
        <w:tc>
          <w:tcPr>
            <w:tcW w:w="1696" w:type="dxa"/>
            <w:tcBorders>
              <w:top w:val="single" w:sz="4" w:space="0" w:color="auto"/>
              <w:left w:val="single" w:sz="4" w:space="0" w:color="auto"/>
              <w:bottom w:val="single" w:sz="4" w:space="0" w:color="auto"/>
              <w:right w:val="single" w:sz="4" w:space="0" w:color="auto"/>
            </w:tcBorders>
            <w:hideMark/>
          </w:tcPr>
          <w:p w14:paraId="5798F38A" w14:textId="77777777" w:rsidR="00DB6D4F" w:rsidRPr="00744DF9" w:rsidRDefault="00DB6D4F">
            <w:pPr>
              <w:pStyle w:val="Tabletext"/>
              <w:jc w:val="center"/>
              <w:rPr>
                <w:lang w:val="ru-RU"/>
              </w:rPr>
            </w:pPr>
            <w:r w:rsidRPr="00744DF9">
              <w:rPr>
                <w:lang w:val="ru-RU"/>
              </w:rPr>
              <w:t>174–230</w:t>
            </w:r>
          </w:p>
        </w:tc>
        <w:tc>
          <w:tcPr>
            <w:tcW w:w="1701" w:type="dxa"/>
            <w:tcBorders>
              <w:top w:val="single" w:sz="4" w:space="0" w:color="auto"/>
              <w:left w:val="single" w:sz="4" w:space="0" w:color="auto"/>
              <w:bottom w:val="single" w:sz="4" w:space="0" w:color="auto"/>
              <w:right w:val="single" w:sz="4" w:space="0" w:color="auto"/>
            </w:tcBorders>
            <w:hideMark/>
          </w:tcPr>
          <w:p w14:paraId="21C3E42E" w14:textId="77777777" w:rsidR="00DB6D4F" w:rsidRPr="00744DF9" w:rsidRDefault="00DB6D4F">
            <w:pPr>
              <w:pStyle w:val="Tabletext"/>
              <w:jc w:val="center"/>
              <w:rPr>
                <w:lang w:val="ru-RU"/>
              </w:rPr>
            </w:pPr>
            <w:r w:rsidRPr="00744DF9">
              <w:rPr>
                <w:lang w:val="ru-RU"/>
              </w:rPr>
              <w:t>470–582</w:t>
            </w:r>
          </w:p>
        </w:tc>
        <w:tc>
          <w:tcPr>
            <w:tcW w:w="1706" w:type="dxa"/>
            <w:tcBorders>
              <w:top w:val="single" w:sz="4" w:space="0" w:color="auto"/>
              <w:left w:val="single" w:sz="4" w:space="0" w:color="auto"/>
              <w:bottom w:val="single" w:sz="4" w:space="0" w:color="auto"/>
              <w:right w:val="single" w:sz="4" w:space="0" w:color="auto"/>
            </w:tcBorders>
            <w:hideMark/>
          </w:tcPr>
          <w:p w14:paraId="73157387" w14:textId="77777777" w:rsidR="00DB6D4F" w:rsidRPr="00744DF9" w:rsidRDefault="00DB6D4F">
            <w:pPr>
              <w:pStyle w:val="Tabletext"/>
              <w:jc w:val="center"/>
              <w:rPr>
                <w:lang w:val="ru-RU"/>
              </w:rPr>
            </w:pPr>
            <w:r w:rsidRPr="00744DF9">
              <w:rPr>
                <w:lang w:val="ru-RU"/>
              </w:rPr>
              <w:t>582–862</w:t>
            </w:r>
          </w:p>
        </w:tc>
      </w:tr>
      <w:tr w:rsidR="00DB6D4F" w:rsidRPr="00744DF9" w14:paraId="6CCCDC05" w14:textId="77777777" w:rsidTr="00DB6D4F">
        <w:trPr>
          <w:trHeight w:val="283"/>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614A77D8" w14:textId="77777777" w:rsidR="00DB6D4F" w:rsidRPr="00744DF9" w:rsidRDefault="00DB6D4F">
            <w:pPr>
              <w:pStyle w:val="Tabletext"/>
              <w:jc w:val="left"/>
              <w:rPr>
                <w:lang w:val="ru-RU"/>
              </w:rPr>
            </w:pPr>
            <w:r w:rsidRPr="00744DF9">
              <w:rPr>
                <w:lang w:val="ru-RU"/>
              </w:rPr>
              <w:t>Фиксированная антенна на крыше здания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0E48C6A" w14:textId="77777777" w:rsidR="00DB6D4F" w:rsidRPr="00744DF9" w:rsidRDefault="00DB6D4F">
            <w:pPr>
              <w:pStyle w:val="Tabletext"/>
              <w:jc w:val="center"/>
              <w:rPr>
                <w:lang w:val="ru-RU"/>
              </w:rPr>
            </w:pPr>
            <w:r w:rsidRPr="00744DF9">
              <w:rPr>
                <w:lang w:val="ru-RU"/>
              </w:rPr>
              <w:t>1</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AEB640C" w14:textId="77777777" w:rsidR="00DB6D4F" w:rsidRPr="00744DF9" w:rsidRDefault="00DB6D4F">
            <w:pPr>
              <w:pStyle w:val="Tabletext"/>
              <w:jc w:val="center"/>
              <w:rPr>
                <w:lang w:val="ru-RU"/>
              </w:rPr>
            </w:pPr>
            <w:r w:rsidRPr="00744DF9">
              <w:rPr>
                <w:lang w:val="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69FA47" w14:textId="77777777" w:rsidR="00DB6D4F" w:rsidRPr="00744DF9" w:rsidRDefault="00DB6D4F">
            <w:pPr>
              <w:pStyle w:val="Tabletext"/>
              <w:jc w:val="center"/>
              <w:rPr>
                <w:lang w:val="ru-RU"/>
              </w:rPr>
            </w:pPr>
            <w:r w:rsidRPr="00744DF9">
              <w:rPr>
                <w:lang w:val="ru-RU"/>
              </w:rPr>
              <w:t>От 3 до 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3B33388" w14:textId="77777777" w:rsidR="00DB6D4F" w:rsidRPr="00744DF9" w:rsidRDefault="00DB6D4F">
            <w:pPr>
              <w:pStyle w:val="Tabletext"/>
              <w:jc w:val="center"/>
              <w:rPr>
                <w:lang w:val="ru-RU"/>
              </w:rPr>
            </w:pPr>
            <w:r w:rsidRPr="00744DF9">
              <w:rPr>
                <w:lang w:val="ru-RU"/>
              </w:rPr>
              <w:t>От 4 до 5</w:t>
            </w:r>
          </w:p>
        </w:tc>
      </w:tr>
    </w:tbl>
    <w:p w14:paraId="0A219013" w14:textId="77777777" w:rsidR="00DB6D4F" w:rsidRPr="00744DF9" w:rsidRDefault="00DB6D4F" w:rsidP="00DB6D4F">
      <w:pPr>
        <w:pStyle w:val="Tablefin"/>
        <w:rPr>
          <w:szCs w:val="22"/>
          <w:lang w:val="ru-RU"/>
        </w:rPr>
      </w:pPr>
    </w:p>
    <w:p w14:paraId="44A0DDE0" w14:textId="77777777" w:rsidR="00DB6D4F" w:rsidRPr="00744DF9" w:rsidRDefault="00DB6D4F" w:rsidP="00DB6D4F">
      <w:pPr>
        <w:rPr>
          <w:szCs w:val="22"/>
          <w:lang w:val="ru-RU"/>
        </w:rPr>
      </w:pPr>
    </w:p>
    <w:p w14:paraId="6A6CC452" w14:textId="77777777" w:rsidR="00DB6D4F" w:rsidRPr="00744DF9" w:rsidRDefault="00DB6D4F" w:rsidP="00DB6D4F">
      <w:pPr>
        <w:rPr>
          <w:szCs w:val="22"/>
          <w:lang w:val="ru-RU"/>
        </w:rPr>
      </w:pPr>
    </w:p>
    <w:p w14:paraId="69B477D8" w14:textId="77777777" w:rsidR="00DB6D4F" w:rsidRPr="00744DF9" w:rsidRDefault="00DB6D4F" w:rsidP="00DB6D4F">
      <w:pPr>
        <w:pStyle w:val="AppendixNoTitle"/>
        <w:rPr>
          <w:szCs w:val="26"/>
          <w:lang w:val="ru-RU"/>
        </w:rPr>
      </w:pPr>
      <w:r w:rsidRPr="00744DF9">
        <w:rPr>
          <w:bCs/>
          <w:szCs w:val="26"/>
          <w:lang w:val="ru-RU"/>
        </w:rPr>
        <w:t>Приложение 2</w:t>
      </w:r>
      <w:r w:rsidRPr="00744DF9">
        <w:rPr>
          <w:szCs w:val="26"/>
          <w:lang w:val="ru-RU"/>
        </w:rPr>
        <w:br/>
      </w:r>
      <w:r w:rsidRPr="00744DF9">
        <w:rPr>
          <w:szCs w:val="26"/>
          <w:lang w:val="ru-RU"/>
        </w:rPr>
        <w:br/>
      </w:r>
      <w:r w:rsidRPr="00744DF9">
        <w:rPr>
          <w:bCs/>
          <w:szCs w:val="26"/>
          <w:lang w:val="ru-RU"/>
        </w:rPr>
        <w:t>Характеристики эталонной приемной системы цифрового наземного телевидения первого поколения для планирования частот</w:t>
      </w:r>
      <w:r w:rsidRPr="00744DF9">
        <w:rPr>
          <w:rStyle w:val="FootnoteReference"/>
          <w:b w:val="0"/>
          <w:szCs w:val="26"/>
          <w:lang w:val="ru-RU"/>
        </w:rPr>
        <w:footnoteReference w:id="2"/>
      </w:r>
    </w:p>
    <w:p w14:paraId="4B66958D" w14:textId="77777777" w:rsidR="00DB6D4F" w:rsidRPr="00744DF9" w:rsidRDefault="00DB6D4F" w:rsidP="00DB6D4F">
      <w:pPr>
        <w:pStyle w:val="Heading1"/>
        <w:rPr>
          <w:rFonts w:eastAsia="MS Mincho"/>
          <w:lang w:val="ru-RU"/>
        </w:rPr>
      </w:pPr>
      <w:r w:rsidRPr="00744DF9">
        <w:rPr>
          <w:rFonts w:eastAsia="MS Mincho"/>
          <w:lang w:val="ru-RU"/>
        </w:rPr>
        <w:t>1</w:t>
      </w:r>
      <w:r w:rsidRPr="00744DF9">
        <w:rPr>
          <w:rFonts w:eastAsia="MS Mincho"/>
          <w:lang w:val="ru-RU"/>
        </w:rPr>
        <w:tab/>
        <w:t>Введение</w:t>
      </w:r>
    </w:p>
    <w:p w14:paraId="39841445" w14:textId="77777777" w:rsidR="00DB6D4F" w:rsidRPr="00744DF9" w:rsidRDefault="00DB6D4F" w:rsidP="00DB6D4F">
      <w:pPr>
        <w:rPr>
          <w:rFonts w:eastAsia="MS Mincho"/>
          <w:lang w:val="ru-RU"/>
        </w:rPr>
      </w:pPr>
      <w:r w:rsidRPr="00744DF9">
        <w:rPr>
          <w:lang w:val="ru-RU"/>
        </w:rPr>
        <w:t>Характеристики эталонных телевизионных приемных систем первого поколения, приведенные в настоящем Приложении, должны использоваться в качестве основы для планирования частот.</w:t>
      </w:r>
    </w:p>
    <w:p w14:paraId="1B0A70F0" w14:textId="77777777" w:rsidR="00DB6D4F" w:rsidRPr="00744DF9" w:rsidRDefault="00DB6D4F" w:rsidP="00DB6D4F">
      <w:pPr>
        <w:pStyle w:val="Heading2"/>
        <w:rPr>
          <w:rFonts w:eastAsia="MS Mincho"/>
          <w:lang w:val="ru-RU"/>
        </w:rPr>
      </w:pPr>
      <w:r w:rsidRPr="00744DF9">
        <w:rPr>
          <w:rFonts w:eastAsia="MS Mincho"/>
          <w:lang w:val="ru-RU"/>
        </w:rPr>
        <w:t>1.1</w:t>
      </w:r>
      <w:r w:rsidRPr="00744DF9">
        <w:rPr>
          <w:rFonts w:eastAsia="MS Mincho"/>
          <w:lang w:val="ru-RU"/>
        </w:rPr>
        <w:tab/>
        <w:t>Определения</w:t>
      </w:r>
    </w:p>
    <w:p w14:paraId="7A9B60CE" w14:textId="77777777" w:rsidR="00DB6D4F" w:rsidRPr="00744DF9" w:rsidRDefault="00DB6D4F" w:rsidP="00DB6D4F">
      <w:pPr>
        <w:rPr>
          <w:rFonts w:eastAsia="MS Mincho"/>
          <w:color w:val="000000"/>
          <w:lang w:val="ru-RU"/>
        </w:rPr>
      </w:pPr>
      <w:r w:rsidRPr="00744DF9">
        <w:rPr>
          <w:color w:val="000000"/>
          <w:lang w:val="ru-RU"/>
        </w:rPr>
        <w:t>Избирательность по соседнему каналу (ACS) – мера способности приемника принимать полезный сигнал на частоте его присвоенного канала в присутствии мешающего сигнала в соседнем канале на данной частоте, смещенной относительно центральной частоты присвоенного канала. Чаще всего она определяется как соотношение между затуханием фильтра в приемнике на частоте соседнего канала и затуханием фильтра в приемнике на частоте присвоенного канала.</w:t>
      </w:r>
    </w:p>
    <w:p w14:paraId="35DDB2D3" w14:textId="77777777" w:rsidR="00DB6D4F" w:rsidRPr="00744DF9" w:rsidRDefault="00DB6D4F" w:rsidP="00DB6D4F">
      <w:pPr>
        <w:rPr>
          <w:lang w:val="ru-RU"/>
        </w:rPr>
      </w:pPr>
      <w:r w:rsidRPr="00744DF9">
        <w:rPr>
          <w:color w:val="000000"/>
          <w:lang w:val="ru-RU"/>
        </w:rPr>
        <w:t>Защитное отношение по радиочастоте (PR) – определенная при указанных условиях минимальная величина отношения полезного сигнала к мешающему сигналу на входе приемника, обычно выраженная в децибелах, которая позволяет получить установленное качество приема полезного сигнала на выходе приемника (см. РР (2004 год), Статья 1, пункт 1.170). Обычно PR определяется как функция смещения частоты между средними частотами полезного и мешающего сигнала в широком частотном диапазоне.</w:t>
      </w:r>
    </w:p>
    <w:p w14:paraId="15222963" w14:textId="77777777" w:rsidR="00DB6D4F" w:rsidRPr="00744DF9" w:rsidRDefault="00DB6D4F" w:rsidP="00DB6D4F">
      <w:pPr>
        <w:pStyle w:val="Heading2"/>
        <w:rPr>
          <w:rFonts w:eastAsia="MS Mincho"/>
          <w:lang w:val="ru-RU"/>
        </w:rPr>
      </w:pPr>
      <w:r w:rsidRPr="00744DF9">
        <w:rPr>
          <w:rFonts w:eastAsia="MS Mincho"/>
          <w:lang w:val="ru-RU"/>
        </w:rPr>
        <w:lastRenderedPageBreak/>
        <w:t>1.2</w:t>
      </w:r>
      <w:r w:rsidRPr="00744DF9">
        <w:rPr>
          <w:rFonts w:eastAsia="MS Mincho"/>
          <w:lang w:val="ru-RU"/>
        </w:rPr>
        <w:tab/>
      </w:r>
      <w:r w:rsidRPr="00744DF9">
        <w:rPr>
          <w:rFonts w:eastAsia="MS Mincho"/>
          <w:bCs/>
          <w:lang w:val="ru-RU"/>
        </w:rPr>
        <w:t>Характеристики эталонного приемника DVB-T</w:t>
      </w:r>
    </w:p>
    <w:p w14:paraId="5A9A818C" w14:textId="77777777" w:rsidR="00DB6D4F" w:rsidRPr="00744DF9" w:rsidRDefault="00DB6D4F" w:rsidP="00DB6D4F">
      <w:pPr>
        <w:rPr>
          <w:rFonts w:eastAsia="MS Mincho"/>
          <w:lang w:val="ru-RU"/>
        </w:rPr>
      </w:pPr>
      <w:r w:rsidRPr="00744DF9">
        <w:rPr>
          <w:lang w:val="ru-RU"/>
        </w:rPr>
        <w:t>Номинальные значения параметров эталонной приемной системы DVB-T определены для трех различных режимов приема</w:t>
      </w:r>
      <w:r w:rsidRPr="00744DF9">
        <w:rPr>
          <w:rStyle w:val="FootnoteReference"/>
          <w:lang w:val="ru-RU"/>
        </w:rPr>
        <w:footnoteReference w:id="3"/>
      </w:r>
      <w:r w:rsidRPr="00744DF9">
        <w:rPr>
          <w:lang w:val="ru-RU"/>
        </w:rPr>
        <w:t>:</w:t>
      </w:r>
    </w:p>
    <w:p w14:paraId="7468B5BE" w14:textId="77777777" w:rsidR="00DB6D4F" w:rsidRPr="00744DF9" w:rsidRDefault="00DB6D4F" w:rsidP="00DB6D4F">
      <w:pPr>
        <w:pStyle w:val="enumlev1"/>
        <w:rPr>
          <w:lang w:val="ru-RU"/>
        </w:rPr>
      </w:pPr>
      <w:r w:rsidRPr="00744DF9">
        <w:rPr>
          <w:lang w:val="ru-RU"/>
        </w:rPr>
        <w:t>•</w:t>
      </w:r>
      <w:r w:rsidRPr="00744DF9">
        <w:rPr>
          <w:lang w:val="ru-RU"/>
        </w:rPr>
        <w:tab/>
        <w:t>режим приема RM1 для фиксированных антенн на крышах зданий;</w:t>
      </w:r>
    </w:p>
    <w:p w14:paraId="70112AB7" w14:textId="77777777" w:rsidR="00DB6D4F" w:rsidRPr="00744DF9" w:rsidRDefault="00DB6D4F" w:rsidP="00DB6D4F">
      <w:pPr>
        <w:pStyle w:val="enumlev1"/>
        <w:rPr>
          <w:lang w:val="ru-RU"/>
        </w:rPr>
      </w:pPr>
      <w:r w:rsidRPr="00744DF9">
        <w:rPr>
          <w:lang w:val="ru-RU"/>
        </w:rPr>
        <w:t>•</w:t>
      </w:r>
      <w:r w:rsidRPr="00744DF9">
        <w:rPr>
          <w:lang w:val="ru-RU"/>
        </w:rPr>
        <w:tab/>
        <w:t>режим приема RM2 для портативных устройств вне помещений или мобильных устройств;</w:t>
      </w:r>
    </w:p>
    <w:p w14:paraId="5DA08F83" w14:textId="77777777" w:rsidR="00DB6D4F" w:rsidRPr="00744DF9" w:rsidRDefault="00DB6D4F" w:rsidP="00DB6D4F">
      <w:pPr>
        <w:pStyle w:val="enumlev1"/>
        <w:rPr>
          <w:lang w:val="ru-RU"/>
        </w:rPr>
      </w:pPr>
      <w:r w:rsidRPr="00744DF9">
        <w:rPr>
          <w:lang w:val="ru-RU"/>
        </w:rPr>
        <w:t>•</w:t>
      </w:r>
      <w:r w:rsidRPr="00744DF9">
        <w:rPr>
          <w:lang w:val="ru-RU"/>
        </w:rPr>
        <w:tab/>
        <w:t>режим приема RM3 для портативных устройств внутри помещений.</w:t>
      </w:r>
    </w:p>
    <w:p w14:paraId="73AE771E" w14:textId="076C38F0" w:rsidR="00DB6D4F" w:rsidRPr="00744DF9" w:rsidRDefault="00DB6D4F" w:rsidP="00DB6D4F">
      <w:pPr>
        <w:rPr>
          <w:lang w:val="ru-RU"/>
        </w:rPr>
      </w:pPr>
      <w:r w:rsidRPr="00744DF9">
        <w:rPr>
          <w:lang w:val="ru-RU"/>
        </w:rPr>
        <w:t xml:space="preserve">В таблицах 6 и 7 приведены </w:t>
      </w:r>
      <w:r w:rsidR="00897A20" w:rsidRPr="00744DF9">
        <w:rPr>
          <w:lang w:val="ru-RU"/>
        </w:rPr>
        <w:t xml:space="preserve">характеристики </w:t>
      </w:r>
      <w:r w:rsidRPr="00744DF9">
        <w:rPr>
          <w:lang w:val="ru-RU"/>
        </w:rPr>
        <w:t>эталонн</w:t>
      </w:r>
      <w:r w:rsidR="00897A20" w:rsidRPr="00744DF9">
        <w:rPr>
          <w:lang w:val="ru-RU"/>
        </w:rPr>
        <w:t>ого</w:t>
      </w:r>
      <w:r w:rsidRPr="00744DF9">
        <w:rPr>
          <w:lang w:val="ru-RU"/>
        </w:rPr>
        <w:t xml:space="preserve"> приемника DVB-T для трех режимов </w:t>
      </w:r>
      <w:r w:rsidR="00DB73B4" w:rsidRPr="00744DF9">
        <w:rPr>
          <w:lang w:val="ru-RU"/>
        </w:rPr>
        <w:t>приема</w:t>
      </w:r>
      <w:r w:rsidRPr="00744DF9">
        <w:rPr>
          <w:lang w:val="ru-RU"/>
        </w:rPr>
        <w:t xml:space="preserve"> для полосы III, растр каналов 7 и 8 МГц соответственно. В таблице 8 приведены характеристики </w:t>
      </w:r>
      <w:r w:rsidR="00D07975" w:rsidRPr="00744DF9">
        <w:rPr>
          <w:lang w:val="ru-RU"/>
        </w:rPr>
        <w:t xml:space="preserve">эталонного </w:t>
      </w:r>
      <w:r w:rsidRPr="00744DF9">
        <w:rPr>
          <w:lang w:val="ru-RU"/>
        </w:rPr>
        <w:t xml:space="preserve">приемника DVB-T для трех режимов </w:t>
      </w:r>
      <w:r w:rsidR="00DB73B4" w:rsidRPr="00744DF9">
        <w:rPr>
          <w:lang w:val="ru-RU"/>
        </w:rPr>
        <w:t>приема</w:t>
      </w:r>
      <w:r w:rsidRPr="00744DF9">
        <w:rPr>
          <w:lang w:val="ru-RU"/>
        </w:rPr>
        <w:t xml:space="preserve"> </w:t>
      </w:r>
      <w:r w:rsidR="005C7E50" w:rsidRPr="00744DF9">
        <w:rPr>
          <w:lang w:val="ru-RU"/>
        </w:rPr>
        <w:t>для полосы IV/V</w:t>
      </w:r>
      <w:r w:rsidRPr="00744DF9">
        <w:rPr>
          <w:lang w:val="ru-RU"/>
        </w:rPr>
        <w:t>.</w:t>
      </w:r>
    </w:p>
    <w:p w14:paraId="071CB4A3" w14:textId="2A5EE81D" w:rsidR="00DB6D4F" w:rsidRPr="00744DF9" w:rsidRDefault="00DB6D4F" w:rsidP="00DB6D4F">
      <w:pPr>
        <w:rPr>
          <w:lang w:val="ru-RU"/>
        </w:rPr>
      </w:pPr>
      <w:r w:rsidRPr="00744DF9">
        <w:rPr>
          <w:lang w:val="ru-RU"/>
        </w:rPr>
        <w:t xml:space="preserve">Эталонные параметры режимов </w:t>
      </w:r>
      <w:r w:rsidR="00DB73B4" w:rsidRPr="00744DF9">
        <w:rPr>
          <w:lang w:val="ru-RU"/>
        </w:rPr>
        <w:t>приема</w:t>
      </w:r>
      <w:r w:rsidRPr="00744DF9">
        <w:rPr>
          <w:lang w:val="ru-RU"/>
        </w:rPr>
        <w:t>, которые приведены в таблицах 6, 7 и 8, не связаны с конкретным вариантом системы DVB-T или реально существующей сетью DVB-T; они скорее относятся к множеству других реально существующих систем.</w:t>
      </w:r>
    </w:p>
    <w:p w14:paraId="734A72B4" w14:textId="77777777" w:rsidR="00DB6D4F" w:rsidRPr="00744DF9" w:rsidRDefault="00DB6D4F" w:rsidP="00DB6D4F">
      <w:pPr>
        <w:pStyle w:val="TableNo"/>
        <w:rPr>
          <w:lang w:val="ru-RU"/>
        </w:rPr>
      </w:pPr>
      <w:r w:rsidRPr="00744DF9">
        <w:rPr>
          <w:lang w:val="ru-RU"/>
        </w:rPr>
        <w:t>ТАБЛИЦА 6</w:t>
      </w:r>
    </w:p>
    <w:p w14:paraId="0A1F6B04" w14:textId="3DABE6FC" w:rsidR="00DB6D4F" w:rsidRPr="00744DF9" w:rsidRDefault="00063467" w:rsidP="00DB6D4F">
      <w:pPr>
        <w:pStyle w:val="Tabletitle"/>
        <w:rPr>
          <w:lang w:val="ru-RU"/>
        </w:rPr>
      </w:pPr>
      <w:r w:rsidRPr="00744DF9">
        <w:rPr>
          <w:lang w:val="ru-RU"/>
        </w:rPr>
        <w:t xml:space="preserve">Характеристики </w:t>
      </w:r>
      <w:r w:rsidR="00897A20" w:rsidRPr="00744DF9">
        <w:rPr>
          <w:lang w:val="ru-RU"/>
        </w:rPr>
        <w:t>э</w:t>
      </w:r>
      <w:r w:rsidR="00DB6D4F" w:rsidRPr="00744DF9">
        <w:rPr>
          <w:lang w:val="ru-RU"/>
        </w:rPr>
        <w:t>талонн</w:t>
      </w:r>
      <w:r w:rsidR="00897A20" w:rsidRPr="00744DF9">
        <w:rPr>
          <w:lang w:val="ru-RU"/>
        </w:rPr>
        <w:t>ого</w:t>
      </w:r>
      <w:r w:rsidR="00DB6D4F" w:rsidRPr="00744DF9">
        <w:rPr>
          <w:lang w:val="ru-RU"/>
        </w:rPr>
        <w:t xml:space="preserve"> приемника DVB-T для полосы III, </w:t>
      </w:r>
      <w:r w:rsidR="00DB6D4F" w:rsidRPr="00744DF9">
        <w:rPr>
          <w:lang w:val="ru-RU"/>
        </w:rPr>
        <w:br/>
        <w:t>растр каналов 7 МГц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126"/>
        <w:gridCol w:w="1985"/>
        <w:gridCol w:w="1989"/>
      </w:tblGrid>
      <w:tr w:rsidR="00DB6D4F" w:rsidRPr="00744DF9" w14:paraId="7C392AFA"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7259233C" w14:textId="77777777" w:rsidR="00DB6D4F" w:rsidRPr="00744DF9" w:rsidRDefault="00DB6D4F">
            <w:pPr>
              <w:pStyle w:val="Tablehead"/>
              <w:rPr>
                <w:lang w:val="ru-RU"/>
              </w:rPr>
            </w:pPr>
            <w:r w:rsidRPr="00744DF9">
              <w:rPr>
                <w:bCs/>
                <w:lang w:val="ru-RU"/>
              </w:rPr>
              <w:t>Режим приема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A9AA22" w14:textId="77777777" w:rsidR="00DB6D4F" w:rsidRPr="00744DF9" w:rsidRDefault="00DB6D4F">
            <w:pPr>
              <w:pStyle w:val="Tablehead"/>
              <w:rPr>
                <w:lang w:val="ru-RU"/>
              </w:rPr>
            </w:pPr>
            <w:r w:rsidRPr="00744DF9">
              <w:rPr>
                <w:bCs/>
                <w:lang w:val="ru-RU"/>
              </w:rPr>
              <w:t>RM1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F0C592" w14:textId="77777777" w:rsidR="00DB6D4F" w:rsidRPr="00744DF9" w:rsidRDefault="00DB6D4F">
            <w:pPr>
              <w:pStyle w:val="Tablehead"/>
              <w:rPr>
                <w:lang w:val="ru-RU"/>
              </w:rPr>
            </w:pPr>
            <w:r w:rsidRPr="00744DF9">
              <w:rPr>
                <w:bCs/>
                <w:lang w:val="ru-RU"/>
              </w:rPr>
              <w:t>RM2</w:t>
            </w:r>
          </w:p>
        </w:tc>
        <w:tc>
          <w:tcPr>
            <w:tcW w:w="1989" w:type="dxa"/>
            <w:tcBorders>
              <w:top w:val="single" w:sz="4" w:space="0" w:color="auto"/>
              <w:left w:val="single" w:sz="4" w:space="0" w:color="auto"/>
              <w:bottom w:val="single" w:sz="4" w:space="0" w:color="auto"/>
              <w:right w:val="single" w:sz="4" w:space="0" w:color="auto"/>
            </w:tcBorders>
            <w:vAlign w:val="center"/>
            <w:hideMark/>
          </w:tcPr>
          <w:p w14:paraId="1AD86F79" w14:textId="77777777" w:rsidR="00DB6D4F" w:rsidRPr="00744DF9" w:rsidRDefault="00DB6D4F">
            <w:pPr>
              <w:pStyle w:val="Tablehead"/>
              <w:rPr>
                <w:lang w:val="ru-RU"/>
              </w:rPr>
            </w:pPr>
            <w:r w:rsidRPr="00744DF9">
              <w:rPr>
                <w:bCs/>
                <w:lang w:val="ru-RU"/>
              </w:rPr>
              <w:t>RM3</w:t>
            </w:r>
          </w:p>
        </w:tc>
      </w:tr>
      <w:tr w:rsidR="00DB6D4F" w:rsidRPr="00744DF9" w14:paraId="1FFECA96"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3832B79A" w14:textId="77777777" w:rsidR="00DB6D4F" w:rsidRPr="00744DF9" w:rsidRDefault="00DB6D4F">
            <w:pPr>
              <w:pStyle w:val="Tabletext"/>
              <w:jc w:val="left"/>
              <w:rPr>
                <w:lang w:val="ru-RU"/>
              </w:rPr>
            </w:pPr>
            <w:r w:rsidRPr="00744DF9">
              <w:rPr>
                <w:lang w:val="ru-RU"/>
              </w:rPr>
              <w:t xml:space="preserve">Частота </w:t>
            </w:r>
            <w:r w:rsidRPr="00744DF9">
              <w:rPr>
                <w:i/>
                <w:iCs/>
                <w:lang w:val="ru-RU"/>
              </w:rPr>
              <w:t>f</w:t>
            </w:r>
            <w:r w:rsidRPr="00744DF9">
              <w:rPr>
                <w:i/>
                <w:iCs/>
                <w:vertAlign w:val="subscript"/>
                <w:lang w:val="ru-RU"/>
              </w:rPr>
              <w:t>r</w:t>
            </w:r>
            <w:r w:rsidRPr="00744DF9">
              <w:rPr>
                <w:lang w:val="ru-RU"/>
              </w:rPr>
              <w:t xml:space="preserve"> (МГц)</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BA4F50" w14:textId="77777777" w:rsidR="00DB6D4F" w:rsidRPr="00744DF9" w:rsidRDefault="00DB6D4F">
            <w:pPr>
              <w:pStyle w:val="Tabletext"/>
              <w:jc w:val="center"/>
              <w:rPr>
                <w:lang w:val="ru-RU"/>
              </w:rPr>
            </w:pPr>
            <w:r w:rsidRPr="00744DF9">
              <w:rPr>
                <w:lang w:val="ru-RU"/>
              </w:rPr>
              <w:t>200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8164A9" w14:textId="77777777" w:rsidR="00DB6D4F" w:rsidRPr="00744DF9" w:rsidRDefault="00DB6D4F">
            <w:pPr>
              <w:pStyle w:val="Tabletext"/>
              <w:jc w:val="center"/>
              <w:rPr>
                <w:lang w:val="ru-RU"/>
              </w:rPr>
            </w:pPr>
            <w:r w:rsidRPr="00744DF9">
              <w:rPr>
                <w:lang w:val="ru-RU"/>
              </w:rPr>
              <w:t>200</w:t>
            </w:r>
          </w:p>
        </w:tc>
        <w:tc>
          <w:tcPr>
            <w:tcW w:w="1989" w:type="dxa"/>
            <w:tcBorders>
              <w:top w:val="single" w:sz="4" w:space="0" w:color="auto"/>
              <w:left w:val="single" w:sz="4" w:space="0" w:color="auto"/>
              <w:bottom w:val="single" w:sz="4" w:space="0" w:color="auto"/>
              <w:right w:val="single" w:sz="4" w:space="0" w:color="auto"/>
            </w:tcBorders>
            <w:vAlign w:val="center"/>
            <w:hideMark/>
          </w:tcPr>
          <w:p w14:paraId="18FF94DE" w14:textId="77777777" w:rsidR="00DB6D4F" w:rsidRPr="00744DF9" w:rsidRDefault="00DB6D4F">
            <w:pPr>
              <w:pStyle w:val="Tabletext"/>
              <w:jc w:val="center"/>
              <w:rPr>
                <w:lang w:val="ru-RU"/>
              </w:rPr>
            </w:pPr>
            <w:r w:rsidRPr="00744DF9">
              <w:rPr>
                <w:lang w:val="ru-RU"/>
              </w:rPr>
              <w:t>200</w:t>
            </w:r>
          </w:p>
        </w:tc>
      </w:tr>
      <w:tr w:rsidR="00DB6D4F" w:rsidRPr="00744DF9" w14:paraId="21300F93"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0CAEB057" w14:textId="4400565A" w:rsidR="00DB6D4F" w:rsidRPr="00744DF9" w:rsidRDefault="00D07975">
            <w:pPr>
              <w:pStyle w:val="Tabletext"/>
              <w:jc w:val="left"/>
              <w:rPr>
                <w:lang w:val="ru-RU"/>
              </w:rPr>
            </w:pPr>
            <w:r w:rsidRPr="00744DF9">
              <w:rPr>
                <w:lang w:val="ru-RU"/>
              </w:rPr>
              <w:t>Эквивалентная ширина шумовой полосы</w:t>
            </w:r>
            <w:r w:rsidR="00DB6D4F" w:rsidRPr="00744DF9">
              <w:rPr>
                <w:lang w:val="ru-RU"/>
              </w:rPr>
              <w:t xml:space="preserve"> (МГц)</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AFB6E6" w14:textId="77777777" w:rsidR="00DB6D4F" w:rsidRPr="00744DF9" w:rsidRDefault="00DB6D4F">
            <w:pPr>
              <w:pStyle w:val="Tabletext"/>
              <w:jc w:val="center"/>
              <w:rPr>
                <w:lang w:val="ru-RU"/>
              </w:rPr>
            </w:pPr>
            <w:r w:rsidRPr="00744DF9">
              <w:rPr>
                <w:lang w:val="ru-RU"/>
              </w:rPr>
              <w:t>6,66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085F5D" w14:textId="77777777" w:rsidR="00DB6D4F" w:rsidRPr="00744DF9" w:rsidRDefault="00DB6D4F">
            <w:pPr>
              <w:pStyle w:val="Tabletext"/>
              <w:jc w:val="center"/>
              <w:rPr>
                <w:lang w:val="ru-RU"/>
              </w:rPr>
            </w:pPr>
            <w:r w:rsidRPr="00744DF9">
              <w:rPr>
                <w:lang w:val="ru-RU"/>
              </w:rPr>
              <w:t>6,66</w:t>
            </w:r>
          </w:p>
        </w:tc>
        <w:tc>
          <w:tcPr>
            <w:tcW w:w="1989" w:type="dxa"/>
            <w:tcBorders>
              <w:top w:val="single" w:sz="4" w:space="0" w:color="auto"/>
              <w:left w:val="single" w:sz="4" w:space="0" w:color="auto"/>
              <w:bottom w:val="single" w:sz="4" w:space="0" w:color="auto"/>
              <w:right w:val="single" w:sz="4" w:space="0" w:color="auto"/>
            </w:tcBorders>
            <w:vAlign w:val="center"/>
            <w:hideMark/>
          </w:tcPr>
          <w:p w14:paraId="503F230A" w14:textId="77777777" w:rsidR="00DB6D4F" w:rsidRPr="00744DF9" w:rsidRDefault="00DB6D4F">
            <w:pPr>
              <w:pStyle w:val="Tabletext"/>
              <w:jc w:val="center"/>
              <w:rPr>
                <w:lang w:val="ru-RU"/>
              </w:rPr>
            </w:pPr>
            <w:r w:rsidRPr="00744DF9">
              <w:rPr>
                <w:lang w:val="ru-RU"/>
              </w:rPr>
              <w:t>6,66</w:t>
            </w:r>
          </w:p>
        </w:tc>
      </w:tr>
      <w:tr w:rsidR="00DB6D4F" w:rsidRPr="00744DF9" w14:paraId="6966EE25"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4BD2452E" w14:textId="77777777" w:rsidR="00DB6D4F" w:rsidRPr="00744DF9" w:rsidRDefault="00DB6D4F">
            <w:pPr>
              <w:pStyle w:val="Tabletext"/>
              <w:jc w:val="left"/>
              <w:rPr>
                <w:lang w:val="ru-RU"/>
              </w:rPr>
            </w:pPr>
            <w:r w:rsidRPr="00744DF9">
              <w:rPr>
                <w:lang w:val="ru-RU"/>
              </w:rPr>
              <w:t>Коэффициент шума приемника (дБ)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B4DA30" w14:textId="77777777" w:rsidR="00DB6D4F" w:rsidRPr="00744DF9" w:rsidRDefault="00DB6D4F">
            <w:pPr>
              <w:pStyle w:val="Tabletext"/>
              <w:jc w:val="center"/>
              <w:rPr>
                <w:lang w:val="ru-RU"/>
              </w:rPr>
            </w:pPr>
            <w:r w:rsidRPr="00744DF9">
              <w:rPr>
                <w:lang w:val="ru-RU"/>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1235388" w14:textId="77777777" w:rsidR="00DB6D4F" w:rsidRPr="00744DF9" w:rsidRDefault="00DB6D4F">
            <w:pPr>
              <w:pStyle w:val="Tabletext"/>
              <w:jc w:val="center"/>
              <w:rPr>
                <w:lang w:val="ru-RU"/>
              </w:rPr>
            </w:pPr>
            <w:r w:rsidRPr="00744DF9">
              <w:rPr>
                <w:lang w:val="ru-RU"/>
              </w:rPr>
              <w:t>7</w:t>
            </w:r>
          </w:p>
        </w:tc>
        <w:tc>
          <w:tcPr>
            <w:tcW w:w="1989" w:type="dxa"/>
            <w:tcBorders>
              <w:top w:val="single" w:sz="4" w:space="0" w:color="auto"/>
              <w:left w:val="single" w:sz="4" w:space="0" w:color="auto"/>
              <w:bottom w:val="single" w:sz="4" w:space="0" w:color="auto"/>
              <w:right w:val="single" w:sz="4" w:space="0" w:color="auto"/>
            </w:tcBorders>
            <w:vAlign w:val="center"/>
            <w:hideMark/>
          </w:tcPr>
          <w:p w14:paraId="6348580E" w14:textId="77777777" w:rsidR="00DB6D4F" w:rsidRPr="00744DF9" w:rsidRDefault="00DB6D4F">
            <w:pPr>
              <w:pStyle w:val="Tabletext"/>
              <w:jc w:val="center"/>
              <w:rPr>
                <w:lang w:val="ru-RU"/>
              </w:rPr>
            </w:pPr>
            <w:r w:rsidRPr="00744DF9">
              <w:rPr>
                <w:lang w:val="ru-RU"/>
              </w:rPr>
              <w:t>7</w:t>
            </w:r>
          </w:p>
        </w:tc>
      </w:tr>
      <w:tr w:rsidR="00DB6D4F" w:rsidRPr="00744DF9" w14:paraId="096CC6E6"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2CCAF236" w14:textId="1AEF867A" w:rsidR="00DB6D4F" w:rsidRPr="00744DF9" w:rsidRDefault="00D07975">
            <w:pPr>
              <w:pStyle w:val="Tabletext"/>
              <w:jc w:val="left"/>
              <w:rPr>
                <w:lang w:val="ru-RU"/>
              </w:rPr>
            </w:pPr>
            <w:r w:rsidRPr="00744DF9">
              <w:rPr>
                <w:lang w:val="ru-RU"/>
              </w:rPr>
              <w:t>Мощность шума на входе приемника (дБВт)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BAC342" w14:textId="77777777" w:rsidR="00DB6D4F" w:rsidRPr="00744DF9" w:rsidRDefault="00DB6D4F">
            <w:pPr>
              <w:pStyle w:val="Tabletext"/>
              <w:jc w:val="center"/>
              <w:rPr>
                <w:lang w:val="ru-RU"/>
              </w:rPr>
            </w:pPr>
            <w:r w:rsidRPr="00744DF9">
              <w:rPr>
                <w:lang w:val="ru-RU"/>
              </w:rPr>
              <w:t>–128,7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E172F3" w14:textId="77777777" w:rsidR="00DB6D4F" w:rsidRPr="00744DF9" w:rsidRDefault="00DB6D4F">
            <w:pPr>
              <w:pStyle w:val="Tabletext"/>
              <w:jc w:val="center"/>
              <w:rPr>
                <w:lang w:val="ru-RU"/>
              </w:rPr>
            </w:pPr>
            <w:r w:rsidRPr="00744DF9">
              <w:rPr>
                <w:lang w:val="ru-RU"/>
              </w:rPr>
              <w:t>–128,7</w:t>
            </w:r>
          </w:p>
        </w:tc>
        <w:tc>
          <w:tcPr>
            <w:tcW w:w="1989" w:type="dxa"/>
            <w:tcBorders>
              <w:top w:val="single" w:sz="4" w:space="0" w:color="auto"/>
              <w:left w:val="single" w:sz="4" w:space="0" w:color="auto"/>
              <w:bottom w:val="single" w:sz="4" w:space="0" w:color="auto"/>
              <w:right w:val="single" w:sz="4" w:space="0" w:color="auto"/>
            </w:tcBorders>
            <w:vAlign w:val="center"/>
            <w:hideMark/>
          </w:tcPr>
          <w:p w14:paraId="3F03A20E" w14:textId="77777777" w:rsidR="00DB6D4F" w:rsidRPr="00744DF9" w:rsidRDefault="00DB6D4F">
            <w:pPr>
              <w:pStyle w:val="Tabletext"/>
              <w:jc w:val="center"/>
              <w:rPr>
                <w:lang w:val="ru-RU"/>
              </w:rPr>
            </w:pPr>
            <w:r w:rsidRPr="00744DF9">
              <w:rPr>
                <w:lang w:val="ru-RU"/>
              </w:rPr>
              <w:t>–128,7</w:t>
            </w:r>
          </w:p>
        </w:tc>
      </w:tr>
      <w:tr w:rsidR="00DB6D4F" w:rsidRPr="00744DF9" w14:paraId="32D21A35"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2D170C38" w14:textId="72BCDF39" w:rsidR="00DB6D4F" w:rsidRPr="00744DF9" w:rsidRDefault="00D07975">
            <w:pPr>
              <w:pStyle w:val="Tabletext"/>
              <w:jc w:val="left"/>
              <w:rPr>
                <w:lang w:val="ru-RU"/>
              </w:rPr>
            </w:pPr>
            <w:r w:rsidRPr="00744DF9">
              <w:rPr>
                <w:lang w:val="ru-RU"/>
              </w:rPr>
              <w:t>Отношение РЧ-сигнал/шум</w:t>
            </w:r>
            <w:r w:rsidRPr="00744DF9">
              <w:rPr>
                <w:lang w:val="ru-RU"/>
              </w:rPr>
              <w:br/>
              <w:t xml:space="preserve">Эталонное </w:t>
            </w:r>
            <w:r w:rsidR="00DB6D4F" w:rsidRPr="00744DF9">
              <w:rPr>
                <w:i/>
                <w:iCs/>
                <w:lang w:val="ru-RU"/>
              </w:rPr>
              <w:t>C</w:t>
            </w:r>
            <w:r w:rsidR="00DB6D4F" w:rsidRPr="00744DF9">
              <w:rPr>
                <w:lang w:val="ru-RU"/>
              </w:rPr>
              <w:t>/</w:t>
            </w:r>
            <w:r w:rsidR="00DB6D4F" w:rsidRPr="00744DF9">
              <w:rPr>
                <w:i/>
                <w:iCs/>
                <w:lang w:val="ru-RU"/>
              </w:rPr>
              <w:t>N</w:t>
            </w:r>
            <w:r w:rsidR="00DB6D4F" w:rsidRPr="00744DF9">
              <w:rPr>
                <w:lang w:val="ru-RU"/>
              </w:rPr>
              <w:t xml:space="preserve"> (дБ)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3C8FB1" w14:textId="77777777" w:rsidR="00DB6D4F" w:rsidRPr="00744DF9" w:rsidRDefault="00DB6D4F">
            <w:pPr>
              <w:pStyle w:val="Tabletext"/>
              <w:jc w:val="center"/>
              <w:rPr>
                <w:lang w:val="ru-RU"/>
              </w:rPr>
            </w:pPr>
            <w:r w:rsidRPr="00744DF9">
              <w:rPr>
                <w:lang w:val="ru-RU"/>
              </w:rPr>
              <w:t>21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6160D9" w14:textId="77777777" w:rsidR="00DB6D4F" w:rsidRPr="00744DF9" w:rsidRDefault="00DB6D4F">
            <w:pPr>
              <w:pStyle w:val="Tabletext"/>
              <w:jc w:val="center"/>
              <w:rPr>
                <w:lang w:val="ru-RU"/>
              </w:rPr>
            </w:pPr>
            <w:r w:rsidRPr="00744DF9">
              <w:rPr>
                <w:lang w:val="ru-RU"/>
              </w:rPr>
              <w:t>19</w:t>
            </w:r>
          </w:p>
        </w:tc>
        <w:tc>
          <w:tcPr>
            <w:tcW w:w="1989" w:type="dxa"/>
            <w:tcBorders>
              <w:top w:val="single" w:sz="4" w:space="0" w:color="auto"/>
              <w:left w:val="single" w:sz="4" w:space="0" w:color="auto"/>
              <w:bottom w:val="single" w:sz="4" w:space="0" w:color="auto"/>
              <w:right w:val="single" w:sz="4" w:space="0" w:color="auto"/>
            </w:tcBorders>
            <w:vAlign w:val="center"/>
            <w:hideMark/>
          </w:tcPr>
          <w:p w14:paraId="10CD6616" w14:textId="77777777" w:rsidR="00DB6D4F" w:rsidRPr="00744DF9" w:rsidRDefault="00DB6D4F">
            <w:pPr>
              <w:pStyle w:val="Tabletext"/>
              <w:jc w:val="center"/>
              <w:rPr>
                <w:lang w:val="ru-RU"/>
              </w:rPr>
            </w:pPr>
            <w:r w:rsidRPr="00744DF9">
              <w:rPr>
                <w:lang w:val="ru-RU"/>
              </w:rPr>
              <w:t>17</w:t>
            </w:r>
          </w:p>
        </w:tc>
      </w:tr>
      <w:tr w:rsidR="00DB6D4F" w:rsidRPr="00744DF9" w14:paraId="5F34BAEF"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41443048" w14:textId="5FD6ECEE" w:rsidR="00DB6D4F" w:rsidRPr="00744DF9" w:rsidRDefault="00D07975">
            <w:pPr>
              <w:pStyle w:val="Tabletext"/>
              <w:jc w:val="left"/>
              <w:rPr>
                <w:lang w:val="ru-RU"/>
              </w:rPr>
            </w:pPr>
            <w:r w:rsidRPr="00744DF9">
              <w:rPr>
                <w:lang w:val="ru-RU"/>
              </w:rPr>
              <w:t>Минимальная мощность сигнала на входе приемника</w:t>
            </w:r>
            <w:r w:rsidR="00DB6D4F" w:rsidRPr="00744DF9">
              <w:rPr>
                <w:lang w:val="ru-RU"/>
              </w:rPr>
              <w:t xml:space="preserve"> (дБВт)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FD0981" w14:textId="77777777" w:rsidR="00DB6D4F" w:rsidRPr="00744DF9" w:rsidRDefault="00DB6D4F">
            <w:pPr>
              <w:pStyle w:val="Tabletext"/>
              <w:jc w:val="center"/>
              <w:rPr>
                <w:lang w:val="ru-RU"/>
              </w:rPr>
            </w:pPr>
            <w:r w:rsidRPr="00744DF9">
              <w:rPr>
                <w:lang w:val="ru-RU"/>
              </w:rPr>
              <w:t>–107,7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62816A" w14:textId="77777777" w:rsidR="00DB6D4F" w:rsidRPr="00744DF9" w:rsidRDefault="00DB6D4F">
            <w:pPr>
              <w:pStyle w:val="Tabletext"/>
              <w:jc w:val="center"/>
              <w:rPr>
                <w:lang w:val="ru-RU"/>
              </w:rPr>
            </w:pPr>
            <w:r w:rsidRPr="00744DF9">
              <w:rPr>
                <w:lang w:val="ru-RU"/>
              </w:rPr>
              <w:t>–109,7</w:t>
            </w:r>
          </w:p>
        </w:tc>
        <w:tc>
          <w:tcPr>
            <w:tcW w:w="1989" w:type="dxa"/>
            <w:tcBorders>
              <w:top w:val="single" w:sz="4" w:space="0" w:color="auto"/>
              <w:left w:val="single" w:sz="4" w:space="0" w:color="auto"/>
              <w:bottom w:val="single" w:sz="4" w:space="0" w:color="auto"/>
              <w:right w:val="single" w:sz="4" w:space="0" w:color="auto"/>
            </w:tcBorders>
            <w:vAlign w:val="center"/>
            <w:hideMark/>
          </w:tcPr>
          <w:p w14:paraId="330B9A8C" w14:textId="77777777" w:rsidR="00DB6D4F" w:rsidRPr="00744DF9" w:rsidRDefault="00DB6D4F">
            <w:pPr>
              <w:pStyle w:val="Tabletext"/>
              <w:jc w:val="center"/>
              <w:rPr>
                <w:lang w:val="ru-RU"/>
              </w:rPr>
            </w:pPr>
            <w:r w:rsidRPr="00744DF9">
              <w:rPr>
                <w:lang w:val="ru-RU"/>
              </w:rPr>
              <w:t>–111,7</w:t>
            </w:r>
          </w:p>
        </w:tc>
      </w:tr>
      <w:tr w:rsidR="00DB6D4F" w:rsidRPr="00744DF9" w14:paraId="5D165468"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04F44702" w14:textId="023A0131" w:rsidR="00DB6D4F" w:rsidRPr="00744DF9" w:rsidRDefault="00D07975">
            <w:pPr>
              <w:pStyle w:val="Tabletext"/>
              <w:jc w:val="left"/>
              <w:rPr>
                <w:lang w:val="ru-RU"/>
              </w:rPr>
            </w:pPr>
            <w:r w:rsidRPr="00744DF9">
              <w:rPr>
                <w:lang w:val="ru-RU"/>
              </w:rPr>
              <w:t>Минимальное эквивалентное напряжение на входе приемника</w:t>
            </w:r>
            <w:r w:rsidR="00DB6D4F" w:rsidRPr="00744DF9">
              <w:rPr>
                <w:lang w:val="ru-RU"/>
              </w:rPr>
              <w:t>, 75 Ом (дБ(мкВ))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54C596" w14:textId="77777777" w:rsidR="00DB6D4F" w:rsidRPr="00744DF9" w:rsidRDefault="00DB6D4F">
            <w:pPr>
              <w:pStyle w:val="Tabletext"/>
              <w:jc w:val="center"/>
              <w:rPr>
                <w:lang w:val="ru-RU"/>
              </w:rPr>
            </w:pPr>
            <w:r w:rsidRPr="00744DF9">
              <w:rPr>
                <w:lang w:val="ru-RU"/>
              </w:rPr>
              <w:t>31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2CC544" w14:textId="77777777" w:rsidR="00DB6D4F" w:rsidRPr="00744DF9" w:rsidRDefault="00DB6D4F">
            <w:pPr>
              <w:pStyle w:val="Tabletext"/>
              <w:jc w:val="center"/>
              <w:rPr>
                <w:lang w:val="ru-RU"/>
              </w:rPr>
            </w:pPr>
            <w:r w:rsidRPr="00744DF9">
              <w:rPr>
                <w:lang w:val="ru-RU"/>
              </w:rPr>
              <w:t>29</w:t>
            </w:r>
          </w:p>
        </w:tc>
        <w:tc>
          <w:tcPr>
            <w:tcW w:w="1989" w:type="dxa"/>
            <w:tcBorders>
              <w:top w:val="single" w:sz="4" w:space="0" w:color="auto"/>
              <w:left w:val="single" w:sz="4" w:space="0" w:color="auto"/>
              <w:bottom w:val="single" w:sz="4" w:space="0" w:color="auto"/>
              <w:right w:val="single" w:sz="4" w:space="0" w:color="auto"/>
            </w:tcBorders>
            <w:vAlign w:val="center"/>
            <w:hideMark/>
          </w:tcPr>
          <w:p w14:paraId="7D9876E6" w14:textId="77777777" w:rsidR="00DB6D4F" w:rsidRPr="00744DF9" w:rsidRDefault="00DB6D4F">
            <w:pPr>
              <w:pStyle w:val="Tabletext"/>
              <w:jc w:val="center"/>
              <w:rPr>
                <w:lang w:val="ru-RU"/>
              </w:rPr>
            </w:pPr>
            <w:r w:rsidRPr="00744DF9">
              <w:rPr>
                <w:lang w:val="ru-RU"/>
              </w:rPr>
              <w:t>27</w:t>
            </w:r>
          </w:p>
        </w:tc>
      </w:tr>
      <w:tr w:rsidR="00DB6D4F" w:rsidRPr="00744DF9" w14:paraId="6D52D487"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3CB1078D" w14:textId="77777777" w:rsidR="00DB6D4F" w:rsidRPr="00744DF9" w:rsidRDefault="00DB6D4F">
            <w:pPr>
              <w:pStyle w:val="Tabletext"/>
              <w:jc w:val="left"/>
              <w:rPr>
                <w:lang w:val="ru-RU"/>
              </w:rPr>
            </w:pPr>
            <w:r w:rsidRPr="00744DF9">
              <w:rPr>
                <w:lang w:val="ru-RU"/>
              </w:rPr>
              <w:t>Минимальная эталонная напряженность поля (</w:t>
            </w:r>
            <w:r w:rsidRPr="00744DF9">
              <w:rPr>
                <w:i/>
                <w:iCs/>
                <w:lang w:val="ru-RU"/>
              </w:rPr>
              <w:t>E</w:t>
            </w:r>
            <w:r w:rsidRPr="00744DF9">
              <w:rPr>
                <w:iCs/>
                <w:vertAlign w:val="subscript"/>
                <w:lang w:val="ru-RU"/>
              </w:rPr>
              <w:t>min</w:t>
            </w:r>
            <w:r w:rsidRPr="00744DF9">
              <w:rPr>
                <w:lang w:val="ru-RU"/>
              </w:rPr>
              <w:t>)</w:t>
            </w:r>
            <w:r w:rsidRPr="00744DF9">
              <w:rPr>
                <w:i/>
                <w:iCs/>
                <w:vertAlign w:val="subscript"/>
                <w:lang w:val="ru-RU"/>
              </w:rPr>
              <w:t>ref</w:t>
            </w:r>
            <w:r w:rsidRPr="00744DF9">
              <w:rPr>
                <w:lang w:val="ru-RU"/>
              </w:rPr>
              <w:t xml:space="preserve"> (дБ(мкВ/м)) на частоте </w:t>
            </w:r>
            <w:r w:rsidRPr="00744DF9">
              <w:rPr>
                <w:i/>
                <w:iCs/>
                <w:lang w:val="ru-RU"/>
              </w:rPr>
              <w:t>f</w:t>
            </w:r>
            <w:r w:rsidRPr="00744DF9">
              <w:rPr>
                <w:i/>
                <w:iCs/>
                <w:vertAlign w:val="subscript"/>
                <w:lang w:val="ru-RU"/>
              </w:rPr>
              <w:t>r</w:t>
            </w:r>
            <w:r w:rsidRPr="00744DF9">
              <w:rPr>
                <w:lang w:val="ru-RU"/>
              </w:rPr>
              <w:t> = 200 МГц</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7B8A08" w14:textId="77777777" w:rsidR="00DB6D4F" w:rsidRPr="00744DF9" w:rsidRDefault="00DB6D4F">
            <w:pPr>
              <w:pStyle w:val="Tabletext"/>
              <w:jc w:val="center"/>
              <w:rPr>
                <w:lang w:val="ru-RU"/>
              </w:rPr>
            </w:pPr>
            <w:r w:rsidRPr="00744DF9">
              <w:rPr>
                <w:lang w:val="ru-RU"/>
              </w:rPr>
              <w:t>38,5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6B3EA2" w14:textId="77777777" w:rsidR="00DB6D4F" w:rsidRPr="00744DF9" w:rsidRDefault="00DB6D4F">
            <w:pPr>
              <w:pStyle w:val="Tabletext"/>
              <w:jc w:val="center"/>
              <w:rPr>
                <w:lang w:val="ru-RU"/>
              </w:rPr>
            </w:pPr>
            <w:r w:rsidRPr="00744DF9">
              <w:rPr>
                <w:lang w:val="ru-RU"/>
              </w:rPr>
              <w:t>43,5</w:t>
            </w:r>
          </w:p>
        </w:tc>
        <w:tc>
          <w:tcPr>
            <w:tcW w:w="1989" w:type="dxa"/>
            <w:tcBorders>
              <w:top w:val="single" w:sz="4" w:space="0" w:color="auto"/>
              <w:left w:val="single" w:sz="4" w:space="0" w:color="auto"/>
              <w:bottom w:val="single" w:sz="4" w:space="0" w:color="auto"/>
              <w:right w:val="single" w:sz="4" w:space="0" w:color="auto"/>
            </w:tcBorders>
            <w:vAlign w:val="center"/>
            <w:hideMark/>
          </w:tcPr>
          <w:p w14:paraId="714E8BB7" w14:textId="77777777" w:rsidR="00DB6D4F" w:rsidRPr="00744DF9" w:rsidRDefault="00DB6D4F">
            <w:pPr>
              <w:pStyle w:val="Tabletext"/>
              <w:jc w:val="center"/>
              <w:rPr>
                <w:lang w:val="ru-RU"/>
              </w:rPr>
            </w:pPr>
            <w:r w:rsidRPr="00744DF9">
              <w:rPr>
                <w:lang w:val="ru-RU"/>
              </w:rPr>
              <w:t>41,5</w:t>
            </w:r>
          </w:p>
        </w:tc>
      </w:tr>
      <w:tr w:rsidR="00DB6D4F" w:rsidRPr="00744DF9" w14:paraId="179C7305"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1DB0325C" w14:textId="77777777" w:rsidR="00DB6D4F" w:rsidRPr="00744DF9" w:rsidRDefault="00DB6D4F">
            <w:pPr>
              <w:pStyle w:val="Tabletext"/>
              <w:jc w:val="left"/>
              <w:rPr>
                <w:lang w:val="ru-RU"/>
              </w:rPr>
            </w:pPr>
            <w:r w:rsidRPr="00744DF9">
              <w:rPr>
                <w:lang w:val="ru-RU"/>
              </w:rPr>
              <w:t>ACS (дБ)</w:t>
            </w:r>
          </w:p>
        </w:tc>
        <w:tc>
          <w:tcPr>
            <w:tcW w:w="6100" w:type="dxa"/>
            <w:gridSpan w:val="3"/>
            <w:tcBorders>
              <w:top w:val="single" w:sz="4" w:space="0" w:color="auto"/>
              <w:left w:val="single" w:sz="4" w:space="0" w:color="auto"/>
              <w:bottom w:val="single" w:sz="4" w:space="0" w:color="auto"/>
              <w:right w:val="single" w:sz="4" w:space="0" w:color="auto"/>
            </w:tcBorders>
            <w:vAlign w:val="center"/>
            <w:hideMark/>
          </w:tcPr>
          <w:p w14:paraId="0B88BBE2" w14:textId="77777777" w:rsidR="00DB6D4F" w:rsidRPr="00744DF9" w:rsidRDefault="00DB6D4F">
            <w:pPr>
              <w:pStyle w:val="Tabletext"/>
              <w:jc w:val="center"/>
              <w:rPr>
                <w:lang w:val="ru-RU"/>
              </w:rPr>
            </w:pPr>
            <w:r w:rsidRPr="00744DF9">
              <w:rPr>
                <w:lang w:val="ru-RU"/>
              </w:rPr>
              <w:t>См. Примечание, ниже</w:t>
            </w:r>
          </w:p>
        </w:tc>
      </w:tr>
      <w:tr w:rsidR="00DB6D4F" w:rsidRPr="002759D5" w14:paraId="4545E6DE" w14:textId="77777777" w:rsidTr="00DB6D4F">
        <w:trPr>
          <w:jc w:val="center"/>
        </w:trPr>
        <w:tc>
          <w:tcPr>
            <w:tcW w:w="9639" w:type="dxa"/>
            <w:gridSpan w:val="4"/>
            <w:tcBorders>
              <w:top w:val="single" w:sz="4" w:space="0" w:color="auto"/>
              <w:left w:val="nil"/>
              <w:bottom w:val="nil"/>
              <w:right w:val="nil"/>
            </w:tcBorders>
            <w:hideMark/>
          </w:tcPr>
          <w:p w14:paraId="67F536D8" w14:textId="6CA077B6" w:rsidR="00DB6D4F" w:rsidRPr="00744DF9" w:rsidRDefault="00DB6D4F">
            <w:pPr>
              <w:pStyle w:val="TableLegendNote"/>
              <w:rPr>
                <w:lang w:val="ru-RU"/>
              </w:rPr>
            </w:pPr>
            <w:r w:rsidRPr="00744DF9">
              <w:rPr>
                <w:lang w:val="ru-RU"/>
              </w:rPr>
              <w:t>ПРИМЕЧАНИЕ. – </w:t>
            </w:r>
            <w:r w:rsidR="00C05F2B" w:rsidRPr="00744DF9">
              <w:rPr>
                <w:lang w:val="ru-RU"/>
              </w:rPr>
              <w:t>Информация о расчете</w:t>
            </w:r>
            <w:r w:rsidRPr="00744DF9">
              <w:rPr>
                <w:lang w:val="ru-RU"/>
              </w:rPr>
              <w:t xml:space="preserve"> значений избирательности </w:t>
            </w:r>
            <w:r w:rsidR="00D07975" w:rsidRPr="00744DF9">
              <w:rPr>
                <w:lang w:val="ru-RU"/>
              </w:rPr>
              <w:t>по</w:t>
            </w:r>
            <w:r w:rsidRPr="00744DF9">
              <w:rPr>
                <w:lang w:val="ru-RU"/>
              </w:rPr>
              <w:t xml:space="preserve"> соседн</w:t>
            </w:r>
            <w:r w:rsidR="00D07975" w:rsidRPr="00744DF9">
              <w:rPr>
                <w:lang w:val="ru-RU"/>
              </w:rPr>
              <w:t>ему</w:t>
            </w:r>
            <w:r w:rsidRPr="00744DF9">
              <w:rPr>
                <w:lang w:val="ru-RU"/>
              </w:rPr>
              <w:t xml:space="preserve"> канал</w:t>
            </w:r>
            <w:r w:rsidR="00D07975" w:rsidRPr="00744DF9">
              <w:rPr>
                <w:lang w:val="ru-RU"/>
              </w:rPr>
              <w:t>у</w:t>
            </w:r>
            <w:r w:rsidRPr="00744DF9">
              <w:rPr>
                <w:lang w:val="ru-RU"/>
              </w:rPr>
              <w:t xml:space="preserve"> (ACS) для</w:t>
            </w:r>
            <w:r w:rsidR="00063467" w:rsidRPr="00744DF9">
              <w:rPr>
                <w:lang w:val="ru-RU"/>
              </w:rPr>
              <w:t xml:space="preserve"> </w:t>
            </w:r>
            <w:r w:rsidRPr="00744DF9">
              <w:rPr>
                <w:lang w:val="ru-RU"/>
              </w:rPr>
              <w:t xml:space="preserve">приемников DVB-T приведена в Рекомендации МСЭ-R </w:t>
            </w:r>
            <w:r w:rsidRPr="00744DF9">
              <w:rPr>
                <w:szCs w:val="22"/>
                <w:lang w:val="ru-RU"/>
              </w:rPr>
              <w:t>BT.1368-10</w:t>
            </w:r>
            <w:r w:rsidRPr="00744DF9">
              <w:rPr>
                <w:lang w:val="ru-RU"/>
              </w:rPr>
              <w:t>.</w:t>
            </w:r>
          </w:p>
        </w:tc>
      </w:tr>
    </w:tbl>
    <w:p w14:paraId="25B6A9CB" w14:textId="77777777" w:rsidR="00DB6D4F" w:rsidRPr="00744DF9" w:rsidRDefault="00DB6D4F" w:rsidP="00DB6D4F">
      <w:pPr>
        <w:pStyle w:val="Tablefin"/>
        <w:rPr>
          <w:lang w:val="ru-RU"/>
        </w:rPr>
      </w:pPr>
    </w:p>
    <w:p w14:paraId="6B9C8DBC" w14:textId="77777777" w:rsidR="00DB6D4F" w:rsidRPr="00744DF9" w:rsidRDefault="00DB6D4F" w:rsidP="00DB6D4F">
      <w:pPr>
        <w:pStyle w:val="TableNo"/>
        <w:rPr>
          <w:lang w:val="ru-RU"/>
        </w:rPr>
      </w:pPr>
      <w:r w:rsidRPr="00744DF9">
        <w:rPr>
          <w:lang w:val="ru-RU"/>
        </w:rPr>
        <w:lastRenderedPageBreak/>
        <w:t>ТАБЛИЦА 7</w:t>
      </w:r>
    </w:p>
    <w:p w14:paraId="6FF65FF4" w14:textId="69D8FE2D" w:rsidR="00DB6D4F" w:rsidRPr="00744DF9" w:rsidRDefault="00D07975" w:rsidP="00DB6D4F">
      <w:pPr>
        <w:pStyle w:val="Tabletitle"/>
        <w:rPr>
          <w:lang w:val="ru-RU"/>
        </w:rPr>
      </w:pPr>
      <w:r w:rsidRPr="00744DF9">
        <w:rPr>
          <w:bCs/>
          <w:lang w:val="ru-RU"/>
        </w:rPr>
        <w:t>Характеристики эталонного приемника</w:t>
      </w:r>
      <w:r w:rsidR="00DB6D4F" w:rsidRPr="00744DF9">
        <w:rPr>
          <w:bCs/>
          <w:lang w:val="ru-RU"/>
        </w:rPr>
        <w:t xml:space="preserve"> DVB-T для полосы III, растр каналов 8 МГц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985"/>
        <w:gridCol w:w="1899"/>
        <w:gridCol w:w="2216"/>
      </w:tblGrid>
      <w:tr w:rsidR="00DB6D4F" w:rsidRPr="00744DF9" w14:paraId="105FC881"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59CBFAD1" w14:textId="77777777" w:rsidR="00DB6D4F" w:rsidRPr="00744DF9" w:rsidRDefault="00DB6D4F">
            <w:pPr>
              <w:pStyle w:val="Tablehead"/>
              <w:keepLines/>
              <w:rPr>
                <w:lang w:val="ru-RU"/>
              </w:rPr>
            </w:pPr>
            <w:r w:rsidRPr="00744DF9">
              <w:rPr>
                <w:bCs/>
                <w:lang w:val="ru-RU"/>
              </w:rPr>
              <w:t>Режим приема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62026A" w14:textId="77777777" w:rsidR="00DB6D4F" w:rsidRPr="00744DF9" w:rsidRDefault="00DB6D4F">
            <w:pPr>
              <w:pStyle w:val="Tablehead"/>
              <w:keepLines/>
              <w:rPr>
                <w:lang w:val="ru-RU"/>
              </w:rPr>
            </w:pPr>
            <w:r w:rsidRPr="00744DF9">
              <w:rPr>
                <w:bCs/>
                <w:lang w:val="ru-RU"/>
              </w:rPr>
              <w:t>RM1</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80351DC" w14:textId="77777777" w:rsidR="00DB6D4F" w:rsidRPr="00744DF9" w:rsidRDefault="00DB6D4F">
            <w:pPr>
              <w:pStyle w:val="Tablehead"/>
              <w:keepLines/>
              <w:rPr>
                <w:lang w:val="ru-RU"/>
              </w:rPr>
            </w:pPr>
            <w:r w:rsidRPr="00744DF9">
              <w:rPr>
                <w:bCs/>
                <w:lang w:val="ru-RU"/>
              </w:rPr>
              <w:t>RM2</w:t>
            </w:r>
          </w:p>
        </w:tc>
        <w:tc>
          <w:tcPr>
            <w:tcW w:w="2216" w:type="dxa"/>
            <w:tcBorders>
              <w:top w:val="single" w:sz="4" w:space="0" w:color="auto"/>
              <w:left w:val="single" w:sz="4" w:space="0" w:color="auto"/>
              <w:bottom w:val="single" w:sz="4" w:space="0" w:color="auto"/>
              <w:right w:val="single" w:sz="4" w:space="0" w:color="auto"/>
            </w:tcBorders>
            <w:vAlign w:val="center"/>
            <w:hideMark/>
          </w:tcPr>
          <w:p w14:paraId="226824FD" w14:textId="77777777" w:rsidR="00DB6D4F" w:rsidRPr="00744DF9" w:rsidRDefault="00DB6D4F">
            <w:pPr>
              <w:pStyle w:val="Tablehead"/>
              <w:keepLines/>
              <w:rPr>
                <w:lang w:val="ru-RU"/>
              </w:rPr>
            </w:pPr>
            <w:r w:rsidRPr="00744DF9">
              <w:rPr>
                <w:bCs/>
                <w:lang w:val="ru-RU"/>
              </w:rPr>
              <w:t>RM3</w:t>
            </w:r>
          </w:p>
        </w:tc>
      </w:tr>
      <w:tr w:rsidR="00DB6D4F" w:rsidRPr="00744DF9" w14:paraId="089A645B"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459BBCBD" w14:textId="77777777" w:rsidR="00DB6D4F" w:rsidRPr="00744DF9" w:rsidRDefault="00DB6D4F">
            <w:pPr>
              <w:pStyle w:val="Tabletext"/>
              <w:keepNext/>
              <w:keepLines/>
              <w:jc w:val="left"/>
              <w:rPr>
                <w:lang w:val="ru-RU"/>
              </w:rPr>
            </w:pPr>
            <w:r w:rsidRPr="00744DF9">
              <w:rPr>
                <w:lang w:val="ru-RU"/>
              </w:rPr>
              <w:t xml:space="preserve">Частота </w:t>
            </w:r>
            <w:r w:rsidRPr="00744DF9">
              <w:rPr>
                <w:i/>
                <w:iCs/>
                <w:lang w:val="ru-RU"/>
              </w:rPr>
              <w:t>f</w:t>
            </w:r>
            <w:r w:rsidRPr="00744DF9">
              <w:rPr>
                <w:i/>
                <w:iCs/>
                <w:vertAlign w:val="subscript"/>
                <w:lang w:val="ru-RU"/>
              </w:rPr>
              <w:t>r</w:t>
            </w:r>
            <w:r w:rsidRPr="00744DF9">
              <w:rPr>
                <w:lang w:val="ru-RU"/>
              </w:rPr>
              <w:t xml:space="preserve"> (МГц)</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A485E1" w14:textId="77777777" w:rsidR="00DB6D4F" w:rsidRPr="00744DF9" w:rsidRDefault="00DB6D4F">
            <w:pPr>
              <w:pStyle w:val="Tabletext"/>
              <w:keepNext/>
              <w:keepLines/>
              <w:jc w:val="center"/>
              <w:rPr>
                <w:lang w:val="ru-RU"/>
              </w:rPr>
            </w:pPr>
            <w:r w:rsidRPr="00744DF9">
              <w:rPr>
                <w:lang w:val="ru-RU"/>
              </w:rPr>
              <w:t>200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CB0B10C" w14:textId="77777777" w:rsidR="00DB6D4F" w:rsidRPr="00744DF9" w:rsidRDefault="00DB6D4F">
            <w:pPr>
              <w:pStyle w:val="Tabletext"/>
              <w:keepNext/>
              <w:keepLines/>
              <w:jc w:val="center"/>
              <w:rPr>
                <w:lang w:val="ru-RU"/>
              </w:rPr>
            </w:pPr>
            <w:r w:rsidRPr="00744DF9">
              <w:rPr>
                <w:lang w:val="ru-RU"/>
              </w:rPr>
              <w:t>200</w:t>
            </w:r>
          </w:p>
        </w:tc>
        <w:tc>
          <w:tcPr>
            <w:tcW w:w="2216" w:type="dxa"/>
            <w:tcBorders>
              <w:top w:val="single" w:sz="4" w:space="0" w:color="auto"/>
              <w:left w:val="single" w:sz="4" w:space="0" w:color="auto"/>
              <w:bottom w:val="single" w:sz="4" w:space="0" w:color="auto"/>
              <w:right w:val="single" w:sz="4" w:space="0" w:color="auto"/>
            </w:tcBorders>
            <w:vAlign w:val="center"/>
            <w:hideMark/>
          </w:tcPr>
          <w:p w14:paraId="21850EED" w14:textId="77777777" w:rsidR="00DB6D4F" w:rsidRPr="00744DF9" w:rsidRDefault="00DB6D4F">
            <w:pPr>
              <w:pStyle w:val="Tabletext"/>
              <w:keepNext/>
              <w:keepLines/>
              <w:jc w:val="center"/>
              <w:rPr>
                <w:lang w:val="ru-RU"/>
              </w:rPr>
            </w:pPr>
            <w:r w:rsidRPr="00744DF9">
              <w:rPr>
                <w:lang w:val="ru-RU"/>
              </w:rPr>
              <w:t>200</w:t>
            </w:r>
          </w:p>
        </w:tc>
      </w:tr>
      <w:tr w:rsidR="00DB6D4F" w:rsidRPr="00744DF9" w14:paraId="2B872DA7"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2608AAC3" w14:textId="2C9C635E" w:rsidR="00DB6D4F" w:rsidRPr="00744DF9" w:rsidRDefault="00D07975">
            <w:pPr>
              <w:pStyle w:val="Tabletext"/>
              <w:keepNext/>
              <w:keepLines/>
              <w:jc w:val="left"/>
              <w:rPr>
                <w:lang w:val="ru-RU"/>
              </w:rPr>
            </w:pPr>
            <w:r w:rsidRPr="00744DF9">
              <w:rPr>
                <w:lang w:val="ru-RU"/>
              </w:rPr>
              <w:t>Эквивалентная ширина шумовой полосы</w:t>
            </w:r>
            <w:r w:rsidR="00DB6D4F" w:rsidRPr="00744DF9">
              <w:rPr>
                <w:lang w:val="ru-RU"/>
              </w:rPr>
              <w:t xml:space="preserve"> (МГц)</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8BBB0E" w14:textId="77777777" w:rsidR="00DB6D4F" w:rsidRPr="00744DF9" w:rsidRDefault="00DB6D4F">
            <w:pPr>
              <w:pStyle w:val="Tabletext"/>
              <w:keepNext/>
              <w:keepLines/>
              <w:jc w:val="center"/>
              <w:rPr>
                <w:lang w:val="ru-RU"/>
              </w:rPr>
            </w:pPr>
            <w:r w:rsidRPr="00744DF9">
              <w:rPr>
                <w:lang w:val="ru-RU"/>
              </w:rPr>
              <w:t>7,61</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C93D51D" w14:textId="77777777" w:rsidR="00DB6D4F" w:rsidRPr="00744DF9" w:rsidRDefault="00DB6D4F">
            <w:pPr>
              <w:pStyle w:val="Tabletext"/>
              <w:keepNext/>
              <w:keepLines/>
              <w:jc w:val="center"/>
              <w:rPr>
                <w:lang w:val="ru-RU"/>
              </w:rPr>
            </w:pPr>
            <w:r w:rsidRPr="00744DF9">
              <w:rPr>
                <w:lang w:val="ru-RU"/>
              </w:rPr>
              <w:t>7,61</w:t>
            </w:r>
          </w:p>
        </w:tc>
        <w:tc>
          <w:tcPr>
            <w:tcW w:w="2216" w:type="dxa"/>
            <w:tcBorders>
              <w:top w:val="single" w:sz="4" w:space="0" w:color="auto"/>
              <w:left w:val="single" w:sz="4" w:space="0" w:color="auto"/>
              <w:bottom w:val="single" w:sz="4" w:space="0" w:color="auto"/>
              <w:right w:val="single" w:sz="4" w:space="0" w:color="auto"/>
            </w:tcBorders>
            <w:vAlign w:val="center"/>
            <w:hideMark/>
          </w:tcPr>
          <w:p w14:paraId="5E6388E2" w14:textId="77777777" w:rsidR="00DB6D4F" w:rsidRPr="00744DF9" w:rsidRDefault="00DB6D4F">
            <w:pPr>
              <w:pStyle w:val="Tabletext"/>
              <w:keepNext/>
              <w:keepLines/>
              <w:jc w:val="center"/>
              <w:rPr>
                <w:lang w:val="ru-RU"/>
              </w:rPr>
            </w:pPr>
            <w:r w:rsidRPr="00744DF9">
              <w:rPr>
                <w:lang w:val="ru-RU"/>
              </w:rPr>
              <w:t>7,61</w:t>
            </w:r>
          </w:p>
        </w:tc>
      </w:tr>
      <w:tr w:rsidR="00DB6D4F" w:rsidRPr="00744DF9" w14:paraId="0CD15700"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7BEF3A8D" w14:textId="77777777" w:rsidR="00DB6D4F" w:rsidRPr="00744DF9" w:rsidRDefault="00DB6D4F">
            <w:pPr>
              <w:pStyle w:val="Tabletext"/>
              <w:keepNext/>
              <w:keepLines/>
              <w:jc w:val="left"/>
              <w:rPr>
                <w:lang w:val="ru-RU"/>
              </w:rPr>
            </w:pPr>
            <w:r w:rsidRPr="00744DF9">
              <w:rPr>
                <w:lang w:val="ru-RU"/>
              </w:rPr>
              <w:t>Коэффициент шума приемника (дБ)</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A64017" w14:textId="77777777" w:rsidR="00DB6D4F" w:rsidRPr="00744DF9" w:rsidRDefault="00DB6D4F">
            <w:pPr>
              <w:pStyle w:val="Tabletext"/>
              <w:keepNext/>
              <w:keepLines/>
              <w:jc w:val="center"/>
              <w:rPr>
                <w:lang w:val="ru-RU"/>
              </w:rPr>
            </w:pPr>
            <w:r w:rsidRPr="00744DF9">
              <w:rPr>
                <w:lang w:val="ru-RU"/>
              </w:rPr>
              <w:t>7</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BF5786A" w14:textId="77777777" w:rsidR="00DB6D4F" w:rsidRPr="00744DF9" w:rsidRDefault="00DB6D4F">
            <w:pPr>
              <w:pStyle w:val="Tabletext"/>
              <w:keepNext/>
              <w:keepLines/>
              <w:jc w:val="center"/>
              <w:rPr>
                <w:lang w:val="ru-RU"/>
              </w:rPr>
            </w:pPr>
            <w:r w:rsidRPr="00744DF9">
              <w:rPr>
                <w:lang w:val="ru-RU"/>
              </w:rPr>
              <w:t>7</w:t>
            </w:r>
          </w:p>
        </w:tc>
        <w:tc>
          <w:tcPr>
            <w:tcW w:w="2216" w:type="dxa"/>
            <w:tcBorders>
              <w:top w:val="single" w:sz="4" w:space="0" w:color="auto"/>
              <w:left w:val="single" w:sz="4" w:space="0" w:color="auto"/>
              <w:bottom w:val="single" w:sz="4" w:space="0" w:color="auto"/>
              <w:right w:val="single" w:sz="4" w:space="0" w:color="auto"/>
            </w:tcBorders>
            <w:vAlign w:val="center"/>
            <w:hideMark/>
          </w:tcPr>
          <w:p w14:paraId="53194DFA" w14:textId="77777777" w:rsidR="00DB6D4F" w:rsidRPr="00744DF9" w:rsidRDefault="00DB6D4F">
            <w:pPr>
              <w:pStyle w:val="Tabletext"/>
              <w:keepNext/>
              <w:keepLines/>
              <w:jc w:val="center"/>
              <w:rPr>
                <w:lang w:val="ru-RU"/>
              </w:rPr>
            </w:pPr>
            <w:r w:rsidRPr="00744DF9">
              <w:rPr>
                <w:lang w:val="ru-RU"/>
              </w:rPr>
              <w:t>7</w:t>
            </w:r>
          </w:p>
        </w:tc>
      </w:tr>
      <w:tr w:rsidR="00DB6D4F" w:rsidRPr="00744DF9" w14:paraId="3E2DC7CF"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5603530C" w14:textId="683EC50D" w:rsidR="00DB6D4F" w:rsidRPr="00744DF9" w:rsidRDefault="00D07975">
            <w:pPr>
              <w:pStyle w:val="Tabletext"/>
              <w:jc w:val="left"/>
              <w:rPr>
                <w:lang w:val="ru-RU"/>
              </w:rPr>
            </w:pPr>
            <w:r w:rsidRPr="00744DF9">
              <w:rPr>
                <w:lang w:val="ru-RU"/>
              </w:rPr>
              <w:t>М</w:t>
            </w:r>
            <w:r w:rsidR="00DB6D4F" w:rsidRPr="00744DF9">
              <w:rPr>
                <w:lang w:val="ru-RU"/>
              </w:rPr>
              <w:t xml:space="preserve">ощность шума </w:t>
            </w:r>
            <w:r w:rsidRPr="00744DF9">
              <w:rPr>
                <w:lang w:val="ru-RU"/>
              </w:rPr>
              <w:t xml:space="preserve">на входе </w:t>
            </w:r>
            <w:r w:rsidR="00DB6D4F" w:rsidRPr="00744DF9">
              <w:rPr>
                <w:lang w:val="ru-RU"/>
              </w:rPr>
              <w:t>приемника</w:t>
            </w:r>
            <w:r w:rsidRPr="00744DF9">
              <w:rPr>
                <w:lang w:val="ru-RU"/>
              </w:rPr>
              <w:t> </w:t>
            </w:r>
            <w:r w:rsidR="00DB6D4F" w:rsidRPr="00744DF9">
              <w:rPr>
                <w:lang w:val="ru-RU"/>
              </w:rPr>
              <w:t>(дБВт)</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95C81A" w14:textId="77777777" w:rsidR="00DB6D4F" w:rsidRPr="00744DF9" w:rsidRDefault="00DB6D4F">
            <w:pPr>
              <w:pStyle w:val="Tabletext"/>
              <w:jc w:val="center"/>
              <w:rPr>
                <w:lang w:val="ru-RU"/>
              </w:rPr>
            </w:pPr>
            <w:r w:rsidRPr="00744DF9">
              <w:rPr>
                <w:lang w:val="ru-RU"/>
              </w:rPr>
              <w:t>–128,2</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52A77FF" w14:textId="77777777" w:rsidR="00DB6D4F" w:rsidRPr="00744DF9" w:rsidRDefault="00DB6D4F">
            <w:pPr>
              <w:pStyle w:val="Tabletext"/>
              <w:jc w:val="center"/>
              <w:rPr>
                <w:lang w:val="ru-RU"/>
              </w:rPr>
            </w:pPr>
            <w:r w:rsidRPr="00744DF9">
              <w:rPr>
                <w:lang w:val="ru-RU"/>
              </w:rPr>
              <w:t>–128,2</w:t>
            </w:r>
          </w:p>
        </w:tc>
        <w:tc>
          <w:tcPr>
            <w:tcW w:w="2216" w:type="dxa"/>
            <w:tcBorders>
              <w:top w:val="single" w:sz="4" w:space="0" w:color="auto"/>
              <w:left w:val="single" w:sz="4" w:space="0" w:color="auto"/>
              <w:bottom w:val="single" w:sz="4" w:space="0" w:color="auto"/>
              <w:right w:val="single" w:sz="4" w:space="0" w:color="auto"/>
            </w:tcBorders>
            <w:vAlign w:val="center"/>
            <w:hideMark/>
          </w:tcPr>
          <w:p w14:paraId="494A305A" w14:textId="77777777" w:rsidR="00DB6D4F" w:rsidRPr="00744DF9" w:rsidRDefault="00DB6D4F">
            <w:pPr>
              <w:pStyle w:val="Tabletext"/>
              <w:jc w:val="center"/>
              <w:rPr>
                <w:lang w:val="ru-RU"/>
              </w:rPr>
            </w:pPr>
            <w:r w:rsidRPr="00744DF9">
              <w:rPr>
                <w:lang w:val="ru-RU"/>
              </w:rPr>
              <w:t>–128,2</w:t>
            </w:r>
          </w:p>
        </w:tc>
      </w:tr>
      <w:tr w:rsidR="00DB6D4F" w:rsidRPr="00744DF9" w14:paraId="70FEA306"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7D57253D" w14:textId="05E315AC" w:rsidR="00DB6D4F" w:rsidRPr="00744DF9" w:rsidRDefault="00DB6D4F">
            <w:pPr>
              <w:pStyle w:val="Tabletext"/>
              <w:jc w:val="left"/>
              <w:rPr>
                <w:lang w:val="ru-RU"/>
              </w:rPr>
            </w:pPr>
            <w:r w:rsidRPr="00744DF9">
              <w:rPr>
                <w:lang w:val="ru-RU"/>
              </w:rPr>
              <w:t>Отношение РЧ-сигнал/шум</w:t>
            </w:r>
            <w:r w:rsidRPr="00744DF9">
              <w:rPr>
                <w:lang w:val="ru-RU"/>
              </w:rPr>
              <w:br/>
            </w:r>
            <w:r w:rsidR="00DB73B4" w:rsidRPr="00744DF9">
              <w:rPr>
                <w:lang w:val="ru-RU"/>
              </w:rPr>
              <w:t>Эталонное</w:t>
            </w:r>
            <w:r w:rsidRPr="00744DF9">
              <w:rPr>
                <w:lang w:val="ru-RU"/>
              </w:rPr>
              <w:t xml:space="preserve"> </w:t>
            </w:r>
            <w:r w:rsidRPr="00744DF9">
              <w:rPr>
                <w:i/>
                <w:iCs/>
                <w:lang w:val="ru-RU"/>
              </w:rPr>
              <w:t>C</w:t>
            </w:r>
            <w:r w:rsidRPr="00744DF9">
              <w:rPr>
                <w:lang w:val="ru-RU"/>
              </w:rPr>
              <w:t>/</w:t>
            </w:r>
            <w:r w:rsidRPr="00744DF9">
              <w:rPr>
                <w:i/>
                <w:iCs/>
                <w:lang w:val="ru-RU"/>
              </w:rPr>
              <w:t>N</w:t>
            </w:r>
            <w:r w:rsidRPr="00744DF9">
              <w:rPr>
                <w:lang w:val="ru-RU"/>
              </w:rPr>
              <w:t xml:space="preserve"> (дБ)</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3C9B96" w14:textId="77777777" w:rsidR="00DB6D4F" w:rsidRPr="00744DF9" w:rsidRDefault="00DB6D4F">
            <w:pPr>
              <w:pStyle w:val="Tabletext"/>
              <w:jc w:val="center"/>
              <w:rPr>
                <w:lang w:val="ru-RU"/>
              </w:rPr>
            </w:pPr>
            <w:r w:rsidRPr="00744DF9">
              <w:rPr>
                <w:lang w:val="ru-RU"/>
              </w:rPr>
              <w:t>21</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72977E0" w14:textId="77777777" w:rsidR="00DB6D4F" w:rsidRPr="00744DF9" w:rsidRDefault="00DB6D4F">
            <w:pPr>
              <w:pStyle w:val="Tabletext"/>
              <w:jc w:val="center"/>
              <w:rPr>
                <w:lang w:val="ru-RU"/>
              </w:rPr>
            </w:pPr>
            <w:r w:rsidRPr="00744DF9">
              <w:rPr>
                <w:lang w:val="ru-RU"/>
              </w:rPr>
              <w:t>19</w:t>
            </w:r>
          </w:p>
        </w:tc>
        <w:tc>
          <w:tcPr>
            <w:tcW w:w="2216" w:type="dxa"/>
            <w:tcBorders>
              <w:top w:val="single" w:sz="4" w:space="0" w:color="auto"/>
              <w:left w:val="single" w:sz="4" w:space="0" w:color="auto"/>
              <w:bottom w:val="single" w:sz="4" w:space="0" w:color="auto"/>
              <w:right w:val="single" w:sz="4" w:space="0" w:color="auto"/>
            </w:tcBorders>
            <w:vAlign w:val="center"/>
            <w:hideMark/>
          </w:tcPr>
          <w:p w14:paraId="2CE89090" w14:textId="77777777" w:rsidR="00DB6D4F" w:rsidRPr="00744DF9" w:rsidRDefault="00DB6D4F">
            <w:pPr>
              <w:pStyle w:val="Tabletext"/>
              <w:jc w:val="center"/>
              <w:rPr>
                <w:lang w:val="ru-RU"/>
              </w:rPr>
            </w:pPr>
            <w:r w:rsidRPr="00744DF9">
              <w:rPr>
                <w:lang w:val="ru-RU"/>
              </w:rPr>
              <w:t>17</w:t>
            </w:r>
          </w:p>
        </w:tc>
      </w:tr>
      <w:tr w:rsidR="00DB6D4F" w:rsidRPr="00744DF9" w14:paraId="40047105"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73C11EA7" w14:textId="318A81C8" w:rsidR="00DB6D4F" w:rsidRPr="00744DF9" w:rsidRDefault="00D07975">
            <w:pPr>
              <w:pStyle w:val="Tabletext"/>
              <w:jc w:val="left"/>
              <w:rPr>
                <w:lang w:val="ru-RU"/>
              </w:rPr>
            </w:pPr>
            <w:r w:rsidRPr="00744DF9">
              <w:rPr>
                <w:lang w:val="ru-RU"/>
              </w:rPr>
              <w:t>Минимальная мощность сигнала на входе приемника</w:t>
            </w:r>
            <w:r w:rsidR="00DB6D4F" w:rsidRPr="00744DF9">
              <w:rPr>
                <w:lang w:val="ru-RU"/>
              </w:rPr>
              <w:t xml:space="preserve"> (дБВт)</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C1E813" w14:textId="77777777" w:rsidR="00DB6D4F" w:rsidRPr="00744DF9" w:rsidRDefault="00DB6D4F">
            <w:pPr>
              <w:pStyle w:val="Tabletext"/>
              <w:jc w:val="center"/>
              <w:rPr>
                <w:lang w:val="ru-RU"/>
              </w:rPr>
            </w:pPr>
            <w:r w:rsidRPr="00744DF9">
              <w:rPr>
                <w:lang w:val="ru-RU"/>
              </w:rPr>
              <w:t>–107,2</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3F10108" w14:textId="77777777" w:rsidR="00DB6D4F" w:rsidRPr="00744DF9" w:rsidRDefault="00DB6D4F">
            <w:pPr>
              <w:pStyle w:val="Tabletext"/>
              <w:jc w:val="center"/>
              <w:rPr>
                <w:lang w:val="ru-RU"/>
              </w:rPr>
            </w:pPr>
            <w:r w:rsidRPr="00744DF9">
              <w:rPr>
                <w:lang w:val="ru-RU"/>
              </w:rPr>
              <w:t>–109,2</w:t>
            </w:r>
          </w:p>
        </w:tc>
        <w:tc>
          <w:tcPr>
            <w:tcW w:w="2216" w:type="dxa"/>
            <w:tcBorders>
              <w:top w:val="single" w:sz="4" w:space="0" w:color="auto"/>
              <w:left w:val="single" w:sz="4" w:space="0" w:color="auto"/>
              <w:bottom w:val="single" w:sz="4" w:space="0" w:color="auto"/>
              <w:right w:val="single" w:sz="4" w:space="0" w:color="auto"/>
            </w:tcBorders>
            <w:vAlign w:val="center"/>
            <w:hideMark/>
          </w:tcPr>
          <w:p w14:paraId="7FC191D4" w14:textId="77777777" w:rsidR="00DB6D4F" w:rsidRPr="00744DF9" w:rsidRDefault="00DB6D4F">
            <w:pPr>
              <w:pStyle w:val="Tabletext"/>
              <w:jc w:val="center"/>
              <w:rPr>
                <w:lang w:val="ru-RU"/>
              </w:rPr>
            </w:pPr>
            <w:r w:rsidRPr="00744DF9">
              <w:rPr>
                <w:lang w:val="ru-RU"/>
              </w:rPr>
              <w:t>–111,2</w:t>
            </w:r>
          </w:p>
        </w:tc>
      </w:tr>
      <w:tr w:rsidR="00DB6D4F" w:rsidRPr="00744DF9" w14:paraId="3FA77BB7"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0570A22A" w14:textId="3D9C6E35" w:rsidR="00DB6D4F" w:rsidRPr="00744DF9" w:rsidRDefault="00D07975">
            <w:pPr>
              <w:pStyle w:val="Tabletext"/>
              <w:jc w:val="left"/>
              <w:rPr>
                <w:lang w:val="ru-RU"/>
              </w:rPr>
            </w:pPr>
            <w:r w:rsidRPr="00744DF9">
              <w:rPr>
                <w:lang w:val="ru-RU"/>
              </w:rPr>
              <w:t>Минимальное эквивалентное напряжение на входе приемника</w:t>
            </w:r>
            <w:r w:rsidR="00DB6D4F" w:rsidRPr="00744DF9">
              <w:rPr>
                <w:lang w:val="ru-RU"/>
              </w:rPr>
              <w:t>, 75 Ом (дБ(мкВ))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09D476" w14:textId="77777777" w:rsidR="00DB6D4F" w:rsidRPr="00744DF9" w:rsidRDefault="00DB6D4F">
            <w:pPr>
              <w:pStyle w:val="Tabletext"/>
              <w:jc w:val="center"/>
              <w:rPr>
                <w:lang w:val="ru-RU"/>
              </w:rPr>
            </w:pPr>
            <w:r w:rsidRPr="00744DF9">
              <w:rPr>
                <w:lang w:val="ru-RU"/>
              </w:rPr>
              <w:t>31,5</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D289D58" w14:textId="77777777" w:rsidR="00DB6D4F" w:rsidRPr="00744DF9" w:rsidRDefault="00DB6D4F">
            <w:pPr>
              <w:pStyle w:val="Tabletext"/>
              <w:jc w:val="center"/>
              <w:rPr>
                <w:lang w:val="ru-RU"/>
              </w:rPr>
            </w:pPr>
            <w:r w:rsidRPr="00744DF9">
              <w:rPr>
                <w:lang w:val="ru-RU"/>
              </w:rPr>
              <w:t>29,5</w:t>
            </w:r>
          </w:p>
        </w:tc>
        <w:tc>
          <w:tcPr>
            <w:tcW w:w="2216" w:type="dxa"/>
            <w:tcBorders>
              <w:top w:val="single" w:sz="4" w:space="0" w:color="auto"/>
              <w:left w:val="single" w:sz="4" w:space="0" w:color="auto"/>
              <w:bottom w:val="single" w:sz="4" w:space="0" w:color="auto"/>
              <w:right w:val="single" w:sz="4" w:space="0" w:color="auto"/>
            </w:tcBorders>
            <w:vAlign w:val="center"/>
            <w:hideMark/>
          </w:tcPr>
          <w:p w14:paraId="6A28F0B7" w14:textId="77777777" w:rsidR="00DB6D4F" w:rsidRPr="00744DF9" w:rsidRDefault="00DB6D4F">
            <w:pPr>
              <w:pStyle w:val="Tabletext"/>
              <w:jc w:val="center"/>
              <w:rPr>
                <w:lang w:val="ru-RU"/>
              </w:rPr>
            </w:pPr>
            <w:r w:rsidRPr="00744DF9">
              <w:rPr>
                <w:lang w:val="ru-RU"/>
              </w:rPr>
              <w:t>27,5</w:t>
            </w:r>
          </w:p>
        </w:tc>
      </w:tr>
      <w:tr w:rsidR="00DB6D4F" w:rsidRPr="00744DF9" w14:paraId="60C7882E"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1741F027" w14:textId="77777777" w:rsidR="00DB6D4F" w:rsidRPr="00744DF9" w:rsidRDefault="00DB6D4F">
            <w:pPr>
              <w:pStyle w:val="Tabletext"/>
              <w:jc w:val="left"/>
              <w:rPr>
                <w:lang w:val="ru-RU"/>
              </w:rPr>
            </w:pPr>
            <w:r w:rsidRPr="00744DF9">
              <w:rPr>
                <w:lang w:val="ru-RU"/>
              </w:rPr>
              <w:t>Минимальная эталонная напряженность поля (</w:t>
            </w:r>
            <w:r w:rsidRPr="00744DF9">
              <w:rPr>
                <w:i/>
                <w:iCs/>
                <w:lang w:val="ru-RU"/>
              </w:rPr>
              <w:t>E</w:t>
            </w:r>
            <w:r w:rsidRPr="00744DF9">
              <w:rPr>
                <w:iCs/>
                <w:vertAlign w:val="subscript"/>
                <w:lang w:val="ru-RU"/>
              </w:rPr>
              <w:t>min</w:t>
            </w:r>
            <w:r w:rsidRPr="00744DF9">
              <w:rPr>
                <w:lang w:val="ru-RU"/>
              </w:rPr>
              <w:t>)</w:t>
            </w:r>
            <w:r w:rsidRPr="00744DF9">
              <w:rPr>
                <w:i/>
                <w:iCs/>
                <w:vertAlign w:val="subscript"/>
                <w:lang w:val="ru-RU"/>
              </w:rPr>
              <w:t>ref</w:t>
            </w:r>
            <w:r w:rsidRPr="00744DF9">
              <w:rPr>
                <w:lang w:val="ru-RU"/>
              </w:rPr>
              <w:t xml:space="preserve"> (дБ(мкВ/м)) на частоте </w:t>
            </w:r>
            <w:r w:rsidRPr="00744DF9">
              <w:rPr>
                <w:i/>
                <w:iCs/>
                <w:lang w:val="ru-RU"/>
              </w:rPr>
              <w:t>f</w:t>
            </w:r>
            <w:r w:rsidRPr="00744DF9">
              <w:rPr>
                <w:i/>
                <w:iCs/>
                <w:vertAlign w:val="subscript"/>
                <w:lang w:val="ru-RU"/>
              </w:rPr>
              <w:t>r</w:t>
            </w:r>
            <w:r w:rsidRPr="00744DF9">
              <w:rPr>
                <w:lang w:val="ru-RU"/>
              </w:rPr>
              <w:t> = 200 МГц</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A6C562" w14:textId="77777777" w:rsidR="00DB6D4F" w:rsidRPr="00744DF9" w:rsidRDefault="00DB6D4F">
            <w:pPr>
              <w:pStyle w:val="Tabletext"/>
              <w:jc w:val="center"/>
              <w:rPr>
                <w:lang w:val="ru-RU"/>
              </w:rPr>
            </w:pPr>
            <w:r w:rsidRPr="00744DF9">
              <w:rPr>
                <w:lang w:val="ru-RU"/>
              </w:rPr>
              <w:t>39</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3EF29CD" w14:textId="77777777" w:rsidR="00DB6D4F" w:rsidRPr="00744DF9" w:rsidRDefault="00DB6D4F">
            <w:pPr>
              <w:pStyle w:val="Tabletext"/>
              <w:jc w:val="center"/>
              <w:rPr>
                <w:lang w:val="ru-RU"/>
              </w:rPr>
            </w:pPr>
            <w:r w:rsidRPr="00744DF9">
              <w:rPr>
                <w:lang w:val="ru-RU"/>
              </w:rPr>
              <w:t>44</w:t>
            </w:r>
          </w:p>
        </w:tc>
        <w:tc>
          <w:tcPr>
            <w:tcW w:w="2216" w:type="dxa"/>
            <w:tcBorders>
              <w:top w:val="single" w:sz="4" w:space="0" w:color="auto"/>
              <w:left w:val="single" w:sz="4" w:space="0" w:color="auto"/>
              <w:bottom w:val="single" w:sz="4" w:space="0" w:color="auto"/>
              <w:right w:val="single" w:sz="4" w:space="0" w:color="auto"/>
            </w:tcBorders>
            <w:vAlign w:val="center"/>
            <w:hideMark/>
          </w:tcPr>
          <w:p w14:paraId="79237835" w14:textId="77777777" w:rsidR="00DB6D4F" w:rsidRPr="00744DF9" w:rsidRDefault="00DB6D4F">
            <w:pPr>
              <w:pStyle w:val="Tabletext"/>
              <w:jc w:val="center"/>
              <w:rPr>
                <w:lang w:val="ru-RU"/>
              </w:rPr>
            </w:pPr>
            <w:r w:rsidRPr="00744DF9">
              <w:rPr>
                <w:lang w:val="ru-RU"/>
              </w:rPr>
              <w:t>42</w:t>
            </w:r>
          </w:p>
        </w:tc>
      </w:tr>
      <w:tr w:rsidR="00DB6D4F" w:rsidRPr="00744DF9" w14:paraId="0960D339"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61C04186" w14:textId="77777777" w:rsidR="00DB6D4F" w:rsidRPr="00744DF9" w:rsidRDefault="00DB6D4F">
            <w:pPr>
              <w:pStyle w:val="Tabletext"/>
              <w:jc w:val="left"/>
              <w:rPr>
                <w:lang w:val="ru-RU"/>
              </w:rPr>
            </w:pPr>
            <w:r w:rsidRPr="00744DF9">
              <w:rPr>
                <w:lang w:val="ru-RU"/>
              </w:rPr>
              <w:t>ACS (дБ)</w:t>
            </w:r>
          </w:p>
        </w:tc>
        <w:tc>
          <w:tcPr>
            <w:tcW w:w="6100" w:type="dxa"/>
            <w:gridSpan w:val="3"/>
            <w:tcBorders>
              <w:top w:val="single" w:sz="4" w:space="0" w:color="auto"/>
              <w:left w:val="single" w:sz="4" w:space="0" w:color="auto"/>
              <w:bottom w:val="single" w:sz="4" w:space="0" w:color="auto"/>
              <w:right w:val="single" w:sz="4" w:space="0" w:color="auto"/>
            </w:tcBorders>
            <w:vAlign w:val="center"/>
            <w:hideMark/>
          </w:tcPr>
          <w:p w14:paraId="279E9257" w14:textId="77777777" w:rsidR="00DB6D4F" w:rsidRPr="00744DF9" w:rsidRDefault="00DB6D4F">
            <w:pPr>
              <w:pStyle w:val="Tabletext"/>
              <w:jc w:val="center"/>
              <w:rPr>
                <w:lang w:val="ru-RU"/>
              </w:rPr>
            </w:pPr>
            <w:r w:rsidRPr="00744DF9">
              <w:rPr>
                <w:lang w:val="ru-RU"/>
              </w:rPr>
              <w:t>См. Примечание, ниже</w:t>
            </w:r>
          </w:p>
        </w:tc>
      </w:tr>
      <w:tr w:rsidR="00DB6D4F" w:rsidRPr="002759D5" w14:paraId="60055FA6" w14:textId="77777777" w:rsidTr="00DB6D4F">
        <w:trPr>
          <w:jc w:val="center"/>
        </w:trPr>
        <w:tc>
          <w:tcPr>
            <w:tcW w:w="9639" w:type="dxa"/>
            <w:gridSpan w:val="4"/>
            <w:tcBorders>
              <w:top w:val="single" w:sz="4" w:space="0" w:color="auto"/>
              <w:left w:val="nil"/>
              <w:bottom w:val="nil"/>
              <w:right w:val="nil"/>
            </w:tcBorders>
            <w:hideMark/>
          </w:tcPr>
          <w:p w14:paraId="6293ED59" w14:textId="3F77A1D5" w:rsidR="00DB6D4F" w:rsidRPr="00744DF9" w:rsidRDefault="00DB6D4F">
            <w:pPr>
              <w:pStyle w:val="TableLegendNote"/>
              <w:rPr>
                <w:sz w:val="22"/>
                <w:lang w:val="ru-RU"/>
              </w:rPr>
            </w:pPr>
            <w:r w:rsidRPr="00744DF9">
              <w:rPr>
                <w:lang w:val="ru-RU"/>
              </w:rPr>
              <w:t>ПРИМЕЧАНИЕ. – </w:t>
            </w:r>
            <w:r w:rsidR="00C05F2B" w:rsidRPr="00744DF9">
              <w:rPr>
                <w:lang w:val="ru-RU"/>
              </w:rPr>
              <w:t>Информация о расчете</w:t>
            </w:r>
            <w:r w:rsidRPr="00744DF9">
              <w:rPr>
                <w:lang w:val="ru-RU"/>
              </w:rPr>
              <w:t xml:space="preserve"> значений ACS для приемников DVB-T приведена </w:t>
            </w:r>
            <w:r w:rsidRPr="00744DF9">
              <w:rPr>
                <w:lang w:val="ru-RU"/>
              </w:rPr>
              <w:br/>
              <w:t>в Рекомендации МСЭ</w:t>
            </w:r>
            <w:r w:rsidRPr="00744DF9">
              <w:rPr>
                <w:szCs w:val="22"/>
                <w:lang w:val="ru-RU"/>
              </w:rPr>
              <w:t>-R BT.1368-10.</w:t>
            </w:r>
          </w:p>
        </w:tc>
      </w:tr>
    </w:tbl>
    <w:p w14:paraId="493347DC" w14:textId="77777777" w:rsidR="00DB6D4F" w:rsidRPr="00744DF9" w:rsidRDefault="00DB6D4F" w:rsidP="00DB6D4F">
      <w:pPr>
        <w:pStyle w:val="Tablefin"/>
        <w:rPr>
          <w:lang w:val="ru-RU"/>
        </w:rPr>
      </w:pPr>
    </w:p>
    <w:p w14:paraId="4F58939E" w14:textId="77777777" w:rsidR="00DB6D4F" w:rsidRPr="00744DF9" w:rsidRDefault="00DB6D4F" w:rsidP="00DB6D4F">
      <w:pPr>
        <w:pStyle w:val="TableNo"/>
        <w:spacing w:before="240"/>
        <w:rPr>
          <w:lang w:val="ru-RU"/>
        </w:rPr>
      </w:pPr>
      <w:r w:rsidRPr="00744DF9">
        <w:rPr>
          <w:lang w:val="ru-RU"/>
        </w:rPr>
        <w:t>ТАБЛИЦА 8</w:t>
      </w:r>
    </w:p>
    <w:p w14:paraId="1424064B" w14:textId="38992BD3" w:rsidR="00DB6D4F" w:rsidRPr="00744DF9" w:rsidRDefault="00D07975" w:rsidP="00DB6D4F">
      <w:pPr>
        <w:pStyle w:val="Tabletitle"/>
        <w:rPr>
          <w:lang w:val="ru-RU"/>
        </w:rPr>
      </w:pPr>
      <w:r w:rsidRPr="00744DF9">
        <w:rPr>
          <w:lang w:val="ru-RU"/>
        </w:rPr>
        <w:t>Характеристики эталонного приемника</w:t>
      </w:r>
      <w:r w:rsidR="00DB6D4F" w:rsidRPr="00744DF9">
        <w:rPr>
          <w:lang w:val="ru-RU"/>
        </w:rPr>
        <w:t xml:space="preserve"> DVB-T </w:t>
      </w:r>
      <w:r w:rsidR="005C7E50" w:rsidRPr="00744DF9">
        <w:rPr>
          <w:lang w:val="ru-RU"/>
        </w:rPr>
        <w:t>для полосы IV/V</w:t>
      </w:r>
      <w:r w:rsidR="00DB6D4F" w:rsidRPr="00744DF9">
        <w:rPr>
          <w:lang w:val="ru-RU"/>
        </w:rPr>
        <w:t>, растр каналов 8 МГц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985"/>
        <w:gridCol w:w="1899"/>
        <w:gridCol w:w="2216"/>
      </w:tblGrid>
      <w:tr w:rsidR="00DB6D4F" w:rsidRPr="00744DF9" w14:paraId="18443473"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45122252" w14:textId="77777777" w:rsidR="00DB6D4F" w:rsidRPr="00744DF9" w:rsidRDefault="00DB6D4F">
            <w:pPr>
              <w:pStyle w:val="Tablehead"/>
              <w:rPr>
                <w:lang w:val="ru-RU"/>
              </w:rPr>
            </w:pPr>
            <w:r w:rsidRPr="00744DF9">
              <w:rPr>
                <w:bCs/>
                <w:lang w:val="ru-RU"/>
              </w:rPr>
              <w:t>Режим приема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BB6AAB" w14:textId="77777777" w:rsidR="00DB6D4F" w:rsidRPr="00744DF9" w:rsidRDefault="00DB6D4F">
            <w:pPr>
              <w:pStyle w:val="Tablehead"/>
              <w:rPr>
                <w:lang w:val="ru-RU"/>
              </w:rPr>
            </w:pPr>
            <w:r w:rsidRPr="00744DF9">
              <w:rPr>
                <w:bCs/>
                <w:lang w:val="ru-RU"/>
              </w:rPr>
              <w:t>RM1</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7F81BE2" w14:textId="77777777" w:rsidR="00DB6D4F" w:rsidRPr="00744DF9" w:rsidRDefault="00DB6D4F">
            <w:pPr>
              <w:pStyle w:val="Tablehead"/>
              <w:rPr>
                <w:lang w:val="ru-RU"/>
              </w:rPr>
            </w:pPr>
            <w:r w:rsidRPr="00744DF9">
              <w:rPr>
                <w:bCs/>
                <w:lang w:val="ru-RU"/>
              </w:rPr>
              <w:t>RM2</w:t>
            </w:r>
          </w:p>
        </w:tc>
        <w:tc>
          <w:tcPr>
            <w:tcW w:w="2216" w:type="dxa"/>
            <w:tcBorders>
              <w:top w:val="single" w:sz="4" w:space="0" w:color="auto"/>
              <w:left w:val="single" w:sz="4" w:space="0" w:color="auto"/>
              <w:bottom w:val="single" w:sz="4" w:space="0" w:color="auto"/>
              <w:right w:val="single" w:sz="4" w:space="0" w:color="auto"/>
            </w:tcBorders>
            <w:vAlign w:val="center"/>
            <w:hideMark/>
          </w:tcPr>
          <w:p w14:paraId="745266F1" w14:textId="77777777" w:rsidR="00DB6D4F" w:rsidRPr="00744DF9" w:rsidRDefault="00DB6D4F">
            <w:pPr>
              <w:pStyle w:val="Tablehead"/>
              <w:rPr>
                <w:lang w:val="ru-RU"/>
              </w:rPr>
            </w:pPr>
            <w:r w:rsidRPr="00744DF9">
              <w:rPr>
                <w:bCs/>
                <w:lang w:val="ru-RU"/>
              </w:rPr>
              <w:t>RM3</w:t>
            </w:r>
          </w:p>
        </w:tc>
      </w:tr>
      <w:tr w:rsidR="00DB6D4F" w:rsidRPr="00744DF9" w14:paraId="77BF5B32"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0B9CCDDD" w14:textId="77777777" w:rsidR="00DB6D4F" w:rsidRPr="00744DF9" w:rsidRDefault="00DB6D4F">
            <w:pPr>
              <w:pStyle w:val="Tabletext"/>
              <w:jc w:val="left"/>
              <w:rPr>
                <w:lang w:val="ru-RU"/>
              </w:rPr>
            </w:pPr>
            <w:r w:rsidRPr="00744DF9">
              <w:rPr>
                <w:lang w:val="ru-RU"/>
              </w:rPr>
              <w:t xml:space="preserve">Частота </w:t>
            </w:r>
            <w:r w:rsidRPr="00744DF9">
              <w:rPr>
                <w:i/>
                <w:iCs/>
                <w:lang w:val="ru-RU"/>
              </w:rPr>
              <w:t>f</w:t>
            </w:r>
            <w:r w:rsidRPr="00744DF9">
              <w:rPr>
                <w:i/>
                <w:iCs/>
                <w:vertAlign w:val="subscript"/>
                <w:lang w:val="ru-RU"/>
              </w:rPr>
              <w:t>r</w:t>
            </w:r>
            <w:r w:rsidRPr="00744DF9">
              <w:rPr>
                <w:lang w:val="ru-RU"/>
              </w:rPr>
              <w:t xml:space="preserve"> (МГц)</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923F99" w14:textId="77777777" w:rsidR="00DB6D4F" w:rsidRPr="00744DF9" w:rsidRDefault="00DB6D4F">
            <w:pPr>
              <w:pStyle w:val="Tabletext"/>
              <w:jc w:val="center"/>
              <w:rPr>
                <w:lang w:val="ru-RU"/>
              </w:rPr>
            </w:pPr>
            <w:r w:rsidRPr="00744DF9">
              <w:rPr>
                <w:lang w:val="ru-RU"/>
              </w:rPr>
              <w:t>650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A9E9FC9" w14:textId="77777777" w:rsidR="00DB6D4F" w:rsidRPr="00744DF9" w:rsidRDefault="00DB6D4F">
            <w:pPr>
              <w:pStyle w:val="Tabletext"/>
              <w:jc w:val="center"/>
              <w:rPr>
                <w:lang w:val="ru-RU"/>
              </w:rPr>
            </w:pPr>
            <w:r w:rsidRPr="00744DF9">
              <w:rPr>
                <w:lang w:val="ru-RU"/>
              </w:rPr>
              <w:t>650</w:t>
            </w:r>
          </w:p>
        </w:tc>
        <w:tc>
          <w:tcPr>
            <w:tcW w:w="2216" w:type="dxa"/>
            <w:tcBorders>
              <w:top w:val="single" w:sz="4" w:space="0" w:color="auto"/>
              <w:left w:val="single" w:sz="4" w:space="0" w:color="auto"/>
              <w:bottom w:val="single" w:sz="4" w:space="0" w:color="auto"/>
              <w:right w:val="single" w:sz="4" w:space="0" w:color="auto"/>
            </w:tcBorders>
            <w:vAlign w:val="center"/>
            <w:hideMark/>
          </w:tcPr>
          <w:p w14:paraId="52649545" w14:textId="77777777" w:rsidR="00DB6D4F" w:rsidRPr="00744DF9" w:rsidRDefault="00DB6D4F">
            <w:pPr>
              <w:pStyle w:val="Tabletext"/>
              <w:jc w:val="center"/>
              <w:rPr>
                <w:lang w:val="ru-RU"/>
              </w:rPr>
            </w:pPr>
            <w:r w:rsidRPr="00744DF9">
              <w:rPr>
                <w:lang w:val="ru-RU"/>
              </w:rPr>
              <w:t>650</w:t>
            </w:r>
          </w:p>
        </w:tc>
      </w:tr>
      <w:tr w:rsidR="00DB6D4F" w:rsidRPr="00744DF9" w14:paraId="68E4A9E3"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031A72EC" w14:textId="4845B866" w:rsidR="00DB6D4F" w:rsidRPr="00744DF9" w:rsidRDefault="00D07975">
            <w:pPr>
              <w:pStyle w:val="Tabletext"/>
              <w:jc w:val="left"/>
              <w:rPr>
                <w:lang w:val="ru-RU"/>
              </w:rPr>
            </w:pPr>
            <w:r w:rsidRPr="00744DF9">
              <w:rPr>
                <w:lang w:val="ru-RU"/>
              </w:rPr>
              <w:t>Эквивалентная ширина шумовой полосы</w:t>
            </w:r>
            <w:r w:rsidR="00DB6D4F" w:rsidRPr="00744DF9">
              <w:rPr>
                <w:lang w:val="ru-RU"/>
              </w:rPr>
              <w:t xml:space="preserve"> (МГц)</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B76EA0" w14:textId="77777777" w:rsidR="00DB6D4F" w:rsidRPr="00744DF9" w:rsidRDefault="00DB6D4F">
            <w:pPr>
              <w:pStyle w:val="Tabletext"/>
              <w:jc w:val="center"/>
              <w:rPr>
                <w:lang w:val="ru-RU"/>
              </w:rPr>
            </w:pPr>
            <w:r w:rsidRPr="00744DF9">
              <w:rPr>
                <w:lang w:val="ru-RU"/>
              </w:rPr>
              <w:t>7,61</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01BAE05" w14:textId="77777777" w:rsidR="00DB6D4F" w:rsidRPr="00744DF9" w:rsidRDefault="00DB6D4F">
            <w:pPr>
              <w:pStyle w:val="Tabletext"/>
              <w:jc w:val="center"/>
              <w:rPr>
                <w:lang w:val="ru-RU"/>
              </w:rPr>
            </w:pPr>
            <w:r w:rsidRPr="00744DF9">
              <w:rPr>
                <w:lang w:val="ru-RU"/>
              </w:rPr>
              <w:t>7,61</w:t>
            </w:r>
          </w:p>
        </w:tc>
        <w:tc>
          <w:tcPr>
            <w:tcW w:w="2216" w:type="dxa"/>
            <w:tcBorders>
              <w:top w:val="single" w:sz="4" w:space="0" w:color="auto"/>
              <w:left w:val="single" w:sz="4" w:space="0" w:color="auto"/>
              <w:bottom w:val="single" w:sz="4" w:space="0" w:color="auto"/>
              <w:right w:val="single" w:sz="4" w:space="0" w:color="auto"/>
            </w:tcBorders>
            <w:vAlign w:val="center"/>
            <w:hideMark/>
          </w:tcPr>
          <w:p w14:paraId="60EFC1A4" w14:textId="77777777" w:rsidR="00DB6D4F" w:rsidRPr="00744DF9" w:rsidRDefault="00DB6D4F">
            <w:pPr>
              <w:pStyle w:val="Tabletext"/>
              <w:jc w:val="center"/>
              <w:rPr>
                <w:lang w:val="ru-RU"/>
              </w:rPr>
            </w:pPr>
            <w:r w:rsidRPr="00744DF9">
              <w:rPr>
                <w:lang w:val="ru-RU"/>
              </w:rPr>
              <w:t>7,61</w:t>
            </w:r>
          </w:p>
        </w:tc>
      </w:tr>
      <w:tr w:rsidR="00DB6D4F" w:rsidRPr="00744DF9" w14:paraId="561672D8"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2756463A" w14:textId="77777777" w:rsidR="00DB6D4F" w:rsidRPr="00744DF9" w:rsidRDefault="00DB6D4F">
            <w:pPr>
              <w:pStyle w:val="Tabletext"/>
              <w:jc w:val="left"/>
              <w:rPr>
                <w:lang w:val="ru-RU"/>
              </w:rPr>
            </w:pPr>
            <w:r w:rsidRPr="00744DF9">
              <w:rPr>
                <w:lang w:val="ru-RU"/>
              </w:rPr>
              <w:t>Коэффициент шума приемника (дБ)</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D0F3F7" w14:textId="77777777" w:rsidR="00DB6D4F" w:rsidRPr="00744DF9" w:rsidRDefault="00DB6D4F">
            <w:pPr>
              <w:pStyle w:val="Tabletext"/>
              <w:jc w:val="center"/>
              <w:rPr>
                <w:lang w:val="ru-RU"/>
              </w:rPr>
            </w:pPr>
            <w:r w:rsidRPr="00744DF9">
              <w:rPr>
                <w:lang w:val="ru-RU"/>
              </w:rPr>
              <w:t>7</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22C1CD9" w14:textId="77777777" w:rsidR="00DB6D4F" w:rsidRPr="00744DF9" w:rsidRDefault="00DB6D4F">
            <w:pPr>
              <w:pStyle w:val="Tabletext"/>
              <w:jc w:val="center"/>
              <w:rPr>
                <w:lang w:val="ru-RU"/>
              </w:rPr>
            </w:pPr>
            <w:r w:rsidRPr="00744DF9">
              <w:rPr>
                <w:lang w:val="ru-RU"/>
              </w:rPr>
              <w:t>7</w:t>
            </w:r>
          </w:p>
        </w:tc>
        <w:tc>
          <w:tcPr>
            <w:tcW w:w="2216" w:type="dxa"/>
            <w:tcBorders>
              <w:top w:val="single" w:sz="4" w:space="0" w:color="auto"/>
              <w:left w:val="single" w:sz="4" w:space="0" w:color="auto"/>
              <w:bottom w:val="single" w:sz="4" w:space="0" w:color="auto"/>
              <w:right w:val="single" w:sz="4" w:space="0" w:color="auto"/>
            </w:tcBorders>
            <w:vAlign w:val="center"/>
            <w:hideMark/>
          </w:tcPr>
          <w:p w14:paraId="215BB409" w14:textId="77777777" w:rsidR="00DB6D4F" w:rsidRPr="00744DF9" w:rsidRDefault="00DB6D4F">
            <w:pPr>
              <w:pStyle w:val="Tabletext"/>
              <w:jc w:val="center"/>
              <w:rPr>
                <w:lang w:val="ru-RU"/>
              </w:rPr>
            </w:pPr>
            <w:r w:rsidRPr="00744DF9">
              <w:rPr>
                <w:lang w:val="ru-RU"/>
              </w:rPr>
              <w:t>7</w:t>
            </w:r>
          </w:p>
        </w:tc>
      </w:tr>
      <w:tr w:rsidR="00DB6D4F" w:rsidRPr="00744DF9" w14:paraId="16EFEB36"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36409D70" w14:textId="3F6C992D" w:rsidR="00DB6D4F" w:rsidRPr="00744DF9" w:rsidRDefault="00D07975">
            <w:pPr>
              <w:pStyle w:val="Tabletext"/>
              <w:jc w:val="left"/>
              <w:rPr>
                <w:lang w:val="ru-RU"/>
              </w:rPr>
            </w:pPr>
            <w:r w:rsidRPr="00744DF9">
              <w:rPr>
                <w:lang w:val="ru-RU"/>
              </w:rPr>
              <w:t>Мощность шума на входе приемника (дБВт)</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E4AAC6" w14:textId="77777777" w:rsidR="00DB6D4F" w:rsidRPr="00744DF9" w:rsidRDefault="00DB6D4F">
            <w:pPr>
              <w:pStyle w:val="Tabletext"/>
              <w:jc w:val="center"/>
              <w:rPr>
                <w:lang w:val="ru-RU"/>
              </w:rPr>
            </w:pPr>
            <w:r w:rsidRPr="00744DF9">
              <w:rPr>
                <w:lang w:val="ru-RU"/>
              </w:rPr>
              <w:t>–128,2</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A786D02" w14:textId="77777777" w:rsidR="00DB6D4F" w:rsidRPr="00744DF9" w:rsidRDefault="00DB6D4F">
            <w:pPr>
              <w:pStyle w:val="Tabletext"/>
              <w:jc w:val="center"/>
              <w:rPr>
                <w:lang w:val="ru-RU"/>
              </w:rPr>
            </w:pPr>
            <w:r w:rsidRPr="00744DF9">
              <w:rPr>
                <w:lang w:val="ru-RU"/>
              </w:rPr>
              <w:t>–128,2</w:t>
            </w:r>
          </w:p>
        </w:tc>
        <w:tc>
          <w:tcPr>
            <w:tcW w:w="2216" w:type="dxa"/>
            <w:tcBorders>
              <w:top w:val="single" w:sz="4" w:space="0" w:color="auto"/>
              <w:left w:val="single" w:sz="4" w:space="0" w:color="auto"/>
              <w:bottom w:val="single" w:sz="4" w:space="0" w:color="auto"/>
              <w:right w:val="single" w:sz="4" w:space="0" w:color="auto"/>
            </w:tcBorders>
            <w:vAlign w:val="center"/>
            <w:hideMark/>
          </w:tcPr>
          <w:p w14:paraId="08FAC1F8" w14:textId="77777777" w:rsidR="00DB6D4F" w:rsidRPr="00744DF9" w:rsidRDefault="00DB6D4F">
            <w:pPr>
              <w:pStyle w:val="Tabletext"/>
              <w:jc w:val="center"/>
              <w:rPr>
                <w:lang w:val="ru-RU"/>
              </w:rPr>
            </w:pPr>
            <w:r w:rsidRPr="00744DF9">
              <w:rPr>
                <w:lang w:val="ru-RU"/>
              </w:rPr>
              <w:t>–128,2</w:t>
            </w:r>
          </w:p>
        </w:tc>
      </w:tr>
      <w:tr w:rsidR="00DB6D4F" w:rsidRPr="00744DF9" w14:paraId="3CE2A96D"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0D1F3F3A" w14:textId="61D3658E" w:rsidR="00DB6D4F" w:rsidRPr="00744DF9" w:rsidRDefault="00D07975">
            <w:pPr>
              <w:pStyle w:val="Tabletext"/>
              <w:jc w:val="left"/>
              <w:rPr>
                <w:lang w:val="ru-RU"/>
              </w:rPr>
            </w:pPr>
            <w:r w:rsidRPr="00744DF9">
              <w:rPr>
                <w:lang w:val="ru-RU"/>
              </w:rPr>
              <w:t>Отношение РЧ-сигнал/шум</w:t>
            </w:r>
            <w:r w:rsidRPr="00744DF9">
              <w:rPr>
                <w:lang w:val="ru-RU"/>
              </w:rPr>
              <w:br/>
            </w:r>
            <w:r w:rsidR="00155FAC" w:rsidRPr="00744DF9">
              <w:rPr>
                <w:lang w:val="ru-RU"/>
              </w:rPr>
              <w:t xml:space="preserve">Эталонное </w:t>
            </w:r>
            <w:r w:rsidR="00DB6D4F" w:rsidRPr="00744DF9">
              <w:rPr>
                <w:i/>
                <w:iCs/>
                <w:lang w:val="ru-RU"/>
              </w:rPr>
              <w:t>C</w:t>
            </w:r>
            <w:r w:rsidR="00DB6D4F" w:rsidRPr="00744DF9">
              <w:rPr>
                <w:lang w:val="ru-RU"/>
              </w:rPr>
              <w:t>/</w:t>
            </w:r>
            <w:r w:rsidR="00DB6D4F" w:rsidRPr="00744DF9">
              <w:rPr>
                <w:i/>
                <w:iCs/>
                <w:lang w:val="ru-RU"/>
              </w:rPr>
              <w:t>N</w:t>
            </w:r>
            <w:r w:rsidR="00DB6D4F" w:rsidRPr="00744DF9">
              <w:rPr>
                <w:lang w:val="ru-RU"/>
              </w:rPr>
              <w:t xml:space="preserve"> (дБ)</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C947ED" w14:textId="77777777" w:rsidR="00DB6D4F" w:rsidRPr="00744DF9" w:rsidRDefault="00DB6D4F">
            <w:pPr>
              <w:pStyle w:val="Tabletext"/>
              <w:jc w:val="center"/>
              <w:rPr>
                <w:lang w:val="ru-RU"/>
              </w:rPr>
            </w:pPr>
            <w:r w:rsidRPr="00744DF9">
              <w:rPr>
                <w:lang w:val="ru-RU"/>
              </w:rPr>
              <w:t>21</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ED8F6E2" w14:textId="77777777" w:rsidR="00DB6D4F" w:rsidRPr="00744DF9" w:rsidRDefault="00DB6D4F">
            <w:pPr>
              <w:pStyle w:val="Tabletext"/>
              <w:jc w:val="center"/>
              <w:rPr>
                <w:lang w:val="ru-RU"/>
              </w:rPr>
            </w:pPr>
            <w:r w:rsidRPr="00744DF9">
              <w:rPr>
                <w:lang w:val="ru-RU"/>
              </w:rPr>
              <w:t>19</w:t>
            </w:r>
          </w:p>
        </w:tc>
        <w:tc>
          <w:tcPr>
            <w:tcW w:w="2216" w:type="dxa"/>
            <w:tcBorders>
              <w:top w:val="single" w:sz="4" w:space="0" w:color="auto"/>
              <w:left w:val="single" w:sz="4" w:space="0" w:color="auto"/>
              <w:bottom w:val="single" w:sz="4" w:space="0" w:color="auto"/>
              <w:right w:val="single" w:sz="4" w:space="0" w:color="auto"/>
            </w:tcBorders>
            <w:vAlign w:val="center"/>
            <w:hideMark/>
          </w:tcPr>
          <w:p w14:paraId="64842740" w14:textId="77777777" w:rsidR="00DB6D4F" w:rsidRPr="00744DF9" w:rsidRDefault="00DB6D4F">
            <w:pPr>
              <w:pStyle w:val="Tabletext"/>
              <w:jc w:val="center"/>
              <w:rPr>
                <w:lang w:val="ru-RU"/>
              </w:rPr>
            </w:pPr>
            <w:r w:rsidRPr="00744DF9">
              <w:rPr>
                <w:lang w:val="ru-RU"/>
              </w:rPr>
              <w:t>17</w:t>
            </w:r>
          </w:p>
        </w:tc>
      </w:tr>
      <w:tr w:rsidR="00DB6D4F" w:rsidRPr="00744DF9" w14:paraId="6B83DFA4"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5E8A9901" w14:textId="37FC4DA8" w:rsidR="00DB6D4F" w:rsidRPr="00744DF9" w:rsidRDefault="00D07975">
            <w:pPr>
              <w:pStyle w:val="Tabletext"/>
              <w:jc w:val="left"/>
              <w:rPr>
                <w:lang w:val="ru-RU"/>
              </w:rPr>
            </w:pPr>
            <w:r w:rsidRPr="00744DF9">
              <w:rPr>
                <w:lang w:val="ru-RU"/>
              </w:rPr>
              <w:t>Минимальная мощность сигнала на входе приемника</w:t>
            </w:r>
            <w:r w:rsidR="00DB6D4F" w:rsidRPr="00744DF9">
              <w:rPr>
                <w:lang w:val="ru-RU"/>
              </w:rPr>
              <w:t xml:space="preserve"> (дБВт)</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1CB679" w14:textId="77777777" w:rsidR="00DB6D4F" w:rsidRPr="00744DF9" w:rsidRDefault="00DB6D4F">
            <w:pPr>
              <w:pStyle w:val="Tabletext"/>
              <w:jc w:val="center"/>
              <w:rPr>
                <w:lang w:val="ru-RU"/>
              </w:rPr>
            </w:pPr>
            <w:r w:rsidRPr="00744DF9">
              <w:rPr>
                <w:lang w:val="ru-RU"/>
              </w:rPr>
              <w:t>–107,2</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6910425" w14:textId="77777777" w:rsidR="00DB6D4F" w:rsidRPr="00744DF9" w:rsidRDefault="00DB6D4F">
            <w:pPr>
              <w:pStyle w:val="Tabletext"/>
              <w:jc w:val="center"/>
              <w:rPr>
                <w:lang w:val="ru-RU"/>
              </w:rPr>
            </w:pPr>
            <w:r w:rsidRPr="00744DF9">
              <w:rPr>
                <w:lang w:val="ru-RU"/>
              </w:rPr>
              <w:t>–109,2</w:t>
            </w:r>
          </w:p>
        </w:tc>
        <w:tc>
          <w:tcPr>
            <w:tcW w:w="2216" w:type="dxa"/>
            <w:tcBorders>
              <w:top w:val="single" w:sz="4" w:space="0" w:color="auto"/>
              <w:left w:val="single" w:sz="4" w:space="0" w:color="auto"/>
              <w:bottom w:val="single" w:sz="4" w:space="0" w:color="auto"/>
              <w:right w:val="single" w:sz="4" w:space="0" w:color="auto"/>
            </w:tcBorders>
            <w:vAlign w:val="center"/>
            <w:hideMark/>
          </w:tcPr>
          <w:p w14:paraId="5458BE28" w14:textId="77777777" w:rsidR="00DB6D4F" w:rsidRPr="00744DF9" w:rsidRDefault="00DB6D4F">
            <w:pPr>
              <w:pStyle w:val="Tabletext"/>
              <w:jc w:val="center"/>
              <w:rPr>
                <w:lang w:val="ru-RU"/>
              </w:rPr>
            </w:pPr>
            <w:r w:rsidRPr="00744DF9">
              <w:rPr>
                <w:lang w:val="ru-RU"/>
              </w:rPr>
              <w:t>–111,2</w:t>
            </w:r>
          </w:p>
        </w:tc>
      </w:tr>
      <w:tr w:rsidR="00DB6D4F" w:rsidRPr="00744DF9" w14:paraId="53675891"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3D2791FC" w14:textId="7646D132" w:rsidR="00DB6D4F" w:rsidRPr="00744DF9" w:rsidRDefault="00D07975">
            <w:pPr>
              <w:pStyle w:val="Tabletext"/>
              <w:jc w:val="left"/>
              <w:rPr>
                <w:lang w:val="ru-RU"/>
              </w:rPr>
            </w:pPr>
            <w:r w:rsidRPr="00744DF9">
              <w:rPr>
                <w:lang w:val="ru-RU"/>
              </w:rPr>
              <w:t>Минимальное эквивалентное напряжение на входе приемника</w:t>
            </w:r>
            <w:r w:rsidR="00DB6D4F" w:rsidRPr="00744DF9">
              <w:rPr>
                <w:lang w:val="ru-RU"/>
              </w:rPr>
              <w:t>, 75 Ом (дБ(мкВ))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1850AE" w14:textId="77777777" w:rsidR="00DB6D4F" w:rsidRPr="00744DF9" w:rsidRDefault="00DB6D4F">
            <w:pPr>
              <w:pStyle w:val="Tabletext"/>
              <w:jc w:val="center"/>
              <w:rPr>
                <w:lang w:val="ru-RU"/>
              </w:rPr>
            </w:pPr>
            <w:r w:rsidRPr="00744DF9">
              <w:rPr>
                <w:lang w:val="ru-RU"/>
              </w:rPr>
              <w:t>31,5</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9DBFEC5" w14:textId="77777777" w:rsidR="00DB6D4F" w:rsidRPr="00744DF9" w:rsidRDefault="00DB6D4F">
            <w:pPr>
              <w:pStyle w:val="Tabletext"/>
              <w:jc w:val="center"/>
              <w:rPr>
                <w:lang w:val="ru-RU"/>
              </w:rPr>
            </w:pPr>
            <w:r w:rsidRPr="00744DF9">
              <w:rPr>
                <w:lang w:val="ru-RU"/>
              </w:rPr>
              <w:t>29,5</w:t>
            </w:r>
          </w:p>
        </w:tc>
        <w:tc>
          <w:tcPr>
            <w:tcW w:w="2216" w:type="dxa"/>
            <w:tcBorders>
              <w:top w:val="single" w:sz="4" w:space="0" w:color="auto"/>
              <w:left w:val="single" w:sz="4" w:space="0" w:color="auto"/>
              <w:bottom w:val="single" w:sz="4" w:space="0" w:color="auto"/>
              <w:right w:val="single" w:sz="4" w:space="0" w:color="auto"/>
            </w:tcBorders>
            <w:vAlign w:val="center"/>
            <w:hideMark/>
          </w:tcPr>
          <w:p w14:paraId="37C9CA6C" w14:textId="77777777" w:rsidR="00DB6D4F" w:rsidRPr="00744DF9" w:rsidRDefault="00DB6D4F">
            <w:pPr>
              <w:pStyle w:val="Tabletext"/>
              <w:jc w:val="center"/>
              <w:rPr>
                <w:lang w:val="ru-RU"/>
              </w:rPr>
            </w:pPr>
            <w:r w:rsidRPr="00744DF9">
              <w:rPr>
                <w:lang w:val="ru-RU"/>
              </w:rPr>
              <w:t>27,5</w:t>
            </w:r>
          </w:p>
        </w:tc>
      </w:tr>
      <w:tr w:rsidR="00DB6D4F" w:rsidRPr="00744DF9" w14:paraId="45FB7BB4"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3EBD8985" w14:textId="38F393D9" w:rsidR="00DB6D4F" w:rsidRPr="00744DF9" w:rsidRDefault="00DB6D4F">
            <w:pPr>
              <w:pStyle w:val="Tabletext"/>
              <w:jc w:val="left"/>
              <w:rPr>
                <w:lang w:val="ru-RU"/>
              </w:rPr>
            </w:pPr>
            <w:r w:rsidRPr="00744DF9">
              <w:rPr>
                <w:lang w:val="ru-RU"/>
              </w:rPr>
              <w:t>Минимальная эталонная напряженность поля (</w:t>
            </w:r>
            <w:r w:rsidRPr="00744DF9">
              <w:rPr>
                <w:i/>
                <w:iCs/>
                <w:lang w:val="ru-RU"/>
              </w:rPr>
              <w:t>E</w:t>
            </w:r>
            <w:r w:rsidRPr="00744DF9">
              <w:rPr>
                <w:iCs/>
                <w:vertAlign w:val="subscript"/>
                <w:lang w:val="ru-RU"/>
              </w:rPr>
              <w:t>min</w:t>
            </w:r>
            <w:r w:rsidRPr="00744DF9">
              <w:rPr>
                <w:lang w:val="ru-RU"/>
              </w:rPr>
              <w:t>)</w:t>
            </w:r>
            <w:r w:rsidRPr="00744DF9">
              <w:rPr>
                <w:i/>
                <w:iCs/>
                <w:vertAlign w:val="subscript"/>
                <w:lang w:val="ru-RU"/>
              </w:rPr>
              <w:t>ref</w:t>
            </w:r>
            <w:r w:rsidRPr="00744DF9">
              <w:rPr>
                <w:lang w:val="ru-RU"/>
              </w:rPr>
              <w:t xml:space="preserve"> (дБ(мкВ/м)) на частоте</w:t>
            </w:r>
            <w:r w:rsidR="00DB73B4" w:rsidRPr="00744DF9">
              <w:rPr>
                <w:lang w:val="ru-RU"/>
              </w:rPr>
              <w:t xml:space="preserve"> </w:t>
            </w:r>
            <w:r w:rsidRPr="00744DF9">
              <w:rPr>
                <w:i/>
                <w:iCs/>
                <w:lang w:val="ru-RU"/>
              </w:rPr>
              <w:t>f</w:t>
            </w:r>
            <w:r w:rsidRPr="00744DF9">
              <w:rPr>
                <w:i/>
                <w:iCs/>
                <w:vertAlign w:val="subscript"/>
                <w:lang w:val="ru-RU"/>
              </w:rPr>
              <w:t>r</w:t>
            </w:r>
            <w:r w:rsidRPr="00744DF9">
              <w:rPr>
                <w:lang w:val="ru-RU"/>
              </w:rPr>
              <w:t xml:space="preserve"> = 650 МГц</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517ACD" w14:textId="77777777" w:rsidR="00DB6D4F" w:rsidRPr="00744DF9" w:rsidRDefault="00DB6D4F">
            <w:pPr>
              <w:pStyle w:val="Tabletext"/>
              <w:jc w:val="center"/>
              <w:rPr>
                <w:lang w:val="ru-RU"/>
              </w:rPr>
            </w:pPr>
            <w:r w:rsidRPr="00744DF9">
              <w:rPr>
                <w:lang w:val="ru-RU"/>
              </w:rPr>
              <w:t>47</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8E0C8E4" w14:textId="77777777" w:rsidR="00DB6D4F" w:rsidRPr="00744DF9" w:rsidRDefault="00DB6D4F">
            <w:pPr>
              <w:pStyle w:val="Tabletext"/>
              <w:jc w:val="center"/>
              <w:rPr>
                <w:lang w:val="ru-RU"/>
              </w:rPr>
            </w:pPr>
            <w:r w:rsidRPr="00744DF9">
              <w:rPr>
                <w:lang w:val="ru-RU"/>
              </w:rPr>
              <w:t>52</w:t>
            </w:r>
          </w:p>
        </w:tc>
        <w:tc>
          <w:tcPr>
            <w:tcW w:w="2216" w:type="dxa"/>
            <w:tcBorders>
              <w:top w:val="single" w:sz="4" w:space="0" w:color="auto"/>
              <w:left w:val="single" w:sz="4" w:space="0" w:color="auto"/>
              <w:bottom w:val="single" w:sz="4" w:space="0" w:color="auto"/>
              <w:right w:val="single" w:sz="4" w:space="0" w:color="auto"/>
            </w:tcBorders>
            <w:vAlign w:val="center"/>
            <w:hideMark/>
          </w:tcPr>
          <w:p w14:paraId="22879212" w14:textId="77777777" w:rsidR="00DB6D4F" w:rsidRPr="00744DF9" w:rsidRDefault="00DB6D4F">
            <w:pPr>
              <w:pStyle w:val="Tabletext"/>
              <w:jc w:val="center"/>
              <w:rPr>
                <w:lang w:val="ru-RU"/>
              </w:rPr>
            </w:pPr>
            <w:r w:rsidRPr="00744DF9">
              <w:rPr>
                <w:lang w:val="ru-RU"/>
              </w:rPr>
              <w:t>50</w:t>
            </w:r>
          </w:p>
        </w:tc>
      </w:tr>
      <w:tr w:rsidR="00DB6D4F" w:rsidRPr="00744DF9" w14:paraId="29666B50" w14:textId="77777777" w:rsidTr="00DB6D4F">
        <w:trPr>
          <w:jc w:val="center"/>
        </w:trPr>
        <w:tc>
          <w:tcPr>
            <w:tcW w:w="3539" w:type="dxa"/>
            <w:tcBorders>
              <w:top w:val="single" w:sz="4" w:space="0" w:color="auto"/>
              <w:left w:val="single" w:sz="4" w:space="0" w:color="auto"/>
              <w:bottom w:val="single" w:sz="4" w:space="0" w:color="auto"/>
              <w:right w:val="single" w:sz="4" w:space="0" w:color="auto"/>
            </w:tcBorders>
            <w:hideMark/>
          </w:tcPr>
          <w:p w14:paraId="5BC586F3" w14:textId="77777777" w:rsidR="00DB6D4F" w:rsidRPr="00744DF9" w:rsidRDefault="00DB6D4F">
            <w:pPr>
              <w:pStyle w:val="Tabletext"/>
              <w:jc w:val="left"/>
              <w:rPr>
                <w:lang w:val="ru-RU"/>
              </w:rPr>
            </w:pPr>
            <w:r w:rsidRPr="00744DF9">
              <w:rPr>
                <w:lang w:val="ru-RU"/>
              </w:rPr>
              <w:t>ACS (дБ)</w:t>
            </w:r>
          </w:p>
        </w:tc>
        <w:tc>
          <w:tcPr>
            <w:tcW w:w="6100" w:type="dxa"/>
            <w:gridSpan w:val="3"/>
            <w:tcBorders>
              <w:top w:val="single" w:sz="4" w:space="0" w:color="auto"/>
              <w:left w:val="single" w:sz="4" w:space="0" w:color="auto"/>
              <w:bottom w:val="single" w:sz="4" w:space="0" w:color="auto"/>
              <w:right w:val="single" w:sz="4" w:space="0" w:color="auto"/>
            </w:tcBorders>
            <w:vAlign w:val="center"/>
            <w:hideMark/>
          </w:tcPr>
          <w:p w14:paraId="43D6FAF5" w14:textId="77777777" w:rsidR="00DB6D4F" w:rsidRPr="00744DF9" w:rsidRDefault="00DB6D4F">
            <w:pPr>
              <w:pStyle w:val="Tabletext"/>
              <w:jc w:val="center"/>
              <w:rPr>
                <w:lang w:val="ru-RU"/>
              </w:rPr>
            </w:pPr>
            <w:r w:rsidRPr="00744DF9">
              <w:rPr>
                <w:lang w:val="ru-RU"/>
              </w:rPr>
              <w:t>См. Примечание, ниже</w:t>
            </w:r>
          </w:p>
        </w:tc>
      </w:tr>
      <w:tr w:rsidR="00DB6D4F" w:rsidRPr="002759D5" w14:paraId="126E5E1E" w14:textId="77777777" w:rsidTr="00DB6D4F">
        <w:trPr>
          <w:jc w:val="center"/>
        </w:trPr>
        <w:tc>
          <w:tcPr>
            <w:tcW w:w="9639" w:type="dxa"/>
            <w:gridSpan w:val="4"/>
            <w:tcBorders>
              <w:top w:val="single" w:sz="4" w:space="0" w:color="auto"/>
              <w:left w:val="nil"/>
              <w:bottom w:val="nil"/>
              <w:right w:val="nil"/>
            </w:tcBorders>
            <w:hideMark/>
          </w:tcPr>
          <w:p w14:paraId="592F9B87" w14:textId="66D9BF12" w:rsidR="00DB6D4F" w:rsidRPr="00744DF9" w:rsidRDefault="00DB6D4F">
            <w:pPr>
              <w:pStyle w:val="TableLegendNote"/>
              <w:rPr>
                <w:lang w:val="ru-RU"/>
              </w:rPr>
            </w:pPr>
            <w:r w:rsidRPr="00744DF9">
              <w:rPr>
                <w:lang w:val="ru-RU"/>
              </w:rPr>
              <w:t>ПРИМЕЧАНИЕ. – </w:t>
            </w:r>
            <w:r w:rsidR="00C05F2B" w:rsidRPr="00744DF9">
              <w:rPr>
                <w:lang w:val="ru-RU"/>
              </w:rPr>
              <w:t>Информация о расчете</w:t>
            </w:r>
            <w:r w:rsidRPr="00744DF9">
              <w:rPr>
                <w:lang w:val="ru-RU"/>
              </w:rPr>
              <w:t xml:space="preserve"> значений ACS для приемников DVB-T приведена</w:t>
            </w:r>
            <w:r w:rsidRPr="00744DF9">
              <w:rPr>
                <w:lang w:val="ru-RU"/>
              </w:rPr>
              <w:br/>
              <w:t>в Рекомендации МСЭ-R BT.1368-10.</w:t>
            </w:r>
          </w:p>
        </w:tc>
      </w:tr>
    </w:tbl>
    <w:p w14:paraId="2F1D50BC" w14:textId="77777777" w:rsidR="00DB6D4F" w:rsidRPr="00744DF9" w:rsidRDefault="00DB6D4F" w:rsidP="00DB6D4F">
      <w:pPr>
        <w:pStyle w:val="Tablefin"/>
        <w:rPr>
          <w:lang w:val="ru-RU"/>
        </w:rPr>
      </w:pPr>
    </w:p>
    <w:p w14:paraId="12AEF9BE" w14:textId="77777777" w:rsidR="00DB6D4F" w:rsidRPr="00744DF9" w:rsidRDefault="00DB6D4F" w:rsidP="001F1EEC">
      <w:pPr>
        <w:keepNext/>
        <w:keepLines/>
        <w:rPr>
          <w:spacing w:val="-2"/>
          <w:lang w:val="ru-RU"/>
        </w:rPr>
      </w:pPr>
      <w:r w:rsidRPr="00744DF9">
        <w:rPr>
          <w:spacing w:val="-2"/>
          <w:lang w:val="ru-RU"/>
        </w:rPr>
        <w:lastRenderedPageBreak/>
        <w:t>Формула для расчета минимальной напряженности поля приведена в Прилагаемом документе 1 к Приложению 2 Рекомендации МСЭ-R BT.1368. Для других частот в эталонные значения минимальной напряженности поля в приведенных выше таблицах 6 и 7 должны вноситься поправки путем прибавления корректирующего коэффициента, который определяется согласно следующему правилу:</w:t>
      </w:r>
    </w:p>
    <w:p w14:paraId="587804F8" w14:textId="186E93EF" w:rsidR="00EA665B" w:rsidRPr="00744DF9" w:rsidRDefault="00EA665B" w:rsidP="00EA665B">
      <w:pPr>
        <w:pStyle w:val="Equation"/>
        <w:rPr>
          <w:lang w:val="ru-RU"/>
        </w:rPr>
      </w:pPr>
      <w:r w:rsidRPr="00744DF9">
        <w:rPr>
          <w:lang w:val="ru-RU"/>
        </w:rPr>
        <w:tab/>
      </w:r>
      <w:r w:rsidRPr="00744DF9">
        <w:rPr>
          <w:lang w:val="ru-RU"/>
        </w:rPr>
        <w:tab/>
      </w:r>
      <m:oMath>
        <m:sSub>
          <m:sSubPr>
            <m:ctrlPr>
              <w:rPr>
                <w:rFonts w:ascii="Cambria Math" w:hAnsi="Cambria Math"/>
                <w:i/>
                <w:lang w:val="ru-RU"/>
              </w:rPr>
            </m:ctrlPr>
          </m:sSub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E</m:t>
                    </m:r>
                  </m:e>
                  <m:sub>
                    <m:r>
                      <w:rPr>
                        <w:rFonts w:ascii="Cambria Math" w:hAnsi="Cambria Math"/>
                        <w:lang w:val="ru-RU"/>
                      </w:rPr>
                      <m:t>min</m:t>
                    </m:r>
                  </m:sub>
                </m:sSub>
              </m:e>
            </m:d>
          </m:e>
          <m:sub>
            <m:r>
              <w:rPr>
                <w:rFonts w:ascii="Cambria Math" w:hAnsi="Cambria Math"/>
                <w:lang w:val="ru-RU"/>
              </w:rPr>
              <m:t>ref</m:t>
            </m:r>
          </m:sub>
        </m:sSub>
        <m:d>
          <m:dPr>
            <m:ctrlPr>
              <w:rPr>
                <w:rFonts w:ascii="Cambria Math" w:hAnsi="Cambria Math"/>
                <w:i/>
                <w:lang w:val="ru-RU"/>
              </w:rPr>
            </m:ctrlPr>
          </m:dPr>
          <m:e>
            <m:r>
              <w:rPr>
                <w:rFonts w:ascii="Cambria Math" w:hAnsi="Cambria Math"/>
                <w:lang w:val="ru-RU"/>
              </w:rPr>
              <m:t>f</m:t>
            </m:r>
          </m:e>
        </m:d>
        <m:r>
          <w:rPr>
            <w:rFonts w:ascii="Cambria Math" w:hAnsi="Cambria Math"/>
            <w:lang w:val="ru-RU"/>
          </w:rPr>
          <m:t>=</m:t>
        </m:r>
        <m:sSub>
          <m:sSubPr>
            <m:ctrlPr>
              <w:rPr>
                <w:rFonts w:ascii="Cambria Math" w:hAnsi="Cambria Math"/>
                <w:i/>
                <w:lang w:val="ru-RU"/>
              </w:rPr>
            </m:ctrlPr>
          </m:sSub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E</m:t>
                    </m:r>
                  </m:e>
                  <m:sub>
                    <m:r>
                      <w:rPr>
                        <w:rFonts w:ascii="Cambria Math" w:hAnsi="Cambria Math"/>
                        <w:lang w:val="ru-RU"/>
                      </w:rPr>
                      <m:t>min</m:t>
                    </m:r>
                  </m:sub>
                </m:sSub>
              </m:e>
            </m:d>
          </m:e>
          <m:sub>
            <m:r>
              <w:rPr>
                <w:rFonts w:ascii="Cambria Math" w:hAnsi="Cambria Math"/>
                <w:lang w:val="ru-RU"/>
              </w:rPr>
              <m:t>ref</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r</m:t>
                </m:r>
              </m:sub>
            </m:sSub>
          </m:e>
        </m:d>
        <m:r>
          <w:rPr>
            <w:rFonts w:ascii="Cambria Math" w:hAnsi="Cambria Math"/>
            <w:lang w:val="ru-RU"/>
          </w:rPr>
          <m:t>+20</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e>
              <m:sub>
                <m:r>
                  <w:rPr>
                    <w:rFonts w:ascii="Cambria Math" w:hAnsi="Cambria Math"/>
                    <w:lang w:val="ru-RU"/>
                  </w:rPr>
                  <m:t>10</m:t>
                </m:r>
              </m:sub>
            </m:sSub>
          </m:fName>
          <m:e>
            <m:f>
              <m:fPr>
                <m:type m:val="lin"/>
                <m:ctrlPr>
                  <w:rPr>
                    <w:rFonts w:ascii="Cambria Math" w:hAnsi="Cambria Math"/>
                    <w:i/>
                    <w:lang w:val="ru-RU"/>
                  </w:rPr>
                </m:ctrlPr>
              </m:fPr>
              <m:num>
                <m:r>
                  <w:rPr>
                    <w:rFonts w:ascii="Cambria Math" w:hAnsi="Cambria Math"/>
                    <w:lang w:val="ru-RU"/>
                  </w:rPr>
                  <m:t>(f</m:t>
                </m:r>
              </m:num>
              <m:den>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r</m:t>
                    </m:r>
                  </m:sub>
                </m:sSub>
                <m:r>
                  <w:rPr>
                    <w:rFonts w:ascii="Cambria Math" w:hAnsi="Cambria Math"/>
                    <w:lang w:val="ru-RU"/>
                  </w:rPr>
                  <m:t>)</m:t>
                </m:r>
              </m:den>
            </m:f>
          </m:e>
        </m:func>
      </m:oMath>
      <w:r w:rsidR="00252BA4" w:rsidRPr="00744DF9">
        <w:rPr>
          <w:lang w:val="ru-RU"/>
        </w:rPr>
        <w:t xml:space="preserve"> ,</w:t>
      </w:r>
    </w:p>
    <w:p w14:paraId="358300CB" w14:textId="77777777" w:rsidR="00DB6D4F" w:rsidRPr="00744DF9" w:rsidRDefault="00DB6D4F" w:rsidP="00DB6D4F">
      <w:pPr>
        <w:rPr>
          <w:lang w:val="ru-RU"/>
        </w:rPr>
      </w:pPr>
      <w:r w:rsidRPr="00744DF9">
        <w:rPr>
          <w:lang w:val="ru-RU"/>
        </w:rPr>
        <w:t xml:space="preserve">где </w:t>
      </w:r>
      <w:r w:rsidRPr="00744DF9">
        <w:rPr>
          <w:i/>
          <w:iCs/>
          <w:lang w:val="ru-RU"/>
        </w:rPr>
        <w:t>f</w:t>
      </w:r>
      <w:r w:rsidRPr="00744DF9">
        <w:rPr>
          <w:lang w:val="ru-RU"/>
        </w:rPr>
        <w:t xml:space="preserve"> – фактическая частота, а </w:t>
      </w:r>
      <w:r w:rsidRPr="00744DF9">
        <w:rPr>
          <w:i/>
          <w:iCs/>
          <w:lang w:val="ru-RU"/>
        </w:rPr>
        <w:t>f</w:t>
      </w:r>
      <w:r w:rsidRPr="00744DF9">
        <w:rPr>
          <w:i/>
          <w:iCs/>
          <w:vertAlign w:val="subscript"/>
          <w:lang w:val="ru-RU"/>
        </w:rPr>
        <w:t>r</w:t>
      </w:r>
      <w:r w:rsidRPr="00744DF9">
        <w:rPr>
          <w:lang w:val="ru-RU"/>
        </w:rPr>
        <w:t xml:space="preserve"> – эталонная частота соответствующей полосы, указанной в таблице.</w:t>
      </w:r>
    </w:p>
    <w:p w14:paraId="7DC2456F" w14:textId="77777777" w:rsidR="00DB6D4F" w:rsidRPr="00744DF9" w:rsidRDefault="00DB6D4F" w:rsidP="00DB6D4F">
      <w:pPr>
        <w:rPr>
          <w:lang w:val="ru-RU"/>
        </w:rPr>
      </w:pPr>
      <w:r w:rsidRPr="00744DF9">
        <w:rPr>
          <w:lang w:val="ru-RU"/>
        </w:rPr>
        <w:t xml:space="preserve">Дополнительные параметры планирования, в том числе значения </w:t>
      </w:r>
      <w:r w:rsidRPr="00744DF9">
        <w:rPr>
          <w:i/>
          <w:iCs/>
          <w:lang w:val="ru-RU"/>
        </w:rPr>
        <w:t>C</w:t>
      </w:r>
      <w:r w:rsidRPr="00744DF9">
        <w:rPr>
          <w:lang w:val="ru-RU"/>
        </w:rPr>
        <w:t>/</w:t>
      </w:r>
      <w:r w:rsidRPr="00744DF9">
        <w:rPr>
          <w:i/>
          <w:iCs/>
          <w:lang w:val="ru-RU"/>
        </w:rPr>
        <w:t>N</w:t>
      </w:r>
      <w:r w:rsidRPr="00744DF9">
        <w:rPr>
          <w:lang w:val="ru-RU"/>
        </w:rPr>
        <w:t xml:space="preserve">, коэффициенты защиты и пороговые значения перегрузки для конкретных вариантов систем DVB-T приведены в Рекомендации МСЭ-R BT.1368. </w:t>
      </w:r>
    </w:p>
    <w:p w14:paraId="20EE9D6D" w14:textId="77777777" w:rsidR="00DB6D4F" w:rsidRPr="00744DF9" w:rsidRDefault="00DB6D4F" w:rsidP="00DB6D4F">
      <w:pPr>
        <w:keepNext/>
        <w:keepLines/>
        <w:rPr>
          <w:lang w:val="ru-RU"/>
        </w:rPr>
      </w:pPr>
      <w:r w:rsidRPr="00744DF9">
        <w:rPr>
          <w:lang w:val="ru-RU"/>
        </w:rPr>
        <w:t>Некоторые параметры, относящиеся к приемной системе DVB-T, представлены ниже, в таблицах 9 и 10. В Приложении 1 приведены типовые характеристики приемника, применимые к любым цифровым наземным телевизионным системам при планировании частот.</w:t>
      </w:r>
    </w:p>
    <w:p w14:paraId="7D1A19DD" w14:textId="77777777" w:rsidR="00DB6D4F" w:rsidRPr="00744DF9" w:rsidRDefault="00DB6D4F" w:rsidP="00DB6D4F">
      <w:pPr>
        <w:pStyle w:val="TableNo"/>
        <w:keepLines/>
        <w:rPr>
          <w:lang w:val="ru-RU"/>
        </w:rPr>
      </w:pPr>
      <w:r w:rsidRPr="00744DF9">
        <w:rPr>
          <w:lang w:val="ru-RU"/>
        </w:rPr>
        <w:t>ТАБЛИЦА 9</w:t>
      </w:r>
    </w:p>
    <w:p w14:paraId="6D5F271F" w14:textId="77777777" w:rsidR="00DB6D4F" w:rsidRPr="00744DF9" w:rsidRDefault="00DB6D4F" w:rsidP="00DB6D4F">
      <w:pPr>
        <w:pStyle w:val="Tabletitle"/>
        <w:rPr>
          <w:lang w:val="ru-RU"/>
        </w:rPr>
      </w:pPr>
      <w:r w:rsidRPr="00744DF9">
        <w:rPr>
          <w:lang w:val="ru-RU"/>
        </w:rPr>
        <w:t>Усиление антенны (дБд)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2403"/>
        <w:gridCol w:w="2340"/>
        <w:gridCol w:w="2340"/>
      </w:tblGrid>
      <w:tr w:rsidR="00DB6D4F" w:rsidRPr="00744DF9" w14:paraId="192FB500" w14:textId="77777777" w:rsidTr="00DB6D4F">
        <w:trPr>
          <w:trHeight w:val="283"/>
          <w:jc w:val="center"/>
        </w:trPr>
        <w:tc>
          <w:tcPr>
            <w:tcW w:w="2556" w:type="dxa"/>
            <w:tcBorders>
              <w:top w:val="single" w:sz="4" w:space="0" w:color="auto"/>
              <w:left w:val="single" w:sz="4" w:space="0" w:color="auto"/>
              <w:bottom w:val="single" w:sz="4" w:space="0" w:color="auto"/>
              <w:right w:val="single" w:sz="4" w:space="0" w:color="auto"/>
            </w:tcBorders>
            <w:vAlign w:val="center"/>
          </w:tcPr>
          <w:p w14:paraId="766CC991" w14:textId="77777777" w:rsidR="00DB6D4F" w:rsidRPr="00744DF9" w:rsidRDefault="00DB6D4F">
            <w:pPr>
              <w:pStyle w:val="Tablehead"/>
              <w:rPr>
                <w:lang w:val="ru-RU"/>
              </w:rPr>
            </w:pPr>
          </w:p>
        </w:tc>
        <w:tc>
          <w:tcPr>
            <w:tcW w:w="2403" w:type="dxa"/>
            <w:tcBorders>
              <w:top w:val="single" w:sz="4" w:space="0" w:color="auto"/>
              <w:left w:val="single" w:sz="4" w:space="0" w:color="auto"/>
              <w:bottom w:val="single" w:sz="4" w:space="0" w:color="auto"/>
              <w:right w:val="single" w:sz="4" w:space="0" w:color="auto"/>
            </w:tcBorders>
            <w:vAlign w:val="center"/>
            <w:hideMark/>
          </w:tcPr>
          <w:p w14:paraId="467DC2E0" w14:textId="77777777" w:rsidR="00DB6D4F" w:rsidRPr="00744DF9" w:rsidRDefault="00DB6D4F">
            <w:pPr>
              <w:pStyle w:val="Tablehead"/>
              <w:rPr>
                <w:lang w:val="ru-RU"/>
              </w:rPr>
            </w:pPr>
            <w:r w:rsidRPr="00744DF9">
              <w:rPr>
                <w:bCs/>
                <w:lang w:val="ru-RU"/>
              </w:rPr>
              <w:t>Полоса III</w:t>
            </w:r>
          </w:p>
        </w:tc>
        <w:tc>
          <w:tcPr>
            <w:tcW w:w="2340" w:type="dxa"/>
            <w:tcBorders>
              <w:top w:val="single" w:sz="4" w:space="0" w:color="auto"/>
              <w:left w:val="single" w:sz="4" w:space="0" w:color="auto"/>
              <w:bottom w:val="single" w:sz="4" w:space="0" w:color="auto"/>
              <w:right w:val="single" w:sz="4" w:space="0" w:color="auto"/>
            </w:tcBorders>
            <w:hideMark/>
          </w:tcPr>
          <w:p w14:paraId="61A9E74F" w14:textId="77777777" w:rsidR="00DB6D4F" w:rsidRPr="00744DF9" w:rsidRDefault="00DB6D4F">
            <w:pPr>
              <w:pStyle w:val="Tablehead"/>
              <w:rPr>
                <w:lang w:val="ru-RU"/>
              </w:rPr>
            </w:pPr>
            <w:r w:rsidRPr="00744DF9">
              <w:rPr>
                <w:bCs/>
                <w:lang w:val="ru-RU"/>
              </w:rPr>
              <w:t>Полоса IV</w:t>
            </w:r>
          </w:p>
        </w:tc>
        <w:tc>
          <w:tcPr>
            <w:tcW w:w="2340" w:type="dxa"/>
            <w:tcBorders>
              <w:top w:val="single" w:sz="4" w:space="0" w:color="auto"/>
              <w:left w:val="single" w:sz="4" w:space="0" w:color="auto"/>
              <w:bottom w:val="single" w:sz="4" w:space="0" w:color="auto"/>
              <w:right w:val="single" w:sz="4" w:space="0" w:color="auto"/>
            </w:tcBorders>
            <w:hideMark/>
          </w:tcPr>
          <w:p w14:paraId="4E1BBD08" w14:textId="77777777" w:rsidR="00DB6D4F" w:rsidRPr="00744DF9" w:rsidRDefault="00DB6D4F">
            <w:pPr>
              <w:pStyle w:val="Tablehead"/>
              <w:rPr>
                <w:lang w:val="ru-RU"/>
              </w:rPr>
            </w:pPr>
            <w:r w:rsidRPr="00744DF9">
              <w:rPr>
                <w:bCs/>
                <w:lang w:val="ru-RU"/>
              </w:rPr>
              <w:t>Полоса V</w:t>
            </w:r>
          </w:p>
        </w:tc>
      </w:tr>
      <w:tr w:rsidR="00DB6D4F" w:rsidRPr="00744DF9" w14:paraId="6AD2DDC3" w14:textId="77777777" w:rsidTr="00DB6D4F">
        <w:trPr>
          <w:trHeight w:val="283"/>
          <w:jc w:val="center"/>
        </w:trPr>
        <w:tc>
          <w:tcPr>
            <w:tcW w:w="2556" w:type="dxa"/>
            <w:tcBorders>
              <w:top w:val="single" w:sz="4" w:space="0" w:color="auto"/>
              <w:left w:val="single" w:sz="4" w:space="0" w:color="auto"/>
              <w:bottom w:val="single" w:sz="4" w:space="0" w:color="auto"/>
              <w:right w:val="single" w:sz="4" w:space="0" w:color="auto"/>
            </w:tcBorders>
            <w:vAlign w:val="center"/>
            <w:hideMark/>
          </w:tcPr>
          <w:p w14:paraId="563F735A" w14:textId="77777777" w:rsidR="00DB6D4F" w:rsidRPr="00744DF9" w:rsidRDefault="00DB6D4F">
            <w:pPr>
              <w:pStyle w:val="Tabletext"/>
              <w:keepNext/>
              <w:keepLines/>
              <w:jc w:val="left"/>
              <w:rPr>
                <w:lang w:val="ru-RU"/>
              </w:rPr>
            </w:pPr>
            <w:r w:rsidRPr="00744DF9">
              <w:rPr>
                <w:lang w:val="ru-RU"/>
              </w:rPr>
              <w:t>Частота (МГц)</w:t>
            </w:r>
          </w:p>
        </w:tc>
        <w:tc>
          <w:tcPr>
            <w:tcW w:w="2403" w:type="dxa"/>
            <w:tcBorders>
              <w:top w:val="single" w:sz="4" w:space="0" w:color="auto"/>
              <w:left w:val="single" w:sz="4" w:space="0" w:color="auto"/>
              <w:bottom w:val="single" w:sz="4" w:space="0" w:color="auto"/>
              <w:right w:val="single" w:sz="4" w:space="0" w:color="auto"/>
            </w:tcBorders>
            <w:hideMark/>
          </w:tcPr>
          <w:p w14:paraId="5B391FEE" w14:textId="77777777" w:rsidR="00DB6D4F" w:rsidRPr="00744DF9" w:rsidRDefault="00DB6D4F">
            <w:pPr>
              <w:pStyle w:val="Tabletext"/>
              <w:keepNext/>
              <w:keepLines/>
              <w:jc w:val="center"/>
              <w:rPr>
                <w:lang w:val="ru-RU"/>
              </w:rPr>
            </w:pPr>
            <w:r w:rsidRPr="00744DF9">
              <w:rPr>
                <w:lang w:val="ru-RU"/>
              </w:rPr>
              <w:t>174–230</w:t>
            </w:r>
          </w:p>
        </w:tc>
        <w:tc>
          <w:tcPr>
            <w:tcW w:w="2340" w:type="dxa"/>
            <w:tcBorders>
              <w:top w:val="single" w:sz="4" w:space="0" w:color="auto"/>
              <w:left w:val="single" w:sz="4" w:space="0" w:color="auto"/>
              <w:bottom w:val="single" w:sz="4" w:space="0" w:color="auto"/>
              <w:right w:val="single" w:sz="4" w:space="0" w:color="auto"/>
            </w:tcBorders>
            <w:hideMark/>
          </w:tcPr>
          <w:p w14:paraId="398ADE4E" w14:textId="77777777" w:rsidR="00DB6D4F" w:rsidRPr="00744DF9" w:rsidRDefault="00DB6D4F">
            <w:pPr>
              <w:pStyle w:val="Tabletext"/>
              <w:keepNext/>
              <w:keepLines/>
              <w:jc w:val="center"/>
              <w:rPr>
                <w:lang w:val="ru-RU"/>
              </w:rPr>
            </w:pPr>
            <w:r w:rsidRPr="00744DF9">
              <w:rPr>
                <w:lang w:val="ru-RU"/>
              </w:rPr>
              <w:t>470–582</w:t>
            </w:r>
          </w:p>
        </w:tc>
        <w:tc>
          <w:tcPr>
            <w:tcW w:w="2340" w:type="dxa"/>
            <w:tcBorders>
              <w:top w:val="single" w:sz="4" w:space="0" w:color="auto"/>
              <w:left w:val="single" w:sz="4" w:space="0" w:color="auto"/>
              <w:bottom w:val="single" w:sz="4" w:space="0" w:color="auto"/>
              <w:right w:val="single" w:sz="4" w:space="0" w:color="auto"/>
            </w:tcBorders>
            <w:hideMark/>
          </w:tcPr>
          <w:p w14:paraId="1F7F1EF2" w14:textId="77777777" w:rsidR="00DB6D4F" w:rsidRPr="00744DF9" w:rsidRDefault="00DB6D4F">
            <w:pPr>
              <w:pStyle w:val="Tabletext"/>
              <w:keepNext/>
              <w:keepLines/>
              <w:jc w:val="center"/>
              <w:rPr>
                <w:lang w:val="ru-RU"/>
              </w:rPr>
            </w:pPr>
            <w:r w:rsidRPr="00744DF9">
              <w:rPr>
                <w:lang w:val="ru-RU"/>
              </w:rPr>
              <w:t>582–862</w:t>
            </w:r>
          </w:p>
        </w:tc>
      </w:tr>
      <w:tr w:rsidR="00DB6D4F" w:rsidRPr="00744DF9" w14:paraId="686BF951" w14:textId="77777777" w:rsidTr="00DB6D4F">
        <w:trPr>
          <w:trHeight w:val="283"/>
          <w:jc w:val="center"/>
        </w:trPr>
        <w:tc>
          <w:tcPr>
            <w:tcW w:w="2556" w:type="dxa"/>
            <w:tcBorders>
              <w:top w:val="single" w:sz="4" w:space="0" w:color="auto"/>
              <w:left w:val="single" w:sz="4" w:space="0" w:color="auto"/>
              <w:bottom w:val="single" w:sz="4" w:space="0" w:color="auto"/>
              <w:right w:val="single" w:sz="4" w:space="0" w:color="auto"/>
            </w:tcBorders>
            <w:vAlign w:val="center"/>
            <w:hideMark/>
          </w:tcPr>
          <w:p w14:paraId="3692765B" w14:textId="77777777" w:rsidR="00DB6D4F" w:rsidRPr="00744DF9" w:rsidRDefault="00DB6D4F">
            <w:pPr>
              <w:pStyle w:val="Tabletext"/>
              <w:jc w:val="left"/>
              <w:rPr>
                <w:lang w:val="ru-RU"/>
              </w:rPr>
            </w:pPr>
            <w:r w:rsidRPr="00744DF9">
              <w:rPr>
                <w:lang w:val="ru-RU"/>
              </w:rPr>
              <w:t>Фиксированная антенна на крыше здания</w:t>
            </w:r>
          </w:p>
        </w:tc>
        <w:tc>
          <w:tcPr>
            <w:tcW w:w="2403" w:type="dxa"/>
            <w:tcBorders>
              <w:top w:val="single" w:sz="4" w:space="0" w:color="auto"/>
              <w:left w:val="single" w:sz="4" w:space="0" w:color="auto"/>
              <w:bottom w:val="single" w:sz="4" w:space="0" w:color="auto"/>
              <w:right w:val="single" w:sz="4" w:space="0" w:color="auto"/>
            </w:tcBorders>
            <w:vAlign w:val="center"/>
            <w:hideMark/>
          </w:tcPr>
          <w:p w14:paraId="2BD345EB" w14:textId="77777777" w:rsidR="00DB6D4F" w:rsidRPr="00744DF9" w:rsidRDefault="00DB6D4F">
            <w:pPr>
              <w:pStyle w:val="Tabletext"/>
              <w:jc w:val="center"/>
              <w:rPr>
                <w:lang w:val="ru-RU"/>
              </w:rPr>
            </w:pPr>
            <w:r w:rsidRPr="00744DF9">
              <w:rPr>
                <w:lang w:val="ru-RU"/>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32E1F70" w14:textId="77777777" w:rsidR="00DB6D4F" w:rsidRPr="00744DF9" w:rsidRDefault="00DB6D4F">
            <w:pPr>
              <w:pStyle w:val="Tabletext"/>
              <w:jc w:val="center"/>
              <w:rPr>
                <w:lang w:val="ru-RU"/>
              </w:rPr>
            </w:pPr>
            <w:r w:rsidRPr="00744DF9">
              <w:rPr>
                <w:lang w:val="ru-RU"/>
              </w:rPr>
              <w:t>10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B78E812" w14:textId="77777777" w:rsidR="00DB6D4F" w:rsidRPr="00744DF9" w:rsidRDefault="00DB6D4F">
            <w:pPr>
              <w:pStyle w:val="Tabletext"/>
              <w:jc w:val="center"/>
              <w:rPr>
                <w:lang w:val="ru-RU"/>
              </w:rPr>
            </w:pPr>
            <w:r w:rsidRPr="00744DF9">
              <w:rPr>
                <w:lang w:val="ru-RU"/>
              </w:rPr>
              <w:t>12</w:t>
            </w:r>
          </w:p>
        </w:tc>
      </w:tr>
      <w:tr w:rsidR="00DB6D4F" w:rsidRPr="00744DF9" w14:paraId="2103A7AF" w14:textId="77777777" w:rsidTr="00DB6D4F">
        <w:trPr>
          <w:trHeight w:val="283"/>
          <w:jc w:val="center"/>
        </w:trPr>
        <w:tc>
          <w:tcPr>
            <w:tcW w:w="2556" w:type="dxa"/>
            <w:tcBorders>
              <w:top w:val="single" w:sz="4" w:space="0" w:color="auto"/>
              <w:left w:val="single" w:sz="4" w:space="0" w:color="auto"/>
              <w:bottom w:val="single" w:sz="4" w:space="0" w:color="auto"/>
              <w:right w:val="single" w:sz="4" w:space="0" w:color="auto"/>
            </w:tcBorders>
            <w:vAlign w:val="center"/>
            <w:hideMark/>
          </w:tcPr>
          <w:p w14:paraId="11487F28" w14:textId="77777777" w:rsidR="00DB6D4F" w:rsidRPr="00744DF9" w:rsidRDefault="00DB6D4F">
            <w:pPr>
              <w:pStyle w:val="Tabletext"/>
              <w:jc w:val="left"/>
              <w:rPr>
                <w:lang w:val="ru-RU"/>
              </w:rPr>
            </w:pPr>
            <w:r w:rsidRPr="00744DF9">
              <w:rPr>
                <w:lang w:val="ru-RU"/>
              </w:rPr>
              <w:t>Портативные/мобильные устройства</w:t>
            </w:r>
          </w:p>
        </w:tc>
        <w:tc>
          <w:tcPr>
            <w:tcW w:w="2403" w:type="dxa"/>
            <w:tcBorders>
              <w:top w:val="single" w:sz="4" w:space="0" w:color="auto"/>
              <w:left w:val="single" w:sz="4" w:space="0" w:color="auto"/>
              <w:bottom w:val="single" w:sz="4" w:space="0" w:color="auto"/>
              <w:right w:val="single" w:sz="4" w:space="0" w:color="auto"/>
            </w:tcBorders>
            <w:vAlign w:val="center"/>
            <w:hideMark/>
          </w:tcPr>
          <w:p w14:paraId="2542D622" w14:textId="77777777" w:rsidR="00DB6D4F" w:rsidRPr="00744DF9" w:rsidRDefault="00DB6D4F">
            <w:pPr>
              <w:pStyle w:val="Tabletext"/>
              <w:jc w:val="center"/>
              <w:rPr>
                <w:lang w:val="ru-RU"/>
              </w:rPr>
            </w:pPr>
            <w:r w:rsidRPr="00744DF9">
              <w:rPr>
                <w:lang w:val="ru-RU"/>
              </w:rPr>
              <w:t>–2,2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01D9D76" w14:textId="77777777" w:rsidR="00DB6D4F" w:rsidRPr="00744DF9" w:rsidRDefault="00DB6D4F">
            <w:pPr>
              <w:pStyle w:val="Tabletext"/>
              <w:jc w:val="center"/>
              <w:rPr>
                <w:lang w:val="ru-RU"/>
              </w:rPr>
            </w:pPr>
            <w:r w:rsidRPr="00744DF9">
              <w:rPr>
                <w:lang w:val="ru-RU"/>
              </w:rPr>
              <w:t>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B2E79CE" w14:textId="77777777" w:rsidR="00DB6D4F" w:rsidRPr="00744DF9" w:rsidRDefault="00DB6D4F">
            <w:pPr>
              <w:pStyle w:val="Tabletext"/>
              <w:jc w:val="center"/>
              <w:rPr>
                <w:lang w:val="ru-RU"/>
              </w:rPr>
            </w:pPr>
            <w:r w:rsidRPr="00744DF9">
              <w:rPr>
                <w:lang w:val="ru-RU"/>
              </w:rPr>
              <w:t>0</w:t>
            </w:r>
          </w:p>
        </w:tc>
      </w:tr>
    </w:tbl>
    <w:p w14:paraId="2444A1DE" w14:textId="77777777" w:rsidR="00DB6D4F" w:rsidRPr="00744DF9" w:rsidRDefault="00DB6D4F" w:rsidP="00DB6D4F">
      <w:pPr>
        <w:pStyle w:val="Tablefin"/>
        <w:rPr>
          <w:lang w:val="ru-RU"/>
        </w:rPr>
      </w:pPr>
    </w:p>
    <w:p w14:paraId="78028B73" w14:textId="77777777" w:rsidR="00DB6D4F" w:rsidRPr="00744DF9" w:rsidRDefault="00DB6D4F" w:rsidP="00DB6D4F">
      <w:pPr>
        <w:pStyle w:val="TableNo"/>
        <w:rPr>
          <w:lang w:val="ru-RU"/>
        </w:rPr>
      </w:pPr>
      <w:r w:rsidRPr="00744DF9">
        <w:rPr>
          <w:lang w:val="ru-RU"/>
        </w:rPr>
        <w:t>ТАБЛИЦА 10</w:t>
      </w:r>
    </w:p>
    <w:p w14:paraId="14ACB7C3" w14:textId="77777777" w:rsidR="00DB6D4F" w:rsidRPr="00744DF9" w:rsidRDefault="00DB6D4F" w:rsidP="00DB6D4F">
      <w:pPr>
        <w:pStyle w:val="Tabletitle"/>
        <w:rPr>
          <w:lang w:val="ru-RU"/>
        </w:rPr>
      </w:pPr>
      <w:r w:rsidRPr="00744DF9">
        <w:rPr>
          <w:lang w:val="ru-RU"/>
        </w:rPr>
        <w:t>Потери в фидере (дБ)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2440"/>
        <w:gridCol w:w="2375"/>
        <w:gridCol w:w="2375"/>
      </w:tblGrid>
      <w:tr w:rsidR="00DB6D4F" w:rsidRPr="00744DF9" w14:paraId="03050647" w14:textId="77777777" w:rsidTr="00DB6D4F">
        <w:trPr>
          <w:trHeight w:val="283"/>
          <w:jc w:val="center"/>
        </w:trPr>
        <w:tc>
          <w:tcPr>
            <w:tcW w:w="2449" w:type="dxa"/>
            <w:tcBorders>
              <w:top w:val="single" w:sz="4" w:space="0" w:color="auto"/>
              <w:left w:val="single" w:sz="4" w:space="0" w:color="auto"/>
              <w:bottom w:val="single" w:sz="4" w:space="0" w:color="auto"/>
              <w:right w:val="single" w:sz="4" w:space="0" w:color="auto"/>
            </w:tcBorders>
            <w:vAlign w:val="center"/>
          </w:tcPr>
          <w:p w14:paraId="4112666B" w14:textId="77777777" w:rsidR="00DB6D4F" w:rsidRPr="00744DF9" w:rsidRDefault="00DB6D4F">
            <w:pPr>
              <w:pStyle w:val="Tablehead"/>
              <w:rPr>
                <w:sz w:val="22"/>
                <w:lang w:val="ru-RU"/>
              </w:rPr>
            </w:pPr>
          </w:p>
        </w:tc>
        <w:tc>
          <w:tcPr>
            <w:tcW w:w="2440" w:type="dxa"/>
            <w:tcBorders>
              <w:top w:val="single" w:sz="4" w:space="0" w:color="auto"/>
              <w:left w:val="single" w:sz="4" w:space="0" w:color="auto"/>
              <w:bottom w:val="single" w:sz="4" w:space="0" w:color="auto"/>
              <w:right w:val="single" w:sz="4" w:space="0" w:color="auto"/>
            </w:tcBorders>
            <w:vAlign w:val="center"/>
            <w:hideMark/>
          </w:tcPr>
          <w:p w14:paraId="79EFE1A5" w14:textId="5309987F" w:rsidR="00DB6D4F" w:rsidRPr="00744DF9" w:rsidRDefault="0009029C">
            <w:pPr>
              <w:pStyle w:val="Tablehead"/>
              <w:rPr>
                <w:lang w:val="ru-RU"/>
              </w:rPr>
            </w:pPr>
            <w:r w:rsidRPr="00744DF9">
              <w:rPr>
                <w:lang w:val="ru-RU"/>
              </w:rPr>
              <w:t>Полоса</w:t>
            </w:r>
            <w:r w:rsidR="00DB6D4F" w:rsidRPr="00744DF9">
              <w:rPr>
                <w:lang w:val="ru-RU"/>
              </w:rPr>
              <w:t xml:space="preserve"> III</w:t>
            </w:r>
          </w:p>
        </w:tc>
        <w:tc>
          <w:tcPr>
            <w:tcW w:w="2375" w:type="dxa"/>
            <w:tcBorders>
              <w:top w:val="single" w:sz="4" w:space="0" w:color="auto"/>
              <w:left w:val="single" w:sz="4" w:space="0" w:color="auto"/>
              <w:bottom w:val="single" w:sz="4" w:space="0" w:color="auto"/>
              <w:right w:val="single" w:sz="4" w:space="0" w:color="auto"/>
            </w:tcBorders>
            <w:hideMark/>
          </w:tcPr>
          <w:p w14:paraId="02B081CA" w14:textId="44E67A4F" w:rsidR="00DB6D4F" w:rsidRPr="00744DF9" w:rsidRDefault="0009029C">
            <w:pPr>
              <w:pStyle w:val="Tablehead"/>
              <w:rPr>
                <w:lang w:val="ru-RU"/>
              </w:rPr>
            </w:pPr>
            <w:r w:rsidRPr="00744DF9">
              <w:rPr>
                <w:lang w:val="ru-RU"/>
              </w:rPr>
              <w:t xml:space="preserve">Полоса </w:t>
            </w:r>
            <w:r w:rsidR="00DB6D4F" w:rsidRPr="00744DF9">
              <w:rPr>
                <w:lang w:val="ru-RU"/>
              </w:rPr>
              <w:t>IV</w:t>
            </w:r>
          </w:p>
        </w:tc>
        <w:tc>
          <w:tcPr>
            <w:tcW w:w="2375" w:type="dxa"/>
            <w:tcBorders>
              <w:top w:val="single" w:sz="4" w:space="0" w:color="auto"/>
              <w:left w:val="single" w:sz="4" w:space="0" w:color="auto"/>
              <w:bottom w:val="single" w:sz="4" w:space="0" w:color="auto"/>
              <w:right w:val="single" w:sz="4" w:space="0" w:color="auto"/>
            </w:tcBorders>
            <w:hideMark/>
          </w:tcPr>
          <w:p w14:paraId="486FC5D3" w14:textId="7925455F" w:rsidR="00DB6D4F" w:rsidRPr="00744DF9" w:rsidRDefault="0009029C">
            <w:pPr>
              <w:pStyle w:val="Tablehead"/>
              <w:rPr>
                <w:lang w:val="ru-RU"/>
              </w:rPr>
            </w:pPr>
            <w:r w:rsidRPr="00744DF9">
              <w:rPr>
                <w:lang w:val="ru-RU"/>
              </w:rPr>
              <w:t xml:space="preserve">Полоса </w:t>
            </w:r>
            <w:r w:rsidR="00DB6D4F" w:rsidRPr="00744DF9">
              <w:rPr>
                <w:lang w:val="ru-RU"/>
              </w:rPr>
              <w:t>V</w:t>
            </w:r>
          </w:p>
        </w:tc>
      </w:tr>
      <w:tr w:rsidR="00DB6D4F" w:rsidRPr="00744DF9" w14:paraId="55CB2C43" w14:textId="77777777" w:rsidTr="00DB6D4F">
        <w:trPr>
          <w:trHeight w:val="283"/>
          <w:jc w:val="center"/>
        </w:trPr>
        <w:tc>
          <w:tcPr>
            <w:tcW w:w="2449" w:type="dxa"/>
            <w:tcBorders>
              <w:top w:val="single" w:sz="4" w:space="0" w:color="auto"/>
              <w:left w:val="single" w:sz="4" w:space="0" w:color="auto"/>
              <w:bottom w:val="single" w:sz="4" w:space="0" w:color="auto"/>
              <w:right w:val="single" w:sz="4" w:space="0" w:color="auto"/>
            </w:tcBorders>
            <w:vAlign w:val="center"/>
            <w:hideMark/>
          </w:tcPr>
          <w:p w14:paraId="72CE7502" w14:textId="77777777" w:rsidR="00DB6D4F" w:rsidRPr="00744DF9" w:rsidRDefault="00DB6D4F">
            <w:pPr>
              <w:pStyle w:val="Tabletext"/>
              <w:jc w:val="left"/>
              <w:rPr>
                <w:lang w:val="ru-RU"/>
              </w:rPr>
            </w:pPr>
            <w:r w:rsidRPr="00744DF9">
              <w:rPr>
                <w:lang w:val="ru-RU"/>
              </w:rPr>
              <w:t>Частота (МГц)</w:t>
            </w:r>
          </w:p>
        </w:tc>
        <w:tc>
          <w:tcPr>
            <w:tcW w:w="2440" w:type="dxa"/>
            <w:tcBorders>
              <w:top w:val="single" w:sz="4" w:space="0" w:color="auto"/>
              <w:left w:val="single" w:sz="4" w:space="0" w:color="auto"/>
              <w:bottom w:val="single" w:sz="4" w:space="0" w:color="auto"/>
              <w:right w:val="single" w:sz="4" w:space="0" w:color="auto"/>
            </w:tcBorders>
            <w:hideMark/>
          </w:tcPr>
          <w:p w14:paraId="756BB5CD" w14:textId="77777777" w:rsidR="00DB6D4F" w:rsidRPr="00744DF9" w:rsidRDefault="00DB6D4F">
            <w:pPr>
              <w:pStyle w:val="Tabletext"/>
              <w:jc w:val="center"/>
              <w:rPr>
                <w:lang w:val="ru-RU"/>
              </w:rPr>
            </w:pPr>
            <w:r w:rsidRPr="00744DF9">
              <w:rPr>
                <w:lang w:val="ru-RU"/>
              </w:rPr>
              <w:t>174–230</w:t>
            </w:r>
          </w:p>
        </w:tc>
        <w:tc>
          <w:tcPr>
            <w:tcW w:w="2375" w:type="dxa"/>
            <w:tcBorders>
              <w:top w:val="single" w:sz="4" w:space="0" w:color="auto"/>
              <w:left w:val="single" w:sz="4" w:space="0" w:color="auto"/>
              <w:bottom w:val="single" w:sz="4" w:space="0" w:color="auto"/>
              <w:right w:val="single" w:sz="4" w:space="0" w:color="auto"/>
            </w:tcBorders>
            <w:hideMark/>
          </w:tcPr>
          <w:p w14:paraId="402A75C7" w14:textId="77777777" w:rsidR="00DB6D4F" w:rsidRPr="00744DF9" w:rsidRDefault="00DB6D4F">
            <w:pPr>
              <w:pStyle w:val="Tabletext"/>
              <w:jc w:val="center"/>
              <w:rPr>
                <w:lang w:val="ru-RU"/>
              </w:rPr>
            </w:pPr>
            <w:r w:rsidRPr="00744DF9">
              <w:rPr>
                <w:lang w:val="ru-RU"/>
              </w:rPr>
              <w:t>470–582</w:t>
            </w:r>
          </w:p>
        </w:tc>
        <w:tc>
          <w:tcPr>
            <w:tcW w:w="2375" w:type="dxa"/>
            <w:tcBorders>
              <w:top w:val="single" w:sz="4" w:space="0" w:color="auto"/>
              <w:left w:val="single" w:sz="4" w:space="0" w:color="auto"/>
              <w:bottom w:val="single" w:sz="4" w:space="0" w:color="auto"/>
              <w:right w:val="single" w:sz="4" w:space="0" w:color="auto"/>
            </w:tcBorders>
            <w:hideMark/>
          </w:tcPr>
          <w:p w14:paraId="37F53A52" w14:textId="77777777" w:rsidR="00DB6D4F" w:rsidRPr="00744DF9" w:rsidRDefault="00DB6D4F">
            <w:pPr>
              <w:pStyle w:val="Tabletext"/>
              <w:jc w:val="center"/>
              <w:rPr>
                <w:lang w:val="ru-RU"/>
              </w:rPr>
            </w:pPr>
            <w:r w:rsidRPr="00744DF9">
              <w:rPr>
                <w:lang w:val="ru-RU"/>
              </w:rPr>
              <w:t>582–862</w:t>
            </w:r>
          </w:p>
        </w:tc>
      </w:tr>
      <w:tr w:rsidR="00DB6D4F" w:rsidRPr="00744DF9" w14:paraId="005E2BC1" w14:textId="77777777" w:rsidTr="00DB6D4F">
        <w:trPr>
          <w:trHeight w:val="283"/>
          <w:jc w:val="center"/>
        </w:trPr>
        <w:tc>
          <w:tcPr>
            <w:tcW w:w="2449" w:type="dxa"/>
            <w:tcBorders>
              <w:top w:val="single" w:sz="4" w:space="0" w:color="auto"/>
              <w:left w:val="single" w:sz="4" w:space="0" w:color="auto"/>
              <w:bottom w:val="single" w:sz="4" w:space="0" w:color="auto"/>
              <w:right w:val="single" w:sz="4" w:space="0" w:color="auto"/>
            </w:tcBorders>
            <w:vAlign w:val="center"/>
            <w:hideMark/>
          </w:tcPr>
          <w:p w14:paraId="6E6DE353" w14:textId="77777777" w:rsidR="00DB6D4F" w:rsidRPr="00744DF9" w:rsidRDefault="00DB6D4F">
            <w:pPr>
              <w:pStyle w:val="Tabletext"/>
              <w:jc w:val="left"/>
              <w:rPr>
                <w:lang w:val="ru-RU"/>
              </w:rPr>
            </w:pPr>
            <w:r w:rsidRPr="00744DF9">
              <w:rPr>
                <w:lang w:val="ru-RU"/>
              </w:rPr>
              <w:t>Фиксированная антенна на крыше здания</w:t>
            </w:r>
          </w:p>
        </w:tc>
        <w:tc>
          <w:tcPr>
            <w:tcW w:w="2440" w:type="dxa"/>
            <w:tcBorders>
              <w:top w:val="single" w:sz="4" w:space="0" w:color="auto"/>
              <w:left w:val="single" w:sz="4" w:space="0" w:color="auto"/>
              <w:bottom w:val="single" w:sz="4" w:space="0" w:color="auto"/>
              <w:right w:val="single" w:sz="4" w:space="0" w:color="auto"/>
            </w:tcBorders>
            <w:vAlign w:val="center"/>
            <w:hideMark/>
          </w:tcPr>
          <w:p w14:paraId="08B6D0F4" w14:textId="77777777" w:rsidR="00DB6D4F" w:rsidRPr="00744DF9" w:rsidRDefault="00DB6D4F">
            <w:pPr>
              <w:pStyle w:val="Tabletext"/>
              <w:jc w:val="center"/>
              <w:rPr>
                <w:lang w:val="ru-RU"/>
              </w:rPr>
            </w:pPr>
            <w:r w:rsidRPr="00744DF9">
              <w:rPr>
                <w:lang w:val="ru-RU"/>
              </w:rPr>
              <w:t>2</w:t>
            </w:r>
          </w:p>
        </w:tc>
        <w:tc>
          <w:tcPr>
            <w:tcW w:w="2375" w:type="dxa"/>
            <w:tcBorders>
              <w:top w:val="single" w:sz="4" w:space="0" w:color="auto"/>
              <w:left w:val="single" w:sz="4" w:space="0" w:color="auto"/>
              <w:bottom w:val="single" w:sz="4" w:space="0" w:color="auto"/>
              <w:right w:val="single" w:sz="4" w:space="0" w:color="auto"/>
            </w:tcBorders>
            <w:vAlign w:val="center"/>
            <w:hideMark/>
          </w:tcPr>
          <w:p w14:paraId="687AE666" w14:textId="77777777" w:rsidR="00DB6D4F" w:rsidRPr="00744DF9" w:rsidRDefault="00DB6D4F">
            <w:pPr>
              <w:pStyle w:val="Tabletext"/>
              <w:jc w:val="center"/>
              <w:rPr>
                <w:lang w:val="ru-RU"/>
              </w:rPr>
            </w:pPr>
            <w:r w:rsidRPr="00744DF9">
              <w:rPr>
                <w:lang w:val="ru-RU"/>
              </w:rPr>
              <w:t>3</w:t>
            </w:r>
          </w:p>
        </w:tc>
        <w:tc>
          <w:tcPr>
            <w:tcW w:w="2375" w:type="dxa"/>
            <w:tcBorders>
              <w:top w:val="single" w:sz="4" w:space="0" w:color="auto"/>
              <w:left w:val="single" w:sz="4" w:space="0" w:color="auto"/>
              <w:bottom w:val="single" w:sz="4" w:space="0" w:color="auto"/>
              <w:right w:val="single" w:sz="4" w:space="0" w:color="auto"/>
            </w:tcBorders>
            <w:vAlign w:val="center"/>
            <w:hideMark/>
          </w:tcPr>
          <w:p w14:paraId="4DE5B504" w14:textId="77777777" w:rsidR="00DB6D4F" w:rsidRPr="00744DF9" w:rsidRDefault="00DB6D4F">
            <w:pPr>
              <w:pStyle w:val="Tabletext"/>
              <w:jc w:val="center"/>
              <w:rPr>
                <w:lang w:val="ru-RU"/>
              </w:rPr>
            </w:pPr>
            <w:r w:rsidRPr="00744DF9">
              <w:rPr>
                <w:lang w:val="ru-RU"/>
              </w:rPr>
              <w:t>5</w:t>
            </w:r>
          </w:p>
        </w:tc>
      </w:tr>
    </w:tbl>
    <w:p w14:paraId="37C141A9" w14:textId="77777777" w:rsidR="00DB6D4F" w:rsidRPr="00744DF9" w:rsidRDefault="00DB6D4F" w:rsidP="00DB6D4F">
      <w:pPr>
        <w:pStyle w:val="Tablefin"/>
        <w:rPr>
          <w:lang w:val="ru-RU"/>
        </w:rPr>
      </w:pPr>
    </w:p>
    <w:p w14:paraId="0C00D33B" w14:textId="77777777" w:rsidR="00DB6D4F" w:rsidRPr="00744DF9" w:rsidRDefault="00DB6D4F" w:rsidP="00DB6D4F">
      <w:pPr>
        <w:pStyle w:val="Heading2"/>
        <w:rPr>
          <w:rFonts w:eastAsia="MS Mincho"/>
          <w:szCs w:val="22"/>
          <w:lang w:val="ru-RU"/>
        </w:rPr>
      </w:pPr>
      <w:r w:rsidRPr="00744DF9">
        <w:rPr>
          <w:rFonts w:eastAsia="MS Mincho"/>
          <w:szCs w:val="22"/>
          <w:lang w:val="ru-RU"/>
        </w:rPr>
        <w:t>1.3</w:t>
      </w:r>
      <w:r w:rsidRPr="00744DF9">
        <w:rPr>
          <w:rFonts w:eastAsia="MS Mincho"/>
          <w:szCs w:val="22"/>
          <w:lang w:val="ru-RU"/>
        </w:rPr>
        <w:tab/>
        <w:t>Характеристики эталонного приемника системы A (ATSC)</w:t>
      </w:r>
      <w:r w:rsidRPr="00744DF9">
        <w:rPr>
          <w:rStyle w:val="FootnoteReference"/>
          <w:rFonts w:eastAsia="MS Mincho"/>
          <w:b w:val="0"/>
          <w:szCs w:val="22"/>
          <w:lang w:val="ru-RU"/>
        </w:rPr>
        <w:footnoteReference w:id="4"/>
      </w:r>
    </w:p>
    <w:p w14:paraId="16B43057" w14:textId="77777777" w:rsidR="00DB6D4F" w:rsidRPr="00744DF9" w:rsidRDefault="00DB6D4F" w:rsidP="00DB6D4F">
      <w:pPr>
        <w:rPr>
          <w:rFonts w:eastAsia="MS Mincho"/>
          <w:lang w:val="ru-RU"/>
        </w:rPr>
      </w:pPr>
      <w:r w:rsidRPr="00744DF9">
        <w:rPr>
          <w:lang w:val="ru-RU"/>
        </w:rPr>
        <w:t xml:space="preserve">Номинальные значения для параметров эталонной приемной системы Комитета по передовым телевизионным системам (ATSC) (системы A) с шириной полосы 6 МГц приведены в следующих разделах – в таблицах 11–15. </w:t>
      </w:r>
    </w:p>
    <w:p w14:paraId="19AF2C09" w14:textId="6043A12F" w:rsidR="00DB6D4F" w:rsidRPr="00744DF9" w:rsidRDefault="00DB6D4F" w:rsidP="00DB6D4F">
      <w:pPr>
        <w:rPr>
          <w:lang w:val="ru-RU"/>
        </w:rPr>
      </w:pPr>
      <w:r w:rsidRPr="00744DF9">
        <w:rPr>
          <w:lang w:val="ru-RU"/>
        </w:rPr>
        <w:t>Значения для эталонного приемника, приведенные в следующих разделах, приводятся как обеспечивающие надежный прием и могут отличаться от критериев защиты для планирования и распределения каналов, приведенных в Рекомендации МСЭ-R BT.1368.</w:t>
      </w:r>
    </w:p>
    <w:p w14:paraId="7039121C" w14:textId="77777777" w:rsidR="00DB6D4F" w:rsidRPr="00744DF9" w:rsidRDefault="00DB6D4F" w:rsidP="00DB6D4F">
      <w:pPr>
        <w:pStyle w:val="Heading3"/>
        <w:rPr>
          <w:rFonts w:eastAsia="MS Mincho"/>
          <w:lang w:val="ru-RU"/>
        </w:rPr>
      </w:pPr>
      <w:r w:rsidRPr="00744DF9">
        <w:rPr>
          <w:rFonts w:eastAsia="MS Mincho"/>
          <w:lang w:val="ru-RU"/>
        </w:rPr>
        <w:t>1.3.1</w:t>
      </w:r>
      <w:r w:rsidRPr="00744DF9">
        <w:rPr>
          <w:rFonts w:eastAsia="MS Mincho"/>
          <w:lang w:val="ru-RU"/>
        </w:rPr>
        <w:tab/>
        <w:t>Радиочастотные характеристики</w:t>
      </w:r>
    </w:p>
    <w:p w14:paraId="5878A8E4" w14:textId="77777777" w:rsidR="00DB6D4F" w:rsidRPr="00744DF9" w:rsidRDefault="00DB6D4F" w:rsidP="00DB6D4F">
      <w:pPr>
        <w:rPr>
          <w:rFonts w:eastAsia="MS Mincho"/>
          <w:lang w:val="ru-RU"/>
        </w:rPr>
      </w:pPr>
      <w:r w:rsidRPr="00744DF9">
        <w:rPr>
          <w:lang w:val="ru-RU"/>
        </w:rPr>
        <w:t>В таблице 11 приведены основные радиочастотные характеристики систем.</w:t>
      </w:r>
    </w:p>
    <w:p w14:paraId="27F42240" w14:textId="77777777" w:rsidR="00DB6D4F" w:rsidRPr="00744DF9" w:rsidRDefault="00DB6D4F" w:rsidP="00DB6D4F">
      <w:pPr>
        <w:pStyle w:val="TableNo"/>
        <w:rPr>
          <w:lang w:val="ru-RU"/>
        </w:rPr>
      </w:pPr>
      <w:r w:rsidRPr="00744DF9">
        <w:rPr>
          <w:lang w:val="ru-RU"/>
        </w:rPr>
        <w:lastRenderedPageBreak/>
        <w:t>ТАБЛИЦА 11</w:t>
      </w:r>
    </w:p>
    <w:p w14:paraId="5BD2A88C" w14:textId="77777777" w:rsidR="00DB6D4F" w:rsidRPr="00744DF9" w:rsidRDefault="00DB6D4F" w:rsidP="00DB6D4F">
      <w:pPr>
        <w:pStyle w:val="Tabletitle"/>
        <w:rPr>
          <w:lang w:val="ru-RU"/>
        </w:rPr>
      </w:pPr>
      <w:r w:rsidRPr="00744DF9">
        <w:rPr>
          <w:lang w:val="ru-RU"/>
        </w:rPr>
        <w:t>Радиочастотные характеристики эталонной приемной системы ATSC 6 МГц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3690"/>
      </w:tblGrid>
      <w:tr w:rsidR="00DB6D4F" w:rsidRPr="00744DF9" w14:paraId="577DBD93" w14:textId="77777777" w:rsidTr="00522F1C">
        <w:trPr>
          <w:jc w:val="center"/>
        </w:trPr>
        <w:tc>
          <w:tcPr>
            <w:tcW w:w="5949" w:type="dxa"/>
            <w:tcBorders>
              <w:top w:val="single" w:sz="4" w:space="0" w:color="auto"/>
              <w:left w:val="single" w:sz="4" w:space="0" w:color="auto"/>
              <w:bottom w:val="single" w:sz="4" w:space="0" w:color="auto"/>
              <w:right w:val="single" w:sz="4" w:space="0" w:color="auto"/>
            </w:tcBorders>
            <w:hideMark/>
          </w:tcPr>
          <w:p w14:paraId="3B98DEA6" w14:textId="77777777" w:rsidR="00DB6D4F" w:rsidRPr="00744DF9" w:rsidRDefault="00DB6D4F">
            <w:pPr>
              <w:pStyle w:val="Tablehead"/>
              <w:keepLines/>
              <w:rPr>
                <w:lang w:val="ru-RU"/>
              </w:rPr>
            </w:pPr>
            <w:r w:rsidRPr="00744DF9">
              <w:rPr>
                <w:bCs/>
                <w:lang w:val="ru-RU"/>
              </w:rPr>
              <w:t>Параметр</w:t>
            </w:r>
          </w:p>
        </w:tc>
        <w:tc>
          <w:tcPr>
            <w:tcW w:w="3690" w:type="dxa"/>
            <w:tcBorders>
              <w:top w:val="single" w:sz="4" w:space="0" w:color="auto"/>
              <w:left w:val="single" w:sz="4" w:space="0" w:color="auto"/>
              <w:bottom w:val="single" w:sz="4" w:space="0" w:color="auto"/>
              <w:right w:val="single" w:sz="4" w:space="0" w:color="auto"/>
            </w:tcBorders>
            <w:hideMark/>
          </w:tcPr>
          <w:p w14:paraId="72A24D55" w14:textId="77777777" w:rsidR="00DB6D4F" w:rsidRPr="00744DF9" w:rsidRDefault="00DB6D4F">
            <w:pPr>
              <w:pStyle w:val="Tablehead"/>
              <w:keepLines/>
              <w:rPr>
                <w:lang w:val="ru-RU"/>
              </w:rPr>
            </w:pPr>
            <w:r w:rsidRPr="00744DF9">
              <w:rPr>
                <w:bCs/>
                <w:lang w:val="ru-RU"/>
              </w:rPr>
              <w:t>Номинальное значение</w:t>
            </w:r>
          </w:p>
        </w:tc>
      </w:tr>
      <w:tr w:rsidR="00DB6D4F" w:rsidRPr="00744DF9" w14:paraId="0946F02E" w14:textId="77777777" w:rsidTr="00522F1C">
        <w:trPr>
          <w:jc w:val="center"/>
        </w:trPr>
        <w:tc>
          <w:tcPr>
            <w:tcW w:w="5949" w:type="dxa"/>
            <w:tcBorders>
              <w:top w:val="single" w:sz="4" w:space="0" w:color="auto"/>
              <w:left w:val="single" w:sz="4" w:space="0" w:color="auto"/>
              <w:bottom w:val="single" w:sz="4" w:space="0" w:color="auto"/>
              <w:right w:val="single" w:sz="4" w:space="0" w:color="auto"/>
            </w:tcBorders>
            <w:hideMark/>
          </w:tcPr>
          <w:p w14:paraId="0DDE8872" w14:textId="77777777" w:rsidR="00DB6D4F" w:rsidRPr="00744DF9" w:rsidRDefault="00DB6D4F">
            <w:pPr>
              <w:pStyle w:val="Tabletext"/>
              <w:keepNext/>
              <w:keepLines/>
              <w:jc w:val="left"/>
              <w:rPr>
                <w:lang w:val="ru-RU"/>
              </w:rPr>
            </w:pPr>
            <w:r w:rsidRPr="00744DF9">
              <w:rPr>
                <w:lang w:val="ru-RU"/>
              </w:rPr>
              <w:t>Диапазоны частот (МГц)</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D25414D" w14:textId="77777777" w:rsidR="00DB6D4F" w:rsidRPr="00744DF9" w:rsidRDefault="00DB6D4F" w:rsidP="005C648D">
            <w:pPr>
              <w:pStyle w:val="Tabletext"/>
              <w:keepNext/>
              <w:keepLines/>
              <w:jc w:val="center"/>
              <w:rPr>
                <w:lang w:val="ru-RU"/>
              </w:rPr>
            </w:pPr>
            <w:r w:rsidRPr="00744DF9">
              <w:rPr>
                <w:lang w:val="ru-RU"/>
              </w:rPr>
              <w:t>47–68, 174–216, 470–806</w:t>
            </w:r>
          </w:p>
        </w:tc>
      </w:tr>
      <w:tr w:rsidR="00DB6D4F" w:rsidRPr="00744DF9" w14:paraId="0C7532A7" w14:textId="77777777" w:rsidTr="00522F1C">
        <w:trPr>
          <w:jc w:val="center"/>
        </w:trPr>
        <w:tc>
          <w:tcPr>
            <w:tcW w:w="5949" w:type="dxa"/>
            <w:tcBorders>
              <w:top w:val="single" w:sz="4" w:space="0" w:color="auto"/>
              <w:left w:val="single" w:sz="4" w:space="0" w:color="auto"/>
              <w:bottom w:val="single" w:sz="4" w:space="0" w:color="auto"/>
              <w:right w:val="single" w:sz="4" w:space="0" w:color="auto"/>
            </w:tcBorders>
            <w:hideMark/>
          </w:tcPr>
          <w:p w14:paraId="0178D9F3" w14:textId="2050FD24" w:rsidR="00DB6D4F" w:rsidRPr="00744DF9" w:rsidRDefault="00D07975">
            <w:pPr>
              <w:pStyle w:val="Tabletext"/>
              <w:keepNext/>
              <w:keepLines/>
              <w:jc w:val="left"/>
              <w:rPr>
                <w:lang w:val="ru-RU"/>
              </w:rPr>
            </w:pPr>
            <w:r w:rsidRPr="00744DF9">
              <w:rPr>
                <w:lang w:val="ru-RU"/>
              </w:rPr>
              <w:t>Эквивалентная ширина шумовой полосы</w:t>
            </w:r>
            <w:r w:rsidR="00DB6D4F" w:rsidRPr="00744DF9">
              <w:rPr>
                <w:lang w:val="ru-RU"/>
              </w:rPr>
              <w:t xml:space="preserve"> (МГц)</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44DEC76" w14:textId="77777777" w:rsidR="00DB6D4F" w:rsidRPr="00744DF9" w:rsidRDefault="00DB6D4F" w:rsidP="005C648D">
            <w:pPr>
              <w:pStyle w:val="Tabletext"/>
              <w:keepNext/>
              <w:keepLines/>
              <w:jc w:val="center"/>
              <w:rPr>
                <w:lang w:val="ru-RU"/>
              </w:rPr>
            </w:pPr>
            <w:r w:rsidRPr="00744DF9">
              <w:rPr>
                <w:lang w:val="ru-RU"/>
              </w:rPr>
              <w:t>6</w:t>
            </w:r>
          </w:p>
        </w:tc>
      </w:tr>
      <w:tr w:rsidR="00DB6D4F" w:rsidRPr="00744DF9" w14:paraId="53B4F87C" w14:textId="77777777" w:rsidTr="00522F1C">
        <w:trPr>
          <w:jc w:val="center"/>
        </w:trPr>
        <w:tc>
          <w:tcPr>
            <w:tcW w:w="5949" w:type="dxa"/>
            <w:tcBorders>
              <w:top w:val="single" w:sz="4" w:space="0" w:color="auto"/>
              <w:left w:val="single" w:sz="4" w:space="0" w:color="auto"/>
              <w:bottom w:val="single" w:sz="4" w:space="0" w:color="auto"/>
              <w:right w:val="single" w:sz="4" w:space="0" w:color="auto"/>
            </w:tcBorders>
            <w:hideMark/>
          </w:tcPr>
          <w:p w14:paraId="0724F019" w14:textId="77777777" w:rsidR="00DB6D4F" w:rsidRPr="00744DF9" w:rsidRDefault="00DB6D4F">
            <w:pPr>
              <w:pStyle w:val="Tabletext"/>
              <w:keepNext/>
              <w:keepLines/>
              <w:jc w:val="left"/>
              <w:rPr>
                <w:lang w:val="ru-RU"/>
              </w:rPr>
            </w:pPr>
            <w:r w:rsidRPr="00744DF9">
              <w:rPr>
                <w:lang w:val="ru-RU"/>
              </w:rPr>
              <w:t>Минимальный коэффициент ошибок по битам (BER) для приема</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F1BAC7D" w14:textId="77777777" w:rsidR="00DB6D4F" w:rsidRPr="00744DF9" w:rsidRDefault="00DB6D4F" w:rsidP="005C648D">
            <w:pPr>
              <w:pStyle w:val="Tabletext"/>
              <w:keepNext/>
              <w:keepLines/>
              <w:jc w:val="center"/>
              <w:rPr>
                <w:lang w:val="ru-RU"/>
              </w:rPr>
            </w:pPr>
            <w:r w:rsidRPr="00744DF9">
              <w:rPr>
                <w:lang w:val="ru-RU"/>
              </w:rPr>
              <w:t>3 × 10</w:t>
            </w:r>
            <w:r w:rsidRPr="00744DF9">
              <w:rPr>
                <w:vertAlign w:val="superscript"/>
                <w:lang w:val="ru-RU"/>
              </w:rPr>
              <w:t>–6</w:t>
            </w:r>
          </w:p>
        </w:tc>
      </w:tr>
      <w:tr w:rsidR="00DB6D4F" w:rsidRPr="00744DF9" w14:paraId="23E996E7" w14:textId="77777777" w:rsidTr="00522F1C">
        <w:trPr>
          <w:jc w:val="center"/>
        </w:trPr>
        <w:tc>
          <w:tcPr>
            <w:tcW w:w="5949" w:type="dxa"/>
            <w:tcBorders>
              <w:top w:val="single" w:sz="4" w:space="0" w:color="auto"/>
              <w:left w:val="single" w:sz="4" w:space="0" w:color="auto"/>
              <w:bottom w:val="single" w:sz="4" w:space="0" w:color="auto"/>
              <w:right w:val="single" w:sz="4" w:space="0" w:color="auto"/>
            </w:tcBorders>
            <w:hideMark/>
          </w:tcPr>
          <w:p w14:paraId="60AD90AA" w14:textId="77777777" w:rsidR="00DB6D4F" w:rsidRPr="00744DF9" w:rsidRDefault="00DB6D4F">
            <w:pPr>
              <w:pStyle w:val="Tabletext"/>
              <w:jc w:val="left"/>
              <w:rPr>
                <w:lang w:val="ru-RU"/>
              </w:rPr>
            </w:pPr>
            <w:r w:rsidRPr="00744DF9">
              <w:rPr>
                <w:lang w:val="ru-RU"/>
              </w:rPr>
              <w:t>Максимальная чувствительность приемника (дБм)</w:t>
            </w:r>
          </w:p>
        </w:tc>
        <w:tc>
          <w:tcPr>
            <w:tcW w:w="3690" w:type="dxa"/>
            <w:tcBorders>
              <w:top w:val="single" w:sz="4" w:space="0" w:color="auto"/>
              <w:left w:val="single" w:sz="4" w:space="0" w:color="auto"/>
              <w:bottom w:val="single" w:sz="4" w:space="0" w:color="auto"/>
              <w:right w:val="single" w:sz="4" w:space="0" w:color="auto"/>
            </w:tcBorders>
            <w:vAlign w:val="center"/>
            <w:hideMark/>
          </w:tcPr>
          <w:p w14:paraId="7D93A338" w14:textId="77777777" w:rsidR="00DB6D4F" w:rsidRPr="00744DF9" w:rsidRDefault="00DB6D4F" w:rsidP="005C648D">
            <w:pPr>
              <w:pStyle w:val="Tabletext"/>
              <w:jc w:val="center"/>
              <w:rPr>
                <w:lang w:val="ru-RU"/>
              </w:rPr>
            </w:pPr>
            <w:r w:rsidRPr="00744DF9">
              <w:rPr>
                <w:lang w:val="ru-RU"/>
              </w:rPr>
              <w:t>–83</w:t>
            </w:r>
          </w:p>
        </w:tc>
      </w:tr>
      <w:tr w:rsidR="00DB6D4F" w:rsidRPr="00744DF9" w14:paraId="7171A2A7" w14:textId="77777777" w:rsidTr="00522F1C">
        <w:trPr>
          <w:jc w:val="center"/>
        </w:trPr>
        <w:tc>
          <w:tcPr>
            <w:tcW w:w="5949" w:type="dxa"/>
            <w:tcBorders>
              <w:top w:val="single" w:sz="4" w:space="0" w:color="auto"/>
              <w:left w:val="single" w:sz="4" w:space="0" w:color="auto"/>
              <w:bottom w:val="single" w:sz="4" w:space="0" w:color="auto"/>
              <w:right w:val="single" w:sz="4" w:space="0" w:color="auto"/>
            </w:tcBorders>
            <w:hideMark/>
          </w:tcPr>
          <w:p w14:paraId="534EE3A0" w14:textId="77777777" w:rsidR="00DB6D4F" w:rsidRPr="00744DF9" w:rsidRDefault="00DB6D4F">
            <w:pPr>
              <w:pStyle w:val="Tabletext"/>
              <w:jc w:val="left"/>
              <w:rPr>
                <w:lang w:val="ru-RU"/>
              </w:rPr>
            </w:pPr>
            <w:r w:rsidRPr="00744DF9">
              <w:rPr>
                <w:lang w:val="ru-RU"/>
              </w:rPr>
              <w:t>Минимальная перегрузка приемника (дБм)</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47F4473" w14:textId="77777777" w:rsidR="00DB6D4F" w:rsidRPr="00744DF9" w:rsidRDefault="00DB6D4F" w:rsidP="005C648D">
            <w:pPr>
              <w:pStyle w:val="Tabletext"/>
              <w:jc w:val="center"/>
              <w:rPr>
                <w:lang w:val="ru-RU"/>
              </w:rPr>
            </w:pPr>
            <w:r w:rsidRPr="00744DF9">
              <w:rPr>
                <w:lang w:val="ru-RU"/>
              </w:rPr>
              <w:t>–5</w:t>
            </w:r>
          </w:p>
        </w:tc>
      </w:tr>
      <w:tr w:rsidR="00DB6D4F" w:rsidRPr="00744DF9" w14:paraId="552671FD" w14:textId="77777777" w:rsidTr="00522F1C">
        <w:trPr>
          <w:jc w:val="center"/>
        </w:trPr>
        <w:tc>
          <w:tcPr>
            <w:tcW w:w="5949" w:type="dxa"/>
            <w:tcBorders>
              <w:top w:val="single" w:sz="4" w:space="0" w:color="auto"/>
              <w:left w:val="single" w:sz="4" w:space="0" w:color="auto"/>
              <w:bottom w:val="single" w:sz="4" w:space="0" w:color="auto"/>
              <w:right w:val="single" w:sz="4" w:space="0" w:color="auto"/>
            </w:tcBorders>
            <w:hideMark/>
          </w:tcPr>
          <w:p w14:paraId="2F79C752" w14:textId="77777777" w:rsidR="00DB6D4F" w:rsidRPr="00744DF9" w:rsidRDefault="00DB6D4F">
            <w:pPr>
              <w:pStyle w:val="Tabletext"/>
              <w:jc w:val="left"/>
              <w:rPr>
                <w:lang w:val="ru-RU"/>
              </w:rPr>
            </w:pPr>
            <w:r w:rsidRPr="00744DF9">
              <w:rPr>
                <w:lang w:val="ru-RU"/>
              </w:rPr>
              <w:t xml:space="preserve">Минимальное отношение </w:t>
            </w:r>
            <w:r w:rsidRPr="00744DF9">
              <w:rPr>
                <w:i/>
                <w:iCs/>
                <w:lang w:val="ru-RU"/>
              </w:rPr>
              <w:t>S/N</w:t>
            </w:r>
            <w:r w:rsidRPr="00744DF9">
              <w:rPr>
                <w:lang w:val="ru-RU"/>
              </w:rPr>
              <w:t xml:space="preserve"> (дБ)</w:t>
            </w:r>
          </w:p>
        </w:tc>
        <w:tc>
          <w:tcPr>
            <w:tcW w:w="3690" w:type="dxa"/>
            <w:tcBorders>
              <w:top w:val="single" w:sz="4" w:space="0" w:color="auto"/>
              <w:left w:val="single" w:sz="4" w:space="0" w:color="auto"/>
              <w:bottom w:val="single" w:sz="4" w:space="0" w:color="auto"/>
              <w:right w:val="single" w:sz="4" w:space="0" w:color="auto"/>
            </w:tcBorders>
            <w:vAlign w:val="center"/>
            <w:hideMark/>
          </w:tcPr>
          <w:p w14:paraId="6DE068EE" w14:textId="77777777" w:rsidR="00DB6D4F" w:rsidRPr="00744DF9" w:rsidRDefault="00DB6D4F" w:rsidP="005C648D">
            <w:pPr>
              <w:pStyle w:val="Tabletext"/>
              <w:jc w:val="center"/>
              <w:rPr>
                <w:lang w:val="ru-RU"/>
              </w:rPr>
            </w:pPr>
            <w:r w:rsidRPr="00744DF9">
              <w:rPr>
                <w:lang w:val="ru-RU"/>
              </w:rPr>
              <w:t>15,19</w:t>
            </w:r>
          </w:p>
        </w:tc>
      </w:tr>
      <w:tr w:rsidR="00DB6D4F" w:rsidRPr="002759D5" w14:paraId="427E4AE1" w14:textId="77777777" w:rsidTr="00522F1C">
        <w:trPr>
          <w:jc w:val="center"/>
        </w:trPr>
        <w:tc>
          <w:tcPr>
            <w:tcW w:w="5949" w:type="dxa"/>
            <w:tcBorders>
              <w:top w:val="single" w:sz="4" w:space="0" w:color="auto"/>
              <w:left w:val="single" w:sz="4" w:space="0" w:color="auto"/>
              <w:bottom w:val="single" w:sz="4" w:space="0" w:color="auto"/>
              <w:right w:val="single" w:sz="4" w:space="0" w:color="auto"/>
            </w:tcBorders>
            <w:hideMark/>
          </w:tcPr>
          <w:p w14:paraId="3EEFD6BE" w14:textId="77777777" w:rsidR="00DB6D4F" w:rsidRPr="00744DF9" w:rsidRDefault="00DB6D4F">
            <w:pPr>
              <w:pStyle w:val="Tabletext"/>
              <w:jc w:val="left"/>
              <w:rPr>
                <w:lang w:val="ru-RU"/>
              </w:rPr>
            </w:pPr>
            <w:r w:rsidRPr="00744DF9">
              <w:rPr>
                <w:lang w:val="ru-RU"/>
              </w:rPr>
              <w:t>Минимальная характеристика продолжительности шумового импульса</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20E1D14" w14:textId="52068518" w:rsidR="00DB6D4F" w:rsidRPr="00744DF9" w:rsidRDefault="00DB6D4F" w:rsidP="005C648D">
            <w:pPr>
              <w:pStyle w:val="Tabletext"/>
              <w:jc w:val="center"/>
              <w:rPr>
                <w:lang w:val="ru-RU"/>
              </w:rPr>
            </w:pPr>
            <w:r w:rsidRPr="00744DF9">
              <w:rPr>
                <w:lang w:val="ru-RU"/>
              </w:rPr>
              <w:t xml:space="preserve">165 мкс </w:t>
            </w:r>
            <w:r w:rsidR="00C05F2B" w:rsidRPr="00744DF9">
              <w:rPr>
                <w:lang w:val="ru-RU"/>
              </w:rPr>
              <w:t>при</w:t>
            </w:r>
            <w:r w:rsidRPr="00744DF9">
              <w:rPr>
                <w:lang w:val="ru-RU"/>
              </w:rPr>
              <w:t xml:space="preserve"> частоте повторения 10 Гц</w:t>
            </w:r>
          </w:p>
        </w:tc>
      </w:tr>
    </w:tbl>
    <w:p w14:paraId="020B5F93" w14:textId="77777777" w:rsidR="00DB6D4F" w:rsidRPr="00744DF9" w:rsidRDefault="00DB6D4F" w:rsidP="00DB6D4F">
      <w:pPr>
        <w:pStyle w:val="Tablefin"/>
        <w:rPr>
          <w:lang w:val="ru-RU"/>
        </w:rPr>
      </w:pPr>
    </w:p>
    <w:p w14:paraId="095E48F9" w14:textId="77777777" w:rsidR="00DB6D4F" w:rsidRPr="00744DF9" w:rsidRDefault="00DB6D4F" w:rsidP="00DB6D4F">
      <w:pPr>
        <w:pStyle w:val="Heading3"/>
        <w:rPr>
          <w:rFonts w:eastAsia="MS Mincho"/>
          <w:lang w:val="ru-RU"/>
        </w:rPr>
      </w:pPr>
      <w:r w:rsidRPr="00744DF9">
        <w:rPr>
          <w:rFonts w:eastAsia="MS Mincho"/>
          <w:lang w:val="ru-RU"/>
        </w:rPr>
        <w:t>1.3.2</w:t>
      </w:r>
      <w:r w:rsidRPr="00744DF9">
        <w:rPr>
          <w:rFonts w:eastAsia="MS Mincho"/>
          <w:lang w:val="ru-RU"/>
        </w:rPr>
        <w:tab/>
      </w:r>
      <w:r w:rsidRPr="00744DF9">
        <w:rPr>
          <w:rFonts w:eastAsia="MS Mincho"/>
          <w:color w:val="000000"/>
          <w:lang w:val="ru-RU"/>
        </w:rPr>
        <w:t>Защита по совмещенному каналу</w:t>
      </w:r>
    </w:p>
    <w:p w14:paraId="01221F47" w14:textId="77777777" w:rsidR="00DB6D4F" w:rsidRPr="00744DF9" w:rsidRDefault="00DB6D4F" w:rsidP="00DB6D4F">
      <w:pPr>
        <w:rPr>
          <w:rFonts w:eastAsia="MS Mincho"/>
          <w:lang w:val="ru-RU"/>
        </w:rPr>
      </w:pPr>
      <w:r w:rsidRPr="00744DF9">
        <w:rPr>
          <w:lang w:val="ru-RU"/>
        </w:rPr>
        <w:t>В таблице 12 приведены минимальные защитные отношения для подавления помех в совмещенном канале на уровне слабого полезного сигнала ATSC (–68 дБм) и на уровне умеренно полезного сигнала ATSC (−53 дБм) на входе приемника. Следует отметить, что для помех, создаваемых цифровыми телевизионными сигналами ATSC, требуются разные отношения, в отличие от помех аналогового телевидения (</w:t>
      </w:r>
      <w:r w:rsidRPr="00744DF9">
        <w:rPr>
          <w:i/>
          <w:iCs/>
          <w:lang w:val="ru-RU"/>
        </w:rPr>
        <w:t>Национальный комитет по телевидению</w:t>
      </w:r>
      <w:r w:rsidRPr="00744DF9">
        <w:rPr>
          <w:lang w:val="ru-RU"/>
        </w:rPr>
        <w:t xml:space="preserve"> (NTSC)).</w:t>
      </w:r>
    </w:p>
    <w:p w14:paraId="15168E59" w14:textId="77777777" w:rsidR="00DB6D4F" w:rsidRPr="00744DF9" w:rsidRDefault="00DB6D4F" w:rsidP="00DB6D4F">
      <w:pPr>
        <w:pStyle w:val="TableNo"/>
        <w:rPr>
          <w:lang w:val="ru-RU"/>
        </w:rPr>
      </w:pPr>
      <w:r w:rsidRPr="00744DF9">
        <w:rPr>
          <w:lang w:val="ru-RU"/>
        </w:rPr>
        <w:t>ТАБЛИЦА 12</w:t>
      </w:r>
    </w:p>
    <w:p w14:paraId="1D5FB352" w14:textId="77777777" w:rsidR="00DB6D4F" w:rsidRPr="00744DF9" w:rsidRDefault="00DB6D4F" w:rsidP="00DB6D4F">
      <w:pPr>
        <w:pStyle w:val="Tabletitle"/>
        <w:rPr>
          <w:lang w:val="ru-RU"/>
        </w:rPr>
      </w:pPr>
      <w:r w:rsidRPr="00744DF9">
        <w:rPr>
          <w:color w:val="000000"/>
          <w:lang w:val="ru-RU"/>
        </w:rPr>
        <w:t>Защитные отношения по совмещенному каналу</w:t>
      </w:r>
      <w:r w:rsidRPr="00744DF9">
        <w:rPr>
          <w:lang w:val="ru-RU"/>
        </w:rPr>
        <w:t xml:space="preserve"> для эталонной приемной</w:t>
      </w:r>
      <w:r w:rsidRPr="00744DF9">
        <w:rPr>
          <w:lang w:val="ru-RU"/>
        </w:rPr>
        <w:br/>
        <w:t>системы ATSC 6 МГц, подвергающейся воздействию помех, создаваемых</w:t>
      </w:r>
      <w:r w:rsidRPr="00744DF9">
        <w:rPr>
          <w:lang w:val="ru-RU"/>
        </w:rPr>
        <w:br/>
        <w:t>цифровым сигналом ATSC 6 МГц или аналоговым сигналом NTSC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2492"/>
        <w:gridCol w:w="3097"/>
      </w:tblGrid>
      <w:tr w:rsidR="00DB6D4F" w:rsidRPr="002759D5" w14:paraId="65AF1E73" w14:textId="77777777" w:rsidTr="00DB6D4F">
        <w:trPr>
          <w:cantSplit/>
          <w:jc w:val="center"/>
        </w:trPr>
        <w:tc>
          <w:tcPr>
            <w:tcW w:w="4050" w:type="dxa"/>
            <w:vMerge w:val="restart"/>
            <w:tcBorders>
              <w:top w:val="single" w:sz="4" w:space="0" w:color="auto"/>
              <w:left w:val="single" w:sz="4" w:space="0" w:color="auto"/>
              <w:bottom w:val="single" w:sz="4" w:space="0" w:color="auto"/>
              <w:right w:val="single" w:sz="4" w:space="0" w:color="auto"/>
            </w:tcBorders>
            <w:vAlign w:val="center"/>
            <w:hideMark/>
          </w:tcPr>
          <w:p w14:paraId="7B6F17B0" w14:textId="77777777" w:rsidR="00DB6D4F" w:rsidRPr="00744DF9" w:rsidRDefault="00DB6D4F">
            <w:pPr>
              <w:pStyle w:val="Tablehead"/>
              <w:rPr>
                <w:lang w:val="ru-RU"/>
              </w:rPr>
            </w:pPr>
            <w:r w:rsidRPr="00744DF9">
              <w:rPr>
                <w:lang w:val="ru-RU"/>
              </w:rPr>
              <w:t>Тип помехи</w:t>
            </w:r>
          </w:p>
        </w:tc>
        <w:tc>
          <w:tcPr>
            <w:tcW w:w="5589" w:type="dxa"/>
            <w:gridSpan w:val="2"/>
            <w:tcBorders>
              <w:top w:val="single" w:sz="4" w:space="0" w:color="auto"/>
              <w:left w:val="single" w:sz="4" w:space="0" w:color="auto"/>
              <w:bottom w:val="single" w:sz="4" w:space="0" w:color="auto"/>
              <w:right w:val="single" w:sz="4" w:space="0" w:color="auto"/>
            </w:tcBorders>
            <w:vAlign w:val="center"/>
            <w:hideMark/>
          </w:tcPr>
          <w:p w14:paraId="6FECACD3" w14:textId="77777777" w:rsidR="00DB6D4F" w:rsidRPr="00744DF9" w:rsidRDefault="00DB6D4F">
            <w:pPr>
              <w:pStyle w:val="Tablehead"/>
              <w:rPr>
                <w:lang w:val="ru-RU"/>
              </w:rPr>
            </w:pPr>
            <w:r w:rsidRPr="00744DF9">
              <w:rPr>
                <w:lang w:val="ru-RU"/>
              </w:rPr>
              <w:t>Отношение полезных/нежелательных сигналов в совмещенном канале (дБ)</w:t>
            </w:r>
          </w:p>
        </w:tc>
      </w:tr>
      <w:tr w:rsidR="00DB6D4F" w:rsidRPr="002759D5" w14:paraId="2A6C0A7B" w14:textId="77777777" w:rsidTr="00DB6D4F">
        <w:trPr>
          <w:cantSplit/>
          <w:jc w:val="center"/>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0A300F1A" w14:textId="77777777" w:rsidR="00DB6D4F" w:rsidRPr="00744DF9" w:rsidRDefault="00DB6D4F">
            <w:pPr>
              <w:tabs>
                <w:tab w:val="clear" w:pos="794"/>
                <w:tab w:val="clear" w:pos="1191"/>
                <w:tab w:val="clear" w:pos="1588"/>
                <w:tab w:val="clear" w:pos="1985"/>
              </w:tabs>
              <w:overflowPunct/>
              <w:autoSpaceDE/>
              <w:autoSpaceDN/>
              <w:adjustRightInd/>
              <w:spacing w:before="0"/>
              <w:jc w:val="left"/>
              <w:rPr>
                <w:b/>
                <w:sz w:val="20"/>
                <w:lang w:val="ru-RU"/>
              </w:rPr>
            </w:pPr>
          </w:p>
        </w:tc>
        <w:tc>
          <w:tcPr>
            <w:tcW w:w="2492" w:type="dxa"/>
            <w:tcBorders>
              <w:top w:val="single" w:sz="4" w:space="0" w:color="auto"/>
              <w:left w:val="single" w:sz="4" w:space="0" w:color="auto"/>
              <w:bottom w:val="single" w:sz="4" w:space="0" w:color="auto"/>
              <w:right w:val="single" w:sz="4" w:space="0" w:color="auto"/>
            </w:tcBorders>
            <w:vAlign w:val="center"/>
            <w:hideMark/>
          </w:tcPr>
          <w:p w14:paraId="70C00C71" w14:textId="77777777" w:rsidR="00DB6D4F" w:rsidRPr="00744DF9" w:rsidRDefault="00DB6D4F">
            <w:pPr>
              <w:pStyle w:val="Tablehead"/>
              <w:rPr>
                <w:lang w:val="ru-RU"/>
              </w:rPr>
            </w:pPr>
            <w:r w:rsidRPr="00744DF9">
              <w:rPr>
                <w:lang w:val="ru-RU"/>
              </w:rPr>
              <w:t>Слабый полезный</w:t>
            </w:r>
            <w:r w:rsidRPr="00744DF9">
              <w:rPr>
                <w:lang w:val="ru-RU"/>
              </w:rPr>
              <w:br/>
              <w:t>сигнал ATSC</w:t>
            </w:r>
            <w:r w:rsidRPr="00744DF9">
              <w:rPr>
                <w:lang w:val="ru-RU"/>
              </w:rPr>
              <w:br/>
              <w:t>(–68 дБм)</w:t>
            </w:r>
          </w:p>
        </w:tc>
        <w:tc>
          <w:tcPr>
            <w:tcW w:w="3097" w:type="dxa"/>
            <w:tcBorders>
              <w:top w:val="single" w:sz="4" w:space="0" w:color="auto"/>
              <w:left w:val="single" w:sz="4" w:space="0" w:color="auto"/>
              <w:bottom w:val="single" w:sz="4" w:space="0" w:color="auto"/>
              <w:right w:val="single" w:sz="4" w:space="0" w:color="auto"/>
            </w:tcBorders>
            <w:vAlign w:val="center"/>
            <w:hideMark/>
          </w:tcPr>
          <w:p w14:paraId="12AA4D81" w14:textId="77777777" w:rsidR="00DB6D4F" w:rsidRPr="00744DF9" w:rsidRDefault="00DB6D4F">
            <w:pPr>
              <w:pStyle w:val="Tablehead"/>
              <w:rPr>
                <w:lang w:val="ru-RU"/>
              </w:rPr>
            </w:pPr>
            <w:r w:rsidRPr="00744DF9">
              <w:rPr>
                <w:bCs/>
                <w:lang w:val="ru-RU"/>
              </w:rPr>
              <w:t>Умеренный полезный</w:t>
            </w:r>
            <w:r w:rsidRPr="00744DF9">
              <w:rPr>
                <w:b w:val="0"/>
                <w:lang w:val="ru-RU"/>
              </w:rPr>
              <w:br/>
            </w:r>
            <w:r w:rsidRPr="00744DF9">
              <w:rPr>
                <w:bCs/>
                <w:lang w:val="ru-RU"/>
              </w:rPr>
              <w:t>сигнал ATSC</w:t>
            </w:r>
            <w:r w:rsidRPr="00744DF9">
              <w:rPr>
                <w:b w:val="0"/>
                <w:lang w:val="ru-RU"/>
              </w:rPr>
              <w:br/>
            </w:r>
            <w:r w:rsidRPr="00744DF9">
              <w:rPr>
                <w:bCs/>
                <w:lang w:val="ru-RU"/>
              </w:rPr>
              <w:t>(–53 дБм)</w:t>
            </w:r>
          </w:p>
        </w:tc>
      </w:tr>
      <w:tr w:rsidR="00DB6D4F" w:rsidRPr="00744DF9" w14:paraId="5E120ABE" w14:textId="77777777" w:rsidTr="00DB6D4F">
        <w:trPr>
          <w:cantSplit/>
          <w:jc w:val="center"/>
        </w:trPr>
        <w:tc>
          <w:tcPr>
            <w:tcW w:w="4050" w:type="dxa"/>
            <w:tcBorders>
              <w:top w:val="single" w:sz="4" w:space="0" w:color="auto"/>
              <w:left w:val="single" w:sz="4" w:space="0" w:color="auto"/>
              <w:bottom w:val="single" w:sz="4" w:space="0" w:color="auto"/>
              <w:right w:val="single" w:sz="4" w:space="0" w:color="auto"/>
            </w:tcBorders>
            <w:hideMark/>
          </w:tcPr>
          <w:p w14:paraId="0DDAE881" w14:textId="77777777" w:rsidR="00DB6D4F" w:rsidRPr="00744DF9" w:rsidRDefault="00DB6D4F">
            <w:pPr>
              <w:pStyle w:val="Tabletext"/>
              <w:jc w:val="left"/>
              <w:rPr>
                <w:lang w:val="ru-RU"/>
              </w:rPr>
            </w:pPr>
            <w:r w:rsidRPr="00744DF9">
              <w:rPr>
                <w:lang w:val="ru-RU"/>
              </w:rPr>
              <w:t>Помеха ATSC сигналу ATSC</w:t>
            </w:r>
          </w:p>
        </w:tc>
        <w:tc>
          <w:tcPr>
            <w:tcW w:w="2492" w:type="dxa"/>
            <w:tcBorders>
              <w:top w:val="single" w:sz="4" w:space="0" w:color="auto"/>
              <w:left w:val="single" w:sz="4" w:space="0" w:color="auto"/>
              <w:bottom w:val="single" w:sz="4" w:space="0" w:color="auto"/>
              <w:right w:val="single" w:sz="4" w:space="0" w:color="auto"/>
            </w:tcBorders>
            <w:vAlign w:val="center"/>
            <w:hideMark/>
          </w:tcPr>
          <w:p w14:paraId="22164BD8" w14:textId="77777777" w:rsidR="00DB6D4F" w:rsidRPr="00744DF9" w:rsidRDefault="00DB6D4F">
            <w:pPr>
              <w:pStyle w:val="Tabletext"/>
              <w:jc w:val="center"/>
              <w:rPr>
                <w:lang w:val="ru-RU"/>
              </w:rPr>
            </w:pPr>
            <w:r w:rsidRPr="00744DF9">
              <w:rPr>
                <w:lang w:val="ru-RU"/>
              </w:rPr>
              <w:t>+15,5</w:t>
            </w:r>
          </w:p>
        </w:tc>
        <w:tc>
          <w:tcPr>
            <w:tcW w:w="3097" w:type="dxa"/>
            <w:tcBorders>
              <w:top w:val="single" w:sz="4" w:space="0" w:color="auto"/>
              <w:left w:val="single" w:sz="4" w:space="0" w:color="auto"/>
              <w:bottom w:val="single" w:sz="4" w:space="0" w:color="auto"/>
              <w:right w:val="single" w:sz="4" w:space="0" w:color="auto"/>
            </w:tcBorders>
            <w:vAlign w:val="center"/>
            <w:hideMark/>
          </w:tcPr>
          <w:p w14:paraId="4C687309" w14:textId="77777777" w:rsidR="00DB6D4F" w:rsidRPr="00744DF9" w:rsidRDefault="00DB6D4F">
            <w:pPr>
              <w:pStyle w:val="Tabletext"/>
              <w:jc w:val="center"/>
              <w:rPr>
                <w:lang w:val="ru-RU"/>
              </w:rPr>
            </w:pPr>
            <w:r w:rsidRPr="00744DF9">
              <w:rPr>
                <w:lang w:val="ru-RU"/>
              </w:rPr>
              <w:t>+15,5</w:t>
            </w:r>
          </w:p>
        </w:tc>
      </w:tr>
      <w:tr w:rsidR="00DB6D4F" w:rsidRPr="00744DF9" w14:paraId="59A06758" w14:textId="77777777" w:rsidTr="00DB6D4F">
        <w:trPr>
          <w:cantSplit/>
          <w:jc w:val="center"/>
        </w:trPr>
        <w:tc>
          <w:tcPr>
            <w:tcW w:w="4050" w:type="dxa"/>
            <w:tcBorders>
              <w:top w:val="single" w:sz="4" w:space="0" w:color="auto"/>
              <w:left w:val="single" w:sz="4" w:space="0" w:color="auto"/>
              <w:bottom w:val="single" w:sz="4" w:space="0" w:color="auto"/>
              <w:right w:val="single" w:sz="4" w:space="0" w:color="auto"/>
            </w:tcBorders>
            <w:hideMark/>
          </w:tcPr>
          <w:p w14:paraId="7532F921" w14:textId="77777777" w:rsidR="00DB6D4F" w:rsidRPr="00744DF9" w:rsidRDefault="00DB6D4F">
            <w:pPr>
              <w:pStyle w:val="Tabletext"/>
              <w:jc w:val="left"/>
              <w:rPr>
                <w:lang w:val="ru-RU"/>
              </w:rPr>
            </w:pPr>
            <w:r w:rsidRPr="00744DF9">
              <w:rPr>
                <w:lang w:val="ru-RU"/>
              </w:rPr>
              <w:t>Помеха NTSC сигналу ATSC</w:t>
            </w:r>
          </w:p>
        </w:tc>
        <w:tc>
          <w:tcPr>
            <w:tcW w:w="2492" w:type="dxa"/>
            <w:tcBorders>
              <w:top w:val="single" w:sz="4" w:space="0" w:color="auto"/>
              <w:left w:val="single" w:sz="4" w:space="0" w:color="auto"/>
              <w:bottom w:val="single" w:sz="4" w:space="0" w:color="auto"/>
              <w:right w:val="single" w:sz="4" w:space="0" w:color="auto"/>
            </w:tcBorders>
            <w:vAlign w:val="center"/>
            <w:hideMark/>
          </w:tcPr>
          <w:p w14:paraId="3F8C6C96" w14:textId="77777777" w:rsidR="00DB6D4F" w:rsidRPr="00744DF9" w:rsidRDefault="00DB6D4F">
            <w:pPr>
              <w:pStyle w:val="Tabletext"/>
              <w:jc w:val="center"/>
              <w:rPr>
                <w:lang w:val="ru-RU"/>
              </w:rPr>
            </w:pPr>
            <w:r w:rsidRPr="00744DF9">
              <w:rPr>
                <w:lang w:val="ru-RU"/>
              </w:rPr>
              <w:t>+2,5</w:t>
            </w:r>
          </w:p>
        </w:tc>
        <w:tc>
          <w:tcPr>
            <w:tcW w:w="3097" w:type="dxa"/>
            <w:tcBorders>
              <w:top w:val="single" w:sz="4" w:space="0" w:color="auto"/>
              <w:left w:val="single" w:sz="4" w:space="0" w:color="auto"/>
              <w:bottom w:val="single" w:sz="4" w:space="0" w:color="auto"/>
              <w:right w:val="single" w:sz="4" w:space="0" w:color="auto"/>
            </w:tcBorders>
            <w:vAlign w:val="center"/>
            <w:hideMark/>
          </w:tcPr>
          <w:p w14:paraId="092E8B3D" w14:textId="77777777" w:rsidR="00DB6D4F" w:rsidRPr="00744DF9" w:rsidRDefault="00DB6D4F">
            <w:pPr>
              <w:pStyle w:val="Tabletext"/>
              <w:jc w:val="center"/>
              <w:rPr>
                <w:lang w:val="ru-RU"/>
              </w:rPr>
            </w:pPr>
            <w:r w:rsidRPr="00744DF9">
              <w:rPr>
                <w:lang w:val="ru-RU"/>
              </w:rPr>
              <w:t>+2,5</w:t>
            </w:r>
          </w:p>
        </w:tc>
      </w:tr>
      <w:tr w:rsidR="00DB6D4F" w:rsidRPr="002759D5" w14:paraId="76A22778" w14:textId="77777777" w:rsidTr="00DB6D4F">
        <w:trPr>
          <w:cantSplit/>
          <w:jc w:val="center"/>
        </w:trPr>
        <w:tc>
          <w:tcPr>
            <w:tcW w:w="9639" w:type="dxa"/>
            <w:gridSpan w:val="3"/>
            <w:tcBorders>
              <w:top w:val="single" w:sz="4" w:space="0" w:color="auto"/>
              <w:left w:val="nil"/>
              <w:bottom w:val="nil"/>
              <w:right w:val="nil"/>
            </w:tcBorders>
            <w:vAlign w:val="center"/>
            <w:hideMark/>
          </w:tcPr>
          <w:p w14:paraId="79A9800B" w14:textId="77777777" w:rsidR="00DB6D4F" w:rsidRPr="00744DF9" w:rsidRDefault="00DB6D4F">
            <w:pPr>
              <w:pStyle w:val="TableLegendNote"/>
              <w:rPr>
                <w:lang w:val="ru-RU"/>
              </w:rPr>
            </w:pPr>
            <w:r w:rsidRPr="00744DF9">
              <w:rPr>
                <w:lang w:val="ru-RU"/>
              </w:rPr>
              <w:t>ПРИМЕЧАНИЕ. – Для всех сигналов ATSC указана средняя мощность; для всех сигналов NTSC указана пиковая мощность.</w:t>
            </w:r>
          </w:p>
        </w:tc>
      </w:tr>
    </w:tbl>
    <w:p w14:paraId="45D12200" w14:textId="7BD01821" w:rsidR="00DB6D4F" w:rsidRPr="00744DF9" w:rsidRDefault="00DB6D4F" w:rsidP="00DB6D4F">
      <w:pPr>
        <w:pStyle w:val="Tablefin"/>
        <w:rPr>
          <w:lang w:val="ru-RU"/>
        </w:rPr>
      </w:pPr>
    </w:p>
    <w:p w14:paraId="03123A23" w14:textId="77777777" w:rsidR="00DB6D4F" w:rsidRPr="00744DF9" w:rsidRDefault="00DB6D4F" w:rsidP="00DB6D4F">
      <w:pPr>
        <w:pStyle w:val="Heading3"/>
        <w:rPr>
          <w:rFonts w:eastAsia="MS Mincho"/>
          <w:lang w:val="ru-RU"/>
        </w:rPr>
      </w:pPr>
      <w:r w:rsidRPr="00744DF9">
        <w:rPr>
          <w:rFonts w:eastAsia="MS Mincho"/>
          <w:lang w:val="ru-RU"/>
        </w:rPr>
        <w:t>1.3.3</w:t>
      </w:r>
      <w:r w:rsidRPr="00744DF9">
        <w:rPr>
          <w:rFonts w:eastAsia="MS Mincho"/>
          <w:lang w:val="ru-RU"/>
        </w:rPr>
        <w:tab/>
        <w:t>Защитные отношения в первом соседнем канале</w:t>
      </w:r>
    </w:p>
    <w:p w14:paraId="6D4D05E9" w14:textId="77777777" w:rsidR="00DB6D4F" w:rsidRPr="00744DF9" w:rsidRDefault="00DB6D4F" w:rsidP="00DB6D4F">
      <w:pPr>
        <w:rPr>
          <w:rFonts w:eastAsia="MS Mincho"/>
          <w:lang w:val="ru-RU"/>
        </w:rPr>
      </w:pPr>
      <w:r w:rsidRPr="00744DF9">
        <w:rPr>
          <w:lang w:val="ru-RU"/>
        </w:rPr>
        <w:t>В таблице 13 приведены минимальные защитные отношения для подавления помех в первом соседнем канале на различных уровнях полезных сигналов на входе приемника. Следует отметить, что значения защитных отношений для помех DTV сигналу DTV</w:t>
      </w:r>
      <w:r w:rsidRPr="00744DF9">
        <w:rPr>
          <w:szCs w:val="24"/>
          <w:lang w:val="ru-RU"/>
        </w:rPr>
        <w:t>,</w:t>
      </w:r>
      <w:r w:rsidRPr="00744DF9">
        <w:rPr>
          <w:lang w:val="ru-RU"/>
        </w:rPr>
        <w:t xml:space="preserve"> приведенные в Рекомендации МСЭ-R BT.1368, составляют –28 и –26 дБ для помех по </w:t>
      </w:r>
      <w:r w:rsidRPr="00744DF9">
        <w:rPr>
          <w:color w:val="000000"/>
          <w:lang w:val="ru-RU"/>
        </w:rPr>
        <w:t>верхнему и нижнему соседним каналам соответственно.</w:t>
      </w:r>
      <w:r w:rsidRPr="00744DF9">
        <w:rPr>
          <w:lang w:val="ru-RU"/>
        </w:rPr>
        <w:t xml:space="preserve"> Эти защитные отношения рассчитываются исходя из недифференцируемых асимметричных помех передатчика в первом соседнем канале. В настоящей Рекомендации используется значение –27 дБ и добавляется запас в 6 дБ, в результате чего значение увеличивается до –33 дБ. Запас добавляется, чтобы учесть совершенствование технологии передачи DTV.</w:t>
      </w:r>
    </w:p>
    <w:p w14:paraId="3EE8BA80" w14:textId="77777777" w:rsidR="00DB6D4F" w:rsidRPr="00744DF9" w:rsidRDefault="00DB6D4F" w:rsidP="00DB6D4F">
      <w:pPr>
        <w:pStyle w:val="TableNo"/>
        <w:rPr>
          <w:lang w:val="ru-RU"/>
        </w:rPr>
      </w:pPr>
      <w:r w:rsidRPr="00744DF9">
        <w:rPr>
          <w:lang w:val="ru-RU"/>
        </w:rPr>
        <w:lastRenderedPageBreak/>
        <w:t>ТАБЛИЦА 13</w:t>
      </w:r>
    </w:p>
    <w:p w14:paraId="01479ED7" w14:textId="77777777" w:rsidR="00DB6D4F" w:rsidRPr="00744DF9" w:rsidRDefault="00DB6D4F" w:rsidP="00DB6D4F">
      <w:pPr>
        <w:pStyle w:val="Tabletitle"/>
        <w:keepLines/>
        <w:rPr>
          <w:lang w:val="ru-RU"/>
        </w:rPr>
      </w:pPr>
      <w:r w:rsidRPr="00744DF9">
        <w:rPr>
          <w:lang w:val="ru-RU"/>
        </w:rPr>
        <w:t>Защитные отношения в первом соседнем канале для эталонной приемной системы ATSC 6 МГц от сигнала помехи 6 МГц (цифрового или аналогового) в нижнем (</w:t>
      </w:r>
      <w:r w:rsidRPr="00744DF9">
        <w:rPr>
          <w:i/>
          <w:iCs/>
          <w:lang w:val="ru-RU"/>
        </w:rPr>
        <w:t>N</w:t>
      </w:r>
      <w:r w:rsidRPr="00744DF9">
        <w:rPr>
          <w:lang w:val="ru-RU"/>
        </w:rPr>
        <w:t xml:space="preserve"> – 1) или верхнем (</w:t>
      </w:r>
      <w:r w:rsidRPr="00744DF9">
        <w:rPr>
          <w:i/>
          <w:iCs/>
          <w:lang w:val="ru-RU"/>
        </w:rPr>
        <w:t>N</w:t>
      </w:r>
      <w:r w:rsidRPr="00744DF9">
        <w:rPr>
          <w:lang w:val="ru-RU"/>
        </w:rPr>
        <w:t xml:space="preserve"> + 1) соседних каналах при заданных средних уровнях мощности полезного сигнала </w:t>
      </w:r>
      <w:r w:rsidRPr="00744DF9">
        <w:rPr>
          <w:lang w:val="ru-RU"/>
        </w:rPr>
        <w:br/>
        <w:t>на входе приемника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1"/>
        <w:gridCol w:w="1970"/>
        <w:gridCol w:w="2430"/>
        <w:gridCol w:w="2078"/>
      </w:tblGrid>
      <w:tr w:rsidR="00DB6D4F" w:rsidRPr="002759D5" w14:paraId="5CBF0EF7" w14:textId="77777777" w:rsidTr="00DB6D4F">
        <w:trPr>
          <w:jc w:val="center"/>
        </w:trPr>
        <w:tc>
          <w:tcPr>
            <w:tcW w:w="3161" w:type="dxa"/>
            <w:vMerge w:val="restart"/>
            <w:tcBorders>
              <w:top w:val="single" w:sz="4" w:space="0" w:color="auto"/>
              <w:left w:val="single" w:sz="4" w:space="0" w:color="auto"/>
              <w:bottom w:val="single" w:sz="4" w:space="0" w:color="auto"/>
              <w:right w:val="single" w:sz="4" w:space="0" w:color="auto"/>
            </w:tcBorders>
            <w:vAlign w:val="center"/>
            <w:hideMark/>
          </w:tcPr>
          <w:p w14:paraId="33A54585" w14:textId="77777777" w:rsidR="00DB6D4F" w:rsidRPr="00744DF9" w:rsidRDefault="00DB6D4F">
            <w:pPr>
              <w:pStyle w:val="Tablehead"/>
              <w:rPr>
                <w:lang w:val="ru-RU"/>
              </w:rPr>
            </w:pPr>
            <w:r w:rsidRPr="00744DF9">
              <w:rPr>
                <w:lang w:val="ru-RU"/>
              </w:rPr>
              <w:t>Тип помехи</w:t>
            </w:r>
          </w:p>
        </w:tc>
        <w:tc>
          <w:tcPr>
            <w:tcW w:w="6478" w:type="dxa"/>
            <w:gridSpan w:val="3"/>
            <w:tcBorders>
              <w:top w:val="single" w:sz="4" w:space="0" w:color="auto"/>
              <w:left w:val="single" w:sz="4" w:space="0" w:color="auto"/>
              <w:bottom w:val="single" w:sz="4" w:space="0" w:color="auto"/>
              <w:right w:val="single" w:sz="4" w:space="0" w:color="auto"/>
            </w:tcBorders>
            <w:hideMark/>
          </w:tcPr>
          <w:p w14:paraId="6668C79F" w14:textId="77777777" w:rsidR="00DB6D4F" w:rsidRPr="00744DF9" w:rsidRDefault="00DB6D4F">
            <w:pPr>
              <w:pStyle w:val="Tablehead"/>
              <w:rPr>
                <w:lang w:val="ru-RU"/>
              </w:rPr>
            </w:pPr>
            <w:r w:rsidRPr="00744DF9">
              <w:rPr>
                <w:lang w:val="ru-RU"/>
              </w:rPr>
              <w:t>Отношение полезных/нежелательных сигналов</w:t>
            </w:r>
            <w:r w:rsidRPr="00744DF9">
              <w:rPr>
                <w:lang w:val="ru-RU"/>
              </w:rPr>
              <w:br/>
              <w:t>в соседнем канале (дБ)</w:t>
            </w:r>
          </w:p>
        </w:tc>
      </w:tr>
      <w:tr w:rsidR="00DB6D4F" w:rsidRPr="00744DF9" w14:paraId="7351CB76" w14:textId="77777777" w:rsidTr="00DB6D4F">
        <w:trPr>
          <w:jc w:val="center"/>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28AE06FA" w14:textId="77777777" w:rsidR="00DB6D4F" w:rsidRPr="00744DF9" w:rsidRDefault="00DB6D4F">
            <w:pPr>
              <w:tabs>
                <w:tab w:val="clear" w:pos="794"/>
                <w:tab w:val="clear" w:pos="1191"/>
                <w:tab w:val="clear" w:pos="1588"/>
                <w:tab w:val="clear" w:pos="1985"/>
              </w:tabs>
              <w:overflowPunct/>
              <w:autoSpaceDE/>
              <w:autoSpaceDN/>
              <w:adjustRightInd/>
              <w:spacing w:before="0"/>
              <w:jc w:val="left"/>
              <w:rPr>
                <w:b/>
                <w:sz w:val="20"/>
                <w:lang w:val="ru-RU"/>
              </w:rPr>
            </w:pPr>
          </w:p>
        </w:tc>
        <w:tc>
          <w:tcPr>
            <w:tcW w:w="1970" w:type="dxa"/>
            <w:tcBorders>
              <w:top w:val="single" w:sz="4" w:space="0" w:color="auto"/>
              <w:left w:val="single" w:sz="4" w:space="0" w:color="auto"/>
              <w:bottom w:val="single" w:sz="4" w:space="0" w:color="auto"/>
              <w:right w:val="single" w:sz="4" w:space="0" w:color="auto"/>
            </w:tcBorders>
            <w:hideMark/>
          </w:tcPr>
          <w:p w14:paraId="374E7837" w14:textId="77777777" w:rsidR="00DB6D4F" w:rsidRPr="00744DF9" w:rsidRDefault="00DB6D4F">
            <w:pPr>
              <w:pStyle w:val="Tablehead"/>
              <w:rPr>
                <w:lang w:val="ru-RU"/>
              </w:rPr>
            </w:pPr>
            <w:r w:rsidRPr="00744DF9">
              <w:rPr>
                <w:lang w:val="ru-RU"/>
              </w:rPr>
              <w:t>Слабый полезный сигнал</w:t>
            </w:r>
            <w:r w:rsidRPr="00744DF9">
              <w:rPr>
                <w:lang w:val="ru-RU"/>
              </w:rPr>
              <w:br/>
              <w:t>(–68 дБм)</w:t>
            </w:r>
          </w:p>
        </w:tc>
        <w:tc>
          <w:tcPr>
            <w:tcW w:w="2430" w:type="dxa"/>
            <w:tcBorders>
              <w:top w:val="single" w:sz="4" w:space="0" w:color="auto"/>
              <w:left w:val="single" w:sz="4" w:space="0" w:color="auto"/>
              <w:bottom w:val="single" w:sz="4" w:space="0" w:color="auto"/>
              <w:right w:val="single" w:sz="4" w:space="0" w:color="auto"/>
            </w:tcBorders>
            <w:hideMark/>
          </w:tcPr>
          <w:p w14:paraId="5866B630" w14:textId="77777777" w:rsidR="00DB6D4F" w:rsidRPr="00744DF9" w:rsidRDefault="00DB6D4F">
            <w:pPr>
              <w:pStyle w:val="Tablehead"/>
              <w:rPr>
                <w:lang w:val="ru-RU"/>
              </w:rPr>
            </w:pPr>
            <w:r w:rsidRPr="00744DF9">
              <w:rPr>
                <w:lang w:val="ru-RU"/>
              </w:rPr>
              <w:t>Умеренный полезный сигнал</w:t>
            </w:r>
            <w:r w:rsidRPr="00744DF9">
              <w:rPr>
                <w:lang w:val="ru-RU"/>
              </w:rPr>
              <w:br/>
              <w:t>(–53 дБм)</w:t>
            </w:r>
          </w:p>
        </w:tc>
        <w:tc>
          <w:tcPr>
            <w:tcW w:w="2078" w:type="dxa"/>
            <w:tcBorders>
              <w:top w:val="single" w:sz="4" w:space="0" w:color="auto"/>
              <w:left w:val="single" w:sz="4" w:space="0" w:color="auto"/>
              <w:bottom w:val="single" w:sz="4" w:space="0" w:color="auto"/>
              <w:right w:val="single" w:sz="4" w:space="0" w:color="auto"/>
            </w:tcBorders>
            <w:hideMark/>
          </w:tcPr>
          <w:p w14:paraId="776831F7" w14:textId="77777777" w:rsidR="00DB6D4F" w:rsidRPr="00744DF9" w:rsidRDefault="00DB6D4F">
            <w:pPr>
              <w:pStyle w:val="Tablehead"/>
              <w:rPr>
                <w:lang w:val="ru-RU"/>
              </w:rPr>
            </w:pPr>
            <w:r w:rsidRPr="00744DF9">
              <w:rPr>
                <w:lang w:val="ru-RU"/>
              </w:rPr>
              <w:t>Сильный полезный сигнал</w:t>
            </w:r>
            <w:r w:rsidRPr="00744DF9">
              <w:rPr>
                <w:lang w:val="ru-RU"/>
              </w:rPr>
              <w:br/>
              <w:t>(–28 дБм)</w:t>
            </w:r>
          </w:p>
        </w:tc>
      </w:tr>
      <w:tr w:rsidR="00DB6D4F" w:rsidRPr="00744DF9" w14:paraId="5260D109" w14:textId="77777777" w:rsidTr="00DB6D4F">
        <w:trPr>
          <w:jc w:val="center"/>
        </w:trPr>
        <w:tc>
          <w:tcPr>
            <w:tcW w:w="3161" w:type="dxa"/>
            <w:tcBorders>
              <w:top w:val="single" w:sz="4" w:space="0" w:color="auto"/>
              <w:left w:val="single" w:sz="4" w:space="0" w:color="auto"/>
              <w:bottom w:val="single" w:sz="4" w:space="0" w:color="auto"/>
              <w:right w:val="single" w:sz="4" w:space="0" w:color="auto"/>
            </w:tcBorders>
            <w:hideMark/>
          </w:tcPr>
          <w:p w14:paraId="23F75C17" w14:textId="77777777" w:rsidR="00DB6D4F" w:rsidRPr="00744DF9" w:rsidRDefault="00DB6D4F">
            <w:pPr>
              <w:pStyle w:val="Tabletext"/>
              <w:jc w:val="left"/>
              <w:rPr>
                <w:lang w:val="ru-RU"/>
              </w:rPr>
            </w:pPr>
            <w:r w:rsidRPr="00744DF9">
              <w:rPr>
                <w:lang w:val="ru-RU"/>
              </w:rPr>
              <w:t xml:space="preserve">Помеха ATSC нижнего диапазона </w:t>
            </w:r>
            <w:r w:rsidRPr="00744DF9">
              <w:rPr>
                <w:lang w:val="ru-RU"/>
              </w:rPr>
              <w:br/>
              <w:t>сигналу ATSC (</w:t>
            </w:r>
            <w:r w:rsidRPr="00744DF9">
              <w:rPr>
                <w:i/>
                <w:iCs/>
                <w:lang w:val="ru-RU"/>
              </w:rPr>
              <w:t xml:space="preserve">N – </w:t>
            </w:r>
            <w:r w:rsidRPr="00744DF9">
              <w:rPr>
                <w:iCs/>
                <w:lang w:val="ru-RU"/>
              </w:rPr>
              <w:t>1)</w:t>
            </w:r>
          </w:p>
        </w:tc>
        <w:tc>
          <w:tcPr>
            <w:tcW w:w="1970" w:type="dxa"/>
            <w:tcBorders>
              <w:top w:val="single" w:sz="4" w:space="0" w:color="auto"/>
              <w:left w:val="single" w:sz="4" w:space="0" w:color="auto"/>
              <w:bottom w:val="single" w:sz="4" w:space="0" w:color="auto"/>
              <w:right w:val="single" w:sz="4" w:space="0" w:color="auto"/>
            </w:tcBorders>
            <w:vAlign w:val="center"/>
            <w:hideMark/>
          </w:tcPr>
          <w:p w14:paraId="63949952" w14:textId="77777777" w:rsidR="00DB6D4F" w:rsidRPr="00744DF9" w:rsidRDefault="00DB6D4F">
            <w:pPr>
              <w:pStyle w:val="Tabletext"/>
              <w:jc w:val="center"/>
              <w:rPr>
                <w:lang w:val="ru-RU"/>
              </w:rPr>
            </w:pPr>
            <w:r w:rsidRPr="00744DF9">
              <w:rPr>
                <w:szCs w:val="24"/>
                <w:lang w:val="ru-RU"/>
              </w:rPr>
              <w:t>−</w:t>
            </w:r>
            <w:r w:rsidRPr="00744DF9">
              <w:rPr>
                <w:lang w:val="ru-RU"/>
              </w:rPr>
              <w:t>33</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6CADD1E" w14:textId="77777777" w:rsidR="00DB6D4F" w:rsidRPr="00744DF9" w:rsidRDefault="00DB6D4F">
            <w:pPr>
              <w:pStyle w:val="Tabletext"/>
              <w:jc w:val="center"/>
              <w:rPr>
                <w:lang w:val="ru-RU"/>
              </w:rPr>
            </w:pPr>
            <w:r w:rsidRPr="00744DF9">
              <w:rPr>
                <w:szCs w:val="24"/>
                <w:lang w:val="ru-RU"/>
              </w:rPr>
              <w:t>−</w:t>
            </w:r>
            <w:r w:rsidRPr="00744DF9">
              <w:rPr>
                <w:lang w:val="ru-RU"/>
              </w:rPr>
              <w:t>33</w:t>
            </w:r>
          </w:p>
        </w:tc>
        <w:tc>
          <w:tcPr>
            <w:tcW w:w="2078" w:type="dxa"/>
            <w:tcBorders>
              <w:top w:val="single" w:sz="4" w:space="0" w:color="auto"/>
              <w:left w:val="single" w:sz="4" w:space="0" w:color="auto"/>
              <w:bottom w:val="single" w:sz="4" w:space="0" w:color="auto"/>
              <w:right w:val="single" w:sz="4" w:space="0" w:color="auto"/>
            </w:tcBorders>
            <w:vAlign w:val="center"/>
            <w:hideMark/>
          </w:tcPr>
          <w:p w14:paraId="3F91AB2E" w14:textId="77777777" w:rsidR="00DB6D4F" w:rsidRPr="00744DF9" w:rsidRDefault="00DB6D4F">
            <w:pPr>
              <w:pStyle w:val="Tabletext"/>
              <w:jc w:val="center"/>
              <w:rPr>
                <w:lang w:val="ru-RU"/>
              </w:rPr>
            </w:pPr>
            <w:r w:rsidRPr="00744DF9">
              <w:rPr>
                <w:szCs w:val="24"/>
                <w:lang w:val="ru-RU"/>
              </w:rPr>
              <w:t>−</w:t>
            </w:r>
            <w:r w:rsidRPr="00744DF9">
              <w:rPr>
                <w:lang w:val="ru-RU"/>
              </w:rPr>
              <w:t>20</w:t>
            </w:r>
          </w:p>
        </w:tc>
      </w:tr>
      <w:tr w:rsidR="00DB6D4F" w:rsidRPr="00744DF9" w14:paraId="6BDCF729" w14:textId="77777777" w:rsidTr="00DB6D4F">
        <w:trPr>
          <w:jc w:val="center"/>
        </w:trPr>
        <w:tc>
          <w:tcPr>
            <w:tcW w:w="3161" w:type="dxa"/>
            <w:tcBorders>
              <w:top w:val="single" w:sz="4" w:space="0" w:color="auto"/>
              <w:left w:val="single" w:sz="4" w:space="0" w:color="auto"/>
              <w:bottom w:val="single" w:sz="4" w:space="0" w:color="auto"/>
              <w:right w:val="single" w:sz="4" w:space="0" w:color="auto"/>
            </w:tcBorders>
            <w:hideMark/>
          </w:tcPr>
          <w:p w14:paraId="6740317D" w14:textId="77777777" w:rsidR="00DB6D4F" w:rsidRPr="00744DF9" w:rsidRDefault="00DB6D4F">
            <w:pPr>
              <w:pStyle w:val="Tabletext"/>
              <w:jc w:val="left"/>
              <w:rPr>
                <w:lang w:val="ru-RU"/>
              </w:rPr>
            </w:pPr>
            <w:r w:rsidRPr="00744DF9">
              <w:rPr>
                <w:lang w:val="ru-RU"/>
              </w:rPr>
              <w:t xml:space="preserve">Помеха ATSC верхнего диапазона </w:t>
            </w:r>
            <w:r w:rsidRPr="00744DF9">
              <w:rPr>
                <w:lang w:val="ru-RU"/>
              </w:rPr>
              <w:br/>
              <w:t>сигналу ATSC (</w:t>
            </w:r>
            <w:r w:rsidRPr="00744DF9">
              <w:rPr>
                <w:i/>
                <w:iCs/>
                <w:lang w:val="ru-RU"/>
              </w:rPr>
              <w:t>N + </w:t>
            </w:r>
            <w:r w:rsidRPr="00744DF9">
              <w:rPr>
                <w:iCs/>
                <w:lang w:val="ru-RU"/>
              </w:rPr>
              <w:t>1</w:t>
            </w:r>
            <w:r w:rsidRPr="00744DF9">
              <w:rPr>
                <w:lang w:val="ru-RU"/>
              </w:rPr>
              <w:t>)</w:t>
            </w:r>
          </w:p>
        </w:tc>
        <w:tc>
          <w:tcPr>
            <w:tcW w:w="1970" w:type="dxa"/>
            <w:tcBorders>
              <w:top w:val="single" w:sz="4" w:space="0" w:color="auto"/>
              <w:left w:val="single" w:sz="4" w:space="0" w:color="auto"/>
              <w:bottom w:val="single" w:sz="4" w:space="0" w:color="auto"/>
              <w:right w:val="single" w:sz="4" w:space="0" w:color="auto"/>
            </w:tcBorders>
            <w:vAlign w:val="center"/>
            <w:hideMark/>
          </w:tcPr>
          <w:p w14:paraId="24B785D8" w14:textId="77777777" w:rsidR="00DB6D4F" w:rsidRPr="00744DF9" w:rsidRDefault="00DB6D4F">
            <w:pPr>
              <w:pStyle w:val="Tabletext"/>
              <w:jc w:val="center"/>
              <w:rPr>
                <w:lang w:val="ru-RU"/>
              </w:rPr>
            </w:pPr>
            <w:r w:rsidRPr="00744DF9">
              <w:rPr>
                <w:szCs w:val="24"/>
                <w:lang w:val="ru-RU"/>
              </w:rPr>
              <w:t>−</w:t>
            </w:r>
            <w:r w:rsidRPr="00744DF9">
              <w:rPr>
                <w:lang w:val="ru-RU"/>
              </w:rPr>
              <w:t>33</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F96657E" w14:textId="77777777" w:rsidR="00DB6D4F" w:rsidRPr="00744DF9" w:rsidRDefault="00DB6D4F">
            <w:pPr>
              <w:pStyle w:val="Tabletext"/>
              <w:jc w:val="center"/>
              <w:rPr>
                <w:lang w:val="ru-RU"/>
              </w:rPr>
            </w:pPr>
            <w:r w:rsidRPr="00744DF9">
              <w:rPr>
                <w:szCs w:val="24"/>
                <w:lang w:val="ru-RU"/>
              </w:rPr>
              <w:t>−</w:t>
            </w:r>
            <w:r w:rsidRPr="00744DF9">
              <w:rPr>
                <w:lang w:val="ru-RU"/>
              </w:rPr>
              <w:t>33</w:t>
            </w:r>
          </w:p>
        </w:tc>
        <w:tc>
          <w:tcPr>
            <w:tcW w:w="2078" w:type="dxa"/>
            <w:tcBorders>
              <w:top w:val="single" w:sz="4" w:space="0" w:color="auto"/>
              <w:left w:val="single" w:sz="4" w:space="0" w:color="auto"/>
              <w:bottom w:val="single" w:sz="4" w:space="0" w:color="auto"/>
              <w:right w:val="single" w:sz="4" w:space="0" w:color="auto"/>
            </w:tcBorders>
            <w:vAlign w:val="center"/>
            <w:hideMark/>
          </w:tcPr>
          <w:p w14:paraId="37C06B31" w14:textId="77777777" w:rsidR="00DB6D4F" w:rsidRPr="00744DF9" w:rsidRDefault="00DB6D4F">
            <w:pPr>
              <w:pStyle w:val="Tabletext"/>
              <w:jc w:val="center"/>
              <w:rPr>
                <w:lang w:val="ru-RU"/>
              </w:rPr>
            </w:pPr>
            <w:r w:rsidRPr="00744DF9">
              <w:rPr>
                <w:szCs w:val="24"/>
                <w:lang w:val="ru-RU"/>
              </w:rPr>
              <w:t>−</w:t>
            </w:r>
            <w:r w:rsidRPr="00744DF9">
              <w:rPr>
                <w:lang w:val="ru-RU"/>
              </w:rPr>
              <w:t>20</w:t>
            </w:r>
          </w:p>
        </w:tc>
      </w:tr>
      <w:tr w:rsidR="00DB6D4F" w:rsidRPr="00744DF9" w14:paraId="637C910C" w14:textId="77777777" w:rsidTr="00DB6D4F">
        <w:trPr>
          <w:jc w:val="center"/>
        </w:trPr>
        <w:tc>
          <w:tcPr>
            <w:tcW w:w="3161" w:type="dxa"/>
            <w:tcBorders>
              <w:top w:val="single" w:sz="4" w:space="0" w:color="auto"/>
              <w:left w:val="single" w:sz="4" w:space="0" w:color="auto"/>
              <w:bottom w:val="single" w:sz="4" w:space="0" w:color="auto"/>
              <w:right w:val="single" w:sz="4" w:space="0" w:color="auto"/>
            </w:tcBorders>
            <w:hideMark/>
          </w:tcPr>
          <w:p w14:paraId="1702E139" w14:textId="77777777" w:rsidR="00DB6D4F" w:rsidRPr="00744DF9" w:rsidRDefault="00DB6D4F">
            <w:pPr>
              <w:pStyle w:val="Tabletext"/>
              <w:jc w:val="left"/>
              <w:rPr>
                <w:lang w:val="ru-RU"/>
              </w:rPr>
            </w:pPr>
            <w:r w:rsidRPr="00744DF9">
              <w:rPr>
                <w:lang w:val="ru-RU"/>
              </w:rPr>
              <w:t xml:space="preserve">Помеха NTSC нижнего диапазона </w:t>
            </w:r>
            <w:r w:rsidRPr="00744DF9">
              <w:rPr>
                <w:lang w:val="ru-RU"/>
              </w:rPr>
              <w:br/>
              <w:t>сигналу ATSC (</w:t>
            </w:r>
            <w:r w:rsidRPr="00744DF9">
              <w:rPr>
                <w:i/>
                <w:iCs/>
                <w:lang w:val="ru-RU"/>
              </w:rPr>
              <w:t xml:space="preserve">N – </w:t>
            </w:r>
            <w:r w:rsidRPr="00744DF9">
              <w:rPr>
                <w:iCs/>
                <w:lang w:val="ru-RU"/>
              </w:rPr>
              <w:t>1)</w:t>
            </w:r>
          </w:p>
        </w:tc>
        <w:tc>
          <w:tcPr>
            <w:tcW w:w="1970" w:type="dxa"/>
            <w:tcBorders>
              <w:top w:val="single" w:sz="4" w:space="0" w:color="auto"/>
              <w:left w:val="single" w:sz="4" w:space="0" w:color="auto"/>
              <w:bottom w:val="single" w:sz="4" w:space="0" w:color="auto"/>
              <w:right w:val="single" w:sz="4" w:space="0" w:color="auto"/>
            </w:tcBorders>
            <w:vAlign w:val="center"/>
            <w:hideMark/>
          </w:tcPr>
          <w:p w14:paraId="64870EF6" w14:textId="77777777" w:rsidR="00DB6D4F" w:rsidRPr="00744DF9" w:rsidRDefault="00DB6D4F">
            <w:pPr>
              <w:pStyle w:val="Tabletext"/>
              <w:jc w:val="center"/>
              <w:rPr>
                <w:lang w:val="ru-RU"/>
              </w:rPr>
            </w:pPr>
            <w:r w:rsidRPr="00744DF9">
              <w:rPr>
                <w:szCs w:val="24"/>
                <w:lang w:val="ru-RU"/>
              </w:rPr>
              <w:t>−</w:t>
            </w:r>
            <w:r w:rsidRPr="00744DF9">
              <w:rPr>
                <w:lang w:val="ru-RU"/>
              </w:rPr>
              <w:t>40</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C55E99B" w14:textId="77777777" w:rsidR="00DB6D4F" w:rsidRPr="00744DF9" w:rsidRDefault="00DB6D4F">
            <w:pPr>
              <w:pStyle w:val="Tabletext"/>
              <w:jc w:val="center"/>
              <w:rPr>
                <w:lang w:val="ru-RU"/>
              </w:rPr>
            </w:pPr>
            <w:r w:rsidRPr="00744DF9">
              <w:rPr>
                <w:szCs w:val="24"/>
                <w:lang w:val="ru-RU"/>
              </w:rPr>
              <w:t>−</w:t>
            </w:r>
            <w:r w:rsidRPr="00744DF9">
              <w:rPr>
                <w:lang w:val="ru-RU"/>
              </w:rPr>
              <w:t>35</w:t>
            </w:r>
          </w:p>
        </w:tc>
        <w:tc>
          <w:tcPr>
            <w:tcW w:w="2078" w:type="dxa"/>
            <w:tcBorders>
              <w:top w:val="single" w:sz="4" w:space="0" w:color="auto"/>
              <w:left w:val="single" w:sz="4" w:space="0" w:color="auto"/>
              <w:bottom w:val="single" w:sz="4" w:space="0" w:color="auto"/>
              <w:right w:val="single" w:sz="4" w:space="0" w:color="auto"/>
            </w:tcBorders>
            <w:vAlign w:val="center"/>
            <w:hideMark/>
          </w:tcPr>
          <w:p w14:paraId="76EFAAE9" w14:textId="77777777" w:rsidR="00DB6D4F" w:rsidRPr="00744DF9" w:rsidRDefault="00DB6D4F">
            <w:pPr>
              <w:pStyle w:val="Tabletext"/>
              <w:jc w:val="center"/>
              <w:rPr>
                <w:lang w:val="ru-RU"/>
              </w:rPr>
            </w:pPr>
            <w:r w:rsidRPr="00744DF9">
              <w:rPr>
                <w:szCs w:val="24"/>
                <w:lang w:val="ru-RU"/>
              </w:rPr>
              <w:t>−</w:t>
            </w:r>
            <w:r w:rsidRPr="00744DF9">
              <w:rPr>
                <w:lang w:val="ru-RU"/>
              </w:rPr>
              <w:t>26</w:t>
            </w:r>
          </w:p>
        </w:tc>
      </w:tr>
      <w:tr w:rsidR="00DB6D4F" w:rsidRPr="00744DF9" w14:paraId="2F025F9C" w14:textId="77777777" w:rsidTr="00DB6D4F">
        <w:trPr>
          <w:jc w:val="center"/>
        </w:trPr>
        <w:tc>
          <w:tcPr>
            <w:tcW w:w="3161" w:type="dxa"/>
            <w:tcBorders>
              <w:top w:val="single" w:sz="4" w:space="0" w:color="auto"/>
              <w:left w:val="single" w:sz="4" w:space="0" w:color="auto"/>
              <w:bottom w:val="single" w:sz="4" w:space="0" w:color="auto"/>
              <w:right w:val="single" w:sz="4" w:space="0" w:color="auto"/>
            </w:tcBorders>
            <w:hideMark/>
          </w:tcPr>
          <w:p w14:paraId="3CD5627C" w14:textId="77777777" w:rsidR="00DB6D4F" w:rsidRPr="00744DF9" w:rsidRDefault="00DB6D4F">
            <w:pPr>
              <w:pStyle w:val="Tabletext"/>
              <w:jc w:val="left"/>
              <w:rPr>
                <w:lang w:val="ru-RU"/>
              </w:rPr>
            </w:pPr>
            <w:r w:rsidRPr="00744DF9">
              <w:rPr>
                <w:lang w:val="ru-RU"/>
              </w:rPr>
              <w:t xml:space="preserve">Помеха NTSC верхнего диапазона </w:t>
            </w:r>
            <w:r w:rsidRPr="00744DF9">
              <w:rPr>
                <w:lang w:val="ru-RU"/>
              </w:rPr>
              <w:br/>
              <w:t>сигналу ATSC (</w:t>
            </w:r>
            <w:r w:rsidRPr="00744DF9">
              <w:rPr>
                <w:i/>
                <w:iCs/>
                <w:lang w:val="ru-RU"/>
              </w:rPr>
              <w:t>N + </w:t>
            </w:r>
            <w:r w:rsidRPr="00744DF9">
              <w:rPr>
                <w:iCs/>
                <w:lang w:val="ru-RU"/>
              </w:rPr>
              <w:t>1</w:t>
            </w:r>
            <w:r w:rsidRPr="00744DF9">
              <w:rPr>
                <w:lang w:val="ru-RU"/>
              </w:rPr>
              <w:t>)</w:t>
            </w:r>
          </w:p>
        </w:tc>
        <w:tc>
          <w:tcPr>
            <w:tcW w:w="1970" w:type="dxa"/>
            <w:tcBorders>
              <w:top w:val="single" w:sz="4" w:space="0" w:color="auto"/>
              <w:left w:val="single" w:sz="4" w:space="0" w:color="auto"/>
              <w:bottom w:val="single" w:sz="4" w:space="0" w:color="auto"/>
              <w:right w:val="single" w:sz="4" w:space="0" w:color="auto"/>
            </w:tcBorders>
            <w:vAlign w:val="center"/>
            <w:hideMark/>
          </w:tcPr>
          <w:p w14:paraId="613002D1" w14:textId="77777777" w:rsidR="00DB6D4F" w:rsidRPr="00744DF9" w:rsidRDefault="00DB6D4F">
            <w:pPr>
              <w:pStyle w:val="Tabletext"/>
              <w:jc w:val="center"/>
              <w:rPr>
                <w:lang w:val="ru-RU"/>
              </w:rPr>
            </w:pPr>
            <w:r w:rsidRPr="00744DF9">
              <w:rPr>
                <w:szCs w:val="24"/>
                <w:lang w:val="ru-RU"/>
              </w:rPr>
              <w:t>−</w:t>
            </w:r>
            <w:r w:rsidRPr="00744DF9">
              <w:rPr>
                <w:lang w:val="ru-RU"/>
              </w:rPr>
              <w:t>40</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9E8E89E" w14:textId="77777777" w:rsidR="00DB6D4F" w:rsidRPr="00744DF9" w:rsidRDefault="00DB6D4F">
            <w:pPr>
              <w:pStyle w:val="Tabletext"/>
              <w:jc w:val="center"/>
              <w:rPr>
                <w:lang w:val="ru-RU"/>
              </w:rPr>
            </w:pPr>
            <w:r w:rsidRPr="00744DF9">
              <w:rPr>
                <w:szCs w:val="24"/>
                <w:lang w:val="ru-RU"/>
              </w:rPr>
              <w:t>−</w:t>
            </w:r>
            <w:r w:rsidRPr="00744DF9">
              <w:rPr>
                <w:lang w:val="ru-RU"/>
              </w:rPr>
              <w:t>35</w:t>
            </w:r>
          </w:p>
        </w:tc>
        <w:tc>
          <w:tcPr>
            <w:tcW w:w="2078" w:type="dxa"/>
            <w:tcBorders>
              <w:top w:val="single" w:sz="4" w:space="0" w:color="auto"/>
              <w:left w:val="single" w:sz="4" w:space="0" w:color="auto"/>
              <w:bottom w:val="single" w:sz="4" w:space="0" w:color="auto"/>
              <w:right w:val="single" w:sz="4" w:space="0" w:color="auto"/>
            </w:tcBorders>
            <w:vAlign w:val="center"/>
            <w:hideMark/>
          </w:tcPr>
          <w:p w14:paraId="47309CF6" w14:textId="77777777" w:rsidR="00DB6D4F" w:rsidRPr="00744DF9" w:rsidRDefault="00DB6D4F">
            <w:pPr>
              <w:pStyle w:val="Tabletext"/>
              <w:jc w:val="center"/>
              <w:rPr>
                <w:lang w:val="ru-RU"/>
              </w:rPr>
            </w:pPr>
            <w:r w:rsidRPr="00744DF9">
              <w:rPr>
                <w:szCs w:val="24"/>
                <w:lang w:val="ru-RU"/>
              </w:rPr>
              <w:t>−</w:t>
            </w:r>
            <w:r w:rsidRPr="00744DF9">
              <w:rPr>
                <w:lang w:val="ru-RU"/>
              </w:rPr>
              <w:t>26</w:t>
            </w:r>
          </w:p>
        </w:tc>
      </w:tr>
      <w:tr w:rsidR="00DB6D4F" w:rsidRPr="002759D5" w14:paraId="6249B7BC" w14:textId="77777777" w:rsidTr="00DB6D4F">
        <w:trPr>
          <w:jc w:val="center"/>
        </w:trPr>
        <w:tc>
          <w:tcPr>
            <w:tcW w:w="9639" w:type="dxa"/>
            <w:gridSpan w:val="4"/>
            <w:tcBorders>
              <w:top w:val="single" w:sz="4" w:space="0" w:color="auto"/>
              <w:left w:val="nil"/>
              <w:bottom w:val="nil"/>
              <w:right w:val="nil"/>
            </w:tcBorders>
            <w:hideMark/>
          </w:tcPr>
          <w:p w14:paraId="091AC023" w14:textId="77777777" w:rsidR="00DB6D4F" w:rsidRPr="00744DF9" w:rsidRDefault="00DB6D4F">
            <w:pPr>
              <w:pStyle w:val="TableLegendNote"/>
              <w:rPr>
                <w:lang w:val="ru-RU"/>
              </w:rPr>
            </w:pPr>
            <w:r w:rsidRPr="00744DF9">
              <w:rPr>
                <w:lang w:val="ru-RU"/>
              </w:rPr>
              <w:t>ПРИМЕЧАНИЕ. – Для всех сигналов NTSC указана пиковая мощность; для всех сигналов ATSC указана средняя мощность.</w:t>
            </w:r>
          </w:p>
        </w:tc>
      </w:tr>
    </w:tbl>
    <w:p w14:paraId="411A89E7" w14:textId="77777777" w:rsidR="00DB6D4F" w:rsidRPr="00744DF9" w:rsidRDefault="00DB6D4F" w:rsidP="00DB6D4F">
      <w:pPr>
        <w:pStyle w:val="Tablefin"/>
        <w:rPr>
          <w:lang w:val="ru-RU"/>
        </w:rPr>
      </w:pPr>
    </w:p>
    <w:p w14:paraId="32293E42" w14:textId="77777777" w:rsidR="00DB6D4F" w:rsidRPr="00744DF9" w:rsidRDefault="00DB6D4F" w:rsidP="00DB6D4F">
      <w:pPr>
        <w:pStyle w:val="Heading3"/>
        <w:rPr>
          <w:rFonts w:eastAsia="MS Mincho"/>
          <w:lang w:val="ru-RU"/>
        </w:rPr>
      </w:pPr>
      <w:r w:rsidRPr="00744DF9">
        <w:rPr>
          <w:rFonts w:eastAsia="MS Mincho"/>
          <w:lang w:val="ru-RU"/>
        </w:rPr>
        <w:t>1.3.4</w:t>
      </w:r>
      <w:r w:rsidRPr="00744DF9">
        <w:rPr>
          <w:rFonts w:eastAsia="MS Mincho"/>
          <w:lang w:val="ru-RU"/>
        </w:rPr>
        <w:tab/>
        <w:t>Защитные отношения в нескольких соседних каналах</w:t>
      </w:r>
    </w:p>
    <w:p w14:paraId="73462D8F" w14:textId="77777777" w:rsidR="00DB6D4F" w:rsidRPr="00744DF9" w:rsidRDefault="00DB6D4F" w:rsidP="00DB6D4F">
      <w:pPr>
        <w:rPr>
          <w:rFonts w:eastAsia="MS Mincho"/>
          <w:lang w:val="ru-RU"/>
        </w:rPr>
      </w:pPr>
      <w:r w:rsidRPr="00744DF9">
        <w:rPr>
          <w:lang w:val="ru-RU"/>
        </w:rPr>
        <w:t xml:space="preserve">Защитные отношения в нескольких соседних каналах для эталонной приемной системы ATSC 6 МГц от сигнала помехи 6 МГц (цифрового или аналогового) в нескольких соседних каналах, от </w:t>
      </w:r>
      <w:r w:rsidRPr="00744DF9">
        <w:rPr>
          <w:i/>
          <w:iCs/>
          <w:lang w:val="ru-RU"/>
        </w:rPr>
        <w:t>N </w:t>
      </w:r>
      <w:r w:rsidRPr="00744DF9">
        <w:rPr>
          <w:lang w:val="ru-RU"/>
        </w:rPr>
        <w:t xml:space="preserve">± 2 до </w:t>
      </w:r>
      <w:r w:rsidRPr="00744DF9">
        <w:rPr>
          <w:i/>
          <w:iCs/>
          <w:lang w:val="ru-RU"/>
        </w:rPr>
        <w:t>N </w:t>
      </w:r>
      <w:r w:rsidRPr="00744DF9">
        <w:rPr>
          <w:lang w:val="ru-RU"/>
        </w:rPr>
        <w:t>± 15, при заданных средних уровнях мощности полезного сигнала на входе приемника, приведены в таблице 5 Рекомендации МСЭ-R BT.1368.</w:t>
      </w:r>
    </w:p>
    <w:p w14:paraId="664EC101" w14:textId="77777777" w:rsidR="00DB6D4F" w:rsidRPr="00744DF9" w:rsidRDefault="00DB6D4F" w:rsidP="00DB6D4F">
      <w:pPr>
        <w:rPr>
          <w:lang w:val="ru-RU"/>
        </w:rPr>
      </w:pPr>
      <w:r w:rsidRPr="00744DF9">
        <w:rPr>
          <w:lang w:val="ru-RU"/>
        </w:rPr>
        <w:t>Наличие нескольких источников помех в разных соседних каналах существенно влияет на защитные отношения соседнего канала для эталонной приемной системы ATSC 6 МГц. Сочетания нежелательных сигналов могут вызывать помехи в полезном канале. Например, если полезным является канал </w:t>
      </w:r>
      <w:r w:rsidRPr="00744DF9">
        <w:rPr>
          <w:i/>
          <w:iCs/>
          <w:lang w:val="ru-RU"/>
        </w:rPr>
        <w:t>N</w:t>
      </w:r>
      <w:r w:rsidRPr="00744DF9">
        <w:rPr>
          <w:lang w:val="ru-RU"/>
        </w:rPr>
        <w:t xml:space="preserve">, то сочетание сигналов в каналах </w:t>
      </w:r>
      <w:r w:rsidRPr="00744DF9">
        <w:rPr>
          <w:i/>
          <w:iCs/>
          <w:lang w:val="ru-RU"/>
        </w:rPr>
        <w:t>N</w:t>
      </w:r>
      <w:r w:rsidRPr="00744DF9">
        <w:rPr>
          <w:lang w:val="ru-RU"/>
        </w:rPr>
        <w:t> + </w:t>
      </w:r>
      <w:r w:rsidRPr="00744DF9">
        <w:rPr>
          <w:i/>
          <w:iCs/>
          <w:lang w:val="ru-RU"/>
        </w:rPr>
        <w:t>K</w:t>
      </w:r>
      <w:r w:rsidRPr="00744DF9">
        <w:rPr>
          <w:lang w:val="ru-RU"/>
        </w:rPr>
        <w:t xml:space="preserve"> и </w:t>
      </w:r>
      <w:r w:rsidRPr="00744DF9">
        <w:rPr>
          <w:i/>
          <w:iCs/>
          <w:lang w:val="ru-RU"/>
        </w:rPr>
        <w:t>N</w:t>
      </w:r>
      <w:r w:rsidRPr="00744DF9">
        <w:rPr>
          <w:lang w:val="ru-RU"/>
        </w:rPr>
        <w:t> + 2</w:t>
      </w:r>
      <w:r w:rsidRPr="00744DF9">
        <w:rPr>
          <w:i/>
          <w:iCs/>
          <w:lang w:val="ru-RU"/>
        </w:rPr>
        <w:t>K</w:t>
      </w:r>
      <w:r w:rsidRPr="00744DF9">
        <w:rPr>
          <w:lang w:val="ru-RU"/>
        </w:rPr>
        <w:t xml:space="preserve"> (или </w:t>
      </w:r>
      <w:r w:rsidRPr="00744DF9">
        <w:rPr>
          <w:i/>
          <w:iCs/>
          <w:lang w:val="ru-RU"/>
        </w:rPr>
        <w:t>N</w:t>
      </w:r>
      <w:r w:rsidRPr="00744DF9">
        <w:rPr>
          <w:lang w:val="ru-RU"/>
        </w:rPr>
        <w:t> – </w:t>
      </w:r>
      <w:r w:rsidRPr="00744DF9">
        <w:rPr>
          <w:i/>
          <w:iCs/>
          <w:lang w:val="ru-RU"/>
        </w:rPr>
        <w:t>K</w:t>
      </w:r>
      <w:r w:rsidRPr="00744DF9">
        <w:rPr>
          <w:lang w:val="ru-RU"/>
        </w:rPr>
        <w:t xml:space="preserve"> и </w:t>
      </w:r>
      <w:r w:rsidRPr="00744DF9">
        <w:rPr>
          <w:i/>
          <w:iCs/>
          <w:lang w:val="ru-RU"/>
        </w:rPr>
        <w:t>N</w:t>
      </w:r>
      <w:r w:rsidRPr="00744DF9">
        <w:rPr>
          <w:lang w:val="ru-RU"/>
        </w:rPr>
        <w:t> – 2</w:t>
      </w:r>
      <w:r w:rsidRPr="00744DF9">
        <w:rPr>
          <w:i/>
          <w:iCs/>
          <w:lang w:val="ru-RU"/>
        </w:rPr>
        <w:t>K</w:t>
      </w:r>
      <w:r w:rsidRPr="00744DF9">
        <w:rPr>
          <w:lang w:val="ru-RU"/>
        </w:rPr>
        <w:t xml:space="preserve">), где </w:t>
      </w:r>
      <w:r w:rsidRPr="00744DF9">
        <w:rPr>
          <w:i/>
          <w:iCs/>
          <w:lang w:val="ru-RU"/>
        </w:rPr>
        <w:t>K</w:t>
      </w:r>
      <w:r w:rsidRPr="00744DF9">
        <w:rPr>
          <w:lang w:val="ru-RU"/>
        </w:rPr>
        <w:t> – целое число в пределах от 1 до 10, может вызвать помехи в полезном канале </w:t>
      </w:r>
      <w:r w:rsidRPr="00744DF9">
        <w:rPr>
          <w:i/>
          <w:iCs/>
          <w:lang w:val="ru-RU"/>
        </w:rPr>
        <w:t>N</w:t>
      </w:r>
      <w:r w:rsidRPr="00744DF9">
        <w:rPr>
          <w:lang w:val="ru-RU"/>
        </w:rPr>
        <w:t xml:space="preserve">. Отношение полезного сигнала к паре нежелательных мешающих сигналов </w:t>
      </w:r>
      <w:r w:rsidRPr="00744DF9">
        <w:rPr>
          <w:color w:val="000000"/>
          <w:lang w:val="ru-RU"/>
        </w:rPr>
        <w:t xml:space="preserve">на входе приемника </w:t>
      </w:r>
      <w:r w:rsidRPr="00744DF9">
        <w:rPr>
          <w:lang w:val="ru-RU"/>
        </w:rPr>
        <w:t>представляет защитное отношение, необходимое для обеспечения приема. В таблице 14 приведены защитные отношения для эталонной приемной системы ATSC 6 МГц при наличии пары мешающих сигналов, имеющих равную мощность.</w:t>
      </w:r>
    </w:p>
    <w:p w14:paraId="764F3F84" w14:textId="77777777" w:rsidR="00DB6D4F" w:rsidRPr="00744DF9" w:rsidRDefault="00DB6D4F" w:rsidP="006C0C2F">
      <w:pPr>
        <w:pStyle w:val="TableNo"/>
        <w:pageBreakBefore/>
        <w:rPr>
          <w:i/>
          <w:lang w:val="ru-RU"/>
        </w:rPr>
      </w:pPr>
      <w:r w:rsidRPr="00744DF9">
        <w:rPr>
          <w:lang w:val="ru-RU"/>
        </w:rPr>
        <w:lastRenderedPageBreak/>
        <w:t>ТАБЛИЦА 14</w:t>
      </w:r>
    </w:p>
    <w:p w14:paraId="5944AA54" w14:textId="77777777" w:rsidR="00DB6D4F" w:rsidRPr="00744DF9" w:rsidRDefault="00DB6D4F" w:rsidP="00DB6D4F">
      <w:pPr>
        <w:pStyle w:val="Tabletitle"/>
        <w:keepLines/>
        <w:rPr>
          <w:lang w:val="ru-RU"/>
        </w:rPr>
      </w:pPr>
      <w:r w:rsidRPr="00744DF9">
        <w:rPr>
          <w:lang w:val="ru-RU"/>
        </w:rPr>
        <w:t xml:space="preserve">Защитные отношения (дБ) для сигнала ATSC 6 МГц (полезный канал </w:t>
      </w:r>
      <w:r w:rsidRPr="00744DF9">
        <w:rPr>
          <w:i/>
          <w:iCs/>
          <w:lang w:val="ru-RU"/>
        </w:rPr>
        <w:t>N</w:t>
      </w:r>
      <w:r w:rsidRPr="00744DF9">
        <w:rPr>
          <w:lang w:val="ru-RU"/>
        </w:rPr>
        <w:t xml:space="preserve">) при воздействии помех, создаваемых двумя сигналами ATSC 6 МГц (нежелательными), имеющими равную мощность, в нескольких соседних каналах, </w:t>
      </w:r>
      <w:r w:rsidRPr="00744DF9">
        <w:rPr>
          <w:i/>
          <w:iCs/>
          <w:lang w:val="ru-RU"/>
        </w:rPr>
        <w:t xml:space="preserve">N </w:t>
      </w:r>
      <w:r w:rsidRPr="00744DF9">
        <w:rPr>
          <w:lang w:val="ru-RU"/>
        </w:rPr>
        <w:t xml:space="preserve">+ </w:t>
      </w:r>
      <w:r w:rsidRPr="00744DF9">
        <w:rPr>
          <w:i/>
          <w:iCs/>
          <w:lang w:val="ru-RU"/>
        </w:rPr>
        <w:t>K</w:t>
      </w:r>
      <w:r w:rsidRPr="00744DF9">
        <w:rPr>
          <w:lang w:val="ru-RU"/>
        </w:rPr>
        <w:t xml:space="preserve"> и </w:t>
      </w:r>
      <w:r w:rsidRPr="00744DF9">
        <w:rPr>
          <w:i/>
          <w:iCs/>
          <w:lang w:val="ru-RU"/>
        </w:rPr>
        <w:t xml:space="preserve">N </w:t>
      </w:r>
      <w:r w:rsidRPr="00744DF9">
        <w:rPr>
          <w:lang w:val="ru-RU"/>
        </w:rPr>
        <w:t>+ 2</w:t>
      </w:r>
      <w:r w:rsidRPr="00744DF9">
        <w:rPr>
          <w:i/>
          <w:iCs/>
          <w:lang w:val="ru-RU"/>
        </w:rPr>
        <w:t>K</w:t>
      </w:r>
      <w:r w:rsidRPr="00744DF9">
        <w:rPr>
          <w:lang w:val="ru-RU"/>
        </w:rPr>
        <w:t xml:space="preserve"> </w:t>
      </w:r>
      <w:r w:rsidRPr="00744DF9">
        <w:rPr>
          <w:lang w:val="ru-RU"/>
        </w:rPr>
        <w:br/>
        <w:t xml:space="preserve">(или </w:t>
      </w:r>
      <w:r w:rsidRPr="00744DF9">
        <w:rPr>
          <w:i/>
          <w:iCs/>
          <w:lang w:val="ru-RU"/>
        </w:rPr>
        <w:t xml:space="preserve">N </w:t>
      </w:r>
      <w:r w:rsidRPr="00744DF9">
        <w:rPr>
          <w:lang w:val="ru-RU"/>
        </w:rPr>
        <w:t xml:space="preserve">− </w:t>
      </w:r>
      <w:r w:rsidRPr="00744DF9">
        <w:rPr>
          <w:i/>
          <w:iCs/>
          <w:lang w:val="ru-RU"/>
        </w:rPr>
        <w:t>K</w:t>
      </w:r>
      <w:r w:rsidRPr="00744DF9">
        <w:rPr>
          <w:lang w:val="ru-RU"/>
        </w:rPr>
        <w:t xml:space="preserve"> и </w:t>
      </w:r>
      <w:r w:rsidRPr="00744DF9">
        <w:rPr>
          <w:i/>
          <w:iCs/>
          <w:lang w:val="ru-RU"/>
        </w:rPr>
        <w:t xml:space="preserve">N </w:t>
      </w:r>
      <w:r w:rsidRPr="00744DF9">
        <w:rPr>
          <w:lang w:val="ru-RU"/>
        </w:rPr>
        <w:t>− 2</w:t>
      </w:r>
      <w:r w:rsidRPr="00744DF9">
        <w:rPr>
          <w:i/>
          <w:iCs/>
          <w:lang w:val="ru-RU"/>
        </w:rPr>
        <w:t>K</w:t>
      </w:r>
      <w:r w:rsidRPr="00744DF9">
        <w:rPr>
          <w:lang w:val="ru-RU"/>
        </w:rPr>
        <w:t xml:space="preserve">), где </w:t>
      </w:r>
      <w:r w:rsidRPr="00744DF9">
        <w:rPr>
          <w:i/>
          <w:iCs/>
          <w:lang w:val="ru-RU"/>
        </w:rPr>
        <w:t>K</w:t>
      </w:r>
      <w:r w:rsidRPr="00744DF9">
        <w:rPr>
          <w:lang w:val="ru-RU"/>
        </w:rPr>
        <w:t xml:space="preserve"> = 2, 3, ..., 10, при заданных средних уровнях </w:t>
      </w:r>
      <w:r w:rsidRPr="00744DF9">
        <w:rPr>
          <w:lang w:val="ru-RU"/>
        </w:rPr>
        <w:br/>
        <w:t>мощности полезного сигнала на входе приемника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505"/>
        <w:gridCol w:w="2506"/>
        <w:gridCol w:w="2506"/>
      </w:tblGrid>
      <w:tr w:rsidR="00DB6D4F" w:rsidRPr="002759D5" w14:paraId="07EC6128" w14:textId="77777777" w:rsidTr="00744DF9">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3A4750A0" w14:textId="77777777" w:rsidR="00DB6D4F" w:rsidRPr="00744DF9" w:rsidRDefault="00DB6D4F">
            <w:pPr>
              <w:pStyle w:val="Tablehead"/>
              <w:keepLines/>
              <w:rPr>
                <w:lang w:val="ru-RU"/>
              </w:rPr>
            </w:pPr>
            <w:r w:rsidRPr="00744DF9">
              <w:rPr>
                <w:lang w:val="ru-RU"/>
              </w:rPr>
              <w:t>Тип помехи</w:t>
            </w:r>
          </w:p>
        </w:tc>
        <w:tc>
          <w:tcPr>
            <w:tcW w:w="7517" w:type="dxa"/>
            <w:gridSpan w:val="3"/>
            <w:tcBorders>
              <w:top w:val="single" w:sz="4" w:space="0" w:color="auto"/>
              <w:left w:val="single" w:sz="4" w:space="0" w:color="auto"/>
              <w:bottom w:val="single" w:sz="4" w:space="0" w:color="auto"/>
              <w:right w:val="single" w:sz="4" w:space="0" w:color="auto"/>
            </w:tcBorders>
            <w:hideMark/>
          </w:tcPr>
          <w:p w14:paraId="5CECEA7B" w14:textId="77777777" w:rsidR="00DB6D4F" w:rsidRPr="00744DF9" w:rsidRDefault="00DB6D4F">
            <w:pPr>
              <w:pStyle w:val="Tablehead"/>
              <w:keepLines/>
              <w:rPr>
                <w:lang w:val="ru-RU"/>
              </w:rPr>
            </w:pPr>
            <w:r w:rsidRPr="00744DF9">
              <w:rPr>
                <w:lang w:val="ru-RU"/>
              </w:rPr>
              <w:t>Отношение уровня полезного сигнала к уровню каждого нежелательного сигнала (дБ)</w:t>
            </w:r>
          </w:p>
        </w:tc>
      </w:tr>
      <w:tr w:rsidR="00DB6D4F" w:rsidRPr="002759D5" w14:paraId="4F8E48CE" w14:textId="77777777" w:rsidTr="00744DF9">
        <w:trPr>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257E14C" w14:textId="77777777" w:rsidR="00DB6D4F" w:rsidRPr="00744DF9" w:rsidRDefault="00DB6D4F">
            <w:pPr>
              <w:tabs>
                <w:tab w:val="clear" w:pos="794"/>
                <w:tab w:val="clear" w:pos="1191"/>
                <w:tab w:val="clear" w:pos="1588"/>
                <w:tab w:val="clear" w:pos="1985"/>
              </w:tabs>
              <w:overflowPunct/>
              <w:autoSpaceDE/>
              <w:autoSpaceDN/>
              <w:adjustRightInd/>
              <w:spacing w:before="0"/>
              <w:jc w:val="left"/>
              <w:rPr>
                <w:b/>
                <w:sz w:val="20"/>
                <w:lang w:val="ru-RU"/>
              </w:rPr>
            </w:pPr>
          </w:p>
        </w:tc>
        <w:tc>
          <w:tcPr>
            <w:tcW w:w="2505" w:type="dxa"/>
            <w:tcBorders>
              <w:top w:val="single" w:sz="4" w:space="0" w:color="auto"/>
              <w:left w:val="single" w:sz="4" w:space="0" w:color="auto"/>
              <w:bottom w:val="single" w:sz="4" w:space="0" w:color="auto"/>
              <w:right w:val="single" w:sz="4" w:space="0" w:color="auto"/>
            </w:tcBorders>
            <w:hideMark/>
          </w:tcPr>
          <w:p w14:paraId="506AE910" w14:textId="77777777" w:rsidR="00DB6D4F" w:rsidRPr="00744DF9" w:rsidRDefault="00DB6D4F">
            <w:pPr>
              <w:pStyle w:val="Tablehead"/>
              <w:keepLines/>
              <w:rPr>
                <w:lang w:val="ru-RU"/>
              </w:rPr>
            </w:pPr>
            <w:r w:rsidRPr="00744DF9">
              <w:rPr>
                <w:lang w:val="ru-RU"/>
              </w:rPr>
              <w:t xml:space="preserve">Очень слабый </w:t>
            </w:r>
            <w:r w:rsidRPr="00744DF9">
              <w:rPr>
                <w:lang w:val="ru-RU"/>
              </w:rPr>
              <w:br/>
              <w:t xml:space="preserve">полезный сигнал ATSC </w:t>
            </w:r>
            <w:r w:rsidRPr="00744DF9">
              <w:rPr>
                <w:lang w:val="ru-RU"/>
              </w:rPr>
              <w:br/>
              <w:t>(–78 дБм)</w:t>
            </w:r>
          </w:p>
        </w:tc>
        <w:tc>
          <w:tcPr>
            <w:tcW w:w="2506" w:type="dxa"/>
            <w:tcBorders>
              <w:top w:val="single" w:sz="4" w:space="0" w:color="auto"/>
              <w:left w:val="single" w:sz="4" w:space="0" w:color="auto"/>
              <w:bottom w:val="single" w:sz="4" w:space="0" w:color="auto"/>
              <w:right w:val="single" w:sz="4" w:space="0" w:color="auto"/>
            </w:tcBorders>
            <w:hideMark/>
          </w:tcPr>
          <w:p w14:paraId="307BFD74" w14:textId="77777777" w:rsidR="00DB6D4F" w:rsidRPr="00744DF9" w:rsidRDefault="00DB6D4F">
            <w:pPr>
              <w:pStyle w:val="Tablehead"/>
              <w:keepLines/>
              <w:rPr>
                <w:lang w:val="ru-RU"/>
              </w:rPr>
            </w:pPr>
            <w:r w:rsidRPr="00744DF9">
              <w:rPr>
                <w:lang w:val="ru-RU"/>
              </w:rPr>
              <w:t xml:space="preserve">Очень слабый </w:t>
            </w:r>
            <w:r w:rsidRPr="00744DF9">
              <w:rPr>
                <w:lang w:val="ru-RU"/>
              </w:rPr>
              <w:br/>
              <w:t xml:space="preserve">полезный сигнал ATSC </w:t>
            </w:r>
            <w:r w:rsidRPr="00744DF9">
              <w:rPr>
                <w:lang w:val="ru-RU"/>
              </w:rPr>
              <w:br/>
              <w:t>(–78 дБм)</w:t>
            </w:r>
          </w:p>
        </w:tc>
        <w:tc>
          <w:tcPr>
            <w:tcW w:w="2506" w:type="dxa"/>
            <w:tcBorders>
              <w:top w:val="single" w:sz="4" w:space="0" w:color="auto"/>
              <w:left w:val="single" w:sz="4" w:space="0" w:color="auto"/>
              <w:bottom w:val="single" w:sz="4" w:space="0" w:color="auto"/>
              <w:right w:val="single" w:sz="4" w:space="0" w:color="auto"/>
            </w:tcBorders>
            <w:hideMark/>
          </w:tcPr>
          <w:p w14:paraId="1FB72189" w14:textId="77777777" w:rsidR="00DB6D4F" w:rsidRPr="00744DF9" w:rsidRDefault="00DB6D4F">
            <w:pPr>
              <w:pStyle w:val="Tablehead"/>
              <w:keepLines/>
              <w:rPr>
                <w:lang w:val="ru-RU"/>
              </w:rPr>
            </w:pPr>
            <w:r w:rsidRPr="00744DF9">
              <w:rPr>
                <w:lang w:val="ru-RU"/>
              </w:rPr>
              <w:t xml:space="preserve">Очень слабый </w:t>
            </w:r>
            <w:r w:rsidRPr="00744DF9">
              <w:rPr>
                <w:lang w:val="ru-RU"/>
              </w:rPr>
              <w:br/>
              <w:t xml:space="preserve">полезный сигнал ATSC </w:t>
            </w:r>
            <w:r w:rsidRPr="00744DF9">
              <w:rPr>
                <w:lang w:val="ru-RU"/>
              </w:rPr>
              <w:br/>
              <w:t>(–78 дБм)</w:t>
            </w:r>
          </w:p>
        </w:tc>
      </w:tr>
      <w:tr w:rsidR="00DB6D4F" w:rsidRPr="00744DF9" w14:paraId="2C0E9889" w14:textId="77777777" w:rsidTr="00744DF9">
        <w:trPr>
          <w:cantSplit/>
          <w:jc w:val="center"/>
        </w:trPr>
        <w:tc>
          <w:tcPr>
            <w:tcW w:w="2122" w:type="dxa"/>
            <w:tcBorders>
              <w:top w:val="single" w:sz="4" w:space="0" w:color="auto"/>
              <w:left w:val="single" w:sz="4" w:space="0" w:color="auto"/>
              <w:bottom w:val="single" w:sz="4" w:space="0" w:color="auto"/>
              <w:right w:val="single" w:sz="4" w:space="0" w:color="auto"/>
            </w:tcBorders>
            <w:hideMark/>
          </w:tcPr>
          <w:p w14:paraId="208BDDFB" w14:textId="77777777" w:rsidR="00DB6D4F" w:rsidRPr="00744DF9" w:rsidRDefault="00DB6D4F">
            <w:pPr>
              <w:pStyle w:val="Tabletext"/>
              <w:jc w:val="center"/>
              <w:rPr>
                <w:lang w:val="ru-RU"/>
              </w:rPr>
            </w:pPr>
            <w:r w:rsidRPr="00744DF9">
              <w:rPr>
                <w:i/>
                <w:iCs/>
                <w:lang w:val="ru-RU"/>
              </w:rPr>
              <w:t xml:space="preserve">N </w:t>
            </w:r>
            <w:r w:rsidRPr="00744DF9">
              <w:rPr>
                <w:lang w:val="ru-RU"/>
              </w:rPr>
              <w:t xml:space="preserve">+ 1 и </w:t>
            </w:r>
            <w:r w:rsidRPr="00744DF9">
              <w:rPr>
                <w:i/>
                <w:iCs/>
                <w:lang w:val="ru-RU"/>
              </w:rPr>
              <w:t xml:space="preserve">N </w:t>
            </w:r>
            <w:r w:rsidRPr="00744DF9">
              <w:rPr>
                <w:lang w:val="ru-RU"/>
              </w:rPr>
              <w:t>+ 2</w:t>
            </w:r>
          </w:p>
          <w:p w14:paraId="30CFA32D" w14:textId="77777777" w:rsidR="00DB6D4F" w:rsidRPr="00744DF9" w:rsidRDefault="00DB6D4F">
            <w:pPr>
              <w:pStyle w:val="Tabletext"/>
              <w:keepNext/>
              <w:keepLines/>
              <w:jc w:val="center"/>
              <w:rPr>
                <w:lang w:val="ru-RU"/>
              </w:rPr>
            </w:pPr>
            <w:r w:rsidRPr="00744DF9">
              <w:rPr>
                <w:lang w:val="ru-RU"/>
              </w:rPr>
              <w:t>(</w:t>
            </w:r>
            <w:r w:rsidRPr="00744DF9">
              <w:rPr>
                <w:i/>
                <w:iCs/>
                <w:lang w:val="ru-RU"/>
              </w:rPr>
              <w:t xml:space="preserve">N </w:t>
            </w:r>
            <w:r w:rsidRPr="00744DF9">
              <w:rPr>
                <w:lang w:val="ru-RU"/>
              </w:rPr>
              <w:t xml:space="preserve">– 1 и </w:t>
            </w:r>
            <w:r w:rsidRPr="00744DF9">
              <w:rPr>
                <w:i/>
                <w:iCs/>
                <w:lang w:val="ru-RU"/>
              </w:rPr>
              <w:t xml:space="preserve">N </w:t>
            </w:r>
            <w:r w:rsidRPr="00744DF9">
              <w:rPr>
                <w:lang w:val="ru-RU"/>
              </w:rPr>
              <w:t>– 2)</w:t>
            </w:r>
          </w:p>
        </w:tc>
        <w:tc>
          <w:tcPr>
            <w:tcW w:w="2505" w:type="dxa"/>
            <w:tcBorders>
              <w:top w:val="single" w:sz="4" w:space="0" w:color="auto"/>
              <w:left w:val="single" w:sz="4" w:space="0" w:color="auto"/>
              <w:bottom w:val="single" w:sz="4" w:space="0" w:color="auto"/>
              <w:right w:val="single" w:sz="4" w:space="0" w:color="auto"/>
            </w:tcBorders>
            <w:vAlign w:val="center"/>
            <w:hideMark/>
          </w:tcPr>
          <w:p w14:paraId="28B3C9A5" w14:textId="77777777" w:rsidR="00DB6D4F" w:rsidRPr="00744DF9" w:rsidRDefault="00DB6D4F">
            <w:pPr>
              <w:pStyle w:val="Tabletext"/>
              <w:keepNext/>
              <w:keepLines/>
              <w:jc w:val="center"/>
              <w:rPr>
                <w:lang w:val="ru-RU"/>
              </w:rPr>
            </w:pPr>
            <w:r w:rsidRPr="00744DF9">
              <w:rPr>
                <w:lang w:val="ru-RU"/>
              </w:rPr>
              <w:t>−30,0</w:t>
            </w:r>
          </w:p>
        </w:tc>
        <w:tc>
          <w:tcPr>
            <w:tcW w:w="2506" w:type="dxa"/>
            <w:tcBorders>
              <w:top w:val="single" w:sz="4" w:space="0" w:color="auto"/>
              <w:left w:val="single" w:sz="4" w:space="0" w:color="auto"/>
              <w:bottom w:val="single" w:sz="4" w:space="0" w:color="auto"/>
              <w:right w:val="single" w:sz="4" w:space="0" w:color="auto"/>
            </w:tcBorders>
            <w:vAlign w:val="center"/>
            <w:hideMark/>
          </w:tcPr>
          <w:p w14:paraId="144B7FAF" w14:textId="77777777" w:rsidR="00DB6D4F" w:rsidRPr="00744DF9" w:rsidRDefault="00DB6D4F">
            <w:pPr>
              <w:pStyle w:val="Tabletext"/>
              <w:keepNext/>
              <w:keepLines/>
              <w:jc w:val="center"/>
              <w:rPr>
                <w:lang w:val="ru-RU"/>
              </w:rPr>
            </w:pPr>
            <w:r w:rsidRPr="00744DF9">
              <w:rPr>
                <w:lang w:val="ru-RU"/>
              </w:rPr>
              <w:t>−31,5</w:t>
            </w:r>
          </w:p>
        </w:tc>
        <w:tc>
          <w:tcPr>
            <w:tcW w:w="2506" w:type="dxa"/>
            <w:tcBorders>
              <w:top w:val="single" w:sz="4" w:space="0" w:color="auto"/>
              <w:left w:val="single" w:sz="4" w:space="0" w:color="auto"/>
              <w:bottom w:val="single" w:sz="4" w:space="0" w:color="auto"/>
              <w:right w:val="single" w:sz="4" w:space="0" w:color="auto"/>
            </w:tcBorders>
            <w:vAlign w:val="center"/>
            <w:hideMark/>
          </w:tcPr>
          <w:p w14:paraId="2F6E0DA7" w14:textId="77777777" w:rsidR="00DB6D4F" w:rsidRPr="00744DF9" w:rsidRDefault="00DB6D4F">
            <w:pPr>
              <w:pStyle w:val="Tabletext"/>
              <w:keepNext/>
              <w:keepLines/>
              <w:jc w:val="center"/>
              <w:rPr>
                <w:lang w:val="ru-RU"/>
              </w:rPr>
            </w:pPr>
            <w:r w:rsidRPr="00744DF9">
              <w:rPr>
                <w:lang w:val="ru-RU"/>
              </w:rPr>
              <w:t>−30,5</w:t>
            </w:r>
          </w:p>
        </w:tc>
      </w:tr>
      <w:tr w:rsidR="00DB6D4F" w:rsidRPr="00744DF9" w14:paraId="6E75E3EE" w14:textId="77777777" w:rsidTr="00744DF9">
        <w:trPr>
          <w:jc w:val="center"/>
        </w:trPr>
        <w:tc>
          <w:tcPr>
            <w:tcW w:w="2122" w:type="dxa"/>
            <w:tcBorders>
              <w:top w:val="single" w:sz="4" w:space="0" w:color="auto"/>
              <w:left w:val="single" w:sz="4" w:space="0" w:color="auto"/>
              <w:bottom w:val="single" w:sz="4" w:space="0" w:color="auto"/>
              <w:right w:val="single" w:sz="4" w:space="0" w:color="auto"/>
            </w:tcBorders>
            <w:hideMark/>
          </w:tcPr>
          <w:p w14:paraId="46FE8394" w14:textId="77777777" w:rsidR="00DB6D4F" w:rsidRPr="00744DF9" w:rsidRDefault="00DB6D4F">
            <w:pPr>
              <w:pStyle w:val="Tabletext"/>
              <w:jc w:val="center"/>
              <w:rPr>
                <w:lang w:val="ru-RU"/>
              </w:rPr>
            </w:pPr>
            <w:r w:rsidRPr="00744DF9">
              <w:rPr>
                <w:i/>
                <w:iCs/>
                <w:lang w:val="ru-RU"/>
              </w:rPr>
              <w:t xml:space="preserve">N </w:t>
            </w:r>
            <w:r w:rsidRPr="00744DF9">
              <w:rPr>
                <w:lang w:val="ru-RU"/>
              </w:rPr>
              <w:t xml:space="preserve">+ 2 и </w:t>
            </w:r>
            <w:r w:rsidRPr="00744DF9">
              <w:rPr>
                <w:i/>
                <w:iCs/>
                <w:lang w:val="ru-RU"/>
              </w:rPr>
              <w:t xml:space="preserve">N </w:t>
            </w:r>
            <w:r w:rsidRPr="00744DF9">
              <w:rPr>
                <w:lang w:val="ru-RU"/>
              </w:rPr>
              <w:t>+ 4</w:t>
            </w:r>
          </w:p>
          <w:p w14:paraId="2D0AAD5E" w14:textId="77777777" w:rsidR="00DB6D4F" w:rsidRPr="00744DF9" w:rsidRDefault="00DB6D4F">
            <w:pPr>
              <w:pStyle w:val="Tabletext"/>
              <w:keepNext/>
              <w:keepLines/>
              <w:jc w:val="center"/>
              <w:rPr>
                <w:lang w:val="ru-RU"/>
              </w:rPr>
            </w:pPr>
            <w:r w:rsidRPr="00744DF9">
              <w:rPr>
                <w:lang w:val="ru-RU"/>
              </w:rPr>
              <w:t>(</w:t>
            </w:r>
            <w:r w:rsidRPr="00744DF9">
              <w:rPr>
                <w:i/>
                <w:iCs/>
                <w:lang w:val="ru-RU"/>
              </w:rPr>
              <w:t xml:space="preserve">N </w:t>
            </w:r>
            <w:r w:rsidRPr="00744DF9">
              <w:rPr>
                <w:lang w:val="ru-RU"/>
              </w:rPr>
              <w:t xml:space="preserve">– 2 и </w:t>
            </w:r>
            <w:r w:rsidRPr="00744DF9">
              <w:rPr>
                <w:i/>
                <w:iCs/>
                <w:lang w:val="ru-RU"/>
              </w:rPr>
              <w:t xml:space="preserve">N </w:t>
            </w:r>
            <w:r w:rsidRPr="00744DF9">
              <w:rPr>
                <w:lang w:val="ru-RU"/>
              </w:rPr>
              <w:t>– 4)</w:t>
            </w:r>
          </w:p>
        </w:tc>
        <w:tc>
          <w:tcPr>
            <w:tcW w:w="2505" w:type="dxa"/>
            <w:tcBorders>
              <w:top w:val="single" w:sz="4" w:space="0" w:color="auto"/>
              <w:left w:val="single" w:sz="4" w:space="0" w:color="auto"/>
              <w:bottom w:val="single" w:sz="4" w:space="0" w:color="auto"/>
              <w:right w:val="single" w:sz="4" w:space="0" w:color="auto"/>
            </w:tcBorders>
            <w:vAlign w:val="center"/>
            <w:hideMark/>
          </w:tcPr>
          <w:p w14:paraId="0DA9B882" w14:textId="77777777" w:rsidR="00DB6D4F" w:rsidRPr="00744DF9" w:rsidRDefault="00DB6D4F">
            <w:pPr>
              <w:pStyle w:val="Tabletext"/>
              <w:keepNext/>
              <w:keepLines/>
              <w:jc w:val="center"/>
              <w:rPr>
                <w:lang w:val="ru-RU"/>
              </w:rPr>
            </w:pPr>
            <w:r w:rsidRPr="00744DF9">
              <w:rPr>
                <w:lang w:val="ru-RU"/>
              </w:rPr>
              <w:t>−38,2</w:t>
            </w:r>
          </w:p>
        </w:tc>
        <w:tc>
          <w:tcPr>
            <w:tcW w:w="2506" w:type="dxa"/>
            <w:tcBorders>
              <w:top w:val="single" w:sz="4" w:space="0" w:color="auto"/>
              <w:left w:val="single" w:sz="4" w:space="0" w:color="auto"/>
              <w:bottom w:val="single" w:sz="4" w:space="0" w:color="auto"/>
              <w:right w:val="single" w:sz="4" w:space="0" w:color="auto"/>
            </w:tcBorders>
            <w:vAlign w:val="center"/>
            <w:hideMark/>
          </w:tcPr>
          <w:p w14:paraId="43180009" w14:textId="77777777" w:rsidR="00DB6D4F" w:rsidRPr="00744DF9" w:rsidRDefault="00DB6D4F">
            <w:pPr>
              <w:pStyle w:val="Tabletext"/>
              <w:keepNext/>
              <w:keepLines/>
              <w:jc w:val="center"/>
              <w:rPr>
                <w:lang w:val="ru-RU"/>
              </w:rPr>
            </w:pPr>
            <w:r w:rsidRPr="00744DF9">
              <w:rPr>
                <w:lang w:val="ru-RU"/>
              </w:rPr>
              <w:t>−37,6</w:t>
            </w:r>
          </w:p>
        </w:tc>
        <w:tc>
          <w:tcPr>
            <w:tcW w:w="2506" w:type="dxa"/>
            <w:tcBorders>
              <w:top w:val="single" w:sz="4" w:space="0" w:color="auto"/>
              <w:left w:val="single" w:sz="4" w:space="0" w:color="auto"/>
              <w:bottom w:val="single" w:sz="4" w:space="0" w:color="auto"/>
              <w:right w:val="single" w:sz="4" w:space="0" w:color="auto"/>
            </w:tcBorders>
            <w:vAlign w:val="center"/>
            <w:hideMark/>
          </w:tcPr>
          <w:p w14:paraId="0AC62493" w14:textId="77777777" w:rsidR="00DB6D4F" w:rsidRPr="00744DF9" w:rsidRDefault="00DB6D4F">
            <w:pPr>
              <w:pStyle w:val="Tabletext"/>
              <w:keepNext/>
              <w:keepLines/>
              <w:jc w:val="center"/>
              <w:rPr>
                <w:lang w:val="ru-RU"/>
              </w:rPr>
            </w:pPr>
            <w:r w:rsidRPr="00744DF9">
              <w:rPr>
                <w:lang w:val="ru-RU"/>
              </w:rPr>
              <w:t>−35,1</w:t>
            </w:r>
          </w:p>
        </w:tc>
      </w:tr>
      <w:tr w:rsidR="00DB6D4F" w:rsidRPr="00744DF9" w14:paraId="14B7CEFE" w14:textId="77777777" w:rsidTr="00744DF9">
        <w:trPr>
          <w:jc w:val="center"/>
        </w:trPr>
        <w:tc>
          <w:tcPr>
            <w:tcW w:w="2122" w:type="dxa"/>
            <w:tcBorders>
              <w:top w:val="single" w:sz="4" w:space="0" w:color="auto"/>
              <w:left w:val="single" w:sz="4" w:space="0" w:color="auto"/>
              <w:bottom w:val="single" w:sz="4" w:space="0" w:color="auto"/>
              <w:right w:val="single" w:sz="4" w:space="0" w:color="auto"/>
            </w:tcBorders>
            <w:hideMark/>
          </w:tcPr>
          <w:p w14:paraId="3BB61B12" w14:textId="77777777" w:rsidR="00DB6D4F" w:rsidRPr="00744DF9" w:rsidRDefault="00DB6D4F">
            <w:pPr>
              <w:pStyle w:val="Tabletext"/>
              <w:jc w:val="center"/>
              <w:rPr>
                <w:lang w:val="ru-RU"/>
              </w:rPr>
            </w:pPr>
            <w:r w:rsidRPr="00744DF9">
              <w:rPr>
                <w:i/>
                <w:iCs/>
                <w:lang w:val="ru-RU"/>
              </w:rPr>
              <w:t xml:space="preserve">N </w:t>
            </w:r>
            <w:r w:rsidRPr="00744DF9">
              <w:rPr>
                <w:lang w:val="ru-RU"/>
              </w:rPr>
              <w:t xml:space="preserve">+ 3 и </w:t>
            </w:r>
            <w:r w:rsidRPr="00744DF9">
              <w:rPr>
                <w:i/>
                <w:iCs/>
                <w:lang w:val="ru-RU"/>
              </w:rPr>
              <w:t xml:space="preserve">N </w:t>
            </w:r>
            <w:r w:rsidRPr="00744DF9">
              <w:rPr>
                <w:lang w:val="ru-RU"/>
              </w:rPr>
              <w:t>+ 6</w:t>
            </w:r>
          </w:p>
          <w:p w14:paraId="543953E2" w14:textId="77777777" w:rsidR="00DB6D4F" w:rsidRPr="00744DF9" w:rsidRDefault="00DB6D4F">
            <w:pPr>
              <w:pStyle w:val="Tabletext"/>
              <w:keepNext/>
              <w:keepLines/>
              <w:jc w:val="center"/>
              <w:rPr>
                <w:lang w:val="ru-RU"/>
              </w:rPr>
            </w:pPr>
            <w:r w:rsidRPr="00744DF9">
              <w:rPr>
                <w:lang w:val="ru-RU"/>
              </w:rPr>
              <w:t>(</w:t>
            </w:r>
            <w:r w:rsidRPr="00744DF9">
              <w:rPr>
                <w:i/>
                <w:iCs/>
                <w:lang w:val="ru-RU"/>
              </w:rPr>
              <w:t xml:space="preserve">N </w:t>
            </w:r>
            <w:r w:rsidRPr="00744DF9">
              <w:rPr>
                <w:lang w:val="ru-RU"/>
              </w:rPr>
              <w:t xml:space="preserve">– 3 и </w:t>
            </w:r>
            <w:r w:rsidRPr="00744DF9">
              <w:rPr>
                <w:i/>
                <w:iCs/>
                <w:lang w:val="ru-RU"/>
              </w:rPr>
              <w:t xml:space="preserve">N </w:t>
            </w:r>
            <w:r w:rsidRPr="00744DF9">
              <w:rPr>
                <w:lang w:val="ru-RU"/>
              </w:rPr>
              <w:t>– 6)</w:t>
            </w:r>
          </w:p>
        </w:tc>
        <w:tc>
          <w:tcPr>
            <w:tcW w:w="2505" w:type="dxa"/>
            <w:tcBorders>
              <w:top w:val="single" w:sz="4" w:space="0" w:color="auto"/>
              <w:left w:val="single" w:sz="4" w:space="0" w:color="auto"/>
              <w:bottom w:val="single" w:sz="4" w:space="0" w:color="auto"/>
              <w:right w:val="single" w:sz="4" w:space="0" w:color="auto"/>
            </w:tcBorders>
            <w:vAlign w:val="center"/>
            <w:hideMark/>
          </w:tcPr>
          <w:p w14:paraId="3653F6D8" w14:textId="77777777" w:rsidR="00DB6D4F" w:rsidRPr="00744DF9" w:rsidRDefault="00DB6D4F">
            <w:pPr>
              <w:pStyle w:val="Tabletext"/>
              <w:keepNext/>
              <w:keepLines/>
              <w:jc w:val="center"/>
              <w:rPr>
                <w:lang w:val="ru-RU"/>
              </w:rPr>
            </w:pPr>
            <w:r w:rsidRPr="00744DF9">
              <w:rPr>
                <w:lang w:val="ru-RU"/>
              </w:rPr>
              <w:t>−42,2</w:t>
            </w:r>
          </w:p>
        </w:tc>
        <w:tc>
          <w:tcPr>
            <w:tcW w:w="2506" w:type="dxa"/>
            <w:tcBorders>
              <w:top w:val="single" w:sz="4" w:space="0" w:color="auto"/>
              <w:left w:val="single" w:sz="4" w:space="0" w:color="auto"/>
              <w:bottom w:val="single" w:sz="4" w:space="0" w:color="auto"/>
              <w:right w:val="single" w:sz="4" w:space="0" w:color="auto"/>
            </w:tcBorders>
            <w:vAlign w:val="center"/>
            <w:hideMark/>
          </w:tcPr>
          <w:p w14:paraId="4E318BF8" w14:textId="77777777" w:rsidR="00DB6D4F" w:rsidRPr="00744DF9" w:rsidRDefault="00DB6D4F">
            <w:pPr>
              <w:pStyle w:val="Tabletext"/>
              <w:keepNext/>
              <w:keepLines/>
              <w:jc w:val="center"/>
              <w:rPr>
                <w:lang w:val="ru-RU"/>
              </w:rPr>
            </w:pPr>
            <w:r w:rsidRPr="00744DF9">
              <w:rPr>
                <w:lang w:val="ru-RU"/>
              </w:rPr>
              <w:t>−38,8</w:t>
            </w:r>
          </w:p>
        </w:tc>
        <w:tc>
          <w:tcPr>
            <w:tcW w:w="2506" w:type="dxa"/>
            <w:tcBorders>
              <w:top w:val="single" w:sz="4" w:space="0" w:color="auto"/>
              <w:left w:val="single" w:sz="4" w:space="0" w:color="auto"/>
              <w:bottom w:val="single" w:sz="4" w:space="0" w:color="auto"/>
              <w:right w:val="single" w:sz="4" w:space="0" w:color="auto"/>
            </w:tcBorders>
            <w:vAlign w:val="center"/>
            <w:hideMark/>
          </w:tcPr>
          <w:p w14:paraId="5DD37837" w14:textId="77777777" w:rsidR="00DB6D4F" w:rsidRPr="00744DF9" w:rsidRDefault="00DB6D4F">
            <w:pPr>
              <w:pStyle w:val="Tabletext"/>
              <w:keepNext/>
              <w:keepLines/>
              <w:jc w:val="center"/>
              <w:rPr>
                <w:lang w:val="ru-RU"/>
              </w:rPr>
            </w:pPr>
            <w:r w:rsidRPr="00744DF9">
              <w:rPr>
                <w:lang w:val="ru-RU"/>
              </w:rPr>
              <w:t>−35,2</w:t>
            </w:r>
          </w:p>
        </w:tc>
      </w:tr>
      <w:tr w:rsidR="00DB6D4F" w:rsidRPr="00744DF9" w14:paraId="22701402" w14:textId="77777777" w:rsidTr="00744DF9">
        <w:trPr>
          <w:jc w:val="center"/>
        </w:trPr>
        <w:tc>
          <w:tcPr>
            <w:tcW w:w="2122" w:type="dxa"/>
            <w:tcBorders>
              <w:top w:val="single" w:sz="4" w:space="0" w:color="auto"/>
              <w:left w:val="single" w:sz="4" w:space="0" w:color="auto"/>
              <w:bottom w:val="single" w:sz="4" w:space="0" w:color="auto"/>
              <w:right w:val="single" w:sz="4" w:space="0" w:color="auto"/>
            </w:tcBorders>
            <w:hideMark/>
          </w:tcPr>
          <w:p w14:paraId="6A8CA729" w14:textId="77777777" w:rsidR="00DB6D4F" w:rsidRPr="00744DF9" w:rsidRDefault="00DB6D4F">
            <w:pPr>
              <w:pStyle w:val="Tabletext"/>
              <w:jc w:val="center"/>
              <w:rPr>
                <w:lang w:val="ru-RU"/>
              </w:rPr>
            </w:pPr>
            <w:r w:rsidRPr="00744DF9">
              <w:rPr>
                <w:i/>
                <w:iCs/>
                <w:lang w:val="ru-RU"/>
              </w:rPr>
              <w:t xml:space="preserve">N </w:t>
            </w:r>
            <w:r w:rsidRPr="00744DF9">
              <w:rPr>
                <w:lang w:val="ru-RU"/>
              </w:rPr>
              <w:t xml:space="preserve">+ 4 и </w:t>
            </w:r>
            <w:r w:rsidRPr="00744DF9">
              <w:rPr>
                <w:i/>
                <w:iCs/>
                <w:lang w:val="ru-RU"/>
              </w:rPr>
              <w:t xml:space="preserve">N </w:t>
            </w:r>
            <w:r w:rsidRPr="00744DF9">
              <w:rPr>
                <w:lang w:val="ru-RU"/>
              </w:rPr>
              <w:t>+ 8</w:t>
            </w:r>
          </w:p>
          <w:p w14:paraId="30F5B546" w14:textId="77777777" w:rsidR="00DB6D4F" w:rsidRPr="00744DF9" w:rsidRDefault="00DB6D4F">
            <w:pPr>
              <w:pStyle w:val="Tabletext"/>
              <w:keepNext/>
              <w:keepLines/>
              <w:jc w:val="center"/>
              <w:rPr>
                <w:lang w:val="ru-RU"/>
              </w:rPr>
            </w:pPr>
            <w:r w:rsidRPr="00744DF9">
              <w:rPr>
                <w:lang w:val="ru-RU"/>
              </w:rPr>
              <w:t>(</w:t>
            </w:r>
            <w:r w:rsidRPr="00744DF9">
              <w:rPr>
                <w:i/>
                <w:iCs/>
                <w:lang w:val="ru-RU"/>
              </w:rPr>
              <w:t xml:space="preserve">N </w:t>
            </w:r>
            <w:r w:rsidRPr="00744DF9">
              <w:rPr>
                <w:lang w:val="ru-RU"/>
              </w:rPr>
              <w:t xml:space="preserve">– 4 и </w:t>
            </w:r>
            <w:r w:rsidRPr="00744DF9">
              <w:rPr>
                <w:i/>
                <w:iCs/>
                <w:lang w:val="ru-RU"/>
              </w:rPr>
              <w:t xml:space="preserve">N </w:t>
            </w:r>
            <w:r w:rsidRPr="00744DF9">
              <w:rPr>
                <w:lang w:val="ru-RU"/>
              </w:rPr>
              <w:t>– 8)</w:t>
            </w:r>
          </w:p>
        </w:tc>
        <w:tc>
          <w:tcPr>
            <w:tcW w:w="2505" w:type="dxa"/>
            <w:tcBorders>
              <w:top w:val="single" w:sz="4" w:space="0" w:color="auto"/>
              <w:left w:val="single" w:sz="4" w:space="0" w:color="auto"/>
              <w:bottom w:val="single" w:sz="4" w:space="0" w:color="auto"/>
              <w:right w:val="single" w:sz="4" w:space="0" w:color="auto"/>
            </w:tcBorders>
            <w:vAlign w:val="center"/>
            <w:hideMark/>
          </w:tcPr>
          <w:p w14:paraId="5D380F0D" w14:textId="77777777" w:rsidR="00DB6D4F" w:rsidRPr="00744DF9" w:rsidRDefault="00DB6D4F">
            <w:pPr>
              <w:pStyle w:val="Tabletext"/>
              <w:keepNext/>
              <w:keepLines/>
              <w:jc w:val="center"/>
              <w:rPr>
                <w:lang w:val="ru-RU"/>
              </w:rPr>
            </w:pPr>
            <w:r w:rsidRPr="00744DF9">
              <w:rPr>
                <w:lang w:val="ru-RU"/>
              </w:rPr>
              <w:t>−41,6</w:t>
            </w:r>
          </w:p>
        </w:tc>
        <w:tc>
          <w:tcPr>
            <w:tcW w:w="2506" w:type="dxa"/>
            <w:tcBorders>
              <w:top w:val="single" w:sz="4" w:space="0" w:color="auto"/>
              <w:left w:val="single" w:sz="4" w:space="0" w:color="auto"/>
              <w:bottom w:val="single" w:sz="4" w:space="0" w:color="auto"/>
              <w:right w:val="single" w:sz="4" w:space="0" w:color="auto"/>
            </w:tcBorders>
            <w:vAlign w:val="center"/>
            <w:hideMark/>
          </w:tcPr>
          <w:p w14:paraId="4AA650A5" w14:textId="77777777" w:rsidR="00DB6D4F" w:rsidRPr="00744DF9" w:rsidRDefault="00DB6D4F">
            <w:pPr>
              <w:pStyle w:val="Tabletext"/>
              <w:keepNext/>
              <w:keepLines/>
              <w:jc w:val="center"/>
              <w:rPr>
                <w:lang w:val="ru-RU"/>
              </w:rPr>
            </w:pPr>
            <w:r w:rsidRPr="00744DF9">
              <w:rPr>
                <w:lang w:val="ru-RU"/>
              </w:rPr>
              <w:t>−38,9</w:t>
            </w:r>
          </w:p>
        </w:tc>
        <w:tc>
          <w:tcPr>
            <w:tcW w:w="2506" w:type="dxa"/>
            <w:tcBorders>
              <w:top w:val="single" w:sz="4" w:space="0" w:color="auto"/>
              <w:left w:val="single" w:sz="4" w:space="0" w:color="auto"/>
              <w:bottom w:val="single" w:sz="4" w:space="0" w:color="auto"/>
              <w:right w:val="single" w:sz="4" w:space="0" w:color="auto"/>
            </w:tcBorders>
            <w:vAlign w:val="center"/>
            <w:hideMark/>
          </w:tcPr>
          <w:p w14:paraId="6970AB7F" w14:textId="77777777" w:rsidR="00DB6D4F" w:rsidRPr="00744DF9" w:rsidRDefault="00DB6D4F">
            <w:pPr>
              <w:pStyle w:val="Tabletext"/>
              <w:keepNext/>
              <w:keepLines/>
              <w:jc w:val="center"/>
              <w:rPr>
                <w:lang w:val="ru-RU"/>
              </w:rPr>
            </w:pPr>
            <w:r w:rsidRPr="00744DF9">
              <w:rPr>
                <w:lang w:val="ru-RU"/>
              </w:rPr>
              <w:t>−35,8</w:t>
            </w:r>
          </w:p>
        </w:tc>
      </w:tr>
      <w:tr w:rsidR="00DB6D4F" w:rsidRPr="00744DF9" w14:paraId="6206E7E4" w14:textId="77777777" w:rsidTr="00744DF9">
        <w:trPr>
          <w:jc w:val="center"/>
        </w:trPr>
        <w:tc>
          <w:tcPr>
            <w:tcW w:w="2122" w:type="dxa"/>
            <w:tcBorders>
              <w:top w:val="single" w:sz="4" w:space="0" w:color="auto"/>
              <w:left w:val="single" w:sz="4" w:space="0" w:color="auto"/>
              <w:bottom w:val="single" w:sz="4" w:space="0" w:color="auto"/>
              <w:right w:val="single" w:sz="4" w:space="0" w:color="auto"/>
            </w:tcBorders>
            <w:hideMark/>
          </w:tcPr>
          <w:p w14:paraId="40BC67A5" w14:textId="77777777" w:rsidR="00DB6D4F" w:rsidRPr="00744DF9" w:rsidRDefault="00DB6D4F">
            <w:pPr>
              <w:pStyle w:val="Tabletext"/>
              <w:jc w:val="center"/>
              <w:rPr>
                <w:lang w:val="ru-RU"/>
              </w:rPr>
            </w:pPr>
            <w:r w:rsidRPr="00744DF9">
              <w:rPr>
                <w:i/>
                <w:iCs/>
                <w:lang w:val="ru-RU"/>
              </w:rPr>
              <w:t xml:space="preserve">N </w:t>
            </w:r>
            <w:r w:rsidRPr="00744DF9">
              <w:rPr>
                <w:lang w:val="ru-RU"/>
              </w:rPr>
              <w:t xml:space="preserve">+ 5 и </w:t>
            </w:r>
            <w:r w:rsidRPr="00744DF9">
              <w:rPr>
                <w:i/>
                <w:iCs/>
                <w:lang w:val="ru-RU"/>
              </w:rPr>
              <w:t xml:space="preserve">N </w:t>
            </w:r>
            <w:r w:rsidRPr="00744DF9">
              <w:rPr>
                <w:lang w:val="ru-RU"/>
              </w:rPr>
              <w:t>+ 10</w:t>
            </w:r>
          </w:p>
          <w:p w14:paraId="16E0F365" w14:textId="77777777" w:rsidR="00DB6D4F" w:rsidRPr="00744DF9" w:rsidRDefault="00DB6D4F">
            <w:pPr>
              <w:pStyle w:val="Tabletext"/>
              <w:jc w:val="center"/>
              <w:rPr>
                <w:lang w:val="ru-RU"/>
              </w:rPr>
            </w:pPr>
            <w:r w:rsidRPr="00744DF9">
              <w:rPr>
                <w:lang w:val="ru-RU"/>
              </w:rPr>
              <w:t>(</w:t>
            </w:r>
            <w:r w:rsidRPr="00744DF9">
              <w:rPr>
                <w:i/>
                <w:iCs/>
                <w:lang w:val="ru-RU"/>
              </w:rPr>
              <w:t xml:space="preserve">N </w:t>
            </w:r>
            <w:r w:rsidRPr="00744DF9">
              <w:rPr>
                <w:lang w:val="ru-RU"/>
              </w:rPr>
              <w:t xml:space="preserve">– 5 и </w:t>
            </w:r>
            <w:r w:rsidRPr="00744DF9">
              <w:rPr>
                <w:i/>
                <w:iCs/>
                <w:lang w:val="ru-RU"/>
              </w:rPr>
              <w:t xml:space="preserve">N </w:t>
            </w:r>
            <w:r w:rsidRPr="00744DF9">
              <w:rPr>
                <w:lang w:val="ru-RU"/>
              </w:rPr>
              <w:t>– 10)</w:t>
            </w:r>
          </w:p>
        </w:tc>
        <w:tc>
          <w:tcPr>
            <w:tcW w:w="2505" w:type="dxa"/>
            <w:tcBorders>
              <w:top w:val="single" w:sz="4" w:space="0" w:color="auto"/>
              <w:left w:val="single" w:sz="4" w:space="0" w:color="auto"/>
              <w:bottom w:val="single" w:sz="4" w:space="0" w:color="auto"/>
              <w:right w:val="single" w:sz="4" w:space="0" w:color="auto"/>
            </w:tcBorders>
            <w:vAlign w:val="center"/>
            <w:hideMark/>
          </w:tcPr>
          <w:p w14:paraId="4EE623FC" w14:textId="77777777" w:rsidR="00DB6D4F" w:rsidRPr="00744DF9" w:rsidRDefault="00DB6D4F">
            <w:pPr>
              <w:pStyle w:val="Tabletext"/>
              <w:jc w:val="center"/>
              <w:rPr>
                <w:lang w:val="ru-RU"/>
              </w:rPr>
            </w:pPr>
            <w:r w:rsidRPr="00744DF9">
              <w:rPr>
                <w:lang w:val="ru-RU"/>
              </w:rPr>
              <w:t>−40,8</w:t>
            </w:r>
          </w:p>
        </w:tc>
        <w:tc>
          <w:tcPr>
            <w:tcW w:w="2506" w:type="dxa"/>
            <w:tcBorders>
              <w:top w:val="single" w:sz="4" w:space="0" w:color="auto"/>
              <w:left w:val="single" w:sz="4" w:space="0" w:color="auto"/>
              <w:bottom w:val="single" w:sz="4" w:space="0" w:color="auto"/>
              <w:right w:val="single" w:sz="4" w:space="0" w:color="auto"/>
            </w:tcBorders>
            <w:vAlign w:val="center"/>
            <w:hideMark/>
          </w:tcPr>
          <w:p w14:paraId="6DFF6086" w14:textId="77777777" w:rsidR="00DB6D4F" w:rsidRPr="00744DF9" w:rsidRDefault="00DB6D4F">
            <w:pPr>
              <w:pStyle w:val="Tabletext"/>
              <w:jc w:val="center"/>
              <w:rPr>
                <w:lang w:val="ru-RU"/>
              </w:rPr>
            </w:pPr>
            <w:r w:rsidRPr="00744DF9">
              <w:rPr>
                <w:lang w:val="ru-RU"/>
              </w:rPr>
              <w:t>−40,8</w:t>
            </w:r>
          </w:p>
        </w:tc>
        <w:tc>
          <w:tcPr>
            <w:tcW w:w="2506" w:type="dxa"/>
            <w:tcBorders>
              <w:top w:val="single" w:sz="4" w:space="0" w:color="auto"/>
              <w:left w:val="single" w:sz="4" w:space="0" w:color="auto"/>
              <w:bottom w:val="single" w:sz="4" w:space="0" w:color="auto"/>
              <w:right w:val="single" w:sz="4" w:space="0" w:color="auto"/>
            </w:tcBorders>
            <w:vAlign w:val="center"/>
            <w:hideMark/>
          </w:tcPr>
          <w:p w14:paraId="7926D6AF" w14:textId="77777777" w:rsidR="00DB6D4F" w:rsidRPr="00744DF9" w:rsidRDefault="00DB6D4F">
            <w:pPr>
              <w:pStyle w:val="Tabletext"/>
              <w:jc w:val="center"/>
              <w:rPr>
                <w:lang w:val="ru-RU"/>
              </w:rPr>
            </w:pPr>
            <w:r w:rsidRPr="00744DF9">
              <w:rPr>
                <w:lang w:val="ru-RU"/>
              </w:rPr>
              <w:t>−37,1</w:t>
            </w:r>
          </w:p>
        </w:tc>
      </w:tr>
      <w:tr w:rsidR="00DB6D4F" w:rsidRPr="00744DF9" w14:paraId="116D0CD8" w14:textId="77777777" w:rsidTr="00744DF9">
        <w:trPr>
          <w:jc w:val="center"/>
        </w:trPr>
        <w:tc>
          <w:tcPr>
            <w:tcW w:w="2122" w:type="dxa"/>
            <w:tcBorders>
              <w:top w:val="single" w:sz="4" w:space="0" w:color="auto"/>
              <w:left w:val="single" w:sz="4" w:space="0" w:color="auto"/>
              <w:bottom w:val="single" w:sz="4" w:space="0" w:color="auto"/>
              <w:right w:val="single" w:sz="4" w:space="0" w:color="auto"/>
            </w:tcBorders>
            <w:hideMark/>
          </w:tcPr>
          <w:p w14:paraId="3DFAFA75" w14:textId="77777777" w:rsidR="00DB6D4F" w:rsidRPr="00744DF9" w:rsidRDefault="00DB6D4F">
            <w:pPr>
              <w:pStyle w:val="Tabletext"/>
              <w:jc w:val="center"/>
              <w:rPr>
                <w:lang w:val="ru-RU"/>
              </w:rPr>
            </w:pPr>
            <w:r w:rsidRPr="00744DF9">
              <w:rPr>
                <w:i/>
                <w:iCs/>
                <w:lang w:val="ru-RU"/>
              </w:rPr>
              <w:t xml:space="preserve">N </w:t>
            </w:r>
            <w:r w:rsidRPr="00744DF9">
              <w:rPr>
                <w:lang w:val="ru-RU"/>
              </w:rPr>
              <w:t xml:space="preserve">+ 6 и </w:t>
            </w:r>
            <w:r w:rsidRPr="00744DF9">
              <w:rPr>
                <w:i/>
                <w:iCs/>
                <w:lang w:val="ru-RU"/>
              </w:rPr>
              <w:t xml:space="preserve">N </w:t>
            </w:r>
            <w:r w:rsidRPr="00744DF9">
              <w:rPr>
                <w:lang w:val="ru-RU"/>
              </w:rPr>
              <w:t>+ 12</w:t>
            </w:r>
          </w:p>
          <w:p w14:paraId="6067322B" w14:textId="77777777" w:rsidR="00DB6D4F" w:rsidRPr="00744DF9" w:rsidRDefault="00DB6D4F">
            <w:pPr>
              <w:pStyle w:val="Tabletext"/>
              <w:jc w:val="center"/>
              <w:rPr>
                <w:lang w:val="ru-RU"/>
              </w:rPr>
            </w:pPr>
            <w:r w:rsidRPr="00744DF9">
              <w:rPr>
                <w:lang w:val="ru-RU"/>
              </w:rPr>
              <w:t>(</w:t>
            </w:r>
            <w:r w:rsidRPr="00744DF9">
              <w:rPr>
                <w:i/>
                <w:iCs/>
                <w:lang w:val="ru-RU"/>
              </w:rPr>
              <w:t xml:space="preserve">N </w:t>
            </w:r>
            <w:r w:rsidRPr="00744DF9">
              <w:rPr>
                <w:lang w:val="ru-RU"/>
              </w:rPr>
              <w:t xml:space="preserve">– 6 и </w:t>
            </w:r>
            <w:r w:rsidRPr="00744DF9">
              <w:rPr>
                <w:i/>
                <w:iCs/>
                <w:lang w:val="ru-RU"/>
              </w:rPr>
              <w:t xml:space="preserve">N </w:t>
            </w:r>
            <w:r w:rsidRPr="00744DF9">
              <w:rPr>
                <w:lang w:val="ru-RU"/>
              </w:rPr>
              <w:t>– 12)</w:t>
            </w:r>
          </w:p>
        </w:tc>
        <w:tc>
          <w:tcPr>
            <w:tcW w:w="2505" w:type="dxa"/>
            <w:tcBorders>
              <w:top w:val="single" w:sz="4" w:space="0" w:color="auto"/>
              <w:left w:val="single" w:sz="4" w:space="0" w:color="auto"/>
              <w:bottom w:val="single" w:sz="4" w:space="0" w:color="auto"/>
              <w:right w:val="single" w:sz="4" w:space="0" w:color="auto"/>
            </w:tcBorders>
            <w:vAlign w:val="center"/>
            <w:hideMark/>
          </w:tcPr>
          <w:p w14:paraId="71FC8963" w14:textId="77777777" w:rsidR="00DB6D4F" w:rsidRPr="00744DF9" w:rsidRDefault="00DB6D4F">
            <w:pPr>
              <w:pStyle w:val="Tabletext"/>
              <w:jc w:val="center"/>
              <w:rPr>
                <w:lang w:val="ru-RU"/>
              </w:rPr>
            </w:pPr>
            <w:r w:rsidRPr="00744DF9">
              <w:rPr>
                <w:lang w:val="ru-RU"/>
              </w:rPr>
              <w:t>−44,3</w:t>
            </w:r>
          </w:p>
        </w:tc>
        <w:tc>
          <w:tcPr>
            <w:tcW w:w="2506" w:type="dxa"/>
            <w:tcBorders>
              <w:top w:val="single" w:sz="4" w:space="0" w:color="auto"/>
              <w:left w:val="single" w:sz="4" w:space="0" w:color="auto"/>
              <w:bottom w:val="single" w:sz="4" w:space="0" w:color="auto"/>
              <w:right w:val="single" w:sz="4" w:space="0" w:color="auto"/>
            </w:tcBorders>
            <w:vAlign w:val="center"/>
            <w:hideMark/>
          </w:tcPr>
          <w:p w14:paraId="002F9F24" w14:textId="77777777" w:rsidR="00DB6D4F" w:rsidRPr="00744DF9" w:rsidRDefault="00DB6D4F">
            <w:pPr>
              <w:pStyle w:val="Tabletext"/>
              <w:jc w:val="center"/>
              <w:rPr>
                <w:lang w:val="ru-RU"/>
              </w:rPr>
            </w:pPr>
            <w:r w:rsidRPr="00744DF9">
              <w:rPr>
                <w:lang w:val="ru-RU"/>
              </w:rPr>
              <w:t>−42,7</w:t>
            </w:r>
          </w:p>
        </w:tc>
        <w:tc>
          <w:tcPr>
            <w:tcW w:w="2506" w:type="dxa"/>
            <w:tcBorders>
              <w:top w:val="single" w:sz="4" w:space="0" w:color="auto"/>
              <w:left w:val="single" w:sz="4" w:space="0" w:color="auto"/>
              <w:bottom w:val="single" w:sz="4" w:space="0" w:color="auto"/>
              <w:right w:val="single" w:sz="4" w:space="0" w:color="auto"/>
            </w:tcBorders>
            <w:vAlign w:val="center"/>
            <w:hideMark/>
          </w:tcPr>
          <w:p w14:paraId="3DF8EB70" w14:textId="77777777" w:rsidR="00DB6D4F" w:rsidRPr="00744DF9" w:rsidRDefault="00DB6D4F">
            <w:pPr>
              <w:pStyle w:val="Tabletext"/>
              <w:jc w:val="center"/>
              <w:rPr>
                <w:lang w:val="ru-RU"/>
              </w:rPr>
            </w:pPr>
            <w:r w:rsidRPr="00744DF9">
              <w:rPr>
                <w:lang w:val="ru-RU"/>
              </w:rPr>
              <w:t>−37,7</w:t>
            </w:r>
          </w:p>
        </w:tc>
      </w:tr>
      <w:tr w:rsidR="00DB6D4F" w:rsidRPr="00744DF9" w14:paraId="35C863CA" w14:textId="77777777" w:rsidTr="00744DF9">
        <w:trPr>
          <w:jc w:val="center"/>
        </w:trPr>
        <w:tc>
          <w:tcPr>
            <w:tcW w:w="2122" w:type="dxa"/>
            <w:tcBorders>
              <w:top w:val="single" w:sz="4" w:space="0" w:color="auto"/>
              <w:left w:val="single" w:sz="4" w:space="0" w:color="auto"/>
              <w:bottom w:val="single" w:sz="4" w:space="0" w:color="auto"/>
              <w:right w:val="single" w:sz="4" w:space="0" w:color="auto"/>
            </w:tcBorders>
            <w:hideMark/>
          </w:tcPr>
          <w:p w14:paraId="1F928493" w14:textId="77777777" w:rsidR="00DB6D4F" w:rsidRPr="00744DF9" w:rsidRDefault="00DB6D4F">
            <w:pPr>
              <w:pStyle w:val="Tabletext"/>
              <w:jc w:val="center"/>
              <w:rPr>
                <w:lang w:val="ru-RU"/>
              </w:rPr>
            </w:pPr>
            <w:r w:rsidRPr="00744DF9">
              <w:rPr>
                <w:i/>
                <w:iCs/>
                <w:lang w:val="ru-RU"/>
              </w:rPr>
              <w:t xml:space="preserve">N </w:t>
            </w:r>
            <w:r w:rsidRPr="00744DF9">
              <w:rPr>
                <w:lang w:val="ru-RU"/>
              </w:rPr>
              <w:t xml:space="preserve">+ 7 и </w:t>
            </w:r>
            <w:r w:rsidRPr="00744DF9">
              <w:rPr>
                <w:i/>
                <w:iCs/>
                <w:lang w:val="ru-RU"/>
              </w:rPr>
              <w:t xml:space="preserve">N </w:t>
            </w:r>
            <w:r w:rsidRPr="00744DF9">
              <w:rPr>
                <w:lang w:val="ru-RU"/>
              </w:rPr>
              <w:t>+ 14</w:t>
            </w:r>
          </w:p>
          <w:p w14:paraId="52F4C787" w14:textId="77777777" w:rsidR="00DB6D4F" w:rsidRPr="00744DF9" w:rsidRDefault="00DB6D4F">
            <w:pPr>
              <w:pStyle w:val="Tabletext"/>
              <w:jc w:val="center"/>
              <w:rPr>
                <w:lang w:val="ru-RU"/>
              </w:rPr>
            </w:pPr>
            <w:r w:rsidRPr="00744DF9">
              <w:rPr>
                <w:lang w:val="ru-RU"/>
              </w:rPr>
              <w:t>(</w:t>
            </w:r>
            <w:r w:rsidRPr="00744DF9">
              <w:rPr>
                <w:i/>
                <w:iCs/>
                <w:lang w:val="ru-RU"/>
              </w:rPr>
              <w:t xml:space="preserve">N </w:t>
            </w:r>
            <w:r w:rsidRPr="00744DF9">
              <w:rPr>
                <w:lang w:val="ru-RU"/>
              </w:rPr>
              <w:t xml:space="preserve">– 7 и </w:t>
            </w:r>
            <w:r w:rsidRPr="00744DF9">
              <w:rPr>
                <w:i/>
                <w:iCs/>
                <w:lang w:val="ru-RU"/>
              </w:rPr>
              <w:t xml:space="preserve">N </w:t>
            </w:r>
            <w:r w:rsidRPr="00744DF9">
              <w:rPr>
                <w:lang w:val="ru-RU"/>
              </w:rPr>
              <w:t>– 14)</w:t>
            </w:r>
          </w:p>
        </w:tc>
        <w:tc>
          <w:tcPr>
            <w:tcW w:w="2505" w:type="dxa"/>
            <w:tcBorders>
              <w:top w:val="single" w:sz="4" w:space="0" w:color="auto"/>
              <w:left w:val="single" w:sz="4" w:space="0" w:color="auto"/>
              <w:bottom w:val="single" w:sz="4" w:space="0" w:color="auto"/>
              <w:right w:val="single" w:sz="4" w:space="0" w:color="auto"/>
            </w:tcBorders>
            <w:vAlign w:val="center"/>
            <w:hideMark/>
          </w:tcPr>
          <w:p w14:paraId="139774DD" w14:textId="77777777" w:rsidR="00DB6D4F" w:rsidRPr="00744DF9" w:rsidRDefault="00DB6D4F">
            <w:pPr>
              <w:pStyle w:val="Tabletext"/>
              <w:jc w:val="center"/>
              <w:rPr>
                <w:bCs/>
                <w:lang w:val="ru-RU"/>
              </w:rPr>
            </w:pPr>
            <w:r w:rsidRPr="00744DF9">
              <w:rPr>
                <w:lang w:val="ru-RU"/>
              </w:rPr>
              <w:t>−47,7</w:t>
            </w:r>
          </w:p>
        </w:tc>
        <w:tc>
          <w:tcPr>
            <w:tcW w:w="2506" w:type="dxa"/>
            <w:tcBorders>
              <w:top w:val="single" w:sz="4" w:space="0" w:color="auto"/>
              <w:left w:val="single" w:sz="4" w:space="0" w:color="auto"/>
              <w:bottom w:val="single" w:sz="4" w:space="0" w:color="auto"/>
              <w:right w:val="single" w:sz="4" w:space="0" w:color="auto"/>
            </w:tcBorders>
            <w:vAlign w:val="center"/>
            <w:hideMark/>
          </w:tcPr>
          <w:p w14:paraId="346B0E90" w14:textId="77777777" w:rsidR="00DB6D4F" w:rsidRPr="00744DF9" w:rsidRDefault="00DB6D4F">
            <w:pPr>
              <w:pStyle w:val="Tabletext"/>
              <w:jc w:val="center"/>
              <w:rPr>
                <w:bCs/>
                <w:lang w:val="ru-RU"/>
              </w:rPr>
            </w:pPr>
            <w:r w:rsidRPr="00744DF9">
              <w:rPr>
                <w:lang w:val="ru-RU"/>
              </w:rPr>
              <w:t>−</w:t>
            </w:r>
            <w:r w:rsidRPr="00744DF9">
              <w:rPr>
                <w:bCs/>
                <w:lang w:val="ru-RU"/>
              </w:rPr>
              <w:t>43,4</w:t>
            </w:r>
          </w:p>
        </w:tc>
        <w:tc>
          <w:tcPr>
            <w:tcW w:w="2506" w:type="dxa"/>
            <w:tcBorders>
              <w:top w:val="single" w:sz="4" w:space="0" w:color="auto"/>
              <w:left w:val="single" w:sz="4" w:space="0" w:color="auto"/>
              <w:bottom w:val="single" w:sz="4" w:space="0" w:color="auto"/>
              <w:right w:val="single" w:sz="4" w:space="0" w:color="auto"/>
            </w:tcBorders>
            <w:vAlign w:val="center"/>
            <w:hideMark/>
          </w:tcPr>
          <w:p w14:paraId="0A1A80B5" w14:textId="77777777" w:rsidR="00DB6D4F" w:rsidRPr="00744DF9" w:rsidRDefault="00DB6D4F">
            <w:pPr>
              <w:pStyle w:val="Tabletext"/>
              <w:jc w:val="center"/>
              <w:rPr>
                <w:bCs/>
                <w:lang w:val="ru-RU"/>
              </w:rPr>
            </w:pPr>
            <w:r w:rsidRPr="00744DF9">
              <w:rPr>
                <w:lang w:val="ru-RU"/>
              </w:rPr>
              <w:t>−</w:t>
            </w:r>
            <w:r w:rsidRPr="00744DF9">
              <w:rPr>
                <w:bCs/>
                <w:lang w:val="ru-RU"/>
              </w:rPr>
              <w:t>38,1</w:t>
            </w:r>
          </w:p>
        </w:tc>
      </w:tr>
      <w:tr w:rsidR="00DB6D4F" w:rsidRPr="00744DF9" w14:paraId="3293FB25" w14:textId="77777777" w:rsidTr="00744DF9">
        <w:trPr>
          <w:jc w:val="center"/>
        </w:trPr>
        <w:tc>
          <w:tcPr>
            <w:tcW w:w="2122" w:type="dxa"/>
            <w:tcBorders>
              <w:top w:val="single" w:sz="4" w:space="0" w:color="auto"/>
              <w:left w:val="single" w:sz="4" w:space="0" w:color="auto"/>
              <w:bottom w:val="single" w:sz="4" w:space="0" w:color="auto"/>
              <w:right w:val="single" w:sz="4" w:space="0" w:color="auto"/>
            </w:tcBorders>
            <w:hideMark/>
          </w:tcPr>
          <w:p w14:paraId="63A91386" w14:textId="77777777" w:rsidR="00DB6D4F" w:rsidRPr="00744DF9" w:rsidRDefault="00DB6D4F">
            <w:pPr>
              <w:pStyle w:val="Tabletext"/>
              <w:jc w:val="center"/>
              <w:rPr>
                <w:lang w:val="ru-RU"/>
              </w:rPr>
            </w:pPr>
            <w:r w:rsidRPr="00744DF9">
              <w:rPr>
                <w:i/>
                <w:iCs/>
                <w:lang w:val="ru-RU"/>
              </w:rPr>
              <w:t xml:space="preserve">N </w:t>
            </w:r>
            <w:r w:rsidRPr="00744DF9">
              <w:rPr>
                <w:lang w:val="ru-RU"/>
              </w:rPr>
              <w:t xml:space="preserve">+ 8 и </w:t>
            </w:r>
            <w:r w:rsidRPr="00744DF9">
              <w:rPr>
                <w:i/>
                <w:iCs/>
                <w:lang w:val="ru-RU"/>
              </w:rPr>
              <w:t xml:space="preserve">N </w:t>
            </w:r>
            <w:r w:rsidRPr="00744DF9">
              <w:rPr>
                <w:lang w:val="ru-RU"/>
              </w:rPr>
              <w:t>+ 16</w:t>
            </w:r>
          </w:p>
          <w:p w14:paraId="685EDF08" w14:textId="77777777" w:rsidR="00DB6D4F" w:rsidRPr="00744DF9" w:rsidRDefault="00DB6D4F">
            <w:pPr>
              <w:pStyle w:val="Tabletext"/>
              <w:jc w:val="center"/>
              <w:rPr>
                <w:lang w:val="ru-RU"/>
              </w:rPr>
            </w:pPr>
            <w:r w:rsidRPr="00744DF9">
              <w:rPr>
                <w:lang w:val="ru-RU"/>
              </w:rPr>
              <w:t>(</w:t>
            </w:r>
            <w:r w:rsidRPr="00744DF9">
              <w:rPr>
                <w:i/>
                <w:iCs/>
                <w:lang w:val="ru-RU"/>
              </w:rPr>
              <w:t xml:space="preserve">N </w:t>
            </w:r>
            <w:r w:rsidRPr="00744DF9">
              <w:rPr>
                <w:lang w:val="ru-RU"/>
              </w:rPr>
              <w:t xml:space="preserve">– 8 и </w:t>
            </w:r>
            <w:r w:rsidRPr="00744DF9">
              <w:rPr>
                <w:i/>
                <w:iCs/>
                <w:lang w:val="ru-RU"/>
              </w:rPr>
              <w:t xml:space="preserve">N </w:t>
            </w:r>
            <w:r w:rsidRPr="00744DF9">
              <w:rPr>
                <w:lang w:val="ru-RU"/>
              </w:rPr>
              <w:t>– 16)</w:t>
            </w:r>
          </w:p>
        </w:tc>
        <w:tc>
          <w:tcPr>
            <w:tcW w:w="2505" w:type="dxa"/>
            <w:tcBorders>
              <w:top w:val="single" w:sz="4" w:space="0" w:color="auto"/>
              <w:left w:val="single" w:sz="4" w:space="0" w:color="auto"/>
              <w:bottom w:val="single" w:sz="4" w:space="0" w:color="auto"/>
              <w:right w:val="single" w:sz="4" w:space="0" w:color="auto"/>
            </w:tcBorders>
            <w:vAlign w:val="center"/>
            <w:hideMark/>
          </w:tcPr>
          <w:p w14:paraId="1A9F3091" w14:textId="77777777" w:rsidR="00DB6D4F" w:rsidRPr="00744DF9" w:rsidRDefault="00DB6D4F">
            <w:pPr>
              <w:pStyle w:val="Tabletext"/>
              <w:jc w:val="center"/>
              <w:rPr>
                <w:bCs/>
                <w:lang w:val="ru-RU"/>
              </w:rPr>
            </w:pPr>
            <w:r w:rsidRPr="00744DF9">
              <w:rPr>
                <w:lang w:val="ru-RU"/>
              </w:rPr>
              <w:t>−52,3</w:t>
            </w:r>
          </w:p>
        </w:tc>
        <w:tc>
          <w:tcPr>
            <w:tcW w:w="2506" w:type="dxa"/>
            <w:tcBorders>
              <w:top w:val="single" w:sz="4" w:space="0" w:color="auto"/>
              <w:left w:val="single" w:sz="4" w:space="0" w:color="auto"/>
              <w:bottom w:val="single" w:sz="4" w:space="0" w:color="auto"/>
              <w:right w:val="single" w:sz="4" w:space="0" w:color="auto"/>
            </w:tcBorders>
            <w:vAlign w:val="center"/>
            <w:hideMark/>
          </w:tcPr>
          <w:p w14:paraId="6816EB69" w14:textId="77777777" w:rsidR="00DB6D4F" w:rsidRPr="00744DF9" w:rsidRDefault="00DB6D4F">
            <w:pPr>
              <w:pStyle w:val="Tabletext"/>
              <w:jc w:val="center"/>
              <w:rPr>
                <w:bCs/>
                <w:lang w:val="ru-RU"/>
              </w:rPr>
            </w:pPr>
            <w:r w:rsidRPr="00744DF9">
              <w:rPr>
                <w:lang w:val="ru-RU"/>
              </w:rPr>
              <w:t>−</w:t>
            </w:r>
            <w:r w:rsidRPr="00744DF9">
              <w:rPr>
                <w:bCs/>
                <w:lang w:val="ru-RU"/>
              </w:rPr>
              <w:t>44,2</w:t>
            </w:r>
          </w:p>
        </w:tc>
        <w:tc>
          <w:tcPr>
            <w:tcW w:w="2506" w:type="dxa"/>
            <w:tcBorders>
              <w:top w:val="single" w:sz="4" w:space="0" w:color="auto"/>
              <w:left w:val="single" w:sz="4" w:space="0" w:color="auto"/>
              <w:bottom w:val="single" w:sz="4" w:space="0" w:color="auto"/>
              <w:right w:val="single" w:sz="4" w:space="0" w:color="auto"/>
            </w:tcBorders>
            <w:vAlign w:val="center"/>
            <w:hideMark/>
          </w:tcPr>
          <w:p w14:paraId="525218F3" w14:textId="77777777" w:rsidR="00DB6D4F" w:rsidRPr="00744DF9" w:rsidRDefault="00DB6D4F">
            <w:pPr>
              <w:pStyle w:val="Tabletext"/>
              <w:jc w:val="center"/>
              <w:rPr>
                <w:bCs/>
                <w:lang w:val="ru-RU"/>
              </w:rPr>
            </w:pPr>
            <w:r w:rsidRPr="00744DF9">
              <w:rPr>
                <w:lang w:val="ru-RU"/>
              </w:rPr>
              <w:t>−</w:t>
            </w:r>
            <w:r w:rsidRPr="00744DF9">
              <w:rPr>
                <w:bCs/>
                <w:lang w:val="ru-RU"/>
              </w:rPr>
              <w:t>39,4</w:t>
            </w:r>
          </w:p>
        </w:tc>
      </w:tr>
      <w:tr w:rsidR="00DB6D4F" w:rsidRPr="00744DF9" w14:paraId="7CAD04E8" w14:textId="77777777" w:rsidTr="00744DF9">
        <w:trPr>
          <w:jc w:val="center"/>
        </w:trPr>
        <w:tc>
          <w:tcPr>
            <w:tcW w:w="2122" w:type="dxa"/>
            <w:tcBorders>
              <w:top w:val="single" w:sz="4" w:space="0" w:color="auto"/>
              <w:left w:val="single" w:sz="4" w:space="0" w:color="auto"/>
              <w:bottom w:val="single" w:sz="4" w:space="0" w:color="auto"/>
              <w:right w:val="single" w:sz="4" w:space="0" w:color="auto"/>
            </w:tcBorders>
            <w:hideMark/>
          </w:tcPr>
          <w:p w14:paraId="72167E40" w14:textId="77777777" w:rsidR="00DB6D4F" w:rsidRPr="00744DF9" w:rsidRDefault="00DB6D4F">
            <w:pPr>
              <w:pStyle w:val="Tabletext"/>
              <w:jc w:val="center"/>
              <w:rPr>
                <w:lang w:val="ru-RU"/>
              </w:rPr>
            </w:pPr>
            <w:r w:rsidRPr="00744DF9">
              <w:rPr>
                <w:i/>
                <w:iCs/>
                <w:lang w:val="ru-RU"/>
              </w:rPr>
              <w:t xml:space="preserve">N </w:t>
            </w:r>
            <w:r w:rsidRPr="00744DF9">
              <w:rPr>
                <w:lang w:val="ru-RU"/>
              </w:rPr>
              <w:t xml:space="preserve">+ 9 и </w:t>
            </w:r>
            <w:r w:rsidRPr="00744DF9">
              <w:rPr>
                <w:i/>
                <w:iCs/>
                <w:lang w:val="ru-RU"/>
              </w:rPr>
              <w:t xml:space="preserve">N </w:t>
            </w:r>
            <w:r w:rsidRPr="00744DF9">
              <w:rPr>
                <w:lang w:val="ru-RU"/>
              </w:rPr>
              <w:t>+ 18</w:t>
            </w:r>
          </w:p>
          <w:p w14:paraId="63F645D9" w14:textId="77777777" w:rsidR="00DB6D4F" w:rsidRPr="00744DF9" w:rsidRDefault="00DB6D4F">
            <w:pPr>
              <w:pStyle w:val="Tabletext"/>
              <w:jc w:val="center"/>
              <w:rPr>
                <w:lang w:val="ru-RU"/>
              </w:rPr>
            </w:pPr>
            <w:r w:rsidRPr="00744DF9">
              <w:rPr>
                <w:lang w:val="ru-RU"/>
              </w:rPr>
              <w:t>(</w:t>
            </w:r>
            <w:r w:rsidRPr="00744DF9">
              <w:rPr>
                <w:i/>
                <w:iCs/>
                <w:lang w:val="ru-RU"/>
              </w:rPr>
              <w:t xml:space="preserve">N </w:t>
            </w:r>
            <w:r w:rsidRPr="00744DF9">
              <w:rPr>
                <w:lang w:val="ru-RU"/>
              </w:rPr>
              <w:t xml:space="preserve">– 9 и </w:t>
            </w:r>
            <w:r w:rsidRPr="00744DF9">
              <w:rPr>
                <w:i/>
                <w:iCs/>
                <w:lang w:val="ru-RU"/>
              </w:rPr>
              <w:t xml:space="preserve">N </w:t>
            </w:r>
            <w:r w:rsidRPr="00744DF9">
              <w:rPr>
                <w:lang w:val="ru-RU"/>
              </w:rPr>
              <w:t>– 18)</w:t>
            </w:r>
          </w:p>
        </w:tc>
        <w:tc>
          <w:tcPr>
            <w:tcW w:w="2505" w:type="dxa"/>
            <w:tcBorders>
              <w:top w:val="single" w:sz="4" w:space="0" w:color="auto"/>
              <w:left w:val="single" w:sz="4" w:space="0" w:color="auto"/>
              <w:bottom w:val="single" w:sz="4" w:space="0" w:color="auto"/>
              <w:right w:val="single" w:sz="4" w:space="0" w:color="auto"/>
            </w:tcBorders>
            <w:vAlign w:val="center"/>
            <w:hideMark/>
          </w:tcPr>
          <w:p w14:paraId="79E2858C" w14:textId="77777777" w:rsidR="00DB6D4F" w:rsidRPr="00744DF9" w:rsidRDefault="00DB6D4F">
            <w:pPr>
              <w:pStyle w:val="Tabletext"/>
              <w:jc w:val="center"/>
              <w:rPr>
                <w:bCs/>
                <w:lang w:val="ru-RU"/>
              </w:rPr>
            </w:pPr>
            <w:r w:rsidRPr="00744DF9">
              <w:rPr>
                <w:lang w:val="ru-RU"/>
              </w:rPr>
              <w:t>−48,8</w:t>
            </w:r>
          </w:p>
        </w:tc>
        <w:tc>
          <w:tcPr>
            <w:tcW w:w="2506" w:type="dxa"/>
            <w:tcBorders>
              <w:top w:val="single" w:sz="4" w:space="0" w:color="auto"/>
              <w:left w:val="single" w:sz="4" w:space="0" w:color="auto"/>
              <w:bottom w:val="single" w:sz="4" w:space="0" w:color="auto"/>
              <w:right w:val="single" w:sz="4" w:space="0" w:color="auto"/>
            </w:tcBorders>
            <w:vAlign w:val="center"/>
            <w:hideMark/>
          </w:tcPr>
          <w:p w14:paraId="022A4566" w14:textId="77777777" w:rsidR="00DB6D4F" w:rsidRPr="00744DF9" w:rsidRDefault="00DB6D4F">
            <w:pPr>
              <w:pStyle w:val="Tabletext"/>
              <w:jc w:val="center"/>
              <w:rPr>
                <w:bCs/>
                <w:lang w:val="ru-RU"/>
              </w:rPr>
            </w:pPr>
            <w:r w:rsidRPr="00744DF9">
              <w:rPr>
                <w:lang w:val="ru-RU"/>
              </w:rPr>
              <w:t>−</w:t>
            </w:r>
            <w:r w:rsidRPr="00744DF9">
              <w:rPr>
                <w:bCs/>
                <w:lang w:val="ru-RU"/>
              </w:rPr>
              <w:t>43,2</w:t>
            </w:r>
          </w:p>
        </w:tc>
        <w:tc>
          <w:tcPr>
            <w:tcW w:w="2506" w:type="dxa"/>
            <w:tcBorders>
              <w:top w:val="single" w:sz="4" w:space="0" w:color="auto"/>
              <w:left w:val="single" w:sz="4" w:space="0" w:color="auto"/>
              <w:bottom w:val="single" w:sz="4" w:space="0" w:color="auto"/>
              <w:right w:val="single" w:sz="4" w:space="0" w:color="auto"/>
            </w:tcBorders>
            <w:vAlign w:val="center"/>
            <w:hideMark/>
          </w:tcPr>
          <w:p w14:paraId="2AB4FF25" w14:textId="77777777" w:rsidR="00DB6D4F" w:rsidRPr="00744DF9" w:rsidRDefault="00DB6D4F">
            <w:pPr>
              <w:pStyle w:val="Tabletext"/>
              <w:jc w:val="center"/>
              <w:rPr>
                <w:bCs/>
                <w:lang w:val="ru-RU"/>
              </w:rPr>
            </w:pPr>
            <w:r w:rsidRPr="00744DF9">
              <w:rPr>
                <w:lang w:val="ru-RU"/>
              </w:rPr>
              <w:t>−</w:t>
            </w:r>
            <w:r w:rsidRPr="00744DF9">
              <w:rPr>
                <w:bCs/>
                <w:lang w:val="ru-RU"/>
              </w:rPr>
              <w:t>38,7</w:t>
            </w:r>
          </w:p>
        </w:tc>
      </w:tr>
      <w:tr w:rsidR="00DB6D4F" w:rsidRPr="00744DF9" w14:paraId="4CD7CC9A" w14:textId="77777777" w:rsidTr="00744DF9">
        <w:trPr>
          <w:jc w:val="center"/>
        </w:trPr>
        <w:tc>
          <w:tcPr>
            <w:tcW w:w="2122" w:type="dxa"/>
            <w:tcBorders>
              <w:top w:val="single" w:sz="4" w:space="0" w:color="auto"/>
              <w:left w:val="single" w:sz="4" w:space="0" w:color="auto"/>
              <w:bottom w:val="single" w:sz="4" w:space="0" w:color="auto"/>
              <w:right w:val="single" w:sz="4" w:space="0" w:color="auto"/>
            </w:tcBorders>
            <w:hideMark/>
          </w:tcPr>
          <w:p w14:paraId="14A240A7" w14:textId="77777777" w:rsidR="00DB6D4F" w:rsidRPr="00744DF9" w:rsidRDefault="00DB6D4F">
            <w:pPr>
              <w:pStyle w:val="Tabletext"/>
              <w:jc w:val="center"/>
              <w:rPr>
                <w:lang w:val="ru-RU"/>
              </w:rPr>
            </w:pPr>
            <w:r w:rsidRPr="00744DF9">
              <w:rPr>
                <w:i/>
                <w:iCs/>
                <w:lang w:val="ru-RU"/>
              </w:rPr>
              <w:t xml:space="preserve">N </w:t>
            </w:r>
            <w:r w:rsidRPr="00744DF9">
              <w:rPr>
                <w:lang w:val="ru-RU"/>
              </w:rPr>
              <w:t xml:space="preserve">+ 10 и </w:t>
            </w:r>
            <w:r w:rsidRPr="00744DF9">
              <w:rPr>
                <w:i/>
                <w:iCs/>
                <w:lang w:val="ru-RU"/>
              </w:rPr>
              <w:t xml:space="preserve">N </w:t>
            </w:r>
            <w:r w:rsidRPr="00744DF9">
              <w:rPr>
                <w:lang w:val="ru-RU"/>
              </w:rPr>
              <w:t>+ 20</w:t>
            </w:r>
          </w:p>
          <w:p w14:paraId="2F9710A0" w14:textId="77777777" w:rsidR="00DB6D4F" w:rsidRPr="00744DF9" w:rsidRDefault="00DB6D4F">
            <w:pPr>
              <w:pStyle w:val="Tabletext"/>
              <w:jc w:val="center"/>
              <w:rPr>
                <w:lang w:val="ru-RU"/>
              </w:rPr>
            </w:pPr>
            <w:r w:rsidRPr="00744DF9">
              <w:rPr>
                <w:lang w:val="ru-RU"/>
              </w:rPr>
              <w:t>(</w:t>
            </w:r>
            <w:r w:rsidRPr="00744DF9">
              <w:rPr>
                <w:i/>
                <w:iCs/>
                <w:lang w:val="ru-RU"/>
              </w:rPr>
              <w:t xml:space="preserve">N </w:t>
            </w:r>
            <w:r w:rsidRPr="00744DF9">
              <w:rPr>
                <w:lang w:val="ru-RU"/>
              </w:rPr>
              <w:t xml:space="preserve">– 10 и </w:t>
            </w:r>
            <w:r w:rsidRPr="00744DF9">
              <w:rPr>
                <w:i/>
                <w:iCs/>
                <w:lang w:val="ru-RU"/>
              </w:rPr>
              <w:t xml:space="preserve">N </w:t>
            </w:r>
            <w:r w:rsidRPr="00744DF9">
              <w:rPr>
                <w:lang w:val="ru-RU"/>
              </w:rPr>
              <w:t>– 20)</w:t>
            </w:r>
          </w:p>
        </w:tc>
        <w:tc>
          <w:tcPr>
            <w:tcW w:w="2505" w:type="dxa"/>
            <w:tcBorders>
              <w:top w:val="single" w:sz="4" w:space="0" w:color="auto"/>
              <w:left w:val="single" w:sz="4" w:space="0" w:color="auto"/>
              <w:bottom w:val="single" w:sz="4" w:space="0" w:color="auto"/>
              <w:right w:val="single" w:sz="4" w:space="0" w:color="auto"/>
            </w:tcBorders>
            <w:vAlign w:val="center"/>
            <w:hideMark/>
          </w:tcPr>
          <w:p w14:paraId="51658851" w14:textId="77777777" w:rsidR="00DB6D4F" w:rsidRPr="00744DF9" w:rsidRDefault="00DB6D4F">
            <w:pPr>
              <w:pStyle w:val="Tabletext"/>
              <w:jc w:val="center"/>
              <w:rPr>
                <w:bCs/>
                <w:lang w:val="ru-RU"/>
              </w:rPr>
            </w:pPr>
            <w:r w:rsidRPr="00744DF9">
              <w:rPr>
                <w:lang w:val="ru-RU"/>
              </w:rPr>
              <w:t>−50,9</w:t>
            </w:r>
          </w:p>
        </w:tc>
        <w:tc>
          <w:tcPr>
            <w:tcW w:w="2506" w:type="dxa"/>
            <w:tcBorders>
              <w:top w:val="single" w:sz="4" w:space="0" w:color="auto"/>
              <w:left w:val="single" w:sz="4" w:space="0" w:color="auto"/>
              <w:bottom w:val="single" w:sz="4" w:space="0" w:color="auto"/>
              <w:right w:val="single" w:sz="4" w:space="0" w:color="auto"/>
            </w:tcBorders>
            <w:vAlign w:val="center"/>
            <w:hideMark/>
          </w:tcPr>
          <w:p w14:paraId="3F2B5C20" w14:textId="77777777" w:rsidR="00DB6D4F" w:rsidRPr="00744DF9" w:rsidRDefault="00DB6D4F">
            <w:pPr>
              <w:pStyle w:val="Tabletext"/>
              <w:jc w:val="center"/>
              <w:rPr>
                <w:bCs/>
                <w:lang w:val="ru-RU"/>
              </w:rPr>
            </w:pPr>
            <w:r w:rsidRPr="00744DF9">
              <w:rPr>
                <w:lang w:val="ru-RU"/>
              </w:rPr>
              <w:t>−</w:t>
            </w:r>
            <w:r w:rsidRPr="00744DF9">
              <w:rPr>
                <w:bCs/>
                <w:lang w:val="ru-RU"/>
              </w:rPr>
              <w:t>43,6</w:t>
            </w:r>
          </w:p>
        </w:tc>
        <w:tc>
          <w:tcPr>
            <w:tcW w:w="2506" w:type="dxa"/>
            <w:tcBorders>
              <w:top w:val="single" w:sz="4" w:space="0" w:color="auto"/>
              <w:left w:val="single" w:sz="4" w:space="0" w:color="auto"/>
              <w:bottom w:val="single" w:sz="4" w:space="0" w:color="auto"/>
              <w:right w:val="single" w:sz="4" w:space="0" w:color="auto"/>
            </w:tcBorders>
            <w:vAlign w:val="center"/>
            <w:hideMark/>
          </w:tcPr>
          <w:p w14:paraId="7D7A0326" w14:textId="77777777" w:rsidR="00DB6D4F" w:rsidRPr="00744DF9" w:rsidRDefault="00DB6D4F">
            <w:pPr>
              <w:pStyle w:val="Tabletext"/>
              <w:jc w:val="center"/>
              <w:rPr>
                <w:bCs/>
                <w:lang w:val="ru-RU"/>
              </w:rPr>
            </w:pPr>
            <w:r w:rsidRPr="00744DF9">
              <w:rPr>
                <w:lang w:val="ru-RU"/>
              </w:rPr>
              <w:t>−</w:t>
            </w:r>
            <w:r w:rsidRPr="00744DF9">
              <w:rPr>
                <w:bCs/>
                <w:lang w:val="ru-RU"/>
              </w:rPr>
              <w:t>37,3</w:t>
            </w:r>
          </w:p>
        </w:tc>
      </w:tr>
    </w:tbl>
    <w:p w14:paraId="0DD11D45" w14:textId="77777777" w:rsidR="00DB6D4F" w:rsidRPr="00744DF9" w:rsidRDefault="00DB6D4F" w:rsidP="00DB6D4F">
      <w:pPr>
        <w:pStyle w:val="Tablefin"/>
        <w:rPr>
          <w:lang w:val="ru-RU"/>
        </w:rPr>
      </w:pPr>
    </w:p>
    <w:p w14:paraId="2A5C9411" w14:textId="77777777" w:rsidR="00DB6D4F" w:rsidRPr="00744DF9" w:rsidRDefault="00DB6D4F" w:rsidP="00DB6D4F">
      <w:pPr>
        <w:pStyle w:val="Heading3"/>
        <w:rPr>
          <w:rFonts w:eastAsia="MS Mincho"/>
          <w:lang w:val="ru-RU"/>
        </w:rPr>
      </w:pPr>
      <w:r w:rsidRPr="00744DF9">
        <w:rPr>
          <w:rFonts w:eastAsia="MS Mincho"/>
          <w:lang w:val="ru-RU"/>
        </w:rPr>
        <w:t>1.3.5</w:t>
      </w:r>
      <w:r w:rsidRPr="00744DF9">
        <w:rPr>
          <w:rFonts w:eastAsia="MS Mincho"/>
          <w:lang w:val="ru-RU"/>
        </w:rPr>
        <w:tab/>
      </w:r>
      <w:r w:rsidRPr="00744DF9">
        <w:rPr>
          <w:rFonts w:eastAsia="MS Mincho"/>
          <w:color w:val="000000"/>
          <w:lang w:val="ru-RU"/>
        </w:rPr>
        <w:t>Избирательность по соседнему каналу</w:t>
      </w:r>
    </w:p>
    <w:p w14:paraId="3CA92C43" w14:textId="77777777" w:rsidR="00DB6D4F" w:rsidRPr="00744DF9" w:rsidRDefault="00DB6D4F" w:rsidP="00DB6D4F">
      <w:pPr>
        <w:rPr>
          <w:rFonts w:eastAsia="MS Mincho"/>
          <w:szCs w:val="24"/>
          <w:lang w:val="ru-RU"/>
        </w:rPr>
      </w:pPr>
      <w:r w:rsidRPr="00744DF9">
        <w:rPr>
          <w:color w:val="000000"/>
          <w:lang w:val="ru-RU"/>
        </w:rPr>
        <w:t>Избирательность по соседнему каналу (ACS) выражается в децибелах и может быть рассчитана в соответствии с Рекомендацией МСЭ-Т BT.1368 следующим образом:</w:t>
      </w:r>
    </w:p>
    <w:p w14:paraId="4113E93F" w14:textId="77777777" w:rsidR="00DB6D4F" w:rsidRPr="00744DF9" w:rsidRDefault="00DB6D4F" w:rsidP="00DB6D4F">
      <w:pPr>
        <w:pStyle w:val="Equation"/>
        <w:rPr>
          <w:lang w:val="ru-RU" w:eastAsia="zh-CN"/>
        </w:rPr>
      </w:pPr>
      <w:r w:rsidRPr="00744DF9">
        <w:rPr>
          <w:iCs/>
          <w:lang w:val="ru-RU" w:eastAsia="zh-CN"/>
        </w:rPr>
        <w:tab/>
      </w:r>
      <w:r w:rsidRPr="00744DF9">
        <w:rPr>
          <w:iCs/>
          <w:lang w:val="ru-RU" w:eastAsia="zh-CN"/>
        </w:rPr>
        <w:tab/>
      </w:r>
      <m:oMath>
        <m:r>
          <w:rPr>
            <w:rFonts w:ascii="Cambria Math" w:hAnsi="Cambria Math"/>
            <w:lang w:val="ru-RU" w:eastAsia="zh-CN"/>
          </w:rPr>
          <m:t>ACS</m:t>
        </m:r>
        <m:r>
          <m:rPr>
            <m:sty m:val="p"/>
          </m:rPr>
          <w:rPr>
            <w:rFonts w:ascii="Cambria Math" w:hAnsi="Cambria Math"/>
            <w:lang w:val="ru-RU" w:eastAsia="zh-CN"/>
          </w:rPr>
          <m:t xml:space="preserve"> </m:t>
        </m:r>
        <m:d>
          <m:dPr>
            <m:ctrlPr>
              <w:rPr>
                <w:rFonts w:ascii="Cambria Math" w:hAnsi="Cambria Math"/>
                <w:iCs/>
                <w:szCs w:val="22"/>
                <w:lang w:val="ru-RU" w:eastAsia="zh-CN"/>
              </w:rPr>
            </m:ctrlPr>
          </m:dPr>
          <m:e>
            <m:r>
              <m:rPr>
                <m:sty m:val="p"/>
              </m:rPr>
              <w:rPr>
                <w:rFonts w:ascii="Cambria Math" w:hAnsi="Cambria Math"/>
                <w:lang w:val="ru-RU" w:eastAsia="zh-CN"/>
              </w:rPr>
              <m:t>дБ</m:t>
            </m:r>
          </m:e>
        </m:d>
        <m:r>
          <m:rPr>
            <m:sty m:val="p"/>
          </m:rPr>
          <w:rPr>
            <w:rFonts w:ascii="Cambria Math" w:hAnsi="Cambria Math"/>
            <w:lang w:val="ru-RU" w:eastAsia="zh-CN"/>
          </w:rPr>
          <m:t>=-10 log</m:t>
        </m:r>
        <m:d>
          <m:dPr>
            <m:ctrlPr>
              <w:rPr>
                <w:rFonts w:ascii="Cambria Math" w:hAnsi="Cambria Math"/>
                <w:szCs w:val="22"/>
                <w:lang w:val="ru-RU" w:eastAsia="zh-CN"/>
              </w:rPr>
            </m:ctrlPr>
          </m:dPr>
          <m:e>
            <m:sSup>
              <m:sSupPr>
                <m:ctrlPr>
                  <w:rPr>
                    <w:rFonts w:ascii="Cambria Math" w:hAnsi="Cambria Math"/>
                    <w:szCs w:val="22"/>
                    <w:lang w:val="ru-RU" w:eastAsia="zh-CN"/>
                  </w:rPr>
                </m:ctrlPr>
              </m:sSupPr>
              <m:e>
                <m:r>
                  <m:rPr>
                    <m:sty m:val="p"/>
                  </m:rPr>
                  <w:rPr>
                    <w:rFonts w:ascii="Cambria Math" w:hAnsi="Cambria Math"/>
                    <w:lang w:val="ru-RU" w:eastAsia="zh-CN"/>
                  </w:rPr>
                  <m:t>10</m:t>
                </m:r>
              </m:e>
              <m:sup>
                <m:r>
                  <m:rPr>
                    <m:sty m:val="p"/>
                  </m:rPr>
                  <w:rPr>
                    <w:rFonts w:ascii="Cambria Math" w:hAnsi="Cambria Math"/>
                    <w:lang w:val="ru-RU" w:eastAsia="zh-CN"/>
                  </w:rPr>
                  <m:t>-</m:t>
                </m:r>
                <m:f>
                  <m:fPr>
                    <m:ctrlPr>
                      <w:rPr>
                        <w:rFonts w:ascii="Cambria Math" w:hAnsi="Cambria Math"/>
                        <w:szCs w:val="22"/>
                        <w:lang w:val="ru-RU" w:eastAsia="zh-CN"/>
                      </w:rPr>
                    </m:ctrlPr>
                  </m:fPr>
                  <m:num>
                    <m:r>
                      <w:rPr>
                        <w:rFonts w:ascii="Cambria Math" w:hAnsi="Cambria Math"/>
                        <w:lang w:val="ru-RU" w:eastAsia="zh-CN"/>
                      </w:rPr>
                      <m:t>ACIR</m:t>
                    </m:r>
                    <m:r>
                      <m:rPr>
                        <m:sty m:val="p"/>
                      </m:rPr>
                      <w:rPr>
                        <w:rFonts w:ascii="Cambria Math" w:hAnsi="Cambria Math"/>
                        <w:lang w:val="ru-RU" w:eastAsia="zh-CN"/>
                      </w:rPr>
                      <m:t xml:space="preserve"> (дБ)</m:t>
                    </m:r>
                  </m:num>
                  <m:den>
                    <m:r>
                      <m:rPr>
                        <m:sty m:val="p"/>
                      </m:rPr>
                      <w:rPr>
                        <w:rFonts w:ascii="Cambria Math" w:hAnsi="Cambria Math"/>
                        <w:lang w:val="ru-RU" w:eastAsia="zh-CN"/>
                      </w:rPr>
                      <m:t>10</m:t>
                    </m:r>
                  </m:den>
                </m:f>
              </m:sup>
            </m:sSup>
            <m:r>
              <m:rPr>
                <m:sty m:val="p"/>
              </m:rPr>
              <w:rPr>
                <w:rFonts w:ascii="Cambria Math" w:hAnsi="Cambria Math"/>
                <w:lang w:val="ru-RU" w:eastAsia="zh-CN"/>
              </w:rPr>
              <m:t>-</m:t>
            </m:r>
            <m:sSup>
              <m:sSupPr>
                <m:ctrlPr>
                  <w:rPr>
                    <w:rFonts w:ascii="Cambria Math" w:hAnsi="Cambria Math"/>
                    <w:szCs w:val="22"/>
                    <w:lang w:val="ru-RU" w:eastAsia="zh-CN"/>
                  </w:rPr>
                </m:ctrlPr>
              </m:sSupPr>
              <m:e>
                <m:r>
                  <m:rPr>
                    <m:sty m:val="p"/>
                  </m:rPr>
                  <w:rPr>
                    <w:rFonts w:ascii="Cambria Math" w:hAnsi="Cambria Math"/>
                    <w:lang w:val="ru-RU" w:eastAsia="zh-CN"/>
                  </w:rPr>
                  <m:t>10</m:t>
                </m:r>
              </m:e>
              <m:sup>
                <m:r>
                  <m:rPr>
                    <m:sty m:val="p"/>
                  </m:rPr>
                  <w:rPr>
                    <w:rFonts w:ascii="Cambria Math" w:hAnsi="Cambria Math"/>
                    <w:lang w:val="ru-RU" w:eastAsia="zh-CN"/>
                  </w:rPr>
                  <m:t>-</m:t>
                </m:r>
                <m:f>
                  <m:fPr>
                    <m:ctrlPr>
                      <w:rPr>
                        <w:rFonts w:ascii="Cambria Math" w:hAnsi="Cambria Math"/>
                        <w:szCs w:val="22"/>
                        <w:lang w:val="ru-RU" w:eastAsia="zh-CN"/>
                      </w:rPr>
                    </m:ctrlPr>
                  </m:fPr>
                  <m:num>
                    <m:r>
                      <w:rPr>
                        <w:rFonts w:ascii="Cambria Math" w:hAnsi="Cambria Math"/>
                        <w:lang w:val="ru-RU" w:eastAsia="zh-CN"/>
                      </w:rPr>
                      <m:t>ACLR</m:t>
                    </m:r>
                    <m:r>
                      <m:rPr>
                        <m:sty m:val="p"/>
                      </m:rPr>
                      <w:rPr>
                        <w:rFonts w:ascii="Cambria Math" w:hAnsi="Cambria Math"/>
                        <w:lang w:val="ru-RU" w:eastAsia="zh-CN"/>
                      </w:rPr>
                      <m:t xml:space="preserve"> (дБ)</m:t>
                    </m:r>
                  </m:num>
                  <m:den>
                    <m:r>
                      <m:rPr>
                        <m:sty m:val="p"/>
                      </m:rPr>
                      <w:rPr>
                        <w:rFonts w:ascii="Cambria Math" w:hAnsi="Cambria Math"/>
                        <w:lang w:val="ru-RU" w:eastAsia="zh-CN"/>
                      </w:rPr>
                      <m:t>10</m:t>
                    </m:r>
                  </m:den>
                </m:f>
              </m:sup>
            </m:sSup>
          </m:e>
        </m:d>
      </m:oMath>
      <w:r w:rsidRPr="00744DF9">
        <w:rPr>
          <w:lang w:val="ru-RU" w:eastAsia="zh-CN"/>
        </w:rPr>
        <w:t>,</w:t>
      </w:r>
      <w:r w:rsidRPr="00744DF9">
        <w:rPr>
          <w:lang w:val="ru-RU" w:eastAsia="zh-CN"/>
        </w:rPr>
        <w:tab/>
      </w:r>
      <w:r w:rsidRPr="00744DF9">
        <w:rPr>
          <w:lang w:val="ru-RU" w:eastAsia="fr-FR"/>
        </w:rPr>
        <w:t>(1)</w:t>
      </w:r>
    </w:p>
    <w:p w14:paraId="33E7E6BC" w14:textId="77777777" w:rsidR="00DB6D4F" w:rsidRPr="00744DF9" w:rsidRDefault="00DB6D4F" w:rsidP="00DB6D4F">
      <w:pPr>
        <w:rPr>
          <w:lang w:val="ru-RU" w:eastAsia="fr-FR"/>
        </w:rPr>
      </w:pPr>
      <w:r w:rsidRPr="00744DF9">
        <w:rPr>
          <w:lang w:val="ru-RU" w:eastAsia="fr-FR"/>
        </w:rPr>
        <w:t>где:</w:t>
      </w:r>
    </w:p>
    <w:p w14:paraId="628B93C2" w14:textId="77777777" w:rsidR="00DB6D4F" w:rsidRPr="00744DF9" w:rsidRDefault="00DB6D4F" w:rsidP="00DB6D4F">
      <w:pPr>
        <w:pStyle w:val="Equationlegend"/>
        <w:rPr>
          <w:lang w:val="ru-RU"/>
        </w:rPr>
      </w:pPr>
      <w:r w:rsidRPr="00744DF9">
        <w:rPr>
          <w:lang w:val="ru-RU" w:eastAsia="fr-FR"/>
        </w:rPr>
        <w:tab/>
      </w:r>
      <w:r w:rsidRPr="00744DF9">
        <w:rPr>
          <w:lang w:val="ru-RU"/>
        </w:rPr>
        <w:t>ACIR:</w:t>
      </w:r>
      <w:r w:rsidRPr="00744DF9">
        <w:rPr>
          <w:lang w:val="ru-RU"/>
        </w:rPr>
        <w:tab/>
        <w:t>коэффициент помех по соседнему каналу;</w:t>
      </w:r>
    </w:p>
    <w:p w14:paraId="1FB07509" w14:textId="77777777" w:rsidR="00DB6D4F" w:rsidRPr="00744DF9" w:rsidRDefault="00DB6D4F" w:rsidP="00DB6D4F">
      <w:pPr>
        <w:pStyle w:val="Equationlegend"/>
        <w:rPr>
          <w:lang w:val="ru-RU"/>
        </w:rPr>
      </w:pPr>
      <w:r w:rsidRPr="00744DF9">
        <w:rPr>
          <w:lang w:val="ru-RU"/>
        </w:rPr>
        <w:tab/>
        <w:t>ACLR:</w:t>
      </w:r>
      <w:r w:rsidRPr="00744DF9">
        <w:rPr>
          <w:lang w:val="ru-RU"/>
        </w:rPr>
        <w:tab/>
        <w:t>коэффициент утечки мощности мешающего сигнала в соседний канал.</w:t>
      </w:r>
    </w:p>
    <w:p w14:paraId="4F86A1E6" w14:textId="77777777" w:rsidR="00DB6D4F" w:rsidRPr="00744DF9" w:rsidRDefault="00DB6D4F" w:rsidP="00DB6D4F">
      <w:pPr>
        <w:rPr>
          <w:lang w:val="ru-RU"/>
        </w:rPr>
      </w:pPr>
      <w:r w:rsidRPr="00744DF9">
        <w:rPr>
          <w:lang w:val="ru-RU"/>
        </w:rPr>
        <w:t>Следует отметить, что:</w:t>
      </w:r>
    </w:p>
    <w:p w14:paraId="655053C6" w14:textId="2C36527A" w:rsidR="00EA665B" w:rsidRPr="00744DF9" w:rsidRDefault="00EA665B" w:rsidP="00EA665B">
      <w:pPr>
        <w:pStyle w:val="Equation"/>
        <w:rPr>
          <w:lang w:val="ru-RU" w:eastAsia="fr-FR"/>
        </w:rPr>
      </w:pPr>
      <w:bookmarkStart w:id="5" w:name="_Hlk160465484"/>
      <w:r w:rsidRPr="00744DF9">
        <w:rPr>
          <w:lang w:val="ru-RU" w:eastAsia="fr-FR"/>
        </w:rPr>
        <w:tab/>
      </w:r>
      <w:r w:rsidRPr="00744DF9">
        <w:rPr>
          <w:lang w:val="ru-RU" w:eastAsia="fr-FR"/>
        </w:rPr>
        <w:tab/>
      </w:r>
      <m:oMath>
        <m:r>
          <w:rPr>
            <w:rFonts w:ascii="Cambria Math" w:hAnsi="Cambria Math"/>
            <w:lang w:val="ru-RU" w:eastAsia="fr-FR"/>
          </w:rPr>
          <m:t xml:space="preserve">ACIR </m:t>
        </m:r>
        <m:d>
          <m:dPr>
            <m:ctrlPr>
              <w:rPr>
                <w:rFonts w:ascii="Cambria Math" w:hAnsi="Cambria Math"/>
                <w:iCs/>
                <w:lang w:val="ru-RU" w:eastAsia="fr-FR"/>
              </w:rPr>
            </m:ctrlPr>
          </m:dPr>
          <m:e>
            <m:r>
              <m:rPr>
                <m:sty m:val="p"/>
              </m:rPr>
              <w:rPr>
                <w:rFonts w:ascii="Cambria Math" w:hAnsi="Cambria Math"/>
                <w:lang w:val="ru-RU" w:eastAsia="fr-FR"/>
              </w:rPr>
              <m:t>дБ</m:t>
            </m:r>
          </m:e>
        </m:d>
        <m:r>
          <w:rPr>
            <w:rFonts w:ascii="Cambria Math" w:hAnsi="Cambria Math"/>
            <w:lang w:val="ru-RU" w:eastAsia="fr-FR"/>
          </w:rPr>
          <m:t>=</m:t>
        </m:r>
        <m:sSub>
          <m:sSubPr>
            <m:ctrlPr>
              <w:rPr>
                <w:rFonts w:ascii="Cambria Math" w:hAnsi="Cambria Math"/>
                <w:i/>
                <w:lang w:val="ru-RU" w:eastAsia="fr-FR"/>
              </w:rPr>
            </m:ctrlPr>
          </m:sSubPr>
          <m:e>
            <m:r>
              <w:rPr>
                <w:rFonts w:ascii="Cambria Math" w:hAnsi="Cambria Math"/>
                <w:lang w:val="ru-RU" w:eastAsia="fr-FR"/>
              </w:rPr>
              <m:t>PR</m:t>
            </m:r>
          </m:e>
          <m:sub>
            <m:r>
              <w:rPr>
                <w:rFonts w:ascii="Cambria Math" w:hAnsi="Cambria Math"/>
                <w:lang w:val="ru-RU" w:eastAsia="fr-FR"/>
              </w:rPr>
              <m:t>co-ch</m:t>
            </m:r>
          </m:sub>
        </m:sSub>
        <m:r>
          <m:rPr>
            <m:sty m:val="p"/>
          </m:rPr>
          <w:rPr>
            <w:rFonts w:ascii="Cambria Math" w:hAnsi="Cambria Math"/>
            <w:lang w:val="ru-RU" w:eastAsia="fr-FR"/>
          </w:rPr>
          <m:t>(дБ)</m:t>
        </m:r>
        <m:r>
          <w:rPr>
            <w:rFonts w:ascii="Cambria Math" w:hAnsi="Cambria Math"/>
            <w:lang w:val="ru-RU" w:eastAsia="fr-FR"/>
          </w:rPr>
          <m:t>-</m:t>
        </m:r>
        <m:sSub>
          <m:sSubPr>
            <m:ctrlPr>
              <w:rPr>
                <w:rFonts w:ascii="Cambria Math" w:hAnsi="Cambria Math"/>
                <w:i/>
                <w:lang w:val="ru-RU" w:eastAsia="fr-FR"/>
              </w:rPr>
            </m:ctrlPr>
          </m:sSubPr>
          <m:e>
            <m:r>
              <w:rPr>
                <w:rFonts w:ascii="Cambria Math" w:hAnsi="Cambria Math"/>
                <w:lang w:val="ru-RU" w:eastAsia="fr-FR"/>
              </w:rPr>
              <m:t>PR</m:t>
            </m:r>
          </m:e>
          <m:sub>
            <m:r>
              <w:rPr>
                <w:rFonts w:ascii="Cambria Math" w:hAnsi="Cambria Math"/>
                <w:lang w:val="ru-RU" w:eastAsia="fr-FR"/>
              </w:rPr>
              <m:t>adj-ch</m:t>
            </m:r>
          </m:sub>
        </m:sSub>
        <m:r>
          <m:rPr>
            <m:sty m:val="p"/>
          </m:rPr>
          <w:rPr>
            <w:rFonts w:ascii="Cambria Math" w:hAnsi="Cambria Math"/>
            <w:lang w:val="ru-RU" w:eastAsia="fr-FR"/>
          </w:rPr>
          <m:t>(дБ)</m:t>
        </m:r>
      </m:oMath>
      <w:r w:rsidRPr="00744DF9">
        <w:rPr>
          <w:lang w:val="ru-RU" w:eastAsia="fr-FR"/>
        </w:rPr>
        <w:t>,</w:t>
      </w:r>
      <w:r w:rsidRPr="00744DF9">
        <w:rPr>
          <w:lang w:val="ru-RU" w:eastAsia="fr-FR"/>
        </w:rPr>
        <w:tab/>
      </w:r>
    </w:p>
    <w:bookmarkEnd w:id="5"/>
    <w:p w14:paraId="799E1F6D" w14:textId="77777777" w:rsidR="00DB6D4F" w:rsidRPr="00744DF9" w:rsidRDefault="00DB6D4F" w:rsidP="00DB6D4F">
      <w:pPr>
        <w:keepNext/>
        <w:keepLines/>
        <w:rPr>
          <w:lang w:val="ru-RU"/>
        </w:rPr>
      </w:pPr>
      <w:r w:rsidRPr="00744DF9">
        <w:rPr>
          <w:lang w:val="ru-RU"/>
        </w:rPr>
        <w:t>где:</w:t>
      </w:r>
    </w:p>
    <w:p w14:paraId="42287F06" w14:textId="77777777" w:rsidR="00DB6D4F" w:rsidRPr="00744DF9" w:rsidRDefault="00DB6D4F" w:rsidP="00DB6D4F">
      <w:pPr>
        <w:pStyle w:val="Equationlegend"/>
        <w:rPr>
          <w:lang w:val="ru-RU" w:eastAsia="fr-FR"/>
        </w:rPr>
      </w:pPr>
      <w:r w:rsidRPr="00744DF9">
        <w:rPr>
          <w:lang w:val="ru-RU" w:eastAsia="fr-FR"/>
        </w:rPr>
        <w:tab/>
      </w:r>
      <w:r w:rsidRPr="00744DF9">
        <w:rPr>
          <w:i/>
          <w:iCs/>
          <w:lang w:val="ru-RU" w:eastAsia="fr-FR"/>
        </w:rPr>
        <w:t>PR</w:t>
      </w:r>
      <w:r w:rsidRPr="00744DF9">
        <w:rPr>
          <w:i/>
          <w:iCs/>
          <w:vertAlign w:val="subscript"/>
          <w:lang w:val="ru-RU" w:eastAsia="fr-FR"/>
        </w:rPr>
        <w:t>co-ch</w:t>
      </w:r>
      <w:r w:rsidRPr="00744DF9">
        <w:rPr>
          <w:lang w:val="ru-RU" w:eastAsia="fr-FR"/>
        </w:rPr>
        <w:t xml:space="preserve"> (дБ): </w:t>
      </w:r>
      <w:r w:rsidRPr="00744DF9">
        <w:rPr>
          <w:lang w:val="ru-RU" w:eastAsia="fr-FR"/>
        </w:rPr>
        <w:tab/>
        <w:t xml:space="preserve">защитное отношение </w:t>
      </w:r>
      <w:r w:rsidRPr="00744DF9">
        <w:rPr>
          <w:color w:val="000000"/>
          <w:lang w:val="ru-RU"/>
        </w:rPr>
        <w:t>по совмещенному каналу</w:t>
      </w:r>
      <w:r w:rsidRPr="00744DF9">
        <w:rPr>
          <w:lang w:val="ru-RU" w:eastAsia="fr-FR"/>
        </w:rPr>
        <w:t xml:space="preserve"> приемника;</w:t>
      </w:r>
    </w:p>
    <w:p w14:paraId="269DEEB6" w14:textId="77777777" w:rsidR="00DB6D4F" w:rsidRPr="00744DF9" w:rsidRDefault="00DB6D4F" w:rsidP="00DB6D4F">
      <w:pPr>
        <w:pStyle w:val="Equationlegend"/>
        <w:rPr>
          <w:lang w:val="ru-RU" w:eastAsia="fr-FR"/>
        </w:rPr>
      </w:pPr>
      <w:r w:rsidRPr="00744DF9">
        <w:rPr>
          <w:lang w:val="ru-RU" w:eastAsia="fr-FR"/>
        </w:rPr>
        <w:tab/>
      </w:r>
      <w:r w:rsidRPr="00744DF9">
        <w:rPr>
          <w:i/>
          <w:iCs/>
          <w:lang w:val="ru-RU" w:eastAsia="fr-FR"/>
        </w:rPr>
        <w:t>PR</w:t>
      </w:r>
      <w:r w:rsidRPr="00744DF9">
        <w:rPr>
          <w:i/>
          <w:iCs/>
          <w:vertAlign w:val="subscript"/>
          <w:lang w:val="ru-RU" w:eastAsia="fr-FR"/>
        </w:rPr>
        <w:t>adj-ch</w:t>
      </w:r>
      <w:r w:rsidRPr="00744DF9">
        <w:rPr>
          <w:lang w:val="ru-RU" w:eastAsia="fr-FR"/>
        </w:rPr>
        <w:t xml:space="preserve"> (дБ): </w:t>
      </w:r>
      <w:r w:rsidRPr="00744DF9">
        <w:rPr>
          <w:lang w:val="ru-RU" w:eastAsia="fr-FR"/>
        </w:rPr>
        <w:tab/>
        <w:t xml:space="preserve">защитное отношение </w:t>
      </w:r>
      <w:r w:rsidRPr="00744DF9">
        <w:rPr>
          <w:color w:val="000000"/>
          <w:lang w:val="ru-RU"/>
        </w:rPr>
        <w:t>по соседнему каналу</w:t>
      </w:r>
      <w:r w:rsidRPr="00744DF9">
        <w:rPr>
          <w:lang w:val="ru-RU" w:eastAsia="fr-FR"/>
        </w:rPr>
        <w:t xml:space="preserve"> приемника.</w:t>
      </w:r>
    </w:p>
    <w:p w14:paraId="13DB7451" w14:textId="77777777" w:rsidR="00DB6D4F" w:rsidRPr="00744DF9" w:rsidRDefault="00DB6D4F" w:rsidP="00DB6D4F">
      <w:pPr>
        <w:pStyle w:val="Heading3"/>
        <w:rPr>
          <w:rFonts w:eastAsia="MS Mincho"/>
          <w:lang w:val="ru-RU"/>
        </w:rPr>
      </w:pPr>
      <w:r w:rsidRPr="00744DF9">
        <w:rPr>
          <w:rFonts w:eastAsia="MS Mincho"/>
          <w:lang w:val="ru-RU"/>
        </w:rPr>
        <w:lastRenderedPageBreak/>
        <w:t>1.3.6</w:t>
      </w:r>
      <w:r w:rsidRPr="00744DF9">
        <w:rPr>
          <w:rFonts w:eastAsia="MS Mincho"/>
          <w:lang w:val="ru-RU"/>
        </w:rPr>
        <w:tab/>
        <w:t>Импульсная характеристика канала</w:t>
      </w:r>
    </w:p>
    <w:p w14:paraId="650A03BE" w14:textId="77777777" w:rsidR="00DB6D4F" w:rsidRPr="00744DF9" w:rsidRDefault="00DB6D4F" w:rsidP="00DB6D4F">
      <w:pPr>
        <w:keepNext/>
        <w:keepLines/>
        <w:rPr>
          <w:rFonts w:eastAsia="MS Mincho"/>
          <w:lang w:val="ru-RU"/>
        </w:rPr>
      </w:pPr>
      <w:r w:rsidRPr="00744DF9">
        <w:rPr>
          <w:lang w:val="ru-RU"/>
        </w:rPr>
        <w:t>Расчетные значения импульсной характеристики канала для эталонного приемника ATSC 6 МГц находятся в диапазоне от –30 мкс (опережающее эхо) до +40 мкс (запаздывающее эхо), при этом амплитуды уменьшаются по мере перемещения. В таблице 15 описана величина профиля импульсной характеристики канала приемника в статическом или квазистатическом состоянии в присутствии одиночного статического эхо-сигнала. Приемник должен быть нечувствителен к фазе одиночного эхо</w:t>
      </w:r>
      <w:r w:rsidRPr="00744DF9">
        <w:rPr>
          <w:lang w:val="ru-RU"/>
        </w:rPr>
        <w:noBreakHyphen/>
        <w:t>сигнала. Квазистатическое состояние представляет собой сдвиг фазы, использующий медленный доплеровский сдвиг величиной 0,05 Гц.</w:t>
      </w:r>
    </w:p>
    <w:p w14:paraId="4C3E7254" w14:textId="77777777" w:rsidR="00DB6D4F" w:rsidRPr="00744DF9" w:rsidRDefault="00DB6D4F" w:rsidP="00DB6D4F">
      <w:pPr>
        <w:pStyle w:val="TableNo"/>
        <w:rPr>
          <w:lang w:val="ru-RU"/>
        </w:rPr>
      </w:pPr>
      <w:r w:rsidRPr="00744DF9">
        <w:rPr>
          <w:lang w:val="ru-RU"/>
        </w:rPr>
        <w:t>ТАБЛИЦА 15</w:t>
      </w:r>
    </w:p>
    <w:p w14:paraId="12B4E659" w14:textId="0F26639A" w:rsidR="00DB6D4F" w:rsidRPr="00744DF9" w:rsidRDefault="00DB6D4F" w:rsidP="00DB6D4F">
      <w:pPr>
        <w:pStyle w:val="Tabletitle"/>
        <w:rPr>
          <w:lang w:val="ru-RU"/>
        </w:rPr>
      </w:pPr>
      <w:r w:rsidRPr="00744DF9">
        <w:rPr>
          <w:lang w:val="ru-RU"/>
        </w:rPr>
        <w:t>Максимальная величина профиля импульсной характеристики канала</w:t>
      </w:r>
      <w:r w:rsidR="00744DF9">
        <w:rPr>
          <w:lang w:val="ru-RU"/>
        </w:rPr>
        <w:t xml:space="preserve"> </w:t>
      </w:r>
      <w:r w:rsidRPr="00744DF9">
        <w:rPr>
          <w:lang w:val="ru-RU"/>
        </w:rPr>
        <w:t xml:space="preserve">для эталонной приемной системы ATSC 6 МГц в присутствии одиночного статического эхо-сигнала </w:t>
      </w:r>
      <w:r w:rsidR="00744DF9">
        <w:rPr>
          <w:lang w:val="ru-RU"/>
        </w:rPr>
        <w:br/>
      </w:r>
      <w:r w:rsidRPr="00744DF9">
        <w:rPr>
          <w:lang w:val="ru-RU"/>
        </w:rPr>
        <w:t>с различной величиной задержки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2233"/>
      </w:tblGrid>
      <w:tr w:rsidR="00DB6D4F" w:rsidRPr="00744DF9" w14:paraId="4AFFB7D2" w14:textId="77777777" w:rsidTr="00DB6D4F">
        <w:trPr>
          <w:jc w:val="center"/>
        </w:trPr>
        <w:tc>
          <w:tcPr>
            <w:tcW w:w="2212" w:type="dxa"/>
            <w:tcBorders>
              <w:top w:val="single" w:sz="4" w:space="0" w:color="auto"/>
              <w:left w:val="single" w:sz="4" w:space="0" w:color="auto"/>
              <w:bottom w:val="single" w:sz="4" w:space="0" w:color="auto"/>
              <w:right w:val="single" w:sz="4" w:space="0" w:color="auto"/>
            </w:tcBorders>
            <w:hideMark/>
          </w:tcPr>
          <w:p w14:paraId="40F5920A" w14:textId="77777777" w:rsidR="00DB6D4F" w:rsidRPr="00744DF9" w:rsidRDefault="00DB6D4F">
            <w:pPr>
              <w:pStyle w:val="Tablehead"/>
              <w:rPr>
                <w:lang w:val="ru-RU"/>
              </w:rPr>
            </w:pPr>
            <w:r w:rsidRPr="00744DF9">
              <w:rPr>
                <w:lang w:val="ru-RU"/>
              </w:rPr>
              <w:t xml:space="preserve">Задержка </w:t>
            </w:r>
            <w:r w:rsidRPr="00744DF9">
              <w:rPr>
                <w:lang w:val="ru-RU"/>
              </w:rPr>
              <w:br/>
              <w:t>эхо-сигнала (мкс)</w:t>
            </w:r>
          </w:p>
        </w:tc>
        <w:tc>
          <w:tcPr>
            <w:tcW w:w="2233" w:type="dxa"/>
            <w:tcBorders>
              <w:top w:val="single" w:sz="4" w:space="0" w:color="auto"/>
              <w:left w:val="single" w:sz="4" w:space="0" w:color="auto"/>
              <w:bottom w:val="single" w:sz="4" w:space="0" w:color="auto"/>
              <w:right w:val="single" w:sz="4" w:space="0" w:color="auto"/>
            </w:tcBorders>
            <w:hideMark/>
          </w:tcPr>
          <w:p w14:paraId="27F05BD5" w14:textId="77777777" w:rsidR="00DB6D4F" w:rsidRPr="00744DF9" w:rsidRDefault="00DB6D4F">
            <w:pPr>
              <w:pStyle w:val="Tablehead"/>
              <w:rPr>
                <w:lang w:val="ru-RU"/>
              </w:rPr>
            </w:pPr>
            <w:r w:rsidRPr="00744DF9">
              <w:rPr>
                <w:lang w:val="ru-RU"/>
              </w:rPr>
              <w:t>Амплитуда</w:t>
            </w:r>
            <w:r w:rsidRPr="00744DF9">
              <w:rPr>
                <w:lang w:val="ru-RU"/>
              </w:rPr>
              <w:br/>
              <w:t>(дБ)</w:t>
            </w:r>
          </w:p>
        </w:tc>
      </w:tr>
      <w:tr w:rsidR="00DB6D4F" w:rsidRPr="00744DF9" w14:paraId="532563D8" w14:textId="77777777" w:rsidTr="00DB6D4F">
        <w:trPr>
          <w:jc w:val="center"/>
        </w:trPr>
        <w:tc>
          <w:tcPr>
            <w:tcW w:w="2212" w:type="dxa"/>
            <w:tcBorders>
              <w:top w:val="single" w:sz="4" w:space="0" w:color="auto"/>
              <w:left w:val="single" w:sz="4" w:space="0" w:color="auto"/>
              <w:bottom w:val="single" w:sz="4" w:space="0" w:color="auto"/>
              <w:right w:val="single" w:sz="4" w:space="0" w:color="auto"/>
            </w:tcBorders>
            <w:hideMark/>
          </w:tcPr>
          <w:p w14:paraId="4F3BCB08" w14:textId="77777777" w:rsidR="00DB6D4F" w:rsidRPr="00744DF9" w:rsidRDefault="00DB6D4F">
            <w:pPr>
              <w:pStyle w:val="Tabletext"/>
              <w:jc w:val="center"/>
              <w:rPr>
                <w:lang w:val="ru-RU"/>
              </w:rPr>
            </w:pPr>
            <w:r w:rsidRPr="00744DF9">
              <w:rPr>
                <w:lang w:val="ru-RU"/>
              </w:rPr>
              <w:t>−40,0</w:t>
            </w:r>
          </w:p>
        </w:tc>
        <w:tc>
          <w:tcPr>
            <w:tcW w:w="2233" w:type="dxa"/>
            <w:tcBorders>
              <w:top w:val="single" w:sz="4" w:space="0" w:color="auto"/>
              <w:left w:val="single" w:sz="4" w:space="0" w:color="auto"/>
              <w:bottom w:val="single" w:sz="4" w:space="0" w:color="auto"/>
              <w:right w:val="single" w:sz="4" w:space="0" w:color="auto"/>
            </w:tcBorders>
            <w:hideMark/>
          </w:tcPr>
          <w:p w14:paraId="43E8C048" w14:textId="77777777" w:rsidR="00DB6D4F" w:rsidRPr="00744DF9" w:rsidRDefault="00DB6D4F">
            <w:pPr>
              <w:pStyle w:val="Tabletext"/>
              <w:jc w:val="center"/>
              <w:rPr>
                <w:lang w:val="ru-RU"/>
              </w:rPr>
            </w:pPr>
            <w:r w:rsidRPr="00744DF9">
              <w:rPr>
                <w:lang w:val="ru-RU"/>
              </w:rPr>
              <w:t>−15</w:t>
            </w:r>
          </w:p>
        </w:tc>
      </w:tr>
      <w:tr w:rsidR="00DB6D4F" w:rsidRPr="00744DF9" w14:paraId="049BC72E" w14:textId="77777777" w:rsidTr="00DB6D4F">
        <w:trPr>
          <w:jc w:val="center"/>
        </w:trPr>
        <w:tc>
          <w:tcPr>
            <w:tcW w:w="2212" w:type="dxa"/>
            <w:tcBorders>
              <w:top w:val="single" w:sz="4" w:space="0" w:color="auto"/>
              <w:left w:val="single" w:sz="4" w:space="0" w:color="auto"/>
              <w:bottom w:val="single" w:sz="4" w:space="0" w:color="auto"/>
              <w:right w:val="single" w:sz="4" w:space="0" w:color="auto"/>
            </w:tcBorders>
            <w:hideMark/>
          </w:tcPr>
          <w:p w14:paraId="5C743F91" w14:textId="77777777" w:rsidR="00DB6D4F" w:rsidRPr="00744DF9" w:rsidRDefault="00DB6D4F">
            <w:pPr>
              <w:pStyle w:val="Tabletext"/>
              <w:jc w:val="center"/>
              <w:rPr>
                <w:lang w:val="ru-RU"/>
              </w:rPr>
            </w:pPr>
            <w:r w:rsidRPr="00744DF9">
              <w:rPr>
                <w:lang w:val="ru-RU"/>
              </w:rPr>
              <w:t>−30,0</w:t>
            </w:r>
          </w:p>
        </w:tc>
        <w:tc>
          <w:tcPr>
            <w:tcW w:w="2233" w:type="dxa"/>
            <w:tcBorders>
              <w:top w:val="single" w:sz="4" w:space="0" w:color="auto"/>
              <w:left w:val="single" w:sz="4" w:space="0" w:color="auto"/>
              <w:bottom w:val="single" w:sz="4" w:space="0" w:color="auto"/>
              <w:right w:val="single" w:sz="4" w:space="0" w:color="auto"/>
            </w:tcBorders>
            <w:hideMark/>
          </w:tcPr>
          <w:p w14:paraId="72B77F4E" w14:textId="77777777" w:rsidR="00DB6D4F" w:rsidRPr="00744DF9" w:rsidRDefault="00DB6D4F">
            <w:pPr>
              <w:pStyle w:val="Tabletext"/>
              <w:jc w:val="center"/>
              <w:rPr>
                <w:lang w:val="ru-RU"/>
              </w:rPr>
            </w:pPr>
            <w:r w:rsidRPr="00744DF9">
              <w:rPr>
                <w:lang w:val="ru-RU"/>
              </w:rPr>
              <w:t>−7</w:t>
            </w:r>
          </w:p>
        </w:tc>
      </w:tr>
      <w:tr w:rsidR="00DB6D4F" w:rsidRPr="00744DF9" w14:paraId="39974F9F" w14:textId="77777777" w:rsidTr="00DB6D4F">
        <w:trPr>
          <w:jc w:val="center"/>
        </w:trPr>
        <w:tc>
          <w:tcPr>
            <w:tcW w:w="2212" w:type="dxa"/>
            <w:tcBorders>
              <w:top w:val="single" w:sz="4" w:space="0" w:color="auto"/>
              <w:left w:val="single" w:sz="4" w:space="0" w:color="auto"/>
              <w:bottom w:val="single" w:sz="4" w:space="0" w:color="auto"/>
              <w:right w:val="single" w:sz="4" w:space="0" w:color="auto"/>
            </w:tcBorders>
            <w:hideMark/>
          </w:tcPr>
          <w:p w14:paraId="6734DC4B" w14:textId="77777777" w:rsidR="00DB6D4F" w:rsidRPr="00744DF9" w:rsidRDefault="00DB6D4F">
            <w:pPr>
              <w:pStyle w:val="Tabletext"/>
              <w:jc w:val="center"/>
              <w:rPr>
                <w:lang w:val="ru-RU"/>
              </w:rPr>
            </w:pPr>
            <w:r w:rsidRPr="00744DF9">
              <w:rPr>
                <w:lang w:val="ru-RU"/>
              </w:rPr>
              <w:t>−20,0</w:t>
            </w:r>
          </w:p>
        </w:tc>
        <w:tc>
          <w:tcPr>
            <w:tcW w:w="2233" w:type="dxa"/>
            <w:tcBorders>
              <w:top w:val="single" w:sz="4" w:space="0" w:color="auto"/>
              <w:left w:val="single" w:sz="4" w:space="0" w:color="auto"/>
              <w:bottom w:val="single" w:sz="4" w:space="0" w:color="auto"/>
              <w:right w:val="single" w:sz="4" w:space="0" w:color="auto"/>
            </w:tcBorders>
            <w:hideMark/>
          </w:tcPr>
          <w:p w14:paraId="71F40601" w14:textId="77777777" w:rsidR="00DB6D4F" w:rsidRPr="00744DF9" w:rsidRDefault="00DB6D4F">
            <w:pPr>
              <w:pStyle w:val="Tabletext"/>
              <w:jc w:val="center"/>
              <w:rPr>
                <w:lang w:val="ru-RU"/>
              </w:rPr>
            </w:pPr>
            <w:r w:rsidRPr="00744DF9">
              <w:rPr>
                <w:lang w:val="ru-RU"/>
              </w:rPr>
              <w:t>−7</w:t>
            </w:r>
          </w:p>
        </w:tc>
      </w:tr>
      <w:tr w:rsidR="00DB6D4F" w:rsidRPr="00744DF9" w14:paraId="444FE6F1" w14:textId="77777777" w:rsidTr="00DB6D4F">
        <w:trPr>
          <w:jc w:val="center"/>
        </w:trPr>
        <w:tc>
          <w:tcPr>
            <w:tcW w:w="2212" w:type="dxa"/>
            <w:tcBorders>
              <w:top w:val="single" w:sz="4" w:space="0" w:color="auto"/>
              <w:left w:val="single" w:sz="4" w:space="0" w:color="auto"/>
              <w:bottom w:val="single" w:sz="4" w:space="0" w:color="auto"/>
              <w:right w:val="single" w:sz="4" w:space="0" w:color="auto"/>
            </w:tcBorders>
            <w:hideMark/>
          </w:tcPr>
          <w:p w14:paraId="7CD658F4" w14:textId="77777777" w:rsidR="00DB6D4F" w:rsidRPr="00744DF9" w:rsidRDefault="00DB6D4F">
            <w:pPr>
              <w:pStyle w:val="Tabletext"/>
              <w:jc w:val="center"/>
              <w:rPr>
                <w:lang w:val="ru-RU"/>
              </w:rPr>
            </w:pPr>
            <w:r w:rsidRPr="00744DF9">
              <w:rPr>
                <w:lang w:val="ru-RU"/>
              </w:rPr>
              <w:t>−15,0</w:t>
            </w:r>
          </w:p>
        </w:tc>
        <w:tc>
          <w:tcPr>
            <w:tcW w:w="2233" w:type="dxa"/>
            <w:tcBorders>
              <w:top w:val="single" w:sz="4" w:space="0" w:color="auto"/>
              <w:left w:val="single" w:sz="4" w:space="0" w:color="auto"/>
              <w:bottom w:val="single" w:sz="4" w:space="0" w:color="auto"/>
              <w:right w:val="single" w:sz="4" w:space="0" w:color="auto"/>
            </w:tcBorders>
            <w:hideMark/>
          </w:tcPr>
          <w:p w14:paraId="461F92CF" w14:textId="77777777" w:rsidR="00DB6D4F" w:rsidRPr="00744DF9" w:rsidRDefault="00DB6D4F">
            <w:pPr>
              <w:pStyle w:val="Tabletext"/>
              <w:jc w:val="center"/>
              <w:rPr>
                <w:lang w:val="ru-RU"/>
              </w:rPr>
            </w:pPr>
            <w:r w:rsidRPr="00744DF9">
              <w:rPr>
                <w:lang w:val="ru-RU"/>
              </w:rPr>
              <w:t>−5</w:t>
            </w:r>
          </w:p>
        </w:tc>
      </w:tr>
      <w:tr w:rsidR="00DB6D4F" w:rsidRPr="00744DF9" w14:paraId="48B1D31E" w14:textId="77777777" w:rsidTr="00DB6D4F">
        <w:trPr>
          <w:jc w:val="center"/>
        </w:trPr>
        <w:tc>
          <w:tcPr>
            <w:tcW w:w="2212" w:type="dxa"/>
            <w:tcBorders>
              <w:top w:val="single" w:sz="4" w:space="0" w:color="auto"/>
              <w:left w:val="single" w:sz="4" w:space="0" w:color="auto"/>
              <w:bottom w:val="single" w:sz="4" w:space="0" w:color="auto"/>
              <w:right w:val="single" w:sz="4" w:space="0" w:color="auto"/>
            </w:tcBorders>
            <w:hideMark/>
          </w:tcPr>
          <w:p w14:paraId="485B79ED" w14:textId="77777777" w:rsidR="00DB6D4F" w:rsidRPr="00744DF9" w:rsidRDefault="00DB6D4F">
            <w:pPr>
              <w:pStyle w:val="Tabletext"/>
              <w:jc w:val="center"/>
              <w:rPr>
                <w:lang w:val="ru-RU"/>
              </w:rPr>
            </w:pPr>
            <w:r w:rsidRPr="00744DF9">
              <w:rPr>
                <w:lang w:val="ru-RU"/>
              </w:rPr>
              <w:t>−10,0</w:t>
            </w:r>
          </w:p>
        </w:tc>
        <w:tc>
          <w:tcPr>
            <w:tcW w:w="2233" w:type="dxa"/>
            <w:tcBorders>
              <w:top w:val="single" w:sz="4" w:space="0" w:color="auto"/>
              <w:left w:val="single" w:sz="4" w:space="0" w:color="auto"/>
              <w:bottom w:val="single" w:sz="4" w:space="0" w:color="auto"/>
              <w:right w:val="single" w:sz="4" w:space="0" w:color="auto"/>
            </w:tcBorders>
            <w:hideMark/>
          </w:tcPr>
          <w:p w14:paraId="786152C9" w14:textId="77777777" w:rsidR="00DB6D4F" w:rsidRPr="00744DF9" w:rsidRDefault="00DB6D4F">
            <w:pPr>
              <w:pStyle w:val="Tabletext"/>
              <w:jc w:val="center"/>
              <w:rPr>
                <w:lang w:val="ru-RU"/>
              </w:rPr>
            </w:pPr>
            <w:r w:rsidRPr="00744DF9">
              <w:rPr>
                <w:lang w:val="ru-RU"/>
              </w:rPr>
              <w:t>−3</w:t>
            </w:r>
          </w:p>
        </w:tc>
      </w:tr>
      <w:tr w:rsidR="00DB6D4F" w:rsidRPr="00744DF9" w14:paraId="58E5E5E5" w14:textId="77777777" w:rsidTr="00DB6D4F">
        <w:trPr>
          <w:jc w:val="center"/>
        </w:trPr>
        <w:tc>
          <w:tcPr>
            <w:tcW w:w="2212" w:type="dxa"/>
            <w:tcBorders>
              <w:top w:val="single" w:sz="4" w:space="0" w:color="auto"/>
              <w:left w:val="single" w:sz="4" w:space="0" w:color="auto"/>
              <w:bottom w:val="single" w:sz="4" w:space="0" w:color="auto"/>
              <w:right w:val="single" w:sz="4" w:space="0" w:color="auto"/>
            </w:tcBorders>
            <w:hideMark/>
          </w:tcPr>
          <w:p w14:paraId="68FD0787" w14:textId="77777777" w:rsidR="00DB6D4F" w:rsidRPr="00744DF9" w:rsidRDefault="00DB6D4F">
            <w:pPr>
              <w:pStyle w:val="Tabletext"/>
              <w:jc w:val="center"/>
              <w:rPr>
                <w:lang w:val="ru-RU"/>
              </w:rPr>
            </w:pPr>
            <w:r w:rsidRPr="00744DF9">
              <w:rPr>
                <w:lang w:val="ru-RU"/>
              </w:rPr>
              <w:t>−5,0</w:t>
            </w:r>
          </w:p>
        </w:tc>
        <w:tc>
          <w:tcPr>
            <w:tcW w:w="2233" w:type="dxa"/>
            <w:tcBorders>
              <w:top w:val="single" w:sz="4" w:space="0" w:color="auto"/>
              <w:left w:val="single" w:sz="4" w:space="0" w:color="auto"/>
              <w:bottom w:val="single" w:sz="4" w:space="0" w:color="auto"/>
              <w:right w:val="single" w:sz="4" w:space="0" w:color="auto"/>
            </w:tcBorders>
            <w:hideMark/>
          </w:tcPr>
          <w:p w14:paraId="4E16B9E2" w14:textId="77777777" w:rsidR="00DB6D4F" w:rsidRPr="00744DF9" w:rsidRDefault="00DB6D4F">
            <w:pPr>
              <w:pStyle w:val="Tabletext"/>
              <w:jc w:val="center"/>
              <w:rPr>
                <w:lang w:val="ru-RU"/>
              </w:rPr>
            </w:pPr>
            <w:r w:rsidRPr="00744DF9">
              <w:rPr>
                <w:lang w:val="ru-RU"/>
              </w:rPr>
              <w:t>−0,5</w:t>
            </w:r>
          </w:p>
        </w:tc>
      </w:tr>
      <w:tr w:rsidR="00DB6D4F" w:rsidRPr="00744DF9" w14:paraId="1464B140" w14:textId="77777777" w:rsidTr="00DB6D4F">
        <w:trPr>
          <w:jc w:val="center"/>
        </w:trPr>
        <w:tc>
          <w:tcPr>
            <w:tcW w:w="2212" w:type="dxa"/>
            <w:tcBorders>
              <w:top w:val="single" w:sz="4" w:space="0" w:color="auto"/>
              <w:left w:val="single" w:sz="4" w:space="0" w:color="auto"/>
              <w:bottom w:val="single" w:sz="4" w:space="0" w:color="auto"/>
              <w:right w:val="single" w:sz="4" w:space="0" w:color="auto"/>
            </w:tcBorders>
            <w:hideMark/>
          </w:tcPr>
          <w:p w14:paraId="06B17762" w14:textId="77777777" w:rsidR="00DB6D4F" w:rsidRPr="00744DF9" w:rsidRDefault="00DB6D4F">
            <w:pPr>
              <w:pStyle w:val="Tabletext"/>
              <w:jc w:val="center"/>
              <w:rPr>
                <w:lang w:val="ru-RU"/>
              </w:rPr>
            </w:pPr>
            <w:r w:rsidRPr="00744DF9">
              <w:rPr>
                <w:lang w:val="ru-RU"/>
              </w:rPr>
              <w:t>+5,0</w:t>
            </w:r>
          </w:p>
        </w:tc>
        <w:tc>
          <w:tcPr>
            <w:tcW w:w="2233" w:type="dxa"/>
            <w:tcBorders>
              <w:top w:val="single" w:sz="4" w:space="0" w:color="auto"/>
              <w:left w:val="single" w:sz="4" w:space="0" w:color="auto"/>
              <w:bottom w:val="single" w:sz="4" w:space="0" w:color="auto"/>
              <w:right w:val="single" w:sz="4" w:space="0" w:color="auto"/>
            </w:tcBorders>
            <w:hideMark/>
          </w:tcPr>
          <w:p w14:paraId="613DA15F" w14:textId="77777777" w:rsidR="00DB6D4F" w:rsidRPr="00744DF9" w:rsidRDefault="00DB6D4F">
            <w:pPr>
              <w:pStyle w:val="Tabletext"/>
              <w:jc w:val="center"/>
              <w:rPr>
                <w:lang w:val="ru-RU"/>
              </w:rPr>
            </w:pPr>
            <w:r w:rsidRPr="00744DF9">
              <w:rPr>
                <w:lang w:val="ru-RU"/>
              </w:rPr>
              <w:t>−0,5</w:t>
            </w:r>
          </w:p>
        </w:tc>
      </w:tr>
      <w:tr w:rsidR="00DB6D4F" w:rsidRPr="00744DF9" w14:paraId="1E616D44" w14:textId="77777777" w:rsidTr="00DB6D4F">
        <w:trPr>
          <w:jc w:val="center"/>
        </w:trPr>
        <w:tc>
          <w:tcPr>
            <w:tcW w:w="2212" w:type="dxa"/>
            <w:tcBorders>
              <w:top w:val="single" w:sz="4" w:space="0" w:color="auto"/>
              <w:left w:val="single" w:sz="4" w:space="0" w:color="auto"/>
              <w:bottom w:val="single" w:sz="4" w:space="0" w:color="auto"/>
              <w:right w:val="single" w:sz="4" w:space="0" w:color="auto"/>
            </w:tcBorders>
            <w:hideMark/>
          </w:tcPr>
          <w:p w14:paraId="75F0A1C3" w14:textId="77777777" w:rsidR="00DB6D4F" w:rsidRPr="00744DF9" w:rsidRDefault="00DB6D4F">
            <w:pPr>
              <w:pStyle w:val="Tabletext"/>
              <w:jc w:val="center"/>
              <w:rPr>
                <w:lang w:val="ru-RU"/>
              </w:rPr>
            </w:pPr>
            <w:r w:rsidRPr="00744DF9">
              <w:rPr>
                <w:lang w:val="ru-RU"/>
              </w:rPr>
              <w:t>+10,0</w:t>
            </w:r>
          </w:p>
        </w:tc>
        <w:tc>
          <w:tcPr>
            <w:tcW w:w="2233" w:type="dxa"/>
            <w:tcBorders>
              <w:top w:val="single" w:sz="4" w:space="0" w:color="auto"/>
              <w:left w:val="single" w:sz="4" w:space="0" w:color="auto"/>
              <w:bottom w:val="single" w:sz="4" w:space="0" w:color="auto"/>
              <w:right w:val="single" w:sz="4" w:space="0" w:color="auto"/>
            </w:tcBorders>
            <w:hideMark/>
          </w:tcPr>
          <w:p w14:paraId="2B7ABAEA" w14:textId="77777777" w:rsidR="00DB6D4F" w:rsidRPr="00744DF9" w:rsidRDefault="00DB6D4F">
            <w:pPr>
              <w:pStyle w:val="Tabletext"/>
              <w:jc w:val="center"/>
              <w:rPr>
                <w:lang w:val="ru-RU"/>
              </w:rPr>
            </w:pPr>
            <w:r w:rsidRPr="00744DF9">
              <w:rPr>
                <w:lang w:val="ru-RU"/>
              </w:rPr>
              <w:t>−1</w:t>
            </w:r>
          </w:p>
        </w:tc>
      </w:tr>
      <w:tr w:rsidR="00DB6D4F" w:rsidRPr="00744DF9" w14:paraId="7C7809A9" w14:textId="77777777" w:rsidTr="00DB6D4F">
        <w:trPr>
          <w:jc w:val="center"/>
        </w:trPr>
        <w:tc>
          <w:tcPr>
            <w:tcW w:w="2212" w:type="dxa"/>
            <w:tcBorders>
              <w:top w:val="single" w:sz="4" w:space="0" w:color="auto"/>
              <w:left w:val="single" w:sz="4" w:space="0" w:color="auto"/>
              <w:bottom w:val="single" w:sz="4" w:space="0" w:color="auto"/>
              <w:right w:val="single" w:sz="4" w:space="0" w:color="auto"/>
            </w:tcBorders>
            <w:hideMark/>
          </w:tcPr>
          <w:p w14:paraId="1AA97D68" w14:textId="77777777" w:rsidR="00DB6D4F" w:rsidRPr="00744DF9" w:rsidRDefault="00DB6D4F">
            <w:pPr>
              <w:pStyle w:val="Tabletext"/>
              <w:jc w:val="center"/>
              <w:rPr>
                <w:lang w:val="ru-RU"/>
              </w:rPr>
            </w:pPr>
            <w:r w:rsidRPr="00744DF9">
              <w:rPr>
                <w:lang w:val="ru-RU"/>
              </w:rPr>
              <w:t>+15,0</w:t>
            </w:r>
          </w:p>
        </w:tc>
        <w:tc>
          <w:tcPr>
            <w:tcW w:w="2233" w:type="dxa"/>
            <w:tcBorders>
              <w:top w:val="single" w:sz="4" w:space="0" w:color="auto"/>
              <w:left w:val="single" w:sz="4" w:space="0" w:color="auto"/>
              <w:bottom w:val="single" w:sz="4" w:space="0" w:color="auto"/>
              <w:right w:val="single" w:sz="4" w:space="0" w:color="auto"/>
            </w:tcBorders>
            <w:hideMark/>
          </w:tcPr>
          <w:p w14:paraId="733CBEFE" w14:textId="77777777" w:rsidR="00DB6D4F" w:rsidRPr="00744DF9" w:rsidRDefault="00DB6D4F">
            <w:pPr>
              <w:pStyle w:val="Tabletext"/>
              <w:jc w:val="center"/>
              <w:rPr>
                <w:lang w:val="ru-RU"/>
              </w:rPr>
            </w:pPr>
            <w:r w:rsidRPr="00744DF9">
              <w:rPr>
                <w:lang w:val="ru-RU"/>
              </w:rPr>
              <w:t>−1</w:t>
            </w:r>
          </w:p>
        </w:tc>
      </w:tr>
      <w:tr w:rsidR="00DB6D4F" w:rsidRPr="00744DF9" w14:paraId="20AC492F" w14:textId="77777777" w:rsidTr="00DB6D4F">
        <w:trPr>
          <w:jc w:val="center"/>
        </w:trPr>
        <w:tc>
          <w:tcPr>
            <w:tcW w:w="2212" w:type="dxa"/>
            <w:tcBorders>
              <w:top w:val="single" w:sz="4" w:space="0" w:color="auto"/>
              <w:left w:val="single" w:sz="4" w:space="0" w:color="auto"/>
              <w:bottom w:val="single" w:sz="4" w:space="0" w:color="auto"/>
              <w:right w:val="single" w:sz="4" w:space="0" w:color="auto"/>
            </w:tcBorders>
            <w:hideMark/>
          </w:tcPr>
          <w:p w14:paraId="24178E1C" w14:textId="77777777" w:rsidR="00DB6D4F" w:rsidRPr="00744DF9" w:rsidRDefault="00DB6D4F">
            <w:pPr>
              <w:pStyle w:val="Tabletext"/>
              <w:jc w:val="center"/>
              <w:rPr>
                <w:lang w:val="ru-RU"/>
              </w:rPr>
            </w:pPr>
            <w:r w:rsidRPr="00744DF9">
              <w:rPr>
                <w:lang w:val="ru-RU"/>
              </w:rPr>
              <w:t>+20,0</w:t>
            </w:r>
          </w:p>
        </w:tc>
        <w:tc>
          <w:tcPr>
            <w:tcW w:w="2233" w:type="dxa"/>
            <w:tcBorders>
              <w:top w:val="single" w:sz="4" w:space="0" w:color="auto"/>
              <w:left w:val="single" w:sz="4" w:space="0" w:color="auto"/>
              <w:bottom w:val="single" w:sz="4" w:space="0" w:color="auto"/>
              <w:right w:val="single" w:sz="4" w:space="0" w:color="auto"/>
            </w:tcBorders>
            <w:hideMark/>
          </w:tcPr>
          <w:p w14:paraId="36B3896F" w14:textId="77777777" w:rsidR="00DB6D4F" w:rsidRPr="00744DF9" w:rsidRDefault="00DB6D4F">
            <w:pPr>
              <w:pStyle w:val="Tabletext"/>
              <w:jc w:val="center"/>
              <w:rPr>
                <w:lang w:val="ru-RU"/>
              </w:rPr>
            </w:pPr>
            <w:r w:rsidRPr="00744DF9">
              <w:rPr>
                <w:lang w:val="ru-RU"/>
              </w:rPr>
              <w:t>−2</w:t>
            </w:r>
          </w:p>
        </w:tc>
      </w:tr>
      <w:tr w:rsidR="00DB6D4F" w:rsidRPr="00744DF9" w14:paraId="1AF6D71E" w14:textId="77777777" w:rsidTr="00DB6D4F">
        <w:trPr>
          <w:jc w:val="center"/>
        </w:trPr>
        <w:tc>
          <w:tcPr>
            <w:tcW w:w="2212" w:type="dxa"/>
            <w:tcBorders>
              <w:top w:val="single" w:sz="4" w:space="0" w:color="auto"/>
              <w:left w:val="single" w:sz="4" w:space="0" w:color="auto"/>
              <w:bottom w:val="single" w:sz="4" w:space="0" w:color="auto"/>
              <w:right w:val="single" w:sz="4" w:space="0" w:color="auto"/>
            </w:tcBorders>
            <w:hideMark/>
          </w:tcPr>
          <w:p w14:paraId="0C804C18" w14:textId="77777777" w:rsidR="00DB6D4F" w:rsidRPr="00744DF9" w:rsidRDefault="00DB6D4F">
            <w:pPr>
              <w:pStyle w:val="Tabletext"/>
              <w:jc w:val="center"/>
              <w:rPr>
                <w:lang w:val="ru-RU"/>
              </w:rPr>
            </w:pPr>
            <w:r w:rsidRPr="00744DF9">
              <w:rPr>
                <w:lang w:val="ru-RU"/>
              </w:rPr>
              <w:t>+30,0</w:t>
            </w:r>
          </w:p>
        </w:tc>
        <w:tc>
          <w:tcPr>
            <w:tcW w:w="2233" w:type="dxa"/>
            <w:tcBorders>
              <w:top w:val="single" w:sz="4" w:space="0" w:color="auto"/>
              <w:left w:val="single" w:sz="4" w:space="0" w:color="auto"/>
              <w:bottom w:val="single" w:sz="4" w:space="0" w:color="auto"/>
              <w:right w:val="single" w:sz="4" w:space="0" w:color="auto"/>
            </w:tcBorders>
            <w:hideMark/>
          </w:tcPr>
          <w:p w14:paraId="30F3FB27" w14:textId="77777777" w:rsidR="00DB6D4F" w:rsidRPr="00744DF9" w:rsidRDefault="00DB6D4F">
            <w:pPr>
              <w:pStyle w:val="Tabletext"/>
              <w:jc w:val="center"/>
              <w:rPr>
                <w:lang w:val="ru-RU"/>
              </w:rPr>
            </w:pPr>
            <w:r w:rsidRPr="00744DF9">
              <w:rPr>
                <w:lang w:val="ru-RU"/>
              </w:rPr>
              <w:t>−3</w:t>
            </w:r>
          </w:p>
        </w:tc>
      </w:tr>
      <w:tr w:rsidR="00DB6D4F" w:rsidRPr="00744DF9" w14:paraId="1615D5E0" w14:textId="77777777" w:rsidTr="00DB6D4F">
        <w:trPr>
          <w:jc w:val="center"/>
        </w:trPr>
        <w:tc>
          <w:tcPr>
            <w:tcW w:w="2212" w:type="dxa"/>
            <w:tcBorders>
              <w:top w:val="single" w:sz="4" w:space="0" w:color="auto"/>
              <w:left w:val="single" w:sz="4" w:space="0" w:color="auto"/>
              <w:bottom w:val="single" w:sz="4" w:space="0" w:color="auto"/>
              <w:right w:val="single" w:sz="4" w:space="0" w:color="auto"/>
            </w:tcBorders>
            <w:hideMark/>
          </w:tcPr>
          <w:p w14:paraId="0AA76C79" w14:textId="77777777" w:rsidR="00DB6D4F" w:rsidRPr="00744DF9" w:rsidRDefault="00DB6D4F">
            <w:pPr>
              <w:pStyle w:val="Tabletext"/>
              <w:jc w:val="center"/>
              <w:rPr>
                <w:lang w:val="ru-RU"/>
              </w:rPr>
            </w:pPr>
            <w:r w:rsidRPr="00744DF9">
              <w:rPr>
                <w:lang w:val="ru-RU"/>
              </w:rPr>
              <w:t>+40,0</w:t>
            </w:r>
          </w:p>
        </w:tc>
        <w:tc>
          <w:tcPr>
            <w:tcW w:w="2233" w:type="dxa"/>
            <w:tcBorders>
              <w:top w:val="single" w:sz="4" w:space="0" w:color="auto"/>
              <w:left w:val="single" w:sz="4" w:space="0" w:color="auto"/>
              <w:bottom w:val="single" w:sz="4" w:space="0" w:color="auto"/>
              <w:right w:val="single" w:sz="4" w:space="0" w:color="auto"/>
            </w:tcBorders>
            <w:hideMark/>
          </w:tcPr>
          <w:p w14:paraId="53F917E0" w14:textId="77777777" w:rsidR="00DB6D4F" w:rsidRPr="00744DF9" w:rsidRDefault="00DB6D4F">
            <w:pPr>
              <w:pStyle w:val="Tabletext"/>
              <w:jc w:val="center"/>
              <w:rPr>
                <w:lang w:val="ru-RU"/>
              </w:rPr>
            </w:pPr>
            <w:r w:rsidRPr="00744DF9">
              <w:rPr>
                <w:lang w:val="ru-RU"/>
              </w:rPr>
              <w:t>−4</w:t>
            </w:r>
          </w:p>
        </w:tc>
      </w:tr>
      <w:tr w:rsidR="00DB6D4F" w:rsidRPr="00744DF9" w14:paraId="6C178D0D" w14:textId="77777777" w:rsidTr="00DB6D4F">
        <w:trPr>
          <w:jc w:val="center"/>
        </w:trPr>
        <w:tc>
          <w:tcPr>
            <w:tcW w:w="2212" w:type="dxa"/>
            <w:tcBorders>
              <w:top w:val="single" w:sz="4" w:space="0" w:color="auto"/>
              <w:left w:val="single" w:sz="4" w:space="0" w:color="auto"/>
              <w:bottom w:val="single" w:sz="4" w:space="0" w:color="auto"/>
              <w:right w:val="single" w:sz="4" w:space="0" w:color="auto"/>
            </w:tcBorders>
            <w:hideMark/>
          </w:tcPr>
          <w:p w14:paraId="5EBAC29F" w14:textId="77777777" w:rsidR="00DB6D4F" w:rsidRPr="00744DF9" w:rsidRDefault="00DB6D4F">
            <w:pPr>
              <w:pStyle w:val="Tabletext"/>
              <w:jc w:val="center"/>
              <w:rPr>
                <w:lang w:val="ru-RU"/>
              </w:rPr>
            </w:pPr>
            <w:r w:rsidRPr="00744DF9">
              <w:rPr>
                <w:lang w:val="ru-RU"/>
              </w:rPr>
              <w:t>+50,0</w:t>
            </w:r>
          </w:p>
        </w:tc>
        <w:tc>
          <w:tcPr>
            <w:tcW w:w="2233" w:type="dxa"/>
            <w:tcBorders>
              <w:top w:val="single" w:sz="4" w:space="0" w:color="auto"/>
              <w:left w:val="single" w:sz="4" w:space="0" w:color="auto"/>
              <w:bottom w:val="single" w:sz="4" w:space="0" w:color="auto"/>
              <w:right w:val="single" w:sz="4" w:space="0" w:color="auto"/>
            </w:tcBorders>
            <w:hideMark/>
          </w:tcPr>
          <w:p w14:paraId="3DC93C35" w14:textId="77777777" w:rsidR="00DB6D4F" w:rsidRPr="00744DF9" w:rsidRDefault="00DB6D4F">
            <w:pPr>
              <w:pStyle w:val="Tabletext"/>
              <w:jc w:val="center"/>
              <w:rPr>
                <w:lang w:val="ru-RU"/>
              </w:rPr>
            </w:pPr>
            <w:r w:rsidRPr="00744DF9">
              <w:rPr>
                <w:lang w:val="ru-RU"/>
              </w:rPr>
              <w:t>−15</w:t>
            </w:r>
          </w:p>
        </w:tc>
      </w:tr>
    </w:tbl>
    <w:p w14:paraId="5E8B16B8" w14:textId="77777777" w:rsidR="00DB6D4F" w:rsidRPr="00744DF9" w:rsidRDefault="00DB6D4F" w:rsidP="00DB6D4F">
      <w:pPr>
        <w:pStyle w:val="Tablefin"/>
        <w:rPr>
          <w:lang w:val="ru-RU"/>
        </w:rPr>
      </w:pPr>
    </w:p>
    <w:p w14:paraId="18F3795F" w14:textId="77777777" w:rsidR="00DB6D4F" w:rsidRPr="00744DF9" w:rsidRDefault="00DB6D4F" w:rsidP="00DB6D4F">
      <w:pPr>
        <w:rPr>
          <w:szCs w:val="22"/>
          <w:lang w:val="ru-RU"/>
        </w:rPr>
      </w:pPr>
      <w:r w:rsidRPr="00744DF9">
        <w:rPr>
          <w:szCs w:val="22"/>
          <w:lang w:val="ru-RU"/>
        </w:rPr>
        <w:t>Помимо одиночных статических эхо-сигналов, приведенных в таблице 15, эксплуатация эталонной приемной системы ATSC 6 МГц предполагается в более сложных динамических условиях. Серия групп из нескольких динамических эхо-сигналов в лабораторных условиях и реальные группы полей определены в справочном документе ATSC Recommended Practice, A/74</w:t>
      </w:r>
      <w:r w:rsidRPr="00744DF9">
        <w:rPr>
          <w:rStyle w:val="FootnoteReference"/>
          <w:szCs w:val="22"/>
          <w:lang w:val="ru-RU"/>
        </w:rPr>
        <w:footnoteReference w:id="5"/>
      </w:r>
      <w:r w:rsidRPr="00744DF9">
        <w:rPr>
          <w:szCs w:val="22"/>
          <w:lang w:val="ru-RU"/>
        </w:rPr>
        <w:t>.</w:t>
      </w:r>
    </w:p>
    <w:p w14:paraId="4F83F3E6" w14:textId="77777777" w:rsidR="00DB6D4F" w:rsidRPr="00744DF9" w:rsidRDefault="00DB6D4F" w:rsidP="00DB6D4F">
      <w:pPr>
        <w:pStyle w:val="Heading3"/>
        <w:rPr>
          <w:rFonts w:eastAsia="MS Mincho"/>
          <w:lang w:val="ru-RU"/>
        </w:rPr>
      </w:pPr>
      <w:r w:rsidRPr="00744DF9">
        <w:rPr>
          <w:rFonts w:eastAsia="MS Mincho"/>
          <w:lang w:val="ru-RU"/>
        </w:rPr>
        <w:lastRenderedPageBreak/>
        <w:t>1.3.7</w:t>
      </w:r>
      <w:r w:rsidRPr="00744DF9">
        <w:rPr>
          <w:rFonts w:eastAsia="MS Mincho"/>
          <w:lang w:val="ru-RU"/>
        </w:rPr>
        <w:tab/>
        <w:t>Факторы планирования для приема сигналов ATSC</w:t>
      </w:r>
    </w:p>
    <w:p w14:paraId="143095D9" w14:textId="77777777" w:rsidR="00DB6D4F" w:rsidRPr="00744DF9" w:rsidRDefault="00DB6D4F" w:rsidP="00DB6D4F">
      <w:pPr>
        <w:pStyle w:val="TableNo"/>
        <w:keepLines/>
        <w:rPr>
          <w:rFonts w:eastAsia="MS Mincho"/>
          <w:lang w:val="ru-RU"/>
        </w:rPr>
      </w:pPr>
      <w:r w:rsidRPr="00744DF9">
        <w:rPr>
          <w:lang w:val="ru-RU"/>
        </w:rPr>
        <w:t>ТАБЛИЦА 16</w:t>
      </w:r>
    </w:p>
    <w:p w14:paraId="26F170C3" w14:textId="77777777" w:rsidR="00DB6D4F" w:rsidRPr="00744DF9" w:rsidRDefault="00DB6D4F" w:rsidP="00DB6D4F">
      <w:pPr>
        <w:pStyle w:val="Tabletitle"/>
        <w:rPr>
          <w:lang w:val="ru-RU"/>
        </w:rPr>
      </w:pPr>
      <w:r w:rsidRPr="00744DF9">
        <w:rPr>
          <w:lang w:val="ru-RU"/>
        </w:rPr>
        <w:t>Факторы планирования для приема сигналов ATSC</w:t>
      </w:r>
      <w:r w:rsidRPr="00744DF9">
        <w:rPr>
          <w:lang w:val="ru-RU"/>
        </w:rPr>
        <w:br/>
        <w:t>с использованием системы А (ATSC)</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193"/>
        <w:gridCol w:w="1299"/>
        <w:gridCol w:w="1354"/>
        <w:gridCol w:w="1687"/>
      </w:tblGrid>
      <w:tr w:rsidR="00DB6D4F" w:rsidRPr="00744DF9" w14:paraId="685EE14E" w14:textId="77777777" w:rsidTr="00744DF9">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177FB4E5" w14:textId="77777777" w:rsidR="00DB6D4F" w:rsidRPr="00744DF9" w:rsidRDefault="00DB6D4F">
            <w:pPr>
              <w:pStyle w:val="Tablehead"/>
              <w:keepLines/>
              <w:rPr>
                <w:lang w:val="ru-RU"/>
              </w:rPr>
            </w:pPr>
            <w:r w:rsidRPr="00744DF9">
              <w:rPr>
                <w:bCs/>
                <w:lang w:val="ru-RU"/>
              </w:rPr>
              <w:t>Параметры</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94B76AE" w14:textId="77777777" w:rsidR="00DB6D4F" w:rsidRPr="00744DF9" w:rsidRDefault="00DB6D4F">
            <w:pPr>
              <w:pStyle w:val="Tablehead"/>
              <w:keepLines/>
              <w:rPr>
                <w:lang w:val="ru-RU"/>
              </w:rPr>
            </w:pPr>
            <w:r w:rsidRPr="00744DF9">
              <w:rPr>
                <w:bCs/>
                <w:lang w:val="ru-RU"/>
              </w:rPr>
              <w:t>Символ</w:t>
            </w:r>
          </w:p>
        </w:tc>
        <w:tc>
          <w:tcPr>
            <w:tcW w:w="1299" w:type="dxa"/>
            <w:tcBorders>
              <w:top w:val="single" w:sz="4" w:space="0" w:color="auto"/>
              <w:left w:val="single" w:sz="4" w:space="0" w:color="auto"/>
              <w:bottom w:val="single" w:sz="4" w:space="0" w:color="auto"/>
              <w:right w:val="single" w:sz="4" w:space="0" w:color="auto"/>
            </w:tcBorders>
            <w:vAlign w:val="center"/>
            <w:hideMark/>
          </w:tcPr>
          <w:p w14:paraId="7F14C19B" w14:textId="77777777" w:rsidR="00DB6D4F" w:rsidRPr="00744DF9" w:rsidRDefault="00DB6D4F">
            <w:pPr>
              <w:pStyle w:val="Tablehead"/>
              <w:keepLines/>
              <w:rPr>
                <w:lang w:val="ru-RU"/>
              </w:rPr>
            </w:pPr>
            <w:r w:rsidRPr="00744DF9">
              <w:rPr>
                <w:bCs/>
                <w:lang w:val="ru-RU"/>
              </w:rPr>
              <w:t>Нижняя часть ОВЧ</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A5453B0" w14:textId="77777777" w:rsidR="00DB6D4F" w:rsidRPr="00744DF9" w:rsidRDefault="00DB6D4F">
            <w:pPr>
              <w:pStyle w:val="Tablehead"/>
              <w:keepLines/>
              <w:rPr>
                <w:lang w:val="ru-RU"/>
              </w:rPr>
            </w:pPr>
            <w:r w:rsidRPr="00744DF9">
              <w:rPr>
                <w:bCs/>
                <w:lang w:val="ru-RU"/>
              </w:rPr>
              <w:t>Верхняя часть ОВЧ</w:t>
            </w:r>
          </w:p>
        </w:tc>
        <w:tc>
          <w:tcPr>
            <w:tcW w:w="1687" w:type="dxa"/>
            <w:tcBorders>
              <w:top w:val="single" w:sz="4" w:space="0" w:color="auto"/>
              <w:left w:val="single" w:sz="4" w:space="0" w:color="auto"/>
              <w:bottom w:val="single" w:sz="4" w:space="0" w:color="auto"/>
              <w:right w:val="single" w:sz="4" w:space="0" w:color="auto"/>
            </w:tcBorders>
            <w:vAlign w:val="center"/>
            <w:hideMark/>
          </w:tcPr>
          <w:p w14:paraId="701B74DB" w14:textId="77777777" w:rsidR="00DB6D4F" w:rsidRPr="00744DF9" w:rsidRDefault="00DB6D4F">
            <w:pPr>
              <w:pStyle w:val="Tablehead"/>
              <w:keepLines/>
              <w:rPr>
                <w:lang w:val="ru-RU"/>
              </w:rPr>
            </w:pPr>
            <w:r w:rsidRPr="00744DF9">
              <w:rPr>
                <w:bCs/>
                <w:lang w:val="ru-RU"/>
              </w:rPr>
              <w:t>УВЧ</w:t>
            </w:r>
          </w:p>
        </w:tc>
      </w:tr>
      <w:tr w:rsidR="00DB6D4F" w:rsidRPr="00744DF9" w14:paraId="55087DD3" w14:textId="77777777" w:rsidTr="005C648D">
        <w:trPr>
          <w:jc w:val="center"/>
        </w:trPr>
        <w:tc>
          <w:tcPr>
            <w:tcW w:w="4106" w:type="dxa"/>
            <w:tcBorders>
              <w:top w:val="single" w:sz="4" w:space="0" w:color="auto"/>
              <w:left w:val="single" w:sz="4" w:space="0" w:color="auto"/>
              <w:bottom w:val="single" w:sz="4" w:space="0" w:color="auto"/>
              <w:right w:val="single" w:sz="4" w:space="0" w:color="auto"/>
            </w:tcBorders>
            <w:hideMark/>
          </w:tcPr>
          <w:p w14:paraId="1AF64EF8" w14:textId="77777777" w:rsidR="00DB6D4F" w:rsidRPr="00744DF9" w:rsidRDefault="00DB6D4F">
            <w:pPr>
              <w:pStyle w:val="Tabletext"/>
              <w:keepNext/>
              <w:keepLines/>
              <w:jc w:val="left"/>
              <w:rPr>
                <w:lang w:val="ru-RU"/>
              </w:rPr>
            </w:pPr>
            <w:r w:rsidRPr="00744DF9">
              <w:rPr>
                <w:lang w:val="ru-RU"/>
              </w:rPr>
              <w:t>Частота (МГц)</w:t>
            </w:r>
          </w:p>
        </w:tc>
        <w:tc>
          <w:tcPr>
            <w:tcW w:w="1193" w:type="dxa"/>
            <w:tcBorders>
              <w:top w:val="single" w:sz="4" w:space="0" w:color="auto"/>
              <w:left w:val="single" w:sz="4" w:space="0" w:color="auto"/>
              <w:bottom w:val="single" w:sz="4" w:space="0" w:color="auto"/>
              <w:right w:val="single" w:sz="4" w:space="0" w:color="auto"/>
            </w:tcBorders>
            <w:vAlign w:val="center"/>
            <w:hideMark/>
          </w:tcPr>
          <w:p w14:paraId="76404D91" w14:textId="77777777" w:rsidR="00DB6D4F" w:rsidRPr="00744DF9" w:rsidRDefault="00DB6D4F" w:rsidP="005C648D">
            <w:pPr>
              <w:pStyle w:val="Tabletext"/>
              <w:keepNext/>
              <w:keepLines/>
              <w:jc w:val="center"/>
              <w:rPr>
                <w:lang w:val="ru-RU"/>
              </w:rPr>
            </w:pPr>
            <w:r w:rsidRPr="00744DF9">
              <w:rPr>
                <w:i/>
                <w:iCs/>
                <w:lang w:val="ru-RU"/>
              </w:rPr>
              <w:t>F</w:t>
            </w:r>
          </w:p>
        </w:tc>
        <w:tc>
          <w:tcPr>
            <w:tcW w:w="1299" w:type="dxa"/>
            <w:tcBorders>
              <w:top w:val="single" w:sz="4" w:space="0" w:color="auto"/>
              <w:left w:val="single" w:sz="4" w:space="0" w:color="auto"/>
              <w:bottom w:val="single" w:sz="4" w:space="0" w:color="auto"/>
              <w:right w:val="single" w:sz="4" w:space="0" w:color="auto"/>
            </w:tcBorders>
            <w:vAlign w:val="center"/>
            <w:hideMark/>
          </w:tcPr>
          <w:p w14:paraId="1BECACD6" w14:textId="77777777" w:rsidR="00DB6D4F" w:rsidRPr="00744DF9" w:rsidRDefault="00DB6D4F" w:rsidP="005C648D">
            <w:pPr>
              <w:pStyle w:val="Tabletext"/>
              <w:keepNext/>
              <w:keepLines/>
              <w:jc w:val="center"/>
              <w:rPr>
                <w:lang w:val="ru-RU"/>
              </w:rPr>
            </w:pPr>
            <w:r w:rsidRPr="00744DF9">
              <w:rPr>
                <w:lang w:val="ru-RU"/>
              </w:rPr>
              <w:t>47–68</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1AF5CA4" w14:textId="77777777" w:rsidR="00DB6D4F" w:rsidRPr="00744DF9" w:rsidRDefault="00DB6D4F" w:rsidP="005C648D">
            <w:pPr>
              <w:pStyle w:val="Tabletext"/>
              <w:keepNext/>
              <w:keepLines/>
              <w:jc w:val="center"/>
              <w:rPr>
                <w:lang w:val="ru-RU"/>
              </w:rPr>
            </w:pPr>
            <w:r w:rsidRPr="00744DF9">
              <w:rPr>
                <w:lang w:val="ru-RU"/>
              </w:rPr>
              <w:t>174–216</w:t>
            </w:r>
          </w:p>
        </w:tc>
        <w:tc>
          <w:tcPr>
            <w:tcW w:w="1687" w:type="dxa"/>
            <w:tcBorders>
              <w:top w:val="single" w:sz="4" w:space="0" w:color="auto"/>
              <w:left w:val="single" w:sz="4" w:space="0" w:color="auto"/>
              <w:bottom w:val="single" w:sz="4" w:space="0" w:color="auto"/>
              <w:right w:val="single" w:sz="4" w:space="0" w:color="auto"/>
            </w:tcBorders>
            <w:vAlign w:val="center"/>
            <w:hideMark/>
          </w:tcPr>
          <w:p w14:paraId="1F81E3AF" w14:textId="77777777" w:rsidR="00DB6D4F" w:rsidRPr="00744DF9" w:rsidRDefault="00DB6D4F" w:rsidP="005C648D">
            <w:pPr>
              <w:pStyle w:val="Tabletext"/>
              <w:keepNext/>
              <w:keepLines/>
              <w:jc w:val="center"/>
              <w:rPr>
                <w:lang w:val="ru-RU"/>
              </w:rPr>
            </w:pPr>
            <w:r w:rsidRPr="00744DF9">
              <w:rPr>
                <w:lang w:val="ru-RU"/>
              </w:rPr>
              <w:t>470–806</w:t>
            </w:r>
          </w:p>
        </w:tc>
      </w:tr>
      <w:tr w:rsidR="00DB6D4F" w:rsidRPr="00744DF9" w14:paraId="059292A7" w14:textId="77777777" w:rsidTr="005C648D">
        <w:trPr>
          <w:jc w:val="center"/>
        </w:trPr>
        <w:tc>
          <w:tcPr>
            <w:tcW w:w="4106" w:type="dxa"/>
            <w:tcBorders>
              <w:top w:val="single" w:sz="4" w:space="0" w:color="auto"/>
              <w:left w:val="single" w:sz="4" w:space="0" w:color="auto"/>
              <w:bottom w:val="single" w:sz="4" w:space="0" w:color="auto"/>
              <w:right w:val="single" w:sz="4" w:space="0" w:color="auto"/>
            </w:tcBorders>
            <w:hideMark/>
          </w:tcPr>
          <w:p w14:paraId="41CFEBE8" w14:textId="1E1C9708" w:rsidR="00DB6D4F" w:rsidRPr="00744DF9" w:rsidRDefault="00DB6D4F">
            <w:pPr>
              <w:pStyle w:val="Tabletext"/>
              <w:keepNext/>
              <w:keepLines/>
              <w:jc w:val="left"/>
              <w:rPr>
                <w:lang w:val="ru-RU"/>
              </w:rPr>
            </w:pPr>
            <w:r w:rsidRPr="00744DF9">
              <w:rPr>
                <w:lang w:val="ru-RU"/>
              </w:rPr>
              <w:t>Дипольный коэффициент (дБм к дБ</w:t>
            </w:r>
            <w:r w:rsidR="00EA665B" w:rsidRPr="00744DF9">
              <w:rPr>
                <w:lang w:val="ru-RU"/>
              </w:rPr>
              <w:t>(</w:t>
            </w:r>
            <w:r w:rsidRPr="00744DF9">
              <w:rPr>
                <w:lang w:val="ru-RU"/>
              </w:rPr>
              <w:t>мкВ/м</w:t>
            </w:r>
            <w:r w:rsidR="00EA665B" w:rsidRPr="00744DF9">
              <w:rPr>
                <w:lang w:val="ru-RU"/>
              </w:rPr>
              <w:t>)</w:t>
            </w:r>
            <w:r w:rsidRPr="00744DF9">
              <w:rPr>
                <w:lang w:val="ru-RU"/>
              </w:rPr>
              <w:t>)</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099FE78" w14:textId="77777777" w:rsidR="00DB6D4F" w:rsidRPr="00744DF9" w:rsidRDefault="00DB6D4F" w:rsidP="005C648D">
            <w:pPr>
              <w:pStyle w:val="Tabletext"/>
              <w:keepNext/>
              <w:keepLines/>
              <w:jc w:val="center"/>
              <w:rPr>
                <w:i/>
                <w:iCs/>
                <w:lang w:val="ru-RU"/>
              </w:rPr>
            </w:pPr>
            <w:r w:rsidRPr="00744DF9">
              <w:rPr>
                <w:i/>
                <w:iCs/>
                <w:lang w:val="ru-RU"/>
              </w:rPr>
              <w:t>K</w:t>
            </w:r>
            <w:r w:rsidRPr="00744DF9">
              <w:rPr>
                <w:i/>
                <w:iCs/>
                <w:vertAlign w:val="subscript"/>
                <w:lang w:val="ru-RU"/>
              </w:rPr>
              <w:t>d</w:t>
            </w:r>
          </w:p>
        </w:tc>
        <w:tc>
          <w:tcPr>
            <w:tcW w:w="1299" w:type="dxa"/>
            <w:tcBorders>
              <w:top w:val="single" w:sz="4" w:space="0" w:color="auto"/>
              <w:left w:val="single" w:sz="4" w:space="0" w:color="auto"/>
              <w:bottom w:val="single" w:sz="4" w:space="0" w:color="auto"/>
              <w:right w:val="single" w:sz="4" w:space="0" w:color="auto"/>
            </w:tcBorders>
            <w:vAlign w:val="center"/>
            <w:hideMark/>
          </w:tcPr>
          <w:p w14:paraId="0EC41D9C" w14:textId="77777777" w:rsidR="00DB6D4F" w:rsidRPr="00744DF9" w:rsidRDefault="00DB6D4F" w:rsidP="005C648D">
            <w:pPr>
              <w:pStyle w:val="Tabletext"/>
              <w:keepNext/>
              <w:keepLines/>
              <w:jc w:val="center"/>
              <w:rPr>
                <w:lang w:val="ru-RU"/>
              </w:rPr>
            </w:pPr>
            <w:r w:rsidRPr="00744DF9">
              <w:rPr>
                <w:lang w:val="ru-RU"/>
              </w:rPr>
              <w:t>–111,8</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4B09F40" w14:textId="77777777" w:rsidR="00DB6D4F" w:rsidRPr="00744DF9" w:rsidRDefault="00DB6D4F" w:rsidP="005C648D">
            <w:pPr>
              <w:pStyle w:val="Tabletext"/>
              <w:keepNext/>
              <w:keepLines/>
              <w:jc w:val="center"/>
              <w:rPr>
                <w:lang w:val="ru-RU"/>
              </w:rPr>
            </w:pPr>
            <w:r w:rsidRPr="00744DF9">
              <w:rPr>
                <w:lang w:val="ru-RU"/>
              </w:rPr>
              <w:t>–120,8</w:t>
            </w:r>
          </w:p>
        </w:tc>
        <w:tc>
          <w:tcPr>
            <w:tcW w:w="1687" w:type="dxa"/>
            <w:tcBorders>
              <w:top w:val="single" w:sz="4" w:space="0" w:color="auto"/>
              <w:left w:val="single" w:sz="4" w:space="0" w:color="auto"/>
              <w:bottom w:val="single" w:sz="4" w:space="0" w:color="auto"/>
              <w:right w:val="single" w:sz="4" w:space="0" w:color="auto"/>
            </w:tcBorders>
            <w:vAlign w:val="center"/>
            <w:hideMark/>
          </w:tcPr>
          <w:p w14:paraId="56DA08DB" w14:textId="77777777" w:rsidR="00DB6D4F" w:rsidRPr="00744DF9" w:rsidRDefault="00DB6D4F" w:rsidP="005C648D">
            <w:pPr>
              <w:pStyle w:val="Tabletext"/>
              <w:keepNext/>
              <w:keepLines/>
              <w:jc w:val="center"/>
              <w:rPr>
                <w:lang w:val="ru-RU"/>
              </w:rPr>
            </w:pPr>
            <w:r w:rsidRPr="00744DF9">
              <w:rPr>
                <w:lang w:val="ru-RU"/>
              </w:rPr>
              <w:t>–130,8</w:t>
            </w:r>
          </w:p>
        </w:tc>
      </w:tr>
      <w:tr w:rsidR="00DB6D4F" w:rsidRPr="00744DF9" w14:paraId="5C14CBA9" w14:textId="77777777" w:rsidTr="005C648D">
        <w:trPr>
          <w:jc w:val="center"/>
        </w:trPr>
        <w:tc>
          <w:tcPr>
            <w:tcW w:w="4106" w:type="dxa"/>
            <w:tcBorders>
              <w:top w:val="single" w:sz="4" w:space="0" w:color="auto"/>
              <w:left w:val="single" w:sz="4" w:space="0" w:color="auto"/>
              <w:bottom w:val="single" w:sz="4" w:space="0" w:color="auto"/>
              <w:right w:val="single" w:sz="4" w:space="0" w:color="auto"/>
            </w:tcBorders>
            <w:hideMark/>
          </w:tcPr>
          <w:p w14:paraId="6310C305" w14:textId="77777777" w:rsidR="00DB6D4F" w:rsidRPr="00744DF9" w:rsidRDefault="00DB6D4F">
            <w:pPr>
              <w:pStyle w:val="Tabletext"/>
              <w:keepNext/>
              <w:keepLines/>
              <w:jc w:val="left"/>
              <w:rPr>
                <w:lang w:val="ru-RU"/>
              </w:rPr>
            </w:pPr>
            <w:r w:rsidRPr="00744DF9">
              <w:rPr>
                <w:lang w:val="ru-RU"/>
              </w:rPr>
              <w:t>Регулировка дипольного коэффициента</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516730E" w14:textId="77777777" w:rsidR="00DB6D4F" w:rsidRPr="00744DF9" w:rsidRDefault="00DB6D4F" w:rsidP="005C648D">
            <w:pPr>
              <w:pStyle w:val="Tabletext"/>
              <w:keepNext/>
              <w:keepLines/>
              <w:jc w:val="center"/>
              <w:rPr>
                <w:i/>
                <w:iCs/>
                <w:lang w:val="ru-RU"/>
              </w:rPr>
            </w:pPr>
            <w:r w:rsidRPr="00744DF9">
              <w:rPr>
                <w:i/>
                <w:iCs/>
                <w:lang w:val="ru-RU"/>
              </w:rPr>
              <w:t>K</w:t>
            </w:r>
            <w:r w:rsidRPr="00744DF9">
              <w:rPr>
                <w:i/>
                <w:iCs/>
                <w:vertAlign w:val="subscript"/>
                <w:lang w:val="ru-RU"/>
              </w:rPr>
              <w:t>a</w:t>
            </w:r>
          </w:p>
        </w:tc>
        <w:tc>
          <w:tcPr>
            <w:tcW w:w="1299" w:type="dxa"/>
            <w:tcBorders>
              <w:top w:val="single" w:sz="4" w:space="0" w:color="auto"/>
              <w:left w:val="single" w:sz="4" w:space="0" w:color="auto"/>
              <w:bottom w:val="single" w:sz="4" w:space="0" w:color="auto"/>
              <w:right w:val="single" w:sz="4" w:space="0" w:color="auto"/>
            </w:tcBorders>
            <w:vAlign w:val="center"/>
            <w:hideMark/>
          </w:tcPr>
          <w:p w14:paraId="1948AA91" w14:textId="77777777" w:rsidR="00DB6D4F" w:rsidRPr="00744DF9" w:rsidRDefault="00DB6D4F" w:rsidP="005C648D">
            <w:pPr>
              <w:pStyle w:val="Tabletext"/>
              <w:keepNext/>
              <w:keepLines/>
              <w:jc w:val="center"/>
              <w:rPr>
                <w:lang w:val="ru-RU"/>
              </w:rPr>
            </w:pPr>
            <w:r w:rsidRPr="00744DF9">
              <w:rPr>
                <w:lang w:val="ru-RU"/>
              </w:rPr>
              <w:t>0</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3C44549" w14:textId="77777777" w:rsidR="00DB6D4F" w:rsidRPr="00744DF9" w:rsidRDefault="00DB6D4F" w:rsidP="005C648D">
            <w:pPr>
              <w:pStyle w:val="Tabletext"/>
              <w:keepNext/>
              <w:keepLines/>
              <w:jc w:val="center"/>
              <w:rPr>
                <w:lang w:val="ru-RU"/>
              </w:rPr>
            </w:pPr>
            <w:r w:rsidRPr="00744DF9">
              <w:rPr>
                <w:lang w:val="ru-RU"/>
              </w:rPr>
              <w:t>0</w:t>
            </w:r>
          </w:p>
        </w:tc>
        <w:tc>
          <w:tcPr>
            <w:tcW w:w="1687" w:type="dxa"/>
            <w:tcBorders>
              <w:top w:val="single" w:sz="4" w:space="0" w:color="auto"/>
              <w:left w:val="single" w:sz="4" w:space="0" w:color="auto"/>
              <w:bottom w:val="single" w:sz="4" w:space="0" w:color="auto"/>
              <w:right w:val="single" w:sz="4" w:space="0" w:color="auto"/>
            </w:tcBorders>
            <w:vAlign w:val="center"/>
            <w:hideMark/>
          </w:tcPr>
          <w:p w14:paraId="6BA2B55E" w14:textId="77777777" w:rsidR="00DB6D4F" w:rsidRPr="00744DF9" w:rsidRDefault="00DB6D4F" w:rsidP="005C648D">
            <w:pPr>
              <w:pStyle w:val="Tabletext"/>
              <w:keepNext/>
              <w:keepLines/>
              <w:jc w:val="center"/>
              <w:rPr>
                <w:lang w:val="ru-RU"/>
              </w:rPr>
            </w:pPr>
            <w:r w:rsidRPr="00744DF9">
              <w:rPr>
                <w:lang w:val="ru-RU"/>
              </w:rPr>
              <w:t>См. Примечание</w:t>
            </w:r>
          </w:p>
        </w:tc>
      </w:tr>
      <w:tr w:rsidR="00DB6D4F" w:rsidRPr="00744DF9" w14:paraId="7A585AD8" w14:textId="77777777" w:rsidTr="005C648D">
        <w:trPr>
          <w:jc w:val="center"/>
        </w:trPr>
        <w:tc>
          <w:tcPr>
            <w:tcW w:w="4106" w:type="dxa"/>
            <w:tcBorders>
              <w:top w:val="single" w:sz="4" w:space="0" w:color="auto"/>
              <w:left w:val="single" w:sz="4" w:space="0" w:color="auto"/>
              <w:bottom w:val="single" w:sz="4" w:space="0" w:color="auto"/>
              <w:right w:val="single" w:sz="4" w:space="0" w:color="auto"/>
            </w:tcBorders>
            <w:hideMark/>
          </w:tcPr>
          <w:p w14:paraId="24D5FD9E" w14:textId="77777777" w:rsidR="00DB6D4F" w:rsidRPr="00744DF9" w:rsidRDefault="00DB6D4F">
            <w:pPr>
              <w:pStyle w:val="Tabletext"/>
              <w:jc w:val="left"/>
              <w:rPr>
                <w:lang w:val="ru-RU"/>
              </w:rPr>
            </w:pPr>
            <w:r w:rsidRPr="00744DF9">
              <w:rPr>
                <w:lang w:val="ru-RU"/>
              </w:rPr>
              <w:t>Тепловой шум (дБм)</w:t>
            </w:r>
          </w:p>
        </w:tc>
        <w:tc>
          <w:tcPr>
            <w:tcW w:w="1193" w:type="dxa"/>
            <w:tcBorders>
              <w:top w:val="single" w:sz="4" w:space="0" w:color="auto"/>
              <w:left w:val="single" w:sz="4" w:space="0" w:color="auto"/>
              <w:bottom w:val="single" w:sz="4" w:space="0" w:color="auto"/>
              <w:right w:val="single" w:sz="4" w:space="0" w:color="auto"/>
            </w:tcBorders>
            <w:vAlign w:val="center"/>
            <w:hideMark/>
          </w:tcPr>
          <w:p w14:paraId="406F6D77" w14:textId="77777777" w:rsidR="00DB6D4F" w:rsidRPr="00744DF9" w:rsidRDefault="00DB6D4F" w:rsidP="005C648D">
            <w:pPr>
              <w:pStyle w:val="Tabletext"/>
              <w:jc w:val="center"/>
              <w:rPr>
                <w:i/>
                <w:iCs/>
                <w:lang w:val="ru-RU"/>
              </w:rPr>
            </w:pPr>
            <w:r w:rsidRPr="00744DF9">
              <w:rPr>
                <w:i/>
                <w:iCs/>
                <w:lang w:val="ru-RU"/>
              </w:rPr>
              <w:t>N</w:t>
            </w:r>
            <w:r w:rsidRPr="00744DF9">
              <w:rPr>
                <w:i/>
                <w:iCs/>
                <w:vertAlign w:val="subscript"/>
                <w:lang w:val="ru-RU"/>
              </w:rPr>
              <w:t>t</w:t>
            </w:r>
          </w:p>
        </w:tc>
        <w:tc>
          <w:tcPr>
            <w:tcW w:w="1299" w:type="dxa"/>
            <w:tcBorders>
              <w:top w:val="single" w:sz="4" w:space="0" w:color="auto"/>
              <w:left w:val="single" w:sz="4" w:space="0" w:color="auto"/>
              <w:bottom w:val="single" w:sz="4" w:space="0" w:color="auto"/>
              <w:right w:val="single" w:sz="4" w:space="0" w:color="auto"/>
            </w:tcBorders>
            <w:vAlign w:val="center"/>
            <w:hideMark/>
          </w:tcPr>
          <w:p w14:paraId="0DC74A9F" w14:textId="77777777" w:rsidR="00DB6D4F" w:rsidRPr="00744DF9" w:rsidRDefault="00DB6D4F" w:rsidP="005C648D">
            <w:pPr>
              <w:pStyle w:val="Tabletext"/>
              <w:jc w:val="center"/>
              <w:rPr>
                <w:lang w:val="ru-RU"/>
              </w:rPr>
            </w:pPr>
            <w:r w:rsidRPr="00744DF9">
              <w:rPr>
                <w:lang w:val="ru-RU"/>
              </w:rPr>
              <w:t>–106,2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18667D1" w14:textId="77777777" w:rsidR="00DB6D4F" w:rsidRPr="00744DF9" w:rsidRDefault="00DB6D4F" w:rsidP="005C648D">
            <w:pPr>
              <w:pStyle w:val="Tabletext"/>
              <w:jc w:val="center"/>
              <w:rPr>
                <w:lang w:val="ru-RU"/>
              </w:rPr>
            </w:pPr>
            <w:r w:rsidRPr="00744DF9">
              <w:rPr>
                <w:lang w:val="ru-RU"/>
              </w:rPr>
              <w:t>–106,2</w:t>
            </w:r>
          </w:p>
        </w:tc>
        <w:tc>
          <w:tcPr>
            <w:tcW w:w="1687" w:type="dxa"/>
            <w:tcBorders>
              <w:top w:val="single" w:sz="4" w:space="0" w:color="auto"/>
              <w:left w:val="single" w:sz="4" w:space="0" w:color="auto"/>
              <w:bottom w:val="single" w:sz="4" w:space="0" w:color="auto"/>
              <w:right w:val="single" w:sz="4" w:space="0" w:color="auto"/>
            </w:tcBorders>
            <w:vAlign w:val="center"/>
            <w:hideMark/>
          </w:tcPr>
          <w:p w14:paraId="0C497D4B" w14:textId="77777777" w:rsidR="00DB6D4F" w:rsidRPr="00744DF9" w:rsidRDefault="00DB6D4F" w:rsidP="005C648D">
            <w:pPr>
              <w:pStyle w:val="Tabletext"/>
              <w:jc w:val="center"/>
              <w:rPr>
                <w:lang w:val="ru-RU"/>
              </w:rPr>
            </w:pPr>
            <w:r w:rsidRPr="00744DF9">
              <w:rPr>
                <w:lang w:val="ru-RU"/>
              </w:rPr>
              <w:t>–106,2</w:t>
            </w:r>
          </w:p>
        </w:tc>
      </w:tr>
      <w:tr w:rsidR="00DB6D4F" w:rsidRPr="00744DF9" w14:paraId="2D4F3500" w14:textId="77777777" w:rsidTr="005C648D">
        <w:trPr>
          <w:jc w:val="center"/>
        </w:trPr>
        <w:tc>
          <w:tcPr>
            <w:tcW w:w="4106" w:type="dxa"/>
            <w:tcBorders>
              <w:top w:val="single" w:sz="4" w:space="0" w:color="auto"/>
              <w:left w:val="single" w:sz="4" w:space="0" w:color="auto"/>
              <w:bottom w:val="single" w:sz="4" w:space="0" w:color="auto"/>
              <w:right w:val="single" w:sz="4" w:space="0" w:color="auto"/>
            </w:tcBorders>
            <w:hideMark/>
          </w:tcPr>
          <w:p w14:paraId="2AA1FDF1" w14:textId="77777777" w:rsidR="00DB6D4F" w:rsidRPr="00744DF9" w:rsidRDefault="00DB6D4F">
            <w:pPr>
              <w:pStyle w:val="Tabletext"/>
              <w:jc w:val="left"/>
              <w:rPr>
                <w:lang w:val="ru-RU"/>
              </w:rPr>
            </w:pPr>
            <w:r w:rsidRPr="00744DF9">
              <w:rPr>
                <w:lang w:val="ru-RU"/>
              </w:rPr>
              <w:t>Усиление антенны (дБд)</w:t>
            </w:r>
          </w:p>
        </w:tc>
        <w:tc>
          <w:tcPr>
            <w:tcW w:w="1193" w:type="dxa"/>
            <w:tcBorders>
              <w:top w:val="single" w:sz="4" w:space="0" w:color="auto"/>
              <w:left w:val="single" w:sz="4" w:space="0" w:color="auto"/>
              <w:bottom w:val="single" w:sz="4" w:space="0" w:color="auto"/>
              <w:right w:val="single" w:sz="4" w:space="0" w:color="auto"/>
            </w:tcBorders>
            <w:vAlign w:val="center"/>
            <w:hideMark/>
          </w:tcPr>
          <w:p w14:paraId="2397C891" w14:textId="77777777" w:rsidR="00DB6D4F" w:rsidRPr="00744DF9" w:rsidRDefault="00DB6D4F" w:rsidP="005C648D">
            <w:pPr>
              <w:pStyle w:val="Tabletext"/>
              <w:jc w:val="center"/>
              <w:rPr>
                <w:i/>
                <w:iCs/>
                <w:lang w:val="ru-RU"/>
              </w:rPr>
            </w:pPr>
            <w:r w:rsidRPr="00744DF9">
              <w:rPr>
                <w:i/>
                <w:iCs/>
                <w:lang w:val="ru-RU"/>
              </w:rPr>
              <w:t>G</w:t>
            </w:r>
          </w:p>
        </w:tc>
        <w:tc>
          <w:tcPr>
            <w:tcW w:w="1299" w:type="dxa"/>
            <w:tcBorders>
              <w:top w:val="single" w:sz="4" w:space="0" w:color="auto"/>
              <w:left w:val="single" w:sz="4" w:space="0" w:color="auto"/>
              <w:bottom w:val="single" w:sz="4" w:space="0" w:color="auto"/>
              <w:right w:val="single" w:sz="4" w:space="0" w:color="auto"/>
            </w:tcBorders>
            <w:vAlign w:val="center"/>
            <w:hideMark/>
          </w:tcPr>
          <w:p w14:paraId="10F61721" w14:textId="77777777" w:rsidR="00DB6D4F" w:rsidRPr="00744DF9" w:rsidRDefault="00DB6D4F" w:rsidP="005C648D">
            <w:pPr>
              <w:pStyle w:val="Tabletext"/>
              <w:jc w:val="center"/>
              <w:rPr>
                <w:lang w:val="ru-RU"/>
              </w:rPr>
            </w:pPr>
            <w:r w:rsidRPr="00744DF9">
              <w:rPr>
                <w:lang w:val="ru-RU"/>
              </w:rPr>
              <w:t>4</w:t>
            </w:r>
          </w:p>
        </w:tc>
        <w:tc>
          <w:tcPr>
            <w:tcW w:w="1354" w:type="dxa"/>
            <w:tcBorders>
              <w:top w:val="single" w:sz="4" w:space="0" w:color="auto"/>
              <w:left w:val="single" w:sz="4" w:space="0" w:color="auto"/>
              <w:bottom w:val="single" w:sz="4" w:space="0" w:color="auto"/>
              <w:right w:val="single" w:sz="4" w:space="0" w:color="auto"/>
            </w:tcBorders>
            <w:vAlign w:val="center"/>
            <w:hideMark/>
          </w:tcPr>
          <w:p w14:paraId="4BE20628" w14:textId="77777777" w:rsidR="00DB6D4F" w:rsidRPr="00744DF9" w:rsidRDefault="00DB6D4F" w:rsidP="005C648D">
            <w:pPr>
              <w:pStyle w:val="Tabletext"/>
              <w:jc w:val="center"/>
              <w:rPr>
                <w:lang w:val="ru-RU"/>
              </w:rPr>
            </w:pPr>
            <w:r w:rsidRPr="00744DF9">
              <w:rPr>
                <w:lang w:val="ru-RU"/>
              </w:rPr>
              <w:t>6</w:t>
            </w:r>
          </w:p>
        </w:tc>
        <w:tc>
          <w:tcPr>
            <w:tcW w:w="1687" w:type="dxa"/>
            <w:tcBorders>
              <w:top w:val="single" w:sz="4" w:space="0" w:color="auto"/>
              <w:left w:val="single" w:sz="4" w:space="0" w:color="auto"/>
              <w:bottom w:val="single" w:sz="4" w:space="0" w:color="auto"/>
              <w:right w:val="single" w:sz="4" w:space="0" w:color="auto"/>
            </w:tcBorders>
            <w:vAlign w:val="center"/>
            <w:hideMark/>
          </w:tcPr>
          <w:p w14:paraId="39131D13" w14:textId="77777777" w:rsidR="00DB6D4F" w:rsidRPr="00744DF9" w:rsidRDefault="00DB6D4F" w:rsidP="005C648D">
            <w:pPr>
              <w:pStyle w:val="Tabletext"/>
              <w:jc w:val="center"/>
              <w:rPr>
                <w:lang w:val="ru-RU"/>
              </w:rPr>
            </w:pPr>
            <w:r w:rsidRPr="00744DF9">
              <w:rPr>
                <w:lang w:val="ru-RU"/>
              </w:rPr>
              <w:t>10</w:t>
            </w:r>
          </w:p>
        </w:tc>
      </w:tr>
      <w:tr w:rsidR="00DB6D4F" w:rsidRPr="00744DF9" w14:paraId="021183AF" w14:textId="77777777" w:rsidTr="005C648D">
        <w:trPr>
          <w:jc w:val="center"/>
        </w:trPr>
        <w:tc>
          <w:tcPr>
            <w:tcW w:w="4106" w:type="dxa"/>
            <w:tcBorders>
              <w:top w:val="single" w:sz="4" w:space="0" w:color="auto"/>
              <w:left w:val="single" w:sz="4" w:space="0" w:color="auto"/>
              <w:bottom w:val="single" w:sz="4" w:space="0" w:color="auto"/>
              <w:right w:val="single" w:sz="4" w:space="0" w:color="auto"/>
            </w:tcBorders>
            <w:hideMark/>
          </w:tcPr>
          <w:p w14:paraId="52B10555" w14:textId="77777777" w:rsidR="00DB6D4F" w:rsidRPr="00744DF9" w:rsidRDefault="00DB6D4F">
            <w:pPr>
              <w:pStyle w:val="Tabletext"/>
              <w:jc w:val="left"/>
              <w:rPr>
                <w:lang w:val="ru-RU"/>
              </w:rPr>
            </w:pPr>
            <w:r w:rsidRPr="00744DF9">
              <w:rPr>
                <w:lang w:val="ru-RU"/>
              </w:rPr>
              <w:t>Потери в кабеле загрузки (дБ)</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C2680E4" w14:textId="77777777" w:rsidR="00DB6D4F" w:rsidRPr="00744DF9" w:rsidRDefault="00DB6D4F" w:rsidP="005C648D">
            <w:pPr>
              <w:pStyle w:val="Tabletext"/>
              <w:jc w:val="center"/>
              <w:rPr>
                <w:i/>
                <w:iCs/>
                <w:lang w:val="ru-RU"/>
              </w:rPr>
            </w:pPr>
            <w:r w:rsidRPr="00744DF9">
              <w:rPr>
                <w:i/>
                <w:iCs/>
                <w:lang w:val="ru-RU"/>
              </w:rPr>
              <w:t>L</w:t>
            </w:r>
          </w:p>
        </w:tc>
        <w:tc>
          <w:tcPr>
            <w:tcW w:w="1299" w:type="dxa"/>
            <w:tcBorders>
              <w:top w:val="single" w:sz="4" w:space="0" w:color="auto"/>
              <w:left w:val="single" w:sz="4" w:space="0" w:color="auto"/>
              <w:bottom w:val="single" w:sz="4" w:space="0" w:color="auto"/>
              <w:right w:val="single" w:sz="4" w:space="0" w:color="auto"/>
            </w:tcBorders>
            <w:vAlign w:val="center"/>
            <w:hideMark/>
          </w:tcPr>
          <w:p w14:paraId="1C2BA411" w14:textId="77777777" w:rsidR="00DB6D4F" w:rsidRPr="00744DF9" w:rsidRDefault="00DB6D4F" w:rsidP="005C648D">
            <w:pPr>
              <w:pStyle w:val="Tabletext"/>
              <w:jc w:val="center"/>
              <w:rPr>
                <w:lang w:val="ru-RU"/>
              </w:rPr>
            </w:pPr>
            <w:r w:rsidRPr="00744DF9">
              <w:rPr>
                <w:lang w:val="ru-RU"/>
              </w:rPr>
              <w:t>1</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141CFC1" w14:textId="77777777" w:rsidR="00DB6D4F" w:rsidRPr="00744DF9" w:rsidRDefault="00DB6D4F" w:rsidP="005C648D">
            <w:pPr>
              <w:pStyle w:val="Tabletext"/>
              <w:jc w:val="center"/>
              <w:rPr>
                <w:lang w:val="ru-RU"/>
              </w:rPr>
            </w:pPr>
            <w:r w:rsidRPr="00744DF9">
              <w:rPr>
                <w:lang w:val="ru-RU"/>
              </w:rPr>
              <w:t>2</w:t>
            </w:r>
          </w:p>
        </w:tc>
        <w:tc>
          <w:tcPr>
            <w:tcW w:w="1687" w:type="dxa"/>
            <w:tcBorders>
              <w:top w:val="single" w:sz="4" w:space="0" w:color="auto"/>
              <w:left w:val="single" w:sz="4" w:space="0" w:color="auto"/>
              <w:bottom w:val="single" w:sz="4" w:space="0" w:color="auto"/>
              <w:right w:val="single" w:sz="4" w:space="0" w:color="auto"/>
            </w:tcBorders>
            <w:vAlign w:val="center"/>
            <w:hideMark/>
          </w:tcPr>
          <w:p w14:paraId="64CC0610" w14:textId="77777777" w:rsidR="00DB6D4F" w:rsidRPr="00744DF9" w:rsidRDefault="00DB6D4F" w:rsidP="005C648D">
            <w:pPr>
              <w:pStyle w:val="Tabletext"/>
              <w:jc w:val="center"/>
              <w:rPr>
                <w:lang w:val="ru-RU"/>
              </w:rPr>
            </w:pPr>
            <w:r w:rsidRPr="00744DF9">
              <w:rPr>
                <w:lang w:val="ru-RU"/>
              </w:rPr>
              <w:t>4</w:t>
            </w:r>
          </w:p>
        </w:tc>
      </w:tr>
      <w:tr w:rsidR="00DB6D4F" w:rsidRPr="00744DF9" w14:paraId="62BA4936" w14:textId="77777777" w:rsidTr="005C648D">
        <w:trPr>
          <w:jc w:val="center"/>
        </w:trPr>
        <w:tc>
          <w:tcPr>
            <w:tcW w:w="4106" w:type="dxa"/>
            <w:tcBorders>
              <w:top w:val="single" w:sz="4" w:space="0" w:color="auto"/>
              <w:left w:val="single" w:sz="4" w:space="0" w:color="auto"/>
              <w:bottom w:val="single" w:sz="4" w:space="0" w:color="auto"/>
              <w:right w:val="single" w:sz="4" w:space="0" w:color="auto"/>
            </w:tcBorders>
            <w:hideMark/>
          </w:tcPr>
          <w:p w14:paraId="74F58B51" w14:textId="77777777" w:rsidR="00DB6D4F" w:rsidRPr="00744DF9" w:rsidRDefault="00DB6D4F">
            <w:pPr>
              <w:pStyle w:val="Tabletext"/>
              <w:jc w:val="left"/>
              <w:rPr>
                <w:lang w:val="ru-RU"/>
              </w:rPr>
            </w:pPr>
            <w:r w:rsidRPr="00744DF9">
              <w:rPr>
                <w:lang w:val="ru-RU"/>
              </w:rPr>
              <w:t>Коэффициент шума приемника (дБ)</w:t>
            </w:r>
          </w:p>
        </w:tc>
        <w:tc>
          <w:tcPr>
            <w:tcW w:w="1193" w:type="dxa"/>
            <w:tcBorders>
              <w:top w:val="single" w:sz="4" w:space="0" w:color="auto"/>
              <w:left w:val="single" w:sz="4" w:space="0" w:color="auto"/>
              <w:bottom w:val="single" w:sz="4" w:space="0" w:color="auto"/>
              <w:right w:val="single" w:sz="4" w:space="0" w:color="auto"/>
            </w:tcBorders>
            <w:vAlign w:val="center"/>
            <w:hideMark/>
          </w:tcPr>
          <w:p w14:paraId="0AEE8BDB" w14:textId="77777777" w:rsidR="00DB6D4F" w:rsidRPr="00744DF9" w:rsidRDefault="00DB6D4F" w:rsidP="005C648D">
            <w:pPr>
              <w:pStyle w:val="Tabletext"/>
              <w:jc w:val="center"/>
              <w:rPr>
                <w:i/>
                <w:iCs/>
                <w:lang w:val="ru-RU"/>
              </w:rPr>
            </w:pPr>
            <w:r w:rsidRPr="00744DF9">
              <w:rPr>
                <w:i/>
                <w:iCs/>
                <w:lang w:val="ru-RU"/>
              </w:rPr>
              <w:t>N</w:t>
            </w:r>
            <w:r w:rsidRPr="00744DF9">
              <w:rPr>
                <w:i/>
                <w:iCs/>
                <w:vertAlign w:val="subscript"/>
                <w:lang w:val="ru-RU"/>
              </w:rPr>
              <w:t>s</w:t>
            </w:r>
          </w:p>
        </w:tc>
        <w:tc>
          <w:tcPr>
            <w:tcW w:w="1299" w:type="dxa"/>
            <w:tcBorders>
              <w:top w:val="single" w:sz="4" w:space="0" w:color="auto"/>
              <w:left w:val="single" w:sz="4" w:space="0" w:color="auto"/>
              <w:bottom w:val="single" w:sz="4" w:space="0" w:color="auto"/>
              <w:right w:val="single" w:sz="4" w:space="0" w:color="auto"/>
            </w:tcBorders>
            <w:vAlign w:val="center"/>
            <w:hideMark/>
          </w:tcPr>
          <w:p w14:paraId="7C780A7A" w14:textId="77777777" w:rsidR="00DB6D4F" w:rsidRPr="00744DF9" w:rsidRDefault="00DB6D4F" w:rsidP="005C648D">
            <w:pPr>
              <w:pStyle w:val="Tabletext"/>
              <w:jc w:val="center"/>
              <w:rPr>
                <w:lang w:val="ru-RU"/>
              </w:rPr>
            </w:pPr>
            <w:r w:rsidRPr="00744DF9">
              <w:rPr>
                <w:lang w:val="ru-RU"/>
              </w:rPr>
              <w:t>10</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436D3D2" w14:textId="77777777" w:rsidR="00DB6D4F" w:rsidRPr="00744DF9" w:rsidRDefault="00DB6D4F" w:rsidP="005C648D">
            <w:pPr>
              <w:pStyle w:val="Tabletext"/>
              <w:jc w:val="center"/>
              <w:rPr>
                <w:lang w:val="ru-RU"/>
              </w:rPr>
            </w:pPr>
            <w:r w:rsidRPr="00744DF9">
              <w:rPr>
                <w:lang w:val="ru-RU"/>
              </w:rPr>
              <w:t>10</w:t>
            </w:r>
          </w:p>
        </w:tc>
        <w:tc>
          <w:tcPr>
            <w:tcW w:w="1687" w:type="dxa"/>
            <w:tcBorders>
              <w:top w:val="single" w:sz="4" w:space="0" w:color="auto"/>
              <w:left w:val="single" w:sz="4" w:space="0" w:color="auto"/>
              <w:bottom w:val="single" w:sz="4" w:space="0" w:color="auto"/>
              <w:right w:val="single" w:sz="4" w:space="0" w:color="auto"/>
            </w:tcBorders>
            <w:vAlign w:val="center"/>
            <w:hideMark/>
          </w:tcPr>
          <w:p w14:paraId="6668EF89" w14:textId="77777777" w:rsidR="00DB6D4F" w:rsidRPr="00744DF9" w:rsidRDefault="00DB6D4F" w:rsidP="005C648D">
            <w:pPr>
              <w:pStyle w:val="Tabletext"/>
              <w:jc w:val="center"/>
              <w:rPr>
                <w:lang w:val="ru-RU"/>
              </w:rPr>
            </w:pPr>
            <w:r w:rsidRPr="00744DF9">
              <w:rPr>
                <w:lang w:val="ru-RU"/>
              </w:rPr>
              <w:t>7</w:t>
            </w:r>
          </w:p>
        </w:tc>
      </w:tr>
      <w:tr w:rsidR="00DB6D4F" w:rsidRPr="00744DF9" w14:paraId="771D15B2" w14:textId="77777777" w:rsidTr="005C648D">
        <w:trPr>
          <w:jc w:val="center"/>
        </w:trPr>
        <w:tc>
          <w:tcPr>
            <w:tcW w:w="4106" w:type="dxa"/>
            <w:tcBorders>
              <w:top w:val="single" w:sz="4" w:space="0" w:color="auto"/>
              <w:left w:val="single" w:sz="4" w:space="0" w:color="auto"/>
              <w:bottom w:val="single" w:sz="4" w:space="0" w:color="auto"/>
              <w:right w:val="single" w:sz="4" w:space="0" w:color="auto"/>
            </w:tcBorders>
            <w:hideMark/>
          </w:tcPr>
          <w:p w14:paraId="1F9792C8" w14:textId="77777777" w:rsidR="00DB6D4F" w:rsidRPr="00744DF9" w:rsidRDefault="00DB6D4F">
            <w:pPr>
              <w:pStyle w:val="Tabletext"/>
              <w:jc w:val="left"/>
              <w:rPr>
                <w:lang w:val="ru-RU"/>
              </w:rPr>
            </w:pPr>
            <w:r w:rsidRPr="00744DF9">
              <w:rPr>
                <w:lang w:val="ru-RU"/>
              </w:rPr>
              <w:t>Требуемое отношение сигнал/шум (дБ)</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4E6C74B" w14:textId="77777777" w:rsidR="00DB6D4F" w:rsidRPr="00744DF9" w:rsidRDefault="00DB6D4F" w:rsidP="005C648D">
            <w:pPr>
              <w:pStyle w:val="Tabletext"/>
              <w:jc w:val="center"/>
              <w:rPr>
                <w:lang w:val="ru-RU"/>
              </w:rPr>
            </w:pPr>
            <w:r w:rsidRPr="00744DF9">
              <w:rPr>
                <w:i/>
                <w:iCs/>
                <w:lang w:val="ru-RU"/>
              </w:rPr>
              <w:t>S</w:t>
            </w:r>
            <w:r w:rsidRPr="00744DF9">
              <w:rPr>
                <w:lang w:val="ru-RU"/>
              </w:rPr>
              <w:t>/</w:t>
            </w:r>
            <w:r w:rsidRPr="00744DF9">
              <w:rPr>
                <w:i/>
                <w:iCs/>
                <w:lang w:val="ru-RU"/>
              </w:rPr>
              <w:t>N</w:t>
            </w:r>
          </w:p>
        </w:tc>
        <w:tc>
          <w:tcPr>
            <w:tcW w:w="1299" w:type="dxa"/>
            <w:tcBorders>
              <w:top w:val="single" w:sz="4" w:space="0" w:color="auto"/>
              <w:left w:val="single" w:sz="4" w:space="0" w:color="auto"/>
              <w:bottom w:val="single" w:sz="4" w:space="0" w:color="auto"/>
              <w:right w:val="single" w:sz="4" w:space="0" w:color="auto"/>
            </w:tcBorders>
            <w:vAlign w:val="center"/>
            <w:hideMark/>
          </w:tcPr>
          <w:p w14:paraId="74784A68" w14:textId="77777777" w:rsidR="00DB6D4F" w:rsidRPr="00744DF9" w:rsidRDefault="00DB6D4F" w:rsidP="005C648D">
            <w:pPr>
              <w:pStyle w:val="Tabletext"/>
              <w:jc w:val="center"/>
              <w:rPr>
                <w:lang w:val="ru-RU"/>
              </w:rPr>
            </w:pPr>
            <w:r w:rsidRPr="00744DF9">
              <w:rPr>
                <w:lang w:val="ru-RU"/>
              </w:rPr>
              <w:t>15,19</w:t>
            </w:r>
          </w:p>
        </w:tc>
        <w:tc>
          <w:tcPr>
            <w:tcW w:w="1354" w:type="dxa"/>
            <w:tcBorders>
              <w:top w:val="single" w:sz="4" w:space="0" w:color="auto"/>
              <w:left w:val="single" w:sz="4" w:space="0" w:color="auto"/>
              <w:bottom w:val="single" w:sz="4" w:space="0" w:color="auto"/>
              <w:right w:val="single" w:sz="4" w:space="0" w:color="auto"/>
            </w:tcBorders>
            <w:vAlign w:val="center"/>
            <w:hideMark/>
          </w:tcPr>
          <w:p w14:paraId="45CB6088" w14:textId="77777777" w:rsidR="00DB6D4F" w:rsidRPr="00744DF9" w:rsidRDefault="00DB6D4F" w:rsidP="005C648D">
            <w:pPr>
              <w:pStyle w:val="Tabletext"/>
              <w:jc w:val="center"/>
              <w:rPr>
                <w:lang w:val="ru-RU"/>
              </w:rPr>
            </w:pPr>
            <w:r w:rsidRPr="00744DF9">
              <w:rPr>
                <w:lang w:val="ru-RU"/>
              </w:rPr>
              <w:t>15,19</w:t>
            </w:r>
          </w:p>
        </w:tc>
        <w:tc>
          <w:tcPr>
            <w:tcW w:w="1687" w:type="dxa"/>
            <w:tcBorders>
              <w:top w:val="single" w:sz="4" w:space="0" w:color="auto"/>
              <w:left w:val="single" w:sz="4" w:space="0" w:color="auto"/>
              <w:bottom w:val="single" w:sz="4" w:space="0" w:color="auto"/>
              <w:right w:val="single" w:sz="4" w:space="0" w:color="auto"/>
            </w:tcBorders>
            <w:vAlign w:val="center"/>
            <w:hideMark/>
          </w:tcPr>
          <w:p w14:paraId="264318D9" w14:textId="77777777" w:rsidR="00DB6D4F" w:rsidRPr="00744DF9" w:rsidRDefault="00DB6D4F" w:rsidP="005C648D">
            <w:pPr>
              <w:pStyle w:val="Tabletext"/>
              <w:jc w:val="center"/>
              <w:rPr>
                <w:lang w:val="ru-RU"/>
              </w:rPr>
            </w:pPr>
            <w:r w:rsidRPr="00744DF9">
              <w:rPr>
                <w:lang w:val="ru-RU"/>
              </w:rPr>
              <w:t>15,19</w:t>
            </w:r>
          </w:p>
        </w:tc>
      </w:tr>
      <w:tr w:rsidR="00DB6D4F" w:rsidRPr="00744DF9" w14:paraId="11778CC7" w14:textId="77777777" w:rsidTr="005C648D">
        <w:trPr>
          <w:jc w:val="center"/>
        </w:trPr>
        <w:tc>
          <w:tcPr>
            <w:tcW w:w="4106" w:type="dxa"/>
            <w:tcBorders>
              <w:top w:val="single" w:sz="4" w:space="0" w:color="auto"/>
              <w:left w:val="single" w:sz="4" w:space="0" w:color="auto"/>
              <w:bottom w:val="single" w:sz="4" w:space="0" w:color="auto"/>
              <w:right w:val="single" w:sz="4" w:space="0" w:color="auto"/>
            </w:tcBorders>
            <w:hideMark/>
          </w:tcPr>
          <w:p w14:paraId="31D637D7" w14:textId="77777777" w:rsidR="00DB6D4F" w:rsidRPr="00744DF9" w:rsidRDefault="00DB6D4F">
            <w:pPr>
              <w:pStyle w:val="Tabletext"/>
              <w:jc w:val="left"/>
              <w:rPr>
                <w:lang w:val="ru-RU"/>
              </w:rPr>
            </w:pPr>
            <w:r w:rsidRPr="00744DF9">
              <w:rPr>
                <w:lang w:val="ru-RU"/>
              </w:rPr>
              <w:t>Коэффициент направленности антенны в заднем полупространстве</w:t>
            </w:r>
            <w:r w:rsidRPr="00744DF9">
              <w:rPr>
                <w:lang w:val="ru-RU"/>
              </w:rPr>
              <w:br/>
              <w:t>(цифровой сигнал, ATSC)</w:t>
            </w:r>
          </w:p>
        </w:tc>
        <w:tc>
          <w:tcPr>
            <w:tcW w:w="1193" w:type="dxa"/>
            <w:tcBorders>
              <w:top w:val="single" w:sz="4" w:space="0" w:color="auto"/>
              <w:left w:val="single" w:sz="4" w:space="0" w:color="auto"/>
              <w:bottom w:val="single" w:sz="4" w:space="0" w:color="auto"/>
              <w:right w:val="single" w:sz="4" w:space="0" w:color="auto"/>
            </w:tcBorders>
            <w:vAlign w:val="center"/>
          </w:tcPr>
          <w:p w14:paraId="0228F56C" w14:textId="77777777" w:rsidR="00DB6D4F" w:rsidRPr="00744DF9" w:rsidRDefault="00DB6D4F" w:rsidP="005C648D">
            <w:pPr>
              <w:pStyle w:val="Tabletext"/>
              <w:jc w:val="center"/>
              <w:rPr>
                <w:lang w:val="ru-RU"/>
              </w:rPr>
            </w:pPr>
          </w:p>
        </w:tc>
        <w:tc>
          <w:tcPr>
            <w:tcW w:w="1299" w:type="dxa"/>
            <w:tcBorders>
              <w:top w:val="single" w:sz="4" w:space="0" w:color="auto"/>
              <w:left w:val="single" w:sz="4" w:space="0" w:color="auto"/>
              <w:bottom w:val="single" w:sz="4" w:space="0" w:color="auto"/>
              <w:right w:val="single" w:sz="4" w:space="0" w:color="auto"/>
            </w:tcBorders>
            <w:vAlign w:val="center"/>
            <w:hideMark/>
          </w:tcPr>
          <w:p w14:paraId="785BDA31" w14:textId="77777777" w:rsidR="00DB6D4F" w:rsidRPr="00744DF9" w:rsidRDefault="00DB6D4F" w:rsidP="005C648D">
            <w:pPr>
              <w:pStyle w:val="Tabletext"/>
              <w:jc w:val="center"/>
              <w:rPr>
                <w:lang w:val="ru-RU"/>
              </w:rPr>
            </w:pPr>
            <w:r w:rsidRPr="00744DF9">
              <w:rPr>
                <w:lang w:val="ru-RU"/>
              </w:rPr>
              <w:t>10</w:t>
            </w:r>
          </w:p>
        </w:tc>
        <w:tc>
          <w:tcPr>
            <w:tcW w:w="1354" w:type="dxa"/>
            <w:tcBorders>
              <w:top w:val="single" w:sz="4" w:space="0" w:color="auto"/>
              <w:left w:val="single" w:sz="4" w:space="0" w:color="auto"/>
              <w:bottom w:val="single" w:sz="4" w:space="0" w:color="auto"/>
              <w:right w:val="single" w:sz="4" w:space="0" w:color="auto"/>
            </w:tcBorders>
            <w:vAlign w:val="center"/>
            <w:hideMark/>
          </w:tcPr>
          <w:p w14:paraId="76CE7F36" w14:textId="77777777" w:rsidR="00DB6D4F" w:rsidRPr="00744DF9" w:rsidRDefault="00DB6D4F" w:rsidP="005C648D">
            <w:pPr>
              <w:pStyle w:val="Tabletext"/>
              <w:jc w:val="center"/>
              <w:rPr>
                <w:lang w:val="ru-RU"/>
              </w:rPr>
            </w:pPr>
            <w:r w:rsidRPr="00744DF9">
              <w:rPr>
                <w:lang w:val="ru-RU"/>
              </w:rPr>
              <w:t>12</w:t>
            </w:r>
          </w:p>
        </w:tc>
        <w:tc>
          <w:tcPr>
            <w:tcW w:w="1687" w:type="dxa"/>
            <w:tcBorders>
              <w:top w:val="single" w:sz="4" w:space="0" w:color="auto"/>
              <w:left w:val="single" w:sz="4" w:space="0" w:color="auto"/>
              <w:bottom w:val="single" w:sz="4" w:space="0" w:color="auto"/>
              <w:right w:val="single" w:sz="4" w:space="0" w:color="auto"/>
            </w:tcBorders>
            <w:vAlign w:val="center"/>
            <w:hideMark/>
          </w:tcPr>
          <w:p w14:paraId="6AF343A9" w14:textId="77777777" w:rsidR="00DB6D4F" w:rsidRPr="00744DF9" w:rsidRDefault="00DB6D4F" w:rsidP="005C648D">
            <w:pPr>
              <w:pStyle w:val="Tabletext"/>
              <w:jc w:val="center"/>
              <w:rPr>
                <w:lang w:val="ru-RU"/>
              </w:rPr>
            </w:pPr>
            <w:r w:rsidRPr="00744DF9">
              <w:rPr>
                <w:lang w:val="ru-RU"/>
              </w:rPr>
              <w:t>14</w:t>
            </w:r>
          </w:p>
        </w:tc>
      </w:tr>
      <w:tr w:rsidR="00DB6D4F" w:rsidRPr="00744DF9" w14:paraId="16BF869F" w14:textId="77777777" w:rsidTr="005C648D">
        <w:trPr>
          <w:jc w:val="center"/>
        </w:trPr>
        <w:tc>
          <w:tcPr>
            <w:tcW w:w="4106" w:type="dxa"/>
            <w:tcBorders>
              <w:top w:val="single" w:sz="4" w:space="0" w:color="auto"/>
              <w:left w:val="single" w:sz="4" w:space="0" w:color="auto"/>
              <w:bottom w:val="single" w:sz="4" w:space="0" w:color="auto"/>
              <w:right w:val="single" w:sz="4" w:space="0" w:color="auto"/>
            </w:tcBorders>
            <w:hideMark/>
          </w:tcPr>
          <w:p w14:paraId="326074CD" w14:textId="77777777" w:rsidR="00DB6D4F" w:rsidRPr="00744DF9" w:rsidRDefault="00DB6D4F">
            <w:pPr>
              <w:pStyle w:val="Tabletext"/>
              <w:jc w:val="left"/>
              <w:rPr>
                <w:lang w:val="ru-RU"/>
              </w:rPr>
            </w:pPr>
            <w:r w:rsidRPr="00744DF9">
              <w:rPr>
                <w:lang w:val="ru-RU"/>
              </w:rPr>
              <w:t>Коэффициент направленности антенны в заднем полупространстве</w:t>
            </w:r>
            <w:r w:rsidRPr="00744DF9">
              <w:rPr>
                <w:lang w:val="ru-RU"/>
              </w:rPr>
              <w:br/>
              <w:t>(аналоговый сигнал, NTSC)</w:t>
            </w:r>
          </w:p>
        </w:tc>
        <w:tc>
          <w:tcPr>
            <w:tcW w:w="1193" w:type="dxa"/>
            <w:tcBorders>
              <w:top w:val="single" w:sz="4" w:space="0" w:color="auto"/>
              <w:left w:val="single" w:sz="4" w:space="0" w:color="auto"/>
              <w:bottom w:val="single" w:sz="4" w:space="0" w:color="auto"/>
              <w:right w:val="single" w:sz="4" w:space="0" w:color="auto"/>
            </w:tcBorders>
            <w:vAlign w:val="center"/>
          </w:tcPr>
          <w:p w14:paraId="396DB364" w14:textId="77777777" w:rsidR="00DB6D4F" w:rsidRPr="00744DF9" w:rsidRDefault="00DB6D4F" w:rsidP="005C648D">
            <w:pPr>
              <w:pStyle w:val="Tabletext"/>
              <w:jc w:val="center"/>
              <w:rPr>
                <w:lang w:val="ru-RU"/>
              </w:rPr>
            </w:pPr>
          </w:p>
        </w:tc>
        <w:tc>
          <w:tcPr>
            <w:tcW w:w="1299" w:type="dxa"/>
            <w:tcBorders>
              <w:top w:val="single" w:sz="4" w:space="0" w:color="auto"/>
              <w:left w:val="single" w:sz="4" w:space="0" w:color="auto"/>
              <w:bottom w:val="single" w:sz="4" w:space="0" w:color="auto"/>
              <w:right w:val="single" w:sz="4" w:space="0" w:color="auto"/>
            </w:tcBorders>
            <w:vAlign w:val="center"/>
            <w:hideMark/>
          </w:tcPr>
          <w:p w14:paraId="4087D1C7" w14:textId="77777777" w:rsidR="00DB6D4F" w:rsidRPr="00744DF9" w:rsidRDefault="00DB6D4F" w:rsidP="005C648D">
            <w:pPr>
              <w:pStyle w:val="Tabletext"/>
              <w:jc w:val="center"/>
              <w:rPr>
                <w:lang w:val="ru-RU"/>
              </w:rPr>
            </w:pPr>
            <w:r w:rsidRPr="00744DF9">
              <w:rPr>
                <w:lang w:val="ru-RU"/>
              </w:rPr>
              <w:t>6</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5879FF4" w14:textId="77777777" w:rsidR="00DB6D4F" w:rsidRPr="00744DF9" w:rsidRDefault="00DB6D4F" w:rsidP="005C648D">
            <w:pPr>
              <w:pStyle w:val="Tabletext"/>
              <w:jc w:val="center"/>
              <w:rPr>
                <w:lang w:val="ru-RU"/>
              </w:rPr>
            </w:pPr>
            <w:r w:rsidRPr="00744DF9">
              <w:rPr>
                <w:lang w:val="ru-RU"/>
              </w:rPr>
              <w:t>6</w:t>
            </w:r>
          </w:p>
        </w:tc>
        <w:tc>
          <w:tcPr>
            <w:tcW w:w="1687" w:type="dxa"/>
            <w:tcBorders>
              <w:top w:val="single" w:sz="4" w:space="0" w:color="auto"/>
              <w:left w:val="single" w:sz="4" w:space="0" w:color="auto"/>
              <w:bottom w:val="single" w:sz="4" w:space="0" w:color="auto"/>
              <w:right w:val="single" w:sz="4" w:space="0" w:color="auto"/>
            </w:tcBorders>
            <w:vAlign w:val="center"/>
            <w:hideMark/>
          </w:tcPr>
          <w:p w14:paraId="2F101342" w14:textId="77777777" w:rsidR="00DB6D4F" w:rsidRPr="00744DF9" w:rsidRDefault="00DB6D4F" w:rsidP="005C648D">
            <w:pPr>
              <w:pStyle w:val="Tabletext"/>
              <w:jc w:val="center"/>
              <w:rPr>
                <w:lang w:val="ru-RU"/>
              </w:rPr>
            </w:pPr>
            <w:r w:rsidRPr="00744DF9">
              <w:rPr>
                <w:lang w:val="ru-RU"/>
              </w:rPr>
              <w:t>6</w:t>
            </w:r>
          </w:p>
        </w:tc>
      </w:tr>
      <w:tr w:rsidR="00DB6D4F" w:rsidRPr="002759D5" w14:paraId="23119009" w14:textId="77777777" w:rsidTr="00744DF9">
        <w:trPr>
          <w:jc w:val="center"/>
        </w:trPr>
        <w:tc>
          <w:tcPr>
            <w:tcW w:w="9639" w:type="dxa"/>
            <w:gridSpan w:val="5"/>
            <w:tcBorders>
              <w:top w:val="single" w:sz="4" w:space="0" w:color="auto"/>
              <w:left w:val="nil"/>
              <w:bottom w:val="nil"/>
              <w:right w:val="nil"/>
            </w:tcBorders>
            <w:hideMark/>
          </w:tcPr>
          <w:p w14:paraId="4C9C4BB7" w14:textId="77777777" w:rsidR="00DB6D4F" w:rsidRPr="00744DF9" w:rsidRDefault="00DB6D4F">
            <w:pPr>
              <w:pStyle w:val="TableLegendNote"/>
              <w:rPr>
                <w:sz w:val="22"/>
                <w:lang w:val="ru-RU"/>
              </w:rPr>
            </w:pPr>
            <w:r w:rsidRPr="00744DF9">
              <w:rPr>
                <w:lang w:val="ru-RU"/>
              </w:rPr>
              <w:t xml:space="preserve">ПРИМЕЧАНИЕ. – В процессе настройки </w:t>
            </w:r>
            <w:r w:rsidRPr="00744DF9">
              <w:rPr>
                <w:i/>
                <w:iCs/>
                <w:lang w:val="ru-RU"/>
              </w:rPr>
              <w:t>K</w:t>
            </w:r>
            <w:r w:rsidRPr="00744DF9">
              <w:rPr>
                <w:i/>
                <w:iCs/>
                <w:vertAlign w:val="subscript"/>
                <w:lang w:val="ru-RU"/>
              </w:rPr>
              <w:t>a</w:t>
            </w:r>
            <w:r w:rsidRPr="00744DF9">
              <w:rPr>
                <w:lang w:val="ru-RU"/>
              </w:rPr>
              <w:t xml:space="preserve"> = 20 log (615/(средняя частота канала)) прибавляется к </w:t>
            </w:r>
            <w:r w:rsidRPr="00744DF9">
              <w:rPr>
                <w:i/>
                <w:iCs/>
                <w:lang w:val="ru-RU"/>
              </w:rPr>
              <w:t>K</w:t>
            </w:r>
            <w:r w:rsidRPr="00744DF9">
              <w:rPr>
                <w:i/>
                <w:iCs/>
                <w:vertAlign w:val="subscript"/>
                <w:lang w:val="ru-RU"/>
              </w:rPr>
              <w:t>d</w:t>
            </w:r>
            <w:r w:rsidRPr="00744DF9">
              <w:rPr>
                <w:lang w:val="ru-RU"/>
              </w:rPr>
              <w:t xml:space="preserve"> в целях учета более высоких значений напряженности поля, требуемых на верхних частотах УВЧ, и более низких значений напряженности поля, требуемых на нижних частотах УВЧ.</w:t>
            </w:r>
          </w:p>
        </w:tc>
      </w:tr>
    </w:tbl>
    <w:p w14:paraId="73CF79F7" w14:textId="77777777" w:rsidR="00DB6D4F" w:rsidRPr="00744DF9" w:rsidRDefault="00DB6D4F" w:rsidP="00DB6D4F">
      <w:pPr>
        <w:pStyle w:val="Tablefin"/>
        <w:rPr>
          <w:lang w:val="ru-RU"/>
        </w:rPr>
      </w:pPr>
    </w:p>
    <w:p w14:paraId="7986EA9E" w14:textId="77777777" w:rsidR="00DB6D4F" w:rsidRPr="00744DF9" w:rsidRDefault="00DB6D4F" w:rsidP="00DB6D4F">
      <w:pPr>
        <w:rPr>
          <w:lang w:val="ru-RU"/>
        </w:rPr>
      </w:pPr>
      <w:r w:rsidRPr="00744DF9">
        <w:rPr>
          <w:lang w:val="ru-RU"/>
        </w:rPr>
        <w:t>Определяющая минимальная напряженность поля для покрытия ATSC может быть получена на основе значений, указанных в таблице 16, и следующего уравнения:</w:t>
      </w:r>
    </w:p>
    <w:p w14:paraId="47E3B332" w14:textId="77777777" w:rsidR="00DB6D4F" w:rsidRPr="00744DF9" w:rsidRDefault="00DB6D4F" w:rsidP="00DB6D4F">
      <w:pPr>
        <w:pStyle w:val="Blanc"/>
        <w:rPr>
          <w:lang w:val="ru-RU"/>
        </w:rPr>
      </w:pPr>
    </w:p>
    <w:p w14:paraId="055E727D" w14:textId="3C9BC00D" w:rsidR="00DB6D4F" w:rsidRPr="00744DF9" w:rsidRDefault="00DB6D4F" w:rsidP="00DB6D4F">
      <w:pPr>
        <w:pStyle w:val="Equation"/>
        <w:rPr>
          <w:lang w:val="ru-RU"/>
        </w:rPr>
      </w:pPr>
      <w:r w:rsidRPr="00744DF9">
        <w:rPr>
          <w:lang w:val="ru-RU"/>
        </w:rPr>
        <w:tab/>
      </w:r>
      <w:r w:rsidRPr="00744DF9">
        <w:rPr>
          <w:lang w:val="ru-RU"/>
        </w:rPr>
        <w:tab/>
        <w:t>Напряженность поля (дБ</w:t>
      </w:r>
      <w:r w:rsidR="00EA665B" w:rsidRPr="00744DF9">
        <w:rPr>
          <w:lang w:val="ru-RU"/>
        </w:rPr>
        <w:t>(</w:t>
      </w:r>
      <w:r w:rsidRPr="00744DF9">
        <w:rPr>
          <w:lang w:val="ru-RU"/>
        </w:rPr>
        <w:t>мкВ/м</w:t>
      </w:r>
      <w:r w:rsidR="00EA665B" w:rsidRPr="00744DF9">
        <w:rPr>
          <w:lang w:val="ru-RU"/>
        </w:rPr>
        <w:t>)</w:t>
      </w:r>
      <w:r w:rsidRPr="00744DF9">
        <w:rPr>
          <w:lang w:val="ru-RU"/>
        </w:rPr>
        <w:t xml:space="preserve">) = </w:t>
      </w:r>
      <w:r w:rsidRPr="00744DF9">
        <w:rPr>
          <w:i/>
          <w:iCs/>
          <w:lang w:val="ru-RU"/>
        </w:rPr>
        <w:t>S</w:t>
      </w:r>
      <w:r w:rsidRPr="00744DF9">
        <w:rPr>
          <w:lang w:val="ru-RU"/>
        </w:rPr>
        <w:t>/</w:t>
      </w:r>
      <w:r w:rsidRPr="00744DF9">
        <w:rPr>
          <w:i/>
          <w:iCs/>
          <w:lang w:val="ru-RU"/>
        </w:rPr>
        <w:t>N</w:t>
      </w:r>
      <w:r w:rsidRPr="00744DF9">
        <w:rPr>
          <w:lang w:val="ru-RU"/>
        </w:rPr>
        <w:t xml:space="preserve"> + </w:t>
      </w:r>
      <w:r w:rsidRPr="00744DF9">
        <w:rPr>
          <w:i/>
          <w:iCs/>
          <w:lang w:val="ru-RU"/>
        </w:rPr>
        <w:t>N</w:t>
      </w:r>
      <w:r w:rsidRPr="00744DF9">
        <w:rPr>
          <w:i/>
          <w:iCs/>
          <w:vertAlign w:val="subscript"/>
          <w:lang w:val="ru-RU"/>
        </w:rPr>
        <w:t>t</w:t>
      </w:r>
      <w:r w:rsidRPr="00744DF9">
        <w:rPr>
          <w:lang w:val="ru-RU"/>
        </w:rPr>
        <w:t xml:space="preserve"> + </w:t>
      </w:r>
      <w:r w:rsidRPr="00744DF9">
        <w:rPr>
          <w:i/>
          <w:iCs/>
          <w:lang w:val="ru-RU"/>
        </w:rPr>
        <w:t>N</w:t>
      </w:r>
      <w:r w:rsidRPr="00744DF9">
        <w:rPr>
          <w:i/>
          <w:iCs/>
          <w:vertAlign w:val="subscript"/>
          <w:lang w:val="ru-RU"/>
        </w:rPr>
        <w:t>s</w:t>
      </w:r>
      <w:r w:rsidRPr="00744DF9">
        <w:rPr>
          <w:lang w:val="ru-RU"/>
        </w:rPr>
        <w:t xml:space="preserve"> + </w:t>
      </w:r>
      <w:r w:rsidRPr="00744DF9">
        <w:rPr>
          <w:i/>
          <w:iCs/>
          <w:lang w:val="ru-RU"/>
        </w:rPr>
        <w:t>L</w:t>
      </w:r>
      <w:r w:rsidRPr="00744DF9">
        <w:rPr>
          <w:lang w:val="ru-RU"/>
        </w:rPr>
        <w:t xml:space="preserve"> – </w:t>
      </w:r>
      <w:r w:rsidRPr="00744DF9">
        <w:rPr>
          <w:i/>
          <w:iCs/>
          <w:lang w:val="ru-RU"/>
        </w:rPr>
        <w:t>G</w:t>
      </w:r>
      <w:r w:rsidRPr="00744DF9">
        <w:rPr>
          <w:lang w:val="ru-RU"/>
        </w:rPr>
        <w:t xml:space="preserve"> – </w:t>
      </w:r>
      <w:r w:rsidRPr="00744DF9">
        <w:rPr>
          <w:i/>
          <w:iCs/>
          <w:lang w:val="ru-RU"/>
        </w:rPr>
        <w:t>K</w:t>
      </w:r>
      <w:r w:rsidRPr="00744DF9">
        <w:rPr>
          <w:i/>
          <w:iCs/>
          <w:vertAlign w:val="subscript"/>
          <w:lang w:val="ru-RU"/>
        </w:rPr>
        <w:t>d</w:t>
      </w:r>
      <w:r w:rsidRPr="00744DF9">
        <w:rPr>
          <w:lang w:val="ru-RU"/>
        </w:rPr>
        <w:t xml:space="preserve"> – </w:t>
      </w:r>
      <w:r w:rsidRPr="00744DF9">
        <w:rPr>
          <w:i/>
          <w:iCs/>
          <w:lang w:val="ru-RU"/>
        </w:rPr>
        <w:t>K</w:t>
      </w:r>
      <w:r w:rsidRPr="00744DF9">
        <w:rPr>
          <w:i/>
          <w:iCs/>
          <w:vertAlign w:val="subscript"/>
          <w:lang w:val="ru-RU"/>
        </w:rPr>
        <w:t>a</w:t>
      </w:r>
      <w:r w:rsidRPr="00744DF9">
        <w:rPr>
          <w:iCs/>
          <w:lang w:val="ru-RU"/>
        </w:rPr>
        <w:t>.</w:t>
      </w:r>
      <w:r w:rsidRPr="00744DF9">
        <w:rPr>
          <w:lang w:val="ru-RU"/>
        </w:rPr>
        <w:tab/>
        <w:t>(2)</w:t>
      </w:r>
    </w:p>
    <w:p w14:paraId="135AD96A" w14:textId="77777777" w:rsidR="00DB6D4F" w:rsidRPr="00744DF9" w:rsidRDefault="00DB6D4F" w:rsidP="00DB6D4F">
      <w:pPr>
        <w:pStyle w:val="Blanc"/>
        <w:rPr>
          <w:lang w:val="ru-RU"/>
        </w:rPr>
      </w:pPr>
    </w:p>
    <w:p w14:paraId="1F536D3C" w14:textId="77777777" w:rsidR="00DB6D4F" w:rsidRPr="00744DF9" w:rsidRDefault="00DB6D4F" w:rsidP="00DB6D4F">
      <w:pPr>
        <w:pStyle w:val="Heading2"/>
        <w:rPr>
          <w:rFonts w:eastAsia="MS Mincho"/>
          <w:lang w:val="ru-RU" w:eastAsia="ja-JP"/>
        </w:rPr>
      </w:pPr>
      <w:r w:rsidRPr="00744DF9">
        <w:rPr>
          <w:rFonts w:eastAsia="MS Mincho"/>
          <w:lang w:val="ru-RU"/>
        </w:rPr>
        <w:t>1.</w:t>
      </w:r>
      <w:r w:rsidRPr="00744DF9">
        <w:rPr>
          <w:rFonts w:eastAsia="MS Mincho"/>
          <w:lang w:val="ru-RU" w:eastAsia="ja-JP"/>
        </w:rPr>
        <w:t>4</w:t>
      </w:r>
      <w:r w:rsidRPr="00744DF9">
        <w:rPr>
          <w:rFonts w:eastAsia="MS Mincho"/>
          <w:lang w:val="ru-RU"/>
        </w:rPr>
        <w:tab/>
      </w:r>
      <w:r w:rsidRPr="00744DF9">
        <w:rPr>
          <w:rFonts w:eastAsia="MS Mincho"/>
          <w:bCs/>
          <w:lang w:val="ru-RU"/>
        </w:rPr>
        <w:t>Характеристики эталонной приемной системы ISDB-T</w:t>
      </w:r>
    </w:p>
    <w:p w14:paraId="5E925356" w14:textId="77777777" w:rsidR="00DB6D4F" w:rsidRPr="00744DF9" w:rsidRDefault="00DB6D4F" w:rsidP="00DB6D4F">
      <w:pPr>
        <w:pStyle w:val="Heading3"/>
        <w:rPr>
          <w:rFonts w:eastAsia="MS Mincho"/>
          <w:lang w:val="ru-RU"/>
        </w:rPr>
      </w:pPr>
      <w:r w:rsidRPr="00744DF9">
        <w:rPr>
          <w:rFonts w:eastAsia="MS Mincho"/>
          <w:lang w:val="ru-RU"/>
        </w:rPr>
        <w:t>1.</w:t>
      </w:r>
      <w:r w:rsidRPr="00744DF9">
        <w:rPr>
          <w:rFonts w:eastAsia="MS Mincho"/>
          <w:lang w:val="ru-RU" w:eastAsia="ja-JP"/>
        </w:rPr>
        <w:t>4</w:t>
      </w:r>
      <w:r w:rsidRPr="00744DF9">
        <w:rPr>
          <w:rFonts w:eastAsia="MS Mincho"/>
          <w:lang w:val="ru-RU"/>
        </w:rPr>
        <w:t>.1</w:t>
      </w:r>
      <w:r w:rsidRPr="00744DF9">
        <w:rPr>
          <w:rFonts w:eastAsia="MS Mincho"/>
          <w:lang w:val="ru-RU"/>
        </w:rPr>
        <w:tab/>
      </w:r>
      <w:r w:rsidRPr="00744DF9">
        <w:rPr>
          <w:rFonts w:eastAsia="MS Mincho"/>
          <w:bCs/>
          <w:lang w:val="ru-RU"/>
        </w:rPr>
        <w:t>Характеристики приемника</w:t>
      </w:r>
    </w:p>
    <w:p w14:paraId="2E940174" w14:textId="77777777" w:rsidR="00DB6D4F" w:rsidRPr="00744DF9" w:rsidRDefault="00DB6D4F" w:rsidP="00DB6D4F">
      <w:pPr>
        <w:rPr>
          <w:rFonts w:eastAsia="MS Mincho"/>
          <w:lang w:val="ru-RU"/>
        </w:rPr>
      </w:pPr>
      <w:r w:rsidRPr="00744DF9">
        <w:rPr>
          <w:lang w:val="ru-RU"/>
        </w:rPr>
        <w:t xml:space="preserve">Значения параметров эталонного приемника наземных интегрированных служб цифрового радиовещания (ISDB-T), работающих в полосе III, полосе IV и полосе V, приведены в таблице 17. </w:t>
      </w:r>
    </w:p>
    <w:p w14:paraId="7F08989A" w14:textId="77777777" w:rsidR="00DB6D4F" w:rsidRPr="00744DF9" w:rsidRDefault="00DB6D4F" w:rsidP="00DB6D4F">
      <w:pPr>
        <w:rPr>
          <w:lang w:val="ru-RU"/>
        </w:rPr>
      </w:pPr>
      <w:r w:rsidRPr="00744DF9">
        <w:rPr>
          <w:lang w:val="ru-RU"/>
        </w:rPr>
        <w:t xml:space="preserve">Значения, приведенные в таблице, действуют для приемников, используемых в исследованиях по планированию. </w:t>
      </w:r>
    </w:p>
    <w:p w14:paraId="07D34781" w14:textId="77777777" w:rsidR="00DB6D4F" w:rsidRPr="00744DF9" w:rsidRDefault="00DB6D4F" w:rsidP="00DB6D4F">
      <w:pPr>
        <w:rPr>
          <w:lang w:val="ru-RU" w:eastAsia="ja-JP"/>
        </w:rPr>
      </w:pPr>
      <w:r w:rsidRPr="00744DF9">
        <w:rPr>
          <w:lang w:val="ru-RU"/>
        </w:rPr>
        <w:t>Определены характеристики приемника для одночастотной сети, пример которой приведен на рисунке 2 в виде маски защитного интервала</w:t>
      </w:r>
      <w:r w:rsidRPr="00744DF9">
        <w:rPr>
          <w:rStyle w:val="FootnoteReference"/>
          <w:lang w:val="ru-RU"/>
        </w:rPr>
        <w:footnoteReference w:id="6"/>
      </w:r>
      <w:r w:rsidRPr="00744DF9">
        <w:rPr>
          <w:lang w:val="ru-RU"/>
        </w:rPr>
        <w:t>.</w:t>
      </w:r>
    </w:p>
    <w:p w14:paraId="4F6AE792" w14:textId="77777777" w:rsidR="00DB6D4F" w:rsidRPr="00744DF9" w:rsidRDefault="00DB6D4F" w:rsidP="00DB6D4F">
      <w:pPr>
        <w:pStyle w:val="TableNo"/>
        <w:keepLines/>
        <w:rPr>
          <w:lang w:val="ru-RU"/>
        </w:rPr>
      </w:pPr>
      <w:r w:rsidRPr="00744DF9">
        <w:rPr>
          <w:lang w:val="ru-RU"/>
        </w:rPr>
        <w:lastRenderedPageBreak/>
        <w:t xml:space="preserve">ТАБЛИЦА </w:t>
      </w:r>
      <w:r w:rsidRPr="00744DF9">
        <w:rPr>
          <w:lang w:val="ru-RU" w:eastAsia="ja-JP"/>
        </w:rPr>
        <w:t>17</w:t>
      </w:r>
    </w:p>
    <w:p w14:paraId="53429F5C" w14:textId="77777777" w:rsidR="00DB6D4F" w:rsidRPr="00744DF9" w:rsidRDefault="00DB6D4F" w:rsidP="00DB6D4F">
      <w:pPr>
        <w:pStyle w:val="Tabletitle"/>
        <w:rPr>
          <w:lang w:val="ru-RU" w:eastAsia="ja-JP"/>
        </w:rPr>
      </w:pPr>
      <w:r w:rsidRPr="00744DF9">
        <w:rPr>
          <w:lang w:val="ru-RU"/>
        </w:rPr>
        <w:t>Характеристики эталонного приемника ISDB-T для планирования ЦНТВ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9"/>
        <w:gridCol w:w="1403"/>
        <w:gridCol w:w="1403"/>
        <w:gridCol w:w="1542"/>
        <w:gridCol w:w="1542"/>
      </w:tblGrid>
      <w:tr w:rsidR="00DB6D4F" w:rsidRPr="00744DF9" w14:paraId="2D95FF5B" w14:textId="77777777" w:rsidTr="00DB6D4F">
        <w:trPr>
          <w:tblHeader/>
          <w:jc w:val="center"/>
        </w:trPr>
        <w:tc>
          <w:tcPr>
            <w:tcW w:w="5152" w:type="dxa"/>
            <w:gridSpan w:val="2"/>
            <w:tcBorders>
              <w:top w:val="single" w:sz="4" w:space="0" w:color="auto"/>
              <w:left w:val="single" w:sz="4" w:space="0" w:color="auto"/>
              <w:bottom w:val="single" w:sz="4" w:space="0" w:color="auto"/>
              <w:right w:val="single" w:sz="4" w:space="0" w:color="auto"/>
            </w:tcBorders>
            <w:vAlign w:val="center"/>
            <w:hideMark/>
          </w:tcPr>
          <w:p w14:paraId="3DE865A9" w14:textId="77777777" w:rsidR="00DB6D4F" w:rsidRPr="00744DF9" w:rsidRDefault="00DB6D4F">
            <w:pPr>
              <w:pStyle w:val="Tablehead"/>
              <w:keepLines/>
              <w:rPr>
                <w:lang w:val="ru-RU"/>
              </w:rPr>
            </w:pPr>
            <w:r w:rsidRPr="00744DF9">
              <w:rPr>
                <w:bCs/>
                <w:lang w:val="ru-RU"/>
              </w:rPr>
              <w:t>Параметры</w:t>
            </w:r>
          </w:p>
        </w:tc>
        <w:tc>
          <w:tcPr>
            <w:tcW w:w="4487" w:type="dxa"/>
            <w:gridSpan w:val="3"/>
            <w:tcBorders>
              <w:top w:val="single" w:sz="4" w:space="0" w:color="auto"/>
              <w:left w:val="single" w:sz="4" w:space="0" w:color="auto"/>
              <w:bottom w:val="single" w:sz="4" w:space="0" w:color="auto"/>
              <w:right w:val="single" w:sz="4" w:space="0" w:color="auto"/>
            </w:tcBorders>
            <w:vAlign w:val="center"/>
            <w:hideMark/>
          </w:tcPr>
          <w:p w14:paraId="1790EB0D" w14:textId="77777777" w:rsidR="00DB6D4F" w:rsidRPr="00744DF9" w:rsidRDefault="00DB6D4F">
            <w:pPr>
              <w:pStyle w:val="Tablehead"/>
              <w:keepLines/>
              <w:rPr>
                <w:lang w:val="ru-RU" w:eastAsia="ja-JP"/>
              </w:rPr>
            </w:pPr>
            <w:r w:rsidRPr="00744DF9">
              <w:rPr>
                <w:lang w:val="ru-RU" w:eastAsia="ja-JP"/>
              </w:rPr>
              <w:t>Значения</w:t>
            </w:r>
          </w:p>
        </w:tc>
      </w:tr>
      <w:tr w:rsidR="00DB6D4F" w:rsidRPr="00744DF9" w14:paraId="17D84069" w14:textId="77777777" w:rsidTr="00DB6D4F">
        <w:trPr>
          <w:tblHeader/>
          <w:jc w:val="center"/>
        </w:trPr>
        <w:tc>
          <w:tcPr>
            <w:tcW w:w="5152" w:type="dxa"/>
            <w:gridSpan w:val="2"/>
            <w:tcBorders>
              <w:top w:val="single" w:sz="4" w:space="0" w:color="auto"/>
              <w:left w:val="single" w:sz="4" w:space="0" w:color="auto"/>
              <w:bottom w:val="single" w:sz="4" w:space="0" w:color="auto"/>
              <w:right w:val="single" w:sz="4" w:space="0" w:color="auto"/>
            </w:tcBorders>
            <w:vAlign w:val="center"/>
            <w:hideMark/>
          </w:tcPr>
          <w:p w14:paraId="6E721149" w14:textId="129AFD19" w:rsidR="00DB6D4F" w:rsidRPr="00744DF9" w:rsidRDefault="00D07975">
            <w:pPr>
              <w:pStyle w:val="Tabletext"/>
              <w:keepNext/>
              <w:keepLines/>
              <w:jc w:val="left"/>
              <w:rPr>
                <w:lang w:val="ru-RU"/>
              </w:rPr>
            </w:pPr>
            <w:r w:rsidRPr="00744DF9">
              <w:rPr>
                <w:lang w:val="ru-RU"/>
              </w:rPr>
              <w:t>Эквивалентная ширина шумовой полосы</w:t>
            </w:r>
            <w:r w:rsidR="00DB6D4F" w:rsidRPr="00744DF9">
              <w:rPr>
                <w:lang w:val="ru-RU"/>
              </w:rPr>
              <w:t xml:space="preserve"> </w:t>
            </w:r>
            <w:r w:rsidR="00DB6D4F" w:rsidRPr="00744DF9">
              <w:rPr>
                <w:i/>
                <w:iCs/>
                <w:lang w:val="ru-RU"/>
              </w:rPr>
              <w:t>b</w:t>
            </w:r>
            <w:r w:rsidR="00DB6D4F" w:rsidRPr="00744DF9">
              <w:rPr>
                <w:lang w:val="ru-RU"/>
              </w:rPr>
              <w:t xml:space="preserve"> (МГц)</w:t>
            </w:r>
          </w:p>
        </w:tc>
        <w:tc>
          <w:tcPr>
            <w:tcW w:w="1403" w:type="dxa"/>
            <w:tcBorders>
              <w:top w:val="single" w:sz="4" w:space="0" w:color="auto"/>
              <w:left w:val="single" w:sz="4" w:space="0" w:color="auto"/>
              <w:bottom w:val="single" w:sz="4" w:space="0" w:color="auto"/>
              <w:right w:val="single" w:sz="4" w:space="0" w:color="auto"/>
            </w:tcBorders>
            <w:hideMark/>
          </w:tcPr>
          <w:p w14:paraId="290E0572" w14:textId="77777777" w:rsidR="00DB6D4F" w:rsidRPr="00744DF9" w:rsidRDefault="00DB6D4F">
            <w:pPr>
              <w:pStyle w:val="Tabletext"/>
              <w:jc w:val="center"/>
              <w:rPr>
                <w:lang w:val="ru-RU"/>
              </w:rPr>
            </w:pPr>
            <w:r w:rsidRPr="00744DF9">
              <w:rPr>
                <w:lang w:val="ru-RU"/>
              </w:rPr>
              <w:t>5,57</w:t>
            </w:r>
          </w:p>
        </w:tc>
        <w:tc>
          <w:tcPr>
            <w:tcW w:w="1542" w:type="dxa"/>
            <w:tcBorders>
              <w:top w:val="single" w:sz="4" w:space="0" w:color="auto"/>
              <w:left w:val="single" w:sz="4" w:space="0" w:color="auto"/>
              <w:bottom w:val="single" w:sz="4" w:space="0" w:color="auto"/>
              <w:right w:val="single" w:sz="4" w:space="0" w:color="auto"/>
            </w:tcBorders>
            <w:hideMark/>
          </w:tcPr>
          <w:p w14:paraId="19F3BDDC" w14:textId="77777777" w:rsidR="00DB6D4F" w:rsidRPr="00744DF9" w:rsidRDefault="00DB6D4F">
            <w:pPr>
              <w:pStyle w:val="Tabletext"/>
              <w:jc w:val="center"/>
              <w:rPr>
                <w:lang w:val="ru-RU"/>
              </w:rPr>
            </w:pPr>
            <w:r w:rsidRPr="00744DF9">
              <w:rPr>
                <w:lang w:val="ru-RU"/>
              </w:rPr>
              <w:t>6,5</w:t>
            </w:r>
          </w:p>
        </w:tc>
        <w:tc>
          <w:tcPr>
            <w:tcW w:w="1542" w:type="dxa"/>
            <w:tcBorders>
              <w:top w:val="single" w:sz="4" w:space="0" w:color="auto"/>
              <w:left w:val="single" w:sz="4" w:space="0" w:color="auto"/>
              <w:bottom w:val="single" w:sz="4" w:space="0" w:color="auto"/>
              <w:right w:val="single" w:sz="4" w:space="0" w:color="auto"/>
            </w:tcBorders>
            <w:hideMark/>
          </w:tcPr>
          <w:p w14:paraId="36C7536D" w14:textId="77777777" w:rsidR="00DB6D4F" w:rsidRPr="00744DF9" w:rsidRDefault="00DB6D4F">
            <w:pPr>
              <w:pStyle w:val="Tabletext"/>
              <w:jc w:val="center"/>
              <w:rPr>
                <w:lang w:val="ru-RU"/>
              </w:rPr>
            </w:pPr>
            <w:r w:rsidRPr="00744DF9">
              <w:rPr>
                <w:lang w:val="ru-RU"/>
              </w:rPr>
              <w:t>7,43</w:t>
            </w:r>
          </w:p>
        </w:tc>
      </w:tr>
      <w:tr w:rsidR="00DB6D4F" w:rsidRPr="00744DF9" w14:paraId="5ACD6432" w14:textId="77777777" w:rsidTr="00DB6D4F">
        <w:trPr>
          <w:tblHeader/>
          <w:jc w:val="center"/>
        </w:trPr>
        <w:tc>
          <w:tcPr>
            <w:tcW w:w="5152" w:type="dxa"/>
            <w:gridSpan w:val="2"/>
            <w:tcBorders>
              <w:top w:val="single" w:sz="4" w:space="0" w:color="auto"/>
              <w:left w:val="single" w:sz="4" w:space="0" w:color="auto"/>
              <w:bottom w:val="single" w:sz="4" w:space="0" w:color="auto"/>
              <w:right w:val="single" w:sz="4" w:space="0" w:color="auto"/>
            </w:tcBorders>
            <w:vAlign w:val="center"/>
            <w:hideMark/>
          </w:tcPr>
          <w:p w14:paraId="5E2BBE61" w14:textId="77777777" w:rsidR="00DB6D4F" w:rsidRPr="00744DF9" w:rsidRDefault="00DB6D4F">
            <w:pPr>
              <w:pStyle w:val="Tabletext"/>
              <w:keepNext/>
              <w:keepLines/>
              <w:jc w:val="left"/>
              <w:rPr>
                <w:lang w:val="ru-RU"/>
              </w:rPr>
            </w:pPr>
            <w:r w:rsidRPr="00744DF9">
              <w:rPr>
                <w:lang w:val="ru-RU"/>
              </w:rPr>
              <w:t xml:space="preserve">Коэффициент шума приемника </w:t>
            </w:r>
            <w:r w:rsidRPr="00744DF9">
              <w:rPr>
                <w:i/>
                <w:iCs/>
                <w:lang w:val="ru-RU"/>
              </w:rPr>
              <w:t>F </w:t>
            </w:r>
            <w:r w:rsidRPr="00744DF9">
              <w:rPr>
                <w:lang w:val="ru-RU"/>
              </w:rPr>
              <w:t>(дБ)</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F337EF5" w14:textId="77777777" w:rsidR="00DB6D4F" w:rsidRPr="00744DF9" w:rsidRDefault="00DB6D4F">
            <w:pPr>
              <w:pStyle w:val="Tabletext"/>
              <w:jc w:val="center"/>
              <w:rPr>
                <w:lang w:val="ru-RU"/>
              </w:rPr>
            </w:pPr>
            <w:r w:rsidRPr="00744DF9">
              <w:rPr>
                <w:lang w:val="ru-RU"/>
              </w:rPr>
              <w:t>7</w:t>
            </w:r>
          </w:p>
        </w:tc>
        <w:tc>
          <w:tcPr>
            <w:tcW w:w="1542" w:type="dxa"/>
            <w:tcBorders>
              <w:top w:val="single" w:sz="4" w:space="0" w:color="auto"/>
              <w:left w:val="single" w:sz="4" w:space="0" w:color="auto"/>
              <w:bottom w:val="single" w:sz="4" w:space="0" w:color="auto"/>
              <w:right w:val="single" w:sz="4" w:space="0" w:color="auto"/>
            </w:tcBorders>
            <w:vAlign w:val="center"/>
            <w:hideMark/>
          </w:tcPr>
          <w:p w14:paraId="059A502E" w14:textId="77777777" w:rsidR="00DB6D4F" w:rsidRPr="00744DF9" w:rsidRDefault="00DB6D4F">
            <w:pPr>
              <w:pStyle w:val="Tabletext"/>
              <w:jc w:val="center"/>
              <w:rPr>
                <w:lang w:val="ru-RU"/>
              </w:rPr>
            </w:pPr>
            <w:r w:rsidRPr="00744DF9">
              <w:rPr>
                <w:lang w:val="ru-RU"/>
              </w:rPr>
              <w:t>7</w:t>
            </w:r>
          </w:p>
        </w:tc>
        <w:tc>
          <w:tcPr>
            <w:tcW w:w="1542" w:type="dxa"/>
            <w:tcBorders>
              <w:top w:val="single" w:sz="4" w:space="0" w:color="auto"/>
              <w:left w:val="single" w:sz="4" w:space="0" w:color="auto"/>
              <w:bottom w:val="single" w:sz="4" w:space="0" w:color="auto"/>
              <w:right w:val="single" w:sz="4" w:space="0" w:color="auto"/>
            </w:tcBorders>
            <w:vAlign w:val="center"/>
            <w:hideMark/>
          </w:tcPr>
          <w:p w14:paraId="0C0299A7" w14:textId="77777777" w:rsidR="00DB6D4F" w:rsidRPr="00744DF9" w:rsidRDefault="00DB6D4F">
            <w:pPr>
              <w:pStyle w:val="Tabletext"/>
              <w:jc w:val="center"/>
              <w:rPr>
                <w:lang w:val="ru-RU"/>
              </w:rPr>
            </w:pPr>
            <w:r w:rsidRPr="00744DF9">
              <w:rPr>
                <w:lang w:val="ru-RU"/>
              </w:rPr>
              <w:t>7</w:t>
            </w:r>
          </w:p>
        </w:tc>
      </w:tr>
      <w:tr w:rsidR="00DB6D4F" w:rsidRPr="00744DF9" w14:paraId="5BF2D6F8" w14:textId="77777777" w:rsidTr="00DB6D4F">
        <w:trPr>
          <w:tblHeader/>
          <w:jc w:val="center"/>
        </w:trPr>
        <w:tc>
          <w:tcPr>
            <w:tcW w:w="5152" w:type="dxa"/>
            <w:gridSpan w:val="2"/>
            <w:tcBorders>
              <w:top w:val="single" w:sz="4" w:space="0" w:color="auto"/>
              <w:left w:val="single" w:sz="4" w:space="0" w:color="auto"/>
              <w:bottom w:val="single" w:sz="4" w:space="0" w:color="auto"/>
              <w:right w:val="single" w:sz="4" w:space="0" w:color="auto"/>
            </w:tcBorders>
            <w:vAlign w:val="center"/>
            <w:hideMark/>
          </w:tcPr>
          <w:p w14:paraId="1489CBC7" w14:textId="3EB05625" w:rsidR="00DB6D4F" w:rsidRPr="00744DF9" w:rsidRDefault="000D436B">
            <w:pPr>
              <w:pStyle w:val="Tabletext"/>
              <w:keepNext/>
              <w:keepLines/>
              <w:jc w:val="left"/>
              <w:rPr>
                <w:lang w:val="ru-RU"/>
              </w:rPr>
            </w:pPr>
            <w:r w:rsidRPr="00744DF9">
              <w:rPr>
                <w:lang w:val="ru-RU"/>
              </w:rPr>
              <w:t>Напряжение шума на в</w:t>
            </w:r>
            <w:r w:rsidR="00DB6D4F" w:rsidRPr="00744DF9">
              <w:rPr>
                <w:lang w:val="ru-RU"/>
              </w:rPr>
              <w:t xml:space="preserve">ходе приемника (дБмкВ) </w:t>
            </w:r>
            <w:r w:rsidR="00DB6D4F" w:rsidRPr="00744DF9">
              <w:rPr>
                <w:lang w:val="ru-RU"/>
              </w:rPr>
              <w:br/>
              <w:t>при 75 Ом и 290 K</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5B3D34" w14:textId="77777777" w:rsidR="00DB6D4F" w:rsidRPr="00744DF9" w:rsidRDefault="00DB6D4F">
            <w:pPr>
              <w:pStyle w:val="Tabletext"/>
              <w:jc w:val="center"/>
              <w:rPr>
                <w:lang w:val="ru-RU"/>
              </w:rPr>
            </w:pPr>
            <w:r w:rsidRPr="00744DF9">
              <w:rPr>
                <w:lang w:val="ru-RU"/>
              </w:rPr>
              <w:t>9,2</w:t>
            </w:r>
          </w:p>
        </w:tc>
        <w:tc>
          <w:tcPr>
            <w:tcW w:w="1542" w:type="dxa"/>
            <w:tcBorders>
              <w:top w:val="single" w:sz="4" w:space="0" w:color="auto"/>
              <w:left w:val="single" w:sz="4" w:space="0" w:color="auto"/>
              <w:bottom w:val="single" w:sz="4" w:space="0" w:color="auto"/>
              <w:right w:val="single" w:sz="4" w:space="0" w:color="auto"/>
            </w:tcBorders>
            <w:vAlign w:val="center"/>
            <w:hideMark/>
          </w:tcPr>
          <w:p w14:paraId="1847B84E" w14:textId="77777777" w:rsidR="00DB6D4F" w:rsidRPr="00744DF9" w:rsidRDefault="00DB6D4F">
            <w:pPr>
              <w:pStyle w:val="Tabletext"/>
              <w:jc w:val="center"/>
              <w:rPr>
                <w:lang w:val="ru-RU"/>
              </w:rPr>
            </w:pPr>
            <w:r w:rsidRPr="00744DF9">
              <w:rPr>
                <w:lang w:val="ru-RU"/>
              </w:rPr>
              <w:t>9,9</w:t>
            </w:r>
          </w:p>
        </w:tc>
        <w:tc>
          <w:tcPr>
            <w:tcW w:w="1542" w:type="dxa"/>
            <w:tcBorders>
              <w:top w:val="single" w:sz="4" w:space="0" w:color="auto"/>
              <w:left w:val="single" w:sz="4" w:space="0" w:color="auto"/>
              <w:bottom w:val="single" w:sz="4" w:space="0" w:color="auto"/>
              <w:right w:val="single" w:sz="4" w:space="0" w:color="auto"/>
            </w:tcBorders>
            <w:vAlign w:val="center"/>
            <w:hideMark/>
          </w:tcPr>
          <w:p w14:paraId="12763599" w14:textId="77777777" w:rsidR="00DB6D4F" w:rsidRPr="00744DF9" w:rsidRDefault="00DB6D4F">
            <w:pPr>
              <w:pStyle w:val="Tabletext"/>
              <w:jc w:val="center"/>
              <w:rPr>
                <w:lang w:val="ru-RU"/>
              </w:rPr>
            </w:pPr>
            <w:r w:rsidRPr="00744DF9">
              <w:rPr>
                <w:lang w:val="ru-RU"/>
              </w:rPr>
              <w:t>10,5</w:t>
            </w:r>
          </w:p>
        </w:tc>
      </w:tr>
      <w:tr w:rsidR="00DB6D4F" w:rsidRPr="00744DF9" w14:paraId="754D92BD" w14:textId="77777777" w:rsidTr="00DB6D4F">
        <w:trPr>
          <w:tblHeader/>
          <w:jc w:val="center"/>
        </w:trPr>
        <w:tc>
          <w:tcPr>
            <w:tcW w:w="5152" w:type="dxa"/>
            <w:gridSpan w:val="2"/>
            <w:tcBorders>
              <w:top w:val="single" w:sz="4" w:space="0" w:color="auto"/>
              <w:left w:val="single" w:sz="4" w:space="0" w:color="auto"/>
              <w:bottom w:val="single" w:sz="4" w:space="0" w:color="auto"/>
              <w:right w:val="single" w:sz="4" w:space="0" w:color="auto"/>
            </w:tcBorders>
            <w:vAlign w:val="center"/>
            <w:hideMark/>
          </w:tcPr>
          <w:p w14:paraId="0E2DBE44" w14:textId="5061F63D" w:rsidR="00DB6D4F" w:rsidRPr="00744DF9" w:rsidRDefault="00DB73B4">
            <w:pPr>
              <w:pStyle w:val="Tabletext"/>
              <w:jc w:val="left"/>
              <w:rPr>
                <w:lang w:val="ru-RU"/>
              </w:rPr>
            </w:pPr>
            <w:r w:rsidRPr="00744DF9">
              <w:rPr>
                <w:lang w:val="ru-RU"/>
              </w:rPr>
              <w:t>Эталонное</w:t>
            </w:r>
            <w:r w:rsidR="00DB6D4F" w:rsidRPr="00744DF9">
              <w:rPr>
                <w:lang w:val="ru-RU"/>
              </w:rPr>
              <w:t xml:space="preserve"> </w:t>
            </w:r>
            <w:r w:rsidR="00DB6D4F" w:rsidRPr="00744DF9">
              <w:rPr>
                <w:i/>
                <w:iCs/>
                <w:lang w:val="ru-RU"/>
              </w:rPr>
              <w:t>C</w:t>
            </w:r>
            <w:r w:rsidR="00DB6D4F" w:rsidRPr="00744DF9">
              <w:rPr>
                <w:lang w:val="ru-RU"/>
              </w:rPr>
              <w:t>/</w:t>
            </w:r>
            <w:r w:rsidR="00DB6D4F" w:rsidRPr="00744DF9">
              <w:rPr>
                <w:i/>
                <w:iCs/>
                <w:lang w:val="ru-RU"/>
              </w:rPr>
              <w:t>N</w:t>
            </w:r>
            <w:r w:rsidR="00DB6D4F" w:rsidRPr="00744DF9">
              <w:rPr>
                <w:lang w:val="ru-RU"/>
              </w:rPr>
              <w:t xml:space="preserve"> (дБ)</w:t>
            </w:r>
            <w:r w:rsidR="00DB6D4F" w:rsidRPr="00744DF9">
              <w:rPr>
                <w:vertAlign w:val="superscript"/>
                <w:lang w:val="ru-RU"/>
              </w:rPr>
              <w:t>(1)</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BE8E5D6" w14:textId="77777777" w:rsidR="00DB6D4F" w:rsidRPr="00744DF9" w:rsidRDefault="00DB6D4F">
            <w:pPr>
              <w:pStyle w:val="Tabletext"/>
              <w:jc w:val="center"/>
              <w:rPr>
                <w:rFonts w:eastAsia="MS PGothic"/>
                <w:lang w:val="ru-RU"/>
              </w:rPr>
            </w:pPr>
            <w:r w:rsidRPr="00744DF9">
              <w:rPr>
                <w:rFonts w:eastAsia="MS PGothic"/>
                <w:lang w:val="ru-RU"/>
              </w:rPr>
              <w:t>20,1</w:t>
            </w:r>
          </w:p>
        </w:tc>
        <w:tc>
          <w:tcPr>
            <w:tcW w:w="1542" w:type="dxa"/>
            <w:tcBorders>
              <w:top w:val="single" w:sz="4" w:space="0" w:color="auto"/>
              <w:left w:val="single" w:sz="4" w:space="0" w:color="auto"/>
              <w:bottom w:val="single" w:sz="4" w:space="0" w:color="auto"/>
              <w:right w:val="single" w:sz="4" w:space="0" w:color="auto"/>
            </w:tcBorders>
            <w:vAlign w:val="center"/>
            <w:hideMark/>
          </w:tcPr>
          <w:p w14:paraId="00C5FFE3" w14:textId="77777777" w:rsidR="00DB6D4F" w:rsidRPr="00744DF9" w:rsidRDefault="00DB6D4F">
            <w:pPr>
              <w:pStyle w:val="Tabletext"/>
              <w:jc w:val="center"/>
              <w:rPr>
                <w:rFonts w:eastAsia="MS PGothic"/>
                <w:lang w:val="ru-RU"/>
              </w:rPr>
            </w:pPr>
            <w:r w:rsidRPr="00744DF9">
              <w:rPr>
                <w:rFonts w:eastAsia="MS PGothic"/>
                <w:lang w:val="ru-RU"/>
              </w:rPr>
              <w:t>20,1</w:t>
            </w:r>
          </w:p>
        </w:tc>
        <w:tc>
          <w:tcPr>
            <w:tcW w:w="1542" w:type="dxa"/>
            <w:tcBorders>
              <w:top w:val="single" w:sz="4" w:space="0" w:color="auto"/>
              <w:left w:val="single" w:sz="4" w:space="0" w:color="auto"/>
              <w:bottom w:val="single" w:sz="4" w:space="0" w:color="auto"/>
              <w:right w:val="single" w:sz="4" w:space="0" w:color="auto"/>
            </w:tcBorders>
            <w:vAlign w:val="center"/>
            <w:hideMark/>
          </w:tcPr>
          <w:p w14:paraId="46F66355" w14:textId="77777777" w:rsidR="00DB6D4F" w:rsidRPr="00744DF9" w:rsidRDefault="00DB6D4F">
            <w:pPr>
              <w:pStyle w:val="Tabletext"/>
              <w:jc w:val="center"/>
              <w:rPr>
                <w:rFonts w:eastAsia="MS PGothic"/>
                <w:lang w:val="ru-RU"/>
              </w:rPr>
            </w:pPr>
            <w:r w:rsidRPr="00744DF9">
              <w:rPr>
                <w:rFonts w:eastAsia="MS PGothic"/>
                <w:lang w:val="ru-RU"/>
              </w:rPr>
              <w:t>20,1</w:t>
            </w:r>
          </w:p>
        </w:tc>
      </w:tr>
      <w:tr w:rsidR="00DB6D4F" w:rsidRPr="00744DF9" w14:paraId="64C82304" w14:textId="77777777" w:rsidTr="00DB6D4F">
        <w:trPr>
          <w:tblHeader/>
          <w:jc w:val="center"/>
        </w:trPr>
        <w:tc>
          <w:tcPr>
            <w:tcW w:w="5152" w:type="dxa"/>
            <w:gridSpan w:val="2"/>
            <w:tcBorders>
              <w:top w:val="single" w:sz="4" w:space="0" w:color="auto"/>
              <w:left w:val="single" w:sz="4" w:space="0" w:color="auto"/>
              <w:bottom w:val="single" w:sz="4" w:space="0" w:color="auto"/>
              <w:right w:val="single" w:sz="4" w:space="0" w:color="auto"/>
            </w:tcBorders>
            <w:vAlign w:val="center"/>
            <w:hideMark/>
          </w:tcPr>
          <w:p w14:paraId="3C034051" w14:textId="294ABEEE" w:rsidR="00DB6D4F" w:rsidRPr="00744DF9" w:rsidRDefault="00DB6D4F">
            <w:pPr>
              <w:pStyle w:val="Tabletext"/>
              <w:jc w:val="left"/>
              <w:rPr>
                <w:rFonts w:eastAsia="MS Mincho"/>
                <w:lang w:val="ru-RU"/>
              </w:rPr>
            </w:pPr>
            <w:r w:rsidRPr="00744DF9">
              <w:rPr>
                <w:lang w:val="ru-RU"/>
              </w:rPr>
              <w:t xml:space="preserve">Минимальное </w:t>
            </w:r>
            <w:r w:rsidR="00C05F2B" w:rsidRPr="00744DF9">
              <w:rPr>
                <w:lang w:val="ru-RU"/>
              </w:rPr>
              <w:t xml:space="preserve">напряжение на </w:t>
            </w:r>
            <w:r w:rsidRPr="00744DF9">
              <w:rPr>
                <w:lang w:val="ru-RU"/>
              </w:rPr>
              <w:t xml:space="preserve">входе приемника </w:t>
            </w:r>
            <w:r w:rsidRPr="00744DF9">
              <w:rPr>
                <w:lang w:val="ru-RU"/>
              </w:rPr>
              <w:br/>
            </w:r>
            <w:r w:rsidRPr="00744DF9">
              <w:rPr>
                <w:i/>
                <w:iCs/>
                <w:lang w:val="ru-RU"/>
              </w:rPr>
              <w:t>V</w:t>
            </w:r>
            <w:r w:rsidRPr="00744DF9">
              <w:rPr>
                <w:vertAlign w:val="subscript"/>
                <w:lang w:val="ru-RU"/>
              </w:rPr>
              <w:t>min</w:t>
            </w:r>
            <w:r w:rsidRPr="00744DF9">
              <w:rPr>
                <w:lang w:val="ru-RU"/>
              </w:rPr>
              <w:t xml:space="preserve"> (дБмкВ)</w:t>
            </w:r>
            <w:r w:rsidRPr="00744DF9">
              <w:rPr>
                <w:vertAlign w:val="superscript"/>
                <w:lang w:val="ru-RU"/>
              </w:rPr>
              <w:t>(1)</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3C72D61" w14:textId="77777777" w:rsidR="00DB6D4F" w:rsidRPr="00744DF9" w:rsidRDefault="00DB6D4F">
            <w:pPr>
              <w:pStyle w:val="Tabletext"/>
              <w:jc w:val="center"/>
              <w:rPr>
                <w:lang w:val="ru-RU"/>
              </w:rPr>
            </w:pPr>
            <w:r w:rsidRPr="00744DF9">
              <w:rPr>
                <w:lang w:val="ru-RU"/>
              </w:rPr>
              <w:t>29,3</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B24C6CA" w14:textId="77777777" w:rsidR="00DB6D4F" w:rsidRPr="00744DF9" w:rsidRDefault="00DB6D4F">
            <w:pPr>
              <w:pStyle w:val="Tabletext"/>
              <w:jc w:val="center"/>
              <w:rPr>
                <w:lang w:val="ru-RU"/>
              </w:rPr>
            </w:pPr>
            <w:r w:rsidRPr="00744DF9">
              <w:rPr>
                <w:lang w:val="ru-RU"/>
              </w:rPr>
              <w:t>30,0</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CEB2A71" w14:textId="77777777" w:rsidR="00DB6D4F" w:rsidRPr="00744DF9" w:rsidRDefault="00DB6D4F">
            <w:pPr>
              <w:pStyle w:val="Tabletext"/>
              <w:jc w:val="center"/>
              <w:rPr>
                <w:lang w:val="ru-RU"/>
              </w:rPr>
            </w:pPr>
            <w:r w:rsidRPr="00744DF9">
              <w:rPr>
                <w:lang w:val="ru-RU"/>
              </w:rPr>
              <w:t>30,6</w:t>
            </w:r>
          </w:p>
        </w:tc>
      </w:tr>
      <w:tr w:rsidR="00DB6D4F" w:rsidRPr="00744DF9" w14:paraId="74C95932" w14:textId="77777777" w:rsidTr="00DB6D4F">
        <w:trPr>
          <w:tblHeader/>
          <w:jc w:val="center"/>
        </w:trPr>
        <w:tc>
          <w:tcPr>
            <w:tcW w:w="5152" w:type="dxa"/>
            <w:gridSpan w:val="2"/>
            <w:tcBorders>
              <w:top w:val="single" w:sz="4" w:space="0" w:color="auto"/>
              <w:left w:val="single" w:sz="4" w:space="0" w:color="auto"/>
              <w:bottom w:val="single" w:sz="4" w:space="0" w:color="auto"/>
              <w:right w:val="single" w:sz="4" w:space="0" w:color="auto"/>
            </w:tcBorders>
            <w:vAlign w:val="center"/>
            <w:hideMark/>
          </w:tcPr>
          <w:p w14:paraId="6CF434EE" w14:textId="77777777" w:rsidR="00DB6D4F" w:rsidRPr="00744DF9" w:rsidRDefault="00DB6D4F">
            <w:pPr>
              <w:pStyle w:val="Tabletext"/>
              <w:jc w:val="left"/>
              <w:rPr>
                <w:lang w:val="ru-RU"/>
              </w:rPr>
            </w:pPr>
            <w:r w:rsidRPr="00744DF9">
              <w:rPr>
                <w:lang w:val="ru-RU"/>
              </w:rPr>
              <w:t>Порог перегрузки приемника (дБмкВ)</w:t>
            </w:r>
            <w:r w:rsidRPr="00744DF9">
              <w:rPr>
                <w:lang w:val="ru-RU"/>
              </w:rPr>
              <w:br/>
              <w:t>(все сигналы)</w:t>
            </w:r>
            <w:r w:rsidRPr="00744DF9">
              <w:rPr>
                <w:vertAlign w:val="superscript"/>
                <w:lang w:val="ru-RU"/>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F9F7E8D" w14:textId="77777777" w:rsidR="00DB6D4F" w:rsidRPr="00744DF9" w:rsidRDefault="00DB6D4F">
            <w:pPr>
              <w:pStyle w:val="Tabletext"/>
              <w:jc w:val="center"/>
              <w:rPr>
                <w:lang w:val="ru-RU"/>
              </w:rPr>
            </w:pPr>
            <w:r w:rsidRPr="00744DF9">
              <w:rPr>
                <w:lang w:val="ru-RU"/>
              </w:rPr>
              <w:t>109</w:t>
            </w:r>
          </w:p>
        </w:tc>
        <w:tc>
          <w:tcPr>
            <w:tcW w:w="1542" w:type="dxa"/>
            <w:tcBorders>
              <w:top w:val="single" w:sz="4" w:space="0" w:color="auto"/>
              <w:left w:val="single" w:sz="4" w:space="0" w:color="auto"/>
              <w:bottom w:val="single" w:sz="4" w:space="0" w:color="auto"/>
              <w:right w:val="single" w:sz="4" w:space="0" w:color="auto"/>
            </w:tcBorders>
            <w:vAlign w:val="center"/>
            <w:hideMark/>
          </w:tcPr>
          <w:p w14:paraId="54C6DD3C" w14:textId="77777777" w:rsidR="00DB6D4F" w:rsidRPr="00744DF9" w:rsidRDefault="00DB6D4F">
            <w:pPr>
              <w:pStyle w:val="Tabletext"/>
              <w:jc w:val="center"/>
              <w:rPr>
                <w:lang w:val="ru-RU"/>
              </w:rPr>
            </w:pPr>
            <w:r w:rsidRPr="00744DF9">
              <w:rPr>
                <w:lang w:val="ru-RU"/>
              </w:rPr>
              <w:t>109</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C2223EE" w14:textId="77777777" w:rsidR="00DB6D4F" w:rsidRPr="00744DF9" w:rsidRDefault="00DB6D4F">
            <w:pPr>
              <w:pStyle w:val="Tabletext"/>
              <w:jc w:val="center"/>
              <w:rPr>
                <w:lang w:val="ru-RU"/>
              </w:rPr>
            </w:pPr>
            <w:r w:rsidRPr="00744DF9">
              <w:rPr>
                <w:lang w:val="ru-RU"/>
              </w:rPr>
              <w:t>109</w:t>
            </w:r>
          </w:p>
        </w:tc>
      </w:tr>
      <w:tr w:rsidR="00DB6D4F" w:rsidRPr="00744DF9" w14:paraId="74C117CA" w14:textId="77777777" w:rsidTr="00DB6D4F">
        <w:trPr>
          <w:trHeight w:val="567"/>
          <w:tblHeader/>
          <w:jc w:val="center"/>
        </w:trPr>
        <w:tc>
          <w:tcPr>
            <w:tcW w:w="5152" w:type="dxa"/>
            <w:gridSpan w:val="2"/>
            <w:tcBorders>
              <w:top w:val="single" w:sz="4" w:space="0" w:color="auto"/>
              <w:left w:val="single" w:sz="4" w:space="0" w:color="auto"/>
              <w:bottom w:val="single" w:sz="4" w:space="0" w:color="auto"/>
              <w:right w:val="single" w:sz="4" w:space="0" w:color="auto"/>
            </w:tcBorders>
            <w:vAlign w:val="center"/>
            <w:hideMark/>
          </w:tcPr>
          <w:p w14:paraId="6B6FB731" w14:textId="77777777" w:rsidR="00DB6D4F" w:rsidRPr="00744DF9" w:rsidRDefault="00DB6D4F">
            <w:pPr>
              <w:pStyle w:val="Tabletext"/>
              <w:jc w:val="left"/>
              <w:rPr>
                <w:lang w:val="ru-RU" w:eastAsia="ja-JP"/>
              </w:rPr>
            </w:pPr>
            <w:r w:rsidRPr="00744DF9">
              <w:rPr>
                <w:lang w:val="ru-RU"/>
              </w:rPr>
              <w:t>Шум с пропорциональной амплитудой (APN) (относительно амплитуды входного сигнала) (дБ)</w:t>
            </w:r>
            <w:r w:rsidRPr="00744DF9">
              <w:rPr>
                <w:vertAlign w:val="superscript"/>
                <w:lang w:val="ru-RU"/>
              </w:rPr>
              <w:t>(3)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7D3BF86" w14:textId="77777777" w:rsidR="00DB6D4F" w:rsidRPr="00744DF9" w:rsidRDefault="00DB6D4F">
            <w:pPr>
              <w:pStyle w:val="Tabletext"/>
              <w:jc w:val="center"/>
              <w:rPr>
                <w:lang w:val="ru-RU"/>
              </w:rPr>
            </w:pPr>
            <w:r w:rsidRPr="00744DF9">
              <w:rPr>
                <w:lang w:val="ru-RU"/>
              </w:rPr>
              <w:t>−35</w:t>
            </w:r>
          </w:p>
        </w:tc>
        <w:tc>
          <w:tcPr>
            <w:tcW w:w="1542" w:type="dxa"/>
            <w:tcBorders>
              <w:top w:val="single" w:sz="4" w:space="0" w:color="auto"/>
              <w:left w:val="single" w:sz="4" w:space="0" w:color="auto"/>
              <w:bottom w:val="single" w:sz="4" w:space="0" w:color="auto"/>
              <w:right w:val="single" w:sz="4" w:space="0" w:color="auto"/>
            </w:tcBorders>
            <w:vAlign w:val="center"/>
            <w:hideMark/>
          </w:tcPr>
          <w:p w14:paraId="516740BC" w14:textId="77777777" w:rsidR="00DB6D4F" w:rsidRPr="00744DF9" w:rsidRDefault="00DB6D4F">
            <w:pPr>
              <w:pStyle w:val="Tabletext"/>
              <w:jc w:val="center"/>
              <w:rPr>
                <w:lang w:val="ru-RU"/>
              </w:rPr>
            </w:pPr>
            <w:r w:rsidRPr="00744DF9">
              <w:rPr>
                <w:lang w:val="ru-RU"/>
              </w:rPr>
              <w:t>−35</w:t>
            </w:r>
          </w:p>
        </w:tc>
        <w:tc>
          <w:tcPr>
            <w:tcW w:w="1542" w:type="dxa"/>
            <w:tcBorders>
              <w:top w:val="single" w:sz="4" w:space="0" w:color="auto"/>
              <w:left w:val="single" w:sz="4" w:space="0" w:color="auto"/>
              <w:bottom w:val="single" w:sz="4" w:space="0" w:color="auto"/>
              <w:right w:val="single" w:sz="4" w:space="0" w:color="auto"/>
            </w:tcBorders>
            <w:vAlign w:val="center"/>
            <w:hideMark/>
          </w:tcPr>
          <w:p w14:paraId="012B49F6" w14:textId="77777777" w:rsidR="00DB6D4F" w:rsidRPr="00744DF9" w:rsidRDefault="00DB6D4F">
            <w:pPr>
              <w:pStyle w:val="Tabletext"/>
              <w:jc w:val="center"/>
              <w:rPr>
                <w:lang w:val="ru-RU"/>
              </w:rPr>
            </w:pPr>
            <w:r w:rsidRPr="00744DF9">
              <w:rPr>
                <w:lang w:val="ru-RU"/>
              </w:rPr>
              <w:t>−35</w:t>
            </w:r>
          </w:p>
        </w:tc>
      </w:tr>
      <w:tr w:rsidR="00DB6D4F" w:rsidRPr="00744DF9" w14:paraId="6A859D0D" w14:textId="77777777" w:rsidTr="00DB6D4F">
        <w:trPr>
          <w:trHeight w:val="624"/>
          <w:tblHeader/>
          <w:jc w:val="center"/>
        </w:trPr>
        <w:tc>
          <w:tcPr>
            <w:tcW w:w="3749" w:type="dxa"/>
            <w:vMerge w:val="restart"/>
            <w:tcBorders>
              <w:top w:val="single" w:sz="4" w:space="0" w:color="auto"/>
              <w:left w:val="single" w:sz="4" w:space="0" w:color="auto"/>
              <w:bottom w:val="single" w:sz="4" w:space="0" w:color="auto"/>
              <w:right w:val="single" w:sz="4" w:space="0" w:color="auto"/>
            </w:tcBorders>
            <w:vAlign w:val="center"/>
            <w:hideMark/>
          </w:tcPr>
          <w:p w14:paraId="2EBA8DC8" w14:textId="77777777" w:rsidR="00DB6D4F" w:rsidRPr="00744DF9" w:rsidRDefault="00DB6D4F">
            <w:pPr>
              <w:pStyle w:val="Tabletext"/>
              <w:jc w:val="left"/>
              <w:rPr>
                <w:sz w:val="22"/>
                <w:lang w:val="ru-RU" w:eastAsia="ja-JP"/>
              </w:rPr>
            </w:pPr>
            <w:r w:rsidRPr="00744DF9">
              <w:rPr>
                <w:lang w:val="ru-RU"/>
              </w:rPr>
              <w:t>Интерполяционный фильтр, используемый для восстановления несущей (характеристики временной области (мкс))</w:t>
            </w:r>
            <w:r w:rsidRPr="00744DF9">
              <w:rPr>
                <w:vertAlign w:val="superscript"/>
                <w:lang w:val="ru-RU"/>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5DDF82A" w14:textId="68CBA352" w:rsidR="00DB6D4F" w:rsidRPr="00744DF9" w:rsidRDefault="00DB6D4F">
            <w:pPr>
              <w:pStyle w:val="Tabletext"/>
              <w:jc w:val="center"/>
              <w:rPr>
                <w:lang w:val="ru-RU" w:eastAsia="ja-JP"/>
              </w:rPr>
            </w:pPr>
            <w:r w:rsidRPr="00744DF9">
              <w:rPr>
                <w:lang w:val="ru-RU"/>
              </w:rPr>
              <w:t>С плоской</w:t>
            </w:r>
            <w:r w:rsidRPr="00744DF9">
              <w:rPr>
                <w:lang w:val="ru-RU"/>
              </w:rPr>
              <w:br/>
              <w:t>характери</w:t>
            </w:r>
            <w:r w:rsidR="00F939C7" w:rsidRPr="00744DF9">
              <w:rPr>
                <w:lang w:val="ru-RU"/>
              </w:rPr>
              <w:t>-</w:t>
            </w:r>
            <w:r w:rsidRPr="00744DF9">
              <w:rPr>
                <w:lang w:val="ru-RU"/>
              </w:rPr>
              <w:t>стикой</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F863A2C" w14:textId="77777777" w:rsidR="00DB6D4F" w:rsidRPr="00744DF9" w:rsidRDefault="00DB6D4F">
            <w:pPr>
              <w:pStyle w:val="Tabletext"/>
              <w:jc w:val="center"/>
              <w:rPr>
                <w:lang w:val="ru-RU" w:eastAsia="ja-JP"/>
              </w:rPr>
            </w:pPr>
            <w:r w:rsidRPr="00744DF9">
              <w:rPr>
                <w:lang w:val="ru-RU" w:eastAsia="ja-JP"/>
              </w:rPr>
              <w:t xml:space="preserve">От –126 </w:t>
            </w:r>
            <w:r w:rsidRPr="00744DF9">
              <w:rPr>
                <w:lang w:val="ru-RU" w:eastAsia="ja-JP"/>
              </w:rPr>
              <w:br/>
              <w:t>до 126</w:t>
            </w:r>
          </w:p>
        </w:tc>
        <w:tc>
          <w:tcPr>
            <w:tcW w:w="1542" w:type="dxa"/>
            <w:tcBorders>
              <w:top w:val="single" w:sz="4" w:space="0" w:color="auto"/>
              <w:left w:val="single" w:sz="4" w:space="0" w:color="auto"/>
              <w:bottom w:val="single" w:sz="4" w:space="0" w:color="auto"/>
              <w:right w:val="single" w:sz="4" w:space="0" w:color="auto"/>
            </w:tcBorders>
            <w:vAlign w:val="center"/>
            <w:hideMark/>
          </w:tcPr>
          <w:p w14:paraId="0B729ECD" w14:textId="77777777" w:rsidR="00DB6D4F" w:rsidRPr="00744DF9" w:rsidRDefault="00DB6D4F">
            <w:pPr>
              <w:pStyle w:val="Tabletext"/>
              <w:jc w:val="center"/>
              <w:rPr>
                <w:lang w:val="ru-RU" w:eastAsia="ja-JP"/>
              </w:rPr>
            </w:pPr>
            <w:r w:rsidRPr="00744DF9">
              <w:rPr>
                <w:lang w:val="ru-RU" w:eastAsia="ja-JP"/>
              </w:rPr>
              <w:t>От –108</w:t>
            </w:r>
            <w:r w:rsidRPr="00744DF9">
              <w:rPr>
                <w:lang w:val="ru-RU" w:eastAsia="ja-JP"/>
              </w:rPr>
              <w:br/>
              <w:t>до 108</w:t>
            </w:r>
          </w:p>
        </w:tc>
        <w:tc>
          <w:tcPr>
            <w:tcW w:w="1542" w:type="dxa"/>
            <w:tcBorders>
              <w:top w:val="single" w:sz="4" w:space="0" w:color="auto"/>
              <w:left w:val="single" w:sz="4" w:space="0" w:color="auto"/>
              <w:bottom w:val="single" w:sz="4" w:space="0" w:color="auto"/>
              <w:right w:val="single" w:sz="4" w:space="0" w:color="auto"/>
            </w:tcBorders>
            <w:vAlign w:val="center"/>
            <w:hideMark/>
          </w:tcPr>
          <w:p w14:paraId="4742D8D7" w14:textId="77777777" w:rsidR="00DB6D4F" w:rsidRPr="00744DF9" w:rsidRDefault="00DB6D4F">
            <w:pPr>
              <w:pStyle w:val="Tabletext"/>
              <w:jc w:val="center"/>
              <w:rPr>
                <w:lang w:val="ru-RU" w:eastAsia="ja-JP"/>
              </w:rPr>
            </w:pPr>
            <w:r w:rsidRPr="00744DF9">
              <w:rPr>
                <w:lang w:val="ru-RU" w:eastAsia="ja-JP"/>
              </w:rPr>
              <w:t xml:space="preserve">От –94,5 </w:t>
            </w:r>
            <w:r w:rsidRPr="00744DF9">
              <w:rPr>
                <w:lang w:val="ru-RU" w:eastAsia="ja-JP"/>
              </w:rPr>
              <w:br/>
              <w:t>до 94,5</w:t>
            </w:r>
          </w:p>
        </w:tc>
      </w:tr>
      <w:tr w:rsidR="00DB6D4F" w:rsidRPr="00744DF9" w14:paraId="2F578844" w14:textId="77777777" w:rsidTr="00DB6D4F">
        <w:trPr>
          <w:tblHeader/>
          <w:jc w:val="center"/>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22E6D99C" w14:textId="77777777" w:rsidR="00DB6D4F" w:rsidRPr="00744DF9" w:rsidRDefault="00DB6D4F">
            <w:pPr>
              <w:tabs>
                <w:tab w:val="clear" w:pos="794"/>
                <w:tab w:val="clear" w:pos="1191"/>
                <w:tab w:val="clear" w:pos="1588"/>
                <w:tab w:val="clear" w:pos="1985"/>
              </w:tabs>
              <w:overflowPunct/>
              <w:autoSpaceDE/>
              <w:autoSpaceDN/>
              <w:adjustRightInd/>
              <w:spacing w:before="0"/>
              <w:jc w:val="left"/>
              <w:rPr>
                <w:lang w:val="ru-RU" w:eastAsia="ja-JP"/>
              </w:rPr>
            </w:pPr>
          </w:p>
        </w:tc>
        <w:tc>
          <w:tcPr>
            <w:tcW w:w="1403" w:type="dxa"/>
            <w:tcBorders>
              <w:top w:val="single" w:sz="4" w:space="0" w:color="auto"/>
              <w:left w:val="single" w:sz="4" w:space="0" w:color="auto"/>
              <w:bottom w:val="single" w:sz="4" w:space="0" w:color="auto"/>
              <w:right w:val="single" w:sz="4" w:space="0" w:color="auto"/>
            </w:tcBorders>
            <w:vAlign w:val="center"/>
            <w:hideMark/>
          </w:tcPr>
          <w:p w14:paraId="0D370001" w14:textId="77777777" w:rsidR="00DB6D4F" w:rsidRPr="00744DF9" w:rsidRDefault="00DB6D4F">
            <w:pPr>
              <w:pStyle w:val="Tabletext"/>
              <w:jc w:val="center"/>
              <w:rPr>
                <w:lang w:val="ru-RU" w:eastAsia="ja-JP"/>
              </w:rPr>
            </w:pPr>
            <w:r w:rsidRPr="00744DF9">
              <w:rPr>
                <w:lang w:val="ru-RU"/>
              </w:rPr>
              <w:t>Переходный</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207E109" w14:textId="77777777" w:rsidR="00DB6D4F" w:rsidRPr="00744DF9" w:rsidRDefault="00DB6D4F">
            <w:pPr>
              <w:pStyle w:val="Tabletext"/>
              <w:jc w:val="center"/>
              <w:rPr>
                <w:lang w:val="ru-RU" w:eastAsia="ja-JP"/>
              </w:rPr>
            </w:pPr>
            <w:r w:rsidRPr="00744DF9">
              <w:rPr>
                <w:lang w:val="ru-RU" w:eastAsia="ja-JP"/>
              </w:rPr>
              <w:t xml:space="preserve">От –168 </w:t>
            </w:r>
            <w:r w:rsidRPr="00744DF9">
              <w:rPr>
                <w:lang w:val="ru-RU" w:eastAsia="ja-JP"/>
              </w:rPr>
              <w:br/>
              <w:t xml:space="preserve">до –126 </w:t>
            </w:r>
            <w:r w:rsidRPr="00744DF9">
              <w:rPr>
                <w:lang w:val="ru-RU" w:eastAsia="ja-JP"/>
              </w:rPr>
              <w:br/>
              <w:t xml:space="preserve">и </w:t>
            </w:r>
            <w:r w:rsidRPr="00744DF9">
              <w:rPr>
                <w:lang w:val="ru-RU" w:eastAsia="ja-JP"/>
              </w:rPr>
              <w:br/>
              <w:t>от 126</w:t>
            </w:r>
            <w:r w:rsidRPr="00744DF9">
              <w:rPr>
                <w:lang w:val="ru-RU" w:eastAsia="ja-JP"/>
              </w:rPr>
              <w:br/>
              <w:t>до 168</w:t>
            </w:r>
          </w:p>
        </w:tc>
        <w:tc>
          <w:tcPr>
            <w:tcW w:w="1542" w:type="dxa"/>
            <w:tcBorders>
              <w:top w:val="single" w:sz="4" w:space="0" w:color="auto"/>
              <w:left w:val="single" w:sz="4" w:space="0" w:color="auto"/>
              <w:bottom w:val="single" w:sz="4" w:space="0" w:color="auto"/>
              <w:right w:val="single" w:sz="4" w:space="0" w:color="auto"/>
            </w:tcBorders>
            <w:vAlign w:val="center"/>
            <w:hideMark/>
          </w:tcPr>
          <w:p w14:paraId="5350D25C" w14:textId="77777777" w:rsidR="00DB6D4F" w:rsidRPr="00744DF9" w:rsidRDefault="00DB6D4F">
            <w:pPr>
              <w:pStyle w:val="Tabletext"/>
              <w:jc w:val="center"/>
              <w:rPr>
                <w:lang w:val="ru-RU" w:eastAsia="ja-JP"/>
              </w:rPr>
            </w:pPr>
            <w:r w:rsidRPr="00744DF9">
              <w:rPr>
                <w:lang w:val="ru-RU" w:eastAsia="ja-JP"/>
              </w:rPr>
              <w:t xml:space="preserve">От –144 </w:t>
            </w:r>
            <w:r w:rsidRPr="00744DF9">
              <w:rPr>
                <w:lang w:val="ru-RU" w:eastAsia="ja-JP"/>
              </w:rPr>
              <w:br/>
              <w:t>до –108</w:t>
            </w:r>
            <w:r w:rsidRPr="00744DF9">
              <w:rPr>
                <w:lang w:val="ru-RU" w:eastAsia="ja-JP"/>
              </w:rPr>
              <w:br/>
              <w:t>и</w:t>
            </w:r>
            <w:r w:rsidRPr="00744DF9">
              <w:rPr>
                <w:lang w:val="ru-RU" w:eastAsia="ja-JP"/>
              </w:rPr>
              <w:br/>
              <w:t>от 108</w:t>
            </w:r>
            <w:r w:rsidRPr="00744DF9">
              <w:rPr>
                <w:lang w:val="ru-RU" w:eastAsia="ja-JP"/>
              </w:rPr>
              <w:br/>
              <w:t>до 144</w:t>
            </w:r>
          </w:p>
        </w:tc>
        <w:tc>
          <w:tcPr>
            <w:tcW w:w="1542" w:type="dxa"/>
            <w:tcBorders>
              <w:top w:val="single" w:sz="4" w:space="0" w:color="auto"/>
              <w:left w:val="single" w:sz="4" w:space="0" w:color="auto"/>
              <w:bottom w:val="single" w:sz="4" w:space="0" w:color="auto"/>
              <w:right w:val="single" w:sz="4" w:space="0" w:color="auto"/>
            </w:tcBorders>
            <w:vAlign w:val="center"/>
            <w:hideMark/>
          </w:tcPr>
          <w:p w14:paraId="5EA3072F" w14:textId="77777777" w:rsidR="00DB6D4F" w:rsidRPr="00744DF9" w:rsidRDefault="00DB6D4F">
            <w:pPr>
              <w:pStyle w:val="Tabletext"/>
              <w:jc w:val="center"/>
              <w:rPr>
                <w:lang w:val="ru-RU" w:eastAsia="ja-JP"/>
              </w:rPr>
            </w:pPr>
            <w:r w:rsidRPr="00744DF9">
              <w:rPr>
                <w:lang w:val="ru-RU" w:eastAsia="ja-JP"/>
              </w:rPr>
              <w:t>От –126</w:t>
            </w:r>
            <w:r w:rsidRPr="00744DF9">
              <w:rPr>
                <w:lang w:val="ru-RU" w:eastAsia="ja-JP"/>
              </w:rPr>
              <w:br/>
              <w:t>до –94,5</w:t>
            </w:r>
            <w:r w:rsidRPr="00744DF9">
              <w:rPr>
                <w:lang w:val="ru-RU" w:eastAsia="ja-JP"/>
              </w:rPr>
              <w:br/>
              <w:t>и</w:t>
            </w:r>
            <w:r w:rsidRPr="00744DF9">
              <w:rPr>
                <w:lang w:val="ru-RU" w:eastAsia="ja-JP"/>
              </w:rPr>
              <w:br/>
              <w:t xml:space="preserve">от 94,5 </w:t>
            </w:r>
            <w:r w:rsidRPr="00744DF9">
              <w:rPr>
                <w:lang w:val="ru-RU" w:eastAsia="ja-JP"/>
              </w:rPr>
              <w:br/>
              <w:t>до 126</w:t>
            </w:r>
          </w:p>
        </w:tc>
      </w:tr>
      <w:tr w:rsidR="00DB6D4F" w:rsidRPr="00744DF9" w14:paraId="4C5D593B" w14:textId="77777777" w:rsidTr="00DB6D4F">
        <w:trPr>
          <w:tblHeader/>
          <w:jc w:val="center"/>
        </w:trPr>
        <w:tc>
          <w:tcPr>
            <w:tcW w:w="5152" w:type="dxa"/>
            <w:gridSpan w:val="2"/>
            <w:tcBorders>
              <w:top w:val="single" w:sz="4" w:space="0" w:color="auto"/>
              <w:left w:val="single" w:sz="4" w:space="0" w:color="auto"/>
              <w:bottom w:val="single" w:sz="4" w:space="0" w:color="auto"/>
              <w:right w:val="single" w:sz="4" w:space="0" w:color="auto"/>
            </w:tcBorders>
            <w:vAlign w:val="center"/>
            <w:hideMark/>
          </w:tcPr>
          <w:p w14:paraId="4C136BA6" w14:textId="77777777" w:rsidR="00DB6D4F" w:rsidRPr="00744DF9" w:rsidRDefault="00DB6D4F">
            <w:pPr>
              <w:pStyle w:val="Tabletext"/>
              <w:jc w:val="left"/>
              <w:rPr>
                <w:lang w:val="ru-RU" w:eastAsia="ja-JP"/>
              </w:rPr>
            </w:pPr>
            <w:r w:rsidRPr="00744DF9">
              <w:rPr>
                <w:lang w:val="ru-RU"/>
              </w:rPr>
              <w:t>Допустимая настройка окна БПФ (мкс)</w:t>
            </w:r>
            <w:r w:rsidRPr="00744DF9">
              <w:rPr>
                <w:vertAlign w:val="superscript"/>
                <w:lang w:val="ru-RU"/>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0159C11" w14:textId="77777777" w:rsidR="00DB6D4F" w:rsidRPr="00744DF9" w:rsidRDefault="00DB6D4F">
            <w:pPr>
              <w:pStyle w:val="Tabletext"/>
              <w:jc w:val="center"/>
              <w:rPr>
                <w:lang w:val="ru-RU" w:eastAsia="ja-JP"/>
              </w:rPr>
            </w:pPr>
            <w:r w:rsidRPr="00744DF9">
              <w:rPr>
                <w:lang w:val="ru-RU" w:eastAsia="ja-JP"/>
              </w:rPr>
              <w:t>6</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8110D11" w14:textId="77777777" w:rsidR="00DB6D4F" w:rsidRPr="00744DF9" w:rsidRDefault="00DB6D4F">
            <w:pPr>
              <w:pStyle w:val="Tabletext"/>
              <w:jc w:val="center"/>
              <w:rPr>
                <w:lang w:val="ru-RU" w:eastAsia="ja-JP"/>
              </w:rPr>
            </w:pPr>
            <w:r w:rsidRPr="00744DF9">
              <w:rPr>
                <w:lang w:val="ru-RU" w:eastAsia="ja-JP"/>
              </w:rPr>
              <w:t>5,1</w:t>
            </w:r>
          </w:p>
        </w:tc>
        <w:tc>
          <w:tcPr>
            <w:tcW w:w="1542" w:type="dxa"/>
            <w:tcBorders>
              <w:top w:val="single" w:sz="4" w:space="0" w:color="auto"/>
              <w:left w:val="single" w:sz="4" w:space="0" w:color="auto"/>
              <w:bottom w:val="single" w:sz="4" w:space="0" w:color="auto"/>
              <w:right w:val="single" w:sz="4" w:space="0" w:color="auto"/>
            </w:tcBorders>
            <w:vAlign w:val="center"/>
            <w:hideMark/>
          </w:tcPr>
          <w:p w14:paraId="412F3DA9" w14:textId="77777777" w:rsidR="00DB6D4F" w:rsidRPr="00744DF9" w:rsidRDefault="00DB6D4F">
            <w:pPr>
              <w:pStyle w:val="Tabletext"/>
              <w:jc w:val="center"/>
              <w:rPr>
                <w:lang w:val="ru-RU" w:eastAsia="ja-JP"/>
              </w:rPr>
            </w:pPr>
            <w:r w:rsidRPr="00744DF9">
              <w:rPr>
                <w:lang w:val="ru-RU" w:eastAsia="ja-JP"/>
              </w:rPr>
              <w:t>4,5</w:t>
            </w:r>
          </w:p>
        </w:tc>
      </w:tr>
      <w:tr w:rsidR="00DB6D4F" w:rsidRPr="00744DF9" w14:paraId="4F6B3A48" w14:textId="77777777" w:rsidTr="00DB6D4F">
        <w:trPr>
          <w:tblHeader/>
          <w:jc w:val="center"/>
        </w:trPr>
        <w:tc>
          <w:tcPr>
            <w:tcW w:w="9639" w:type="dxa"/>
            <w:gridSpan w:val="5"/>
            <w:tcBorders>
              <w:top w:val="single" w:sz="4" w:space="0" w:color="auto"/>
              <w:left w:val="nil"/>
              <w:bottom w:val="nil"/>
              <w:right w:val="nil"/>
            </w:tcBorders>
            <w:vAlign w:val="center"/>
            <w:hideMark/>
          </w:tcPr>
          <w:p w14:paraId="3435084C" w14:textId="77777777" w:rsidR="00DB6D4F" w:rsidRPr="00744DF9" w:rsidRDefault="00DB6D4F">
            <w:pPr>
              <w:pStyle w:val="Tablelegend"/>
              <w:rPr>
                <w:lang w:val="ru-RU" w:eastAsia="ja-JP"/>
              </w:rPr>
            </w:pPr>
            <w:r w:rsidRPr="00744DF9">
              <w:rPr>
                <w:vertAlign w:val="superscript"/>
                <w:lang w:val="ru-RU"/>
              </w:rPr>
              <w:t>(1)</w:t>
            </w:r>
            <w:r w:rsidRPr="00744DF9">
              <w:rPr>
                <w:lang w:val="ru-RU"/>
              </w:rPr>
              <w:tab/>
              <w:t>Значения соответствуют варианту системы 64-QAM-FEC 3/4 и условиям приема, соответствующим фиксированным антеннам. Значения для других вариантов систем или условий приема будут иными. Более подробная информация приведена в Рекомендации МСЭ-R BT.1368.</w:t>
            </w:r>
          </w:p>
          <w:p w14:paraId="718C199B" w14:textId="77777777" w:rsidR="00DB6D4F" w:rsidRPr="00744DF9" w:rsidRDefault="00DB6D4F">
            <w:pPr>
              <w:pStyle w:val="Tablelegend"/>
              <w:rPr>
                <w:lang w:val="ru-RU" w:eastAsia="ja-JP"/>
              </w:rPr>
            </w:pPr>
            <w:r w:rsidRPr="00744DF9">
              <w:rPr>
                <w:vertAlign w:val="superscript"/>
                <w:lang w:val="ru-RU"/>
              </w:rPr>
              <w:t>(2)</w:t>
            </w:r>
            <w:r w:rsidRPr="00744DF9">
              <w:rPr>
                <w:lang w:val="ru-RU" w:eastAsia="ja-JP"/>
              </w:rPr>
              <w:tab/>
            </w:r>
            <w:r w:rsidRPr="00744DF9">
              <w:rPr>
                <w:lang w:val="ru-RU"/>
              </w:rPr>
              <w:t>Порог перегрузки приемника (все сигналы) определен как допустимый предел входного напряжения приемника</w:t>
            </w:r>
            <w:r w:rsidRPr="00744DF9">
              <w:rPr>
                <w:lang w:val="ru-RU" w:eastAsia="ja-JP"/>
              </w:rPr>
              <w:t>.</w:t>
            </w:r>
          </w:p>
          <w:p w14:paraId="26BF52E2" w14:textId="77777777" w:rsidR="00DB6D4F" w:rsidRPr="00744DF9" w:rsidRDefault="00DB6D4F">
            <w:pPr>
              <w:pStyle w:val="Tablelegend"/>
              <w:rPr>
                <w:lang w:val="ru-RU" w:eastAsia="ja-JP"/>
              </w:rPr>
            </w:pPr>
            <w:r w:rsidRPr="00744DF9">
              <w:rPr>
                <w:vertAlign w:val="superscript"/>
                <w:lang w:val="ru-RU"/>
              </w:rPr>
              <w:t>(3)</w:t>
            </w:r>
            <w:r w:rsidRPr="00744DF9">
              <w:rPr>
                <w:lang w:val="ru-RU"/>
              </w:rPr>
              <w:tab/>
              <w:t xml:space="preserve">APN – это шум, амплитуда которого эквивалентно возрастает или снижается пропорционально уровню входного сигнала приемника и выражается значением относительно уровня входного сигнала. Подробное описание приведено в </w:t>
            </w:r>
            <w:r w:rsidRPr="00744DF9">
              <w:rPr>
                <w:lang w:val="ru-RU" w:eastAsia="ja-JP"/>
              </w:rPr>
              <w:t xml:space="preserve">Отчете МСЭ-R </w:t>
            </w:r>
            <w:r w:rsidRPr="00744DF9">
              <w:rPr>
                <w:lang w:val="ru-RU"/>
              </w:rPr>
              <w:t>BT.2209</w:t>
            </w:r>
            <w:r w:rsidRPr="00744DF9">
              <w:rPr>
                <w:lang w:val="ru-RU" w:eastAsia="ja-JP"/>
              </w:rPr>
              <w:t>.</w:t>
            </w:r>
          </w:p>
          <w:p w14:paraId="14DB8072" w14:textId="77777777" w:rsidR="00DB6D4F" w:rsidRPr="00744DF9" w:rsidRDefault="00DB6D4F">
            <w:pPr>
              <w:pStyle w:val="Tablelegend"/>
              <w:rPr>
                <w:lang w:val="ru-RU" w:eastAsia="ja-JP"/>
              </w:rPr>
            </w:pPr>
            <w:r w:rsidRPr="00744DF9">
              <w:rPr>
                <w:vertAlign w:val="superscript"/>
                <w:lang w:val="ru-RU"/>
              </w:rPr>
              <w:t>(4)</w:t>
            </w:r>
            <w:r w:rsidRPr="00744DF9">
              <w:rPr>
                <w:lang w:val="ru-RU"/>
              </w:rPr>
              <w:tab/>
              <w:t xml:space="preserve">Система ISDB-T передает разнесенные контрольные сигналы (SP), содержащие информацию об эталонной несущей на каждой из трех несущих OFDM, поэтому приемнику необходимо восстанавливать другие несущие, которые не являются сигналами SP. Для этого восстановления применяется интерполяционный фильтр. Значения приведены для варианта системы режим 3 (БПФ 8k). Значения для режима 2 (БПФ 4k) делятся на два, а значения для режима 1 (БПФ 2k) делятся на четыре. Более подробная информация приведена в </w:t>
            </w:r>
            <w:r w:rsidRPr="00744DF9">
              <w:rPr>
                <w:lang w:val="ru-RU" w:eastAsia="ja-JP"/>
              </w:rPr>
              <w:t xml:space="preserve">Отчете МСЭ-R </w:t>
            </w:r>
            <w:r w:rsidRPr="00744DF9">
              <w:rPr>
                <w:lang w:val="ru-RU"/>
              </w:rPr>
              <w:t>BT.2209</w:t>
            </w:r>
            <w:r w:rsidRPr="00744DF9">
              <w:rPr>
                <w:lang w:val="ru-RU" w:eastAsia="ja-JP"/>
              </w:rPr>
              <w:t>.</w:t>
            </w:r>
          </w:p>
          <w:p w14:paraId="43DB4ECF" w14:textId="77777777" w:rsidR="00DB6D4F" w:rsidRPr="00744DF9" w:rsidRDefault="00DB6D4F" w:rsidP="00744DF9">
            <w:pPr>
              <w:pStyle w:val="Tablelegend"/>
              <w:rPr>
                <w:sz w:val="22"/>
                <w:lang w:val="ru-RU" w:eastAsia="ja-JP"/>
              </w:rPr>
            </w:pPr>
            <w:r w:rsidRPr="00744DF9">
              <w:rPr>
                <w:vertAlign w:val="superscript"/>
                <w:lang w:val="ru-RU"/>
              </w:rPr>
              <w:t>(5)</w:t>
            </w:r>
            <w:r w:rsidRPr="00744DF9">
              <w:rPr>
                <w:lang w:val="ru-RU"/>
              </w:rPr>
              <w:tab/>
              <w:t xml:space="preserve">В условиях одночастотных сетей при помощи нескольких измерений приемник устанавливает свое окно БПФ в наилучшую позицию. Хотя диапазон настроек положения окна БПФ теоретически равен ±GI/2 (где GI обозначает длительность интервала защиты), для аппаратной части приемника должны быть установлены некоторые допуски относительно данной позиции. Более подробная информация приведена в </w:t>
            </w:r>
            <w:r w:rsidRPr="00744DF9">
              <w:rPr>
                <w:lang w:val="ru-RU" w:eastAsia="ja-JP"/>
              </w:rPr>
              <w:t xml:space="preserve">Отчете МСЭ-R </w:t>
            </w:r>
            <w:r w:rsidRPr="00744DF9">
              <w:rPr>
                <w:lang w:val="ru-RU"/>
              </w:rPr>
              <w:t>BT.2209</w:t>
            </w:r>
            <w:r w:rsidRPr="00744DF9">
              <w:rPr>
                <w:lang w:val="ru-RU" w:eastAsia="ja-JP"/>
              </w:rPr>
              <w:t>.</w:t>
            </w:r>
          </w:p>
        </w:tc>
      </w:tr>
    </w:tbl>
    <w:p w14:paraId="5FA7C940" w14:textId="77777777" w:rsidR="00DB6D4F" w:rsidRPr="00744DF9" w:rsidRDefault="00DB6D4F" w:rsidP="00DB6D4F">
      <w:pPr>
        <w:pStyle w:val="Tablefin"/>
        <w:rPr>
          <w:lang w:val="ru-RU"/>
        </w:rPr>
      </w:pPr>
    </w:p>
    <w:p w14:paraId="42E08812" w14:textId="77777777" w:rsidR="00DB6D4F" w:rsidRPr="00744DF9" w:rsidRDefault="00DB6D4F" w:rsidP="00DB6D4F">
      <w:pPr>
        <w:pStyle w:val="TableNo"/>
        <w:keepNext w:val="0"/>
        <w:pageBreakBefore/>
        <w:rPr>
          <w:lang w:val="ru-RU"/>
        </w:rPr>
      </w:pPr>
      <w:r w:rsidRPr="00744DF9">
        <w:rPr>
          <w:lang w:val="ru-RU"/>
        </w:rPr>
        <w:lastRenderedPageBreak/>
        <w:t xml:space="preserve">ТАБЛИЦА </w:t>
      </w:r>
      <w:r w:rsidRPr="00744DF9">
        <w:rPr>
          <w:lang w:val="ru-RU" w:eastAsia="ja-JP"/>
        </w:rPr>
        <w:t>18</w:t>
      </w:r>
    </w:p>
    <w:p w14:paraId="3AD102FD" w14:textId="77777777" w:rsidR="00DB6D4F" w:rsidRPr="00744DF9" w:rsidRDefault="00DB6D4F" w:rsidP="00DB6D4F">
      <w:pPr>
        <w:pStyle w:val="Tabletitle"/>
        <w:keepLines/>
        <w:rPr>
          <w:lang w:val="ru-RU" w:eastAsia="ja-JP"/>
        </w:rPr>
      </w:pPr>
      <w:r w:rsidRPr="00744DF9">
        <w:rPr>
          <w:lang w:val="ru-RU"/>
        </w:rPr>
        <w:t>Устойчивость эталонного приемника ISDB-T к сильным помеховым сигналам</w:t>
      </w:r>
      <w:r w:rsidRPr="00744DF9">
        <w:rPr>
          <w:b w:val="0"/>
          <w:bCs/>
          <w:vertAlign w:val="superscript"/>
          <w:lang w:val="ru-RU"/>
        </w:rPr>
        <w:t>(1)</w:t>
      </w:r>
      <w:r w:rsidRPr="00744DF9">
        <w:rPr>
          <w:lang w:val="ru-RU"/>
        </w:rPr>
        <w:t xml:space="preserve"> для планирования </w:t>
      </w:r>
      <w:r w:rsidRPr="00744DF9">
        <w:rPr>
          <w:lang w:val="ru-RU" w:eastAsia="ja-JP"/>
        </w:rPr>
        <w:t>ЦНТВ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5043"/>
        <w:gridCol w:w="1531"/>
        <w:gridCol w:w="1531"/>
        <w:gridCol w:w="1532"/>
      </w:tblGrid>
      <w:tr w:rsidR="00DB6D4F" w:rsidRPr="00744DF9" w14:paraId="3641E109" w14:textId="77777777" w:rsidTr="00DB6D4F">
        <w:trPr>
          <w:jc w:val="center"/>
        </w:trPr>
        <w:tc>
          <w:tcPr>
            <w:tcW w:w="5043" w:type="dxa"/>
            <w:tcBorders>
              <w:top w:val="single" w:sz="4" w:space="0" w:color="auto"/>
              <w:left w:val="single" w:sz="4" w:space="0" w:color="auto"/>
              <w:bottom w:val="single" w:sz="4" w:space="0" w:color="auto"/>
              <w:right w:val="single" w:sz="4" w:space="0" w:color="auto"/>
            </w:tcBorders>
            <w:vAlign w:val="center"/>
            <w:hideMark/>
          </w:tcPr>
          <w:p w14:paraId="7F6C85B0" w14:textId="77777777" w:rsidR="00DB6D4F" w:rsidRPr="00744DF9" w:rsidRDefault="00DB6D4F">
            <w:pPr>
              <w:pStyle w:val="Tablehead"/>
              <w:keepLines/>
              <w:rPr>
                <w:lang w:val="ru-RU"/>
              </w:rPr>
            </w:pPr>
            <w:r w:rsidRPr="00744DF9">
              <w:rPr>
                <w:bCs/>
                <w:lang w:val="ru-RU"/>
              </w:rPr>
              <w:t>Параметры</w:t>
            </w:r>
          </w:p>
        </w:tc>
        <w:tc>
          <w:tcPr>
            <w:tcW w:w="4594" w:type="dxa"/>
            <w:gridSpan w:val="3"/>
            <w:tcBorders>
              <w:top w:val="single" w:sz="4" w:space="0" w:color="auto"/>
              <w:left w:val="single" w:sz="4" w:space="0" w:color="auto"/>
              <w:bottom w:val="single" w:sz="4" w:space="0" w:color="auto"/>
              <w:right w:val="single" w:sz="4" w:space="0" w:color="auto"/>
            </w:tcBorders>
            <w:vAlign w:val="center"/>
            <w:hideMark/>
          </w:tcPr>
          <w:p w14:paraId="0151B2B8" w14:textId="77777777" w:rsidR="00DB6D4F" w:rsidRPr="00744DF9" w:rsidRDefault="00DB6D4F">
            <w:pPr>
              <w:pStyle w:val="Tablehead"/>
              <w:keepLines/>
              <w:rPr>
                <w:lang w:val="ru-RU"/>
              </w:rPr>
            </w:pPr>
            <w:r w:rsidRPr="00744DF9">
              <w:rPr>
                <w:lang w:val="ru-RU"/>
              </w:rPr>
              <w:t>Значения</w:t>
            </w:r>
            <w:r w:rsidRPr="00744DF9">
              <w:rPr>
                <w:b w:val="0"/>
                <w:vertAlign w:val="superscript"/>
                <w:lang w:val="ru-RU"/>
              </w:rPr>
              <w:t>(2)</w:t>
            </w:r>
          </w:p>
        </w:tc>
      </w:tr>
      <w:tr w:rsidR="00DB6D4F" w:rsidRPr="00744DF9" w14:paraId="75BE4706" w14:textId="77777777" w:rsidTr="00DB6D4F">
        <w:trPr>
          <w:jc w:val="center"/>
        </w:trPr>
        <w:tc>
          <w:tcPr>
            <w:tcW w:w="5043" w:type="dxa"/>
            <w:tcBorders>
              <w:top w:val="single" w:sz="4" w:space="0" w:color="auto"/>
              <w:left w:val="single" w:sz="4" w:space="0" w:color="auto"/>
              <w:bottom w:val="single" w:sz="4" w:space="0" w:color="auto"/>
              <w:right w:val="single" w:sz="4" w:space="0" w:color="auto"/>
            </w:tcBorders>
            <w:vAlign w:val="center"/>
            <w:hideMark/>
          </w:tcPr>
          <w:p w14:paraId="1862E5D9" w14:textId="77777777" w:rsidR="00DB6D4F" w:rsidRPr="00744DF9" w:rsidRDefault="00DB6D4F">
            <w:pPr>
              <w:pStyle w:val="Tabletext"/>
              <w:keepNext/>
              <w:jc w:val="left"/>
              <w:rPr>
                <w:lang w:val="ru-RU"/>
              </w:rPr>
            </w:pPr>
            <w:r w:rsidRPr="00744DF9">
              <w:rPr>
                <w:lang w:val="ru-RU"/>
              </w:rPr>
              <w:t>Номинальная ширина полосы канала</w:t>
            </w:r>
          </w:p>
        </w:tc>
        <w:tc>
          <w:tcPr>
            <w:tcW w:w="1531" w:type="dxa"/>
            <w:tcBorders>
              <w:top w:val="single" w:sz="4" w:space="0" w:color="auto"/>
              <w:left w:val="single" w:sz="4" w:space="0" w:color="auto"/>
              <w:bottom w:val="single" w:sz="4" w:space="0" w:color="auto"/>
              <w:right w:val="single" w:sz="4" w:space="0" w:color="auto"/>
            </w:tcBorders>
            <w:hideMark/>
          </w:tcPr>
          <w:p w14:paraId="25187107" w14:textId="77777777" w:rsidR="00DB6D4F" w:rsidRPr="00744DF9" w:rsidRDefault="00DB6D4F">
            <w:pPr>
              <w:pStyle w:val="Tabletext"/>
              <w:keepNext/>
              <w:keepLines/>
              <w:jc w:val="center"/>
              <w:rPr>
                <w:lang w:val="ru-RU"/>
              </w:rPr>
            </w:pPr>
            <w:r w:rsidRPr="00744DF9">
              <w:rPr>
                <w:lang w:val="ru-RU"/>
              </w:rPr>
              <w:t>6 МГц</w:t>
            </w:r>
          </w:p>
        </w:tc>
        <w:tc>
          <w:tcPr>
            <w:tcW w:w="1531" w:type="dxa"/>
            <w:tcBorders>
              <w:top w:val="single" w:sz="4" w:space="0" w:color="auto"/>
              <w:left w:val="single" w:sz="4" w:space="0" w:color="auto"/>
              <w:bottom w:val="single" w:sz="4" w:space="0" w:color="auto"/>
              <w:right w:val="single" w:sz="4" w:space="0" w:color="auto"/>
            </w:tcBorders>
            <w:hideMark/>
          </w:tcPr>
          <w:p w14:paraId="35B4E00D" w14:textId="77777777" w:rsidR="00DB6D4F" w:rsidRPr="00744DF9" w:rsidRDefault="00DB6D4F">
            <w:pPr>
              <w:pStyle w:val="Tabletext"/>
              <w:keepNext/>
              <w:keepLines/>
              <w:jc w:val="center"/>
              <w:rPr>
                <w:lang w:val="ru-RU"/>
              </w:rPr>
            </w:pPr>
            <w:r w:rsidRPr="00744DF9">
              <w:rPr>
                <w:lang w:val="ru-RU"/>
              </w:rPr>
              <w:t>7 МГц</w:t>
            </w:r>
          </w:p>
        </w:tc>
        <w:tc>
          <w:tcPr>
            <w:tcW w:w="1532" w:type="dxa"/>
            <w:tcBorders>
              <w:top w:val="single" w:sz="4" w:space="0" w:color="auto"/>
              <w:left w:val="single" w:sz="4" w:space="0" w:color="auto"/>
              <w:bottom w:val="single" w:sz="4" w:space="0" w:color="auto"/>
              <w:right w:val="single" w:sz="4" w:space="0" w:color="auto"/>
            </w:tcBorders>
            <w:hideMark/>
          </w:tcPr>
          <w:p w14:paraId="770429A3" w14:textId="77777777" w:rsidR="00DB6D4F" w:rsidRPr="00744DF9" w:rsidRDefault="00DB6D4F">
            <w:pPr>
              <w:pStyle w:val="Tabletext"/>
              <w:keepNext/>
              <w:keepLines/>
              <w:jc w:val="center"/>
              <w:rPr>
                <w:lang w:val="ru-RU"/>
              </w:rPr>
            </w:pPr>
            <w:r w:rsidRPr="00744DF9">
              <w:rPr>
                <w:lang w:val="ru-RU"/>
              </w:rPr>
              <w:t>8 МГц</w:t>
            </w:r>
          </w:p>
        </w:tc>
      </w:tr>
      <w:tr w:rsidR="00DB6D4F" w:rsidRPr="00744DF9" w14:paraId="600443DB" w14:textId="77777777" w:rsidTr="00DB6D4F">
        <w:trPr>
          <w:jc w:val="center"/>
        </w:trPr>
        <w:tc>
          <w:tcPr>
            <w:tcW w:w="5043" w:type="dxa"/>
            <w:tcBorders>
              <w:top w:val="single" w:sz="4" w:space="0" w:color="auto"/>
              <w:left w:val="single" w:sz="4" w:space="0" w:color="auto"/>
              <w:bottom w:val="single" w:sz="4" w:space="0" w:color="auto"/>
              <w:right w:val="single" w:sz="4" w:space="0" w:color="auto"/>
            </w:tcBorders>
            <w:vAlign w:val="center"/>
            <w:hideMark/>
          </w:tcPr>
          <w:p w14:paraId="1FB7B847" w14:textId="77777777" w:rsidR="00DB6D4F" w:rsidRPr="00744DF9" w:rsidRDefault="00DB6D4F">
            <w:pPr>
              <w:pStyle w:val="Tabletext"/>
              <w:keepNext/>
              <w:jc w:val="left"/>
              <w:rPr>
                <w:lang w:val="ru-RU" w:eastAsia="ja-JP"/>
              </w:rPr>
            </w:pPr>
            <w:r w:rsidRPr="00744DF9">
              <w:rPr>
                <w:lang w:val="ru-RU"/>
              </w:rPr>
              <w:t>1-й соседний канал</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6254273" w14:textId="77777777" w:rsidR="00DB6D4F" w:rsidRPr="00744DF9" w:rsidRDefault="00DB6D4F">
            <w:pPr>
              <w:pStyle w:val="Tabletext"/>
              <w:keepNext/>
              <w:keepLines/>
              <w:jc w:val="center"/>
              <w:rPr>
                <w:lang w:val="ru-RU" w:eastAsia="ja-JP"/>
              </w:rPr>
            </w:pPr>
            <w:r w:rsidRPr="00744DF9">
              <w:rPr>
                <w:lang w:val="ru-RU"/>
              </w:rPr>
              <w:t>–30 дБ</w:t>
            </w:r>
            <w:r w:rsidRPr="00744DF9">
              <w:rPr>
                <w:vertAlign w:val="superscript"/>
                <w:lang w:val="ru-RU" w:eastAsia="ja-JP"/>
              </w:rPr>
              <w:t>(3)</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E731AA2" w14:textId="77777777" w:rsidR="00DB6D4F" w:rsidRPr="00744DF9" w:rsidRDefault="00DB6D4F">
            <w:pPr>
              <w:pStyle w:val="Tabletext"/>
              <w:keepNext/>
              <w:keepLines/>
              <w:jc w:val="center"/>
              <w:rPr>
                <w:lang w:val="ru-RU" w:eastAsia="ja-JP"/>
              </w:rPr>
            </w:pPr>
            <w:r w:rsidRPr="00744DF9">
              <w:rPr>
                <w:lang w:val="ru-RU"/>
              </w:rPr>
              <w:t>–30 дБ</w:t>
            </w:r>
            <w:r w:rsidRPr="00744DF9">
              <w:rPr>
                <w:vertAlign w:val="superscript"/>
                <w:lang w:val="ru-RU" w:eastAsia="ja-JP"/>
              </w:rPr>
              <w:t>(3)</w:t>
            </w:r>
          </w:p>
        </w:tc>
        <w:tc>
          <w:tcPr>
            <w:tcW w:w="1532" w:type="dxa"/>
            <w:tcBorders>
              <w:top w:val="single" w:sz="4" w:space="0" w:color="auto"/>
              <w:left w:val="single" w:sz="4" w:space="0" w:color="auto"/>
              <w:bottom w:val="single" w:sz="4" w:space="0" w:color="auto"/>
              <w:right w:val="single" w:sz="4" w:space="0" w:color="auto"/>
            </w:tcBorders>
            <w:vAlign w:val="center"/>
            <w:hideMark/>
          </w:tcPr>
          <w:p w14:paraId="60D17F0F" w14:textId="77777777" w:rsidR="00DB6D4F" w:rsidRPr="00744DF9" w:rsidRDefault="00DB6D4F">
            <w:pPr>
              <w:pStyle w:val="Tabletext"/>
              <w:keepNext/>
              <w:keepLines/>
              <w:jc w:val="center"/>
              <w:rPr>
                <w:lang w:val="ru-RU"/>
              </w:rPr>
            </w:pPr>
            <w:r w:rsidRPr="00744DF9">
              <w:rPr>
                <w:lang w:val="ru-RU"/>
              </w:rPr>
              <w:t>–30 дБ</w:t>
            </w:r>
            <w:r w:rsidRPr="00744DF9">
              <w:rPr>
                <w:vertAlign w:val="superscript"/>
                <w:lang w:val="ru-RU"/>
              </w:rPr>
              <w:t>(3)</w:t>
            </w:r>
          </w:p>
        </w:tc>
      </w:tr>
      <w:tr w:rsidR="00DB6D4F" w:rsidRPr="00744DF9" w14:paraId="32328310" w14:textId="77777777" w:rsidTr="00DB6D4F">
        <w:trPr>
          <w:jc w:val="center"/>
        </w:trPr>
        <w:tc>
          <w:tcPr>
            <w:tcW w:w="5043" w:type="dxa"/>
            <w:tcBorders>
              <w:top w:val="single" w:sz="4" w:space="0" w:color="auto"/>
              <w:left w:val="single" w:sz="4" w:space="0" w:color="auto"/>
              <w:bottom w:val="single" w:sz="4" w:space="0" w:color="auto"/>
              <w:right w:val="single" w:sz="4" w:space="0" w:color="auto"/>
            </w:tcBorders>
            <w:vAlign w:val="center"/>
            <w:hideMark/>
          </w:tcPr>
          <w:p w14:paraId="1EAC077F" w14:textId="77777777" w:rsidR="00DB6D4F" w:rsidRPr="00744DF9" w:rsidRDefault="00DB6D4F">
            <w:pPr>
              <w:pStyle w:val="Tabletext"/>
              <w:keepNext/>
              <w:jc w:val="left"/>
              <w:rPr>
                <w:lang w:val="ru-RU"/>
              </w:rPr>
            </w:pPr>
            <w:r w:rsidRPr="00744DF9">
              <w:rPr>
                <w:lang w:val="ru-RU"/>
              </w:rPr>
              <w:t>2-й соседний канал</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8A84BEF" w14:textId="77777777" w:rsidR="00DB6D4F" w:rsidRPr="00744DF9" w:rsidRDefault="00DB6D4F">
            <w:pPr>
              <w:pStyle w:val="Tabletext"/>
              <w:keepNext/>
              <w:keepLines/>
              <w:jc w:val="center"/>
              <w:rPr>
                <w:lang w:val="ru-RU"/>
              </w:rPr>
            </w:pPr>
            <w:r w:rsidRPr="00744DF9">
              <w:rPr>
                <w:lang w:val="ru-RU"/>
              </w:rPr>
              <w:t>–45 дБ</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B75DD86" w14:textId="77777777" w:rsidR="00DB6D4F" w:rsidRPr="00744DF9" w:rsidRDefault="00DB6D4F">
            <w:pPr>
              <w:pStyle w:val="Tabletext"/>
              <w:keepNext/>
              <w:keepLines/>
              <w:jc w:val="center"/>
              <w:rPr>
                <w:lang w:val="ru-RU"/>
              </w:rPr>
            </w:pPr>
            <w:r w:rsidRPr="00744DF9">
              <w:rPr>
                <w:lang w:val="ru-RU"/>
              </w:rPr>
              <w:t>–45 дБ</w:t>
            </w:r>
          </w:p>
        </w:tc>
        <w:tc>
          <w:tcPr>
            <w:tcW w:w="1532" w:type="dxa"/>
            <w:tcBorders>
              <w:top w:val="single" w:sz="4" w:space="0" w:color="auto"/>
              <w:left w:val="single" w:sz="4" w:space="0" w:color="auto"/>
              <w:bottom w:val="single" w:sz="4" w:space="0" w:color="auto"/>
              <w:right w:val="single" w:sz="4" w:space="0" w:color="auto"/>
            </w:tcBorders>
            <w:vAlign w:val="center"/>
            <w:hideMark/>
          </w:tcPr>
          <w:p w14:paraId="73C04561" w14:textId="77777777" w:rsidR="00DB6D4F" w:rsidRPr="00744DF9" w:rsidRDefault="00DB6D4F">
            <w:pPr>
              <w:pStyle w:val="Tabletext"/>
              <w:keepNext/>
              <w:keepLines/>
              <w:jc w:val="center"/>
              <w:rPr>
                <w:lang w:val="ru-RU"/>
              </w:rPr>
            </w:pPr>
            <w:r w:rsidRPr="00744DF9">
              <w:rPr>
                <w:lang w:val="ru-RU"/>
              </w:rPr>
              <w:t>–45 дБ</w:t>
            </w:r>
          </w:p>
        </w:tc>
      </w:tr>
      <w:tr w:rsidR="00DB6D4F" w:rsidRPr="00744DF9" w14:paraId="736D382D" w14:textId="77777777" w:rsidTr="00DB6D4F">
        <w:trPr>
          <w:jc w:val="center"/>
        </w:trPr>
        <w:tc>
          <w:tcPr>
            <w:tcW w:w="5043" w:type="dxa"/>
            <w:tcBorders>
              <w:top w:val="single" w:sz="4" w:space="0" w:color="auto"/>
              <w:left w:val="single" w:sz="4" w:space="0" w:color="auto"/>
              <w:bottom w:val="single" w:sz="4" w:space="0" w:color="auto"/>
              <w:right w:val="single" w:sz="4" w:space="0" w:color="auto"/>
            </w:tcBorders>
            <w:vAlign w:val="center"/>
            <w:hideMark/>
          </w:tcPr>
          <w:p w14:paraId="56DADB25" w14:textId="77777777" w:rsidR="00DB6D4F" w:rsidRPr="00744DF9" w:rsidRDefault="00DB6D4F">
            <w:pPr>
              <w:pStyle w:val="Tabletext"/>
              <w:keepNext/>
              <w:jc w:val="left"/>
              <w:rPr>
                <w:lang w:val="ru-RU"/>
              </w:rPr>
            </w:pPr>
            <w:r w:rsidRPr="00744DF9">
              <w:rPr>
                <w:lang w:val="ru-RU"/>
              </w:rPr>
              <w:t>3-й соседний канал</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5160E95" w14:textId="77777777" w:rsidR="00DB6D4F" w:rsidRPr="00744DF9" w:rsidRDefault="00DB6D4F">
            <w:pPr>
              <w:pStyle w:val="Tabletext"/>
              <w:keepNext/>
              <w:keepLines/>
              <w:jc w:val="center"/>
              <w:rPr>
                <w:lang w:val="ru-RU"/>
              </w:rPr>
            </w:pPr>
            <w:r w:rsidRPr="00744DF9">
              <w:rPr>
                <w:lang w:val="ru-RU"/>
              </w:rPr>
              <w:t>–50 дБ</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A3A326F" w14:textId="77777777" w:rsidR="00DB6D4F" w:rsidRPr="00744DF9" w:rsidRDefault="00DB6D4F">
            <w:pPr>
              <w:pStyle w:val="Tabletext"/>
              <w:keepNext/>
              <w:keepLines/>
              <w:jc w:val="center"/>
              <w:rPr>
                <w:lang w:val="ru-RU"/>
              </w:rPr>
            </w:pPr>
            <w:r w:rsidRPr="00744DF9">
              <w:rPr>
                <w:lang w:val="ru-RU"/>
              </w:rPr>
              <w:t>–50 дБ</w:t>
            </w:r>
          </w:p>
        </w:tc>
        <w:tc>
          <w:tcPr>
            <w:tcW w:w="1532" w:type="dxa"/>
            <w:tcBorders>
              <w:top w:val="single" w:sz="4" w:space="0" w:color="auto"/>
              <w:left w:val="single" w:sz="4" w:space="0" w:color="auto"/>
              <w:bottom w:val="single" w:sz="4" w:space="0" w:color="auto"/>
              <w:right w:val="single" w:sz="4" w:space="0" w:color="auto"/>
            </w:tcBorders>
            <w:vAlign w:val="center"/>
            <w:hideMark/>
          </w:tcPr>
          <w:p w14:paraId="05ADB108" w14:textId="77777777" w:rsidR="00DB6D4F" w:rsidRPr="00744DF9" w:rsidRDefault="00DB6D4F">
            <w:pPr>
              <w:pStyle w:val="Tabletext"/>
              <w:keepNext/>
              <w:keepLines/>
              <w:jc w:val="center"/>
              <w:rPr>
                <w:lang w:val="ru-RU"/>
              </w:rPr>
            </w:pPr>
            <w:r w:rsidRPr="00744DF9">
              <w:rPr>
                <w:lang w:val="ru-RU"/>
              </w:rPr>
              <w:t>–50 дБ</w:t>
            </w:r>
          </w:p>
        </w:tc>
      </w:tr>
      <w:tr w:rsidR="00DB6D4F" w:rsidRPr="00744DF9" w14:paraId="59F5D926" w14:textId="77777777" w:rsidTr="00DB6D4F">
        <w:trPr>
          <w:jc w:val="center"/>
        </w:trPr>
        <w:tc>
          <w:tcPr>
            <w:tcW w:w="5043" w:type="dxa"/>
            <w:tcBorders>
              <w:top w:val="single" w:sz="4" w:space="0" w:color="auto"/>
              <w:left w:val="single" w:sz="4" w:space="0" w:color="auto"/>
              <w:bottom w:val="single" w:sz="4" w:space="0" w:color="auto"/>
              <w:right w:val="single" w:sz="4" w:space="0" w:color="auto"/>
            </w:tcBorders>
            <w:vAlign w:val="center"/>
            <w:hideMark/>
          </w:tcPr>
          <w:p w14:paraId="4010FFFF" w14:textId="77777777" w:rsidR="00DB6D4F" w:rsidRPr="00744DF9" w:rsidRDefault="00DB6D4F">
            <w:pPr>
              <w:pStyle w:val="Tabletext"/>
              <w:keepNext/>
              <w:jc w:val="left"/>
              <w:rPr>
                <w:lang w:val="ru-RU"/>
              </w:rPr>
            </w:pPr>
            <w:r w:rsidRPr="00744DF9">
              <w:rPr>
                <w:lang w:val="ru-RU"/>
              </w:rPr>
              <w:t>4-й и верхние соседние каналы</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739B7F8" w14:textId="77777777" w:rsidR="00DB6D4F" w:rsidRPr="00744DF9" w:rsidRDefault="00DB6D4F">
            <w:pPr>
              <w:pStyle w:val="Tabletext"/>
              <w:keepNext/>
              <w:keepLines/>
              <w:jc w:val="center"/>
              <w:rPr>
                <w:lang w:val="ru-RU"/>
              </w:rPr>
            </w:pPr>
            <w:r w:rsidRPr="00744DF9">
              <w:rPr>
                <w:lang w:val="ru-RU"/>
              </w:rPr>
              <w:t>–55 дБ</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C53993C" w14:textId="77777777" w:rsidR="00DB6D4F" w:rsidRPr="00744DF9" w:rsidRDefault="00DB6D4F">
            <w:pPr>
              <w:pStyle w:val="Tabletext"/>
              <w:keepNext/>
              <w:keepLines/>
              <w:jc w:val="center"/>
              <w:rPr>
                <w:lang w:val="ru-RU"/>
              </w:rPr>
            </w:pPr>
            <w:r w:rsidRPr="00744DF9">
              <w:rPr>
                <w:lang w:val="ru-RU"/>
              </w:rPr>
              <w:t>–55 дБ</w:t>
            </w:r>
          </w:p>
        </w:tc>
        <w:tc>
          <w:tcPr>
            <w:tcW w:w="1532" w:type="dxa"/>
            <w:tcBorders>
              <w:top w:val="single" w:sz="4" w:space="0" w:color="auto"/>
              <w:left w:val="single" w:sz="4" w:space="0" w:color="auto"/>
              <w:bottom w:val="single" w:sz="4" w:space="0" w:color="auto"/>
              <w:right w:val="single" w:sz="4" w:space="0" w:color="auto"/>
            </w:tcBorders>
            <w:vAlign w:val="center"/>
            <w:hideMark/>
          </w:tcPr>
          <w:p w14:paraId="1E2A5B1B" w14:textId="77777777" w:rsidR="00DB6D4F" w:rsidRPr="00744DF9" w:rsidRDefault="00DB6D4F">
            <w:pPr>
              <w:pStyle w:val="Tabletext"/>
              <w:keepNext/>
              <w:keepLines/>
              <w:jc w:val="center"/>
              <w:rPr>
                <w:lang w:val="ru-RU"/>
              </w:rPr>
            </w:pPr>
            <w:r w:rsidRPr="00744DF9">
              <w:rPr>
                <w:lang w:val="ru-RU"/>
              </w:rPr>
              <w:t>–55 дБ</w:t>
            </w:r>
          </w:p>
        </w:tc>
      </w:tr>
      <w:tr w:rsidR="00DB6D4F" w:rsidRPr="002759D5" w14:paraId="7EBB13CC" w14:textId="77777777" w:rsidTr="00DB6D4F">
        <w:trPr>
          <w:jc w:val="center"/>
        </w:trPr>
        <w:tc>
          <w:tcPr>
            <w:tcW w:w="9637" w:type="dxa"/>
            <w:gridSpan w:val="4"/>
            <w:tcBorders>
              <w:top w:val="single" w:sz="4" w:space="0" w:color="auto"/>
              <w:left w:val="nil"/>
              <w:bottom w:val="nil"/>
              <w:right w:val="nil"/>
            </w:tcBorders>
            <w:vAlign w:val="center"/>
            <w:hideMark/>
          </w:tcPr>
          <w:p w14:paraId="47986570" w14:textId="77777777" w:rsidR="00DB6D4F" w:rsidRPr="00744DF9" w:rsidRDefault="00DB6D4F">
            <w:pPr>
              <w:pStyle w:val="Tabletext"/>
              <w:ind w:left="284" w:hanging="284"/>
              <w:rPr>
                <w:lang w:val="ru-RU" w:eastAsia="ja-JP"/>
              </w:rPr>
            </w:pPr>
            <w:r w:rsidRPr="00744DF9">
              <w:rPr>
                <w:vertAlign w:val="superscript"/>
                <w:lang w:val="ru-RU" w:eastAsia="ja-JP"/>
              </w:rPr>
              <w:t>(1)</w:t>
            </w:r>
            <w:r w:rsidRPr="00744DF9">
              <w:rPr>
                <w:lang w:val="ru-RU" w:eastAsia="ja-JP"/>
              </w:rPr>
              <w:tab/>
            </w:r>
            <w:r w:rsidRPr="00744DF9">
              <w:rPr>
                <w:lang w:val="ru-RU"/>
              </w:rPr>
              <w:t>Устойчивость к сильным помеховым сигналам</w:t>
            </w:r>
            <w:r w:rsidRPr="00744DF9">
              <w:rPr>
                <w:vertAlign w:val="superscript"/>
                <w:lang w:val="ru-RU"/>
              </w:rPr>
              <w:t xml:space="preserve"> </w:t>
            </w:r>
            <w:r w:rsidRPr="00744DF9">
              <w:rPr>
                <w:lang w:val="ru-RU"/>
              </w:rPr>
              <w:t>– способность приемника</w:t>
            </w:r>
            <w:r w:rsidRPr="00744DF9">
              <w:rPr>
                <w:vertAlign w:val="superscript"/>
                <w:lang w:val="ru-RU"/>
              </w:rPr>
              <w:t xml:space="preserve"> </w:t>
            </w:r>
            <w:r w:rsidRPr="00744DF9">
              <w:rPr>
                <w:lang w:val="ru-RU"/>
              </w:rPr>
              <w:t xml:space="preserve">принимать полезный сигнал при наличии </w:t>
            </w:r>
            <w:r w:rsidRPr="00744DF9">
              <w:rPr>
                <w:lang w:val="ru-RU" w:eastAsia="ja-JP"/>
              </w:rPr>
              <w:t>сильного</w:t>
            </w:r>
            <w:r w:rsidRPr="00744DF9">
              <w:rPr>
                <w:lang w:val="ru-RU"/>
              </w:rPr>
              <w:t xml:space="preserve"> мешающего сигнала, выраженная как отношение уровня полезного сигнала к уровню мешающего сигнала</w:t>
            </w:r>
            <w:r w:rsidRPr="00744DF9">
              <w:rPr>
                <w:lang w:val="ru-RU" w:eastAsia="ja-JP"/>
              </w:rPr>
              <w:t>.</w:t>
            </w:r>
          </w:p>
          <w:p w14:paraId="3C786356" w14:textId="77777777" w:rsidR="00DB6D4F" w:rsidRPr="00744DF9" w:rsidRDefault="00DB6D4F">
            <w:pPr>
              <w:pStyle w:val="Tabletext"/>
              <w:ind w:left="284" w:hanging="284"/>
              <w:rPr>
                <w:lang w:val="ru-RU" w:eastAsia="ja-JP"/>
              </w:rPr>
            </w:pPr>
            <w:r w:rsidRPr="00744DF9">
              <w:rPr>
                <w:vertAlign w:val="superscript"/>
                <w:lang w:val="ru-RU" w:eastAsia="ja-JP"/>
              </w:rPr>
              <w:t>(2)</w:t>
            </w:r>
            <w:r w:rsidRPr="00744DF9">
              <w:rPr>
                <w:lang w:val="ru-RU" w:eastAsia="ja-JP"/>
              </w:rPr>
              <w:tab/>
              <w:t xml:space="preserve">Значения определены </w:t>
            </w:r>
            <w:r w:rsidRPr="00744DF9">
              <w:rPr>
                <w:lang w:val="ru-RU"/>
              </w:rPr>
              <w:t>для</w:t>
            </w:r>
            <w:r w:rsidRPr="00744DF9">
              <w:rPr>
                <w:lang w:val="ru-RU" w:eastAsia="ja-JP"/>
              </w:rPr>
              <w:t xml:space="preserve"> </w:t>
            </w:r>
            <w:r w:rsidRPr="00744DF9">
              <w:rPr>
                <w:lang w:val="ru-RU"/>
              </w:rPr>
              <w:t>спектра</w:t>
            </w:r>
            <w:r w:rsidRPr="00744DF9">
              <w:rPr>
                <w:lang w:val="ru-RU" w:eastAsia="ja-JP"/>
              </w:rPr>
              <w:t xml:space="preserve"> утечки мешающего сигнала, удовлетворяющего маске спектрального предела для критичного излучения, которая описана в Рекомендации МСЭ</w:t>
            </w:r>
            <w:r w:rsidRPr="00744DF9">
              <w:rPr>
                <w:lang w:val="ru-RU" w:eastAsia="ja-JP"/>
              </w:rPr>
              <w:noBreakHyphen/>
              <w:t>R BT.1206. Значения для других системных вариантов указаны в Отчете МСЭ</w:t>
            </w:r>
            <w:r w:rsidRPr="00744DF9">
              <w:rPr>
                <w:lang w:val="ru-RU" w:eastAsia="ja-JP"/>
              </w:rPr>
              <w:noBreakHyphen/>
              <w:t>R BT.2209.</w:t>
            </w:r>
          </w:p>
          <w:p w14:paraId="7187B86D" w14:textId="77777777" w:rsidR="00DB6D4F" w:rsidRPr="00744DF9" w:rsidRDefault="00DB6D4F">
            <w:pPr>
              <w:pStyle w:val="Tabletext"/>
              <w:keepNext/>
              <w:keepLines/>
              <w:rPr>
                <w:sz w:val="22"/>
                <w:lang w:val="ru-RU" w:eastAsia="ja-JP"/>
              </w:rPr>
            </w:pPr>
            <w:r w:rsidRPr="00744DF9">
              <w:rPr>
                <w:vertAlign w:val="superscript"/>
                <w:lang w:val="ru-RU" w:eastAsia="ja-JP"/>
              </w:rPr>
              <w:t>(3)</w:t>
            </w:r>
            <w:r w:rsidRPr="00744DF9">
              <w:rPr>
                <w:lang w:val="ru-RU" w:eastAsia="ja-JP"/>
              </w:rPr>
              <w:tab/>
              <w:t>Значение –35 </w:t>
            </w:r>
            <w:r w:rsidRPr="00744DF9">
              <w:rPr>
                <w:lang w:val="ru-RU"/>
              </w:rPr>
              <w:t>дБ</w:t>
            </w:r>
            <w:r w:rsidRPr="00744DF9">
              <w:rPr>
                <w:lang w:val="ru-RU" w:eastAsia="ja-JP"/>
              </w:rPr>
              <w:t xml:space="preserve"> применяется для мешающего сигнала без спектра утечки.</w:t>
            </w:r>
          </w:p>
        </w:tc>
      </w:tr>
    </w:tbl>
    <w:p w14:paraId="69F37005" w14:textId="77777777" w:rsidR="00DB6D4F" w:rsidRPr="00744DF9" w:rsidRDefault="00DB6D4F" w:rsidP="00DB6D4F">
      <w:pPr>
        <w:pStyle w:val="Tablefin"/>
        <w:rPr>
          <w:lang w:val="ru-RU"/>
        </w:rPr>
      </w:pPr>
    </w:p>
    <w:p w14:paraId="3B1D53D9" w14:textId="77777777" w:rsidR="00DB6D4F" w:rsidRPr="00744DF9" w:rsidRDefault="00DB6D4F" w:rsidP="00AF68FD">
      <w:pPr>
        <w:pStyle w:val="FigureNo"/>
        <w:rPr>
          <w:lang w:val="ru-RU"/>
        </w:rPr>
      </w:pPr>
      <w:r w:rsidRPr="00744DF9">
        <w:rPr>
          <w:lang w:val="ru-RU"/>
        </w:rPr>
        <w:t>Рисунок 1</w:t>
      </w:r>
    </w:p>
    <w:p w14:paraId="6F26721D" w14:textId="77777777" w:rsidR="00DB6D4F" w:rsidRPr="00744DF9" w:rsidRDefault="00DB6D4F" w:rsidP="00AF68FD">
      <w:pPr>
        <w:pStyle w:val="Figuretitle"/>
        <w:rPr>
          <w:lang w:val="ru-RU"/>
        </w:rPr>
      </w:pPr>
      <w:r w:rsidRPr="00744DF9">
        <w:rPr>
          <w:lang w:val="ru-RU"/>
        </w:rPr>
        <w:t>Характеристики отношения полезный сигнал/помеха для 1</w:t>
      </w:r>
      <w:r w:rsidRPr="00744DF9">
        <w:rPr>
          <w:lang w:val="ru-RU"/>
        </w:rPr>
        <w:noBreakHyphen/>
        <w:t>го соседнего канала без спектра утечки мощности</w:t>
      </w:r>
      <w:r w:rsidRPr="00744DF9">
        <w:rPr>
          <w:lang w:val="ru-RU"/>
        </w:rPr>
        <w:br/>
        <w:t>мешающего сигнала для системного варианта 64-QAM-FEC 3/4</w:t>
      </w:r>
    </w:p>
    <w:p w14:paraId="4E986086" w14:textId="77777777" w:rsidR="00AF68FD" w:rsidRPr="00744DF9" w:rsidRDefault="00AF68FD" w:rsidP="00AF68FD">
      <w:pPr>
        <w:pStyle w:val="FigureNo"/>
        <w:keepNext w:val="0"/>
        <w:keepLines w:val="0"/>
        <w:spacing w:before="180"/>
        <w:rPr>
          <w:sz w:val="16"/>
          <w:szCs w:val="16"/>
          <w:lang w:val="ru-RU"/>
        </w:rPr>
      </w:pPr>
      <w:r w:rsidRPr="00744DF9">
        <w:rPr>
          <w:noProof/>
          <w:sz w:val="16"/>
          <w:szCs w:val="16"/>
          <w:lang w:val="ru-RU"/>
        </w:rPr>
        <w:drawing>
          <wp:inline distT="0" distB="0" distL="0" distR="0" wp14:anchorId="21D1B290" wp14:editId="0C25307E">
            <wp:extent cx="3029718" cy="3084582"/>
            <wp:effectExtent l="0" t="0" r="0" b="1905"/>
            <wp:docPr id="1555461837" name="Picture 2" descr="A graph with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61837" name="Picture 2" descr="A graph with a lin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29718" cy="3084582"/>
                    </a:xfrm>
                    <a:prstGeom prst="rect">
                      <a:avLst/>
                    </a:prstGeom>
                  </pic:spPr>
                </pic:pic>
              </a:graphicData>
            </a:graphic>
          </wp:inline>
        </w:drawing>
      </w:r>
    </w:p>
    <w:p w14:paraId="354D8789" w14:textId="063C33B5" w:rsidR="00DB6D4F" w:rsidRPr="00744DF9" w:rsidRDefault="00DB6D4F" w:rsidP="00AF68FD">
      <w:pPr>
        <w:pStyle w:val="FigureNo"/>
        <w:rPr>
          <w:lang w:val="ru-RU"/>
        </w:rPr>
      </w:pPr>
      <w:r w:rsidRPr="00744DF9">
        <w:rPr>
          <w:lang w:val="ru-RU"/>
        </w:rPr>
        <w:lastRenderedPageBreak/>
        <w:t>Рисунок 2</w:t>
      </w:r>
    </w:p>
    <w:p w14:paraId="7A5552E8" w14:textId="56C53F00" w:rsidR="00DB6D4F" w:rsidRPr="00744DF9" w:rsidRDefault="00DB6D4F" w:rsidP="00AF68FD">
      <w:pPr>
        <w:pStyle w:val="Figuretitle"/>
        <w:rPr>
          <w:lang w:val="ru-RU"/>
        </w:rPr>
      </w:pPr>
      <w:r w:rsidRPr="00744DF9">
        <w:rPr>
          <w:lang w:val="ru-RU"/>
        </w:rPr>
        <w:t xml:space="preserve">Характеристики маски защитного интервала для частоты 6 МГц </w:t>
      </w:r>
      <w:r w:rsidRPr="00744DF9">
        <w:rPr>
          <w:lang w:val="ru-RU"/>
        </w:rPr>
        <w:br/>
        <w:t>(</w:t>
      </w:r>
      <w:r w:rsidR="00EA665B" w:rsidRPr="00744DF9">
        <w:rPr>
          <w:lang w:val="ru-RU"/>
        </w:rPr>
        <w:t xml:space="preserve">при </w:t>
      </w:r>
      <w:r w:rsidRPr="00744DF9">
        <w:rPr>
          <w:lang w:val="ru-RU"/>
        </w:rPr>
        <w:t>GI = 1/8, 64-QAM-FEC 3/4)</w:t>
      </w:r>
      <w:r w:rsidRPr="00744DF9">
        <w:rPr>
          <w:rStyle w:val="FootnoteReference"/>
          <w:b w:val="0"/>
          <w:bCs/>
          <w:lang w:val="ru-RU"/>
        </w:rPr>
        <w:footnoteReference w:id="7"/>
      </w:r>
    </w:p>
    <w:p w14:paraId="7BBC7309" w14:textId="2927B947" w:rsidR="00D569D9" w:rsidRPr="00744DF9" w:rsidRDefault="00744DF9" w:rsidP="00D569D9">
      <w:pPr>
        <w:pStyle w:val="Figure"/>
        <w:rPr>
          <w:lang w:val="ru-RU"/>
        </w:rPr>
      </w:pPr>
      <w:r>
        <w:rPr>
          <w:noProof/>
          <w:lang w:val="ru-RU"/>
        </w:rPr>
        <w:drawing>
          <wp:inline distT="0" distB="0" distL="0" distR="0" wp14:anchorId="73FBA392" wp14:editId="671F83A6">
            <wp:extent cx="4629593" cy="3581400"/>
            <wp:effectExtent l="0" t="0" r="0" b="0"/>
            <wp:docPr id="1446609138" name="Picture 3" descr="A graph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609138" name="Picture 3" descr="A graph of a graph&#10;&#10;Description automatically generated"/>
                    <pic:cNvPicPr/>
                  </pic:nvPicPr>
                  <pic:blipFill rotWithShape="1">
                    <a:blip r:embed="rId19" cstate="print">
                      <a:extLst>
                        <a:ext uri="{28A0092B-C50C-407E-A947-70E740481C1C}">
                          <a14:useLocalDpi xmlns:a14="http://schemas.microsoft.com/office/drawing/2010/main" val="0"/>
                        </a:ext>
                      </a:extLst>
                    </a:blip>
                    <a:srcRect b="2725"/>
                    <a:stretch/>
                  </pic:blipFill>
                  <pic:spPr bwMode="auto">
                    <a:xfrm>
                      <a:off x="0" y="0"/>
                      <a:ext cx="4629921" cy="3581654"/>
                    </a:xfrm>
                    <a:prstGeom prst="rect">
                      <a:avLst/>
                    </a:prstGeom>
                    <a:ln>
                      <a:noFill/>
                    </a:ln>
                    <a:extLst>
                      <a:ext uri="{53640926-AAD7-44D8-BBD7-CCE9431645EC}">
                        <a14:shadowObscured xmlns:a14="http://schemas.microsoft.com/office/drawing/2010/main"/>
                      </a:ext>
                    </a:extLst>
                  </pic:spPr>
                </pic:pic>
              </a:graphicData>
            </a:graphic>
          </wp:inline>
        </w:drawing>
      </w:r>
    </w:p>
    <w:p w14:paraId="48221EEF" w14:textId="77777777" w:rsidR="00DB6D4F" w:rsidRPr="00744DF9" w:rsidRDefault="00DB6D4F" w:rsidP="00DB6D4F">
      <w:pPr>
        <w:pStyle w:val="Heading3"/>
        <w:rPr>
          <w:rFonts w:eastAsia="MS Mincho"/>
          <w:lang w:val="ru-RU" w:eastAsia="ja-JP"/>
        </w:rPr>
      </w:pPr>
      <w:r w:rsidRPr="00744DF9">
        <w:rPr>
          <w:rFonts w:eastAsia="MS Mincho"/>
          <w:lang w:val="ru-RU"/>
        </w:rPr>
        <w:t>1.</w:t>
      </w:r>
      <w:r w:rsidRPr="00744DF9">
        <w:rPr>
          <w:rFonts w:eastAsia="MS Mincho"/>
          <w:lang w:val="ru-RU" w:eastAsia="ja-JP"/>
        </w:rPr>
        <w:t>4</w:t>
      </w:r>
      <w:r w:rsidRPr="00744DF9">
        <w:rPr>
          <w:rFonts w:eastAsia="MS Mincho"/>
          <w:lang w:val="ru-RU"/>
        </w:rPr>
        <w:t>.</w:t>
      </w:r>
      <w:r w:rsidRPr="00744DF9">
        <w:rPr>
          <w:rFonts w:eastAsia="MS Mincho"/>
          <w:lang w:val="ru-RU" w:eastAsia="ja-JP"/>
        </w:rPr>
        <w:t>2</w:t>
      </w:r>
      <w:r w:rsidRPr="00744DF9">
        <w:rPr>
          <w:rFonts w:eastAsia="MS Mincho"/>
          <w:lang w:val="ru-RU"/>
        </w:rPr>
        <w:tab/>
      </w:r>
      <w:r w:rsidRPr="00744DF9">
        <w:rPr>
          <w:rFonts w:eastAsia="MS Mincho"/>
          <w:bCs/>
          <w:lang w:val="ru-RU"/>
        </w:rPr>
        <w:t>Характеристики системы приемных антенн</w:t>
      </w:r>
    </w:p>
    <w:p w14:paraId="6009A4F8" w14:textId="77777777" w:rsidR="00DB6D4F" w:rsidRPr="00744DF9" w:rsidRDefault="00DB6D4F" w:rsidP="00DB6D4F">
      <w:pPr>
        <w:overflowPunct/>
        <w:autoSpaceDE/>
        <w:adjustRightInd/>
        <w:rPr>
          <w:rFonts w:eastAsia="MS Mincho"/>
          <w:lang w:val="ru-RU" w:eastAsia="ja-JP"/>
        </w:rPr>
      </w:pPr>
      <w:r w:rsidRPr="00744DF9">
        <w:rPr>
          <w:lang w:val="ru-RU"/>
        </w:rPr>
        <w:t>Усиление и потери в кабеле для эталонной приемной антенны, применяемые при исследовательском планировании, приведены в Приложении 1. В зависимости от условий приема могут применяться значения, которые отличаются от перечисленных в Приложении 1.</w:t>
      </w:r>
    </w:p>
    <w:p w14:paraId="5B1C4DDD" w14:textId="629AF183" w:rsidR="00EA665B" w:rsidRPr="00744DF9" w:rsidRDefault="00EA665B" w:rsidP="00EA665B">
      <w:pPr>
        <w:pStyle w:val="Heading2"/>
        <w:rPr>
          <w:lang w:val="ru-RU"/>
        </w:rPr>
      </w:pPr>
      <w:r w:rsidRPr="00744DF9">
        <w:rPr>
          <w:lang w:val="ru-RU"/>
        </w:rPr>
        <w:t>1.5</w:t>
      </w:r>
      <w:r w:rsidRPr="00744DF9">
        <w:rPr>
          <w:lang w:val="ru-RU"/>
        </w:rPr>
        <w:tab/>
      </w:r>
      <w:r w:rsidR="00CB7043" w:rsidRPr="00744DF9">
        <w:rPr>
          <w:rFonts w:eastAsia="MS Mincho"/>
          <w:bCs/>
          <w:lang w:val="ru-RU"/>
        </w:rPr>
        <w:t xml:space="preserve">Характеристики эталонной приемной системы </w:t>
      </w:r>
      <w:r w:rsidRPr="00744DF9">
        <w:rPr>
          <w:lang w:val="ru-RU"/>
        </w:rPr>
        <w:t xml:space="preserve">DTMB </w:t>
      </w:r>
    </w:p>
    <w:p w14:paraId="67E3EC07" w14:textId="1DB6A9AE" w:rsidR="00EA665B" w:rsidRPr="00744DF9" w:rsidRDefault="00EA665B" w:rsidP="00EA665B">
      <w:pPr>
        <w:pStyle w:val="Heading3"/>
        <w:rPr>
          <w:lang w:val="ru-RU"/>
        </w:rPr>
      </w:pPr>
      <w:r w:rsidRPr="00744DF9">
        <w:rPr>
          <w:lang w:val="ru-RU"/>
        </w:rPr>
        <w:t>1.</w:t>
      </w:r>
      <w:r w:rsidRPr="00744DF9">
        <w:rPr>
          <w:lang w:val="ru-RU" w:eastAsia="ja-JP"/>
        </w:rPr>
        <w:t>5</w:t>
      </w:r>
      <w:r w:rsidRPr="00744DF9">
        <w:rPr>
          <w:lang w:val="ru-RU"/>
        </w:rPr>
        <w:t>.1</w:t>
      </w:r>
      <w:r w:rsidRPr="00744DF9">
        <w:rPr>
          <w:lang w:val="ru-RU"/>
        </w:rPr>
        <w:tab/>
      </w:r>
      <w:r w:rsidR="00CB7043" w:rsidRPr="00744DF9">
        <w:rPr>
          <w:rFonts w:eastAsia="MS Mincho"/>
          <w:bCs/>
          <w:lang w:val="ru-RU"/>
        </w:rPr>
        <w:t>Характеристики приемника</w:t>
      </w:r>
    </w:p>
    <w:p w14:paraId="2DE2B318" w14:textId="763402E2" w:rsidR="00EA665B" w:rsidRPr="00744DF9" w:rsidRDefault="00CB7043" w:rsidP="00EA665B">
      <w:pPr>
        <w:rPr>
          <w:highlight w:val="green"/>
          <w:lang w:val="ru-RU"/>
        </w:rPr>
      </w:pPr>
      <w:r w:rsidRPr="00744DF9">
        <w:rPr>
          <w:lang w:val="ru-RU"/>
        </w:rPr>
        <w:t>Номинальные значения параметров эталонной приемной системы DTMB определены для трех различных режимов приема:</w:t>
      </w:r>
    </w:p>
    <w:p w14:paraId="6CFD5E6E" w14:textId="7A973882" w:rsidR="00EA665B" w:rsidRPr="00744DF9" w:rsidRDefault="00EA665B" w:rsidP="00EA665B">
      <w:pPr>
        <w:pStyle w:val="enumlev1"/>
        <w:rPr>
          <w:lang w:val="ru-RU"/>
        </w:rPr>
      </w:pPr>
      <w:r w:rsidRPr="00744DF9">
        <w:rPr>
          <w:lang w:val="ru-RU"/>
        </w:rPr>
        <w:t>–</w:t>
      </w:r>
      <w:r w:rsidRPr="00744DF9">
        <w:rPr>
          <w:lang w:val="ru-RU"/>
        </w:rPr>
        <w:tab/>
      </w:r>
      <w:r w:rsidR="00421190" w:rsidRPr="00744DF9">
        <w:rPr>
          <w:lang w:val="ru-RU"/>
        </w:rPr>
        <w:t xml:space="preserve">режим приема </w:t>
      </w:r>
      <w:r w:rsidR="00CB7043" w:rsidRPr="00744DF9">
        <w:rPr>
          <w:lang w:val="ru-RU"/>
        </w:rPr>
        <w:t xml:space="preserve">RM1 требует отношения </w:t>
      </w:r>
      <w:r w:rsidR="00CB7043" w:rsidRPr="00744DF9">
        <w:rPr>
          <w:i/>
          <w:iCs/>
          <w:lang w:val="ru-RU"/>
        </w:rPr>
        <w:t>C</w:t>
      </w:r>
      <w:r w:rsidR="00CB7043" w:rsidRPr="00744DF9">
        <w:rPr>
          <w:lang w:val="ru-RU"/>
        </w:rPr>
        <w:t>/</w:t>
      </w:r>
      <w:r w:rsidR="00CB7043" w:rsidRPr="00744DF9">
        <w:rPr>
          <w:i/>
          <w:iCs/>
          <w:lang w:val="ru-RU"/>
        </w:rPr>
        <w:t>N</w:t>
      </w:r>
      <w:r w:rsidR="00CB7043" w:rsidRPr="00744DF9">
        <w:rPr>
          <w:lang w:val="ru-RU"/>
        </w:rPr>
        <w:t xml:space="preserve"> 8 дБ, которое можно использовать при приеме на мобильные </w:t>
      </w:r>
      <w:r w:rsidR="00421190" w:rsidRPr="00744DF9">
        <w:rPr>
          <w:lang w:val="ru-RU"/>
        </w:rPr>
        <w:t xml:space="preserve">устройства </w:t>
      </w:r>
      <w:r w:rsidR="00CB7043" w:rsidRPr="00744DF9">
        <w:rPr>
          <w:lang w:val="ru-RU"/>
        </w:rPr>
        <w:t xml:space="preserve">с отображением </w:t>
      </w:r>
      <w:r w:rsidR="00063467" w:rsidRPr="00744DF9">
        <w:rPr>
          <w:lang w:val="ru-RU"/>
        </w:rPr>
        <w:t xml:space="preserve">созвездия </w:t>
      </w:r>
      <w:r w:rsidR="00CB7043" w:rsidRPr="00744DF9">
        <w:rPr>
          <w:lang w:val="ru-RU"/>
        </w:rPr>
        <w:t xml:space="preserve">QPSK и </w:t>
      </w:r>
      <w:r w:rsidR="00421190" w:rsidRPr="00744DF9">
        <w:rPr>
          <w:lang w:val="ru-RU"/>
        </w:rPr>
        <w:t xml:space="preserve">кодовой </w:t>
      </w:r>
      <w:r w:rsidR="00CB7043" w:rsidRPr="00744DF9">
        <w:rPr>
          <w:lang w:val="ru-RU"/>
        </w:rPr>
        <w:t>скоростью 0,4</w:t>
      </w:r>
      <w:r w:rsidR="00421190" w:rsidRPr="00744DF9">
        <w:rPr>
          <w:lang w:val="ru-RU"/>
        </w:rPr>
        <w:t>;</w:t>
      </w:r>
    </w:p>
    <w:p w14:paraId="4F1CA370" w14:textId="3F81ACA4" w:rsidR="00EA665B" w:rsidRPr="00744DF9" w:rsidRDefault="00EA665B" w:rsidP="00EA665B">
      <w:pPr>
        <w:pStyle w:val="enumlev1"/>
        <w:rPr>
          <w:lang w:val="ru-RU"/>
        </w:rPr>
      </w:pPr>
      <w:r w:rsidRPr="00744DF9">
        <w:rPr>
          <w:lang w:val="ru-RU"/>
        </w:rPr>
        <w:t>–</w:t>
      </w:r>
      <w:r w:rsidRPr="00744DF9">
        <w:rPr>
          <w:lang w:val="ru-RU"/>
        </w:rPr>
        <w:tab/>
      </w:r>
      <w:r w:rsidR="00421190" w:rsidRPr="00744DF9">
        <w:rPr>
          <w:lang w:val="ru-RU"/>
        </w:rPr>
        <w:t xml:space="preserve">режим приема </w:t>
      </w:r>
      <w:r w:rsidRPr="00744DF9">
        <w:rPr>
          <w:lang w:val="ru-RU"/>
        </w:rPr>
        <w:t xml:space="preserve">RM2 </w:t>
      </w:r>
      <w:r w:rsidR="00421190" w:rsidRPr="00744DF9">
        <w:rPr>
          <w:lang w:val="ru-RU"/>
        </w:rPr>
        <w:t xml:space="preserve">требует отношения </w:t>
      </w:r>
      <w:r w:rsidRPr="00744DF9">
        <w:rPr>
          <w:i/>
          <w:iCs/>
          <w:lang w:val="ru-RU"/>
        </w:rPr>
        <w:t>C</w:t>
      </w:r>
      <w:r w:rsidRPr="00744DF9">
        <w:rPr>
          <w:lang w:val="ru-RU"/>
        </w:rPr>
        <w:t>/</w:t>
      </w:r>
      <w:r w:rsidRPr="00744DF9">
        <w:rPr>
          <w:i/>
          <w:iCs/>
          <w:lang w:val="ru-RU"/>
        </w:rPr>
        <w:t>N</w:t>
      </w:r>
      <w:r w:rsidRPr="00744DF9">
        <w:rPr>
          <w:lang w:val="ru-RU"/>
        </w:rPr>
        <w:t xml:space="preserve"> 14</w:t>
      </w:r>
      <w:r w:rsidR="00421190" w:rsidRPr="00744DF9">
        <w:rPr>
          <w:lang w:val="ru-RU"/>
        </w:rPr>
        <w:t> дБ</w:t>
      </w:r>
      <w:r w:rsidRPr="00744DF9">
        <w:rPr>
          <w:lang w:val="ru-RU"/>
        </w:rPr>
        <w:t xml:space="preserve">, </w:t>
      </w:r>
      <w:r w:rsidR="00421190" w:rsidRPr="00744DF9">
        <w:rPr>
          <w:lang w:val="ru-RU"/>
        </w:rPr>
        <w:t xml:space="preserve">которое можно использовать при приеме на фиксированную антенну на крыше здания с отображением </w:t>
      </w:r>
      <w:r w:rsidR="00063467" w:rsidRPr="00744DF9">
        <w:rPr>
          <w:lang w:val="ru-RU"/>
        </w:rPr>
        <w:t xml:space="preserve">созвездия </w:t>
      </w:r>
      <w:r w:rsidRPr="00744DF9">
        <w:rPr>
          <w:lang w:val="ru-RU"/>
        </w:rPr>
        <w:t xml:space="preserve">64 QAM </w:t>
      </w:r>
      <w:r w:rsidR="00421190" w:rsidRPr="00744DF9">
        <w:rPr>
          <w:lang w:val="ru-RU"/>
        </w:rPr>
        <w:t>и кодовой скоростью</w:t>
      </w:r>
      <w:r w:rsidRPr="00744DF9">
        <w:rPr>
          <w:lang w:val="ru-RU"/>
        </w:rPr>
        <w:t xml:space="preserve"> 0</w:t>
      </w:r>
      <w:r w:rsidR="00421190" w:rsidRPr="00744DF9">
        <w:rPr>
          <w:lang w:val="ru-RU"/>
        </w:rPr>
        <w:t>,</w:t>
      </w:r>
      <w:r w:rsidRPr="00744DF9">
        <w:rPr>
          <w:lang w:val="ru-RU"/>
        </w:rPr>
        <w:t>4</w:t>
      </w:r>
      <w:r w:rsidR="00421190" w:rsidRPr="00744DF9">
        <w:rPr>
          <w:lang w:val="ru-RU"/>
        </w:rPr>
        <w:t>;</w:t>
      </w:r>
    </w:p>
    <w:p w14:paraId="18B6D4BC" w14:textId="3CCC2472" w:rsidR="00EA665B" w:rsidRPr="00744DF9" w:rsidRDefault="00EA665B" w:rsidP="00EA665B">
      <w:pPr>
        <w:pStyle w:val="enumlev1"/>
        <w:rPr>
          <w:lang w:val="ru-RU"/>
        </w:rPr>
      </w:pPr>
      <w:r w:rsidRPr="00744DF9">
        <w:rPr>
          <w:lang w:val="ru-RU"/>
        </w:rPr>
        <w:t>–</w:t>
      </w:r>
      <w:r w:rsidRPr="00744DF9">
        <w:rPr>
          <w:lang w:val="ru-RU"/>
        </w:rPr>
        <w:tab/>
      </w:r>
      <w:r w:rsidR="00421190" w:rsidRPr="00744DF9">
        <w:rPr>
          <w:lang w:val="ru-RU"/>
        </w:rPr>
        <w:t xml:space="preserve">режим приема </w:t>
      </w:r>
      <w:r w:rsidRPr="00744DF9">
        <w:rPr>
          <w:lang w:val="ru-RU"/>
        </w:rPr>
        <w:t xml:space="preserve">RM3 </w:t>
      </w:r>
      <w:r w:rsidR="00421190" w:rsidRPr="00744DF9">
        <w:rPr>
          <w:lang w:val="ru-RU"/>
        </w:rPr>
        <w:t xml:space="preserve">требует отношения </w:t>
      </w:r>
      <w:r w:rsidRPr="00744DF9">
        <w:rPr>
          <w:i/>
          <w:iCs/>
          <w:lang w:val="ru-RU"/>
        </w:rPr>
        <w:t>C</w:t>
      </w:r>
      <w:r w:rsidRPr="00744DF9">
        <w:rPr>
          <w:lang w:val="ru-RU"/>
        </w:rPr>
        <w:t>/</w:t>
      </w:r>
      <w:r w:rsidRPr="00744DF9">
        <w:rPr>
          <w:i/>
          <w:iCs/>
          <w:lang w:val="ru-RU"/>
        </w:rPr>
        <w:t>N</w:t>
      </w:r>
      <w:r w:rsidRPr="00744DF9">
        <w:rPr>
          <w:lang w:val="ru-RU"/>
        </w:rPr>
        <w:t xml:space="preserve"> 20</w:t>
      </w:r>
      <w:r w:rsidR="00421190" w:rsidRPr="00744DF9">
        <w:rPr>
          <w:lang w:val="ru-RU"/>
        </w:rPr>
        <w:t> дБ</w:t>
      </w:r>
      <w:r w:rsidRPr="00744DF9">
        <w:rPr>
          <w:lang w:val="ru-RU"/>
        </w:rPr>
        <w:t xml:space="preserve">, </w:t>
      </w:r>
      <w:r w:rsidR="00421190" w:rsidRPr="00744DF9">
        <w:rPr>
          <w:lang w:val="ru-RU"/>
        </w:rPr>
        <w:t xml:space="preserve">которое можно использовать при приеме внутри помещений с отображением </w:t>
      </w:r>
      <w:r w:rsidR="00063467" w:rsidRPr="00744DF9">
        <w:rPr>
          <w:lang w:val="ru-RU"/>
        </w:rPr>
        <w:t>созвездия</w:t>
      </w:r>
      <w:r w:rsidRPr="00744DF9">
        <w:rPr>
          <w:lang w:val="ru-RU"/>
        </w:rPr>
        <w:t xml:space="preserve"> 64 QAM </w:t>
      </w:r>
      <w:r w:rsidR="00421190" w:rsidRPr="00744DF9">
        <w:rPr>
          <w:lang w:val="ru-RU"/>
        </w:rPr>
        <w:t xml:space="preserve">и кодовой скоростью </w:t>
      </w:r>
      <w:r w:rsidRPr="00744DF9">
        <w:rPr>
          <w:lang w:val="ru-RU"/>
        </w:rPr>
        <w:t>0</w:t>
      </w:r>
      <w:r w:rsidR="00421190" w:rsidRPr="00744DF9">
        <w:rPr>
          <w:lang w:val="ru-RU"/>
        </w:rPr>
        <w:t>,</w:t>
      </w:r>
      <w:r w:rsidRPr="00744DF9">
        <w:rPr>
          <w:lang w:val="ru-RU"/>
        </w:rPr>
        <w:t>6.</w:t>
      </w:r>
    </w:p>
    <w:p w14:paraId="390BE9FE" w14:textId="2C7B2112" w:rsidR="00EA665B" w:rsidRPr="00744DF9" w:rsidRDefault="00063467" w:rsidP="00EA665B">
      <w:pPr>
        <w:rPr>
          <w:lang w:val="ru-RU"/>
        </w:rPr>
      </w:pPr>
      <w:r w:rsidRPr="00744DF9">
        <w:rPr>
          <w:lang w:val="ru-RU"/>
        </w:rPr>
        <w:t>В таблиц</w:t>
      </w:r>
      <w:r w:rsidR="002B1742" w:rsidRPr="00744DF9">
        <w:rPr>
          <w:lang w:val="ru-RU"/>
        </w:rPr>
        <w:t>е</w:t>
      </w:r>
      <w:r w:rsidRPr="00744DF9">
        <w:rPr>
          <w:lang w:val="ru-RU"/>
        </w:rPr>
        <w:t xml:space="preserve"> 19 приведены характеристики </w:t>
      </w:r>
      <w:r w:rsidR="00732B01" w:rsidRPr="00744DF9">
        <w:rPr>
          <w:lang w:val="ru-RU"/>
        </w:rPr>
        <w:t xml:space="preserve">эталонного </w:t>
      </w:r>
      <w:r w:rsidRPr="00744DF9">
        <w:rPr>
          <w:lang w:val="ru-RU"/>
        </w:rPr>
        <w:t xml:space="preserve">приемника </w:t>
      </w:r>
      <w:r w:rsidR="00732B01" w:rsidRPr="00744DF9">
        <w:rPr>
          <w:lang w:val="ru-RU"/>
        </w:rPr>
        <w:t xml:space="preserve">DTMB </w:t>
      </w:r>
      <w:r w:rsidRPr="00744DF9">
        <w:rPr>
          <w:lang w:val="ru-RU"/>
        </w:rPr>
        <w:t xml:space="preserve">для </w:t>
      </w:r>
      <w:r w:rsidR="00732B01" w:rsidRPr="00744DF9">
        <w:rPr>
          <w:lang w:val="ru-RU"/>
        </w:rPr>
        <w:t xml:space="preserve">всех </w:t>
      </w:r>
      <w:r w:rsidRPr="00744DF9">
        <w:rPr>
          <w:lang w:val="ru-RU"/>
        </w:rPr>
        <w:t xml:space="preserve">трех режимов </w:t>
      </w:r>
      <w:r w:rsidR="00732B01" w:rsidRPr="00744DF9">
        <w:rPr>
          <w:lang w:val="ru-RU"/>
        </w:rPr>
        <w:t>приема</w:t>
      </w:r>
      <w:r w:rsidRPr="00744DF9">
        <w:rPr>
          <w:lang w:val="ru-RU"/>
        </w:rPr>
        <w:t xml:space="preserve"> для полосы III, растр</w:t>
      </w:r>
      <w:r w:rsidR="00732B01" w:rsidRPr="00744DF9">
        <w:rPr>
          <w:lang w:val="ru-RU"/>
        </w:rPr>
        <w:t>а</w:t>
      </w:r>
      <w:r w:rsidRPr="00744DF9">
        <w:rPr>
          <w:lang w:val="ru-RU"/>
        </w:rPr>
        <w:t xml:space="preserve"> каналов 8 МГц. В таблице </w:t>
      </w:r>
      <w:r w:rsidR="00732B01" w:rsidRPr="00744DF9">
        <w:rPr>
          <w:lang w:val="ru-RU"/>
        </w:rPr>
        <w:t>2</w:t>
      </w:r>
      <w:r w:rsidR="002B1742" w:rsidRPr="00744DF9">
        <w:rPr>
          <w:lang w:val="ru-RU"/>
        </w:rPr>
        <w:t>0</w:t>
      </w:r>
      <w:r w:rsidRPr="00744DF9">
        <w:rPr>
          <w:lang w:val="ru-RU"/>
        </w:rPr>
        <w:t xml:space="preserve"> приведены характеристики </w:t>
      </w:r>
      <w:r w:rsidR="00732B01" w:rsidRPr="00744DF9">
        <w:rPr>
          <w:lang w:val="ru-RU"/>
        </w:rPr>
        <w:t xml:space="preserve">эталонного </w:t>
      </w:r>
      <w:r w:rsidRPr="00744DF9">
        <w:rPr>
          <w:lang w:val="ru-RU"/>
        </w:rPr>
        <w:t xml:space="preserve">приемника </w:t>
      </w:r>
      <w:r w:rsidR="00732B01" w:rsidRPr="00744DF9">
        <w:rPr>
          <w:lang w:val="ru-RU"/>
        </w:rPr>
        <w:t xml:space="preserve">DTMB </w:t>
      </w:r>
      <w:r w:rsidRPr="00744DF9">
        <w:rPr>
          <w:lang w:val="ru-RU"/>
        </w:rPr>
        <w:t xml:space="preserve">для трех режимов </w:t>
      </w:r>
      <w:r w:rsidR="00732B01" w:rsidRPr="00744DF9">
        <w:rPr>
          <w:lang w:val="ru-RU"/>
        </w:rPr>
        <w:t>приема</w:t>
      </w:r>
      <w:r w:rsidRPr="00744DF9">
        <w:rPr>
          <w:lang w:val="ru-RU"/>
        </w:rPr>
        <w:t xml:space="preserve"> </w:t>
      </w:r>
      <w:r w:rsidR="005C7E50" w:rsidRPr="00744DF9">
        <w:rPr>
          <w:lang w:val="ru-RU"/>
        </w:rPr>
        <w:t>для полосы IV/V</w:t>
      </w:r>
      <w:r w:rsidRPr="00744DF9">
        <w:rPr>
          <w:lang w:val="ru-RU"/>
        </w:rPr>
        <w:t>.</w:t>
      </w:r>
    </w:p>
    <w:p w14:paraId="191C89DF" w14:textId="7F81F106" w:rsidR="00EA665B" w:rsidRPr="00744DF9" w:rsidRDefault="00732B01" w:rsidP="00EA665B">
      <w:pPr>
        <w:rPr>
          <w:highlight w:val="cyan"/>
          <w:lang w:val="ru-RU"/>
        </w:rPr>
      </w:pPr>
      <w:r w:rsidRPr="00744DF9">
        <w:rPr>
          <w:lang w:val="ru-RU"/>
        </w:rPr>
        <w:t xml:space="preserve">Эталонные параметры режимов </w:t>
      </w:r>
      <w:r w:rsidR="00964A0B" w:rsidRPr="00744DF9">
        <w:rPr>
          <w:lang w:val="ru-RU"/>
        </w:rPr>
        <w:t>приема</w:t>
      </w:r>
      <w:r w:rsidRPr="00744DF9">
        <w:rPr>
          <w:lang w:val="ru-RU"/>
        </w:rPr>
        <w:t>, которые приведены в таблицах </w:t>
      </w:r>
      <w:r w:rsidR="00964A0B" w:rsidRPr="00744DF9">
        <w:rPr>
          <w:lang w:val="ru-RU"/>
        </w:rPr>
        <w:t>19 и</w:t>
      </w:r>
      <w:r w:rsidRPr="00744DF9">
        <w:rPr>
          <w:lang w:val="ru-RU"/>
        </w:rPr>
        <w:t xml:space="preserve"> </w:t>
      </w:r>
      <w:r w:rsidR="00964A0B" w:rsidRPr="00744DF9">
        <w:rPr>
          <w:lang w:val="ru-RU"/>
        </w:rPr>
        <w:t>20</w:t>
      </w:r>
      <w:r w:rsidRPr="00744DF9">
        <w:rPr>
          <w:lang w:val="ru-RU"/>
        </w:rPr>
        <w:t xml:space="preserve">, не связаны с конкретным вариантом системы </w:t>
      </w:r>
      <w:r w:rsidR="00964A0B" w:rsidRPr="00744DF9">
        <w:rPr>
          <w:lang w:val="ru-RU"/>
        </w:rPr>
        <w:t xml:space="preserve">DTMB </w:t>
      </w:r>
      <w:r w:rsidRPr="00744DF9">
        <w:rPr>
          <w:lang w:val="ru-RU"/>
        </w:rPr>
        <w:t xml:space="preserve">или реально существующей сетью </w:t>
      </w:r>
      <w:r w:rsidR="00964A0B" w:rsidRPr="00744DF9">
        <w:rPr>
          <w:lang w:val="ru-RU"/>
        </w:rPr>
        <w:t>DTMB</w:t>
      </w:r>
      <w:r w:rsidRPr="00744DF9">
        <w:rPr>
          <w:lang w:val="ru-RU"/>
        </w:rPr>
        <w:t>; они скорее относятся к множеству других реально существующих систем.</w:t>
      </w:r>
    </w:p>
    <w:p w14:paraId="76E1E642" w14:textId="0542A8F9" w:rsidR="00EA665B" w:rsidRPr="00744DF9" w:rsidRDefault="00863605" w:rsidP="00EA665B">
      <w:pPr>
        <w:pStyle w:val="TableNo"/>
        <w:rPr>
          <w:lang w:val="ru-RU"/>
        </w:rPr>
      </w:pPr>
      <w:r w:rsidRPr="00744DF9">
        <w:rPr>
          <w:lang w:val="ru-RU"/>
        </w:rPr>
        <w:lastRenderedPageBreak/>
        <w:t xml:space="preserve">ТАБЛИЦА </w:t>
      </w:r>
      <w:r w:rsidR="00EA665B" w:rsidRPr="00744DF9">
        <w:rPr>
          <w:lang w:val="ru-RU"/>
        </w:rPr>
        <w:t>19</w:t>
      </w:r>
    </w:p>
    <w:p w14:paraId="534B5F4C" w14:textId="7A35BE09" w:rsidR="00EA665B" w:rsidRPr="00744DF9" w:rsidRDefault="000D436B" w:rsidP="00EA665B">
      <w:pPr>
        <w:pStyle w:val="Tabletitle"/>
        <w:rPr>
          <w:lang w:val="ru-RU"/>
        </w:rPr>
      </w:pPr>
      <w:r w:rsidRPr="00744DF9">
        <w:rPr>
          <w:lang w:val="ru-RU"/>
        </w:rPr>
        <w:t xml:space="preserve">Характеристики эталонного приемника </w:t>
      </w:r>
      <w:r w:rsidR="00EA665B" w:rsidRPr="00744DF9">
        <w:rPr>
          <w:lang w:val="ru-RU"/>
        </w:rPr>
        <w:t xml:space="preserve">DTMB </w:t>
      </w:r>
      <w:r w:rsidR="00863605" w:rsidRPr="00744DF9">
        <w:rPr>
          <w:lang w:val="ru-RU"/>
        </w:rPr>
        <w:t xml:space="preserve">для полосы III, </w:t>
      </w:r>
      <w:r w:rsidR="00863605" w:rsidRPr="00744DF9">
        <w:rPr>
          <w:lang w:val="ru-RU"/>
        </w:rPr>
        <w:br/>
        <w:t>растр каналов 8 МГц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560"/>
        <w:gridCol w:w="1561"/>
        <w:gridCol w:w="1561"/>
      </w:tblGrid>
      <w:tr w:rsidR="00EA665B" w:rsidRPr="00744DF9" w14:paraId="6D4C4C68" w14:textId="77777777" w:rsidTr="005C648D">
        <w:trPr>
          <w:cantSplit/>
          <w:jc w:val="center"/>
        </w:trPr>
        <w:tc>
          <w:tcPr>
            <w:tcW w:w="4957" w:type="dxa"/>
          </w:tcPr>
          <w:p w14:paraId="0D93C10D" w14:textId="7BA90031" w:rsidR="00EA665B" w:rsidRPr="00744DF9" w:rsidRDefault="000D436B" w:rsidP="00A31D3D">
            <w:pPr>
              <w:pStyle w:val="Tablehead"/>
              <w:keepLines/>
              <w:rPr>
                <w:lang w:val="ru-RU"/>
              </w:rPr>
            </w:pPr>
            <w:r w:rsidRPr="00744DF9">
              <w:rPr>
                <w:lang w:val="ru-RU"/>
              </w:rPr>
              <w:t>Режим приема</w:t>
            </w:r>
          </w:p>
        </w:tc>
        <w:tc>
          <w:tcPr>
            <w:tcW w:w="1560" w:type="dxa"/>
            <w:vAlign w:val="center"/>
          </w:tcPr>
          <w:p w14:paraId="7861CC69" w14:textId="77777777" w:rsidR="00EA665B" w:rsidRPr="00744DF9" w:rsidRDefault="00EA665B" w:rsidP="00A31D3D">
            <w:pPr>
              <w:pStyle w:val="Tablehead"/>
              <w:keepLines/>
              <w:rPr>
                <w:lang w:val="ru-RU"/>
              </w:rPr>
            </w:pPr>
            <w:r w:rsidRPr="00744DF9">
              <w:rPr>
                <w:lang w:val="ru-RU"/>
              </w:rPr>
              <w:t>RM1</w:t>
            </w:r>
          </w:p>
        </w:tc>
        <w:tc>
          <w:tcPr>
            <w:tcW w:w="1561" w:type="dxa"/>
            <w:vAlign w:val="center"/>
          </w:tcPr>
          <w:p w14:paraId="5AEBDD4A" w14:textId="77777777" w:rsidR="00EA665B" w:rsidRPr="00744DF9" w:rsidRDefault="00EA665B" w:rsidP="00A31D3D">
            <w:pPr>
              <w:pStyle w:val="Tablehead"/>
              <w:keepLines/>
              <w:rPr>
                <w:lang w:val="ru-RU"/>
              </w:rPr>
            </w:pPr>
            <w:r w:rsidRPr="00744DF9">
              <w:rPr>
                <w:lang w:val="ru-RU"/>
              </w:rPr>
              <w:t>RM2</w:t>
            </w:r>
          </w:p>
        </w:tc>
        <w:tc>
          <w:tcPr>
            <w:tcW w:w="1561" w:type="dxa"/>
            <w:vAlign w:val="center"/>
          </w:tcPr>
          <w:p w14:paraId="2595578C" w14:textId="77777777" w:rsidR="00EA665B" w:rsidRPr="00744DF9" w:rsidRDefault="00EA665B" w:rsidP="00A31D3D">
            <w:pPr>
              <w:pStyle w:val="Tablehead"/>
              <w:keepLines/>
              <w:rPr>
                <w:lang w:val="ru-RU"/>
              </w:rPr>
            </w:pPr>
            <w:r w:rsidRPr="00744DF9">
              <w:rPr>
                <w:lang w:val="ru-RU"/>
              </w:rPr>
              <w:t>RM3</w:t>
            </w:r>
          </w:p>
        </w:tc>
      </w:tr>
      <w:tr w:rsidR="00252BA4" w:rsidRPr="00744DF9" w14:paraId="5CF808FD" w14:textId="77777777" w:rsidTr="005C648D">
        <w:trPr>
          <w:cantSplit/>
          <w:jc w:val="center"/>
        </w:trPr>
        <w:tc>
          <w:tcPr>
            <w:tcW w:w="4957" w:type="dxa"/>
          </w:tcPr>
          <w:p w14:paraId="231C149D" w14:textId="33F60243" w:rsidR="00252BA4" w:rsidRPr="00744DF9" w:rsidRDefault="00252BA4" w:rsidP="00252BA4">
            <w:pPr>
              <w:pStyle w:val="Tabletext"/>
              <w:jc w:val="left"/>
              <w:rPr>
                <w:highlight w:val="lightGray"/>
                <w:lang w:val="ru-RU"/>
              </w:rPr>
            </w:pPr>
            <w:r w:rsidRPr="00744DF9">
              <w:rPr>
                <w:lang w:val="ru-RU"/>
              </w:rPr>
              <w:t xml:space="preserve">Частота </w:t>
            </w:r>
            <w:r w:rsidRPr="00744DF9">
              <w:rPr>
                <w:i/>
                <w:iCs/>
                <w:lang w:val="ru-RU"/>
              </w:rPr>
              <w:t>f</w:t>
            </w:r>
            <w:r w:rsidRPr="00744DF9">
              <w:rPr>
                <w:i/>
                <w:iCs/>
                <w:vertAlign w:val="subscript"/>
                <w:lang w:val="ru-RU"/>
              </w:rPr>
              <w:t>r</w:t>
            </w:r>
            <w:r w:rsidRPr="00744DF9">
              <w:rPr>
                <w:lang w:val="ru-RU"/>
              </w:rPr>
              <w:t xml:space="preserve"> (МГц)</w:t>
            </w:r>
          </w:p>
        </w:tc>
        <w:tc>
          <w:tcPr>
            <w:tcW w:w="1560" w:type="dxa"/>
            <w:vAlign w:val="center"/>
          </w:tcPr>
          <w:p w14:paraId="074F94FE" w14:textId="77777777" w:rsidR="00252BA4" w:rsidRPr="00744DF9" w:rsidRDefault="00252BA4" w:rsidP="005C648D">
            <w:pPr>
              <w:pStyle w:val="Tabletext"/>
              <w:jc w:val="center"/>
              <w:rPr>
                <w:lang w:val="ru-RU"/>
              </w:rPr>
            </w:pPr>
            <w:r w:rsidRPr="00744DF9">
              <w:rPr>
                <w:lang w:val="ru-RU"/>
              </w:rPr>
              <w:t>200</w:t>
            </w:r>
          </w:p>
        </w:tc>
        <w:tc>
          <w:tcPr>
            <w:tcW w:w="1561" w:type="dxa"/>
            <w:vAlign w:val="center"/>
          </w:tcPr>
          <w:p w14:paraId="13139278" w14:textId="77777777" w:rsidR="00252BA4" w:rsidRPr="00744DF9" w:rsidRDefault="00252BA4" w:rsidP="005C648D">
            <w:pPr>
              <w:pStyle w:val="Tabletext"/>
              <w:jc w:val="center"/>
              <w:rPr>
                <w:lang w:val="ru-RU"/>
              </w:rPr>
            </w:pPr>
            <w:r w:rsidRPr="00744DF9">
              <w:rPr>
                <w:lang w:val="ru-RU"/>
              </w:rPr>
              <w:t>200</w:t>
            </w:r>
          </w:p>
        </w:tc>
        <w:tc>
          <w:tcPr>
            <w:tcW w:w="1561" w:type="dxa"/>
            <w:vAlign w:val="center"/>
          </w:tcPr>
          <w:p w14:paraId="70E6AFED" w14:textId="77777777" w:rsidR="00252BA4" w:rsidRPr="00744DF9" w:rsidRDefault="00252BA4" w:rsidP="005C648D">
            <w:pPr>
              <w:pStyle w:val="Tabletext"/>
              <w:jc w:val="center"/>
              <w:rPr>
                <w:lang w:val="ru-RU"/>
              </w:rPr>
            </w:pPr>
            <w:r w:rsidRPr="00744DF9">
              <w:rPr>
                <w:lang w:val="ru-RU"/>
              </w:rPr>
              <w:t>200</w:t>
            </w:r>
          </w:p>
        </w:tc>
      </w:tr>
      <w:tr w:rsidR="00252BA4" w:rsidRPr="00744DF9" w14:paraId="7F302828" w14:textId="77777777" w:rsidTr="005C648D">
        <w:trPr>
          <w:cantSplit/>
          <w:jc w:val="center"/>
        </w:trPr>
        <w:tc>
          <w:tcPr>
            <w:tcW w:w="4957" w:type="dxa"/>
          </w:tcPr>
          <w:p w14:paraId="327DAF59" w14:textId="2F6CACFF" w:rsidR="00252BA4" w:rsidRPr="00744DF9" w:rsidRDefault="00D07975" w:rsidP="00252BA4">
            <w:pPr>
              <w:pStyle w:val="Tabletext"/>
              <w:jc w:val="left"/>
              <w:rPr>
                <w:highlight w:val="lightGray"/>
                <w:lang w:val="ru-RU"/>
              </w:rPr>
            </w:pPr>
            <w:r w:rsidRPr="00744DF9">
              <w:rPr>
                <w:lang w:val="ru-RU"/>
              </w:rPr>
              <w:t>Эквивалентная ширина шумовой полосы</w:t>
            </w:r>
            <w:r w:rsidR="00252BA4" w:rsidRPr="00744DF9">
              <w:rPr>
                <w:lang w:val="ru-RU"/>
              </w:rPr>
              <w:t xml:space="preserve"> (МГц)</w:t>
            </w:r>
          </w:p>
        </w:tc>
        <w:tc>
          <w:tcPr>
            <w:tcW w:w="1560" w:type="dxa"/>
            <w:vAlign w:val="center"/>
          </w:tcPr>
          <w:p w14:paraId="1ABCB038" w14:textId="00300649" w:rsidR="00252BA4" w:rsidRPr="00744DF9" w:rsidRDefault="00252BA4" w:rsidP="005C648D">
            <w:pPr>
              <w:pStyle w:val="Tabletext"/>
              <w:jc w:val="center"/>
              <w:rPr>
                <w:lang w:val="ru-RU"/>
              </w:rPr>
            </w:pPr>
            <w:r w:rsidRPr="00744DF9">
              <w:rPr>
                <w:lang w:val="ru-RU"/>
              </w:rPr>
              <w:t>7</w:t>
            </w:r>
            <w:r w:rsidR="00155FAC" w:rsidRPr="00744DF9">
              <w:rPr>
                <w:lang w:val="ru-RU"/>
              </w:rPr>
              <w:t>,</w:t>
            </w:r>
            <w:r w:rsidRPr="00744DF9">
              <w:rPr>
                <w:lang w:val="ru-RU"/>
              </w:rPr>
              <w:t>56</w:t>
            </w:r>
          </w:p>
        </w:tc>
        <w:tc>
          <w:tcPr>
            <w:tcW w:w="1561" w:type="dxa"/>
            <w:vAlign w:val="center"/>
          </w:tcPr>
          <w:p w14:paraId="53C10160" w14:textId="1B53A14E" w:rsidR="00252BA4" w:rsidRPr="00744DF9" w:rsidRDefault="00252BA4" w:rsidP="005C648D">
            <w:pPr>
              <w:pStyle w:val="Tabletext"/>
              <w:jc w:val="center"/>
              <w:rPr>
                <w:lang w:val="ru-RU"/>
              </w:rPr>
            </w:pPr>
            <w:r w:rsidRPr="00744DF9">
              <w:rPr>
                <w:lang w:val="ru-RU"/>
              </w:rPr>
              <w:t>7</w:t>
            </w:r>
            <w:r w:rsidR="00155FAC" w:rsidRPr="00744DF9">
              <w:rPr>
                <w:lang w:val="ru-RU"/>
              </w:rPr>
              <w:t>,</w:t>
            </w:r>
            <w:r w:rsidRPr="00744DF9">
              <w:rPr>
                <w:lang w:val="ru-RU"/>
              </w:rPr>
              <w:t>56</w:t>
            </w:r>
          </w:p>
        </w:tc>
        <w:tc>
          <w:tcPr>
            <w:tcW w:w="1561" w:type="dxa"/>
            <w:vAlign w:val="center"/>
          </w:tcPr>
          <w:p w14:paraId="2E5EA016" w14:textId="37E31A2D" w:rsidR="00252BA4" w:rsidRPr="00744DF9" w:rsidRDefault="00252BA4" w:rsidP="005C648D">
            <w:pPr>
              <w:pStyle w:val="Tabletext"/>
              <w:jc w:val="center"/>
              <w:rPr>
                <w:lang w:val="ru-RU"/>
              </w:rPr>
            </w:pPr>
            <w:r w:rsidRPr="00744DF9">
              <w:rPr>
                <w:lang w:val="ru-RU"/>
              </w:rPr>
              <w:t>7</w:t>
            </w:r>
            <w:r w:rsidR="00155FAC" w:rsidRPr="00744DF9">
              <w:rPr>
                <w:lang w:val="ru-RU"/>
              </w:rPr>
              <w:t>,</w:t>
            </w:r>
            <w:r w:rsidRPr="00744DF9">
              <w:rPr>
                <w:lang w:val="ru-RU"/>
              </w:rPr>
              <w:t>56</w:t>
            </w:r>
          </w:p>
        </w:tc>
      </w:tr>
      <w:tr w:rsidR="00252BA4" w:rsidRPr="00744DF9" w14:paraId="12CA92B2" w14:textId="77777777" w:rsidTr="005C648D">
        <w:trPr>
          <w:cantSplit/>
          <w:jc w:val="center"/>
        </w:trPr>
        <w:tc>
          <w:tcPr>
            <w:tcW w:w="4957" w:type="dxa"/>
          </w:tcPr>
          <w:p w14:paraId="75818143" w14:textId="270BE2E8" w:rsidR="00252BA4" w:rsidRPr="00744DF9" w:rsidRDefault="00252BA4" w:rsidP="00252BA4">
            <w:pPr>
              <w:pStyle w:val="Tabletext"/>
              <w:jc w:val="left"/>
              <w:rPr>
                <w:highlight w:val="lightGray"/>
                <w:lang w:val="ru-RU"/>
              </w:rPr>
            </w:pPr>
            <w:r w:rsidRPr="00744DF9">
              <w:rPr>
                <w:lang w:val="ru-RU"/>
              </w:rPr>
              <w:t>Коэффициент шума приемника (дБ)</w:t>
            </w:r>
          </w:p>
        </w:tc>
        <w:tc>
          <w:tcPr>
            <w:tcW w:w="1560" w:type="dxa"/>
            <w:vAlign w:val="center"/>
          </w:tcPr>
          <w:p w14:paraId="0448D590" w14:textId="77777777" w:rsidR="00252BA4" w:rsidRPr="00744DF9" w:rsidRDefault="00252BA4" w:rsidP="005C648D">
            <w:pPr>
              <w:pStyle w:val="Tabletext"/>
              <w:jc w:val="center"/>
              <w:rPr>
                <w:lang w:val="ru-RU"/>
              </w:rPr>
            </w:pPr>
            <w:r w:rsidRPr="00744DF9">
              <w:rPr>
                <w:lang w:val="ru-RU"/>
              </w:rPr>
              <w:t>5</w:t>
            </w:r>
          </w:p>
        </w:tc>
        <w:tc>
          <w:tcPr>
            <w:tcW w:w="1561" w:type="dxa"/>
            <w:vAlign w:val="center"/>
          </w:tcPr>
          <w:p w14:paraId="7935B047" w14:textId="77777777" w:rsidR="00252BA4" w:rsidRPr="00744DF9" w:rsidRDefault="00252BA4" w:rsidP="005C648D">
            <w:pPr>
              <w:pStyle w:val="Tabletext"/>
              <w:jc w:val="center"/>
              <w:rPr>
                <w:lang w:val="ru-RU"/>
              </w:rPr>
            </w:pPr>
            <w:r w:rsidRPr="00744DF9">
              <w:rPr>
                <w:lang w:val="ru-RU"/>
              </w:rPr>
              <w:t>5</w:t>
            </w:r>
          </w:p>
        </w:tc>
        <w:tc>
          <w:tcPr>
            <w:tcW w:w="1561" w:type="dxa"/>
            <w:vAlign w:val="center"/>
          </w:tcPr>
          <w:p w14:paraId="1BB89220" w14:textId="77777777" w:rsidR="00252BA4" w:rsidRPr="00744DF9" w:rsidRDefault="00252BA4" w:rsidP="005C648D">
            <w:pPr>
              <w:pStyle w:val="Tabletext"/>
              <w:jc w:val="center"/>
              <w:rPr>
                <w:lang w:val="ru-RU"/>
              </w:rPr>
            </w:pPr>
            <w:r w:rsidRPr="00744DF9">
              <w:rPr>
                <w:lang w:val="ru-RU"/>
              </w:rPr>
              <w:t>5</w:t>
            </w:r>
          </w:p>
        </w:tc>
      </w:tr>
      <w:tr w:rsidR="00252BA4" w:rsidRPr="00744DF9" w14:paraId="7E12AA48" w14:textId="77777777" w:rsidTr="005C648D">
        <w:trPr>
          <w:cantSplit/>
          <w:jc w:val="center"/>
        </w:trPr>
        <w:tc>
          <w:tcPr>
            <w:tcW w:w="4957" w:type="dxa"/>
          </w:tcPr>
          <w:p w14:paraId="006A6B91" w14:textId="0F716EB5" w:rsidR="00252BA4" w:rsidRPr="00744DF9" w:rsidRDefault="00D07975" w:rsidP="00252BA4">
            <w:pPr>
              <w:pStyle w:val="Tabletext"/>
              <w:jc w:val="left"/>
              <w:rPr>
                <w:highlight w:val="lightGray"/>
                <w:lang w:val="ru-RU"/>
              </w:rPr>
            </w:pPr>
            <w:r w:rsidRPr="00744DF9">
              <w:rPr>
                <w:lang w:val="ru-RU"/>
              </w:rPr>
              <w:t>Мощность шума на входе приемника (дБВт)</w:t>
            </w:r>
          </w:p>
        </w:tc>
        <w:tc>
          <w:tcPr>
            <w:tcW w:w="1560" w:type="dxa"/>
            <w:vAlign w:val="center"/>
          </w:tcPr>
          <w:p w14:paraId="0DAD564C" w14:textId="6D9222AC" w:rsidR="00252BA4" w:rsidRPr="00744DF9" w:rsidRDefault="00252BA4" w:rsidP="005C648D">
            <w:pPr>
              <w:pStyle w:val="Tabletext"/>
              <w:jc w:val="center"/>
              <w:rPr>
                <w:lang w:val="ru-RU"/>
              </w:rPr>
            </w:pPr>
            <w:r w:rsidRPr="00744DF9">
              <w:rPr>
                <w:lang w:val="ru-RU"/>
              </w:rPr>
              <w:t>−128</w:t>
            </w:r>
            <w:r w:rsidR="00155FAC" w:rsidRPr="00744DF9">
              <w:rPr>
                <w:lang w:val="ru-RU"/>
              </w:rPr>
              <w:t>,</w:t>
            </w:r>
            <w:r w:rsidRPr="00744DF9">
              <w:rPr>
                <w:lang w:val="ru-RU"/>
              </w:rPr>
              <w:t>23</w:t>
            </w:r>
          </w:p>
        </w:tc>
        <w:tc>
          <w:tcPr>
            <w:tcW w:w="1561" w:type="dxa"/>
            <w:vAlign w:val="center"/>
          </w:tcPr>
          <w:p w14:paraId="4DD45310" w14:textId="1A491945" w:rsidR="00252BA4" w:rsidRPr="00744DF9" w:rsidRDefault="00252BA4" w:rsidP="005C648D">
            <w:pPr>
              <w:pStyle w:val="Tabletext"/>
              <w:jc w:val="center"/>
              <w:rPr>
                <w:lang w:val="ru-RU"/>
              </w:rPr>
            </w:pPr>
            <w:r w:rsidRPr="00744DF9">
              <w:rPr>
                <w:lang w:val="ru-RU"/>
              </w:rPr>
              <w:t>−128</w:t>
            </w:r>
            <w:r w:rsidR="00155FAC" w:rsidRPr="00744DF9">
              <w:rPr>
                <w:lang w:val="ru-RU"/>
              </w:rPr>
              <w:t>,</w:t>
            </w:r>
            <w:r w:rsidRPr="00744DF9">
              <w:rPr>
                <w:lang w:val="ru-RU"/>
              </w:rPr>
              <w:t>23</w:t>
            </w:r>
          </w:p>
        </w:tc>
        <w:tc>
          <w:tcPr>
            <w:tcW w:w="1561" w:type="dxa"/>
            <w:vAlign w:val="center"/>
          </w:tcPr>
          <w:p w14:paraId="65836DA8" w14:textId="015B3E6B" w:rsidR="00252BA4" w:rsidRPr="00744DF9" w:rsidRDefault="00252BA4" w:rsidP="005C648D">
            <w:pPr>
              <w:pStyle w:val="Tabletext"/>
              <w:jc w:val="center"/>
              <w:rPr>
                <w:lang w:val="ru-RU"/>
              </w:rPr>
            </w:pPr>
            <w:r w:rsidRPr="00744DF9">
              <w:rPr>
                <w:lang w:val="ru-RU"/>
              </w:rPr>
              <w:t>−128</w:t>
            </w:r>
            <w:r w:rsidR="00155FAC" w:rsidRPr="00744DF9">
              <w:rPr>
                <w:lang w:val="ru-RU"/>
              </w:rPr>
              <w:t>,</w:t>
            </w:r>
            <w:r w:rsidRPr="00744DF9">
              <w:rPr>
                <w:lang w:val="ru-RU"/>
              </w:rPr>
              <w:t>23</w:t>
            </w:r>
          </w:p>
        </w:tc>
      </w:tr>
      <w:tr w:rsidR="00252BA4" w:rsidRPr="00744DF9" w14:paraId="5D665EA7" w14:textId="77777777" w:rsidTr="005C648D">
        <w:trPr>
          <w:cantSplit/>
          <w:jc w:val="center"/>
        </w:trPr>
        <w:tc>
          <w:tcPr>
            <w:tcW w:w="4957" w:type="dxa"/>
          </w:tcPr>
          <w:p w14:paraId="2D1B8DB5" w14:textId="2969FFD0" w:rsidR="00252BA4" w:rsidRPr="00744DF9" w:rsidRDefault="00D07975" w:rsidP="00252BA4">
            <w:pPr>
              <w:pStyle w:val="Tabletext"/>
              <w:jc w:val="left"/>
              <w:rPr>
                <w:highlight w:val="green"/>
                <w:lang w:val="ru-RU"/>
              </w:rPr>
            </w:pPr>
            <w:r w:rsidRPr="00744DF9">
              <w:rPr>
                <w:lang w:val="ru-RU"/>
              </w:rPr>
              <w:t>Отношение РЧ-сигнал/шум</w:t>
            </w:r>
            <w:r w:rsidRPr="00744DF9">
              <w:rPr>
                <w:lang w:val="ru-RU"/>
              </w:rPr>
              <w:br/>
            </w:r>
            <w:r w:rsidR="00155FAC" w:rsidRPr="00744DF9">
              <w:rPr>
                <w:lang w:val="ru-RU"/>
              </w:rPr>
              <w:t xml:space="preserve">Эталонное </w:t>
            </w:r>
            <w:r w:rsidR="00252BA4" w:rsidRPr="00744DF9">
              <w:rPr>
                <w:i/>
                <w:iCs/>
                <w:lang w:val="ru-RU"/>
              </w:rPr>
              <w:t>C</w:t>
            </w:r>
            <w:r w:rsidR="00252BA4" w:rsidRPr="00744DF9">
              <w:rPr>
                <w:lang w:val="ru-RU"/>
              </w:rPr>
              <w:t>/</w:t>
            </w:r>
            <w:r w:rsidR="00252BA4" w:rsidRPr="00744DF9">
              <w:rPr>
                <w:i/>
                <w:iCs/>
                <w:lang w:val="ru-RU"/>
              </w:rPr>
              <w:t>N</w:t>
            </w:r>
            <w:r w:rsidR="00252BA4" w:rsidRPr="00744DF9">
              <w:rPr>
                <w:lang w:val="ru-RU"/>
              </w:rPr>
              <w:t xml:space="preserve"> (дБ)</w:t>
            </w:r>
          </w:p>
        </w:tc>
        <w:tc>
          <w:tcPr>
            <w:tcW w:w="1560" w:type="dxa"/>
            <w:vAlign w:val="center"/>
          </w:tcPr>
          <w:p w14:paraId="151834D8" w14:textId="77777777" w:rsidR="00252BA4" w:rsidRPr="00744DF9" w:rsidRDefault="00252BA4" w:rsidP="005C648D">
            <w:pPr>
              <w:pStyle w:val="Tabletext"/>
              <w:jc w:val="center"/>
              <w:rPr>
                <w:lang w:val="ru-RU"/>
              </w:rPr>
            </w:pPr>
            <w:r w:rsidRPr="00744DF9">
              <w:rPr>
                <w:lang w:val="ru-RU"/>
              </w:rPr>
              <w:t>8</w:t>
            </w:r>
          </w:p>
        </w:tc>
        <w:tc>
          <w:tcPr>
            <w:tcW w:w="1561" w:type="dxa"/>
            <w:vAlign w:val="center"/>
          </w:tcPr>
          <w:p w14:paraId="5CAFFF02" w14:textId="77777777" w:rsidR="00252BA4" w:rsidRPr="00744DF9" w:rsidRDefault="00252BA4" w:rsidP="005C648D">
            <w:pPr>
              <w:pStyle w:val="Tabletext"/>
              <w:jc w:val="center"/>
              <w:rPr>
                <w:lang w:val="ru-RU"/>
              </w:rPr>
            </w:pPr>
            <w:r w:rsidRPr="00744DF9">
              <w:rPr>
                <w:lang w:val="ru-RU"/>
              </w:rPr>
              <w:t>14</w:t>
            </w:r>
          </w:p>
        </w:tc>
        <w:tc>
          <w:tcPr>
            <w:tcW w:w="1561" w:type="dxa"/>
            <w:vAlign w:val="center"/>
          </w:tcPr>
          <w:p w14:paraId="66D6E6EF" w14:textId="77777777" w:rsidR="00252BA4" w:rsidRPr="00744DF9" w:rsidRDefault="00252BA4" w:rsidP="005C648D">
            <w:pPr>
              <w:pStyle w:val="Tabletext"/>
              <w:jc w:val="center"/>
              <w:rPr>
                <w:lang w:val="ru-RU"/>
              </w:rPr>
            </w:pPr>
            <w:r w:rsidRPr="00744DF9">
              <w:rPr>
                <w:lang w:val="ru-RU"/>
              </w:rPr>
              <w:t>20</w:t>
            </w:r>
          </w:p>
        </w:tc>
      </w:tr>
      <w:tr w:rsidR="00252BA4" w:rsidRPr="00744DF9" w14:paraId="76ADC3F3" w14:textId="77777777" w:rsidTr="005C648D">
        <w:trPr>
          <w:cantSplit/>
          <w:jc w:val="center"/>
        </w:trPr>
        <w:tc>
          <w:tcPr>
            <w:tcW w:w="4957" w:type="dxa"/>
          </w:tcPr>
          <w:p w14:paraId="3B4A01DD" w14:textId="1DEE5408" w:rsidR="00252BA4" w:rsidRPr="00744DF9" w:rsidRDefault="00D07975" w:rsidP="00155FAC">
            <w:pPr>
              <w:pStyle w:val="Tabletext"/>
              <w:jc w:val="left"/>
              <w:rPr>
                <w:highlight w:val="lightGray"/>
                <w:lang w:val="ru-RU"/>
              </w:rPr>
            </w:pPr>
            <w:r w:rsidRPr="00744DF9">
              <w:rPr>
                <w:lang w:val="ru-RU"/>
              </w:rPr>
              <w:t>Минимальная мощность сигнала на входе приемника</w:t>
            </w:r>
            <w:r w:rsidR="00155FAC" w:rsidRPr="00744DF9">
              <w:rPr>
                <w:lang w:val="ru-RU"/>
              </w:rPr>
              <w:t> </w:t>
            </w:r>
            <w:r w:rsidR="00252BA4" w:rsidRPr="00744DF9">
              <w:rPr>
                <w:lang w:val="ru-RU"/>
              </w:rPr>
              <w:t>(дБВт)</w:t>
            </w:r>
          </w:p>
        </w:tc>
        <w:tc>
          <w:tcPr>
            <w:tcW w:w="1560" w:type="dxa"/>
            <w:vAlign w:val="center"/>
          </w:tcPr>
          <w:p w14:paraId="213642EB" w14:textId="247633E3" w:rsidR="00252BA4" w:rsidRPr="00744DF9" w:rsidRDefault="00252BA4" w:rsidP="005C648D">
            <w:pPr>
              <w:pStyle w:val="Tabletext"/>
              <w:jc w:val="center"/>
              <w:rPr>
                <w:lang w:val="ru-RU"/>
              </w:rPr>
            </w:pPr>
            <w:r w:rsidRPr="00744DF9">
              <w:rPr>
                <w:lang w:val="ru-RU"/>
              </w:rPr>
              <w:t>−120</w:t>
            </w:r>
            <w:r w:rsidR="00155FAC" w:rsidRPr="00744DF9">
              <w:rPr>
                <w:lang w:val="ru-RU"/>
              </w:rPr>
              <w:t>,</w:t>
            </w:r>
            <w:r w:rsidRPr="00744DF9">
              <w:rPr>
                <w:lang w:val="ru-RU"/>
              </w:rPr>
              <w:t>23</w:t>
            </w:r>
          </w:p>
        </w:tc>
        <w:tc>
          <w:tcPr>
            <w:tcW w:w="1561" w:type="dxa"/>
            <w:vAlign w:val="center"/>
          </w:tcPr>
          <w:p w14:paraId="39B1FDB9" w14:textId="65B15AF7" w:rsidR="00252BA4" w:rsidRPr="00744DF9" w:rsidRDefault="00252BA4" w:rsidP="005C648D">
            <w:pPr>
              <w:pStyle w:val="Tabletext"/>
              <w:jc w:val="center"/>
              <w:rPr>
                <w:lang w:val="ru-RU"/>
              </w:rPr>
            </w:pPr>
            <w:r w:rsidRPr="00744DF9">
              <w:rPr>
                <w:lang w:val="ru-RU"/>
              </w:rPr>
              <w:t>−114</w:t>
            </w:r>
            <w:r w:rsidR="00155FAC" w:rsidRPr="00744DF9">
              <w:rPr>
                <w:lang w:val="ru-RU"/>
              </w:rPr>
              <w:t>,</w:t>
            </w:r>
            <w:r w:rsidRPr="00744DF9">
              <w:rPr>
                <w:lang w:val="ru-RU"/>
              </w:rPr>
              <w:t>23</w:t>
            </w:r>
          </w:p>
        </w:tc>
        <w:tc>
          <w:tcPr>
            <w:tcW w:w="1561" w:type="dxa"/>
            <w:vAlign w:val="center"/>
          </w:tcPr>
          <w:p w14:paraId="7C5F7F90" w14:textId="5FFB905B" w:rsidR="00252BA4" w:rsidRPr="00744DF9" w:rsidRDefault="00252BA4" w:rsidP="005C648D">
            <w:pPr>
              <w:pStyle w:val="Tabletext"/>
              <w:jc w:val="center"/>
              <w:rPr>
                <w:lang w:val="ru-RU"/>
              </w:rPr>
            </w:pPr>
            <w:r w:rsidRPr="00744DF9">
              <w:rPr>
                <w:lang w:val="ru-RU"/>
              </w:rPr>
              <w:t>−108</w:t>
            </w:r>
            <w:r w:rsidR="00155FAC" w:rsidRPr="00744DF9">
              <w:rPr>
                <w:lang w:val="ru-RU"/>
              </w:rPr>
              <w:t>,</w:t>
            </w:r>
            <w:r w:rsidRPr="00744DF9">
              <w:rPr>
                <w:lang w:val="ru-RU"/>
              </w:rPr>
              <w:t>23</w:t>
            </w:r>
          </w:p>
        </w:tc>
      </w:tr>
      <w:tr w:rsidR="00252BA4" w:rsidRPr="00744DF9" w14:paraId="0E5ACC8D" w14:textId="77777777" w:rsidTr="005C648D">
        <w:trPr>
          <w:cantSplit/>
          <w:jc w:val="center"/>
        </w:trPr>
        <w:tc>
          <w:tcPr>
            <w:tcW w:w="4957" w:type="dxa"/>
          </w:tcPr>
          <w:p w14:paraId="03433F3C" w14:textId="0FD1B637" w:rsidR="00252BA4" w:rsidRPr="00744DF9" w:rsidRDefault="00D07975" w:rsidP="00252BA4">
            <w:pPr>
              <w:pStyle w:val="Tabletext"/>
              <w:jc w:val="left"/>
              <w:rPr>
                <w:highlight w:val="lightGray"/>
                <w:lang w:val="ru-RU"/>
              </w:rPr>
            </w:pPr>
            <w:r w:rsidRPr="00744DF9">
              <w:rPr>
                <w:lang w:val="ru-RU"/>
              </w:rPr>
              <w:t>Минимальное эквивалентное напряжение на входе приемника</w:t>
            </w:r>
            <w:r w:rsidR="00252BA4" w:rsidRPr="00744DF9">
              <w:rPr>
                <w:lang w:val="ru-RU"/>
              </w:rPr>
              <w:t>, 75 Ом (дБ(мкВ))</w:t>
            </w:r>
          </w:p>
        </w:tc>
        <w:tc>
          <w:tcPr>
            <w:tcW w:w="1560" w:type="dxa"/>
            <w:vAlign w:val="center"/>
          </w:tcPr>
          <w:p w14:paraId="45DDA14F" w14:textId="50DDD451" w:rsidR="00252BA4" w:rsidRPr="00744DF9" w:rsidRDefault="00252BA4" w:rsidP="005C648D">
            <w:pPr>
              <w:pStyle w:val="Tabletext"/>
              <w:jc w:val="center"/>
              <w:rPr>
                <w:lang w:val="ru-RU"/>
              </w:rPr>
            </w:pPr>
            <w:r w:rsidRPr="00744DF9">
              <w:rPr>
                <w:lang w:val="ru-RU"/>
              </w:rPr>
              <w:t>18</w:t>
            </w:r>
            <w:r w:rsidR="00155FAC" w:rsidRPr="00744DF9">
              <w:rPr>
                <w:lang w:val="ru-RU"/>
              </w:rPr>
              <w:t>,</w:t>
            </w:r>
            <w:r w:rsidRPr="00744DF9">
              <w:rPr>
                <w:lang w:val="ru-RU"/>
              </w:rPr>
              <w:t>47</w:t>
            </w:r>
          </w:p>
        </w:tc>
        <w:tc>
          <w:tcPr>
            <w:tcW w:w="1561" w:type="dxa"/>
            <w:vAlign w:val="center"/>
          </w:tcPr>
          <w:p w14:paraId="62823C99" w14:textId="6926F86C" w:rsidR="00252BA4" w:rsidRPr="00744DF9" w:rsidRDefault="00252BA4" w:rsidP="005C648D">
            <w:pPr>
              <w:pStyle w:val="Tabletext"/>
              <w:jc w:val="center"/>
              <w:rPr>
                <w:lang w:val="ru-RU"/>
              </w:rPr>
            </w:pPr>
            <w:r w:rsidRPr="00744DF9">
              <w:rPr>
                <w:lang w:val="ru-RU"/>
              </w:rPr>
              <w:t>24</w:t>
            </w:r>
            <w:r w:rsidR="00155FAC" w:rsidRPr="00744DF9">
              <w:rPr>
                <w:lang w:val="ru-RU"/>
              </w:rPr>
              <w:t>,</w:t>
            </w:r>
            <w:r w:rsidRPr="00744DF9">
              <w:rPr>
                <w:lang w:val="ru-RU"/>
              </w:rPr>
              <w:t>47</w:t>
            </w:r>
          </w:p>
        </w:tc>
        <w:tc>
          <w:tcPr>
            <w:tcW w:w="1561" w:type="dxa"/>
            <w:vAlign w:val="center"/>
          </w:tcPr>
          <w:p w14:paraId="395BB5D0" w14:textId="17152EA3" w:rsidR="00252BA4" w:rsidRPr="00744DF9" w:rsidRDefault="00252BA4" w:rsidP="005C648D">
            <w:pPr>
              <w:pStyle w:val="Tabletext"/>
              <w:jc w:val="center"/>
              <w:rPr>
                <w:lang w:val="ru-RU"/>
              </w:rPr>
            </w:pPr>
            <w:r w:rsidRPr="00744DF9">
              <w:rPr>
                <w:lang w:val="ru-RU"/>
              </w:rPr>
              <w:t>30</w:t>
            </w:r>
            <w:r w:rsidR="00155FAC" w:rsidRPr="00744DF9">
              <w:rPr>
                <w:lang w:val="ru-RU"/>
              </w:rPr>
              <w:t>,</w:t>
            </w:r>
            <w:r w:rsidRPr="00744DF9">
              <w:rPr>
                <w:lang w:val="ru-RU"/>
              </w:rPr>
              <w:t>47</w:t>
            </w:r>
          </w:p>
        </w:tc>
      </w:tr>
      <w:tr w:rsidR="00252BA4" w:rsidRPr="00744DF9" w14:paraId="02E27482" w14:textId="77777777" w:rsidTr="005C648D">
        <w:trPr>
          <w:cantSplit/>
          <w:jc w:val="center"/>
        </w:trPr>
        <w:tc>
          <w:tcPr>
            <w:tcW w:w="4957" w:type="dxa"/>
          </w:tcPr>
          <w:p w14:paraId="4C65E47C" w14:textId="0D60E9AF" w:rsidR="00252BA4" w:rsidRPr="00744DF9" w:rsidRDefault="00252BA4" w:rsidP="00252BA4">
            <w:pPr>
              <w:pStyle w:val="Tabletext"/>
              <w:jc w:val="left"/>
              <w:rPr>
                <w:highlight w:val="lightGray"/>
                <w:lang w:val="ru-RU"/>
              </w:rPr>
            </w:pPr>
            <w:r w:rsidRPr="00744DF9">
              <w:rPr>
                <w:lang w:val="ru-RU"/>
              </w:rPr>
              <w:t>Минимальная эталонная напряженность поля (</w:t>
            </w:r>
            <w:r w:rsidRPr="00744DF9">
              <w:rPr>
                <w:i/>
                <w:iCs/>
                <w:lang w:val="ru-RU"/>
              </w:rPr>
              <w:t>E</w:t>
            </w:r>
            <w:r w:rsidRPr="00744DF9">
              <w:rPr>
                <w:iCs/>
                <w:vertAlign w:val="subscript"/>
                <w:lang w:val="ru-RU"/>
              </w:rPr>
              <w:t>min</w:t>
            </w:r>
            <w:r w:rsidRPr="00744DF9">
              <w:rPr>
                <w:lang w:val="ru-RU"/>
              </w:rPr>
              <w:t>)</w:t>
            </w:r>
            <w:r w:rsidRPr="00744DF9">
              <w:rPr>
                <w:i/>
                <w:iCs/>
                <w:vertAlign w:val="subscript"/>
                <w:lang w:val="ru-RU"/>
              </w:rPr>
              <w:t>ref</w:t>
            </w:r>
            <w:r w:rsidRPr="00744DF9">
              <w:rPr>
                <w:lang w:val="ru-RU"/>
              </w:rPr>
              <w:t xml:space="preserve"> (дБ(мкВ/м)) на частоте </w:t>
            </w:r>
            <w:r w:rsidRPr="00744DF9">
              <w:rPr>
                <w:i/>
                <w:iCs/>
                <w:lang w:val="ru-RU"/>
              </w:rPr>
              <w:t>f</w:t>
            </w:r>
            <w:r w:rsidRPr="00744DF9">
              <w:rPr>
                <w:i/>
                <w:iCs/>
                <w:vertAlign w:val="subscript"/>
                <w:lang w:val="ru-RU"/>
              </w:rPr>
              <w:t>r</w:t>
            </w:r>
            <w:r w:rsidRPr="00744DF9">
              <w:rPr>
                <w:lang w:val="ru-RU"/>
              </w:rPr>
              <w:t> = 200 МГц</w:t>
            </w:r>
          </w:p>
        </w:tc>
        <w:tc>
          <w:tcPr>
            <w:tcW w:w="1560" w:type="dxa"/>
            <w:vAlign w:val="center"/>
          </w:tcPr>
          <w:p w14:paraId="7BFB49C7" w14:textId="77777777" w:rsidR="00252BA4" w:rsidRPr="00744DF9" w:rsidRDefault="00252BA4" w:rsidP="005C648D">
            <w:pPr>
              <w:pStyle w:val="Tabletext"/>
              <w:jc w:val="center"/>
              <w:rPr>
                <w:lang w:val="ru-RU"/>
              </w:rPr>
            </w:pPr>
            <w:r w:rsidRPr="00744DF9">
              <w:rPr>
                <w:lang w:val="ru-RU"/>
              </w:rPr>
              <w:t>27</w:t>
            </w:r>
          </w:p>
        </w:tc>
        <w:tc>
          <w:tcPr>
            <w:tcW w:w="1561" w:type="dxa"/>
            <w:vAlign w:val="center"/>
          </w:tcPr>
          <w:p w14:paraId="724A443C" w14:textId="77777777" w:rsidR="00252BA4" w:rsidRPr="00744DF9" w:rsidRDefault="00252BA4" w:rsidP="005C648D">
            <w:pPr>
              <w:pStyle w:val="Tabletext"/>
              <w:jc w:val="center"/>
              <w:rPr>
                <w:lang w:val="ru-RU"/>
              </w:rPr>
            </w:pPr>
            <w:r w:rsidRPr="00744DF9">
              <w:rPr>
                <w:lang w:val="ru-RU"/>
              </w:rPr>
              <w:t>33</w:t>
            </w:r>
          </w:p>
        </w:tc>
        <w:tc>
          <w:tcPr>
            <w:tcW w:w="1561" w:type="dxa"/>
            <w:vAlign w:val="center"/>
          </w:tcPr>
          <w:p w14:paraId="2628B632" w14:textId="77777777" w:rsidR="00252BA4" w:rsidRPr="00744DF9" w:rsidRDefault="00252BA4" w:rsidP="005C648D">
            <w:pPr>
              <w:pStyle w:val="Tabletext"/>
              <w:jc w:val="center"/>
              <w:rPr>
                <w:lang w:val="ru-RU"/>
              </w:rPr>
            </w:pPr>
            <w:r w:rsidRPr="00744DF9">
              <w:rPr>
                <w:lang w:val="ru-RU"/>
              </w:rPr>
              <w:t>39</w:t>
            </w:r>
          </w:p>
        </w:tc>
      </w:tr>
    </w:tbl>
    <w:p w14:paraId="39498A88" w14:textId="77777777" w:rsidR="00DF1114" w:rsidRPr="00744DF9" w:rsidRDefault="00DF1114" w:rsidP="00DF1114">
      <w:pPr>
        <w:pStyle w:val="Tablefin"/>
        <w:rPr>
          <w:lang w:val="ru-RU"/>
        </w:rPr>
      </w:pPr>
    </w:p>
    <w:p w14:paraId="3D00AAD9" w14:textId="0BD0A256" w:rsidR="00EA665B" w:rsidRPr="00744DF9" w:rsidRDefault="00863605" w:rsidP="00EA665B">
      <w:pPr>
        <w:pStyle w:val="TableNo"/>
        <w:rPr>
          <w:lang w:val="ru-RU"/>
        </w:rPr>
      </w:pPr>
      <w:r w:rsidRPr="00744DF9">
        <w:rPr>
          <w:lang w:val="ru-RU"/>
        </w:rPr>
        <w:t xml:space="preserve">ТАБЛИЦА </w:t>
      </w:r>
      <w:r w:rsidR="00EA665B" w:rsidRPr="00744DF9">
        <w:rPr>
          <w:lang w:val="ru-RU"/>
        </w:rPr>
        <w:t>20</w:t>
      </w:r>
    </w:p>
    <w:p w14:paraId="5DA72491" w14:textId="7805A943" w:rsidR="00EA665B" w:rsidRPr="00744DF9" w:rsidRDefault="00D07975" w:rsidP="00EA665B">
      <w:pPr>
        <w:pStyle w:val="Tabletitle"/>
        <w:rPr>
          <w:lang w:val="ru-RU"/>
        </w:rPr>
      </w:pPr>
      <w:r w:rsidRPr="00744DF9">
        <w:rPr>
          <w:bCs/>
          <w:lang w:val="ru-RU"/>
        </w:rPr>
        <w:t>Характеристики эталонного приемника</w:t>
      </w:r>
      <w:r w:rsidR="00252BA4" w:rsidRPr="00744DF9">
        <w:rPr>
          <w:bCs/>
          <w:lang w:val="ru-RU"/>
        </w:rPr>
        <w:t xml:space="preserve"> </w:t>
      </w:r>
      <w:r w:rsidR="00EA665B" w:rsidRPr="00744DF9">
        <w:rPr>
          <w:lang w:val="ru-RU"/>
        </w:rPr>
        <w:t xml:space="preserve">DTMB </w:t>
      </w:r>
      <w:r w:rsidR="005C7E50" w:rsidRPr="00744DF9">
        <w:rPr>
          <w:bCs/>
          <w:lang w:val="ru-RU"/>
        </w:rPr>
        <w:t>для полосы IV/V</w:t>
      </w:r>
      <w:r w:rsidR="00EA665B" w:rsidRPr="00744DF9">
        <w:rPr>
          <w:lang w:val="ru-RU"/>
        </w:rPr>
        <w:t xml:space="preserve">, </w:t>
      </w:r>
      <w:r w:rsidR="00252BA4" w:rsidRPr="00744DF9">
        <w:rPr>
          <w:bCs/>
          <w:lang w:val="ru-RU"/>
        </w:rPr>
        <w:t>растр каналов 8 МГц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5"/>
        <w:gridCol w:w="1558"/>
        <w:gridCol w:w="1558"/>
        <w:gridCol w:w="1558"/>
      </w:tblGrid>
      <w:tr w:rsidR="00EA665B" w:rsidRPr="00744DF9" w14:paraId="51078544" w14:textId="77777777" w:rsidTr="005C648D">
        <w:trPr>
          <w:jc w:val="center"/>
        </w:trPr>
        <w:tc>
          <w:tcPr>
            <w:tcW w:w="4965" w:type="dxa"/>
          </w:tcPr>
          <w:p w14:paraId="7032B16E" w14:textId="17BE0C81" w:rsidR="00EA665B" w:rsidRPr="00744DF9" w:rsidRDefault="00155FAC" w:rsidP="00A31D3D">
            <w:pPr>
              <w:pStyle w:val="Tablehead"/>
              <w:rPr>
                <w:lang w:val="ru-RU"/>
              </w:rPr>
            </w:pPr>
            <w:r w:rsidRPr="00744DF9">
              <w:rPr>
                <w:lang w:val="ru-RU"/>
              </w:rPr>
              <w:t>Режим приема</w:t>
            </w:r>
          </w:p>
        </w:tc>
        <w:tc>
          <w:tcPr>
            <w:tcW w:w="1558" w:type="dxa"/>
            <w:vAlign w:val="bottom"/>
          </w:tcPr>
          <w:p w14:paraId="63CDB23C" w14:textId="77777777" w:rsidR="00EA665B" w:rsidRPr="00744DF9" w:rsidRDefault="00EA665B" w:rsidP="005C648D">
            <w:pPr>
              <w:pStyle w:val="Tablehead"/>
              <w:rPr>
                <w:lang w:val="ru-RU"/>
              </w:rPr>
            </w:pPr>
            <w:r w:rsidRPr="00744DF9">
              <w:rPr>
                <w:lang w:val="ru-RU"/>
              </w:rPr>
              <w:t>RM1</w:t>
            </w:r>
          </w:p>
        </w:tc>
        <w:tc>
          <w:tcPr>
            <w:tcW w:w="1558" w:type="dxa"/>
            <w:vAlign w:val="bottom"/>
          </w:tcPr>
          <w:p w14:paraId="653B8994" w14:textId="77777777" w:rsidR="00EA665B" w:rsidRPr="00744DF9" w:rsidRDefault="00EA665B" w:rsidP="005C648D">
            <w:pPr>
              <w:pStyle w:val="Tablehead"/>
              <w:rPr>
                <w:lang w:val="ru-RU"/>
              </w:rPr>
            </w:pPr>
            <w:r w:rsidRPr="00744DF9">
              <w:rPr>
                <w:lang w:val="ru-RU"/>
              </w:rPr>
              <w:t>RM2</w:t>
            </w:r>
          </w:p>
        </w:tc>
        <w:tc>
          <w:tcPr>
            <w:tcW w:w="1558" w:type="dxa"/>
            <w:vAlign w:val="bottom"/>
          </w:tcPr>
          <w:p w14:paraId="3819CE2E" w14:textId="77777777" w:rsidR="00EA665B" w:rsidRPr="00744DF9" w:rsidRDefault="00EA665B" w:rsidP="005C648D">
            <w:pPr>
              <w:pStyle w:val="Tablehead"/>
              <w:rPr>
                <w:lang w:val="ru-RU"/>
              </w:rPr>
            </w:pPr>
            <w:r w:rsidRPr="00744DF9">
              <w:rPr>
                <w:lang w:val="ru-RU"/>
              </w:rPr>
              <w:t>RM3</w:t>
            </w:r>
          </w:p>
        </w:tc>
      </w:tr>
      <w:tr w:rsidR="00252BA4" w:rsidRPr="00744DF9" w14:paraId="05D0B6A1" w14:textId="77777777" w:rsidTr="005C648D">
        <w:trPr>
          <w:jc w:val="center"/>
        </w:trPr>
        <w:tc>
          <w:tcPr>
            <w:tcW w:w="4965" w:type="dxa"/>
          </w:tcPr>
          <w:p w14:paraId="28905147" w14:textId="49D5C332" w:rsidR="00252BA4" w:rsidRPr="00744DF9" w:rsidRDefault="00252BA4" w:rsidP="00252BA4">
            <w:pPr>
              <w:pStyle w:val="Tabletext"/>
              <w:jc w:val="left"/>
              <w:rPr>
                <w:highlight w:val="lightGray"/>
                <w:lang w:val="ru-RU"/>
              </w:rPr>
            </w:pPr>
            <w:r w:rsidRPr="00744DF9">
              <w:rPr>
                <w:lang w:val="ru-RU"/>
              </w:rPr>
              <w:t xml:space="preserve">Частота </w:t>
            </w:r>
            <w:r w:rsidRPr="00744DF9">
              <w:rPr>
                <w:i/>
                <w:iCs/>
                <w:lang w:val="ru-RU"/>
              </w:rPr>
              <w:t>f</w:t>
            </w:r>
            <w:r w:rsidRPr="00744DF9">
              <w:rPr>
                <w:i/>
                <w:iCs/>
                <w:vertAlign w:val="subscript"/>
                <w:lang w:val="ru-RU"/>
              </w:rPr>
              <w:t>r</w:t>
            </w:r>
            <w:r w:rsidRPr="00744DF9">
              <w:rPr>
                <w:lang w:val="ru-RU"/>
              </w:rPr>
              <w:t xml:space="preserve"> (МГц)</w:t>
            </w:r>
          </w:p>
        </w:tc>
        <w:tc>
          <w:tcPr>
            <w:tcW w:w="1558" w:type="dxa"/>
            <w:vAlign w:val="center"/>
          </w:tcPr>
          <w:p w14:paraId="438AE6E3" w14:textId="66AF247E" w:rsidR="00252BA4" w:rsidRPr="00744DF9" w:rsidRDefault="00252BA4" w:rsidP="005C648D">
            <w:pPr>
              <w:pStyle w:val="Tabletext"/>
              <w:jc w:val="center"/>
              <w:rPr>
                <w:lang w:val="ru-RU"/>
              </w:rPr>
            </w:pPr>
            <w:r w:rsidRPr="00744DF9">
              <w:rPr>
                <w:lang w:val="ru-RU"/>
              </w:rPr>
              <w:t>700</w:t>
            </w:r>
          </w:p>
        </w:tc>
        <w:tc>
          <w:tcPr>
            <w:tcW w:w="1558" w:type="dxa"/>
            <w:vAlign w:val="center"/>
          </w:tcPr>
          <w:p w14:paraId="42C860FD" w14:textId="6817ED48" w:rsidR="00252BA4" w:rsidRPr="00744DF9" w:rsidRDefault="00252BA4" w:rsidP="005C648D">
            <w:pPr>
              <w:pStyle w:val="Tabletext"/>
              <w:jc w:val="center"/>
              <w:rPr>
                <w:lang w:val="ru-RU"/>
              </w:rPr>
            </w:pPr>
            <w:r w:rsidRPr="00744DF9">
              <w:rPr>
                <w:lang w:val="ru-RU"/>
              </w:rPr>
              <w:t>700</w:t>
            </w:r>
          </w:p>
        </w:tc>
        <w:tc>
          <w:tcPr>
            <w:tcW w:w="1558" w:type="dxa"/>
            <w:vAlign w:val="center"/>
          </w:tcPr>
          <w:p w14:paraId="1C3DB18A" w14:textId="78F6D87E" w:rsidR="00252BA4" w:rsidRPr="00744DF9" w:rsidRDefault="00252BA4" w:rsidP="005C648D">
            <w:pPr>
              <w:pStyle w:val="Tabletext"/>
              <w:jc w:val="center"/>
              <w:rPr>
                <w:lang w:val="ru-RU"/>
              </w:rPr>
            </w:pPr>
            <w:r w:rsidRPr="00744DF9">
              <w:rPr>
                <w:lang w:val="ru-RU"/>
              </w:rPr>
              <w:t>700</w:t>
            </w:r>
          </w:p>
        </w:tc>
      </w:tr>
      <w:tr w:rsidR="00252BA4" w:rsidRPr="00744DF9" w14:paraId="0C8E226B" w14:textId="77777777" w:rsidTr="005C648D">
        <w:trPr>
          <w:jc w:val="center"/>
        </w:trPr>
        <w:tc>
          <w:tcPr>
            <w:tcW w:w="4965" w:type="dxa"/>
          </w:tcPr>
          <w:p w14:paraId="32FAFA82" w14:textId="5CB1321C" w:rsidR="00252BA4" w:rsidRPr="00744DF9" w:rsidRDefault="00D07975" w:rsidP="00252BA4">
            <w:pPr>
              <w:pStyle w:val="Tabletext"/>
              <w:jc w:val="left"/>
              <w:rPr>
                <w:highlight w:val="lightGray"/>
                <w:lang w:val="ru-RU"/>
              </w:rPr>
            </w:pPr>
            <w:r w:rsidRPr="00744DF9">
              <w:rPr>
                <w:lang w:val="ru-RU"/>
              </w:rPr>
              <w:t>Эквивалентная ширина шумовой полосы</w:t>
            </w:r>
            <w:r w:rsidR="00252BA4" w:rsidRPr="00744DF9">
              <w:rPr>
                <w:lang w:val="ru-RU"/>
              </w:rPr>
              <w:t xml:space="preserve"> (МГц)</w:t>
            </w:r>
          </w:p>
        </w:tc>
        <w:tc>
          <w:tcPr>
            <w:tcW w:w="1558" w:type="dxa"/>
            <w:vAlign w:val="center"/>
          </w:tcPr>
          <w:p w14:paraId="616913A8" w14:textId="30DC44D9" w:rsidR="00252BA4" w:rsidRPr="00744DF9" w:rsidRDefault="00252BA4" w:rsidP="005C648D">
            <w:pPr>
              <w:pStyle w:val="Tabletext"/>
              <w:jc w:val="center"/>
              <w:rPr>
                <w:lang w:val="ru-RU"/>
              </w:rPr>
            </w:pPr>
            <w:r w:rsidRPr="00744DF9">
              <w:rPr>
                <w:lang w:val="ru-RU"/>
              </w:rPr>
              <w:t>7</w:t>
            </w:r>
            <w:r w:rsidR="00155FAC" w:rsidRPr="00744DF9">
              <w:rPr>
                <w:lang w:val="ru-RU"/>
              </w:rPr>
              <w:t>,</w:t>
            </w:r>
            <w:r w:rsidRPr="00744DF9">
              <w:rPr>
                <w:lang w:val="ru-RU"/>
              </w:rPr>
              <w:t>56</w:t>
            </w:r>
          </w:p>
        </w:tc>
        <w:tc>
          <w:tcPr>
            <w:tcW w:w="1558" w:type="dxa"/>
            <w:vAlign w:val="center"/>
          </w:tcPr>
          <w:p w14:paraId="17240A59" w14:textId="0D4A020A" w:rsidR="00252BA4" w:rsidRPr="00744DF9" w:rsidRDefault="00252BA4" w:rsidP="005C648D">
            <w:pPr>
              <w:pStyle w:val="Tabletext"/>
              <w:jc w:val="center"/>
              <w:rPr>
                <w:lang w:val="ru-RU"/>
              </w:rPr>
            </w:pPr>
            <w:r w:rsidRPr="00744DF9">
              <w:rPr>
                <w:lang w:val="ru-RU"/>
              </w:rPr>
              <w:t>7</w:t>
            </w:r>
            <w:r w:rsidR="00155FAC" w:rsidRPr="00744DF9">
              <w:rPr>
                <w:lang w:val="ru-RU"/>
              </w:rPr>
              <w:t>,</w:t>
            </w:r>
            <w:r w:rsidRPr="00744DF9">
              <w:rPr>
                <w:lang w:val="ru-RU"/>
              </w:rPr>
              <w:t>56</w:t>
            </w:r>
          </w:p>
        </w:tc>
        <w:tc>
          <w:tcPr>
            <w:tcW w:w="1558" w:type="dxa"/>
            <w:vAlign w:val="center"/>
          </w:tcPr>
          <w:p w14:paraId="5CADA48A" w14:textId="6B3CFEDD" w:rsidR="00252BA4" w:rsidRPr="00744DF9" w:rsidRDefault="00252BA4" w:rsidP="005C648D">
            <w:pPr>
              <w:pStyle w:val="Tabletext"/>
              <w:jc w:val="center"/>
              <w:rPr>
                <w:lang w:val="ru-RU"/>
              </w:rPr>
            </w:pPr>
            <w:r w:rsidRPr="00744DF9">
              <w:rPr>
                <w:lang w:val="ru-RU"/>
              </w:rPr>
              <w:t>7</w:t>
            </w:r>
            <w:r w:rsidR="00155FAC" w:rsidRPr="00744DF9">
              <w:rPr>
                <w:lang w:val="ru-RU"/>
              </w:rPr>
              <w:t>,</w:t>
            </w:r>
            <w:r w:rsidRPr="00744DF9">
              <w:rPr>
                <w:lang w:val="ru-RU"/>
              </w:rPr>
              <w:t>56</w:t>
            </w:r>
          </w:p>
        </w:tc>
      </w:tr>
      <w:tr w:rsidR="00252BA4" w:rsidRPr="00744DF9" w14:paraId="680F308D" w14:textId="77777777" w:rsidTr="005C648D">
        <w:trPr>
          <w:jc w:val="center"/>
        </w:trPr>
        <w:tc>
          <w:tcPr>
            <w:tcW w:w="4965" w:type="dxa"/>
          </w:tcPr>
          <w:p w14:paraId="43CB2602" w14:textId="760FC558" w:rsidR="00252BA4" w:rsidRPr="00744DF9" w:rsidRDefault="00252BA4" w:rsidP="00252BA4">
            <w:pPr>
              <w:pStyle w:val="Tabletext"/>
              <w:jc w:val="left"/>
              <w:rPr>
                <w:highlight w:val="lightGray"/>
                <w:lang w:val="ru-RU"/>
              </w:rPr>
            </w:pPr>
            <w:r w:rsidRPr="00744DF9">
              <w:rPr>
                <w:lang w:val="ru-RU"/>
              </w:rPr>
              <w:t>Коэффициент шума приемника (дБ)</w:t>
            </w:r>
          </w:p>
        </w:tc>
        <w:tc>
          <w:tcPr>
            <w:tcW w:w="1558" w:type="dxa"/>
            <w:vAlign w:val="center"/>
          </w:tcPr>
          <w:p w14:paraId="637DEAF9" w14:textId="77777777" w:rsidR="00252BA4" w:rsidRPr="00744DF9" w:rsidRDefault="00252BA4" w:rsidP="005C648D">
            <w:pPr>
              <w:pStyle w:val="Tabletext"/>
              <w:jc w:val="center"/>
              <w:rPr>
                <w:lang w:val="ru-RU"/>
              </w:rPr>
            </w:pPr>
            <w:r w:rsidRPr="00744DF9">
              <w:rPr>
                <w:lang w:val="ru-RU"/>
              </w:rPr>
              <w:t>7</w:t>
            </w:r>
          </w:p>
        </w:tc>
        <w:tc>
          <w:tcPr>
            <w:tcW w:w="1558" w:type="dxa"/>
            <w:vAlign w:val="center"/>
          </w:tcPr>
          <w:p w14:paraId="70AC40E6" w14:textId="77777777" w:rsidR="00252BA4" w:rsidRPr="00744DF9" w:rsidRDefault="00252BA4" w:rsidP="005C648D">
            <w:pPr>
              <w:pStyle w:val="Tabletext"/>
              <w:jc w:val="center"/>
              <w:rPr>
                <w:lang w:val="ru-RU"/>
              </w:rPr>
            </w:pPr>
            <w:r w:rsidRPr="00744DF9">
              <w:rPr>
                <w:lang w:val="ru-RU"/>
              </w:rPr>
              <w:t>7</w:t>
            </w:r>
          </w:p>
        </w:tc>
        <w:tc>
          <w:tcPr>
            <w:tcW w:w="1558" w:type="dxa"/>
            <w:vAlign w:val="center"/>
          </w:tcPr>
          <w:p w14:paraId="1B42ADB8" w14:textId="77777777" w:rsidR="00252BA4" w:rsidRPr="00744DF9" w:rsidRDefault="00252BA4" w:rsidP="005C648D">
            <w:pPr>
              <w:pStyle w:val="Tabletext"/>
              <w:jc w:val="center"/>
              <w:rPr>
                <w:lang w:val="ru-RU"/>
              </w:rPr>
            </w:pPr>
            <w:r w:rsidRPr="00744DF9">
              <w:rPr>
                <w:lang w:val="ru-RU"/>
              </w:rPr>
              <w:t>7</w:t>
            </w:r>
          </w:p>
        </w:tc>
      </w:tr>
      <w:tr w:rsidR="00252BA4" w:rsidRPr="00744DF9" w14:paraId="75F84866" w14:textId="77777777" w:rsidTr="005C648D">
        <w:trPr>
          <w:jc w:val="center"/>
        </w:trPr>
        <w:tc>
          <w:tcPr>
            <w:tcW w:w="4965" w:type="dxa"/>
          </w:tcPr>
          <w:p w14:paraId="29C680B8" w14:textId="3E596607" w:rsidR="00252BA4" w:rsidRPr="00744DF9" w:rsidRDefault="00D07975" w:rsidP="00252BA4">
            <w:pPr>
              <w:pStyle w:val="Tabletext"/>
              <w:jc w:val="left"/>
              <w:rPr>
                <w:highlight w:val="lightGray"/>
                <w:lang w:val="ru-RU"/>
              </w:rPr>
            </w:pPr>
            <w:r w:rsidRPr="00744DF9">
              <w:rPr>
                <w:lang w:val="ru-RU"/>
              </w:rPr>
              <w:t>Мощность шума на входе приемника (дБВт)</w:t>
            </w:r>
          </w:p>
        </w:tc>
        <w:tc>
          <w:tcPr>
            <w:tcW w:w="1558" w:type="dxa"/>
            <w:vAlign w:val="center"/>
          </w:tcPr>
          <w:p w14:paraId="3F44D11C" w14:textId="1E0A5E32" w:rsidR="00252BA4" w:rsidRPr="00744DF9" w:rsidRDefault="00252BA4" w:rsidP="005C648D">
            <w:pPr>
              <w:pStyle w:val="Tabletext"/>
              <w:jc w:val="center"/>
              <w:rPr>
                <w:lang w:val="ru-RU"/>
              </w:rPr>
            </w:pPr>
            <w:r w:rsidRPr="00744DF9">
              <w:rPr>
                <w:lang w:val="ru-RU"/>
              </w:rPr>
              <w:t>−128</w:t>
            </w:r>
            <w:r w:rsidR="00155FAC" w:rsidRPr="00744DF9">
              <w:rPr>
                <w:lang w:val="ru-RU"/>
              </w:rPr>
              <w:t>,</w:t>
            </w:r>
            <w:r w:rsidRPr="00744DF9">
              <w:rPr>
                <w:lang w:val="ru-RU"/>
              </w:rPr>
              <w:t>23</w:t>
            </w:r>
          </w:p>
        </w:tc>
        <w:tc>
          <w:tcPr>
            <w:tcW w:w="1558" w:type="dxa"/>
            <w:vAlign w:val="center"/>
          </w:tcPr>
          <w:p w14:paraId="4E16F6D6" w14:textId="0ECC6C06" w:rsidR="00252BA4" w:rsidRPr="00744DF9" w:rsidRDefault="00252BA4" w:rsidP="005C648D">
            <w:pPr>
              <w:pStyle w:val="Tabletext"/>
              <w:jc w:val="center"/>
              <w:rPr>
                <w:lang w:val="ru-RU"/>
              </w:rPr>
            </w:pPr>
            <w:r w:rsidRPr="00744DF9">
              <w:rPr>
                <w:lang w:val="ru-RU"/>
              </w:rPr>
              <w:t>−128</w:t>
            </w:r>
            <w:r w:rsidR="00155FAC" w:rsidRPr="00744DF9">
              <w:rPr>
                <w:lang w:val="ru-RU"/>
              </w:rPr>
              <w:t>,</w:t>
            </w:r>
            <w:r w:rsidRPr="00744DF9">
              <w:rPr>
                <w:lang w:val="ru-RU"/>
              </w:rPr>
              <w:t>23</w:t>
            </w:r>
          </w:p>
        </w:tc>
        <w:tc>
          <w:tcPr>
            <w:tcW w:w="1558" w:type="dxa"/>
            <w:vAlign w:val="center"/>
          </w:tcPr>
          <w:p w14:paraId="62085D83" w14:textId="5358DD13" w:rsidR="00252BA4" w:rsidRPr="00744DF9" w:rsidRDefault="00252BA4" w:rsidP="005C648D">
            <w:pPr>
              <w:pStyle w:val="Tabletext"/>
              <w:jc w:val="center"/>
              <w:rPr>
                <w:lang w:val="ru-RU"/>
              </w:rPr>
            </w:pPr>
            <w:r w:rsidRPr="00744DF9">
              <w:rPr>
                <w:lang w:val="ru-RU"/>
              </w:rPr>
              <w:t>−128</w:t>
            </w:r>
            <w:r w:rsidR="00155FAC" w:rsidRPr="00744DF9">
              <w:rPr>
                <w:lang w:val="ru-RU"/>
              </w:rPr>
              <w:t>,</w:t>
            </w:r>
            <w:r w:rsidRPr="00744DF9">
              <w:rPr>
                <w:lang w:val="ru-RU"/>
              </w:rPr>
              <w:t>23</w:t>
            </w:r>
          </w:p>
        </w:tc>
      </w:tr>
      <w:tr w:rsidR="00252BA4" w:rsidRPr="00744DF9" w14:paraId="57B04115" w14:textId="77777777" w:rsidTr="005C648D">
        <w:trPr>
          <w:jc w:val="center"/>
        </w:trPr>
        <w:tc>
          <w:tcPr>
            <w:tcW w:w="4965" w:type="dxa"/>
          </w:tcPr>
          <w:p w14:paraId="50FE5AC7" w14:textId="06D345EF" w:rsidR="00252BA4" w:rsidRPr="00744DF9" w:rsidRDefault="00D07975" w:rsidP="00252BA4">
            <w:pPr>
              <w:pStyle w:val="Tabletext"/>
              <w:jc w:val="left"/>
              <w:rPr>
                <w:highlight w:val="lightGray"/>
                <w:lang w:val="ru-RU"/>
              </w:rPr>
            </w:pPr>
            <w:r w:rsidRPr="00744DF9">
              <w:rPr>
                <w:lang w:val="ru-RU"/>
              </w:rPr>
              <w:t>Отношение РЧ-сигнал/шум</w:t>
            </w:r>
            <w:r w:rsidRPr="00744DF9">
              <w:rPr>
                <w:lang w:val="ru-RU"/>
              </w:rPr>
              <w:br/>
            </w:r>
            <w:r w:rsidR="00155FAC" w:rsidRPr="00744DF9">
              <w:rPr>
                <w:lang w:val="ru-RU"/>
              </w:rPr>
              <w:t xml:space="preserve">Эталонное </w:t>
            </w:r>
            <w:r w:rsidR="00252BA4" w:rsidRPr="00744DF9">
              <w:rPr>
                <w:i/>
                <w:iCs/>
                <w:lang w:val="ru-RU"/>
              </w:rPr>
              <w:t>C</w:t>
            </w:r>
            <w:r w:rsidR="00252BA4" w:rsidRPr="00744DF9">
              <w:rPr>
                <w:lang w:val="ru-RU"/>
              </w:rPr>
              <w:t>/</w:t>
            </w:r>
            <w:r w:rsidR="00252BA4" w:rsidRPr="00744DF9">
              <w:rPr>
                <w:i/>
                <w:iCs/>
                <w:lang w:val="ru-RU"/>
              </w:rPr>
              <w:t>N</w:t>
            </w:r>
            <w:r w:rsidR="00252BA4" w:rsidRPr="00744DF9">
              <w:rPr>
                <w:lang w:val="ru-RU"/>
              </w:rPr>
              <w:t xml:space="preserve"> (дБ)</w:t>
            </w:r>
          </w:p>
        </w:tc>
        <w:tc>
          <w:tcPr>
            <w:tcW w:w="1558" w:type="dxa"/>
            <w:vAlign w:val="center"/>
          </w:tcPr>
          <w:p w14:paraId="48ED6985" w14:textId="77777777" w:rsidR="00252BA4" w:rsidRPr="00744DF9" w:rsidRDefault="00252BA4" w:rsidP="005C648D">
            <w:pPr>
              <w:pStyle w:val="Tabletext"/>
              <w:jc w:val="center"/>
              <w:rPr>
                <w:lang w:val="ru-RU"/>
              </w:rPr>
            </w:pPr>
            <w:r w:rsidRPr="00744DF9">
              <w:rPr>
                <w:lang w:val="ru-RU"/>
              </w:rPr>
              <w:t>8</w:t>
            </w:r>
          </w:p>
        </w:tc>
        <w:tc>
          <w:tcPr>
            <w:tcW w:w="1558" w:type="dxa"/>
            <w:vAlign w:val="center"/>
          </w:tcPr>
          <w:p w14:paraId="56F5FC5D" w14:textId="77777777" w:rsidR="00252BA4" w:rsidRPr="00744DF9" w:rsidRDefault="00252BA4" w:rsidP="005C648D">
            <w:pPr>
              <w:pStyle w:val="Tabletext"/>
              <w:jc w:val="center"/>
              <w:rPr>
                <w:lang w:val="ru-RU"/>
              </w:rPr>
            </w:pPr>
            <w:r w:rsidRPr="00744DF9">
              <w:rPr>
                <w:lang w:val="ru-RU"/>
              </w:rPr>
              <w:t>14</w:t>
            </w:r>
          </w:p>
        </w:tc>
        <w:tc>
          <w:tcPr>
            <w:tcW w:w="1558" w:type="dxa"/>
            <w:vAlign w:val="center"/>
          </w:tcPr>
          <w:p w14:paraId="35DF6EF3" w14:textId="77777777" w:rsidR="00252BA4" w:rsidRPr="00744DF9" w:rsidRDefault="00252BA4" w:rsidP="005C648D">
            <w:pPr>
              <w:pStyle w:val="Tabletext"/>
              <w:jc w:val="center"/>
              <w:rPr>
                <w:lang w:val="ru-RU"/>
              </w:rPr>
            </w:pPr>
            <w:r w:rsidRPr="00744DF9">
              <w:rPr>
                <w:lang w:val="ru-RU"/>
              </w:rPr>
              <w:t>20</w:t>
            </w:r>
          </w:p>
        </w:tc>
      </w:tr>
      <w:tr w:rsidR="00252BA4" w:rsidRPr="00744DF9" w14:paraId="61BA1913" w14:textId="77777777" w:rsidTr="005C648D">
        <w:trPr>
          <w:jc w:val="center"/>
        </w:trPr>
        <w:tc>
          <w:tcPr>
            <w:tcW w:w="4965" w:type="dxa"/>
          </w:tcPr>
          <w:p w14:paraId="1FBDB68C" w14:textId="267827D4" w:rsidR="00252BA4" w:rsidRPr="00744DF9" w:rsidRDefault="00D07975" w:rsidP="00252BA4">
            <w:pPr>
              <w:pStyle w:val="Tabletext"/>
              <w:jc w:val="left"/>
              <w:rPr>
                <w:highlight w:val="lightGray"/>
                <w:lang w:val="ru-RU"/>
              </w:rPr>
            </w:pPr>
            <w:r w:rsidRPr="00744DF9">
              <w:rPr>
                <w:lang w:val="ru-RU"/>
              </w:rPr>
              <w:t>Минимальная мощность сигнала на входе приемника</w:t>
            </w:r>
            <w:r w:rsidR="00252BA4" w:rsidRPr="00744DF9">
              <w:rPr>
                <w:lang w:val="ru-RU"/>
              </w:rPr>
              <w:t xml:space="preserve"> (дБВт)</w:t>
            </w:r>
          </w:p>
        </w:tc>
        <w:tc>
          <w:tcPr>
            <w:tcW w:w="1558" w:type="dxa"/>
            <w:vAlign w:val="center"/>
          </w:tcPr>
          <w:p w14:paraId="4C10CC43" w14:textId="1325F2E7" w:rsidR="00252BA4" w:rsidRPr="00744DF9" w:rsidRDefault="00252BA4" w:rsidP="005C648D">
            <w:pPr>
              <w:pStyle w:val="Tabletext"/>
              <w:jc w:val="center"/>
              <w:rPr>
                <w:lang w:val="ru-RU"/>
              </w:rPr>
            </w:pPr>
            <w:r w:rsidRPr="00744DF9">
              <w:rPr>
                <w:lang w:val="ru-RU"/>
              </w:rPr>
              <w:t>−120</w:t>
            </w:r>
            <w:r w:rsidR="00155FAC" w:rsidRPr="00744DF9">
              <w:rPr>
                <w:lang w:val="ru-RU"/>
              </w:rPr>
              <w:t>,</w:t>
            </w:r>
            <w:r w:rsidRPr="00744DF9">
              <w:rPr>
                <w:lang w:val="ru-RU"/>
              </w:rPr>
              <w:t>23</w:t>
            </w:r>
          </w:p>
        </w:tc>
        <w:tc>
          <w:tcPr>
            <w:tcW w:w="1558" w:type="dxa"/>
            <w:vAlign w:val="center"/>
          </w:tcPr>
          <w:p w14:paraId="3B78F10B" w14:textId="31E448F5" w:rsidR="00252BA4" w:rsidRPr="00744DF9" w:rsidRDefault="00252BA4" w:rsidP="005C648D">
            <w:pPr>
              <w:pStyle w:val="Tabletext"/>
              <w:jc w:val="center"/>
              <w:rPr>
                <w:lang w:val="ru-RU"/>
              </w:rPr>
            </w:pPr>
            <w:r w:rsidRPr="00744DF9">
              <w:rPr>
                <w:lang w:val="ru-RU"/>
              </w:rPr>
              <w:t>−114</w:t>
            </w:r>
            <w:r w:rsidR="00155FAC" w:rsidRPr="00744DF9">
              <w:rPr>
                <w:lang w:val="ru-RU"/>
              </w:rPr>
              <w:t>,</w:t>
            </w:r>
            <w:r w:rsidRPr="00744DF9">
              <w:rPr>
                <w:lang w:val="ru-RU"/>
              </w:rPr>
              <w:t>23</w:t>
            </w:r>
          </w:p>
        </w:tc>
        <w:tc>
          <w:tcPr>
            <w:tcW w:w="1558" w:type="dxa"/>
            <w:vAlign w:val="center"/>
          </w:tcPr>
          <w:p w14:paraId="29C41082" w14:textId="1DCFABF5" w:rsidR="00252BA4" w:rsidRPr="00744DF9" w:rsidRDefault="00252BA4" w:rsidP="005C648D">
            <w:pPr>
              <w:pStyle w:val="Tabletext"/>
              <w:jc w:val="center"/>
              <w:rPr>
                <w:lang w:val="ru-RU"/>
              </w:rPr>
            </w:pPr>
            <w:r w:rsidRPr="00744DF9">
              <w:rPr>
                <w:lang w:val="ru-RU"/>
              </w:rPr>
              <w:t>−108</w:t>
            </w:r>
            <w:r w:rsidR="00155FAC" w:rsidRPr="00744DF9">
              <w:rPr>
                <w:lang w:val="ru-RU"/>
              </w:rPr>
              <w:t>,</w:t>
            </w:r>
            <w:r w:rsidRPr="00744DF9">
              <w:rPr>
                <w:lang w:val="ru-RU"/>
              </w:rPr>
              <w:t>23</w:t>
            </w:r>
          </w:p>
        </w:tc>
      </w:tr>
      <w:tr w:rsidR="00252BA4" w:rsidRPr="00744DF9" w14:paraId="4C8CF0C9" w14:textId="77777777" w:rsidTr="005C648D">
        <w:trPr>
          <w:jc w:val="center"/>
        </w:trPr>
        <w:tc>
          <w:tcPr>
            <w:tcW w:w="4965" w:type="dxa"/>
          </w:tcPr>
          <w:p w14:paraId="3B60E38A" w14:textId="15357C4F" w:rsidR="00252BA4" w:rsidRPr="00744DF9" w:rsidRDefault="00D07975" w:rsidP="00252BA4">
            <w:pPr>
              <w:pStyle w:val="Tabletext"/>
              <w:jc w:val="left"/>
              <w:rPr>
                <w:highlight w:val="lightGray"/>
                <w:lang w:val="ru-RU"/>
              </w:rPr>
            </w:pPr>
            <w:r w:rsidRPr="00744DF9">
              <w:rPr>
                <w:lang w:val="ru-RU"/>
              </w:rPr>
              <w:t>Минимальное эквивалентное напряжение на входе приемника</w:t>
            </w:r>
            <w:r w:rsidR="00252BA4" w:rsidRPr="00744DF9">
              <w:rPr>
                <w:lang w:val="ru-RU"/>
              </w:rPr>
              <w:t>, 75 Ом (дБ(мкВ))</w:t>
            </w:r>
          </w:p>
        </w:tc>
        <w:tc>
          <w:tcPr>
            <w:tcW w:w="1558" w:type="dxa"/>
            <w:vAlign w:val="center"/>
          </w:tcPr>
          <w:p w14:paraId="0F0605B8" w14:textId="3E014AD7" w:rsidR="00252BA4" w:rsidRPr="00744DF9" w:rsidRDefault="00252BA4" w:rsidP="005C648D">
            <w:pPr>
              <w:pStyle w:val="Tabletext"/>
              <w:jc w:val="center"/>
              <w:rPr>
                <w:lang w:val="ru-RU"/>
              </w:rPr>
            </w:pPr>
            <w:r w:rsidRPr="00744DF9">
              <w:rPr>
                <w:lang w:val="ru-RU"/>
              </w:rPr>
              <w:t>18</w:t>
            </w:r>
            <w:r w:rsidR="00155FAC" w:rsidRPr="00744DF9">
              <w:rPr>
                <w:lang w:val="ru-RU"/>
              </w:rPr>
              <w:t>,</w:t>
            </w:r>
            <w:r w:rsidRPr="00744DF9">
              <w:rPr>
                <w:lang w:val="ru-RU"/>
              </w:rPr>
              <w:t>47</w:t>
            </w:r>
          </w:p>
        </w:tc>
        <w:tc>
          <w:tcPr>
            <w:tcW w:w="1558" w:type="dxa"/>
            <w:vAlign w:val="center"/>
          </w:tcPr>
          <w:p w14:paraId="75161C7D" w14:textId="43049E63" w:rsidR="00252BA4" w:rsidRPr="00744DF9" w:rsidRDefault="00252BA4" w:rsidP="005C648D">
            <w:pPr>
              <w:pStyle w:val="Tabletext"/>
              <w:jc w:val="center"/>
              <w:rPr>
                <w:lang w:val="ru-RU"/>
              </w:rPr>
            </w:pPr>
            <w:r w:rsidRPr="00744DF9">
              <w:rPr>
                <w:lang w:val="ru-RU"/>
              </w:rPr>
              <w:t>24</w:t>
            </w:r>
            <w:r w:rsidR="00155FAC" w:rsidRPr="00744DF9">
              <w:rPr>
                <w:lang w:val="ru-RU"/>
              </w:rPr>
              <w:t>,</w:t>
            </w:r>
            <w:r w:rsidRPr="00744DF9">
              <w:rPr>
                <w:lang w:val="ru-RU"/>
              </w:rPr>
              <w:t>47</w:t>
            </w:r>
          </w:p>
        </w:tc>
        <w:tc>
          <w:tcPr>
            <w:tcW w:w="1558" w:type="dxa"/>
            <w:vAlign w:val="center"/>
          </w:tcPr>
          <w:p w14:paraId="6C4FCD89" w14:textId="233D0147" w:rsidR="00252BA4" w:rsidRPr="00744DF9" w:rsidRDefault="00252BA4" w:rsidP="005C648D">
            <w:pPr>
              <w:pStyle w:val="Tabletext"/>
              <w:jc w:val="center"/>
              <w:rPr>
                <w:lang w:val="ru-RU"/>
              </w:rPr>
            </w:pPr>
            <w:r w:rsidRPr="00744DF9">
              <w:rPr>
                <w:lang w:val="ru-RU"/>
              </w:rPr>
              <w:t>30</w:t>
            </w:r>
            <w:r w:rsidR="00155FAC" w:rsidRPr="00744DF9">
              <w:rPr>
                <w:lang w:val="ru-RU"/>
              </w:rPr>
              <w:t>,</w:t>
            </w:r>
            <w:r w:rsidRPr="00744DF9">
              <w:rPr>
                <w:lang w:val="ru-RU"/>
              </w:rPr>
              <w:t>47</w:t>
            </w:r>
          </w:p>
        </w:tc>
      </w:tr>
      <w:tr w:rsidR="00EA665B" w:rsidRPr="00744DF9" w14:paraId="1B331B1B" w14:textId="77777777" w:rsidTr="005C648D">
        <w:trPr>
          <w:jc w:val="center"/>
        </w:trPr>
        <w:tc>
          <w:tcPr>
            <w:tcW w:w="4965" w:type="dxa"/>
          </w:tcPr>
          <w:p w14:paraId="55FE3E23" w14:textId="18572716" w:rsidR="00EA665B" w:rsidRPr="00744DF9" w:rsidRDefault="00252BA4" w:rsidP="00A31D3D">
            <w:pPr>
              <w:pStyle w:val="Tabletext"/>
              <w:jc w:val="left"/>
              <w:rPr>
                <w:highlight w:val="green"/>
                <w:lang w:val="ru-RU"/>
              </w:rPr>
            </w:pPr>
            <w:r w:rsidRPr="00744DF9">
              <w:rPr>
                <w:lang w:val="ru-RU"/>
              </w:rPr>
              <w:t>Минимальная эталонная напряженность поля (</w:t>
            </w:r>
            <w:r w:rsidRPr="00744DF9">
              <w:rPr>
                <w:i/>
                <w:iCs/>
                <w:lang w:val="ru-RU"/>
              </w:rPr>
              <w:t>E</w:t>
            </w:r>
            <w:r w:rsidRPr="00744DF9">
              <w:rPr>
                <w:iCs/>
                <w:vertAlign w:val="subscript"/>
                <w:lang w:val="ru-RU"/>
              </w:rPr>
              <w:t>min</w:t>
            </w:r>
            <w:r w:rsidRPr="00744DF9">
              <w:rPr>
                <w:lang w:val="ru-RU"/>
              </w:rPr>
              <w:t>)</w:t>
            </w:r>
            <w:r w:rsidRPr="00744DF9">
              <w:rPr>
                <w:i/>
                <w:iCs/>
                <w:vertAlign w:val="subscript"/>
                <w:lang w:val="ru-RU"/>
              </w:rPr>
              <w:t>ref</w:t>
            </w:r>
            <w:r w:rsidRPr="00744DF9">
              <w:rPr>
                <w:lang w:val="ru-RU"/>
              </w:rPr>
              <w:t xml:space="preserve"> (дБ(мкВ/м)) на частоте </w:t>
            </w:r>
            <w:r w:rsidRPr="00744DF9">
              <w:rPr>
                <w:i/>
                <w:iCs/>
                <w:lang w:val="ru-RU"/>
              </w:rPr>
              <w:t>f</w:t>
            </w:r>
            <w:r w:rsidRPr="00744DF9">
              <w:rPr>
                <w:i/>
                <w:iCs/>
                <w:vertAlign w:val="subscript"/>
                <w:lang w:val="ru-RU"/>
              </w:rPr>
              <w:t>r</w:t>
            </w:r>
            <w:r w:rsidRPr="00744DF9">
              <w:rPr>
                <w:lang w:val="ru-RU"/>
              </w:rPr>
              <w:t> = 650 МГц</w:t>
            </w:r>
          </w:p>
        </w:tc>
        <w:tc>
          <w:tcPr>
            <w:tcW w:w="1558" w:type="dxa"/>
            <w:vAlign w:val="center"/>
          </w:tcPr>
          <w:p w14:paraId="15A2ACDE" w14:textId="2C4DB2CA" w:rsidR="00EA665B" w:rsidRPr="00744DF9" w:rsidRDefault="00EA665B" w:rsidP="005C648D">
            <w:pPr>
              <w:pStyle w:val="Tabletext"/>
              <w:jc w:val="center"/>
              <w:rPr>
                <w:lang w:val="ru-RU"/>
              </w:rPr>
            </w:pPr>
            <w:r w:rsidRPr="00744DF9">
              <w:rPr>
                <w:lang w:val="ru-RU"/>
              </w:rPr>
              <w:t>35</w:t>
            </w:r>
          </w:p>
        </w:tc>
        <w:tc>
          <w:tcPr>
            <w:tcW w:w="1558" w:type="dxa"/>
            <w:vAlign w:val="center"/>
          </w:tcPr>
          <w:p w14:paraId="1CCE868F" w14:textId="7666B4F1" w:rsidR="00EA665B" w:rsidRPr="00744DF9" w:rsidRDefault="00EA665B" w:rsidP="005C648D">
            <w:pPr>
              <w:pStyle w:val="Tabletext"/>
              <w:jc w:val="center"/>
              <w:rPr>
                <w:lang w:val="ru-RU"/>
              </w:rPr>
            </w:pPr>
            <w:r w:rsidRPr="00744DF9">
              <w:rPr>
                <w:lang w:val="ru-RU"/>
              </w:rPr>
              <w:t>41</w:t>
            </w:r>
          </w:p>
        </w:tc>
        <w:tc>
          <w:tcPr>
            <w:tcW w:w="1558" w:type="dxa"/>
            <w:vAlign w:val="center"/>
          </w:tcPr>
          <w:p w14:paraId="3A0CE17C" w14:textId="5D386B93" w:rsidR="00EA665B" w:rsidRPr="00744DF9" w:rsidRDefault="00EA665B" w:rsidP="005C648D">
            <w:pPr>
              <w:pStyle w:val="Tabletext"/>
              <w:jc w:val="center"/>
              <w:rPr>
                <w:lang w:val="ru-RU"/>
              </w:rPr>
            </w:pPr>
            <w:r w:rsidRPr="00744DF9">
              <w:rPr>
                <w:lang w:val="ru-RU"/>
              </w:rPr>
              <w:t>47</w:t>
            </w:r>
          </w:p>
        </w:tc>
      </w:tr>
    </w:tbl>
    <w:p w14:paraId="01FA283D" w14:textId="77777777" w:rsidR="00DF1114" w:rsidRPr="00744DF9" w:rsidRDefault="00DF1114" w:rsidP="00DF1114">
      <w:pPr>
        <w:pStyle w:val="Tablefin"/>
        <w:rPr>
          <w:lang w:val="ru-RU"/>
        </w:rPr>
      </w:pPr>
    </w:p>
    <w:p w14:paraId="2828F199" w14:textId="0CF09897" w:rsidR="00EA665B" w:rsidRPr="00744DF9" w:rsidRDefault="00252BA4" w:rsidP="00EA665B">
      <w:pPr>
        <w:rPr>
          <w:spacing w:val="-2"/>
          <w:lang w:val="ru-RU"/>
        </w:rPr>
      </w:pPr>
      <w:r w:rsidRPr="00744DF9">
        <w:rPr>
          <w:spacing w:val="-2"/>
          <w:lang w:val="ru-RU"/>
        </w:rPr>
        <w:t xml:space="preserve">Формула для расчета минимальной напряженности поля приведена в Прилагаемом документе 1 к Приложению 2 Рекомендации </w:t>
      </w:r>
      <w:hyperlink r:id="rId20" w:history="1">
        <w:r w:rsidRPr="00744DF9">
          <w:rPr>
            <w:rStyle w:val="Hyperlink"/>
            <w:lang w:val="ru-RU"/>
          </w:rPr>
          <w:t>МСЭ</w:t>
        </w:r>
        <w:r w:rsidR="00EA665B" w:rsidRPr="00744DF9">
          <w:rPr>
            <w:rStyle w:val="Hyperlink"/>
            <w:lang w:val="ru-RU"/>
          </w:rPr>
          <w:t>-R BT.1368</w:t>
        </w:r>
      </w:hyperlink>
      <w:r w:rsidR="00EA665B" w:rsidRPr="00744DF9">
        <w:rPr>
          <w:spacing w:val="-2"/>
          <w:lang w:val="ru-RU"/>
        </w:rPr>
        <w:t xml:space="preserve">. </w:t>
      </w:r>
      <w:r w:rsidRPr="00744DF9">
        <w:rPr>
          <w:spacing w:val="-2"/>
          <w:lang w:val="ru-RU"/>
        </w:rPr>
        <w:t>Для других частот в эталонные значения минимальной напряженности поля в приведенных выше таблицах 19 и 20 должны вноситься поправки путем прибавления корректирующего коэффициента, который определяется согласно следующему правилу</w:t>
      </w:r>
      <w:r w:rsidR="00EA665B" w:rsidRPr="00744DF9">
        <w:rPr>
          <w:spacing w:val="-2"/>
          <w:lang w:val="ru-RU"/>
        </w:rPr>
        <w:t>:</w:t>
      </w:r>
    </w:p>
    <w:p w14:paraId="45C9419D" w14:textId="18258F8E" w:rsidR="00EA665B" w:rsidRPr="00744DF9" w:rsidRDefault="00EA665B" w:rsidP="00EA665B">
      <w:pPr>
        <w:pStyle w:val="Equation"/>
        <w:rPr>
          <w:lang w:val="ru-RU"/>
        </w:rPr>
      </w:pPr>
      <w:r w:rsidRPr="00744DF9">
        <w:rPr>
          <w:lang w:val="ru-RU"/>
        </w:rPr>
        <w:tab/>
      </w:r>
      <w:r w:rsidRPr="00744DF9">
        <w:rPr>
          <w:lang w:val="ru-RU"/>
        </w:rPr>
        <w:tab/>
      </w:r>
      <m:oMath>
        <m:sSub>
          <m:sSubPr>
            <m:ctrlPr>
              <w:rPr>
                <w:rFonts w:ascii="Cambria Math" w:hAnsi="Cambria Math"/>
                <w:i/>
                <w:lang w:val="ru-RU"/>
              </w:rPr>
            </m:ctrlPr>
          </m:sSub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E</m:t>
                    </m:r>
                  </m:e>
                  <m:sub>
                    <m:r>
                      <w:rPr>
                        <w:rFonts w:ascii="Cambria Math" w:hAnsi="Cambria Math"/>
                        <w:lang w:val="ru-RU"/>
                      </w:rPr>
                      <m:t>min</m:t>
                    </m:r>
                  </m:sub>
                </m:sSub>
              </m:e>
            </m:d>
          </m:e>
          <m:sub>
            <m:r>
              <w:rPr>
                <w:rFonts w:ascii="Cambria Math" w:hAnsi="Cambria Math"/>
                <w:lang w:val="ru-RU"/>
              </w:rPr>
              <m:t>ref</m:t>
            </m:r>
          </m:sub>
        </m:sSub>
        <m:d>
          <m:dPr>
            <m:ctrlPr>
              <w:rPr>
                <w:rFonts w:ascii="Cambria Math" w:hAnsi="Cambria Math"/>
                <w:i/>
                <w:lang w:val="ru-RU"/>
              </w:rPr>
            </m:ctrlPr>
          </m:dPr>
          <m:e>
            <m:r>
              <w:rPr>
                <w:rFonts w:ascii="Cambria Math" w:hAnsi="Cambria Math"/>
                <w:lang w:val="ru-RU"/>
              </w:rPr>
              <m:t>f</m:t>
            </m:r>
          </m:e>
        </m:d>
        <m:r>
          <w:rPr>
            <w:rFonts w:ascii="Cambria Math" w:hAnsi="Cambria Math"/>
            <w:lang w:val="ru-RU"/>
          </w:rPr>
          <m:t>=</m:t>
        </m:r>
        <m:sSub>
          <m:sSubPr>
            <m:ctrlPr>
              <w:rPr>
                <w:rFonts w:ascii="Cambria Math" w:hAnsi="Cambria Math"/>
                <w:i/>
                <w:lang w:val="ru-RU"/>
              </w:rPr>
            </m:ctrlPr>
          </m:sSub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E</m:t>
                    </m:r>
                  </m:e>
                  <m:sub>
                    <m:r>
                      <w:rPr>
                        <w:rFonts w:ascii="Cambria Math" w:hAnsi="Cambria Math"/>
                        <w:lang w:val="ru-RU"/>
                      </w:rPr>
                      <m:t>min</m:t>
                    </m:r>
                  </m:sub>
                </m:sSub>
              </m:e>
            </m:d>
          </m:e>
          <m:sub>
            <m:r>
              <w:rPr>
                <w:rFonts w:ascii="Cambria Math" w:hAnsi="Cambria Math"/>
                <w:lang w:val="ru-RU"/>
              </w:rPr>
              <m:t>ref</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r</m:t>
                </m:r>
              </m:sub>
            </m:sSub>
          </m:e>
        </m:d>
        <m:r>
          <w:rPr>
            <w:rFonts w:ascii="Cambria Math" w:hAnsi="Cambria Math"/>
            <w:lang w:val="ru-RU"/>
          </w:rPr>
          <m:t>+20</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e>
              <m:sub>
                <m:r>
                  <w:rPr>
                    <w:rFonts w:ascii="Cambria Math" w:hAnsi="Cambria Math"/>
                    <w:lang w:val="ru-RU"/>
                  </w:rPr>
                  <m:t>10</m:t>
                </m:r>
              </m:sub>
            </m:sSub>
          </m:fName>
          <m:e>
            <m:f>
              <m:fPr>
                <m:type m:val="lin"/>
                <m:ctrlPr>
                  <w:rPr>
                    <w:rFonts w:ascii="Cambria Math" w:hAnsi="Cambria Math"/>
                    <w:i/>
                    <w:lang w:val="ru-RU"/>
                  </w:rPr>
                </m:ctrlPr>
              </m:fPr>
              <m:num>
                <m:r>
                  <w:rPr>
                    <w:rFonts w:ascii="Cambria Math" w:hAnsi="Cambria Math"/>
                    <w:lang w:val="ru-RU"/>
                  </w:rPr>
                  <m:t>(f</m:t>
                </m:r>
              </m:num>
              <m:den>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r</m:t>
                    </m:r>
                  </m:sub>
                </m:sSub>
                <m:r>
                  <w:rPr>
                    <w:rFonts w:ascii="Cambria Math" w:hAnsi="Cambria Math"/>
                    <w:lang w:val="ru-RU"/>
                  </w:rPr>
                  <m:t>)</m:t>
                </m:r>
              </m:den>
            </m:f>
          </m:e>
        </m:func>
      </m:oMath>
      <w:r w:rsidR="00252BA4" w:rsidRPr="00744DF9">
        <w:rPr>
          <w:lang w:val="ru-RU"/>
        </w:rPr>
        <w:t xml:space="preserve"> ,</w:t>
      </w:r>
    </w:p>
    <w:p w14:paraId="54E7055E" w14:textId="33D2F846" w:rsidR="00EA665B" w:rsidRPr="00744DF9" w:rsidRDefault="00252BA4" w:rsidP="00EA665B">
      <w:pPr>
        <w:rPr>
          <w:lang w:val="ru-RU"/>
        </w:rPr>
      </w:pPr>
      <w:r w:rsidRPr="00744DF9">
        <w:rPr>
          <w:lang w:val="ru-RU"/>
        </w:rPr>
        <w:t xml:space="preserve">где </w:t>
      </w:r>
      <w:r w:rsidRPr="00744DF9">
        <w:rPr>
          <w:i/>
          <w:iCs/>
          <w:lang w:val="ru-RU"/>
        </w:rPr>
        <w:t>f</w:t>
      </w:r>
      <w:r w:rsidRPr="00744DF9">
        <w:rPr>
          <w:lang w:val="ru-RU"/>
        </w:rPr>
        <w:t xml:space="preserve"> – фактическая частота, а </w:t>
      </w:r>
      <w:r w:rsidRPr="00744DF9">
        <w:rPr>
          <w:i/>
          <w:iCs/>
          <w:lang w:val="ru-RU"/>
        </w:rPr>
        <w:t>f</w:t>
      </w:r>
      <w:r w:rsidRPr="00744DF9">
        <w:rPr>
          <w:i/>
          <w:iCs/>
          <w:vertAlign w:val="subscript"/>
          <w:lang w:val="ru-RU"/>
        </w:rPr>
        <w:t>r</w:t>
      </w:r>
      <w:r w:rsidR="00EA665B" w:rsidRPr="00744DF9">
        <w:rPr>
          <w:lang w:val="ru-RU" w:eastAsia="zh-CN"/>
        </w:rPr>
        <w:t xml:space="preserve">, </w:t>
      </w:r>
      <w:r w:rsidRPr="00744DF9">
        <w:rPr>
          <w:lang w:val="ru-RU"/>
        </w:rPr>
        <w:t>указанная в таблицах</w:t>
      </w:r>
      <w:r w:rsidR="00EA665B" w:rsidRPr="00744DF9">
        <w:rPr>
          <w:lang w:val="ru-RU" w:eastAsia="zh-CN"/>
        </w:rPr>
        <w:t xml:space="preserve"> </w:t>
      </w:r>
      <w:r w:rsidR="00EA665B" w:rsidRPr="00744DF9">
        <w:rPr>
          <w:lang w:val="ru-RU"/>
        </w:rPr>
        <w:t>19</w:t>
      </w:r>
      <w:r w:rsidR="00EA665B" w:rsidRPr="00744DF9">
        <w:rPr>
          <w:lang w:val="ru-RU" w:eastAsia="zh-CN"/>
        </w:rPr>
        <w:t xml:space="preserve"> </w:t>
      </w:r>
      <w:r w:rsidRPr="00744DF9">
        <w:rPr>
          <w:lang w:val="ru-RU" w:eastAsia="zh-CN"/>
        </w:rPr>
        <w:t>и</w:t>
      </w:r>
      <w:r w:rsidR="00EA665B" w:rsidRPr="00744DF9">
        <w:rPr>
          <w:lang w:val="ru-RU" w:eastAsia="zh-CN"/>
        </w:rPr>
        <w:t xml:space="preserve"> 20,</w:t>
      </w:r>
      <w:r w:rsidR="00155FAC" w:rsidRPr="00744DF9">
        <w:rPr>
          <w:lang w:val="ru-RU" w:eastAsia="zh-CN"/>
        </w:rPr>
        <w:t xml:space="preserve"> это</w:t>
      </w:r>
      <w:r w:rsidR="00EA665B" w:rsidRPr="00744DF9">
        <w:rPr>
          <w:lang w:val="ru-RU" w:eastAsia="zh-CN"/>
        </w:rPr>
        <w:t xml:space="preserve"> </w:t>
      </w:r>
      <w:r w:rsidRPr="00744DF9">
        <w:rPr>
          <w:lang w:val="ru-RU" w:eastAsia="zh-CN"/>
        </w:rPr>
        <w:t>эталонная частота соответствующей полосы</w:t>
      </w:r>
      <w:r w:rsidR="00EA665B" w:rsidRPr="00744DF9">
        <w:rPr>
          <w:lang w:val="ru-RU"/>
        </w:rPr>
        <w:t>.</w:t>
      </w:r>
    </w:p>
    <w:p w14:paraId="3DC5BF1D" w14:textId="1650630C" w:rsidR="00EA665B" w:rsidRPr="00744DF9" w:rsidRDefault="00C27E0F" w:rsidP="00EA665B">
      <w:pPr>
        <w:rPr>
          <w:lang w:val="ru-RU"/>
        </w:rPr>
      </w:pPr>
      <w:r w:rsidRPr="00744DF9">
        <w:rPr>
          <w:lang w:val="ru-RU"/>
        </w:rPr>
        <w:t xml:space="preserve">Дополнительные параметры планирования, в том числе значения </w:t>
      </w:r>
      <w:r w:rsidRPr="00744DF9">
        <w:rPr>
          <w:i/>
          <w:iCs/>
          <w:lang w:val="ru-RU"/>
        </w:rPr>
        <w:t>C</w:t>
      </w:r>
      <w:r w:rsidRPr="00744DF9">
        <w:rPr>
          <w:lang w:val="ru-RU"/>
        </w:rPr>
        <w:t>/</w:t>
      </w:r>
      <w:r w:rsidRPr="00744DF9">
        <w:rPr>
          <w:i/>
          <w:iCs/>
          <w:lang w:val="ru-RU"/>
        </w:rPr>
        <w:t>N</w:t>
      </w:r>
      <w:r w:rsidRPr="00744DF9">
        <w:rPr>
          <w:lang w:val="ru-RU"/>
        </w:rPr>
        <w:t xml:space="preserve">, коэффициенты защиты и пороговые значения перегрузки для конкретных вариантов систем </w:t>
      </w:r>
      <w:r w:rsidR="00EA665B" w:rsidRPr="00744DF9">
        <w:rPr>
          <w:lang w:val="ru-RU"/>
        </w:rPr>
        <w:t xml:space="preserve">DTMB </w:t>
      </w:r>
      <w:r w:rsidRPr="00744DF9">
        <w:rPr>
          <w:lang w:val="ru-RU"/>
        </w:rPr>
        <w:t>приведены в Рекомендации</w:t>
      </w:r>
      <w:r w:rsidR="00EA665B" w:rsidRPr="00744DF9">
        <w:rPr>
          <w:lang w:val="ru-RU"/>
        </w:rPr>
        <w:t xml:space="preserve"> </w:t>
      </w:r>
      <w:hyperlink r:id="rId21" w:history="1">
        <w:r w:rsidRPr="00744DF9">
          <w:rPr>
            <w:rStyle w:val="Hyperlink"/>
            <w:lang w:val="ru-RU"/>
          </w:rPr>
          <w:t>МСЭ</w:t>
        </w:r>
        <w:r w:rsidR="00EA665B" w:rsidRPr="00744DF9">
          <w:rPr>
            <w:rStyle w:val="Hyperlink"/>
            <w:lang w:val="ru-RU"/>
          </w:rPr>
          <w:t>-R BT.1368</w:t>
        </w:r>
      </w:hyperlink>
      <w:r w:rsidR="00EA665B" w:rsidRPr="00744DF9">
        <w:rPr>
          <w:lang w:val="ru-RU"/>
        </w:rPr>
        <w:t xml:space="preserve">. </w:t>
      </w:r>
    </w:p>
    <w:p w14:paraId="66419ED0" w14:textId="084D933B" w:rsidR="00EA665B" w:rsidRPr="00744DF9" w:rsidRDefault="00EA665B" w:rsidP="00EA665B">
      <w:pPr>
        <w:pStyle w:val="Heading3"/>
        <w:rPr>
          <w:lang w:val="ru-RU"/>
        </w:rPr>
      </w:pPr>
      <w:r w:rsidRPr="00744DF9">
        <w:rPr>
          <w:lang w:val="ru-RU"/>
        </w:rPr>
        <w:lastRenderedPageBreak/>
        <w:t>1.5.2</w:t>
      </w:r>
      <w:r w:rsidRPr="00744DF9">
        <w:rPr>
          <w:lang w:val="ru-RU"/>
        </w:rPr>
        <w:tab/>
      </w:r>
      <w:r w:rsidR="00813B26" w:rsidRPr="00744DF9">
        <w:rPr>
          <w:lang w:val="ru-RU"/>
        </w:rPr>
        <w:t>Характеристики приемной антенной системы</w:t>
      </w:r>
    </w:p>
    <w:p w14:paraId="7E768540" w14:textId="2A3A323B" w:rsidR="00EA665B" w:rsidRPr="00744DF9" w:rsidRDefault="00813B26" w:rsidP="00EA665B">
      <w:pPr>
        <w:overflowPunct/>
        <w:autoSpaceDE/>
        <w:autoSpaceDN/>
        <w:adjustRightInd/>
        <w:textAlignment w:val="auto"/>
        <w:rPr>
          <w:lang w:val="ru-RU"/>
        </w:rPr>
      </w:pPr>
      <w:r w:rsidRPr="00744DF9">
        <w:rPr>
          <w:lang w:val="ru-RU"/>
        </w:rPr>
        <w:t>Усиление эталонной приемной антенны и потери в кабеле, применяемые при исследованиях для планирования, приведены в таблицах 21 и 22, ниже.</w:t>
      </w:r>
    </w:p>
    <w:p w14:paraId="23E2D379" w14:textId="7015512A" w:rsidR="00EA665B" w:rsidRPr="00744DF9" w:rsidRDefault="00863605" w:rsidP="00EA665B">
      <w:pPr>
        <w:pStyle w:val="TableNo"/>
        <w:spacing w:before="480"/>
        <w:rPr>
          <w:lang w:val="ru-RU"/>
        </w:rPr>
      </w:pPr>
      <w:r w:rsidRPr="00744DF9">
        <w:rPr>
          <w:lang w:val="ru-RU"/>
        </w:rPr>
        <w:t xml:space="preserve">ТАБЛИЦА </w:t>
      </w:r>
      <w:r w:rsidR="00EA665B" w:rsidRPr="00744DF9">
        <w:rPr>
          <w:lang w:val="ru-RU"/>
        </w:rPr>
        <w:t>21</w:t>
      </w:r>
    </w:p>
    <w:p w14:paraId="4FD7A019" w14:textId="37BB58E3" w:rsidR="00EA665B" w:rsidRPr="00744DF9" w:rsidRDefault="00813B26" w:rsidP="00EA665B">
      <w:pPr>
        <w:pStyle w:val="Tabletitle"/>
        <w:rPr>
          <w:highlight w:val="lightGray"/>
          <w:lang w:val="ru-RU"/>
        </w:rPr>
      </w:pPr>
      <w:r w:rsidRPr="00744DF9">
        <w:rPr>
          <w:lang w:val="ru-RU"/>
        </w:rPr>
        <w:t>Усиление антенны (дБд)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891"/>
        <w:gridCol w:w="1892"/>
        <w:gridCol w:w="1892"/>
      </w:tblGrid>
      <w:tr w:rsidR="00813B26" w:rsidRPr="00744DF9" w14:paraId="67D2133B" w14:textId="77777777" w:rsidTr="00F939C7">
        <w:trPr>
          <w:trHeight w:val="283"/>
          <w:jc w:val="center"/>
        </w:trPr>
        <w:tc>
          <w:tcPr>
            <w:tcW w:w="3964" w:type="dxa"/>
            <w:vAlign w:val="center"/>
          </w:tcPr>
          <w:p w14:paraId="1E25C270" w14:textId="77777777" w:rsidR="00813B26" w:rsidRPr="00744DF9" w:rsidRDefault="00813B26" w:rsidP="00813B26">
            <w:pPr>
              <w:pStyle w:val="Tablehead"/>
              <w:rPr>
                <w:lang w:val="ru-RU"/>
              </w:rPr>
            </w:pPr>
          </w:p>
        </w:tc>
        <w:tc>
          <w:tcPr>
            <w:tcW w:w="1891" w:type="dxa"/>
            <w:vAlign w:val="center"/>
          </w:tcPr>
          <w:p w14:paraId="29A116FC" w14:textId="04E8B038" w:rsidR="00813B26" w:rsidRPr="00744DF9" w:rsidRDefault="00813B26" w:rsidP="00813B26">
            <w:pPr>
              <w:pStyle w:val="Tablehead"/>
              <w:rPr>
                <w:lang w:val="ru-RU"/>
              </w:rPr>
            </w:pPr>
            <w:r w:rsidRPr="00744DF9">
              <w:rPr>
                <w:bCs/>
                <w:lang w:val="ru-RU"/>
              </w:rPr>
              <w:t>Полоса III</w:t>
            </w:r>
          </w:p>
        </w:tc>
        <w:tc>
          <w:tcPr>
            <w:tcW w:w="1892" w:type="dxa"/>
          </w:tcPr>
          <w:p w14:paraId="23FB8249" w14:textId="07BC76A5" w:rsidR="00813B26" w:rsidRPr="00744DF9" w:rsidRDefault="00813B26" w:rsidP="00813B26">
            <w:pPr>
              <w:pStyle w:val="Tablehead"/>
              <w:rPr>
                <w:lang w:val="ru-RU"/>
              </w:rPr>
            </w:pPr>
            <w:r w:rsidRPr="00744DF9">
              <w:rPr>
                <w:bCs/>
                <w:lang w:val="ru-RU"/>
              </w:rPr>
              <w:t>Полоса IV</w:t>
            </w:r>
          </w:p>
        </w:tc>
        <w:tc>
          <w:tcPr>
            <w:tcW w:w="1892" w:type="dxa"/>
          </w:tcPr>
          <w:p w14:paraId="02C201F7" w14:textId="48333FF0" w:rsidR="00813B26" w:rsidRPr="00744DF9" w:rsidRDefault="00813B26" w:rsidP="00813B26">
            <w:pPr>
              <w:pStyle w:val="Tablehead"/>
              <w:rPr>
                <w:lang w:val="ru-RU"/>
              </w:rPr>
            </w:pPr>
            <w:r w:rsidRPr="00744DF9">
              <w:rPr>
                <w:bCs/>
                <w:lang w:val="ru-RU"/>
              </w:rPr>
              <w:t>Полоса V</w:t>
            </w:r>
          </w:p>
        </w:tc>
      </w:tr>
      <w:tr w:rsidR="0009029C" w:rsidRPr="00744DF9" w14:paraId="3BC30AB2" w14:textId="77777777" w:rsidTr="00F939C7">
        <w:trPr>
          <w:trHeight w:val="283"/>
          <w:jc w:val="center"/>
        </w:trPr>
        <w:tc>
          <w:tcPr>
            <w:tcW w:w="3964" w:type="dxa"/>
            <w:vAlign w:val="center"/>
          </w:tcPr>
          <w:p w14:paraId="0138A89D" w14:textId="2C180EE7" w:rsidR="0009029C" w:rsidRPr="00744DF9" w:rsidRDefault="0009029C" w:rsidP="0009029C">
            <w:pPr>
              <w:pStyle w:val="Tabletext"/>
              <w:keepNext/>
              <w:keepLines/>
              <w:jc w:val="left"/>
              <w:rPr>
                <w:highlight w:val="lightGray"/>
                <w:lang w:val="ru-RU"/>
              </w:rPr>
            </w:pPr>
            <w:r w:rsidRPr="00744DF9">
              <w:rPr>
                <w:lang w:val="ru-RU"/>
              </w:rPr>
              <w:t>Частота (МГц)</w:t>
            </w:r>
          </w:p>
        </w:tc>
        <w:tc>
          <w:tcPr>
            <w:tcW w:w="1891" w:type="dxa"/>
            <w:vAlign w:val="center"/>
          </w:tcPr>
          <w:p w14:paraId="75A941E9" w14:textId="19ABB7DB" w:rsidR="0009029C" w:rsidRPr="00744DF9" w:rsidRDefault="0009029C" w:rsidP="00F939C7">
            <w:pPr>
              <w:pStyle w:val="Tabletext"/>
              <w:keepNext/>
              <w:keepLines/>
              <w:jc w:val="center"/>
              <w:rPr>
                <w:lang w:val="ru-RU"/>
              </w:rPr>
            </w:pPr>
            <w:r w:rsidRPr="00744DF9">
              <w:rPr>
                <w:lang w:val="ru-RU"/>
              </w:rPr>
              <w:t>174–230</w:t>
            </w:r>
          </w:p>
        </w:tc>
        <w:tc>
          <w:tcPr>
            <w:tcW w:w="1892" w:type="dxa"/>
            <w:vAlign w:val="center"/>
          </w:tcPr>
          <w:p w14:paraId="79526E4B" w14:textId="015DFE70" w:rsidR="0009029C" w:rsidRPr="00744DF9" w:rsidRDefault="0009029C" w:rsidP="00F939C7">
            <w:pPr>
              <w:pStyle w:val="Tabletext"/>
              <w:keepNext/>
              <w:keepLines/>
              <w:jc w:val="center"/>
              <w:rPr>
                <w:lang w:val="ru-RU"/>
              </w:rPr>
            </w:pPr>
            <w:r w:rsidRPr="00744DF9">
              <w:rPr>
                <w:lang w:val="ru-RU"/>
              </w:rPr>
              <w:t>470–582</w:t>
            </w:r>
          </w:p>
        </w:tc>
        <w:tc>
          <w:tcPr>
            <w:tcW w:w="1892" w:type="dxa"/>
            <w:vAlign w:val="center"/>
          </w:tcPr>
          <w:p w14:paraId="6A5E3924" w14:textId="2A635ADC" w:rsidR="0009029C" w:rsidRPr="00744DF9" w:rsidRDefault="0009029C" w:rsidP="00F939C7">
            <w:pPr>
              <w:pStyle w:val="Tabletext"/>
              <w:keepNext/>
              <w:keepLines/>
              <w:jc w:val="center"/>
              <w:rPr>
                <w:lang w:val="ru-RU"/>
              </w:rPr>
            </w:pPr>
            <w:r w:rsidRPr="00744DF9">
              <w:rPr>
                <w:lang w:val="ru-RU"/>
              </w:rPr>
              <w:t>582–862</w:t>
            </w:r>
          </w:p>
        </w:tc>
      </w:tr>
      <w:tr w:rsidR="0009029C" w:rsidRPr="00744DF9" w14:paraId="4A21CD1F" w14:textId="77777777" w:rsidTr="00F939C7">
        <w:trPr>
          <w:trHeight w:val="283"/>
          <w:jc w:val="center"/>
        </w:trPr>
        <w:tc>
          <w:tcPr>
            <w:tcW w:w="3964" w:type="dxa"/>
            <w:vAlign w:val="center"/>
          </w:tcPr>
          <w:p w14:paraId="447E28BA" w14:textId="5AC99775" w:rsidR="0009029C" w:rsidRPr="00744DF9" w:rsidRDefault="0009029C" w:rsidP="0009029C">
            <w:pPr>
              <w:pStyle w:val="Tabletext"/>
              <w:jc w:val="left"/>
              <w:rPr>
                <w:highlight w:val="lightGray"/>
                <w:lang w:val="ru-RU"/>
              </w:rPr>
            </w:pPr>
            <w:r w:rsidRPr="00744DF9">
              <w:rPr>
                <w:lang w:val="ru-RU"/>
              </w:rPr>
              <w:t>Фиксированная антенна на крыше здания</w:t>
            </w:r>
          </w:p>
        </w:tc>
        <w:tc>
          <w:tcPr>
            <w:tcW w:w="1891" w:type="dxa"/>
            <w:vAlign w:val="center"/>
          </w:tcPr>
          <w:p w14:paraId="36ED4E26" w14:textId="77777777" w:rsidR="0009029C" w:rsidRPr="00744DF9" w:rsidRDefault="0009029C" w:rsidP="00F939C7">
            <w:pPr>
              <w:pStyle w:val="Tabletext"/>
              <w:jc w:val="center"/>
              <w:rPr>
                <w:lang w:val="ru-RU"/>
              </w:rPr>
            </w:pPr>
            <w:r w:rsidRPr="00744DF9">
              <w:rPr>
                <w:lang w:val="ru-RU"/>
              </w:rPr>
              <w:t>5</w:t>
            </w:r>
          </w:p>
        </w:tc>
        <w:tc>
          <w:tcPr>
            <w:tcW w:w="1892" w:type="dxa"/>
            <w:vAlign w:val="center"/>
          </w:tcPr>
          <w:p w14:paraId="48DBD4D5" w14:textId="77777777" w:rsidR="0009029C" w:rsidRPr="00744DF9" w:rsidRDefault="0009029C" w:rsidP="00F939C7">
            <w:pPr>
              <w:pStyle w:val="Tabletext"/>
              <w:jc w:val="center"/>
              <w:rPr>
                <w:lang w:val="ru-RU"/>
              </w:rPr>
            </w:pPr>
            <w:r w:rsidRPr="00744DF9">
              <w:rPr>
                <w:lang w:val="ru-RU"/>
              </w:rPr>
              <w:t>10</w:t>
            </w:r>
          </w:p>
        </w:tc>
        <w:tc>
          <w:tcPr>
            <w:tcW w:w="1892" w:type="dxa"/>
            <w:vAlign w:val="center"/>
          </w:tcPr>
          <w:p w14:paraId="3480BEBB" w14:textId="77777777" w:rsidR="0009029C" w:rsidRPr="00744DF9" w:rsidRDefault="0009029C" w:rsidP="00F939C7">
            <w:pPr>
              <w:pStyle w:val="Tabletext"/>
              <w:jc w:val="center"/>
              <w:rPr>
                <w:lang w:val="ru-RU"/>
              </w:rPr>
            </w:pPr>
            <w:r w:rsidRPr="00744DF9">
              <w:rPr>
                <w:lang w:val="ru-RU"/>
              </w:rPr>
              <w:t>12</w:t>
            </w:r>
          </w:p>
        </w:tc>
      </w:tr>
      <w:tr w:rsidR="0009029C" w:rsidRPr="00744DF9" w14:paraId="4AA31917" w14:textId="77777777" w:rsidTr="00F939C7">
        <w:trPr>
          <w:trHeight w:val="283"/>
          <w:jc w:val="center"/>
        </w:trPr>
        <w:tc>
          <w:tcPr>
            <w:tcW w:w="3964" w:type="dxa"/>
            <w:vAlign w:val="center"/>
          </w:tcPr>
          <w:p w14:paraId="0DC6F927" w14:textId="3EF35950" w:rsidR="0009029C" w:rsidRPr="00744DF9" w:rsidRDefault="0009029C" w:rsidP="0009029C">
            <w:pPr>
              <w:pStyle w:val="Tabletext"/>
              <w:jc w:val="left"/>
              <w:rPr>
                <w:highlight w:val="lightGray"/>
                <w:lang w:val="ru-RU"/>
              </w:rPr>
            </w:pPr>
            <w:r w:rsidRPr="00744DF9">
              <w:rPr>
                <w:lang w:val="ru-RU"/>
              </w:rPr>
              <w:t>Портативные/мобильные устройства</w:t>
            </w:r>
          </w:p>
        </w:tc>
        <w:tc>
          <w:tcPr>
            <w:tcW w:w="1891" w:type="dxa"/>
            <w:vAlign w:val="center"/>
          </w:tcPr>
          <w:p w14:paraId="25510D4F" w14:textId="391EF899" w:rsidR="0009029C" w:rsidRPr="00744DF9" w:rsidRDefault="0009029C" w:rsidP="00F939C7">
            <w:pPr>
              <w:pStyle w:val="Tabletext"/>
              <w:jc w:val="center"/>
              <w:rPr>
                <w:lang w:val="ru-RU"/>
              </w:rPr>
            </w:pPr>
            <w:r w:rsidRPr="00744DF9">
              <w:rPr>
                <w:lang w:val="ru-RU"/>
              </w:rPr>
              <w:t>−2,2</w:t>
            </w:r>
          </w:p>
        </w:tc>
        <w:tc>
          <w:tcPr>
            <w:tcW w:w="1892" w:type="dxa"/>
            <w:vAlign w:val="center"/>
          </w:tcPr>
          <w:p w14:paraId="317855C2" w14:textId="77777777" w:rsidR="0009029C" w:rsidRPr="00744DF9" w:rsidRDefault="0009029C" w:rsidP="00F939C7">
            <w:pPr>
              <w:pStyle w:val="Tabletext"/>
              <w:jc w:val="center"/>
              <w:rPr>
                <w:lang w:val="ru-RU"/>
              </w:rPr>
            </w:pPr>
            <w:r w:rsidRPr="00744DF9">
              <w:rPr>
                <w:lang w:val="ru-RU"/>
              </w:rPr>
              <w:t>0</w:t>
            </w:r>
          </w:p>
        </w:tc>
        <w:tc>
          <w:tcPr>
            <w:tcW w:w="1892" w:type="dxa"/>
            <w:vAlign w:val="center"/>
          </w:tcPr>
          <w:p w14:paraId="707EC6F2" w14:textId="77777777" w:rsidR="0009029C" w:rsidRPr="00744DF9" w:rsidRDefault="0009029C" w:rsidP="00F939C7">
            <w:pPr>
              <w:pStyle w:val="Tabletext"/>
              <w:jc w:val="center"/>
              <w:rPr>
                <w:lang w:val="ru-RU"/>
              </w:rPr>
            </w:pPr>
            <w:r w:rsidRPr="00744DF9">
              <w:rPr>
                <w:lang w:val="ru-RU"/>
              </w:rPr>
              <w:t>0</w:t>
            </w:r>
          </w:p>
        </w:tc>
      </w:tr>
    </w:tbl>
    <w:p w14:paraId="067DC4D2" w14:textId="6962B4BF" w:rsidR="00EA665B" w:rsidRPr="00744DF9" w:rsidRDefault="00863605" w:rsidP="00EA665B">
      <w:pPr>
        <w:pStyle w:val="TableNo"/>
        <w:spacing w:before="480"/>
        <w:rPr>
          <w:lang w:val="ru-RU"/>
        </w:rPr>
      </w:pPr>
      <w:r w:rsidRPr="00744DF9">
        <w:rPr>
          <w:lang w:val="ru-RU"/>
        </w:rPr>
        <w:t xml:space="preserve">ТАБЛИЦА </w:t>
      </w:r>
      <w:r w:rsidR="00EA665B" w:rsidRPr="00744DF9">
        <w:rPr>
          <w:lang w:val="ru-RU"/>
        </w:rPr>
        <w:t>22</w:t>
      </w:r>
    </w:p>
    <w:p w14:paraId="21F46C5B" w14:textId="349CF101" w:rsidR="00EA665B" w:rsidRPr="00744DF9" w:rsidRDefault="0009029C" w:rsidP="00EA665B">
      <w:pPr>
        <w:pStyle w:val="Tabletitle"/>
        <w:rPr>
          <w:highlight w:val="lightGray"/>
          <w:lang w:val="ru-RU"/>
        </w:rPr>
      </w:pPr>
      <w:r w:rsidRPr="00744DF9">
        <w:rPr>
          <w:lang w:val="ru-RU"/>
        </w:rPr>
        <w:t>Потери в фидере (дБ)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1"/>
        <w:gridCol w:w="1889"/>
        <w:gridCol w:w="1889"/>
        <w:gridCol w:w="1890"/>
      </w:tblGrid>
      <w:tr w:rsidR="00F939C7" w:rsidRPr="00744DF9" w14:paraId="214075BE" w14:textId="77777777" w:rsidTr="00F939C7">
        <w:trPr>
          <w:trHeight w:val="283"/>
          <w:jc w:val="center"/>
        </w:trPr>
        <w:tc>
          <w:tcPr>
            <w:tcW w:w="3971" w:type="dxa"/>
            <w:vAlign w:val="center"/>
          </w:tcPr>
          <w:p w14:paraId="38ED9E26" w14:textId="77777777" w:rsidR="00F939C7" w:rsidRPr="00744DF9" w:rsidRDefault="00F939C7" w:rsidP="00F939C7">
            <w:pPr>
              <w:pStyle w:val="Tablehead"/>
              <w:rPr>
                <w:highlight w:val="lightGray"/>
                <w:lang w:val="ru-RU"/>
              </w:rPr>
            </w:pPr>
          </w:p>
        </w:tc>
        <w:tc>
          <w:tcPr>
            <w:tcW w:w="1889" w:type="dxa"/>
            <w:vAlign w:val="center"/>
          </w:tcPr>
          <w:p w14:paraId="0ED8EF66" w14:textId="10EC16A5" w:rsidR="00F939C7" w:rsidRPr="00744DF9" w:rsidRDefault="00F939C7" w:rsidP="00F939C7">
            <w:pPr>
              <w:pStyle w:val="Tablehead"/>
              <w:rPr>
                <w:highlight w:val="lightGray"/>
                <w:lang w:val="ru-RU"/>
              </w:rPr>
            </w:pPr>
            <w:r w:rsidRPr="00744DF9">
              <w:rPr>
                <w:bCs/>
                <w:lang w:val="ru-RU"/>
              </w:rPr>
              <w:t>Полоса III</w:t>
            </w:r>
          </w:p>
        </w:tc>
        <w:tc>
          <w:tcPr>
            <w:tcW w:w="1889" w:type="dxa"/>
          </w:tcPr>
          <w:p w14:paraId="3364DC7E" w14:textId="0508DED9" w:rsidR="00F939C7" w:rsidRPr="00744DF9" w:rsidRDefault="00F939C7" w:rsidP="00F939C7">
            <w:pPr>
              <w:pStyle w:val="Tablehead"/>
              <w:rPr>
                <w:highlight w:val="lightGray"/>
                <w:lang w:val="ru-RU"/>
              </w:rPr>
            </w:pPr>
            <w:r w:rsidRPr="00744DF9">
              <w:rPr>
                <w:bCs/>
                <w:lang w:val="ru-RU"/>
              </w:rPr>
              <w:t>Полоса IV</w:t>
            </w:r>
          </w:p>
        </w:tc>
        <w:tc>
          <w:tcPr>
            <w:tcW w:w="1890" w:type="dxa"/>
          </w:tcPr>
          <w:p w14:paraId="3F6BAFB4" w14:textId="54F41460" w:rsidR="00F939C7" w:rsidRPr="00744DF9" w:rsidRDefault="00F939C7" w:rsidP="00F939C7">
            <w:pPr>
              <w:pStyle w:val="Tablehead"/>
              <w:rPr>
                <w:highlight w:val="lightGray"/>
                <w:lang w:val="ru-RU"/>
              </w:rPr>
            </w:pPr>
            <w:r w:rsidRPr="00744DF9">
              <w:rPr>
                <w:bCs/>
                <w:lang w:val="ru-RU"/>
              </w:rPr>
              <w:t>Полоса V</w:t>
            </w:r>
          </w:p>
        </w:tc>
      </w:tr>
      <w:tr w:rsidR="0009029C" w:rsidRPr="00744DF9" w14:paraId="72D80768" w14:textId="77777777" w:rsidTr="00F939C7">
        <w:trPr>
          <w:trHeight w:val="283"/>
          <w:jc w:val="center"/>
        </w:trPr>
        <w:tc>
          <w:tcPr>
            <w:tcW w:w="3971" w:type="dxa"/>
            <w:vAlign w:val="center"/>
          </w:tcPr>
          <w:p w14:paraId="40F1BC56" w14:textId="57884DF0" w:rsidR="0009029C" w:rsidRPr="00744DF9" w:rsidRDefault="0009029C" w:rsidP="0009029C">
            <w:pPr>
              <w:pStyle w:val="Tabletext"/>
              <w:jc w:val="left"/>
              <w:rPr>
                <w:highlight w:val="lightGray"/>
                <w:lang w:val="ru-RU"/>
              </w:rPr>
            </w:pPr>
            <w:r w:rsidRPr="00744DF9">
              <w:rPr>
                <w:lang w:val="ru-RU"/>
              </w:rPr>
              <w:t>Частота (МГц)</w:t>
            </w:r>
          </w:p>
        </w:tc>
        <w:tc>
          <w:tcPr>
            <w:tcW w:w="1889" w:type="dxa"/>
            <w:vAlign w:val="center"/>
          </w:tcPr>
          <w:p w14:paraId="14D2FF91" w14:textId="5E70B529" w:rsidR="0009029C" w:rsidRPr="00744DF9" w:rsidRDefault="0009029C" w:rsidP="00F939C7">
            <w:pPr>
              <w:pStyle w:val="Tabletext"/>
              <w:jc w:val="center"/>
              <w:rPr>
                <w:lang w:val="ru-RU"/>
              </w:rPr>
            </w:pPr>
            <w:r w:rsidRPr="00744DF9">
              <w:rPr>
                <w:lang w:val="ru-RU"/>
              </w:rPr>
              <w:t>174–230</w:t>
            </w:r>
          </w:p>
        </w:tc>
        <w:tc>
          <w:tcPr>
            <w:tcW w:w="1889" w:type="dxa"/>
            <w:vAlign w:val="center"/>
          </w:tcPr>
          <w:p w14:paraId="7DA32CB9" w14:textId="24DB994D" w:rsidR="0009029C" w:rsidRPr="00744DF9" w:rsidRDefault="0009029C" w:rsidP="00F939C7">
            <w:pPr>
              <w:pStyle w:val="Tabletext"/>
              <w:jc w:val="center"/>
              <w:rPr>
                <w:lang w:val="ru-RU"/>
              </w:rPr>
            </w:pPr>
            <w:r w:rsidRPr="00744DF9">
              <w:rPr>
                <w:lang w:val="ru-RU"/>
              </w:rPr>
              <w:t>470–582</w:t>
            </w:r>
          </w:p>
        </w:tc>
        <w:tc>
          <w:tcPr>
            <w:tcW w:w="1890" w:type="dxa"/>
            <w:vAlign w:val="center"/>
          </w:tcPr>
          <w:p w14:paraId="77F7A73F" w14:textId="7B028DC5" w:rsidR="0009029C" w:rsidRPr="00744DF9" w:rsidRDefault="0009029C" w:rsidP="00F939C7">
            <w:pPr>
              <w:pStyle w:val="Tabletext"/>
              <w:jc w:val="center"/>
              <w:rPr>
                <w:lang w:val="ru-RU"/>
              </w:rPr>
            </w:pPr>
            <w:r w:rsidRPr="00744DF9">
              <w:rPr>
                <w:lang w:val="ru-RU"/>
              </w:rPr>
              <w:t>582–862</w:t>
            </w:r>
          </w:p>
        </w:tc>
      </w:tr>
      <w:tr w:rsidR="0009029C" w:rsidRPr="00744DF9" w14:paraId="4E5DDFB1" w14:textId="77777777" w:rsidTr="00F939C7">
        <w:trPr>
          <w:trHeight w:val="283"/>
          <w:jc w:val="center"/>
        </w:trPr>
        <w:tc>
          <w:tcPr>
            <w:tcW w:w="3971" w:type="dxa"/>
            <w:vAlign w:val="center"/>
          </w:tcPr>
          <w:p w14:paraId="64A113CB" w14:textId="087F424A" w:rsidR="0009029C" w:rsidRPr="00744DF9" w:rsidRDefault="0009029C" w:rsidP="0009029C">
            <w:pPr>
              <w:pStyle w:val="Tabletext"/>
              <w:jc w:val="left"/>
              <w:rPr>
                <w:highlight w:val="lightGray"/>
                <w:lang w:val="ru-RU"/>
              </w:rPr>
            </w:pPr>
            <w:r w:rsidRPr="00744DF9">
              <w:rPr>
                <w:lang w:val="ru-RU"/>
              </w:rPr>
              <w:t>Фиксированная антенна на крыше здания</w:t>
            </w:r>
          </w:p>
        </w:tc>
        <w:tc>
          <w:tcPr>
            <w:tcW w:w="1889" w:type="dxa"/>
            <w:vAlign w:val="center"/>
          </w:tcPr>
          <w:p w14:paraId="12814C0F" w14:textId="77777777" w:rsidR="0009029C" w:rsidRPr="00744DF9" w:rsidRDefault="0009029C" w:rsidP="00F939C7">
            <w:pPr>
              <w:pStyle w:val="Tabletext"/>
              <w:jc w:val="center"/>
              <w:rPr>
                <w:lang w:val="ru-RU"/>
              </w:rPr>
            </w:pPr>
            <w:r w:rsidRPr="00744DF9">
              <w:rPr>
                <w:lang w:val="ru-RU"/>
              </w:rPr>
              <w:t>3</w:t>
            </w:r>
          </w:p>
        </w:tc>
        <w:tc>
          <w:tcPr>
            <w:tcW w:w="1889" w:type="dxa"/>
            <w:vAlign w:val="center"/>
          </w:tcPr>
          <w:p w14:paraId="054F91DA" w14:textId="77777777" w:rsidR="0009029C" w:rsidRPr="00744DF9" w:rsidRDefault="0009029C" w:rsidP="00F939C7">
            <w:pPr>
              <w:pStyle w:val="Tabletext"/>
              <w:jc w:val="center"/>
              <w:rPr>
                <w:lang w:val="ru-RU"/>
              </w:rPr>
            </w:pPr>
            <w:r w:rsidRPr="00744DF9">
              <w:rPr>
                <w:lang w:val="ru-RU"/>
              </w:rPr>
              <w:t>3</w:t>
            </w:r>
          </w:p>
        </w:tc>
        <w:tc>
          <w:tcPr>
            <w:tcW w:w="1890" w:type="dxa"/>
            <w:vAlign w:val="center"/>
          </w:tcPr>
          <w:p w14:paraId="589B06BA" w14:textId="77777777" w:rsidR="0009029C" w:rsidRPr="00744DF9" w:rsidRDefault="0009029C" w:rsidP="00F939C7">
            <w:pPr>
              <w:pStyle w:val="Tabletext"/>
              <w:jc w:val="center"/>
              <w:rPr>
                <w:lang w:val="ru-RU"/>
              </w:rPr>
            </w:pPr>
            <w:r w:rsidRPr="00744DF9">
              <w:rPr>
                <w:lang w:val="ru-RU"/>
              </w:rPr>
              <w:t>5</w:t>
            </w:r>
          </w:p>
        </w:tc>
      </w:tr>
    </w:tbl>
    <w:p w14:paraId="025B6624" w14:textId="77777777" w:rsidR="00EA665B" w:rsidRPr="00744DF9" w:rsidRDefault="00EA665B" w:rsidP="00EA665B">
      <w:pPr>
        <w:pStyle w:val="Tablefin"/>
        <w:rPr>
          <w:lang w:val="ru-RU" w:eastAsia="ja-JP"/>
        </w:rPr>
      </w:pPr>
    </w:p>
    <w:p w14:paraId="6148C5DE" w14:textId="77777777" w:rsidR="00DB6D4F" w:rsidRPr="00744DF9" w:rsidRDefault="00DB6D4F" w:rsidP="00DB6D4F">
      <w:pPr>
        <w:pStyle w:val="AnnexNoTitle"/>
        <w:rPr>
          <w:szCs w:val="26"/>
          <w:lang w:val="ru-RU"/>
        </w:rPr>
      </w:pPr>
      <w:r w:rsidRPr="00744DF9">
        <w:rPr>
          <w:szCs w:val="26"/>
          <w:lang w:val="ru-RU"/>
        </w:rPr>
        <w:t>Приложение 3</w:t>
      </w:r>
      <w:r w:rsidRPr="00744DF9">
        <w:rPr>
          <w:szCs w:val="26"/>
          <w:lang w:val="ru-RU"/>
        </w:rPr>
        <w:br/>
      </w:r>
      <w:r w:rsidRPr="00744DF9">
        <w:rPr>
          <w:szCs w:val="26"/>
          <w:lang w:val="ru-RU"/>
        </w:rPr>
        <w:br/>
      </w:r>
      <w:r w:rsidRPr="00744DF9">
        <w:rPr>
          <w:bCs/>
          <w:szCs w:val="26"/>
          <w:lang w:val="ru-RU"/>
        </w:rPr>
        <w:t>Характеристики эталонной приемной системы цифрового наземного телевидения второго поколения для планирования частот</w:t>
      </w:r>
      <w:r w:rsidRPr="00744DF9">
        <w:rPr>
          <w:rStyle w:val="FootnoteReference"/>
          <w:b w:val="0"/>
          <w:szCs w:val="26"/>
          <w:lang w:val="ru-RU"/>
        </w:rPr>
        <w:footnoteReference w:id="8"/>
      </w:r>
    </w:p>
    <w:p w14:paraId="3FDBCC7C" w14:textId="77777777" w:rsidR="00DB6D4F" w:rsidRPr="00744DF9" w:rsidRDefault="00DB6D4F" w:rsidP="00DB6D4F">
      <w:pPr>
        <w:pStyle w:val="Heading1"/>
        <w:rPr>
          <w:rFonts w:eastAsia="MS Mincho"/>
          <w:lang w:val="ru-RU"/>
        </w:rPr>
      </w:pPr>
      <w:r w:rsidRPr="00744DF9">
        <w:rPr>
          <w:rFonts w:eastAsia="MS Mincho"/>
          <w:lang w:val="ru-RU"/>
        </w:rPr>
        <w:t>1</w:t>
      </w:r>
      <w:r w:rsidRPr="00744DF9">
        <w:rPr>
          <w:rFonts w:eastAsia="MS Mincho"/>
          <w:lang w:val="ru-RU"/>
        </w:rPr>
        <w:tab/>
        <w:t>Введение</w:t>
      </w:r>
    </w:p>
    <w:p w14:paraId="6E408E08" w14:textId="77777777" w:rsidR="00DB6D4F" w:rsidRPr="00744DF9" w:rsidRDefault="00DB6D4F" w:rsidP="00DB6D4F">
      <w:pPr>
        <w:rPr>
          <w:rFonts w:eastAsia="MS Mincho"/>
          <w:lang w:val="ru-RU"/>
        </w:rPr>
      </w:pPr>
      <w:r w:rsidRPr="00744DF9">
        <w:rPr>
          <w:lang w:val="ru-RU"/>
        </w:rPr>
        <w:t>Характеристики эталонных телевизионных приемных систем второго поколения, приведенные в настоящем Приложении, должны использоваться в качестве основы для планирования частот.</w:t>
      </w:r>
    </w:p>
    <w:p w14:paraId="3D95B2B5" w14:textId="77777777" w:rsidR="00DB6D4F" w:rsidRPr="00744DF9" w:rsidRDefault="00DB6D4F" w:rsidP="00DB6D4F">
      <w:pPr>
        <w:pStyle w:val="Heading2"/>
        <w:rPr>
          <w:rFonts w:eastAsia="MS Mincho"/>
          <w:lang w:val="ru-RU"/>
        </w:rPr>
      </w:pPr>
      <w:r w:rsidRPr="00744DF9">
        <w:rPr>
          <w:rFonts w:eastAsia="MS Mincho"/>
          <w:lang w:val="ru-RU"/>
        </w:rPr>
        <w:t>1.1</w:t>
      </w:r>
      <w:r w:rsidRPr="00744DF9">
        <w:rPr>
          <w:rFonts w:eastAsia="MS Mincho"/>
          <w:lang w:val="ru-RU"/>
        </w:rPr>
        <w:tab/>
      </w:r>
      <w:r w:rsidRPr="00744DF9">
        <w:rPr>
          <w:rFonts w:eastAsia="MS Mincho"/>
          <w:bCs/>
          <w:lang w:val="ru-RU"/>
        </w:rPr>
        <w:t>Характеристики эталонного приемника DVB-T2</w:t>
      </w:r>
    </w:p>
    <w:p w14:paraId="32F58F83" w14:textId="77777777" w:rsidR="00DB6D4F" w:rsidRPr="00744DF9" w:rsidRDefault="00DB6D4F" w:rsidP="00DB6D4F">
      <w:pPr>
        <w:rPr>
          <w:rFonts w:eastAsia="MS Mincho"/>
          <w:lang w:val="ru-RU"/>
        </w:rPr>
      </w:pPr>
      <w:r w:rsidRPr="00744DF9">
        <w:rPr>
          <w:lang w:val="ru-RU"/>
        </w:rPr>
        <w:t>Номинальные значения параметров эталонной приемной системы наземного цифрового телевизионного вещания второго поколения (DVB-T2) определены для четырех различных режимов приема. Режимы приема:</w:t>
      </w:r>
    </w:p>
    <w:p w14:paraId="118F728E" w14:textId="77777777" w:rsidR="00DB6D4F" w:rsidRPr="00744DF9" w:rsidRDefault="00DB6D4F" w:rsidP="00DB6D4F">
      <w:pPr>
        <w:pStyle w:val="enumlev1"/>
        <w:rPr>
          <w:lang w:val="ru-RU"/>
        </w:rPr>
      </w:pPr>
      <w:r w:rsidRPr="00744DF9">
        <w:rPr>
          <w:lang w:val="ru-RU"/>
        </w:rPr>
        <w:t>•</w:t>
      </w:r>
      <w:r w:rsidRPr="00744DF9">
        <w:rPr>
          <w:lang w:val="ru-RU"/>
        </w:rPr>
        <w:tab/>
        <w:t>режим приема RM1 для фиксированных антенн на крышах зданий;</w:t>
      </w:r>
    </w:p>
    <w:p w14:paraId="472A5C85" w14:textId="77777777" w:rsidR="00DB6D4F" w:rsidRPr="00744DF9" w:rsidRDefault="00DB6D4F" w:rsidP="00DB6D4F">
      <w:pPr>
        <w:pStyle w:val="enumlev1"/>
        <w:rPr>
          <w:lang w:val="ru-RU"/>
        </w:rPr>
      </w:pPr>
      <w:r w:rsidRPr="00744DF9">
        <w:rPr>
          <w:lang w:val="ru-RU"/>
        </w:rPr>
        <w:t>•</w:t>
      </w:r>
      <w:r w:rsidRPr="00744DF9">
        <w:rPr>
          <w:lang w:val="ru-RU"/>
        </w:rPr>
        <w:tab/>
        <w:t>режимы приема RM2a для переносных устройств вне помещений и RM2b для мобильных устройств. Значения для мобильных устройств будут включены на более позднем этапе при проведении дополнительных измерений в системе DVB-T2 для данного режима приема;</w:t>
      </w:r>
    </w:p>
    <w:p w14:paraId="3F2C373A" w14:textId="77777777" w:rsidR="00DB6D4F" w:rsidRPr="00744DF9" w:rsidRDefault="00DB6D4F" w:rsidP="00DB6D4F">
      <w:pPr>
        <w:pStyle w:val="enumlev1"/>
        <w:rPr>
          <w:lang w:val="ru-RU"/>
        </w:rPr>
      </w:pPr>
      <w:r w:rsidRPr="00744DF9">
        <w:rPr>
          <w:lang w:val="ru-RU"/>
        </w:rPr>
        <w:t>•</w:t>
      </w:r>
      <w:r w:rsidRPr="00744DF9">
        <w:rPr>
          <w:lang w:val="ru-RU"/>
        </w:rPr>
        <w:tab/>
        <w:t>режим приема RM3 для портативных устройств внутри помещений.</w:t>
      </w:r>
    </w:p>
    <w:p w14:paraId="1E4F8EE7" w14:textId="7059CF50" w:rsidR="00DB6D4F" w:rsidRPr="00744DF9" w:rsidRDefault="00DB6D4F" w:rsidP="00DB6D4F">
      <w:pPr>
        <w:rPr>
          <w:lang w:val="ru-RU"/>
        </w:rPr>
      </w:pPr>
      <w:r w:rsidRPr="00744DF9">
        <w:rPr>
          <w:lang w:val="ru-RU"/>
        </w:rPr>
        <w:t>Номинальные значения параметров эталонной приемной системы DVB-T2 приведены в таблицах </w:t>
      </w:r>
      <w:r w:rsidR="005870FD" w:rsidRPr="00744DF9">
        <w:rPr>
          <w:lang w:val="ru-RU"/>
        </w:rPr>
        <w:t>23</w:t>
      </w:r>
      <w:r w:rsidRPr="00744DF9">
        <w:rPr>
          <w:lang w:val="ru-RU"/>
        </w:rPr>
        <w:t xml:space="preserve"> и 2</w:t>
      </w:r>
      <w:r w:rsidR="005870FD" w:rsidRPr="00744DF9">
        <w:rPr>
          <w:lang w:val="ru-RU"/>
        </w:rPr>
        <w:t>4</w:t>
      </w:r>
      <w:r w:rsidRPr="00744DF9">
        <w:rPr>
          <w:lang w:val="ru-RU"/>
        </w:rPr>
        <w:t>, растры каналов 7 и 8 МГц</w:t>
      </w:r>
      <w:r w:rsidR="002759D5">
        <w:rPr>
          <w:lang w:val="ru-RU"/>
        </w:rPr>
        <w:t>,</w:t>
      </w:r>
      <w:r w:rsidRPr="00744DF9">
        <w:rPr>
          <w:lang w:val="ru-RU"/>
        </w:rPr>
        <w:t xml:space="preserve"> соответственно. В таблице 2</w:t>
      </w:r>
      <w:r w:rsidR="005870FD" w:rsidRPr="00744DF9">
        <w:rPr>
          <w:lang w:val="ru-RU"/>
        </w:rPr>
        <w:t>5</w:t>
      </w:r>
      <w:r w:rsidRPr="00744DF9">
        <w:rPr>
          <w:lang w:val="ru-RU"/>
        </w:rPr>
        <w:t xml:space="preserve"> приведены характеристики эталонного приемника DVB-T </w:t>
      </w:r>
      <w:r w:rsidR="005C7E50" w:rsidRPr="00744DF9">
        <w:rPr>
          <w:lang w:val="ru-RU"/>
        </w:rPr>
        <w:t>для полосы IV/V</w:t>
      </w:r>
      <w:r w:rsidRPr="00744DF9">
        <w:rPr>
          <w:lang w:val="ru-RU"/>
        </w:rPr>
        <w:t>.</w:t>
      </w:r>
    </w:p>
    <w:p w14:paraId="6D29FDCB" w14:textId="012C2316" w:rsidR="00DB6D4F" w:rsidRPr="00744DF9" w:rsidRDefault="00DB6D4F" w:rsidP="00DB6D4F">
      <w:pPr>
        <w:rPr>
          <w:spacing w:val="-2"/>
          <w:lang w:val="ru-RU"/>
        </w:rPr>
      </w:pPr>
      <w:r w:rsidRPr="00744DF9">
        <w:rPr>
          <w:spacing w:val="-2"/>
          <w:lang w:val="ru-RU"/>
        </w:rPr>
        <w:lastRenderedPageBreak/>
        <w:t xml:space="preserve">Эталонные параметры режимов </w:t>
      </w:r>
      <w:r w:rsidR="00DB73B4" w:rsidRPr="00744DF9">
        <w:rPr>
          <w:spacing w:val="-2"/>
          <w:lang w:val="ru-RU"/>
        </w:rPr>
        <w:t>приема</w:t>
      </w:r>
      <w:r w:rsidRPr="00744DF9">
        <w:rPr>
          <w:spacing w:val="-2"/>
          <w:lang w:val="ru-RU"/>
        </w:rPr>
        <w:t>, которые приведены в таблицах </w:t>
      </w:r>
      <w:r w:rsidR="005870FD" w:rsidRPr="00744DF9">
        <w:rPr>
          <w:spacing w:val="-2"/>
          <w:lang w:val="ru-RU"/>
        </w:rPr>
        <w:t>23</w:t>
      </w:r>
      <w:r w:rsidRPr="00744DF9">
        <w:rPr>
          <w:spacing w:val="-2"/>
          <w:lang w:val="ru-RU"/>
        </w:rPr>
        <w:t>–2</w:t>
      </w:r>
      <w:r w:rsidR="005870FD" w:rsidRPr="00744DF9">
        <w:rPr>
          <w:spacing w:val="-2"/>
          <w:lang w:val="ru-RU"/>
        </w:rPr>
        <w:t>5</w:t>
      </w:r>
      <w:r w:rsidRPr="00744DF9">
        <w:rPr>
          <w:spacing w:val="-2"/>
          <w:lang w:val="ru-RU"/>
        </w:rPr>
        <w:t>, не связаны с конкретным вариантом системы DVB-T2 или реальной эксплуатацией сети DVB-T2; они скорее относятся к множеству других реально существующих систем.</w:t>
      </w:r>
    </w:p>
    <w:p w14:paraId="7EFA58B1" w14:textId="6A41A146" w:rsidR="00DB6D4F" w:rsidRPr="00744DF9" w:rsidRDefault="00DB6D4F" w:rsidP="00DB6D4F">
      <w:pPr>
        <w:pStyle w:val="TableNo"/>
        <w:keepLines/>
        <w:rPr>
          <w:lang w:val="ru-RU"/>
        </w:rPr>
      </w:pPr>
      <w:r w:rsidRPr="00744DF9">
        <w:rPr>
          <w:lang w:val="ru-RU"/>
        </w:rPr>
        <w:t xml:space="preserve">ТАБЛИЦА </w:t>
      </w:r>
      <w:r w:rsidR="005870FD" w:rsidRPr="00744DF9">
        <w:rPr>
          <w:lang w:val="ru-RU"/>
        </w:rPr>
        <w:t>23</w:t>
      </w:r>
    </w:p>
    <w:p w14:paraId="6529798E" w14:textId="32F7D9EC" w:rsidR="00DB6D4F" w:rsidRPr="00744DF9" w:rsidRDefault="00D07975" w:rsidP="00DB6D4F">
      <w:pPr>
        <w:pStyle w:val="Tabletitle"/>
        <w:rPr>
          <w:lang w:val="ru-RU"/>
        </w:rPr>
      </w:pPr>
      <w:r w:rsidRPr="00744DF9">
        <w:rPr>
          <w:lang w:val="ru-RU"/>
        </w:rPr>
        <w:t>Характеристики эталонного приемника</w:t>
      </w:r>
      <w:r w:rsidR="00DB6D4F" w:rsidRPr="00744DF9">
        <w:rPr>
          <w:lang w:val="ru-RU"/>
        </w:rPr>
        <w:t xml:space="preserve"> DVB-T2 для полосы III,</w:t>
      </w:r>
      <w:r w:rsidR="00DB6D4F" w:rsidRPr="00744DF9">
        <w:rPr>
          <w:lang w:val="ru-RU"/>
        </w:rPr>
        <w:br/>
        <w:t>растр каналов 7 МГц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276"/>
        <w:gridCol w:w="1276"/>
        <w:gridCol w:w="1276"/>
        <w:gridCol w:w="1280"/>
      </w:tblGrid>
      <w:tr w:rsidR="00DB6D4F" w:rsidRPr="00744DF9" w14:paraId="142BE7FE"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03293526" w14:textId="77777777" w:rsidR="00DB6D4F" w:rsidRPr="00744DF9" w:rsidRDefault="00DB6D4F">
            <w:pPr>
              <w:pStyle w:val="Tablehead"/>
              <w:rPr>
                <w:lang w:val="ru-RU"/>
              </w:rPr>
            </w:pPr>
            <w:r w:rsidRPr="00744DF9">
              <w:rPr>
                <w:bCs/>
                <w:lang w:val="ru-RU"/>
              </w:rPr>
              <w:t>Режим приема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E8B03F" w14:textId="77777777" w:rsidR="00DB6D4F" w:rsidRPr="00744DF9" w:rsidRDefault="00DB6D4F">
            <w:pPr>
              <w:pStyle w:val="Tablehead"/>
              <w:rPr>
                <w:lang w:val="ru-RU"/>
              </w:rPr>
            </w:pPr>
            <w:r w:rsidRPr="00744DF9">
              <w:rPr>
                <w:bCs/>
                <w:lang w:val="ru-RU"/>
              </w:rPr>
              <w:t>RM1</w:t>
            </w:r>
          </w:p>
        </w:tc>
        <w:tc>
          <w:tcPr>
            <w:tcW w:w="1276" w:type="dxa"/>
            <w:tcBorders>
              <w:top w:val="single" w:sz="4" w:space="0" w:color="auto"/>
              <w:left w:val="single" w:sz="4" w:space="0" w:color="auto"/>
              <w:bottom w:val="single" w:sz="4" w:space="0" w:color="auto"/>
              <w:right w:val="single" w:sz="4" w:space="0" w:color="auto"/>
            </w:tcBorders>
            <w:hideMark/>
          </w:tcPr>
          <w:p w14:paraId="1FBE38A2" w14:textId="77777777" w:rsidR="00DB6D4F" w:rsidRPr="00744DF9" w:rsidRDefault="00DB6D4F">
            <w:pPr>
              <w:pStyle w:val="Tablehead"/>
              <w:rPr>
                <w:lang w:val="ru-RU"/>
              </w:rPr>
            </w:pPr>
            <w:r w:rsidRPr="00744DF9">
              <w:rPr>
                <w:bCs/>
                <w:lang w:val="ru-RU"/>
              </w:rPr>
              <w:t>RM2a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8F5DDD" w14:textId="77777777" w:rsidR="00DB6D4F" w:rsidRPr="00744DF9" w:rsidRDefault="00DB6D4F">
            <w:pPr>
              <w:pStyle w:val="Tablehead"/>
              <w:rPr>
                <w:lang w:val="ru-RU"/>
              </w:rPr>
            </w:pPr>
            <w:r w:rsidRPr="00744DF9">
              <w:rPr>
                <w:bCs/>
                <w:lang w:val="ru-RU"/>
              </w:rPr>
              <w:t>RM2b</w:t>
            </w:r>
          </w:p>
        </w:tc>
        <w:tc>
          <w:tcPr>
            <w:tcW w:w="1280" w:type="dxa"/>
            <w:tcBorders>
              <w:top w:val="single" w:sz="4" w:space="0" w:color="auto"/>
              <w:left w:val="single" w:sz="4" w:space="0" w:color="auto"/>
              <w:bottom w:val="single" w:sz="4" w:space="0" w:color="auto"/>
              <w:right w:val="single" w:sz="4" w:space="0" w:color="auto"/>
            </w:tcBorders>
            <w:vAlign w:val="center"/>
            <w:hideMark/>
          </w:tcPr>
          <w:p w14:paraId="1A10DE46" w14:textId="77777777" w:rsidR="00DB6D4F" w:rsidRPr="00744DF9" w:rsidRDefault="00DB6D4F">
            <w:pPr>
              <w:pStyle w:val="Tablehead"/>
              <w:rPr>
                <w:lang w:val="ru-RU"/>
              </w:rPr>
            </w:pPr>
            <w:r w:rsidRPr="00744DF9">
              <w:rPr>
                <w:bCs/>
                <w:lang w:val="ru-RU"/>
              </w:rPr>
              <w:t>RM3</w:t>
            </w:r>
          </w:p>
        </w:tc>
      </w:tr>
      <w:tr w:rsidR="00DB6D4F" w:rsidRPr="00744DF9" w14:paraId="6B06F852"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736FB677" w14:textId="77777777" w:rsidR="00DB6D4F" w:rsidRPr="00744DF9" w:rsidRDefault="00DB6D4F" w:rsidP="00F939C7">
            <w:pPr>
              <w:pStyle w:val="Tabletext"/>
              <w:keepNext/>
              <w:spacing w:before="20" w:after="20"/>
              <w:jc w:val="left"/>
              <w:rPr>
                <w:lang w:val="ru-RU"/>
              </w:rPr>
            </w:pPr>
            <w:r w:rsidRPr="00744DF9">
              <w:rPr>
                <w:lang w:val="ru-RU"/>
              </w:rPr>
              <w:t>Частота </w:t>
            </w:r>
            <w:r w:rsidRPr="00744DF9">
              <w:rPr>
                <w:i/>
                <w:iCs/>
                <w:lang w:val="ru-RU"/>
              </w:rPr>
              <w:t>f</w:t>
            </w:r>
            <w:r w:rsidRPr="00744DF9">
              <w:rPr>
                <w:i/>
                <w:iCs/>
                <w:vertAlign w:val="subscript"/>
                <w:lang w:val="ru-RU"/>
              </w:rPr>
              <w:t>r</w:t>
            </w:r>
            <w:r w:rsidRPr="00744DF9">
              <w:rPr>
                <w:lang w:val="ru-RU"/>
              </w:rPr>
              <w:t xml:space="preserve"> (МГц)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B7E01B" w14:textId="77777777" w:rsidR="00DB6D4F" w:rsidRPr="00744DF9" w:rsidRDefault="00DB6D4F" w:rsidP="00F939C7">
            <w:pPr>
              <w:pStyle w:val="Tabletext"/>
              <w:keepNext/>
              <w:spacing w:before="20" w:after="20"/>
              <w:jc w:val="center"/>
              <w:rPr>
                <w:lang w:val="ru-RU"/>
              </w:rPr>
            </w:pPr>
            <w:r w:rsidRPr="00744DF9">
              <w:rPr>
                <w:lang w:val="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1D1C6F" w14:textId="77777777" w:rsidR="00DB6D4F" w:rsidRPr="00744DF9" w:rsidRDefault="00DB6D4F" w:rsidP="00F939C7">
            <w:pPr>
              <w:pStyle w:val="Tabletext"/>
              <w:keepNext/>
              <w:spacing w:before="20" w:after="20"/>
              <w:jc w:val="center"/>
              <w:rPr>
                <w:lang w:val="ru-RU"/>
              </w:rPr>
            </w:pPr>
            <w:r w:rsidRPr="00744DF9">
              <w:rPr>
                <w:lang w:val="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D8CA1B" w14:textId="77777777" w:rsidR="00DB6D4F" w:rsidRPr="00744DF9" w:rsidRDefault="00DB6D4F" w:rsidP="00F939C7">
            <w:pPr>
              <w:pStyle w:val="Tabletext"/>
              <w:keepNext/>
              <w:spacing w:before="20" w:after="20"/>
              <w:jc w:val="center"/>
              <w:rPr>
                <w:lang w:val="ru-RU"/>
              </w:rPr>
            </w:pPr>
            <w:r w:rsidRPr="00744DF9">
              <w:rPr>
                <w:lang w:val="ru-RU"/>
              </w:rPr>
              <w:t>200</w:t>
            </w:r>
          </w:p>
        </w:tc>
        <w:tc>
          <w:tcPr>
            <w:tcW w:w="1280" w:type="dxa"/>
            <w:tcBorders>
              <w:top w:val="single" w:sz="4" w:space="0" w:color="auto"/>
              <w:left w:val="single" w:sz="4" w:space="0" w:color="auto"/>
              <w:bottom w:val="single" w:sz="4" w:space="0" w:color="auto"/>
              <w:right w:val="single" w:sz="4" w:space="0" w:color="auto"/>
            </w:tcBorders>
            <w:vAlign w:val="center"/>
            <w:hideMark/>
          </w:tcPr>
          <w:p w14:paraId="1ECE4A59" w14:textId="77777777" w:rsidR="00DB6D4F" w:rsidRPr="00744DF9" w:rsidRDefault="00DB6D4F" w:rsidP="00F939C7">
            <w:pPr>
              <w:pStyle w:val="Tabletext"/>
              <w:keepNext/>
              <w:spacing w:before="20" w:after="20"/>
              <w:jc w:val="center"/>
              <w:rPr>
                <w:lang w:val="ru-RU"/>
              </w:rPr>
            </w:pPr>
            <w:r w:rsidRPr="00744DF9">
              <w:rPr>
                <w:lang w:val="ru-RU"/>
              </w:rPr>
              <w:t>200</w:t>
            </w:r>
          </w:p>
        </w:tc>
      </w:tr>
      <w:tr w:rsidR="00DB6D4F" w:rsidRPr="00744DF9" w14:paraId="06CD70A1"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05714047" w14:textId="6377B010" w:rsidR="00DB6D4F" w:rsidRPr="00744DF9" w:rsidRDefault="00D07975" w:rsidP="00F939C7">
            <w:pPr>
              <w:pStyle w:val="Tabletext"/>
              <w:keepNext/>
              <w:spacing w:before="20" w:after="20"/>
              <w:jc w:val="left"/>
              <w:rPr>
                <w:lang w:val="ru-RU"/>
              </w:rPr>
            </w:pPr>
            <w:r w:rsidRPr="00744DF9">
              <w:rPr>
                <w:lang w:val="ru-RU"/>
              </w:rPr>
              <w:t>Эквивалентная ширина шумовой полосы</w:t>
            </w:r>
            <w:r w:rsidR="00DB6D4F" w:rsidRPr="00744DF9">
              <w:rPr>
                <w:lang w:val="ru-RU"/>
              </w:rPr>
              <w:t xml:space="preserve"> (МГц)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BB9937" w14:textId="77777777" w:rsidR="00DB6D4F" w:rsidRPr="00744DF9" w:rsidRDefault="00DB6D4F" w:rsidP="00F939C7">
            <w:pPr>
              <w:pStyle w:val="Tabletext"/>
              <w:keepNext/>
              <w:spacing w:before="20" w:after="20"/>
              <w:jc w:val="center"/>
              <w:rPr>
                <w:lang w:val="ru-RU"/>
              </w:rPr>
            </w:pPr>
            <w:r w:rsidRPr="00744DF9">
              <w:rPr>
                <w:lang w:val="ru-RU"/>
              </w:rPr>
              <w:t>6,66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F1C061" w14:textId="77777777" w:rsidR="00DB6D4F" w:rsidRPr="00744DF9" w:rsidRDefault="00DB6D4F" w:rsidP="00F939C7">
            <w:pPr>
              <w:pStyle w:val="Tabletext"/>
              <w:keepNext/>
              <w:spacing w:before="20" w:after="20"/>
              <w:jc w:val="center"/>
              <w:rPr>
                <w:lang w:val="ru-RU"/>
              </w:rPr>
            </w:pPr>
            <w:r w:rsidRPr="00744DF9">
              <w:rPr>
                <w:lang w:val="ru-RU"/>
              </w:rPr>
              <w:t>6,66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6E0435" w14:textId="77777777" w:rsidR="00DB6D4F" w:rsidRPr="00744DF9" w:rsidRDefault="00DB6D4F" w:rsidP="00F939C7">
            <w:pPr>
              <w:pStyle w:val="Tabletext"/>
              <w:keepNext/>
              <w:spacing w:before="20" w:after="20"/>
              <w:jc w:val="center"/>
              <w:rPr>
                <w:lang w:val="ru-RU"/>
              </w:rPr>
            </w:pPr>
            <w:r w:rsidRPr="00744DF9">
              <w:rPr>
                <w:lang w:val="ru-RU"/>
              </w:rPr>
              <w:t>6,66</w:t>
            </w:r>
          </w:p>
        </w:tc>
        <w:tc>
          <w:tcPr>
            <w:tcW w:w="1280" w:type="dxa"/>
            <w:tcBorders>
              <w:top w:val="single" w:sz="4" w:space="0" w:color="auto"/>
              <w:left w:val="single" w:sz="4" w:space="0" w:color="auto"/>
              <w:bottom w:val="single" w:sz="4" w:space="0" w:color="auto"/>
              <w:right w:val="single" w:sz="4" w:space="0" w:color="auto"/>
            </w:tcBorders>
            <w:vAlign w:val="center"/>
            <w:hideMark/>
          </w:tcPr>
          <w:p w14:paraId="1BA43D39" w14:textId="77777777" w:rsidR="00DB6D4F" w:rsidRPr="00744DF9" w:rsidRDefault="00DB6D4F" w:rsidP="00F939C7">
            <w:pPr>
              <w:pStyle w:val="Tabletext"/>
              <w:keepNext/>
              <w:spacing w:before="20" w:after="20"/>
              <w:jc w:val="center"/>
              <w:rPr>
                <w:lang w:val="ru-RU"/>
              </w:rPr>
            </w:pPr>
            <w:r w:rsidRPr="00744DF9">
              <w:rPr>
                <w:lang w:val="ru-RU"/>
              </w:rPr>
              <w:t>6,66</w:t>
            </w:r>
          </w:p>
        </w:tc>
      </w:tr>
      <w:tr w:rsidR="00DB6D4F" w:rsidRPr="00744DF9" w14:paraId="5F6DA772"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12667774" w14:textId="77777777" w:rsidR="00DB6D4F" w:rsidRPr="00744DF9" w:rsidRDefault="00DB6D4F" w:rsidP="00F939C7">
            <w:pPr>
              <w:pStyle w:val="Tabletext"/>
              <w:keepNext/>
              <w:spacing w:before="20" w:after="20"/>
              <w:jc w:val="left"/>
              <w:rPr>
                <w:lang w:val="ru-RU"/>
              </w:rPr>
            </w:pPr>
            <w:r w:rsidRPr="00744DF9">
              <w:rPr>
                <w:lang w:val="ru-RU"/>
              </w:rPr>
              <w:t>Коэффициент шума приемника (дБ)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016201" w14:textId="77777777" w:rsidR="00DB6D4F" w:rsidRPr="00744DF9" w:rsidRDefault="00DB6D4F" w:rsidP="00F939C7">
            <w:pPr>
              <w:pStyle w:val="Tabletext"/>
              <w:keepNext/>
              <w:spacing w:before="20" w:after="20"/>
              <w:jc w:val="center"/>
              <w:rPr>
                <w:lang w:val="ru-RU"/>
              </w:rPr>
            </w:pPr>
            <w:r w:rsidRPr="00744DF9">
              <w:rPr>
                <w:lang w:val="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197111" w14:textId="77777777" w:rsidR="00DB6D4F" w:rsidRPr="00744DF9" w:rsidRDefault="00DB6D4F" w:rsidP="00F939C7">
            <w:pPr>
              <w:pStyle w:val="Tabletext"/>
              <w:keepNext/>
              <w:spacing w:before="20" w:after="20"/>
              <w:jc w:val="center"/>
              <w:rPr>
                <w:lang w:val="ru-RU"/>
              </w:rPr>
            </w:pPr>
            <w:r w:rsidRPr="00744DF9">
              <w:rPr>
                <w:lang w:val="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13758F" w14:textId="77777777" w:rsidR="00DB6D4F" w:rsidRPr="00744DF9" w:rsidRDefault="00DB6D4F" w:rsidP="00F939C7">
            <w:pPr>
              <w:pStyle w:val="Tabletext"/>
              <w:keepNext/>
              <w:spacing w:before="20" w:after="20"/>
              <w:jc w:val="center"/>
              <w:rPr>
                <w:lang w:val="ru-RU"/>
              </w:rPr>
            </w:pPr>
            <w:r w:rsidRPr="00744DF9">
              <w:rPr>
                <w:lang w:val="ru-RU"/>
              </w:rPr>
              <w:t>TBC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3491FB97" w14:textId="77777777" w:rsidR="00DB6D4F" w:rsidRPr="00744DF9" w:rsidRDefault="00DB6D4F" w:rsidP="00F939C7">
            <w:pPr>
              <w:pStyle w:val="Tabletext"/>
              <w:keepNext/>
              <w:spacing w:before="20" w:after="20"/>
              <w:jc w:val="center"/>
              <w:rPr>
                <w:lang w:val="ru-RU"/>
              </w:rPr>
            </w:pPr>
            <w:r w:rsidRPr="00744DF9">
              <w:rPr>
                <w:lang w:val="ru-RU"/>
              </w:rPr>
              <w:t>6</w:t>
            </w:r>
          </w:p>
        </w:tc>
      </w:tr>
      <w:tr w:rsidR="00DB6D4F" w:rsidRPr="00744DF9" w14:paraId="2C74B5FF"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0CBDA738" w14:textId="304068A9" w:rsidR="00DB6D4F" w:rsidRPr="00744DF9" w:rsidRDefault="00D07975" w:rsidP="00F939C7">
            <w:pPr>
              <w:pStyle w:val="Tabletext"/>
              <w:keepNext/>
              <w:spacing w:before="20" w:after="20"/>
              <w:jc w:val="left"/>
              <w:rPr>
                <w:lang w:val="ru-RU"/>
              </w:rPr>
            </w:pPr>
            <w:r w:rsidRPr="00744DF9">
              <w:rPr>
                <w:lang w:val="ru-RU"/>
              </w:rPr>
              <w:t>Мощность шума на входе приемника (дБВт)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C4CAE9" w14:textId="77777777" w:rsidR="00DB6D4F" w:rsidRPr="00744DF9" w:rsidRDefault="00DB6D4F" w:rsidP="00F939C7">
            <w:pPr>
              <w:pStyle w:val="Tabletext"/>
              <w:keepNext/>
              <w:spacing w:before="20" w:after="20"/>
              <w:jc w:val="center"/>
              <w:rPr>
                <w:lang w:val="ru-RU"/>
              </w:rPr>
            </w:pPr>
            <w:r w:rsidRPr="00744DF9">
              <w:rPr>
                <w:lang w:val="ru-RU"/>
              </w:rPr>
              <w:t>–129,7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A935FF" w14:textId="77777777" w:rsidR="00DB6D4F" w:rsidRPr="00744DF9" w:rsidRDefault="00DB6D4F" w:rsidP="00F939C7">
            <w:pPr>
              <w:pStyle w:val="Tabletext"/>
              <w:keepNext/>
              <w:spacing w:before="20" w:after="20"/>
              <w:jc w:val="center"/>
              <w:rPr>
                <w:lang w:val="ru-RU"/>
              </w:rPr>
            </w:pPr>
            <w:r w:rsidRPr="00744DF9">
              <w:rPr>
                <w:lang w:val="ru-RU"/>
              </w:rPr>
              <w:t>–129,7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8939F3" w14:textId="77777777" w:rsidR="00DB6D4F" w:rsidRPr="00744DF9" w:rsidRDefault="00DB6D4F" w:rsidP="00F939C7">
            <w:pPr>
              <w:pStyle w:val="Tabletext"/>
              <w:keepNext/>
              <w:spacing w:before="20" w:after="20"/>
              <w:jc w:val="center"/>
              <w:rPr>
                <w:lang w:val="ru-RU"/>
              </w:rPr>
            </w:pPr>
            <w:r w:rsidRPr="00744DF9">
              <w:rPr>
                <w:lang w:val="ru-RU"/>
              </w:rPr>
              <w:t>TBC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4B80EF9A" w14:textId="77777777" w:rsidR="00DB6D4F" w:rsidRPr="00744DF9" w:rsidRDefault="00DB6D4F" w:rsidP="00F939C7">
            <w:pPr>
              <w:pStyle w:val="Tabletext"/>
              <w:keepNext/>
              <w:spacing w:before="20" w:after="20"/>
              <w:jc w:val="center"/>
              <w:rPr>
                <w:lang w:val="ru-RU"/>
              </w:rPr>
            </w:pPr>
            <w:r w:rsidRPr="00744DF9">
              <w:rPr>
                <w:lang w:val="ru-RU"/>
              </w:rPr>
              <w:t>–129,7</w:t>
            </w:r>
          </w:p>
        </w:tc>
      </w:tr>
      <w:tr w:rsidR="00DB6D4F" w:rsidRPr="00744DF9" w14:paraId="789E15A2"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1476C351" w14:textId="21293F32" w:rsidR="00DB6D4F" w:rsidRPr="00744DF9" w:rsidRDefault="00DB6D4F" w:rsidP="00F939C7">
            <w:pPr>
              <w:pStyle w:val="Tabletext"/>
              <w:spacing w:before="20" w:after="20"/>
              <w:jc w:val="left"/>
              <w:rPr>
                <w:lang w:val="ru-RU"/>
              </w:rPr>
            </w:pPr>
            <w:r w:rsidRPr="00744DF9">
              <w:rPr>
                <w:lang w:val="ru-RU"/>
              </w:rPr>
              <w:t>Отношение РЧ-сигнал/шум</w:t>
            </w:r>
            <w:r w:rsidRPr="00744DF9">
              <w:rPr>
                <w:lang w:val="ru-RU"/>
              </w:rPr>
              <w:br/>
            </w:r>
            <w:r w:rsidR="00DB73B4" w:rsidRPr="00744DF9">
              <w:rPr>
                <w:lang w:val="ru-RU"/>
              </w:rPr>
              <w:t>Эталонное</w:t>
            </w:r>
            <w:r w:rsidRPr="00744DF9">
              <w:rPr>
                <w:lang w:val="ru-RU"/>
              </w:rPr>
              <w:t xml:space="preserve"> </w:t>
            </w:r>
            <w:r w:rsidRPr="00744DF9">
              <w:rPr>
                <w:i/>
                <w:iCs/>
                <w:lang w:val="ru-RU"/>
              </w:rPr>
              <w:t>C</w:t>
            </w:r>
            <w:r w:rsidRPr="00744DF9">
              <w:rPr>
                <w:lang w:val="ru-RU"/>
              </w:rPr>
              <w:t>/</w:t>
            </w:r>
            <w:r w:rsidRPr="00744DF9">
              <w:rPr>
                <w:i/>
                <w:iCs/>
                <w:lang w:val="ru-RU"/>
              </w:rPr>
              <w:t>N</w:t>
            </w:r>
            <w:r w:rsidRPr="00744DF9">
              <w:rPr>
                <w:lang w:val="ru-RU"/>
              </w:rPr>
              <w:t xml:space="preserve"> (дБ)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2FBF70" w14:textId="77777777" w:rsidR="00DB6D4F" w:rsidRPr="00744DF9" w:rsidRDefault="00DB6D4F" w:rsidP="00F939C7">
            <w:pPr>
              <w:pStyle w:val="Tabletext"/>
              <w:spacing w:before="20" w:after="20"/>
              <w:jc w:val="center"/>
              <w:rPr>
                <w:lang w:val="ru-RU"/>
              </w:rPr>
            </w:pPr>
            <w:r w:rsidRPr="00744DF9">
              <w:rPr>
                <w:lang w:val="ru-RU"/>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CFEA53" w14:textId="77777777" w:rsidR="00DB6D4F" w:rsidRPr="00744DF9" w:rsidRDefault="00DB6D4F" w:rsidP="00F939C7">
            <w:pPr>
              <w:pStyle w:val="Tabletext"/>
              <w:spacing w:before="20" w:after="20"/>
              <w:jc w:val="center"/>
              <w:rPr>
                <w:lang w:val="ru-RU"/>
              </w:rPr>
            </w:pPr>
            <w:r w:rsidRPr="00744DF9">
              <w:rPr>
                <w:lang w:val="ru-RU"/>
              </w:rPr>
              <w:t>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5D6CAA" w14:textId="77777777" w:rsidR="00DB6D4F" w:rsidRPr="00744DF9" w:rsidRDefault="00DB6D4F" w:rsidP="00F939C7">
            <w:pPr>
              <w:pStyle w:val="Tabletext"/>
              <w:spacing w:before="20" w:after="20"/>
              <w:jc w:val="center"/>
              <w:rPr>
                <w:lang w:val="ru-RU"/>
              </w:rPr>
            </w:pPr>
            <w:r w:rsidRPr="00744DF9">
              <w:rPr>
                <w:lang w:val="ru-RU"/>
              </w:rPr>
              <w:t>TBC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1B1E6890" w14:textId="77777777" w:rsidR="00DB6D4F" w:rsidRPr="00744DF9" w:rsidRDefault="00DB6D4F" w:rsidP="00F939C7">
            <w:pPr>
              <w:pStyle w:val="Tabletext"/>
              <w:spacing w:before="20" w:after="20"/>
              <w:jc w:val="center"/>
              <w:rPr>
                <w:lang w:val="ru-RU"/>
              </w:rPr>
            </w:pPr>
            <w:r w:rsidRPr="00744DF9">
              <w:rPr>
                <w:lang w:val="ru-RU"/>
              </w:rPr>
              <w:t>18</w:t>
            </w:r>
          </w:p>
        </w:tc>
      </w:tr>
      <w:tr w:rsidR="00DB6D4F" w:rsidRPr="00744DF9" w14:paraId="590D6D0E"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63B0CE5A" w14:textId="19B1227C" w:rsidR="00DB6D4F" w:rsidRPr="00744DF9" w:rsidRDefault="00D07975" w:rsidP="00F939C7">
            <w:pPr>
              <w:pStyle w:val="Tabletext"/>
              <w:spacing w:before="20" w:after="20"/>
              <w:jc w:val="left"/>
              <w:rPr>
                <w:lang w:val="ru-RU"/>
              </w:rPr>
            </w:pPr>
            <w:r w:rsidRPr="00744DF9">
              <w:rPr>
                <w:lang w:val="ru-RU"/>
              </w:rPr>
              <w:t>Минимальная мощность сигнала на входе приемника</w:t>
            </w:r>
            <w:r w:rsidR="00DB6D4F" w:rsidRPr="00744DF9">
              <w:rPr>
                <w:lang w:val="ru-RU"/>
              </w:rPr>
              <w:t xml:space="preserve"> (дБВт)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E93F1F" w14:textId="77777777" w:rsidR="00DB6D4F" w:rsidRPr="00744DF9" w:rsidRDefault="00DB6D4F" w:rsidP="00F939C7">
            <w:pPr>
              <w:pStyle w:val="Tabletext"/>
              <w:spacing w:before="20" w:after="20"/>
              <w:jc w:val="center"/>
              <w:rPr>
                <w:lang w:val="ru-RU"/>
              </w:rPr>
            </w:pPr>
            <w:r w:rsidRPr="00744DF9">
              <w:rPr>
                <w:lang w:val="ru-RU"/>
              </w:rPr>
              <w:t>–109,7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27355E" w14:textId="77777777" w:rsidR="00DB6D4F" w:rsidRPr="00744DF9" w:rsidRDefault="00DB6D4F" w:rsidP="00F939C7">
            <w:pPr>
              <w:pStyle w:val="Tabletext"/>
              <w:spacing w:before="20" w:after="20"/>
              <w:jc w:val="center"/>
              <w:rPr>
                <w:lang w:val="ru-RU"/>
              </w:rPr>
            </w:pPr>
            <w:r w:rsidRPr="00744DF9">
              <w:rPr>
                <w:lang w:val="ru-RU"/>
              </w:rPr>
              <w:t>–111,7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373E52" w14:textId="77777777" w:rsidR="00DB6D4F" w:rsidRPr="00744DF9" w:rsidRDefault="00DB6D4F" w:rsidP="00F939C7">
            <w:pPr>
              <w:pStyle w:val="Tabletext"/>
              <w:spacing w:before="20" w:after="20"/>
              <w:jc w:val="center"/>
              <w:rPr>
                <w:lang w:val="ru-RU"/>
              </w:rPr>
            </w:pPr>
            <w:r w:rsidRPr="00744DF9">
              <w:rPr>
                <w:lang w:val="ru-RU"/>
              </w:rPr>
              <w:t>TBC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285ED490" w14:textId="77777777" w:rsidR="00DB6D4F" w:rsidRPr="00744DF9" w:rsidRDefault="00DB6D4F" w:rsidP="00F939C7">
            <w:pPr>
              <w:pStyle w:val="Tabletext"/>
              <w:spacing w:before="20" w:after="20"/>
              <w:jc w:val="center"/>
              <w:rPr>
                <w:lang w:val="ru-RU"/>
              </w:rPr>
            </w:pPr>
            <w:r w:rsidRPr="00744DF9">
              <w:rPr>
                <w:lang w:val="ru-RU"/>
              </w:rPr>
              <w:t>–111,7</w:t>
            </w:r>
          </w:p>
        </w:tc>
      </w:tr>
      <w:tr w:rsidR="00DB6D4F" w:rsidRPr="00744DF9" w14:paraId="7EEF23D3"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731D9CA2" w14:textId="423A2908" w:rsidR="00DB6D4F" w:rsidRPr="00744DF9" w:rsidRDefault="00D07975" w:rsidP="00F939C7">
            <w:pPr>
              <w:pStyle w:val="Tabletext"/>
              <w:spacing w:before="20" w:after="20"/>
              <w:jc w:val="left"/>
              <w:rPr>
                <w:lang w:val="ru-RU"/>
              </w:rPr>
            </w:pPr>
            <w:r w:rsidRPr="00744DF9">
              <w:rPr>
                <w:lang w:val="ru-RU"/>
              </w:rPr>
              <w:t>Минимальное эквивалентное напряжение на входе приемника</w:t>
            </w:r>
            <w:r w:rsidR="00DB6D4F" w:rsidRPr="00744DF9">
              <w:rPr>
                <w:lang w:val="ru-RU"/>
              </w:rPr>
              <w:t>, 75 Ом (дБ(мкВ))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0ED7EE" w14:textId="77777777" w:rsidR="00DB6D4F" w:rsidRPr="00744DF9" w:rsidRDefault="00DB6D4F" w:rsidP="00F939C7">
            <w:pPr>
              <w:pStyle w:val="Tabletext"/>
              <w:spacing w:before="20" w:after="20"/>
              <w:jc w:val="center"/>
              <w:rPr>
                <w:lang w:val="ru-RU"/>
              </w:rPr>
            </w:pPr>
            <w:r w:rsidRPr="00744DF9">
              <w:rPr>
                <w:lang w:val="ru-RU"/>
              </w:rPr>
              <w:t>29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7EA0A7" w14:textId="77777777" w:rsidR="00DB6D4F" w:rsidRPr="00744DF9" w:rsidRDefault="00DB6D4F" w:rsidP="00F939C7">
            <w:pPr>
              <w:pStyle w:val="Tabletext"/>
              <w:spacing w:before="20" w:after="20"/>
              <w:jc w:val="center"/>
              <w:rPr>
                <w:lang w:val="ru-RU"/>
              </w:rPr>
            </w:pPr>
            <w:r w:rsidRPr="00744DF9">
              <w:rPr>
                <w:lang w:val="ru-RU"/>
              </w:rPr>
              <w:t>27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E5DC50" w14:textId="77777777" w:rsidR="00DB6D4F" w:rsidRPr="00744DF9" w:rsidRDefault="00DB6D4F" w:rsidP="00F939C7">
            <w:pPr>
              <w:pStyle w:val="Tabletext"/>
              <w:spacing w:before="20" w:after="20"/>
              <w:jc w:val="center"/>
              <w:rPr>
                <w:lang w:val="ru-RU"/>
              </w:rPr>
            </w:pPr>
            <w:r w:rsidRPr="00744DF9">
              <w:rPr>
                <w:lang w:val="ru-RU"/>
              </w:rPr>
              <w:t>TBC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5F41EB5C" w14:textId="77777777" w:rsidR="00DB6D4F" w:rsidRPr="00744DF9" w:rsidRDefault="00DB6D4F" w:rsidP="00F939C7">
            <w:pPr>
              <w:pStyle w:val="Tabletext"/>
              <w:spacing w:before="20" w:after="20"/>
              <w:jc w:val="center"/>
              <w:rPr>
                <w:lang w:val="ru-RU"/>
              </w:rPr>
            </w:pPr>
            <w:r w:rsidRPr="00744DF9">
              <w:rPr>
                <w:lang w:val="ru-RU"/>
              </w:rPr>
              <w:t>27</w:t>
            </w:r>
          </w:p>
        </w:tc>
      </w:tr>
      <w:tr w:rsidR="00DB6D4F" w:rsidRPr="00744DF9" w14:paraId="21EE7882"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373E5C13" w14:textId="08CF520E" w:rsidR="00DB6D4F" w:rsidRPr="00744DF9" w:rsidRDefault="00DB6D4F" w:rsidP="00F939C7">
            <w:pPr>
              <w:pStyle w:val="Tabletext"/>
              <w:spacing w:before="20" w:after="20"/>
              <w:jc w:val="left"/>
              <w:rPr>
                <w:lang w:val="ru-RU"/>
              </w:rPr>
            </w:pPr>
            <w:r w:rsidRPr="00744DF9">
              <w:rPr>
                <w:lang w:val="ru-RU"/>
              </w:rPr>
              <w:t>Минимальная эталонная напряженность поля (</w:t>
            </w:r>
            <w:r w:rsidRPr="00744DF9">
              <w:rPr>
                <w:i/>
                <w:iCs/>
                <w:lang w:val="ru-RU"/>
              </w:rPr>
              <w:t>E</w:t>
            </w:r>
            <w:r w:rsidRPr="00744DF9">
              <w:rPr>
                <w:iCs/>
                <w:vertAlign w:val="subscript"/>
                <w:lang w:val="ru-RU"/>
              </w:rPr>
              <w:t>min</w:t>
            </w:r>
            <w:r w:rsidRPr="00744DF9">
              <w:rPr>
                <w:lang w:val="ru-RU"/>
              </w:rPr>
              <w:t>)</w:t>
            </w:r>
            <w:r w:rsidRPr="00744DF9">
              <w:rPr>
                <w:i/>
                <w:iCs/>
                <w:vertAlign w:val="subscript"/>
                <w:lang w:val="ru-RU"/>
              </w:rPr>
              <w:t>ref</w:t>
            </w:r>
            <w:r w:rsidRPr="00744DF9">
              <w:rPr>
                <w:lang w:val="ru-RU"/>
              </w:rPr>
              <w:t xml:space="preserve"> ((дБ(мкВ/м)) на частоте </w:t>
            </w:r>
            <w:r w:rsidRPr="00744DF9">
              <w:rPr>
                <w:i/>
                <w:iCs/>
                <w:lang w:val="ru-RU"/>
              </w:rPr>
              <w:t>f</w:t>
            </w:r>
            <w:r w:rsidRPr="00744DF9">
              <w:rPr>
                <w:i/>
                <w:iCs/>
                <w:vertAlign w:val="subscript"/>
                <w:lang w:val="ru-RU"/>
              </w:rPr>
              <w:t>r</w:t>
            </w:r>
            <w:r w:rsidRPr="00744DF9">
              <w:rPr>
                <w:lang w:val="ru-RU"/>
              </w:rPr>
              <w:t xml:space="preserve"> = 200 МГц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5F19A5" w14:textId="77777777" w:rsidR="00DB6D4F" w:rsidRPr="00744DF9" w:rsidRDefault="00DB6D4F" w:rsidP="00F939C7">
            <w:pPr>
              <w:pStyle w:val="Tabletext"/>
              <w:spacing w:before="20" w:after="20"/>
              <w:jc w:val="center"/>
              <w:rPr>
                <w:lang w:val="ru-RU"/>
              </w:rPr>
            </w:pPr>
            <w:r w:rsidRPr="00744DF9">
              <w:rPr>
                <w:lang w:val="ru-RU"/>
              </w:rPr>
              <w:t>36,5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67B97D" w14:textId="77777777" w:rsidR="00DB6D4F" w:rsidRPr="00744DF9" w:rsidRDefault="00DB6D4F" w:rsidP="00F939C7">
            <w:pPr>
              <w:pStyle w:val="Tabletext"/>
              <w:spacing w:before="20" w:after="20"/>
              <w:jc w:val="center"/>
              <w:rPr>
                <w:lang w:val="ru-RU"/>
              </w:rPr>
            </w:pPr>
            <w:r w:rsidRPr="00744DF9">
              <w:rPr>
                <w:lang w:val="ru-RU"/>
              </w:rPr>
              <w:t>41,5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43D5A4" w14:textId="77777777" w:rsidR="00DB6D4F" w:rsidRPr="00744DF9" w:rsidRDefault="00DB6D4F" w:rsidP="00F939C7">
            <w:pPr>
              <w:pStyle w:val="Tabletext"/>
              <w:spacing w:before="20" w:after="20"/>
              <w:jc w:val="center"/>
              <w:rPr>
                <w:lang w:val="ru-RU"/>
              </w:rPr>
            </w:pPr>
            <w:r w:rsidRPr="00744DF9">
              <w:rPr>
                <w:lang w:val="ru-RU"/>
              </w:rPr>
              <w:t>TBC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2C67B744" w14:textId="77777777" w:rsidR="00DB6D4F" w:rsidRPr="00744DF9" w:rsidRDefault="00DB6D4F" w:rsidP="00F939C7">
            <w:pPr>
              <w:pStyle w:val="Tabletext"/>
              <w:spacing w:before="20" w:after="20"/>
              <w:jc w:val="center"/>
              <w:rPr>
                <w:lang w:val="ru-RU"/>
              </w:rPr>
            </w:pPr>
            <w:r w:rsidRPr="00744DF9">
              <w:rPr>
                <w:lang w:val="ru-RU"/>
              </w:rPr>
              <w:t>41,5</w:t>
            </w:r>
          </w:p>
        </w:tc>
      </w:tr>
      <w:tr w:rsidR="00DB6D4F" w:rsidRPr="00744DF9" w14:paraId="2FDCEC09"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5491CDAB" w14:textId="77777777" w:rsidR="00DB6D4F" w:rsidRPr="00744DF9" w:rsidRDefault="00DB6D4F" w:rsidP="00F939C7">
            <w:pPr>
              <w:pStyle w:val="Tabletext"/>
              <w:spacing w:before="20" w:after="20"/>
              <w:jc w:val="left"/>
              <w:rPr>
                <w:lang w:val="ru-RU"/>
              </w:rPr>
            </w:pPr>
            <w:r w:rsidRPr="00744DF9">
              <w:rPr>
                <w:lang w:val="ru-RU"/>
              </w:rPr>
              <w:t>ACS (дБ)</w:t>
            </w:r>
          </w:p>
        </w:tc>
        <w:tc>
          <w:tcPr>
            <w:tcW w:w="5108" w:type="dxa"/>
            <w:gridSpan w:val="4"/>
            <w:tcBorders>
              <w:top w:val="single" w:sz="4" w:space="0" w:color="auto"/>
              <w:left w:val="single" w:sz="4" w:space="0" w:color="auto"/>
              <w:bottom w:val="single" w:sz="4" w:space="0" w:color="auto"/>
              <w:right w:val="single" w:sz="4" w:space="0" w:color="auto"/>
            </w:tcBorders>
            <w:vAlign w:val="center"/>
            <w:hideMark/>
          </w:tcPr>
          <w:p w14:paraId="788C0D08" w14:textId="77777777" w:rsidR="00DB6D4F" w:rsidRPr="00744DF9" w:rsidRDefault="00DB6D4F" w:rsidP="00F939C7">
            <w:pPr>
              <w:pStyle w:val="Tabletext"/>
              <w:spacing w:before="20" w:after="20"/>
              <w:jc w:val="center"/>
              <w:rPr>
                <w:lang w:val="ru-RU"/>
              </w:rPr>
            </w:pPr>
            <w:r w:rsidRPr="00744DF9">
              <w:rPr>
                <w:lang w:val="ru-RU"/>
              </w:rPr>
              <w:t>См. Примечание, ниже</w:t>
            </w:r>
          </w:p>
        </w:tc>
      </w:tr>
      <w:tr w:rsidR="00DB6D4F" w:rsidRPr="002759D5" w14:paraId="4B3DF0B5" w14:textId="77777777" w:rsidTr="00F948C9">
        <w:trPr>
          <w:jc w:val="center"/>
        </w:trPr>
        <w:tc>
          <w:tcPr>
            <w:tcW w:w="9639" w:type="dxa"/>
            <w:gridSpan w:val="5"/>
            <w:tcBorders>
              <w:top w:val="single" w:sz="4" w:space="0" w:color="auto"/>
              <w:left w:val="nil"/>
              <w:bottom w:val="nil"/>
              <w:right w:val="nil"/>
            </w:tcBorders>
            <w:hideMark/>
          </w:tcPr>
          <w:p w14:paraId="4957E01F" w14:textId="47CA3120" w:rsidR="00DB6D4F" w:rsidRPr="00744DF9" w:rsidRDefault="00DB6D4F" w:rsidP="00F939C7">
            <w:pPr>
              <w:pStyle w:val="TableLegendNote"/>
              <w:spacing w:before="20" w:after="20"/>
              <w:rPr>
                <w:sz w:val="22"/>
                <w:lang w:val="ru-RU"/>
              </w:rPr>
            </w:pPr>
            <w:r w:rsidRPr="00744DF9">
              <w:rPr>
                <w:szCs w:val="22"/>
                <w:lang w:val="ru-RU"/>
              </w:rPr>
              <w:t>ПРИМЕЧАНИЕ. – </w:t>
            </w:r>
            <w:r w:rsidR="00C05F2B" w:rsidRPr="00744DF9">
              <w:rPr>
                <w:szCs w:val="22"/>
                <w:lang w:val="ru-RU"/>
              </w:rPr>
              <w:t>Информация о расчете</w:t>
            </w:r>
            <w:r w:rsidRPr="00744DF9">
              <w:rPr>
                <w:szCs w:val="22"/>
                <w:lang w:val="ru-RU"/>
              </w:rPr>
              <w:t xml:space="preserve"> значений ACS для приемников DVB-T2 приведена в Рекомендации МСЭ-R BT.2033.</w:t>
            </w:r>
          </w:p>
        </w:tc>
      </w:tr>
    </w:tbl>
    <w:p w14:paraId="6D8AB2D5" w14:textId="77777777" w:rsidR="00F948C9" w:rsidRPr="00744DF9" w:rsidRDefault="00F948C9" w:rsidP="00F948C9">
      <w:pPr>
        <w:pStyle w:val="Tablefin"/>
        <w:rPr>
          <w:lang w:val="ru-RU"/>
        </w:rPr>
      </w:pPr>
    </w:p>
    <w:p w14:paraId="48281E98" w14:textId="7242CFFD" w:rsidR="00DB6D4F" w:rsidRPr="00744DF9" w:rsidRDefault="00DB6D4F" w:rsidP="00DB6D4F">
      <w:pPr>
        <w:pStyle w:val="TableNo"/>
        <w:rPr>
          <w:lang w:val="ru-RU"/>
        </w:rPr>
      </w:pPr>
      <w:r w:rsidRPr="00744DF9">
        <w:rPr>
          <w:lang w:val="ru-RU"/>
        </w:rPr>
        <w:t>ТАБЛИЦА 2</w:t>
      </w:r>
      <w:r w:rsidR="00DB73B4" w:rsidRPr="00744DF9">
        <w:rPr>
          <w:lang w:val="ru-RU"/>
        </w:rPr>
        <w:t>4</w:t>
      </w:r>
    </w:p>
    <w:p w14:paraId="462A86C2" w14:textId="355507B6" w:rsidR="00DB6D4F" w:rsidRPr="00744DF9" w:rsidRDefault="00D07975" w:rsidP="00DB6D4F">
      <w:pPr>
        <w:pStyle w:val="Tabletitle"/>
        <w:keepLines/>
        <w:rPr>
          <w:lang w:val="ru-RU"/>
        </w:rPr>
      </w:pPr>
      <w:r w:rsidRPr="00744DF9">
        <w:rPr>
          <w:lang w:val="ru-RU"/>
        </w:rPr>
        <w:t>Характеристики эталонного приемника</w:t>
      </w:r>
      <w:r w:rsidR="00DB6D4F" w:rsidRPr="00744DF9">
        <w:rPr>
          <w:lang w:val="ru-RU"/>
        </w:rPr>
        <w:t xml:space="preserve"> DVB-T2 для полосы III,</w:t>
      </w:r>
      <w:r w:rsidR="00DB6D4F" w:rsidRPr="00744DF9">
        <w:rPr>
          <w:lang w:val="ru-RU"/>
        </w:rPr>
        <w:br/>
        <w:t>растр каналов 8 МГц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417"/>
        <w:gridCol w:w="1276"/>
        <w:gridCol w:w="1276"/>
        <w:gridCol w:w="1280"/>
      </w:tblGrid>
      <w:tr w:rsidR="00DB6D4F" w:rsidRPr="00744DF9" w14:paraId="462E6818" w14:textId="77777777" w:rsidTr="00F948C9">
        <w:trPr>
          <w:jc w:val="center"/>
        </w:trPr>
        <w:tc>
          <w:tcPr>
            <w:tcW w:w="4390" w:type="dxa"/>
            <w:tcBorders>
              <w:top w:val="single" w:sz="4" w:space="0" w:color="auto"/>
              <w:left w:val="single" w:sz="4" w:space="0" w:color="auto"/>
              <w:bottom w:val="single" w:sz="4" w:space="0" w:color="auto"/>
              <w:right w:val="single" w:sz="4" w:space="0" w:color="auto"/>
            </w:tcBorders>
            <w:hideMark/>
          </w:tcPr>
          <w:p w14:paraId="68809CA3" w14:textId="77777777" w:rsidR="00DB6D4F" w:rsidRPr="00744DF9" w:rsidRDefault="00DB6D4F">
            <w:pPr>
              <w:pStyle w:val="Tablehead"/>
              <w:keepLines/>
              <w:rPr>
                <w:lang w:val="ru-RU"/>
              </w:rPr>
            </w:pPr>
            <w:r w:rsidRPr="00744DF9">
              <w:rPr>
                <w:bCs/>
                <w:lang w:val="ru-RU"/>
              </w:rPr>
              <w:t>Режим приема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060317" w14:textId="77777777" w:rsidR="00DB6D4F" w:rsidRPr="00744DF9" w:rsidRDefault="00DB6D4F">
            <w:pPr>
              <w:pStyle w:val="Tablehead"/>
              <w:keepLines/>
              <w:rPr>
                <w:lang w:val="ru-RU"/>
              </w:rPr>
            </w:pPr>
            <w:r w:rsidRPr="00744DF9">
              <w:rPr>
                <w:lang w:val="ru-RU"/>
              </w:rPr>
              <w:t>RM1</w:t>
            </w:r>
          </w:p>
        </w:tc>
        <w:tc>
          <w:tcPr>
            <w:tcW w:w="1276" w:type="dxa"/>
            <w:tcBorders>
              <w:top w:val="single" w:sz="4" w:space="0" w:color="auto"/>
              <w:left w:val="single" w:sz="4" w:space="0" w:color="auto"/>
              <w:bottom w:val="single" w:sz="4" w:space="0" w:color="auto"/>
              <w:right w:val="single" w:sz="4" w:space="0" w:color="auto"/>
            </w:tcBorders>
            <w:hideMark/>
          </w:tcPr>
          <w:p w14:paraId="66B15614" w14:textId="77777777" w:rsidR="00DB6D4F" w:rsidRPr="00744DF9" w:rsidRDefault="00DB6D4F">
            <w:pPr>
              <w:pStyle w:val="Tablehead"/>
              <w:keepLines/>
              <w:rPr>
                <w:lang w:val="ru-RU"/>
              </w:rPr>
            </w:pPr>
            <w:r w:rsidRPr="00744DF9">
              <w:rPr>
                <w:lang w:val="ru-RU"/>
              </w:rPr>
              <w:t>RM2a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403D78" w14:textId="77777777" w:rsidR="00DB6D4F" w:rsidRPr="00744DF9" w:rsidRDefault="00DB6D4F">
            <w:pPr>
              <w:pStyle w:val="Tablehead"/>
              <w:keepLines/>
              <w:rPr>
                <w:lang w:val="ru-RU"/>
              </w:rPr>
            </w:pPr>
            <w:r w:rsidRPr="00744DF9">
              <w:rPr>
                <w:lang w:val="ru-RU"/>
              </w:rPr>
              <w:t>RM2b</w:t>
            </w:r>
          </w:p>
        </w:tc>
        <w:tc>
          <w:tcPr>
            <w:tcW w:w="1280" w:type="dxa"/>
            <w:tcBorders>
              <w:top w:val="single" w:sz="4" w:space="0" w:color="auto"/>
              <w:left w:val="single" w:sz="4" w:space="0" w:color="auto"/>
              <w:bottom w:val="single" w:sz="4" w:space="0" w:color="auto"/>
              <w:right w:val="single" w:sz="4" w:space="0" w:color="auto"/>
            </w:tcBorders>
            <w:vAlign w:val="center"/>
            <w:hideMark/>
          </w:tcPr>
          <w:p w14:paraId="0782F645" w14:textId="77777777" w:rsidR="00DB6D4F" w:rsidRPr="00744DF9" w:rsidRDefault="00DB6D4F">
            <w:pPr>
              <w:pStyle w:val="Tablehead"/>
              <w:keepLines/>
              <w:rPr>
                <w:lang w:val="ru-RU"/>
              </w:rPr>
            </w:pPr>
            <w:r w:rsidRPr="00744DF9">
              <w:rPr>
                <w:lang w:val="ru-RU"/>
              </w:rPr>
              <w:t>RM3</w:t>
            </w:r>
          </w:p>
        </w:tc>
      </w:tr>
      <w:tr w:rsidR="00DB6D4F" w:rsidRPr="00744DF9" w14:paraId="7052FD18" w14:textId="77777777" w:rsidTr="00F948C9">
        <w:trPr>
          <w:jc w:val="center"/>
        </w:trPr>
        <w:tc>
          <w:tcPr>
            <w:tcW w:w="4390" w:type="dxa"/>
            <w:tcBorders>
              <w:top w:val="single" w:sz="4" w:space="0" w:color="auto"/>
              <w:left w:val="single" w:sz="4" w:space="0" w:color="auto"/>
              <w:bottom w:val="single" w:sz="4" w:space="0" w:color="auto"/>
              <w:right w:val="single" w:sz="4" w:space="0" w:color="auto"/>
            </w:tcBorders>
            <w:hideMark/>
          </w:tcPr>
          <w:p w14:paraId="7D5C2EF1" w14:textId="77777777" w:rsidR="00DB6D4F" w:rsidRPr="00744DF9" w:rsidRDefault="00DB6D4F" w:rsidP="00F939C7">
            <w:pPr>
              <w:pStyle w:val="Tabletext"/>
              <w:keepNext/>
              <w:keepLines/>
              <w:spacing w:before="20" w:after="20"/>
              <w:jc w:val="left"/>
              <w:rPr>
                <w:lang w:val="ru-RU"/>
              </w:rPr>
            </w:pPr>
            <w:r w:rsidRPr="00744DF9">
              <w:rPr>
                <w:lang w:val="ru-RU"/>
              </w:rPr>
              <w:t xml:space="preserve">Частота </w:t>
            </w:r>
            <w:r w:rsidRPr="00744DF9">
              <w:rPr>
                <w:i/>
                <w:iCs/>
                <w:lang w:val="ru-RU"/>
              </w:rPr>
              <w:t>f</w:t>
            </w:r>
            <w:r w:rsidRPr="00744DF9">
              <w:rPr>
                <w:i/>
                <w:iCs/>
                <w:vertAlign w:val="subscript"/>
                <w:lang w:val="ru-RU"/>
              </w:rPr>
              <w:t>r</w:t>
            </w:r>
            <w:r w:rsidRPr="00744DF9">
              <w:rPr>
                <w:lang w:val="ru-RU"/>
              </w:rPr>
              <w:t xml:space="preserve"> (МГц)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81C5AA" w14:textId="77777777" w:rsidR="00DB6D4F" w:rsidRPr="00744DF9" w:rsidRDefault="00DB6D4F" w:rsidP="00F939C7">
            <w:pPr>
              <w:pStyle w:val="Tabletext"/>
              <w:keepNext/>
              <w:keepLines/>
              <w:spacing w:before="20" w:after="20"/>
              <w:jc w:val="center"/>
              <w:rPr>
                <w:lang w:val="ru-RU"/>
              </w:rPr>
            </w:pPr>
            <w:r w:rsidRPr="00744DF9">
              <w:rPr>
                <w:lang w:val="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88FD2D" w14:textId="77777777" w:rsidR="00DB6D4F" w:rsidRPr="00744DF9" w:rsidRDefault="00DB6D4F" w:rsidP="00F939C7">
            <w:pPr>
              <w:pStyle w:val="Tabletext"/>
              <w:keepNext/>
              <w:keepLines/>
              <w:spacing w:before="20" w:after="20"/>
              <w:jc w:val="center"/>
              <w:rPr>
                <w:lang w:val="ru-RU"/>
              </w:rPr>
            </w:pPr>
            <w:r w:rsidRPr="00744DF9">
              <w:rPr>
                <w:lang w:val="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6568D6" w14:textId="77777777" w:rsidR="00DB6D4F" w:rsidRPr="00744DF9" w:rsidRDefault="00DB6D4F" w:rsidP="00F939C7">
            <w:pPr>
              <w:pStyle w:val="Tabletext"/>
              <w:keepNext/>
              <w:keepLines/>
              <w:spacing w:before="20" w:after="20"/>
              <w:jc w:val="center"/>
              <w:rPr>
                <w:lang w:val="ru-RU"/>
              </w:rPr>
            </w:pPr>
            <w:r w:rsidRPr="00744DF9">
              <w:rPr>
                <w:lang w:val="ru-RU"/>
              </w:rPr>
              <w:t>200</w:t>
            </w:r>
          </w:p>
        </w:tc>
        <w:tc>
          <w:tcPr>
            <w:tcW w:w="1280" w:type="dxa"/>
            <w:tcBorders>
              <w:top w:val="single" w:sz="4" w:space="0" w:color="auto"/>
              <w:left w:val="single" w:sz="4" w:space="0" w:color="auto"/>
              <w:bottom w:val="single" w:sz="4" w:space="0" w:color="auto"/>
              <w:right w:val="single" w:sz="4" w:space="0" w:color="auto"/>
            </w:tcBorders>
            <w:vAlign w:val="center"/>
            <w:hideMark/>
          </w:tcPr>
          <w:p w14:paraId="0073AA25" w14:textId="77777777" w:rsidR="00DB6D4F" w:rsidRPr="00744DF9" w:rsidRDefault="00DB6D4F" w:rsidP="00F939C7">
            <w:pPr>
              <w:pStyle w:val="Tabletext"/>
              <w:keepNext/>
              <w:keepLines/>
              <w:spacing w:before="20" w:after="20"/>
              <w:jc w:val="center"/>
              <w:rPr>
                <w:lang w:val="ru-RU"/>
              </w:rPr>
            </w:pPr>
            <w:r w:rsidRPr="00744DF9">
              <w:rPr>
                <w:lang w:val="ru-RU"/>
              </w:rPr>
              <w:t>200</w:t>
            </w:r>
          </w:p>
        </w:tc>
      </w:tr>
      <w:tr w:rsidR="00DB6D4F" w:rsidRPr="00744DF9" w14:paraId="51070D62" w14:textId="77777777" w:rsidTr="00F948C9">
        <w:trPr>
          <w:jc w:val="center"/>
        </w:trPr>
        <w:tc>
          <w:tcPr>
            <w:tcW w:w="4390" w:type="dxa"/>
            <w:tcBorders>
              <w:top w:val="single" w:sz="4" w:space="0" w:color="auto"/>
              <w:left w:val="single" w:sz="4" w:space="0" w:color="auto"/>
              <w:bottom w:val="single" w:sz="4" w:space="0" w:color="auto"/>
              <w:right w:val="single" w:sz="4" w:space="0" w:color="auto"/>
            </w:tcBorders>
            <w:hideMark/>
          </w:tcPr>
          <w:p w14:paraId="3AC46FA4" w14:textId="7E007124" w:rsidR="00DB6D4F" w:rsidRPr="00744DF9" w:rsidRDefault="00D07975" w:rsidP="00F939C7">
            <w:pPr>
              <w:pStyle w:val="Tabletext"/>
              <w:keepNext/>
              <w:keepLines/>
              <w:spacing w:before="20" w:after="20"/>
              <w:jc w:val="left"/>
              <w:rPr>
                <w:lang w:val="ru-RU"/>
              </w:rPr>
            </w:pPr>
            <w:r w:rsidRPr="00744DF9">
              <w:rPr>
                <w:lang w:val="ru-RU"/>
              </w:rPr>
              <w:t>Эквивалентная ширина шумовой полосы</w:t>
            </w:r>
            <w:r w:rsidR="00DB6D4F" w:rsidRPr="00744DF9">
              <w:rPr>
                <w:lang w:val="ru-RU"/>
              </w:rPr>
              <w:t xml:space="preserve"> (МГц)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FBB794" w14:textId="77777777" w:rsidR="00DB6D4F" w:rsidRPr="00744DF9" w:rsidRDefault="00DB6D4F" w:rsidP="00F939C7">
            <w:pPr>
              <w:pStyle w:val="Tabletext"/>
              <w:keepNext/>
              <w:keepLines/>
              <w:spacing w:before="20" w:after="20"/>
              <w:jc w:val="center"/>
              <w:rPr>
                <w:lang w:val="ru-RU"/>
              </w:rPr>
            </w:pPr>
            <w:r w:rsidRPr="00744DF9">
              <w:rPr>
                <w:lang w:val="ru-RU"/>
              </w:rPr>
              <w:t>7,77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BE69CD" w14:textId="77777777" w:rsidR="00DB6D4F" w:rsidRPr="00744DF9" w:rsidRDefault="00DB6D4F" w:rsidP="00F939C7">
            <w:pPr>
              <w:pStyle w:val="Tabletext"/>
              <w:keepNext/>
              <w:keepLines/>
              <w:spacing w:before="20" w:after="20"/>
              <w:jc w:val="center"/>
              <w:rPr>
                <w:lang w:val="ru-RU"/>
              </w:rPr>
            </w:pPr>
            <w:r w:rsidRPr="00744DF9">
              <w:rPr>
                <w:lang w:val="ru-RU"/>
              </w:rPr>
              <w:t>7,77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EDD0CA" w14:textId="77777777" w:rsidR="00DB6D4F" w:rsidRPr="00744DF9" w:rsidRDefault="00DB6D4F" w:rsidP="00F939C7">
            <w:pPr>
              <w:pStyle w:val="Tabletext"/>
              <w:keepNext/>
              <w:keepLines/>
              <w:spacing w:before="20" w:after="20"/>
              <w:jc w:val="center"/>
              <w:rPr>
                <w:lang w:val="ru-RU"/>
              </w:rPr>
            </w:pPr>
            <w:r w:rsidRPr="00744DF9">
              <w:rPr>
                <w:lang w:val="ru-RU"/>
              </w:rPr>
              <w:t>7,77</w:t>
            </w:r>
          </w:p>
        </w:tc>
        <w:tc>
          <w:tcPr>
            <w:tcW w:w="1280" w:type="dxa"/>
            <w:tcBorders>
              <w:top w:val="single" w:sz="4" w:space="0" w:color="auto"/>
              <w:left w:val="single" w:sz="4" w:space="0" w:color="auto"/>
              <w:bottom w:val="single" w:sz="4" w:space="0" w:color="auto"/>
              <w:right w:val="single" w:sz="4" w:space="0" w:color="auto"/>
            </w:tcBorders>
            <w:vAlign w:val="center"/>
            <w:hideMark/>
          </w:tcPr>
          <w:p w14:paraId="2C6F9DD7" w14:textId="77777777" w:rsidR="00DB6D4F" w:rsidRPr="00744DF9" w:rsidRDefault="00DB6D4F" w:rsidP="00F939C7">
            <w:pPr>
              <w:pStyle w:val="Tabletext"/>
              <w:keepNext/>
              <w:keepLines/>
              <w:spacing w:before="20" w:after="20"/>
              <w:jc w:val="center"/>
              <w:rPr>
                <w:lang w:val="ru-RU"/>
              </w:rPr>
            </w:pPr>
            <w:r w:rsidRPr="00744DF9">
              <w:rPr>
                <w:lang w:val="ru-RU"/>
              </w:rPr>
              <w:t>7,77</w:t>
            </w:r>
          </w:p>
        </w:tc>
      </w:tr>
      <w:tr w:rsidR="00DB6D4F" w:rsidRPr="00744DF9" w14:paraId="2D776DFF" w14:textId="77777777" w:rsidTr="00F948C9">
        <w:trPr>
          <w:jc w:val="center"/>
        </w:trPr>
        <w:tc>
          <w:tcPr>
            <w:tcW w:w="4390" w:type="dxa"/>
            <w:tcBorders>
              <w:top w:val="single" w:sz="4" w:space="0" w:color="auto"/>
              <w:left w:val="single" w:sz="4" w:space="0" w:color="auto"/>
              <w:bottom w:val="single" w:sz="4" w:space="0" w:color="auto"/>
              <w:right w:val="single" w:sz="4" w:space="0" w:color="auto"/>
            </w:tcBorders>
            <w:hideMark/>
          </w:tcPr>
          <w:p w14:paraId="16993EFF" w14:textId="77777777" w:rsidR="00DB6D4F" w:rsidRPr="00744DF9" w:rsidRDefault="00DB6D4F" w:rsidP="00F939C7">
            <w:pPr>
              <w:pStyle w:val="Tabletext"/>
              <w:keepNext/>
              <w:keepLines/>
              <w:spacing w:before="20" w:after="20"/>
              <w:jc w:val="left"/>
              <w:rPr>
                <w:lang w:val="ru-RU"/>
              </w:rPr>
            </w:pPr>
            <w:r w:rsidRPr="00744DF9">
              <w:rPr>
                <w:lang w:val="ru-RU"/>
              </w:rPr>
              <w:t>Коэффициент шума приемника (дБ)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1280AD" w14:textId="77777777" w:rsidR="00DB6D4F" w:rsidRPr="00744DF9" w:rsidRDefault="00DB6D4F" w:rsidP="00F939C7">
            <w:pPr>
              <w:pStyle w:val="Tabletext"/>
              <w:keepNext/>
              <w:keepLines/>
              <w:spacing w:before="20" w:after="20"/>
              <w:jc w:val="center"/>
              <w:rPr>
                <w:lang w:val="ru-RU"/>
              </w:rPr>
            </w:pPr>
            <w:r w:rsidRPr="00744DF9">
              <w:rPr>
                <w:lang w:val="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DF1DA1" w14:textId="77777777" w:rsidR="00DB6D4F" w:rsidRPr="00744DF9" w:rsidRDefault="00DB6D4F" w:rsidP="00F939C7">
            <w:pPr>
              <w:pStyle w:val="Tabletext"/>
              <w:keepNext/>
              <w:keepLines/>
              <w:spacing w:before="20" w:after="20"/>
              <w:jc w:val="center"/>
              <w:rPr>
                <w:lang w:val="ru-RU"/>
              </w:rPr>
            </w:pPr>
            <w:r w:rsidRPr="00744DF9">
              <w:rPr>
                <w:lang w:val="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80667A" w14:textId="77777777" w:rsidR="00DB6D4F" w:rsidRPr="00744DF9" w:rsidRDefault="00DB6D4F" w:rsidP="00F939C7">
            <w:pPr>
              <w:pStyle w:val="Tabletext"/>
              <w:keepNext/>
              <w:keepLines/>
              <w:spacing w:before="20" w:after="20"/>
              <w:jc w:val="center"/>
              <w:rPr>
                <w:lang w:val="ru-RU"/>
              </w:rPr>
            </w:pPr>
            <w:r w:rsidRPr="00744DF9">
              <w:rPr>
                <w:lang w:val="ru-RU"/>
              </w:rPr>
              <w:t>TBC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2AE850FB" w14:textId="77777777" w:rsidR="00DB6D4F" w:rsidRPr="00744DF9" w:rsidRDefault="00DB6D4F" w:rsidP="00F939C7">
            <w:pPr>
              <w:pStyle w:val="Tabletext"/>
              <w:keepNext/>
              <w:keepLines/>
              <w:spacing w:before="20" w:after="20"/>
              <w:jc w:val="center"/>
              <w:rPr>
                <w:lang w:val="ru-RU"/>
              </w:rPr>
            </w:pPr>
            <w:r w:rsidRPr="00744DF9">
              <w:rPr>
                <w:lang w:val="ru-RU"/>
              </w:rPr>
              <w:t>6</w:t>
            </w:r>
          </w:p>
        </w:tc>
      </w:tr>
      <w:tr w:rsidR="00DB6D4F" w:rsidRPr="00744DF9" w14:paraId="133F643F" w14:textId="77777777" w:rsidTr="00F948C9">
        <w:trPr>
          <w:jc w:val="center"/>
        </w:trPr>
        <w:tc>
          <w:tcPr>
            <w:tcW w:w="4390" w:type="dxa"/>
            <w:tcBorders>
              <w:top w:val="single" w:sz="4" w:space="0" w:color="auto"/>
              <w:left w:val="single" w:sz="4" w:space="0" w:color="auto"/>
              <w:bottom w:val="single" w:sz="4" w:space="0" w:color="auto"/>
              <w:right w:val="single" w:sz="4" w:space="0" w:color="auto"/>
            </w:tcBorders>
            <w:hideMark/>
          </w:tcPr>
          <w:p w14:paraId="59C3AE0C" w14:textId="4E469D27" w:rsidR="00DB6D4F" w:rsidRPr="00744DF9" w:rsidRDefault="00D07975" w:rsidP="00F939C7">
            <w:pPr>
              <w:pStyle w:val="Tabletext"/>
              <w:keepNext/>
              <w:keepLines/>
              <w:spacing w:before="20" w:after="20"/>
              <w:jc w:val="left"/>
              <w:rPr>
                <w:lang w:val="ru-RU"/>
              </w:rPr>
            </w:pPr>
            <w:r w:rsidRPr="00744DF9">
              <w:rPr>
                <w:lang w:val="ru-RU"/>
              </w:rPr>
              <w:t>Мощность шума на входе приемника (дБВт)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F8D71A" w14:textId="77777777" w:rsidR="00DB6D4F" w:rsidRPr="00744DF9" w:rsidRDefault="00DB6D4F" w:rsidP="00F939C7">
            <w:pPr>
              <w:pStyle w:val="Tabletext"/>
              <w:keepNext/>
              <w:keepLines/>
              <w:spacing w:before="20" w:after="20"/>
              <w:jc w:val="center"/>
              <w:rPr>
                <w:lang w:val="ru-RU"/>
              </w:rPr>
            </w:pPr>
            <w:r w:rsidRPr="00744DF9">
              <w:rPr>
                <w:lang w:val="ru-RU"/>
              </w:rPr>
              <w:t>–129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60EAFE" w14:textId="77777777" w:rsidR="00DB6D4F" w:rsidRPr="00744DF9" w:rsidRDefault="00DB6D4F" w:rsidP="00F939C7">
            <w:pPr>
              <w:pStyle w:val="Tabletext"/>
              <w:keepNext/>
              <w:keepLines/>
              <w:spacing w:before="20" w:after="20"/>
              <w:jc w:val="center"/>
              <w:rPr>
                <w:lang w:val="ru-RU"/>
              </w:rPr>
            </w:pPr>
            <w:r w:rsidRPr="00744DF9">
              <w:rPr>
                <w:lang w:val="ru-RU"/>
              </w:rPr>
              <w:t>–129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23F75B" w14:textId="77777777" w:rsidR="00DB6D4F" w:rsidRPr="00744DF9" w:rsidRDefault="00DB6D4F" w:rsidP="00F939C7">
            <w:pPr>
              <w:pStyle w:val="Tabletext"/>
              <w:keepNext/>
              <w:keepLines/>
              <w:spacing w:before="20" w:after="20"/>
              <w:jc w:val="center"/>
              <w:rPr>
                <w:lang w:val="ru-RU"/>
              </w:rPr>
            </w:pPr>
            <w:r w:rsidRPr="00744DF9">
              <w:rPr>
                <w:lang w:val="ru-RU"/>
              </w:rPr>
              <w:t>TBC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12D512D0" w14:textId="77777777" w:rsidR="00DB6D4F" w:rsidRPr="00744DF9" w:rsidRDefault="00DB6D4F" w:rsidP="00F939C7">
            <w:pPr>
              <w:pStyle w:val="Tabletext"/>
              <w:keepNext/>
              <w:keepLines/>
              <w:spacing w:before="20" w:after="20"/>
              <w:jc w:val="center"/>
              <w:rPr>
                <w:lang w:val="ru-RU"/>
              </w:rPr>
            </w:pPr>
            <w:r w:rsidRPr="00744DF9">
              <w:rPr>
                <w:lang w:val="ru-RU"/>
              </w:rPr>
              <w:t>–129</w:t>
            </w:r>
          </w:p>
        </w:tc>
      </w:tr>
      <w:tr w:rsidR="00DB6D4F" w:rsidRPr="00744DF9" w14:paraId="15D51C84" w14:textId="77777777" w:rsidTr="00F948C9">
        <w:trPr>
          <w:jc w:val="center"/>
        </w:trPr>
        <w:tc>
          <w:tcPr>
            <w:tcW w:w="4390" w:type="dxa"/>
            <w:tcBorders>
              <w:top w:val="single" w:sz="4" w:space="0" w:color="auto"/>
              <w:left w:val="single" w:sz="4" w:space="0" w:color="auto"/>
              <w:bottom w:val="single" w:sz="4" w:space="0" w:color="auto"/>
              <w:right w:val="single" w:sz="4" w:space="0" w:color="auto"/>
            </w:tcBorders>
            <w:hideMark/>
          </w:tcPr>
          <w:p w14:paraId="01F57E96" w14:textId="44579305" w:rsidR="00DB6D4F" w:rsidRPr="00744DF9" w:rsidRDefault="00DB6D4F" w:rsidP="00F939C7">
            <w:pPr>
              <w:pStyle w:val="Tabletext"/>
              <w:keepNext/>
              <w:keepLines/>
              <w:spacing w:before="20" w:after="20"/>
              <w:jc w:val="left"/>
              <w:rPr>
                <w:lang w:val="ru-RU"/>
              </w:rPr>
            </w:pPr>
            <w:r w:rsidRPr="00744DF9">
              <w:rPr>
                <w:lang w:val="ru-RU"/>
              </w:rPr>
              <w:t>Отношение РЧ-сигнал/шум</w:t>
            </w:r>
            <w:r w:rsidRPr="00744DF9">
              <w:rPr>
                <w:lang w:val="ru-RU"/>
              </w:rPr>
              <w:br/>
            </w:r>
            <w:r w:rsidR="00DB73B4" w:rsidRPr="00744DF9">
              <w:rPr>
                <w:lang w:val="ru-RU"/>
              </w:rPr>
              <w:t>Эталонное</w:t>
            </w:r>
            <w:r w:rsidRPr="00744DF9">
              <w:rPr>
                <w:lang w:val="ru-RU"/>
              </w:rPr>
              <w:t xml:space="preserve"> </w:t>
            </w:r>
            <w:r w:rsidRPr="00744DF9">
              <w:rPr>
                <w:i/>
                <w:iCs/>
                <w:lang w:val="ru-RU"/>
              </w:rPr>
              <w:t>C</w:t>
            </w:r>
            <w:r w:rsidRPr="00744DF9">
              <w:rPr>
                <w:lang w:val="ru-RU"/>
              </w:rPr>
              <w:t>/</w:t>
            </w:r>
            <w:r w:rsidRPr="00744DF9">
              <w:rPr>
                <w:i/>
                <w:iCs/>
                <w:lang w:val="ru-RU"/>
              </w:rPr>
              <w:t>N</w:t>
            </w:r>
            <w:r w:rsidRPr="00744DF9">
              <w:rPr>
                <w:lang w:val="ru-RU"/>
              </w:rPr>
              <w:t xml:space="preserve"> (дБ)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05EEB9" w14:textId="77777777" w:rsidR="00DB6D4F" w:rsidRPr="00744DF9" w:rsidRDefault="00DB6D4F" w:rsidP="00F939C7">
            <w:pPr>
              <w:pStyle w:val="Tabletext"/>
              <w:keepNext/>
              <w:keepLines/>
              <w:spacing w:before="20" w:after="20"/>
              <w:jc w:val="center"/>
              <w:rPr>
                <w:lang w:val="ru-RU"/>
              </w:rPr>
            </w:pPr>
            <w:r w:rsidRPr="00744DF9">
              <w:rPr>
                <w:lang w:val="ru-RU"/>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A40BD1" w14:textId="77777777" w:rsidR="00DB6D4F" w:rsidRPr="00744DF9" w:rsidRDefault="00DB6D4F" w:rsidP="00F939C7">
            <w:pPr>
              <w:pStyle w:val="Tabletext"/>
              <w:keepNext/>
              <w:keepLines/>
              <w:spacing w:before="20" w:after="20"/>
              <w:jc w:val="center"/>
              <w:rPr>
                <w:lang w:val="ru-RU"/>
              </w:rPr>
            </w:pPr>
            <w:r w:rsidRPr="00744DF9">
              <w:rPr>
                <w:lang w:val="ru-RU"/>
              </w:rPr>
              <w:t>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665540" w14:textId="77777777" w:rsidR="00DB6D4F" w:rsidRPr="00744DF9" w:rsidRDefault="00DB6D4F" w:rsidP="00F939C7">
            <w:pPr>
              <w:pStyle w:val="Tabletext"/>
              <w:keepNext/>
              <w:keepLines/>
              <w:spacing w:before="20" w:after="20"/>
              <w:jc w:val="center"/>
              <w:rPr>
                <w:lang w:val="ru-RU"/>
              </w:rPr>
            </w:pPr>
            <w:r w:rsidRPr="00744DF9">
              <w:rPr>
                <w:lang w:val="ru-RU"/>
              </w:rPr>
              <w:t>TBC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18E149B3" w14:textId="77777777" w:rsidR="00DB6D4F" w:rsidRPr="00744DF9" w:rsidRDefault="00DB6D4F" w:rsidP="00F939C7">
            <w:pPr>
              <w:pStyle w:val="Tabletext"/>
              <w:keepNext/>
              <w:keepLines/>
              <w:spacing w:before="20" w:after="20"/>
              <w:jc w:val="center"/>
              <w:rPr>
                <w:lang w:val="ru-RU"/>
              </w:rPr>
            </w:pPr>
            <w:r w:rsidRPr="00744DF9">
              <w:rPr>
                <w:lang w:val="ru-RU"/>
              </w:rPr>
              <w:t>18</w:t>
            </w:r>
          </w:p>
        </w:tc>
      </w:tr>
      <w:tr w:rsidR="00DB6D4F" w:rsidRPr="00744DF9" w14:paraId="50655AE8" w14:textId="77777777" w:rsidTr="00F948C9">
        <w:trPr>
          <w:jc w:val="center"/>
        </w:trPr>
        <w:tc>
          <w:tcPr>
            <w:tcW w:w="4390" w:type="dxa"/>
            <w:tcBorders>
              <w:top w:val="single" w:sz="4" w:space="0" w:color="auto"/>
              <w:left w:val="single" w:sz="4" w:space="0" w:color="auto"/>
              <w:bottom w:val="single" w:sz="4" w:space="0" w:color="auto"/>
              <w:right w:val="single" w:sz="4" w:space="0" w:color="auto"/>
            </w:tcBorders>
            <w:hideMark/>
          </w:tcPr>
          <w:p w14:paraId="2BB3A82E" w14:textId="6EEDABB7" w:rsidR="00DB6D4F" w:rsidRPr="00744DF9" w:rsidRDefault="00D07975" w:rsidP="00F939C7">
            <w:pPr>
              <w:pStyle w:val="Tabletext"/>
              <w:spacing w:before="20" w:after="20"/>
              <w:jc w:val="left"/>
              <w:rPr>
                <w:lang w:val="ru-RU"/>
              </w:rPr>
            </w:pPr>
            <w:r w:rsidRPr="00744DF9">
              <w:rPr>
                <w:lang w:val="ru-RU"/>
              </w:rPr>
              <w:t>Минимальная мощность сигнала на входе приемника</w:t>
            </w:r>
            <w:r w:rsidR="00DB6D4F" w:rsidRPr="00744DF9">
              <w:rPr>
                <w:lang w:val="ru-RU"/>
              </w:rPr>
              <w:t xml:space="preserve"> (дБВт)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47B757" w14:textId="77777777" w:rsidR="00DB6D4F" w:rsidRPr="00744DF9" w:rsidRDefault="00DB6D4F" w:rsidP="00F939C7">
            <w:pPr>
              <w:pStyle w:val="Tabletext"/>
              <w:spacing w:before="20" w:after="20"/>
              <w:jc w:val="center"/>
              <w:rPr>
                <w:lang w:val="ru-RU"/>
              </w:rPr>
            </w:pPr>
            <w:r w:rsidRPr="00744DF9">
              <w:rPr>
                <w:lang w:val="ru-RU"/>
              </w:rPr>
              <w:t>–109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515B26" w14:textId="77777777" w:rsidR="00DB6D4F" w:rsidRPr="00744DF9" w:rsidRDefault="00DB6D4F" w:rsidP="00F939C7">
            <w:pPr>
              <w:pStyle w:val="Tabletext"/>
              <w:spacing w:before="20" w:after="20"/>
              <w:jc w:val="center"/>
              <w:rPr>
                <w:lang w:val="ru-RU"/>
              </w:rPr>
            </w:pPr>
            <w:r w:rsidRPr="00744DF9">
              <w:rPr>
                <w:lang w:val="ru-RU"/>
              </w:rPr>
              <w:t>–111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2292C6" w14:textId="77777777" w:rsidR="00DB6D4F" w:rsidRPr="00744DF9" w:rsidRDefault="00DB6D4F" w:rsidP="00F939C7">
            <w:pPr>
              <w:pStyle w:val="Tabletext"/>
              <w:spacing w:before="20" w:after="20"/>
              <w:jc w:val="center"/>
              <w:rPr>
                <w:lang w:val="ru-RU"/>
              </w:rPr>
            </w:pPr>
            <w:r w:rsidRPr="00744DF9">
              <w:rPr>
                <w:lang w:val="ru-RU"/>
              </w:rPr>
              <w:t>TBC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4D65AB31" w14:textId="77777777" w:rsidR="00DB6D4F" w:rsidRPr="00744DF9" w:rsidRDefault="00DB6D4F" w:rsidP="00F939C7">
            <w:pPr>
              <w:pStyle w:val="Tabletext"/>
              <w:spacing w:before="20" w:after="20"/>
              <w:jc w:val="center"/>
              <w:rPr>
                <w:lang w:val="ru-RU"/>
              </w:rPr>
            </w:pPr>
            <w:r w:rsidRPr="00744DF9">
              <w:rPr>
                <w:lang w:val="ru-RU"/>
              </w:rPr>
              <w:t>–111</w:t>
            </w:r>
          </w:p>
        </w:tc>
      </w:tr>
      <w:tr w:rsidR="00DB6D4F" w:rsidRPr="00744DF9" w14:paraId="4A8BFD6C" w14:textId="77777777" w:rsidTr="00F948C9">
        <w:trPr>
          <w:jc w:val="center"/>
        </w:trPr>
        <w:tc>
          <w:tcPr>
            <w:tcW w:w="4390" w:type="dxa"/>
            <w:tcBorders>
              <w:top w:val="single" w:sz="4" w:space="0" w:color="auto"/>
              <w:left w:val="single" w:sz="4" w:space="0" w:color="auto"/>
              <w:bottom w:val="single" w:sz="4" w:space="0" w:color="auto"/>
              <w:right w:val="single" w:sz="4" w:space="0" w:color="auto"/>
            </w:tcBorders>
            <w:hideMark/>
          </w:tcPr>
          <w:p w14:paraId="5B5D4388" w14:textId="0D81EC79" w:rsidR="00DB6D4F" w:rsidRPr="00744DF9" w:rsidRDefault="00D07975" w:rsidP="00F939C7">
            <w:pPr>
              <w:pStyle w:val="Tabletext"/>
              <w:spacing w:before="20" w:after="20"/>
              <w:jc w:val="left"/>
              <w:rPr>
                <w:lang w:val="ru-RU"/>
              </w:rPr>
            </w:pPr>
            <w:r w:rsidRPr="00744DF9">
              <w:rPr>
                <w:lang w:val="ru-RU"/>
              </w:rPr>
              <w:t>Минимальное эквивалентное напряжение на входе приемника</w:t>
            </w:r>
            <w:r w:rsidR="00DB6D4F" w:rsidRPr="00744DF9">
              <w:rPr>
                <w:lang w:val="ru-RU"/>
              </w:rPr>
              <w:t>, 75 Ом (дБ(мкВ))</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F49CAA" w14:textId="77777777" w:rsidR="00DB6D4F" w:rsidRPr="00744DF9" w:rsidRDefault="00DB6D4F" w:rsidP="00F939C7">
            <w:pPr>
              <w:pStyle w:val="Tabletext"/>
              <w:spacing w:before="20" w:after="20"/>
              <w:jc w:val="center"/>
              <w:rPr>
                <w:lang w:val="ru-RU"/>
              </w:rPr>
            </w:pPr>
            <w:r w:rsidRPr="00744DF9">
              <w:rPr>
                <w:lang w:val="ru-RU"/>
              </w:rPr>
              <w:t>29,75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2ADA94" w14:textId="77777777" w:rsidR="00DB6D4F" w:rsidRPr="00744DF9" w:rsidRDefault="00DB6D4F" w:rsidP="00F939C7">
            <w:pPr>
              <w:pStyle w:val="Tabletext"/>
              <w:spacing w:before="20" w:after="20"/>
              <w:jc w:val="center"/>
              <w:rPr>
                <w:lang w:val="ru-RU"/>
              </w:rPr>
            </w:pPr>
            <w:r w:rsidRPr="00744DF9">
              <w:rPr>
                <w:lang w:val="ru-RU"/>
              </w:rPr>
              <w:t>27,75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106224" w14:textId="77777777" w:rsidR="00DB6D4F" w:rsidRPr="00744DF9" w:rsidRDefault="00DB6D4F" w:rsidP="00F939C7">
            <w:pPr>
              <w:pStyle w:val="Tabletext"/>
              <w:spacing w:before="20" w:after="20"/>
              <w:jc w:val="center"/>
              <w:rPr>
                <w:lang w:val="ru-RU"/>
              </w:rPr>
            </w:pPr>
            <w:r w:rsidRPr="00744DF9">
              <w:rPr>
                <w:lang w:val="ru-RU"/>
              </w:rPr>
              <w:t>TBC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6491DB03" w14:textId="77777777" w:rsidR="00DB6D4F" w:rsidRPr="00744DF9" w:rsidRDefault="00DB6D4F" w:rsidP="00F939C7">
            <w:pPr>
              <w:pStyle w:val="Tabletext"/>
              <w:spacing w:before="20" w:after="20"/>
              <w:jc w:val="center"/>
              <w:rPr>
                <w:lang w:val="ru-RU"/>
              </w:rPr>
            </w:pPr>
            <w:r w:rsidRPr="00744DF9">
              <w:rPr>
                <w:lang w:val="ru-RU"/>
              </w:rPr>
              <w:t>27,75</w:t>
            </w:r>
          </w:p>
        </w:tc>
      </w:tr>
      <w:tr w:rsidR="00DB6D4F" w:rsidRPr="00744DF9" w14:paraId="6A0E6787" w14:textId="77777777" w:rsidTr="00F948C9">
        <w:trPr>
          <w:jc w:val="center"/>
        </w:trPr>
        <w:tc>
          <w:tcPr>
            <w:tcW w:w="4390" w:type="dxa"/>
            <w:tcBorders>
              <w:top w:val="single" w:sz="4" w:space="0" w:color="auto"/>
              <w:left w:val="single" w:sz="4" w:space="0" w:color="auto"/>
              <w:bottom w:val="single" w:sz="4" w:space="0" w:color="auto"/>
              <w:right w:val="single" w:sz="4" w:space="0" w:color="auto"/>
            </w:tcBorders>
            <w:hideMark/>
          </w:tcPr>
          <w:p w14:paraId="7785F152" w14:textId="307B221D" w:rsidR="00DB6D4F" w:rsidRPr="00744DF9" w:rsidRDefault="00DB6D4F" w:rsidP="00F939C7">
            <w:pPr>
              <w:pStyle w:val="Tabletext"/>
              <w:spacing w:before="20" w:after="20"/>
              <w:jc w:val="left"/>
              <w:rPr>
                <w:lang w:val="ru-RU"/>
              </w:rPr>
            </w:pPr>
            <w:r w:rsidRPr="00744DF9">
              <w:rPr>
                <w:lang w:val="ru-RU"/>
              </w:rPr>
              <w:t>Минимальная эталонная напряженность поля (</w:t>
            </w:r>
            <w:r w:rsidRPr="00744DF9">
              <w:rPr>
                <w:i/>
                <w:iCs/>
                <w:lang w:val="ru-RU"/>
              </w:rPr>
              <w:t>E</w:t>
            </w:r>
            <w:r w:rsidRPr="00744DF9">
              <w:rPr>
                <w:iCs/>
                <w:vertAlign w:val="subscript"/>
                <w:lang w:val="ru-RU"/>
              </w:rPr>
              <w:t>min</w:t>
            </w:r>
            <w:r w:rsidRPr="00744DF9">
              <w:rPr>
                <w:lang w:val="ru-RU"/>
              </w:rPr>
              <w:t>)</w:t>
            </w:r>
            <w:r w:rsidRPr="00744DF9">
              <w:rPr>
                <w:i/>
                <w:iCs/>
                <w:vertAlign w:val="subscript"/>
                <w:lang w:val="ru-RU"/>
              </w:rPr>
              <w:t>ref</w:t>
            </w:r>
            <w:r w:rsidRPr="00744DF9">
              <w:rPr>
                <w:lang w:val="ru-RU"/>
              </w:rPr>
              <w:t xml:space="preserve"> </w:t>
            </w:r>
            <w:r w:rsidR="00DB73B4" w:rsidRPr="00744DF9">
              <w:rPr>
                <w:lang w:val="ru-RU"/>
              </w:rPr>
              <w:t> </w:t>
            </w:r>
            <w:r w:rsidRPr="00744DF9">
              <w:rPr>
                <w:lang w:val="ru-RU"/>
              </w:rPr>
              <w:t xml:space="preserve">(дБ(мкВ/м)) </w:t>
            </w:r>
            <w:r w:rsidR="00DB73B4" w:rsidRPr="00744DF9">
              <w:rPr>
                <w:lang w:val="ru-RU"/>
              </w:rPr>
              <w:br/>
            </w:r>
            <w:r w:rsidRPr="00744DF9">
              <w:rPr>
                <w:lang w:val="ru-RU"/>
              </w:rPr>
              <w:t xml:space="preserve">на частоте </w:t>
            </w:r>
            <w:r w:rsidRPr="00744DF9">
              <w:rPr>
                <w:i/>
                <w:iCs/>
                <w:lang w:val="ru-RU"/>
              </w:rPr>
              <w:t>f</w:t>
            </w:r>
            <w:r w:rsidRPr="00744DF9">
              <w:rPr>
                <w:i/>
                <w:iCs/>
                <w:vertAlign w:val="subscript"/>
                <w:lang w:val="ru-RU"/>
              </w:rPr>
              <w:t>r</w:t>
            </w:r>
            <w:r w:rsidRPr="00744DF9">
              <w:rPr>
                <w:lang w:val="ru-RU"/>
              </w:rPr>
              <w:t xml:space="preserve"> = 200 МГц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87D5DE" w14:textId="77777777" w:rsidR="00DB6D4F" w:rsidRPr="00744DF9" w:rsidRDefault="00DB6D4F" w:rsidP="00F939C7">
            <w:pPr>
              <w:pStyle w:val="Tabletext"/>
              <w:spacing w:before="20" w:after="20"/>
              <w:jc w:val="center"/>
              <w:rPr>
                <w:lang w:val="ru-RU"/>
              </w:rPr>
            </w:pPr>
            <w:r w:rsidRPr="00744DF9">
              <w:rPr>
                <w:lang w:val="ru-RU"/>
              </w:rPr>
              <w:t>37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2481E3" w14:textId="77777777" w:rsidR="00DB6D4F" w:rsidRPr="00744DF9" w:rsidRDefault="00DB6D4F" w:rsidP="00F939C7">
            <w:pPr>
              <w:pStyle w:val="Tabletext"/>
              <w:spacing w:before="20" w:after="20"/>
              <w:jc w:val="center"/>
              <w:rPr>
                <w:lang w:val="ru-RU"/>
              </w:rPr>
            </w:pPr>
            <w:r w:rsidRPr="00744DF9">
              <w:rPr>
                <w:lang w:val="ru-RU"/>
              </w:rPr>
              <w:t>42,5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97ABF2" w14:textId="77777777" w:rsidR="00DB6D4F" w:rsidRPr="00744DF9" w:rsidRDefault="00DB6D4F" w:rsidP="00F939C7">
            <w:pPr>
              <w:pStyle w:val="Tabletext"/>
              <w:spacing w:before="20" w:after="20"/>
              <w:jc w:val="center"/>
              <w:rPr>
                <w:lang w:val="ru-RU"/>
              </w:rPr>
            </w:pPr>
            <w:r w:rsidRPr="00744DF9">
              <w:rPr>
                <w:lang w:val="ru-RU"/>
              </w:rPr>
              <w:t>TBC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6AAC2B84" w14:textId="77777777" w:rsidR="00DB6D4F" w:rsidRPr="00744DF9" w:rsidRDefault="00DB6D4F" w:rsidP="00F939C7">
            <w:pPr>
              <w:pStyle w:val="Tabletext"/>
              <w:spacing w:before="20" w:after="20"/>
              <w:jc w:val="center"/>
              <w:rPr>
                <w:lang w:val="ru-RU"/>
              </w:rPr>
            </w:pPr>
            <w:r w:rsidRPr="00744DF9">
              <w:rPr>
                <w:lang w:val="ru-RU"/>
              </w:rPr>
              <w:t>42,5</w:t>
            </w:r>
          </w:p>
        </w:tc>
      </w:tr>
      <w:tr w:rsidR="00DB6D4F" w:rsidRPr="00744DF9" w14:paraId="1F821066" w14:textId="77777777" w:rsidTr="00F948C9">
        <w:trPr>
          <w:jc w:val="center"/>
        </w:trPr>
        <w:tc>
          <w:tcPr>
            <w:tcW w:w="4390" w:type="dxa"/>
            <w:tcBorders>
              <w:top w:val="single" w:sz="4" w:space="0" w:color="auto"/>
              <w:left w:val="single" w:sz="4" w:space="0" w:color="auto"/>
              <w:bottom w:val="single" w:sz="4" w:space="0" w:color="auto"/>
              <w:right w:val="single" w:sz="4" w:space="0" w:color="auto"/>
            </w:tcBorders>
            <w:hideMark/>
          </w:tcPr>
          <w:p w14:paraId="45A69A8E" w14:textId="77777777" w:rsidR="00DB6D4F" w:rsidRPr="00744DF9" w:rsidRDefault="00DB6D4F" w:rsidP="00F939C7">
            <w:pPr>
              <w:pStyle w:val="Tabletext"/>
              <w:spacing w:before="20" w:after="20"/>
              <w:rPr>
                <w:lang w:val="ru-RU"/>
              </w:rPr>
            </w:pPr>
            <w:r w:rsidRPr="00744DF9">
              <w:rPr>
                <w:lang w:val="ru-RU"/>
              </w:rPr>
              <w:t>ACS (дБ)</w:t>
            </w:r>
          </w:p>
        </w:tc>
        <w:tc>
          <w:tcPr>
            <w:tcW w:w="5249" w:type="dxa"/>
            <w:gridSpan w:val="4"/>
            <w:tcBorders>
              <w:top w:val="single" w:sz="4" w:space="0" w:color="auto"/>
              <w:left w:val="single" w:sz="4" w:space="0" w:color="auto"/>
              <w:bottom w:val="single" w:sz="4" w:space="0" w:color="auto"/>
              <w:right w:val="single" w:sz="4" w:space="0" w:color="auto"/>
            </w:tcBorders>
            <w:vAlign w:val="center"/>
            <w:hideMark/>
          </w:tcPr>
          <w:p w14:paraId="238424BC" w14:textId="77777777" w:rsidR="00DB6D4F" w:rsidRPr="00744DF9" w:rsidRDefault="00DB6D4F" w:rsidP="00F939C7">
            <w:pPr>
              <w:pStyle w:val="Tabletext"/>
              <w:spacing w:before="20" w:after="20"/>
              <w:jc w:val="center"/>
              <w:rPr>
                <w:lang w:val="ru-RU"/>
              </w:rPr>
            </w:pPr>
            <w:r w:rsidRPr="00744DF9">
              <w:rPr>
                <w:lang w:val="ru-RU"/>
              </w:rPr>
              <w:t>См. Примечание, ниже</w:t>
            </w:r>
          </w:p>
        </w:tc>
      </w:tr>
      <w:tr w:rsidR="00DB6D4F" w:rsidRPr="002759D5" w14:paraId="4FA22391" w14:textId="77777777" w:rsidTr="00F948C9">
        <w:trPr>
          <w:jc w:val="center"/>
        </w:trPr>
        <w:tc>
          <w:tcPr>
            <w:tcW w:w="9639" w:type="dxa"/>
            <w:gridSpan w:val="5"/>
            <w:tcBorders>
              <w:top w:val="single" w:sz="4" w:space="0" w:color="auto"/>
              <w:left w:val="nil"/>
              <w:bottom w:val="nil"/>
              <w:right w:val="nil"/>
            </w:tcBorders>
            <w:hideMark/>
          </w:tcPr>
          <w:p w14:paraId="5BBBD333" w14:textId="44D2EFCB" w:rsidR="00DB6D4F" w:rsidRPr="00744DF9" w:rsidRDefault="00DB6D4F" w:rsidP="00F939C7">
            <w:pPr>
              <w:pStyle w:val="TableLegendNote"/>
              <w:spacing w:before="20" w:after="20"/>
              <w:rPr>
                <w:sz w:val="22"/>
                <w:lang w:val="ru-RU"/>
              </w:rPr>
            </w:pPr>
            <w:r w:rsidRPr="00744DF9">
              <w:rPr>
                <w:lang w:val="ru-RU"/>
              </w:rPr>
              <w:t>ПРИМЕЧАНИЕ 1. – </w:t>
            </w:r>
            <w:r w:rsidR="00C05F2B" w:rsidRPr="00744DF9">
              <w:rPr>
                <w:lang w:val="ru-RU"/>
              </w:rPr>
              <w:t>Информация о расчете</w:t>
            </w:r>
            <w:r w:rsidRPr="00744DF9">
              <w:rPr>
                <w:lang w:val="ru-RU"/>
              </w:rPr>
              <w:t xml:space="preserve"> значений ACS для приемников DVB-T2 приведена </w:t>
            </w:r>
            <w:r w:rsidRPr="00744DF9">
              <w:rPr>
                <w:lang w:val="ru-RU"/>
              </w:rPr>
              <w:br/>
              <w:t xml:space="preserve">в Рекомендации </w:t>
            </w:r>
            <w:r w:rsidRPr="00744DF9">
              <w:rPr>
                <w:szCs w:val="22"/>
                <w:lang w:val="ru-RU"/>
              </w:rPr>
              <w:t>МСЭ-R BT.2033</w:t>
            </w:r>
            <w:r w:rsidRPr="00744DF9">
              <w:rPr>
                <w:lang w:val="ru-RU"/>
              </w:rPr>
              <w:t>.</w:t>
            </w:r>
          </w:p>
        </w:tc>
      </w:tr>
    </w:tbl>
    <w:p w14:paraId="72425C4D" w14:textId="4BF98DB2" w:rsidR="00DB6D4F" w:rsidRPr="00744DF9" w:rsidRDefault="00DB6D4F" w:rsidP="00DB6D4F">
      <w:pPr>
        <w:pStyle w:val="TableNo"/>
        <w:rPr>
          <w:lang w:val="ru-RU"/>
        </w:rPr>
      </w:pPr>
      <w:r w:rsidRPr="00744DF9">
        <w:rPr>
          <w:lang w:val="ru-RU"/>
        </w:rPr>
        <w:lastRenderedPageBreak/>
        <w:t>ТАБЛИЦА 2</w:t>
      </w:r>
      <w:r w:rsidR="00DB73B4" w:rsidRPr="00744DF9">
        <w:rPr>
          <w:lang w:val="ru-RU"/>
        </w:rPr>
        <w:t>5</w:t>
      </w:r>
    </w:p>
    <w:p w14:paraId="76DBE191" w14:textId="6DC25C91" w:rsidR="00DB6D4F" w:rsidRPr="00744DF9" w:rsidRDefault="00D07975" w:rsidP="00DB6D4F">
      <w:pPr>
        <w:pStyle w:val="Tabletitle"/>
        <w:rPr>
          <w:lang w:val="ru-RU"/>
        </w:rPr>
      </w:pPr>
      <w:r w:rsidRPr="00744DF9">
        <w:rPr>
          <w:lang w:val="ru-RU"/>
        </w:rPr>
        <w:t>Характеристики эталонного приемника</w:t>
      </w:r>
      <w:r w:rsidR="00DB6D4F" w:rsidRPr="00744DF9">
        <w:rPr>
          <w:lang w:val="ru-RU"/>
        </w:rPr>
        <w:t xml:space="preserve"> DVB-T2 </w:t>
      </w:r>
      <w:r w:rsidR="005C7E50" w:rsidRPr="00744DF9">
        <w:rPr>
          <w:lang w:val="ru-RU"/>
        </w:rPr>
        <w:t>для полосы IV/V</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276"/>
        <w:gridCol w:w="1276"/>
        <w:gridCol w:w="1276"/>
        <w:gridCol w:w="1280"/>
      </w:tblGrid>
      <w:tr w:rsidR="00DB6D4F" w:rsidRPr="00744DF9" w14:paraId="135C1F7B"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6C697195" w14:textId="77777777" w:rsidR="00DB6D4F" w:rsidRPr="00744DF9" w:rsidRDefault="00DB6D4F">
            <w:pPr>
              <w:pStyle w:val="Tablehead"/>
              <w:rPr>
                <w:lang w:val="ru-RU"/>
              </w:rPr>
            </w:pPr>
            <w:r w:rsidRPr="00744DF9">
              <w:rPr>
                <w:lang w:val="ru-RU"/>
              </w:rPr>
              <w:t>Режим приема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374F5A" w14:textId="77777777" w:rsidR="00DB6D4F" w:rsidRPr="00744DF9" w:rsidRDefault="00DB6D4F">
            <w:pPr>
              <w:pStyle w:val="Tablehead"/>
              <w:rPr>
                <w:lang w:val="ru-RU"/>
              </w:rPr>
            </w:pPr>
            <w:r w:rsidRPr="00744DF9">
              <w:rPr>
                <w:lang w:val="ru-RU"/>
              </w:rPr>
              <w:t>RM1</w:t>
            </w:r>
          </w:p>
        </w:tc>
        <w:tc>
          <w:tcPr>
            <w:tcW w:w="1276" w:type="dxa"/>
            <w:tcBorders>
              <w:top w:val="single" w:sz="4" w:space="0" w:color="auto"/>
              <w:left w:val="single" w:sz="4" w:space="0" w:color="auto"/>
              <w:bottom w:val="single" w:sz="4" w:space="0" w:color="auto"/>
              <w:right w:val="single" w:sz="4" w:space="0" w:color="auto"/>
            </w:tcBorders>
            <w:hideMark/>
          </w:tcPr>
          <w:p w14:paraId="78EBEAA9" w14:textId="77777777" w:rsidR="00DB6D4F" w:rsidRPr="00744DF9" w:rsidRDefault="00DB6D4F">
            <w:pPr>
              <w:pStyle w:val="Tablehead"/>
              <w:rPr>
                <w:lang w:val="ru-RU"/>
              </w:rPr>
            </w:pPr>
            <w:r w:rsidRPr="00744DF9">
              <w:rPr>
                <w:lang w:val="ru-RU"/>
              </w:rPr>
              <w:t>RM2a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9653BA" w14:textId="77777777" w:rsidR="00DB6D4F" w:rsidRPr="00744DF9" w:rsidRDefault="00DB6D4F">
            <w:pPr>
              <w:pStyle w:val="Tablehead"/>
              <w:rPr>
                <w:lang w:val="ru-RU"/>
              </w:rPr>
            </w:pPr>
            <w:r w:rsidRPr="00744DF9">
              <w:rPr>
                <w:lang w:val="ru-RU"/>
              </w:rPr>
              <w:t>RM2b</w:t>
            </w:r>
          </w:p>
        </w:tc>
        <w:tc>
          <w:tcPr>
            <w:tcW w:w="1280" w:type="dxa"/>
            <w:tcBorders>
              <w:top w:val="single" w:sz="4" w:space="0" w:color="auto"/>
              <w:left w:val="single" w:sz="4" w:space="0" w:color="auto"/>
              <w:bottom w:val="single" w:sz="4" w:space="0" w:color="auto"/>
              <w:right w:val="single" w:sz="4" w:space="0" w:color="auto"/>
            </w:tcBorders>
            <w:vAlign w:val="center"/>
            <w:hideMark/>
          </w:tcPr>
          <w:p w14:paraId="5B16C3A3" w14:textId="77777777" w:rsidR="00DB6D4F" w:rsidRPr="00744DF9" w:rsidRDefault="00DB6D4F">
            <w:pPr>
              <w:pStyle w:val="Tablehead"/>
              <w:rPr>
                <w:lang w:val="ru-RU"/>
              </w:rPr>
            </w:pPr>
            <w:r w:rsidRPr="00744DF9">
              <w:rPr>
                <w:lang w:val="ru-RU"/>
              </w:rPr>
              <w:t>RM3</w:t>
            </w:r>
          </w:p>
        </w:tc>
      </w:tr>
      <w:tr w:rsidR="00DB6D4F" w:rsidRPr="00744DF9" w14:paraId="3E540470"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50306E4D" w14:textId="77777777" w:rsidR="00DB6D4F" w:rsidRPr="00744DF9" w:rsidRDefault="00DB6D4F">
            <w:pPr>
              <w:pStyle w:val="Tabletext"/>
              <w:jc w:val="left"/>
              <w:rPr>
                <w:lang w:val="ru-RU"/>
              </w:rPr>
            </w:pPr>
            <w:r w:rsidRPr="00744DF9">
              <w:rPr>
                <w:lang w:val="ru-RU"/>
              </w:rPr>
              <w:t xml:space="preserve">Частота </w:t>
            </w:r>
            <w:r w:rsidRPr="00744DF9">
              <w:rPr>
                <w:i/>
                <w:iCs/>
                <w:lang w:val="ru-RU"/>
              </w:rPr>
              <w:t>f</w:t>
            </w:r>
            <w:r w:rsidRPr="00744DF9">
              <w:rPr>
                <w:i/>
                <w:iCs/>
                <w:vertAlign w:val="subscript"/>
                <w:lang w:val="ru-RU"/>
              </w:rPr>
              <w:t>r</w:t>
            </w:r>
            <w:r w:rsidRPr="00744DF9">
              <w:rPr>
                <w:lang w:val="ru-RU"/>
              </w:rPr>
              <w:t xml:space="preserve"> (МГц)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0457C9" w14:textId="77777777" w:rsidR="00DB6D4F" w:rsidRPr="00744DF9" w:rsidRDefault="00DB6D4F">
            <w:pPr>
              <w:pStyle w:val="Tabletext"/>
              <w:jc w:val="center"/>
              <w:rPr>
                <w:lang w:val="ru-RU"/>
              </w:rPr>
            </w:pPr>
            <w:r w:rsidRPr="00744DF9">
              <w:rPr>
                <w:lang w:val="ru-RU"/>
              </w:rPr>
              <w:t>650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A8B5BA" w14:textId="77777777" w:rsidR="00DB6D4F" w:rsidRPr="00744DF9" w:rsidRDefault="00DB6D4F">
            <w:pPr>
              <w:pStyle w:val="Tabletext"/>
              <w:jc w:val="center"/>
              <w:rPr>
                <w:lang w:val="ru-RU"/>
              </w:rPr>
            </w:pPr>
            <w:r w:rsidRPr="00744DF9">
              <w:rPr>
                <w:lang w:val="ru-RU"/>
              </w:rPr>
              <w:t>650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507637" w14:textId="77777777" w:rsidR="00DB6D4F" w:rsidRPr="00744DF9" w:rsidRDefault="00DB6D4F">
            <w:pPr>
              <w:pStyle w:val="Tabletext"/>
              <w:jc w:val="center"/>
              <w:rPr>
                <w:lang w:val="ru-RU"/>
              </w:rPr>
            </w:pPr>
            <w:r w:rsidRPr="00744DF9">
              <w:rPr>
                <w:lang w:val="ru-RU"/>
              </w:rPr>
              <w:t>650</w:t>
            </w:r>
          </w:p>
        </w:tc>
        <w:tc>
          <w:tcPr>
            <w:tcW w:w="1280" w:type="dxa"/>
            <w:tcBorders>
              <w:top w:val="single" w:sz="4" w:space="0" w:color="auto"/>
              <w:left w:val="single" w:sz="4" w:space="0" w:color="auto"/>
              <w:bottom w:val="single" w:sz="4" w:space="0" w:color="auto"/>
              <w:right w:val="single" w:sz="4" w:space="0" w:color="auto"/>
            </w:tcBorders>
            <w:vAlign w:val="center"/>
            <w:hideMark/>
          </w:tcPr>
          <w:p w14:paraId="4AD3E70F" w14:textId="77777777" w:rsidR="00DB6D4F" w:rsidRPr="00744DF9" w:rsidRDefault="00DB6D4F">
            <w:pPr>
              <w:pStyle w:val="Tabletext"/>
              <w:jc w:val="center"/>
              <w:rPr>
                <w:lang w:val="ru-RU"/>
              </w:rPr>
            </w:pPr>
            <w:r w:rsidRPr="00744DF9">
              <w:rPr>
                <w:lang w:val="ru-RU"/>
              </w:rPr>
              <w:t>650</w:t>
            </w:r>
          </w:p>
        </w:tc>
      </w:tr>
      <w:tr w:rsidR="00DB6D4F" w:rsidRPr="00744DF9" w14:paraId="2E1F13C8"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383B1C4C" w14:textId="3A84A8B9" w:rsidR="00DB6D4F" w:rsidRPr="00744DF9" w:rsidRDefault="00D07975">
            <w:pPr>
              <w:pStyle w:val="Tabletext"/>
              <w:jc w:val="left"/>
              <w:rPr>
                <w:lang w:val="ru-RU"/>
              </w:rPr>
            </w:pPr>
            <w:r w:rsidRPr="00744DF9">
              <w:rPr>
                <w:lang w:val="ru-RU"/>
              </w:rPr>
              <w:t>Эквивалентная ширина шумовой полосы</w:t>
            </w:r>
            <w:r w:rsidR="00DB6D4F" w:rsidRPr="00744DF9">
              <w:rPr>
                <w:lang w:val="ru-RU"/>
              </w:rPr>
              <w:t xml:space="preserve"> (МГц)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B960C2" w14:textId="77777777" w:rsidR="00DB6D4F" w:rsidRPr="00744DF9" w:rsidRDefault="00DB6D4F">
            <w:pPr>
              <w:pStyle w:val="Tabletext"/>
              <w:jc w:val="center"/>
              <w:rPr>
                <w:lang w:val="ru-RU"/>
              </w:rPr>
            </w:pPr>
            <w:r w:rsidRPr="00744DF9">
              <w:rPr>
                <w:lang w:val="ru-RU"/>
              </w:rPr>
              <w:t>7,77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C1C174" w14:textId="77777777" w:rsidR="00DB6D4F" w:rsidRPr="00744DF9" w:rsidRDefault="00DB6D4F">
            <w:pPr>
              <w:pStyle w:val="Tabletext"/>
              <w:jc w:val="center"/>
              <w:rPr>
                <w:lang w:val="ru-RU"/>
              </w:rPr>
            </w:pPr>
            <w:r w:rsidRPr="00744DF9">
              <w:rPr>
                <w:lang w:val="ru-RU"/>
              </w:rPr>
              <w:t>7,77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2743D9" w14:textId="77777777" w:rsidR="00DB6D4F" w:rsidRPr="00744DF9" w:rsidRDefault="00DB6D4F">
            <w:pPr>
              <w:pStyle w:val="Tabletext"/>
              <w:jc w:val="center"/>
              <w:rPr>
                <w:lang w:val="ru-RU"/>
              </w:rPr>
            </w:pPr>
            <w:r w:rsidRPr="00744DF9">
              <w:rPr>
                <w:lang w:val="ru-RU"/>
              </w:rPr>
              <w:t>7,77</w:t>
            </w:r>
          </w:p>
        </w:tc>
        <w:tc>
          <w:tcPr>
            <w:tcW w:w="1280" w:type="dxa"/>
            <w:tcBorders>
              <w:top w:val="single" w:sz="4" w:space="0" w:color="auto"/>
              <w:left w:val="single" w:sz="4" w:space="0" w:color="auto"/>
              <w:bottom w:val="single" w:sz="4" w:space="0" w:color="auto"/>
              <w:right w:val="single" w:sz="4" w:space="0" w:color="auto"/>
            </w:tcBorders>
            <w:vAlign w:val="center"/>
            <w:hideMark/>
          </w:tcPr>
          <w:p w14:paraId="0962CB54" w14:textId="77777777" w:rsidR="00DB6D4F" w:rsidRPr="00744DF9" w:rsidRDefault="00DB6D4F">
            <w:pPr>
              <w:pStyle w:val="Tabletext"/>
              <w:jc w:val="center"/>
              <w:rPr>
                <w:lang w:val="ru-RU"/>
              </w:rPr>
            </w:pPr>
            <w:r w:rsidRPr="00744DF9">
              <w:rPr>
                <w:lang w:val="ru-RU"/>
              </w:rPr>
              <w:t>7,77</w:t>
            </w:r>
          </w:p>
        </w:tc>
      </w:tr>
      <w:tr w:rsidR="00DB6D4F" w:rsidRPr="00744DF9" w14:paraId="3717AF92"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7946B752" w14:textId="77777777" w:rsidR="00DB6D4F" w:rsidRPr="00744DF9" w:rsidRDefault="00DB6D4F">
            <w:pPr>
              <w:pStyle w:val="Tabletext"/>
              <w:jc w:val="left"/>
              <w:rPr>
                <w:lang w:val="ru-RU"/>
              </w:rPr>
            </w:pPr>
            <w:r w:rsidRPr="00744DF9">
              <w:rPr>
                <w:lang w:val="ru-RU"/>
              </w:rPr>
              <w:t>Коэффициент шума приемника (дБ)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F3B290" w14:textId="77777777" w:rsidR="00DB6D4F" w:rsidRPr="00744DF9" w:rsidRDefault="00DB6D4F">
            <w:pPr>
              <w:pStyle w:val="Tabletext"/>
              <w:jc w:val="center"/>
              <w:rPr>
                <w:lang w:val="ru-RU"/>
              </w:rPr>
            </w:pPr>
            <w:r w:rsidRPr="00744DF9">
              <w:rPr>
                <w:lang w:val="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15F5D6" w14:textId="77777777" w:rsidR="00DB6D4F" w:rsidRPr="00744DF9" w:rsidRDefault="00DB6D4F">
            <w:pPr>
              <w:pStyle w:val="Tabletext"/>
              <w:jc w:val="center"/>
              <w:rPr>
                <w:lang w:val="ru-RU"/>
              </w:rPr>
            </w:pPr>
            <w:r w:rsidRPr="00744DF9">
              <w:rPr>
                <w:lang w:val="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84DD12" w14:textId="77777777" w:rsidR="00DB6D4F" w:rsidRPr="00744DF9" w:rsidRDefault="00DB6D4F">
            <w:pPr>
              <w:pStyle w:val="Tabletext"/>
              <w:jc w:val="center"/>
              <w:rPr>
                <w:lang w:val="ru-RU"/>
              </w:rPr>
            </w:pPr>
            <w:r w:rsidRPr="00744DF9">
              <w:rPr>
                <w:lang w:val="ru-RU"/>
              </w:rPr>
              <w:t>TBC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1D21DC93" w14:textId="77777777" w:rsidR="00DB6D4F" w:rsidRPr="00744DF9" w:rsidRDefault="00DB6D4F">
            <w:pPr>
              <w:pStyle w:val="Tabletext"/>
              <w:jc w:val="center"/>
              <w:rPr>
                <w:lang w:val="ru-RU"/>
              </w:rPr>
            </w:pPr>
            <w:r w:rsidRPr="00744DF9">
              <w:rPr>
                <w:lang w:val="ru-RU"/>
              </w:rPr>
              <w:t>6</w:t>
            </w:r>
          </w:p>
        </w:tc>
      </w:tr>
      <w:tr w:rsidR="00DB6D4F" w:rsidRPr="00744DF9" w14:paraId="09081602"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22B74869" w14:textId="7AFD0E6F" w:rsidR="00DB6D4F" w:rsidRPr="00744DF9" w:rsidRDefault="00D07975">
            <w:pPr>
              <w:pStyle w:val="Tabletext"/>
              <w:jc w:val="left"/>
              <w:rPr>
                <w:lang w:val="ru-RU"/>
              </w:rPr>
            </w:pPr>
            <w:r w:rsidRPr="00744DF9">
              <w:rPr>
                <w:lang w:val="ru-RU"/>
              </w:rPr>
              <w:t>Мощность шума на входе приемника (дБВт)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61ABD9" w14:textId="77777777" w:rsidR="00DB6D4F" w:rsidRPr="00744DF9" w:rsidRDefault="00DB6D4F">
            <w:pPr>
              <w:pStyle w:val="Tabletext"/>
              <w:jc w:val="center"/>
              <w:rPr>
                <w:lang w:val="ru-RU"/>
              </w:rPr>
            </w:pPr>
            <w:r w:rsidRPr="00744DF9">
              <w:rPr>
                <w:lang w:val="ru-RU"/>
              </w:rPr>
              <w:t>–129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0A9D83" w14:textId="77777777" w:rsidR="00DB6D4F" w:rsidRPr="00744DF9" w:rsidRDefault="00DB6D4F">
            <w:pPr>
              <w:pStyle w:val="Tabletext"/>
              <w:jc w:val="center"/>
              <w:rPr>
                <w:lang w:val="ru-RU"/>
              </w:rPr>
            </w:pPr>
            <w:r w:rsidRPr="00744DF9">
              <w:rPr>
                <w:lang w:val="ru-RU"/>
              </w:rPr>
              <w:t>–129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49AA32" w14:textId="77777777" w:rsidR="00DB6D4F" w:rsidRPr="00744DF9" w:rsidRDefault="00DB6D4F">
            <w:pPr>
              <w:pStyle w:val="Tabletext"/>
              <w:jc w:val="center"/>
              <w:rPr>
                <w:lang w:val="ru-RU"/>
              </w:rPr>
            </w:pPr>
            <w:r w:rsidRPr="00744DF9">
              <w:rPr>
                <w:lang w:val="ru-RU"/>
              </w:rPr>
              <w:t>TBC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19130088" w14:textId="77777777" w:rsidR="00DB6D4F" w:rsidRPr="00744DF9" w:rsidRDefault="00DB6D4F">
            <w:pPr>
              <w:pStyle w:val="Tabletext"/>
              <w:jc w:val="center"/>
              <w:rPr>
                <w:lang w:val="ru-RU"/>
              </w:rPr>
            </w:pPr>
            <w:r w:rsidRPr="00744DF9">
              <w:rPr>
                <w:lang w:val="ru-RU"/>
              </w:rPr>
              <w:t>–129</w:t>
            </w:r>
          </w:p>
        </w:tc>
      </w:tr>
      <w:tr w:rsidR="00DB6D4F" w:rsidRPr="00744DF9" w14:paraId="4635F4A2"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164111D6" w14:textId="6D58C8C1" w:rsidR="00DB6D4F" w:rsidRPr="00744DF9" w:rsidRDefault="00DB6D4F">
            <w:pPr>
              <w:pStyle w:val="Tabletext"/>
              <w:jc w:val="left"/>
              <w:rPr>
                <w:lang w:val="ru-RU"/>
              </w:rPr>
            </w:pPr>
            <w:r w:rsidRPr="00744DF9">
              <w:rPr>
                <w:lang w:val="ru-RU"/>
              </w:rPr>
              <w:t>Отношение РЧ</w:t>
            </w:r>
            <w:r w:rsidRPr="00744DF9">
              <w:rPr>
                <w:lang w:val="ru-RU"/>
              </w:rPr>
              <w:noBreakHyphen/>
              <w:t>сигнал/шум</w:t>
            </w:r>
            <w:r w:rsidRPr="00744DF9">
              <w:rPr>
                <w:lang w:val="ru-RU"/>
              </w:rPr>
              <w:br/>
            </w:r>
            <w:r w:rsidR="00DB73B4" w:rsidRPr="00744DF9">
              <w:rPr>
                <w:lang w:val="ru-RU"/>
              </w:rPr>
              <w:t>Эталонное</w:t>
            </w:r>
            <w:r w:rsidRPr="00744DF9">
              <w:rPr>
                <w:lang w:val="ru-RU"/>
              </w:rPr>
              <w:t xml:space="preserve"> </w:t>
            </w:r>
            <w:r w:rsidRPr="00744DF9">
              <w:rPr>
                <w:i/>
                <w:iCs/>
                <w:lang w:val="ru-RU"/>
              </w:rPr>
              <w:t>C</w:t>
            </w:r>
            <w:r w:rsidRPr="00744DF9">
              <w:rPr>
                <w:lang w:val="ru-RU"/>
              </w:rPr>
              <w:t>/</w:t>
            </w:r>
            <w:r w:rsidRPr="00744DF9">
              <w:rPr>
                <w:i/>
                <w:iCs/>
                <w:lang w:val="ru-RU"/>
              </w:rPr>
              <w:t>N</w:t>
            </w:r>
            <w:r w:rsidRPr="00744DF9">
              <w:rPr>
                <w:lang w:val="ru-RU"/>
              </w:rPr>
              <w:t xml:space="preserve"> (дБ)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5600AE" w14:textId="77777777" w:rsidR="00DB6D4F" w:rsidRPr="00744DF9" w:rsidRDefault="00DB6D4F">
            <w:pPr>
              <w:pStyle w:val="Tabletext"/>
              <w:jc w:val="center"/>
              <w:rPr>
                <w:lang w:val="ru-RU"/>
              </w:rPr>
            </w:pPr>
            <w:r w:rsidRPr="00744DF9">
              <w:rPr>
                <w:lang w:val="ru-RU"/>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64E70E" w14:textId="77777777" w:rsidR="00DB6D4F" w:rsidRPr="00744DF9" w:rsidRDefault="00DB6D4F">
            <w:pPr>
              <w:pStyle w:val="Tabletext"/>
              <w:jc w:val="center"/>
              <w:rPr>
                <w:lang w:val="ru-RU"/>
              </w:rPr>
            </w:pPr>
            <w:r w:rsidRPr="00744DF9">
              <w:rPr>
                <w:lang w:val="ru-RU"/>
              </w:rPr>
              <w:t>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00E7BD" w14:textId="77777777" w:rsidR="00DB6D4F" w:rsidRPr="00744DF9" w:rsidRDefault="00DB6D4F">
            <w:pPr>
              <w:pStyle w:val="Tabletext"/>
              <w:jc w:val="center"/>
              <w:rPr>
                <w:lang w:val="ru-RU"/>
              </w:rPr>
            </w:pPr>
            <w:r w:rsidRPr="00744DF9">
              <w:rPr>
                <w:lang w:val="ru-RU"/>
              </w:rPr>
              <w:t>TBC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7AC72DD3" w14:textId="77777777" w:rsidR="00DB6D4F" w:rsidRPr="00744DF9" w:rsidRDefault="00DB6D4F">
            <w:pPr>
              <w:pStyle w:val="Tabletext"/>
              <w:jc w:val="center"/>
              <w:rPr>
                <w:lang w:val="ru-RU"/>
              </w:rPr>
            </w:pPr>
            <w:r w:rsidRPr="00744DF9">
              <w:rPr>
                <w:lang w:val="ru-RU"/>
              </w:rPr>
              <w:t>18</w:t>
            </w:r>
          </w:p>
        </w:tc>
      </w:tr>
      <w:tr w:rsidR="00DB6D4F" w:rsidRPr="00744DF9" w14:paraId="6B0B4FE1"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1EF6C3CB" w14:textId="19829ABF" w:rsidR="00DB6D4F" w:rsidRPr="00744DF9" w:rsidRDefault="00D07975">
            <w:pPr>
              <w:pStyle w:val="Tabletext"/>
              <w:jc w:val="left"/>
              <w:rPr>
                <w:lang w:val="ru-RU"/>
              </w:rPr>
            </w:pPr>
            <w:r w:rsidRPr="00744DF9">
              <w:rPr>
                <w:lang w:val="ru-RU"/>
              </w:rPr>
              <w:t>Минимальная мощность сигнала на входе приемника</w:t>
            </w:r>
            <w:r w:rsidR="00DB6D4F" w:rsidRPr="00744DF9">
              <w:rPr>
                <w:lang w:val="ru-RU"/>
              </w:rPr>
              <w:t xml:space="preserve"> (дБВт)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C20D85" w14:textId="77777777" w:rsidR="00DB6D4F" w:rsidRPr="00744DF9" w:rsidRDefault="00DB6D4F">
            <w:pPr>
              <w:pStyle w:val="Tabletext"/>
              <w:jc w:val="center"/>
              <w:rPr>
                <w:lang w:val="ru-RU"/>
              </w:rPr>
            </w:pPr>
            <w:r w:rsidRPr="00744DF9">
              <w:rPr>
                <w:lang w:val="ru-RU"/>
              </w:rPr>
              <w:t>–109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8DB228" w14:textId="77777777" w:rsidR="00DB6D4F" w:rsidRPr="00744DF9" w:rsidRDefault="00DB6D4F">
            <w:pPr>
              <w:pStyle w:val="Tabletext"/>
              <w:jc w:val="center"/>
              <w:rPr>
                <w:lang w:val="ru-RU"/>
              </w:rPr>
            </w:pPr>
            <w:r w:rsidRPr="00744DF9">
              <w:rPr>
                <w:lang w:val="ru-RU"/>
              </w:rPr>
              <w:t>–111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F898B2" w14:textId="77777777" w:rsidR="00DB6D4F" w:rsidRPr="00744DF9" w:rsidRDefault="00DB6D4F">
            <w:pPr>
              <w:pStyle w:val="Tabletext"/>
              <w:jc w:val="center"/>
              <w:rPr>
                <w:lang w:val="ru-RU"/>
              </w:rPr>
            </w:pPr>
            <w:r w:rsidRPr="00744DF9">
              <w:rPr>
                <w:lang w:val="ru-RU"/>
              </w:rPr>
              <w:t>TBC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6806E1A4" w14:textId="77777777" w:rsidR="00DB6D4F" w:rsidRPr="00744DF9" w:rsidRDefault="00DB6D4F">
            <w:pPr>
              <w:pStyle w:val="Tabletext"/>
              <w:jc w:val="center"/>
              <w:rPr>
                <w:lang w:val="ru-RU"/>
              </w:rPr>
            </w:pPr>
            <w:r w:rsidRPr="00744DF9">
              <w:rPr>
                <w:lang w:val="ru-RU"/>
              </w:rPr>
              <w:t>–111</w:t>
            </w:r>
          </w:p>
        </w:tc>
      </w:tr>
      <w:tr w:rsidR="00DB6D4F" w:rsidRPr="00744DF9" w14:paraId="71C118A9"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2C045BE2" w14:textId="255AC7E9" w:rsidR="00DB6D4F" w:rsidRPr="00744DF9" w:rsidRDefault="00D07975">
            <w:pPr>
              <w:pStyle w:val="Tabletext"/>
              <w:jc w:val="left"/>
              <w:rPr>
                <w:lang w:val="ru-RU"/>
              </w:rPr>
            </w:pPr>
            <w:r w:rsidRPr="00744DF9">
              <w:rPr>
                <w:lang w:val="ru-RU"/>
              </w:rPr>
              <w:t>Минимальное эквивалентное напряжение на входе приемника</w:t>
            </w:r>
            <w:r w:rsidR="00DB6D4F" w:rsidRPr="00744DF9">
              <w:rPr>
                <w:lang w:val="ru-RU"/>
              </w:rPr>
              <w:t>, 75 Ом (дБ(мкВ))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45AB5E" w14:textId="77777777" w:rsidR="00DB6D4F" w:rsidRPr="00744DF9" w:rsidRDefault="00DB6D4F">
            <w:pPr>
              <w:pStyle w:val="Tabletext"/>
              <w:jc w:val="center"/>
              <w:rPr>
                <w:lang w:val="ru-RU"/>
              </w:rPr>
            </w:pPr>
            <w:r w:rsidRPr="00744DF9">
              <w:rPr>
                <w:lang w:val="ru-RU"/>
              </w:rPr>
              <w:t>29,7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CC0CD1" w14:textId="77777777" w:rsidR="00DB6D4F" w:rsidRPr="00744DF9" w:rsidRDefault="00DB6D4F">
            <w:pPr>
              <w:pStyle w:val="Tabletext"/>
              <w:jc w:val="center"/>
              <w:rPr>
                <w:lang w:val="ru-RU"/>
              </w:rPr>
            </w:pPr>
            <w:r w:rsidRPr="00744DF9">
              <w:rPr>
                <w:lang w:val="ru-RU"/>
              </w:rPr>
              <w:t>27,7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147555" w14:textId="77777777" w:rsidR="00DB6D4F" w:rsidRPr="00744DF9" w:rsidRDefault="00DB6D4F">
            <w:pPr>
              <w:pStyle w:val="Tabletext"/>
              <w:jc w:val="center"/>
              <w:rPr>
                <w:lang w:val="ru-RU"/>
              </w:rPr>
            </w:pPr>
            <w:r w:rsidRPr="00744DF9">
              <w:rPr>
                <w:lang w:val="ru-RU"/>
              </w:rPr>
              <w:t>TBC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17E61BB1" w14:textId="77777777" w:rsidR="00DB6D4F" w:rsidRPr="00744DF9" w:rsidRDefault="00DB6D4F">
            <w:pPr>
              <w:pStyle w:val="Tabletext"/>
              <w:jc w:val="center"/>
              <w:rPr>
                <w:lang w:val="ru-RU"/>
              </w:rPr>
            </w:pPr>
            <w:r w:rsidRPr="00744DF9">
              <w:rPr>
                <w:lang w:val="ru-RU"/>
              </w:rPr>
              <w:t>27,75</w:t>
            </w:r>
          </w:p>
        </w:tc>
      </w:tr>
      <w:tr w:rsidR="00DB6D4F" w:rsidRPr="00744DF9" w14:paraId="192F36F2"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17DBF08D" w14:textId="77777777" w:rsidR="00DB6D4F" w:rsidRPr="00744DF9" w:rsidRDefault="00DB6D4F">
            <w:pPr>
              <w:pStyle w:val="Tabletext"/>
              <w:jc w:val="left"/>
              <w:rPr>
                <w:lang w:val="ru-RU"/>
              </w:rPr>
            </w:pPr>
            <w:r w:rsidRPr="00744DF9">
              <w:rPr>
                <w:lang w:val="ru-RU"/>
              </w:rPr>
              <w:t>Минимальная эталонная напряженность поля (</w:t>
            </w:r>
            <w:r w:rsidRPr="00744DF9">
              <w:rPr>
                <w:i/>
                <w:iCs/>
                <w:lang w:val="ru-RU"/>
              </w:rPr>
              <w:t>E</w:t>
            </w:r>
            <w:r w:rsidRPr="00744DF9">
              <w:rPr>
                <w:iCs/>
                <w:vertAlign w:val="subscript"/>
                <w:lang w:val="ru-RU"/>
              </w:rPr>
              <w:t>min</w:t>
            </w:r>
            <w:r w:rsidRPr="00744DF9">
              <w:rPr>
                <w:lang w:val="ru-RU"/>
              </w:rPr>
              <w:t>)</w:t>
            </w:r>
            <w:r w:rsidRPr="00744DF9">
              <w:rPr>
                <w:i/>
                <w:iCs/>
                <w:vertAlign w:val="subscript"/>
                <w:lang w:val="ru-RU"/>
              </w:rPr>
              <w:t>ref</w:t>
            </w:r>
            <w:r w:rsidRPr="00744DF9">
              <w:rPr>
                <w:lang w:val="ru-RU"/>
              </w:rPr>
              <w:t xml:space="preserve"> (дБ(мкВ/м)) на частоте </w:t>
            </w:r>
            <w:r w:rsidRPr="00744DF9">
              <w:rPr>
                <w:i/>
                <w:iCs/>
                <w:lang w:val="ru-RU"/>
              </w:rPr>
              <w:t>f</w:t>
            </w:r>
            <w:r w:rsidRPr="00744DF9">
              <w:rPr>
                <w:i/>
                <w:iCs/>
                <w:vertAlign w:val="subscript"/>
                <w:lang w:val="ru-RU"/>
              </w:rPr>
              <w:t>r</w:t>
            </w:r>
            <w:r w:rsidRPr="00744DF9">
              <w:rPr>
                <w:lang w:val="ru-RU"/>
              </w:rPr>
              <w:t xml:space="preserve"> = 650 МГц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A80D17" w14:textId="77777777" w:rsidR="00DB6D4F" w:rsidRPr="00744DF9" w:rsidRDefault="00DB6D4F">
            <w:pPr>
              <w:pStyle w:val="Tabletext"/>
              <w:jc w:val="center"/>
              <w:rPr>
                <w:lang w:val="ru-RU"/>
              </w:rPr>
            </w:pPr>
            <w:r w:rsidRPr="00744DF9">
              <w:rPr>
                <w:lang w:val="ru-RU"/>
              </w:rPr>
              <w:t>45,5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0B0A37" w14:textId="77777777" w:rsidR="00DB6D4F" w:rsidRPr="00744DF9" w:rsidRDefault="00DB6D4F">
            <w:pPr>
              <w:pStyle w:val="Tabletext"/>
              <w:jc w:val="center"/>
              <w:rPr>
                <w:lang w:val="ru-RU"/>
              </w:rPr>
            </w:pPr>
            <w:r w:rsidRPr="00744DF9">
              <w:rPr>
                <w:lang w:val="ru-RU"/>
              </w:rPr>
              <w:t>50,5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93B853" w14:textId="77777777" w:rsidR="00DB6D4F" w:rsidRPr="00744DF9" w:rsidRDefault="00DB6D4F">
            <w:pPr>
              <w:pStyle w:val="Tabletext"/>
              <w:jc w:val="center"/>
              <w:rPr>
                <w:lang w:val="ru-RU"/>
              </w:rPr>
            </w:pPr>
            <w:r w:rsidRPr="00744DF9">
              <w:rPr>
                <w:lang w:val="ru-RU"/>
              </w:rPr>
              <w:t>TBC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6913018C" w14:textId="77777777" w:rsidR="00DB6D4F" w:rsidRPr="00744DF9" w:rsidRDefault="00DB6D4F">
            <w:pPr>
              <w:pStyle w:val="Tabletext"/>
              <w:jc w:val="center"/>
              <w:rPr>
                <w:lang w:val="ru-RU"/>
              </w:rPr>
            </w:pPr>
            <w:r w:rsidRPr="00744DF9">
              <w:rPr>
                <w:lang w:val="ru-RU"/>
              </w:rPr>
              <w:t>50,5</w:t>
            </w:r>
          </w:p>
        </w:tc>
      </w:tr>
      <w:tr w:rsidR="00DB6D4F" w:rsidRPr="00744DF9" w14:paraId="7453FA49" w14:textId="77777777" w:rsidTr="00F948C9">
        <w:trPr>
          <w:jc w:val="center"/>
        </w:trPr>
        <w:tc>
          <w:tcPr>
            <w:tcW w:w="4531" w:type="dxa"/>
            <w:tcBorders>
              <w:top w:val="single" w:sz="4" w:space="0" w:color="auto"/>
              <w:left w:val="single" w:sz="4" w:space="0" w:color="auto"/>
              <w:bottom w:val="single" w:sz="4" w:space="0" w:color="auto"/>
              <w:right w:val="single" w:sz="4" w:space="0" w:color="auto"/>
            </w:tcBorders>
            <w:hideMark/>
          </w:tcPr>
          <w:p w14:paraId="435BA8A6" w14:textId="77777777" w:rsidR="00DB6D4F" w:rsidRPr="00744DF9" w:rsidRDefault="00DB6D4F">
            <w:pPr>
              <w:pStyle w:val="Tabletext"/>
              <w:jc w:val="left"/>
              <w:rPr>
                <w:lang w:val="ru-RU"/>
              </w:rPr>
            </w:pPr>
            <w:r w:rsidRPr="00744DF9">
              <w:rPr>
                <w:lang w:val="ru-RU"/>
              </w:rPr>
              <w:t>ACS (дБ)</w:t>
            </w:r>
          </w:p>
        </w:tc>
        <w:tc>
          <w:tcPr>
            <w:tcW w:w="5108" w:type="dxa"/>
            <w:gridSpan w:val="4"/>
            <w:tcBorders>
              <w:top w:val="single" w:sz="4" w:space="0" w:color="auto"/>
              <w:left w:val="single" w:sz="4" w:space="0" w:color="auto"/>
              <w:bottom w:val="single" w:sz="4" w:space="0" w:color="auto"/>
              <w:right w:val="single" w:sz="4" w:space="0" w:color="auto"/>
            </w:tcBorders>
            <w:vAlign w:val="center"/>
            <w:hideMark/>
          </w:tcPr>
          <w:p w14:paraId="2E61ADC4" w14:textId="77777777" w:rsidR="00DB6D4F" w:rsidRPr="00744DF9" w:rsidRDefault="00DB6D4F">
            <w:pPr>
              <w:pStyle w:val="Tabletext"/>
              <w:jc w:val="center"/>
              <w:rPr>
                <w:lang w:val="ru-RU"/>
              </w:rPr>
            </w:pPr>
            <w:r w:rsidRPr="00744DF9">
              <w:rPr>
                <w:lang w:val="ru-RU"/>
              </w:rPr>
              <w:t>См. Примечание, ниже</w:t>
            </w:r>
          </w:p>
        </w:tc>
      </w:tr>
      <w:tr w:rsidR="00DB6D4F" w:rsidRPr="002759D5" w14:paraId="5D2CB73E" w14:textId="77777777" w:rsidTr="00F948C9">
        <w:trPr>
          <w:jc w:val="center"/>
        </w:trPr>
        <w:tc>
          <w:tcPr>
            <w:tcW w:w="9639" w:type="dxa"/>
            <w:gridSpan w:val="5"/>
            <w:tcBorders>
              <w:top w:val="single" w:sz="4" w:space="0" w:color="auto"/>
              <w:left w:val="nil"/>
              <w:bottom w:val="nil"/>
              <w:right w:val="nil"/>
            </w:tcBorders>
            <w:hideMark/>
          </w:tcPr>
          <w:p w14:paraId="54B5CAAA" w14:textId="7DF8A3D4" w:rsidR="00DB6D4F" w:rsidRPr="00744DF9" w:rsidRDefault="00DB6D4F">
            <w:pPr>
              <w:pStyle w:val="TableLegendNote"/>
              <w:rPr>
                <w:sz w:val="22"/>
                <w:lang w:val="ru-RU"/>
              </w:rPr>
            </w:pPr>
            <w:r w:rsidRPr="00744DF9">
              <w:rPr>
                <w:lang w:val="ru-RU"/>
              </w:rPr>
              <w:t>ПРИМЕЧАНИЕ. – </w:t>
            </w:r>
            <w:r w:rsidR="00C05F2B" w:rsidRPr="00744DF9">
              <w:rPr>
                <w:lang w:val="ru-RU"/>
              </w:rPr>
              <w:t>Информация о расчете</w:t>
            </w:r>
            <w:r w:rsidRPr="00744DF9">
              <w:rPr>
                <w:lang w:val="ru-RU"/>
              </w:rPr>
              <w:t xml:space="preserve"> значений ACS для приемников DVB-T2 приведена </w:t>
            </w:r>
            <w:r w:rsidRPr="00744DF9">
              <w:rPr>
                <w:lang w:val="ru-RU"/>
              </w:rPr>
              <w:br/>
              <w:t xml:space="preserve">в Рекомендации </w:t>
            </w:r>
            <w:r w:rsidRPr="00744DF9">
              <w:rPr>
                <w:szCs w:val="22"/>
                <w:lang w:val="ru-RU"/>
              </w:rPr>
              <w:t>МСЭ-R BT.2033</w:t>
            </w:r>
            <w:r w:rsidRPr="00744DF9">
              <w:rPr>
                <w:lang w:val="ru-RU"/>
              </w:rPr>
              <w:t>.</w:t>
            </w:r>
          </w:p>
        </w:tc>
      </w:tr>
    </w:tbl>
    <w:p w14:paraId="177EBD69" w14:textId="77777777" w:rsidR="00DB6D4F" w:rsidRPr="00744DF9" w:rsidRDefault="00DB6D4F" w:rsidP="00DB6D4F">
      <w:pPr>
        <w:pStyle w:val="Tablefin"/>
        <w:rPr>
          <w:lang w:val="ru-RU"/>
        </w:rPr>
      </w:pPr>
    </w:p>
    <w:p w14:paraId="74353098" w14:textId="77777777" w:rsidR="00DB6D4F" w:rsidRPr="00744DF9" w:rsidRDefault="00DB6D4F" w:rsidP="00DB6D4F">
      <w:pPr>
        <w:rPr>
          <w:lang w:val="ru-RU"/>
        </w:rPr>
      </w:pPr>
      <w:r w:rsidRPr="00744DF9">
        <w:rPr>
          <w:lang w:val="ru-RU"/>
        </w:rPr>
        <w:t>Формула для расчета минимальной напряженности поля приведена в Приложении 1 к Отчету МСЭ</w:t>
      </w:r>
      <w:r w:rsidRPr="00744DF9">
        <w:rPr>
          <w:lang w:val="ru-RU"/>
        </w:rPr>
        <w:noBreakHyphen/>
      </w:r>
      <w:r w:rsidRPr="00744DF9">
        <w:rPr>
          <w:lang w:val="ru-RU" w:eastAsia="ja-JP"/>
        </w:rPr>
        <w:t>R </w:t>
      </w:r>
      <w:r w:rsidRPr="00744DF9">
        <w:rPr>
          <w:szCs w:val="24"/>
          <w:lang w:val="ru-RU"/>
        </w:rPr>
        <w:t>BT.2254</w:t>
      </w:r>
      <w:r w:rsidRPr="00744DF9">
        <w:rPr>
          <w:lang w:val="ru-RU"/>
        </w:rPr>
        <w:t>. Для других частот в номинальные значения минимальной напряженности поля в приведенных выше таблицах 17 и 18 вносятся поправки путем прибавления корректирующего коэффициента, который определяется согласно следующему правилу:</w:t>
      </w:r>
    </w:p>
    <w:p w14:paraId="3796340D" w14:textId="77777777" w:rsidR="00DB6D4F" w:rsidRPr="00744DF9" w:rsidRDefault="00DB6D4F" w:rsidP="00DB6D4F">
      <w:pPr>
        <w:pStyle w:val="Blanc"/>
        <w:rPr>
          <w:lang w:val="ru-RU"/>
        </w:rPr>
      </w:pPr>
    </w:p>
    <w:p w14:paraId="182A7936" w14:textId="7BC0BA15" w:rsidR="00DB73B4" w:rsidRPr="00744DF9" w:rsidRDefault="00DB73B4" w:rsidP="00DB73B4">
      <w:pPr>
        <w:pStyle w:val="Equation"/>
        <w:rPr>
          <w:lang w:val="ru-RU"/>
        </w:rPr>
      </w:pPr>
      <w:r w:rsidRPr="00744DF9">
        <w:rPr>
          <w:lang w:val="ru-RU"/>
        </w:rPr>
        <w:tab/>
      </w:r>
      <w:r w:rsidRPr="00744DF9">
        <w:rPr>
          <w:lang w:val="ru-RU"/>
        </w:rPr>
        <w:tab/>
      </w:r>
      <m:oMath>
        <m:sSub>
          <m:sSubPr>
            <m:ctrlPr>
              <w:rPr>
                <w:rFonts w:ascii="Cambria Math" w:hAnsi="Cambria Math"/>
                <w:i/>
                <w:lang w:val="ru-RU"/>
              </w:rPr>
            </m:ctrlPr>
          </m:sSub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E</m:t>
                    </m:r>
                  </m:e>
                  <m:sub>
                    <m:r>
                      <w:rPr>
                        <w:rFonts w:ascii="Cambria Math" w:hAnsi="Cambria Math"/>
                        <w:lang w:val="ru-RU"/>
                      </w:rPr>
                      <m:t>min</m:t>
                    </m:r>
                  </m:sub>
                </m:sSub>
              </m:e>
            </m:d>
          </m:e>
          <m:sub>
            <m:r>
              <w:rPr>
                <w:rFonts w:ascii="Cambria Math" w:hAnsi="Cambria Math"/>
                <w:lang w:val="ru-RU"/>
              </w:rPr>
              <m:t>ref</m:t>
            </m:r>
          </m:sub>
        </m:sSub>
        <m:d>
          <m:dPr>
            <m:ctrlPr>
              <w:rPr>
                <w:rFonts w:ascii="Cambria Math" w:hAnsi="Cambria Math"/>
                <w:i/>
                <w:lang w:val="ru-RU"/>
              </w:rPr>
            </m:ctrlPr>
          </m:dPr>
          <m:e>
            <m:r>
              <w:rPr>
                <w:rFonts w:ascii="Cambria Math" w:hAnsi="Cambria Math"/>
                <w:lang w:val="ru-RU"/>
              </w:rPr>
              <m:t>f</m:t>
            </m:r>
          </m:e>
        </m:d>
        <m:r>
          <w:rPr>
            <w:rFonts w:ascii="Cambria Math" w:hAnsi="Cambria Math"/>
            <w:lang w:val="ru-RU"/>
          </w:rPr>
          <m:t>=</m:t>
        </m:r>
        <m:sSub>
          <m:sSubPr>
            <m:ctrlPr>
              <w:rPr>
                <w:rFonts w:ascii="Cambria Math" w:hAnsi="Cambria Math"/>
                <w:i/>
                <w:lang w:val="ru-RU"/>
              </w:rPr>
            </m:ctrlPr>
          </m:sSub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E</m:t>
                    </m:r>
                  </m:e>
                  <m:sub>
                    <m:r>
                      <w:rPr>
                        <w:rFonts w:ascii="Cambria Math" w:hAnsi="Cambria Math"/>
                        <w:lang w:val="ru-RU"/>
                      </w:rPr>
                      <m:t>min</m:t>
                    </m:r>
                  </m:sub>
                </m:sSub>
              </m:e>
            </m:d>
          </m:e>
          <m:sub>
            <m:r>
              <w:rPr>
                <w:rFonts w:ascii="Cambria Math" w:hAnsi="Cambria Math"/>
                <w:lang w:val="ru-RU"/>
              </w:rPr>
              <m:t>ref</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r</m:t>
                </m:r>
              </m:sub>
            </m:sSub>
          </m:e>
        </m:d>
        <m:r>
          <w:rPr>
            <w:rFonts w:ascii="Cambria Math" w:hAnsi="Cambria Math"/>
            <w:lang w:val="ru-RU"/>
          </w:rPr>
          <m:t>+20</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e>
              <m:sub>
                <m:r>
                  <w:rPr>
                    <w:rFonts w:ascii="Cambria Math" w:hAnsi="Cambria Math"/>
                    <w:lang w:val="ru-RU"/>
                  </w:rPr>
                  <m:t>10</m:t>
                </m:r>
              </m:sub>
            </m:sSub>
          </m:fName>
          <m:e>
            <m:f>
              <m:fPr>
                <m:type m:val="lin"/>
                <m:ctrlPr>
                  <w:rPr>
                    <w:rFonts w:ascii="Cambria Math" w:hAnsi="Cambria Math"/>
                    <w:i/>
                    <w:lang w:val="ru-RU"/>
                  </w:rPr>
                </m:ctrlPr>
              </m:fPr>
              <m:num>
                <m:r>
                  <w:rPr>
                    <w:rFonts w:ascii="Cambria Math" w:hAnsi="Cambria Math"/>
                    <w:lang w:val="ru-RU"/>
                  </w:rPr>
                  <m:t>(f</m:t>
                </m:r>
              </m:num>
              <m:den>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r</m:t>
                    </m:r>
                  </m:sub>
                </m:sSub>
                <m:r>
                  <w:rPr>
                    <w:rFonts w:ascii="Cambria Math" w:hAnsi="Cambria Math"/>
                    <w:lang w:val="ru-RU"/>
                  </w:rPr>
                  <m:t>)</m:t>
                </m:r>
              </m:den>
            </m:f>
          </m:e>
        </m:func>
      </m:oMath>
      <w:r w:rsidRPr="00744DF9">
        <w:rPr>
          <w:lang w:val="ru-RU"/>
        </w:rPr>
        <w:t xml:space="preserve"> ,</w:t>
      </w:r>
    </w:p>
    <w:p w14:paraId="0A18E3B3" w14:textId="77777777" w:rsidR="00377266" w:rsidRPr="00744DF9" w:rsidRDefault="00377266" w:rsidP="00377266">
      <w:pPr>
        <w:pStyle w:val="Blanc"/>
        <w:rPr>
          <w:lang w:val="ru-RU"/>
        </w:rPr>
      </w:pPr>
    </w:p>
    <w:p w14:paraId="74E9EF54" w14:textId="77777777" w:rsidR="00DB6D4F" w:rsidRPr="00744DF9" w:rsidRDefault="00DB6D4F" w:rsidP="00DB6D4F">
      <w:pPr>
        <w:rPr>
          <w:lang w:val="ru-RU"/>
        </w:rPr>
      </w:pPr>
      <w:r w:rsidRPr="00744DF9">
        <w:rPr>
          <w:lang w:val="ru-RU"/>
        </w:rPr>
        <w:t xml:space="preserve">где </w:t>
      </w:r>
      <w:r w:rsidRPr="00744DF9">
        <w:rPr>
          <w:i/>
          <w:iCs/>
          <w:lang w:val="ru-RU"/>
        </w:rPr>
        <w:t>f</w:t>
      </w:r>
      <w:r w:rsidRPr="00744DF9">
        <w:rPr>
          <w:lang w:val="ru-RU"/>
        </w:rPr>
        <w:t xml:space="preserve"> – фактическая частота, а </w:t>
      </w:r>
      <w:r w:rsidRPr="00744DF9">
        <w:rPr>
          <w:i/>
          <w:iCs/>
          <w:lang w:val="ru-RU"/>
        </w:rPr>
        <w:t>f</w:t>
      </w:r>
      <w:r w:rsidRPr="00744DF9">
        <w:rPr>
          <w:i/>
          <w:iCs/>
          <w:vertAlign w:val="subscript"/>
          <w:lang w:val="ru-RU"/>
        </w:rPr>
        <w:t>r</w:t>
      </w:r>
      <w:r w:rsidRPr="00744DF9">
        <w:rPr>
          <w:lang w:val="ru-RU"/>
        </w:rPr>
        <w:t xml:space="preserve"> – номинальная частота соответствующей полосы, указанной в таблице.</w:t>
      </w:r>
    </w:p>
    <w:p w14:paraId="4D8F6B5E" w14:textId="77777777" w:rsidR="00DB6D4F" w:rsidRPr="00744DF9" w:rsidRDefault="00DB6D4F" w:rsidP="00DB6D4F">
      <w:pPr>
        <w:rPr>
          <w:lang w:val="ru-RU"/>
        </w:rPr>
      </w:pPr>
      <w:r w:rsidRPr="00744DF9">
        <w:rPr>
          <w:lang w:val="ru-RU"/>
        </w:rPr>
        <w:t xml:space="preserve">Информация о частоте и планировании сетей системы DVB-T2, в том числе значения </w:t>
      </w:r>
      <w:r w:rsidRPr="00744DF9">
        <w:rPr>
          <w:i/>
          <w:iCs/>
          <w:lang w:val="ru-RU"/>
        </w:rPr>
        <w:t>C</w:t>
      </w:r>
      <w:r w:rsidRPr="00744DF9">
        <w:rPr>
          <w:lang w:val="ru-RU"/>
        </w:rPr>
        <w:t>/</w:t>
      </w:r>
      <w:r w:rsidRPr="00744DF9">
        <w:rPr>
          <w:i/>
          <w:iCs/>
          <w:lang w:val="ru-RU"/>
        </w:rPr>
        <w:t>N</w:t>
      </w:r>
      <w:r w:rsidRPr="00744DF9">
        <w:rPr>
          <w:lang w:val="ru-RU"/>
        </w:rPr>
        <w:t xml:space="preserve">, коэффициенты защиты и пороговые значения перегрузки для конкретных вариантов систем DVB-T2 приведены в Рекомендации МСЭ-R BT.2033. </w:t>
      </w:r>
    </w:p>
    <w:p w14:paraId="1216C6C0" w14:textId="1BBD1866" w:rsidR="00DB6D4F" w:rsidRPr="00744DF9" w:rsidRDefault="00DB6D4F" w:rsidP="00DB6D4F">
      <w:pPr>
        <w:rPr>
          <w:lang w:val="ru-RU"/>
        </w:rPr>
      </w:pPr>
      <w:r w:rsidRPr="00744DF9">
        <w:rPr>
          <w:lang w:val="ru-RU"/>
        </w:rPr>
        <w:t>Ряд параметров, относящихся к приемной системе DVB-T2, представлены ниже – в таблицах 2</w:t>
      </w:r>
      <w:r w:rsidR="00DB73B4" w:rsidRPr="00744DF9">
        <w:rPr>
          <w:lang w:val="ru-RU"/>
        </w:rPr>
        <w:t>6</w:t>
      </w:r>
      <w:r w:rsidRPr="00744DF9">
        <w:rPr>
          <w:lang w:val="ru-RU"/>
        </w:rPr>
        <w:t xml:space="preserve"> и 2</w:t>
      </w:r>
      <w:r w:rsidR="00DB73B4" w:rsidRPr="00744DF9">
        <w:rPr>
          <w:lang w:val="ru-RU"/>
        </w:rPr>
        <w:t>7</w:t>
      </w:r>
      <w:r w:rsidRPr="00744DF9">
        <w:rPr>
          <w:lang w:val="ru-RU"/>
        </w:rPr>
        <w:t>. В Приложении 1 приведены типовые характеристики приемника, применимые к любым цифровым наземным телевизионным системам при планировании частот.</w:t>
      </w:r>
    </w:p>
    <w:p w14:paraId="0ED35FD0" w14:textId="4313F2DB" w:rsidR="00DB6D4F" w:rsidRPr="00744DF9" w:rsidRDefault="00DB6D4F" w:rsidP="00DB6D4F">
      <w:pPr>
        <w:pStyle w:val="TableNo"/>
        <w:rPr>
          <w:lang w:val="ru-RU"/>
        </w:rPr>
      </w:pPr>
      <w:r w:rsidRPr="00744DF9">
        <w:rPr>
          <w:lang w:val="ru-RU"/>
        </w:rPr>
        <w:t>ТАБЛИЦА 2</w:t>
      </w:r>
      <w:r w:rsidR="00DB73B4" w:rsidRPr="00744DF9">
        <w:rPr>
          <w:lang w:val="ru-RU"/>
        </w:rPr>
        <w:t>6</w:t>
      </w:r>
    </w:p>
    <w:p w14:paraId="5E0F5A8B" w14:textId="77777777" w:rsidR="00DB6D4F" w:rsidRPr="00744DF9" w:rsidRDefault="00DB6D4F" w:rsidP="00DB6D4F">
      <w:pPr>
        <w:pStyle w:val="Tabletitle"/>
        <w:rPr>
          <w:lang w:val="ru-RU"/>
        </w:rPr>
      </w:pPr>
      <w:r w:rsidRPr="00744DF9">
        <w:rPr>
          <w:lang w:val="ru-RU"/>
        </w:rPr>
        <w:t>Усиление антенны (дБд)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2363"/>
        <w:gridCol w:w="2243"/>
        <w:gridCol w:w="2315"/>
      </w:tblGrid>
      <w:tr w:rsidR="00DB6D4F" w:rsidRPr="00744DF9" w14:paraId="2272ED9F" w14:textId="77777777" w:rsidTr="00DB6D4F">
        <w:trPr>
          <w:trHeight w:val="227"/>
          <w:jc w:val="center"/>
        </w:trPr>
        <w:tc>
          <w:tcPr>
            <w:tcW w:w="2718" w:type="dxa"/>
            <w:tcBorders>
              <w:top w:val="single" w:sz="4" w:space="0" w:color="auto"/>
              <w:left w:val="single" w:sz="4" w:space="0" w:color="auto"/>
              <w:bottom w:val="single" w:sz="4" w:space="0" w:color="auto"/>
              <w:right w:val="single" w:sz="4" w:space="0" w:color="auto"/>
            </w:tcBorders>
            <w:vAlign w:val="center"/>
          </w:tcPr>
          <w:p w14:paraId="0E11783E" w14:textId="77777777" w:rsidR="00DB6D4F" w:rsidRPr="00744DF9" w:rsidRDefault="00DB6D4F">
            <w:pPr>
              <w:pStyle w:val="Tablehead"/>
              <w:keepLines/>
              <w:rPr>
                <w:lang w:val="ru-RU"/>
              </w:rPr>
            </w:pPr>
          </w:p>
        </w:tc>
        <w:tc>
          <w:tcPr>
            <w:tcW w:w="2363" w:type="dxa"/>
            <w:tcBorders>
              <w:top w:val="single" w:sz="4" w:space="0" w:color="auto"/>
              <w:left w:val="single" w:sz="4" w:space="0" w:color="auto"/>
              <w:bottom w:val="single" w:sz="4" w:space="0" w:color="auto"/>
              <w:right w:val="single" w:sz="4" w:space="0" w:color="auto"/>
            </w:tcBorders>
            <w:vAlign w:val="center"/>
            <w:hideMark/>
          </w:tcPr>
          <w:p w14:paraId="4F3E8BA9" w14:textId="77777777" w:rsidR="00DB6D4F" w:rsidRPr="00744DF9" w:rsidRDefault="00DB6D4F">
            <w:pPr>
              <w:pStyle w:val="Tablehead"/>
              <w:keepLines/>
              <w:rPr>
                <w:lang w:val="ru-RU"/>
              </w:rPr>
            </w:pPr>
            <w:r w:rsidRPr="00744DF9">
              <w:rPr>
                <w:bCs/>
                <w:lang w:val="ru-RU"/>
              </w:rPr>
              <w:t>Полоса III</w:t>
            </w:r>
          </w:p>
        </w:tc>
        <w:tc>
          <w:tcPr>
            <w:tcW w:w="2243" w:type="dxa"/>
            <w:tcBorders>
              <w:top w:val="single" w:sz="4" w:space="0" w:color="auto"/>
              <w:left w:val="single" w:sz="4" w:space="0" w:color="auto"/>
              <w:bottom w:val="single" w:sz="4" w:space="0" w:color="auto"/>
              <w:right w:val="single" w:sz="4" w:space="0" w:color="auto"/>
            </w:tcBorders>
            <w:hideMark/>
          </w:tcPr>
          <w:p w14:paraId="2D80A185" w14:textId="77777777" w:rsidR="00DB6D4F" w:rsidRPr="00744DF9" w:rsidRDefault="00DB6D4F">
            <w:pPr>
              <w:pStyle w:val="Tablehead"/>
              <w:keepLines/>
              <w:rPr>
                <w:lang w:val="ru-RU"/>
              </w:rPr>
            </w:pPr>
            <w:r w:rsidRPr="00744DF9">
              <w:rPr>
                <w:bCs/>
                <w:lang w:val="ru-RU"/>
              </w:rPr>
              <w:t>Полоса IV</w:t>
            </w:r>
          </w:p>
        </w:tc>
        <w:tc>
          <w:tcPr>
            <w:tcW w:w="2315" w:type="dxa"/>
            <w:tcBorders>
              <w:top w:val="single" w:sz="4" w:space="0" w:color="auto"/>
              <w:left w:val="single" w:sz="4" w:space="0" w:color="auto"/>
              <w:bottom w:val="single" w:sz="4" w:space="0" w:color="auto"/>
              <w:right w:val="single" w:sz="4" w:space="0" w:color="auto"/>
            </w:tcBorders>
            <w:hideMark/>
          </w:tcPr>
          <w:p w14:paraId="3AC13DF7" w14:textId="77777777" w:rsidR="00DB6D4F" w:rsidRPr="00744DF9" w:rsidRDefault="00DB6D4F">
            <w:pPr>
              <w:pStyle w:val="Tablehead"/>
              <w:keepLines/>
              <w:rPr>
                <w:lang w:val="ru-RU"/>
              </w:rPr>
            </w:pPr>
            <w:r w:rsidRPr="00744DF9">
              <w:rPr>
                <w:bCs/>
                <w:lang w:val="ru-RU"/>
              </w:rPr>
              <w:t>Полоса V</w:t>
            </w:r>
          </w:p>
        </w:tc>
      </w:tr>
      <w:tr w:rsidR="00DB6D4F" w:rsidRPr="00744DF9" w14:paraId="16E33A54" w14:textId="77777777" w:rsidTr="00DB6D4F">
        <w:trPr>
          <w:trHeight w:val="227"/>
          <w:jc w:val="center"/>
        </w:trPr>
        <w:tc>
          <w:tcPr>
            <w:tcW w:w="2718" w:type="dxa"/>
            <w:tcBorders>
              <w:top w:val="single" w:sz="4" w:space="0" w:color="auto"/>
              <w:left w:val="single" w:sz="4" w:space="0" w:color="auto"/>
              <w:bottom w:val="single" w:sz="4" w:space="0" w:color="auto"/>
              <w:right w:val="single" w:sz="4" w:space="0" w:color="auto"/>
            </w:tcBorders>
            <w:vAlign w:val="center"/>
            <w:hideMark/>
          </w:tcPr>
          <w:p w14:paraId="2E12ABC7" w14:textId="77777777" w:rsidR="00DB6D4F" w:rsidRPr="00744DF9" w:rsidRDefault="00DB6D4F">
            <w:pPr>
              <w:pStyle w:val="Tabletext"/>
              <w:keepNext/>
              <w:keepLines/>
              <w:rPr>
                <w:lang w:val="ru-RU"/>
              </w:rPr>
            </w:pPr>
            <w:r w:rsidRPr="00744DF9">
              <w:rPr>
                <w:lang w:val="ru-RU"/>
              </w:rPr>
              <w:t>Частота (МГц)</w:t>
            </w:r>
          </w:p>
        </w:tc>
        <w:tc>
          <w:tcPr>
            <w:tcW w:w="2363" w:type="dxa"/>
            <w:tcBorders>
              <w:top w:val="single" w:sz="4" w:space="0" w:color="auto"/>
              <w:left w:val="single" w:sz="4" w:space="0" w:color="auto"/>
              <w:bottom w:val="single" w:sz="4" w:space="0" w:color="auto"/>
              <w:right w:val="single" w:sz="4" w:space="0" w:color="auto"/>
            </w:tcBorders>
            <w:hideMark/>
          </w:tcPr>
          <w:p w14:paraId="1D54C1EB" w14:textId="77777777" w:rsidR="00DB6D4F" w:rsidRPr="00744DF9" w:rsidRDefault="00DB6D4F">
            <w:pPr>
              <w:pStyle w:val="Tabletext"/>
              <w:keepNext/>
              <w:keepLines/>
              <w:jc w:val="center"/>
              <w:rPr>
                <w:lang w:val="ru-RU"/>
              </w:rPr>
            </w:pPr>
            <w:r w:rsidRPr="00744DF9">
              <w:rPr>
                <w:lang w:val="ru-RU"/>
              </w:rPr>
              <w:t>174–230</w:t>
            </w:r>
          </w:p>
        </w:tc>
        <w:tc>
          <w:tcPr>
            <w:tcW w:w="2243" w:type="dxa"/>
            <w:tcBorders>
              <w:top w:val="single" w:sz="4" w:space="0" w:color="auto"/>
              <w:left w:val="single" w:sz="4" w:space="0" w:color="auto"/>
              <w:bottom w:val="single" w:sz="4" w:space="0" w:color="auto"/>
              <w:right w:val="single" w:sz="4" w:space="0" w:color="auto"/>
            </w:tcBorders>
            <w:hideMark/>
          </w:tcPr>
          <w:p w14:paraId="57A018EE" w14:textId="77777777" w:rsidR="00DB6D4F" w:rsidRPr="00744DF9" w:rsidRDefault="00DB6D4F">
            <w:pPr>
              <w:pStyle w:val="Tabletext"/>
              <w:keepNext/>
              <w:keepLines/>
              <w:jc w:val="center"/>
              <w:rPr>
                <w:lang w:val="ru-RU"/>
              </w:rPr>
            </w:pPr>
            <w:r w:rsidRPr="00744DF9">
              <w:rPr>
                <w:lang w:val="ru-RU"/>
              </w:rPr>
              <w:t>470–582</w:t>
            </w:r>
          </w:p>
        </w:tc>
        <w:tc>
          <w:tcPr>
            <w:tcW w:w="2315" w:type="dxa"/>
            <w:tcBorders>
              <w:top w:val="single" w:sz="4" w:space="0" w:color="auto"/>
              <w:left w:val="single" w:sz="4" w:space="0" w:color="auto"/>
              <w:bottom w:val="single" w:sz="4" w:space="0" w:color="auto"/>
              <w:right w:val="single" w:sz="4" w:space="0" w:color="auto"/>
            </w:tcBorders>
            <w:hideMark/>
          </w:tcPr>
          <w:p w14:paraId="33E94405" w14:textId="77777777" w:rsidR="00DB6D4F" w:rsidRPr="00744DF9" w:rsidRDefault="00DB6D4F">
            <w:pPr>
              <w:pStyle w:val="Tabletext"/>
              <w:keepNext/>
              <w:keepLines/>
              <w:jc w:val="center"/>
              <w:rPr>
                <w:lang w:val="ru-RU"/>
              </w:rPr>
            </w:pPr>
            <w:r w:rsidRPr="00744DF9">
              <w:rPr>
                <w:lang w:val="ru-RU"/>
              </w:rPr>
              <w:t>582–862</w:t>
            </w:r>
          </w:p>
        </w:tc>
      </w:tr>
      <w:tr w:rsidR="00DB6D4F" w:rsidRPr="00744DF9" w14:paraId="73F2CBBF" w14:textId="77777777" w:rsidTr="00DB6D4F">
        <w:trPr>
          <w:trHeight w:val="227"/>
          <w:jc w:val="center"/>
        </w:trPr>
        <w:tc>
          <w:tcPr>
            <w:tcW w:w="2718" w:type="dxa"/>
            <w:tcBorders>
              <w:top w:val="single" w:sz="4" w:space="0" w:color="auto"/>
              <w:left w:val="single" w:sz="4" w:space="0" w:color="auto"/>
              <w:bottom w:val="single" w:sz="4" w:space="0" w:color="auto"/>
              <w:right w:val="single" w:sz="4" w:space="0" w:color="auto"/>
            </w:tcBorders>
            <w:vAlign w:val="center"/>
            <w:hideMark/>
          </w:tcPr>
          <w:p w14:paraId="26415912" w14:textId="77777777" w:rsidR="00DB6D4F" w:rsidRPr="00744DF9" w:rsidRDefault="00DB6D4F">
            <w:pPr>
              <w:pStyle w:val="Tabletext"/>
              <w:keepNext/>
              <w:keepLines/>
              <w:jc w:val="left"/>
              <w:rPr>
                <w:lang w:val="ru-RU"/>
              </w:rPr>
            </w:pPr>
            <w:r w:rsidRPr="00744DF9">
              <w:rPr>
                <w:lang w:val="ru-RU"/>
              </w:rPr>
              <w:t>Фиксированная антенна на крыше здания</w:t>
            </w:r>
          </w:p>
        </w:tc>
        <w:tc>
          <w:tcPr>
            <w:tcW w:w="2363" w:type="dxa"/>
            <w:tcBorders>
              <w:top w:val="single" w:sz="4" w:space="0" w:color="auto"/>
              <w:left w:val="single" w:sz="4" w:space="0" w:color="auto"/>
              <w:bottom w:val="single" w:sz="4" w:space="0" w:color="auto"/>
              <w:right w:val="single" w:sz="4" w:space="0" w:color="auto"/>
            </w:tcBorders>
            <w:vAlign w:val="center"/>
            <w:hideMark/>
          </w:tcPr>
          <w:p w14:paraId="3402D5FD" w14:textId="77777777" w:rsidR="00DB6D4F" w:rsidRPr="00744DF9" w:rsidRDefault="00DB6D4F">
            <w:pPr>
              <w:pStyle w:val="Tabletext"/>
              <w:keepNext/>
              <w:keepLines/>
              <w:jc w:val="center"/>
              <w:rPr>
                <w:lang w:val="ru-RU"/>
              </w:rPr>
            </w:pPr>
            <w:r w:rsidRPr="00744DF9">
              <w:rPr>
                <w:lang w:val="ru-RU"/>
              </w:rPr>
              <w:t>7</w:t>
            </w:r>
          </w:p>
        </w:tc>
        <w:tc>
          <w:tcPr>
            <w:tcW w:w="2243" w:type="dxa"/>
            <w:tcBorders>
              <w:top w:val="single" w:sz="4" w:space="0" w:color="auto"/>
              <w:left w:val="single" w:sz="4" w:space="0" w:color="auto"/>
              <w:bottom w:val="single" w:sz="4" w:space="0" w:color="auto"/>
              <w:right w:val="single" w:sz="4" w:space="0" w:color="auto"/>
            </w:tcBorders>
            <w:vAlign w:val="center"/>
            <w:hideMark/>
          </w:tcPr>
          <w:p w14:paraId="6BD82B91" w14:textId="77777777" w:rsidR="00DB6D4F" w:rsidRPr="00744DF9" w:rsidRDefault="00DB6D4F">
            <w:pPr>
              <w:pStyle w:val="Tabletext"/>
              <w:keepNext/>
              <w:keepLines/>
              <w:jc w:val="center"/>
              <w:rPr>
                <w:lang w:val="ru-RU"/>
              </w:rPr>
            </w:pPr>
            <w:r w:rsidRPr="00744DF9">
              <w:rPr>
                <w:lang w:val="ru-RU"/>
              </w:rPr>
              <w:t>10</w:t>
            </w:r>
          </w:p>
        </w:tc>
        <w:tc>
          <w:tcPr>
            <w:tcW w:w="2315" w:type="dxa"/>
            <w:tcBorders>
              <w:top w:val="single" w:sz="4" w:space="0" w:color="auto"/>
              <w:left w:val="single" w:sz="4" w:space="0" w:color="auto"/>
              <w:bottom w:val="single" w:sz="4" w:space="0" w:color="auto"/>
              <w:right w:val="single" w:sz="4" w:space="0" w:color="auto"/>
            </w:tcBorders>
            <w:vAlign w:val="center"/>
            <w:hideMark/>
          </w:tcPr>
          <w:p w14:paraId="5F0C3FA7" w14:textId="77777777" w:rsidR="00DB6D4F" w:rsidRPr="00744DF9" w:rsidRDefault="00DB6D4F">
            <w:pPr>
              <w:pStyle w:val="Tabletext"/>
              <w:keepNext/>
              <w:keepLines/>
              <w:jc w:val="center"/>
              <w:rPr>
                <w:lang w:val="ru-RU"/>
              </w:rPr>
            </w:pPr>
            <w:r w:rsidRPr="00744DF9">
              <w:rPr>
                <w:lang w:val="ru-RU"/>
              </w:rPr>
              <w:t>12</w:t>
            </w:r>
          </w:p>
        </w:tc>
      </w:tr>
      <w:tr w:rsidR="00DB6D4F" w:rsidRPr="00744DF9" w14:paraId="7CFB2C10" w14:textId="77777777" w:rsidTr="00DB6D4F">
        <w:trPr>
          <w:trHeight w:val="227"/>
          <w:jc w:val="center"/>
        </w:trPr>
        <w:tc>
          <w:tcPr>
            <w:tcW w:w="2718" w:type="dxa"/>
            <w:tcBorders>
              <w:top w:val="single" w:sz="4" w:space="0" w:color="auto"/>
              <w:left w:val="single" w:sz="4" w:space="0" w:color="auto"/>
              <w:bottom w:val="single" w:sz="4" w:space="0" w:color="auto"/>
              <w:right w:val="single" w:sz="4" w:space="0" w:color="auto"/>
            </w:tcBorders>
            <w:vAlign w:val="center"/>
            <w:hideMark/>
          </w:tcPr>
          <w:p w14:paraId="447F55AC" w14:textId="77777777" w:rsidR="00DB6D4F" w:rsidRPr="00744DF9" w:rsidRDefault="00DB6D4F">
            <w:pPr>
              <w:pStyle w:val="Tabletext"/>
              <w:keepNext/>
              <w:keepLines/>
              <w:jc w:val="left"/>
              <w:rPr>
                <w:lang w:val="ru-RU"/>
              </w:rPr>
            </w:pPr>
            <w:r w:rsidRPr="00744DF9">
              <w:rPr>
                <w:lang w:val="ru-RU"/>
              </w:rPr>
              <w:t>Портативные/мобильные устройства</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40687EA" w14:textId="77777777" w:rsidR="00DB6D4F" w:rsidRPr="00744DF9" w:rsidRDefault="00DB6D4F">
            <w:pPr>
              <w:pStyle w:val="Tabletext"/>
              <w:keepNext/>
              <w:keepLines/>
              <w:jc w:val="center"/>
              <w:rPr>
                <w:lang w:val="ru-RU"/>
              </w:rPr>
            </w:pPr>
            <w:r w:rsidRPr="00744DF9">
              <w:rPr>
                <w:lang w:val="ru-RU"/>
              </w:rPr>
              <w:t>–2,2</w:t>
            </w:r>
          </w:p>
        </w:tc>
        <w:tc>
          <w:tcPr>
            <w:tcW w:w="2243" w:type="dxa"/>
            <w:tcBorders>
              <w:top w:val="single" w:sz="4" w:space="0" w:color="auto"/>
              <w:left w:val="single" w:sz="4" w:space="0" w:color="auto"/>
              <w:bottom w:val="single" w:sz="4" w:space="0" w:color="auto"/>
              <w:right w:val="single" w:sz="4" w:space="0" w:color="auto"/>
            </w:tcBorders>
            <w:vAlign w:val="center"/>
            <w:hideMark/>
          </w:tcPr>
          <w:p w14:paraId="69991371" w14:textId="77777777" w:rsidR="00DB6D4F" w:rsidRPr="00744DF9" w:rsidRDefault="00DB6D4F">
            <w:pPr>
              <w:pStyle w:val="Tabletext"/>
              <w:keepNext/>
              <w:keepLines/>
              <w:jc w:val="center"/>
              <w:rPr>
                <w:lang w:val="ru-RU"/>
              </w:rPr>
            </w:pPr>
            <w:r w:rsidRPr="00744DF9">
              <w:rPr>
                <w:lang w:val="ru-RU"/>
              </w:rPr>
              <w:t>0</w:t>
            </w:r>
          </w:p>
        </w:tc>
        <w:tc>
          <w:tcPr>
            <w:tcW w:w="2315" w:type="dxa"/>
            <w:tcBorders>
              <w:top w:val="single" w:sz="4" w:space="0" w:color="auto"/>
              <w:left w:val="single" w:sz="4" w:space="0" w:color="auto"/>
              <w:bottom w:val="single" w:sz="4" w:space="0" w:color="auto"/>
              <w:right w:val="single" w:sz="4" w:space="0" w:color="auto"/>
            </w:tcBorders>
            <w:vAlign w:val="center"/>
            <w:hideMark/>
          </w:tcPr>
          <w:p w14:paraId="308BC46C" w14:textId="77777777" w:rsidR="00DB6D4F" w:rsidRPr="00744DF9" w:rsidRDefault="00DB6D4F">
            <w:pPr>
              <w:pStyle w:val="Tabletext"/>
              <w:keepNext/>
              <w:keepLines/>
              <w:jc w:val="center"/>
              <w:rPr>
                <w:lang w:val="ru-RU"/>
              </w:rPr>
            </w:pPr>
            <w:r w:rsidRPr="00744DF9">
              <w:rPr>
                <w:lang w:val="ru-RU"/>
              </w:rPr>
              <w:t>0</w:t>
            </w:r>
          </w:p>
        </w:tc>
      </w:tr>
    </w:tbl>
    <w:p w14:paraId="4AD650EE" w14:textId="77777777" w:rsidR="00DB6D4F" w:rsidRPr="00744DF9" w:rsidRDefault="00DB6D4F" w:rsidP="00DB6D4F">
      <w:pPr>
        <w:pStyle w:val="Tablefin"/>
        <w:rPr>
          <w:lang w:val="ru-RU"/>
        </w:rPr>
      </w:pPr>
    </w:p>
    <w:p w14:paraId="1AEBA2B0" w14:textId="0012D05C" w:rsidR="00DB6D4F" w:rsidRPr="00744DF9" w:rsidRDefault="00DB6D4F" w:rsidP="00DB6D4F">
      <w:pPr>
        <w:pStyle w:val="TableNo"/>
        <w:rPr>
          <w:lang w:val="ru-RU"/>
        </w:rPr>
      </w:pPr>
      <w:r w:rsidRPr="00744DF9">
        <w:rPr>
          <w:lang w:val="ru-RU"/>
        </w:rPr>
        <w:lastRenderedPageBreak/>
        <w:t>ТАБЛИЦА 2</w:t>
      </w:r>
      <w:r w:rsidR="00DB73B4" w:rsidRPr="00744DF9">
        <w:rPr>
          <w:lang w:val="ru-RU"/>
        </w:rPr>
        <w:t>7</w:t>
      </w:r>
    </w:p>
    <w:p w14:paraId="5CCD06D0" w14:textId="77777777" w:rsidR="00DB6D4F" w:rsidRPr="00744DF9" w:rsidRDefault="00DB6D4F" w:rsidP="00DB6D4F">
      <w:pPr>
        <w:pStyle w:val="Tabletitle"/>
        <w:rPr>
          <w:lang w:val="ru-RU"/>
        </w:rPr>
      </w:pPr>
      <w:r w:rsidRPr="00744DF9">
        <w:rPr>
          <w:lang w:val="ru-RU"/>
        </w:rPr>
        <w:t>Потери в фидере (дБ)</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1741"/>
        <w:gridCol w:w="1833"/>
        <w:gridCol w:w="1723"/>
        <w:gridCol w:w="1936"/>
      </w:tblGrid>
      <w:tr w:rsidR="00DB6D4F" w:rsidRPr="00744DF9" w14:paraId="0948CC09" w14:textId="77777777" w:rsidTr="00DB6D4F">
        <w:trPr>
          <w:trHeight w:val="283"/>
          <w:jc w:val="center"/>
        </w:trPr>
        <w:tc>
          <w:tcPr>
            <w:tcW w:w="2410" w:type="dxa"/>
            <w:tcBorders>
              <w:top w:val="single" w:sz="4" w:space="0" w:color="auto"/>
              <w:left w:val="single" w:sz="4" w:space="0" w:color="auto"/>
              <w:bottom w:val="single" w:sz="4" w:space="0" w:color="auto"/>
              <w:right w:val="single" w:sz="4" w:space="0" w:color="auto"/>
            </w:tcBorders>
            <w:vAlign w:val="center"/>
          </w:tcPr>
          <w:p w14:paraId="408B4157" w14:textId="77777777" w:rsidR="00DB6D4F" w:rsidRPr="00744DF9" w:rsidRDefault="00DB6D4F">
            <w:pPr>
              <w:pStyle w:val="Tablehead"/>
              <w:rPr>
                <w:lang w:val="ru-RU"/>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9567009" w14:textId="77777777" w:rsidR="00DB6D4F" w:rsidRPr="00744DF9" w:rsidRDefault="00DB6D4F">
            <w:pPr>
              <w:pStyle w:val="Tablehead"/>
              <w:rPr>
                <w:lang w:val="ru-RU"/>
              </w:rPr>
            </w:pPr>
            <w:r w:rsidRPr="00744DF9">
              <w:rPr>
                <w:bCs/>
                <w:lang w:val="ru-RU"/>
              </w:rPr>
              <w:t>Полоса III</w:t>
            </w:r>
          </w:p>
        </w:tc>
        <w:tc>
          <w:tcPr>
            <w:tcW w:w="1832" w:type="dxa"/>
            <w:tcBorders>
              <w:top w:val="single" w:sz="4" w:space="0" w:color="auto"/>
              <w:left w:val="single" w:sz="4" w:space="0" w:color="auto"/>
              <w:bottom w:val="single" w:sz="4" w:space="0" w:color="auto"/>
              <w:right w:val="single" w:sz="4" w:space="0" w:color="auto"/>
            </w:tcBorders>
            <w:hideMark/>
          </w:tcPr>
          <w:p w14:paraId="4414E369" w14:textId="77777777" w:rsidR="00DB6D4F" w:rsidRPr="00744DF9" w:rsidRDefault="00DB6D4F">
            <w:pPr>
              <w:pStyle w:val="Tablehead"/>
              <w:rPr>
                <w:lang w:val="ru-RU"/>
              </w:rPr>
            </w:pPr>
            <w:r w:rsidRPr="00744DF9">
              <w:rPr>
                <w:bCs/>
                <w:lang w:val="ru-RU"/>
              </w:rPr>
              <w:t>Полоса IV</w:t>
            </w:r>
          </w:p>
        </w:tc>
        <w:tc>
          <w:tcPr>
            <w:tcW w:w="1722" w:type="dxa"/>
            <w:tcBorders>
              <w:top w:val="single" w:sz="4" w:space="0" w:color="auto"/>
              <w:left w:val="single" w:sz="4" w:space="0" w:color="auto"/>
              <w:bottom w:val="single" w:sz="4" w:space="0" w:color="auto"/>
              <w:right w:val="single" w:sz="4" w:space="0" w:color="auto"/>
            </w:tcBorders>
            <w:hideMark/>
          </w:tcPr>
          <w:p w14:paraId="7064FA53" w14:textId="77777777" w:rsidR="00DB6D4F" w:rsidRPr="00744DF9" w:rsidRDefault="00DB6D4F">
            <w:pPr>
              <w:pStyle w:val="Tablehead"/>
              <w:rPr>
                <w:lang w:val="ru-RU"/>
              </w:rPr>
            </w:pPr>
            <w:r w:rsidRPr="00744DF9">
              <w:rPr>
                <w:bCs/>
                <w:lang w:val="ru-RU"/>
              </w:rPr>
              <w:t>Полоса V</w:t>
            </w:r>
          </w:p>
        </w:tc>
        <w:tc>
          <w:tcPr>
            <w:tcW w:w="1935" w:type="dxa"/>
            <w:tcBorders>
              <w:top w:val="single" w:sz="4" w:space="0" w:color="auto"/>
              <w:left w:val="single" w:sz="4" w:space="0" w:color="auto"/>
              <w:bottom w:val="nil"/>
              <w:right w:val="single" w:sz="4" w:space="0" w:color="auto"/>
            </w:tcBorders>
            <w:hideMark/>
          </w:tcPr>
          <w:p w14:paraId="6CE4316B" w14:textId="77777777" w:rsidR="00DB6D4F" w:rsidRPr="00744DF9" w:rsidRDefault="00DB6D4F">
            <w:pPr>
              <w:pStyle w:val="Tablehead"/>
              <w:rPr>
                <w:lang w:val="ru-RU"/>
              </w:rPr>
            </w:pPr>
            <w:r w:rsidRPr="00744DF9">
              <w:rPr>
                <w:bCs/>
                <w:lang w:val="ru-RU"/>
              </w:rPr>
              <w:t>Режим приема</w:t>
            </w:r>
          </w:p>
        </w:tc>
      </w:tr>
      <w:tr w:rsidR="00DB6D4F" w:rsidRPr="00744DF9" w14:paraId="794DCE0C" w14:textId="77777777" w:rsidTr="00DB6D4F">
        <w:trPr>
          <w:trHeight w:val="283"/>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48C839FB" w14:textId="77777777" w:rsidR="00DB6D4F" w:rsidRPr="00744DF9" w:rsidRDefault="00DB6D4F">
            <w:pPr>
              <w:pStyle w:val="Tabletext"/>
              <w:rPr>
                <w:lang w:val="ru-RU"/>
              </w:rPr>
            </w:pPr>
            <w:r w:rsidRPr="00744DF9">
              <w:rPr>
                <w:lang w:val="ru-RU"/>
              </w:rPr>
              <w:t>Частота (МГц)</w:t>
            </w:r>
          </w:p>
        </w:tc>
        <w:tc>
          <w:tcPr>
            <w:tcW w:w="1740" w:type="dxa"/>
            <w:tcBorders>
              <w:top w:val="single" w:sz="4" w:space="0" w:color="auto"/>
              <w:left w:val="single" w:sz="4" w:space="0" w:color="auto"/>
              <w:bottom w:val="single" w:sz="4" w:space="0" w:color="auto"/>
              <w:right w:val="single" w:sz="4" w:space="0" w:color="auto"/>
            </w:tcBorders>
            <w:hideMark/>
          </w:tcPr>
          <w:p w14:paraId="44651B50" w14:textId="77777777" w:rsidR="00DB6D4F" w:rsidRPr="00744DF9" w:rsidRDefault="00DB6D4F">
            <w:pPr>
              <w:pStyle w:val="Tabletext"/>
              <w:jc w:val="center"/>
              <w:rPr>
                <w:lang w:val="ru-RU"/>
              </w:rPr>
            </w:pPr>
            <w:r w:rsidRPr="00744DF9">
              <w:rPr>
                <w:lang w:val="ru-RU"/>
              </w:rPr>
              <w:t>174–230</w:t>
            </w:r>
          </w:p>
        </w:tc>
        <w:tc>
          <w:tcPr>
            <w:tcW w:w="1832" w:type="dxa"/>
            <w:tcBorders>
              <w:top w:val="single" w:sz="4" w:space="0" w:color="auto"/>
              <w:left w:val="single" w:sz="4" w:space="0" w:color="auto"/>
              <w:bottom w:val="single" w:sz="4" w:space="0" w:color="auto"/>
              <w:right w:val="single" w:sz="4" w:space="0" w:color="auto"/>
            </w:tcBorders>
            <w:hideMark/>
          </w:tcPr>
          <w:p w14:paraId="75D5B0B0" w14:textId="77777777" w:rsidR="00DB6D4F" w:rsidRPr="00744DF9" w:rsidRDefault="00DB6D4F">
            <w:pPr>
              <w:pStyle w:val="Tabletext"/>
              <w:jc w:val="center"/>
              <w:rPr>
                <w:lang w:val="ru-RU"/>
              </w:rPr>
            </w:pPr>
            <w:r w:rsidRPr="00744DF9">
              <w:rPr>
                <w:lang w:val="ru-RU"/>
              </w:rPr>
              <w:t>470–582</w:t>
            </w:r>
          </w:p>
        </w:tc>
        <w:tc>
          <w:tcPr>
            <w:tcW w:w="1722" w:type="dxa"/>
            <w:tcBorders>
              <w:top w:val="single" w:sz="4" w:space="0" w:color="auto"/>
              <w:left w:val="single" w:sz="4" w:space="0" w:color="auto"/>
              <w:bottom w:val="single" w:sz="4" w:space="0" w:color="auto"/>
              <w:right w:val="single" w:sz="4" w:space="0" w:color="auto"/>
            </w:tcBorders>
            <w:hideMark/>
          </w:tcPr>
          <w:p w14:paraId="21E84DF8" w14:textId="77777777" w:rsidR="00DB6D4F" w:rsidRPr="00744DF9" w:rsidRDefault="00DB6D4F">
            <w:pPr>
              <w:pStyle w:val="Tabletext"/>
              <w:jc w:val="center"/>
              <w:rPr>
                <w:lang w:val="ru-RU"/>
              </w:rPr>
            </w:pPr>
            <w:r w:rsidRPr="00744DF9">
              <w:rPr>
                <w:lang w:val="ru-RU"/>
              </w:rPr>
              <w:t>582–862</w:t>
            </w:r>
          </w:p>
        </w:tc>
        <w:tc>
          <w:tcPr>
            <w:tcW w:w="1935" w:type="dxa"/>
            <w:tcBorders>
              <w:top w:val="nil"/>
              <w:left w:val="single" w:sz="4" w:space="0" w:color="auto"/>
              <w:bottom w:val="single" w:sz="4" w:space="0" w:color="auto"/>
              <w:right w:val="single" w:sz="4" w:space="0" w:color="auto"/>
            </w:tcBorders>
          </w:tcPr>
          <w:p w14:paraId="6803EAA6" w14:textId="77777777" w:rsidR="00DB6D4F" w:rsidRPr="00744DF9" w:rsidRDefault="00DB6D4F">
            <w:pPr>
              <w:pStyle w:val="Tabletext"/>
              <w:jc w:val="center"/>
              <w:rPr>
                <w:lang w:val="ru-RU"/>
              </w:rPr>
            </w:pPr>
          </w:p>
        </w:tc>
      </w:tr>
      <w:tr w:rsidR="00DB6D4F" w:rsidRPr="002759D5" w14:paraId="5781B424" w14:textId="77777777" w:rsidTr="00DB6D4F">
        <w:trPr>
          <w:trHeight w:val="283"/>
          <w:jc w:val="center"/>
        </w:trPr>
        <w:tc>
          <w:tcPr>
            <w:tcW w:w="2410" w:type="dxa"/>
            <w:tcBorders>
              <w:top w:val="single" w:sz="4" w:space="0" w:color="auto"/>
              <w:left w:val="single" w:sz="4" w:space="0" w:color="auto"/>
              <w:bottom w:val="single" w:sz="4" w:space="0" w:color="auto"/>
              <w:right w:val="single" w:sz="4" w:space="0" w:color="auto"/>
            </w:tcBorders>
            <w:hideMark/>
          </w:tcPr>
          <w:p w14:paraId="38E6AA35" w14:textId="77777777" w:rsidR="00DB6D4F" w:rsidRPr="00744DF9" w:rsidRDefault="00DB6D4F">
            <w:pPr>
              <w:pStyle w:val="Tabletext"/>
              <w:jc w:val="left"/>
              <w:rPr>
                <w:lang w:val="ru-RU"/>
              </w:rPr>
            </w:pPr>
            <w:r w:rsidRPr="00744DF9">
              <w:rPr>
                <w:lang w:val="ru-RU"/>
              </w:rPr>
              <w:t xml:space="preserve">Фиксированная антенна на крыше здания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41C72DF" w14:textId="77777777" w:rsidR="00DB6D4F" w:rsidRPr="00744DF9" w:rsidRDefault="00DB6D4F">
            <w:pPr>
              <w:pStyle w:val="Tabletext"/>
              <w:jc w:val="center"/>
              <w:rPr>
                <w:lang w:val="ru-RU"/>
              </w:rPr>
            </w:pPr>
            <w:r w:rsidRPr="00744DF9">
              <w:rPr>
                <w:lang w:val="ru-RU"/>
              </w:rPr>
              <w:t>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26F90A7" w14:textId="77777777" w:rsidR="00DB6D4F" w:rsidRPr="00744DF9" w:rsidRDefault="00DB6D4F">
            <w:pPr>
              <w:pStyle w:val="Tabletext"/>
              <w:jc w:val="center"/>
              <w:rPr>
                <w:lang w:val="ru-RU"/>
              </w:rPr>
            </w:pPr>
            <w:r w:rsidRPr="00744DF9">
              <w:rPr>
                <w:lang w:val="ru-RU"/>
              </w:rPr>
              <w:t>3</w:t>
            </w:r>
          </w:p>
        </w:tc>
        <w:tc>
          <w:tcPr>
            <w:tcW w:w="1722" w:type="dxa"/>
            <w:tcBorders>
              <w:top w:val="single" w:sz="4" w:space="0" w:color="auto"/>
              <w:left w:val="single" w:sz="4" w:space="0" w:color="auto"/>
              <w:bottom w:val="single" w:sz="4" w:space="0" w:color="auto"/>
              <w:right w:val="single" w:sz="4" w:space="0" w:color="auto"/>
            </w:tcBorders>
            <w:vAlign w:val="center"/>
            <w:hideMark/>
          </w:tcPr>
          <w:p w14:paraId="1D0D46FD" w14:textId="77777777" w:rsidR="00DB6D4F" w:rsidRPr="00744DF9" w:rsidRDefault="00DB6D4F">
            <w:pPr>
              <w:pStyle w:val="Tabletext"/>
              <w:jc w:val="center"/>
              <w:rPr>
                <w:lang w:val="ru-RU"/>
              </w:rPr>
            </w:pPr>
            <w:r w:rsidRPr="00744DF9">
              <w:rPr>
                <w:lang w:val="ru-RU"/>
              </w:rPr>
              <w:t>5</w:t>
            </w:r>
          </w:p>
        </w:tc>
        <w:tc>
          <w:tcPr>
            <w:tcW w:w="1935" w:type="dxa"/>
            <w:tcBorders>
              <w:top w:val="single" w:sz="4" w:space="0" w:color="auto"/>
              <w:left w:val="single" w:sz="4" w:space="0" w:color="auto"/>
              <w:bottom w:val="single" w:sz="4" w:space="0" w:color="auto"/>
              <w:right w:val="single" w:sz="4" w:space="0" w:color="auto"/>
            </w:tcBorders>
            <w:hideMark/>
          </w:tcPr>
          <w:p w14:paraId="2169161A" w14:textId="77777777" w:rsidR="00DB6D4F" w:rsidRPr="00744DF9" w:rsidRDefault="00DB6D4F">
            <w:pPr>
              <w:pStyle w:val="Tabletext"/>
              <w:jc w:val="center"/>
              <w:rPr>
                <w:lang w:val="ru-RU"/>
              </w:rPr>
            </w:pPr>
            <w:r w:rsidRPr="00744DF9">
              <w:rPr>
                <w:lang w:val="ru-RU"/>
              </w:rPr>
              <w:t xml:space="preserve">Фиксированная антенна </w:t>
            </w:r>
            <w:r w:rsidRPr="00744DF9">
              <w:rPr>
                <w:lang w:val="ru-RU"/>
              </w:rPr>
              <w:br/>
              <w:t>на крыше здания</w:t>
            </w:r>
          </w:p>
        </w:tc>
      </w:tr>
    </w:tbl>
    <w:p w14:paraId="25E8BAF9" w14:textId="77777777" w:rsidR="00DB6D4F" w:rsidRPr="00744DF9" w:rsidRDefault="00DB6D4F" w:rsidP="00DB6D4F">
      <w:pPr>
        <w:pStyle w:val="Tablefin"/>
        <w:rPr>
          <w:lang w:val="ru-RU"/>
        </w:rPr>
      </w:pPr>
    </w:p>
    <w:p w14:paraId="6C599987" w14:textId="77777777" w:rsidR="00DB6D4F" w:rsidRPr="00744DF9" w:rsidRDefault="00DB6D4F" w:rsidP="00DB6D4F">
      <w:pPr>
        <w:pStyle w:val="Heading2"/>
        <w:rPr>
          <w:rFonts w:eastAsia="MS Mincho"/>
          <w:szCs w:val="22"/>
          <w:lang w:val="ru-RU"/>
        </w:rPr>
      </w:pPr>
      <w:r w:rsidRPr="00744DF9">
        <w:rPr>
          <w:rFonts w:eastAsia="MS Mincho"/>
          <w:szCs w:val="22"/>
          <w:lang w:val="ru-RU"/>
        </w:rPr>
        <w:t>1.2</w:t>
      </w:r>
      <w:r w:rsidRPr="00744DF9">
        <w:rPr>
          <w:rFonts w:eastAsia="MS Mincho"/>
          <w:szCs w:val="22"/>
          <w:lang w:val="ru-RU"/>
        </w:rPr>
        <w:tab/>
      </w:r>
      <w:bookmarkStart w:id="6" w:name="_Hlk53155441"/>
      <w:r w:rsidRPr="00744DF9">
        <w:rPr>
          <w:rFonts w:eastAsia="MS Mincho"/>
          <w:szCs w:val="22"/>
          <w:lang w:val="ru-RU"/>
        </w:rPr>
        <w:t>Характеристики эталонного приемника ATSC 3.0</w:t>
      </w:r>
      <w:bookmarkEnd w:id="6"/>
      <w:r w:rsidRPr="00744DF9">
        <w:rPr>
          <w:rStyle w:val="FootnoteReference"/>
          <w:rFonts w:eastAsia="MS Mincho"/>
          <w:b w:val="0"/>
          <w:szCs w:val="16"/>
          <w:lang w:val="ru-RU"/>
        </w:rPr>
        <w:footnoteReference w:id="9"/>
      </w:r>
    </w:p>
    <w:p w14:paraId="4463BD4A" w14:textId="250FD62C" w:rsidR="00DB6D4F" w:rsidRPr="00744DF9" w:rsidRDefault="00DB6D4F" w:rsidP="00DB6D4F">
      <w:pPr>
        <w:rPr>
          <w:rFonts w:eastAsia="MS Mincho"/>
          <w:szCs w:val="22"/>
          <w:lang w:val="ru-RU"/>
        </w:rPr>
      </w:pPr>
      <w:r w:rsidRPr="00744DF9">
        <w:rPr>
          <w:szCs w:val="22"/>
          <w:lang w:val="ru-RU"/>
        </w:rPr>
        <w:t>В приведенной ниже таблице 2</w:t>
      </w:r>
      <w:r w:rsidR="00DB73B4" w:rsidRPr="00744DF9">
        <w:rPr>
          <w:szCs w:val="22"/>
          <w:lang w:val="ru-RU"/>
        </w:rPr>
        <w:t>8</w:t>
      </w:r>
      <w:r w:rsidRPr="00744DF9">
        <w:rPr>
          <w:szCs w:val="22"/>
          <w:lang w:val="ru-RU"/>
        </w:rPr>
        <w:t xml:space="preserve"> указаны эталонные характеристики для приемника ATSC 3.0 для трех различных режимов приема: внутри помещений в городской зоне, внутри помещений в пригородной зоне и на квазиоткрытом пространстве/в сельской местности</w:t>
      </w:r>
      <w:r w:rsidRPr="00744DF9">
        <w:rPr>
          <w:rStyle w:val="FootnoteReference"/>
          <w:szCs w:val="22"/>
          <w:lang w:val="ru-RU"/>
        </w:rPr>
        <w:footnoteReference w:id="10"/>
      </w:r>
      <w:r w:rsidRPr="00744DF9">
        <w:rPr>
          <w:szCs w:val="22"/>
          <w:lang w:val="ru-RU"/>
        </w:rPr>
        <w:t>. Параметры ATSC 3.0: 16-QAM, код LDPC со скоростью кодирования 2/15, БПФ 8K.</w:t>
      </w:r>
    </w:p>
    <w:p w14:paraId="4161936E" w14:textId="7694295E" w:rsidR="00DB6D4F" w:rsidRPr="00744DF9" w:rsidRDefault="00DB6D4F" w:rsidP="00DB6D4F">
      <w:pPr>
        <w:pStyle w:val="TableNo"/>
        <w:keepLines/>
        <w:rPr>
          <w:lang w:val="ru-RU"/>
        </w:rPr>
      </w:pPr>
      <w:r w:rsidRPr="00744DF9">
        <w:rPr>
          <w:lang w:val="ru-RU"/>
        </w:rPr>
        <w:t>ТАБЛИЦА 2</w:t>
      </w:r>
      <w:r w:rsidR="00DB73B4" w:rsidRPr="00744DF9">
        <w:rPr>
          <w:lang w:val="ru-RU"/>
        </w:rPr>
        <w:t>8</w:t>
      </w:r>
    </w:p>
    <w:p w14:paraId="5761AABE" w14:textId="326F797E" w:rsidR="00DB6D4F" w:rsidRPr="00744DF9" w:rsidRDefault="00D07975" w:rsidP="00DB6D4F">
      <w:pPr>
        <w:pStyle w:val="Tabletitle"/>
        <w:keepLines/>
        <w:rPr>
          <w:lang w:val="ru-RU"/>
        </w:rPr>
      </w:pPr>
      <w:r w:rsidRPr="00744DF9">
        <w:rPr>
          <w:lang w:val="ru-RU"/>
        </w:rPr>
        <w:t>Характеристики эталонного приемника</w:t>
      </w:r>
      <w:r w:rsidR="00DB6D4F" w:rsidRPr="00744DF9">
        <w:rPr>
          <w:lang w:val="ru-RU"/>
        </w:rPr>
        <w:t xml:space="preserve"> ATSC 3.0, канал 8 МГц </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1768"/>
        <w:gridCol w:w="1608"/>
        <w:gridCol w:w="1768"/>
      </w:tblGrid>
      <w:tr w:rsidR="00DB6D4F" w:rsidRPr="00744DF9" w14:paraId="418F4E56" w14:textId="77777777" w:rsidTr="00DB6D4F">
        <w:trPr>
          <w:jc w:val="center"/>
        </w:trPr>
        <w:tc>
          <w:tcPr>
            <w:tcW w:w="3970" w:type="dxa"/>
            <w:tcBorders>
              <w:top w:val="single" w:sz="4" w:space="0" w:color="auto"/>
              <w:left w:val="single" w:sz="4" w:space="0" w:color="auto"/>
              <w:bottom w:val="single" w:sz="4" w:space="0" w:color="auto"/>
              <w:right w:val="single" w:sz="4" w:space="0" w:color="auto"/>
            </w:tcBorders>
            <w:hideMark/>
          </w:tcPr>
          <w:p w14:paraId="58E01550" w14:textId="77777777" w:rsidR="00DB6D4F" w:rsidRPr="00744DF9" w:rsidRDefault="00DB6D4F">
            <w:pPr>
              <w:pStyle w:val="Tablehead"/>
              <w:keepLines/>
              <w:rPr>
                <w:lang w:val="ru-RU"/>
              </w:rPr>
            </w:pPr>
            <w:bookmarkStart w:id="7" w:name="_Hlk66805465"/>
            <w:r w:rsidRPr="00744DF9">
              <w:rPr>
                <w:lang w:val="ru-RU"/>
              </w:rPr>
              <w:t>Режим приема</w:t>
            </w:r>
          </w:p>
        </w:tc>
        <w:tc>
          <w:tcPr>
            <w:tcW w:w="1559" w:type="dxa"/>
            <w:tcBorders>
              <w:top w:val="single" w:sz="4" w:space="0" w:color="auto"/>
              <w:left w:val="single" w:sz="4" w:space="0" w:color="auto"/>
              <w:bottom w:val="single" w:sz="4" w:space="0" w:color="auto"/>
              <w:right w:val="single" w:sz="4" w:space="0" w:color="auto"/>
            </w:tcBorders>
            <w:hideMark/>
          </w:tcPr>
          <w:p w14:paraId="279E732F" w14:textId="77777777" w:rsidR="00DB6D4F" w:rsidRPr="00744DF9" w:rsidRDefault="00DB6D4F">
            <w:pPr>
              <w:pStyle w:val="Tablehead"/>
              <w:keepLines/>
              <w:rPr>
                <w:lang w:val="ru-RU"/>
              </w:rPr>
            </w:pPr>
            <w:r w:rsidRPr="00744DF9">
              <w:rPr>
                <w:lang w:val="ru-RU"/>
              </w:rPr>
              <w:t>Внутри помещения в городской</w:t>
            </w:r>
            <w:r w:rsidRPr="00744DF9">
              <w:rPr>
                <w:lang w:val="ru-RU"/>
              </w:rPr>
              <w:br/>
              <w:t>зоне</w:t>
            </w:r>
          </w:p>
        </w:tc>
        <w:tc>
          <w:tcPr>
            <w:tcW w:w="1418" w:type="dxa"/>
            <w:tcBorders>
              <w:top w:val="single" w:sz="4" w:space="0" w:color="auto"/>
              <w:left w:val="single" w:sz="4" w:space="0" w:color="auto"/>
              <w:bottom w:val="single" w:sz="4" w:space="0" w:color="auto"/>
              <w:right w:val="single" w:sz="4" w:space="0" w:color="auto"/>
            </w:tcBorders>
            <w:hideMark/>
          </w:tcPr>
          <w:p w14:paraId="04B592BE" w14:textId="77777777" w:rsidR="00DB6D4F" w:rsidRPr="00744DF9" w:rsidRDefault="00DB6D4F">
            <w:pPr>
              <w:pStyle w:val="Tablehead"/>
              <w:keepLines/>
              <w:rPr>
                <w:lang w:val="ru-RU"/>
              </w:rPr>
            </w:pPr>
            <w:r w:rsidRPr="00744DF9">
              <w:rPr>
                <w:lang w:val="ru-RU"/>
              </w:rPr>
              <w:t>Внутри помещения в пригороднойзоне</w:t>
            </w:r>
          </w:p>
        </w:tc>
        <w:tc>
          <w:tcPr>
            <w:tcW w:w="1559" w:type="dxa"/>
            <w:tcBorders>
              <w:top w:val="single" w:sz="4" w:space="0" w:color="auto"/>
              <w:left w:val="single" w:sz="4" w:space="0" w:color="auto"/>
              <w:bottom w:val="single" w:sz="4" w:space="0" w:color="auto"/>
              <w:right w:val="single" w:sz="4" w:space="0" w:color="auto"/>
            </w:tcBorders>
            <w:hideMark/>
          </w:tcPr>
          <w:p w14:paraId="44CB2D22" w14:textId="77777777" w:rsidR="00DB6D4F" w:rsidRPr="00744DF9" w:rsidRDefault="00DB6D4F">
            <w:pPr>
              <w:pStyle w:val="Tablehead"/>
              <w:keepLines/>
              <w:rPr>
                <w:lang w:val="ru-RU"/>
              </w:rPr>
            </w:pPr>
            <w:r w:rsidRPr="00744DF9">
              <w:rPr>
                <w:lang w:val="ru-RU"/>
              </w:rPr>
              <w:t>Квазиоткрытое пространство/</w:t>
            </w:r>
            <w:r w:rsidRPr="00744DF9">
              <w:rPr>
                <w:lang w:val="ru-RU"/>
              </w:rPr>
              <w:br/>
              <w:t>сельская местность</w:t>
            </w:r>
          </w:p>
        </w:tc>
        <w:bookmarkEnd w:id="7"/>
      </w:tr>
      <w:tr w:rsidR="00DB6D4F" w:rsidRPr="00744DF9" w14:paraId="37518770" w14:textId="77777777" w:rsidTr="00DB6D4F">
        <w:trPr>
          <w:jc w:val="center"/>
        </w:trPr>
        <w:tc>
          <w:tcPr>
            <w:tcW w:w="3970" w:type="dxa"/>
            <w:tcBorders>
              <w:top w:val="single" w:sz="4" w:space="0" w:color="auto"/>
              <w:left w:val="single" w:sz="4" w:space="0" w:color="auto"/>
              <w:bottom w:val="single" w:sz="4" w:space="0" w:color="auto"/>
              <w:right w:val="single" w:sz="4" w:space="0" w:color="auto"/>
            </w:tcBorders>
            <w:hideMark/>
          </w:tcPr>
          <w:p w14:paraId="31BD230B" w14:textId="77777777" w:rsidR="00DB6D4F" w:rsidRPr="00744DF9" w:rsidRDefault="00DB6D4F">
            <w:pPr>
              <w:pStyle w:val="Tabletext"/>
              <w:keepNext/>
              <w:keepLines/>
              <w:jc w:val="left"/>
              <w:rPr>
                <w:lang w:val="ru-RU"/>
              </w:rPr>
            </w:pPr>
            <w:r w:rsidRPr="00744DF9">
              <w:rPr>
                <w:lang w:val="ru-RU"/>
              </w:rPr>
              <w:t xml:space="preserve">Частота </w:t>
            </w:r>
            <w:r w:rsidRPr="00744DF9">
              <w:rPr>
                <w:i/>
                <w:lang w:val="ru-RU"/>
              </w:rPr>
              <w:t>f</w:t>
            </w:r>
            <w:r w:rsidRPr="00744DF9">
              <w:rPr>
                <w:i/>
                <w:vertAlign w:val="subscript"/>
                <w:lang w:val="ru-RU"/>
              </w:rPr>
              <w:t>r</w:t>
            </w:r>
            <w:r w:rsidRPr="00744DF9">
              <w:rPr>
                <w:lang w:val="ru-RU"/>
              </w:rPr>
              <w:t xml:space="preserve"> (МГц)</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F622C1" w14:textId="77777777" w:rsidR="00DB6D4F" w:rsidRPr="00744DF9" w:rsidRDefault="00DB6D4F">
            <w:pPr>
              <w:pStyle w:val="Tabletext"/>
              <w:keepNext/>
              <w:keepLines/>
              <w:jc w:val="center"/>
              <w:rPr>
                <w:lang w:val="ru-RU"/>
              </w:rPr>
            </w:pPr>
            <w:r w:rsidRPr="00744DF9">
              <w:rPr>
                <w:lang w:val="ru-RU"/>
              </w:rPr>
              <w:t>700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A02412" w14:textId="77777777" w:rsidR="00DB6D4F" w:rsidRPr="00744DF9" w:rsidRDefault="00DB6D4F">
            <w:pPr>
              <w:pStyle w:val="Tabletext"/>
              <w:keepNext/>
              <w:keepLines/>
              <w:jc w:val="center"/>
              <w:rPr>
                <w:lang w:val="ru-RU"/>
              </w:rPr>
            </w:pPr>
            <w:r w:rsidRPr="00744DF9">
              <w:rPr>
                <w:lang w:val="ru-RU"/>
              </w:rPr>
              <w:t>700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94BE32" w14:textId="77777777" w:rsidR="00DB6D4F" w:rsidRPr="00744DF9" w:rsidRDefault="00DB6D4F">
            <w:pPr>
              <w:pStyle w:val="Tabletext"/>
              <w:keepNext/>
              <w:keepLines/>
              <w:jc w:val="center"/>
              <w:rPr>
                <w:lang w:val="ru-RU"/>
              </w:rPr>
            </w:pPr>
            <w:r w:rsidRPr="00744DF9">
              <w:rPr>
                <w:lang w:val="ru-RU"/>
              </w:rPr>
              <w:t>700</w:t>
            </w:r>
          </w:p>
        </w:tc>
      </w:tr>
      <w:tr w:rsidR="00DB6D4F" w:rsidRPr="00744DF9" w14:paraId="5F4D3F31" w14:textId="77777777" w:rsidTr="00DB6D4F">
        <w:trPr>
          <w:jc w:val="center"/>
        </w:trPr>
        <w:tc>
          <w:tcPr>
            <w:tcW w:w="3970" w:type="dxa"/>
            <w:tcBorders>
              <w:top w:val="single" w:sz="4" w:space="0" w:color="auto"/>
              <w:left w:val="single" w:sz="4" w:space="0" w:color="auto"/>
              <w:bottom w:val="single" w:sz="4" w:space="0" w:color="auto"/>
              <w:right w:val="single" w:sz="4" w:space="0" w:color="auto"/>
            </w:tcBorders>
            <w:hideMark/>
          </w:tcPr>
          <w:p w14:paraId="4DC5B684" w14:textId="35D14F6F" w:rsidR="00DB6D4F" w:rsidRPr="00744DF9" w:rsidRDefault="00D07975">
            <w:pPr>
              <w:pStyle w:val="Tabletext"/>
              <w:keepNext/>
              <w:keepLines/>
              <w:jc w:val="left"/>
              <w:rPr>
                <w:lang w:val="ru-RU"/>
              </w:rPr>
            </w:pPr>
            <w:r w:rsidRPr="00744DF9">
              <w:rPr>
                <w:lang w:val="ru-RU"/>
              </w:rPr>
              <w:t>Эквивалентная ширина шумовой полосы</w:t>
            </w:r>
            <w:r w:rsidR="00DB6D4F" w:rsidRPr="00744DF9">
              <w:rPr>
                <w:lang w:val="ru-RU"/>
              </w:rPr>
              <w:t xml:space="preserve"> (МГц)</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F7D632" w14:textId="77777777" w:rsidR="00DB6D4F" w:rsidRPr="00744DF9" w:rsidRDefault="00DB6D4F">
            <w:pPr>
              <w:pStyle w:val="Tabletext"/>
              <w:keepNext/>
              <w:keepLines/>
              <w:jc w:val="center"/>
              <w:rPr>
                <w:lang w:val="ru-RU"/>
              </w:rPr>
            </w:pPr>
            <w:r w:rsidRPr="00744DF9">
              <w:rPr>
                <w:lang w:val="ru-RU"/>
              </w:rPr>
              <w:t>7,78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E119C0" w14:textId="77777777" w:rsidR="00DB6D4F" w:rsidRPr="00744DF9" w:rsidRDefault="00DB6D4F">
            <w:pPr>
              <w:pStyle w:val="Tabletext"/>
              <w:keepNext/>
              <w:keepLines/>
              <w:jc w:val="center"/>
              <w:rPr>
                <w:lang w:val="ru-RU"/>
              </w:rPr>
            </w:pPr>
            <w:r w:rsidRPr="00744DF9">
              <w:rPr>
                <w:lang w:val="ru-RU"/>
              </w:rPr>
              <w:t>7,78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A5AF92" w14:textId="77777777" w:rsidR="00DB6D4F" w:rsidRPr="00744DF9" w:rsidRDefault="00DB6D4F">
            <w:pPr>
              <w:pStyle w:val="Tabletext"/>
              <w:keepNext/>
              <w:keepLines/>
              <w:jc w:val="center"/>
              <w:rPr>
                <w:lang w:val="ru-RU"/>
              </w:rPr>
            </w:pPr>
            <w:r w:rsidRPr="00744DF9">
              <w:rPr>
                <w:lang w:val="ru-RU"/>
              </w:rPr>
              <w:t>7,78</w:t>
            </w:r>
          </w:p>
        </w:tc>
      </w:tr>
      <w:tr w:rsidR="00DB6D4F" w:rsidRPr="00744DF9" w14:paraId="7EC110A4" w14:textId="77777777" w:rsidTr="00DB6D4F">
        <w:trPr>
          <w:jc w:val="center"/>
        </w:trPr>
        <w:tc>
          <w:tcPr>
            <w:tcW w:w="3970" w:type="dxa"/>
            <w:tcBorders>
              <w:top w:val="single" w:sz="4" w:space="0" w:color="auto"/>
              <w:left w:val="single" w:sz="4" w:space="0" w:color="auto"/>
              <w:bottom w:val="single" w:sz="4" w:space="0" w:color="auto"/>
              <w:right w:val="single" w:sz="4" w:space="0" w:color="auto"/>
            </w:tcBorders>
            <w:hideMark/>
          </w:tcPr>
          <w:p w14:paraId="317E1BC2" w14:textId="77777777" w:rsidR="00DB6D4F" w:rsidRPr="00744DF9" w:rsidRDefault="00DB6D4F">
            <w:pPr>
              <w:pStyle w:val="Tabletext"/>
              <w:keepNext/>
              <w:keepLines/>
              <w:jc w:val="left"/>
              <w:rPr>
                <w:lang w:val="ru-RU"/>
              </w:rPr>
            </w:pPr>
            <w:r w:rsidRPr="00744DF9">
              <w:rPr>
                <w:lang w:val="ru-RU"/>
              </w:rPr>
              <w:t>Коэффициент шума приемника (дБ)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FBBCF7" w14:textId="77777777" w:rsidR="00DB6D4F" w:rsidRPr="00744DF9" w:rsidRDefault="00DB6D4F">
            <w:pPr>
              <w:pStyle w:val="Tabletext"/>
              <w:keepNext/>
              <w:keepLines/>
              <w:jc w:val="center"/>
              <w:rPr>
                <w:lang w:val="ru-RU"/>
              </w:rPr>
            </w:pPr>
            <w:r w:rsidRPr="00744DF9">
              <w:rPr>
                <w:lang w:val="ru-RU"/>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8D2140" w14:textId="77777777" w:rsidR="00DB6D4F" w:rsidRPr="00744DF9" w:rsidRDefault="00DB6D4F">
            <w:pPr>
              <w:pStyle w:val="Tabletext"/>
              <w:keepNext/>
              <w:keepLines/>
              <w:jc w:val="center"/>
              <w:rPr>
                <w:lang w:val="ru-RU"/>
              </w:rPr>
            </w:pPr>
            <w:r w:rsidRPr="00744DF9">
              <w:rPr>
                <w:lang w:val="ru-RU"/>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418611" w14:textId="77777777" w:rsidR="00DB6D4F" w:rsidRPr="00744DF9" w:rsidRDefault="00DB6D4F">
            <w:pPr>
              <w:pStyle w:val="Tabletext"/>
              <w:keepNext/>
              <w:keepLines/>
              <w:jc w:val="center"/>
              <w:rPr>
                <w:lang w:val="ru-RU"/>
              </w:rPr>
            </w:pPr>
            <w:r w:rsidRPr="00744DF9">
              <w:rPr>
                <w:lang w:val="ru-RU"/>
              </w:rPr>
              <w:t>7</w:t>
            </w:r>
          </w:p>
        </w:tc>
      </w:tr>
      <w:tr w:rsidR="00DB6D4F" w:rsidRPr="00744DF9" w14:paraId="68D8FA1E" w14:textId="77777777" w:rsidTr="00DB6D4F">
        <w:trPr>
          <w:jc w:val="center"/>
        </w:trPr>
        <w:tc>
          <w:tcPr>
            <w:tcW w:w="3970" w:type="dxa"/>
            <w:tcBorders>
              <w:top w:val="single" w:sz="4" w:space="0" w:color="auto"/>
              <w:left w:val="single" w:sz="4" w:space="0" w:color="auto"/>
              <w:bottom w:val="single" w:sz="4" w:space="0" w:color="auto"/>
              <w:right w:val="single" w:sz="4" w:space="0" w:color="auto"/>
            </w:tcBorders>
            <w:hideMark/>
          </w:tcPr>
          <w:p w14:paraId="4FA854F2" w14:textId="535DAB05" w:rsidR="00DB6D4F" w:rsidRPr="00744DF9" w:rsidRDefault="00D07975">
            <w:pPr>
              <w:pStyle w:val="Tabletext"/>
              <w:keepNext/>
              <w:keepLines/>
              <w:jc w:val="left"/>
              <w:rPr>
                <w:lang w:val="ru-RU"/>
              </w:rPr>
            </w:pPr>
            <w:r w:rsidRPr="00744DF9">
              <w:rPr>
                <w:lang w:val="ru-RU"/>
              </w:rPr>
              <w:t>Мощность шума на входе приемника (дБВт)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CF9B03" w14:textId="77777777" w:rsidR="00DB6D4F" w:rsidRPr="00744DF9" w:rsidRDefault="00DB6D4F">
            <w:pPr>
              <w:pStyle w:val="Tabletext"/>
              <w:keepNext/>
              <w:keepLines/>
              <w:jc w:val="center"/>
              <w:rPr>
                <w:lang w:val="ru-RU"/>
              </w:rPr>
            </w:pPr>
            <w:r w:rsidRPr="00744DF9">
              <w:rPr>
                <w:lang w:val="ru-RU"/>
              </w:rPr>
              <w:t>−128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7A866D" w14:textId="77777777" w:rsidR="00DB6D4F" w:rsidRPr="00744DF9" w:rsidRDefault="00DB6D4F">
            <w:pPr>
              <w:pStyle w:val="Tabletext"/>
              <w:keepNext/>
              <w:keepLines/>
              <w:jc w:val="center"/>
              <w:rPr>
                <w:lang w:val="ru-RU"/>
              </w:rPr>
            </w:pPr>
            <w:r w:rsidRPr="00744DF9">
              <w:rPr>
                <w:lang w:val="ru-RU"/>
              </w:rPr>
              <w:t>−128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83D03F" w14:textId="77777777" w:rsidR="00DB6D4F" w:rsidRPr="00744DF9" w:rsidRDefault="00DB6D4F">
            <w:pPr>
              <w:pStyle w:val="Tabletext"/>
              <w:keepNext/>
              <w:keepLines/>
              <w:jc w:val="center"/>
              <w:rPr>
                <w:lang w:val="ru-RU"/>
              </w:rPr>
            </w:pPr>
            <w:r w:rsidRPr="00744DF9">
              <w:rPr>
                <w:lang w:val="ru-RU"/>
              </w:rPr>
              <w:t>–128</w:t>
            </w:r>
          </w:p>
        </w:tc>
      </w:tr>
      <w:tr w:rsidR="00DB6D4F" w:rsidRPr="00744DF9" w14:paraId="1FCC3BBD" w14:textId="77777777" w:rsidTr="00DB6D4F">
        <w:trPr>
          <w:jc w:val="center"/>
        </w:trPr>
        <w:tc>
          <w:tcPr>
            <w:tcW w:w="3970" w:type="dxa"/>
            <w:tcBorders>
              <w:top w:val="single" w:sz="4" w:space="0" w:color="auto"/>
              <w:left w:val="single" w:sz="4" w:space="0" w:color="auto"/>
              <w:bottom w:val="single" w:sz="4" w:space="0" w:color="auto"/>
              <w:right w:val="single" w:sz="4" w:space="0" w:color="auto"/>
            </w:tcBorders>
            <w:hideMark/>
          </w:tcPr>
          <w:p w14:paraId="67004D34" w14:textId="281CCFBF" w:rsidR="00DB6D4F" w:rsidRPr="00744DF9" w:rsidRDefault="00DB6D4F">
            <w:pPr>
              <w:pStyle w:val="Tabletext"/>
              <w:keepNext/>
              <w:keepLines/>
              <w:jc w:val="left"/>
              <w:rPr>
                <w:lang w:val="ru-RU"/>
              </w:rPr>
            </w:pPr>
            <w:r w:rsidRPr="00744DF9">
              <w:rPr>
                <w:lang w:val="ru-RU"/>
              </w:rPr>
              <w:t>Отношение РЧ-сигнал/шум</w:t>
            </w:r>
            <w:r w:rsidRPr="00744DF9">
              <w:rPr>
                <w:lang w:val="ru-RU"/>
              </w:rPr>
              <w:br/>
            </w:r>
            <w:r w:rsidR="00DB73B4" w:rsidRPr="00744DF9">
              <w:rPr>
                <w:lang w:val="ru-RU"/>
              </w:rPr>
              <w:t>Эталонное</w:t>
            </w:r>
            <w:r w:rsidRPr="00744DF9">
              <w:rPr>
                <w:lang w:val="ru-RU"/>
              </w:rPr>
              <w:t xml:space="preserve"> </w:t>
            </w:r>
            <w:r w:rsidRPr="00744DF9">
              <w:rPr>
                <w:i/>
                <w:iCs/>
                <w:lang w:val="ru-RU"/>
              </w:rPr>
              <w:t>C</w:t>
            </w:r>
            <w:r w:rsidRPr="00744DF9">
              <w:rPr>
                <w:lang w:val="ru-RU"/>
              </w:rPr>
              <w:t>/</w:t>
            </w:r>
            <w:r w:rsidRPr="00744DF9">
              <w:rPr>
                <w:i/>
                <w:iCs/>
                <w:lang w:val="ru-RU"/>
              </w:rPr>
              <w:t>N</w:t>
            </w:r>
            <w:r w:rsidRPr="00744DF9">
              <w:rPr>
                <w:lang w:val="ru-RU"/>
              </w:rPr>
              <w:t xml:space="preserve"> (дБ)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9EAAD8" w14:textId="77777777" w:rsidR="00DB6D4F" w:rsidRPr="00744DF9" w:rsidRDefault="00DB6D4F">
            <w:pPr>
              <w:pStyle w:val="Tabletext"/>
              <w:keepNext/>
              <w:keepLines/>
              <w:jc w:val="center"/>
              <w:rPr>
                <w:lang w:val="ru-RU"/>
              </w:rPr>
            </w:pPr>
            <w:r w:rsidRPr="00744DF9">
              <w:rPr>
                <w:lang w:val="ru-RU"/>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0CE9FA" w14:textId="77777777" w:rsidR="00DB6D4F" w:rsidRPr="00744DF9" w:rsidRDefault="00DB6D4F">
            <w:pPr>
              <w:pStyle w:val="Tabletext"/>
              <w:keepNext/>
              <w:keepLines/>
              <w:jc w:val="center"/>
              <w:rPr>
                <w:lang w:val="ru-RU"/>
              </w:rPr>
            </w:pPr>
            <w:r w:rsidRPr="00744DF9">
              <w:rPr>
                <w:lang w:val="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78D690" w14:textId="77777777" w:rsidR="00DB6D4F" w:rsidRPr="00744DF9" w:rsidRDefault="00DB6D4F">
            <w:pPr>
              <w:pStyle w:val="Tabletext"/>
              <w:keepNext/>
              <w:keepLines/>
              <w:jc w:val="center"/>
              <w:rPr>
                <w:lang w:val="ru-RU"/>
              </w:rPr>
            </w:pPr>
            <w:r w:rsidRPr="00744DF9">
              <w:rPr>
                <w:lang w:val="ru-RU"/>
              </w:rPr>
              <w:t>1,0</w:t>
            </w:r>
          </w:p>
        </w:tc>
      </w:tr>
      <w:tr w:rsidR="00DB6D4F" w:rsidRPr="00744DF9" w14:paraId="5D9380CC" w14:textId="77777777" w:rsidTr="00DB6D4F">
        <w:trPr>
          <w:jc w:val="center"/>
        </w:trPr>
        <w:tc>
          <w:tcPr>
            <w:tcW w:w="3970" w:type="dxa"/>
            <w:tcBorders>
              <w:top w:val="single" w:sz="4" w:space="0" w:color="auto"/>
              <w:left w:val="single" w:sz="4" w:space="0" w:color="auto"/>
              <w:bottom w:val="single" w:sz="4" w:space="0" w:color="auto"/>
              <w:right w:val="single" w:sz="4" w:space="0" w:color="auto"/>
            </w:tcBorders>
            <w:hideMark/>
          </w:tcPr>
          <w:p w14:paraId="791C8B03" w14:textId="762931FA" w:rsidR="00DB6D4F" w:rsidRPr="00744DF9" w:rsidRDefault="00D07975">
            <w:pPr>
              <w:pStyle w:val="Tabletext"/>
              <w:keepNext/>
              <w:keepLines/>
              <w:jc w:val="left"/>
              <w:rPr>
                <w:lang w:val="ru-RU"/>
              </w:rPr>
            </w:pPr>
            <w:r w:rsidRPr="00744DF9">
              <w:rPr>
                <w:lang w:val="ru-RU"/>
              </w:rPr>
              <w:t>Минимальная мощность сигнала на входе приемника</w:t>
            </w:r>
            <w:r w:rsidR="00DB6D4F" w:rsidRPr="00744DF9">
              <w:rPr>
                <w:lang w:val="ru-RU"/>
              </w:rPr>
              <w:t xml:space="preserve"> (дБВт)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0DEB9F" w14:textId="77777777" w:rsidR="00DB6D4F" w:rsidRPr="00744DF9" w:rsidRDefault="00DB6D4F">
            <w:pPr>
              <w:pStyle w:val="Tabletext"/>
              <w:keepNext/>
              <w:keepLines/>
              <w:jc w:val="center"/>
              <w:rPr>
                <w:lang w:val="ru-RU"/>
              </w:rPr>
            </w:pPr>
            <w:r w:rsidRPr="00744DF9">
              <w:rPr>
                <w:lang w:val="ru-RU"/>
              </w:rPr>
              <w:t>−127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152494" w14:textId="77777777" w:rsidR="00DB6D4F" w:rsidRPr="00744DF9" w:rsidRDefault="00DB6D4F">
            <w:pPr>
              <w:pStyle w:val="Tabletext"/>
              <w:keepNext/>
              <w:keepLines/>
              <w:jc w:val="center"/>
              <w:rPr>
                <w:lang w:val="ru-RU"/>
              </w:rPr>
            </w:pPr>
            <w:r w:rsidRPr="00744DF9">
              <w:rPr>
                <w:lang w:val="ru-RU"/>
              </w:rPr>
              <w:t>−127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29183B" w14:textId="77777777" w:rsidR="00DB6D4F" w:rsidRPr="00744DF9" w:rsidRDefault="00DB6D4F">
            <w:pPr>
              <w:pStyle w:val="Tabletext"/>
              <w:keepNext/>
              <w:keepLines/>
              <w:jc w:val="center"/>
              <w:rPr>
                <w:lang w:val="ru-RU"/>
              </w:rPr>
            </w:pPr>
            <w:r w:rsidRPr="00744DF9">
              <w:rPr>
                <w:lang w:val="ru-RU"/>
              </w:rPr>
              <w:t>–127</w:t>
            </w:r>
          </w:p>
        </w:tc>
      </w:tr>
      <w:tr w:rsidR="00DB6D4F" w:rsidRPr="00744DF9" w14:paraId="4F6C4D79" w14:textId="77777777" w:rsidTr="00DB6D4F">
        <w:trPr>
          <w:jc w:val="center"/>
        </w:trPr>
        <w:tc>
          <w:tcPr>
            <w:tcW w:w="3970" w:type="dxa"/>
            <w:tcBorders>
              <w:top w:val="single" w:sz="4" w:space="0" w:color="auto"/>
              <w:left w:val="single" w:sz="4" w:space="0" w:color="auto"/>
              <w:bottom w:val="single" w:sz="4" w:space="0" w:color="auto"/>
              <w:right w:val="single" w:sz="4" w:space="0" w:color="auto"/>
            </w:tcBorders>
            <w:hideMark/>
          </w:tcPr>
          <w:p w14:paraId="7EC10B7D" w14:textId="77777777" w:rsidR="00DB6D4F" w:rsidRPr="00744DF9" w:rsidRDefault="00DB6D4F">
            <w:pPr>
              <w:pStyle w:val="Tabletext"/>
              <w:keepNext/>
              <w:keepLines/>
              <w:jc w:val="left"/>
              <w:rPr>
                <w:lang w:val="ru-RU"/>
              </w:rPr>
            </w:pPr>
            <w:r w:rsidRPr="00744DF9">
              <w:rPr>
                <w:lang w:val="ru-RU"/>
              </w:rPr>
              <w:t>Минимальная эталонная напряженность поля (</w:t>
            </w:r>
            <w:r w:rsidRPr="00744DF9">
              <w:rPr>
                <w:i/>
                <w:lang w:val="ru-RU"/>
              </w:rPr>
              <w:t>E</w:t>
            </w:r>
            <w:r w:rsidRPr="00744DF9">
              <w:rPr>
                <w:vertAlign w:val="subscript"/>
                <w:lang w:val="ru-RU"/>
              </w:rPr>
              <w:t>min</w:t>
            </w:r>
            <w:r w:rsidRPr="00744DF9">
              <w:rPr>
                <w:lang w:val="ru-RU"/>
              </w:rPr>
              <w:t>)</w:t>
            </w:r>
            <w:r w:rsidRPr="00744DF9">
              <w:rPr>
                <w:i/>
                <w:vertAlign w:val="subscript"/>
                <w:lang w:val="ru-RU"/>
              </w:rPr>
              <w:t>ref</w:t>
            </w:r>
            <w:r w:rsidRPr="00744DF9">
              <w:rPr>
                <w:lang w:val="ru-RU"/>
              </w:rPr>
              <w:t xml:space="preserve"> (дБ(мкВ/м)) на частоте </w:t>
            </w:r>
            <w:r w:rsidRPr="00744DF9">
              <w:rPr>
                <w:i/>
                <w:lang w:val="ru-RU"/>
              </w:rPr>
              <w:t>f</w:t>
            </w:r>
            <w:r w:rsidRPr="00744DF9">
              <w:rPr>
                <w:i/>
                <w:vertAlign w:val="subscript"/>
                <w:lang w:val="ru-RU"/>
              </w:rPr>
              <w:t>r</w:t>
            </w:r>
            <w:r w:rsidRPr="00744DF9">
              <w:rPr>
                <w:lang w:val="ru-RU"/>
              </w:rPr>
              <w:t xml:space="preserve"> = 700 МГц</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E2C481" w14:textId="77777777" w:rsidR="00DB6D4F" w:rsidRPr="00744DF9" w:rsidRDefault="00DB6D4F">
            <w:pPr>
              <w:pStyle w:val="Tabletext"/>
              <w:keepNext/>
              <w:keepLines/>
              <w:jc w:val="center"/>
              <w:rPr>
                <w:lang w:val="ru-RU"/>
              </w:rPr>
            </w:pPr>
            <w:r w:rsidRPr="00744DF9">
              <w:rPr>
                <w:lang w:val="ru-RU"/>
              </w:rPr>
              <w:t>46,1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9959B5" w14:textId="77777777" w:rsidR="00DB6D4F" w:rsidRPr="00744DF9" w:rsidRDefault="00DB6D4F">
            <w:pPr>
              <w:pStyle w:val="Tabletext"/>
              <w:keepNext/>
              <w:keepLines/>
              <w:jc w:val="center"/>
              <w:rPr>
                <w:lang w:val="ru-RU"/>
              </w:rPr>
            </w:pPr>
            <w:r w:rsidRPr="00744DF9">
              <w:rPr>
                <w:lang w:val="ru-RU"/>
              </w:rPr>
              <w:t>44,1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137495" w14:textId="77777777" w:rsidR="00DB6D4F" w:rsidRPr="00744DF9" w:rsidRDefault="00DB6D4F">
            <w:pPr>
              <w:pStyle w:val="Tabletext"/>
              <w:keepNext/>
              <w:keepLines/>
              <w:jc w:val="center"/>
              <w:rPr>
                <w:lang w:val="ru-RU"/>
              </w:rPr>
            </w:pPr>
            <w:r w:rsidRPr="00744DF9">
              <w:rPr>
                <w:lang w:val="ru-RU"/>
              </w:rPr>
              <w:t>44,1</w:t>
            </w:r>
          </w:p>
        </w:tc>
      </w:tr>
    </w:tbl>
    <w:p w14:paraId="08E4F087" w14:textId="77777777" w:rsidR="00DB6D4F" w:rsidRPr="00744DF9" w:rsidRDefault="00DB6D4F" w:rsidP="00DB6D4F">
      <w:pPr>
        <w:pStyle w:val="Tablefin"/>
        <w:rPr>
          <w:lang w:val="ru-RU"/>
        </w:rPr>
      </w:pPr>
    </w:p>
    <w:p w14:paraId="51EC2F27" w14:textId="04C29CF5" w:rsidR="00DB6D4F" w:rsidRPr="00744DF9" w:rsidRDefault="00DB6D4F" w:rsidP="00DB6D4F">
      <w:pPr>
        <w:rPr>
          <w:spacing w:val="2"/>
          <w:lang w:val="ru-RU"/>
        </w:rPr>
      </w:pPr>
      <w:r w:rsidRPr="00744DF9">
        <w:rPr>
          <w:spacing w:val="2"/>
          <w:lang w:val="ru-RU"/>
        </w:rPr>
        <w:t>В приведенной ниже таблице 2</w:t>
      </w:r>
      <w:r w:rsidR="00DB73B4" w:rsidRPr="00744DF9">
        <w:rPr>
          <w:spacing w:val="2"/>
          <w:lang w:val="ru-RU"/>
        </w:rPr>
        <w:t>9</w:t>
      </w:r>
      <w:r w:rsidRPr="00744DF9">
        <w:rPr>
          <w:spacing w:val="2"/>
          <w:lang w:val="ru-RU"/>
        </w:rPr>
        <w:t xml:space="preserve"> указаны эталонные характеристики для приемника ATSC 3.0 в случае использования внешней/наружной антенны, установленной на высоте 10 м, при применении модели райсовского канала. Параметры ATSC 3.0: 64-QAM, код LDPC со скоростью кодирования 11/15, БПФ 32K. </w:t>
      </w:r>
    </w:p>
    <w:p w14:paraId="6CD9C947" w14:textId="14D18468" w:rsidR="00DB6D4F" w:rsidRPr="00744DF9" w:rsidRDefault="00DB6D4F" w:rsidP="00DB6D4F">
      <w:pPr>
        <w:pStyle w:val="TableNo"/>
        <w:rPr>
          <w:i/>
          <w:iCs/>
          <w:szCs w:val="22"/>
          <w:lang w:val="ru-RU"/>
        </w:rPr>
      </w:pPr>
      <w:r w:rsidRPr="00744DF9">
        <w:rPr>
          <w:szCs w:val="22"/>
          <w:lang w:val="ru-RU"/>
        </w:rPr>
        <w:lastRenderedPageBreak/>
        <w:t>ТАБЛИЦА 2</w:t>
      </w:r>
      <w:r w:rsidR="00DB73B4" w:rsidRPr="00744DF9">
        <w:rPr>
          <w:szCs w:val="22"/>
          <w:lang w:val="ru-RU"/>
        </w:rPr>
        <w:t>9</w:t>
      </w:r>
    </w:p>
    <w:p w14:paraId="7A0B8806" w14:textId="6B89511F" w:rsidR="00DB6D4F" w:rsidRPr="00744DF9" w:rsidRDefault="00D07975" w:rsidP="00DB6D4F">
      <w:pPr>
        <w:pStyle w:val="Tabletitle"/>
        <w:rPr>
          <w:lang w:val="ru-RU"/>
        </w:rPr>
      </w:pPr>
      <w:r w:rsidRPr="00744DF9">
        <w:rPr>
          <w:lang w:val="ru-RU"/>
        </w:rPr>
        <w:t>Характеристики эталонного приемника</w:t>
      </w:r>
      <w:r w:rsidR="00DB6D4F" w:rsidRPr="00744DF9">
        <w:rPr>
          <w:lang w:val="ru-RU"/>
        </w:rPr>
        <w:t xml:space="preserve"> ATSC 3.0, канал 6 МГц, наружная антенна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9"/>
        <w:gridCol w:w="1390"/>
        <w:gridCol w:w="1390"/>
        <w:gridCol w:w="1390"/>
      </w:tblGrid>
      <w:tr w:rsidR="00DB6D4F" w:rsidRPr="00744DF9" w14:paraId="20BED5D2" w14:textId="77777777" w:rsidTr="006C0C1E">
        <w:trPr>
          <w:trHeight w:val="300"/>
          <w:tblHeader/>
          <w:jc w:val="center"/>
        </w:trPr>
        <w:tc>
          <w:tcPr>
            <w:tcW w:w="54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6E494A" w14:textId="77777777" w:rsidR="00DB6D4F" w:rsidRPr="00744DF9" w:rsidRDefault="00DB6D4F">
            <w:pPr>
              <w:pStyle w:val="Tabletext"/>
              <w:jc w:val="left"/>
              <w:rPr>
                <w:lang w:val="ru-RU"/>
              </w:rPr>
            </w:pPr>
            <w:r w:rsidRPr="00744DF9">
              <w:rPr>
                <w:lang w:val="ru-RU"/>
              </w:rPr>
              <w:t>Центральная частота канала (МГц)</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FE6024" w14:textId="77777777" w:rsidR="00DB6D4F" w:rsidRPr="00744DF9" w:rsidRDefault="00DB6D4F" w:rsidP="006C0C1E">
            <w:pPr>
              <w:pStyle w:val="Tabletext"/>
              <w:jc w:val="center"/>
              <w:rPr>
                <w:lang w:val="ru-RU"/>
              </w:rPr>
            </w:pPr>
            <w:r w:rsidRPr="00744DF9">
              <w:rPr>
                <w:lang w:val="ru-RU"/>
              </w:rPr>
              <w:t>69</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BB3120" w14:textId="77777777" w:rsidR="00DB6D4F" w:rsidRPr="00744DF9" w:rsidRDefault="00DB6D4F" w:rsidP="006C0C1E">
            <w:pPr>
              <w:pStyle w:val="Tabletext"/>
              <w:jc w:val="center"/>
              <w:rPr>
                <w:lang w:val="ru-RU"/>
              </w:rPr>
            </w:pPr>
            <w:r w:rsidRPr="00744DF9">
              <w:rPr>
                <w:lang w:val="ru-RU"/>
              </w:rPr>
              <w:t>195</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586F9F" w14:textId="77777777" w:rsidR="00DB6D4F" w:rsidRPr="00744DF9" w:rsidRDefault="00DB6D4F" w:rsidP="006C0C1E">
            <w:pPr>
              <w:pStyle w:val="Tabletext"/>
              <w:jc w:val="center"/>
              <w:rPr>
                <w:lang w:val="ru-RU"/>
              </w:rPr>
            </w:pPr>
            <w:r w:rsidRPr="00744DF9">
              <w:rPr>
                <w:lang w:val="ru-RU"/>
              </w:rPr>
              <w:t>605</w:t>
            </w:r>
          </w:p>
        </w:tc>
      </w:tr>
      <w:tr w:rsidR="00DB6D4F" w:rsidRPr="00744DF9" w14:paraId="79355FFE" w14:textId="77777777" w:rsidTr="006C0C1E">
        <w:trPr>
          <w:trHeight w:val="300"/>
          <w:jc w:val="center"/>
        </w:trPr>
        <w:tc>
          <w:tcPr>
            <w:tcW w:w="5469" w:type="dxa"/>
            <w:tcBorders>
              <w:top w:val="single" w:sz="4" w:space="0" w:color="auto"/>
              <w:left w:val="single" w:sz="4" w:space="0" w:color="auto"/>
              <w:bottom w:val="single" w:sz="4" w:space="0" w:color="auto"/>
              <w:right w:val="single" w:sz="4" w:space="0" w:color="auto"/>
            </w:tcBorders>
            <w:noWrap/>
            <w:vAlign w:val="bottom"/>
            <w:hideMark/>
          </w:tcPr>
          <w:p w14:paraId="541D8F76" w14:textId="77777777" w:rsidR="00DB6D4F" w:rsidRPr="00744DF9" w:rsidRDefault="00DB6D4F">
            <w:pPr>
              <w:pStyle w:val="Tabletext"/>
              <w:jc w:val="left"/>
              <w:rPr>
                <w:lang w:val="ru-RU"/>
              </w:rPr>
            </w:pPr>
            <w:r w:rsidRPr="00744DF9">
              <w:rPr>
                <w:lang w:val="ru-RU"/>
              </w:rPr>
              <w:t>Ширина полосы канала (МГц)</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0D158839" w14:textId="77777777" w:rsidR="00DB6D4F" w:rsidRPr="00744DF9" w:rsidRDefault="00DB6D4F" w:rsidP="006C0C1E">
            <w:pPr>
              <w:pStyle w:val="Tabletext"/>
              <w:jc w:val="center"/>
              <w:rPr>
                <w:lang w:val="ru-RU"/>
              </w:rPr>
            </w:pPr>
            <w:r w:rsidRPr="00744DF9">
              <w:rPr>
                <w:lang w:val="ru-RU"/>
              </w:rPr>
              <w:t>6</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0E17AAD5" w14:textId="77777777" w:rsidR="00DB6D4F" w:rsidRPr="00744DF9" w:rsidRDefault="00DB6D4F" w:rsidP="006C0C1E">
            <w:pPr>
              <w:pStyle w:val="Tabletext"/>
              <w:jc w:val="center"/>
              <w:rPr>
                <w:lang w:val="ru-RU"/>
              </w:rPr>
            </w:pPr>
            <w:r w:rsidRPr="00744DF9">
              <w:rPr>
                <w:lang w:val="ru-RU"/>
              </w:rPr>
              <w:t>6</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3D0162BA" w14:textId="77777777" w:rsidR="00DB6D4F" w:rsidRPr="00744DF9" w:rsidRDefault="00DB6D4F" w:rsidP="006C0C1E">
            <w:pPr>
              <w:pStyle w:val="Tabletext"/>
              <w:jc w:val="center"/>
              <w:rPr>
                <w:lang w:val="ru-RU"/>
              </w:rPr>
            </w:pPr>
            <w:r w:rsidRPr="00744DF9">
              <w:rPr>
                <w:lang w:val="ru-RU"/>
              </w:rPr>
              <w:t>6</w:t>
            </w:r>
          </w:p>
        </w:tc>
      </w:tr>
      <w:tr w:rsidR="00DB6D4F" w:rsidRPr="00744DF9" w14:paraId="210DD1E7" w14:textId="77777777" w:rsidTr="006C0C1E">
        <w:trPr>
          <w:trHeight w:val="300"/>
          <w:jc w:val="center"/>
        </w:trPr>
        <w:tc>
          <w:tcPr>
            <w:tcW w:w="5469" w:type="dxa"/>
            <w:tcBorders>
              <w:top w:val="single" w:sz="4" w:space="0" w:color="auto"/>
              <w:left w:val="single" w:sz="4" w:space="0" w:color="auto"/>
              <w:bottom w:val="single" w:sz="4" w:space="0" w:color="auto"/>
              <w:right w:val="single" w:sz="4" w:space="0" w:color="auto"/>
            </w:tcBorders>
            <w:noWrap/>
            <w:vAlign w:val="bottom"/>
            <w:hideMark/>
          </w:tcPr>
          <w:p w14:paraId="0FB09F18" w14:textId="77777777" w:rsidR="00DB6D4F" w:rsidRPr="00744DF9" w:rsidRDefault="00DB6D4F">
            <w:pPr>
              <w:pStyle w:val="Tabletext"/>
              <w:jc w:val="left"/>
              <w:rPr>
                <w:lang w:val="ru-RU"/>
              </w:rPr>
            </w:pPr>
            <w:r w:rsidRPr="00744DF9">
              <w:rPr>
                <w:lang w:val="ru-RU"/>
              </w:rPr>
              <w:t>Коэффициент шума приемника (дБ)</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05D40D1A" w14:textId="77777777" w:rsidR="00DB6D4F" w:rsidRPr="00744DF9" w:rsidRDefault="00DB6D4F" w:rsidP="006C0C1E">
            <w:pPr>
              <w:pStyle w:val="Tabletext"/>
              <w:jc w:val="center"/>
              <w:rPr>
                <w:lang w:val="ru-RU"/>
              </w:rPr>
            </w:pPr>
            <w:r w:rsidRPr="00744DF9">
              <w:rPr>
                <w:lang w:val="ru-RU"/>
              </w:rPr>
              <w:t>7,0</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33074675" w14:textId="77777777" w:rsidR="00DB6D4F" w:rsidRPr="00744DF9" w:rsidRDefault="00DB6D4F" w:rsidP="006C0C1E">
            <w:pPr>
              <w:pStyle w:val="Tabletext"/>
              <w:jc w:val="center"/>
              <w:rPr>
                <w:lang w:val="ru-RU"/>
              </w:rPr>
            </w:pPr>
            <w:r w:rsidRPr="00744DF9">
              <w:rPr>
                <w:lang w:val="ru-RU"/>
              </w:rPr>
              <w:t>7,0</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3926D032" w14:textId="77777777" w:rsidR="00DB6D4F" w:rsidRPr="00744DF9" w:rsidRDefault="00DB6D4F" w:rsidP="006C0C1E">
            <w:pPr>
              <w:pStyle w:val="Tabletext"/>
              <w:jc w:val="center"/>
              <w:rPr>
                <w:lang w:val="ru-RU"/>
              </w:rPr>
            </w:pPr>
            <w:r w:rsidRPr="00744DF9">
              <w:rPr>
                <w:lang w:val="ru-RU"/>
              </w:rPr>
              <w:t>7,0</w:t>
            </w:r>
          </w:p>
        </w:tc>
      </w:tr>
      <w:tr w:rsidR="00DB6D4F" w:rsidRPr="00744DF9" w14:paraId="31736088" w14:textId="77777777" w:rsidTr="006C0C1E">
        <w:trPr>
          <w:trHeight w:val="300"/>
          <w:jc w:val="center"/>
        </w:trPr>
        <w:tc>
          <w:tcPr>
            <w:tcW w:w="5469" w:type="dxa"/>
            <w:tcBorders>
              <w:top w:val="single" w:sz="4" w:space="0" w:color="auto"/>
              <w:left w:val="single" w:sz="4" w:space="0" w:color="auto"/>
              <w:bottom w:val="single" w:sz="4" w:space="0" w:color="auto"/>
              <w:right w:val="single" w:sz="4" w:space="0" w:color="auto"/>
            </w:tcBorders>
            <w:noWrap/>
            <w:vAlign w:val="bottom"/>
            <w:hideMark/>
          </w:tcPr>
          <w:p w14:paraId="2A3A4630" w14:textId="77777777" w:rsidR="00DB6D4F" w:rsidRPr="00744DF9" w:rsidRDefault="00DB6D4F">
            <w:pPr>
              <w:pStyle w:val="Tabletext"/>
              <w:jc w:val="left"/>
              <w:rPr>
                <w:lang w:val="ru-RU"/>
              </w:rPr>
            </w:pPr>
            <w:r w:rsidRPr="00744DF9">
              <w:rPr>
                <w:lang w:val="ru-RU"/>
              </w:rPr>
              <w:t>Эквивалентный шум на входе антенны (дБм)</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18A36CEB" w14:textId="77777777" w:rsidR="00DB6D4F" w:rsidRPr="00744DF9" w:rsidRDefault="00DB6D4F" w:rsidP="006C0C1E">
            <w:pPr>
              <w:pStyle w:val="Tabletext"/>
              <w:jc w:val="center"/>
              <w:rPr>
                <w:lang w:val="ru-RU"/>
              </w:rPr>
            </w:pPr>
            <w:r w:rsidRPr="00744DF9">
              <w:rPr>
                <w:lang w:val="ru-RU"/>
              </w:rPr>
              <w:t>−89,7</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50961FCE" w14:textId="77777777" w:rsidR="00DB6D4F" w:rsidRPr="00744DF9" w:rsidRDefault="00DB6D4F" w:rsidP="006C0C1E">
            <w:pPr>
              <w:pStyle w:val="Tabletext"/>
              <w:jc w:val="center"/>
              <w:rPr>
                <w:lang w:val="ru-RU"/>
              </w:rPr>
            </w:pPr>
            <w:r w:rsidRPr="00744DF9">
              <w:rPr>
                <w:lang w:val="ru-RU"/>
              </w:rPr>
              <w:t>−99,8</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2A4EF0AA" w14:textId="77777777" w:rsidR="00DB6D4F" w:rsidRPr="00744DF9" w:rsidRDefault="00DB6D4F" w:rsidP="006C0C1E">
            <w:pPr>
              <w:pStyle w:val="Tabletext"/>
              <w:jc w:val="center"/>
              <w:rPr>
                <w:lang w:val="ru-RU"/>
              </w:rPr>
            </w:pPr>
            <w:r w:rsidRPr="00744DF9">
              <w:rPr>
                <w:lang w:val="ru-RU"/>
              </w:rPr>
              <w:t>−102,6</w:t>
            </w:r>
          </w:p>
        </w:tc>
      </w:tr>
      <w:tr w:rsidR="00DB6D4F" w:rsidRPr="00744DF9" w14:paraId="69FCD56F" w14:textId="77777777" w:rsidTr="006C0C1E">
        <w:trPr>
          <w:trHeight w:val="300"/>
          <w:jc w:val="center"/>
        </w:trPr>
        <w:tc>
          <w:tcPr>
            <w:tcW w:w="5469" w:type="dxa"/>
            <w:tcBorders>
              <w:top w:val="single" w:sz="4" w:space="0" w:color="auto"/>
              <w:left w:val="single" w:sz="4" w:space="0" w:color="auto"/>
              <w:bottom w:val="single" w:sz="4" w:space="0" w:color="auto"/>
              <w:right w:val="single" w:sz="4" w:space="0" w:color="auto"/>
            </w:tcBorders>
            <w:noWrap/>
            <w:vAlign w:val="bottom"/>
            <w:hideMark/>
          </w:tcPr>
          <w:p w14:paraId="324B12C8" w14:textId="77777777" w:rsidR="00DB6D4F" w:rsidRPr="00744DF9" w:rsidRDefault="00DB6D4F">
            <w:pPr>
              <w:pStyle w:val="Tabletext"/>
              <w:jc w:val="left"/>
              <w:rPr>
                <w:lang w:val="ru-RU"/>
              </w:rPr>
            </w:pPr>
            <w:r w:rsidRPr="00744DF9">
              <w:rPr>
                <w:lang w:val="ru-RU"/>
              </w:rPr>
              <w:t xml:space="preserve">Минимальное значение </w:t>
            </w:r>
            <w:r w:rsidRPr="00744DF9">
              <w:rPr>
                <w:i/>
                <w:iCs/>
                <w:lang w:val="ru-RU"/>
              </w:rPr>
              <w:t>C</w:t>
            </w:r>
            <w:r w:rsidRPr="00744DF9">
              <w:rPr>
                <w:lang w:val="ru-RU"/>
              </w:rPr>
              <w:t>/</w:t>
            </w:r>
            <w:r w:rsidRPr="00744DF9">
              <w:rPr>
                <w:i/>
                <w:iCs/>
                <w:lang w:val="ru-RU"/>
              </w:rPr>
              <w:t>N</w:t>
            </w:r>
            <w:r w:rsidRPr="00744DF9">
              <w:rPr>
                <w:lang w:val="ru-RU"/>
              </w:rPr>
              <w:t xml:space="preserve"> (дБ)</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051C402D" w14:textId="77777777" w:rsidR="00DB6D4F" w:rsidRPr="00744DF9" w:rsidRDefault="00DB6D4F" w:rsidP="006C0C1E">
            <w:pPr>
              <w:pStyle w:val="Tabletext"/>
              <w:jc w:val="center"/>
              <w:rPr>
                <w:lang w:val="ru-RU"/>
              </w:rPr>
            </w:pPr>
            <w:r w:rsidRPr="00744DF9">
              <w:rPr>
                <w:lang w:val="ru-RU"/>
              </w:rPr>
              <w:t>16,9</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27D6B6B2" w14:textId="77777777" w:rsidR="00DB6D4F" w:rsidRPr="00744DF9" w:rsidRDefault="00DB6D4F" w:rsidP="006C0C1E">
            <w:pPr>
              <w:pStyle w:val="Tabletext"/>
              <w:jc w:val="center"/>
              <w:rPr>
                <w:lang w:val="ru-RU"/>
              </w:rPr>
            </w:pPr>
            <w:r w:rsidRPr="00744DF9">
              <w:rPr>
                <w:lang w:val="ru-RU"/>
              </w:rPr>
              <w:t>16,9</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732B94EA" w14:textId="77777777" w:rsidR="00DB6D4F" w:rsidRPr="00744DF9" w:rsidRDefault="00DB6D4F" w:rsidP="006C0C1E">
            <w:pPr>
              <w:pStyle w:val="Tabletext"/>
              <w:jc w:val="center"/>
              <w:rPr>
                <w:lang w:val="ru-RU"/>
              </w:rPr>
            </w:pPr>
            <w:r w:rsidRPr="00744DF9">
              <w:rPr>
                <w:lang w:val="ru-RU"/>
              </w:rPr>
              <w:t>16,9</w:t>
            </w:r>
          </w:p>
        </w:tc>
      </w:tr>
      <w:tr w:rsidR="00DB6D4F" w:rsidRPr="00744DF9" w14:paraId="30297775" w14:textId="77777777" w:rsidTr="006C0C1E">
        <w:trPr>
          <w:trHeight w:val="300"/>
          <w:jc w:val="center"/>
        </w:trPr>
        <w:tc>
          <w:tcPr>
            <w:tcW w:w="5469" w:type="dxa"/>
            <w:tcBorders>
              <w:top w:val="single" w:sz="4" w:space="0" w:color="auto"/>
              <w:left w:val="single" w:sz="4" w:space="0" w:color="auto"/>
              <w:bottom w:val="single" w:sz="4" w:space="0" w:color="auto"/>
              <w:right w:val="single" w:sz="4" w:space="0" w:color="auto"/>
            </w:tcBorders>
            <w:noWrap/>
            <w:vAlign w:val="bottom"/>
            <w:hideMark/>
          </w:tcPr>
          <w:p w14:paraId="2394EA0E" w14:textId="4A24978E" w:rsidR="00DB6D4F" w:rsidRPr="00744DF9" w:rsidRDefault="00DB6D4F">
            <w:pPr>
              <w:pStyle w:val="Tabletext"/>
              <w:jc w:val="left"/>
              <w:rPr>
                <w:lang w:val="ru-RU"/>
              </w:rPr>
            </w:pPr>
            <w:r w:rsidRPr="00744DF9">
              <w:rPr>
                <w:lang w:val="ru-RU"/>
              </w:rPr>
              <w:t xml:space="preserve">Минимальная </w:t>
            </w:r>
            <w:r w:rsidR="00DB73B4" w:rsidRPr="00744DF9">
              <w:rPr>
                <w:lang w:val="ru-RU"/>
              </w:rPr>
              <w:t>мощность на входе</w:t>
            </w:r>
            <w:r w:rsidRPr="00744DF9">
              <w:rPr>
                <w:lang w:val="ru-RU"/>
              </w:rPr>
              <w:t xml:space="preserve"> антенны (дБм)</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22E3CFB0" w14:textId="77777777" w:rsidR="00DB6D4F" w:rsidRPr="00744DF9" w:rsidRDefault="00DB6D4F" w:rsidP="006C0C1E">
            <w:pPr>
              <w:pStyle w:val="Tabletext"/>
              <w:jc w:val="center"/>
              <w:rPr>
                <w:lang w:val="ru-RU"/>
              </w:rPr>
            </w:pPr>
            <w:r w:rsidRPr="00744DF9">
              <w:rPr>
                <w:lang w:val="ru-RU"/>
              </w:rPr>
              <w:t>−72,8</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18A35A0C" w14:textId="77777777" w:rsidR="00DB6D4F" w:rsidRPr="00744DF9" w:rsidRDefault="00DB6D4F" w:rsidP="006C0C1E">
            <w:pPr>
              <w:pStyle w:val="Tabletext"/>
              <w:jc w:val="center"/>
              <w:rPr>
                <w:lang w:val="ru-RU"/>
              </w:rPr>
            </w:pPr>
            <w:r w:rsidRPr="00744DF9">
              <w:rPr>
                <w:lang w:val="ru-RU"/>
              </w:rPr>
              <w:t>−82,9</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4DC2404C" w14:textId="77777777" w:rsidR="00DB6D4F" w:rsidRPr="00744DF9" w:rsidRDefault="00DB6D4F" w:rsidP="006C0C1E">
            <w:pPr>
              <w:pStyle w:val="Tabletext"/>
              <w:jc w:val="center"/>
              <w:rPr>
                <w:lang w:val="ru-RU"/>
              </w:rPr>
            </w:pPr>
            <w:r w:rsidRPr="00744DF9">
              <w:rPr>
                <w:lang w:val="ru-RU"/>
              </w:rPr>
              <w:t>−85,7</w:t>
            </w:r>
          </w:p>
        </w:tc>
      </w:tr>
      <w:tr w:rsidR="00DB6D4F" w:rsidRPr="00744DF9" w14:paraId="431AA407" w14:textId="77777777" w:rsidTr="006C0C1E">
        <w:trPr>
          <w:trHeight w:val="300"/>
          <w:jc w:val="center"/>
        </w:trPr>
        <w:tc>
          <w:tcPr>
            <w:tcW w:w="5469" w:type="dxa"/>
            <w:tcBorders>
              <w:top w:val="single" w:sz="4" w:space="0" w:color="auto"/>
              <w:left w:val="single" w:sz="4" w:space="0" w:color="auto"/>
              <w:bottom w:val="single" w:sz="4" w:space="0" w:color="auto"/>
              <w:right w:val="single" w:sz="4" w:space="0" w:color="auto"/>
            </w:tcBorders>
            <w:noWrap/>
            <w:vAlign w:val="bottom"/>
            <w:hideMark/>
          </w:tcPr>
          <w:p w14:paraId="41D880CC" w14:textId="01963629" w:rsidR="00DB6D4F" w:rsidRPr="00744DF9" w:rsidRDefault="00DB6D4F">
            <w:pPr>
              <w:pStyle w:val="Tabletext"/>
              <w:jc w:val="left"/>
              <w:rPr>
                <w:lang w:val="ru-RU"/>
              </w:rPr>
            </w:pPr>
            <w:r w:rsidRPr="00744DF9">
              <w:rPr>
                <w:lang w:val="ru-RU"/>
              </w:rPr>
              <w:t>Минимальная требуемая напряженность поля</w:t>
            </w:r>
            <w:r w:rsidR="006C0C1E">
              <w:rPr>
                <w:lang w:val="ru-RU"/>
              </w:rPr>
              <w:t xml:space="preserve"> </w:t>
            </w:r>
            <w:r w:rsidRPr="00744DF9">
              <w:rPr>
                <w:lang w:val="ru-RU"/>
              </w:rPr>
              <w:t>на антенне (дБ(мкВ/м))</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29D1DBEA" w14:textId="77777777" w:rsidR="00DB6D4F" w:rsidRPr="00744DF9" w:rsidRDefault="00DB6D4F" w:rsidP="006C0C1E">
            <w:pPr>
              <w:pStyle w:val="Tabletext"/>
              <w:jc w:val="center"/>
              <w:rPr>
                <w:lang w:val="ru-RU"/>
              </w:rPr>
            </w:pPr>
            <w:r w:rsidRPr="00744DF9">
              <w:rPr>
                <w:lang w:val="ru-RU"/>
              </w:rPr>
              <w:t>39,0</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72EE769F" w14:textId="77777777" w:rsidR="00DB6D4F" w:rsidRPr="00744DF9" w:rsidRDefault="00DB6D4F" w:rsidP="006C0C1E">
            <w:pPr>
              <w:pStyle w:val="Tabletext"/>
              <w:jc w:val="center"/>
              <w:rPr>
                <w:lang w:val="ru-RU"/>
              </w:rPr>
            </w:pPr>
            <w:r w:rsidRPr="00744DF9">
              <w:rPr>
                <w:lang w:val="ru-RU"/>
              </w:rPr>
              <w:t>38,0</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4149B111" w14:textId="77777777" w:rsidR="00DB6D4F" w:rsidRPr="00744DF9" w:rsidRDefault="00DB6D4F" w:rsidP="006C0C1E">
            <w:pPr>
              <w:pStyle w:val="Tabletext"/>
              <w:jc w:val="center"/>
              <w:rPr>
                <w:lang w:val="ru-RU"/>
              </w:rPr>
            </w:pPr>
            <w:r w:rsidRPr="00744DF9">
              <w:rPr>
                <w:lang w:val="ru-RU"/>
              </w:rPr>
              <w:t>44,9</w:t>
            </w:r>
          </w:p>
        </w:tc>
      </w:tr>
      <w:tr w:rsidR="00DB6D4F" w:rsidRPr="00744DF9" w14:paraId="27A4C450" w14:textId="77777777" w:rsidTr="006C0C1E">
        <w:trPr>
          <w:trHeight w:val="300"/>
          <w:jc w:val="center"/>
        </w:trPr>
        <w:tc>
          <w:tcPr>
            <w:tcW w:w="5469" w:type="dxa"/>
            <w:tcBorders>
              <w:top w:val="single" w:sz="4" w:space="0" w:color="auto"/>
              <w:left w:val="single" w:sz="4" w:space="0" w:color="auto"/>
              <w:bottom w:val="single" w:sz="4" w:space="0" w:color="auto"/>
              <w:right w:val="single" w:sz="4" w:space="0" w:color="auto"/>
            </w:tcBorders>
            <w:noWrap/>
            <w:vAlign w:val="bottom"/>
            <w:hideMark/>
          </w:tcPr>
          <w:p w14:paraId="70138BFD" w14:textId="6835F781" w:rsidR="00DB6D4F" w:rsidRPr="00744DF9" w:rsidRDefault="00DB6D4F">
            <w:pPr>
              <w:pStyle w:val="Tabletext"/>
              <w:jc w:val="left"/>
              <w:rPr>
                <w:lang w:val="ru-RU"/>
              </w:rPr>
            </w:pPr>
            <w:r w:rsidRPr="00744DF9">
              <w:rPr>
                <w:lang w:val="ru-RU"/>
              </w:rPr>
              <w:t>Минимальная требуемая напряженность поля</w:t>
            </w:r>
            <w:r w:rsidR="006C0C1E">
              <w:rPr>
                <w:lang w:val="ru-RU"/>
              </w:rPr>
              <w:t xml:space="preserve"> </w:t>
            </w:r>
            <w:r w:rsidRPr="00744DF9">
              <w:rPr>
                <w:lang w:val="ru-RU"/>
              </w:rPr>
              <w:t>на антенне с</w:t>
            </w:r>
            <w:r w:rsidR="006C0C1E">
              <w:rPr>
                <w:lang w:val="ru-RU"/>
              </w:rPr>
              <w:t> </w:t>
            </w:r>
            <w:r w:rsidRPr="00744DF9">
              <w:rPr>
                <w:lang w:val="ru-RU"/>
              </w:rPr>
              <w:t>запасом (дБ(мкВ/м))</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38EE54E2" w14:textId="77777777" w:rsidR="00DB6D4F" w:rsidRPr="00744DF9" w:rsidRDefault="00DB6D4F" w:rsidP="006C0C1E">
            <w:pPr>
              <w:pStyle w:val="Tabletext"/>
              <w:jc w:val="center"/>
              <w:rPr>
                <w:lang w:val="ru-RU"/>
              </w:rPr>
            </w:pPr>
            <w:r w:rsidRPr="00744DF9">
              <w:rPr>
                <w:lang w:val="ru-RU"/>
              </w:rPr>
              <w:t>41,9</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2A3B3234" w14:textId="77777777" w:rsidR="00DB6D4F" w:rsidRPr="00744DF9" w:rsidRDefault="00DB6D4F" w:rsidP="006C0C1E">
            <w:pPr>
              <w:pStyle w:val="Tabletext"/>
              <w:jc w:val="center"/>
              <w:rPr>
                <w:lang w:val="ru-RU"/>
              </w:rPr>
            </w:pPr>
            <w:r w:rsidRPr="00744DF9">
              <w:rPr>
                <w:lang w:val="ru-RU"/>
              </w:rPr>
              <w:t>40,8</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3C01AF09" w14:textId="77777777" w:rsidR="00DB6D4F" w:rsidRPr="00744DF9" w:rsidRDefault="00DB6D4F" w:rsidP="006C0C1E">
            <w:pPr>
              <w:pStyle w:val="Tabletext"/>
              <w:jc w:val="center"/>
              <w:rPr>
                <w:lang w:val="ru-RU"/>
              </w:rPr>
            </w:pPr>
            <w:r w:rsidRPr="00744DF9">
              <w:rPr>
                <w:lang w:val="ru-RU"/>
              </w:rPr>
              <w:t>47,8</w:t>
            </w:r>
          </w:p>
        </w:tc>
      </w:tr>
    </w:tbl>
    <w:p w14:paraId="770BF4F2" w14:textId="77777777" w:rsidR="00DB6D4F" w:rsidRPr="00744DF9" w:rsidRDefault="00DB6D4F" w:rsidP="00DB6D4F">
      <w:pPr>
        <w:pStyle w:val="Tablefin"/>
        <w:rPr>
          <w:lang w:val="ru-RU"/>
        </w:rPr>
      </w:pPr>
    </w:p>
    <w:p w14:paraId="20C0D77C" w14:textId="064E89D6" w:rsidR="00DB6D4F" w:rsidRPr="00744DF9" w:rsidRDefault="00DB6D4F" w:rsidP="00DB6D4F">
      <w:pPr>
        <w:rPr>
          <w:lang w:val="ru-RU"/>
        </w:rPr>
      </w:pPr>
      <w:r w:rsidRPr="00744DF9">
        <w:rPr>
          <w:lang w:val="ru-RU"/>
        </w:rPr>
        <w:t>В приведенной ниже таблице </w:t>
      </w:r>
      <w:r w:rsidR="00F57CF8" w:rsidRPr="00744DF9">
        <w:rPr>
          <w:lang w:val="ru-RU"/>
        </w:rPr>
        <w:t>30</w:t>
      </w:r>
      <w:r w:rsidRPr="00744DF9">
        <w:rPr>
          <w:lang w:val="ru-RU"/>
        </w:rPr>
        <w:t xml:space="preserve"> указаны эталонные характеристики для приемника ATSC 3.0 в случае приема на автомобильную антенну с использованием модели рэлеевского канала. Параметры ATSC</w:t>
      </w:r>
      <w:r w:rsidR="006C0C1E">
        <w:rPr>
          <w:lang w:val="ru-RU"/>
        </w:rPr>
        <w:t> </w:t>
      </w:r>
      <w:r w:rsidRPr="00744DF9">
        <w:rPr>
          <w:lang w:val="ru-RU"/>
        </w:rPr>
        <w:t>3.0: 16-QAM, код LDPC со скоростью кодирования 5/15, БПФ 16K. Предполагается, что потери на антенном спуске равны потерям в коаксиальном кабеле RG-59 длиной 10 футов (3 м).</w:t>
      </w:r>
    </w:p>
    <w:p w14:paraId="2117755C" w14:textId="61981DC4" w:rsidR="00DB6D4F" w:rsidRPr="00744DF9" w:rsidRDefault="00DB6D4F" w:rsidP="00DB6D4F">
      <w:pPr>
        <w:pStyle w:val="TableNo"/>
        <w:keepLines/>
        <w:rPr>
          <w:i/>
          <w:iCs/>
          <w:lang w:val="ru-RU"/>
        </w:rPr>
      </w:pPr>
      <w:r w:rsidRPr="00744DF9">
        <w:rPr>
          <w:lang w:val="ru-RU"/>
        </w:rPr>
        <w:t>ТАБЛИЦА </w:t>
      </w:r>
      <w:r w:rsidR="00F57CF8" w:rsidRPr="00744DF9">
        <w:rPr>
          <w:lang w:val="ru-RU"/>
        </w:rPr>
        <w:t>30</w:t>
      </w:r>
    </w:p>
    <w:p w14:paraId="1BFDFE93" w14:textId="43152945" w:rsidR="00DB6D4F" w:rsidRPr="00744DF9" w:rsidRDefault="00D07975" w:rsidP="00DB6D4F">
      <w:pPr>
        <w:pStyle w:val="Tabletitle"/>
        <w:keepLines/>
        <w:rPr>
          <w:i/>
          <w:iCs/>
          <w:sz w:val="24"/>
          <w:lang w:val="ru-RU"/>
        </w:rPr>
      </w:pPr>
      <w:r w:rsidRPr="00744DF9">
        <w:rPr>
          <w:lang w:val="ru-RU"/>
        </w:rPr>
        <w:t>Характеристики эталонного приемника</w:t>
      </w:r>
      <w:r w:rsidR="00DB6D4F" w:rsidRPr="00744DF9">
        <w:rPr>
          <w:lang w:val="ru-RU"/>
        </w:rPr>
        <w:t xml:space="preserve"> ATSC 3.0, канал 6 МГц,</w:t>
      </w:r>
      <w:r w:rsidR="00DB6D4F" w:rsidRPr="00744DF9">
        <w:rPr>
          <w:lang w:val="ru-RU"/>
        </w:rPr>
        <w:br/>
        <w:t>прием на автомобильную антенну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6"/>
        <w:gridCol w:w="1391"/>
        <w:gridCol w:w="1391"/>
        <w:gridCol w:w="1391"/>
      </w:tblGrid>
      <w:tr w:rsidR="00DB6D4F" w:rsidRPr="00744DF9" w14:paraId="2E6E1906" w14:textId="77777777" w:rsidTr="006C0C1E">
        <w:trPr>
          <w:trHeight w:val="300"/>
          <w:tblHeader/>
          <w:jc w:val="center"/>
        </w:trPr>
        <w:tc>
          <w:tcPr>
            <w:tcW w:w="5466" w:type="dxa"/>
            <w:tcBorders>
              <w:top w:val="single" w:sz="4" w:space="0" w:color="auto"/>
              <w:left w:val="single" w:sz="4" w:space="0" w:color="auto"/>
              <w:bottom w:val="single" w:sz="4" w:space="0" w:color="auto"/>
              <w:right w:val="single" w:sz="4" w:space="0" w:color="auto"/>
            </w:tcBorders>
            <w:noWrap/>
            <w:vAlign w:val="bottom"/>
            <w:hideMark/>
          </w:tcPr>
          <w:p w14:paraId="7A1C110F" w14:textId="77777777" w:rsidR="00DB6D4F" w:rsidRPr="00744DF9" w:rsidRDefault="00DB6D4F" w:rsidP="006C0C1E">
            <w:pPr>
              <w:pStyle w:val="Tabletext"/>
              <w:jc w:val="left"/>
              <w:rPr>
                <w:lang w:val="ru-RU"/>
              </w:rPr>
            </w:pPr>
            <w:r w:rsidRPr="00744DF9">
              <w:rPr>
                <w:lang w:val="ru-RU"/>
              </w:rPr>
              <w:t>Центральная частота канала (МГц)</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21C76D7A" w14:textId="77777777" w:rsidR="00DB6D4F" w:rsidRPr="00744DF9" w:rsidRDefault="00DB6D4F" w:rsidP="006C0C1E">
            <w:pPr>
              <w:pStyle w:val="Tabletext"/>
              <w:keepNext/>
              <w:keepLines/>
              <w:jc w:val="center"/>
              <w:rPr>
                <w:lang w:val="ru-RU"/>
              </w:rPr>
            </w:pPr>
            <w:r w:rsidRPr="00744DF9">
              <w:rPr>
                <w:lang w:val="ru-RU"/>
              </w:rPr>
              <w:t>69</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7ABFB310" w14:textId="77777777" w:rsidR="00DB6D4F" w:rsidRPr="00744DF9" w:rsidRDefault="00DB6D4F" w:rsidP="006C0C1E">
            <w:pPr>
              <w:pStyle w:val="Tabletext"/>
              <w:keepNext/>
              <w:keepLines/>
              <w:jc w:val="center"/>
              <w:rPr>
                <w:lang w:val="ru-RU"/>
              </w:rPr>
            </w:pPr>
            <w:r w:rsidRPr="00744DF9">
              <w:rPr>
                <w:lang w:val="ru-RU"/>
              </w:rPr>
              <w:t>195</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27457389" w14:textId="77777777" w:rsidR="00DB6D4F" w:rsidRPr="00744DF9" w:rsidRDefault="00DB6D4F" w:rsidP="006C0C1E">
            <w:pPr>
              <w:pStyle w:val="Tabletext"/>
              <w:keepNext/>
              <w:keepLines/>
              <w:jc w:val="center"/>
              <w:rPr>
                <w:lang w:val="ru-RU"/>
              </w:rPr>
            </w:pPr>
            <w:r w:rsidRPr="00744DF9">
              <w:rPr>
                <w:lang w:val="ru-RU"/>
              </w:rPr>
              <w:t>605</w:t>
            </w:r>
          </w:p>
        </w:tc>
      </w:tr>
      <w:tr w:rsidR="00DB6D4F" w:rsidRPr="00744DF9" w14:paraId="221BC0E4" w14:textId="77777777" w:rsidTr="006C0C1E">
        <w:trPr>
          <w:trHeight w:val="300"/>
          <w:jc w:val="center"/>
        </w:trPr>
        <w:tc>
          <w:tcPr>
            <w:tcW w:w="5466" w:type="dxa"/>
            <w:tcBorders>
              <w:top w:val="single" w:sz="4" w:space="0" w:color="auto"/>
              <w:left w:val="single" w:sz="4" w:space="0" w:color="auto"/>
              <w:bottom w:val="single" w:sz="4" w:space="0" w:color="auto"/>
              <w:right w:val="single" w:sz="4" w:space="0" w:color="auto"/>
            </w:tcBorders>
            <w:noWrap/>
            <w:vAlign w:val="bottom"/>
            <w:hideMark/>
          </w:tcPr>
          <w:p w14:paraId="50C2D53E" w14:textId="77777777" w:rsidR="00DB6D4F" w:rsidRPr="00744DF9" w:rsidRDefault="00DB6D4F" w:rsidP="006C0C1E">
            <w:pPr>
              <w:pStyle w:val="Tabletext"/>
              <w:jc w:val="left"/>
              <w:rPr>
                <w:lang w:val="ru-RU"/>
              </w:rPr>
            </w:pPr>
            <w:r w:rsidRPr="00744DF9">
              <w:rPr>
                <w:lang w:val="ru-RU"/>
              </w:rPr>
              <w:t>Ширина полосы канала (МГц)</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5D7B9219" w14:textId="77777777" w:rsidR="00DB6D4F" w:rsidRPr="00744DF9" w:rsidRDefault="00DB6D4F" w:rsidP="006C0C1E">
            <w:pPr>
              <w:pStyle w:val="Tabletext"/>
              <w:keepNext/>
              <w:keepLines/>
              <w:jc w:val="center"/>
              <w:rPr>
                <w:lang w:val="ru-RU"/>
              </w:rPr>
            </w:pPr>
            <w:r w:rsidRPr="00744DF9">
              <w:rPr>
                <w:lang w:val="ru-RU"/>
              </w:rPr>
              <w:t>6</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68A0BC78" w14:textId="77777777" w:rsidR="00DB6D4F" w:rsidRPr="00744DF9" w:rsidRDefault="00DB6D4F" w:rsidP="006C0C1E">
            <w:pPr>
              <w:pStyle w:val="Tabletext"/>
              <w:keepNext/>
              <w:keepLines/>
              <w:jc w:val="center"/>
              <w:rPr>
                <w:lang w:val="ru-RU"/>
              </w:rPr>
            </w:pPr>
            <w:r w:rsidRPr="00744DF9">
              <w:rPr>
                <w:lang w:val="ru-RU"/>
              </w:rPr>
              <w:t>6</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796B3D4E" w14:textId="77777777" w:rsidR="00DB6D4F" w:rsidRPr="00744DF9" w:rsidRDefault="00DB6D4F" w:rsidP="006C0C1E">
            <w:pPr>
              <w:pStyle w:val="Tabletext"/>
              <w:keepNext/>
              <w:keepLines/>
              <w:jc w:val="center"/>
              <w:rPr>
                <w:lang w:val="ru-RU"/>
              </w:rPr>
            </w:pPr>
            <w:r w:rsidRPr="00744DF9">
              <w:rPr>
                <w:lang w:val="ru-RU"/>
              </w:rPr>
              <w:t>6</w:t>
            </w:r>
          </w:p>
        </w:tc>
      </w:tr>
      <w:tr w:rsidR="00DB6D4F" w:rsidRPr="00744DF9" w14:paraId="4C8A4427" w14:textId="77777777" w:rsidTr="006C0C1E">
        <w:trPr>
          <w:trHeight w:val="300"/>
          <w:jc w:val="center"/>
        </w:trPr>
        <w:tc>
          <w:tcPr>
            <w:tcW w:w="5466" w:type="dxa"/>
            <w:tcBorders>
              <w:top w:val="single" w:sz="4" w:space="0" w:color="auto"/>
              <w:left w:val="single" w:sz="4" w:space="0" w:color="auto"/>
              <w:bottom w:val="single" w:sz="4" w:space="0" w:color="auto"/>
              <w:right w:val="single" w:sz="4" w:space="0" w:color="auto"/>
            </w:tcBorders>
            <w:noWrap/>
            <w:vAlign w:val="bottom"/>
            <w:hideMark/>
          </w:tcPr>
          <w:p w14:paraId="1DC39F81" w14:textId="77777777" w:rsidR="00DB6D4F" w:rsidRPr="00744DF9" w:rsidRDefault="00DB6D4F" w:rsidP="006C0C1E">
            <w:pPr>
              <w:pStyle w:val="Tabletext"/>
              <w:jc w:val="left"/>
              <w:rPr>
                <w:lang w:val="ru-RU"/>
              </w:rPr>
            </w:pPr>
            <w:r w:rsidRPr="00744DF9">
              <w:rPr>
                <w:lang w:val="ru-RU"/>
              </w:rPr>
              <w:t>Усиление антенны (дБ)</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74CAE5F0" w14:textId="77777777" w:rsidR="00DB6D4F" w:rsidRPr="00744DF9" w:rsidRDefault="00DB6D4F" w:rsidP="006C0C1E">
            <w:pPr>
              <w:pStyle w:val="Tabletext"/>
              <w:keepNext/>
              <w:keepLines/>
              <w:jc w:val="center"/>
              <w:rPr>
                <w:lang w:val="ru-RU"/>
              </w:rPr>
            </w:pPr>
            <w:r w:rsidRPr="00744DF9">
              <w:rPr>
                <w:lang w:val="ru-RU"/>
              </w:rPr>
              <w:t>−4,0</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26E40C5E" w14:textId="77777777" w:rsidR="00DB6D4F" w:rsidRPr="00744DF9" w:rsidRDefault="00DB6D4F" w:rsidP="006C0C1E">
            <w:pPr>
              <w:pStyle w:val="Tabletext"/>
              <w:keepNext/>
              <w:keepLines/>
              <w:jc w:val="center"/>
              <w:rPr>
                <w:lang w:val="ru-RU"/>
              </w:rPr>
            </w:pPr>
            <w:r w:rsidRPr="00744DF9">
              <w:rPr>
                <w:lang w:val="ru-RU"/>
              </w:rPr>
              <w:t>−2,0</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15BB4672" w14:textId="77777777" w:rsidR="00DB6D4F" w:rsidRPr="00744DF9" w:rsidRDefault="00DB6D4F" w:rsidP="006C0C1E">
            <w:pPr>
              <w:pStyle w:val="Tabletext"/>
              <w:keepNext/>
              <w:keepLines/>
              <w:jc w:val="center"/>
              <w:rPr>
                <w:lang w:val="ru-RU"/>
              </w:rPr>
            </w:pPr>
            <w:r w:rsidRPr="00744DF9">
              <w:rPr>
                <w:lang w:val="ru-RU"/>
              </w:rPr>
              <w:t>0,0</w:t>
            </w:r>
          </w:p>
        </w:tc>
      </w:tr>
      <w:tr w:rsidR="00DB6D4F" w:rsidRPr="00744DF9" w14:paraId="57D94C4E" w14:textId="77777777" w:rsidTr="006C0C1E">
        <w:trPr>
          <w:trHeight w:val="300"/>
          <w:jc w:val="center"/>
        </w:trPr>
        <w:tc>
          <w:tcPr>
            <w:tcW w:w="5466" w:type="dxa"/>
            <w:tcBorders>
              <w:top w:val="single" w:sz="4" w:space="0" w:color="auto"/>
              <w:left w:val="single" w:sz="4" w:space="0" w:color="auto"/>
              <w:bottom w:val="single" w:sz="4" w:space="0" w:color="auto"/>
              <w:right w:val="single" w:sz="4" w:space="0" w:color="auto"/>
            </w:tcBorders>
            <w:noWrap/>
            <w:vAlign w:val="bottom"/>
            <w:hideMark/>
          </w:tcPr>
          <w:p w14:paraId="6F65639B" w14:textId="77777777" w:rsidR="00DB6D4F" w:rsidRPr="00744DF9" w:rsidRDefault="00DB6D4F" w:rsidP="006C0C1E">
            <w:pPr>
              <w:pStyle w:val="Tabletext"/>
              <w:jc w:val="left"/>
              <w:rPr>
                <w:lang w:val="ru-RU"/>
              </w:rPr>
            </w:pPr>
            <w:r w:rsidRPr="00744DF9">
              <w:rPr>
                <w:lang w:val="ru-RU"/>
              </w:rPr>
              <w:t>Коэффициент шума приемника (дБ)</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1FAB308A" w14:textId="77777777" w:rsidR="00DB6D4F" w:rsidRPr="00744DF9" w:rsidRDefault="00DB6D4F" w:rsidP="006C0C1E">
            <w:pPr>
              <w:pStyle w:val="Tabletext"/>
              <w:keepNext/>
              <w:keepLines/>
              <w:jc w:val="center"/>
              <w:rPr>
                <w:lang w:val="ru-RU"/>
              </w:rPr>
            </w:pPr>
            <w:r w:rsidRPr="00744DF9">
              <w:rPr>
                <w:lang w:val="ru-RU"/>
              </w:rPr>
              <w:t>7,0</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0571E219" w14:textId="77777777" w:rsidR="00DB6D4F" w:rsidRPr="00744DF9" w:rsidRDefault="00DB6D4F" w:rsidP="006C0C1E">
            <w:pPr>
              <w:pStyle w:val="Tabletext"/>
              <w:keepNext/>
              <w:keepLines/>
              <w:jc w:val="center"/>
              <w:rPr>
                <w:lang w:val="ru-RU"/>
              </w:rPr>
            </w:pPr>
            <w:r w:rsidRPr="00744DF9">
              <w:rPr>
                <w:lang w:val="ru-RU"/>
              </w:rPr>
              <w:t>7,0</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7CFB82E3" w14:textId="77777777" w:rsidR="00DB6D4F" w:rsidRPr="00744DF9" w:rsidRDefault="00DB6D4F" w:rsidP="006C0C1E">
            <w:pPr>
              <w:pStyle w:val="Tabletext"/>
              <w:keepNext/>
              <w:keepLines/>
              <w:jc w:val="center"/>
              <w:rPr>
                <w:lang w:val="ru-RU"/>
              </w:rPr>
            </w:pPr>
            <w:r w:rsidRPr="00744DF9">
              <w:rPr>
                <w:lang w:val="ru-RU"/>
              </w:rPr>
              <w:t>7,0</w:t>
            </w:r>
          </w:p>
        </w:tc>
      </w:tr>
      <w:tr w:rsidR="00DB6D4F" w:rsidRPr="00744DF9" w14:paraId="3E0EF5A8" w14:textId="77777777" w:rsidTr="006C0C1E">
        <w:trPr>
          <w:trHeight w:val="300"/>
          <w:jc w:val="center"/>
        </w:trPr>
        <w:tc>
          <w:tcPr>
            <w:tcW w:w="5466" w:type="dxa"/>
            <w:tcBorders>
              <w:top w:val="single" w:sz="4" w:space="0" w:color="auto"/>
              <w:left w:val="single" w:sz="4" w:space="0" w:color="auto"/>
              <w:bottom w:val="single" w:sz="4" w:space="0" w:color="auto"/>
              <w:right w:val="single" w:sz="4" w:space="0" w:color="auto"/>
            </w:tcBorders>
            <w:noWrap/>
            <w:vAlign w:val="bottom"/>
            <w:hideMark/>
          </w:tcPr>
          <w:p w14:paraId="46512055" w14:textId="77777777" w:rsidR="00DB6D4F" w:rsidRPr="00744DF9" w:rsidRDefault="00DB6D4F" w:rsidP="006C0C1E">
            <w:pPr>
              <w:pStyle w:val="Tabletext"/>
              <w:jc w:val="left"/>
              <w:rPr>
                <w:lang w:val="ru-RU"/>
              </w:rPr>
            </w:pPr>
            <w:r w:rsidRPr="00744DF9">
              <w:rPr>
                <w:lang w:val="ru-RU"/>
              </w:rPr>
              <w:t>Эквивалентный шум на входе антенны (дБм)</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3152281C" w14:textId="77777777" w:rsidR="00DB6D4F" w:rsidRPr="00744DF9" w:rsidRDefault="00DB6D4F" w:rsidP="006C0C1E">
            <w:pPr>
              <w:pStyle w:val="Tabletext"/>
              <w:keepNext/>
              <w:keepLines/>
              <w:jc w:val="center"/>
              <w:rPr>
                <w:lang w:val="ru-RU"/>
              </w:rPr>
            </w:pPr>
            <w:r w:rsidRPr="00744DF9">
              <w:rPr>
                <w:lang w:val="ru-RU"/>
              </w:rPr>
              <w:t>−88,8</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37D97BBC" w14:textId="77777777" w:rsidR="00DB6D4F" w:rsidRPr="00744DF9" w:rsidRDefault="00DB6D4F" w:rsidP="006C0C1E">
            <w:pPr>
              <w:pStyle w:val="Tabletext"/>
              <w:keepNext/>
              <w:keepLines/>
              <w:jc w:val="center"/>
              <w:rPr>
                <w:lang w:val="ru-RU"/>
              </w:rPr>
            </w:pPr>
            <w:r w:rsidRPr="00744DF9">
              <w:rPr>
                <w:lang w:val="ru-RU"/>
              </w:rPr>
              <w:t>−95,8</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2D6CB2AA" w14:textId="77777777" w:rsidR="00DB6D4F" w:rsidRPr="00744DF9" w:rsidRDefault="00DB6D4F" w:rsidP="006C0C1E">
            <w:pPr>
              <w:pStyle w:val="Tabletext"/>
              <w:keepNext/>
              <w:keepLines/>
              <w:jc w:val="center"/>
              <w:rPr>
                <w:lang w:val="ru-RU"/>
              </w:rPr>
            </w:pPr>
            <w:r w:rsidRPr="00744DF9">
              <w:rPr>
                <w:lang w:val="ru-RU"/>
              </w:rPr>
              <w:t>−97,9</w:t>
            </w:r>
          </w:p>
        </w:tc>
      </w:tr>
      <w:tr w:rsidR="00DB6D4F" w:rsidRPr="00744DF9" w14:paraId="101F6392" w14:textId="77777777" w:rsidTr="006C0C1E">
        <w:trPr>
          <w:trHeight w:val="300"/>
          <w:jc w:val="center"/>
        </w:trPr>
        <w:tc>
          <w:tcPr>
            <w:tcW w:w="5466" w:type="dxa"/>
            <w:tcBorders>
              <w:top w:val="single" w:sz="4" w:space="0" w:color="auto"/>
              <w:left w:val="single" w:sz="4" w:space="0" w:color="auto"/>
              <w:bottom w:val="single" w:sz="4" w:space="0" w:color="auto"/>
              <w:right w:val="single" w:sz="4" w:space="0" w:color="auto"/>
            </w:tcBorders>
            <w:noWrap/>
            <w:vAlign w:val="bottom"/>
            <w:hideMark/>
          </w:tcPr>
          <w:p w14:paraId="5EF2F5F6" w14:textId="77777777" w:rsidR="00DB6D4F" w:rsidRPr="00744DF9" w:rsidRDefault="00DB6D4F" w:rsidP="006C0C1E">
            <w:pPr>
              <w:pStyle w:val="Tabletext"/>
              <w:jc w:val="left"/>
              <w:rPr>
                <w:lang w:val="ru-RU"/>
              </w:rPr>
            </w:pPr>
            <w:r w:rsidRPr="00744DF9">
              <w:rPr>
                <w:lang w:val="ru-RU"/>
              </w:rPr>
              <w:t xml:space="preserve">Минимальное значение </w:t>
            </w:r>
            <w:r w:rsidRPr="006C0C1E">
              <w:rPr>
                <w:i/>
                <w:iCs/>
                <w:lang w:val="ru-RU"/>
              </w:rPr>
              <w:t>C</w:t>
            </w:r>
            <w:r w:rsidRPr="00744DF9">
              <w:rPr>
                <w:lang w:val="ru-RU"/>
              </w:rPr>
              <w:t>/</w:t>
            </w:r>
            <w:r w:rsidRPr="006C0C1E">
              <w:rPr>
                <w:i/>
                <w:iCs/>
                <w:lang w:val="ru-RU"/>
              </w:rPr>
              <w:t>N</w:t>
            </w:r>
            <w:r w:rsidRPr="00744DF9">
              <w:rPr>
                <w:lang w:val="ru-RU"/>
              </w:rPr>
              <w:t xml:space="preserve"> (дБ)</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29D2C698" w14:textId="77777777" w:rsidR="00DB6D4F" w:rsidRPr="00744DF9" w:rsidRDefault="00DB6D4F" w:rsidP="006C0C1E">
            <w:pPr>
              <w:pStyle w:val="Tabletext"/>
              <w:keepNext/>
              <w:keepLines/>
              <w:jc w:val="center"/>
              <w:rPr>
                <w:lang w:val="ru-RU"/>
              </w:rPr>
            </w:pPr>
            <w:r w:rsidRPr="00744DF9">
              <w:rPr>
                <w:lang w:val="ru-RU"/>
              </w:rPr>
              <w:t>7,8</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16198219" w14:textId="77777777" w:rsidR="00DB6D4F" w:rsidRPr="00744DF9" w:rsidRDefault="00DB6D4F" w:rsidP="006C0C1E">
            <w:pPr>
              <w:pStyle w:val="Tabletext"/>
              <w:keepNext/>
              <w:keepLines/>
              <w:jc w:val="center"/>
              <w:rPr>
                <w:lang w:val="ru-RU"/>
              </w:rPr>
            </w:pPr>
            <w:r w:rsidRPr="00744DF9">
              <w:rPr>
                <w:lang w:val="ru-RU"/>
              </w:rPr>
              <w:t>7,8</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6BA0BA7E" w14:textId="77777777" w:rsidR="00DB6D4F" w:rsidRPr="00744DF9" w:rsidRDefault="00DB6D4F" w:rsidP="006C0C1E">
            <w:pPr>
              <w:pStyle w:val="Tabletext"/>
              <w:keepNext/>
              <w:keepLines/>
              <w:jc w:val="center"/>
              <w:rPr>
                <w:lang w:val="ru-RU"/>
              </w:rPr>
            </w:pPr>
            <w:r w:rsidRPr="00744DF9">
              <w:rPr>
                <w:lang w:val="ru-RU"/>
              </w:rPr>
              <w:t>7,8</w:t>
            </w:r>
          </w:p>
        </w:tc>
      </w:tr>
      <w:tr w:rsidR="00DB6D4F" w:rsidRPr="00744DF9" w14:paraId="4216AEF1" w14:textId="77777777" w:rsidTr="006C0C1E">
        <w:trPr>
          <w:trHeight w:val="300"/>
          <w:jc w:val="center"/>
        </w:trPr>
        <w:tc>
          <w:tcPr>
            <w:tcW w:w="5466" w:type="dxa"/>
            <w:tcBorders>
              <w:top w:val="single" w:sz="4" w:space="0" w:color="auto"/>
              <w:left w:val="single" w:sz="4" w:space="0" w:color="auto"/>
              <w:bottom w:val="single" w:sz="4" w:space="0" w:color="auto"/>
              <w:right w:val="single" w:sz="4" w:space="0" w:color="auto"/>
            </w:tcBorders>
            <w:noWrap/>
            <w:vAlign w:val="bottom"/>
            <w:hideMark/>
          </w:tcPr>
          <w:p w14:paraId="1F3B8BD1" w14:textId="6C4DDFDE" w:rsidR="00DB6D4F" w:rsidRPr="00744DF9" w:rsidRDefault="00DB6D4F" w:rsidP="006C0C1E">
            <w:pPr>
              <w:pStyle w:val="Tabletext"/>
              <w:jc w:val="left"/>
              <w:rPr>
                <w:lang w:val="ru-RU"/>
              </w:rPr>
            </w:pPr>
            <w:r w:rsidRPr="00744DF9">
              <w:rPr>
                <w:lang w:val="ru-RU"/>
              </w:rPr>
              <w:t xml:space="preserve">Минимальная </w:t>
            </w:r>
            <w:r w:rsidR="00DB73B4" w:rsidRPr="00744DF9">
              <w:rPr>
                <w:lang w:val="ru-RU"/>
              </w:rPr>
              <w:t>мощность на входе</w:t>
            </w:r>
            <w:r w:rsidRPr="00744DF9">
              <w:rPr>
                <w:lang w:val="ru-RU"/>
              </w:rPr>
              <w:t xml:space="preserve"> антенны (дБм)</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4A6F981B" w14:textId="77777777" w:rsidR="00DB6D4F" w:rsidRPr="00744DF9" w:rsidRDefault="00DB6D4F" w:rsidP="006C0C1E">
            <w:pPr>
              <w:pStyle w:val="Tabletext"/>
              <w:keepNext/>
              <w:keepLines/>
              <w:jc w:val="center"/>
              <w:rPr>
                <w:lang w:val="ru-RU"/>
              </w:rPr>
            </w:pPr>
            <w:r w:rsidRPr="00744DF9">
              <w:rPr>
                <w:lang w:val="ru-RU"/>
              </w:rPr>
              <w:t>−81,0</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362B3314" w14:textId="77777777" w:rsidR="00DB6D4F" w:rsidRPr="00744DF9" w:rsidRDefault="00DB6D4F" w:rsidP="006C0C1E">
            <w:pPr>
              <w:pStyle w:val="Tabletext"/>
              <w:keepNext/>
              <w:keepLines/>
              <w:jc w:val="center"/>
              <w:rPr>
                <w:lang w:val="ru-RU"/>
              </w:rPr>
            </w:pPr>
            <w:r w:rsidRPr="00744DF9">
              <w:rPr>
                <w:lang w:val="ru-RU"/>
              </w:rPr>
              <w:t>−88,0</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325355FE" w14:textId="77777777" w:rsidR="00DB6D4F" w:rsidRPr="00744DF9" w:rsidRDefault="00DB6D4F" w:rsidP="006C0C1E">
            <w:pPr>
              <w:pStyle w:val="Tabletext"/>
              <w:keepNext/>
              <w:keepLines/>
              <w:jc w:val="center"/>
              <w:rPr>
                <w:lang w:val="ru-RU"/>
              </w:rPr>
            </w:pPr>
            <w:r w:rsidRPr="00744DF9">
              <w:rPr>
                <w:lang w:val="ru-RU"/>
              </w:rPr>
              <w:t>−90,1</w:t>
            </w:r>
          </w:p>
        </w:tc>
      </w:tr>
      <w:tr w:rsidR="00DB6D4F" w:rsidRPr="00744DF9" w14:paraId="4C696FEC" w14:textId="77777777" w:rsidTr="006C0C1E">
        <w:trPr>
          <w:trHeight w:val="300"/>
          <w:jc w:val="center"/>
        </w:trPr>
        <w:tc>
          <w:tcPr>
            <w:tcW w:w="5466" w:type="dxa"/>
            <w:tcBorders>
              <w:top w:val="single" w:sz="4" w:space="0" w:color="auto"/>
              <w:left w:val="single" w:sz="4" w:space="0" w:color="auto"/>
              <w:bottom w:val="single" w:sz="4" w:space="0" w:color="auto"/>
              <w:right w:val="single" w:sz="4" w:space="0" w:color="auto"/>
            </w:tcBorders>
            <w:noWrap/>
            <w:vAlign w:val="bottom"/>
            <w:hideMark/>
          </w:tcPr>
          <w:p w14:paraId="7B4219D5" w14:textId="01CA2C9B" w:rsidR="00DB6D4F" w:rsidRPr="00744DF9" w:rsidRDefault="00DB6D4F">
            <w:pPr>
              <w:pStyle w:val="Tabletext"/>
              <w:jc w:val="left"/>
              <w:rPr>
                <w:lang w:val="ru-RU"/>
              </w:rPr>
            </w:pPr>
            <w:r w:rsidRPr="00744DF9">
              <w:rPr>
                <w:lang w:val="ru-RU"/>
              </w:rPr>
              <w:t>Минимальная требуемая напряженность поля</w:t>
            </w:r>
            <w:r w:rsidR="006C0C1E">
              <w:rPr>
                <w:lang w:val="ru-RU"/>
              </w:rPr>
              <w:t xml:space="preserve"> </w:t>
            </w:r>
            <w:r w:rsidRPr="00744DF9">
              <w:rPr>
                <w:lang w:val="ru-RU"/>
              </w:rPr>
              <w:t>на антенне (дБ(мкВ/м))</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31E5E8C1" w14:textId="77777777" w:rsidR="00DB6D4F" w:rsidRPr="00744DF9" w:rsidRDefault="00DB6D4F" w:rsidP="006C0C1E">
            <w:pPr>
              <w:pStyle w:val="Tabletext"/>
              <w:jc w:val="center"/>
              <w:rPr>
                <w:lang w:val="ru-RU"/>
              </w:rPr>
            </w:pPr>
            <w:r w:rsidRPr="00744DF9">
              <w:rPr>
                <w:lang w:val="ru-RU"/>
              </w:rPr>
              <w:t>30,8</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5C1F0F00" w14:textId="77777777" w:rsidR="00DB6D4F" w:rsidRPr="00744DF9" w:rsidRDefault="00DB6D4F" w:rsidP="006C0C1E">
            <w:pPr>
              <w:pStyle w:val="Tabletext"/>
              <w:jc w:val="center"/>
              <w:rPr>
                <w:lang w:val="ru-RU"/>
              </w:rPr>
            </w:pPr>
            <w:r w:rsidRPr="00744DF9">
              <w:rPr>
                <w:lang w:val="ru-RU"/>
              </w:rPr>
              <w:t>32,8</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2E8F5981" w14:textId="77777777" w:rsidR="00DB6D4F" w:rsidRPr="00744DF9" w:rsidRDefault="00DB6D4F" w:rsidP="006C0C1E">
            <w:pPr>
              <w:pStyle w:val="Tabletext"/>
              <w:jc w:val="center"/>
              <w:rPr>
                <w:lang w:val="ru-RU"/>
              </w:rPr>
            </w:pPr>
            <w:r w:rsidRPr="00744DF9">
              <w:rPr>
                <w:lang w:val="ru-RU"/>
              </w:rPr>
              <w:t>40,6</w:t>
            </w:r>
          </w:p>
        </w:tc>
      </w:tr>
    </w:tbl>
    <w:p w14:paraId="03F78435" w14:textId="77777777" w:rsidR="00DB6D4F" w:rsidRPr="00744DF9" w:rsidRDefault="00DB6D4F" w:rsidP="00DB6D4F">
      <w:pPr>
        <w:pStyle w:val="Tablefin"/>
        <w:rPr>
          <w:lang w:val="ru-RU"/>
        </w:rPr>
      </w:pPr>
    </w:p>
    <w:p w14:paraId="6F89BF67" w14:textId="795134F1" w:rsidR="00AD5F69" w:rsidRPr="00744DF9" w:rsidRDefault="00AD5F69" w:rsidP="003E47B5">
      <w:pPr>
        <w:spacing w:before="720"/>
        <w:jc w:val="center"/>
        <w:rPr>
          <w:lang w:val="ru-RU"/>
        </w:rPr>
      </w:pPr>
      <w:r w:rsidRPr="00744DF9">
        <w:rPr>
          <w:lang w:val="ru-RU"/>
        </w:rPr>
        <w:t>______________</w:t>
      </w:r>
    </w:p>
    <w:sectPr w:rsidR="00AD5F69" w:rsidRPr="00744DF9" w:rsidSect="00473C00">
      <w:headerReference w:type="even" r:id="rId22"/>
      <w:headerReference w:type="default" r:id="rId23"/>
      <w:footerReference w:type="even" r:id="rId24"/>
      <w:footerReference w:type="default" r:id="rId25"/>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BD1E" w14:textId="77777777" w:rsidR="00535F06" w:rsidRDefault="00535F06">
      <w:r>
        <w:separator/>
      </w:r>
    </w:p>
  </w:endnote>
  <w:endnote w:type="continuationSeparator" w:id="0">
    <w:p w14:paraId="1EE36881" w14:textId="77777777" w:rsidR="00535F06" w:rsidRDefault="0053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922F" w14:textId="77777777" w:rsidR="007B64A0" w:rsidRDefault="007B6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18AB" w14:textId="77777777" w:rsidR="00897A20" w:rsidRDefault="00897A20">
    <w:pPr>
      <w:pStyle w:val="Footer"/>
    </w:pPr>
    <w:r>
      <w:drawing>
        <wp:anchor distT="0" distB="0" distL="0" distR="0" simplePos="0" relativeHeight="251665408" behindDoc="0" locked="0" layoutInCell="1" allowOverlap="1" wp14:anchorId="5B103BEA" wp14:editId="18D76144">
          <wp:simplePos x="0" y="0"/>
          <wp:positionH relativeFrom="page">
            <wp:posOffset>6346209</wp:posOffset>
          </wp:positionH>
          <wp:positionV relativeFrom="page">
            <wp:posOffset>9501505</wp:posOffset>
          </wp:positionV>
          <wp:extent cx="738000" cy="813600"/>
          <wp:effectExtent l="0" t="0" r="0" b="0"/>
          <wp:wrapNone/>
          <wp:docPr id="10"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4423" w14:textId="77777777" w:rsidR="007B64A0" w:rsidRDefault="007B64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5626" w14:textId="77777777" w:rsidR="00535F06" w:rsidRPr="002759D5" w:rsidRDefault="00535F06" w:rsidP="002759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E68A" w14:textId="77777777" w:rsidR="00535F06" w:rsidRPr="00E0009C" w:rsidRDefault="00535F06" w:rsidP="00E00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D086" w14:textId="77777777" w:rsidR="00535F06" w:rsidRDefault="00535F06">
      <w:r>
        <w:separator/>
      </w:r>
    </w:p>
  </w:footnote>
  <w:footnote w:type="continuationSeparator" w:id="0">
    <w:p w14:paraId="286999A6" w14:textId="77777777" w:rsidR="00535F06" w:rsidRDefault="00535F06">
      <w:r>
        <w:continuationSeparator/>
      </w:r>
    </w:p>
  </w:footnote>
  <w:footnote w:id="1">
    <w:p w14:paraId="4997A611" w14:textId="77777777" w:rsidR="00DB6D4F" w:rsidRDefault="00DB6D4F" w:rsidP="00DB6D4F">
      <w:pPr>
        <w:pStyle w:val="FootnoteText"/>
        <w:rPr>
          <w:lang w:val="ru-RU"/>
        </w:rPr>
      </w:pPr>
      <w:r>
        <w:rPr>
          <w:rStyle w:val="FootnoteReference"/>
          <w:lang w:val="ru-RU"/>
        </w:rPr>
        <w:footnoteRef/>
      </w:r>
      <w:r>
        <w:rPr>
          <w:lang w:val="ru-RU"/>
        </w:rPr>
        <w:tab/>
        <w:t>Определения, методы измерения и представления результатов, используемые в Приложении</w:t>
      </w:r>
      <w:r>
        <w:rPr>
          <w:lang w:val="en-US"/>
        </w:rPr>
        <w:t> </w:t>
      </w:r>
      <w:r>
        <w:rPr>
          <w:lang w:val="ru-RU"/>
        </w:rPr>
        <w:t>1, соответствуют стандартам и спецификациям МЭК.</w:t>
      </w:r>
    </w:p>
  </w:footnote>
  <w:footnote w:id="2">
    <w:p w14:paraId="59CAB896" w14:textId="77777777" w:rsidR="00DB6D4F" w:rsidRDefault="00DB6D4F" w:rsidP="00DB6D4F">
      <w:pPr>
        <w:pStyle w:val="FootnoteText"/>
        <w:rPr>
          <w:lang w:val="ru-RU"/>
        </w:rPr>
      </w:pPr>
      <w:r>
        <w:rPr>
          <w:rStyle w:val="FootnoteReference"/>
          <w:lang w:val="ru-RU"/>
        </w:rPr>
        <w:footnoteRef/>
      </w:r>
      <w:r>
        <w:rPr>
          <w:lang w:val="ru-RU"/>
        </w:rPr>
        <w:tab/>
        <w:t>Поскольку технологии приемных систем ЦНТВ быстро развиваются, администрациям предлагается изучать любые положительные изменения параметров планирования, полученные в результате улучшения характеристик приемных систем.</w:t>
      </w:r>
    </w:p>
  </w:footnote>
  <w:footnote w:id="3">
    <w:p w14:paraId="5118273C" w14:textId="77777777" w:rsidR="00DB6D4F" w:rsidRDefault="00DB6D4F" w:rsidP="00DB6D4F">
      <w:pPr>
        <w:pStyle w:val="FootnoteText"/>
        <w:keepLines w:val="0"/>
        <w:rPr>
          <w:lang w:val="ru-RU"/>
        </w:rPr>
      </w:pPr>
      <w:r>
        <w:rPr>
          <w:rStyle w:val="FootnoteReference"/>
          <w:lang w:val="ru-RU"/>
        </w:rPr>
        <w:footnoteRef/>
      </w:r>
      <w:r>
        <w:rPr>
          <w:lang w:val="ru-RU"/>
        </w:rPr>
        <w:tab/>
        <w:t>Данные режимы приема эквивалентны эталонным конфигурациям планирования для режимов приема: фиксированные антенны на крышах зданий, переносные/мобильные устройства вне помещений и переносные устройства внутри помещений, как указано в Соглашении GE06.</w:t>
      </w:r>
    </w:p>
  </w:footnote>
  <w:footnote w:id="4">
    <w:p w14:paraId="26A61359" w14:textId="77777777" w:rsidR="00DB6D4F" w:rsidRDefault="00DB6D4F" w:rsidP="00DB6D4F">
      <w:pPr>
        <w:pStyle w:val="FootnoteText"/>
        <w:rPr>
          <w:lang w:val="ru-RU"/>
        </w:rPr>
      </w:pPr>
      <w:r>
        <w:rPr>
          <w:rStyle w:val="FootnoteReference"/>
        </w:rPr>
        <w:footnoteRef/>
      </w:r>
      <w:r>
        <w:rPr>
          <w:lang w:val="ru-RU"/>
        </w:rPr>
        <w:tab/>
        <w:t xml:space="preserve">Под системой А понимается система цифрового наземного телевизионного вещания первого поколения, определенная в стандарте цифрового телевидения </w:t>
      </w:r>
      <w:r>
        <w:rPr>
          <w:lang w:val="en-US"/>
        </w:rPr>
        <w:t>ATSC</w:t>
      </w:r>
      <w:r>
        <w:rPr>
          <w:lang w:val="ru-RU"/>
        </w:rPr>
        <w:t xml:space="preserve"> </w:t>
      </w:r>
      <w:r>
        <w:rPr>
          <w:lang w:val="en-US"/>
        </w:rPr>
        <w:t>A</w:t>
      </w:r>
      <w:r>
        <w:rPr>
          <w:lang w:val="ru-RU"/>
        </w:rPr>
        <w:t xml:space="preserve">/53-2007, неофициально называемом </w:t>
      </w:r>
      <w:r>
        <w:rPr>
          <w:lang w:val="en-US"/>
        </w:rPr>
        <w:t>ATSC</w:t>
      </w:r>
      <w:r>
        <w:rPr>
          <w:lang w:val="ru-RU"/>
        </w:rPr>
        <w:t>-1.0.</w:t>
      </w:r>
    </w:p>
  </w:footnote>
  <w:footnote w:id="5">
    <w:p w14:paraId="4C40FC0C" w14:textId="77777777" w:rsidR="00DB6D4F" w:rsidRDefault="00DB6D4F" w:rsidP="00DB6D4F">
      <w:pPr>
        <w:pStyle w:val="FootnoteText"/>
        <w:spacing w:before="0"/>
        <w:rPr>
          <w:lang w:val="ru-RU"/>
        </w:rPr>
      </w:pPr>
      <w:r>
        <w:rPr>
          <w:rStyle w:val="FootnoteReference"/>
        </w:rPr>
        <w:footnoteRef/>
      </w:r>
      <w:r>
        <w:rPr>
          <w:lang w:val="en-US"/>
        </w:rPr>
        <w:tab/>
        <w:t xml:space="preserve">ATSC Recommended Practice: Receiver Performance Guidelines. </w:t>
      </w:r>
      <w:r>
        <w:rPr>
          <w:lang w:val="ru-RU"/>
        </w:rPr>
        <w:t xml:space="preserve">Документ </w:t>
      </w:r>
      <w:r>
        <w:t>A</w:t>
      </w:r>
      <w:r>
        <w:rPr>
          <w:lang w:val="ru-RU"/>
        </w:rPr>
        <w:t>/74:2010, Комитет по передовым телевизионным системам, Вашингтон, 7</w:t>
      </w:r>
      <w:r>
        <w:t> </w:t>
      </w:r>
      <w:r>
        <w:rPr>
          <w:lang w:val="ru-RU"/>
        </w:rPr>
        <w:t>апреля 2010 года.</w:t>
      </w:r>
    </w:p>
    <w:p w14:paraId="74123378" w14:textId="77777777" w:rsidR="00DB6D4F" w:rsidRDefault="00DB6D4F" w:rsidP="00DB6D4F">
      <w:pPr>
        <w:pStyle w:val="FootnoteText"/>
        <w:spacing w:before="0"/>
        <w:rPr>
          <w:lang w:val="ru-RU"/>
        </w:rPr>
      </w:pPr>
      <w:r>
        <w:rPr>
          <w:lang w:val="ru-RU"/>
        </w:rPr>
        <w:tab/>
      </w:r>
      <w:hyperlink r:id="rId1" w:history="1">
        <w:r>
          <w:rPr>
            <w:rStyle w:val="Hyperlink"/>
          </w:rPr>
          <w:t>http</w:t>
        </w:r>
        <w:r>
          <w:rPr>
            <w:rStyle w:val="Hyperlink"/>
            <w:lang w:val="ru-RU"/>
          </w:rPr>
          <w:t>://</w:t>
        </w:r>
        <w:r>
          <w:rPr>
            <w:rStyle w:val="Hyperlink"/>
          </w:rPr>
          <w:t>www</w:t>
        </w:r>
        <w:r>
          <w:rPr>
            <w:rStyle w:val="Hyperlink"/>
            <w:lang w:val="ru-RU"/>
          </w:rPr>
          <w:t>.</w:t>
        </w:r>
        <w:proofErr w:type="spellStart"/>
        <w:r>
          <w:rPr>
            <w:rStyle w:val="Hyperlink"/>
          </w:rPr>
          <w:t>atsc</w:t>
        </w:r>
        <w:proofErr w:type="spellEnd"/>
        <w:r>
          <w:rPr>
            <w:rStyle w:val="Hyperlink"/>
            <w:lang w:val="ru-RU"/>
          </w:rPr>
          <w:t>.</w:t>
        </w:r>
        <w:proofErr w:type="spellStart"/>
        <w:r>
          <w:rPr>
            <w:rStyle w:val="Hyperlink"/>
          </w:rPr>
          <w:t>org</w:t>
        </w:r>
        <w:proofErr w:type="spellEnd"/>
        <w:r>
          <w:rPr>
            <w:rStyle w:val="Hyperlink"/>
            <w:lang w:val="ru-RU"/>
          </w:rPr>
          <w:t>/</w:t>
        </w:r>
        <w:proofErr w:type="spellStart"/>
        <w:r>
          <w:rPr>
            <w:rStyle w:val="Hyperlink"/>
          </w:rPr>
          <w:t>cms</w:t>
        </w:r>
        <w:proofErr w:type="spellEnd"/>
        <w:r>
          <w:rPr>
            <w:rStyle w:val="Hyperlink"/>
            <w:lang w:val="ru-RU"/>
          </w:rPr>
          <w:t>/</w:t>
        </w:r>
        <w:r>
          <w:rPr>
            <w:rStyle w:val="Hyperlink"/>
          </w:rPr>
          <w:t>standards</w:t>
        </w:r>
        <w:r>
          <w:rPr>
            <w:rStyle w:val="Hyperlink"/>
            <w:lang w:val="ru-RU"/>
          </w:rPr>
          <w:t>/</w:t>
        </w:r>
        <w:r>
          <w:rPr>
            <w:rStyle w:val="Hyperlink"/>
          </w:rPr>
          <w:t>a</w:t>
        </w:r>
        <w:r>
          <w:rPr>
            <w:rStyle w:val="Hyperlink"/>
            <w:lang w:val="ru-RU"/>
          </w:rPr>
          <w:t>_74-2010.</w:t>
        </w:r>
        <w:proofErr w:type="spellStart"/>
        <w:r>
          <w:rPr>
            <w:rStyle w:val="Hyperlink"/>
          </w:rPr>
          <w:t>pdf</w:t>
        </w:r>
        <w:proofErr w:type="spellEnd"/>
      </w:hyperlink>
    </w:p>
  </w:footnote>
  <w:footnote w:id="6">
    <w:p w14:paraId="794D7DFF" w14:textId="77777777" w:rsidR="00DB6D4F" w:rsidRDefault="00DB6D4F" w:rsidP="00DB6D4F">
      <w:pPr>
        <w:pStyle w:val="FootnoteText"/>
        <w:rPr>
          <w:lang w:val="ru-RU"/>
        </w:rPr>
      </w:pPr>
      <w:r>
        <w:rPr>
          <w:rStyle w:val="FootnoteReference"/>
          <w:lang w:val="ru-RU"/>
        </w:rPr>
        <w:footnoteRef/>
      </w:r>
      <w:r>
        <w:rPr>
          <w:lang w:val="ru-RU"/>
        </w:rPr>
        <w:tab/>
        <w:t>Подробное описание приведено в Отчете МСЭ-R BT.2209.</w:t>
      </w:r>
    </w:p>
  </w:footnote>
  <w:footnote w:id="7">
    <w:p w14:paraId="2CE7A622" w14:textId="77777777" w:rsidR="00DB6D4F" w:rsidRDefault="00DB6D4F" w:rsidP="00DB6D4F">
      <w:pPr>
        <w:pStyle w:val="FootnoteText"/>
        <w:rPr>
          <w:dstrike/>
          <w:lang w:val="ru-RU"/>
        </w:rPr>
      </w:pPr>
      <w:r>
        <w:rPr>
          <w:rStyle w:val="FootnoteReference"/>
          <w:lang w:val="ru-RU"/>
        </w:rPr>
        <w:footnoteRef/>
      </w:r>
      <w:r>
        <w:rPr>
          <w:lang w:val="ru-RU"/>
        </w:rPr>
        <w:tab/>
        <w:t>Метод получения характеристик маски защитного интервала подробно описан в Отчете МСЭ</w:t>
      </w:r>
      <w:r>
        <w:rPr>
          <w:lang w:val="ru-RU" w:eastAsia="ja-JP"/>
        </w:rPr>
        <w:noBreakHyphen/>
      </w:r>
      <w:r>
        <w:rPr>
          <w:lang w:val="en-GB" w:eastAsia="ja-JP"/>
        </w:rPr>
        <w:t>R</w:t>
      </w:r>
      <w:r>
        <w:rPr>
          <w:lang w:val="ru-RU" w:eastAsia="ja-JP"/>
        </w:rPr>
        <w:t xml:space="preserve"> </w:t>
      </w:r>
      <w:r>
        <w:rPr>
          <w:lang w:val="ru-RU"/>
        </w:rPr>
        <w:t>BT.2209. Характеристики зависят от используемого варианта системы.</w:t>
      </w:r>
    </w:p>
  </w:footnote>
  <w:footnote w:id="8">
    <w:p w14:paraId="4DDD41FD" w14:textId="77777777" w:rsidR="00DB6D4F" w:rsidRDefault="00DB6D4F" w:rsidP="00DB6D4F">
      <w:pPr>
        <w:pStyle w:val="FootnoteText"/>
        <w:rPr>
          <w:lang w:val="ru-RU"/>
        </w:rPr>
      </w:pPr>
      <w:r>
        <w:rPr>
          <w:rStyle w:val="FootnoteReference"/>
          <w:lang w:val="ru-RU"/>
        </w:rPr>
        <w:footnoteRef/>
      </w:r>
      <w:r>
        <w:rPr>
          <w:lang w:val="ru-RU"/>
        </w:rPr>
        <w:tab/>
        <w:t>Поскольку технологии приемных систем ЦНТВ быстро развиваются, администрациям предлагается изучать любые положительные изменения параметров планирования, полученные в результате улучшения характеристик приемных систем.</w:t>
      </w:r>
    </w:p>
  </w:footnote>
  <w:footnote w:id="9">
    <w:p w14:paraId="3C39665F" w14:textId="77777777" w:rsidR="00DB6D4F" w:rsidRDefault="00DB6D4F" w:rsidP="00DB6D4F">
      <w:pPr>
        <w:pStyle w:val="FootnoteText"/>
        <w:rPr>
          <w:lang w:val="ru-RU"/>
        </w:rPr>
      </w:pPr>
      <w:r>
        <w:rPr>
          <w:rStyle w:val="FootnoteReference"/>
        </w:rPr>
        <w:footnoteRef/>
      </w:r>
      <w:r>
        <w:rPr>
          <w:lang w:val="ru-RU"/>
        </w:rPr>
        <w:tab/>
      </w:r>
      <w:r>
        <w:rPr>
          <w:lang w:val="en-US"/>
        </w:rPr>
        <w:t>ATSC</w:t>
      </w:r>
      <w:r>
        <w:rPr>
          <w:lang w:val="ru-RU"/>
        </w:rPr>
        <w:t xml:space="preserve"> 3.0 определяется в стандарте цифрового телевидения </w:t>
      </w:r>
      <w:r>
        <w:rPr>
          <w:lang w:val="en-US"/>
        </w:rPr>
        <w:t>ATSC</w:t>
      </w:r>
      <w:r>
        <w:rPr>
          <w:lang w:val="ru-RU"/>
        </w:rPr>
        <w:t xml:space="preserve"> </w:t>
      </w:r>
      <w:r>
        <w:rPr>
          <w:lang w:val="en-US"/>
        </w:rPr>
        <w:t>A</w:t>
      </w:r>
      <w:r>
        <w:rPr>
          <w:lang w:val="ru-RU"/>
        </w:rPr>
        <w:t>/300-2019 и входящих в его состав стандартах.</w:t>
      </w:r>
    </w:p>
  </w:footnote>
  <w:footnote w:id="10">
    <w:p w14:paraId="01190DBA" w14:textId="77777777" w:rsidR="00DB6D4F" w:rsidRDefault="00DB6D4F" w:rsidP="00DB6D4F">
      <w:pPr>
        <w:pStyle w:val="FootnoteText"/>
        <w:rPr>
          <w:lang w:val="ru-RU"/>
        </w:rPr>
      </w:pPr>
      <w:r>
        <w:rPr>
          <w:rStyle w:val="FootnoteReference"/>
        </w:rPr>
        <w:footnoteRef/>
      </w:r>
      <w:r>
        <w:rPr>
          <w:lang w:val="ru-RU"/>
        </w:rPr>
        <w:tab/>
        <w:t xml:space="preserve">Режимы приема соответствуют модели потерь при распространении Хата, как описано в стандарте </w:t>
      </w:r>
      <w:r>
        <w:rPr>
          <w:lang w:val="en-GB"/>
        </w:rPr>
        <w:t>ETSI</w:t>
      </w:r>
      <w:r>
        <w:rPr>
          <w:lang w:val="ru-RU"/>
        </w:rPr>
        <w:t> </w:t>
      </w:r>
      <w:r>
        <w:rPr>
          <w:lang w:val="en-GB"/>
        </w:rPr>
        <w:t>TR </w:t>
      </w:r>
      <w:r>
        <w:rPr>
          <w:lang w:val="ru-RU"/>
        </w:rPr>
        <w:t xml:space="preserve">143 030 </w:t>
      </w:r>
      <w:r>
        <w:rPr>
          <w:lang w:val="en-GB"/>
        </w:rPr>
        <w:t>V</w:t>
      </w:r>
      <w:r>
        <w:rPr>
          <w:lang w:val="ru-RU"/>
        </w:rPr>
        <w:t>9.0.0, Приложение </w:t>
      </w:r>
      <w:r>
        <w:rPr>
          <w:lang w:val="en-GB"/>
        </w:rPr>
        <w:t>B</w:t>
      </w:r>
      <w:r>
        <w:rPr>
          <w:lang w:val="ru-RU"/>
        </w:rPr>
        <w:t xml:space="preserve">, и других документах. Режим приема на квазиоткрытом пространстве/в сельской местности аналогичен режиму приема </w:t>
      </w:r>
      <w:r>
        <w:rPr>
          <w:lang w:val="en-GB"/>
        </w:rPr>
        <w:t>RM</w:t>
      </w:r>
      <w:r>
        <w:rPr>
          <w:lang w:val="ru-RU"/>
        </w:rPr>
        <w:t xml:space="preserve">2, описанному в разделе 1.2 данного документа, а режим приема внутри помещений – режиму </w:t>
      </w:r>
      <w:r>
        <w:rPr>
          <w:lang w:val="en-GB"/>
        </w:rPr>
        <w:t>RM</w:t>
      </w:r>
      <w:r>
        <w:rPr>
          <w:lang w:val="ru-RU"/>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1AEA" w14:textId="1E2B95B4" w:rsidR="00897A20" w:rsidRPr="00897A20" w:rsidRDefault="00897A20" w:rsidP="00897A20">
    <w:pPr>
      <w:pStyle w:val="Header"/>
      <w:jc w:val="left"/>
      <w:rPr>
        <w:lang w:val="en-US"/>
      </w:rPr>
    </w:pPr>
    <w:r>
      <w:rPr>
        <w:rStyle w:val="PageNumber"/>
        <w:b/>
        <w:bCs/>
      </w:rPr>
      <w:fldChar w:fldCharType="begin"/>
    </w:r>
    <w:r>
      <w:rPr>
        <w:rStyle w:val="PageNumber"/>
        <w:bCs/>
        <w:lang w:val="en-US"/>
      </w:rPr>
      <w:instrText xml:space="preserve"> PAGE </w:instrText>
    </w:r>
    <w:r>
      <w:rPr>
        <w:rStyle w:val="PageNumber"/>
        <w:b/>
        <w:bCs/>
      </w:rPr>
      <w:fldChar w:fldCharType="separate"/>
    </w:r>
    <w:r w:rsidRPr="00897A20">
      <w:rPr>
        <w:rStyle w:val="PageNumber"/>
        <w:b/>
        <w:bCs/>
        <w:lang w:val="en-GB"/>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proofErr w:type="spellStart"/>
    <w:r w:rsidR="008B3935" w:rsidRPr="008B3935">
      <w:rPr>
        <w:b/>
        <w:bCs/>
        <w:lang w:val="ru-RU"/>
      </w:rPr>
      <w:t>Rec</w:t>
    </w:r>
    <w:proofErr w:type="spellEnd"/>
    <w:r w:rsidR="008B3935">
      <w:rPr>
        <w:b/>
        <w:bCs/>
        <w:lang w:val="en-US"/>
      </w:rPr>
      <w:t xml:space="preserve">. </w:t>
    </w:r>
    <w:r>
      <w:rPr>
        <w:b/>
        <w:bCs/>
        <w:lang w:val="en-US"/>
      </w:rPr>
      <w:fldChar w:fldCharType="end"/>
    </w:r>
    <w:r w:rsidRPr="00897A20">
      <w:rPr>
        <w:b/>
        <w:bCs/>
        <w:lang w:val="en-GB"/>
      </w:rPr>
      <w:t xml:space="preserve"> </w:t>
    </w:r>
    <w:r>
      <w:rPr>
        <w:b/>
        <w:bCs/>
      </w:rPr>
      <w:fldChar w:fldCharType="begin"/>
    </w:r>
    <w:r>
      <w:rPr>
        <w:b/>
        <w:bCs/>
        <w:lang w:val="en-US"/>
      </w:rPr>
      <w:instrText>styleref href</w:instrText>
    </w:r>
    <w:r>
      <w:rPr>
        <w:b/>
        <w:bCs/>
      </w:rPr>
      <w:fldChar w:fldCharType="separate"/>
    </w:r>
    <w:r w:rsidR="008B3935">
      <w:rPr>
        <w:b/>
        <w:bCs/>
        <w:noProof/>
        <w:lang w:val="en-US"/>
      </w:rPr>
      <w:t>МСЭ-R  BT.2036-5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5916"/>
    </w:tblGrid>
    <w:tr w:rsidR="00897A20" w:rsidRPr="00A239D1" w14:paraId="4CC4BBD6" w14:textId="77777777" w:rsidTr="007B64A0">
      <w:tc>
        <w:tcPr>
          <w:tcW w:w="4574" w:type="dxa"/>
          <w:vAlign w:val="center"/>
        </w:tcPr>
        <w:p w14:paraId="3DD9D31D" w14:textId="77777777" w:rsidR="00897A20" w:rsidRPr="005B0371" w:rsidRDefault="00897A20" w:rsidP="00B9169E">
          <w:pPr>
            <w:pStyle w:val="Header"/>
            <w:jc w:val="left"/>
            <w:rPr>
              <w:rFonts w:ascii="Arial Black" w:hAnsi="Arial Black" w:cs="Arial"/>
              <w:color w:val="FFFFFF" w:themeColor="background1"/>
              <w:sz w:val="32"/>
              <w:szCs w:val="32"/>
            </w:rPr>
          </w:pPr>
          <w:bookmarkStart w:id="0" w:name="_Hlk160518856"/>
          <w:bookmarkStart w:id="1" w:name="_Hlk160518857"/>
          <w:r w:rsidRPr="005B0371">
            <w:rPr>
              <w:rFonts w:ascii="Arial Black" w:hAnsi="Arial Black" w:cs="Arial"/>
              <w:color w:val="FFFFFF" w:themeColor="background1"/>
              <w:sz w:val="32"/>
              <w:szCs w:val="32"/>
            </w:rPr>
            <w:t xml:space="preserve"> </w:t>
          </w:r>
        </w:p>
      </w:tc>
      <w:tc>
        <w:tcPr>
          <w:tcW w:w="5916" w:type="dxa"/>
          <w:vAlign w:val="center"/>
        </w:tcPr>
        <w:p w14:paraId="6884E150" w14:textId="77777777" w:rsidR="00897A20" w:rsidRPr="000A74AB" w:rsidRDefault="00897A20" w:rsidP="00744F8B">
          <w:pPr>
            <w:pStyle w:val="Header"/>
            <w:jc w:val="right"/>
            <w:rPr>
              <w:rFonts w:asciiTheme="minorBidi" w:hAnsiTheme="minorBidi"/>
              <w:b/>
              <w:spacing w:val="4"/>
              <w:szCs w:val="24"/>
              <w:lang w:val="ru-RU"/>
            </w:rPr>
          </w:pPr>
          <w:r>
            <w:rPr>
              <w:rFonts w:asciiTheme="minorBidi" w:hAnsiTheme="minorBidi"/>
              <w:b/>
              <w:spacing w:val="4"/>
              <w:szCs w:val="24"/>
              <w:lang w:val="ru-RU"/>
            </w:rPr>
            <w:t>Международный союз электросвязи</w:t>
          </w:r>
        </w:p>
      </w:tc>
    </w:tr>
    <w:tr w:rsidR="00897A20" w:rsidRPr="00A239D1" w14:paraId="02D89331" w14:textId="77777777" w:rsidTr="007B64A0">
      <w:tc>
        <w:tcPr>
          <w:tcW w:w="4574" w:type="dxa"/>
          <w:vAlign w:val="center"/>
        </w:tcPr>
        <w:p w14:paraId="3266F1A9" w14:textId="77777777" w:rsidR="00897A20" w:rsidRPr="000A74AB" w:rsidRDefault="00897A20" w:rsidP="00744F8B">
          <w:pPr>
            <w:pStyle w:val="Header"/>
            <w:jc w:val="left"/>
            <w:rPr>
              <w:rFonts w:asciiTheme="minorBidi" w:hAnsiTheme="minorBidi"/>
              <w:spacing w:val="4"/>
              <w:sz w:val="21"/>
              <w:szCs w:val="21"/>
              <w:lang w:val="ru-RU"/>
            </w:rPr>
          </w:pPr>
          <w:r>
            <w:rPr>
              <w:rFonts w:asciiTheme="minorBidi" w:hAnsiTheme="minorBidi"/>
              <w:spacing w:val="4"/>
              <w:szCs w:val="24"/>
              <w:lang w:val="ru-RU"/>
            </w:rPr>
            <w:t>Рекомендации</w:t>
          </w:r>
        </w:p>
      </w:tc>
      <w:tc>
        <w:tcPr>
          <w:tcW w:w="5916" w:type="dxa"/>
          <w:vAlign w:val="center"/>
        </w:tcPr>
        <w:p w14:paraId="3251AFF8" w14:textId="77777777" w:rsidR="00897A20" w:rsidRPr="000A74AB" w:rsidRDefault="00897A20" w:rsidP="00744F8B">
          <w:pPr>
            <w:pStyle w:val="Header"/>
            <w:jc w:val="right"/>
            <w:rPr>
              <w:rFonts w:asciiTheme="minorBidi" w:hAnsiTheme="minorBidi"/>
              <w:spacing w:val="4"/>
              <w:szCs w:val="24"/>
              <w:lang w:val="ru-RU"/>
            </w:rPr>
          </w:pPr>
          <w:r>
            <w:rPr>
              <w:rFonts w:asciiTheme="minorBidi" w:hAnsiTheme="minorBidi"/>
              <w:spacing w:val="4"/>
              <w:szCs w:val="24"/>
              <w:lang w:val="ru-RU"/>
            </w:rPr>
            <w:t>Сектор радиосвязи</w:t>
          </w:r>
        </w:p>
      </w:tc>
    </w:tr>
  </w:tbl>
  <w:p w14:paraId="499366F6" w14:textId="7F02A063" w:rsidR="00897A20" w:rsidRDefault="007B64A0" w:rsidP="004A6FEB">
    <w:pPr>
      <w:pStyle w:val="Header"/>
    </w:pPr>
    <w:r>
      <w:rPr>
        <w:rFonts w:ascii="Arial Black" w:hAnsi="Arial Black" w:cs="Arial"/>
        <w:noProof/>
        <w:sz w:val="32"/>
        <w:szCs w:val="32"/>
      </w:rPr>
      <w:drawing>
        <wp:anchor distT="0" distB="0" distL="114300" distR="114300" simplePos="0" relativeHeight="251670528" behindDoc="0" locked="0" layoutInCell="1" allowOverlap="1" wp14:anchorId="22CFEB9B" wp14:editId="736CC75F">
          <wp:simplePos x="0" y="0"/>
          <wp:positionH relativeFrom="column">
            <wp:posOffset>-271780</wp:posOffset>
          </wp:positionH>
          <wp:positionV relativeFrom="paragraph">
            <wp:posOffset>-548005</wp:posOffset>
          </wp:positionV>
          <wp:extent cx="1733550" cy="374924"/>
          <wp:effectExtent l="0" t="0" r="0" b="0"/>
          <wp:wrapNone/>
          <wp:docPr id="1075102321" name="Picture 107510232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102321" name="Picture 1075102321" descr="A black and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74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A20">
      <w:rPr>
        <w:rFonts w:ascii="Arial" w:hAnsi="Arial" w:cs="Arial"/>
        <w:noProof/>
      </w:rPr>
      <mc:AlternateContent>
        <mc:Choice Requires="wps">
          <w:drawing>
            <wp:anchor distT="0" distB="0" distL="114300" distR="114300" simplePos="0" relativeHeight="251667456" behindDoc="0" locked="0" layoutInCell="1" allowOverlap="1" wp14:anchorId="723572DB" wp14:editId="2A4DA012">
              <wp:simplePos x="0" y="0"/>
              <wp:positionH relativeFrom="column">
                <wp:posOffset>-106045</wp:posOffset>
              </wp:positionH>
              <wp:positionV relativeFrom="paragraph">
                <wp:posOffset>164465</wp:posOffset>
              </wp:positionV>
              <wp:extent cx="301625" cy="172085"/>
              <wp:effectExtent l="17780" t="12065" r="23495" b="158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67FF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36E1D2FF" w14:textId="77777777" w:rsidR="00897A20" w:rsidRDefault="00897A20" w:rsidP="004A6FEB">
    <w:pPr>
      <w:pStyle w:val="Header"/>
      <w:ind w:right="360"/>
      <w:jc w:val="both"/>
    </w:pPr>
    <w:r>
      <w:rPr>
        <w:noProof/>
      </w:rPr>
      <mc:AlternateContent>
        <mc:Choice Requires="wpg">
          <w:drawing>
            <wp:anchor distT="0" distB="0" distL="114300" distR="114300" simplePos="0" relativeHeight="251668480" behindDoc="0" locked="0" layoutInCell="1" allowOverlap="1" wp14:anchorId="78096D2B" wp14:editId="1CAE055B">
              <wp:simplePos x="0" y="0"/>
              <wp:positionH relativeFrom="page">
                <wp:posOffset>0</wp:posOffset>
              </wp:positionH>
              <wp:positionV relativeFrom="page">
                <wp:posOffset>1196340</wp:posOffset>
              </wp:positionV>
              <wp:extent cx="7560310" cy="236220"/>
              <wp:effectExtent l="9525" t="5715" r="12065" b="5715"/>
              <wp:wrapNone/>
              <wp:docPr id="3"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7"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9"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1E305" id="docshapegroup6" o:spid="_x0000_s1026" alt="Header separator line" style="position:absolute;margin-left:0;margin-top:94.2pt;width:595.3pt;height:18.6pt;z-index:251668480;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" path="m627,l,,314,313,627,xe" fillcolor="white [3212]" stroked="f" strokecolor="#009cd6">
                <v:path arrowok="t" o:connecttype="custom" o:connectlocs="627,1884;0,1884;314,2197;627,1884" o:connectangles="0,0,0,0"/>
              </v:shape>
              <w10:wrap anchorx="page" anchory="page"/>
            </v:group>
          </w:pict>
        </mc:Fallback>
      </mc:AlternateConten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8470" w14:textId="77777777" w:rsidR="007B64A0" w:rsidRDefault="007B64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2F93" w14:textId="796E8528" w:rsidR="001F1EEC" w:rsidRPr="00897A20" w:rsidRDefault="001F1EEC" w:rsidP="00897A20">
    <w:pPr>
      <w:pStyle w:val="Header"/>
      <w:jc w:val="left"/>
      <w:rPr>
        <w:lang w:val="en-US"/>
      </w:rPr>
    </w:pPr>
    <w:r>
      <w:rPr>
        <w:rStyle w:val="PageNumber"/>
        <w:b/>
        <w:bCs/>
      </w:rPr>
      <w:fldChar w:fldCharType="begin"/>
    </w:r>
    <w:r>
      <w:rPr>
        <w:rStyle w:val="PageNumber"/>
        <w:bCs/>
        <w:lang w:val="en-US"/>
      </w:rPr>
      <w:instrText xml:space="preserve"> PAGE </w:instrText>
    </w:r>
    <w:r>
      <w:rPr>
        <w:rStyle w:val="PageNumber"/>
        <w:b/>
        <w:bCs/>
      </w:rPr>
      <w:fldChar w:fldCharType="separate"/>
    </w:r>
    <w:r w:rsidRPr="00897A20">
      <w:rPr>
        <w:rStyle w:val="PageNumber"/>
        <w:b/>
        <w:bCs/>
        <w:lang w:val="en-GB"/>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proofErr w:type="spellStart"/>
    <w:r w:rsidR="008B3935" w:rsidRPr="008B3935">
      <w:rPr>
        <w:b/>
        <w:bCs/>
        <w:lang w:val="ru-RU"/>
      </w:rPr>
      <w:t>Rec</w:t>
    </w:r>
    <w:proofErr w:type="spellEnd"/>
    <w:r w:rsidR="008B3935">
      <w:rPr>
        <w:b/>
        <w:bCs/>
        <w:lang w:val="en-US"/>
      </w:rPr>
      <w:t xml:space="preserve">. </w:t>
    </w:r>
    <w:r>
      <w:rPr>
        <w:b/>
        <w:bCs/>
        <w:lang w:val="en-US"/>
      </w:rPr>
      <w:fldChar w:fldCharType="end"/>
    </w:r>
    <w:r w:rsidRPr="00897A20">
      <w:rPr>
        <w:b/>
        <w:bCs/>
        <w:lang w:val="en-GB"/>
      </w:rPr>
      <w:t xml:space="preserve"> </w:t>
    </w:r>
    <w:r>
      <w:rPr>
        <w:b/>
        <w:bCs/>
      </w:rPr>
      <w:fldChar w:fldCharType="begin"/>
    </w:r>
    <w:r>
      <w:rPr>
        <w:b/>
        <w:bCs/>
        <w:lang w:val="en-US"/>
      </w:rPr>
      <w:instrText>styleref href</w:instrText>
    </w:r>
    <w:r>
      <w:rPr>
        <w:b/>
        <w:bCs/>
      </w:rPr>
      <w:fldChar w:fldCharType="separate"/>
    </w:r>
    <w:r w:rsidR="008B3935">
      <w:rPr>
        <w:b/>
        <w:bCs/>
        <w:noProof/>
        <w:lang w:val="en-US"/>
      </w:rPr>
      <w:t>МСЭ-R  BT.2036-5</w:t>
    </w:r>
    <w:r>
      <w:rP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1D0C" w14:textId="55382516" w:rsidR="00897A20" w:rsidRPr="002759D5" w:rsidRDefault="00897A20" w:rsidP="00897A20">
    <w:pPr>
      <w:pStyle w:val="Header"/>
      <w:jc w:val="left"/>
      <w:rPr>
        <w:lang w:val="it-IT"/>
      </w:rPr>
    </w:pPr>
    <w:r>
      <w:rPr>
        <w:rStyle w:val="PageNumber"/>
        <w:b/>
        <w:bCs/>
      </w:rPr>
      <w:fldChar w:fldCharType="begin"/>
    </w:r>
    <w:r>
      <w:rPr>
        <w:rStyle w:val="PageNumber"/>
        <w:bCs/>
        <w:lang w:val="en-US"/>
      </w:rPr>
      <w:instrText xml:space="preserve"> PAGE </w:instrText>
    </w:r>
    <w:r>
      <w:rPr>
        <w:rStyle w:val="PageNumber"/>
        <w:b/>
        <w:bCs/>
      </w:rPr>
      <w:fldChar w:fldCharType="separate"/>
    </w:r>
    <w:r w:rsidRPr="00897A20">
      <w:rPr>
        <w:rStyle w:val="PageNumber"/>
        <w:b/>
        <w:bCs/>
        <w:lang w:val="en-GB"/>
      </w:rPr>
      <w:t>i</w:t>
    </w:r>
    <w:r w:rsidRPr="002759D5">
      <w:rPr>
        <w:rStyle w:val="PageNumber"/>
        <w:b/>
        <w:bCs/>
        <w:lang w:val="it-IT"/>
      </w:rPr>
      <w:t>i</w:t>
    </w:r>
    <w:r>
      <w:rPr>
        <w:rStyle w:val="PageNumber"/>
        <w:b/>
        <w:bCs/>
      </w:rPr>
      <w:fldChar w:fldCharType="end"/>
    </w:r>
    <w:r w:rsidRPr="002759D5">
      <w:rPr>
        <w:lang w:val="it-IT"/>
      </w:rPr>
      <w:tab/>
    </w:r>
    <w:r>
      <w:rPr>
        <w:b/>
        <w:bCs/>
        <w:lang w:val="en-US"/>
      </w:rPr>
      <w:fldChar w:fldCharType="begin"/>
    </w:r>
    <w:r w:rsidRPr="002759D5">
      <w:rPr>
        <w:b/>
        <w:bCs/>
        <w:lang w:val="it-IT"/>
      </w:rPr>
      <w:instrText xml:space="preserve"> DOCPROPERTY "Header" \* MERGEFORMAT </w:instrText>
    </w:r>
    <w:r>
      <w:rPr>
        <w:b/>
        <w:bCs/>
        <w:lang w:val="en-US"/>
      </w:rPr>
      <w:fldChar w:fldCharType="separate"/>
    </w:r>
    <w:r w:rsidR="008B3935">
      <w:rPr>
        <w:b/>
        <w:bCs/>
        <w:lang w:val="it-IT"/>
      </w:rPr>
      <w:t xml:space="preserve">Rec. </w:t>
    </w:r>
    <w:r>
      <w:rPr>
        <w:b/>
        <w:bCs/>
        <w:lang w:val="en-US"/>
      </w:rPr>
      <w:fldChar w:fldCharType="end"/>
    </w:r>
    <w:r w:rsidRPr="002759D5">
      <w:rPr>
        <w:b/>
        <w:bCs/>
        <w:lang w:val="it-IT"/>
      </w:rPr>
      <w:t xml:space="preserve"> </w:t>
    </w:r>
    <w:r>
      <w:rPr>
        <w:b/>
        <w:bCs/>
      </w:rPr>
      <w:fldChar w:fldCharType="begin"/>
    </w:r>
    <w:r w:rsidRPr="002759D5">
      <w:rPr>
        <w:b/>
        <w:bCs/>
        <w:lang w:val="it-IT"/>
      </w:rPr>
      <w:instrText>styleref href</w:instrText>
    </w:r>
    <w:r>
      <w:rPr>
        <w:b/>
        <w:bCs/>
      </w:rPr>
      <w:fldChar w:fldCharType="separate"/>
    </w:r>
    <w:r w:rsidR="008B3935">
      <w:rPr>
        <w:b/>
        <w:bCs/>
        <w:noProof/>
        <w:lang w:val="it-IT"/>
      </w:rPr>
      <w:t>МСЭ-R  BT.2036-5</w:t>
    </w:r>
    <w:r>
      <w:rPr>
        <w:b/>
        <w:bCs/>
      </w:rPr>
      <w:fldChar w:fldCharType="end"/>
    </w:r>
  </w:p>
  <w:p w14:paraId="4AB9B67A" w14:textId="77777777" w:rsidR="00535F06" w:rsidRPr="002759D5" w:rsidRDefault="00535F06">
    <w:pPr>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4F39" w14:textId="47DE33CF" w:rsidR="00535F06" w:rsidRPr="00F20540" w:rsidRDefault="00535F06">
    <w:pPr>
      <w:pStyle w:val="Header"/>
      <w:jc w:val="left"/>
    </w:pPr>
    <w:r w:rsidRPr="00F20540">
      <w:rPr>
        <w:rStyle w:val="PageNumber"/>
        <w:b/>
        <w:bCs/>
      </w:rPr>
      <w:fldChar w:fldCharType="begin"/>
    </w:r>
    <w:r w:rsidRPr="00F20540">
      <w:rPr>
        <w:rStyle w:val="PageNumber"/>
        <w:b/>
        <w:bCs/>
      </w:rPr>
      <w:instrText xml:space="preserve"> PAGE </w:instrText>
    </w:r>
    <w:r w:rsidRPr="00F20540">
      <w:rPr>
        <w:rStyle w:val="PageNumber"/>
        <w:b/>
        <w:bCs/>
      </w:rPr>
      <w:fldChar w:fldCharType="separate"/>
    </w:r>
    <w:r>
      <w:rPr>
        <w:rStyle w:val="PageNumber"/>
        <w:b/>
        <w:bCs/>
        <w:noProof/>
      </w:rPr>
      <w:t>26</w:t>
    </w:r>
    <w:r w:rsidRPr="00F20540">
      <w:rPr>
        <w:rStyle w:val="PageNumber"/>
        <w:b/>
        <w:bCs/>
      </w:rPr>
      <w:fldChar w:fldCharType="end"/>
    </w:r>
    <w:r w:rsidRPr="00F20540">
      <w:tab/>
    </w:r>
    <w:r w:rsidRPr="00571593">
      <w:rPr>
        <w:b/>
        <w:lang w:val="ru-RU"/>
      </w:rPr>
      <w:t>Рек</w:t>
    </w:r>
    <w:r w:rsidRPr="00571593">
      <w:rPr>
        <w:b/>
        <w:lang w:val="en-US"/>
      </w:rPr>
      <w:t xml:space="preserve">.  </w:t>
    </w:r>
    <w:r w:rsidRPr="007F11BB">
      <w:rPr>
        <w:b/>
        <w:bCs/>
      </w:rPr>
      <w:fldChar w:fldCharType="begin"/>
    </w:r>
    <w:r w:rsidRPr="007F11BB">
      <w:rPr>
        <w:b/>
        <w:bCs/>
      </w:rPr>
      <w:instrText>styleref href</w:instrText>
    </w:r>
    <w:r w:rsidRPr="007F11BB">
      <w:rPr>
        <w:b/>
        <w:bCs/>
      </w:rPr>
      <w:fldChar w:fldCharType="separate"/>
    </w:r>
    <w:r w:rsidR="008B3935">
      <w:rPr>
        <w:b/>
        <w:bCs/>
        <w:noProof/>
      </w:rPr>
      <w:t>МСЭ-R  BT.2036-5</w:t>
    </w:r>
    <w:r w:rsidRPr="007F11BB">
      <w:rPr>
        <w:b/>
        <w:lang w:val="ru-RU"/>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E315" w14:textId="60AB67B8" w:rsidR="00535F06" w:rsidRPr="00F20540" w:rsidRDefault="00535F06" w:rsidP="001F1EEC">
    <w:pPr>
      <w:pStyle w:val="Header"/>
      <w:tabs>
        <w:tab w:val="clear" w:pos="4848"/>
        <w:tab w:val="center" w:pos="4820"/>
      </w:tabs>
      <w:jc w:val="left"/>
    </w:pPr>
    <w:r w:rsidRPr="00F20540">
      <w:tab/>
    </w:r>
    <w:r w:rsidRPr="00571593">
      <w:rPr>
        <w:b/>
        <w:lang w:val="ru-RU"/>
      </w:rPr>
      <w:t>Рек</w:t>
    </w:r>
    <w:r w:rsidRPr="00571593">
      <w:rPr>
        <w:b/>
        <w:lang w:val="en-US"/>
      </w:rPr>
      <w:t xml:space="preserve">.  </w:t>
    </w:r>
    <w:r w:rsidRPr="007F11BB">
      <w:rPr>
        <w:b/>
        <w:bCs/>
      </w:rPr>
      <w:fldChar w:fldCharType="begin"/>
    </w:r>
    <w:r w:rsidRPr="007F11BB">
      <w:rPr>
        <w:b/>
        <w:bCs/>
      </w:rPr>
      <w:instrText>styleref href</w:instrText>
    </w:r>
    <w:r w:rsidRPr="007F11BB">
      <w:rPr>
        <w:b/>
        <w:bCs/>
      </w:rPr>
      <w:fldChar w:fldCharType="separate"/>
    </w:r>
    <w:r w:rsidR="008B3935">
      <w:rPr>
        <w:b/>
        <w:bCs/>
        <w:noProof/>
      </w:rPr>
      <w:t>МСЭ-R  BT.2036-5</w:t>
    </w:r>
    <w:r w:rsidRPr="007F11BB">
      <w:rPr>
        <w:b/>
        <w:lang w:val="ru-RU"/>
      </w:rPr>
      <w:fldChar w:fldCharType="end"/>
    </w:r>
    <w:r w:rsidRPr="00F20540">
      <w:rPr>
        <w:b/>
        <w:bCs/>
      </w:rPr>
      <w:tab/>
    </w:r>
    <w:r w:rsidR="00473C00">
      <w:rPr>
        <w:rStyle w:val="PageNumber"/>
        <w:b/>
        <w:bCs/>
      </w:rPr>
      <w:fldChar w:fldCharType="begin"/>
    </w:r>
    <w:r w:rsidR="00473C00">
      <w:rPr>
        <w:rStyle w:val="PageNumber"/>
        <w:b/>
        <w:bCs/>
      </w:rPr>
      <w:instrText xml:space="preserve"> PAGE </w:instrText>
    </w:r>
    <w:r w:rsidR="00473C00">
      <w:rPr>
        <w:rStyle w:val="PageNumber"/>
        <w:b/>
        <w:bCs/>
      </w:rPr>
      <w:fldChar w:fldCharType="separate"/>
    </w:r>
    <w:r w:rsidR="00473C00">
      <w:rPr>
        <w:rStyle w:val="PageNumber"/>
        <w:b/>
        <w:bCs/>
      </w:rPr>
      <w:t>1</w:t>
    </w:r>
    <w:r w:rsidR="00473C00">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C158BA"/>
    <w:multiLevelType w:val="hybridMultilevel"/>
    <w:tmpl w:val="24344EFC"/>
    <w:lvl w:ilvl="0" w:tplc="C226BAA0">
      <w:start w:val="1"/>
      <w:numFmt w:val="decimal"/>
      <w:lvlText w:val="%1"/>
      <w:lvlJc w:val="left"/>
      <w:pPr>
        <w:ind w:left="1128" w:hanging="11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151A65"/>
    <w:multiLevelType w:val="hybridMultilevel"/>
    <w:tmpl w:val="12580D3C"/>
    <w:lvl w:ilvl="0" w:tplc="51BCF3C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302228278">
    <w:abstractNumId w:val="0"/>
  </w:num>
  <w:num w:numId="2" w16cid:durableId="158887187">
    <w:abstractNumId w:val="2"/>
  </w:num>
  <w:num w:numId="3" w16cid:durableId="2006931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de-CH" w:vendorID="64" w:dllVersion="6" w:nlCheck="1" w:checkStyle="1"/>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4577">
      <o:colormru v:ext="edit" colors="#d62a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D7"/>
    <w:rsid w:val="00004E34"/>
    <w:rsid w:val="00013002"/>
    <w:rsid w:val="00030FEC"/>
    <w:rsid w:val="00050378"/>
    <w:rsid w:val="00050740"/>
    <w:rsid w:val="0005483A"/>
    <w:rsid w:val="00060EEB"/>
    <w:rsid w:val="00063467"/>
    <w:rsid w:val="000641E9"/>
    <w:rsid w:val="0007225A"/>
    <w:rsid w:val="00072484"/>
    <w:rsid w:val="00073FB2"/>
    <w:rsid w:val="0009029C"/>
    <w:rsid w:val="00091FF5"/>
    <w:rsid w:val="0009394C"/>
    <w:rsid w:val="00095129"/>
    <w:rsid w:val="00096612"/>
    <w:rsid w:val="000A242F"/>
    <w:rsid w:val="000B7683"/>
    <w:rsid w:val="000C0F2B"/>
    <w:rsid w:val="000C1ABF"/>
    <w:rsid w:val="000C4F5D"/>
    <w:rsid w:val="000D436B"/>
    <w:rsid w:val="000E25E8"/>
    <w:rsid w:val="000E573C"/>
    <w:rsid w:val="000F41A0"/>
    <w:rsid w:val="000F6905"/>
    <w:rsid w:val="00102934"/>
    <w:rsid w:val="0011126E"/>
    <w:rsid w:val="0011418B"/>
    <w:rsid w:val="00115383"/>
    <w:rsid w:val="00115485"/>
    <w:rsid w:val="00124C88"/>
    <w:rsid w:val="00147110"/>
    <w:rsid w:val="00151CBD"/>
    <w:rsid w:val="0015265B"/>
    <w:rsid w:val="00155FAC"/>
    <w:rsid w:val="00160B75"/>
    <w:rsid w:val="0016134B"/>
    <w:rsid w:val="00166377"/>
    <w:rsid w:val="00170274"/>
    <w:rsid w:val="0018710C"/>
    <w:rsid w:val="001901BE"/>
    <w:rsid w:val="00190FEB"/>
    <w:rsid w:val="0019117D"/>
    <w:rsid w:val="001C070C"/>
    <w:rsid w:val="001C6DA1"/>
    <w:rsid w:val="001E4522"/>
    <w:rsid w:val="001F1EEC"/>
    <w:rsid w:val="002058CE"/>
    <w:rsid w:val="00214F12"/>
    <w:rsid w:val="002165F1"/>
    <w:rsid w:val="00220899"/>
    <w:rsid w:val="00220C77"/>
    <w:rsid w:val="00235B78"/>
    <w:rsid w:val="002364D3"/>
    <w:rsid w:val="00245F18"/>
    <w:rsid w:val="00252BA4"/>
    <w:rsid w:val="002532AF"/>
    <w:rsid w:val="002710F7"/>
    <w:rsid w:val="0027447B"/>
    <w:rsid w:val="002759D5"/>
    <w:rsid w:val="00276D21"/>
    <w:rsid w:val="00296D7F"/>
    <w:rsid w:val="002A5A1C"/>
    <w:rsid w:val="002B046E"/>
    <w:rsid w:val="002B1742"/>
    <w:rsid w:val="002B3CF6"/>
    <w:rsid w:val="002B3DEF"/>
    <w:rsid w:val="002B600D"/>
    <w:rsid w:val="002C768A"/>
    <w:rsid w:val="002D11C2"/>
    <w:rsid w:val="002D69E6"/>
    <w:rsid w:val="002D76C4"/>
    <w:rsid w:val="002E3207"/>
    <w:rsid w:val="002E3F66"/>
    <w:rsid w:val="002E57DC"/>
    <w:rsid w:val="002F1AFA"/>
    <w:rsid w:val="00302410"/>
    <w:rsid w:val="003060BC"/>
    <w:rsid w:val="00311F4A"/>
    <w:rsid w:val="00346C6C"/>
    <w:rsid w:val="00350F87"/>
    <w:rsid w:val="00352DDF"/>
    <w:rsid w:val="00355AF6"/>
    <w:rsid w:val="00377266"/>
    <w:rsid w:val="00377AE7"/>
    <w:rsid w:val="00382F79"/>
    <w:rsid w:val="0038326E"/>
    <w:rsid w:val="00385EF8"/>
    <w:rsid w:val="00387E4B"/>
    <w:rsid w:val="003B2561"/>
    <w:rsid w:val="003B7308"/>
    <w:rsid w:val="003C0139"/>
    <w:rsid w:val="003D7A27"/>
    <w:rsid w:val="003E47B5"/>
    <w:rsid w:val="003F3879"/>
    <w:rsid w:val="00420DFD"/>
    <w:rsid w:val="00421190"/>
    <w:rsid w:val="00423557"/>
    <w:rsid w:val="004333D9"/>
    <w:rsid w:val="004365EE"/>
    <w:rsid w:val="00436921"/>
    <w:rsid w:val="00447D20"/>
    <w:rsid w:val="00452717"/>
    <w:rsid w:val="00470E28"/>
    <w:rsid w:val="00473C00"/>
    <w:rsid w:val="00480363"/>
    <w:rsid w:val="0048077F"/>
    <w:rsid w:val="00487B34"/>
    <w:rsid w:val="004934C5"/>
    <w:rsid w:val="004957EE"/>
    <w:rsid w:val="004B7256"/>
    <w:rsid w:val="004D2D7E"/>
    <w:rsid w:val="004E1BB4"/>
    <w:rsid w:val="004F317E"/>
    <w:rsid w:val="005000F4"/>
    <w:rsid w:val="005022A2"/>
    <w:rsid w:val="00502B27"/>
    <w:rsid w:val="00503B78"/>
    <w:rsid w:val="00516E27"/>
    <w:rsid w:val="00520DDE"/>
    <w:rsid w:val="00522F1C"/>
    <w:rsid w:val="00535F06"/>
    <w:rsid w:val="00555C6F"/>
    <w:rsid w:val="00556548"/>
    <w:rsid w:val="00566C5C"/>
    <w:rsid w:val="0057134A"/>
    <w:rsid w:val="00571593"/>
    <w:rsid w:val="00571EC5"/>
    <w:rsid w:val="00581ECE"/>
    <w:rsid w:val="005833D8"/>
    <w:rsid w:val="00586EF8"/>
    <w:rsid w:val="005870FD"/>
    <w:rsid w:val="005963F9"/>
    <w:rsid w:val="005A1836"/>
    <w:rsid w:val="005A47AB"/>
    <w:rsid w:val="005A6274"/>
    <w:rsid w:val="005B49AB"/>
    <w:rsid w:val="005B4A91"/>
    <w:rsid w:val="005B50E7"/>
    <w:rsid w:val="005C648D"/>
    <w:rsid w:val="005C7E50"/>
    <w:rsid w:val="005D0D3A"/>
    <w:rsid w:val="005D1A3E"/>
    <w:rsid w:val="005E7B4F"/>
    <w:rsid w:val="006001EB"/>
    <w:rsid w:val="0060474B"/>
    <w:rsid w:val="00607D68"/>
    <w:rsid w:val="006149B1"/>
    <w:rsid w:val="0064036C"/>
    <w:rsid w:val="00640C60"/>
    <w:rsid w:val="006517CB"/>
    <w:rsid w:val="00657653"/>
    <w:rsid w:val="006642B9"/>
    <w:rsid w:val="00665CD6"/>
    <w:rsid w:val="00666452"/>
    <w:rsid w:val="00666A8A"/>
    <w:rsid w:val="0067354D"/>
    <w:rsid w:val="00680D2B"/>
    <w:rsid w:val="00681AAA"/>
    <w:rsid w:val="00681B32"/>
    <w:rsid w:val="006939E5"/>
    <w:rsid w:val="00694604"/>
    <w:rsid w:val="00697E2A"/>
    <w:rsid w:val="006B55A9"/>
    <w:rsid w:val="006C0C1E"/>
    <w:rsid w:val="006C0C2F"/>
    <w:rsid w:val="006D690E"/>
    <w:rsid w:val="006E2037"/>
    <w:rsid w:val="006E3C03"/>
    <w:rsid w:val="006E481A"/>
    <w:rsid w:val="006E5CED"/>
    <w:rsid w:val="007038D4"/>
    <w:rsid w:val="00712870"/>
    <w:rsid w:val="00730274"/>
    <w:rsid w:val="00732B01"/>
    <w:rsid w:val="00743D85"/>
    <w:rsid w:val="00744DF9"/>
    <w:rsid w:val="00747BA8"/>
    <w:rsid w:val="00753CF4"/>
    <w:rsid w:val="007565CC"/>
    <w:rsid w:val="00760041"/>
    <w:rsid w:val="00763B9A"/>
    <w:rsid w:val="00772217"/>
    <w:rsid w:val="0077270F"/>
    <w:rsid w:val="0079772B"/>
    <w:rsid w:val="007A1C4C"/>
    <w:rsid w:val="007A2A57"/>
    <w:rsid w:val="007A69C4"/>
    <w:rsid w:val="007A6AA8"/>
    <w:rsid w:val="007B31AA"/>
    <w:rsid w:val="007B31CB"/>
    <w:rsid w:val="007B64A0"/>
    <w:rsid w:val="007C6209"/>
    <w:rsid w:val="007D281A"/>
    <w:rsid w:val="007D3B79"/>
    <w:rsid w:val="007E0FC1"/>
    <w:rsid w:val="007E3360"/>
    <w:rsid w:val="007E7822"/>
    <w:rsid w:val="007F11BB"/>
    <w:rsid w:val="008009E6"/>
    <w:rsid w:val="00813690"/>
    <w:rsid w:val="00813B26"/>
    <w:rsid w:val="008229B7"/>
    <w:rsid w:val="008251F2"/>
    <w:rsid w:val="008310C9"/>
    <w:rsid w:val="00836B8B"/>
    <w:rsid w:val="00840076"/>
    <w:rsid w:val="00851ABB"/>
    <w:rsid w:val="0086318F"/>
    <w:rsid w:val="00863605"/>
    <w:rsid w:val="00891258"/>
    <w:rsid w:val="0089549B"/>
    <w:rsid w:val="00897A20"/>
    <w:rsid w:val="008A0070"/>
    <w:rsid w:val="008A09A6"/>
    <w:rsid w:val="008A5E47"/>
    <w:rsid w:val="008B3935"/>
    <w:rsid w:val="008C253A"/>
    <w:rsid w:val="008C655D"/>
    <w:rsid w:val="008C7848"/>
    <w:rsid w:val="008D1084"/>
    <w:rsid w:val="008D6C18"/>
    <w:rsid w:val="008E79C8"/>
    <w:rsid w:val="008F6DFC"/>
    <w:rsid w:val="0090427F"/>
    <w:rsid w:val="009046FC"/>
    <w:rsid w:val="009076DA"/>
    <w:rsid w:val="009163D4"/>
    <w:rsid w:val="0091685A"/>
    <w:rsid w:val="0091746B"/>
    <w:rsid w:val="00917AF2"/>
    <w:rsid w:val="0092265B"/>
    <w:rsid w:val="0092418A"/>
    <w:rsid w:val="00934ED7"/>
    <w:rsid w:val="00942E53"/>
    <w:rsid w:val="00944627"/>
    <w:rsid w:val="00944EF7"/>
    <w:rsid w:val="00947362"/>
    <w:rsid w:val="00951BE2"/>
    <w:rsid w:val="009543C3"/>
    <w:rsid w:val="00964A0B"/>
    <w:rsid w:val="00966E1B"/>
    <w:rsid w:val="00977997"/>
    <w:rsid w:val="00982289"/>
    <w:rsid w:val="00985ED5"/>
    <w:rsid w:val="0099456C"/>
    <w:rsid w:val="009A36CD"/>
    <w:rsid w:val="009A43DD"/>
    <w:rsid w:val="009A4F95"/>
    <w:rsid w:val="009B60D7"/>
    <w:rsid w:val="009B6223"/>
    <w:rsid w:val="009B75E9"/>
    <w:rsid w:val="009E02AD"/>
    <w:rsid w:val="009E0BFE"/>
    <w:rsid w:val="009F2D2C"/>
    <w:rsid w:val="009F3D21"/>
    <w:rsid w:val="00A00133"/>
    <w:rsid w:val="00A01814"/>
    <w:rsid w:val="00A02439"/>
    <w:rsid w:val="00A042AB"/>
    <w:rsid w:val="00A109FF"/>
    <w:rsid w:val="00A2291D"/>
    <w:rsid w:val="00A41225"/>
    <w:rsid w:val="00A44507"/>
    <w:rsid w:val="00A4486F"/>
    <w:rsid w:val="00A5432D"/>
    <w:rsid w:val="00A6617B"/>
    <w:rsid w:val="00A71C00"/>
    <w:rsid w:val="00A71FE5"/>
    <w:rsid w:val="00A733B5"/>
    <w:rsid w:val="00A7424A"/>
    <w:rsid w:val="00A766F4"/>
    <w:rsid w:val="00A866D1"/>
    <w:rsid w:val="00A92367"/>
    <w:rsid w:val="00AA3AD8"/>
    <w:rsid w:val="00AA665A"/>
    <w:rsid w:val="00AB0DC8"/>
    <w:rsid w:val="00AB6C9D"/>
    <w:rsid w:val="00AD5F69"/>
    <w:rsid w:val="00AE2772"/>
    <w:rsid w:val="00AF68FD"/>
    <w:rsid w:val="00B00A2C"/>
    <w:rsid w:val="00B033C8"/>
    <w:rsid w:val="00B05929"/>
    <w:rsid w:val="00B12E4C"/>
    <w:rsid w:val="00B17BEF"/>
    <w:rsid w:val="00B22EF5"/>
    <w:rsid w:val="00B26212"/>
    <w:rsid w:val="00B33425"/>
    <w:rsid w:val="00B35554"/>
    <w:rsid w:val="00B44E24"/>
    <w:rsid w:val="00B54ECC"/>
    <w:rsid w:val="00B5585F"/>
    <w:rsid w:val="00B676E0"/>
    <w:rsid w:val="00B714F3"/>
    <w:rsid w:val="00B8776B"/>
    <w:rsid w:val="00BA07C1"/>
    <w:rsid w:val="00BA2AE2"/>
    <w:rsid w:val="00BA7614"/>
    <w:rsid w:val="00BC205D"/>
    <w:rsid w:val="00BC389A"/>
    <w:rsid w:val="00BC5559"/>
    <w:rsid w:val="00BC5D77"/>
    <w:rsid w:val="00BD3767"/>
    <w:rsid w:val="00BD78C2"/>
    <w:rsid w:val="00BE2386"/>
    <w:rsid w:val="00BE79D8"/>
    <w:rsid w:val="00BF487A"/>
    <w:rsid w:val="00BF64F7"/>
    <w:rsid w:val="00C047F1"/>
    <w:rsid w:val="00C05F2B"/>
    <w:rsid w:val="00C13A30"/>
    <w:rsid w:val="00C20538"/>
    <w:rsid w:val="00C27AD2"/>
    <w:rsid w:val="00C27E0F"/>
    <w:rsid w:val="00C311FD"/>
    <w:rsid w:val="00C353DD"/>
    <w:rsid w:val="00C441A0"/>
    <w:rsid w:val="00C4527D"/>
    <w:rsid w:val="00C46BD9"/>
    <w:rsid w:val="00C54FB1"/>
    <w:rsid w:val="00C55258"/>
    <w:rsid w:val="00C605E8"/>
    <w:rsid w:val="00C60E42"/>
    <w:rsid w:val="00C706B3"/>
    <w:rsid w:val="00C7141C"/>
    <w:rsid w:val="00C73560"/>
    <w:rsid w:val="00C7439E"/>
    <w:rsid w:val="00C906FF"/>
    <w:rsid w:val="00CA183A"/>
    <w:rsid w:val="00CB0F14"/>
    <w:rsid w:val="00CB3A02"/>
    <w:rsid w:val="00CB4889"/>
    <w:rsid w:val="00CB7043"/>
    <w:rsid w:val="00CD502E"/>
    <w:rsid w:val="00CD659B"/>
    <w:rsid w:val="00CF3D6D"/>
    <w:rsid w:val="00D013FA"/>
    <w:rsid w:val="00D07975"/>
    <w:rsid w:val="00D1191B"/>
    <w:rsid w:val="00D13881"/>
    <w:rsid w:val="00D45A00"/>
    <w:rsid w:val="00D470F4"/>
    <w:rsid w:val="00D50541"/>
    <w:rsid w:val="00D569D9"/>
    <w:rsid w:val="00D73FB2"/>
    <w:rsid w:val="00D93871"/>
    <w:rsid w:val="00D965EB"/>
    <w:rsid w:val="00DA49C3"/>
    <w:rsid w:val="00DA7ECD"/>
    <w:rsid w:val="00DB1837"/>
    <w:rsid w:val="00DB6D4F"/>
    <w:rsid w:val="00DB73B4"/>
    <w:rsid w:val="00DB7E84"/>
    <w:rsid w:val="00DC149A"/>
    <w:rsid w:val="00DC44CF"/>
    <w:rsid w:val="00DD3900"/>
    <w:rsid w:val="00DE3A06"/>
    <w:rsid w:val="00DF1114"/>
    <w:rsid w:val="00DF4176"/>
    <w:rsid w:val="00E0009C"/>
    <w:rsid w:val="00E0298E"/>
    <w:rsid w:val="00E144E3"/>
    <w:rsid w:val="00E17240"/>
    <w:rsid w:val="00E27EE5"/>
    <w:rsid w:val="00E3496F"/>
    <w:rsid w:val="00E53919"/>
    <w:rsid w:val="00E56461"/>
    <w:rsid w:val="00E605DB"/>
    <w:rsid w:val="00E835FA"/>
    <w:rsid w:val="00E8410F"/>
    <w:rsid w:val="00EA665B"/>
    <w:rsid w:val="00EB335F"/>
    <w:rsid w:val="00EB5DF0"/>
    <w:rsid w:val="00EC0D09"/>
    <w:rsid w:val="00EC15AF"/>
    <w:rsid w:val="00EE0FDF"/>
    <w:rsid w:val="00EF52E8"/>
    <w:rsid w:val="00F03B0D"/>
    <w:rsid w:val="00F20540"/>
    <w:rsid w:val="00F30C9B"/>
    <w:rsid w:val="00F354B1"/>
    <w:rsid w:val="00F36F49"/>
    <w:rsid w:val="00F4362C"/>
    <w:rsid w:val="00F53DDF"/>
    <w:rsid w:val="00F57CF8"/>
    <w:rsid w:val="00F66376"/>
    <w:rsid w:val="00F77CEC"/>
    <w:rsid w:val="00F87052"/>
    <w:rsid w:val="00F939C7"/>
    <w:rsid w:val="00F948C9"/>
    <w:rsid w:val="00FA1D01"/>
    <w:rsid w:val="00FA5DAA"/>
    <w:rsid w:val="00FA6711"/>
    <w:rsid w:val="00FB0E4E"/>
    <w:rsid w:val="00FD515A"/>
    <w:rsid w:val="00FD7B6A"/>
    <w:rsid w:val="00FE1DAE"/>
    <w:rsid w:val="00FE68FE"/>
    <w:rsid w:val="00FE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d62a47"/>
    </o:shapedefaults>
    <o:shapelayout v:ext="edit">
      <o:idmap v:ext="edit" data="1"/>
    </o:shapelayout>
  </w:shapeDefaults>
  <w:decimalSymbol w:val="."/>
  <w:listSeparator w:val=","/>
  <w14:docId w14:val="1E33A2F4"/>
  <w15:docId w15:val="{1A4062C6-1D95-4E9B-B1BF-D5B66967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4CF"/>
    <w:pPr>
      <w:tabs>
        <w:tab w:val="left" w:pos="794"/>
        <w:tab w:val="left" w:pos="1191"/>
        <w:tab w:val="left" w:pos="1588"/>
        <w:tab w:val="left" w:pos="1985"/>
      </w:tabs>
      <w:overflowPunct w:val="0"/>
      <w:autoSpaceDE w:val="0"/>
      <w:autoSpaceDN w:val="0"/>
      <w:adjustRightInd w:val="0"/>
      <w:spacing w:before="120"/>
      <w:jc w:val="both"/>
      <w:textAlignment w:val="baseline"/>
    </w:pPr>
    <w:rPr>
      <w:sz w:val="22"/>
      <w:lang w:val="fr-FR" w:eastAsia="en-US"/>
    </w:rPr>
  </w:style>
  <w:style w:type="paragraph" w:styleId="Heading1">
    <w:name w:val="heading 1"/>
    <w:basedOn w:val="Normal"/>
    <w:next w:val="Normal"/>
    <w:link w:val="Heading1Char"/>
    <w:qFormat/>
    <w:rsid w:val="00DC44CF"/>
    <w:pPr>
      <w:keepNext/>
      <w:keepLines/>
      <w:spacing w:before="480"/>
      <w:ind w:left="794" w:hanging="794"/>
      <w:outlineLvl w:val="0"/>
    </w:pPr>
    <w:rPr>
      <w:b/>
    </w:rPr>
  </w:style>
  <w:style w:type="paragraph" w:styleId="Heading2">
    <w:name w:val="heading 2"/>
    <w:basedOn w:val="Heading1"/>
    <w:next w:val="Normal"/>
    <w:link w:val="Heading2Char"/>
    <w:qFormat/>
    <w:rsid w:val="00DC44CF"/>
    <w:pPr>
      <w:spacing w:before="320"/>
      <w:outlineLvl w:val="1"/>
    </w:pPr>
  </w:style>
  <w:style w:type="paragraph" w:styleId="Heading3">
    <w:name w:val="heading 3"/>
    <w:basedOn w:val="Heading1"/>
    <w:next w:val="Normal"/>
    <w:link w:val="Heading3Char"/>
    <w:qFormat/>
    <w:rsid w:val="00DC44CF"/>
    <w:pPr>
      <w:spacing w:before="200"/>
      <w:outlineLvl w:val="2"/>
    </w:pPr>
  </w:style>
  <w:style w:type="paragraph" w:styleId="Heading4">
    <w:name w:val="heading 4"/>
    <w:basedOn w:val="Heading3"/>
    <w:next w:val="Normal"/>
    <w:link w:val="Heading4Char"/>
    <w:qFormat/>
    <w:rsid w:val="00DC44CF"/>
    <w:pPr>
      <w:tabs>
        <w:tab w:val="clear" w:pos="794"/>
        <w:tab w:val="left" w:pos="992"/>
      </w:tabs>
      <w:ind w:left="992" w:hanging="992"/>
      <w:outlineLvl w:val="3"/>
    </w:pPr>
  </w:style>
  <w:style w:type="paragraph" w:styleId="Heading5">
    <w:name w:val="heading 5"/>
    <w:basedOn w:val="Heading4"/>
    <w:next w:val="Normal"/>
    <w:link w:val="Heading5Char"/>
    <w:qFormat/>
    <w:rsid w:val="00DC44CF"/>
    <w:pPr>
      <w:outlineLvl w:val="4"/>
    </w:pPr>
  </w:style>
  <w:style w:type="paragraph" w:styleId="Heading6">
    <w:name w:val="heading 6"/>
    <w:basedOn w:val="Heading4"/>
    <w:next w:val="Normal"/>
    <w:link w:val="Heading6Char"/>
    <w:qFormat/>
    <w:rsid w:val="00DC44CF"/>
    <w:pPr>
      <w:tabs>
        <w:tab w:val="clear" w:pos="992"/>
        <w:tab w:val="clear" w:pos="1191"/>
      </w:tabs>
      <w:ind w:left="1588" w:hanging="1588"/>
      <w:outlineLvl w:val="5"/>
    </w:pPr>
  </w:style>
  <w:style w:type="paragraph" w:styleId="Heading7">
    <w:name w:val="heading 7"/>
    <w:basedOn w:val="Heading6"/>
    <w:next w:val="Normal"/>
    <w:link w:val="Heading7Char"/>
    <w:qFormat/>
    <w:rsid w:val="00DC44CF"/>
    <w:pPr>
      <w:outlineLvl w:val="6"/>
    </w:pPr>
  </w:style>
  <w:style w:type="paragraph" w:styleId="Heading8">
    <w:name w:val="heading 8"/>
    <w:basedOn w:val="Heading6"/>
    <w:next w:val="Normal"/>
    <w:link w:val="Heading8Char"/>
    <w:qFormat/>
    <w:rsid w:val="00DC44CF"/>
    <w:pPr>
      <w:outlineLvl w:val="7"/>
    </w:pPr>
  </w:style>
  <w:style w:type="paragraph" w:styleId="Heading9">
    <w:name w:val="heading 9"/>
    <w:basedOn w:val="Heading6"/>
    <w:next w:val="Normal"/>
    <w:link w:val="Heading9Char"/>
    <w:qFormat/>
    <w:rsid w:val="00DC44CF"/>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09C"/>
    <w:rPr>
      <w:b/>
      <w:sz w:val="22"/>
      <w:lang w:val="fr-FR" w:eastAsia="en-US"/>
    </w:rPr>
  </w:style>
  <w:style w:type="character" w:customStyle="1" w:styleId="Heading2Char">
    <w:name w:val="Heading 2 Char"/>
    <w:basedOn w:val="DefaultParagraphFont"/>
    <w:link w:val="Heading2"/>
    <w:qFormat/>
    <w:rsid w:val="00E0009C"/>
    <w:rPr>
      <w:b/>
      <w:sz w:val="22"/>
      <w:lang w:val="fr-FR" w:eastAsia="en-US"/>
    </w:rPr>
  </w:style>
  <w:style w:type="character" w:customStyle="1" w:styleId="Heading3Char">
    <w:name w:val="Heading 3 Char"/>
    <w:basedOn w:val="DefaultParagraphFont"/>
    <w:link w:val="Heading3"/>
    <w:rsid w:val="00E0009C"/>
    <w:rPr>
      <w:b/>
      <w:sz w:val="22"/>
      <w:lang w:val="fr-FR" w:eastAsia="en-US"/>
    </w:rPr>
  </w:style>
  <w:style w:type="character" w:customStyle="1" w:styleId="Heading4Char">
    <w:name w:val="Heading 4 Char"/>
    <w:basedOn w:val="DefaultParagraphFont"/>
    <w:link w:val="Heading4"/>
    <w:rsid w:val="00E0009C"/>
    <w:rPr>
      <w:b/>
      <w:sz w:val="22"/>
      <w:lang w:val="fr-FR" w:eastAsia="en-US"/>
    </w:rPr>
  </w:style>
  <w:style w:type="character" w:customStyle="1" w:styleId="Heading5Char">
    <w:name w:val="Heading 5 Char"/>
    <w:basedOn w:val="DefaultParagraphFont"/>
    <w:link w:val="Heading5"/>
    <w:rsid w:val="00E0009C"/>
    <w:rPr>
      <w:b/>
      <w:sz w:val="22"/>
      <w:lang w:val="fr-FR" w:eastAsia="en-US"/>
    </w:rPr>
  </w:style>
  <w:style w:type="character" w:customStyle="1" w:styleId="Heading6Char">
    <w:name w:val="Heading 6 Char"/>
    <w:basedOn w:val="DefaultParagraphFont"/>
    <w:link w:val="Heading6"/>
    <w:rsid w:val="00E0009C"/>
    <w:rPr>
      <w:b/>
      <w:sz w:val="22"/>
      <w:lang w:val="fr-FR" w:eastAsia="en-US"/>
    </w:rPr>
  </w:style>
  <w:style w:type="character" w:customStyle="1" w:styleId="Heading7Char">
    <w:name w:val="Heading 7 Char"/>
    <w:basedOn w:val="DefaultParagraphFont"/>
    <w:link w:val="Heading7"/>
    <w:rsid w:val="00E0009C"/>
    <w:rPr>
      <w:b/>
      <w:sz w:val="22"/>
      <w:lang w:val="fr-FR" w:eastAsia="en-US"/>
    </w:rPr>
  </w:style>
  <w:style w:type="character" w:customStyle="1" w:styleId="Heading8Char">
    <w:name w:val="Heading 8 Char"/>
    <w:basedOn w:val="DefaultParagraphFont"/>
    <w:link w:val="Heading8"/>
    <w:rsid w:val="00E0009C"/>
    <w:rPr>
      <w:b/>
      <w:sz w:val="22"/>
      <w:lang w:val="fr-FR" w:eastAsia="en-US"/>
    </w:rPr>
  </w:style>
  <w:style w:type="character" w:customStyle="1" w:styleId="Heading9Char">
    <w:name w:val="Heading 9 Char"/>
    <w:basedOn w:val="DefaultParagraphFont"/>
    <w:link w:val="Heading9"/>
    <w:rsid w:val="00E0009C"/>
    <w:rPr>
      <w:b/>
      <w:sz w:val="22"/>
      <w:lang w:val="fr-FR" w:eastAsia="en-US"/>
    </w:rPr>
  </w:style>
  <w:style w:type="paragraph" w:styleId="Header">
    <w:name w:val="header"/>
    <w:basedOn w:val="Normal"/>
    <w:link w:val="HeaderChar"/>
    <w:uiPriority w:val="99"/>
    <w:rsid w:val="00DC44CF"/>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basedOn w:val="DefaultParagraphFont"/>
    <w:link w:val="Header"/>
    <w:uiPriority w:val="99"/>
    <w:rsid w:val="00DC44CF"/>
    <w:rPr>
      <w:sz w:val="22"/>
      <w:lang w:val="fr-FR" w:eastAsia="en-US"/>
    </w:rPr>
  </w:style>
  <w:style w:type="paragraph" w:styleId="Footer">
    <w:name w:val="footer"/>
    <w:basedOn w:val="Normal"/>
    <w:link w:val="FooterChar"/>
    <w:rsid w:val="00DC44CF"/>
    <w:pPr>
      <w:tabs>
        <w:tab w:val="clear" w:pos="794"/>
        <w:tab w:val="clear" w:pos="1191"/>
        <w:tab w:val="clear" w:pos="1588"/>
        <w:tab w:val="clear" w:pos="1985"/>
      </w:tabs>
      <w:spacing w:before="0"/>
    </w:pPr>
    <w:rPr>
      <w:noProof/>
      <w:sz w:val="18"/>
    </w:rPr>
  </w:style>
  <w:style w:type="character" w:customStyle="1" w:styleId="FooterChar">
    <w:name w:val="Footer Char"/>
    <w:basedOn w:val="DefaultParagraphFont"/>
    <w:link w:val="Footer"/>
    <w:rsid w:val="00DC44CF"/>
    <w:rPr>
      <w:noProof/>
      <w:sz w:val="18"/>
      <w:lang w:val="fr-FR" w:eastAsia="en-US"/>
    </w:rPr>
  </w:style>
  <w:style w:type="character" w:styleId="PageNumber">
    <w:name w:val="page number"/>
    <w:basedOn w:val="DefaultParagraphFont"/>
    <w:rsid w:val="00DC44CF"/>
  </w:style>
  <w:style w:type="paragraph" w:customStyle="1" w:styleId="Headingb">
    <w:name w:val="Heading_b"/>
    <w:basedOn w:val="Heading3"/>
    <w:next w:val="Normal"/>
    <w:link w:val="HeadingbChar"/>
    <w:qFormat/>
    <w:rsid w:val="00DC44CF"/>
    <w:pPr>
      <w:spacing w:before="160"/>
      <w:ind w:left="0" w:firstLine="0"/>
      <w:outlineLvl w:val="9"/>
    </w:pPr>
  </w:style>
  <w:style w:type="character" w:customStyle="1" w:styleId="HeadingbChar">
    <w:name w:val="Heading_b Char"/>
    <w:link w:val="Headingb"/>
    <w:locked/>
    <w:rsid w:val="00E0009C"/>
    <w:rPr>
      <w:b/>
      <w:sz w:val="22"/>
      <w:lang w:val="fr-FR" w:eastAsia="en-US"/>
    </w:rPr>
  </w:style>
  <w:style w:type="paragraph" w:customStyle="1" w:styleId="Headingi">
    <w:name w:val="Heading_i"/>
    <w:basedOn w:val="Heading3"/>
    <w:next w:val="Normal"/>
    <w:qFormat/>
    <w:rsid w:val="00DC44CF"/>
    <w:pPr>
      <w:spacing w:before="160"/>
      <w:ind w:left="0" w:firstLine="0"/>
    </w:pPr>
    <w:rPr>
      <w:b w:val="0"/>
      <w:i/>
    </w:rPr>
  </w:style>
  <w:style w:type="character" w:customStyle="1" w:styleId="href">
    <w:name w:val="href"/>
    <w:basedOn w:val="DefaultParagraphFont"/>
    <w:rsid w:val="00DC44CF"/>
  </w:style>
  <w:style w:type="paragraph" w:customStyle="1" w:styleId="AnnexNoTitle">
    <w:name w:val="Annex_NoTitle"/>
    <w:basedOn w:val="Heading1"/>
    <w:next w:val="Normalaftertitle"/>
    <w:rsid w:val="00DC44CF"/>
    <w:pPr>
      <w:spacing w:after="80"/>
      <w:ind w:left="0" w:firstLine="0"/>
      <w:jc w:val="center"/>
    </w:pPr>
    <w:rPr>
      <w:sz w:val="26"/>
    </w:rPr>
  </w:style>
  <w:style w:type="paragraph" w:customStyle="1" w:styleId="Normalaftertitle">
    <w:name w:val="Normal_after_title"/>
    <w:basedOn w:val="Normal"/>
    <w:next w:val="Normal"/>
    <w:link w:val="NormalaftertitleChar"/>
    <w:rsid w:val="00DC44CF"/>
    <w:pPr>
      <w:spacing w:before="320"/>
    </w:pPr>
  </w:style>
  <w:style w:type="character" w:customStyle="1" w:styleId="NormalaftertitleChar">
    <w:name w:val="Normal_after_title Char"/>
    <w:link w:val="Normalaftertitle"/>
    <w:locked/>
    <w:rsid w:val="00E0009C"/>
    <w:rPr>
      <w:sz w:val="22"/>
      <w:lang w:val="fr-FR" w:eastAsia="en-US"/>
    </w:rPr>
  </w:style>
  <w:style w:type="paragraph" w:customStyle="1" w:styleId="enumlev2">
    <w:name w:val="enumlev2"/>
    <w:basedOn w:val="enumlev1"/>
    <w:rsid w:val="00DC44CF"/>
    <w:pPr>
      <w:ind w:left="1191" w:hanging="397"/>
    </w:pPr>
  </w:style>
  <w:style w:type="paragraph" w:customStyle="1" w:styleId="enumlev1">
    <w:name w:val="enumlev1"/>
    <w:basedOn w:val="Normal"/>
    <w:link w:val="enumlev1Char"/>
    <w:qFormat/>
    <w:rsid w:val="00DC44CF"/>
    <w:pPr>
      <w:spacing w:before="80"/>
      <w:ind w:left="794" w:hanging="794"/>
    </w:pPr>
  </w:style>
  <w:style w:type="character" w:customStyle="1" w:styleId="enumlev1Char">
    <w:name w:val="enumlev1 Char"/>
    <w:basedOn w:val="DefaultParagraphFont"/>
    <w:link w:val="enumlev1"/>
    <w:qFormat/>
    <w:locked/>
    <w:rsid w:val="00E0009C"/>
    <w:rPr>
      <w:sz w:val="22"/>
      <w:lang w:val="fr-FR" w:eastAsia="en-US"/>
    </w:rPr>
  </w:style>
  <w:style w:type="paragraph" w:customStyle="1" w:styleId="enumlev3">
    <w:name w:val="enumlev3"/>
    <w:basedOn w:val="enumlev2"/>
    <w:rsid w:val="00DC44CF"/>
    <w:pPr>
      <w:ind w:left="1588"/>
    </w:pPr>
  </w:style>
  <w:style w:type="paragraph" w:customStyle="1" w:styleId="Note">
    <w:name w:val="Note"/>
    <w:basedOn w:val="Normal"/>
    <w:rsid w:val="00DC44CF"/>
    <w:pPr>
      <w:tabs>
        <w:tab w:val="clear" w:pos="794"/>
        <w:tab w:val="clear" w:pos="1191"/>
        <w:tab w:val="clear" w:pos="1588"/>
        <w:tab w:val="clear" w:pos="1985"/>
      </w:tabs>
      <w:spacing w:before="80"/>
    </w:pPr>
    <w:rPr>
      <w:sz w:val="20"/>
    </w:rPr>
  </w:style>
  <w:style w:type="paragraph" w:customStyle="1" w:styleId="RecNo">
    <w:name w:val="Rec_No"/>
    <w:basedOn w:val="Normal"/>
    <w:next w:val="Rectitle"/>
    <w:link w:val="RecNoChar"/>
    <w:rsid w:val="00DC44CF"/>
    <w:pPr>
      <w:keepNext/>
      <w:keepLines/>
      <w:tabs>
        <w:tab w:val="clear" w:pos="794"/>
        <w:tab w:val="clear" w:pos="1191"/>
        <w:tab w:val="clear" w:pos="1588"/>
        <w:tab w:val="clear" w:pos="1985"/>
      </w:tabs>
      <w:spacing w:before="480"/>
      <w:jc w:val="center"/>
    </w:pPr>
    <w:rPr>
      <w:sz w:val="26"/>
    </w:rPr>
  </w:style>
  <w:style w:type="paragraph" w:customStyle="1" w:styleId="Rectitle">
    <w:name w:val="Rec_title"/>
    <w:basedOn w:val="Normal"/>
    <w:next w:val="Recref"/>
    <w:link w:val="RectitleChar"/>
    <w:rsid w:val="00DC44CF"/>
    <w:pPr>
      <w:keepNext/>
      <w:keepLines/>
      <w:spacing w:before="240"/>
      <w:jc w:val="center"/>
    </w:pPr>
    <w:rPr>
      <w:b/>
      <w:sz w:val="26"/>
    </w:rPr>
  </w:style>
  <w:style w:type="paragraph" w:customStyle="1" w:styleId="Recref">
    <w:name w:val="Rec_ref"/>
    <w:basedOn w:val="Normal"/>
    <w:next w:val="Recdate"/>
    <w:rsid w:val="00DC44CF"/>
    <w:pPr>
      <w:jc w:val="center"/>
    </w:pPr>
  </w:style>
  <w:style w:type="paragraph" w:customStyle="1" w:styleId="Recdate">
    <w:name w:val="Rec_date"/>
    <w:basedOn w:val="Recref"/>
    <w:next w:val="Normalaftertitle"/>
    <w:rsid w:val="00DC44CF"/>
    <w:pPr>
      <w:jc w:val="right"/>
    </w:pPr>
  </w:style>
  <w:style w:type="character" w:customStyle="1" w:styleId="RectitleChar">
    <w:name w:val="Rec_title Char"/>
    <w:link w:val="Rectitle"/>
    <w:locked/>
    <w:rsid w:val="00382F79"/>
    <w:rPr>
      <w:b/>
      <w:sz w:val="26"/>
      <w:lang w:val="fr-FR" w:eastAsia="en-US"/>
    </w:rPr>
  </w:style>
  <w:style w:type="character" w:customStyle="1" w:styleId="RecNoChar">
    <w:name w:val="Rec_No Char"/>
    <w:link w:val="RecNo"/>
    <w:locked/>
    <w:rsid w:val="00473C00"/>
    <w:rPr>
      <w:sz w:val="26"/>
      <w:lang w:val="fr-FR" w:eastAsia="en-US"/>
    </w:rPr>
  </w:style>
  <w:style w:type="paragraph" w:customStyle="1" w:styleId="HeadingSum">
    <w:name w:val="Heading_Sum"/>
    <w:basedOn w:val="Headingb"/>
    <w:next w:val="Normal"/>
    <w:rsid w:val="00DC44CF"/>
    <w:pPr>
      <w:spacing w:before="240"/>
    </w:pPr>
    <w:rPr>
      <w:lang w:val="es-ES_tradnl"/>
    </w:rPr>
  </w:style>
  <w:style w:type="paragraph" w:customStyle="1" w:styleId="AppendixNoTitle">
    <w:name w:val="Appendix_NoTitle"/>
    <w:basedOn w:val="AnnexNoTitle"/>
    <w:next w:val="Normal"/>
    <w:rsid w:val="00DC44CF"/>
  </w:style>
  <w:style w:type="paragraph" w:customStyle="1" w:styleId="Tablefin">
    <w:name w:val="Table_fin"/>
    <w:basedOn w:val="Normal"/>
    <w:next w:val="Normal"/>
    <w:qFormat/>
    <w:rsid w:val="00DC44CF"/>
    <w:pPr>
      <w:spacing w:before="0"/>
    </w:pPr>
    <w:rPr>
      <w:sz w:val="20"/>
      <w:lang w:val="en-GB"/>
    </w:rPr>
  </w:style>
  <w:style w:type="paragraph" w:customStyle="1" w:styleId="Tablehead">
    <w:name w:val="Table_head"/>
    <w:basedOn w:val="Normal"/>
    <w:next w:val="Normal"/>
    <w:link w:val="TableheadChar"/>
    <w:qFormat/>
    <w:rsid w:val="00DC44C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character" w:customStyle="1" w:styleId="TableheadChar">
    <w:name w:val="Table_head Char"/>
    <w:link w:val="Tablehead"/>
    <w:qFormat/>
    <w:locked/>
    <w:rsid w:val="00E0009C"/>
    <w:rPr>
      <w:b/>
      <w:lang w:val="fr-FR" w:eastAsia="en-US"/>
    </w:rPr>
  </w:style>
  <w:style w:type="paragraph" w:customStyle="1" w:styleId="Tablelegend">
    <w:name w:val="Table_legend"/>
    <w:basedOn w:val="Normal"/>
    <w:link w:val="TablelegendChar"/>
    <w:rsid w:val="00DC44C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0"/>
    </w:rPr>
  </w:style>
  <w:style w:type="character" w:customStyle="1" w:styleId="TablelegendChar">
    <w:name w:val="Table_legend Char"/>
    <w:basedOn w:val="DefaultParagraphFont"/>
    <w:link w:val="Tablelegend"/>
    <w:rsid w:val="00E0009C"/>
    <w:rPr>
      <w:lang w:val="fr-FR" w:eastAsia="en-US"/>
    </w:rPr>
  </w:style>
  <w:style w:type="paragraph" w:customStyle="1" w:styleId="TableNo">
    <w:name w:val="Table_No"/>
    <w:basedOn w:val="Normal"/>
    <w:next w:val="Normal"/>
    <w:link w:val="TableNo0"/>
    <w:qFormat/>
    <w:rsid w:val="00DC44CF"/>
    <w:pPr>
      <w:keepNext/>
      <w:spacing w:before="360" w:after="120"/>
      <w:jc w:val="center"/>
    </w:pPr>
  </w:style>
  <w:style w:type="character" w:customStyle="1" w:styleId="TableNo0">
    <w:name w:val="Table_No Знак"/>
    <w:basedOn w:val="DefaultParagraphFont"/>
    <w:link w:val="TableNo"/>
    <w:locked/>
    <w:rsid w:val="00E0009C"/>
    <w:rPr>
      <w:sz w:val="22"/>
      <w:lang w:val="fr-FR" w:eastAsia="en-US"/>
    </w:rPr>
  </w:style>
  <w:style w:type="paragraph" w:customStyle="1" w:styleId="Tabletext">
    <w:name w:val="Table_text"/>
    <w:basedOn w:val="Normal"/>
    <w:link w:val="TabletextChar"/>
    <w:qFormat/>
    <w:rsid w:val="00DC44C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qFormat/>
    <w:locked/>
    <w:rsid w:val="00E0009C"/>
    <w:rPr>
      <w:lang w:val="fr-FR" w:eastAsia="en-US"/>
    </w:rPr>
  </w:style>
  <w:style w:type="paragraph" w:customStyle="1" w:styleId="Equation">
    <w:name w:val="Equation"/>
    <w:aliases w:val="eq"/>
    <w:basedOn w:val="Normal"/>
    <w:link w:val="EquationChar"/>
    <w:qFormat/>
    <w:rsid w:val="00DC44CF"/>
    <w:pPr>
      <w:tabs>
        <w:tab w:val="clear" w:pos="1191"/>
        <w:tab w:val="clear" w:pos="1588"/>
        <w:tab w:val="clear" w:pos="1985"/>
        <w:tab w:val="center" w:pos="4820"/>
        <w:tab w:val="right" w:pos="9639"/>
      </w:tabs>
    </w:pPr>
  </w:style>
  <w:style w:type="character" w:customStyle="1" w:styleId="EquationChar">
    <w:name w:val="Equation Char"/>
    <w:link w:val="Equation"/>
    <w:locked/>
    <w:rsid w:val="00473C00"/>
    <w:rPr>
      <w:sz w:val="22"/>
      <w:lang w:val="fr-FR" w:eastAsia="en-US"/>
    </w:rPr>
  </w:style>
  <w:style w:type="paragraph" w:customStyle="1" w:styleId="Equationlegend">
    <w:name w:val="Equation_legend"/>
    <w:basedOn w:val="NormalIndent"/>
    <w:rsid w:val="00DC44CF"/>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DC44CF"/>
    <w:pPr>
      <w:ind w:left="794"/>
    </w:pPr>
  </w:style>
  <w:style w:type="paragraph" w:customStyle="1" w:styleId="Figurelegend">
    <w:name w:val="Figure_legend"/>
    <w:basedOn w:val="Normal"/>
    <w:rsid w:val="00DC44CF"/>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DC44CF"/>
    <w:pPr>
      <w:keepNext/>
      <w:keepLines/>
      <w:spacing w:before="480" w:after="80"/>
      <w:jc w:val="center"/>
    </w:pPr>
    <w:rPr>
      <w:caps/>
      <w:sz w:val="18"/>
    </w:rPr>
  </w:style>
  <w:style w:type="paragraph" w:customStyle="1" w:styleId="Figuretitle">
    <w:name w:val="Figure_title"/>
    <w:basedOn w:val="Normal"/>
    <w:next w:val="Figure"/>
    <w:link w:val="FiguretitleChar"/>
    <w:rsid w:val="00AF68FD"/>
    <w:pPr>
      <w:keepNext/>
      <w:spacing w:before="0" w:after="120"/>
      <w:jc w:val="center"/>
    </w:pPr>
    <w:rPr>
      <w:b/>
      <w:sz w:val="18"/>
    </w:rPr>
  </w:style>
  <w:style w:type="paragraph" w:customStyle="1" w:styleId="Figure">
    <w:name w:val="Figure"/>
    <w:basedOn w:val="FigureNo"/>
    <w:next w:val="Normal"/>
    <w:rsid w:val="00DC44CF"/>
    <w:pPr>
      <w:keepNext w:val="0"/>
      <w:spacing w:before="0" w:after="240"/>
    </w:pPr>
  </w:style>
  <w:style w:type="character" w:customStyle="1" w:styleId="FiguretitleChar">
    <w:name w:val="Figure_title Char"/>
    <w:basedOn w:val="DefaultParagraphFont"/>
    <w:link w:val="Figuretitle"/>
    <w:locked/>
    <w:rsid w:val="00AF68FD"/>
    <w:rPr>
      <w:b/>
      <w:sz w:val="18"/>
      <w:lang w:val="fr-FR" w:eastAsia="en-US"/>
    </w:rPr>
  </w:style>
  <w:style w:type="character" w:customStyle="1" w:styleId="FigureNoChar">
    <w:name w:val="Figure_No Char"/>
    <w:basedOn w:val="DefaultParagraphFont"/>
    <w:link w:val="FigureNo"/>
    <w:locked/>
    <w:rsid w:val="00473C00"/>
    <w:rPr>
      <w:caps/>
      <w:sz w:val="18"/>
      <w:lang w:val="fr-FR" w:eastAsia="en-US"/>
    </w:rPr>
  </w:style>
  <w:style w:type="paragraph" w:customStyle="1" w:styleId="tocpart">
    <w:name w:val="tocpart"/>
    <w:basedOn w:val="Normal"/>
    <w:rsid w:val="00DC44CF"/>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DC44CF"/>
    <w:pPr>
      <w:keepNext/>
      <w:keepLines/>
      <w:spacing w:before="480"/>
      <w:jc w:val="center"/>
    </w:pPr>
    <w:rPr>
      <w:sz w:val="26"/>
    </w:rPr>
  </w:style>
  <w:style w:type="paragraph" w:customStyle="1" w:styleId="Arttitle">
    <w:name w:val="Art_title"/>
    <w:basedOn w:val="Normal"/>
    <w:next w:val="Normalaftertitle"/>
    <w:rsid w:val="00DC44CF"/>
    <w:pPr>
      <w:keepNext/>
      <w:keepLines/>
      <w:spacing w:before="240"/>
      <w:jc w:val="center"/>
    </w:pPr>
    <w:rPr>
      <w:b/>
      <w:sz w:val="26"/>
    </w:rPr>
  </w:style>
  <w:style w:type="paragraph" w:customStyle="1" w:styleId="Blanc">
    <w:name w:val="Blanc"/>
    <w:basedOn w:val="Normal"/>
    <w:next w:val="Tabletext"/>
    <w:rsid w:val="00DC44CF"/>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DC44C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DC44CF"/>
    <w:pPr>
      <w:keepNext/>
      <w:keepLines/>
      <w:spacing w:before="160"/>
      <w:ind w:left="794"/>
    </w:pPr>
    <w:rPr>
      <w:i/>
    </w:rPr>
  </w:style>
  <w:style w:type="character" w:customStyle="1" w:styleId="CallChar">
    <w:name w:val="Call Char"/>
    <w:link w:val="Call"/>
    <w:locked/>
    <w:rsid w:val="00473C00"/>
    <w:rPr>
      <w:i/>
      <w:sz w:val="22"/>
      <w:lang w:val="fr-FR" w:eastAsia="en-US"/>
    </w:rPr>
  </w:style>
  <w:style w:type="paragraph" w:customStyle="1" w:styleId="ChapNo">
    <w:name w:val="Chap_No"/>
    <w:basedOn w:val="ArtNo"/>
    <w:next w:val="Chaptitle"/>
    <w:rsid w:val="00DC44CF"/>
    <w:rPr>
      <w:b/>
    </w:rPr>
  </w:style>
  <w:style w:type="paragraph" w:customStyle="1" w:styleId="Chaptitle">
    <w:name w:val="Chap_title"/>
    <w:basedOn w:val="Arttitle"/>
    <w:next w:val="Normalaftertitle"/>
    <w:rsid w:val="00DC44CF"/>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DC44CF"/>
    <w:rPr>
      <w:position w:val="6"/>
      <w:sz w:val="16"/>
    </w:rPr>
  </w:style>
  <w:style w:type="paragraph" w:styleId="FootnoteText">
    <w:name w:val="footnote text"/>
    <w:aliases w:val="footnote text,ALTS FOOTNOTE Char,ALTS FOOTNOTE,Footnote Text Char Char1,Footnote Text Char4 Char Char,Footnote Text Char1 Char1 Char1 Char,Footnote Text Char Char1 Char1 Char Char,Footnote Text Char1 Char1 Char1 Char Char Char1"/>
    <w:basedOn w:val="Normal"/>
    <w:link w:val="FootnoteTextChar"/>
    <w:rsid w:val="00DC44CF"/>
    <w:pPr>
      <w:keepLines/>
      <w:tabs>
        <w:tab w:val="left" w:pos="284"/>
      </w:tabs>
      <w:spacing w:before="60"/>
      <w:ind w:left="284" w:hanging="284"/>
    </w:pPr>
    <w:rPr>
      <w:sz w:val="20"/>
    </w:rPr>
  </w:style>
  <w:style w:type="character" w:customStyle="1" w:styleId="FootnoteTextChar">
    <w:name w:val="Footnote Text Char"/>
    <w:aliases w:val="footnote text Char,ALTS FOOTNOTE Char Char,ALTS FOOTNOTE Char1,Footnote Text Char Char1 Char,Footnote Text Char4 Char Char Char,Footnote Text Char1 Char1 Char1 Char Char,Footnote Text Char Char1 Char1 Char Char Char"/>
    <w:basedOn w:val="DefaultParagraphFont"/>
    <w:link w:val="FootnoteText"/>
    <w:rsid w:val="00F36F49"/>
    <w:rPr>
      <w:lang w:val="fr-FR" w:eastAsia="en-US"/>
    </w:rPr>
  </w:style>
  <w:style w:type="paragraph" w:styleId="Index1">
    <w:name w:val="index 1"/>
    <w:basedOn w:val="Normal"/>
    <w:next w:val="Normal"/>
    <w:semiHidden/>
    <w:rsid w:val="00DC44CF"/>
  </w:style>
  <w:style w:type="paragraph" w:styleId="Index2">
    <w:name w:val="index 2"/>
    <w:basedOn w:val="Normal"/>
    <w:next w:val="Normal"/>
    <w:semiHidden/>
    <w:rsid w:val="00DC44CF"/>
    <w:pPr>
      <w:ind w:left="283"/>
    </w:pPr>
  </w:style>
  <w:style w:type="paragraph" w:styleId="Index3">
    <w:name w:val="index 3"/>
    <w:basedOn w:val="Normal"/>
    <w:next w:val="Normal"/>
    <w:semiHidden/>
    <w:rsid w:val="00DC44CF"/>
    <w:pPr>
      <w:ind w:left="566"/>
    </w:pPr>
  </w:style>
  <w:style w:type="paragraph" w:styleId="IndexHeading">
    <w:name w:val="index heading"/>
    <w:basedOn w:val="Normal"/>
    <w:next w:val="Index1"/>
    <w:rsid w:val="00DC44CF"/>
  </w:style>
  <w:style w:type="paragraph" w:customStyle="1" w:styleId="Line">
    <w:name w:val="Line"/>
    <w:basedOn w:val="Normal"/>
    <w:next w:val="Normal"/>
    <w:rsid w:val="00DC44CF"/>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DC44CF"/>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DC44CF"/>
  </w:style>
  <w:style w:type="paragraph" w:customStyle="1" w:styleId="Partref">
    <w:name w:val="Part_ref"/>
    <w:basedOn w:val="Normal"/>
    <w:next w:val="Normal"/>
    <w:rsid w:val="00DC44CF"/>
    <w:pPr>
      <w:keepNext/>
      <w:keepLines/>
      <w:spacing w:after="280"/>
      <w:jc w:val="center"/>
    </w:pPr>
  </w:style>
  <w:style w:type="paragraph" w:customStyle="1" w:styleId="Parttitle">
    <w:name w:val="Part_title"/>
    <w:basedOn w:val="Normal"/>
    <w:next w:val="Normalaftertitle"/>
    <w:rsid w:val="00DC44CF"/>
    <w:pPr>
      <w:keepNext/>
      <w:keepLines/>
      <w:tabs>
        <w:tab w:val="clear" w:pos="794"/>
        <w:tab w:val="clear" w:pos="1191"/>
        <w:tab w:val="clear" w:pos="1588"/>
        <w:tab w:val="clear" w:pos="1985"/>
      </w:tabs>
      <w:spacing w:before="280" w:after="40"/>
      <w:jc w:val="center"/>
    </w:pPr>
    <w:rPr>
      <w:b/>
      <w:sz w:val="26"/>
    </w:rPr>
  </w:style>
  <w:style w:type="paragraph" w:customStyle="1" w:styleId="Questiondate">
    <w:name w:val="Question_date"/>
    <w:basedOn w:val="Recdate"/>
    <w:next w:val="Normalaftertitle"/>
    <w:rsid w:val="00DC44CF"/>
  </w:style>
  <w:style w:type="paragraph" w:customStyle="1" w:styleId="QuestionNo">
    <w:name w:val="Question_No"/>
    <w:basedOn w:val="RecNo"/>
    <w:next w:val="Normal"/>
    <w:rsid w:val="00DC44CF"/>
  </w:style>
  <w:style w:type="paragraph" w:customStyle="1" w:styleId="Questionref">
    <w:name w:val="Question_ref"/>
    <w:basedOn w:val="Recref"/>
    <w:next w:val="Questiondate"/>
    <w:rsid w:val="00DC44CF"/>
  </w:style>
  <w:style w:type="paragraph" w:customStyle="1" w:styleId="Questiontitle">
    <w:name w:val="Question_title"/>
    <w:basedOn w:val="Normal"/>
    <w:next w:val="Questionref"/>
    <w:rsid w:val="00DC44CF"/>
  </w:style>
  <w:style w:type="paragraph" w:customStyle="1" w:styleId="Reftext">
    <w:name w:val="Ref_text"/>
    <w:basedOn w:val="Normal"/>
    <w:rsid w:val="00DC44CF"/>
    <w:pPr>
      <w:ind w:left="794" w:hanging="794"/>
    </w:pPr>
  </w:style>
  <w:style w:type="paragraph" w:customStyle="1" w:styleId="Reftitle">
    <w:name w:val="Ref_title"/>
    <w:basedOn w:val="Normal"/>
    <w:next w:val="Reftext"/>
    <w:rsid w:val="00DC44CF"/>
    <w:pPr>
      <w:tabs>
        <w:tab w:val="clear" w:pos="794"/>
        <w:tab w:val="clear" w:pos="1191"/>
        <w:tab w:val="clear" w:pos="1588"/>
        <w:tab w:val="clear" w:pos="1985"/>
      </w:tabs>
      <w:spacing w:before="480"/>
      <w:jc w:val="center"/>
    </w:pPr>
    <w:rPr>
      <w:b/>
      <w:sz w:val="26"/>
    </w:rPr>
  </w:style>
  <w:style w:type="paragraph" w:customStyle="1" w:styleId="Repdate">
    <w:name w:val="Rep_date"/>
    <w:basedOn w:val="Recdate"/>
    <w:next w:val="Normal"/>
    <w:rsid w:val="00DC44CF"/>
  </w:style>
  <w:style w:type="paragraph" w:customStyle="1" w:styleId="RepNo">
    <w:name w:val="Rep_No"/>
    <w:basedOn w:val="RecNo"/>
    <w:next w:val="Reptitle"/>
    <w:rsid w:val="00DC44CF"/>
  </w:style>
  <w:style w:type="paragraph" w:customStyle="1" w:styleId="Reptitle">
    <w:name w:val="Rep_title"/>
    <w:basedOn w:val="Rectitle"/>
    <w:next w:val="Repref"/>
    <w:rsid w:val="00DC44CF"/>
  </w:style>
  <w:style w:type="paragraph" w:customStyle="1" w:styleId="Repref">
    <w:name w:val="Rep_ref"/>
    <w:basedOn w:val="Recref"/>
    <w:next w:val="Repdate"/>
    <w:rsid w:val="00DC44CF"/>
  </w:style>
  <w:style w:type="paragraph" w:customStyle="1" w:styleId="Resdate">
    <w:name w:val="Res_date"/>
    <w:basedOn w:val="Recdate"/>
    <w:next w:val="Normalaftertitle"/>
    <w:rsid w:val="00DC44CF"/>
  </w:style>
  <w:style w:type="paragraph" w:customStyle="1" w:styleId="ResNo">
    <w:name w:val="Res_No"/>
    <w:basedOn w:val="RecNo"/>
    <w:next w:val="Restitle"/>
    <w:rsid w:val="00DC44CF"/>
  </w:style>
  <w:style w:type="paragraph" w:customStyle="1" w:styleId="Restitle">
    <w:name w:val="Res_title"/>
    <w:basedOn w:val="Normal"/>
    <w:next w:val="Resref"/>
    <w:rsid w:val="00DC44CF"/>
    <w:pPr>
      <w:spacing w:before="240"/>
      <w:jc w:val="center"/>
    </w:pPr>
    <w:rPr>
      <w:b/>
      <w:sz w:val="26"/>
    </w:rPr>
  </w:style>
  <w:style w:type="paragraph" w:customStyle="1" w:styleId="Resref">
    <w:name w:val="Res_ref"/>
    <w:basedOn w:val="Recref"/>
    <w:next w:val="Resdate"/>
    <w:rsid w:val="00DC44CF"/>
  </w:style>
  <w:style w:type="paragraph" w:customStyle="1" w:styleId="SectionNo">
    <w:name w:val="Section_No"/>
    <w:basedOn w:val="Normal"/>
    <w:next w:val="Normal"/>
    <w:rsid w:val="00DC44CF"/>
  </w:style>
  <w:style w:type="paragraph" w:customStyle="1" w:styleId="Sectiontitle">
    <w:name w:val="Section_title"/>
    <w:basedOn w:val="Normal"/>
    <w:next w:val="Normalaftertitle"/>
    <w:rsid w:val="00DC44CF"/>
    <w:pPr>
      <w:keepNext/>
      <w:keepLines/>
      <w:tabs>
        <w:tab w:val="clear" w:pos="794"/>
        <w:tab w:val="clear" w:pos="1191"/>
        <w:tab w:val="clear" w:pos="1588"/>
        <w:tab w:val="clear" w:pos="1985"/>
      </w:tabs>
      <w:spacing w:before="280" w:after="40"/>
      <w:jc w:val="center"/>
    </w:pPr>
    <w:rPr>
      <w:b/>
      <w:sz w:val="26"/>
    </w:rPr>
  </w:style>
  <w:style w:type="paragraph" w:customStyle="1" w:styleId="toc0">
    <w:name w:val="toc 0"/>
    <w:basedOn w:val="Normal"/>
    <w:next w:val="TOC1"/>
    <w:rsid w:val="00DC44CF"/>
    <w:pPr>
      <w:tabs>
        <w:tab w:val="clear" w:pos="794"/>
        <w:tab w:val="clear" w:pos="1191"/>
        <w:tab w:val="clear" w:pos="1588"/>
        <w:tab w:val="clear" w:pos="1985"/>
        <w:tab w:val="right" w:pos="9611"/>
      </w:tabs>
    </w:pPr>
    <w:rPr>
      <w:i/>
    </w:rPr>
  </w:style>
  <w:style w:type="paragraph" w:styleId="TOC1">
    <w:name w:val="toc 1"/>
    <w:basedOn w:val="Normal"/>
    <w:rsid w:val="00DC44CF"/>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DC44CF"/>
    <w:pPr>
      <w:tabs>
        <w:tab w:val="clear" w:pos="567"/>
        <w:tab w:val="left" w:pos="1276"/>
      </w:tabs>
      <w:spacing w:before="160"/>
      <w:ind w:left="1276" w:hanging="709"/>
    </w:pPr>
  </w:style>
  <w:style w:type="paragraph" w:styleId="TOC3">
    <w:name w:val="toc 3"/>
    <w:basedOn w:val="TOC2"/>
    <w:rsid w:val="00DC44CF"/>
    <w:pPr>
      <w:tabs>
        <w:tab w:val="clear" w:pos="1276"/>
        <w:tab w:val="left" w:pos="2155"/>
      </w:tabs>
      <w:ind w:left="2155" w:hanging="879"/>
    </w:pPr>
  </w:style>
  <w:style w:type="paragraph" w:styleId="TOC4">
    <w:name w:val="toc 4"/>
    <w:basedOn w:val="TOC3"/>
    <w:rsid w:val="00DC44CF"/>
    <w:pPr>
      <w:tabs>
        <w:tab w:val="left" w:pos="3261"/>
      </w:tabs>
      <w:spacing w:before="80"/>
      <w:ind w:left="3261" w:hanging="993"/>
    </w:pPr>
  </w:style>
  <w:style w:type="paragraph" w:styleId="TOC5">
    <w:name w:val="toc 5"/>
    <w:basedOn w:val="TOC4"/>
    <w:rsid w:val="00DC44CF"/>
  </w:style>
  <w:style w:type="paragraph" w:styleId="TOC6">
    <w:name w:val="toc 6"/>
    <w:basedOn w:val="TOC4"/>
    <w:rsid w:val="00DC44CF"/>
  </w:style>
  <w:style w:type="paragraph" w:styleId="TOC7">
    <w:name w:val="toc 7"/>
    <w:basedOn w:val="TOC4"/>
    <w:rsid w:val="00DC44CF"/>
  </w:style>
  <w:style w:type="paragraph" w:styleId="TOC8">
    <w:name w:val="toc 8"/>
    <w:basedOn w:val="TOC4"/>
    <w:rsid w:val="00DC44CF"/>
  </w:style>
  <w:style w:type="paragraph" w:customStyle="1" w:styleId="Annexref">
    <w:name w:val="Annex_ref"/>
    <w:basedOn w:val="Normal"/>
    <w:next w:val="Normalaftertitle"/>
    <w:rsid w:val="00DC44CF"/>
    <w:pPr>
      <w:keepNext/>
      <w:keepLines/>
      <w:spacing w:after="280"/>
      <w:jc w:val="center"/>
    </w:pPr>
  </w:style>
  <w:style w:type="paragraph" w:customStyle="1" w:styleId="Appendixref">
    <w:name w:val="Appendix_ref"/>
    <w:basedOn w:val="Annexref"/>
    <w:next w:val="Normalaftertitle"/>
    <w:rsid w:val="00DC44CF"/>
  </w:style>
  <w:style w:type="paragraph" w:customStyle="1" w:styleId="Tabletitle">
    <w:name w:val="Table_title"/>
    <w:basedOn w:val="Normal"/>
    <w:next w:val="Tablehead"/>
    <w:link w:val="Tabletitle0"/>
    <w:qFormat/>
    <w:rsid w:val="00DC44CF"/>
    <w:pPr>
      <w:keepNext/>
      <w:spacing w:before="0" w:after="120"/>
      <w:jc w:val="center"/>
    </w:pPr>
    <w:rPr>
      <w:b/>
    </w:rPr>
  </w:style>
  <w:style w:type="character" w:customStyle="1" w:styleId="Tabletitle0">
    <w:name w:val="Table_title Знак"/>
    <w:basedOn w:val="DefaultParagraphFont"/>
    <w:link w:val="Tabletitle"/>
    <w:locked/>
    <w:rsid w:val="00E0009C"/>
    <w:rPr>
      <w:b/>
      <w:sz w:val="22"/>
      <w:lang w:val="fr-FR" w:eastAsia="en-US"/>
    </w:rPr>
  </w:style>
  <w:style w:type="paragraph" w:customStyle="1" w:styleId="Summary">
    <w:name w:val="Summary"/>
    <w:basedOn w:val="Normal"/>
    <w:next w:val="Normalaftertitle"/>
    <w:rsid w:val="00DC44CF"/>
    <w:pPr>
      <w:spacing w:after="480"/>
    </w:pPr>
    <w:rPr>
      <w:lang w:val="es-ES_tradnl"/>
    </w:rPr>
  </w:style>
  <w:style w:type="character" w:styleId="Hyperlink">
    <w:name w:val="Hyperlink"/>
    <w:basedOn w:val="DefaultParagraphFont"/>
    <w:rsid w:val="00DC44CF"/>
    <w:rPr>
      <w:color w:val="0000FF"/>
      <w:u w:val="single"/>
    </w:rPr>
  </w:style>
  <w:style w:type="paragraph" w:customStyle="1" w:styleId="TableLegendNote">
    <w:name w:val="Table_Legend_Note"/>
    <w:basedOn w:val="Tablelegend"/>
    <w:next w:val="Tablelegend"/>
    <w:rsid w:val="00DC44CF"/>
    <w:pPr>
      <w:ind w:left="-85" w:firstLine="0"/>
    </w:pPr>
    <w:rPr>
      <w:lang w:val="en-US"/>
    </w:rPr>
  </w:style>
  <w:style w:type="paragraph" w:customStyle="1" w:styleId="AnnexNo">
    <w:name w:val="Annex_No"/>
    <w:basedOn w:val="Normal"/>
    <w:next w:val="Normal"/>
    <w:link w:val="AnnexNoChar"/>
    <w:rsid w:val="00F36F49"/>
    <w:pPr>
      <w:keepNext/>
      <w:keepLines/>
      <w:tabs>
        <w:tab w:val="clear" w:pos="794"/>
        <w:tab w:val="clear" w:pos="1191"/>
        <w:tab w:val="clear" w:pos="1588"/>
        <w:tab w:val="clear" w:pos="1985"/>
        <w:tab w:val="left" w:pos="1134"/>
        <w:tab w:val="left" w:pos="1871"/>
        <w:tab w:val="left" w:pos="2268"/>
      </w:tabs>
      <w:spacing w:before="480" w:after="80"/>
      <w:jc w:val="center"/>
    </w:pPr>
    <w:rPr>
      <w:rFonts w:eastAsia="MS Mincho"/>
      <w:caps/>
      <w:sz w:val="28"/>
      <w:lang w:val="en-GB"/>
    </w:rPr>
  </w:style>
  <w:style w:type="character" w:customStyle="1" w:styleId="AnnexNoChar">
    <w:name w:val="Annex_No Char"/>
    <w:link w:val="AnnexNo"/>
    <w:locked/>
    <w:rsid w:val="00E0009C"/>
    <w:rPr>
      <w:rFonts w:eastAsia="MS Mincho"/>
      <w:caps/>
      <w:sz w:val="28"/>
      <w:lang w:val="en-GB" w:eastAsia="en-US"/>
    </w:rPr>
  </w:style>
  <w:style w:type="paragraph" w:customStyle="1" w:styleId="Reasons">
    <w:name w:val="Reasons"/>
    <w:basedOn w:val="Normal"/>
    <w:qFormat/>
    <w:rsid w:val="00F36F49"/>
    <w:pPr>
      <w:tabs>
        <w:tab w:val="clear" w:pos="794"/>
        <w:tab w:val="clear" w:pos="1191"/>
        <w:tab w:val="left" w:pos="1134"/>
      </w:tabs>
      <w:jc w:val="left"/>
    </w:pPr>
    <w:rPr>
      <w:rFonts w:eastAsia="MS Mincho"/>
      <w:lang w:val="en-GB"/>
    </w:rPr>
  </w:style>
  <w:style w:type="table" w:styleId="TableGrid">
    <w:name w:val="Table Grid"/>
    <w:basedOn w:val="TableNormal"/>
    <w:uiPriority w:val="39"/>
    <w:rsid w:val="00F36F49"/>
    <w:rPr>
      <w:rFonts w:ascii="CG Times" w:eastAsia="MS Mincho"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36F49"/>
    <w:rPr>
      <w:rFonts w:ascii="CG Times" w:eastAsia="MS Mincho"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heading">
    <w:name w:val="Art_heading"/>
    <w:basedOn w:val="Normal"/>
    <w:next w:val="Normal"/>
    <w:rsid w:val="00E0009C"/>
    <w:pPr>
      <w:tabs>
        <w:tab w:val="clear" w:pos="794"/>
        <w:tab w:val="clear" w:pos="1191"/>
        <w:tab w:val="clear" w:pos="1588"/>
        <w:tab w:val="clear" w:pos="1985"/>
        <w:tab w:val="left" w:pos="1134"/>
        <w:tab w:val="left" w:pos="1871"/>
        <w:tab w:val="left" w:pos="2268"/>
      </w:tabs>
      <w:spacing w:before="480"/>
      <w:jc w:val="center"/>
    </w:pPr>
    <w:rPr>
      <w:rFonts w:ascii="Times New Roman Bold" w:hAnsi="Times New Roman Bold"/>
      <w:b/>
      <w:sz w:val="28"/>
      <w:lang w:val="en-GB"/>
    </w:rPr>
  </w:style>
  <w:style w:type="character" w:styleId="EndnoteReference">
    <w:name w:val="endnote reference"/>
    <w:basedOn w:val="DefaultParagraphFont"/>
    <w:rsid w:val="00E0009C"/>
    <w:rPr>
      <w:vertAlign w:val="superscript"/>
    </w:rPr>
  </w:style>
  <w:style w:type="paragraph" w:customStyle="1" w:styleId="Figurewithouttitle">
    <w:name w:val="Figure_without_title"/>
    <w:basedOn w:val="FigureNo"/>
    <w:next w:val="Normal"/>
    <w:rsid w:val="00E0009C"/>
    <w:pPr>
      <w:keepNext w:val="0"/>
      <w:tabs>
        <w:tab w:val="clear" w:pos="794"/>
        <w:tab w:val="clear" w:pos="1191"/>
        <w:tab w:val="clear" w:pos="1588"/>
        <w:tab w:val="clear" w:pos="1985"/>
        <w:tab w:val="left" w:pos="1134"/>
        <w:tab w:val="left" w:pos="1871"/>
        <w:tab w:val="left" w:pos="2268"/>
      </w:tabs>
      <w:spacing w:after="120"/>
    </w:pPr>
    <w:rPr>
      <w:sz w:val="20"/>
      <w:lang w:val="en-GB"/>
    </w:rPr>
  </w:style>
  <w:style w:type="paragraph" w:customStyle="1" w:styleId="FirstFooter">
    <w:name w:val="FirstFooter"/>
    <w:basedOn w:val="Footer"/>
    <w:rsid w:val="00E0009C"/>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
    <w:link w:val="SourceChar"/>
    <w:rsid w:val="00E0009C"/>
    <w:pPr>
      <w:tabs>
        <w:tab w:val="clear" w:pos="794"/>
        <w:tab w:val="clear" w:pos="1191"/>
        <w:tab w:val="clear" w:pos="1588"/>
        <w:tab w:val="clear" w:pos="1985"/>
        <w:tab w:val="left" w:pos="1134"/>
        <w:tab w:val="left" w:pos="1871"/>
        <w:tab w:val="left" w:pos="2268"/>
      </w:tabs>
      <w:spacing w:before="840"/>
      <w:jc w:val="center"/>
    </w:pPr>
    <w:rPr>
      <w:b/>
      <w:sz w:val="28"/>
      <w:lang w:val="en-GB"/>
    </w:rPr>
  </w:style>
  <w:style w:type="character" w:customStyle="1" w:styleId="SourceChar">
    <w:name w:val="Source Char"/>
    <w:link w:val="Source"/>
    <w:locked/>
    <w:rsid w:val="00E0009C"/>
    <w:rPr>
      <w:b/>
      <w:sz w:val="28"/>
      <w:lang w:val="en-GB" w:eastAsia="en-US"/>
    </w:rPr>
  </w:style>
  <w:style w:type="paragraph" w:customStyle="1" w:styleId="SpecialFooter">
    <w:name w:val="Special Footer"/>
    <w:basedOn w:val="Footer"/>
    <w:rsid w:val="00E0009C"/>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Normal"/>
    <w:rsid w:val="00E0009C"/>
    <w:pPr>
      <w:keepNext/>
      <w:tabs>
        <w:tab w:val="clear" w:pos="794"/>
        <w:tab w:val="clear" w:pos="1191"/>
        <w:tab w:val="clear" w:pos="1588"/>
        <w:tab w:val="clear" w:pos="1985"/>
        <w:tab w:val="left" w:pos="1134"/>
        <w:tab w:val="left" w:pos="1871"/>
        <w:tab w:val="left" w:pos="2268"/>
      </w:tabs>
      <w:spacing w:before="560"/>
      <w:jc w:val="center"/>
    </w:pPr>
    <w:rPr>
      <w:sz w:val="20"/>
      <w:lang w:val="en-GB"/>
    </w:rPr>
  </w:style>
  <w:style w:type="paragraph" w:customStyle="1" w:styleId="Title1">
    <w:name w:val="Title 1"/>
    <w:basedOn w:val="Source"/>
    <w:next w:val="Normal"/>
    <w:link w:val="Title1Char"/>
    <w:rsid w:val="00E0009C"/>
    <w:pPr>
      <w:tabs>
        <w:tab w:val="left" w:pos="567"/>
        <w:tab w:val="left" w:pos="1701"/>
        <w:tab w:val="left" w:pos="2835"/>
      </w:tabs>
      <w:spacing w:before="240"/>
    </w:pPr>
    <w:rPr>
      <w:b w:val="0"/>
      <w:caps/>
    </w:rPr>
  </w:style>
  <w:style w:type="character" w:customStyle="1" w:styleId="Title1Char">
    <w:name w:val="Title 1 Char"/>
    <w:link w:val="Title1"/>
    <w:locked/>
    <w:rsid w:val="00473C00"/>
    <w:rPr>
      <w:caps/>
      <w:sz w:val="28"/>
      <w:lang w:val="en-GB" w:eastAsia="en-US"/>
    </w:rPr>
  </w:style>
  <w:style w:type="paragraph" w:customStyle="1" w:styleId="Title2">
    <w:name w:val="Title 2"/>
    <w:basedOn w:val="Source"/>
    <w:next w:val="Normal"/>
    <w:rsid w:val="00E0009C"/>
    <w:pPr>
      <w:overflowPunct/>
      <w:autoSpaceDE/>
      <w:autoSpaceDN/>
      <w:adjustRightInd/>
      <w:spacing w:before="480"/>
      <w:textAlignment w:val="auto"/>
    </w:pPr>
    <w:rPr>
      <w:b w:val="0"/>
      <w:caps/>
    </w:rPr>
  </w:style>
  <w:style w:type="paragraph" w:customStyle="1" w:styleId="Title3">
    <w:name w:val="Title 3"/>
    <w:basedOn w:val="Title2"/>
    <w:next w:val="Normal"/>
    <w:rsid w:val="00E0009C"/>
    <w:pPr>
      <w:spacing w:before="240"/>
    </w:pPr>
    <w:rPr>
      <w:caps w:val="0"/>
    </w:rPr>
  </w:style>
  <w:style w:type="paragraph" w:customStyle="1" w:styleId="Title4">
    <w:name w:val="Title 4"/>
    <w:basedOn w:val="Title3"/>
    <w:next w:val="Heading1"/>
    <w:rsid w:val="00E0009C"/>
    <w:rPr>
      <w:b/>
    </w:rPr>
  </w:style>
  <w:style w:type="character" w:customStyle="1" w:styleId="Appdef">
    <w:name w:val="App_def"/>
    <w:basedOn w:val="DefaultParagraphFont"/>
    <w:rsid w:val="00E0009C"/>
    <w:rPr>
      <w:rFonts w:ascii="Times New Roman" w:hAnsi="Times New Roman"/>
      <w:b/>
    </w:rPr>
  </w:style>
  <w:style w:type="character" w:customStyle="1" w:styleId="Appref">
    <w:name w:val="App_ref"/>
    <w:basedOn w:val="DefaultParagraphFont"/>
    <w:rsid w:val="00E0009C"/>
  </w:style>
  <w:style w:type="character" w:customStyle="1" w:styleId="Artdef">
    <w:name w:val="Art_def"/>
    <w:basedOn w:val="DefaultParagraphFont"/>
    <w:rsid w:val="00E0009C"/>
    <w:rPr>
      <w:rFonts w:ascii="Times New Roman" w:hAnsi="Times New Roman"/>
      <w:b/>
    </w:rPr>
  </w:style>
  <w:style w:type="character" w:customStyle="1" w:styleId="Artref">
    <w:name w:val="Art_ref"/>
    <w:basedOn w:val="DefaultParagraphFont"/>
    <w:rsid w:val="00E0009C"/>
  </w:style>
  <w:style w:type="character" w:customStyle="1" w:styleId="Recdef">
    <w:name w:val="Rec_def"/>
    <w:basedOn w:val="DefaultParagraphFont"/>
    <w:rsid w:val="00E0009C"/>
    <w:rPr>
      <w:b/>
    </w:rPr>
  </w:style>
  <w:style w:type="character" w:customStyle="1" w:styleId="Resdef">
    <w:name w:val="Res_def"/>
    <w:basedOn w:val="DefaultParagraphFont"/>
    <w:rsid w:val="00E0009C"/>
    <w:rPr>
      <w:rFonts w:ascii="Times New Roman" w:hAnsi="Times New Roman"/>
      <w:b/>
    </w:rPr>
  </w:style>
  <w:style w:type="character" w:customStyle="1" w:styleId="Tablefreq">
    <w:name w:val="Table_freq"/>
    <w:basedOn w:val="DefaultParagraphFont"/>
    <w:rsid w:val="00E0009C"/>
    <w:rPr>
      <w:b/>
      <w:color w:val="auto"/>
      <w:sz w:val="20"/>
    </w:rPr>
  </w:style>
  <w:style w:type="paragraph" w:customStyle="1" w:styleId="Formal">
    <w:name w:val="Formal"/>
    <w:basedOn w:val="ASN1"/>
    <w:rsid w:val="00E0009C"/>
    <w:pPr>
      <w:tabs>
        <w:tab w:val="left" w:pos="1871"/>
      </w:tabs>
      <w:jc w:val="left"/>
    </w:pPr>
    <w:rPr>
      <w:rFonts w:ascii="Times New Roman Bold" w:hAnsi="Times New Roman Bold"/>
      <w:b w:val="0"/>
      <w:lang w:val="en-GB"/>
    </w:rPr>
  </w:style>
  <w:style w:type="paragraph" w:customStyle="1" w:styleId="Section1">
    <w:name w:val="Section_1"/>
    <w:basedOn w:val="Normal"/>
    <w:rsid w:val="00E0009C"/>
    <w:pPr>
      <w:tabs>
        <w:tab w:val="clear" w:pos="794"/>
        <w:tab w:val="clear" w:pos="1191"/>
        <w:tab w:val="clear" w:pos="1588"/>
        <w:tab w:val="clear" w:pos="1985"/>
        <w:tab w:val="center" w:pos="4820"/>
      </w:tabs>
      <w:spacing w:before="360"/>
      <w:jc w:val="center"/>
    </w:pPr>
    <w:rPr>
      <w:b/>
      <w:lang w:val="en-GB"/>
    </w:rPr>
  </w:style>
  <w:style w:type="paragraph" w:customStyle="1" w:styleId="Section2">
    <w:name w:val="Section_2"/>
    <w:basedOn w:val="Section1"/>
    <w:rsid w:val="00E0009C"/>
    <w:rPr>
      <w:b w:val="0"/>
      <w:i/>
    </w:rPr>
  </w:style>
  <w:style w:type="paragraph" w:customStyle="1" w:styleId="Annextitle">
    <w:name w:val="Annex_title"/>
    <w:basedOn w:val="Normal"/>
    <w:next w:val="Normal"/>
    <w:rsid w:val="00E0009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AppendixNo">
    <w:name w:val="Appendix_No"/>
    <w:basedOn w:val="AnnexNo"/>
    <w:next w:val="Annexref"/>
    <w:rsid w:val="00E0009C"/>
    <w:rPr>
      <w:rFonts w:eastAsia="Times New Roman"/>
    </w:rPr>
  </w:style>
  <w:style w:type="paragraph" w:customStyle="1" w:styleId="Appendixtitle">
    <w:name w:val="Appendix_title"/>
    <w:basedOn w:val="Annextitle"/>
    <w:next w:val="Normal"/>
    <w:rsid w:val="00E0009C"/>
  </w:style>
  <w:style w:type="paragraph" w:customStyle="1" w:styleId="Border">
    <w:name w:val="Border"/>
    <w:basedOn w:val="Normal"/>
    <w:rsid w:val="00E0009C"/>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b/>
      <w:noProof/>
      <w:sz w:val="20"/>
      <w:lang w:val="en-GB"/>
    </w:rPr>
  </w:style>
  <w:style w:type="paragraph" w:styleId="Index4">
    <w:name w:val="index 4"/>
    <w:basedOn w:val="Normal"/>
    <w:next w:val="Normal"/>
    <w:rsid w:val="00E0009C"/>
    <w:pPr>
      <w:tabs>
        <w:tab w:val="clear" w:pos="794"/>
        <w:tab w:val="clear" w:pos="1191"/>
        <w:tab w:val="clear" w:pos="1588"/>
        <w:tab w:val="clear" w:pos="1985"/>
        <w:tab w:val="left" w:pos="1134"/>
        <w:tab w:val="left" w:pos="1871"/>
        <w:tab w:val="left" w:pos="2268"/>
      </w:tabs>
      <w:ind w:left="849"/>
      <w:jc w:val="left"/>
    </w:pPr>
    <w:rPr>
      <w:lang w:val="en-GB"/>
    </w:rPr>
  </w:style>
  <w:style w:type="paragraph" w:styleId="Index5">
    <w:name w:val="index 5"/>
    <w:basedOn w:val="Normal"/>
    <w:next w:val="Normal"/>
    <w:rsid w:val="00E0009C"/>
    <w:pPr>
      <w:tabs>
        <w:tab w:val="clear" w:pos="794"/>
        <w:tab w:val="clear" w:pos="1191"/>
        <w:tab w:val="clear" w:pos="1588"/>
        <w:tab w:val="clear" w:pos="1985"/>
        <w:tab w:val="left" w:pos="1134"/>
        <w:tab w:val="left" w:pos="1871"/>
        <w:tab w:val="left" w:pos="2268"/>
      </w:tabs>
      <w:ind w:left="1132"/>
      <w:jc w:val="left"/>
    </w:pPr>
    <w:rPr>
      <w:lang w:val="en-GB"/>
    </w:rPr>
  </w:style>
  <w:style w:type="paragraph" w:styleId="Index6">
    <w:name w:val="index 6"/>
    <w:basedOn w:val="Normal"/>
    <w:next w:val="Normal"/>
    <w:rsid w:val="00E0009C"/>
    <w:pPr>
      <w:tabs>
        <w:tab w:val="clear" w:pos="794"/>
        <w:tab w:val="clear" w:pos="1191"/>
        <w:tab w:val="clear" w:pos="1588"/>
        <w:tab w:val="clear" w:pos="1985"/>
        <w:tab w:val="left" w:pos="1134"/>
        <w:tab w:val="left" w:pos="1871"/>
        <w:tab w:val="left" w:pos="2268"/>
      </w:tabs>
      <w:ind w:left="1415"/>
      <w:jc w:val="left"/>
    </w:pPr>
    <w:rPr>
      <w:lang w:val="en-GB"/>
    </w:rPr>
  </w:style>
  <w:style w:type="paragraph" w:styleId="Index7">
    <w:name w:val="index 7"/>
    <w:basedOn w:val="Normal"/>
    <w:next w:val="Normal"/>
    <w:rsid w:val="00E0009C"/>
    <w:pPr>
      <w:tabs>
        <w:tab w:val="clear" w:pos="794"/>
        <w:tab w:val="clear" w:pos="1191"/>
        <w:tab w:val="clear" w:pos="1588"/>
        <w:tab w:val="clear" w:pos="1985"/>
        <w:tab w:val="left" w:pos="1134"/>
        <w:tab w:val="left" w:pos="1871"/>
        <w:tab w:val="left" w:pos="2268"/>
      </w:tabs>
      <w:ind w:left="1698"/>
      <w:jc w:val="left"/>
    </w:pPr>
    <w:rPr>
      <w:lang w:val="en-GB"/>
    </w:rPr>
  </w:style>
  <w:style w:type="character" w:styleId="LineNumber">
    <w:name w:val="line number"/>
    <w:basedOn w:val="DefaultParagraphFont"/>
    <w:rsid w:val="00E0009C"/>
  </w:style>
  <w:style w:type="paragraph" w:customStyle="1" w:styleId="Normalaftertitle0">
    <w:name w:val="Normal after title"/>
    <w:basedOn w:val="Normal"/>
    <w:next w:val="Normal"/>
    <w:link w:val="NormalaftertitleChar0"/>
    <w:rsid w:val="00E0009C"/>
    <w:pPr>
      <w:tabs>
        <w:tab w:val="clear" w:pos="794"/>
        <w:tab w:val="clear" w:pos="1191"/>
        <w:tab w:val="clear" w:pos="1588"/>
        <w:tab w:val="clear" w:pos="1985"/>
        <w:tab w:val="left" w:pos="1134"/>
        <w:tab w:val="left" w:pos="1871"/>
        <w:tab w:val="left" w:pos="2268"/>
      </w:tabs>
      <w:spacing w:before="280"/>
      <w:jc w:val="left"/>
    </w:pPr>
    <w:rPr>
      <w:lang w:val="en-GB"/>
    </w:rPr>
  </w:style>
  <w:style w:type="character" w:customStyle="1" w:styleId="NormalaftertitleChar0">
    <w:name w:val="Normal after title Char"/>
    <w:basedOn w:val="DefaultParagraphFont"/>
    <w:link w:val="Normalaftertitle0"/>
    <w:rsid w:val="00E0009C"/>
    <w:rPr>
      <w:sz w:val="24"/>
      <w:lang w:val="en-GB" w:eastAsia="en-US"/>
    </w:rPr>
  </w:style>
  <w:style w:type="paragraph" w:customStyle="1" w:styleId="Proposal">
    <w:name w:val="Proposal"/>
    <w:basedOn w:val="Normal"/>
    <w:next w:val="Normal"/>
    <w:rsid w:val="00E0009C"/>
    <w:pPr>
      <w:keepNext/>
      <w:tabs>
        <w:tab w:val="clear" w:pos="794"/>
        <w:tab w:val="clear" w:pos="1191"/>
        <w:tab w:val="clear" w:pos="1588"/>
        <w:tab w:val="clear" w:pos="1985"/>
        <w:tab w:val="left" w:pos="1134"/>
        <w:tab w:val="left" w:pos="1871"/>
        <w:tab w:val="left" w:pos="2268"/>
      </w:tabs>
      <w:spacing w:before="240"/>
      <w:jc w:val="left"/>
    </w:pPr>
    <w:rPr>
      <w:rFonts w:hAnsi="Times New Roman Bold"/>
      <w:b/>
      <w:lang w:val="en-GB"/>
    </w:rPr>
  </w:style>
  <w:style w:type="paragraph" w:customStyle="1" w:styleId="Section3">
    <w:name w:val="Section_3"/>
    <w:basedOn w:val="Section1"/>
    <w:rsid w:val="00E0009C"/>
    <w:rPr>
      <w:b w:val="0"/>
    </w:rPr>
  </w:style>
  <w:style w:type="paragraph" w:customStyle="1" w:styleId="TableTextS5">
    <w:name w:val="Table_TextS5"/>
    <w:basedOn w:val="Normal"/>
    <w:rsid w:val="00E0009C"/>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jc w:val="left"/>
    </w:pPr>
    <w:rPr>
      <w:sz w:val="20"/>
      <w:lang w:val="en-GB"/>
    </w:rPr>
  </w:style>
  <w:style w:type="paragraph" w:customStyle="1" w:styleId="Agendaitem">
    <w:name w:val="Agenda_item"/>
    <w:basedOn w:val="Normal"/>
    <w:next w:val="Normal"/>
    <w:qFormat/>
    <w:rsid w:val="00E0009C"/>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E0009C"/>
    <w:pPr>
      <w:tabs>
        <w:tab w:val="clear" w:pos="794"/>
        <w:tab w:val="clear" w:pos="1191"/>
        <w:tab w:val="clear" w:pos="1588"/>
        <w:tab w:val="clear" w:pos="1985"/>
        <w:tab w:val="left" w:pos="1134"/>
        <w:tab w:val="left" w:pos="1871"/>
        <w:tab w:val="left" w:pos="2268"/>
      </w:tabs>
    </w:pPr>
    <w:rPr>
      <w:caps/>
      <w:lang w:val="en-GB"/>
    </w:rPr>
  </w:style>
  <w:style w:type="paragraph" w:customStyle="1" w:styleId="AppArttitle">
    <w:name w:val="App_Art_title"/>
    <w:basedOn w:val="Arttitle"/>
    <w:qFormat/>
    <w:rsid w:val="00E0009C"/>
    <w:pPr>
      <w:tabs>
        <w:tab w:val="clear" w:pos="794"/>
        <w:tab w:val="clear" w:pos="1191"/>
        <w:tab w:val="clear" w:pos="1588"/>
        <w:tab w:val="clear" w:pos="1985"/>
        <w:tab w:val="left" w:pos="1134"/>
        <w:tab w:val="left" w:pos="1871"/>
        <w:tab w:val="left" w:pos="2268"/>
      </w:tabs>
    </w:pPr>
    <w:rPr>
      <w:lang w:val="en-GB"/>
    </w:rPr>
  </w:style>
  <w:style w:type="paragraph" w:customStyle="1" w:styleId="ApptoAnnex">
    <w:name w:val="App_to_Annex"/>
    <w:basedOn w:val="AppendixNo"/>
    <w:next w:val="Normal"/>
    <w:qFormat/>
    <w:rsid w:val="00E0009C"/>
  </w:style>
  <w:style w:type="paragraph" w:customStyle="1" w:styleId="Committee">
    <w:name w:val="Committee"/>
    <w:basedOn w:val="Normal"/>
    <w:qFormat/>
    <w:rsid w:val="00E0009C"/>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paragraph" w:customStyle="1" w:styleId="Normalend">
    <w:name w:val="Normal_end"/>
    <w:basedOn w:val="Normal"/>
    <w:next w:val="Normal"/>
    <w:qFormat/>
    <w:rsid w:val="00E0009C"/>
    <w:pPr>
      <w:tabs>
        <w:tab w:val="clear" w:pos="794"/>
        <w:tab w:val="clear" w:pos="1191"/>
        <w:tab w:val="clear" w:pos="1588"/>
        <w:tab w:val="clear" w:pos="1985"/>
        <w:tab w:val="left" w:pos="1134"/>
        <w:tab w:val="left" w:pos="1871"/>
        <w:tab w:val="left" w:pos="2268"/>
      </w:tabs>
      <w:jc w:val="left"/>
    </w:pPr>
    <w:rPr>
      <w:lang w:val="en-US"/>
    </w:rPr>
  </w:style>
  <w:style w:type="paragraph" w:customStyle="1" w:styleId="Part1">
    <w:name w:val="Part_1"/>
    <w:basedOn w:val="Section1"/>
    <w:next w:val="Section1"/>
    <w:qFormat/>
    <w:rsid w:val="00E0009C"/>
  </w:style>
  <w:style w:type="paragraph" w:customStyle="1" w:styleId="Subsection1">
    <w:name w:val="Subsection_1"/>
    <w:basedOn w:val="Section1"/>
    <w:next w:val="Normalaftertitle0"/>
    <w:qFormat/>
    <w:rsid w:val="00E0009C"/>
  </w:style>
  <w:style w:type="paragraph" w:customStyle="1" w:styleId="Volumetitle">
    <w:name w:val="Volume_title"/>
    <w:basedOn w:val="Normal"/>
    <w:qFormat/>
    <w:rsid w:val="00E0009C"/>
    <w:pPr>
      <w:tabs>
        <w:tab w:val="clear" w:pos="794"/>
        <w:tab w:val="clear" w:pos="1191"/>
        <w:tab w:val="clear" w:pos="1588"/>
        <w:tab w:val="clear" w:pos="1985"/>
        <w:tab w:val="left" w:pos="1134"/>
        <w:tab w:val="left" w:pos="1871"/>
        <w:tab w:val="left" w:pos="2268"/>
      </w:tabs>
      <w:jc w:val="center"/>
    </w:pPr>
    <w:rPr>
      <w:b/>
      <w:bCs/>
      <w:sz w:val="28"/>
      <w:szCs w:val="28"/>
      <w:lang w:val="en-GB"/>
    </w:rPr>
  </w:style>
  <w:style w:type="paragraph" w:customStyle="1" w:styleId="Headingsplit">
    <w:name w:val="Heading_split"/>
    <w:basedOn w:val="Headingi"/>
    <w:qFormat/>
    <w:rsid w:val="00E0009C"/>
    <w:pPr>
      <w:keepNext w:val="0"/>
      <w:keepLines w:val="0"/>
      <w:tabs>
        <w:tab w:val="clear" w:pos="794"/>
        <w:tab w:val="clear" w:pos="1191"/>
        <w:tab w:val="clear" w:pos="1588"/>
        <w:tab w:val="clear" w:pos="1985"/>
        <w:tab w:val="left" w:pos="1134"/>
        <w:tab w:val="left" w:pos="1871"/>
        <w:tab w:val="left" w:pos="2268"/>
      </w:tabs>
      <w:jc w:val="left"/>
      <w:outlineLvl w:val="9"/>
    </w:pPr>
    <w:rPr>
      <w:lang w:val="en-US"/>
    </w:rPr>
  </w:style>
  <w:style w:type="paragraph" w:customStyle="1" w:styleId="Normalsplit">
    <w:name w:val="Normal_split"/>
    <w:basedOn w:val="Normal"/>
    <w:qFormat/>
    <w:rsid w:val="00E0009C"/>
    <w:pPr>
      <w:tabs>
        <w:tab w:val="clear" w:pos="794"/>
        <w:tab w:val="clear" w:pos="1191"/>
        <w:tab w:val="clear" w:pos="1588"/>
        <w:tab w:val="clear" w:pos="1985"/>
        <w:tab w:val="left" w:pos="1134"/>
        <w:tab w:val="left" w:pos="1871"/>
        <w:tab w:val="left" w:pos="2268"/>
      </w:tabs>
      <w:jc w:val="left"/>
    </w:pPr>
    <w:rPr>
      <w:lang w:val="en-GB"/>
    </w:rPr>
  </w:style>
  <w:style w:type="character" w:customStyle="1" w:styleId="Provsplit">
    <w:name w:val="Prov_split"/>
    <w:basedOn w:val="DefaultParagraphFont"/>
    <w:qFormat/>
    <w:rsid w:val="00E0009C"/>
    <w:rPr>
      <w:rFonts w:ascii="Times New Roman" w:hAnsi="Times New Roman"/>
      <w:b w:val="0"/>
    </w:rPr>
  </w:style>
  <w:style w:type="paragraph" w:customStyle="1" w:styleId="Tablesplit">
    <w:name w:val="Table_split"/>
    <w:basedOn w:val="Tabletext"/>
    <w:qFormat/>
    <w:rsid w:val="00E0009C"/>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b/>
      <w:lang w:val="en-GB"/>
    </w:rPr>
  </w:style>
  <w:style w:type="paragraph" w:customStyle="1" w:styleId="Methodheading1">
    <w:name w:val="Method_heading1"/>
    <w:basedOn w:val="Heading1"/>
    <w:next w:val="Normal"/>
    <w:qFormat/>
    <w:rsid w:val="00E0009C"/>
    <w:pPr>
      <w:tabs>
        <w:tab w:val="clear" w:pos="794"/>
        <w:tab w:val="clear" w:pos="1191"/>
        <w:tab w:val="clear" w:pos="1588"/>
        <w:tab w:val="clear" w:pos="1985"/>
        <w:tab w:val="left" w:pos="1134"/>
        <w:tab w:val="left" w:pos="1871"/>
        <w:tab w:val="left" w:pos="2268"/>
      </w:tabs>
      <w:spacing w:before="280"/>
      <w:ind w:left="1134" w:hanging="1134"/>
      <w:jc w:val="left"/>
    </w:pPr>
    <w:rPr>
      <w:sz w:val="28"/>
      <w:lang w:val="en-GB"/>
    </w:rPr>
  </w:style>
  <w:style w:type="paragraph" w:customStyle="1" w:styleId="Methodheading2">
    <w:name w:val="Method_heading2"/>
    <w:basedOn w:val="Heading2"/>
    <w:next w:val="Normal"/>
    <w:qFormat/>
    <w:rsid w:val="00E0009C"/>
    <w:pPr>
      <w:tabs>
        <w:tab w:val="clear" w:pos="794"/>
        <w:tab w:val="clear" w:pos="1191"/>
        <w:tab w:val="clear" w:pos="1588"/>
        <w:tab w:val="clear" w:pos="1985"/>
        <w:tab w:val="left" w:pos="1134"/>
        <w:tab w:val="left" w:pos="1871"/>
        <w:tab w:val="left" w:pos="2268"/>
      </w:tabs>
      <w:spacing w:before="200"/>
      <w:ind w:left="1134" w:hanging="1134"/>
      <w:jc w:val="left"/>
    </w:pPr>
    <w:rPr>
      <w:lang w:val="en-GB"/>
    </w:rPr>
  </w:style>
  <w:style w:type="paragraph" w:customStyle="1" w:styleId="Methodheading3">
    <w:name w:val="Method_heading3"/>
    <w:basedOn w:val="Heading3"/>
    <w:next w:val="Normal"/>
    <w:qFormat/>
    <w:rsid w:val="00E0009C"/>
    <w:pPr>
      <w:tabs>
        <w:tab w:val="clear" w:pos="794"/>
        <w:tab w:val="clear" w:pos="1191"/>
        <w:tab w:val="clear" w:pos="1588"/>
        <w:tab w:val="clear" w:pos="1985"/>
        <w:tab w:val="left" w:pos="1871"/>
        <w:tab w:val="left" w:pos="2268"/>
      </w:tabs>
      <w:ind w:left="1134" w:hanging="1134"/>
      <w:jc w:val="left"/>
    </w:pPr>
    <w:rPr>
      <w:lang w:val="en-GB"/>
    </w:rPr>
  </w:style>
  <w:style w:type="paragraph" w:customStyle="1" w:styleId="Methodheading4">
    <w:name w:val="Method_heading4"/>
    <w:basedOn w:val="Heading4"/>
    <w:next w:val="Normal"/>
    <w:qFormat/>
    <w:rsid w:val="00E0009C"/>
    <w:pPr>
      <w:tabs>
        <w:tab w:val="clear" w:pos="992"/>
        <w:tab w:val="clear" w:pos="1191"/>
        <w:tab w:val="clear" w:pos="1588"/>
        <w:tab w:val="clear" w:pos="1985"/>
        <w:tab w:val="left" w:pos="1871"/>
        <w:tab w:val="left" w:pos="2268"/>
      </w:tabs>
      <w:ind w:left="1134" w:hanging="1134"/>
      <w:jc w:val="left"/>
    </w:pPr>
    <w:rPr>
      <w:lang w:val="en-GB"/>
    </w:rPr>
  </w:style>
  <w:style w:type="paragraph" w:customStyle="1" w:styleId="MethodHeadingb">
    <w:name w:val="Method_Headingb"/>
    <w:basedOn w:val="Headingb"/>
    <w:qFormat/>
    <w:rsid w:val="00E0009C"/>
    <w:pPr>
      <w:tabs>
        <w:tab w:val="clear" w:pos="794"/>
        <w:tab w:val="clear" w:pos="1191"/>
        <w:tab w:val="clear" w:pos="1588"/>
        <w:tab w:val="clear" w:pos="1985"/>
      </w:tabs>
      <w:overflowPunct/>
      <w:autoSpaceDE/>
      <w:autoSpaceDN/>
      <w:adjustRightInd/>
      <w:spacing w:before="0"/>
      <w:jc w:val="left"/>
      <w:textAlignment w:val="auto"/>
    </w:pPr>
    <w:rPr>
      <w:rFonts w:ascii="Times New Roman Bold" w:hAnsi="Times New Roman Bold" w:cs="Times New Roman Bold"/>
      <w:lang w:val="en-GB" w:eastAsia="ja-JP"/>
    </w:rPr>
  </w:style>
  <w:style w:type="paragraph" w:styleId="ListParagraph">
    <w:name w:val="List Paragraph"/>
    <w:basedOn w:val="Normal"/>
    <w:uiPriority w:val="34"/>
    <w:qFormat/>
    <w:rsid w:val="00E0009C"/>
    <w:pPr>
      <w:tabs>
        <w:tab w:val="clear" w:pos="794"/>
        <w:tab w:val="clear" w:pos="1191"/>
        <w:tab w:val="clear" w:pos="1588"/>
        <w:tab w:val="clear" w:pos="1985"/>
        <w:tab w:val="left" w:pos="1134"/>
        <w:tab w:val="left" w:pos="1871"/>
        <w:tab w:val="left" w:pos="2268"/>
      </w:tabs>
      <w:ind w:leftChars="400" w:left="840"/>
      <w:jc w:val="left"/>
    </w:pPr>
    <w:rPr>
      <w:rFonts w:eastAsia="MS Mincho"/>
      <w:lang w:val="en-GB"/>
    </w:rPr>
  </w:style>
  <w:style w:type="character" w:customStyle="1" w:styleId="BalloonTextChar">
    <w:name w:val="Balloon Text Char"/>
    <w:basedOn w:val="DefaultParagraphFont"/>
    <w:link w:val="BalloonText"/>
    <w:semiHidden/>
    <w:rsid w:val="00E0009C"/>
    <w:rPr>
      <w:rFonts w:ascii="Tahoma" w:eastAsiaTheme="minorEastAsia" w:hAnsi="Tahoma" w:cs="Tahoma"/>
      <w:sz w:val="16"/>
      <w:szCs w:val="16"/>
      <w:lang w:val="en-GB" w:eastAsia="en-US"/>
    </w:rPr>
  </w:style>
  <w:style w:type="paragraph" w:styleId="BalloonText">
    <w:name w:val="Balloon Text"/>
    <w:basedOn w:val="Normal"/>
    <w:link w:val="BalloonTextChar"/>
    <w:semiHidden/>
    <w:unhideWhenUsed/>
    <w:rsid w:val="00E0009C"/>
    <w:pPr>
      <w:tabs>
        <w:tab w:val="clear" w:pos="794"/>
        <w:tab w:val="clear" w:pos="1191"/>
        <w:tab w:val="clear" w:pos="1588"/>
        <w:tab w:val="clear" w:pos="1985"/>
        <w:tab w:val="left" w:pos="1134"/>
        <w:tab w:val="left" w:pos="1871"/>
        <w:tab w:val="left" w:pos="2268"/>
      </w:tabs>
      <w:spacing w:before="0"/>
      <w:jc w:val="left"/>
    </w:pPr>
    <w:rPr>
      <w:rFonts w:ascii="Tahoma" w:eastAsiaTheme="minorEastAsia" w:hAnsi="Tahoma" w:cs="Tahoma"/>
      <w:sz w:val="16"/>
      <w:szCs w:val="16"/>
      <w:lang w:val="en-GB"/>
    </w:rPr>
  </w:style>
  <w:style w:type="character" w:customStyle="1" w:styleId="TableNoChar">
    <w:name w:val="Table_No Char"/>
    <w:qFormat/>
    <w:locked/>
    <w:rsid w:val="00E0009C"/>
    <w:rPr>
      <w:rFonts w:ascii="Times New Roman" w:hAnsi="Times New Roman"/>
      <w:caps/>
      <w:lang w:val="en-GB" w:eastAsia="en-US"/>
    </w:rPr>
  </w:style>
  <w:style w:type="character" w:customStyle="1" w:styleId="CommentTextChar">
    <w:name w:val="Comment Text Char"/>
    <w:basedOn w:val="DefaultParagraphFont"/>
    <w:link w:val="CommentText"/>
    <w:semiHidden/>
    <w:rsid w:val="00E0009C"/>
    <w:rPr>
      <w:rFonts w:eastAsiaTheme="minorEastAsia"/>
      <w:sz w:val="24"/>
      <w:lang w:val="en-GB" w:eastAsia="en-US"/>
    </w:rPr>
  </w:style>
  <w:style w:type="paragraph" w:styleId="CommentText">
    <w:name w:val="annotation text"/>
    <w:basedOn w:val="Normal"/>
    <w:link w:val="CommentTextChar"/>
    <w:semiHidden/>
    <w:unhideWhenUsed/>
    <w:rsid w:val="00E0009C"/>
    <w:pPr>
      <w:tabs>
        <w:tab w:val="clear" w:pos="794"/>
        <w:tab w:val="clear" w:pos="1191"/>
        <w:tab w:val="clear" w:pos="1588"/>
        <w:tab w:val="clear" w:pos="1985"/>
        <w:tab w:val="left" w:pos="1134"/>
        <w:tab w:val="left" w:pos="1871"/>
        <w:tab w:val="left" w:pos="2268"/>
      </w:tabs>
      <w:jc w:val="left"/>
    </w:pPr>
    <w:rPr>
      <w:rFonts w:eastAsiaTheme="minorEastAsia"/>
      <w:lang w:val="en-GB"/>
    </w:rPr>
  </w:style>
  <w:style w:type="character" w:customStyle="1" w:styleId="CommentSubjectChar">
    <w:name w:val="Comment Subject Char"/>
    <w:basedOn w:val="CommentTextChar"/>
    <w:link w:val="CommentSubject"/>
    <w:semiHidden/>
    <w:rsid w:val="00E0009C"/>
    <w:rPr>
      <w:rFonts w:eastAsiaTheme="minorEastAsia"/>
      <w:b/>
      <w:bCs/>
      <w:sz w:val="24"/>
      <w:lang w:val="en-GB" w:eastAsia="en-US"/>
    </w:rPr>
  </w:style>
  <w:style w:type="paragraph" w:styleId="CommentSubject">
    <w:name w:val="annotation subject"/>
    <w:basedOn w:val="CommentText"/>
    <w:next w:val="CommentText"/>
    <w:link w:val="CommentSubjectChar"/>
    <w:semiHidden/>
    <w:unhideWhenUsed/>
    <w:rsid w:val="00E0009C"/>
    <w:rPr>
      <w:b/>
      <w:bCs/>
    </w:rPr>
  </w:style>
  <w:style w:type="character" w:styleId="Emphasis">
    <w:name w:val="Emphasis"/>
    <w:basedOn w:val="DefaultParagraphFont"/>
    <w:uiPriority w:val="20"/>
    <w:qFormat/>
    <w:rsid w:val="008C655D"/>
    <w:rPr>
      <w:b/>
      <w:bCs/>
      <w:i w:val="0"/>
      <w:iCs w:val="0"/>
    </w:rPr>
  </w:style>
  <w:style w:type="character" w:styleId="FollowedHyperlink">
    <w:name w:val="FollowedHyperlink"/>
    <w:basedOn w:val="DefaultParagraphFont"/>
    <w:semiHidden/>
    <w:unhideWhenUsed/>
    <w:rsid w:val="00BC5559"/>
    <w:rPr>
      <w:color w:val="800080" w:themeColor="followedHyperlink"/>
      <w:u w:val="single"/>
    </w:rPr>
  </w:style>
  <w:style w:type="character" w:styleId="UnresolvedMention">
    <w:name w:val="Unresolved Mention"/>
    <w:basedOn w:val="DefaultParagraphFont"/>
    <w:uiPriority w:val="99"/>
    <w:semiHidden/>
    <w:unhideWhenUsed/>
    <w:rsid w:val="00302410"/>
    <w:rPr>
      <w:color w:val="605E5C"/>
      <w:shd w:val="clear" w:color="auto" w:fill="E1DFDD"/>
    </w:rPr>
  </w:style>
  <w:style w:type="character" w:customStyle="1" w:styleId="BodyTextChar">
    <w:name w:val="Body Text Char"/>
    <w:basedOn w:val="DefaultParagraphFont"/>
    <w:link w:val="BodyText"/>
    <w:uiPriority w:val="1"/>
    <w:semiHidden/>
    <w:rsid w:val="00473C00"/>
    <w:rPr>
      <w:lang w:eastAsia="en-US"/>
    </w:rPr>
  </w:style>
  <w:style w:type="paragraph" w:styleId="BodyText">
    <w:name w:val="Body Text"/>
    <w:basedOn w:val="Normal"/>
    <w:link w:val="BodyTextChar"/>
    <w:uiPriority w:val="1"/>
    <w:semiHidden/>
    <w:unhideWhenUsed/>
    <w:qFormat/>
    <w:rsid w:val="00473C00"/>
    <w:pPr>
      <w:widowControl w:val="0"/>
      <w:tabs>
        <w:tab w:val="clear" w:pos="794"/>
        <w:tab w:val="clear" w:pos="1191"/>
        <w:tab w:val="clear" w:pos="1588"/>
        <w:tab w:val="clear" w:pos="1985"/>
      </w:tabs>
      <w:overflowPunct/>
      <w:adjustRightInd/>
      <w:spacing w:before="0"/>
      <w:jc w:val="left"/>
      <w:textAlignment w:val="auto"/>
    </w:pPr>
    <w:rPr>
      <w:sz w:val="20"/>
      <w:lang w:val="en-US"/>
    </w:rPr>
  </w:style>
  <w:style w:type="paragraph" w:customStyle="1" w:styleId="msonormal0">
    <w:name w:val="msonormal"/>
    <w:basedOn w:val="Normal"/>
    <w:rsid w:val="00DB6D4F"/>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 w:val="24"/>
      <w:szCs w:val="24"/>
      <w:lang w:val="en-GB" w:eastAsia="en-GB"/>
    </w:rPr>
  </w:style>
  <w:style w:type="character" w:customStyle="1" w:styleId="FootnoteTextChar1">
    <w:name w:val="Footnote Text Char1"/>
    <w:aliases w:val="footnote text Char1,ALTS FOOTNOTE Char Char1,ALTS FOOTNOTE Char2,Footnote Text Char Char1 Char1,Footnote Text Char4 Char Char Char1,Footnote Text Char1 Char1 Char1 Char Char1,Footnote Text Char Char1 Char1 Char Char Char1"/>
    <w:basedOn w:val="DefaultParagraphFont"/>
    <w:semiHidden/>
    <w:rsid w:val="00DB6D4F"/>
    <w:rPr>
      <w:rFonts w:eastAsia="MS Mincho"/>
      <w:lang w:val="fr-FR" w:eastAsia="en-US"/>
    </w:rPr>
  </w:style>
  <w:style w:type="paragraph" w:styleId="Caption">
    <w:name w:val="caption"/>
    <w:basedOn w:val="Normal"/>
    <w:next w:val="Normal"/>
    <w:semiHidden/>
    <w:unhideWhenUsed/>
    <w:qFormat/>
    <w:rsid w:val="00DB6D4F"/>
    <w:pPr>
      <w:spacing w:before="0" w:after="200"/>
      <w:textAlignment w:val="auto"/>
    </w:pPr>
    <w:rPr>
      <w:i/>
      <w:iCs/>
      <w:color w:val="1F497D" w:themeColor="text2"/>
      <w:sz w:val="18"/>
      <w:szCs w:val="18"/>
    </w:rPr>
  </w:style>
  <w:style w:type="paragraph" w:styleId="Revision">
    <w:name w:val="Revision"/>
    <w:uiPriority w:val="99"/>
    <w:semiHidden/>
    <w:rsid w:val="00DB6D4F"/>
    <w:rPr>
      <w:rFonts w:eastAsia="MS Mincho"/>
      <w:sz w:val="24"/>
      <w:lang w:val="fr-FR" w:eastAsia="en-US"/>
    </w:rPr>
  </w:style>
  <w:style w:type="character" w:customStyle="1" w:styleId="TabletitleChar">
    <w:name w:val="Table_title Char"/>
    <w:qFormat/>
    <w:locked/>
    <w:rsid w:val="00DB6D4F"/>
    <w:rPr>
      <w:b/>
      <w:sz w:val="24"/>
      <w:lang w:val="fr-FR" w:eastAsia="en-US"/>
    </w:rPr>
  </w:style>
  <w:style w:type="paragraph" w:customStyle="1" w:styleId="TableParagraph">
    <w:name w:val="Table Paragraph"/>
    <w:basedOn w:val="Normal"/>
    <w:uiPriority w:val="1"/>
    <w:qFormat/>
    <w:rsid w:val="00DB6D4F"/>
    <w:pPr>
      <w:widowControl w:val="0"/>
      <w:tabs>
        <w:tab w:val="clear" w:pos="794"/>
        <w:tab w:val="clear" w:pos="1191"/>
        <w:tab w:val="clear" w:pos="1588"/>
        <w:tab w:val="clear" w:pos="1985"/>
      </w:tabs>
      <w:overflowPunct/>
      <w:adjustRightInd/>
      <w:spacing w:before="39"/>
      <w:jc w:val="center"/>
      <w:textAlignment w:val="auto"/>
    </w:pPr>
    <w:rPr>
      <w:szCs w:val="22"/>
      <w:lang w:val="en-US"/>
    </w:rPr>
  </w:style>
  <w:style w:type="character" w:styleId="CommentReference">
    <w:name w:val="annotation reference"/>
    <w:basedOn w:val="DefaultParagraphFont"/>
    <w:uiPriority w:val="99"/>
    <w:semiHidden/>
    <w:unhideWhenUsed/>
    <w:rsid w:val="00DB6D4F"/>
    <w:rPr>
      <w:sz w:val="16"/>
      <w:szCs w:val="16"/>
    </w:rPr>
  </w:style>
  <w:style w:type="character" w:styleId="PlaceholderText">
    <w:name w:val="Placeholder Text"/>
    <w:basedOn w:val="DefaultParagraphFont"/>
    <w:uiPriority w:val="99"/>
    <w:semiHidden/>
    <w:rsid w:val="00DB6D4F"/>
    <w:rPr>
      <w:color w:val="808080"/>
    </w:rPr>
  </w:style>
  <w:style w:type="character" w:customStyle="1" w:styleId="UnresolvedMention1">
    <w:name w:val="Unresolved Mention1"/>
    <w:basedOn w:val="DefaultParagraphFont"/>
    <w:uiPriority w:val="99"/>
    <w:semiHidden/>
    <w:rsid w:val="00DB6D4F"/>
    <w:rPr>
      <w:color w:val="605E5C"/>
      <w:shd w:val="clear" w:color="auto" w:fill="E1DFDD"/>
    </w:rPr>
  </w:style>
  <w:style w:type="character" w:customStyle="1" w:styleId="UnresolvedMention2">
    <w:name w:val="Unresolved Mention2"/>
    <w:basedOn w:val="DefaultParagraphFont"/>
    <w:uiPriority w:val="99"/>
    <w:semiHidden/>
    <w:rsid w:val="00DB6D4F"/>
    <w:rPr>
      <w:color w:val="605E5C"/>
      <w:shd w:val="clear" w:color="auto" w:fill="E1DFDD"/>
    </w:rPr>
  </w:style>
  <w:style w:type="character" w:customStyle="1" w:styleId="UnresolvedMention3">
    <w:name w:val="Unresolved Mention3"/>
    <w:basedOn w:val="DefaultParagraphFont"/>
    <w:uiPriority w:val="99"/>
    <w:semiHidden/>
    <w:rsid w:val="00DB6D4F"/>
    <w:rPr>
      <w:color w:val="605E5C"/>
      <w:shd w:val="clear" w:color="auto" w:fill="E1DFDD"/>
    </w:rPr>
  </w:style>
  <w:style w:type="character" w:customStyle="1" w:styleId="EquationeqChar">
    <w:name w:val="Equation.eq Char"/>
    <w:basedOn w:val="DefaultParagraphFont"/>
    <w:rsid w:val="00DB6D4F"/>
    <w:rPr>
      <w:rFonts w:ascii="Times New Roman" w:hAnsi="Times New Roman" w:cs="Times New Roman" w:hint="default"/>
      <w:sz w:val="24"/>
      <w:lang w:val="en-GB" w:eastAsia="en-US"/>
    </w:rPr>
  </w:style>
  <w:style w:type="character" w:customStyle="1" w:styleId="BalloonTextChar1">
    <w:name w:val="Balloon Text Char1"/>
    <w:basedOn w:val="DefaultParagraphFont"/>
    <w:semiHidden/>
    <w:rsid w:val="00DB6D4F"/>
    <w:rPr>
      <w:rFonts w:ascii="Segoe UI" w:hAnsi="Segoe UI" w:cs="Segoe UI" w:hint="default"/>
      <w:sz w:val="18"/>
      <w:szCs w:val="18"/>
      <w:lang w:val="en-GB" w:eastAsia="en-US"/>
    </w:rPr>
  </w:style>
  <w:style w:type="character" w:customStyle="1" w:styleId="CommentSubjectChar1">
    <w:name w:val="Comment Subject Char1"/>
    <w:basedOn w:val="CommentTextChar"/>
    <w:semiHidden/>
    <w:rsid w:val="00DB6D4F"/>
    <w:rPr>
      <w:rFonts w:ascii="Times New Roman" w:eastAsia="Times New Roman" w:hAnsi="Times New Roman" w:cs="Times New Roman" w:hint="default"/>
      <w:b/>
      <w:bCs/>
      <w:sz w:val="24"/>
      <w:lang w:val="en-GB" w:eastAsia="en-US"/>
    </w:rPr>
  </w:style>
  <w:style w:type="character" w:customStyle="1" w:styleId="UnresolvedMention4">
    <w:name w:val="Unresolved Mention4"/>
    <w:basedOn w:val="DefaultParagraphFont"/>
    <w:uiPriority w:val="99"/>
    <w:semiHidden/>
    <w:rsid w:val="00DB6D4F"/>
    <w:rPr>
      <w:color w:val="605E5C"/>
      <w:shd w:val="clear" w:color="auto" w:fill="E1DFDD"/>
    </w:rPr>
  </w:style>
  <w:style w:type="paragraph" w:customStyle="1" w:styleId="CoverNumber">
    <w:name w:val="Cover Number"/>
    <w:basedOn w:val="Normal"/>
    <w:qFormat/>
    <w:rsid w:val="00897A20"/>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897A20"/>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897A20"/>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897A20"/>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86959">
      <w:bodyDiv w:val="1"/>
      <w:marLeft w:val="0"/>
      <w:marRight w:val="0"/>
      <w:marTop w:val="0"/>
      <w:marBottom w:val="0"/>
      <w:divBdr>
        <w:top w:val="none" w:sz="0" w:space="0" w:color="auto"/>
        <w:left w:val="none" w:sz="0" w:space="0" w:color="auto"/>
        <w:bottom w:val="none" w:sz="0" w:space="0" w:color="auto"/>
        <w:right w:val="none" w:sz="0" w:space="0" w:color="auto"/>
      </w:divBdr>
    </w:div>
    <w:div w:id="735588568">
      <w:bodyDiv w:val="1"/>
      <w:marLeft w:val="0"/>
      <w:marRight w:val="0"/>
      <w:marTop w:val="0"/>
      <w:marBottom w:val="0"/>
      <w:divBdr>
        <w:top w:val="none" w:sz="0" w:space="0" w:color="auto"/>
        <w:left w:val="none" w:sz="0" w:space="0" w:color="auto"/>
        <w:bottom w:val="none" w:sz="0" w:space="0" w:color="auto"/>
        <w:right w:val="none" w:sz="0" w:space="0" w:color="auto"/>
      </w:divBdr>
    </w:div>
    <w:div w:id="1018653344">
      <w:bodyDiv w:val="1"/>
      <w:marLeft w:val="0"/>
      <w:marRight w:val="0"/>
      <w:marTop w:val="0"/>
      <w:marBottom w:val="0"/>
      <w:divBdr>
        <w:top w:val="none" w:sz="0" w:space="0" w:color="auto"/>
        <w:left w:val="none" w:sz="0" w:space="0" w:color="auto"/>
        <w:bottom w:val="none" w:sz="0" w:space="0" w:color="auto"/>
        <w:right w:val="none" w:sz="0" w:space="0" w:color="auto"/>
      </w:divBdr>
    </w:div>
    <w:div w:id="1228539539">
      <w:bodyDiv w:val="1"/>
      <w:marLeft w:val="0"/>
      <w:marRight w:val="0"/>
      <w:marTop w:val="0"/>
      <w:marBottom w:val="0"/>
      <w:divBdr>
        <w:top w:val="none" w:sz="0" w:space="0" w:color="auto"/>
        <w:left w:val="none" w:sz="0" w:space="0" w:color="auto"/>
        <w:bottom w:val="none" w:sz="0" w:space="0" w:color="auto"/>
        <w:right w:val="none" w:sz="0" w:space="0" w:color="auto"/>
      </w:divBdr>
    </w:div>
    <w:div w:id="213918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rec/R-REC-BT.1368/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itu.int/rec/R-REC-BT.136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tu.int/publ/R-REC/ru"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u.int/ITU-R/go/patents/ru" TargetMode="External"/><Relationship Id="rId22" Type="http://schemas.openxmlformats.org/officeDocument/2006/relationships/header" Target="head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tsc.org/cms/standards/a_74-201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dyeva\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1B5B9-2303-44E6-8C9F-9CB3BA1A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358</TotalTime>
  <Pages>22</Pages>
  <Words>5243</Words>
  <Characters>31810</Characters>
  <Application>Microsoft Office Word</Application>
  <DocSecurity>0</DocSecurity>
  <Lines>1442</Lines>
  <Paragraphs>1042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РЕКОМЕНДАЦИЯ  МСЭ-R  BT.2036-5 - Характеристики эталонной приемной системы для планирования частот  систем цифрового наземного телевидения</vt:lpstr>
      <vt:lpstr>RECOMMENDATION  ITU-R  BT.1877-2 - Error-correction, data framing, modulation and emission methods and  selection guidance for second generation digital terrestrial  television broadcasting systems</vt:lpstr>
    </vt:vector>
  </TitlesOfParts>
  <Company>ITU</Company>
  <LinksUpToDate>false</LinksUpToDate>
  <CharactersWithSpaces>36083</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РЕКОМЕНДАЦИЯ  МСЭ-R  BT.2036-5 - Характеристики эталонной приемной системы для планирования частот  систем цифрового наземного телевидения</dc:title>
  <dc:subject>BT Series = Broadcasting service (television)</dc:subject>
  <dc:creator>ITU Radiocommunication Bureau (BR)</dc:creator>
  <cp:keywords>BT,2036-5</cp:keywords>
  <dc:description>Berdyeva, 03/06/24, ITU51017645</dc:description>
  <cp:lastModifiedBy>Berdyeva, Elena</cp:lastModifiedBy>
  <cp:revision>34</cp:revision>
  <cp:lastPrinted>2024-03-06T14:59:00Z</cp:lastPrinted>
  <dcterms:created xsi:type="dcterms:W3CDTF">2024-03-04T16:18:00Z</dcterms:created>
  <dcterms:modified xsi:type="dcterms:W3CDTF">2024-03-06T15:01:00Z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Gachetc</vt:lpwstr>
  </property>
  <property fmtid="{D5CDD505-2E9C-101B-9397-08002B2CF9AE}" pid="11" name="Date completed">
    <vt:lpwstr>19 December 2019</vt:lpwstr>
  </property>
</Properties>
</file>