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C63C2" w14:textId="77777777" w:rsidR="000F769E" w:rsidRPr="008D5AB3" w:rsidRDefault="000F769E" w:rsidP="006D1D0B">
      <w:pPr>
        <w:spacing w:before="4200"/>
      </w:pPr>
      <w:bookmarkStart w:id="0" w:name="Doc_title"/>
    </w:p>
    <w:tbl>
      <w:tblPr>
        <w:tblW w:w="10089" w:type="dxa"/>
        <w:tblLook w:val="01E0" w:firstRow="1" w:lastRow="1" w:firstColumn="1" w:lastColumn="1" w:noHBand="0" w:noVBand="0"/>
      </w:tblPr>
      <w:tblGrid>
        <w:gridCol w:w="10089"/>
      </w:tblGrid>
      <w:tr w:rsidR="000F769E" w:rsidRPr="008D5AB3" w14:paraId="26D76A57" w14:textId="77777777" w:rsidTr="006F500E">
        <w:tc>
          <w:tcPr>
            <w:tcW w:w="10089" w:type="dxa"/>
          </w:tcPr>
          <w:p w14:paraId="04FBBC35" w14:textId="77777777" w:rsidR="000F769E" w:rsidRPr="008D5AB3" w:rsidRDefault="000F769E" w:rsidP="006D1D0B">
            <w:pPr>
              <w:spacing w:before="380"/>
              <w:jc w:val="right"/>
              <w:rPr>
                <w:rFonts w:ascii="Tahoma" w:hAnsi="Tahoma" w:cs="Tahoma"/>
                <w:b/>
                <w:bCs/>
                <w:iCs/>
                <w:color w:val="243285"/>
                <w:sz w:val="32"/>
                <w:szCs w:val="32"/>
              </w:rPr>
            </w:pPr>
          </w:p>
          <w:p w14:paraId="486FEF9B" w14:textId="755D1A23" w:rsidR="000F769E" w:rsidRPr="008D5AB3" w:rsidRDefault="000F769E" w:rsidP="006D1D0B">
            <w:pPr>
              <w:spacing w:before="380"/>
              <w:jc w:val="right"/>
              <w:rPr>
                <w:rFonts w:ascii="Tahoma" w:hAnsi="Tahoma" w:cs="Tahoma"/>
                <w:b/>
                <w:bCs/>
                <w:iCs/>
                <w:color w:val="243285"/>
                <w:sz w:val="36"/>
                <w:szCs w:val="36"/>
              </w:rPr>
            </w:pPr>
            <w:r w:rsidRPr="008D5AB3">
              <w:rPr>
                <w:rFonts w:ascii="Tahoma" w:hAnsi="Tahoma" w:cs="Tahoma"/>
                <w:b/>
                <w:bCs/>
                <w:iCs/>
                <w:color w:val="243285"/>
                <w:sz w:val="36"/>
                <w:szCs w:val="36"/>
              </w:rPr>
              <w:t>Recommandation UIT-R BT.</w:t>
            </w:r>
            <w:r w:rsidR="008650A1" w:rsidRPr="008D5AB3">
              <w:rPr>
                <w:rFonts w:ascii="Tahoma" w:hAnsi="Tahoma" w:cs="Tahoma"/>
                <w:b/>
                <w:bCs/>
                <w:iCs/>
                <w:color w:val="243285"/>
                <w:sz w:val="36"/>
                <w:szCs w:val="36"/>
              </w:rPr>
              <w:t>60</w:t>
            </w:r>
            <w:r w:rsidR="00FF20E3" w:rsidRPr="008D5AB3">
              <w:rPr>
                <w:rFonts w:ascii="Tahoma" w:hAnsi="Tahoma" w:cs="Tahoma"/>
                <w:b/>
                <w:bCs/>
                <w:iCs/>
                <w:color w:val="243285"/>
                <w:sz w:val="36"/>
                <w:szCs w:val="36"/>
              </w:rPr>
              <w:t>1</w:t>
            </w:r>
            <w:r w:rsidR="008650A1" w:rsidRPr="008D5AB3">
              <w:rPr>
                <w:rFonts w:ascii="Tahoma" w:hAnsi="Tahoma" w:cs="Tahoma"/>
                <w:b/>
                <w:bCs/>
                <w:iCs/>
                <w:color w:val="243285"/>
                <w:sz w:val="36"/>
                <w:szCs w:val="36"/>
              </w:rPr>
              <w:t>-7</w:t>
            </w:r>
          </w:p>
          <w:p w14:paraId="0947E98D" w14:textId="77777777" w:rsidR="000F769E" w:rsidRPr="008D5AB3" w:rsidRDefault="000F769E" w:rsidP="006D1D0B">
            <w:pPr>
              <w:spacing w:before="80"/>
              <w:jc w:val="right"/>
              <w:rPr>
                <w:rFonts w:ascii="Tahoma" w:hAnsi="Tahoma" w:cs="Tahoma"/>
                <w:b/>
                <w:bCs/>
                <w:iCs/>
                <w:color w:val="243285"/>
                <w:szCs w:val="24"/>
              </w:rPr>
            </w:pPr>
            <w:r w:rsidRPr="008D5AB3">
              <w:rPr>
                <w:rFonts w:ascii="Tahoma" w:hAnsi="Tahoma" w:cs="Tahoma"/>
                <w:b/>
                <w:bCs/>
                <w:iCs/>
                <w:color w:val="243285"/>
                <w:szCs w:val="24"/>
              </w:rPr>
              <w:t>(0</w:t>
            </w:r>
            <w:r w:rsidR="008650A1" w:rsidRPr="008D5AB3">
              <w:rPr>
                <w:rFonts w:ascii="Tahoma" w:hAnsi="Tahoma" w:cs="Tahoma"/>
                <w:b/>
                <w:bCs/>
                <w:iCs/>
                <w:color w:val="243285"/>
                <w:szCs w:val="24"/>
              </w:rPr>
              <w:t>3</w:t>
            </w:r>
            <w:r w:rsidRPr="008D5AB3">
              <w:rPr>
                <w:rFonts w:ascii="Tahoma" w:hAnsi="Tahoma" w:cs="Tahoma"/>
                <w:b/>
                <w:bCs/>
                <w:iCs/>
                <w:color w:val="243285"/>
                <w:szCs w:val="24"/>
              </w:rPr>
              <w:t>/</w:t>
            </w:r>
            <w:r w:rsidR="008650A1" w:rsidRPr="008D5AB3">
              <w:rPr>
                <w:rFonts w:ascii="Tahoma" w:hAnsi="Tahoma" w:cs="Tahoma"/>
                <w:b/>
                <w:bCs/>
                <w:iCs/>
                <w:color w:val="243285"/>
                <w:szCs w:val="24"/>
              </w:rPr>
              <w:t>2011</w:t>
            </w:r>
            <w:r w:rsidRPr="008D5AB3">
              <w:rPr>
                <w:rFonts w:ascii="Tahoma" w:hAnsi="Tahoma" w:cs="Tahoma"/>
                <w:b/>
                <w:bCs/>
                <w:iCs/>
                <w:color w:val="243285"/>
                <w:szCs w:val="24"/>
              </w:rPr>
              <w:t>)</w:t>
            </w:r>
          </w:p>
        </w:tc>
      </w:tr>
      <w:tr w:rsidR="000F769E" w:rsidRPr="008D5AB3" w14:paraId="11493832" w14:textId="77777777" w:rsidTr="006F500E">
        <w:tc>
          <w:tcPr>
            <w:tcW w:w="10089" w:type="dxa"/>
          </w:tcPr>
          <w:p w14:paraId="31175436" w14:textId="77777777" w:rsidR="000F769E" w:rsidRPr="008D5AB3" w:rsidRDefault="000F769E" w:rsidP="006D1D0B">
            <w:pPr>
              <w:spacing w:before="80"/>
              <w:jc w:val="right"/>
              <w:rPr>
                <w:rFonts w:ascii="Tahoma" w:hAnsi="Tahoma" w:cs="Tahoma"/>
                <w:b/>
                <w:bCs/>
                <w:iCs/>
                <w:color w:val="243285"/>
                <w:sz w:val="44"/>
                <w:szCs w:val="44"/>
              </w:rPr>
            </w:pPr>
          </w:p>
          <w:p w14:paraId="670675D4" w14:textId="77777777" w:rsidR="000F769E" w:rsidRPr="008D5AB3" w:rsidRDefault="008650A1" w:rsidP="006D1D0B">
            <w:pPr>
              <w:spacing w:before="80"/>
              <w:jc w:val="right"/>
              <w:rPr>
                <w:rFonts w:ascii="Tahoma" w:hAnsi="Tahoma" w:cs="Tahoma"/>
                <w:b/>
                <w:bCs/>
                <w:color w:val="243285"/>
                <w:sz w:val="44"/>
                <w:szCs w:val="44"/>
              </w:rPr>
            </w:pPr>
            <w:r w:rsidRPr="008D5AB3">
              <w:rPr>
                <w:rFonts w:ascii="Tahoma" w:hAnsi="Tahoma" w:cs="Tahoma"/>
                <w:b/>
                <w:bCs/>
                <w:color w:val="243285"/>
                <w:sz w:val="44"/>
                <w:szCs w:val="44"/>
              </w:rPr>
              <w:t>Paramètres de codage en studio de la télévision numérique pour des formats standards d'image 4:3 (normalisé)</w:t>
            </w:r>
            <w:r w:rsidRPr="008D5AB3">
              <w:rPr>
                <w:rFonts w:ascii="Tahoma" w:hAnsi="Tahoma" w:cs="Tahoma"/>
                <w:b/>
                <w:bCs/>
                <w:color w:val="243285"/>
                <w:sz w:val="44"/>
                <w:szCs w:val="44"/>
              </w:rPr>
              <w:br/>
              <w:t>et 16:9 (écran panoramique)</w:t>
            </w:r>
          </w:p>
          <w:p w14:paraId="7DE33A87" w14:textId="77777777" w:rsidR="000F769E" w:rsidRPr="008D5AB3" w:rsidRDefault="000F769E" w:rsidP="006D1D0B">
            <w:pPr>
              <w:spacing w:before="80"/>
              <w:jc w:val="right"/>
              <w:rPr>
                <w:rFonts w:ascii="Tahoma" w:hAnsi="Tahoma" w:cs="Tahoma"/>
                <w:b/>
                <w:bCs/>
                <w:iCs/>
                <w:color w:val="243285"/>
                <w:sz w:val="44"/>
                <w:szCs w:val="44"/>
              </w:rPr>
            </w:pPr>
            <w:r w:rsidRPr="008D5AB3">
              <w:rPr>
                <w:rFonts w:ascii="Tahoma" w:hAnsi="Tahoma" w:cs="Tahoma"/>
                <w:b/>
                <w:bCs/>
                <w:iCs/>
                <w:color w:val="243285"/>
                <w:sz w:val="44"/>
                <w:szCs w:val="44"/>
              </w:rPr>
              <w:t xml:space="preserve"> </w:t>
            </w:r>
          </w:p>
        </w:tc>
      </w:tr>
      <w:tr w:rsidR="000F769E" w:rsidRPr="008D5AB3" w14:paraId="377F5DCF" w14:textId="77777777" w:rsidTr="006F500E">
        <w:tc>
          <w:tcPr>
            <w:tcW w:w="10089" w:type="dxa"/>
          </w:tcPr>
          <w:p w14:paraId="2AACF1DA" w14:textId="77777777" w:rsidR="000F769E" w:rsidRPr="008D5AB3" w:rsidRDefault="000F769E" w:rsidP="006D1D0B">
            <w:pPr>
              <w:spacing w:before="1200" w:after="180"/>
              <w:jc w:val="right"/>
              <w:rPr>
                <w:rFonts w:ascii="Tahoma" w:hAnsi="Tahoma" w:cs="Tahoma"/>
                <w:b/>
                <w:bCs/>
                <w:iCs/>
                <w:color w:val="243285"/>
                <w:sz w:val="36"/>
                <w:szCs w:val="36"/>
              </w:rPr>
            </w:pPr>
            <w:r w:rsidRPr="008D5AB3">
              <w:rPr>
                <w:rFonts w:ascii="Tahoma" w:hAnsi="Tahoma" w:cs="Tahoma"/>
                <w:b/>
                <w:bCs/>
                <w:iCs/>
                <w:color w:val="243285"/>
                <w:sz w:val="36"/>
                <w:szCs w:val="36"/>
              </w:rPr>
              <w:t>Série BT</w:t>
            </w:r>
          </w:p>
          <w:p w14:paraId="47C6FA5B" w14:textId="77777777" w:rsidR="000F769E" w:rsidRPr="008D5AB3" w:rsidRDefault="000F769E" w:rsidP="006D1D0B">
            <w:pPr>
              <w:spacing w:before="80"/>
              <w:jc w:val="right"/>
              <w:rPr>
                <w:rFonts w:ascii="Tahoma" w:hAnsi="Tahoma" w:cs="Tahoma"/>
                <w:b/>
                <w:iCs/>
                <w:color w:val="243285"/>
                <w:sz w:val="36"/>
                <w:szCs w:val="36"/>
              </w:rPr>
            </w:pPr>
            <w:r w:rsidRPr="008D5AB3">
              <w:rPr>
                <w:rFonts w:ascii="Tahoma" w:hAnsi="Tahoma" w:cs="Tahoma"/>
                <w:b/>
                <w:bCs/>
                <w:color w:val="243285"/>
                <w:sz w:val="36"/>
                <w:szCs w:val="36"/>
              </w:rPr>
              <w:t>Service de radiodiffusion télévisuelle</w:t>
            </w:r>
          </w:p>
        </w:tc>
      </w:tr>
    </w:tbl>
    <w:p w14:paraId="68426555" w14:textId="77777777" w:rsidR="000F769E" w:rsidRPr="008D5AB3" w:rsidRDefault="000F769E" w:rsidP="006D1D0B">
      <w:pPr>
        <w:spacing w:before="80"/>
        <w:rPr>
          <w:i/>
          <w:sz w:val="22"/>
        </w:rPr>
      </w:pPr>
    </w:p>
    <w:p w14:paraId="56365C2C" w14:textId="77777777" w:rsidR="000F769E" w:rsidRPr="008D5AB3" w:rsidRDefault="000F769E" w:rsidP="006D1D0B">
      <w:pPr>
        <w:pStyle w:val="Equation"/>
        <w:tabs>
          <w:tab w:val="clear" w:pos="4820"/>
          <w:tab w:val="clear" w:pos="9639"/>
          <w:tab w:val="left" w:pos="1191"/>
          <w:tab w:val="left" w:pos="1588"/>
          <w:tab w:val="left" w:pos="1985"/>
        </w:tabs>
        <w:rPr>
          <w:rFonts w:ascii="Palatino Linotype" w:hAnsi="Palatino Linotype"/>
        </w:rPr>
        <w:sectPr w:rsidR="000F769E" w:rsidRPr="008D5AB3" w:rsidSect="006F500E">
          <w:headerReference w:type="even" r:id="rId8"/>
          <w:headerReference w:type="default" r:id="rId9"/>
          <w:pgSz w:w="11907" w:h="16834" w:code="9"/>
          <w:pgMar w:top="1418" w:right="1134" w:bottom="1134" w:left="1134" w:header="720" w:footer="482" w:gutter="0"/>
          <w:paperSrc w:first="15" w:other="15"/>
          <w:cols w:space="720"/>
        </w:sectPr>
      </w:pPr>
    </w:p>
    <w:p w14:paraId="7E7AEC35"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8D5AB3">
        <w:rPr>
          <w:bCs/>
          <w:sz w:val="24"/>
          <w:szCs w:val="24"/>
        </w:rPr>
        <w:lastRenderedPageBreak/>
        <w:t>Avant-propos</w:t>
      </w:r>
    </w:p>
    <w:p w14:paraId="4CC4A07E" w14:textId="717A92DD" w:rsidR="000F769E" w:rsidRPr="008D5AB3" w:rsidRDefault="000F769E" w:rsidP="006D1D0B">
      <w:pPr>
        <w:spacing w:before="240"/>
        <w:rPr>
          <w:sz w:val="20"/>
        </w:rPr>
      </w:pPr>
      <w:r w:rsidRPr="008D5AB3">
        <w:rPr>
          <w:sz w:val="20"/>
        </w:rPr>
        <w:t>Le rôle du Secteur des radiocommunications est d</w:t>
      </w:r>
      <w:r w:rsidR="00DF372F" w:rsidRPr="008D5AB3">
        <w:rPr>
          <w:sz w:val="20"/>
        </w:rPr>
        <w:t>'</w:t>
      </w:r>
      <w:r w:rsidRPr="008D5AB3">
        <w:rPr>
          <w:sz w:val="20"/>
        </w:rPr>
        <w:t>assurer l</w:t>
      </w:r>
      <w:r w:rsidR="00DF372F" w:rsidRPr="008D5AB3">
        <w:rPr>
          <w:sz w:val="20"/>
        </w:rPr>
        <w:t>'</w:t>
      </w:r>
      <w:r w:rsidRPr="008D5AB3">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E4DE9B3" w14:textId="67E3409D" w:rsidR="000F769E" w:rsidRPr="008D5AB3" w:rsidRDefault="000F769E" w:rsidP="006D1D0B">
      <w:pPr>
        <w:rPr>
          <w:sz w:val="20"/>
        </w:rPr>
      </w:pPr>
      <w:r w:rsidRPr="008D5AB3">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DF372F" w:rsidRPr="008D5AB3">
        <w:rPr>
          <w:sz w:val="20"/>
        </w:rPr>
        <w:t>'</w:t>
      </w:r>
      <w:r w:rsidRPr="008D5AB3">
        <w:rPr>
          <w:sz w:val="20"/>
        </w:rPr>
        <w:t>études.</w:t>
      </w:r>
    </w:p>
    <w:p w14:paraId="7E0B4F64" w14:textId="77777777" w:rsidR="000F769E" w:rsidRPr="008D5AB3" w:rsidRDefault="000F769E" w:rsidP="006D1D0B">
      <w:pPr>
        <w:pStyle w:val="Heading1"/>
        <w:spacing w:before="360"/>
        <w:jc w:val="center"/>
        <w:rPr>
          <w:szCs w:val="24"/>
        </w:rPr>
      </w:pPr>
      <w:r w:rsidRPr="008D5AB3">
        <w:rPr>
          <w:szCs w:val="24"/>
        </w:rPr>
        <w:t>Politique en matière de droits de propriété intellectuelle (IPR)</w:t>
      </w:r>
    </w:p>
    <w:p w14:paraId="12F1A797" w14:textId="0AB3C050" w:rsidR="000F769E" w:rsidRPr="008D5AB3" w:rsidRDefault="000F769E" w:rsidP="006D1D0B">
      <w:pPr>
        <w:spacing w:before="240" w:after="360"/>
        <w:rPr>
          <w:sz w:val="20"/>
        </w:rPr>
      </w:pPr>
      <w:r w:rsidRPr="008D5AB3">
        <w:rPr>
          <w:sz w:val="20"/>
        </w:rPr>
        <w:t>La politique de l'UIT</w:t>
      </w:r>
      <w:r w:rsidRPr="008D5AB3">
        <w:rPr>
          <w:sz w:val="20"/>
        </w:rPr>
        <w:noBreakHyphen/>
        <w:t>R en matière de droits de propriété intellectuelle est décrite dans la</w:t>
      </w:r>
      <w:proofErr w:type="gramStart"/>
      <w:r w:rsidRPr="008D5AB3">
        <w:rPr>
          <w:sz w:val="20"/>
        </w:rPr>
        <w:t xml:space="preserve"> «Politique</w:t>
      </w:r>
      <w:proofErr w:type="gramEnd"/>
      <w:r w:rsidRPr="008D5AB3">
        <w:rPr>
          <w:sz w:val="20"/>
        </w:rPr>
        <w:t xml:space="preserve"> commune de l'UIT</w:t>
      </w:r>
      <w:r w:rsidRPr="008D5AB3">
        <w:rPr>
          <w:sz w:val="20"/>
        </w:rPr>
        <w:noBreakHyphen/>
        <w:t>T, l'UIT</w:t>
      </w:r>
      <w:r w:rsidRPr="008D5AB3">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8D5AB3">
          <w:rPr>
            <w:rStyle w:val="Hyperlink"/>
            <w:sz w:val="20"/>
          </w:rPr>
          <w:t>http://www.itu.int/ITU-R/go/patents/fr</w:t>
        </w:r>
      </w:hyperlink>
      <w:r w:rsidRPr="008D5AB3">
        <w:rPr>
          <w:sz w:val="20"/>
        </w:rPr>
        <w:t xml:space="preserve">, où l'on trouvera également les Lignes directrices pour la mise en </w:t>
      </w:r>
      <w:r w:rsidR="006E2E86" w:rsidRPr="008D5AB3">
        <w:rPr>
          <w:sz w:val="20"/>
        </w:rPr>
        <w:t>œuvre</w:t>
      </w:r>
      <w:r w:rsidRPr="008D5AB3">
        <w:rPr>
          <w:sz w:val="20"/>
        </w:rPr>
        <w:t xml:space="preserve"> de la politique commune en matière de brevets de l'UIT</w:t>
      </w:r>
      <w:r w:rsidRPr="008D5AB3">
        <w:rPr>
          <w:sz w:val="20"/>
        </w:rPr>
        <w:noBreakHyphen/>
        <w:t>T, l'UIT</w:t>
      </w:r>
      <w:r w:rsidRPr="008D5AB3">
        <w:rPr>
          <w:sz w:val="20"/>
        </w:rPr>
        <w:noBreakHyphen/>
        <w:t>R, l'ISO et la CEI</w:t>
      </w:r>
      <w:r w:rsidRPr="008D5AB3" w:rsidDel="0061025C">
        <w:rPr>
          <w:sz w:val="20"/>
        </w:rPr>
        <w:t xml:space="preserve"> </w:t>
      </w:r>
      <w:r w:rsidRPr="008D5AB3">
        <w:rPr>
          <w:sz w:val="20"/>
        </w:rPr>
        <w:t>et la base de données en matière de brevets de l'UIT-R.</w:t>
      </w: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F769E" w:rsidRPr="008D5AB3" w14:paraId="0EF777D2" w14:textId="77777777" w:rsidTr="003C34CB">
        <w:tc>
          <w:tcPr>
            <w:tcW w:w="9321" w:type="dxa"/>
            <w:gridSpan w:val="2"/>
          </w:tcPr>
          <w:p w14:paraId="1981CE1E" w14:textId="77777777" w:rsidR="000F769E" w:rsidRPr="008D5AB3" w:rsidRDefault="000F769E" w:rsidP="006D1D0B">
            <w:pPr>
              <w:pStyle w:val="Chaptitle"/>
              <w:keepLines w:val="0"/>
              <w:tabs>
                <w:tab w:val="clear" w:pos="794"/>
                <w:tab w:val="clear" w:pos="1191"/>
                <w:tab w:val="clear" w:pos="1588"/>
                <w:tab w:val="clear" w:pos="1985"/>
              </w:tabs>
              <w:overflowPunct/>
              <w:spacing w:before="140"/>
              <w:textAlignment w:val="auto"/>
              <w:rPr>
                <w:sz w:val="22"/>
                <w:szCs w:val="22"/>
              </w:rPr>
            </w:pPr>
            <w:r w:rsidRPr="008D5AB3">
              <w:rPr>
                <w:sz w:val="22"/>
                <w:szCs w:val="22"/>
              </w:rPr>
              <w:t xml:space="preserve">Séries des Recommandations UIT-R </w:t>
            </w:r>
          </w:p>
          <w:p w14:paraId="23CD1DA8" w14:textId="5029A9F6"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D5AB3">
              <w:rPr>
                <w:b w:val="0"/>
                <w:sz w:val="18"/>
                <w:szCs w:val="18"/>
              </w:rPr>
              <w:t>(</w:t>
            </w:r>
            <w:r w:rsidR="006E2E86" w:rsidRPr="008D5AB3">
              <w:rPr>
                <w:b w:val="0"/>
                <w:sz w:val="18"/>
                <w:szCs w:val="18"/>
              </w:rPr>
              <w:t>Également</w:t>
            </w:r>
            <w:r w:rsidRPr="008D5AB3">
              <w:rPr>
                <w:b w:val="0"/>
                <w:sz w:val="18"/>
                <w:szCs w:val="18"/>
              </w:rPr>
              <w:t xml:space="preserve"> disponible en ligne: </w:t>
            </w:r>
            <w:hyperlink r:id="rId11" w:history="1">
              <w:r w:rsidRPr="008D5AB3">
                <w:rPr>
                  <w:rStyle w:val="Hyperlink"/>
                  <w:b w:val="0"/>
                  <w:bCs/>
                  <w:sz w:val="18"/>
                  <w:szCs w:val="18"/>
                </w:rPr>
                <w:t>http://www.itu.int/publ/R-REC/fr</w:t>
              </w:r>
            </w:hyperlink>
            <w:r w:rsidRPr="008D5AB3">
              <w:rPr>
                <w:b w:val="0"/>
                <w:bCs/>
                <w:sz w:val="18"/>
                <w:szCs w:val="18"/>
              </w:rPr>
              <w:t>)</w:t>
            </w:r>
          </w:p>
        </w:tc>
      </w:tr>
      <w:tr w:rsidR="000F769E" w:rsidRPr="008D5AB3" w14:paraId="6F85B1DD" w14:textId="77777777" w:rsidTr="003C34CB">
        <w:tc>
          <w:tcPr>
            <w:tcW w:w="1138" w:type="dxa"/>
          </w:tcPr>
          <w:p w14:paraId="46BC7932" w14:textId="77777777" w:rsidR="000F769E" w:rsidRPr="008D5AB3" w:rsidRDefault="000F769E" w:rsidP="006D1D0B">
            <w:pPr>
              <w:spacing w:before="90" w:after="100"/>
              <w:ind w:left="57"/>
              <w:rPr>
                <w:b/>
                <w:bCs/>
                <w:sz w:val="20"/>
              </w:rPr>
            </w:pPr>
            <w:r w:rsidRPr="008D5AB3">
              <w:rPr>
                <w:b/>
                <w:bCs/>
                <w:sz w:val="20"/>
              </w:rPr>
              <w:t>Séries</w:t>
            </w:r>
          </w:p>
        </w:tc>
        <w:tc>
          <w:tcPr>
            <w:tcW w:w="8183" w:type="dxa"/>
          </w:tcPr>
          <w:p w14:paraId="47825F10"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D5AB3">
              <w:rPr>
                <w:bCs/>
                <w:sz w:val="20"/>
              </w:rPr>
              <w:t>Titre</w:t>
            </w:r>
          </w:p>
        </w:tc>
      </w:tr>
      <w:tr w:rsidR="000F769E" w:rsidRPr="008D5AB3" w14:paraId="64C11342" w14:textId="77777777" w:rsidTr="003C34CB">
        <w:tc>
          <w:tcPr>
            <w:tcW w:w="1138" w:type="dxa"/>
            <w:tcBorders>
              <w:bottom w:val="nil"/>
            </w:tcBorders>
          </w:tcPr>
          <w:p w14:paraId="77056F4E" w14:textId="77777777" w:rsidR="000F769E" w:rsidRPr="008D5AB3" w:rsidRDefault="000F769E" w:rsidP="006D1D0B">
            <w:pPr>
              <w:spacing w:before="30" w:after="30"/>
              <w:ind w:left="57"/>
              <w:rPr>
                <w:b/>
                <w:bCs/>
                <w:sz w:val="20"/>
              </w:rPr>
            </w:pPr>
            <w:r w:rsidRPr="008D5AB3">
              <w:rPr>
                <w:b/>
                <w:bCs/>
                <w:sz w:val="20"/>
              </w:rPr>
              <w:t>BO</w:t>
            </w:r>
          </w:p>
        </w:tc>
        <w:tc>
          <w:tcPr>
            <w:tcW w:w="8183" w:type="dxa"/>
            <w:tcBorders>
              <w:bottom w:val="nil"/>
            </w:tcBorders>
          </w:tcPr>
          <w:p w14:paraId="268C05A3"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D5AB3">
              <w:rPr>
                <w:b w:val="0"/>
                <w:bCs/>
                <w:sz w:val="20"/>
              </w:rPr>
              <w:t>Diffusion par satellite</w:t>
            </w:r>
          </w:p>
        </w:tc>
      </w:tr>
      <w:tr w:rsidR="000F769E" w:rsidRPr="008D5AB3" w14:paraId="513396E5" w14:textId="77777777" w:rsidTr="003C34CB">
        <w:tc>
          <w:tcPr>
            <w:tcW w:w="1138" w:type="dxa"/>
            <w:tcBorders>
              <w:top w:val="nil"/>
              <w:bottom w:val="nil"/>
            </w:tcBorders>
            <w:shd w:val="clear" w:color="auto" w:fill="auto"/>
          </w:tcPr>
          <w:p w14:paraId="5E0CAB08" w14:textId="77777777" w:rsidR="000F769E" w:rsidRPr="008D5AB3" w:rsidRDefault="000F769E" w:rsidP="006D1D0B">
            <w:pPr>
              <w:spacing w:before="30" w:after="30"/>
              <w:ind w:left="57"/>
              <w:rPr>
                <w:rFonts w:ascii="Times New Roman Bold" w:hAnsi="Times New Roman Bold" w:cs="Times New Roman Bold"/>
                <w:sz w:val="20"/>
              </w:rPr>
            </w:pPr>
            <w:r w:rsidRPr="008D5AB3">
              <w:rPr>
                <w:rFonts w:ascii="Times New Roman Bold" w:hAnsi="Times New Roman Bold" w:cs="Times New Roman Bold"/>
                <w:sz w:val="20"/>
              </w:rPr>
              <w:t>BR</w:t>
            </w:r>
          </w:p>
        </w:tc>
        <w:tc>
          <w:tcPr>
            <w:tcW w:w="8183" w:type="dxa"/>
            <w:tcBorders>
              <w:top w:val="nil"/>
              <w:bottom w:val="nil"/>
            </w:tcBorders>
            <w:shd w:val="clear" w:color="auto" w:fill="auto"/>
          </w:tcPr>
          <w:p w14:paraId="270A4CDE"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8D5AB3">
              <w:rPr>
                <w:rFonts w:hAnsi="Times New Roman Bold"/>
                <w:b w:val="0"/>
                <w:sz w:val="20"/>
              </w:rPr>
              <w:t>Enregistrement pour la production, l'archivage et la diffusion; films pour la t</w:t>
            </w:r>
            <w:r w:rsidRPr="008D5AB3">
              <w:rPr>
                <w:rFonts w:hAnsi="Times New Roman Bold"/>
                <w:b w:val="0"/>
                <w:sz w:val="20"/>
              </w:rPr>
              <w:t>é</w:t>
            </w:r>
            <w:r w:rsidRPr="008D5AB3">
              <w:rPr>
                <w:rFonts w:hAnsi="Times New Roman Bold"/>
                <w:b w:val="0"/>
                <w:sz w:val="20"/>
              </w:rPr>
              <w:t>l</w:t>
            </w:r>
            <w:r w:rsidRPr="008D5AB3">
              <w:rPr>
                <w:rFonts w:hAnsi="Times New Roman Bold"/>
                <w:b w:val="0"/>
                <w:sz w:val="20"/>
              </w:rPr>
              <w:t>é</w:t>
            </w:r>
            <w:r w:rsidRPr="008D5AB3">
              <w:rPr>
                <w:rFonts w:hAnsi="Times New Roman Bold"/>
                <w:b w:val="0"/>
                <w:sz w:val="20"/>
              </w:rPr>
              <w:t>vision</w:t>
            </w:r>
          </w:p>
        </w:tc>
      </w:tr>
      <w:tr w:rsidR="000F769E" w:rsidRPr="008D5AB3" w14:paraId="484FB7BA" w14:textId="77777777" w:rsidTr="003C34CB">
        <w:tc>
          <w:tcPr>
            <w:tcW w:w="1138" w:type="dxa"/>
            <w:tcBorders>
              <w:top w:val="nil"/>
              <w:bottom w:val="nil"/>
            </w:tcBorders>
          </w:tcPr>
          <w:p w14:paraId="4330BC83" w14:textId="77777777" w:rsidR="000F769E" w:rsidRPr="008D5AB3" w:rsidRDefault="000F769E" w:rsidP="006D1D0B">
            <w:pPr>
              <w:spacing w:before="30" w:after="30"/>
              <w:ind w:left="57"/>
              <w:rPr>
                <w:b/>
                <w:bCs/>
                <w:sz w:val="20"/>
              </w:rPr>
            </w:pPr>
            <w:r w:rsidRPr="008D5AB3">
              <w:rPr>
                <w:b/>
                <w:bCs/>
                <w:sz w:val="20"/>
              </w:rPr>
              <w:t>BS</w:t>
            </w:r>
          </w:p>
        </w:tc>
        <w:tc>
          <w:tcPr>
            <w:tcW w:w="8183" w:type="dxa"/>
            <w:tcBorders>
              <w:top w:val="nil"/>
              <w:bottom w:val="nil"/>
            </w:tcBorders>
          </w:tcPr>
          <w:p w14:paraId="3FBCC7F4"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D5AB3">
              <w:rPr>
                <w:b w:val="0"/>
                <w:bCs/>
                <w:sz w:val="20"/>
              </w:rPr>
              <w:t>Service de radiodiffusion sonore</w:t>
            </w:r>
          </w:p>
        </w:tc>
      </w:tr>
      <w:tr w:rsidR="000F769E" w:rsidRPr="008D5AB3" w14:paraId="40D64516" w14:textId="77777777" w:rsidTr="003C34CB">
        <w:tc>
          <w:tcPr>
            <w:tcW w:w="1138" w:type="dxa"/>
            <w:tcBorders>
              <w:top w:val="nil"/>
              <w:bottom w:val="nil"/>
            </w:tcBorders>
            <w:shd w:val="clear" w:color="auto" w:fill="F3F3F3"/>
          </w:tcPr>
          <w:p w14:paraId="35483D7A" w14:textId="77777777" w:rsidR="000F769E" w:rsidRPr="008D5AB3" w:rsidRDefault="000F769E" w:rsidP="006D1D0B">
            <w:pPr>
              <w:spacing w:before="30" w:after="30"/>
              <w:ind w:left="57"/>
              <w:rPr>
                <w:rFonts w:ascii="Times New Roman Bold" w:hAnsi="Times New Roman Bold" w:cs="Times New Roman Bold"/>
                <w:b/>
                <w:bCs/>
                <w:color w:val="243285"/>
                <w:sz w:val="20"/>
              </w:rPr>
            </w:pPr>
            <w:r w:rsidRPr="008D5AB3">
              <w:rPr>
                <w:rFonts w:ascii="Times New Roman Bold" w:hAnsi="Times New Roman Bold" w:cs="Times New Roman Bold"/>
                <w:b/>
                <w:bCs/>
                <w:color w:val="243285"/>
                <w:sz w:val="20"/>
              </w:rPr>
              <w:t>BT</w:t>
            </w:r>
          </w:p>
        </w:tc>
        <w:tc>
          <w:tcPr>
            <w:tcW w:w="8183" w:type="dxa"/>
            <w:tcBorders>
              <w:top w:val="nil"/>
              <w:bottom w:val="nil"/>
            </w:tcBorders>
            <w:shd w:val="clear" w:color="auto" w:fill="F3F3F3"/>
          </w:tcPr>
          <w:p w14:paraId="2F6B422B"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8D5AB3">
              <w:rPr>
                <w:rFonts w:ascii="Times New Roman Bold" w:hAnsi="Times New Roman Bold" w:cs="Times New Roman Bold"/>
                <w:bCs/>
                <w:color w:val="243285"/>
                <w:sz w:val="20"/>
              </w:rPr>
              <w:t>Service de radiodiffusion télévisuelle</w:t>
            </w:r>
          </w:p>
        </w:tc>
      </w:tr>
      <w:tr w:rsidR="000F769E" w:rsidRPr="008D5AB3" w14:paraId="386535E4" w14:textId="77777777" w:rsidTr="003C34CB">
        <w:tc>
          <w:tcPr>
            <w:tcW w:w="1138" w:type="dxa"/>
            <w:tcBorders>
              <w:top w:val="nil"/>
              <w:bottom w:val="nil"/>
            </w:tcBorders>
            <w:shd w:val="clear" w:color="auto" w:fill="auto"/>
          </w:tcPr>
          <w:p w14:paraId="7725322F" w14:textId="77777777" w:rsidR="000F769E" w:rsidRPr="008D5AB3" w:rsidRDefault="000F769E" w:rsidP="006D1D0B">
            <w:pPr>
              <w:spacing w:before="30" w:after="30"/>
              <w:ind w:left="57"/>
              <w:rPr>
                <w:b/>
                <w:bCs/>
                <w:sz w:val="20"/>
              </w:rPr>
            </w:pPr>
            <w:r w:rsidRPr="008D5AB3">
              <w:rPr>
                <w:b/>
                <w:bCs/>
                <w:sz w:val="20"/>
              </w:rPr>
              <w:t>F</w:t>
            </w:r>
          </w:p>
        </w:tc>
        <w:tc>
          <w:tcPr>
            <w:tcW w:w="8183" w:type="dxa"/>
            <w:tcBorders>
              <w:top w:val="nil"/>
              <w:bottom w:val="nil"/>
            </w:tcBorders>
            <w:shd w:val="clear" w:color="auto" w:fill="auto"/>
          </w:tcPr>
          <w:p w14:paraId="69032311" w14:textId="77777777" w:rsidR="000F769E" w:rsidRPr="008D5AB3" w:rsidRDefault="000F769E" w:rsidP="006D1D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D5AB3">
              <w:rPr>
                <w:sz w:val="20"/>
              </w:rPr>
              <w:t>Service fixe</w:t>
            </w:r>
          </w:p>
        </w:tc>
      </w:tr>
      <w:tr w:rsidR="000F769E" w:rsidRPr="008D5AB3" w14:paraId="5015EFFF" w14:textId="77777777" w:rsidTr="003C34CB">
        <w:tc>
          <w:tcPr>
            <w:tcW w:w="1138" w:type="dxa"/>
            <w:tcBorders>
              <w:top w:val="nil"/>
              <w:bottom w:val="nil"/>
            </w:tcBorders>
            <w:shd w:val="clear" w:color="auto" w:fill="auto"/>
          </w:tcPr>
          <w:p w14:paraId="1DD14931" w14:textId="77777777" w:rsidR="000F769E" w:rsidRPr="008D5AB3" w:rsidRDefault="000F769E" w:rsidP="006D1D0B">
            <w:pPr>
              <w:spacing w:before="30" w:after="30"/>
              <w:ind w:left="57"/>
              <w:rPr>
                <w:b/>
                <w:bCs/>
                <w:sz w:val="20"/>
              </w:rPr>
            </w:pPr>
            <w:r w:rsidRPr="008D5AB3">
              <w:rPr>
                <w:b/>
                <w:bCs/>
                <w:sz w:val="20"/>
              </w:rPr>
              <w:t>M</w:t>
            </w:r>
          </w:p>
        </w:tc>
        <w:tc>
          <w:tcPr>
            <w:tcW w:w="8183" w:type="dxa"/>
            <w:tcBorders>
              <w:top w:val="nil"/>
              <w:bottom w:val="nil"/>
            </w:tcBorders>
            <w:shd w:val="clear" w:color="auto" w:fill="auto"/>
          </w:tcPr>
          <w:p w14:paraId="00F19CB8" w14:textId="77777777" w:rsidR="000F769E" w:rsidRPr="008D5AB3" w:rsidRDefault="000F769E" w:rsidP="006D1D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D5AB3">
              <w:rPr>
                <w:b w:val="0"/>
                <w:sz w:val="20"/>
              </w:rPr>
              <w:t>Services mobile, de radiorepérage et d'amateur y compris les services par satellite associés</w:t>
            </w:r>
          </w:p>
        </w:tc>
      </w:tr>
      <w:tr w:rsidR="000F769E" w:rsidRPr="008D5AB3" w14:paraId="38FB1D34" w14:textId="77777777" w:rsidTr="003C34CB">
        <w:tc>
          <w:tcPr>
            <w:tcW w:w="1138" w:type="dxa"/>
            <w:tcBorders>
              <w:top w:val="nil"/>
            </w:tcBorders>
          </w:tcPr>
          <w:p w14:paraId="74A4E978" w14:textId="77777777" w:rsidR="000F769E" w:rsidRPr="008D5AB3" w:rsidRDefault="000F769E" w:rsidP="006D1D0B">
            <w:pPr>
              <w:spacing w:before="30" w:after="30"/>
              <w:ind w:left="57"/>
              <w:rPr>
                <w:b/>
                <w:bCs/>
                <w:sz w:val="20"/>
              </w:rPr>
            </w:pPr>
            <w:r w:rsidRPr="008D5AB3">
              <w:rPr>
                <w:b/>
                <w:bCs/>
                <w:sz w:val="20"/>
              </w:rPr>
              <w:t>P</w:t>
            </w:r>
          </w:p>
        </w:tc>
        <w:tc>
          <w:tcPr>
            <w:tcW w:w="8183" w:type="dxa"/>
            <w:tcBorders>
              <w:top w:val="nil"/>
            </w:tcBorders>
          </w:tcPr>
          <w:p w14:paraId="759D921B" w14:textId="77777777" w:rsidR="000F769E" w:rsidRPr="008D5AB3" w:rsidRDefault="000F769E" w:rsidP="006D1D0B">
            <w:pPr>
              <w:spacing w:before="30" w:after="30"/>
              <w:rPr>
                <w:sz w:val="20"/>
              </w:rPr>
            </w:pPr>
            <w:r w:rsidRPr="008D5AB3">
              <w:rPr>
                <w:sz w:val="20"/>
              </w:rPr>
              <w:t>Propagation des ondes radioélectriques</w:t>
            </w:r>
          </w:p>
        </w:tc>
      </w:tr>
      <w:tr w:rsidR="000F769E" w:rsidRPr="008D5AB3" w14:paraId="0FA47F05" w14:textId="77777777" w:rsidTr="003C34CB">
        <w:tc>
          <w:tcPr>
            <w:tcW w:w="1138" w:type="dxa"/>
          </w:tcPr>
          <w:p w14:paraId="149C366D" w14:textId="77777777" w:rsidR="000F769E" w:rsidRPr="008D5AB3" w:rsidRDefault="000F769E" w:rsidP="006D1D0B">
            <w:pPr>
              <w:spacing w:before="30" w:after="30"/>
              <w:ind w:left="57"/>
              <w:rPr>
                <w:b/>
                <w:bCs/>
                <w:sz w:val="20"/>
              </w:rPr>
            </w:pPr>
            <w:r w:rsidRPr="008D5AB3">
              <w:rPr>
                <w:b/>
                <w:bCs/>
                <w:sz w:val="20"/>
              </w:rPr>
              <w:t>RA</w:t>
            </w:r>
          </w:p>
        </w:tc>
        <w:tc>
          <w:tcPr>
            <w:tcW w:w="8183" w:type="dxa"/>
          </w:tcPr>
          <w:p w14:paraId="47E0A19A" w14:textId="77777777" w:rsidR="000F769E" w:rsidRPr="008D5AB3" w:rsidRDefault="000F769E" w:rsidP="006D1D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D5AB3">
              <w:rPr>
                <w:sz w:val="20"/>
              </w:rPr>
              <w:t>Radio astronomie</w:t>
            </w:r>
          </w:p>
        </w:tc>
      </w:tr>
      <w:tr w:rsidR="000F769E" w:rsidRPr="008D5AB3" w14:paraId="01F7F047" w14:textId="77777777" w:rsidTr="003C34CB">
        <w:tc>
          <w:tcPr>
            <w:tcW w:w="1138" w:type="dxa"/>
          </w:tcPr>
          <w:p w14:paraId="34A98FC6" w14:textId="77777777" w:rsidR="000F769E" w:rsidRPr="008D5AB3" w:rsidRDefault="000F769E" w:rsidP="006D1D0B">
            <w:pPr>
              <w:spacing w:before="30" w:after="30"/>
              <w:ind w:left="57"/>
              <w:rPr>
                <w:b/>
                <w:bCs/>
                <w:sz w:val="20"/>
              </w:rPr>
            </w:pPr>
            <w:r w:rsidRPr="008D5AB3">
              <w:rPr>
                <w:b/>
                <w:bCs/>
                <w:sz w:val="20"/>
              </w:rPr>
              <w:t>RS</w:t>
            </w:r>
          </w:p>
        </w:tc>
        <w:tc>
          <w:tcPr>
            <w:tcW w:w="8183" w:type="dxa"/>
          </w:tcPr>
          <w:p w14:paraId="67FD782B" w14:textId="77777777" w:rsidR="000F769E" w:rsidRPr="008D5AB3" w:rsidRDefault="000F769E" w:rsidP="006D1D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D5AB3">
              <w:rPr>
                <w:sz w:val="20"/>
              </w:rPr>
              <w:t>Systèmes de télédétection</w:t>
            </w:r>
          </w:p>
        </w:tc>
      </w:tr>
      <w:tr w:rsidR="000F769E" w:rsidRPr="008D5AB3" w14:paraId="3FF48695" w14:textId="77777777" w:rsidTr="003C34CB">
        <w:tc>
          <w:tcPr>
            <w:tcW w:w="1138" w:type="dxa"/>
          </w:tcPr>
          <w:p w14:paraId="1FC9816D" w14:textId="77777777" w:rsidR="000F769E" w:rsidRPr="008D5AB3" w:rsidRDefault="000F769E" w:rsidP="006D1D0B">
            <w:pPr>
              <w:spacing w:before="30" w:after="30"/>
              <w:ind w:left="57"/>
              <w:rPr>
                <w:b/>
                <w:bCs/>
                <w:sz w:val="20"/>
              </w:rPr>
            </w:pPr>
            <w:r w:rsidRPr="008D5AB3">
              <w:rPr>
                <w:b/>
                <w:bCs/>
                <w:sz w:val="20"/>
              </w:rPr>
              <w:t>S</w:t>
            </w:r>
          </w:p>
        </w:tc>
        <w:tc>
          <w:tcPr>
            <w:tcW w:w="8183" w:type="dxa"/>
          </w:tcPr>
          <w:p w14:paraId="1076FDD5" w14:textId="77777777" w:rsidR="000F769E" w:rsidRPr="008D5AB3" w:rsidRDefault="000F769E" w:rsidP="006D1D0B">
            <w:pPr>
              <w:spacing w:before="30" w:after="30"/>
              <w:rPr>
                <w:sz w:val="20"/>
              </w:rPr>
            </w:pPr>
            <w:r w:rsidRPr="008D5AB3">
              <w:rPr>
                <w:sz w:val="20"/>
              </w:rPr>
              <w:t>Service fixe par satellite</w:t>
            </w:r>
          </w:p>
        </w:tc>
      </w:tr>
      <w:tr w:rsidR="000F769E" w:rsidRPr="008D5AB3" w14:paraId="2586A76F" w14:textId="77777777" w:rsidTr="003C34CB">
        <w:tc>
          <w:tcPr>
            <w:tcW w:w="1138" w:type="dxa"/>
          </w:tcPr>
          <w:p w14:paraId="22DBD06E" w14:textId="77777777" w:rsidR="000F769E" w:rsidRPr="008D5AB3" w:rsidRDefault="000F769E" w:rsidP="006D1D0B">
            <w:pPr>
              <w:spacing w:before="30" w:after="30"/>
              <w:ind w:left="57"/>
              <w:rPr>
                <w:b/>
                <w:bCs/>
                <w:sz w:val="20"/>
              </w:rPr>
            </w:pPr>
            <w:r w:rsidRPr="008D5AB3">
              <w:rPr>
                <w:b/>
                <w:bCs/>
                <w:sz w:val="20"/>
              </w:rPr>
              <w:t>SA</w:t>
            </w:r>
          </w:p>
        </w:tc>
        <w:tc>
          <w:tcPr>
            <w:tcW w:w="8183" w:type="dxa"/>
          </w:tcPr>
          <w:p w14:paraId="65D7DEAE" w14:textId="77777777" w:rsidR="000F769E" w:rsidRPr="008D5AB3" w:rsidRDefault="000F769E" w:rsidP="006D1D0B">
            <w:pPr>
              <w:spacing w:before="30" w:after="30"/>
              <w:rPr>
                <w:sz w:val="20"/>
              </w:rPr>
            </w:pPr>
            <w:r w:rsidRPr="008D5AB3">
              <w:rPr>
                <w:sz w:val="20"/>
              </w:rPr>
              <w:t>Applications spatiales et météorologie</w:t>
            </w:r>
          </w:p>
        </w:tc>
      </w:tr>
      <w:tr w:rsidR="000F769E" w:rsidRPr="008D5AB3" w14:paraId="057C7A03" w14:textId="77777777" w:rsidTr="003C34CB">
        <w:tc>
          <w:tcPr>
            <w:tcW w:w="1138" w:type="dxa"/>
          </w:tcPr>
          <w:p w14:paraId="39D20838" w14:textId="77777777" w:rsidR="000F769E" w:rsidRPr="008D5AB3" w:rsidRDefault="000F769E" w:rsidP="006D1D0B">
            <w:pPr>
              <w:spacing w:before="30" w:after="30"/>
              <w:ind w:left="57"/>
              <w:rPr>
                <w:b/>
                <w:bCs/>
                <w:sz w:val="20"/>
              </w:rPr>
            </w:pPr>
            <w:r w:rsidRPr="008D5AB3">
              <w:rPr>
                <w:b/>
                <w:bCs/>
                <w:sz w:val="20"/>
              </w:rPr>
              <w:t>SF</w:t>
            </w:r>
          </w:p>
        </w:tc>
        <w:tc>
          <w:tcPr>
            <w:tcW w:w="8183" w:type="dxa"/>
          </w:tcPr>
          <w:p w14:paraId="49921D57" w14:textId="77777777" w:rsidR="000F769E" w:rsidRPr="008D5AB3" w:rsidRDefault="000F769E" w:rsidP="006D1D0B">
            <w:pPr>
              <w:spacing w:before="30" w:after="30"/>
              <w:rPr>
                <w:sz w:val="20"/>
              </w:rPr>
            </w:pPr>
            <w:r w:rsidRPr="008D5AB3">
              <w:rPr>
                <w:sz w:val="20"/>
              </w:rPr>
              <w:t>Partage des fréquences et coordination entre les systèmes du service fixe par satellite et du service fixe</w:t>
            </w:r>
          </w:p>
        </w:tc>
      </w:tr>
      <w:tr w:rsidR="000F769E" w:rsidRPr="008D5AB3" w14:paraId="353F1E87" w14:textId="77777777" w:rsidTr="003C34CB">
        <w:tc>
          <w:tcPr>
            <w:tcW w:w="1138" w:type="dxa"/>
            <w:shd w:val="clear" w:color="auto" w:fill="auto"/>
          </w:tcPr>
          <w:p w14:paraId="13616BAE" w14:textId="77777777" w:rsidR="000F769E" w:rsidRPr="008D5AB3" w:rsidRDefault="000F769E" w:rsidP="006D1D0B">
            <w:pPr>
              <w:spacing w:before="30" w:after="30"/>
              <w:ind w:left="57"/>
              <w:rPr>
                <w:b/>
                <w:bCs/>
                <w:sz w:val="20"/>
              </w:rPr>
            </w:pPr>
            <w:r w:rsidRPr="008D5AB3">
              <w:rPr>
                <w:b/>
                <w:bCs/>
                <w:sz w:val="20"/>
              </w:rPr>
              <w:t>SM</w:t>
            </w:r>
          </w:p>
        </w:tc>
        <w:tc>
          <w:tcPr>
            <w:tcW w:w="8183" w:type="dxa"/>
            <w:shd w:val="clear" w:color="auto" w:fill="auto"/>
          </w:tcPr>
          <w:p w14:paraId="1B6CBA98" w14:textId="77777777" w:rsidR="000F769E" w:rsidRPr="008D5AB3" w:rsidRDefault="000F769E" w:rsidP="006D1D0B">
            <w:pPr>
              <w:spacing w:before="30" w:after="30"/>
              <w:rPr>
                <w:sz w:val="20"/>
              </w:rPr>
            </w:pPr>
            <w:r w:rsidRPr="008D5AB3">
              <w:rPr>
                <w:sz w:val="20"/>
              </w:rPr>
              <w:t>Gestion du spectre</w:t>
            </w:r>
          </w:p>
        </w:tc>
      </w:tr>
      <w:tr w:rsidR="000F769E" w:rsidRPr="008D5AB3" w14:paraId="01FC1B57" w14:textId="77777777" w:rsidTr="003C34CB">
        <w:tc>
          <w:tcPr>
            <w:tcW w:w="1138" w:type="dxa"/>
          </w:tcPr>
          <w:p w14:paraId="5182FB8E" w14:textId="77777777" w:rsidR="000F769E" w:rsidRPr="008D5AB3" w:rsidRDefault="000F769E" w:rsidP="006D1D0B">
            <w:pPr>
              <w:spacing w:before="30" w:after="30"/>
              <w:ind w:left="57"/>
              <w:rPr>
                <w:b/>
                <w:bCs/>
                <w:sz w:val="20"/>
              </w:rPr>
            </w:pPr>
            <w:r w:rsidRPr="008D5AB3">
              <w:rPr>
                <w:b/>
                <w:bCs/>
                <w:sz w:val="20"/>
              </w:rPr>
              <w:t>SNG</w:t>
            </w:r>
          </w:p>
        </w:tc>
        <w:tc>
          <w:tcPr>
            <w:tcW w:w="8183" w:type="dxa"/>
          </w:tcPr>
          <w:p w14:paraId="28F9609C" w14:textId="77777777" w:rsidR="000F769E" w:rsidRPr="008D5AB3" w:rsidRDefault="000F769E" w:rsidP="006D1D0B">
            <w:pPr>
              <w:spacing w:before="30" w:after="30"/>
              <w:rPr>
                <w:sz w:val="20"/>
              </w:rPr>
            </w:pPr>
            <w:r w:rsidRPr="008D5AB3">
              <w:rPr>
                <w:sz w:val="20"/>
              </w:rPr>
              <w:t>Reportage d'actualités par satellite</w:t>
            </w:r>
          </w:p>
        </w:tc>
      </w:tr>
      <w:tr w:rsidR="000F769E" w:rsidRPr="008D5AB3" w14:paraId="7710A164" w14:textId="77777777" w:rsidTr="003C34CB">
        <w:tc>
          <w:tcPr>
            <w:tcW w:w="1138" w:type="dxa"/>
          </w:tcPr>
          <w:p w14:paraId="3FB183D7" w14:textId="77777777" w:rsidR="000F769E" w:rsidRPr="008D5AB3" w:rsidRDefault="000F769E" w:rsidP="006D1D0B">
            <w:pPr>
              <w:spacing w:before="30" w:after="30"/>
              <w:ind w:left="57"/>
              <w:rPr>
                <w:b/>
                <w:bCs/>
                <w:sz w:val="20"/>
              </w:rPr>
            </w:pPr>
            <w:r w:rsidRPr="008D5AB3">
              <w:rPr>
                <w:b/>
                <w:bCs/>
                <w:sz w:val="20"/>
              </w:rPr>
              <w:t>TF</w:t>
            </w:r>
          </w:p>
        </w:tc>
        <w:tc>
          <w:tcPr>
            <w:tcW w:w="8183" w:type="dxa"/>
          </w:tcPr>
          <w:p w14:paraId="181BA188" w14:textId="26E40334" w:rsidR="000F769E" w:rsidRPr="008D5AB3" w:rsidRDefault="006E2E86" w:rsidP="006D1D0B">
            <w:pPr>
              <w:spacing w:before="30" w:after="30"/>
              <w:rPr>
                <w:sz w:val="20"/>
              </w:rPr>
            </w:pPr>
            <w:r w:rsidRPr="008D5AB3">
              <w:rPr>
                <w:sz w:val="20"/>
              </w:rPr>
              <w:t>Émissions</w:t>
            </w:r>
            <w:r w:rsidR="000F769E" w:rsidRPr="008D5AB3">
              <w:rPr>
                <w:sz w:val="20"/>
              </w:rPr>
              <w:t xml:space="preserve"> de fréquences étalon et de signaux horaires</w:t>
            </w:r>
          </w:p>
        </w:tc>
      </w:tr>
      <w:tr w:rsidR="000F769E" w:rsidRPr="008D5AB3" w14:paraId="1B765EDC" w14:textId="77777777" w:rsidTr="003C34CB">
        <w:tc>
          <w:tcPr>
            <w:tcW w:w="1138" w:type="dxa"/>
          </w:tcPr>
          <w:p w14:paraId="540C6201" w14:textId="77777777" w:rsidR="000F769E" w:rsidRPr="008D5AB3" w:rsidRDefault="000F769E" w:rsidP="006D1D0B">
            <w:pPr>
              <w:spacing w:before="30" w:after="30"/>
              <w:ind w:left="57"/>
              <w:rPr>
                <w:b/>
                <w:bCs/>
                <w:sz w:val="20"/>
              </w:rPr>
            </w:pPr>
            <w:r w:rsidRPr="008D5AB3">
              <w:rPr>
                <w:b/>
                <w:bCs/>
                <w:sz w:val="20"/>
              </w:rPr>
              <w:t>V</w:t>
            </w:r>
          </w:p>
        </w:tc>
        <w:tc>
          <w:tcPr>
            <w:tcW w:w="8183" w:type="dxa"/>
          </w:tcPr>
          <w:p w14:paraId="7A1890C2" w14:textId="77777777" w:rsidR="000F769E" w:rsidRPr="008D5AB3" w:rsidRDefault="000F769E" w:rsidP="006D1D0B">
            <w:pPr>
              <w:spacing w:before="30" w:after="140"/>
              <w:rPr>
                <w:sz w:val="20"/>
              </w:rPr>
            </w:pPr>
            <w:r w:rsidRPr="008D5AB3">
              <w:rPr>
                <w:sz w:val="20"/>
              </w:rPr>
              <w:t>Vocabulaire et sujets associés</w:t>
            </w:r>
          </w:p>
        </w:tc>
      </w:tr>
    </w:tbl>
    <w:p w14:paraId="5A6D6511" w14:textId="77777777" w:rsidR="000F769E" w:rsidRPr="008D5AB3" w:rsidRDefault="000F769E" w:rsidP="006D1D0B">
      <w:pPr>
        <w:spacing w:before="24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F769E" w:rsidRPr="008D5AB3" w14:paraId="5863F8EF" w14:textId="77777777" w:rsidTr="006F500E">
        <w:tc>
          <w:tcPr>
            <w:tcW w:w="9360" w:type="dxa"/>
          </w:tcPr>
          <w:p w14:paraId="31CB1EA9" w14:textId="71AD0753" w:rsidR="000F769E" w:rsidRPr="008D5AB3" w:rsidRDefault="000F769E" w:rsidP="006D1D0B">
            <w:pPr>
              <w:spacing w:before="80" w:after="80"/>
              <w:jc w:val="left"/>
              <w:rPr>
                <w:i/>
                <w:iCs/>
                <w:sz w:val="20"/>
              </w:rPr>
            </w:pPr>
            <w:r w:rsidRPr="008D5AB3">
              <w:rPr>
                <w:b/>
                <w:bCs/>
                <w:i/>
                <w:iCs/>
                <w:sz w:val="20"/>
              </w:rPr>
              <w:t>Note</w:t>
            </w:r>
            <w:r w:rsidRPr="008D5AB3">
              <w:rPr>
                <w:i/>
                <w:iCs/>
                <w:sz w:val="20"/>
              </w:rPr>
              <w:t>: Cette Recommandation UIT-R a été approuvée en anglais aux termes de la procédure détaillée dans la</w:t>
            </w:r>
            <w:r w:rsidR="00C34BFF" w:rsidRPr="008D5AB3">
              <w:rPr>
                <w:i/>
                <w:iCs/>
                <w:sz w:val="20"/>
              </w:rPr>
              <w:t xml:space="preserve"> </w:t>
            </w:r>
            <w:r w:rsidRPr="008D5AB3">
              <w:rPr>
                <w:i/>
                <w:iCs/>
                <w:sz w:val="20"/>
              </w:rPr>
              <w:t xml:space="preserve">Résolution UIT-R 1. </w:t>
            </w:r>
          </w:p>
        </w:tc>
      </w:tr>
    </w:tbl>
    <w:p w14:paraId="71D3C35C" w14:textId="77777777" w:rsidR="000F769E" w:rsidRPr="008D5AB3" w:rsidRDefault="000F769E" w:rsidP="006D1D0B">
      <w:pPr>
        <w:spacing w:before="360"/>
        <w:jc w:val="right"/>
        <w:rPr>
          <w:i/>
          <w:iCs/>
          <w:sz w:val="20"/>
        </w:rPr>
      </w:pPr>
      <w:r w:rsidRPr="008D5AB3">
        <w:rPr>
          <w:i/>
          <w:iCs/>
          <w:sz w:val="20"/>
        </w:rPr>
        <w:t>Publication électronique</w:t>
      </w:r>
    </w:p>
    <w:p w14:paraId="63FA8499" w14:textId="4C635CD7" w:rsidR="000F769E" w:rsidRPr="008D5AB3" w:rsidRDefault="000F769E" w:rsidP="006D1D0B">
      <w:pPr>
        <w:spacing w:before="0"/>
        <w:jc w:val="right"/>
        <w:rPr>
          <w:sz w:val="20"/>
        </w:rPr>
      </w:pPr>
      <w:r w:rsidRPr="008D5AB3">
        <w:rPr>
          <w:sz w:val="20"/>
        </w:rPr>
        <w:t>Genève, 201</w:t>
      </w:r>
      <w:r w:rsidR="00C34BFF" w:rsidRPr="008D5AB3">
        <w:rPr>
          <w:sz w:val="20"/>
        </w:rPr>
        <w:t>7</w:t>
      </w:r>
    </w:p>
    <w:p w14:paraId="1CBDDC3E" w14:textId="6E9AFE1C" w:rsidR="000F769E" w:rsidRPr="008D5AB3" w:rsidRDefault="000F769E" w:rsidP="006D1D0B">
      <w:pPr>
        <w:spacing w:before="200"/>
        <w:jc w:val="center"/>
        <w:rPr>
          <w:sz w:val="20"/>
        </w:rPr>
      </w:pPr>
      <w:r w:rsidRPr="008D5AB3">
        <w:rPr>
          <w:sz w:val="20"/>
        </w:rPr>
        <w:sym w:font="Symbol" w:char="F0E3"/>
      </w:r>
      <w:r w:rsidRPr="008D5AB3">
        <w:rPr>
          <w:sz w:val="20"/>
        </w:rPr>
        <w:t xml:space="preserve"> UIT </w:t>
      </w:r>
      <w:bookmarkStart w:id="2" w:name="iiannee"/>
      <w:bookmarkEnd w:id="2"/>
      <w:r w:rsidRPr="008D5AB3">
        <w:rPr>
          <w:sz w:val="20"/>
        </w:rPr>
        <w:t>201</w:t>
      </w:r>
      <w:r w:rsidR="00C34BFF" w:rsidRPr="008D5AB3">
        <w:rPr>
          <w:sz w:val="20"/>
        </w:rPr>
        <w:t>7</w:t>
      </w:r>
    </w:p>
    <w:p w14:paraId="3AB6F743" w14:textId="7029D498" w:rsidR="000F769E" w:rsidRPr="008D5AB3" w:rsidRDefault="000F769E" w:rsidP="006D1D0B">
      <w:pPr>
        <w:rPr>
          <w:sz w:val="18"/>
          <w:szCs w:val="18"/>
        </w:rPr>
      </w:pPr>
      <w:r w:rsidRPr="008D5AB3">
        <w:rPr>
          <w:sz w:val="18"/>
          <w:szCs w:val="18"/>
        </w:rPr>
        <w:t>Tous droits réservés. Aucune partie de cette publication ne peut être reproduite, par quelque procédé que ce soit, sans l</w:t>
      </w:r>
      <w:r w:rsidR="00DF372F" w:rsidRPr="008D5AB3">
        <w:rPr>
          <w:sz w:val="18"/>
          <w:szCs w:val="18"/>
        </w:rPr>
        <w:t>'</w:t>
      </w:r>
      <w:r w:rsidRPr="008D5AB3">
        <w:rPr>
          <w:sz w:val="18"/>
          <w:szCs w:val="18"/>
        </w:rPr>
        <w:t>accord écrit préalable de l</w:t>
      </w:r>
      <w:r w:rsidR="00DF372F" w:rsidRPr="008D5AB3">
        <w:rPr>
          <w:sz w:val="18"/>
          <w:szCs w:val="18"/>
        </w:rPr>
        <w:t>'</w:t>
      </w:r>
      <w:r w:rsidRPr="008D5AB3">
        <w:rPr>
          <w:sz w:val="18"/>
          <w:szCs w:val="18"/>
        </w:rPr>
        <w:t>UIT.</w:t>
      </w:r>
    </w:p>
    <w:p w14:paraId="18389CC9" w14:textId="77777777" w:rsidR="000F769E" w:rsidRPr="008D5AB3" w:rsidRDefault="000F769E" w:rsidP="006D1D0B">
      <w:pPr>
        <w:spacing w:before="160"/>
        <w:rPr>
          <w:i/>
          <w:sz w:val="20"/>
          <w:highlight w:val="yellow"/>
        </w:rPr>
        <w:sectPr w:rsidR="000F769E" w:rsidRPr="008D5AB3" w:rsidSect="006F500E">
          <w:headerReference w:type="even" r:id="rId12"/>
          <w:headerReference w:type="default" r:id="rId13"/>
          <w:pgSz w:w="11907" w:h="16834" w:code="9"/>
          <w:pgMar w:top="1418" w:right="1134" w:bottom="1134" w:left="1134" w:header="720" w:footer="482" w:gutter="0"/>
          <w:pgNumType w:fmt="lowerRoman" w:start="2"/>
          <w:cols w:space="720"/>
        </w:sectPr>
      </w:pPr>
    </w:p>
    <w:p w14:paraId="4EE37D85" w14:textId="4D1E4B21" w:rsidR="005C7286" w:rsidRPr="008D5AB3" w:rsidRDefault="005C7286" w:rsidP="006D1D0B">
      <w:pPr>
        <w:pStyle w:val="RecNo"/>
        <w:spacing w:before="0"/>
      </w:pPr>
      <w:bookmarkStart w:id="3" w:name="irecnoe"/>
      <w:bookmarkEnd w:id="0"/>
      <w:bookmarkEnd w:id="3"/>
      <w:r w:rsidRPr="008D5AB3">
        <w:lastRenderedPageBreak/>
        <w:t xml:space="preserve">RECOMMANDATION  </w:t>
      </w:r>
      <w:r w:rsidRPr="008D5AB3">
        <w:rPr>
          <w:rStyle w:val="href"/>
        </w:rPr>
        <w:t>UIT-R  BT.601-</w:t>
      </w:r>
      <w:r w:rsidR="00266281" w:rsidRPr="008D5AB3">
        <w:rPr>
          <w:rStyle w:val="href"/>
        </w:rPr>
        <w:t>7</w:t>
      </w:r>
      <w:r w:rsidR="00266281" w:rsidRPr="008D5AB3">
        <w:t>*</w:t>
      </w:r>
    </w:p>
    <w:p w14:paraId="0853417E" w14:textId="691E6B11" w:rsidR="005C7286" w:rsidRPr="008D5AB3" w:rsidRDefault="005C7286" w:rsidP="006D1D0B">
      <w:pPr>
        <w:pStyle w:val="Rectitle"/>
      </w:pPr>
      <w:r w:rsidRPr="008D5AB3">
        <w:t>Paramètres de codage en studio de la télévision numérique pour des formats</w:t>
      </w:r>
      <w:r w:rsidR="004421F2" w:rsidRPr="008D5AB3">
        <w:br/>
      </w:r>
      <w:r w:rsidRPr="008D5AB3">
        <w:t>standards d'image 4:3 (normalisé) et 16:9 (écran panoramique)</w:t>
      </w:r>
      <w:r w:rsidR="005C3B8B" w:rsidRPr="008D5AB3">
        <w:rPr>
          <w:rStyle w:val="FootnoteReference"/>
        </w:rPr>
        <w:footnoteReference w:id="1"/>
      </w:r>
    </w:p>
    <w:p w14:paraId="7D044102" w14:textId="0F544CB0" w:rsidR="005C7286" w:rsidRPr="008D5AB3" w:rsidRDefault="005C7286" w:rsidP="006D1D0B">
      <w:pPr>
        <w:pStyle w:val="Recref"/>
      </w:pPr>
      <w:r w:rsidRPr="008D5AB3">
        <w:t>(Question UIT-R 1/6)</w:t>
      </w:r>
    </w:p>
    <w:p w14:paraId="3128BDA9" w14:textId="704C1995" w:rsidR="005C7286" w:rsidRPr="008D5AB3" w:rsidRDefault="005C7286" w:rsidP="006D1D0B">
      <w:pPr>
        <w:pStyle w:val="Recdate"/>
        <w:spacing w:before="480"/>
      </w:pPr>
      <w:r w:rsidRPr="008D5AB3">
        <w:t>(1982-1986-1990-1992-1994-1995-2007</w:t>
      </w:r>
      <w:r w:rsidR="00266281" w:rsidRPr="008D5AB3">
        <w:t>-2011</w:t>
      </w:r>
      <w:r w:rsidRPr="008D5AB3">
        <w:t>)</w:t>
      </w:r>
    </w:p>
    <w:p w14:paraId="4D63FBA3" w14:textId="77777777" w:rsidR="00C34BFF" w:rsidRPr="00E92BD6" w:rsidRDefault="00C34BFF" w:rsidP="00D26C02">
      <w:pPr>
        <w:pStyle w:val="HeadingSum"/>
        <w:rPr>
          <w:lang w:val="fr-CH"/>
        </w:rPr>
      </w:pPr>
      <w:r w:rsidRPr="00E92BD6">
        <w:rPr>
          <w:lang w:val="fr-CH"/>
        </w:rPr>
        <w:t>Domaine de compétence</w:t>
      </w:r>
    </w:p>
    <w:p w14:paraId="0FB981D2" w14:textId="10D2D4CB" w:rsidR="00C34BFF" w:rsidRPr="00E92BD6" w:rsidRDefault="00C34BFF" w:rsidP="00D26C02">
      <w:pPr>
        <w:pStyle w:val="Summary"/>
        <w:spacing w:after="0"/>
        <w:rPr>
          <w:lang w:val="fr-CH" w:eastAsia="zh-CN"/>
        </w:rPr>
      </w:pPr>
      <w:r w:rsidRPr="00E92BD6">
        <w:rPr>
          <w:lang w:val="fr-CH" w:eastAsia="zh-CN"/>
        </w:rPr>
        <w:t>La présente Recommandation traite également des caractéristiques d'éléments d'image qui représentent une image de télévision numérique entrelacée à 525 ou à 625 lignes.</w:t>
      </w:r>
    </w:p>
    <w:p w14:paraId="5AB61474" w14:textId="39F32194" w:rsidR="00C34BFF" w:rsidRPr="00E92BD6" w:rsidRDefault="00C34BFF" w:rsidP="00D26C02">
      <w:pPr>
        <w:pStyle w:val="Summary"/>
        <w:rPr>
          <w:lang w:val="fr-CH"/>
        </w:rPr>
      </w:pPr>
      <w:r w:rsidRPr="00E92BD6">
        <w:rPr>
          <w:lang w:val="fr-CH"/>
        </w:rPr>
        <w:t xml:space="preserve">Elle définit des méthodes de codage numérique de signaux vidéo. Elle prévoit une même fréquence d'échantillonnage de 13,5 MHz pour les images de format </w:t>
      </w:r>
      <w:proofErr w:type="gramStart"/>
      <w:r w:rsidRPr="00E92BD6">
        <w:rPr>
          <w:lang w:val="fr-CH"/>
        </w:rPr>
        <w:t>4:</w:t>
      </w:r>
      <w:proofErr w:type="gramEnd"/>
      <w:r w:rsidRPr="00E92BD6">
        <w:rPr>
          <w:lang w:val="fr-CH"/>
        </w:rPr>
        <w:t>3 et 16:9 donnant des performances satisfaisantes pour les systèmes de transmission actuels.</w:t>
      </w:r>
    </w:p>
    <w:p w14:paraId="2CA59788" w14:textId="5591F832" w:rsidR="003C34CB" w:rsidRPr="008D5AB3" w:rsidRDefault="00266281" w:rsidP="006D1D0B">
      <w:pPr>
        <w:pStyle w:val="Headingb"/>
      </w:pPr>
      <w:r w:rsidRPr="008D5AB3">
        <w:t>Mots-clés</w:t>
      </w:r>
    </w:p>
    <w:p w14:paraId="3F5BF2FF" w14:textId="21424DFD" w:rsidR="003C34CB" w:rsidRPr="008D5AB3" w:rsidRDefault="00266281" w:rsidP="006D1D0B">
      <w:r w:rsidRPr="008D5AB3">
        <w:t>TVDN, image de télévision numérique, codage numérique, différence de couleur</w:t>
      </w:r>
    </w:p>
    <w:p w14:paraId="163B84B4" w14:textId="77777777" w:rsidR="00C34BFF" w:rsidRPr="008D5AB3" w:rsidRDefault="00C34BFF" w:rsidP="006D1D0B">
      <w:pPr>
        <w:pStyle w:val="Normalaftertitle"/>
      </w:pPr>
      <w:r w:rsidRPr="008D5AB3">
        <w:t>L'Assemblée des radiocommunications de l'UIT,</w:t>
      </w:r>
    </w:p>
    <w:p w14:paraId="045EA9B6" w14:textId="77777777" w:rsidR="00C34BFF" w:rsidRPr="008D5AB3" w:rsidRDefault="00C34BFF" w:rsidP="006D1D0B">
      <w:pPr>
        <w:pStyle w:val="Call"/>
      </w:pPr>
      <w:r w:rsidRPr="008D5AB3">
        <w:rPr>
          <w:szCs w:val="24"/>
        </w:rPr>
        <w:t>considérant</w:t>
      </w:r>
    </w:p>
    <w:p w14:paraId="3EA1670F" w14:textId="77777777" w:rsidR="00C34BFF" w:rsidRPr="008D5AB3" w:rsidRDefault="00C34BFF" w:rsidP="006D1D0B">
      <w:r w:rsidRPr="008D5AB3">
        <w:rPr>
          <w:i/>
          <w:iCs/>
        </w:rPr>
        <w:t>a)</w:t>
      </w:r>
      <w:r w:rsidRPr="008D5AB3">
        <w:tab/>
        <w:t>que les radiodiffuseurs et les producteurs de programmes de télévision ont intérêt à ce que les normes numériques pour les studios aient le plus grand nombre de valeurs de paramètres essentiels qui soient communes aux systèmes à 525 lignes et à 625 lignes;</w:t>
      </w:r>
    </w:p>
    <w:p w14:paraId="50FB9047" w14:textId="77777777" w:rsidR="00C34BFF" w:rsidRPr="008D5AB3" w:rsidRDefault="00C34BFF" w:rsidP="006D1D0B">
      <w:r w:rsidRPr="008D5AB3">
        <w:rPr>
          <w:i/>
          <w:iCs/>
        </w:rPr>
        <w:t>b)</w:t>
      </w:r>
      <w:r w:rsidRPr="008D5AB3">
        <w:tab/>
        <w:t>qu'une approche conduisant à des solutions numériques compatibles au niveau mondial permettra le développement d'équipements présentant de nombreux éléments communs, entraînera des économies d'exploitation et facilitera l'échange international des programmes;</w:t>
      </w:r>
    </w:p>
    <w:p w14:paraId="5DDAC7DC" w14:textId="77777777" w:rsidR="00C34BFF" w:rsidRPr="008D5AB3" w:rsidRDefault="00C34BFF" w:rsidP="006D1D0B">
      <w:r w:rsidRPr="008D5AB3">
        <w:rPr>
          <w:i/>
          <w:iCs/>
        </w:rPr>
        <w:t>c)</w:t>
      </w:r>
      <w:r w:rsidRPr="008D5AB3">
        <w:tab/>
        <w:t>qu'il est souhaitable d'établir une famille extensible de normes compatibles de codage numérique. Les niveaux de cette famille pourraient correspondre à différents niveaux de qualité et formats, faciliter les traitements complémentaires qui sont rendus nécessaires par les techniques actuelles de production et répondre aux besoins futurs;</w:t>
      </w:r>
    </w:p>
    <w:p w14:paraId="2D323B7C" w14:textId="77777777" w:rsidR="00C34BFF" w:rsidRPr="008D5AB3" w:rsidRDefault="00C34BFF" w:rsidP="006D1D0B">
      <w:r w:rsidRPr="008D5AB3">
        <w:rPr>
          <w:i/>
          <w:iCs/>
        </w:rPr>
        <w:t>d)</w:t>
      </w:r>
      <w:r w:rsidRPr="008D5AB3">
        <w:tab/>
        <w:t>qu'un système fondé sur le codage des composantes est en mesure d'atteindre ces objectifs;</w:t>
      </w:r>
    </w:p>
    <w:p w14:paraId="7B20C17C" w14:textId="77777777" w:rsidR="00C34BFF" w:rsidRPr="008D5AB3" w:rsidRDefault="00C34BFF" w:rsidP="006D1D0B">
      <w:r w:rsidRPr="008D5AB3">
        <w:rPr>
          <w:i/>
          <w:iCs/>
        </w:rPr>
        <w:t>e)</w:t>
      </w:r>
      <w:r w:rsidRPr="008D5AB3">
        <w:tab/>
        <w:t>que la coïncidence spatiale des échantillons représentant les signaux de luminance et de différence de couleur (ou, le cas échéant, les signaux rouge, vert et bleu) facilite le traitement des composantes numériques, nécessité par les techniques de production actuelles,</w:t>
      </w:r>
    </w:p>
    <w:p w14:paraId="32ABB027" w14:textId="77777777" w:rsidR="00C34BFF" w:rsidRPr="008D5AB3" w:rsidRDefault="00C34BFF" w:rsidP="006D1D0B">
      <w:pPr>
        <w:pStyle w:val="Call"/>
      </w:pPr>
      <w:r w:rsidRPr="008D5AB3">
        <w:rPr>
          <w:szCs w:val="24"/>
        </w:rPr>
        <w:t>recommande</w:t>
      </w:r>
    </w:p>
    <w:p w14:paraId="7F91969D" w14:textId="77777777" w:rsidR="00C34BFF" w:rsidRPr="008D5AB3" w:rsidRDefault="00C34BFF" w:rsidP="006D1D0B">
      <w:r w:rsidRPr="008D5AB3">
        <w:t>que les considérations suivantes servent de base aux normes de codage numérique pour les studios de télévision dans les pays utilisant des systèmes à 525 lignes comme dans ceux qui utilisent des systèmes à 625 lignes.</w:t>
      </w:r>
    </w:p>
    <w:p w14:paraId="0F4C0C0F" w14:textId="77777777" w:rsidR="00C34BFF" w:rsidRPr="008D5AB3" w:rsidRDefault="00C34BFF" w:rsidP="006D1D0B">
      <w:pPr>
        <w:pStyle w:val="Heading1"/>
      </w:pPr>
      <w:r w:rsidRPr="008D5AB3">
        <w:t>1</w:t>
      </w:r>
      <w:r w:rsidRPr="008D5AB3">
        <w:tab/>
        <w:t>Famille extensible de normes de codage numérique compatibles</w:t>
      </w:r>
    </w:p>
    <w:p w14:paraId="73775B36" w14:textId="77777777" w:rsidR="00C34BFF" w:rsidRPr="008D5AB3" w:rsidRDefault="00C34BFF" w:rsidP="006D1D0B">
      <w:r w:rsidRPr="008D5AB3">
        <w:rPr>
          <w:b/>
        </w:rPr>
        <w:t>1.1</w:t>
      </w:r>
      <w:r w:rsidRPr="008D5AB3">
        <w:tab/>
        <w:t>Le codage numérique doit permettre l'établissement et l'évolution d'une famille extensible de normes compatibles de codage numérique. La conversion entre des normes quelconques de la famille doit pouvoir se faire de façon simple.</w:t>
      </w:r>
    </w:p>
    <w:p w14:paraId="44F3168F" w14:textId="77777777" w:rsidR="00C34BFF" w:rsidRPr="008D5AB3" w:rsidRDefault="00C34BFF" w:rsidP="006D1D0B">
      <w:r w:rsidRPr="008D5AB3">
        <w:rPr>
          <w:b/>
        </w:rPr>
        <w:t>1.2</w:t>
      </w:r>
      <w:r w:rsidRPr="008D5AB3">
        <w:tab/>
        <w:t>Le codage numérique doit être fondé sur l'emploi d'un signal de luminance et de deux signaux de différence de couleur (ou, le cas échéant, des signaux rouge, vert et bleu).</w:t>
      </w:r>
    </w:p>
    <w:p w14:paraId="3CB5542D" w14:textId="77777777" w:rsidR="00C34BFF" w:rsidRPr="008D5AB3" w:rsidRDefault="00C34BFF" w:rsidP="006D1D0B">
      <w:r w:rsidRPr="008D5AB3">
        <w:rPr>
          <w:b/>
        </w:rPr>
        <w:t>1.3</w:t>
      </w:r>
      <w:r w:rsidRPr="008D5AB3">
        <w:tab/>
        <w:t>Les caractéristiques spectrales des signaux doivent être mises en forme de manière à éviter le repliement du spectre tout en préservant la caractéristique de bande passante. Les caractéristiques du filtre sont indiquées dans l'Appendice 2.</w:t>
      </w:r>
    </w:p>
    <w:p w14:paraId="136B0F3A" w14:textId="77777777" w:rsidR="00C34BFF" w:rsidRPr="008D5AB3" w:rsidRDefault="00C34BFF" w:rsidP="006D1D0B">
      <w:pPr>
        <w:pStyle w:val="Heading1"/>
      </w:pPr>
      <w:r w:rsidRPr="008D5AB3">
        <w:t>2</w:t>
      </w:r>
      <w:r w:rsidRPr="008D5AB3">
        <w:tab/>
        <w:t>Spécifications applicables à toute la famille de normes</w:t>
      </w:r>
    </w:p>
    <w:p w14:paraId="0D33E57C" w14:textId="77777777" w:rsidR="00C34BFF" w:rsidRPr="008D5AB3" w:rsidRDefault="00C34BFF" w:rsidP="006D1D0B">
      <w:r w:rsidRPr="008D5AB3">
        <w:rPr>
          <w:b/>
        </w:rPr>
        <w:t>2.1</w:t>
      </w:r>
      <w:r w:rsidRPr="008D5AB3">
        <w:tab/>
        <w:t>Les structures d'échantillonnage doivent être spatialement fixes. C'est le cas, par exemple, des structures orthogonales indiquées dans la présente Recommandation.</w:t>
      </w:r>
    </w:p>
    <w:p w14:paraId="1AF78F7B" w14:textId="77777777" w:rsidR="00C34BFF" w:rsidRPr="008D5AB3" w:rsidRDefault="00C34BFF" w:rsidP="006D1D0B">
      <w:r w:rsidRPr="008D5AB3">
        <w:rPr>
          <w:b/>
        </w:rPr>
        <w:t>2.2</w:t>
      </w:r>
      <w:r w:rsidRPr="008D5AB3">
        <w:tab/>
        <w:t>Lorsque les échantillons représentent le signal de luminance et les deux signaux de différence de couleur simultanés, les échantillons des signaux de différence de couleur doivent coïncider spatialement. Lorsque les échantillons représentent les signaux rouge, vert et bleu, ils doivent coïncider spatialement.</w:t>
      </w:r>
    </w:p>
    <w:p w14:paraId="26481576" w14:textId="77777777" w:rsidR="00C34BFF" w:rsidRPr="008D5AB3" w:rsidRDefault="00C34BFF" w:rsidP="006D1D0B">
      <w:r w:rsidRPr="008D5AB3">
        <w:rPr>
          <w:b/>
        </w:rPr>
        <w:t>2.3</w:t>
      </w:r>
      <w:r w:rsidRPr="008D5AB3">
        <w:tab/>
        <w:t>La norme numérique associée à chaque niveau de la famille doit pouvoir être adoptée et utilisée en exploitation au niveau mondial. Pour pouvoir atteindre cet objectif, il faut spécifier des nombres d'échantillons par ligne, qui soient compatibles entre les systèmes à 525 et à 625 lignes, (de préférence, le même nombre d'échantillons par ligne) et cela, à chaque norme de la famille.</w:t>
      </w:r>
    </w:p>
    <w:p w14:paraId="366C170D" w14:textId="77777777" w:rsidR="00C34BFF" w:rsidRPr="008D5AB3" w:rsidRDefault="00C34BFF" w:rsidP="006D1D0B">
      <w:r w:rsidRPr="008D5AB3">
        <w:rPr>
          <w:b/>
        </w:rPr>
        <w:t>2.4</w:t>
      </w:r>
      <w:r w:rsidRPr="008D5AB3">
        <w:tab/>
        <w:t>Dans les applications des présentes spécifications, le contenu des mots numériques est exprimé sous forme décimale ou hexadécimale, signalées par les indices «d» et «h» respectivement.</w:t>
      </w:r>
    </w:p>
    <w:p w14:paraId="6BBD16A0" w14:textId="77777777" w:rsidR="00C34BFF" w:rsidRPr="008D5AB3" w:rsidRDefault="00C34BFF" w:rsidP="006D1D0B">
      <w:r w:rsidRPr="008D5AB3">
        <w:t>Pour éviter toute confusion entre les représentations à 8 bits et 10 bits, on considère que les huit bits de plus fort poids constituent la partie entière et les deux bits supplémentaires, s'ils existent, correspondent à la partie fractionnaire.</w:t>
      </w:r>
    </w:p>
    <w:p w14:paraId="5019EE36" w14:textId="6CF1A8FE" w:rsidR="00C34BFF" w:rsidRPr="008D5AB3" w:rsidRDefault="00C34BFF" w:rsidP="006D1D0B">
      <w:pPr>
        <w:rPr>
          <w:sz w:val="18"/>
        </w:rPr>
      </w:pPr>
      <w:r w:rsidRPr="008D5AB3">
        <w:t>Par exemple, la configuration de bits 10010001 s'écrira 145</w:t>
      </w:r>
      <w:r w:rsidRPr="008D5AB3">
        <w:rPr>
          <w:vertAlign w:val="subscript"/>
        </w:rPr>
        <w:t>d</w:t>
      </w:r>
      <w:r w:rsidRPr="008D5AB3">
        <w:rPr>
          <w:position w:val="-6"/>
          <w:sz w:val="18"/>
        </w:rPr>
        <w:t xml:space="preserve"> </w:t>
      </w:r>
      <w:r w:rsidRPr="008D5AB3">
        <w:t>ou 91</w:t>
      </w:r>
      <w:r w:rsidRPr="008D5AB3">
        <w:rPr>
          <w:vertAlign w:val="subscript"/>
        </w:rPr>
        <w:t>h</w:t>
      </w:r>
      <w:r w:rsidRPr="008D5AB3">
        <w:t>, alors que 1001000101 s'écrira</w:t>
      </w:r>
      <w:r w:rsidR="004421F2" w:rsidRPr="008D5AB3">
        <w:t> </w:t>
      </w:r>
      <w:r w:rsidRPr="008D5AB3">
        <w:t>145,25</w:t>
      </w:r>
      <w:r w:rsidRPr="008D5AB3">
        <w:rPr>
          <w:vertAlign w:val="subscript"/>
        </w:rPr>
        <w:t>d</w:t>
      </w:r>
      <w:r w:rsidRPr="008D5AB3">
        <w:t xml:space="preserve"> ou 91,4</w:t>
      </w:r>
      <w:r w:rsidRPr="008D5AB3">
        <w:rPr>
          <w:vertAlign w:val="subscript"/>
        </w:rPr>
        <w:t>h</w:t>
      </w:r>
      <w:r w:rsidRPr="008D5AB3">
        <w:rPr>
          <w:sz w:val="18"/>
        </w:rPr>
        <w:t>.</w:t>
      </w:r>
    </w:p>
    <w:p w14:paraId="0DD471A6" w14:textId="77777777" w:rsidR="00C34BFF" w:rsidRPr="008D5AB3" w:rsidRDefault="00C34BFF" w:rsidP="006D1D0B">
      <w:r w:rsidRPr="008D5AB3">
        <w:t>Lorsqu'aucune partie fractionnaire n'apparaît, on suppose qu'elle a la valeur binaire 00.</w:t>
      </w:r>
    </w:p>
    <w:p w14:paraId="2A18B397" w14:textId="25AA2EF3" w:rsidR="00C34BFF" w:rsidRPr="008D5AB3" w:rsidRDefault="00C34BFF" w:rsidP="006D1D0B">
      <w:pPr>
        <w:pStyle w:val="Heading2"/>
      </w:pPr>
      <w:r w:rsidRPr="008D5AB3">
        <w:t>2.5</w:t>
      </w:r>
      <w:r w:rsidRPr="008D5AB3">
        <w:tab/>
        <w:t xml:space="preserve">Définition des signaux numériques </w:t>
      </w:r>
      <w:r w:rsidRPr="008D5AB3">
        <w:rPr>
          <w:i/>
        </w:rPr>
        <w:t>Y</w:t>
      </w:r>
      <w:r w:rsidRPr="008D5AB3">
        <w:t xml:space="preserve">, </w:t>
      </w:r>
      <w:r w:rsidRPr="008D5AB3">
        <w:rPr>
          <w:i/>
        </w:rPr>
        <w:t>C</w:t>
      </w:r>
      <w:r w:rsidRPr="008D5AB3">
        <w:rPr>
          <w:i/>
          <w:vertAlign w:val="subscript"/>
        </w:rPr>
        <w:t>R</w:t>
      </w:r>
      <w:r w:rsidRPr="008D5AB3">
        <w:t xml:space="preserve">, </w:t>
      </w:r>
      <w:r w:rsidRPr="008D5AB3">
        <w:rPr>
          <w:i/>
        </w:rPr>
        <w:t>C</w:t>
      </w:r>
      <w:r w:rsidRPr="008D5AB3">
        <w:t xml:space="preserve">B, à partir des signaux (analogiques) primaires </w:t>
      </w:r>
      <w:r w:rsidRPr="008D5AB3">
        <w:fldChar w:fldCharType="begin"/>
      </w:r>
      <w:r w:rsidRPr="008D5AB3">
        <w:instrText xml:space="preserve">eq </w:instrText>
      </w:r>
      <w:r w:rsidRPr="008D5AB3">
        <w:rPr>
          <w:i/>
        </w:rPr>
        <w:instrText>E</w:instrText>
      </w:r>
      <w:r w:rsidRPr="008D5AB3">
        <w:rPr>
          <w:i/>
          <w:position w:val="-4"/>
          <w:sz w:val="16"/>
        </w:rPr>
        <w:instrText>R</w:instrText>
      </w:r>
      <w:r w:rsidRPr="008D5AB3">
        <w:instrText>\d\ba4()</w:instrText>
      </w:r>
      <w:r w:rsidRPr="008D5AB3">
        <w:rPr>
          <w:rFonts w:ascii="Symbol" w:hAnsi="Symbol"/>
        </w:rPr>
        <w:instrText>¢</w:instrText>
      </w:r>
      <w:r w:rsidRPr="008D5AB3">
        <w:fldChar w:fldCharType="end"/>
      </w:r>
      <w:r w:rsidRPr="008D5AB3">
        <w:rPr>
          <w:sz w:val="12"/>
        </w:rPr>
        <w:t>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G</w:instrText>
      </w:r>
      <w:r w:rsidRPr="008D5AB3">
        <w:instrText>\d\ba4()</w:instrText>
      </w:r>
      <w:r w:rsidRPr="008D5AB3">
        <w:rPr>
          <w:rFonts w:ascii="Symbol" w:hAnsi="Symbol"/>
        </w:rPr>
        <w:instrText>¢</w:instrText>
      </w:r>
      <w:r w:rsidRPr="008D5AB3">
        <w:fldChar w:fldCharType="end"/>
      </w:r>
      <w:r w:rsidRPr="008D5AB3">
        <w:rPr>
          <w:rFonts w:ascii="Tms Rmn" w:hAnsi="Tms Rmn"/>
          <w:sz w:val="12"/>
        </w:rPr>
        <w:t xml:space="preserve"> </w:t>
      </w:r>
      <w:r w:rsidR="00434DF3" w:rsidRPr="008D5AB3">
        <w:rPr>
          <w:rFonts w:ascii="Tms Rmn" w:hAnsi="Tms Rmn"/>
          <w:sz w:val="12"/>
        </w:rPr>
        <w:t xml:space="preserve"> </w:t>
      </w:r>
      <w:r w:rsidRPr="008D5AB3">
        <w:t xml:space="preserve">et </w:t>
      </w:r>
      <w:r w:rsidRPr="008D5AB3">
        <w:fldChar w:fldCharType="begin"/>
      </w:r>
      <w:r w:rsidRPr="008D5AB3">
        <w:instrText xml:space="preserve">eq </w:instrText>
      </w:r>
      <w:r w:rsidRPr="008D5AB3">
        <w:rPr>
          <w:i/>
        </w:rPr>
        <w:instrText>E</w:instrText>
      </w:r>
      <w:r w:rsidRPr="008D5AB3">
        <w:rPr>
          <w:i/>
          <w:position w:val="-4"/>
          <w:sz w:val="16"/>
        </w:rPr>
        <w:instrText>B</w:instrText>
      </w:r>
      <w:r w:rsidRPr="008D5AB3">
        <w:instrText>\d\ba4()</w:instrText>
      </w:r>
      <w:r w:rsidRPr="008D5AB3">
        <w:rPr>
          <w:rFonts w:ascii="Symbol" w:hAnsi="Symbol"/>
        </w:rPr>
        <w:instrText>¢</w:instrText>
      </w:r>
      <w:r w:rsidRPr="008D5AB3">
        <w:fldChar w:fldCharType="end"/>
      </w:r>
      <w:r w:rsidRPr="008D5AB3">
        <w:t xml:space="preserve"> </w:t>
      </w:r>
    </w:p>
    <w:p w14:paraId="10AE69DF" w14:textId="4D5520E5" w:rsidR="00C34BFF" w:rsidRPr="008D5AB3" w:rsidRDefault="00C34BFF" w:rsidP="006D1D0B">
      <w:r w:rsidRPr="008D5AB3">
        <w:t>Ce paragraphe décrit, pour définir les signaux</w:t>
      </w:r>
      <w:r w:rsidRPr="008D5AB3">
        <w:rPr>
          <w:i/>
        </w:rPr>
        <w:t xml:space="preserve"> Y</w:t>
      </w:r>
      <w:r w:rsidRPr="008D5AB3">
        <w:t>,</w:t>
      </w:r>
      <w:r w:rsidRPr="008D5AB3">
        <w:rPr>
          <w:i/>
        </w:rPr>
        <w:t xml:space="preserve"> C</w:t>
      </w:r>
      <w:r w:rsidRPr="008D5AB3">
        <w:rPr>
          <w:i/>
          <w:position w:val="-4"/>
          <w:sz w:val="16"/>
        </w:rPr>
        <w:t>R</w:t>
      </w:r>
      <w:r w:rsidRPr="008D5AB3">
        <w:t>,</w:t>
      </w:r>
      <w:r w:rsidRPr="008D5AB3">
        <w:rPr>
          <w:i/>
        </w:rPr>
        <w:t xml:space="preserve"> C</w:t>
      </w:r>
      <w:r w:rsidRPr="008D5AB3">
        <w:rPr>
          <w:i/>
          <w:position w:val="-4"/>
          <w:sz w:val="16"/>
        </w:rPr>
        <w:t>B</w:t>
      </w:r>
      <w:r w:rsidRPr="008D5AB3">
        <w:t>, les règles de construction de ces signaux à partir des signaux analogiques primaires</w:t>
      </w:r>
      <w:r w:rsidRPr="008D5AB3">
        <w:rPr>
          <w:i/>
        </w:rPr>
        <w:t> </w:t>
      </w:r>
      <w:r w:rsidRPr="008D5AB3">
        <w:fldChar w:fldCharType="begin"/>
      </w:r>
      <w:r w:rsidRPr="008D5AB3">
        <w:instrText xml:space="preserve">eq </w:instrText>
      </w:r>
      <w:r w:rsidRPr="008D5AB3">
        <w:rPr>
          <w:i/>
        </w:rPr>
        <w:instrText>E</w:instrText>
      </w:r>
      <w:r w:rsidRPr="008D5AB3">
        <w:rPr>
          <w:i/>
          <w:position w:val="-4"/>
          <w:sz w:val="16"/>
        </w:rPr>
        <w:instrText>R</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G</w:instrText>
      </w:r>
      <w:r w:rsidRPr="008D5AB3">
        <w:instrText>\d\ba4()</w:instrText>
      </w:r>
      <w:r w:rsidRPr="008D5AB3">
        <w:rPr>
          <w:rFonts w:ascii="Symbol" w:hAnsi="Symbol"/>
        </w:rPr>
        <w:instrText>¢</w:instrText>
      </w:r>
      <w:r w:rsidRPr="008D5AB3">
        <w:fldChar w:fldCharType="end"/>
      </w:r>
      <w:r w:rsidRPr="008D5AB3">
        <w:rPr>
          <w:rFonts w:ascii="Tms Rmn" w:hAnsi="Tms Rmn"/>
          <w:sz w:val="12"/>
        </w:rPr>
        <w:t xml:space="preserve"> </w:t>
      </w:r>
      <w:r w:rsidRPr="008D5AB3">
        <w:t xml:space="preserve"> et </w:t>
      </w:r>
      <w:r w:rsidRPr="008D5AB3">
        <w:fldChar w:fldCharType="begin"/>
      </w:r>
      <w:r w:rsidRPr="008D5AB3">
        <w:instrText xml:space="preserve">eq </w:instrText>
      </w:r>
      <w:r w:rsidRPr="008D5AB3">
        <w:rPr>
          <w:i/>
        </w:rPr>
        <w:instrText>E</w:instrText>
      </w:r>
      <w:r w:rsidRPr="008D5AB3">
        <w:rPr>
          <w:i/>
          <w:position w:val="-4"/>
          <w:sz w:val="16"/>
        </w:rPr>
        <w:instrText>B</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xml:space="preserve"> précorrigés en gamma. Cette construction enchaîne les trois étapes décrites ci-dessous aux § 2.5.1, 2.5.2 et 2.5.3, et elle est donnée à titre d'exemple. Dans la pratique, d'autres méthodes de construction, à partir de ces signaux primaires ou d'autres signaux analogiques ou numériques, peuvent conduire à des résultats identiques. Un exemple est donné au § 2.5.4.</w:t>
      </w:r>
    </w:p>
    <w:p w14:paraId="0E204477" w14:textId="77777777" w:rsidR="00C34BFF" w:rsidRPr="008D5AB3" w:rsidRDefault="00C34BFF" w:rsidP="004421F2">
      <w:pPr>
        <w:pStyle w:val="Heading3"/>
      </w:pPr>
      <w:r w:rsidRPr="008D5AB3">
        <w:t>2.5.1</w:t>
      </w:r>
      <w:r w:rsidRPr="008D5AB3">
        <w:tab/>
        <w:t>Construction des signaux de luminance (</w:t>
      </w:r>
      <w:r w:rsidRPr="008D5AB3">
        <w:fldChar w:fldCharType="begin"/>
      </w:r>
      <w:r w:rsidRPr="008D5AB3">
        <w:instrText xml:space="preserve">eq </w:instrText>
      </w:r>
      <w:r w:rsidRPr="008D5AB3">
        <w:rPr>
          <w:i/>
        </w:rPr>
        <w:instrText>E</w:instrText>
      </w:r>
      <w:r w:rsidRPr="008D5AB3">
        <w:rPr>
          <w:i/>
          <w:position w:val="-4"/>
          <w:sz w:val="16"/>
        </w:rPr>
        <w:instrText>Y</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et de différence de couleur (</w:t>
      </w:r>
      <w:r w:rsidRPr="008D5AB3">
        <w:fldChar w:fldCharType="begin"/>
      </w:r>
      <w:r w:rsidRPr="008D5AB3">
        <w:instrText xml:space="preserve">eq </w:instrText>
      </w:r>
      <w:r w:rsidRPr="008D5AB3">
        <w:rPr>
          <w:i/>
        </w:rPr>
        <w:instrText>E</w:instrText>
      </w:r>
      <w:r w:rsidRPr="008D5AB3">
        <w:rPr>
          <w:i/>
          <w:position w:val="-4"/>
          <w:sz w:val="16"/>
        </w:rPr>
        <w:instrText>R</w:instrText>
      </w:r>
      <w:r w:rsidRPr="008D5AB3">
        <w:instrText>\d\ba4()</w:instrText>
      </w:r>
      <w:r w:rsidRPr="008D5AB3">
        <w:rPr>
          <w:rFonts w:ascii="Symbol" w:hAnsi="Symbol"/>
        </w:rPr>
        <w:instrText>¢</w:instrText>
      </w:r>
      <w:r w:rsidRPr="008D5AB3">
        <w:fldChar w:fldCharType="end"/>
      </w:r>
      <w:r w:rsidRPr="008D5AB3">
        <w:rPr>
          <w:b w:val="0"/>
        </w:rPr>
        <w:t>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Y</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et (</w:t>
      </w:r>
      <w:r w:rsidRPr="008D5AB3">
        <w:fldChar w:fldCharType="begin"/>
      </w:r>
      <w:r w:rsidRPr="008D5AB3">
        <w:instrText xml:space="preserve">eq </w:instrText>
      </w:r>
      <w:r w:rsidRPr="008D5AB3">
        <w:rPr>
          <w:i/>
        </w:rPr>
        <w:instrText>E</w:instrText>
      </w:r>
      <w:r w:rsidRPr="008D5AB3">
        <w:rPr>
          <w:i/>
          <w:position w:val="-4"/>
          <w:sz w:val="16"/>
        </w:rPr>
        <w:instrText>B</w:instrText>
      </w:r>
      <w:r w:rsidRPr="008D5AB3">
        <w:instrText>\d\ba4()</w:instrText>
      </w:r>
      <w:r w:rsidRPr="008D5AB3">
        <w:rPr>
          <w:rFonts w:ascii="Symbol" w:hAnsi="Symbol"/>
        </w:rPr>
        <w:instrText>¢</w:instrText>
      </w:r>
      <w:r w:rsidRPr="008D5AB3">
        <w:fldChar w:fldCharType="end"/>
      </w:r>
      <w:r w:rsidRPr="008D5AB3">
        <w:rPr>
          <w:b w:val="0"/>
        </w:rPr>
        <w:t>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Y</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w:t>
      </w:r>
    </w:p>
    <w:p w14:paraId="06EF4268" w14:textId="77777777" w:rsidR="00C34BFF" w:rsidRPr="008D5AB3" w:rsidRDefault="00C34BFF" w:rsidP="004421F2">
      <w:pPr>
        <w:keepNext/>
        <w:keepLines/>
      </w:pPr>
      <w:r w:rsidRPr="008D5AB3">
        <w:t>La construction des signaux de luminance et de différence de couleur est la suivante:</w:t>
      </w:r>
    </w:p>
    <w:bookmarkStart w:id="4" w:name="F001"/>
    <w:p w14:paraId="786F47AD" w14:textId="77777777" w:rsidR="00C34BFF" w:rsidRPr="008D5AB3" w:rsidRDefault="00C34BFF" w:rsidP="004421F2">
      <w:pPr>
        <w:pStyle w:val="Equation"/>
        <w:keepNext/>
        <w:keepLines/>
        <w:jc w:val="center"/>
      </w:pPr>
      <w:r w:rsidRPr="008D5AB3">
        <w:rPr>
          <w:position w:val="-12"/>
        </w:rPr>
        <w:object w:dxaOrig="3739" w:dyaOrig="360" w14:anchorId="3FA9B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7.5pt" o:ole="">
            <v:imagedata r:id="rId14" o:title=""/>
          </v:shape>
          <o:OLEObject Type="Embed" ProgID="Equation.3" ShapeID="_x0000_i1025" DrawAspect="Content" ObjectID="_1709461083" r:id="rId15"/>
        </w:object>
      </w:r>
      <w:bookmarkEnd w:id="4"/>
    </w:p>
    <w:p w14:paraId="601DA28B" w14:textId="77777777" w:rsidR="00C34BFF" w:rsidRPr="008D5AB3" w:rsidRDefault="00C34BFF" w:rsidP="004421F2">
      <w:pPr>
        <w:keepNext/>
        <w:keepLines/>
      </w:pPr>
      <w:r w:rsidRPr="008D5AB3">
        <w:t>alors:</w:t>
      </w:r>
    </w:p>
    <w:p w14:paraId="0DDEB86A" w14:textId="7A0BF86E" w:rsidR="00A03CBC" w:rsidRPr="008D5AB3" w:rsidRDefault="007976D3" w:rsidP="004421F2">
      <w:pPr>
        <w:pStyle w:val="Equation"/>
        <w:keepNext/>
        <w:keepLines/>
        <w:jc w:val="center"/>
      </w:pPr>
      <m:oMathPara>
        <m:oMath>
          <m:r>
            <w:rPr>
              <w:rFonts w:ascii="Cambria Math"/>
            </w:rPr>
            <m:t>(</m:t>
          </m:r>
          <m:sSubSup>
            <m:sSubSupPr>
              <m:ctrlPr>
                <w:rPr>
                  <w:rFonts w:ascii="Cambria Math" w:hAnsi="Cambria Math"/>
                  <w:i/>
                </w:rPr>
              </m:ctrlPr>
            </m:sSubSupPr>
            <m:e>
              <m:r>
                <w:rPr>
                  <w:rFonts w:ascii="Cambria Math"/>
                </w:rPr>
                <m:t>E</m:t>
              </m:r>
            </m:e>
            <m:sub>
              <m:r>
                <w:rPr>
                  <w:rFonts w:ascii="Cambria Math"/>
                </w:rPr>
                <m:t>R</m:t>
              </m:r>
            </m:sub>
            <m:sup>
              <m:r>
                <w:rPr>
                  <w:rFonts w:ascii="Cambria Math"/>
                </w:rPr>
                <m:t>'</m:t>
              </m:r>
            </m:sup>
          </m:sSubSup>
          <m:r>
            <w:rPr>
              <w:rFonts w:ascii="Cambria Math"/>
            </w:rPr>
            <m:t>-</m:t>
          </m:r>
          <m:sSubSup>
            <m:sSubSupPr>
              <m:ctrlPr>
                <w:rPr>
                  <w:rFonts w:ascii="Cambria Math" w:hAnsi="Cambria Math"/>
                  <w:i/>
                </w:rPr>
              </m:ctrlPr>
            </m:sSubSupPr>
            <m:e>
              <m:r>
                <w:rPr>
                  <w:rFonts w:ascii="Cambria Math"/>
                </w:rPr>
                <m:t>E</m:t>
              </m:r>
            </m:e>
            <m:sub>
              <m:r>
                <w:rPr>
                  <w:rFonts w:ascii="Cambria Math"/>
                </w:rPr>
                <m:t>Y</m:t>
              </m:r>
            </m:sub>
            <m:sup>
              <m:r>
                <w:rPr>
                  <w:rFonts w:ascii="Cambria Math"/>
                </w:rPr>
                <m:t>'</m:t>
              </m:r>
            </m:sup>
          </m:sSubSup>
          <m:r>
            <w:rPr>
              <w:rFonts w:ascii="Cambria Math"/>
            </w:rPr>
            <m:t>)=</m:t>
          </m:r>
          <m:sSubSup>
            <m:sSubSupPr>
              <m:ctrlPr>
                <w:rPr>
                  <w:rFonts w:ascii="Cambria Math" w:hAnsi="Cambria Math"/>
                  <w:i/>
                </w:rPr>
              </m:ctrlPr>
            </m:sSubSupPr>
            <m:e>
              <m:r>
                <w:rPr>
                  <w:rFonts w:ascii="Cambria Math"/>
                </w:rPr>
                <m:t>E</m:t>
              </m:r>
            </m:e>
            <m:sub>
              <m:r>
                <w:rPr>
                  <w:rFonts w:ascii="Cambria Math"/>
                </w:rPr>
                <m:t>R</m:t>
              </m:r>
            </m:sub>
            <m:sup>
              <m:r>
                <w:rPr>
                  <w:rFonts w:ascii="Cambria Math"/>
                </w:rPr>
                <m:t>'</m:t>
              </m:r>
            </m:sup>
          </m:sSubSup>
          <m:r>
            <w:rPr>
              <w:rFonts w:ascii="Cambria Math"/>
            </w:rPr>
            <m:t>-</m:t>
          </m:r>
          <m:r>
            <w:rPr>
              <w:rFonts w:ascii="Cambria Math"/>
            </w:rPr>
            <m:t>0,299</m:t>
          </m:r>
          <m:r>
            <w:rPr>
              <w:rFonts w:ascii="Cambria Math"/>
            </w:rPr>
            <m:t> </m:t>
          </m:r>
          <m:sSubSup>
            <m:sSubSupPr>
              <m:ctrlPr>
                <w:rPr>
                  <w:rFonts w:ascii="Cambria Math" w:hAnsi="Cambria Math"/>
                  <w:i/>
                </w:rPr>
              </m:ctrlPr>
            </m:sSubSupPr>
            <m:e>
              <m:r>
                <w:rPr>
                  <w:rFonts w:ascii="Cambria Math"/>
                </w:rPr>
                <m:t>E</m:t>
              </m:r>
            </m:e>
            <m:sub>
              <m:r>
                <w:rPr>
                  <w:rFonts w:ascii="Cambria Math"/>
                </w:rPr>
                <m:t>R</m:t>
              </m:r>
            </m:sub>
            <m:sup>
              <m:r>
                <w:rPr>
                  <w:rFonts w:ascii="Cambria Math"/>
                </w:rPr>
                <m:t>'</m:t>
              </m:r>
            </m:sup>
          </m:sSubSup>
          <m:r>
            <w:rPr>
              <w:rFonts w:ascii="Cambria Math"/>
            </w:rPr>
            <m:t>- </m:t>
          </m:r>
          <m:r>
            <w:rPr>
              <w:rFonts w:ascii="Cambria Math"/>
            </w:rPr>
            <m:t>0,587</m:t>
          </m:r>
          <m:r>
            <w:rPr>
              <w:rFonts w:ascii="Cambria Math"/>
            </w:rPr>
            <m:t> </m:t>
          </m:r>
          <m:sSubSup>
            <m:sSubSupPr>
              <m:ctrlPr>
                <w:rPr>
                  <w:rFonts w:ascii="Cambria Math" w:hAnsi="Cambria Math"/>
                  <w:i/>
                </w:rPr>
              </m:ctrlPr>
            </m:sSubSupPr>
            <m:e>
              <m:r>
                <w:rPr>
                  <w:rFonts w:ascii="Cambria Math"/>
                </w:rPr>
                <m:t>E</m:t>
              </m:r>
            </m:e>
            <m:sub>
              <m:r>
                <w:rPr>
                  <w:rFonts w:ascii="Cambria Math"/>
                </w:rPr>
                <m:t>G</m:t>
              </m:r>
            </m:sub>
            <m:sup>
              <m:r>
                <w:rPr>
                  <w:rFonts w:ascii="Cambria Math"/>
                </w:rPr>
                <m:t>'</m:t>
              </m:r>
            </m:sup>
          </m:sSubSup>
          <m:r>
            <w:rPr>
              <w:rFonts w:ascii="Cambria Math"/>
            </w:rPr>
            <m:t>-</m:t>
          </m:r>
          <m:r>
            <w:rPr>
              <w:rFonts w:ascii="Cambria Math"/>
            </w:rPr>
            <m:t>0,114</m:t>
          </m:r>
          <m:r>
            <w:rPr>
              <w:rFonts w:ascii="Cambria Math"/>
            </w:rPr>
            <m:t> </m:t>
          </m:r>
          <m:sSubSup>
            <m:sSubSupPr>
              <m:ctrlPr>
                <w:rPr>
                  <w:rFonts w:ascii="Cambria Math" w:hAnsi="Cambria Math"/>
                  <w:i/>
                </w:rPr>
              </m:ctrlPr>
            </m:sSubSupPr>
            <m:e>
              <m:r>
                <w:rPr>
                  <w:rFonts w:ascii="Cambria Math"/>
                </w:rPr>
                <m:t>E</m:t>
              </m:r>
            </m:e>
            <m:sub>
              <m:r>
                <w:rPr>
                  <w:rFonts w:ascii="Cambria Math"/>
                </w:rPr>
                <m:t>B</m:t>
              </m:r>
            </m:sub>
            <m:sup>
              <m:r>
                <w:rPr>
                  <w:rFonts w:ascii="Cambria Math"/>
                </w:rPr>
                <m:t>'</m:t>
              </m:r>
            </m:sup>
          </m:sSubSup>
          <m:r>
            <w:rPr>
              <w:rFonts w:ascii="Cambria Math"/>
            </w:rPr>
            <m:t>=0,701</m:t>
          </m:r>
          <m:r>
            <w:rPr>
              <w:rFonts w:ascii="Cambria Math"/>
            </w:rPr>
            <m:t> </m:t>
          </m:r>
          <m:sSubSup>
            <m:sSubSupPr>
              <m:ctrlPr>
                <w:rPr>
                  <w:rFonts w:ascii="Cambria Math" w:hAnsi="Cambria Math"/>
                  <w:i/>
                </w:rPr>
              </m:ctrlPr>
            </m:sSubSupPr>
            <m:e>
              <m:r>
                <w:rPr>
                  <w:rFonts w:ascii="Cambria Math"/>
                </w:rPr>
                <m:t>E</m:t>
              </m:r>
            </m:e>
            <m:sub>
              <m:r>
                <w:rPr>
                  <w:rFonts w:ascii="Cambria Math"/>
                </w:rPr>
                <m:t>R</m:t>
              </m:r>
            </m:sub>
            <m:sup>
              <m:r>
                <w:rPr>
                  <w:rFonts w:ascii="Cambria Math"/>
                </w:rPr>
                <m:t>'</m:t>
              </m:r>
            </m:sup>
          </m:sSubSup>
          <m:r>
            <w:rPr>
              <w:rFonts w:ascii="Cambria Math"/>
            </w:rPr>
            <m:t>-</m:t>
          </m:r>
          <m:r>
            <w:rPr>
              <w:rFonts w:ascii="Cambria Math"/>
            </w:rPr>
            <m:t>0,587</m:t>
          </m:r>
          <m:r>
            <w:rPr>
              <w:rFonts w:ascii="Cambria Math"/>
            </w:rPr>
            <m:t> </m:t>
          </m:r>
          <m:sSubSup>
            <m:sSubSupPr>
              <m:ctrlPr>
                <w:rPr>
                  <w:rFonts w:ascii="Cambria Math" w:hAnsi="Cambria Math"/>
                  <w:i/>
                </w:rPr>
              </m:ctrlPr>
            </m:sSubSupPr>
            <m:e>
              <m:r>
                <w:rPr>
                  <w:rFonts w:ascii="Cambria Math"/>
                </w:rPr>
                <m:t>E</m:t>
              </m:r>
            </m:e>
            <m:sub>
              <m:r>
                <w:rPr>
                  <w:rFonts w:ascii="Cambria Math"/>
                </w:rPr>
                <m:t>G</m:t>
              </m:r>
            </m:sub>
            <m:sup>
              <m:r>
                <w:rPr>
                  <w:rFonts w:ascii="Cambria Math"/>
                </w:rPr>
                <m:t>'</m:t>
              </m:r>
            </m:sup>
          </m:sSubSup>
          <m:r>
            <w:rPr>
              <w:rFonts w:ascii="Cambria Math"/>
            </w:rPr>
            <m:t>-</m:t>
          </m:r>
          <m:r>
            <w:rPr>
              <w:rFonts w:ascii="Cambria Math"/>
            </w:rPr>
            <m:t>0,114</m:t>
          </m:r>
          <m:r>
            <w:rPr>
              <w:rFonts w:ascii="Cambria Math"/>
            </w:rPr>
            <m:t> </m:t>
          </m:r>
          <m:sSubSup>
            <m:sSubSupPr>
              <m:ctrlPr>
                <w:rPr>
                  <w:rFonts w:ascii="Cambria Math" w:hAnsi="Cambria Math"/>
                  <w:i/>
                </w:rPr>
              </m:ctrlPr>
            </m:sSubSupPr>
            <m:e>
              <m:r>
                <w:rPr>
                  <w:rFonts w:ascii="Cambria Math"/>
                </w:rPr>
                <m:t>E</m:t>
              </m:r>
            </m:e>
            <m:sub>
              <m:r>
                <w:rPr>
                  <w:rFonts w:ascii="Cambria Math"/>
                </w:rPr>
                <m:t>B</m:t>
              </m:r>
            </m:sub>
            <m:sup>
              <m:r>
                <w:rPr>
                  <w:rFonts w:ascii="Cambria Math"/>
                </w:rPr>
                <m:t>'</m:t>
              </m:r>
            </m:sup>
          </m:sSubSup>
        </m:oMath>
      </m:oMathPara>
    </w:p>
    <w:p w14:paraId="0AB511D0" w14:textId="516AEBA3" w:rsidR="00C34BFF" w:rsidRPr="008D5AB3" w:rsidRDefault="00C34BFF" w:rsidP="004421F2">
      <w:pPr>
        <w:pStyle w:val="Equation"/>
        <w:keepNext/>
        <w:keepLines/>
        <w:jc w:val="left"/>
      </w:pPr>
      <w:r w:rsidRPr="008D5AB3">
        <w:t>et:</w:t>
      </w:r>
    </w:p>
    <w:p w14:paraId="5F791926" w14:textId="652EFE1C" w:rsidR="00C34BFF" w:rsidRPr="008D5AB3" w:rsidRDefault="007976D3" w:rsidP="004421F2">
      <w:pPr>
        <w:pStyle w:val="Equation"/>
        <w:keepNext/>
        <w:keepLines/>
        <w:jc w:val="center"/>
      </w:pPr>
      <m:oMathPara>
        <m:oMath>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Y</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m:t>
              </m:r>
            </m:sup>
          </m:sSubSup>
          <m:r>
            <w:rPr>
              <w:rFonts w:ascii="Cambria Math" w:hAnsi="Cambria Math"/>
            </w:rPr>
            <m:t>-0,299 </m:t>
          </m:r>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m:t>
              </m:r>
            </m:sup>
          </m:sSubSup>
          <m:r>
            <w:rPr>
              <w:rFonts w:ascii="Cambria Math" w:hAnsi="Cambria Math"/>
            </w:rPr>
            <m:t>-0,587 </m:t>
          </m:r>
          <m:sSubSup>
            <m:sSubSupPr>
              <m:ctrlPr>
                <w:rPr>
                  <w:rFonts w:ascii="Cambria Math" w:hAnsi="Cambria Math"/>
                  <w:i/>
                </w:rPr>
              </m:ctrlPr>
            </m:sSubSupPr>
            <m:e>
              <m:r>
                <w:rPr>
                  <w:rFonts w:ascii="Cambria Math" w:hAnsi="Cambria Math"/>
                </w:rPr>
                <m:t>E</m:t>
              </m:r>
            </m:e>
            <m:sub>
              <m:r>
                <w:rPr>
                  <w:rFonts w:ascii="Cambria Math" w:hAnsi="Cambria Math"/>
                </w:rPr>
                <m:t>G</m:t>
              </m:r>
            </m:sub>
            <m:sup>
              <m:r>
                <w:rPr>
                  <w:rFonts w:ascii="Cambria Math" w:hAnsi="Cambria Math"/>
                </w:rPr>
                <m:t>'</m:t>
              </m:r>
            </m:sup>
          </m:sSubSup>
          <m:r>
            <w:rPr>
              <w:rFonts w:ascii="Cambria Math" w:hAnsi="Cambria Math"/>
            </w:rPr>
            <m:t>- 0,114 </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m:t>
              </m:r>
            </m:sup>
          </m:sSubSup>
          <m:r>
            <w:rPr>
              <w:rFonts w:ascii="Cambria Math" w:hAnsi="Cambria Math"/>
            </w:rPr>
            <m:t>=-0,299 </m:t>
          </m:r>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m:t>
              </m:r>
            </m:sup>
          </m:sSubSup>
          <m:r>
            <w:rPr>
              <w:rFonts w:ascii="Cambria Math" w:hAnsi="Cambria Math"/>
            </w:rPr>
            <m:t>-0,587 </m:t>
          </m:r>
          <m:sSubSup>
            <m:sSubSupPr>
              <m:ctrlPr>
                <w:rPr>
                  <w:rFonts w:ascii="Cambria Math" w:hAnsi="Cambria Math"/>
                  <w:i/>
                </w:rPr>
              </m:ctrlPr>
            </m:sSubSupPr>
            <m:e>
              <m:r>
                <w:rPr>
                  <w:rFonts w:ascii="Cambria Math" w:hAnsi="Cambria Math"/>
                </w:rPr>
                <m:t>E</m:t>
              </m:r>
            </m:e>
            <m:sub>
              <m:r>
                <w:rPr>
                  <w:rFonts w:ascii="Cambria Math" w:hAnsi="Cambria Math"/>
                </w:rPr>
                <m:t>G</m:t>
              </m:r>
            </m:sub>
            <m:sup>
              <m:r>
                <w:rPr>
                  <w:rFonts w:ascii="Cambria Math" w:hAnsi="Cambria Math"/>
                </w:rPr>
                <m:t>'</m:t>
              </m:r>
            </m:sup>
          </m:sSubSup>
          <m:r>
            <w:rPr>
              <w:rFonts w:ascii="Cambria Math" w:hAnsi="Cambria Math"/>
            </w:rPr>
            <m:t>+0,886 </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m:t>
              </m:r>
            </m:sup>
          </m:sSubSup>
        </m:oMath>
      </m:oMathPara>
    </w:p>
    <w:p w14:paraId="43C6B6AC" w14:textId="77777777" w:rsidR="00C34BFF" w:rsidRPr="008D5AB3" w:rsidRDefault="00C34BFF" w:rsidP="006D1D0B">
      <w:r w:rsidRPr="008D5AB3">
        <w:t>Si l'on considère que les valeurs des signaux sont normalisées à l'unité (par exemple, niveaux maximums de 1,0 V), les valeurs obtenues pour le blanc, le noir, les couleurs saturées primaires et leurs complémentaires sont indiquées dans le Tableau 1.</w:t>
      </w:r>
    </w:p>
    <w:p w14:paraId="395AC598" w14:textId="77777777" w:rsidR="00C34BFF" w:rsidRPr="008D5AB3" w:rsidRDefault="00C34BFF" w:rsidP="006D1D0B">
      <w:pPr>
        <w:pStyle w:val="TableNo"/>
      </w:pPr>
      <w:r w:rsidRPr="008D5AB3">
        <w:t>TABLEAU 1</w:t>
      </w:r>
    </w:p>
    <w:p w14:paraId="6A5B1B47" w14:textId="77777777" w:rsidR="00C34BFF" w:rsidRPr="008D5AB3" w:rsidRDefault="00C34BFF" w:rsidP="006D1D0B">
      <w:pPr>
        <w:pStyle w:val="Tabletitle"/>
      </w:pPr>
      <w:r w:rsidRPr="008D5AB3">
        <w:t>Valeurs normalisées des signaux</w:t>
      </w:r>
    </w:p>
    <w:tbl>
      <w:tblPr>
        <w:tblW w:w="9730" w:type="dxa"/>
        <w:jc w:val="center"/>
        <w:tblLayout w:type="fixed"/>
        <w:tblCellMar>
          <w:left w:w="0" w:type="dxa"/>
          <w:right w:w="0" w:type="dxa"/>
        </w:tblCellMar>
        <w:tblLook w:val="0000" w:firstRow="0" w:lastRow="0" w:firstColumn="0" w:lastColumn="0" w:noHBand="0" w:noVBand="0"/>
      </w:tblPr>
      <w:tblGrid>
        <w:gridCol w:w="1390"/>
        <w:gridCol w:w="1390"/>
        <w:gridCol w:w="1390"/>
        <w:gridCol w:w="1390"/>
        <w:gridCol w:w="1390"/>
        <w:gridCol w:w="1390"/>
        <w:gridCol w:w="1390"/>
      </w:tblGrid>
      <w:tr w:rsidR="00C34BFF" w:rsidRPr="008D5AB3" w14:paraId="6A14D93F" w14:textId="77777777" w:rsidTr="00E36484">
        <w:trPr>
          <w:cantSplit/>
          <w:jc w:val="center"/>
        </w:trPr>
        <w:tc>
          <w:tcPr>
            <w:tcW w:w="1390" w:type="dxa"/>
            <w:tcBorders>
              <w:top w:val="single" w:sz="6" w:space="0" w:color="auto"/>
              <w:left w:val="single" w:sz="6" w:space="0" w:color="auto"/>
              <w:bottom w:val="single" w:sz="6" w:space="0" w:color="auto"/>
              <w:right w:val="single" w:sz="6" w:space="0" w:color="auto"/>
            </w:tcBorders>
          </w:tcPr>
          <w:p w14:paraId="44326270" w14:textId="77777777" w:rsidR="00C34BFF" w:rsidRPr="008D5AB3" w:rsidRDefault="00C34BFF" w:rsidP="006D1D0B">
            <w:pPr>
              <w:pStyle w:val="TableText0"/>
              <w:framePr w:hSpace="181" w:wrap="notBeside" w:vAnchor="text" w:hAnchor="page" w:xAlign="center" w:y="1"/>
              <w:spacing w:line="240" w:lineRule="auto"/>
              <w:ind w:left="142" w:right="142"/>
              <w:jc w:val="left"/>
              <w:rPr>
                <w:b/>
                <w:lang w:val="fr-FR"/>
              </w:rPr>
            </w:pPr>
            <w:r w:rsidRPr="008D5AB3">
              <w:rPr>
                <w:b/>
                <w:lang w:val="fr-FR"/>
              </w:rPr>
              <w:t>Condition</w:t>
            </w:r>
          </w:p>
        </w:tc>
        <w:tc>
          <w:tcPr>
            <w:tcW w:w="1390" w:type="dxa"/>
            <w:tcBorders>
              <w:top w:val="single" w:sz="6" w:space="0" w:color="auto"/>
              <w:left w:val="single" w:sz="6" w:space="0" w:color="auto"/>
              <w:bottom w:val="single" w:sz="6" w:space="0" w:color="auto"/>
              <w:right w:val="single" w:sz="6" w:space="0" w:color="auto"/>
            </w:tcBorders>
          </w:tcPr>
          <w:p w14:paraId="5BF72EE3" w14:textId="77777777" w:rsidR="00C34BFF" w:rsidRPr="008D5AB3" w:rsidRDefault="00C34BFF" w:rsidP="006D1D0B">
            <w:pPr>
              <w:pStyle w:val="TableText0"/>
              <w:framePr w:hSpace="181" w:wrap="notBeside" w:vAnchor="text" w:hAnchor="page" w:xAlign="center" w:y="1"/>
              <w:spacing w:line="240" w:lineRule="auto"/>
              <w:ind w:left="142" w:right="142"/>
              <w:jc w:val="center"/>
              <w:rPr>
                <w:b/>
                <w:lang w:val="fr-FR"/>
              </w:rPr>
            </w:pP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R</w:instrText>
            </w:r>
            <w:r w:rsidRPr="008D5AB3">
              <w:rPr>
                <w:b/>
                <w:lang w:val="fr-FR"/>
              </w:rPr>
              <w:instrText>\d\ba3()</w:instrText>
            </w:r>
            <w:r w:rsidRPr="008D5AB3">
              <w:rPr>
                <w:rFonts w:ascii="Symbol" w:hAnsi="Symbol"/>
                <w:b/>
                <w:lang w:val="fr-FR"/>
              </w:rPr>
              <w:instrText>¢</w:instrText>
            </w:r>
            <w:r w:rsidRPr="008D5AB3">
              <w:rPr>
                <w:b/>
                <w:lang w:val="fr-FR"/>
              </w:rPr>
              <w:fldChar w:fldCharType="end"/>
            </w:r>
          </w:p>
        </w:tc>
        <w:tc>
          <w:tcPr>
            <w:tcW w:w="1390" w:type="dxa"/>
            <w:tcBorders>
              <w:top w:val="single" w:sz="6" w:space="0" w:color="auto"/>
              <w:left w:val="single" w:sz="6" w:space="0" w:color="auto"/>
              <w:bottom w:val="single" w:sz="6" w:space="0" w:color="auto"/>
              <w:right w:val="single" w:sz="6" w:space="0" w:color="auto"/>
            </w:tcBorders>
          </w:tcPr>
          <w:p w14:paraId="34CEB041" w14:textId="77777777" w:rsidR="00C34BFF" w:rsidRPr="008D5AB3" w:rsidRDefault="00C34BFF" w:rsidP="006D1D0B">
            <w:pPr>
              <w:pStyle w:val="TableText0"/>
              <w:framePr w:hSpace="181" w:wrap="notBeside" w:vAnchor="text" w:hAnchor="page" w:xAlign="center" w:y="1"/>
              <w:spacing w:line="240" w:lineRule="auto"/>
              <w:ind w:left="142" w:right="142"/>
              <w:jc w:val="center"/>
              <w:rPr>
                <w:b/>
                <w:lang w:val="fr-FR"/>
              </w:rPr>
            </w:pP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G\</w:instrText>
            </w:r>
            <w:r w:rsidRPr="008D5AB3">
              <w:rPr>
                <w:b/>
                <w:lang w:val="fr-FR"/>
              </w:rPr>
              <w:instrText>d\ba3()</w:instrText>
            </w:r>
            <w:r w:rsidRPr="008D5AB3">
              <w:rPr>
                <w:rFonts w:ascii="Symbol" w:hAnsi="Symbol"/>
                <w:b/>
                <w:lang w:val="fr-FR"/>
              </w:rPr>
              <w:instrText>¢</w:instrText>
            </w:r>
            <w:r w:rsidRPr="008D5AB3">
              <w:rPr>
                <w:b/>
                <w:lang w:val="fr-FR"/>
              </w:rPr>
              <w:fldChar w:fldCharType="end"/>
            </w:r>
          </w:p>
        </w:tc>
        <w:tc>
          <w:tcPr>
            <w:tcW w:w="1390" w:type="dxa"/>
            <w:tcBorders>
              <w:top w:val="single" w:sz="6" w:space="0" w:color="auto"/>
              <w:left w:val="single" w:sz="6" w:space="0" w:color="auto"/>
              <w:bottom w:val="single" w:sz="6" w:space="0" w:color="auto"/>
              <w:right w:val="single" w:sz="6" w:space="0" w:color="auto"/>
            </w:tcBorders>
          </w:tcPr>
          <w:p w14:paraId="784C75C4" w14:textId="77777777" w:rsidR="00C34BFF" w:rsidRPr="008D5AB3" w:rsidRDefault="00C34BFF" w:rsidP="006D1D0B">
            <w:pPr>
              <w:pStyle w:val="TableText0"/>
              <w:framePr w:hSpace="181" w:wrap="notBeside" w:vAnchor="text" w:hAnchor="page" w:xAlign="center" w:y="1"/>
              <w:spacing w:line="240" w:lineRule="auto"/>
              <w:ind w:left="142" w:right="142"/>
              <w:jc w:val="center"/>
              <w:rPr>
                <w:b/>
                <w:lang w:val="fr-FR"/>
              </w:rPr>
            </w:pP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B\</w:instrText>
            </w:r>
            <w:r w:rsidRPr="008D5AB3">
              <w:rPr>
                <w:b/>
                <w:lang w:val="fr-FR"/>
              </w:rPr>
              <w:instrText>d\ba3()</w:instrText>
            </w:r>
            <w:r w:rsidRPr="008D5AB3">
              <w:rPr>
                <w:rFonts w:ascii="Symbol" w:hAnsi="Symbol"/>
                <w:b/>
                <w:lang w:val="fr-FR"/>
              </w:rPr>
              <w:instrText>¢</w:instrText>
            </w:r>
            <w:r w:rsidRPr="008D5AB3">
              <w:rPr>
                <w:b/>
                <w:lang w:val="fr-FR"/>
              </w:rPr>
              <w:fldChar w:fldCharType="end"/>
            </w:r>
          </w:p>
        </w:tc>
        <w:tc>
          <w:tcPr>
            <w:tcW w:w="1390" w:type="dxa"/>
            <w:tcBorders>
              <w:top w:val="single" w:sz="6" w:space="0" w:color="auto"/>
              <w:left w:val="single" w:sz="6" w:space="0" w:color="auto"/>
              <w:bottom w:val="single" w:sz="6" w:space="0" w:color="auto"/>
              <w:right w:val="single" w:sz="6" w:space="0" w:color="auto"/>
            </w:tcBorders>
          </w:tcPr>
          <w:p w14:paraId="284EDD56" w14:textId="77777777" w:rsidR="00C34BFF" w:rsidRPr="008D5AB3" w:rsidRDefault="00C34BFF" w:rsidP="006D1D0B">
            <w:pPr>
              <w:pStyle w:val="TableText0"/>
              <w:framePr w:hSpace="181" w:wrap="notBeside" w:vAnchor="text" w:hAnchor="page" w:xAlign="center" w:y="1"/>
              <w:spacing w:line="240" w:lineRule="auto"/>
              <w:ind w:left="142" w:right="142"/>
              <w:jc w:val="center"/>
              <w:rPr>
                <w:b/>
                <w:lang w:val="fr-FR"/>
              </w:rPr>
            </w:pP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Y</w:instrText>
            </w:r>
            <w:r w:rsidRPr="008D5AB3">
              <w:rPr>
                <w:b/>
                <w:lang w:val="fr-FR"/>
              </w:rPr>
              <w:instrText>\d\ba3()</w:instrText>
            </w:r>
            <w:r w:rsidRPr="008D5AB3">
              <w:rPr>
                <w:rFonts w:ascii="Symbol" w:hAnsi="Symbol"/>
                <w:b/>
                <w:lang w:val="fr-FR"/>
              </w:rPr>
              <w:instrText>¢</w:instrText>
            </w:r>
            <w:r w:rsidRPr="008D5AB3">
              <w:rPr>
                <w:b/>
                <w:lang w:val="fr-FR"/>
              </w:rPr>
              <w:fldChar w:fldCharType="end"/>
            </w:r>
          </w:p>
        </w:tc>
        <w:tc>
          <w:tcPr>
            <w:tcW w:w="1390" w:type="dxa"/>
            <w:tcBorders>
              <w:top w:val="single" w:sz="6" w:space="0" w:color="auto"/>
              <w:left w:val="single" w:sz="6" w:space="0" w:color="auto"/>
              <w:bottom w:val="single" w:sz="6" w:space="0" w:color="auto"/>
              <w:right w:val="single" w:sz="6" w:space="0" w:color="auto"/>
            </w:tcBorders>
          </w:tcPr>
          <w:p w14:paraId="748DECE7" w14:textId="77777777" w:rsidR="00C34BFF" w:rsidRPr="008D5AB3" w:rsidRDefault="00C34BFF" w:rsidP="006D1D0B">
            <w:pPr>
              <w:pStyle w:val="TableText0"/>
              <w:framePr w:hSpace="181" w:wrap="notBeside" w:vAnchor="text" w:hAnchor="page" w:xAlign="center" w:y="1"/>
              <w:spacing w:line="240" w:lineRule="auto"/>
              <w:ind w:left="142" w:right="142"/>
              <w:jc w:val="center"/>
              <w:rPr>
                <w:b/>
                <w:lang w:val="fr-FR"/>
              </w:rPr>
            </w:pP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R</w:instrText>
            </w:r>
            <w:r w:rsidRPr="008D5AB3">
              <w:rPr>
                <w:b/>
                <w:lang w:val="fr-FR"/>
              </w:rPr>
              <w:instrText>\d\ba3()</w:instrText>
            </w:r>
            <w:r w:rsidRPr="008D5AB3">
              <w:rPr>
                <w:rFonts w:ascii="Symbol" w:hAnsi="Symbol"/>
                <w:b/>
                <w:lang w:val="fr-FR"/>
              </w:rPr>
              <w:instrText>¢</w:instrText>
            </w:r>
            <w:r w:rsidRPr="008D5AB3">
              <w:rPr>
                <w:b/>
                <w:lang w:val="fr-FR"/>
              </w:rPr>
              <w:fldChar w:fldCharType="end"/>
            </w:r>
            <w:r w:rsidRPr="008D5AB3">
              <w:rPr>
                <w:b/>
                <w:lang w:val="fr-FR"/>
              </w:rPr>
              <w:t xml:space="preserve"> – </w:t>
            </w: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Y</w:instrText>
            </w:r>
            <w:r w:rsidRPr="008D5AB3">
              <w:rPr>
                <w:b/>
                <w:lang w:val="fr-FR"/>
              </w:rPr>
              <w:instrText>\d\ba3()</w:instrText>
            </w:r>
            <w:r w:rsidRPr="008D5AB3">
              <w:rPr>
                <w:rFonts w:ascii="Symbol" w:hAnsi="Symbol"/>
                <w:b/>
                <w:lang w:val="fr-FR"/>
              </w:rPr>
              <w:instrText>¢</w:instrText>
            </w:r>
            <w:r w:rsidRPr="008D5AB3">
              <w:rPr>
                <w:b/>
                <w:lang w:val="fr-FR"/>
              </w:rPr>
              <w:fldChar w:fldCharType="end"/>
            </w:r>
          </w:p>
        </w:tc>
        <w:tc>
          <w:tcPr>
            <w:tcW w:w="1390" w:type="dxa"/>
            <w:tcBorders>
              <w:top w:val="single" w:sz="6" w:space="0" w:color="auto"/>
              <w:left w:val="single" w:sz="6" w:space="0" w:color="auto"/>
              <w:bottom w:val="single" w:sz="6" w:space="0" w:color="auto"/>
              <w:right w:val="single" w:sz="6" w:space="0" w:color="auto"/>
            </w:tcBorders>
          </w:tcPr>
          <w:p w14:paraId="03C650C2" w14:textId="77777777" w:rsidR="00C34BFF" w:rsidRPr="008D5AB3" w:rsidRDefault="00C34BFF" w:rsidP="006D1D0B">
            <w:pPr>
              <w:pStyle w:val="TableText0"/>
              <w:framePr w:hSpace="181" w:wrap="notBeside" w:vAnchor="text" w:hAnchor="page" w:xAlign="center" w:y="1"/>
              <w:spacing w:line="240" w:lineRule="auto"/>
              <w:jc w:val="center"/>
              <w:rPr>
                <w:b/>
                <w:lang w:val="fr-FR"/>
              </w:rPr>
            </w:pP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B</w:instrText>
            </w:r>
            <w:r w:rsidRPr="008D5AB3">
              <w:rPr>
                <w:b/>
                <w:lang w:val="fr-FR"/>
              </w:rPr>
              <w:instrText>\d\ba3()</w:instrText>
            </w:r>
            <w:r w:rsidRPr="008D5AB3">
              <w:rPr>
                <w:rFonts w:ascii="Symbol" w:hAnsi="Symbol"/>
                <w:b/>
                <w:lang w:val="fr-FR"/>
              </w:rPr>
              <w:instrText>¢</w:instrText>
            </w:r>
            <w:r w:rsidRPr="008D5AB3">
              <w:rPr>
                <w:b/>
                <w:lang w:val="fr-FR"/>
              </w:rPr>
              <w:fldChar w:fldCharType="end"/>
            </w:r>
            <w:r w:rsidRPr="008D5AB3">
              <w:rPr>
                <w:b/>
                <w:lang w:val="fr-FR"/>
              </w:rPr>
              <w:t xml:space="preserve"> – </w:t>
            </w:r>
            <w:r w:rsidRPr="008D5AB3">
              <w:rPr>
                <w:b/>
                <w:lang w:val="fr-FR"/>
              </w:rPr>
              <w:fldChar w:fldCharType="begin"/>
            </w:r>
            <w:r w:rsidRPr="008D5AB3">
              <w:rPr>
                <w:b/>
                <w:lang w:val="fr-FR"/>
              </w:rPr>
              <w:instrText xml:space="preserve">eq </w:instrText>
            </w:r>
            <w:r w:rsidRPr="008D5AB3">
              <w:rPr>
                <w:b/>
                <w:i/>
                <w:lang w:val="fr-FR"/>
              </w:rPr>
              <w:instrText>E</w:instrText>
            </w:r>
            <w:r w:rsidRPr="008D5AB3">
              <w:rPr>
                <w:b/>
                <w:i/>
                <w:position w:val="-4"/>
                <w:sz w:val="14"/>
                <w:lang w:val="fr-FR"/>
              </w:rPr>
              <w:instrText>Y</w:instrText>
            </w:r>
            <w:r w:rsidRPr="008D5AB3">
              <w:rPr>
                <w:b/>
                <w:lang w:val="fr-FR"/>
              </w:rPr>
              <w:instrText>\d\ba3()</w:instrText>
            </w:r>
            <w:r w:rsidRPr="008D5AB3">
              <w:rPr>
                <w:rFonts w:ascii="Symbol" w:hAnsi="Symbol"/>
                <w:b/>
                <w:lang w:val="fr-FR"/>
              </w:rPr>
              <w:instrText>¢</w:instrText>
            </w:r>
            <w:r w:rsidRPr="008D5AB3">
              <w:rPr>
                <w:b/>
                <w:lang w:val="fr-FR"/>
              </w:rPr>
              <w:fldChar w:fldCharType="end"/>
            </w:r>
          </w:p>
        </w:tc>
      </w:tr>
      <w:tr w:rsidR="00C34BFF" w:rsidRPr="008D5AB3" w14:paraId="06164D7F" w14:textId="77777777" w:rsidTr="00E36484">
        <w:trPr>
          <w:cantSplit/>
          <w:jc w:val="center"/>
        </w:trPr>
        <w:tc>
          <w:tcPr>
            <w:tcW w:w="1390" w:type="dxa"/>
            <w:tcBorders>
              <w:top w:val="single" w:sz="6" w:space="0" w:color="auto"/>
              <w:left w:val="single" w:sz="6" w:space="0" w:color="auto"/>
              <w:bottom w:val="single" w:sz="6" w:space="0" w:color="auto"/>
              <w:right w:val="single" w:sz="6" w:space="0" w:color="auto"/>
            </w:tcBorders>
          </w:tcPr>
          <w:p w14:paraId="3CDF3D9F" w14:textId="77777777" w:rsidR="00C34BFF" w:rsidRPr="008D5AB3" w:rsidRDefault="00C34BFF" w:rsidP="006D1D0B">
            <w:pPr>
              <w:pStyle w:val="TableText0"/>
              <w:framePr w:hSpace="181" w:wrap="notBeside" w:vAnchor="text" w:hAnchor="page" w:xAlign="center" w:y="1"/>
              <w:spacing w:line="240" w:lineRule="auto"/>
              <w:ind w:left="142" w:right="142"/>
              <w:jc w:val="left"/>
              <w:rPr>
                <w:lang w:val="fr-FR"/>
              </w:rPr>
            </w:pPr>
            <w:r w:rsidRPr="008D5AB3">
              <w:rPr>
                <w:lang w:val="fr-FR"/>
              </w:rPr>
              <w:t>Blanc</w:t>
            </w:r>
            <w:r w:rsidRPr="008D5AB3">
              <w:rPr>
                <w:lang w:val="fr-FR"/>
              </w:rPr>
              <w:br/>
              <w:t>Noir</w:t>
            </w:r>
          </w:p>
        </w:tc>
        <w:tc>
          <w:tcPr>
            <w:tcW w:w="1390" w:type="dxa"/>
            <w:tcBorders>
              <w:top w:val="single" w:sz="6" w:space="0" w:color="auto"/>
              <w:left w:val="single" w:sz="6" w:space="0" w:color="auto"/>
              <w:bottom w:val="single" w:sz="6" w:space="0" w:color="auto"/>
              <w:right w:val="single" w:sz="6" w:space="0" w:color="auto"/>
            </w:tcBorders>
          </w:tcPr>
          <w:p w14:paraId="5B4BE0A4"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1,0</w:t>
            </w:r>
          </w:p>
          <w:p w14:paraId="08F5D24B"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59912B23"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1,0</w:t>
            </w:r>
          </w:p>
          <w:p w14:paraId="3130B7C8"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350733DF"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1,0</w:t>
            </w:r>
          </w:p>
          <w:p w14:paraId="705DBF09"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5776B1FB"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after="0" w:line="240" w:lineRule="auto"/>
              <w:ind w:left="142" w:right="142"/>
              <w:jc w:val="left"/>
              <w:rPr>
                <w:lang w:val="fr-FR"/>
              </w:rPr>
            </w:pPr>
            <w:r w:rsidRPr="008D5AB3">
              <w:rPr>
                <w:lang w:val="fr-FR"/>
              </w:rPr>
              <w:tab/>
              <w:t>1,0</w:t>
            </w:r>
          </w:p>
          <w:p w14:paraId="7F96D1CE"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57FBD40E"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after="0" w:line="240" w:lineRule="auto"/>
              <w:ind w:left="142" w:right="142"/>
              <w:jc w:val="left"/>
              <w:rPr>
                <w:lang w:val="fr-FR"/>
              </w:rPr>
            </w:pPr>
            <w:r w:rsidRPr="008D5AB3">
              <w:rPr>
                <w:lang w:val="fr-FR"/>
              </w:rPr>
              <w:tab/>
              <w:t>0</w:t>
            </w:r>
          </w:p>
          <w:p w14:paraId="7302FF9D"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551524C4"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after="0" w:line="240" w:lineRule="auto"/>
              <w:ind w:left="142" w:right="142"/>
              <w:jc w:val="left"/>
              <w:rPr>
                <w:lang w:val="fr-FR"/>
              </w:rPr>
            </w:pPr>
            <w:r w:rsidRPr="008D5AB3">
              <w:rPr>
                <w:lang w:val="fr-FR"/>
              </w:rPr>
              <w:tab/>
              <w:t>0</w:t>
            </w:r>
          </w:p>
          <w:p w14:paraId="2730616D"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jc w:val="left"/>
              <w:rPr>
                <w:lang w:val="fr-FR"/>
              </w:rPr>
            </w:pPr>
            <w:r w:rsidRPr="008D5AB3">
              <w:rPr>
                <w:lang w:val="fr-FR"/>
              </w:rPr>
              <w:tab/>
              <w:t>0</w:t>
            </w:r>
            <w:r w:rsidRPr="008D5AB3">
              <w:rPr>
                <w:color w:val="FFFFFF"/>
                <w:lang w:val="fr-FR"/>
              </w:rPr>
              <w:t>,000</w:t>
            </w:r>
          </w:p>
        </w:tc>
      </w:tr>
      <w:tr w:rsidR="00C34BFF" w:rsidRPr="008D5AB3" w14:paraId="4E8500F8" w14:textId="77777777" w:rsidTr="00E36484">
        <w:trPr>
          <w:cantSplit/>
          <w:jc w:val="center"/>
        </w:trPr>
        <w:tc>
          <w:tcPr>
            <w:tcW w:w="1390" w:type="dxa"/>
            <w:tcBorders>
              <w:top w:val="single" w:sz="6" w:space="0" w:color="auto"/>
              <w:left w:val="single" w:sz="6" w:space="0" w:color="auto"/>
              <w:bottom w:val="single" w:sz="6" w:space="0" w:color="auto"/>
              <w:right w:val="single" w:sz="6" w:space="0" w:color="auto"/>
            </w:tcBorders>
          </w:tcPr>
          <w:p w14:paraId="20A7ABC6" w14:textId="77777777" w:rsidR="00C34BFF" w:rsidRPr="008D5AB3" w:rsidRDefault="00C34BFF" w:rsidP="006D1D0B">
            <w:pPr>
              <w:pStyle w:val="TableText0"/>
              <w:framePr w:hSpace="181" w:wrap="notBeside" w:vAnchor="text" w:hAnchor="page" w:xAlign="center" w:y="1"/>
              <w:spacing w:line="240" w:lineRule="auto"/>
              <w:ind w:left="142" w:right="142"/>
              <w:jc w:val="left"/>
              <w:rPr>
                <w:lang w:val="fr-FR"/>
              </w:rPr>
            </w:pPr>
            <w:r w:rsidRPr="008D5AB3">
              <w:rPr>
                <w:lang w:val="fr-FR"/>
              </w:rPr>
              <w:t>Rouge</w:t>
            </w:r>
            <w:r w:rsidRPr="008D5AB3">
              <w:rPr>
                <w:lang w:val="fr-FR"/>
              </w:rPr>
              <w:br/>
              <w:t>Vert</w:t>
            </w:r>
            <w:r w:rsidRPr="008D5AB3">
              <w:rPr>
                <w:lang w:val="fr-FR"/>
              </w:rPr>
              <w:br/>
              <w:t>Bleu</w:t>
            </w:r>
          </w:p>
        </w:tc>
        <w:tc>
          <w:tcPr>
            <w:tcW w:w="1390" w:type="dxa"/>
            <w:tcBorders>
              <w:top w:val="single" w:sz="6" w:space="0" w:color="auto"/>
              <w:left w:val="single" w:sz="6" w:space="0" w:color="auto"/>
              <w:bottom w:val="single" w:sz="6" w:space="0" w:color="auto"/>
              <w:right w:val="single" w:sz="6" w:space="0" w:color="auto"/>
            </w:tcBorders>
          </w:tcPr>
          <w:p w14:paraId="5B758BF7"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1,0</w:t>
            </w:r>
          </w:p>
          <w:p w14:paraId="4787760C"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after="0" w:line="240" w:lineRule="auto"/>
              <w:ind w:left="142" w:right="142"/>
              <w:jc w:val="left"/>
              <w:rPr>
                <w:lang w:val="fr-FR"/>
              </w:rPr>
            </w:pPr>
            <w:r w:rsidRPr="008D5AB3">
              <w:rPr>
                <w:lang w:val="fr-FR"/>
              </w:rPr>
              <w:tab/>
              <w:t>0</w:t>
            </w:r>
          </w:p>
          <w:p w14:paraId="32C872BE"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4EE6A855"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0</w:t>
            </w:r>
          </w:p>
          <w:p w14:paraId="01D49F65"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after="0" w:line="240" w:lineRule="auto"/>
              <w:ind w:left="142" w:right="142"/>
              <w:jc w:val="left"/>
              <w:rPr>
                <w:lang w:val="fr-FR"/>
              </w:rPr>
            </w:pPr>
            <w:r w:rsidRPr="008D5AB3">
              <w:rPr>
                <w:lang w:val="fr-FR"/>
              </w:rPr>
              <w:tab/>
              <w:t>1,0</w:t>
            </w:r>
          </w:p>
          <w:p w14:paraId="54F3A95A"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22B4BC5D"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0</w:t>
            </w:r>
          </w:p>
          <w:p w14:paraId="0AAAFE06"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after="0" w:line="240" w:lineRule="auto"/>
              <w:ind w:left="142" w:right="142"/>
              <w:jc w:val="left"/>
              <w:rPr>
                <w:lang w:val="fr-FR"/>
              </w:rPr>
            </w:pPr>
            <w:r w:rsidRPr="008D5AB3">
              <w:rPr>
                <w:lang w:val="fr-FR"/>
              </w:rPr>
              <w:tab/>
              <w:t>0</w:t>
            </w:r>
          </w:p>
          <w:p w14:paraId="5CDFF588"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1,0</w:t>
            </w:r>
          </w:p>
        </w:tc>
        <w:tc>
          <w:tcPr>
            <w:tcW w:w="1390" w:type="dxa"/>
            <w:tcBorders>
              <w:top w:val="single" w:sz="6" w:space="0" w:color="auto"/>
              <w:left w:val="single" w:sz="6" w:space="0" w:color="auto"/>
              <w:bottom w:val="single" w:sz="6" w:space="0" w:color="auto"/>
              <w:right w:val="single" w:sz="6" w:space="0" w:color="auto"/>
            </w:tcBorders>
          </w:tcPr>
          <w:p w14:paraId="16DB5BF1"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after="0" w:line="240" w:lineRule="auto"/>
              <w:ind w:left="142" w:right="142"/>
              <w:jc w:val="left"/>
              <w:rPr>
                <w:lang w:val="fr-FR"/>
              </w:rPr>
            </w:pPr>
            <w:r w:rsidRPr="008D5AB3">
              <w:rPr>
                <w:lang w:val="fr-FR"/>
              </w:rPr>
              <w:tab/>
              <w:t>0,299</w:t>
            </w:r>
          </w:p>
          <w:p w14:paraId="7862F7DA"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after="0" w:line="240" w:lineRule="auto"/>
              <w:ind w:left="142" w:right="142"/>
              <w:jc w:val="left"/>
              <w:rPr>
                <w:lang w:val="fr-FR"/>
              </w:rPr>
            </w:pPr>
            <w:r w:rsidRPr="008D5AB3">
              <w:rPr>
                <w:lang w:val="fr-FR"/>
              </w:rPr>
              <w:tab/>
              <w:t>0,587</w:t>
            </w:r>
          </w:p>
          <w:p w14:paraId="07CB5518"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ind w:left="142" w:right="142"/>
              <w:jc w:val="left"/>
              <w:rPr>
                <w:lang w:val="fr-FR"/>
              </w:rPr>
            </w:pPr>
            <w:r w:rsidRPr="008D5AB3">
              <w:rPr>
                <w:lang w:val="fr-FR"/>
              </w:rPr>
              <w:tab/>
              <w:t>0,114</w:t>
            </w:r>
          </w:p>
        </w:tc>
        <w:tc>
          <w:tcPr>
            <w:tcW w:w="1390" w:type="dxa"/>
            <w:tcBorders>
              <w:top w:val="single" w:sz="6" w:space="0" w:color="auto"/>
              <w:left w:val="single" w:sz="6" w:space="0" w:color="auto"/>
              <w:bottom w:val="single" w:sz="6" w:space="0" w:color="auto"/>
              <w:right w:val="single" w:sz="6" w:space="0" w:color="auto"/>
            </w:tcBorders>
          </w:tcPr>
          <w:p w14:paraId="1E8C269A"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after="0" w:line="240" w:lineRule="auto"/>
              <w:ind w:left="142" w:right="142"/>
              <w:jc w:val="left"/>
              <w:rPr>
                <w:lang w:val="fr-FR"/>
              </w:rPr>
            </w:pPr>
            <w:r w:rsidRPr="008D5AB3">
              <w:rPr>
                <w:lang w:val="fr-FR"/>
              </w:rPr>
              <w:tab/>
              <w:t>0,701</w:t>
            </w:r>
          </w:p>
          <w:p w14:paraId="01B1B439"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369"/>
              </w:tabs>
              <w:spacing w:before="0" w:after="0" w:line="240" w:lineRule="auto"/>
              <w:ind w:left="142" w:right="142"/>
              <w:jc w:val="left"/>
              <w:rPr>
                <w:lang w:val="fr-FR"/>
              </w:rPr>
            </w:pPr>
            <w:r w:rsidRPr="008D5AB3">
              <w:rPr>
                <w:lang w:val="fr-FR"/>
              </w:rPr>
              <w:tab/>
              <w:t>–</w:t>
            </w:r>
            <w:r w:rsidRPr="008D5AB3">
              <w:rPr>
                <w:rFonts w:ascii="Tms Rmn" w:hAnsi="Tms Rmn"/>
                <w:sz w:val="12"/>
                <w:lang w:val="fr-FR"/>
              </w:rPr>
              <w:t> </w:t>
            </w:r>
            <w:r w:rsidRPr="008D5AB3">
              <w:rPr>
                <w:lang w:val="fr-FR"/>
              </w:rPr>
              <w:t>0,587</w:t>
            </w:r>
          </w:p>
          <w:p w14:paraId="195B8CC2"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369"/>
              </w:tabs>
              <w:spacing w:before="0" w:line="240" w:lineRule="auto"/>
              <w:ind w:left="142" w:right="142"/>
              <w:jc w:val="left"/>
              <w:rPr>
                <w:lang w:val="fr-FR"/>
              </w:rPr>
            </w:pPr>
            <w:r w:rsidRPr="008D5AB3">
              <w:rPr>
                <w:lang w:val="fr-FR"/>
              </w:rPr>
              <w:tab/>
              <w:t>–</w:t>
            </w:r>
            <w:r w:rsidRPr="008D5AB3">
              <w:rPr>
                <w:rFonts w:ascii="Tms Rmn" w:hAnsi="Tms Rmn"/>
                <w:sz w:val="12"/>
                <w:lang w:val="fr-FR"/>
              </w:rPr>
              <w:t> </w:t>
            </w:r>
            <w:r w:rsidRPr="008D5AB3">
              <w:rPr>
                <w:lang w:val="fr-FR"/>
              </w:rPr>
              <w:t>0,114</w:t>
            </w:r>
          </w:p>
        </w:tc>
        <w:tc>
          <w:tcPr>
            <w:tcW w:w="1390" w:type="dxa"/>
            <w:tcBorders>
              <w:top w:val="single" w:sz="6" w:space="0" w:color="auto"/>
              <w:left w:val="single" w:sz="6" w:space="0" w:color="auto"/>
              <w:bottom w:val="single" w:sz="6" w:space="0" w:color="auto"/>
              <w:right w:val="single" w:sz="6" w:space="0" w:color="auto"/>
            </w:tcBorders>
          </w:tcPr>
          <w:p w14:paraId="68339BBC"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369"/>
              </w:tabs>
              <w:spacing w:after="0" w:line="240" w:lineRule="auto"/>
              <w:ind w:left="142" w:right="142"/>
              <w:jc w:val="left"/>
              <w:rPr>
                <w:lang w:val="fr-FR"/>
              </w:rPr>
            </w:pPr>
            <w:r w:rsidRPr="008D5AB3">
              <w:rPr>
                <w:lang w:val="fr-FR"/>
              </w:rPr>
              <w:tab/>
              <w:t>–</w:t>
            </w:r>
            <w:r w:rsidRPr="008D5AB3">
              <w:rPr>
                <w:rFonts w:ascii="Tms Rmn" w:hAnsi="Tms Rmn"/>
                <w:sz w:val="12"/>
                <w:lang w:val="fr-FR"/>
              </w:rPr>
              <w:t> </w:t>
            </w:r>
            <w:r w:rsidRPr="008D5AB3">
              <w:rPr>
                <w:lang w:val="fr-FR"/>
              </w:rPr>
              <w:t>0,299</w:t>
            </w:r>
          </w:p>
          <w:p w14:paraId="1EEA610D"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369"/>
              </w:tabs>
              <w:spacing w:before="0" w:after="0" w:line="240" w:lineRule="auto"/>
              <w:ind w:left="142" w:right="142"/>
              <w:jc w:val="left"/>
              <w:rPr>
                <w:lang w:val="fr-FR"/>
              </w:rPr>
            </w:pPr>
            <w:r w:rsidRPr="008D5AB3">
              <w:rPr>
                <w:lang w:val="fr-FR"/>
              </w:rPr>
              <w:tab/>
              <w:t>–</w:t>
            </w:r>
            <w:r w:rsidRPr="008D5AB3">
              <w:rPr>
                <w:rFonts w:ascii="Tms Rmn" w:hAnsi="Tms Rmn"/>
                <w:sz w:val="12"/>
                <w:lang w:val="fr-FR"/>
              </w:rPr>
              <w:t> </w:t>
            </w:r>
            <w:r w:rsidRPr="008D5AB3">
              <w:rPr>
                <w:lang w:val="fr-FR"/>
              </w:rPr>
              <w:t>0,587</w:t>
            </w:r>
          </w:p>
          <w:p w14:paraId="2099FCD3"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ind w:left="142" w:right="142"/>
              <w:jc w:val="left"/>
              <w:rPr>
                <w:lang w:val="fr-FR"/>
              </w:rPr>
            </w:pPr>
            <w:r w:rsidRPr="008D5AB3">
              <w:rPr>
                <w:lang w:val="fr-FR"/>
              </w:rPr>
              <w:tab/>
              <w:t>0,886</w:t>
            </w:r>
          </w:p>
        </w:tc>
      </w:tr>
      <w:tr w:rsidR="00C34BFF" w:rsidRPr="008D5AB3" w14:paraId="6FC153EC" w14:textId="77777777" w:rsidTr="00E36484">
        <w:trPr>
          <w:cantSplit/>
          <w:jc w:val="center"/>
        </w:trPr>
        <w:tc>
          <w:tcPr>
            <w:tcW w:w="1390" w:type="dxa"/>
            <w:tcBorders>
              <w:top w:val="single" w:sz="6" w:space="0" w:color="auto"/>
              <w:left w:val="single" w:sz="6" w:space="0" w:color="auto"/>
              <w:bottom w:val="single" w:sz="6" w:space="0" w:color="auto"/>
              <w:right w:val="single" w:sz="6" w:space="0" w:color="auto"/>
            </w:tcBorders>
          </w:tcPr>
          <w:p w14:paraId="5F830D86" w14:textId="77777777" w:rsidR="00C34BFF" w:rsidRPr="008D5AB3" w:rsidRDefault="00C34BFF" w:rsidP="006D1D0B">
            <w:pPr>
              <w:pStyle w:val="TableText0"/>
              <w:framePr w:hSpace="181" w:wrap="notBeside" w:vAnchor="text" w:hAnchor="page" w:xAlign="center" w:y="1"/>
              <w:spacing w:line="240" w:lineRule="auto"/>
              <w:ind w:left="142" w:right="142"/>
              <w:jc w:val="left"/>
              <w:rPr>
                <w:lang w:val="fr-FR"/>
              </w:rPr>
            </w:pPr>
            <w:r w:rsidRPr="008D5AB3">
              <w:rPr>
                <w:lang w:val="fr-FR"/>
              </w:rPr>
              <w:t>Jaune</w:t>
            </w:r>
            <w:r w:rsidRPr="008D5AB3">
              <w:rPr>
                <w:lang w:val="fr-FR"/>
              </w:rPr>
              <w:br/>
              <w:t>Cyan</w:t>
            </w:r>
            <w:r w:rsidRPr="008D5AB3">
              <w:rPr>
                <w:lang w:val="fr-FR"/>
              </w:rPr>
              <w:br/>
              <w:t>Magenta</w:t>
            </w:r>
          </w:p>
        </w:tc>
        <w:tc>
          <w:tcPr>
            <w:tcW w:w="1390" w:type="dxa"/>
            <w:tcBorders>
              <w:top w:val="single" w:sz="6" w:space="0" w:color="auto"/>
              <w:left w:val="single" w:sz="6" w:space="0" w:color="auto"/>
              <w:bottom w:val="single" w:sz="6" w:space="0" w:color="auto"/>
              <w:right w:val="single" w:sz="6" w:space="0" w:color="auto"/>
            </w:tcBorders>
          </w:tcPr>
          <w:p w14:paraId="41AAA8F1"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1,0</w:t>
            </w:r>
          </w:p>
          <w:p w14:paraId="4B200888"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after="0" w:line="240" w:lineRule="auto"/>
              <w:ind w:left="142" w:right="142"/>
              <w:jc w:val="left"/>
              <w:rPr>
                <w:lang w:val="fr-FR"/>
              </w:rPr>
            </w:pPr>
            <w:r w:rsidRPr="008D5AB3">
              <w:rPr>
                <w:lang w:val="fr-FR"/>
              </w:rPr>
              <w:tab/>
              <w:t>0</w:t>
            </w:r>
          </w:p>
          <w:p w14:paraId="26F42139"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1,0</w:t>
            </w:r>
          </w:p>
        </w:tc>
        <w:tc>
          <w:tcPr>
            <w:tcW w:w="1390" w:type="dxa"/>
            <w:tcBorders>
              <w:top w:val="single" w:sz="6" w:space="0" w:color="auto"/>
              <w:left w:val="single" w:sz="6" w:space="0" w:color="auto"/>
              <w:bottom w:val="single" w:sz="6" w:space="0" w:color="auto"/>
              <w:right w:val="single" w:sz="6" w:space="0" w:color="auto"/>
            </w:tcBorders>
          </w:tcPr>
          <w:p w14:paraId="7EAB5D0C"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1,0</w:t>
            </w:r>
          </w:p>
          <w:p w14:paraId="0F1D914B"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after="0" w:line="240" w:lineRule="auto"/>
              <w:ind w:left="142" w:right="142"/>
              <w:jc w:val="left"/>
              <w:rPr>
                <w:lang w:val="fr-FR"/>
              </w:rPr>
            </w:pPr>
            <w:r w:rsidRPr="008D5AB3">
              <w:rPr>
                <w:lang w:val="fr-FR"/>
              </w:rPr>
              <w:tab/>
              <w:t>1,0</w:t>
            </w:r>
          </w:p>
          <w:p w14:paraId="7C5BAE81"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0</w:t>
            </w:r>
          </w:p>
        </w:tc>
        <w:tc>
          <w:tcPr>
            <w:tcW w:w="1390" w:type="dxa"/>
            <w:tcBorders>
              <w:top w:val="single" w:sz="6" w:space="0" w:color="auto"/>
              <w:left w:val="single" w:sz="6" w:space="0" w:color="auto"/>
              <w:bottom w:val="single" w:sz="6" w:space="0" w:color="auto"/>
              <w:right w:val="single" w:sz="6" w:space="0" w:color="auto"/>
            </w:tcBorders>
          </w:tcPr>
          <w:p w14:paraId="644276E8"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after="0" w:line="240" w:lineRule="auto"/>
              <w:ind w:left="142" w:right="142"/>
              <w:jc w:val="left"/>
              <w:rPr>
                <w:lang w:val="fr-FR"/>
              </w:rPr>
            </w:pPr>
            <w:r w:rsidRPr="008D5AB3">
              <w:rPr>
                <w:lang w:val="fr-FR"/>
              </w:rPr>
              <w:tab/>
              <w:t>0</w:t>
            </w:r>
          </w:p>
          <w:p w14:paraId="64D89FC9"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after="0" w:line="240" w:lineRule="auto"/>
              <w:ind w:left="142" w:right="142"/>
              <w:jc w:val="left"/>
              <w:rPr>
                <w:lang w:val="fr-FR"/>
              </w:rPr>
            </w:pPr>
            <w:r w:rsidRPr="008D5AB3">
              <w:rPr>
                <w:lang w:val="fr-FR"/>
              </w:rPr>
              <w:tab/>
              <w:t>1,0</w:t>
            </w:r>
          </w:p>
          <w:p w14:paraId="6576C55F"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573"/>
              </w:tabs>
              <w:spacing w:before="0" w:line="240" w:lineRule="auto"/>
              <w:ind w:left="142" w:right="142"/>
              <w:jc w:val="left"/>
              <w:rPr>
                <w:lang w:val="fr-FR"/>
              </w:rPr>
            </w:pPr>
            <w:r w:rsidRPr="008D5AB3">
              <w:rPr>
                <w:lang w:val="fr-FR"/>
              </w:rPr>
              <w:tab/>
              <w:t>1,0</w:t>
            </w:r>
          </w:p>
        </w:tc>
        <w:tc>
          <w:tcPr>
            <w:tcW w:w="1390" w:type="dxa"/>
            <w:tcBorders>
              <w:top w:val="single" w:sz="6" w:space="0" w:color="auto"/>
              <w:left w:val="single" w:sz="6" w:space="0" w:color="auto"/>
              <w:bottom w:val="single" w:sz="6" w:space="0" w:color="auto"/>
              <w:right w:val="single" w:sz="6" w:space="0" w:color="auto"/>
            </w:tcBorders>
          </w:tcPr>
          <w:p w14:paraId="187EC82C"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 w:val="left" w:pos="573"/>
              </w:tabs>
              <w:spacing w:after="0" w:line="240" w:lineRule="auto"/>
              <w:ind w:left="142" w:right="142"/>
              <w:jc w:val="left"/>
              <w:rPr>
                <w:lang w:val="fr-FR"/>
              </w:rPr>
            </w:pPr>
            <w:r w:rsidRPr="008D5AB3">
              <w:rPr>
                <w:lang w:val="fr-FR"/>
              </w:rPr>
              <w:tab/>
              <w:t>0,886</w:t>
            </w:r>
          </w:p>
          <w:p w14:paraId="52D200B9"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 w:val="left" w:pos="573"/>
              </w:tabs>
              <w:spacing w:before="0" w:after="0" w:line="240" w:lineRule="auto"/>
              <w:ind w:left="142" w:right="142"/>
              <w:jc w:val="left"/>
              <w:rPr>
                <w:lang w:val="fr-FR"/>
              </w:rPr>
            </w:pPr>
            <w:r w:rsidRPr="008D5AB3">
              <w:rPr>
                <w:lang w:val="fr-FR"/>
              </w:rPr>
              <w:tab/>
              <w:t>0,701</w:t>
            </w:r>
          </w:p>
          <w:p w14:paraId="5D7290A6"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 w:val="left" w:pos="573"/>
              </w:tabs>
              <w:spacing w:before="0" w:line="240" w:lineRule="auto"/>
              <w:ind w:left="142" w:right="142"/>
              <w:jc w:val="left"/>
              <w:rPr>
                <w:lang w:val="fr-FR"/>
              </w:rPr>
            </w:pPr>
            <w:r w:rsidRPr="008D5AB3">
              <w:rPr>
                <w:lang w:val="fr-FR"/>
              </w:rPr>
              <w:tab/>
              <w:t>0,413</w:t>
            </w:r>
          </w:p>
        </w:tc>
        <w:tc>
          <w:tcPr>
            <w:tcW w:w="1390" w:type="dxa"/>
            <w:tcBorders>
              <w:top w:val="single" w:sz="6" w:space="0" w:color="auto"/>
              <w:left w:val="single" w:sz="6" w:space="0" w:color="auto"/>
              <w:bottom w:val="single" w:sz="6" w:space="0" w:color="auto"/>
              <w:right w:val="single" w:sz="6" w:space="0" w:color="auto"/>
            </w:tcBorders>
          </w:tcPr>
          <w:p w14:paraId="0F24092C"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after="0" w:line="240" w:lineRule="auto"/>
              <w:ind w:left="142" w:right="142"/>
              <w:jc w:val="left"/>
              <w:rPr>
                <w:lang w:val="fr-FR"/>
              </w:rPr>
            </w:pPr>
            <w:r w:rsidRPr="008D5AB3">
              <w:rPr>
                <w:lang w:val="fr-FR"/>
              </w:rPr>
              <w:tab/>
              <w:t>0,114</w:t>
            </w:r>
          </w:p>
          <w:p w14:paraId="7480A0CB"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369"/>
              </w:tabs>
              <w:spacing w:before="0" w:after="0" w:line="240" w:lineRule="auto"/>
              <w:ind w:left="142" w:right="142"/>
              <w:jc w:val="left"/>
              <w:rPr>
                <w:lang w:val="fr-FR"/>
              </w:rPr>
            </w:pPr>
            <w:r w:rsidRPr="008D5AB3">
              <w:rPr>
                <w:lang w:val="fr-FR"/>
              </w:rPr>
              <w:tab/>
              <w:t>–</w:t>
            </w:r>
            <w:r w:rsidRPr="008D5AB3">
              <w:rPr>
                <w:rFonts w:ascii="Tms Rmn" w:hAnsi="Tms Rmn"/>
                <w:sz w:val="12"/>
                <w:lang w:val="fr-FR"/>
              </w:rPr>
              <w:t> </w:t>
            </w:r>
            <w:r w:rsidRPr="008D5AB3">
              <w:rPr>
                <w:lang w:val="fr-FR"/>
              </w:rPr>
              <w:t>0,701</w:t>
            </w:r>
          </w:p>
          <w:p w14:paraId="05A5745A"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ind w:left="142" w:right="142"/>
              <w:jc w:val="left"/>
              <w:rPr>
                <w:lang w:val="fr-FR"/>
              </w:rPr>
            </w:pPr>
            <w:r w:rsidRPr="008D5AB3">
              <w:rPr>
                <w:lang w:val="fr-FR"/>
              </w:rPr>
              <w:tab/>
              <w:t>0,587</w:t>
            </w:r>
          </w:p>
        </w:tc>
        <w:tc>
          <w:tcPr>
            <w:tcW w:w="1390" w:type="dxa"/>
            <w:tcBorders>
              <w:top w:val="single" w:sz="6" w:space="0" w:color="auto"/>
              <w:left w:val="single" w:sz="6" w:space="0" w:color="auto"/>
              <w:bottom w:val="single" w:sz="6" w:space="0" w:color="auto"/>
              <w:right w:val="single" w:sz="6" w:space="0" w:color="auto"/>
            </w:tcBorders>
          </w:tcPr>
          <w:p w14:paraId="376D43B0"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369"/>
              </w:tabs>
              <w:spacing w:after="0" w:line="240" w:lineRule="auto"/>
              <w:ind w:left="142" w:right="142"/>
              <w:jc w:val="left"/>
              <w:rPr>
                <w:lang w:val="fr-FR"/>
              </w:rPr>
            </w:pPr>
            <w:r w:rsidRPr="008D5AB3">
              <w:rPr>
                <w:lang w:val="fr-FR"/>
              </w:rPr>
              <w:tab/>
              <w:t>–</w:t>
            </w:r>
            <w:r w:rsidRPr="008D5AB3">
              <w:rPr>
                <w:rFonts w:ascii="Tms Rmn" w:hAnsi="Tms Rmn"/>
                <w:sz w:val="12"/>
                <w:lang w:val="fr-FR"/>
              </w:rPr>
              <w:t> </w:t>
            </w:r>
            <w:r w:rsidRPr="008D5AB3">
              <w:rPr>
                <w:lang w:val="fr-FR"/>
              </w:rPr>
              <w:t>0,886</w:t>
            </w:r>
          </w:p>
          <w:p w14:paraId="75CA8A1B"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after="0" w:line="240" w:lineRule="auto"/>
              <w:ind w:left="142" w:right="142"/>
              <w:jc w:val="left"/>
              <w:rPr>
                <w:lang w:val="fr-FR"/>
              </w:rPr>
            </w:pPr>
            <w:r w:rsidRPr="008D5AB3">
              <w:rPr>
                <w:color w:val="000000"/>
                <w:lang w:val="fr-FR"/>
              </w:rPr>
              <w:tab/>
              <w:t>0,299</w:t>
            </w:r>
          </w:p>
          <w:p w14:paraId="76211F79" w14:textId="777777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83"/>
              </w:tabs>
              <w:spacing w:before="0" w:line="240" w:lineRule="auto"/>
              <w:ind w:left="142" w:right="142"/>
              <w:jc w:val="left"/>
              <w:rPr>
                <w:lang w:val="fr-FR"/>
              </w:rPr>
            </w:pPr>
            <w:r w:rsidRPr="008D5AB3">
              <w:rPr>
                <w:color w:val="000000"/>
                <w:lang w:val="fr-FR"/>
              </w:rPr>
              <w:tab/>
              <w:t>0,587</w:t>
            </w:r>
          </w:p>
        </w:tc>
      </w:tr>
    </w:tbl>
    <w:p w14:paraId="7003D818" w14:textId="575F2E56" w:rsidR="003A01EC" w:rsidRPr="008D5AB3" w:rsidRDefault="003A01EC" w:rsidP="00D26C02">
      <w:pPr>
        <w:pStyle w:val="Tablefin"/>
      </w:pPr>
    </w:p>
    <w:p w14:paraId="0FB2FC29" w14:textId="2004B797" w:rsidR="00C34BFF" w:rsidRPr="008D5AB3" w:rsidRDefault="00C34BFF" w:rsidP="006D1D0B">
      <w:pPr>
        <w:pStyle w:val="Heading3"/>
      </w:pPr>
      <w:r w:rsidRPr="008D5AB3">
        <w:t>2.5.2</w:t>
      </w:r>
      <w:r w:rsidRPr="008D5AB3">
        <w:tab/>
        <w:t xml:space="preserve">Construction des signaux de différence de couleur renormalisés </w:t>
      </w:r>
      <w:r w:rsidRPr="008D5AB3">
        <w:fldChar w:fldCharType="begin"/>
      </w:r>
      <w:r w:rsidRPr="008D5AB3">
        <w:instrText>eq (</w:instrText>
      </w:r>
      <w:r w:rsidRPr="008D5AB3">
        <w:rPr>
          <w:i/>
        </w:rPr>
        <w:instrText>E</w:instrText>
      </w:r>
      <w:r w:rsidRPr="008D5AB3">
        <w:rPr>
          <w:i/>
          <w:position w:val="-6"/>
          <w:sz w:val="16"/>
        </w:rPr>
        <w:instrText>C</w:instrText>
      </w:r>
      <w:r w:rsidRPr="008D5AB3">
        <w:rPr>
          <w:i/>
          <w:position w:val="-10"/>
          <w:sz w:val="12"/>
        </w:rPr>
        <w:instrText>R</w:instrText>
      </w:r>
      <w:r w:rsidRPr="008D5AB3">
        <w:instrText>\d\ba8()</w:instrText>
      </w:r>
      <w:r w:rsidRPr="008D5AB3">
        <w:rPr>
          <w:rFonts w:ascii="Symbol" w:hAnsi="Symbol"/>
        </w:rPr>
        <w:instrText>¢</w:instrText>
      </w:r>
      <w:r w:rsidRPr="008D5AB3">
        <w:fldChar w:fldCharType="end"/>
      </w:r>
      <w:r w:rsidRPr="008D5AB3">
        <w:t xml:space="preserve">  et </w:t>
      </w:r>
      <w:r w:rsidRPr="008D5AB3">
        <w:fldChar w:fldCharType="begin"/>
      </w:r>
      <w:r w:rsidRPr="008D5AB3">
        <w:instrText xml:space="preserve">eq </w:instrText>
      </w:r>
      <w:r w:rsidRPr="008D5AB3">
        <w:rPr>
          <w:i/>
        </w:rPr>
        <w:instrText>E</w:instrText>
      </w:r>
      <w:r w:rsidRPr="008D5AB3">
        <w:rPr>
          <w:i/>
          <w:position w:val="-6"/>
          <w:sz w:val="16"/>
        </w:rPr>
        <w:instrText>C</w:instrText>
      </w:r>
      <w:r w:rsidRPr="008D5AB3">
        <w:rPr>
          <w:i/>
          <w:position w:val="-10"/>
          <w:sz w:val="12"/>
        </w:rPr>
        <w:instrText>B</w:instrText>
      </w:r>
      <w:r w:rsidRPr="008D5AB3">
        <w:instrText>\d\ba8()</w:instrText>
      </w:r>
      <w:r w:rsidRPr="008D5AB3">
        <w:rPr>
          <w:rFonts w:ascii="Symbol" w:hAnsi="Symbol"/>
        </w:rPr>
        <w:instrText>¢</w:instrText>
      </w:r>
      <w:r w:rsidRPr="008D5AB3">
        <w:rPr>
          <w:rFonts w:ascii="Tms Rmn" w:hAnsi="Tms Rmn"/>
          <w:sz w:val="12"/>
        </w:rPr>
        <w:instrText> </w:instrText>
      </w:r>
      <w:r w:rsidRPr="008D5AB3">
        <w:rPr>
          <w:rFonts w:ascii="Symbol" w:hAnsi="Symbol"/>
        </w:rPr>
        <w:instrText> </w:instrText>
      </w:r>
      <w:r w:rsidRPr="008D5AB3">
        <w:instrText> </w:instrText>
      </w:r>
      <w:r w:rsidRPr="008D5AB3">
        <w:rPr>
          <w:rFonts w:ascii="Symbol" w:hAnsi="Symbol"/>
        </w:rPr>
        <w:instrText>)</w:instrText>
      </w:r>
      <w:r w:rsidRPr="008D5AB3">
        <w:fldChar w:fldCharType="end"/>
      </w:r>
    </w:p>
    <w:p w14:paraId="60807886" w14:textId="7E55003E" w:rsidR="00C34BFF" w:rsidRPr="008D5AB3" w:rsidRDefault="00C34BFF" w:rsidP="006D1D0B">
      <w:r w:rsidRPr="008D5AB3">
        <w:t>Si les valeurs de</w:t>
      </w:r>
      <w:r w:rsidRPr="008D5AB3">
        <w:rPr>
          <w:i/>
        </w:rPr>
        <w:t xml:space="preserve"> </w:t>
      </w:r>
      <w:r w:rsidRPr="008D5AB3">
        <w:fldChar w:fldCharType="begin"/>
      </w:r>
      <w:r w:rsidRPr="008D5AB3">
        <w:instrText xml:space="preserve">eq </w:instrText>
      </w:r>
      <w:r w:rsidRPr="008D5AB3">
        <w:rPr>
          <w:i/>
        </w:rPr>
        <w:instrText>E</w:instrText>
      </w:r>
      <w:r w:rsidRPr="008D5AB3">
        <w:rPr>
          <w:i/>
          <w:position w:val="-4"/>
          <w:sz w:val="16"/>
        </w:rPr>
        <w:instrText>Y</w:instrText>
      </w:r>
      <w:r w:rsidRPr="008D5AB3">
        <w:instrText>\d\ba4()</w:instrText>
      </w:r>
      <w:r w:rsidRPr="008D5AB3">
        <w:rPr>
          <w:rFonts w:ascii="Symbol" w:hAnsi="Symbol"/>
        </w:rPr>
        <w:instrText>¢</w:instrText>
      </w:r>
      <w:r w:rsidRPr="008D5AB3">
        <w:instrText>\d\fo4()</w:instrText>
      </w:r>
      <w:r w:rsidRPr="008D5AB3">
        <w:fldChar w:fldCharType="end"/>
      </w:r>
      <w:r w:rsidRPr="008D5AB3">
        <w:t> sont situées entre 1,0 et 0, celles de (</w:t>
      </w:r>
      <w:r w:rsidRPr="008D5AB3">
        <w:fldChar w:fldCharType="begin"/>
      </w:r>
      <w:r w:rsidRPr="008D5AB3">
        <w:instrText xml:space="preserve">eq </w:instrText>
      </w:r>
      <w:r w:rsidRPr="008D5AB3">
        <w:rPr>
          <w:i/>
        </w:rPr>
        <w:instrText>E</w:instrText>
      </w:r>
      <w:r w:rsidRPr="008D5AB3">
        <w:rPr>
          <w:i/>
          <w:position w:val="-4"/>
          <w:sz w:val="16"/>
        </w:rPr>
        <w:instrText>R</w:instrText>
      </w:r>
      <w:r w:rsidRPr="008D5AB3">
        <w:instrText>\d\ba4()</w:instrText>
      </w:r>
      <w:r w:rsidRPr="008D5AB3">
        <w:rPr>
          <w:rFonts w:ascii="Symbol" w:hAnsi="Symbol"/>
        </w:rPr>
        <w:instrText>¢</w:instrText>
      </w:r>
      <w:r w:rsidRPr="008D5AB3">
        <w:instrText>\d\fo4()</w:instrText>
      </w:r>
      <w:r w:rsidRPr="008D5AB3">
        <w:fldChar w:fldCharType="end"/>
      </w:r>
      <w:r w:rsidRPr="008D5AB3">
        <w:t xml:space="preserve"> – </w:t>
      </w:r>
      <w:r w:rsidRPr="008D5AB3">
        <w:fldChar w:fldCharType="begin"/>
      </w:r>
      <w:r w:rsidRPr="008D5AB3">
        <w:instrText>eq</w:instrText>
      </w:r>
      <w:r w:rsidRPr="008D5AB3">
        <w:rPr>
          <w:i/>
        </w:rPr>
        <w:instrText xml:space="preserve"> E</w:instrText>
      </w:r>
      <w:r w:rsidRPr="008D5AB3">
        <w:rPr>
          <w:i/>
          <w:position w:val="-4"/>
          <w:sz w:val="16"/>
        </w:rPr>
        <w:instrText>Y</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xml:space="preserve">) sont situées entre </w:t>
      </w:r>
      <w:r w:rsidRPr="008D5AB3">
        <w:rPr>
          <w:rFonts w:ascii="Symbol" w:hAnsi="Symbol"/>
        </w:rPr>
        <w:t></w:t>
      </w:r>
      <w:r w:rsidRPr="008D5AB3">
        <w:rPr>
          <w:sz w:val="12"/>
        </w:rPr>
        <w:t> </w:t>
      </w:r>
      <w:r w:rsidRPr="008D5AB3">
        <w:t xml:space="preserve">0,701 et </w:t>
      </w:r>
      <w:r w:rsidRPr="008D5AB3">
        <w:fldChar w:fldCharType="begin"/>
      </w:r>
      <w:r w:rsidRPr="008D5AB3">
        <w:instrText xml:space="preserve"> EQ  –0,701 </w:instrText>
      </w:r>
      <w:r w:rsidRPr="008D5AB3">
        <w:fldChar w:fldCharType="end"/>
      </w:r>
      <w:r w:rsidRPr="008D5AB3">
        <w:t>et celles de (</w:t>
      </w:r>
      <w:r w:rsidRPr="008D5AB3">
        <w:fldChar w:fldCharType="begin"/>
      </w:r>
      <w:r w:rsidRPr="008D5AB3">
        <w:instrText xml:space="preserve">eq </w:instrText>
      </w:r>
      <w:r w:rsidRPr="008D5AB3">
        <w:rPr>
          <w:i/>
        </w:rPr>
        <w:instrText>E</w:instrText>
      </w:r>
      <w:r w:rsidRPr="008D5AB3">
        <w:rPr>
          <w:i/>
          <w:position w:val="-4"/>
          <w:sz w:val="16"/>
        </w:rPr>
        <w:instrText>B</w:instrText>
      </w:r>
      <w:r w:rsidRPr="008D5AB3">
        <w:instrText>\d\ba4()</w:instrText>
      </w:r>
      <w:r w:rsidRPr="008D5AB3">
        <w:rPr>
          <w:rFonts w:ascii="Symbol" w:hAnsi="Symbol"/>
        </w:rPr>
        <w:instrText>¢</w:instrText>
      </w:r>
      <w:r w:rsidRPr="008D5AB3">
        <w:instrText>\d\fo3()</w:instrText>
      </w:r>
      <w:r w:rsidRPr="008D5AB3">
        <w:fldChar w:fldCharType="end"/>
      </w:r>
      <w:r w:rsidRPr="008D5AB3">
        <w:rPr>
          <w:sz w:val="18"/>
        </w:rPr>
        <w:t xml:space="preserve"> </w:t>
      </w:r>
      <w:r w:rsidRPr="008D5AB3">
        <w:t>–</w:t>
      </w:r>
      <w:r w:rsidRPr="008D5AB3">
        <w:rPr>
          <w:sz w:val="18"/>
        </w:rPr>
        <w:t xml:space="preserve"> </w:t>
      </w:r>
      <w:r w:rsidRPr="008D5AB3">
        <w:rPr>
          <w:i/>
        </w:rPr>
        <w:fldChar w:fldCharType="begin"/>
      </w:r>
      <w:r w:rsidRPr="008D5AB3">
        <w:rPr>
          <w:i/>
        </w:rPr>
        <w:instrText>eq E</w:instrText>
      </w:r>
      <w:r w:rsidRPr="008D5AB3">
        <w:rPr>
          <w:i/>
          <w:position w:val="-4"/>
          <w:sz w:val="16"/>
        </w:rPr>
        <w:instrText>Y</w:instrText>
      </w:r>
      <w:r w:rsidRPr="008D5AB3">
        <w:rPr>
          <w:i/>
        </w:rPr>
        <w:instrText>\d\ba4()</w:instrText>
      </w:r>
      <w:r w:rsidRPr="008D5AB3">
        <w:rPr>
          <w:rFonts w:ascii="Symbol" w:hAnsi="Symbol"/>
        </w:rPr>
        <w:instrText>¢</w:instrText>
      </w:r>
      <w:r w:rsidRPr="008D5AB3">
        <w:rPr>
          <w:i/>
        </w:rPr>
        <w:fldChar w:fldCharType="end"/>
      </w:r>
      <w:r w:rsidRPr="008D5AB3">
        <w:rPr>
          <w:sz w:val="12"/>
        </w:rPr>
        <w:t> </w:t>
      </w:r>
      <w:r w:rsidRPr="008D5AB3">
        <w:t xml:space="preserve">) entre </w:t>
      </w:r>
      <w:r w:rsidRPr="008D5AB3">
        <w:rPr>
          <w:rFonts w:ascii="Symbol" w:hAnsi="Symbol"/>
        </w:rPr>
        <w:t></w:t>
      </w:r>
      <w:r w:rsidRPr="008D5AB3">
        <w:rPr>
          <w:sz w:val="12"/>
        </w:rPr>
        <w:t> </w:t>
      </w:r>
      <w:r w:rsidRPr="008D5AB3">
        <w:t>0,886 et –</w:t>
      </w:r>
      <w:r w:rsidRPr="008D5AB3">
        <w:rPr>
          <w:sz w:val="12"/>
        </w:rPr>
        <w:t> </w:t>
      </w:r>
      <w:r w:rsidRPr="008D5AB3">
        <w:t>0,886. Pour ramener l'excursion des signaux de différence de couleur à l'unité (c'est</w:t>
      </w:r>
      <w:r w:rsidRPr="008D5AB3">
        <w:noBreakHyphen/>
        <w:t>à</w:t>
      </w:r>
      <w:r w:rsidRPr="008D5AB3">
        <w:noBreakHyphen/>
        <w:t xml:space="preserve">dire </w:t>
      </w:r>
      <w:r w:rsidRPr="008D5AB3">
        <w:rPr>
          <w:rFonts w:ascii="Symbol" w:hAnsi="Symbol"/>
        </w:rPr>
        <w:t></w:t>
      </w:r>
      <w:r w:rsidRPr="008D5AB3">
        <w:rPr>
          <w:sz w:val="12"/>
        </w:rPr>
        <w:t> </w:t>
      </w:r>
      <w:r w:rsidRPr="008D5AB3">
        <w:t>0,5 à –</w:t>
      </w:r>
      <w:r w:rsidRPr="008D5AB3">
        <w:rPr>
          <w:sz w:val="12"/>
        </w:rPr>
        <w:t> </w:t>
      </w:r>
      <w:r w:rsidRPr="008D5AB3">
        <w:t xml:space="preserve">0,5), on peut calculer respectivement les signaux de différence de couleur rouge ou bleu renormalisés </w:t>
      </w:r>
      <w:r w:rsidRPr="008D5AB3">
        <w:rPr>
          <w:rFonts w:eastAsia="MS Mincho"/>
          <w:i/>
          <w:iCs/>
          <w:lang w:eastAsia="ja-JP"/>
        </w:rPr>
        <w:t>E'</w:t>
      </w:r>
      <w:r w:rsidRPr="008D5AB3">
        <w:rPr>
          <w:rFonts w:eastAsia="MS Mincho"/>
          <w:i/>
          <w:iCs/>
          <w:vertAlign w:val="subscript"/>
          <w:lang w:eastAsia="ja-JP"/>
        </w:rPr>
        <w:t>C</w:t>
      </w:r>
      <w:r w:rsidRPr="008D5AB3">
        <w:rPr>
          <w:rFonts w:eastAsia="MS Mincho"/>
          <w:i/>
          <w:iCs/>
          <w:position w:val="-6"/>
          <w:vertAlign w:val="subscript"/>
          <w:lang w:eastAsia="ja-JP"/>
        </w:rPr>
        <w:t>R</w:t>
      </w:r>
      <w:r w:rsidRPr="008D5AB3">
        <w:rPr>
          <w:rFonts w:eastAsia="MS Mincho"/>
          <w:lang w:eastAsia="ja-JP"/>
        </w:rPr>
        <w:t xml:space="preserve"> et </w:t>
      </w:r>
      <w:r w:rsidRPr="008D5AB3">
        <w:rPr>
          <w:rFonts w:eastAsia="MS Mincho"/>
          <w:i/>
          <w:iCs/>
          <w:lang w:eastAsia="ja-JP"/>
        </w:rPr>
        <w:t>E'</w:t>
      </w:r>
      <w:r w:rsidRPr="008D5AB3">
        <w:rPr>
          <w:rFonts w:eastAsia="MS Mincho"/>
          <w:i/>
          <w:iCs/>
          <w:vertAlign w:val="subscript"/>
          <w:lang w:eastAsia="ja-JP"/>
        </w:rPr>
        <w:t>C</w:t>
      </w:r>
      <w:r w:rsidRPr="008D5AB3">
        <w:rPr>
          <w:rFonts w:eastAsia="MS Mincho"/>
          <w:i/>
          <w:iCs/>
          <w:position w:val="-6"/>
          <w:vertAlign w:val="subscript"/>
          <w:lang w:eastAsia="ja-JP"/>
        </w:rPr>
        <w:t>B</w:t>
      </w:r>
      <w:r w:rsidRPr="008D5AB3">
        <w:t xml:space="preserve"> comme suit:</w:t>
      </w:r>
    </w:p>
    <w:p w14:paraId="029BC30E" w14:textId="77777777" w:rsidR="00C34BFF" w:rsidRPr="008D5AB3" w:rsidRDefault="00C34BFF" w:rsidP="006D1D0B">
      <w:pPr>
        <w:pStyle w:val="Equation"/>
      </w:pPr>
      <w:r w:rsidRPr="008D5AB3">
        <w:tab/>
      </w:r>
      <w:r w:rsidRPr="008D5AB3">
        <w:tab/>
      </w:r>
      <w:r w:rsidRPr="008D5AB3">
        <w:rPr>
          <w:position w:val="-62"/>
          <w:sz w:val="20"/>
        </w:rPr>
        <w:object w:dxaOrig="3820" w:dyaOrig="1359" w14:anchorId="42FC3BAB">
          <v:shape id="_x0000_i1026" type="#_x0000_t75" style="width:191pt;height:67.5pt" o:ole="">
            <v:imagedata r:id="rId16" o:title=""/>
          </v:shape>
          <o:OLEObject Type="Embed" ProgID="Equation.3" ShapeID="_x0000_i1026" DrawAspect="Content" ObjectID="_1709461084" r:id="rId17"/>
        </w:object>
      </w:r>
    </w:p>
    <w:p w14:paraId="2BEAC785" w14:textId="77777777" w:rsidR="00C34BFF" w:rsidRPr="008D5AB3" w:rsidRDefault="00C34BFF" w:rsidP="006D1D0B">
      <w:r w:rsidRPr="008D5AB3">
        <w:t>et:</w:t>
      </w:r>
    </w:p>
    <w:p w14:paraId="1B85675F" w14:textId="77777777" w:rsidR="00C34BFF" w:rsidRPr="008D5AB3" w:rsidRDefault="00C34BFF" w:rsidP="006D1D0B">
      <w:pPr>
        <w:pStyle w:val="Equation"/>
      </w:pPr>
      <w:r w:rsidRPr="008D5AB3">
        <w:tab/>
      </w:r>
      <w:r w:rsidRPr="008D5AB3">
        <w:tab/>
      </w:r>
      <w:r w:rsidRPr="008D5AB3">
        <w:rPr>
          <w:position w:val="-60"/>
          <w:sz w:val="20"/>
        </w:rPr>
        <w:object w:dxaOrig="3960" w:dyaOrig="1320" w14:anchorId="6189E7D6">
          <v:shape id="_x0000_i1027" type="#_x0000_t75" style="width:199.5pt;height:65.5pt" o:ole="">
            <v:imagedata r:id="rId18" o:title=""/>
          </v:shape>
          <o:OLEObject Type="Embed" ProgID="Equation.3" ShapeID="_x0000_i1027" DrawAspect="Content" ObjectID="_1709461085" r:id="rId19"/>
        </w:object>
      </w:r>
    </w:p>
    <w:p w14:paraId="67A2B209" w14:textId="77777777" w:rsidR="00C34BFF" w:rsidRPr="008D5AB3" w:rsidRDefault="00C34BFF" w:rsidP="006D1D0B">
      <w:r w:rsidRPr="008D5AB3">
        <w:t xml:space="preserve">Les symboles </w:t>
      </w:r>
      <w:r w:rsidRPr="008D5AB3">
        <w:rPr>
          <w:position w:val="-12"/>
        </w:rPr>
        <w:object w:dxaOrig="460" w:dyaOrig="360" w14:anchorId="028FE75F">
          <v:shape id="_x0000_i1028" type="#_x0000_t75" style="width:23pt;height:17.5pt" o:ole="" o:allowoverlap="f">
            <v:imagedata r:id="rId20" o:title=""/>
          </v:shape>
          <o:OLEObject Type="Embed" ProgID="Equation.3" ShapeID="_x0000_i1028" DrawAspect="Content" ObjectID="_1709461086" r:id="rId21"/>
        </w:object>
      </w:r>
      <w:r w:rsidRPr="008D5AB3">
        <w:t xml:space="preserve"> et </w:t>
      </w:r>
      <w:r w:rsidRPr="008D5AB3">
        <w:rPr>
          <w:position w:val="-12"/>
        </w:rPr>
        <w:object w:dxaOrig="460" w:dyaOrig="360" w14:anchorId="65ABC6D4">
          <v:shape id="_x0000_i1029" type="#_x0000_t75" style="width:23pt;height:17.5pt" o:ole="">
            <v:imagedata r:id="rId22" o:title=""/>
          </v:shape>
          <o:OLEObject Type="Embed" ProgID="Equation.3" ShapeID="_x0000_i1029" DrawAspect="Content" ObjectID="_1709461087" r:id="rId23"/>
        </w:object>
      </w:r>
      <w:r w:rsidRPr="008D5AB3">
        <w:t xml:space="preserve"> </w:t>
      </w:r>
      <w:r w:rsidRPr="008D5AB3">
        <w:rPr>
          <w:iCs/>
        </w:rPr>
        <w:t xml:space="preserve">seront réservés à la désignation des signaux de différence de couleur renormalisés, c'est-à-dire ayant une amplitude crête à crête nominale identique à celle du signal de luminance </w:t>
      </w:r>
      <w:r w:rsidRPr="008D5AB3">
        <w:fldChar w:fldCharType="begin"/>
      </w:r>
      <w:r w:rsidRPr="008D5AB3">
        <w:instrText xml:space="preserve">eq </w:instrText>
      </w:r>
      <w:r w:rsidRPr="008D5AB3">
        <w:rPr>
          <w:i/>
        </w:rPr>
        <w:instrText>E</w:instrText>
      </w:r>
      <w:r w:rsidRPr="008D5AB3">
        <w:rPr>
          <w:i/>
          <w:position w:val="-4"/>
          <w:sz w:val="16"/>
        </w:rPr>
        <w:instrText>Y</w:instrText>
      </w:r>
      <w:r w:rsidRPr="008D5AB3">
        <w:instrText>\d\ba4()</w:instrText>
      </w:r>
      <w:r w:rsidRPr="008D5AB3">
        <w:rPr>
          <w:rFonts w:ascii="Symbol" w:hAnsi="Symbol"/>
        </w:rPr>
        <w:instrText>¢</w:instrText>
      </w:r>
      <w:r w:rsidRPr="008D5AB3">
        <w:instrText>\d\fo3()</w:instrText>
      </w:r>
      <w:r w:rsidRPr="008D5AB3">
        <w:fldChar w:fldCharType="end"/>
      </w:r>
      <w:r w:rsidRPr="008D5AB3">
        <w:t xml:space="preserve"> choisi ainsi comme référence d'amplitude.</w:t>
      </w:r>
    </w:p>
    <w:p w14:paraId="6794E13A" w14:textId="25171A10" w:rsidR="00C34BFF" w:rsidRPr="008D5AB3" w:rsidRDefault="00C34BFF" w:rsidP="006D1D0B">
      <w:pPr>
        <w:pStyle w:val="Heading3"/>
      </w:pPr>
      <w:r w:rsidRPr="008D5AB3">
        <w:t>2.5.3</w:t>
      </w:r>
      <w:r w:rsidRPr="008D5AB3">
        <w:tab/>
        <w:t>Quantification</w:t>
      </w:r>
    </w:p>
    <w:p w14:paraId="559165BB" w14:textId="7FADF683" w:rsidR="00C34BFF" w:rsidRPr="008D5AB3" w:rsidRDefault="00C34BFF" w:rsidP="006D1D0B">
      <w:r w:rsidRPr="008D5AB3">
        <w:t>Dans le cas d'un codage binaire à 8 bits ou à 10 bits à quantification uniforme, 2</w:t>
      </w:r>
      <w:r w:rsidRPr="008D5AB3">
        <w:rPr>
          <w:position w:val="6"/>
          <w:sz w:val="16"/>
        </w:rPr>
        <w:t>8</w:t>
      </w:r>
      <w:r w:rsidRPr="008D5AB3">
        <w:t xml:space="preserve"> ou 2</w:t>
      </w:r>
      <w:r w:rsidRPr="008D5AB3">
        <w:rPr>
          <w:position w:val="6"/>
          <w:sz w:val="16"/>
        </w:rPr>
        <w:t>10</w:t>
      </w:r>
      <w:r w:rsidRPr="008D5AB3">
        <w:t>, c'est</w:t>
      </w:r>
      <w:r w:rsidR="004421F2" w:rsidRPr="008D5AB3">
        <w:noBreakHyphen/>
      </w:r>
      <w:r w:rsidRPr="008D5AB3">
        <w:t>à</w:t>
      </w:r>
      <w:r w:rsidR="004421F2" w:rsidRPr="008D5AB3">
        <w:noBreakHyphen/>
      </w:r>
      <w:r w:rsidRPr="008D5AB3">
        <w:t>dire</w:t>
      </w:r>
      <w:r w:rsidR="004421F2" w:rsidRPr="008D5AB3">
        <w:t> </w:t>
      </w:r>
      <w:r w:rsidRPr="008D5AB3">
        <w:t>256 ou 1 024 niveaux de quantification équidistants sont spécifiés, de sorte que les nombres binaires disponibles vont de 0000 0000 à 1111 1111 (00 à FF en notation hexadécimale) ou</w:t>
      </w:r>
      <w:r w:rsidR="004421F2" w:rsidRPr="008D5AB3">
        <w:t> </w:t>
      </w:r>
      <w:r w:rsidRPr="008D5AB3">
        <w:t>0000 0000 00 à</w:t>
      </w:r>
      <w:r w:rsidR="004421F2" w:rsidRPr="008D5AB3">
        <w:t> </w:t>
      </w:r>
      <w:r w:rsidRPr="008D5AB3">
        <w:t>1111 1111 11 (00,0</w:t>
      </w:r>
      <w:r w:rsidRPr="008D5AB3">
        <w:rPr>
          <w:vertAlign w:val="subscript"/>
        </w:rPr>
        <w:t>h</w:t>
      </w:r>
      <w:r w:rsidRPr="008D5AB3">
        <w:t xml:space="preserve"> à FF.C</w:t>
      </w:r>
      <w:r w:rsidRPr="008D5AB3">
        <w:rPr>
          <w:vertAlign w:val="subscript"/>
        </w:rPr>
        <w:t>h</w:t>
      </w:r>
      <w:r w:rsidRPr="008D5AB3">
        <w:t xml:space="preserve"> en notation hexadécimale soit, en expression décimale, de 0,00</w:t>
      </w:r>
      <w:r w:rsidRPr="008D5AB3">
        <w:rPr>
          <w:vertAlign w:val="subscript"/>
        </w:rPr>
        <w:t>d</w:t>
      </w:r>
      <w:r w:rsidRPr="008D5AB3">
        <w:t xml:space="preserve"> à</w:t>
      </w:r>
      <w:r w:rsidR="004421F2" w:rsidRPr="008D5AB3">
        <w:t> </w:t>
      </w:r>
      <w:r w:rsidRPr="008D5AB3">
        <w:t>255,75</w:t>
      </w:r>
      <w:r w:rsidRPr="008D5AB3">
        <w:rPr>
          <w:vertAlign w:val="subscript"/>
        </w:rPr>
        <w:t>d</w:t>
      </w:r>
      <w:r w:rsidRPr="008D5AB3">
        <w:t xml:space="preserve"> inclus.</w:t>
      </w:r>
    </w:p>
    <w:p w14:paraId="45F893D8" w14:textId="77777777" w:rsidR="00C34BFF" w:rsidRPr="008D5AB3" w:rsidRDefault="00C34BFF" w:rsidP="006D1D0B">
      <w:r w:rsidRPr="008D5AB3">
        <w:t>Dans la présente Recommandation, les niveaux 0,00</w:t>
      </w:r>
      <w:r w:rsidRPr="008D5AB3">
        <w:rPr>
          <w:vertAlign w:val="subscript"/>
        </w:rPr>
        <w:t>d</w:t>
      </w:r>
      <w:r w:rsidRPr="008D5AB3">
        <w:t xml:space="preserve"> et 255,75</w:t>
      </w:r>
      <w:r w:rsidRPr="008D5AB3">
        <w:rPr>
          <w:vertAlign w:val="subscript"/>
        </w:rPr>
        <w:t>d</w:t>
      </w:r>
      <w:r w:rsidRPr="008D5AB3">
        <w:t xml:space="preserve"> sont réservés aux données de synchronisation, tandis que les niveaux 1,00</w:t>
      </w:r>
      <w:r w:rsidRPr="008D5AB3">
        <w:rPr>
          <w:vertAlign w:val="subscript"/>
        </w:rPr>
        <w:t>d</w:t>
      </w:r>
      <w:r w:rsidRPr="008D5AB3">
        <w:t xml:space="preserve"> à 254,75</w:t>
      </w:r>
      <w:r w:rsidRPr="008D5AB3">
        <w:rPr>
          <w:vertAlign w:val="subscript"/>
        </w:rPr>
        <w:t>d</w:t>
      </w:r>
      <w:r w:rsidRPr="008D5AB3">
        <w:t xml:space="preserve"> sont disponibles pour la vidéo.</w:t>
      </w:r>
    </w:p>
    <w:p w14:paraId="6C4CA84C" w14:textId="77777777" w:rsidR="00C34BFF" w:rsidRPr="008D5AB3" w:rsidRDefault="00C34BFF" w:rsidP="006D1D0B">
      <w:r w:rsidRPr="008D5AB3">
        <w:t>Sachant que le signal de luminance ne doit occuper que 220 (8 bits) ou 877 (10 bits) niveaux pour laisser des marges de fonctionnement et que le noir doit être au niveau 16,00</w:t>
      </w:r>
      <w:r w:rsidRPr="008D5AB3">
        <w:rPr>
          <w:vertAlign w:val="subscript"/>
        </w:rPr>
        <w:t>d</w:t>
      </w:r>
      <w:r w:rsidRPr="008D5AB3">
        <w:t xml:space="preserve">, la valeur de luminance quantifiée, </w:t>
      </w:r>
      <w:r w:rsidRPr="008D5AB3">
        <w:rPr>
          <w:i/>
          <w:iCs/>
        </w:rPr>
        <w:t>Y</w:t>
      </w:r>
      <w:r w:rsidRPr="008D5AB3">
        <w:t>, est:</w:t>
      </w:r>
    </w:p>
    <w:p w14:paraId="53E15BDA" w14:textId="77777777" w:rsidR="00C34BFF" w:rsidRPr="008D5AB3" w:rsidRDefault="00C34BFF" w:rsidP="006D1D0B">
      <w:pPr>
        <w:pStyle w:val="Blanc"/>
        <w:rPr>
          <w:lang w:val="fr-FR"/>
        </w:rPr>
      </w:pPr>
      <w:bookmarkStart w:id="5" w:name="F007"/>
    </w:p>
    <w:p w14:paraId="078D97EF" w14:textId="77777777" w:rsidR="00C34BFF" w:rsidRPr="008D5AB3" w:rsidRDefault="00C34BFF" w:rsidP="006D1D0B">
      <w:pPr>
        <w:pStyle w:val="Equation"/>
      </w:pPr>
      <w:r w:rsidRPr="008D5AB3">
        <w:rPr>
          <w:b/>
        </w:rPr>
        <w:tab/>
      </w:r>
      <w:r w:rsidRPr="008D5AB3">
        <w:rPr>
          <w:b/>
        </w:rPr>
        <w:tab/>
      </w:r>
      <w:bookmarkEnd w:id="5"/>
      <w:r w:rsidRPr="008D5AB3">
        <w:rPr>
          <w:bCs/>
          <w:position w:val="-10"/>
        </w:rPr>
        <w:object w:dxaOrig="2799" w:dyaOrig="340" w14:anchorId="09F7B060">
          <v:shape id="_x0000_i1030" type="#_x0000_t75" style="width:139.5pt;height:17.5pt" o:ole="">
            <v:imagedata r:id="rId24" o:title=""/>
          </v:shape>
          <o:OLEObject Type="Embed" ProgID="Equation.3" ShapeID="_x0000_i1030" DrawAspect="Content" ObjectID="_1709461088" r:id="rId25"/>
        </w:object>
      </w:r>
    </w:p>
    <w:p w14:paraId="504CEF41" w14:textId="639B7B83" w:rsidR="00C34BFF" w:rsidRPr="008D5AB3" w:rsidRDefault="00C34BFF" w:rsidP="006D1D0B">
      <w:r w:rsidRPr="008D5AB3">
        <w:t xml:space="preserve">où </w:t>
      </w:r>
      <w:r w:rsidRPr="008D5AB3">
        <w:rPr>
          <w:i/>
          <w:iCs/>
        </w:rPr>
        <w:t>D</w:t>
      </w:r>
      <w:r w:rsidRPr="008D5AB3">
        <w:t> prend soit la valeur 1 soit la valeur 4, correspondant respectivement à une quantification à 8 bits et à 10 bits. L'opérateur int( ) retourne la valeur 0 pour les parties fractionnaires comprises entre</w:t>
      </w:r>
      <w:r w:rsidR="004421F2" w:rsidRPr="008D5AB3">
        <w:t> </w:t>
      </w:r>
      <w:r w:rsidRPr="008D5AB3">
        <w:t>0 et 0,4999 ... et +1 pour les parties fractionnaires comprises entre 0,5 et 0,999 ..., c'est-à-dire qu'il y a arrondissement à la valeur entière supérieure pour les parties fractionnaires supérieures ou égales à 0,5.</w:t>
      </w:r>
    </w:p>
    <w:p w14:paraId="32837252" w14:textId="19BE6CBB" w:rsidR="00C34BFF" w:rsidRPr="008D5AB3" w:rsidRDefault="00C34BFF" w:rsidP="006D1D0B">
      <w:r w:rsidRPr="008D5AB3">
        <w:t>De même, étant donné que les signaux de différence de couleur doivent occuper 225 (8 bits) ou</w:t>
      </w:r>
      <w:r w:rsidR="004421F2" w:rsidRPr="008D5AB3">
        <w:t> </w:t>
      </w:r>
      <w:r w:rsidRPr="008D5AB3">
        <w:t>897 (10 bits) niveaux et que le niveau zéro doit être au niveau 128,00</w:t>
      </w:r>
      <w:r w:rsidRPr="008D5AB3">
        <w:rPr>
          <w:vertAlign w:val="subscript"/>
        </w:rPr>
        <w:t>d</w:t>
      </w:r>
      <w:r w:rsidRPr="008D5AB3">
        <w:t xml:space="preserve">, les valeurs décimales des signaux de différence de couleur quantifiés, </w:t>
      </w:r>
      <w:r w:rsidRPr="008D5AB3">
        <w:rPr>
          <w:i/>
          <w:iCs/>
        </w:rPr>
        <w:t>C</w:t>
      </w:r>
      <w:r w:rsidRPr="008D5AB3">
        <w:rPr>
          <w:i/>
          <w:vertAlign w:val="subscript"/>
        </w:rPr>
        <w:t>R</w:t>
      </w:r>
      <w:r w:rsidRPr="008D5AB3">
        <w:t xml:space="preserve"> et </w:t>
      </w:r>
      <w:r w:rsidRPr="008D5AB3">
        <w:rPr>
          <w:i/>
          <w:iCs/>
        </w:rPr>
        <w:t>C</w:t>
      </w:r>
      <w:r w:rsidRPr="008D5AB3">
        <w:rPr>
          <w:i/>
          <w:vertAlign w:val="subscript"/>
        </w:rPr>
        <w:t>B</w:t>
      </w:r>
      <w:r w:rsidRPr="008D5AB3">
        <w:t xml:space="preserve"> sont:</w:t>
      </w:r>
    </w:p>
    <w:p w14:paraId="70083478" w14:textId="77777777" w:rsidR="00C34BFF" w:rsidRPr="008D5AB3" w:rsidRDefault="00C34BFF" w:rsidP="006D1D0B">
      <w:pPr>
        <w:pStyle w:val="Equation"/>
      </w:pPr>
      <w:r w:rsidRPr="008D5AB3">
        <w:tab/>
      </w:r>
      <w:r w:rsidRPr="008D5AB3">
        <w:tab/>
      </w:r>
      <w:r w:rsidRPr="008D5AB3">
        <w:rPr>
          <w:position w:val="-16"/>
        </w:rPr>
        <w:object w:dxaOrig="3260" w:dyaOrig="400" w14:anchorId="7E3618EE">
          <v:shape id="_x0000_i1031" type="#_x0000_t75" style="width:162pt;height:26.5pt" o:ole="">
            <v:imagedata r:id="rId26" o:title="" croptop="-18592f"/>
          </v:shape>
          <o:OLEObject Type="Embed" ProgID="Equation.3" ShapeID="_x0000_i1031" DrawAspect="Content" ObjectID="_1709461089" r:id="rId27"/>
        </w:object>
      </w:r>
    </w:p>
    <w:p w14:paraId="05D1D54F" w14:textId="77777777" w:rsidR="00C34BFF" w:rsidRPr="008D5AB3" w:rsidRDefault="00C34BFF" w:rsidP="006D1D0B">
      <w:pPr>
        <w:rPr>
          <w:bCs/>
        </w:rPr>
      </w:pPr>
      <w:r w:rsidRPr="008D5AB3">
        <w:rPr>
          <w:bCs/>
        </w:rPr>
        <w:t>et:</w:t>
      </w:r>
    </w:p>
    <w:p w14:paraId="5DF0F8F6" w14:textId="77777777" w:rsidR="00C34BFF" w:rsidRPr="008D5AB3" w:rsidRDefault="00C34BFF" w:rsidP="006D1D0B">
      <w:pPr>
        <w:pStyle w:val="Equation"/>
      </w:pPr>
      <w:r w:rsidRPr="008D5AB3">
        <w:tab/>
      </w:r>
      <w:r w:rsidRPr="008D5AB3">
        <w:tab/>
      </w:r>
      <w:r w:rsidRPr="008D5AB3">
        <w:rPr>
          <w:position w:val="-16"/>
        </w:rPr>
        <w:object w:dxaOrig="3180" w:dyaOrig="400" w14:anchorId="7C675C4A">
          <v:shape id="_x0000_i1032" type="#_x0000_t75" style="width:159pt;height:26pt" o:ole="">
            <v:imagedata r:id="rId28" o:title="" croptop="-18592f"/>
          </v:shape>
          <o:OLEObject Type="Embed" ProgID="Equation.3" ShapeID="_x0000_i1032" DrawAspect="Content" ObjectID="_1709461090" r:id="rId29"/>
        </w:object>
      </w:r>
    </w:p>
    <w:p w14:paraId="0FCC8817" w14:textId="77777777" w:rsidR="00C34BFF" w:rsidRPr="008D5AB3" w:rsidRDefault="00C34BFF" w:rsidP="006D1D0B">
      <w:r w:rsidRPr="008D5AB3">
        <w:t>Les équivalents numériques sont appelés</w:t>
      </w:r>
      <w:r w:rsidRPr="008D5AB3">
        <w:rPr>
          <w:i/>
        </w:rPr>
        <w:t xml:space="preserve"> Y</w:t>
      </w:r>
      <w:r w:rsidRPr="008D5AB3">
        <w:t>,</w:t>
      </w:r>
      <w:r w:rsidRPr="008D5AB3">
        <w:rPr>
          <w:i/>
        </w:rPr>
        <w:t xml:space="preserve"> C</w:t>
      </w:r>
      <w:r w:rsidRPr="008D5AB3">
        <w:rPr>
          <w:i/>
          <w:position w:val="-4"/>
          <w:sz w:val="16"/>
        </w:rPr>
        <w:t>R</w:t>
      </w:r>
      <w:r w:rsidRPr="008D5AB3">
        <w:t xml:space="preserve"> et</w:t>
      </w:r>
      <w:r w:rsidRPr="008D5AB3">
        <w:rPr>
          <w:i/>
        </w:rPr>
        <w:t xml:space="preserve"> C</w:t>
      </w:r>
      <w:r w:rsidRPr="008D5AB3">
        <w:rPr>
          <w:i/>
          <w:position w:val="-4"/>
          <w:sz w:val="16"/>
        </w:rPr>
        <w:t>B</w:t>
      </w:r>
      <w:r w:rsidRPr="008D5AB3">
        <w:t>.</w:t>
      </w:r>
    </w:p>
    <w:p w14:paraId="348DA0CA" w14:textId="77777777" w:rsidR="00C34BFF" w:rsidRPr="008D5AB3" w:rsidRDefault="00C34BFF" w:rsidP="006D1D0B">
      <w:pPr>
        <w:pStyle w:val="Heading3"/>
      </w:pPr>
      <w:r w:rsidRPr="008D5AB3">
        <w:t>2.5.4</w:t>
      </w:r>
      <w:r w:rsidRPr="008D5AB3">
        <w:tab/>
        <w:t xml:space="preserve">Construction de </w:t>
      </w:r>
      <w:r w:rsidRPr="008D5AB3">
        <w:rPr>
          <w:i/>
        </w:rPr>
        <w:t>Y</w:t>
      </w:r>
      <w:r w:rsidRPr="008D5AB3">
        <w:t xml:space="preserve">, </w:t>
      </w:r>
      <w:r w:rsidRPr="008D5AB3">
        <w:rPr>
          <w:i/>
        </w:rPr>
        <w:t>C</w:t>
      </w:r>
      <w:r w:rsidRPr="008D5AB3">
        <w:rPr>
          <w:i/>
          <w:position w:val="-4"/>
          <w:sz w:val="16"/>
        </w:rPr>
        <w:t>R</w:t>
      </w:r>
      <w:r w:rsidRPr="008D5AB3">
        <w:rPr>
          <w:position w:val="-3"/>
          <w:sz w:val="12"/>
        </w:rPr>
        <w:t> </w:t>
      </w:r>
      <w:r w:rsidRPr="008D5AB3">
        <w:t xml:space="preserve">, </w:t>
      </w:r>
      <w:r w:rsidRPr="008D5AB3">
        <w:rPr>
          <w:i/>
        </w:rPr>
        <w:t>C</w:t>
      </w:r>
      <w:r w:rsidRPr="008D5AB3">
        <w:rPr>
          <w:i/>
          <w:position w:val="-4"/>
          <w:sz w:val="16"/>
        </w:rPr>
        <w:t>B</w:t>
      </w:r>
      <w:r w:rsidRPr="008D5AB3">
        <w:t xml:space="preserve"> via quantification de </w:t>
      </w:r>
      <w:r w:rsidRPr="008D5AB3">
        <w:fldChar w:fldCharType="begin"/>
      </w:r>
      <w:r w:rsidRPr="008D5AB3">
        <w:instrText xml:space="preserve">eq </w:instrText>
      </w:r>
      <w:r w:rsidRPr="008D5AB3">
        <w:rPr>
          <w:i/>
        </w:rPr>
        <w:instrText>E</w:instrText>
      </w:r>
      <w:r w:rsidRPr="008D5AB3">
        <w:rPr>
          <w:i/>
          <w:position w:val="-4"/>
          <w:sz w:val="16"/>
        </w:rPr>
        <w:instrText>R</w:instrText>
      </w:r>
      <w:r w:rsidRPr="008D5AB3">
        <w:instrText>\d\ba4()</w:instrText>
      </w:r>
      <w:r w:rsidRPr="008D5AB3">
        <w:rPr>
          <w:rFonts w:ascii="Symbol" w:hAnsi="Symbol"/>
        </w:rPr>
        <w:instrText>¢</w:instrText>
      </w:r>
      <w:r w:rsidRPr="008D5AB3">
        <w:fldChar w:fldCharType="end"/>
      </w:r>
      <w:r w:rsidRPr="008D5AB3">
        <w:rPr>
          <w:rFonts w:ascii="Tms Rmn" w:hAnsi="Tms Rmn"/>
          <w:sz w:val="12"/>
        </w:rPr>
        <w:t xml:space="preserve">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G</w:instrText>
      </w:r>
      <w:r w:rsidRPr="008D5AB3">
        <w:instrText>\d\ba4()</w:instrText>
      </w:r>
      <w:r w:rsidRPr="008D5AB3">
        <w:rPr>
          <w:rFonts w:ascii="Symbol" w:hAnsi="Symbol"/>
        </w:rPr>
        <w:instrText>¢</w:instrText>
      </w:r>
      <w:r w:rsidRPr="008D5AB3">
        <w:fldChar w:fldCharType="end"/>
      </w:r>
      <w:r w:rsidRPr="008D5AB3">
        <w:rPr>
          <w:rFonts w:ascii="Tms Rmn" w:hAnsi="Tms Rmn"/>
          <w:sz w:val="12"/>
        </w:rPr>
        <w:t xml:space="preserve">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B</w:instrText>
      </w:r>
      <w:r w:rsidRPr="008D5AB3">
        <w:instrText>\d\ba4()</w:instrText>
      </w:r>
      <w:r w:rsidRPr="008D5AB3">
        <w:rPr>
          <w:rFonts w:ascii="Symbol" w:hAnsi="Symbol"/>
        </w:rPr>
        <w:instrText>¢</w:instrText>
      </w:r>
      <w:r w:rsidRPr="008D5AB3">
        <w:fldChar w:fldCharType="end"/>
      </w:r>
    </w:p>
    <w:p w14:paraId="385E40D5" w14:textId="77777777" w:rsidR="00C34BFF" w:rsidRPr="008D5AB3" w:rsidRDefault="00C34BFF" w:rsidP="006D1D0B">
      <w:pPr>
        <w:rPr>
          <w:szCs w:val="24"/>
        </w:rPr>
      </w:pPr>
      <w:r w:rsidRPr="008D5AB3">
        <w:rPr>
          <w:szCs w:val="24"/>
        </w:rPr>
        <w:t xml:space="preserve">Dans le cas où les composantes sont directement obtenues à partir des composantes </w:t>
      </w:r>
      <w:r w:rsidRPr="008D5AB3">
        <w:fldChar w:fldCharType="begin"/>
      </w:r>
      <w:r w:rsidRPr="008D5AB3">
        <w:instrText xml:space="preserve">eq </w:instrText>
      </w:r>
      <w:r w:rsidRPr="008D5AB3">
        <w:rPr>
          <w:i/>
        </w:rPr>
        <w:instrText>E</w:instrText>
      </w:r>
      <w:r w:rsidRPr="008D5AB3">
        <w:rPr>
          <w:i/>
          <w:position w:val="-4"/>
          <w:sz w:val="16"/>
        </w:rPr>
        <w:instrText>R</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xml:space="preserve">, </w:t>
      </w:r>
      <w:r w:rsidRPr="008D5AB3">
        <w:fldChar w:fldCharType="begin"/>
      </w:r>
      <w:r w:rsidRPr="008D5AB3">
        <w:instrText xml:space="preserve">eq </w:instrText>
      </w:r>
      <w:r w:rsidRPr="008D5AB3">
        <w:rPr>
          <w:i/>
        </w:rPr>
        <w:instrText>E</w:instrText>
      </w:r>
      <w:r w:rsidRPr="008D5AB3">
        <w:rPr>
          <w:i/>
          <w:position w:val="-4"/>
          <w:sz w:val="16"/>
        </w:rPr>
        <w:instrText>G</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 xml:space="preserve">, </w:t>
      </w:r>
      <w:r w:rsidRPr="008D5AB3">
        <w:fldChar w:fldCharType="begin" w:fldLock="1"/>
      </w:r>
      <w:r w:rsidRPr="008D5AB3">
        <w:instrText xml:space="preserve">eq </w:instrText>
      </w:r>
      <w:r w:rsidRPr="008D5AB3">
        <w:rPr>
          <w:i/>
        </w:rPr>
        <w:instrText>E</w:instrText>
      </w:r>
      <w:r w:rsidRPr="008D5AB3">
        <w:rPr>
          <w:i/>
          <w:position w:val="-4"/>
          <w:sz w:val="16"/>
        </w:rPr>
        <w:instrText>B</w:instrText>
      </w:r>
      <w:r w:rsidRPr="008D5AB3">
        <w:instrText>\d\ba4()</w:instrText>
      </w:r>
      <w:r w:rsidRPr="008D5AB3">
        <w:rPr>
          <w:rFonts w:ascii="Symbol" w:hAnsi="Symbol"/>
        </w:rPr>
        <w:instrText>¢</w:instrText>
      </w:r>
      <w:r w:rsidRPr="008D5AB3">
        <w:fldChar w:fldCharType="end"/>
      </w:r>
      <w:r w:rsidRPr="008D5AB3">
        <w:rPr>
          <w:rFonts w:ascii="Tms Rmn" w:hAnsi="Tms Rmn"/>
          <w:sz w:val="12"/>
        </w:rPr>
        <w:t> </w:t>
      </w:r>
      <w:r w:rsidRPr="008D5AB3">
        <w:t>,</w:t>
      </w:r>
      <w:r w:rsidRPr="008D5AB3">
        <w:rPr>
          <w:szCs w:val="24"/>
        </w:rPr>
        <w:t xml:space="preserve"> précorrigées en gamma, ou directement produites sous forme numérique, la quantification et le codage seront alors équivalents à:</w:t>
      </w:r>
    </w:p>
    <w:p w14:paraId="37F22A3E" w14:textId="77777777" w:rsidR="00C34BFF" w:rsidRPr="008D5AB3" w:rsidRDefault="00C34BFF" w:rsidP="006D1D0B">
      <w:pPr>
        <w:pStyle w:val="Equation"/>
      </w:pPr>
      <w:r w:rsidRPr="008D5AB3">
        <w:tab/>
      </w:r>
      <w:r w:rsidRPr="008D5AB3">
        <w:tab/>
      </w:r>
      <w:r w:rsidRPr="008D5AB3">
        <w:rPr>
          <w:position w:val="-16"/>
        </w:rPr>
        <w:object w:dxaOrig="5280" w:dyaOrig="400" w14:anchorId="244C9093">
          <v:shape id="_x0000_i1033" type="#_x0000_t75" style="width:262.5pt;height:20pt" o:ole="">
            <v:imagedata r:id="rId30" o:title=""/>
          </v:shape>
          <o:OLEObject Type="Embed" ProgID="Equation.3" ShapeID="_x0000_i1033" DrawAspect="Content" ObjectID="_1709461091" r:id="rId31"/>
        </w:object>
      </w:r>
      <w:r w:rsidRPr="008D5AB3">
        <w:t xml:space="preserve"> </w:t>
      </w:r>
    </w:p>
    <w:p w14:paraId="604B4C23" w14:textId="77777777" w:rsidR="00C34BFF" w:rsidRPr="008D5AB3" w:rsidRDefault="00C34BFF" w:rsidP="006D1D0B">
      <w:pPr>
        <w:pStyle w:val="Equation"/>
      </w:pPr>
      <w:r w:rsidRPr="008D5AB3">
        <w:tab/>
      </w:r>
      <w:r w:rsidRPr="008D5AB3">
        <w:tab/>
      </w:r>
      <w:r w:rsidRPr="008D5AB3">
        <w:rPr>
          <w:position w:val="-16"/>
        </w:rPr>
        <w:object w:dxaOrig="5420" w:dyaOrig="400" w14:anchorId="28531D76">
          <v:shape id="_x0000_i1034" type="#_x0000_t75" style="width:270pt;height:20pt" o:ole="">
            <v:imagedata r:id="rId32" o:title=""/>
          </v:shape>
          <o:OLEObject Type="Embed" ProgID="Equation.3" ShapeID="_x0000_i1034" DrawAspect="Content" ObjectID="_1709461092" r:id="rId33"/>
        </w:object>
      </w:r>
      <w:r w:rsidRPr="008D5AB3">
        <w:t xml:space="preserve"> </w:t>
      </w:r>
    </w:p>
    <w:p w14:paraId="43B4BCB9" w14:textId="77777777" w:rsidR="00C34BFF" w:rsidRPr="008D5AB3" w:rsidRDefault="00C34BFF" w:rsidP="006D1D0B">
      <w:pPr>
        <w:pStyle w:val="Equation"/>
      </w:pPr>
      <w:r w:rsidRPr="008D5AB3">
        <w:tab/>
      </w:r>
      <w:r w:rsidRPr="008D5AB3">
        <w:tab/>
      </w:r>
      <w:r w:rsidRPr="008D5AB3">
        <w:rPr>
          <w:position w:val="-16"/>
        </w:rPr>
        <w:object w:dxaOrig="5400" w:dyaOrig="400" w14:anchorId="179E0B57">
          <v:shape id="_x0000_i1035" type="#_x0000_t75" style="width:271.5pt;height:20pt" o:ole="">
            <v:imagedata r:id="rId34" o:title=""/>
          </v:shape>
          <o:OLEObject Type="Embed" ProgID="Equation.3" ShapeID="_x0000_i1035" DrawAspect="Content" ObjectID="_1709461093" r:id="rId35"/>
        </w:object>
      </w:r>
      <w:r w:rsidRPr="008D5AB3">
        <w:t xml:space="preserve"> </w:t>
      </w:r>
    </w:p>
    <w:p w14:paraId="07B8CF2A" w14:textId="77777777" w:rsidR="00C34BFF" w:rsidRPr="008D5AB3" w:rsidRDefault="00C34BFF" w:rsidP="006D1D0B">
      <w:pPr>
        <w:pStyle w:val="Equation"/>
        <w:rPr>
          <w:szCs w:val="24"/>
        </w:rPr>
      </w:pPr>
      <w:r w:rsidRPr="008D5AB3">
        <w:rPr>
          <w:szCs w:val="24"/>
        </w:rPr>
        <w:t>Donc:</w:t>
      </w:r>
    </w:p>
    <w:p w14:paraId="57F03C72" w14:textId="77777777" w:rsidR="00C34BFF" w:rsidRPr="008D5AB3" w:rsidRDefault="00C34BFF" w:rsidP="006D1D0B">
      <w:pPr>
        <w:pStyle w:val="Equation"/>
        <w:rPr>
          <w:rFonts w:eastAsia="MS Mincho"/>
          <w:lang w:eastAsia="ja-JP"/>
        </w:rPr>
      </w:pPr>
      <w:r w:rsidRPr="008D5AB3">
        <w:tab/>
      </w:r>
      <w:r w:rsidRPr="008D5AB3">
        <w:tab/>
      </w:r>
      <w:r w:rsidRPr="008D5AB3">
        <w:rPr>
          <w:position w:val="-16"/>
        </w:rPr>
        <w:object w:dxaOrig="5000" w:dyaOrig="400" w14:anchorId="2525C96C">
          <v:shape id="_x0000_i1036" type="#_x0000_t75" style="width:250pt;height:26pt" o:ole="">
            <v:imagedata r:id="rId36" o:title="" croptop="-18592f"/>
          </v:shape>
          <o:OLEObject Type="Embed" ProgID="Equation.3" ShapeID="_x0000_i1036" DrawAspect="Content" ObjectID="_1709461094" r:id="rId37"/>
        </w:object>
      </w:r>
      <w:r w:rsidRPr="008D5AB3">
        <w:t xml:space="preserve"> </w:t>
      </w:r>
    </w:p>
    <w:p w14:paraId="364BD87A" w14:textId="77777777" w:rsidR="00C34BFF" w:rsidRPr="008D5AB3" w:rsidRDefault="00C34BFF" w:rsidP="006D1D0B">
      <w:pPr>
        <w:pStyle w:val="Equation"/>
      </w:pPr>
      <w:r w:rsidRPr="008D5AB3">
        <w:rPr>
          <w:rFonts w:eastAsia="MS Mincho"/>
          <w:lang w:eastAsia="ja-JP"/>
        </w:rPr>
        <w:tab/>
      </w:r>
      <w:r w:rsidRPr="008D5AB3">
        <w:rPr>
          <w:rFonts w:eastAsia="MS Mincho"/>
          <w:lang w:eastAsia="ja-JP"/>
        </w:rPr>
        <w:tab/>
      </w:r>
      <w:r w:rsidRPr="008D5AB3">
        <w:rPr>
          <w:position w:val="-32"/>
        </w:rPr>
        <w:object w:dxaOrig="4599" w:dyaOrig="760" w14:anchorId="35ACEC48">
          <v:shape id="_x0000_i1037" type="#_x0000_t75" style="width:230pt;height:38pt" o:ole="">
            <v:imagedata r:id="rId38" o:title=""/>
          </v:shape>
          <o:OLEObject Type="Embed" ProgID="Equation.3" ShapeID="_x0000_i1037" DrawAspect="Content" ObjectID="_1709461095" r:id="rId39"/>
        </w:object>
      </w:r>
    </w:p>
    <w:p w14:paraId="16BC8BDA" w14:textId="256B3DFF" w:rsidR="00C34BFF" w:rsidRPr="008D5AB3" w:rsidRDefault="00C34BFF" w:rsidP="006D1D0B">
      <w:pPr>
        <w:pStyle w:val="Equation"/>
        <w:rPr>
          <w:rFonts w:eastAsia="MS Mincho"/>
          <w:bCs/>
          <w:lang w:eastAsia="ja-JP"/>
        </w:rPr>
      </w:pPr>
      <w:r w:rsidRPr="008D5AB3">
        <w:rPr>
          <w:bCs/>
        </w:rPr>
        <w:tab/>
      </w:r>
      <w:r w:rsidRPr="008D5AB3">
        <w:rPr>
          <w:bCs/>
        </w:rPr>
        <w:tab/>
      </w:r>
      <w:r w:rsidRPr="008D5AB3">
        <w:rPr>
          <w:position w:val="-38"/>
        </w:rPr>
        <w:object w:dxaOrig="6460" w:dyaOrig="880" w14:anchorId="45F15AE6">
          <v:shape id="_x0000_i1038" type="#_x0000_t75" style="width:323pt;height:44pt" o:ole="">
            <v:imagedata r:id="rId40" o:title=""/>
          </v:shape>
          <o:OLEObject Type="Embed" ProgID="Equation.3" ShapeID="_x0000_i1038" DrawAspect="Content" ObjectID="_1709461096" r:id="rId41"/>
        </w:object>
      </w:r>
    </w:p>
    <w:p w14:paraId="5A4DE144" w14:textId="77777777" w:rsidR="00C34BFF" w:rsidRPr="008D5AB3" w:rsidRDefault="00C34BFF" w:rsidP="006D1D0B">
      <w:pPr>
        <w:pStyle w:val="Equation"/>
        <w:rPr>
          <w:rFonts w:eastAsia="MS Mincho"/>
          <w:bCs/>
          <w:lang w:eastAsia="ja-JP"/>
        </w:rPr>
      </w:pPr>
      <w:r w:rsidRPr="008D5AB3">
        <w:tab/>
      </w:r>
      <w:r w:rsidRPr="008D5AB3">
        <w:tab/>
      </w:r>
      <w:r w:rsidRPr="008D5AB3">
        <w:rPr>
          <w:position w:val="-34"/>
        </w:rPr>
        <w:object w:dxaOrig="5720" w:dyaOrig="800" w14:anchorId="5739141A">
          <v:shape id="_x0000_i1039" type="#_x0000_t75" style="width:285.5pt;height:40.5pt" o:ole="">
            <v:imagedata r:id="rId42" o:title=""/>
          </v:shape>
          <o:OLEObject Type="Embed" ProgID="Equation.3" ShapeID="_x0000_i1039" DrawAspect="Content" ObjectID="_1709461097" r:id="rId43"/>
        </w:object>
      </w:r>
    </w:p>
    <w:p w14:paraId="78C7DAF2" w14:textId="77777777" w:rsidR="00C34BFF" w:rsidRPr="008D5AB3" w:rsidRDefault="00C34BFF" w:rsidP="006D1D0B">
      <w:pPr>
        <w:pStyle w:val="Equation"/>
      </w:pPr>
      <w:r w:rsidRPr="008D5AB3">
        <w:rPr>
          <w:rFonts w:eastAsia="MS Mincho"/>
          <w:bCs/>
          <w:lang w:eastAsia="ja-JP"/>
        </w:rPr>
        <w:tab/>
      </w:r>
      <w:r w:rsidRPr="008D5AB3">
        <w:rPr>
          <w:rFonts w:eastAsia="MS Mincho"/>
          <w:bCs/>
          <w:lang w:eastAsia="ja-JP"/>
        </w:rPr>
        <w:tab/>
      </w:r>
    </w:p>
    <w:p w14:paraId="26276FAD" w14:textId="77777777" w:rsidR="00C34BFF" w:rsidRPr="008D5AB3" w:rsidRDefault="00C34BFF" w:rsidP="006D1D0B">
      <w:pPr>
        <w:pStyle w:val="Equation"/>
        <w:rPr>
          <w:rFonts w:eastAsia="MS Mincho"/>
          <w:bCs/>
          <w:lang w:eastAsia="ja-JP"/>
        </w:rPr>
      </w:pPr>
      <w:r w:rsidRPr="008D5AB3">
        <w:rPr>
          <w:bCs/>
        </w:rPr>
        <w:tab/>
      </w:r>
      <w:r w:rsidRPr="008D5AB3">
        <w:rPr>
          <w:bCs/>
        </w:rPr>
        <w:tab/>
      </w:r>
      <w:r w:rsidRPr="008D5AB3">
        <w:rPr>
          <w:bCs/>
          <w:position w:val="-38"/>
        </w:rPr>
        <w:object w:dxaOrig="6660" w:dyaOrig="880" w14:anchorId="43C50E86">
          <v:shape id="_x0000_i1040" type="#_x0000_t75" style="width:333pt;height:44pt" o:ole="">
            <v:imagedata r:id="rId44" o:title=""/>
          </v:shape>
          <o:OLEObject Type="Embed" ProgID="Equation.3" ShapeID="_x0000_i1040" DrawAspect="Content" ObjectID="_1709461098" r:id="rId45"/>
        </w:object>
      </w:r>
    </w:p>
    <w:p w14:paraId="51F3F9C4" w14:textId="77777777" w:rsidR="00C34BFF" w:rsidRPr="008D5AB3" w:rsidRDefault="00C34BFF" w:rsidP="006D1D0B">
      <w:pPr>
        <w:pStyle w:val="Equation"/>
        <w:rPr>
          <w:bCs/>
        </w:rPr>
      </w:pPr>
      <w:r w:rsidRPr="008D5AB3">
        <w:rPr>
          <w:bCs/>
        </w:rPr>
        <w:tab/>
      </w:r>
      <w:r w:rsidRPr="008D5AB3">
        <w:rPr>
          <w:bCs/>
        </w:rPr>
        <w:tab/>
      </w:r>
      <w:r w:rsidRPr="008D5AB3">
        <w:rPr>
          <w:bCs/>
          <w:position w:val="-34"/>
        </w:rPr>
        <w:object w:dxaOrig="5800" w:dyaOrig="800" w14:anchorId="79CB05CA">
          <v:shape id="_x0000_i1041" type="#_x0000_t75" style="width:290.5pt;height:40.5pt" o:ole="">
            <v:imagedata r:id="rId46" o:title=""/>
          </v:shape>
          <o:OLEObject Type="Embed" ProgID="Equation.3" ShapeID="_x0000_i1041" DrawAspect="Content" ObjectID="_1709461099" r:id="rId47"/>
        </w:object>
      </w:r>
    </w:p>
    <w:p w14:paraId="1315C5AA" w14:textId="1B01A209" w:rsidR="00C34BFF" w:rsidRPr="008D5AB3" w:rsidRDefault="00C34BFF" w:rsidP="006D1D0B">
      <w:pPr>
        <w:rPr>
          <w:szCs w:val="24"/>
        </w:rPr>
      </w:pPr>
      <w:r w:rsidRPr="008D5AB3">
        <w:rPr>
          <w:szCs w:val="24"/>
        </w:rPr>
        <w:t xml:space="preserve">où </w:t>
      </w:r>
      <w:r w:rsidRPr="008D5AB3">
        <w:rPr>
          <w:i/>
          <w:iCs/>
          <w:szCs w:val="24"/>
        </w:rPr>
        <w:t>k'</w:t>
      </w:r>
      <w:r w:rsidRPr="008D5AB3">
        <w:rPr>
          <w:szCs w:val="24"/>
        </w:rPr>
        <w:t xml:space="preserve"> et </w:t>
      </w:r>
      <w:r w:rsidRPr="008D5AB3">
        <w:rPr>
          <w:i/>
          <w:iCs/>
          <w:szCs w:val="24"/>
        </w:rPr>
        <w:t>m</w:t>
      </w:r>
      <w:r w:rsidRPr="008D5AB3">
        <w:rPr>
          <w:szCs w:val="24"/>
        </w:rPr>
        <w:t xml:space="preserve"> désignent respectivement les coefficients entiers et les longueurs en bits des coefficients entiers. Les coefficients entiers des équations de luminance et de différence de couleur devraient être calculés conformément à l'Annexe</w:t>
      </w:r>
      <w:r w:rsidR="003A01EC" w:rsidRPr="008D5AB3">
        <w:rPr>
          <w:szCs w:val="24"/>
        </w:rPr>
        <w:t xml:space="preserve"> 2</w:t>
      </w:r>
      <w:r w:rsidRPr="008D5AB3">
        <w:rPr>
          <w:szCs w:val="24"/>
        </w:rPr>
        <w:t>.</w:t>
      </w:r>
    </w:p>
    <w:p w14:paraId="454CB458" w14:textId="77777777" w:rsidR="00C34BFF" w:rsidRPr="008D5AB3" w:rsidRDefault="00C34BFF" w:rsidP="006D1D0B">
      <w:pPr>
        <w:pStyle w:val="TableNo"/>
      </w:pPr>
      <w:r w:rsidRPr="008D5AB3">
        <w:t>T</w:t>
      </w:r>
      <w:r w:rsidRPr="008D5AB3">
        <w:rPr>
          <w:rFonts w:eastAsia="MS Mincho"/>
          <w:lang w:eastAsia="ja-JP"/>
        </w:rPr>
        <w:t>ABLEAU 2</w:t>
      </w:r>
    </w:p>
    <w:p w14:paraId="2AAF668B" w14:textId="77777777" w:rsidR="00C34BFF" w:rsidRPr="008D5AB3" w:rsidRDefault="00C34BFF" w:rsidP="004421F2">
      <w:pPr>
        <w:pStyle w:val="Tabletitle"/>
      </w:pPr>
      <w:r w:rsidRPr="008D5AB3">
        <w:t>Coefficients entiers des équations de luminance et de différence de couleur</w:t>
      </w:r>
    </w:p>
    <w:tbl>
      <w:tblPr>
        <w:tblW w:w="0" w:type="auto"/>
        <w:jc w:val="center"/>
        <w:tblLook w:val="01E0" w:firstRow="1" w:lastRow="1" w:firstColumn="1" w:lastColumn="1" w:noHBand="0" w:noVBand="0"/>
      </w:tblPr>
      <w:tblGrid>
        <w:gridCol w:w="1243"/>
        <w:gridCol w:w="1573"/>
        <w:gridCol w:w="739"/>
        <w:gridCol w:w="740"/>
        <w:gridCol w:w="669"/>
        <w:gridCol w:w="740"/>
        <w:gridCol w:w="814"/>
        <w:gridCol w:w="743"/>
        <w:gridCol w:w="814"/>
        <w:gridCol w:w="814"/>
        <w:gridCol w:w="740"/>
      </w:tblGrid>
      <w:tr w:rsidR="00C34BFF" w:rsidRPr="008D5AB3" w14:paraId="3DDB227B"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25FD9C6B" w14:textId="77777777" w:rsidR="00C34BFF" w:rsidRPr="008D5AB3" w:rsidRDefault="00C34BFF" w:rsidP="004421F2">
            <w:pPr>
              <w:pStyle w:val="Tablehead"/>
            </w:pPr>
            <w:r w:rsidRPr="008D5AB3">
              <w:t>Coefficient en bits</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D667803" w14:textId="77777777" w:rsidR="00C34BFF" w:rsidRPr="008D5AB3" w:rsidRDefault="00C34BFF" w:rsidP="004421F2">
            <w:pPr>
              <w:pStyle w:val="Tablehead"/>
            </w:pPr>
            <w:r w:rsidRPr="008D5AB3">
              <w:t>Dénominateur</w:t>
            </w:r>
          </w:p>
        </w:tc>
        <w:tc>
          <w:tcPr>
            <w:tcW w:w="2426" w:type="dxa"/>
            <w:gridSpan w:val="3"/>
            <w:tcBorders>
              <w:top w:val="single" w:sz="4" w:space="0" w:color="auto"/>
              <w:left w:val="single" w:sz="4" w:space="0" w:color="auto"/>
              <w:bottom w:val="single" w:sz="4" w:space="0" w:color="auto"/>
              <w:right w:val="single" w:sz="4" w:space="0" w:color="auto"/>
            </w:tcBorders>
            <w:vAlign w:val="center"/>
          </w:tcPr>
          <w:p w14:paraId="2F16B4FA" w14:textId="77777777" w:rsidR="00C34BFF" w:rsidRPr="008D5AB3" w:rsidRDefault="00C34BFF" w:rsidP="004421F2">
            <w:pPr>
              <w:pStyle w:val="Tablehead"/>
            </w:pPr>
            <w:r w:rsidRPr="008D5AB3">
              <w:t xml:space="preserve">Luminance </w:t>
            </w:r>
            <w:r w:rsidRPr="008D5AB3">
              <w:rPr>
                <w:i/>
                <w:iCs/>
              </w:rPr>
              <w:t>Y</w:t>
            </w:r>
          </w:p>
        </w:tc>
        <w:tc>
          <w:tcPr>
            <w:tcW w:w="2426" w:type="dxa"/>
            <w:gridSpan w:val="3"/>
            <w:tcBorders>
              <w:top w:val="single" w:sz="4" w:space="0" w:color="auto"/>
              <w:left w:val="single" w:sz="4" w:space="0" w:color="auto"/>
              <w:bottom w:val="single" w:sz="4" w:space="0" w:color="auto"/>
              <w:right w:val="single" w:sz="4" w:space="0" w:color="auto"/>
            </w:tcBorders>
            <w:vAlign w:val="center"/>
          </w:tcPr>
          <w:p w14:paraId="1529A2E7" w14:textId="77777777" w:rsidR="00C34BFF" w:rsidRPr="008D5AB3" w:rsidRDefault="00C34BFF" w:rsidP="004421F2">
            <w:pPr>
              <w:pStyle w:val="Tablehead"/>
            </w:pPr>
            <w:r w:rsidRPr="008D5AB3">
              <w:t xml:space="preserve">Différence de couleur </w:t>
            </w:r>
            <w:r w:rsidRPr="008D5AB3">
              <w:rPr>
                <w:i/>
                <w:iCs/>
              </w:rPr>
              <w:t>C</w:t>
            </w:r>
            <w:r w:rsidRPr="008D5AB3">
              <w:rPr>
                <w:i/>
                <w:iCs/>
                <w:vertAlign w:val="subscript"/>
              </w:rPr>
              <w:t>R</w:t>
            </w:r>
          </w:p>
        </w:tc>
        <w:tc>
          <w:tcPr>
            <w:tcW w:w="2448" w:type="dxa"/>
            <w:gridSpan w:val="3"/>
            <w:tcBorders>
              <w:top w:val="single" w:sz="4" w:space="0" w:color="auto"/>
              <w:left w:val="single" w:sz="4" w:space="0" w:color="auto"/>
              <w:bottom w:val="single" w:sz="4" w:space="0" w:color="auto"/>
              <w:right w:val="single" w:sz="4" w:space="0" w:color="auto"/>
            </w:tcBorders>
            <w:vAlign w:val="center"/>
          </w:tcPr>
          <w:p w14:paraId="795B47B7" w14:textId="77777777" w:rsidR="00C34BFF" w:rsidRPr="008D5AB3" w:rsidRDefault="00C34BFF" w:rsidP="004421F2">
            <w:pPr>
              <w:pStyle w:val="Tablehead"/>
            </w:pPr>
            <w:r w:rsidRPr="008D5AB3">
              <w:t xml:space="preserve">Différence de couleur </w:t>
            </w:r>
            <w:r w:rsidRPr="008D5AB3">
              <w:rPr>
                <w:i/>
                <w:iCs/>
              </w:rPr>
              <w:t>C</w:t>
            </w:r>
            <w:r w:rsidRPr="008D5AB3">
              <w:rPr>
                <w:i/>
                <w:iCs/>
                <w:vertAlign w:val="subscript"/>
              </w:rPr>
              <w:t>B</w:t>
            </w:r>
          </w:p>
        </w:tc>
      </w:tr>
      <w:tr w:rsidR="00C34BFF" w:rsidRPr="008D5AB3" w14:paraId="75C48275"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1AC68AD9" w14:textId="77777777" w:rsidR="00C34BFF" w:rsidRPr="008D5AB3" w:rsidRDefault="00C34BFF" w:rsidP="006D1D0B">
            <w:pPr>
              <w:pStyle w:val="TableText0"/>
              <w:spacing w:line="240" w:lineRule="auto"/>
              <w:jc w:val="center"/>
              <w:rPr>
                <w:i/>
                <w:iCs/>
                <w:lang w:val="fr-FR" w:eastAsia="ja-JP"/>
              </w:rPr>
            </w:pPr>
            <w:r w:rsidRPr="008D5AB3">
              <w:rPr>
                <w:i/>
                <w:iCs/>
                <w:lang w:val="fr-FR" w:eastAsia="ja-JP"/>
              </w:rPr>
              <w:t>m</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DC96938" w14:textId="77777777" w:rsidR="00C34BFF" w:rsidRPr="008D5AB3" w:rsidRDefault="00C34BFF" w:rsidP="006D1D0B">
            <w:pPr>
              <w:pStyle w:val="TableText0"/>
              <w:spacing w:line="240" w:lineRule="auto"/>
              <w:jc w:val="center"/>
              <w:rPr>
                <w:lang w:val="fr-FR" w:eastAsia="ja-JP"/>
              </w:rPr>
            </w:pPr>
            <w:r w:rsidRPr="008D5AB3">
              <w:rPr>
                <w:lang w:val="fr-FR" w:eastAsia="ja-JP"/>
              </w:rPr>
              <w:t>2</w:t>
            </w:r>
            <w:r w:rsidRPr="008D5AB3">
              <w:rPr>
                <w:i/>
                <w:iCs/>
                <w:vertAlign w:val="superscript"/>
                <w:lang w:val="fr-FR" w:eastAsia="ja-JP"/>
              </w:rPr>
              <w:t>m</w:t>
            </w:r>
          </w:p>
        </w:tc>
        <w:tc>
          <w:tcPr>
            <w:tcW w:w="816" w:type="dxa"/>
            <w:tcBorders>
              <w:top w:val="single" w:sz="4" w:space="0" w:color="auto"/>
              <w:left w:val="single" w:sz="4" w:space="0" w:color="auto"/>
              <w:bottom w:val="single" w:sz="4" w:space="0" w:color="auto"/>
              <w:right w:val="single" w:sz="4" w:space="0" w:color="auto"/>
            </w:tcBorders>
            <w:vAlign w:val="center"/>
          </w:tcPr>
          <w:p w14:paraId="42D660A3" w14:textId="77777777" w:rsidR="00C34BFF" w:rsidRPr="008D5AB3" w:rsidRDefault="00C34BFF" w:rsidP="006D1D0B">
            <w:pPr>
              <w:pStyle w:val="TableText0"/>
              <w:spacing w:line="240" w:lineRule="auto"/>
              <w:jc w:val="center"/>
              <w:rPr>
                <w:i/>
                <w:iCs/>
                <w:lang w:val="fr-FR" w:eastAsia="ja-JP"/>
              </w:rPr>
            </w:pPr>
            <w:r w:rsidRPr="008D5AB3">
              <w:rPr>
                <w:i/>
                <w:iCs/>
                <w:lang w:val="fr-FR" w:eastAsia="ja-JP"/>
              </w:rPr>
              <w:t>k´</w:t>
            </w:r>
            <w:r w:rsidRPr="008D5AB3">
              <w:rPr>
                <w:i/>
                <w:iCs/>
                <w:vertAlign w:val="subscript"/>
                <w:lang w:val="fr-FR" w:eastAsia="ja-JP"/>
              </w:rPr>
              <w:t>Y1</w:t>
            </w:r>
          </w:p>
        </w:tc>
        <w:tc>
          <w:tcPr>
            <w:tcW w:w="816" w:type="dxa"/>
            <w:tcBorders>
              <w:top w:val="single" w:sz="4" w:space="0" w:color="auto"/>
              <w:left w:val="single" w:sz="4" w:space="0" w:color="auto"/>
              <w:bottom w:val="single" w:sz="4" w:space="0" w:color="auto"/>
              <w:right w:val="single" w:sz="4" w:space="0" w:color="auto"/>
            </w:tcBorders>
            <w:vAlign w:val="center"/>
          </w:tcPr>
          <w:p w14:paraId="35461825" w14:textId="77777777" w:rsidR="00C34BFF" w:rsidRPr="008D5AB3" w:rsidRDefault="00C34BFF" w:rsidP="006D1D0B">
            <w:pPr>
              <w:pStyle w:val="TableText0"/>
              <w:spacing w:line="240" w:lineRule="auto"/>
              <w:jc w:val="center"/>
              <w:rPr>
                <w:i/>
                <w:iCs/>
                <w:lang w:val="fr-FR"/>
              </w:rPr>
            </w:pPr>
            <w:r w:rsidRPr="008D5AB3">
              <w:rPr>
                <w:i/>
                <w:iCs/>
                <w:lang w:val="fr-FR" w:eastAsia="ja-JP"/>
              </w:rPr>
              <w:t>k´</w:t>
            </w:r>
            <w:r w:rsidRPr="008D5AB3">
              <w:rPr>
                <w:i/>
                <w:iCs/>
                <w:vertAlign w:val="subscript"/>
                <w:lang w:val="fr-FR" w:eastAsia="ja-JP"/>
              </w:rPr>
              <w:t>Y2</w:t>
            </w:r>
          </w:p>
        </w:tc>
        <w:tc>
          <w:tcPr>
            <w:tcW w:w="794" w:type="dxa"/>
            <w:tcBorders>
              <w:top w:val="single" w:sz="4" w:space="0" w:color="auto"/>
              <w:left w:val="single" w:sz="4" w:space="0" w:color="auto"/>
              <w:bottom w:val="single" w:sz="4" w:space="0" w:color="auto"/>
              <w:right w:val="single" w:sz="4" w:space="0" w:color="auto"/>
            </w:tcBorders>
            <w:vAlign w:val="center"/>
          </w:tcPr>
          <w:p w14:paraId="5D190F7E" w14:textId="77777777" w:rsidR="00C34BFF" w:rsidRPr="008D5AB3" w:rsidRDefault="00C34BFF" w:rsidP="006D1D0B">
            <w:pPr>
              <w:pStyle w:val="TableText0"/>
              <w:spacing w:line="240" w:lineRule="auto"/>
              <w:jc w:val="center"/>
              <w:rPr>
                <w:i/>
                <w:iCs/>
                <w:vertAlign w:val="subscript"/>
                <w:lang w:val="fr-FR" w:eastAsia="ja-JP"/>
              </w:rPr>
            </w:pPr>
            <w:r w:rsidRPr="008D5AB3">
              <w:rPr>
                <w:i/>
                <w:iCs/>
                <w:lang w:val="fr-FR" w:eastAsia="ja-JP"/>
              </w:rPr>
              <w:t>k´</w:t>
            </w:r>
            <w:r w:rsidRPr="008D5AB3">
              <w:rPr>
                <w:i/>
                <w:iCs/>
                <w:vertAlign w:val="subscript"/>
                <w:lang w:val="fr-FR" w:eastAsia="ja-JP"/>
              </w:rPr>
              <w:t>Y3</w:t>
            </w:r>
          </w:p>
        </w:tc>
        <w:tc>
          <w:tcPr>
            <w:tcW w:w="816" w:type="dxa"/>
            <w:tcBorders>
              <w:top w:val="single" w:sz="4" w:space="0" w:color="auto"/>
              <w:left w:val="single" w:sz="4" w:space="0" w:color="auto"/>
              <w:bottom w:val="single" w:sz="4" w:space="0" w:color="auto"/>
              <w:right w:val="single" w:sz="4" w:space="0" w:color="auto"/>
            </w:tcBorders>
            <w:vAlign w:val="center"/>
          </w:tcPr>
          <w:p w14:paraId="25743CA0" w14:textId="77777777" w:rsidR="00C34BFF" w:rsidRPr="008D5AB3" w:rsidRDefault="00C34BFF" w:rsidP="006D1D0B">
            <w:pPr>
              <w:pStyle w:val="TableText0"/>
              <w:spacing w:line="240" w:lineRule="auto"/>
              <w:jc w:val="center"/>
              <w:rPr>
                <w:lang w:val="fr-FR"/>
              </w:rPr>
            </w:pPr>
            <w:r w:rsidRPr="008D5AB3">
              <w:rPr>
                <w:i/>
                <w:iCs/>
                <w:lang w:val="fr-FR" w:eastAsia="ja-JP"/>
              </w:rPr>
              <w:t>k´</w:t>
            </w:r>
            <w:r w:rsidRPr="008D5AB3">
              <w:rPr>
                <w:i/>
                <w:iCs/>
                <w:vertAlign w:val="subscript"/>
                <w:lang w:val="fr-FR" w:eastAsia="ja-JP"/>
              </w:rPr>
              <w:t>CR1</w:t>
            </w:r>
          </w:p>
        </w:tc>
        <w:tc>
          <w:tcPr>
            <w:tcW w:w="816" w:type="dxa"/>
            <w:tcBorders>
              <w:top w:val="single" w:sz="4" w:space="0" w:color="auto"/>
              <w:left w:val="single" w:sz="4" w:space="0" w:color="auto"/>
              <w:bottom w:val="single" w:sz="4" w:space="0" w:color="auto"/>
              <w:right w:val="single" w:sz="4" w:space="0" w:color="auto"/>
            </w:tcBorders>
            <w:vAlign w:val="center"/>
          </w:tcPr>
          <w:p w14:paraId="77469685" w14:textId="77777777" w:rsidR="00C34BFF" w:rsidRPr="008D5AB3" w:rsidRDefault="00C34BFF" w:rsidP="006D1D0B">
            <w:pPr>
              <w:pStyle w:val="TableText0"/>
              <w:spacing w:line="240" w:lineRule="auto"/>
              <w:jc w:val="center"/>
              <w:rPr>
                <w:lang w:val="fr-FR"/>
              </w:rPr>
            </w:pPr>
            <w:r w:rsidRPr="008D5AB3">
              <w:rPr>
                <w:i/>
                <w:iCs/>
                <w:lang w:val="fr-FR" w:eastAsia="ja-JP"/>
              </w:rPr>
              <w:t>k´</w:t>
            </w:r>
            <w:r w:rsidRPr="008D5AB3">
              <w:rPr>
                <w:i/>
                <w:iCs/>
                <w:vertAlign w:val="subscript"/>
                <w:lang w:val="fr-FR" w:eastAsia="ja-JP"/>
              </w:rPr>
              <w:t>CR2</w:t>
            </w:r>
          </w:p>
        </w:tc>
        <w:tc>
          <w:tcPr>
            <w:tcW w:w="794" w:type="dxa"/>
            <w:tcBorders>
              <w:top w:val="single" w:sz="4" w:space="0" w:color="auto"/>
              <w:left w:val="single" w:sz="4" w:space="0" w:color="auto"/>
              <w:bottom w:val="single" w:sz="4" w:space="0" w:color="auto"/>
              <w:right w:val="single" w:sz="4" w:space="0" w:color="auto"/>
            </w:tcBorders>
            <w:vAlign w:val="center"/>
          </w:tcPr>
          <w:p w14:paraId="6A0968B2" w14:textId="77777777" w:rsidR="00C34BFF" w:rsidRPr="008D5AB3" w:rsidRDefault="00C34BFF" w:rsidP="006D1D0B">
            <w:pPr>
              <w:pStyle w:val="TableText0"/>
              <w:spacing w:line="240" w:lineRule="auto"/>
              <w:jc w:val="center"/>
              <w:rPr>
                <w:lang w:val="fr-FR"/>
              </w:rPr>
            </w:pPr>
            <w:r w:rsidRPr="008D5AB3">
              <w:rPr>
                <w:i/>
                <w:iCs/>
                <w:lang w:val="fr-FR" w:eastAsia="ja-JP"/>
              </w:rPr>
              <w:t>k´</w:t>
            </w:r>
            <w:r w:rsidRPr="008D5AB3">
              <w:rPr>
                <w:i/>
                <w:iCs/>
                <w:vertAlign w:val="subscript"/>
                <w:lang w:val="fr-FR" w:eastAsia="ja-JP"/>
              </w:rPr>
              <w:t>CR3</w:t>
            </w:r>
          </w:p>
        </w:tc>
        <w:tc>
          <w:tcPr>
            <w:tcW w:w="816" w:type="dxa"/>
            <w:tcBorders>
              <w:top w:val="single" w:sz="4" w:space="0" w:color="auto"/>
              <w:left w:val="single" w:sz="4" w:space="0" w:color="auto"/>
              <w:bottom w:val="single" w:sz="4" w:space="0" w:color="auto"/>
              <w:right w:val="single" w:sz="4" w:space="0" w:color="auto"/>
            </w:tcBorders>
            <w:vAlign w:val="center"/>
          </w:tcPr>
          <w:p w14:paraId="06026296" w14:textId="77777777" w:rsidR="00C34BFF" w:rsidRPr="008D5AB3" w:rsidRDefault="00C34BFF" w:rsidP="006D1D0B">
            <w:pPr>
              <w:pStyle w:val="TableText0"/>
              <w:spacing w:line="240" w:lineRule="auto"/>
              <w:jc w:val="center"/>
              <w:rPr>
                <w:lang w:val="fr-FR"/>
              </w:rPr>
            </w:pPr>
            <w:r w:rsidRPr="008D5AB3">
              <w:rPr>
                <w:i/>
                <w:iCs/>
                <w:lang w:val="fr-FR" w:eastAsia="ja-JP"/>
              </w:rPr>
              <w:t>k´</w:t>
            </w:r>
            <w:r w:rsidRPr="008D5AB3">
              <w:rPr>
                <w:i/>
                <w:iCs/>
                <w:vertAlign w:val="subscript"/>
                <w:lang w:val="fr-FR" w:eastAsia="ja-JP"/>
              </w:rPr>
              <w:t>CB1</w:t>
            </w:r>
          </w:p>
        </w:tc>
        <w:tc>
          <w:tcPr>
            <w:tcW w:w="816" w:type="dxa"/>
            <w:tcBorders>
              <w:top w:val="single" w:sz="4" w:space="0" w:color="auto"/>
              <w:left w:val="single" w:sz="4" w:space="0" w:color="auto"/>
              <w:bottom w:val="single" w:sz="4" w:space="0" w:color="auto"/>
              <w:right w:val="single" w:sz="4" w:space="0" w:color="auto"/>
            </w:tcBorders>
            <w:vAlign w:val="center"/>
          </w:tcPr>
          <w:p w14:paraId="248CD9E1" w14:textId="77777777" w:rsidR="00C34BFF" w:rsidRPr="008D5AB3" w:rsidRDefault="00C34BFF" w:rsidP="006D1D0B">
            <w:pPr>
              <w:pStyle w:val="TableText0"/>
              <w:spacing w:line="240" w:lineRule="auto"/>
              <w:jc w:val="center"/>
              <w:rPr>
                <w:lang w:val="fr-FR"/>
              </w:rPr>
            </w:pPr>
            <w:r w:rsidRPr="008D5AB3">
              <w:rPr>
                <w:i/>
                <w:iCs/>
                <w:lang w:val="fr-FR" w:eastAsia="ja-JP"/>
              </w:rPr>
              <w:t>k´</w:t>
            </w:r>
            <w:r w:rsidRPr="008D5AB3">
              <w:rPr>
                <w:i/>
                <w:iCs/>
                <w:vertAlign w:val="subscript"/>
                <w:lang w:val="fr-FR" w:eastAsia="ja-JP"/>
              </w:rPr>
              <w:t>CB2</w:t>
            </w:r>
          </w:p>
        </w:tc>
        <w:tc>
          <w:tcPr>
            <w:tcW w:w="816" w:type="dxa"/>
            <w:tcBorders>
              <w:top w:val="single" w:sz="4" w:space="0" w:color="auto"/>
              <w:left w:val="single" w:sz="4" w:space="0" w:color="auto"/>
              <w:bottom w:val="single" w:sz="4" w:space="0" w:color="auto"/>
              <w:right w:val="single" w:sz="4" w:space="0" w:color="auto"/>
            </w:tcBorders>
            <w:vAlign w:val="center"/>
          </w:tcPr>
          <w:p w14:paraId="4A8F47DB" w14:textId="77777777" w:rsidR="00C34BFF" w:rsidRPr="008D5AB3" w:rsidRDefault="00C34BFF" w:rsidP="006D1D0B">
            <w:pPr>
              <w:pStyle w:val="TableText0"/>
              <w:spacing w:line="240" w:lineRule="auto"/>
              <w:jc w:val="center"/>
              <w:rPr>
                <w:lang w:val="fr-FR"/>
              </w:rPr>
            </w:pPr>
            <w:r w:rsidRPr="008D5AB3">
              <w:rPr>
                <w:i/>
                <w:iCs/>
                <w:lang w:val="fr-FR" w:eastAsia="ja-JP"/>
              </w:rPr>
              <w:t>k´</w:t>
            </w:r>
            <w:r w:rsidRPr="008D5AB3">
              <w:rPr>
                <w:i/>
                <w:iCs/>
                <w:vertAlign w:val="subscript"/>
                <w:lang w:val="fr-FR" w:eastAsia="ja-JP"/>
              </w:rPr>
              <w:t>CB3</w:t>
            </w:r>
          </w:p>
        </w:tc>
      </w:tr>
      <w:tr w:rsidR="00C34BFF" w:rsidRPr="008D5AB3" w14:paraId="01668499"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0ECDC3E9" w14:textId="77777777" w:rsidR="00C34BFF" w:rsidRPr="008D5AB3" w:rsidRDefault="00C34BFF" w:rsidP="006D1D0B">
            <w:pPr>
              <w:pStyle w:val="TableText0"/>
              <w:spacing w:line="240" w:lineRule="auto"/>
              <w:jc w:val="center"/>
              <w:rPr>
                <w:lang w:val="fr-FR"/>
              </w:rPr>
            </w:pPr>
            <w:r w:rsidRPr="008D5AB3">
              <w:rPr>
                <w:lang w:val="fr-FR"/>
              </w:rPr>
              <w:t>8</w:t>
            </w:r>
          </w:p>
        </w:tc>
        <w:tc>
          <w:tcPr>
            <w:tcW w:w="1247" w:type="dxa"/>
            <w:tcBorders>
              <w:top w:val="single" w:sz="4" w:space="0" w:color="auto"/>
              <w:left w:val="single" w:sz="4" w:space="0" w:color="auto"/>
              <w:bottom w:val="single" w:sz="4" w:space="0" w:color="auto"/>
              <w:right w:val="single" w:sz="4" w:space="0" w:color="auto"/>
            </w:tcBorders>
            <w:vAlign w:val="center"/>
          </w:tcPr>
          <w:p w14:paraId="06E1696F" w14:textId="77777777" w:rsidR="00C34BFF" w:rsidRPr="008D5AB3" w:rsidRDefault="00C34BFF" w:rsidP="006D1D0B">
            <w:pPr>
              <w:pStyle w:val="TableText0"/>
              <w:spacing w:line="240" w:lineRule="auto"/>
              <w:jc w:val="center"/>
              <w:rPr>
                <w:lang w:val="fr-FR"/>
              </w:rPr>
            </w:pPr>
            <w:r w:rsidRPr="008D5AB3">
              <w:rPr>
                <w:lang w:val="fr-FR"/>
              </w:rPr>
              <w:t>256</w:t>
            </w:r>
          </w:p>
        </w:tc>
        <w:tc>
          <w:tcPr>
            <w:tcW w:w="816" w:type="dxa"/>
            <w:tcBorders>
              <w:top w:val="single" w:sz="4" w:space="0" w:color="auto"/>
              <w:left w:val="single" w:sz="4" w:space="0" w:color="auto"/>
              <w:bottom w:val="single" w:sz="4" w:space="0" w:color="auto"/>
              <w:right w:val="single" w:sz="4" w:space="0" w:color="auto"/>
            </w:tcBorders>
            <w:vAlign w:val="center"/>
          </w:tcPr>
          <w:p w14:paraId="10968C1D" w14:textId="77777777" w:rsidR="00C34BFF" w:rsidRPr="008D5AB3" w:rsidRDefault="00C34BFF" w:rsidP="006D1D0B">
            <w:pPr>
              <w:pStyle w:val="TableText0"/>
              <w:spacing w:line="240" w:lineRule="auto"/>
              <w:jc w:val="center"/>
              <w:rPr>
                <w:lang w:val="fr-FR"/>
              </w:rPr>
            </w:pPr>
            <w:r w:rsidRPr="008D5AB3">
              <w:rPr>
                <w:lang w:val="fr-FR"/>
              </w:rPr>
              <w:t>77</w:t>
            </w:r>
          </w:p>
        </w:tc>
        <w:tc>
          <w:tcPr>
            <w:tcW w:w="816" w:type="dxa"/>
            <w:tcBorders>
              <w:top w:val="single" w:sz="4" w:space="0" w:color="auto"/>
              <w:left w:val="single" w:sz="4" w:space="0" w:color="auto"/>
              <w:bottom w:val="single" w:sz="4" w:space="0" w:color="auto"/>
              <w:right w:val="single" w:sz="4" w:space="0" w:color="auto"/>
            </w:tcBorders>
            <w:vAlign w:val="center"/>
          </w:tcPr>
          <w:p w14:paraId="7A89DE44" w14:textId="77777777" w:rsidR="00C34BFF" w:rsidRPr="008D5AB3" w:rsidRDefault="00C34BFF" w:rsidP="006D1D0B">
            <w:pPr>
              <w:pStyle w:val="TableText0"/>
              <w:spacing w:line="240" w:lineRule="auto"/>
              <w:jc w:val="center"/>
              <w:rPr>
                <w:lang w:val="fr-FR"/>
              </w:rPr>
            </w:pPr>
            <w:r w:rsidRPr="008D5AB3">
              <w:rPr>
                <w:lang w:val="fr-FR"/>
              </w:rPr>
              <w:t>150</w:t>
            </w:r>
          </w:p>
        </w:tc>
        <w:tc>
          <w:tcPr>
            <w:tcW w:w="794" w:type="dxa"/>
            <w:tcBorders>
              <w:top w:val="single" w:sz="4" w:space="0" w:color="auto"/>
              <w:left w:val="single" w:sz="4" w:space="0" w:color="auto"/>
              <w:bottom w:val="single" w:sz="4" w:space="0" w:color="auto"/>
              <w:right w:val="single" w:sz="4" w:space="0" w:color="auto"/>
            </w:tcBorders>
            <w:vAlign w:val="center"/>
          </w:tcPr>
          <w:p w14:paraId="1620DD94" w14:textId="77777777" w:rsidR="00C34BFF" w:rsidRPr="008D5AB3" w:rsidRDefault="00C34BFF" w:rsidP="006D1D0B">
            <w:pPr>
              <w:pStyle w:val="TableText0"/>
              <w:spacing w:line="240" w:lineRule="auto"/>
              <w:jc w:val="center"/>
              <w:rPr>
                <w:lang w:val="fr-FR"/>
              </w:rPr>
            </w:pPr>
            <w:r w:rsidRPr="008D5AB3">
              <w:rPr>
                <w:lang w:val="fr-FR"/>
              </w:rPr>
              <w:t>29</w:t>
            </w:r>
          </w:p>
        </w:tc>
        <w:tc>
          <w:tcPr>
            <w:tcW w:w="816" w:type="dxa"/>
            <w:tcBorders>
              <w:top w:val="single" w:sz="4" w:space="0" w:color="auto"/>
              <w:left w:val="single" w:sz="4" w:space="0" w:color="auto"/>
              <w:bottom w:val="single" w:sz="4" w:space="0" w:color="auto"/>
              <w:right w:val="single" w:sz="4" w:space="0" w:color="auto"/>
            </w:tcBorders>
            <w:vAlign w:val="center"/>
          </w:tcPr>
          <w:p w14:paraId="05E12872" w14:textId="77777777" w:rsidR="00C34BFF" w:rsidRPr="008D5AB3" w:rsidRDefault="00C34BFF" w:rsidP="006D1D0B">
            <w:pPr>
              <w:pStyle w:val="TableText0"/>
              <w:spacing w:line="240" w:lineRule="auto"/>
              <w:jc w:val="center"/>
              <w:rPr>
                <w:lang w:val="fr-FR"/>
              </w:rPr>
            </w:pPr>
            <w:r w:rsidRPr="008D5AB3">
              <w:rPr>
                <w:lang w:val="fr-FR"/>
              </w:rPr>
              <w:t>131</w:t>
            </w:r>
          </w:p>
        </w:tc>
        <w:tc>
          <w:tcPr>
            <w:tcW w:w="816" w:type="dxa"/>
            <w:tcBorders>
              <w:top w:val="single" w:sz="4" w:space="0" w:color="auto"/>
              <w:left w:val="single" w:sz="4" w:space="0" w:color="auto"/>
              <w:bottom w:val="single" w:sz="4" w:space="0" w:color="auto"/>
              <w:right w:val="single" w:sz="4" w:space="0" w:color="auto"/>
            </w:tcBorders>
            <w:vAlign w:val="center"/>
          </w:tcPr>
          <w:p w14:paraId="29D9614D" w14:textId="77777777" w:rsidR="00C34BFF" w:rsidRPr="008D5AB3" w:rsidRDefault="00C34BFF" w:rsidP="006D1D0B">
            <w:pPr>
              <w:pStyle w:val="TableText0"/>
              <w:spacing w:line="240" w:lineRule="auto"/>
              <w:jc w:val="center"/>
              <w:rPr>
                <w:lang w:val="fr-FR"/>
              </w:rPr>
            </w:pPr>
            <w:r w:rsidRPr="008D5AB3">
              <w:rPr>
                <w:lang w:val="fr-FR"/>
              </w:rPr>
              <w:t>−110</w:t>
            </w:r>
          </w:p>
        </w:tc>
        <w:tc>
          <w:tcPr>
            <w:tcW w:w="794" w:type="dxa"/>
            <w:tcBorders>
              <w:top w:val="single" w:sz="4" w:space="0" w:color="auto"/>
              <w:left w:val="single" w:sz="4" w:space="0" w:color="auto"/>
              <w:bottom w:val="single" w:sz="4" w:space="0" w:color="auto"/>
              <w:right w:val="single" w:sz="4" w:space="0" w:color="auto"/>
            </w:tcBorders>
            <w:vAlign w:val="center"/>
          </w:tcPr>
          <w:p w14:paraId="1376902E" w14:textId="77777777" w:rsidR="00C34BFF" w:rsidRPr="008D5AB3" w:rsidRDefault="00C34BFF" w:rsidP="006D1D0B">
            <w:pPr>
              <w:pStyle w:val="TableText0"/>
              <w:spacing w:line="240" w:lineRule="auto"/>
              <w:jc w:val="center"/>
              <w:rPr>
                <w:lang w:val="fr-FR"/>
              </w:rPr>
            </w:pPr>
            <w:r w:rsidRPr="008D5AB3">
              <w:rPr>
                <w:lang w:val="fr-FR"/>
              </w:rPr>
              <w:t>−21</w:t>
            </w:r>
          </w:p>
        </w:tc>
        <w:tc>
          <w:tcPr>
            <w:tcW w:w="816" w:type="dxa"/>
            <w:tcBorders>
              <w:top w:val="single" w:sz="4" w:space="0" w:color="auto"/>
              <w:left w:val="single" w:sz="4" w:space="0" w:color="auto"/>
              <w:bottom w:val="single" w:sz="4" w:space="0" w:color="auto"/>
              <w:right w:val="single" w:sz="4" w:space="0" w:color="auto"/>
            </w:tcBorders>
            <w:vAlign w:val="center"/>
          </w:tcPr>
          <w:p w14:paraId="4685F9F2" w14:textId="77777777" w:rsidR="00C34BFF" w:rsidRPr="008D5AB3" w:rsidRDefault="00C34BFF" w:rsidP="006D1D0B">
            <w:pPr>
              <w:pStyle w:val="TableText0"/>
              <w:spacing w:line="240" w:lineRule="auto"/>
              <w:jc w:val="center"/>
              <w:rPr>
                <w:lang w:val="fr-FR"/>
              </w:rPr>
            </w:pPr>
            <w:r w:rsidRPr="008D5AB3">
              <w:rPr>
                <w:lang w:val="fr-FR"/>
              </w:rPr>
              <w:t>−44</w:t>
            </w:r>
          </w:p>
        </w:tc>
        <w:tc>
          <w:tcPr>
            <w:tcW w:w="816" w:type="dxa"/>
            <w:tcBorders>
              <w:top w:val="single" w:sz="4" w:space="0" w:color="auto"/>
              <w:left w:val="single" w:sz="4" w:space="0" w:color="auto"/>
              <w:bottom w:val="single" w:sz="4" w:space="0" w:color="auto"/>
              <w:right w:val="single" w:sz="4" w:space="0" w:color="auto"/>
            </w:tcBorders>
            <w:vAlign w:val="center"/>
          </w:tcPr>
          <w:p w14:paraId="1CD28C76" w14:textId="77777777" w:rsidR="00C34BFF" w:rsidRPr="008D5AB3" w:rsidRDefault="00C34BFF" w:rsidP="006D1D0B">
            <w:pPr>
              <w:pStyle w:val="TableText0"/>
              <w:spacing w:line="240" w:lineRule="auto"/>
              <w:jc w:val="center"/>
              <w:rPr>
                <w:lang w:val="fr-FR"/>
              </w:rPr>
            </w:pPr>
            <w:r w:rsidRPr="008D5AB3">
              <w:rPr>
                <w:lang w:val="fr-FR"/>
              </w:rPr>
              <w:t>−87</w:t>
            </w:r>
          </w:p>
        </w:tc>
        <w:tc>
          <w:tcPr>
            <w:tcW w:w="816" w:type="dxa"/>
            <w:tcBorders>
              <w:top w:val="single" w:sz="4" w:space="0" w:color="auto"/>
              <w:left w:val="single" w:sz="4" w:space="0" w:color="auto"/>
              <w:bottom w:val="single" w:sz="4" w:space="0" w:color="auto"/>
              <w:right w:val="single" w:sz="4" w:space="0" w:color="auto"/>
            </w:tcBorders>
            <w:vAlign w:val="center"/>
          </w:tcPr>
          <w:p w14:paraId="546352A6" w14:textId="77777777" w:rsidR="00C34BFF" w:rsidRPr="008D5AB3" w:rsidRDefault="00C34BFF" w:rsidP="006D1D0B">
            <w:pPr>
              <w:pStyle w:val="TableText0"/>
              <w:spacing w:line="240" w:lineRule="auto"/>
              <w:jc w:val="center"/>
              <w:rPr>
                <w:lang w:val="fr-FR"/>
              </w:rPr>
            </w:pPr>
            <w:r w:rsidRPr="008D5AB3">
              <w:rPr>
                <w:lang w:val="fr-FR"/>
              </w:rPr>
              <w:t>131</w:t>
            </w:r>
          </w:p>
        </w:tc>
      </w:tr>
      <w:tr w:rsidR="00C34BFF" w:rsidRPr="008D5AB3" w14:paraId="6690FD57"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54F99056" w14:textId="77777777" w:rsidR="00C34BFF" w:rsidRPr="008D5AB3" w:rsidRDefault="00C34BFF" w:rsidP="006D1D0B">
            <w:pPr>
              <w:pStyle w:val="TableText0"/>
              <w:spacing w:line="240" w:lineRule="auto"/>
              <w:jc w:val="center"/>
              <w:rPr>
                <w:lang w:val="fr-FR"/>
              </w:rPr>
            </w:pPr>
            <w:r w:rsidRPr="008D5AB3">
              <w:rPr>
                <w:lang w:val="fr-FR"/>
              </w:rPr>
              <w:t>9</w:t>
            </w:r>
          </w:p>
        </w:tc>
        <w:tc>
          <w:tcPr>
            <w:tcW w:w="1247" w:type="dxa"/>
            <w:tcBorders>
              <w:top w:val="single" w:sz="4" w:space="0" w:color="auto"/>
              <w:left w:val="single" w:sz="4" w:space="0" w:color="auto"/>
              <w:bottom w:val="single" w:sz="4" w:space="0" w:color="auto"/>
              <w:right w:val="single" w:sz="4" w:space="0" w:color="auto"/>
            </w:tcBorders>
            <w:vAlign w:val="center"/>
          </w:tcPr>
          <w:p w14:paraId="05231A46" w14:textId="77777777" w:rsidR="00C34BFF" w:rsidRPr="008D5AB3" w:rsidRDefault="00C34BFF" w:rsidP="006D1D0B">
            <w:pPr>
              <w:pStyle w:val="TableText0"/>
              <w:spacing w:line="240" w:lineRule="auto"/>
              <w:jc w:val="center"/>
              <w:rPr>
                <w:lang w:val="fr-FR"/>
              </w:rPr>
            </w:pPr>
            <w:r w:rsidRPr="008D5AB3">
              <w:rPr>
                <w:lang w:val="fr-FR"/>
              </w:rPr>
              <w:t>512</w:t>
            </w:r>
          </w:p>
        </w:tc>
        <w:tc>
          <w:tcPr>
            <w:tcW w:w="816" w:type="dxa"/>
            <w:tcBorders>
              <w:top w:val="single" w:sz="4" w:space="0" w:color="auto"/>
              <w:left w:val="single" w:sz="4" w:space="0" w:color="auto"/>
              <w:bottom w:val="single" w:sz="4" w:space="0" w:color="auto"/>
              <w:right w:val="single" w:sz="4" w:space="0" w:color="auto"/>
            </w:tcBorders>
            <w:vAlign w:val="center"/>
          </w:tcPr>
          <w:p w14:paraId="2EB3A501" w14:textId="77777777" w:rsidR="00C34BFF" w:rsidRPr="008D5AB3" w:rsidRDefault="00C34BFF" w:rsidP="006D1D0B">
            <w:pPr>
              <w:pStyle w:val="TableText0"/>
              <w:spacing w:line="240" w:lineRule="auto"/>
              <w:jc w:val="center"/>
              <w:rPr>
                <w:lang w:val="fr-FR"/>
              </w:rPr>
            </w:pPr>
            <w:r w:rsidRPr="008D5AB3">
              <w:rPr>
                <w:lang w:val="fr-FR"/>
              </w:rPr>
              <w:t>153</w:t>
            </w:r>
          </w:p>
        </w:tc>
        <w:tc>
          <w:tcPr>
            <w:tcW w:w="816" w:type="dxa"/>
            <w:tcBorders>
              <w:top w:val="single" w:sz="4" w:space="0" w:color="auto"/>
              <w:left w:val="single" w:sz="4" w:space="0" w:color="auto"/>
              <w:bottom w:val="single" w:sz="4" w:space="0" w:color="auto"/>
              <w:right w:val="single" w:sz="4" w:space="0" w:color="auto"/>
            </w:tcBorders>
            <w:vAlign w:val="center"/>
          </w:tcPr>
          <w:p w14:paraId="3CCDEC55" w14:textId="77777777" w:rsidR="00C34BFF" w:rsidRPr="008D5AB3" w:rsidRDefault="00C34BFF" w:rsidP="006D1D0B">
            <w:pPr>
              <w:pStyle w:val="TableText0"/>
              <w:spacing w:line="240" w:lineRule="auto"/>
              <w:jc w:val="center"/>
              <w:rPr>
                <w:lang w:val="fr-FR"/>
              </w:rPr>
            </w:pPr>
            <w:r w:rsidRPr="008D5AB3">
              <w:rPr>
                <w:lang w:val="fr-FR"/>
              </w:rPr>
              <w:t>301</w:t>
            </w:r>
          </w:p>
        </w:tc>
        <w:tc>
          <w:tcPr>
            <w:tcW w:w="794" w:type="dxa"/>
            <w:tcBorders>
              <w:top w:val="single" w:sz="4" w:space="0" w:color="auto"/>
              <w:left w:val="single" w:sz="4" w:space="0" w:color="auto"/>
              <w:bottom w:val="single" w:sz="4" w:space="0" w:color="auto"/>
              <w:right w:val="single" w:sz="4" w:space="0" w:color="auto"/>
            </w:tcBorders>
            <w:vAlign w:val="center"/>
          </w:tcPr>
          <w:p w14:paraId="42F051F8" w14:textId="77777777" w:rsidR="00C34BFF" w:rsidRPr="008D5AB3" w:rsidRDefault="00C34BFF" w:rsidP="006D1D0B">
            <w:pPr>
              <w:pStyle w:val="TableText0"/>
              <w:spacing w:line="240" w:lineRule="auto"/>
              <w:jc w:val="center"/>
              <w:rPr>
                <w:lang w:val="fr-FR"/>
              </w:rPr>
            </w:pPr>
            <w:r w:rsidRPr="008D5AB3">
              <w:rPr>
                <w:lang w:val="fr-FR"/>
              </w:rPr>
              <w:t>58</w:t>
            </w:r>
          </w:p>
        </w:tc>
        <w:tc>
          <w:tcPr>
            <w:tcW w:w="816" w:type="dxa"/>
            <w:tcBorders>
              <w:top w:val="single" w:sz="4" w:space="0" w:color="auto"/>
              <w:left w:val="single" w:sz="4" w:space="0" w:color="auto"/>
              <w:bottom w:val="single" w:sz="4" w:space="0" w:color="auto"/>
              <w:right w:val="single" w:sz="4" w:space="0" w:color="auto"/>
            </w:tcBorders>
            <w:vAlign w:val="center"/>
          </w:tcPr>
          <w:p w14:paraId="18856FD0" w14:textId="77777777" w:rsidR="00C34BFF" w:rsidRPr="008D5AB3" w:rsidRDefault="00C34BFF" w:rsidP="006D1D0B">
            <w:pPr>
              <w:pStyle w:val="TableText0"/>
              <w:spacing w:line="240" w:lineRule="auto"/>
              <w:jc w:val="center"/>
              <w:rPr>
                <w:lang w:val="fr-FR"/>
              </w:rPr>
            </w:pPr>
            <w:r w:rsidRPr="008D5AB3">
              <w:rPr>
                <w:lang w:val="fr-FR"/>
              </w:rPr>
              <w:t>262</w:t>
            </w:r>
          </w:p>
        </w:tc>
        <w:tc>
          <w:tcPr>
            <w:tcW w:w="816" w:type="dxa"/>
            <w:tcBorders>
              <w:top w:val="single" w:sz="4" w:space="0" w:color="auto"/>
              <w:left w:val="single" w:sz="4" w:space="0" w:color="auto"/>
              <w:bottom w:val="single" w:sz="4" w:space="0" w:color="auto"/>
              <w:right w:val="single" w:sz="4" w:space="0" w:color="auto"/>
            </w:tcBorders>
            <w:vAlign w:val="center"/>
          </w:tcPr>
          <w:p w14:paraId="521F346F" w14:textId="77777777" w:rsidR="00C34BFF" w:rsidRPr="008D5AB3" w:rsidRDefault="00C34BFF" w:rsidP="006D1D0B">
            <w:pPr>
              <w:pStyle w:val="TableText0"/>
              <w:spacing w:line="240" w:lineRule="auto"/>
              <w:jc w:val="center"/>
              <w:rPr>
                <w:lang w:val="fr-FR"/>
              </w:rPr>
            </w:pPr>
            <w:r w:rsidRPr="008D5AB3">
              <w:rPr>
                <w:lang w:val="fr-FR"/>
              </w:rPr>
              <w:t>−219</w:t>
            </w:r>
          </w:p>
        </w:tc>
        <w:tc>
          <w:tcPr>
            <w:tcW w:w="794" w:type="dxa"/>
            <w:tcBorders>
              <w:top w:val="single" w:sz="4" w:space="0" w:color="auto"/>
              <w:left w:val="single" w:sz="4" w:space="0" w:color="auto"/>
              <w:bottom w:val="single" w:sz="4" w:space="0" w:color="auto"/>
              <w:right w:val="single" w:sz="4" w:space="0" w:color="auto"/>
            </w:tcBorders>
            <w:vAlign w:val="center"/>
          </w:tcPr>
          <w:p w14:paraId="122B772B" w14:textId="77777777" w:rsidR="00C34BFF" w:rsidRPr="008D5AB3" w:rsidRDefault="00C34BFF" w:rsidP="006D1D0B">
            <w:pPr>
              <w:pStyle w:val="TableText0"/>
              <w:spacing w:line="240" w:lineRule="auto"/>
              <w:jc w:val="center"/>
              <w:rPr>
                <w:lang w:val="fr-FR"/>
              </w:rPr>
            </w:pPr>
            <w:r w:rsidRPr="008D5AB3">
              <w:rPr>
                <w:lang w:val="fr-FR"/>
              </w:rPr>
              <w:t>−43</w:t>
            </w:r>
          </w:p>
        </w:tc>
        <w:tc>
          <w:tcPr>
            <w:tcW w:w="816" w:type="dxa"/>
            <w:tcBorders>
              <w:top w:val="single" w:sz="4" w:space="0" w:color="auto"/>
              <w:left w:val="single" w:sz="4" w:space="0" w:color="auto"/>
              <w:bottom w:val="single" w:sz="4" w:space="0" w:color="auto"/>
              <w:right w:val="single" w:sz="4" w:space="0" w:color="auto"/>
            </w:tcBorders>
            <w:vAlign w:val="center"/>
          </w:tcPr>
          <w:p w14:paraId="2887753A" w14:textId="77777777" w:rsidR="00C34BFF" w:rsidRPr="008D5AB3" w:rsidRDefault="00C34BFF" w:rsidP="006D1D0B">
            <w:pPr>
              <w:pStyle w:val="TableText0"/>
              <w:spacing w:line="240" w:lineRule="auto"/>
              <w:jc w:val="center"/>
              <w:rPr>
                <w:lang w:val="fr-FR"/>
              </w:rPr>
            </w:pPr>
            <w:r w:rsidRPr="008D5AB3">
              <w:rPr>
                <w:lang w:val="fr-FR"/>
              </w:rPr>
              <w:t>−88</w:t>
            </w:r>
          </w:p>
        </w:tc>
        <w:tc>
          <w:tcPr>
            <w:tcW w:w="816" w:type="dxa"/>
            <w:tcBorders>
              <w:top w:val="single" w:sz="4" w:space="0" w:color="auto"/>
              <w:left w:val="single" w:sz="4" w:space="0" w:color="auto"/>
              <w:bottom w:val="single" w:sz="4" w:space="0" w:color="auto"/>
              <w:right w:val="single" w:sz="4" w:space="0" w:color="auto"/>
            </w:tcBorders>
            <w:vAlign w:val="center"/>
          </w:tcPr>
          <w:p w14:paraId="6FA90C48" w14:textId="77777777" w:rsidR="00C34BFF" w:rsidRPr="008D5AB3" w:rsidRDefault="00C34BFF" w:rsidP="006D1D0B">
            <w:pPr>
              <w:pStyle w:val="TableText0"/>
              <w:spacing w:line="240" w:lineRule="auto"/>
              <w:jc w:val="center"/>
              <w:rPr>
                <w:b/>
                <w:bCs/>
                <w:lang w:val="fr-FR"/>
              </w:rPr>
            </w:pPr>
            <w:r w:rsidRPr="008D5AB3">
              <w:rPr>
                <w:b/>
                <w:bCs/>
                <w:lang w:val="fr-FR"/>
              </w:rPr>
              <w:t>−174</w:t>
            </w:r>
          </w:p>
        </w:tc>
        <w:tc>
          <w:tcPr>
            <w:tcW w:w="816" w:type="dxa"/>
            <w:tcBorders>
              <w:top w:val="single" w:sz="4" w:space="0" w:color="auto"/>
              <w:left w:val="single" w:sz="4" w:space="0" w:color="auto"/>
              <w:bottom w:val="single" w:sz="4" w:space="0" w:color="auto"/>
              <w:right w:val="single" w:sz="4" w:space="0" w:color="auto"/>
            </w:tcBorders>
            <w:vAlign w:val="center"/>
          </w:tcPr>
          <w:p w14:paraId="43491AAB" w14:textId="77777777" w:rsidR="00C34BFF" w:rsidRPr="008D5AB3" w:rsidRDefault="00C34BFF" w:rsidP="006D1D0B">
            <w:pPr>
              <w:pStyle w:val="TableText0"/>
              <w:spacing w:line="240" w:lineRule="auto"/>
              <w:jc w:val="center"/>
              <w:rPr>
                <w:lang w:val="fr-FR"/>
              </w:rPr>
            </w:pPr>
            <w:r w:rsidRPr="008D5AB3">
              <w:rPr>
                <w:lang w:val="fr-FR"/>
              </w:rPr>
              <w:t>262</w:t>
            </w:r>
          </w:p>
        </w:tc>
      </w:tr>
      <w:tr w:rsidR="00C34BFF" w:rsidRPr="008D5AB3" w14:paraId="385D5788"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6353F009" w14:textId="77777777" w:rsidR="00C34BFF" w:rsidRPr="008D5AB3" w:rsidRDefault="00C34BFF" w:rsidP="006D1D0B">
            <w:pPr>
              <w:pStyle w:val="TableText0"/>
              <w:spacing w:line="240" w:lineRule="auto"/>
              <w:jc w:val="center"/>
              <w:rPr>
                <w:lang w:val="fr-FR"/>
              </w:rPr>
            </w:pPr>
            <w:r w:rsidRPr="008D5AB3">
              <w:rPr>
                <w:lang w:val="fr-FR"/>
              </w:rPr>
              <w:t>10</w:t>
            </w:r>
          </w:p>
        </w:tc>
        <w:tc>
          <w:tcPr>
            <w:tcW w:w="1247" w:type="dxa"/>
            <w:tcBorders>
              <w:top w:val="single" w:sz="4" w:space="0" w:color="auto"/>
              <w:left w:val="single" w:sz="4" w:space="0" w:color="auto"/>
              <w:bottom w:val="single" w:sz="4" w:space="0" w:color="auto"/>
              <w:right w:val="single" w:sz="4" w:space="0" w:color="auto"/>
            </w:tcBorders>
            <w:vAlign w:val="center"/>
          </w:tcPr>
          <w:p w14:paraId="262C65A8" w14:textId="77777777" w:rsidR="00C34BFF" w:rsidRPr="008D5AB3" w:rsidRDefault="00C34BFF" w:rsidP="006D1D0B">
            <w:pPr>
              <w:pStyle w:val="TableText0"/>
              <w:spacing w:line="240" w:lineRule="auto"/>
              <w:jc w:val="center"/>
              <w:rPr>
                <w:lang w:val="fr-FR"/>
              </w:rPr>
            </w:pPr>
            <w:r w:rsidRPr="008D5AB3">
              <w:rPr>
                <w:lang w:val="fr-FR"/>
              </w:rPr>
              <w:t>1 024</w:t>
            </w:r>
          </w:p>
        </w:tc>
        <w:tc>
          <w:tcPr>
            <w:tcW w:w="816" w:type="dxa"/>
            <w:tcBorders>
              <w:top w:val="single" w:sz="4" w:space="0" w:color="auto"/>
              <w:left w:val="single" w:sz="4" w:space="0" w:color="auto"/>
              <w:bottom w:val="single" w:sz="4" w:space="0" w:color="auto"/>
              <w:right w:val="single" w:sz="4" w:space="0" w:color="auto"/>
            </w:tcBorders>
            <w:vAlign w:val="center"/>
          </w:tcPr>
          <w:p w14:paraId="1044B673" w14:textId="77777777" w:rsidR="00C34BFF" w:rsidRPr="008D5AB3" w:rsidRDefault="00C34BFF" w:rsidP="006D1D0B">
            <w:pPr>
              <w:pStyle w:val="TableText0"/>
              <w:spacing w:line="240" w:lineRule="auto"/>
              <w:jc w:val="center"/>
              <w:rPr>
                <w:lang w:val="fr-FR"/>
              </w:rPr>
            </w:pPr>
            <w:r w:rsidRPr="008D5AB3">
              <w:rPr>
                <w:lang w:val="fr-FR"/>
              </w:rPr>
              <w:t>306</w:t>
            </w:r>
          </w:p>
        </w:tc>
        <w:tc>
          <w:tcPr>
            <w:tcW w:w="816" w:type="dxa"/>
            <w:tcBorders>
              <w:top w:val="single" w:sz="4" w:space="0" w:color="auto"/>
              <w:left w:val="single" w:sz="4" w:space="0" w:color="auto"/>
              <w:bottom w:val="single" w:sz="4" w:space="0" w:color="auto"/>
              <w:right w:val="single" w:sz="4" w:space="0" w:color="auto"/>
            </w:tcBorders>
            <w:vAlign w:val="center"/>
          </w:tcPr>
          <w:p w14:paraId="37181A24" w14:textId="77777777" w:rsidR="00C34BFF" w:rsidRPr="008D5AB3" w:rsidRDefault="00C34BFF" w:rsidP="006D1D0B">
            <w:pPr>
              <w:pStyle w:val="TableText0"/>
              <w:spacing w:line="240" w:lineRule="auto"/>
              <w:jc w:val="center"/>
              <w:rPr>
                <w:lang w:val="fr-FR"/>
              </w:rPr>
            </w:pPr>
            <w:r w:rsidRPr="008D5AB3">
              <w:rPr>
                <w:lang w:val="fr-FR"/>
              </w:rPr>
              <w:t>601</w:t>
            </w:r>
          </w:p>
        </w:tc>
        <w:tc>
          <w:tcPr>
            <w:tcW w:w="794" w:type="dxa"/>
            <w:tcBorders>
              <w:top w:val="single" w:sz="4" w:space="0" w:color="auto"/>
              <w:left w:val="single" w:sz="4" w:space="0" w:color="auto"/>
              <w:bottom w:val="single" w:sz="4" w:space="0" w:color="auto"/>
              <w:right w:val="single" w:sz="4" w:space="0" w:color="auto"/>
            </w:tcBorders>
            <w:vAlign w:val="center"/>
          </w:tcPr>
          <w:p w14:paraId="32AFB20B" w14:textId="77777777" w:rsidR="00C34BFF" w:rsidRPr="008D5AB3" w:rsidRDefault="00C34BFF" w:rsidP="006D1D0B">
            <w:pPr>
              <w:pStyle w:val="TableText0"/>
              <w:spacing w:line="240" w:lineRule="auto"/>
              <w:jc w:val="center"/>
              <w:rPr>
                <w:lang w:val="fr-FR"/>
              </w:rPr>
            </w:pPr>
            <w:r w:rsidRPr="008D5AB3">
              <w:rPr>
                <w:lang w:val="fr-FR"/>
              </w:rPr>
              <w:t>117</w:t>
            </w:r>
          </w:p>
        </w:tc>
        <w:tc>
          <w:tcPr>
            <w:tcW w:w="816" w:type="dxa"/>
            <w:tcBorders>
              <w:top w:val="single" w:sz="4" w:space="0" w:color="auto"/>
              <w:left w:val="single" w:sz="4" w:space="0" w:color="auto"/>
              <w:bottom w:val="single" w:sz="4" w:space="0" w:color="auto"/>
              <w:right w:val="single" w:sz="4" w:space="0" w:color="auto"/>
            </w:tcBorders>
            <w:vAlign w:val="center"/>
          </w:tcPr>
          <w:p w14:paraId="194E171B" w14:textId="77777777" w:rsidR="00C34BFF" w:rsidRPr="008D5AB3" w:rsidRDefault="00C34BFF" w:rsidP="006D1D0B">
            <w:pPr>
              <w:pStyle w:val="TableText0"/>
              <w:spacing w:line="240" w:lineRule="auto"/>
              <w:jc w:val="center"/>
              <w:rPr>
                <w:lang w:val="fr-FR"/>
              </w:rPr>
            </w:pPr>
            <w:r w:rsidRPr="008D5AB3">
              <w:rPr>
                <w:lang w:val="fr-FR"/>
              </w:rPr>
              <w:t>524</w:t>
            </w:r>
          </w:p>
        </w:tc>
        <w:tc>
          <w:tcPr>
            <w:tcW w:w="816" w:type="dxa"/>
            <w:tcBorders>
              <w:top w:val="single" w:sz="4" w:space="0" w:color="auto"/>
              <w:left w:val="single" w:sz="4" w:space="0" w:color="auto"/>
              <w:bottom w:val="single" w:sz="4" w:space="0" w:color="auto"/>
              <w:right w:val="single" w:sz="4" w:space="0" w:color="auto"/>
            </w:tcBorders>
            <w:vAlign w:val="center"/>
          </w:tcPr>
          <w:p w14:paraId="63D928BE" w14:textId="77777777" w:rsidR="00C34BFF" w:rsidRPr="008D5AB3" w:rsidRDefault="00C34BFF" w:rsidP="006D1D0B">
            <w:pPr>
              <w:pStyle w:val="TableText0"/>
              <w:spacing w:line="240" w:lineRule="auto"/>
              <w:jc w:val="center"/>
              <w:rPr>
                <w:lang w:val="fr-FR"/>
              </w:rPr>
            </w:pPr>
            <w:r w:rsidRPr="008D5AB3">
              <w:rPr>
                <w:lang w:val="fr-FR"/>
              </w:rPr>
              <w:t>−439</w:t>
            </w:r>
          </w:p>
        </w:tc>
        <w:tc>
          <w:tcPr>
            <w:tcW w:w="794" w:type="dxa"/>
            <w:tcBorders>
              <w:top w:val="single" w:sz="4" w:space="0" w:color="auto"/>
              <w:left w:val="single" w:sz="4" w:space="0" w:color="auto"/>
              <w:bottom w:val="single" w:sz="4" w:space="0" w:color="auto"/>
              <w:right w:val="single" w:sz="4" w:space="0" w:color="auto"/>
            </w:tcBorders>
            <w:vAlign w:val="center"/>
          </w:tcPr>
          <w:p w14:paraId="1CFCFB3C" w14:textId="77777777" w:rsidR="00C34BFF" w:rsidRPr="008D5AB3" w:rsidRDefault="00C34BFF" w:rsidP="006D1D0B">
            <w:pPr>
              <w:pStyle w:val="TableText0"/>
              <w:spacing w:line="240" w:lineRule="auto"/>
              <w:jc w:val="center"/>
              <w:rPr>
                <w:lang w:val="fr-FR"/>
              </w:rPr>
            </w:pPr>
            <w:r w:rsidRPr="008D5AB3">
              <w:rPr>
                <w:lang w:val="fr-FR"/>
              </w:rPr>
              <w:t>−85</w:t>
            </w:r>
          </w:p>
        </w:tc>
        <w:tc>
          <w:tcPr>
            <w:tcW w:w="816" w:type="dxa"/>
            <w:tcBorders>
              <w:top w:val="single" w:sz="4" w:space="0" w:color="auto"/>
              <w:left w:val="single" w:sz="4" w:space="0" w:color="auto"/>
              <w:bottom w:val="single" w:sz="4" w:space="0" w:color="auto"/>
              <w:right w:val="single" w:sz="4" w:space="0" w:color="auto"/>
            </w:tcBorders>
            <w:vAlign w:val="center"/>
          </w:tcPr>
          <w:p w14:paraId="303EEA17" w14:textId="77777777" w:rsidR="00C34BFF" w:rsidRPr="008D5AB3" w:rsidRDefault="00C34BFF" w:rsidP="006D1D0B">
            <w:pPr>
              <w:pStyle w:val="TableText0"/>
              <w:spacing w:line="240" w:lineRule="auto"/>
              <w:jc w:val="center"/>
              <w:rPr>
                <w:lang w:val="fr-FR"/>
              </w:rPr>
            </w:pPr>
            <w:r w:rsidRPr="008D5AB3">
              <w:rPr>
                <w:lang w:val="fr-FR"/>
              </w:rPr>
              <w:t>−177</w:t>
            </w:r>
          </w:p>
        </w:tc>
        <w:tc>
          <w:tcPr>
            <w:tcW w:w="816" w:type="dxa"/>
            <w:tcBorders>
              <w:top w:val="single" w:sz="4" w:space="0" w:color="auto"/>
              <w:left w:val="single" w:sz="4" w:space="0" w:color="auto"/>
              <w:bottom w:val="single" w:sz="4" w:space="0" w:color="auto"/>
              <w:right w:val="single" w:sz="4" w:space="0" w:color="auto"/>
            </w:tcBorders>
            <w:vAlign w:val="center"/>
          </w:tcPr>
          <w:p w14:paraId="78A73E28" w14:textId="77777777" w:rsidR="00C34BFF" w:rsidRPr="008D5AB3" w:rsidRDefault="00C34BFF" w:rsidP="006D1D0B">
            <w:pPr>
              <w:pStyle w:val="TableText0"/>
              <w:spacing w:line="240" w:lineRule="auto"/>
              <w:jc w:val="center"/>
              <w:rPr>
                <w:lang w:val="fr-FR"/>
              </w:rPr>
            </w:pPr>
            <w:r w:rsidRPr="008D5AB3">
              <w:rPr>
                <w:lang w:val="fr-FR"/>
              </w:rPr>
              <w:t>−347</w:t>
            </w:r>
          </w:p>
        </w:tc>
        <w:tc>
          <w:tcPr>
            <w:tcW w:w="816" w:type="dxa"/>
            <w:tcBorders>
              <w:top w:val="single" w:sz="4" w:space="0" w:color="auto"/>
              <w:left w:val="single" w:sz="4" w:space="0" w:color="auto"/>
              <w:bottom w:val="single" w:sz="4" w:space="0" w:color="auto"/>
              <w:right w:val="single" w:sz="4" w:space="0" w:color="auto"/>
            </w:tcBorders>
            <w:vAlign w:val="center"/>
          </w:tcPr>
          <w:p w14:paraId="43088183" w14:textId="77777777" w:rsidR="00C34BFF" w:rsidRPr="008D5AB3" w:rsidRDefault="00C34BFF" w:rsidP="006D1D0B">
            <w:pPr>
              <w:pStyle w:val="TableText0"/>
              <w:spacing w:line="240" w:lineRule="auto"/>
              <w:jc w:val="center"/>
              <w:rPr>
                <w:lang w:val="fr-FR"/>
              </w:rPr>
            </w:pPr>
            <w:r w:rsidRPr="008D5AB3">
              <w:rPr>
                <w:lang w:val="fr-FR"/>
              </w:rPr>
              <w:t>524</w:t>
            </w:r>
          </w:p>
        </w:tc>
      </w:tr>
      <w:tr w:rsidR="00C34BFF" w:rsidRPr="008D5AB3" w14:paraId="6D4B20F5"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6FF3C72F" w14:textId="77777777" w:rsidR="00C34BFF" w:rsidRPr="008D5AB3" w:rsidRDefault="00C34BFF" w:rsidP="006D1D0B">
            <w:pPr>
              <w:pStyle w:val="TableText0"/>
              <w:spacing w:line="240" w:lineRule="auto"/>
              <w:jc w:val="center"/>
              <w:rPr>
                <w:lang w:val="fr-FR"/>
              </w:rPr>
            </w:pPr>
            <w:r w:rsidRPr="008D5AB3">
              <w:rPr>
                <w:lang w:val="fr-FR"/>
              </w:rPr>
              <w:t>11</w:t>
            </w:r>
          </w:p>
        </w:tc>
        <w:tc>
          <w:tcPr>
            <w:tcW w:w="1247" w:type="dxa"/>
            <w:tcBorders>
              <w:top w:val="single" w:sz="4" w:space="0" w:color="auto"/>
              <w:left w:val="single" w:sz="4" w:space="0" w:color="auto"/>
              <w:bottom w:val="single" w:sz="4" w:space="0" w:color="auto"/>
              <w:right w:val="single" w:sz="4" w:space="0" w:color="auto"/>
            </w:tcBorders>
            <w:vAlign w:val="center"/>
          </w:tcPr>
          <w:p w14:paraId="762D3A8D" w14:textId="77777777" w:rsidR="00C34BFF" w:rsidRPr="008D5AB3" w:rsidRDefault="00C34BFF" w:rsidP="006D1D0B">
            <w:pPr>
              <w:pStyle w:val="TableText0"/>
              <w:spacing w:line="240" w:lineRule="auto"/>
              <w:jc w:val="center"/>
              <w:rPr>
                <w:lang w:val="fr-FR"/>
              </w:rPr>
            </w:pPr>
            <w:r w:rsidRPr="008D5AB3">
              <w:rPr>
                <w:lang w:val="fr-FR"/>
              </w:rPr>
              <w:t>2 048</w:t>
            </w:r>
          </w:p>
        </w:tc>
        <w:tc>
          <w:tcPr>
            <w:tcW w:w="816" w:type="dxa"/>
            <w:tcBorders>
              <w:top w:val="single" w:sz="4" w:space="0" w:color="auto"/>
              <w:left w:val="single" w:sz="4" w:space="0" w:color="auto"/>
              <w:bottom w:val="single" w:sz="4" w:space="0" w:color="auto"/>
              <w:right w:val="single" w:sz="4" w:space="0" w:color="auto"/>
            </w:tcBorders>
            <w:vAlign w:val="center"/>
          </w:tcPr>
          <w:p w14:paraId="402C2364" w14:textId="77777777" w:rsidR="00C34BFF" w:rsidRPr="008D5AB3" w:rsidRDefault="00C34BFF" w:rsidP="006D1D0B">
            <w:pPr>
              <w:pStyle w:val="TableText0"/>
              <w:spacing w:line="240" w:lineRule="auto"/>
              <w:jc w:val="center"/>
              <w:rPr>
                <w:lang w:val="fr-FR"/>
              </w:rPr>
            </w:pPr>
            <w:r w:rsidRPr="008D5AB3">
              <w:rPr>
                <w:lang w:val="fr-FR"/>
              </w:rPr>
              <w:t>612</w:t>
            </w:r>
          </w:p>
        </w:tc>
        <w:tc>
          <w:tcPr>
            <w:tcW w:w="816" w:type="dxa"/>
            <w:tcBorders>
              <w:top w:val="single" w:sz="4" w:space="0" w:color="auto"/>
              <w:left w:val="single" w:sz="4" w:space="0" w:color="auto"/>
              <w:bottom w:val="single" w:sz="4" w:space="0" w:color="auto"/>
              <w:right w:val="single" w:sz="4" w:space="0" w:color="auto"/>
            </w:tcBorders>
            <w:vAlign w:val="center"/>
          </w:tcPr>
          <w:p w14:paraId="78568A04" w14:textId="77777777" w:rsidR="00C34BFF" w:rsidRPr="008D5AB3" w:rsidRDefault="00C34BFF" w:rsidP="006D1D0B">
            <w:pPr>
              <w:pStyle w:val="TableText0"/>
              <w:spacing w:line="240" w:lineRule="auto"/>
              <w:jc w:val="center"/>
              <w:rPr>
                <w:lang w:val="fr-FR"/>
              </w:rPr>
            </w:pPr>
            <w:r w:rsidRPr="008D5AB3">
              <w:rPr>
                <w:lang w:val="fr-FR"/>
              </w:rPr>
              <w:t>1 202</w:t>
            </w:r>
          </w:p>
        </w:tc>
        <w:tc>
          <w:tcPr>
            <w:tcW w:w="794" w:type="dxa"/>
            <w:tcBorders>
              <w:top w:val="single" w:sz="4" w:space="0" w:color="auto"/>
              <w:left w:val="single" w:sz="4" w:space="0" w:color="auto"/>
              <w:bottom w:val="single" w:sz="4" w:space="0" w:color="auto"/>
              <w:right w:val="single" w:sz="4" w:space="0" w:color="auto"/>
            </w:tcBorders>
            <w:vAlign w:val="center"/>
          </w:tcPr>
          <w:p w14:paraId="2AF9C1BA" w14:textId="77777777" w:rsidR="00C34BFF" w:rsidRPr="008D5AB3" w:rsidRDefault="00C34BFF" w:rsidP="006D1D0B">
            <w:pPr>
              <w:pStyle w:val="TableText0"/>
              <w:spacing w:line="240" w:lineRule="auto"/>
              <w:jc w:val="center"/>
              <w:rPr>
                <w:b/>
                <w:bCs/>
                <w:lang w:val="fr-FR"/>
              </w:rPr>
            </w:pPr>
            <w:r w:rsidRPr="008D5AB3">
              <w:rPr>
                <w:b/>
                <w:bCs/>
                <w:lang w:val="fr-FR"/>
              </w:rPr>
              <w:t>234</w:t>
            </w:r>
          </w:p>
        </w:tc>
        <w:tc>
          <w:tcPr>
            <w:tcW w:w="816" w:type="dxa"/>
            <w:tcBorders>
              <w:top w:val="single" w:sz="4" w:space="0" w:color="auto"/>
              <w:left w:val="single" w:sz="4" w:space="0" w:color="auto"/>
              <w:bottom w:val="single" w:sz="4" w:space="0" w:color="auto"/>
              <w:right w:val="single" w:sz="4" w:space="0" w:color="auto"/>
            </w:tcBorders>
            <w:vAlign w:val="center"/>
          </w:tcPr>
          <w:p w14:paraId="4A89C33A" w14:textId="77777777" w:rsidR="00C34BFF" w:rsidRPr="008D5AB3" w:rsidRDefault="00C34BFF" w:rsidP="006D1D0B">
            <w:pPr>
              <w:pStyle w:val="TableText0"/>
              <w:spacing w:line="240" w:lineRule="auto"/>
              <w:jc w:val="center"/>
              <w:rPr>
                <w:lang w:val="fr-FR"/>
              </w:rPr>
            </w:pPr>
            <w:r w:rsidRPr="008D5AB3">
              <w:rPr>
                <w:lang w:val="fr-FR"/>
              </w:rPr>
              <w:t>1 047</w:t>
            </w:r>
          </w:p>
        </w:tc>
        <w:tc>
          <w:tcPr>
            <w:tcW w:w="816" w:type="dxa"/>
            <w:tcBorders>
              <w:top w:val="single" w:sz="4" w:space="0" w:color="auto"/>
              <w:left w:val="single" w:sz="4" w:space="0" w:color="auto"/>
              <w:bottom w:val="single" w:sz="4" w:space="0" w:color="auto"/>
              <w:right w:val="single" w:sz="4" w:space="0" w:color="auto"/>
            </w:tcBorders>
            <w:vAlign w:val="center"/>
          </w:tcPr>
          <w:p w14:paraId="22136CED" w14:textId="77777777" w:rsidR="00C34BFF" w:rsidRPr="008D5AB3" w:rsidRDefault="00C34BFF" w:rsidP="006D1D0B">
            <w:pPr>
              <w:pStyle w:val="TableText0"/>
              <w:spacing w:line="240" w:lineRule="auto"/>
              <w:jc w:val="center"/>
              <w:rPr>
                <w:lang w:val="fr-FR"/>
              </w:rPr>
            </w:pPr>
            <w:r w:rsidRPr="008D5AB3">
              <w:rPr>
                <w:lang w:val="fr-FR"/>
              </w:rPr>
              <w:t>−877</w:t>
            </w:r>
          </w:p>
        </w:tc>
        <w:tc>
          <w:tcPr>
            <w:tcW w:w="794" w:type="dxa"/>
            <w:tcBorders>
              <w:top w:val="single" w:sz="4" w:space="0" w:color="auto"/>
              <w:left w:val="single" w:sz="4" w:space="0" w:color="auto"/>
              <w:bottom w:val="single" w:sz="4" w:space="0" w:color="auto"/>
              <w:right w:val="single" w:sz="4" w:space="0" w:color="auto"/>
            </w:tcBorders>
            <w:vAlign w:val="center"/>
          </w:tcPr>
          <w:p w14:paraId="5E46864E" w14:textId="77777777" w:rsidR="00C34BFF" w:rsidRPr="008D5AB3" w:rsidRDefault="00C34BFF" w:rsidP="006D1D0B">
            <w:pPr>
              <w:pStyle w:val="TableText0"/>
              <w:spacing w:line="240" w:lineRule="auto"/>
              <w:jc w:val="center"/>
              <w:rPr>
                <w:lang w:val="fr-FR"/>
              </w:rPr>
            </w:pPr>
            <w:r w:rsidRPr="008D5AB3">
              <w:rPr>
                <w:lang w:val="fr-FR"/>
              </w:rPr>
              <w:t>−170</w:t>
            </w:r>
          </w:p>
        </w:tc>
        <w:tc>
          <w:tcPr>
            <w:tcW w:w="816" w:type="dxa"/>
            <w:tcBorders>
              <w:top w:val="single" w:sz="4" w:space="0" w:color="auto"/>
              <w:left w:val="single" w:sz="4" w:space="0" w:color="auto"/>
              <w:bottom w:val="single" w:sz="4" w:space="0" w:color="auto"/>
              <w:right w:val="single" w:sz="4" w:space="0" w:color="auto"/>
            </w:tcBorders>
            <w:vAlign w:val="center"/>
          </w:tcPr>
          <w:p w14:paraId="529B3FBE" w14:textId="77777777" w:rsidR="00C34BFF" w:rsidRPr="008D5AB3" w:rsidRDefault="00C34BFF" w:rsidP="006D1D0B">
            <w:pPr>
              <w:pStyle w:val="TableText0"/>
              <w:spacing w:line="240" w:lineRule="auto"/>
              <w:jc w:val="center"/>
              <w:rPr>
                <w:lang w:val="fr-FR"/>
              </w:rPr>
            </w:pPr>
            <w:r w:rsidRPr="008D5AB3">
              <w:rPr>
                <w:lang w:val="fr-FR"/>
              </w:rPr>
              <w:t>−353</w:t>
            </w:r>
          </w:p>
        </w:tc>
        <w:tc>
          <w:tcPr>
            <w:tcW w:w="816" w:type="dxa"/>
            <w:tcBorders>
              <w:top w:val="single" w:sz="4" w:space="0" w:color="auto"/>
              <w:left w:val="single" w:sz="4" w:space="0" w:color="auto"/>
              <w:bottom w:val="single" w:sz="4" w:space="0" w:color="auto"/>
              <w:right w:val="single" w:sz="4" w:space="0" w:color="auto"/>
            </w:tcBorders>
            <w:vAlign w:val="center"/>
          </w:tcPr>
          <w:p w14:paraId="28E93AF6" w14:textId="77777777" w:rsidR="00C34BFF" w:rsidRPr="008D5AB3" w:rsidRDefault="00C34BFF" w:rsidP="006D1D0B">
            <w:pPr>
              <w:pStyle w:val="TableText0"/>
              <w:spacing w:line="240" w:lineRule="auto"/>
              <w:jc w:val="center"/>
              <w:rPr>
                <w:lang w:val="fr-FR"/>
              </w:rPr>
            </w:pPr>
            <w:r w:rsidRPr="008D5AB3">
              <w:rPr>
                <w:lang w:val="fr-FR"/>
              </w:rPr>
              <w:t>−694</w:t>
            </w:r>
          </w:p>
        </w:tc>
        <w:tc>
          <w:tcPr>
            <w:tcW w:w="816" w:type="dxa"/>
            <w:tcBorders>
              <w:top w:val="single" w:sz="4" w:space="0" w:color="auto"/>
              <w:left w:val="single" w:sz="4" w:space="0" w:color="auto"/>
              <w:bottom w:val="single" w:sz="4" w:space="0" w:color="auto"/>
              <w:right w:val="single" w:sz="4" w:space="0" w:color="auto"/>
            </w:tcBorders>
            <w:vAlign w:val="center"/>
          </w:tcPr>
          <w:p w14:paraId="1687A82A" w14:textId="77777777" w:rsidR="00C34BFF" w:rsidRPr="008D5AB3" w:rsidRDefault="00C34BFF" w:rsidP="006D1D0B">
            <w:pPr>
              <w:pStyle w:val="TableText0"/>
              <w:spacing w:line="240" w:lineRule="auto"/>
              <w:jc w:val="center"/>
              <w:rPr>
                <w:lang w:val="fr-FR"/>
              </w:rPr>
            </w:pPr>
            <w:r w:rsidRPr="008D5AB3">
              <w:rPr>
                <w:lang w:val="fr-FR"/>
              </w:rPr>
              <w:t>1 047</w:t>
            </w:r>
          </w:p>
        </w:tc>
      </w:tr>
      <w:tr w:rsidR="00C34BFF" w:rsidRPr="008D5AB3" w14:paraId="57C0AC22"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763C3EB4" w14:textId="77777777" w:rsidR="00C34BFF" w:rsidRPr="008D5AB3" w:rsidRDefault="00C34BFF" w:rsidP="006D1D0B">
            <w:pPr>
              <w:pStyle w:val="TableText0"/>
              <w:spacing w:line="240" w:lineRule="auto"/>
              <w:jc w:val="center"/>
              <w:rPr>
                <w:lang w:val="fr-FR"/>
              </w:rPr>
            </w:pPr>
            <w:r w:rsidRPr="008D5AB3">
              <w:rPr>
                <w:lang w:val="fr-FR"/>
              </w:rPr>
              <w:t>12</w:t>
            </w:r>
          </w:p>
        </w:tc>
        <w:tc>
          <w:tcPr>
            <w:tcW w:w="1247" w:type="dxa"/>
            <w:tcBorders>
              <w:top w:val="single" w:sz="4" w:space="0" w:color="auto"/>
              <w:left w:val="single" w:sz="4" w:space="0" w:color="auto"/>
              <w:bottom w:val="single" w:sz="4" w:space="0" w:color="auto"/>
              <w:right w:val="single" w:sz="4" w:space="0" w:color="auto"/>
            </w:tcBorders>
            <w:vAlign w:val="center"/>
          </w:tcPr>
          <w:p w14:paraId="003E6838" w14:textId="77777777" w:rsidR="00C34BFF" w:rsidRPr="008D5AB3" w:rsidRDefault="00C34BFF" w:rsidP="006D1D0B">
            <w:pPr>
              <w:pStyle w:val="TableText0"/>
              <w:spacing w:line="240" w:lineRule="auto"/>
              <w:jc w:val="center"/>
              <w:rPr>
                <w:lang w:val="fr-FR"/>
              </w:rPr>
            </w:pPr>
            <w:r w:rsidRPr="008D5AB3">
              <w:rPr>
                <w:lang w:val="fr-FR"/>
              </w:rPr>
              <w:t>4 096</w:t>
            </w:r>
          </w:p>
        </w:tc>
        <w:tc>
          <w:tcPr>
            <w:tcW w:w="816" w:type="dxa"/>
            <w:tcBorders>
              <w:top w:val="single" w:sz="4" w:space="0" w:color="auto"/>
              <w:left w:val="single" w:sz="4" w:space="0" w:color="auto"/>
              <w:bottom w:val="single" w:sz="4" w:space="0" w:color="auto"/>
              <w:right w:val="single" w:sz="4" w:space="0" w:color="auto"/>
            </w:tcBorders>
            <w:vAlign w:val="center"/>
          </w:tcPr>
          <w:p w14:paraId="7530E450" w14:textId="77777777" w:rsidR="00C34BFF" w:rsidRPr="008D5AB3" w:rsidRDefault="00C34BFF" w:rsidP="006D1D0B">
            <w:pPr>
              <w:pStyle w:val="TableText0"/>
              <w:spacing w:line="240" w:lineRule="auto"/>
              <w:jc w:val="center"/>
              <w:rPr>
                <w:lang w:val="fr-FR"/>
              </w:rPr>
            </w:pPr>
            <w:r w:rsidRPr="008D5AB3">
              <w:rPr>
                <w:lang w:val="fr-FR"/>
              </w:rPr>
              <w:t>1 225</w:t>
            </w:r>
          </w:p>
        </w:tc>
        <w:tc>
          <w:tcPr>
            <w:tcW w:w="816" w:type="dxa"/>
            <w:tcBorders>
              <w:top w:val="single" w:sz="4" w:space="0" w:color="auto"/>
              <w:left w:val="single" w:sz="4" w:space="0" w:color="auto"/>
              <w:bottom w:val="single" w:sz="4" w:space="0" w:color="auto"/>
              <w:right w:val="single" w:sz="4" w:space="0" w:color="auto"/>
            </w:tcBorders>
            <w:vAlign w:val="center"/>
          </w:tcPr>
          <w:p w14:paraId="6FB3C533" w14:textId="77777777" w:rsidR="00C34BFF" w:rsidRPr="008D5AB3" w:rsidRDefault="00C34BFF" w:rsidP="006D1D0B">
            <w:pPr>
              <w:pStyle w:val="TableText0"/>
              <w:spacing w:line="240" w:lineRule="auto"/>
              <w:jc w:val="center"/>
              <w:rPr>
                <w:lang w:val="fr-FR"/>
              </w:rPr>
            </w:pPr>
            <w:r w:rsidRPr="008D5AB3">
              <w:rPr>
                <w:lang w:val="fr-FR"/>
              </w:rPr>
              <w:t>2 404</w:t>
            </w:r>
          </w:p>
        </w:tc>
        <w:tc>
          <w:tcPr>
            <w:tcW w:w="794" w:type="dxa"/>
            <w:tcBorders>
              <w:top w:val="single" w:sz="4" w:space="0" w:color="auto"/>
              <w:left w:val="single" w:sz="4" w:space="0" w:color="auto"/>
              <w:bottom w:val="single" w:sz="4" w:space="0" w:color="auto"/>
              <w:right w:val="single" w:sz="4" w:space="0" w:color="auto"/>
            </w:tcBorders>
            <w:vAlign w:val="center"/>
          </w:tcPr>
          <w:p w14:paraId="5EA13295" w14:textId="77777777" w:rsidR="00C34BFF" w:rsidRPr="008D5AB3" w:rsidRDefault="00C34BFF" w:rsidP="006D1D0B">
            <w:pPr>
              <w:pStyle w:val="TableText0"/>
              <w:spacing w:line="240" w:lineRule="auto"/>
              <w:jc w:val="center"/>
              <w:rPr>
                <w:lang w:val="fr-FR"/>
              </w:rPr>
            </w:pPr>
            <w:r w:rsidRPr="008D5AB3">
              <w:rPr>
                <w:lang w:val="fr-FR"/>
              </w:rPr>
              <w:t>467</w:t>
            </w:r>
          </w:p>
        </w:tc>
        <w:tc>
          <w:tcPr>
            <w:tcW w:w="816" w:type="dxa"/>
            <w:tcBorders>
              <w:top w:val="single" w:sz="4" w:space="0" w:color="auto"/>
              <w:left w:val="single" w:sz="4" w:space="0" w:color="auto"/>
              <w:bottom w:val="single" w:sz="4" w:space="0" w:color="auto"/>
              <w:right w:val="single" w:sz="4" w:space="0" w:color="auto"/>
            </w:tcBorders>
            <w:vAlign w:val="center"/>
          </w:tcPr>
          <w:p w14:paraId="691E5E1C" w14:textId="77777777" w:rsidR="00C34BFF" w:rsidRPr="008D5AB3" w:rsidRDefault="00C34BFF" w:rsidP="006D1D0B">
            <w:pPr>
              <w:pStyle w:val="TableText0"/>
              <w:spacing w:line="240" w:lineRule="auto"/>
              <w:jc w:val="center"/>
              <w:rPr>
                <w:lang w:val="fr-FR"/>
              </w:rPr>
            </w:pPr>
            <w:r w:rsidRPr="008D5AB3">
              <w:rPr>
                <w:lang w:val="fr-FR"/>
              </w:rPr>
              <w:t>2 095</w:t>
            </w:r>
          </w:p>
        </w:tc>
        <w:tc>
          <w:tcPr>
            <w:tcW w:w="816" w:type="dxa"/>
            <w:tcBorders>
              <w:top w:val="single" w:sz="4" w:space="0" w:color="auto"/>
              <w:left w:val="single" w:sz="4" w:space="0" w:color="auto"/>
              <w:bottom w:val="single" w:sz="4" w:space="0" w:color="auto"/>
              <w:right w:val="single" w:sz="4" w:space="0" w:color="auto"/>
            </w:tcBorders>
            <w:vAlign w:val="center"/>
          </w:tcPr>
          <w:p w14:paraId="4D0D4C29" w14:textId="77777777" w:rsidR="00C34BFF" w:rsidRPr="008D5AB3" w:rsidRDefault="00C34BFF" w:rsidP="006D1D0B">
            <w:pPr>
              <w:pStyle w:val="TableText0"/>
              <w:spacing w:line="240" w:lineRule="auto"/>
              <w:jc w:val="center"/>
              <w:rPr>
                <w:lang w:val="fr-FR"/>
              </w:rPr>
            </w:pPr>
            <w:r w:rsidRPr="008D5AB3">
              <w:rPr>
                <w:lang w:val="fr-FR"/>
              </w:rPr>
              <w:t>−1 754</w:t>
            </w:r>
          </w:p>
        </w:tc>
        <w:tc>
          <w:tcPr>
            <w:tcW w:w="794" w:type="dxa"/>
            <w:tcBorders>
              <w:top w:val="single" w:sz="4" w:space="0" w:color="auto"/>
              <w:left w:val="single" w:sz="4" w:space="0" w:color="auto"/>
              <w:bottom w:val="single" w:sz="4" w:space="0" w:color="auto"/>
              <w:right w:val="single" w:sz="4" w:space="0" w:color="auto"/>
            </w:tcBorders>
            <w:vAlign w:val="center"/>
          </w:tcPr>
          <w:p w14:paraId="122FA1A1" w14:textId="77777777" w:rsidR="00C34BFF" w:rsidRPr="008D5AB3" w:rsidRDefault="00C34BFF" w:rsidP="006D1D0B">
            <w:pPr>
              <w:pStyle w:val="TableText0"/>
              <w:spacing w:line="240" w:lineRule="auto"/>
              <w:jc w:val="center"/>
              <w:rPr>
                <w:lang w:val="fr-FR"/>
              </w:rPr>
            </w:pPr>
            <w:r w:rsidRPr="008D5AB3">
              <w:rPr>
                <w:lang w:val="fr-FR"/>
              </w:rPr>
              <w:t>−341</w:t>
            </w:r>
          </w:p>
        </w:tc>
        <w:tc>
          <w:tcPr>
            <w:tcW w:w="816" w:type="dxa"/>
            <w:tcBorders>
              <w:top w:val="single" w:sz="4" w:space="0" w:color="auto"/>
              <w:left w:val="single" w:sz="4" w:space="0" w:color="auto"/>
              <w:bottom w:val="single" w:sz="4" w:space="0" w:color="auto"/>
              <w:right w:val="single" w:sz="4" w:space="0" w:color="auto"/>
            </w:tcBorders>
            <w:vAlign w:val="center"/>
          </w:tcPr>
          <w:p w14:paraId="48586412" w14:textId="77777777" w:rsidR="00C34BFF" w:rsidRPr="008D5AB3" w:rsidRDefault="00C34BFF" w:rsidP="006D1D0B">
            <w:pPr>
              <w:pStyle w:val="TableText0"/>
              <w:spacing w:line="240" w:lineRule="auto"/>
              <w:jc w:val="center"/>
              <w:rPr>
                <w:lang w:val="fr-FR"/>
              </w:rPr>
            </w:pPr>
            <w:r w:rsidRPr="008D5AB3">
              <w:rPr>
                <w:lang w:val="fr-FR"/>
              </w:rPr>
              <w:t>−707</w:t>
            </w:r>
          </w:p>
        </w:tc>
        <w:tc>
          <w:tcPr>
            <w:tcW w:w="816" w:type="dxa"/>
            <w:tcBorders>
              <w:top w:val="single" w:sz="4" w:space="0" w:color="auto"/>
              <w:left w:val="single" w:sz="4" w:space="0" w:color="auto"/>
              <w:bottom w:val="single" w:sz="4" w:space="0" w:color="auto"/>
              <w:right w:val="single" w:sz="4" w:space="0" w:color="auto"/>
            </w:tcBorders>
            <w:vAlign w:val="center"/>
          </w:tcPr>
          <w:p w14:paraId="0203E46E" w14:textId="77777777" w:rsidR="00C34BFF" w:rsidRPr="008D5AB3" w:rsidRDefault="00C34BFF" w:rsidP="006D1D0B">
            <w:pPr>
              <w:pStyle w:val="TableText0"/>
              <w:spacing w:line="240" w:lineRule="auto"/>
              <w:jc w:val="center"/>
              <w:rPr>
                <w:lang w:val="fr-FR"/>
              </w:rPr>
            </w:pPr>
            <w:r w:rsidRPr="008D5AB3">
              <w:rPr>
                <w:lang w:val="fr-FR"/>
              </w:rPr>
              <w:t>−1 388</w:t>
            </w:r>
          </w:p>
        </w:tc>
        <w:tc>
          <w:tcPr>
            <w:tcW w:w="816" w:type="dxa"/>
            <w:tcBorders>
              <w:top w:val="single" w:sz="4" w:space="0" w:color="auto"/>
              <w:left w:val="single" w:sz="4" w:space="0" w:color="auto"/>
              <w:bottom w:val="single" w:sz="4" w:space="0" w:color="auto"/>
              <w:right w:val="single" w:sz="4" w:space="0" w:color="auto"/>
            </w:tcBorders>
            <w:vAlign w:val="center"/>
          </w:tcPr>
          <w:p w14:paraId="6A5EF3ED" w14:textId="77777777" w:rsidR="00C34BFF" w:rsidRPr="008D5AB3" w:rsidRDefault="00C34BFF" w:rsidP="006D1D0B">
            <w:pPr>
              <w:pStyle w:val="TableText0"/>
              <w:spacing w:line="240" w:lineRule="auto"/>
              <w:jc w:val="center"/>
              <w:rPr>
                <w:lang w:val="fr-FR"/>
              </w:rPr>
            </w:pPr>
            <w:r w:rsidRPr="008D5AB3">
              <w:rPr>
                <w:lang w:val="fr-FR"/>
              </w:rPr>
              <w:t>2 095</w:t>
            </w:r>
          </w:p>
        </w:tc>
      </w:tr>
      <w:tr w:rsidR="00C34BFF" w:rsidRPr="008D5AB3" w14:paraId="65FA3CE0"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15986773" w14:textId="77777777" w:rsidR="00C34BFF" w:rsidRPr="008D5AB3" w:rsidRDefault="00C34BFF" w:rsidP="006D1D0B">
            <w:pPr>
              <w:pStyle w:val="TableText0"/>
              <w:spacing w:line="240" w:lineRule="auto"/>
              <w:jc w:val="center"/>
              <w:rPr>
                <w:lang w:val="fr-FR"/>
              </w:rPr>
            </w:pPr>
            <w:r w:rsidRPr="008D5AB3">
              <w:rPr>
                <w:lang w:val="fr-FR"/>
              </w:rPr>
              <w:t>13</w:t>
            </w:r>
          </w:p>
        </w:tc>
        <w:tc>
          <w:tcPr>
            <w:tcW w:w="1247" w:type="dxa"/>
            <w:tcBorders>
              <w:top w:val="single" w:sz="4" w:space="0" w:color="auto"/>
              <w:left w:val="single" w:sz="4" w:space="0" w:color="auto"/>
              <w:bottom w:val="single" w:sz="4" w:space="0" w:color="auto"/>
              <w:right w:val="single" w:sz="4" w:space="0" w:color="auto"/>
            </w:tcBorders>
            <w:vAlign w:val="center"/>
          </w:tcPr>
          <w:p w14:paraId="12C56B1D" w14:textId="77777777" w:rsidR="00C34BFF" w:rsidRPr="008D5AB3" w:rsidRDefault="00C34BFF" w:rsidP="006D1D0B">
            <w:pPr>
              <w:pStyle w:val="TableText0"/>
              <w:spacing w:line="240" w:lineRule="auto"/>
              <w:jc w:val="center"/>
              <w:rPr>
                <w:lang w:val="fr-FR"/>
              </w:rPr>
            </w:pPr>
            <w:r w:rsidRPr="008D5AB3">
              <w:rPr>
                <w:lang w:val="fr-FR"/>
              </w:rPr>
              <w:t>8 192</w:t>
            </w:r>
          </w:p>
        </w:tc>
        <w:tc>
          <w:tcPr>
            <w:tcW w:w="816" w:type="dxa"/>
            <w:tcBorders>
              <w:top w:val="single" w:sz="4" w:space="0" w:color="auto"/>
              <w:left w:val="single" w:sz="4" w:space="0" w:color="auto"/>
              <w:bottom w:val="single" w:sz="4" w:space="0" w:color="auto"/>
              <w:right w:val="single" w:sz="4" w:space="0" w:color="auto"/>
            </w:tcBorders>
            <w:vAlign w:val="center"/>
          </w:tcPr>
          <w:p w14:paraId="3AAB0430" w14:textId="77777777" w:rsidR="00C34BFF" w:rsidRPr="008D5AB3" w:rsidRDefault="00C34BFF" w:rsidP="006D1D0B">
            <w:pPr>
              <w:pStyle w:val="TableText0"/>
              <w:spacing w:line="240" w:lineRule="auto"/>
              <w:jc w:val="center"/>
              <w:rPr>
                <w:lang w:val="fr-FR"/>
              </w:rPr>
            </w:pPr>
            <w:r w:rsidRPr="008D5AB3">
              <w:rPr>
                <w:lang w:val="fr-FR"/>
              </w:rPr>
              <w:t>2 449</w:t>
            </w:r>
          </w:p>
        </w:tc>
        <w:tc>
          <w:tcPr>
            <w:tcW w:w="816" w:type="dxa"/>
            <w:tcBorders>
              <w:top w:val="single" w:sz="4" w:space="0" w:color="auto"/>
              <w:left w:val="single" w:sz="4" w:space="0" w:color="auto"/>
              <w:bottom w:val="single" w:sz="4" w:space="0" w:color="auto"/>
              <w:right w:val="single" w:sz="4" w:space="0" w:color="auto"/>
            </w:tcBorders>
            <w:vAlign w:val="center"/>
          </w:tcPr>
          <w:p w14:paraId="4DCC784F" w14:textId="77777777" w:rsidR="00C34BFF" w:rsidRPr="008D5AB3" w:rsidRDefault="00C34BFF" w:rsidP="006D1D0B">
            <w:pPr>
              <w:pStyle w:val="TableText0"/>
              <w:spacing w:line="240" w:lineRule="auto"/>
              <w:jc w:val="center"/>
              <w:rPr>
                <w:lang w:val="fr-FR"/>
              </w:rPr>
            </w:pPr>
            <w:r w:rsidRPr="008D5AB3">
              <w:rPr>
                <w:lang w:val="fr-FR"/>
              </w:rPr>
              <w:t>4 809</w:t>
            </w:r>
          </w:p>
        </w:tc>
        <w:tc>
          <w:tcPr>
            <w:tcW w:w="794" w:type="dxa"/>
            <w:tcBorders>
              <w:top w:val="single" w:sz="4" w:space="0" w:color="auto"/>
              <w:left w:val="single" w:sz="4" w:space="0" w:color="auto"/>
              <w:bottom w:val="single" w:sz="4" w:space="0" w:color="auto"/>
              <w:right w:val="single" w:sz="4" w:space="0" w:color="auto"/>
            </w:tcBorders>
            <w:vAlign w:val="center"/>
          </w:tcPr>
          <w:p w14:paraId="3830447E" w14:textId="77777777" w:rsidR="00C34BFF" w:rsidRPr="008D5AB3" w:rsidRDefault="00C34BFF" w:rsidP="006D1D0B">
            <w:pPr>
              <w:pStyle w:val="TableText0"/>
              <w:spacing w:line="240" w:lineRule="auto"/>
              <w:jc w:val="center"/>
              <w:rPr>
                <w:lang w:val="fr-FR"/>
              </w:rPr>
            </w:pPr>
            <w:r w:rsidRPr="008D5AB3">
              <w:rPr>
                <w:lang w:val="fr-FR"/>
              </w:rPr>
              <w:t>934</w:t>
            </w:r>
          </w:p>
        </w:tc>
        <w:tc>
          <w:tcPr>
            <w:tcW w:w="816" w:type="dxa"/>
            <w:tcBorders>
              <w:top w:val="single" w:sz="4" w:space="0" w:color="auto"/>
              <w:left w:val="single" w:sz="4" w:space="0" w:color="auto"/>
              <w:bottom w:val="single" w:sz="4" w:space="0" w:color="auto"/>
              <w:right w:val="single" w:sz="4" w:space="0" w:color="auto"/>
            </w:tcBorders>
            <w:vAlign w:val="center"/>
          </w:tcPr>
          <w:p w14:paraId="2EC06ECA" w14:textId="77777777" w:rsidR="00C34BFF" w:rsidRPr="008D5AB3" w:rsidRDefault="00C34BFF" w:rsidP="006D1D0B">
            <w:pPr>
              <w:pStyle w:val="TableText0"/>
              <w:spacing w:line="240" w:lineRule="auto"/>
              <w:jc w:val="center"/>
              <w:rPr>
                <w:b/>
                <w:bCs/>
                <w:lang w:val="fr-FR"/>
              </w:rPr>
            </w:pPr>
            <w:r w:rsidRPr="008D5AB3">
              <w:rPr>
                <w:b/>
                <w:bCs/>
                <w:lang w:val="fr-FR"/>
              </w:rPr>
              <w:t>4 189</w:t>
            </w:r>
          </w:p>
        </w:tc>
        <w:tc>
          <w:tcPr>
            <w:tcW w:w="816" w:type="dxa"/>
            <w:tcBorders>
              <w:top w:val="single" w:sz="4" w:space="0" w:color="auto"/>
              <w:left w:val="single" w:sz="4" w:space="0" w:color="auto"/>
              <w:bottom w:val="single" w:sz="4" w:space="0" w:color="auto"/>
              <w:right w:val="single" w:sz="4" w:space="0" w:color="auto"/>
            </w:tcBorders>
            <w:vAlign w:val="center"/>
          </w:tcPr>
          <w:p w14:paraId="27670D22" w14:textId="77777777" w:rsidR="00C34BFF" w:rsidRPr="008D5AB3" w:rsidRDefault="00C34BFF" w:rsidP="006D1D0B">
            <w:pPr>
              <w:pStyle w:val="TableText0"/>
              <w:spacing w:line="240" w:lineRule="auto"/>
              <w:jc w:val="center"/>
              <w:rPr>
                <w:lang w:val="fr-FR"/>
              </w:rPr>
            </w:pPr>
            <w:r w:rsidRPr="008D5AB3">
              <w:rPr>
                <w:lang w:val="fr-FR"/>
              </w:rPr>
              <w:t>−3 508</w:t>
            </w:r>
          </w:p>
        </w:tc>
        <w:tc>
          <w:tcPr>
            <w:tcW w:w="794" w:type="dxa"/>
            <w:tcBorders>
              <w:top w:val="single" w:sz="4" w:space="0" w:color="auto"/>
              <w:left w:val="single" w:sz="4" w:space="0" w:color="auto"/>
              <w:bottom w:val="single" w:sz="4" w:space="0" w:color="auto"/>
              <w:right w:val="single" w:sz="4" w:space="0" w:color="auto"/>
            </w:tcBorders>
            <w:vAlign w:val="center"/>
          </w:tcPr>
          <w:p w14:paraId="376F8B59" w14:textId="77777777" w:rsidR="00C34BFF" w:rsidRPr="008D5AB3" w:rsidRDefault="00C34BFF" w:rsidP="006D1D0B">
            <w:pPr>
              <w:pStyle w:val="TableText0"/>
              <w:spacing w:line="240" w:lineRule="auto"/>
              <w:jc w:val="center"/>
              <w:rPr>
                <w:lang w:val="fr-FR"/>
              </w:rPr>
            </w:pPr>
            <w:r w:rsidRPr="008D5AB3">
              <w:rPr>
                <w:lang w:val="fr-FR"/>
              </w:rPr>
              <w:t>−681</w:t>
            </w:r>
          </w:p>
        </w:tc>
        <w:tc>
          <w:tcPr>
            <w:tcW w:w="816" w:type="dxa"/>
            <w:tcBorders>
              <w:top w:val="single" w:sz="4" w:space="0" w:color="auto"/>
              <w:left w:val="single" w:sz="4" w:space="0" w:color="auto"/>
              <w:bottom w:val="single" w:sz="4" w:space="0" w:color="auto"/>
              <w:right w:val="single" w:sz="4" w:space="0" w:color="auto"/>
            </w:tcBorders>
            <w:vAlign w:val="center"/>
          </w:tcPr>
          <w:p w14:paraId="4D419F70" w14:textId="77777777" w:rsidR="00C34BFF" w:rsidRPr="008D5AB3" w:rsidRDefault="00C34BFF" w:rsidP="006D1D0B">
            <w:pPr>
              <w:pStyle w:val="TableText0"/>
              <w:spacing w:line="240" w:lineRule="auto"/>
              <w:jc w:val="center"/>
              <w:rPr>
                <w:lang w:val="fr-FR"/>
              </w:rPr>
            </w:pPr>
            <w:r w:rsidRPr="008D5AB3">
              <w:rPr>
                <w:lang w:val="fr-FR"/>
              </w:rPr>
              <w:t>−1 414</w:t>
            </w:r>
          </w:p>
        </w:tc>
        <w:tc>
          <w:tcPr>
            <w:tcW w:w="816" w:type="dxa"/>
            <w:tcBorders>
              <w:top w:val="single" w:sz="4" w:space="0" w:color="auto"/>
              <w:left w:val="single" w:sz="4" w:space="0" w:color="auto"/>
              <w:bottom w:val="single" w:sz="4" w:space="0" w:color="auto"/>
              <w:right w:val="single" w:sz="4" w:space="0" w:color="auto"/>
            </w:tcBorders>
            <w:vAlign w:val="center"/>
          </w:tcPr>
          <w:p w14:paraId="698E57D0" w14:textId="77777777" w:rsidR="00C34BFF" w:rsidRPr="008D5AB3" w:rsidRDefault="00C34BFF" w:rsidP="006D1D0B">
            <w:pPr>
              <w:pStyle w:val="TableText0"/>
              <w:spacing w:line="240" w:lineRule="auto"/>
              <w:jc w:val="center"/>
              <w:rPr>
                <w:lang w:val="fr-FR"/>
              </w:rPr>
            </w:pPr>
            <w:r w:rsidRPr="008D5AB3">
              <w:rPr>
                <w:lang w:val="fr-FR"/>
              </w:rPr>
              <w:t>−2 776</w:t>
            </w:r>
          </w:p>
        </w:tc>
        <w:tc>
          <w:tcPr>
            <w:tcW w:w="816" w:type="dxa"/>
            <w:tcBorders>
              <w:top w:val="single" w:sz="4" w:space="0" w:color="auto"/>
              <w:left w:val="single" w:sz="4" w:space="0" w:color="auto"/>
              <w:bottom w:val="single" w:sz="4" w:space="0" w:color="auto"/>
              <w:right w:val="single" w:sz="4" w:space="0" w:color="auto"/>
            </w:tcBorders>
            <w:vAlign w:val="center"/>
          </w:tcPr>
          <w:p w14:paraId="14CBB562" w14:textId="77777777" w:rsidR="00C34BFF" w:rsidRPr="008D5AB3" w:rsidRDefault="00C34BFF" w:rsidP="006D1D0B">
            <w:pPr>
              <w:pStyle w:val="TableText0"/>
              <w:spacing w:line="240" w:lineRule="auto"/>
              <w:jc w:val="center"/>
              <w:rPr>
                <w:lang w:val="fr-FR"/>
              </w:rPr>
            </w:pPr>
            <w:r w:rsidRPr="008D5AB3">
              <w:rPr>
                <w:lang w:val="fr-FR"/>
              </w:rPr>
              <w:t>4 190</w:t>
            </w:r>
          </w:p>
        </w:tc>
      </w:tr>
      <w:tr w:rsidR="00C34BFF" w:rsidRPr="008D5AB3" w14:paraId="67CBDEF2"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4BFE5A21" w14:textId="77777777" w:rsidR="00C34BFF" w:rsidRPr="008D5AB3" w:rsidRDefault="00C34BFF" w:rsidP="006D1D0B">
            <w:pPr>
              <w:pStyle w:val="TableText0"/>
              <w:spacing w:line="240" w:lineRule="auto"/>
              <w:jc w:val="center"/>
              <w:rPr>
                <w:lang w:val="fr-FR"/>
              </w:rPr>
            </w:pPr>
            <w:r w:rsidRPr="008D5AB3">
              <w:rPr>
                <w:lang w:val="fr-FR"/>
              </w:rPr>
              <w:t>14</w:t>
            </w:r>
          </w:p>
        </w:tc>
        <w:tc>
          <w:tcPr>
            <w:tcW w:w="1247" w:type="dxa"/>
            <w:tcBorders>
              <w:top w:val="single" w:sz="4" w:space="0" w:color="auto"/>
              <w:left w:val="single" w:sz="4" w:space="0" w:color="auto"/>
              <w:bottom w:val="single" w:sz="4" w:space="0" w:color="auto"/>
              <w:right w:val="single" w:sz="4" w:space="0" w:color="auto"/>
            </w:tcBorders>
            <w:vAlign w:val="center"/>
          </w:tcPr>
          <w:p w14:paraId="77D48E62" w14:textId="77777777" w:rsidR="00C34BFF" w:rsidRPr="008D5AB3" w:rsidRDefault="00C34BFF" w:rsidP="006D1D0B">
            <w:pPr>
              <w:pStyle w:val="TableText0"/>
              <w:spacing w:line="240" w:lineRule="auto"/>
              <w:jc w:val="center"/>
              <w:rPr>
                <w:lang w:val="fr-FR"/>
              </w:rPr>
            </w:pPr>
            <w:r w:rsidRPr="008D5AB3">
              <w:rPr>
                <w:lang w:val="fr-FR"/>
              </w:rPr>
              <w:t>16 384</w:t>
            </w:r>
          </w:p>
        </w:tc>
        <w:tc>
          <w:tcPr>
            <w:tcW w:w="816" w:type="dxa"/>
            <w:tcBorders>
              <w:top w:val="single" w:sz="4" w:space="0" w:color="auto"/>
              <w:left w:val="single" w:sz="4" w:space="0" w:color="auto"/>
              <w:bottom w:val="single" w:sz="4" w:space="0" w:color="auto"/>
              <w:right w:val="single" w:sz="4" w:space="0" w:color="auto"/>
            </w:tcBorders>
            <w:vAlign w:val="center"/>
          </w:tcPr>
          <w:p w14:paraId="3067431C" w14:textId="77777777" w:rsidR="00C34BFF" w:rsidRPr="008D5AB3" w:rsidRDefault="00C34BFF" w:rsidP="006D1D0B">
            <w:pPr>
              <w:pStyle w:val="TableText0"/>
              <w:spacing w:line="240" w:lineRule="auto"/>
              <w:jc w:val="center"/>
              <w:rPr>
                <w:lang w:val="fr-FR"/>
              </w:rPr>
            </w:pPr>
            <w:r w:rsidRPr="008D5AB3">
              <w:rPr>
                <w:lang w:val="fr-FR"/>
              </w:rPr>
              <w:t>4 899</w:t>
            </w:r>
          </w:p>
        </w:tc>
        <w:tc>
          <w:tcPr>
            <w:tcW w:w="816" w:type="dxa"/>
            <w:tcBorders>
              <w:top w:val="single" w:sz="4" w:space="0" w:color="auto"/>
              <w:left w:val="single" w:sz="4" w:space="0" w:color="auto"/>
              <w:bottom w:val="single" w:sz="4" w:space="0" w:color="auto"/>
              <w:right w:val="single" w:sz="4" w:space="0" w:color="auto"/>
            </w:tcBorders>
            <w:vAlign w:val="center"/>
          </w:tcPr>
          <w:p w14:paraId="0486463E" w14:textId="77777777" w:rsidR="00C34BFF" w:rsidRPr="008D5AB3" w:rsidRDefault="00C34BFF" w:rsidP="006D1D0B">
            <w:pPr>
              <w:pStyle w:val="TableText0"/>
              <w:spacing w:line="240" w:lineRule="auto"/>
              <w:jc w:val="center"/>
              <w:rPr>
                <w:lang w:val="fr-FR"/>
              </w:rPr>
            </w:pPr>
            <w:r w:rsidRPr="008D5AB3">
              <w:rPr>
                <w:lang w:val="fr-FR"/>
              </w:rPr>
              <w:t>9 617</w:t>
            </w:r>
          </w:p>
        </w:tc>
        <w:tc>
          <w:tcPr>
            <w:tcW w:w="794" w:type="dxa"/>
            <w:tcBorders>
              <w:top w:val="single" w:sz="4" w:space="0" w:color="auto"/>
              <w:left w:val="single" w:sz="4" w:space="0" w:color="auto"/>
              <w:bottom w:val="single" w:sz="4" w:space="0" w:color="auto"/>
              <w:right w:val="single" w:sz="4" w:space="0" w:color="auto"/>
            </w:tcBorders>
            <w:vAlign w:val="center"/>
          </w:tcPr>
          <w:p w14:paraId="2E416D6D" w14:textId="77777777" w:rsidR="00C34BFF" w:rsidRPr="008D5AB3" w:rsidRDefault="00C34BFF" w:rsidP="006D1D0B">
            <w:pPr>
              <w:pStyle w:val="TableText0"/>
              <w:spacing w:line="240" w:lineRule="auto"/>
              <w:jc w:val="center"/>
              <w:rPr>
                <w:lang w:val="fr-FR"/>
              </w:rPr>
            </w:pPr>
            <w:r w:rsidRPr="008D5AB3">
              <w:rPr>
                <w:lang w:val="fr-FR"/>
              </w:rPr>
              <w:t>1 868</w:t>
            </w:r>
          </w:p>
        </w:tc>
        <w:tc>
          <w:tcPr>
            <w:tcW w:w="816" w:type="dxa"/>
            <w:tcBorders>
              <w:top w:val="single" w:sz="4" w:space="0" w:color="auto"/>
              <w:left w:val="single" w:sz="4" w:space="0" w:color="auto"/>
              <w:bottom w:val="single" w:sz="4" w:space="0" w:color="auto"/>
              <w:right w:val="single" w:sz="4" w:space="0" w:color="auto"/>
            </w:tcBorders>
            <w:vAlign w:val="center"/>
          </w:tcPr>
          <w:p w14:paraId="1F0FAB38" w14:textId="77777777" w:rsidR="00C34BFF" w:rsidRPr="008D5AB3" w:rsidRDefault="00C34BFF" w:rsidP="006D1D0B">
            <w:pPr>
              <w:pStyle w:val="TableText0"/>
              <w:spacing w:line="240" w:lineRule="auto"/>
              <w:jc w:val="center"/>
              <w:rPr>
                <w:lang w:val="fr-FR"/>
              </w:rPr>
            </w:pPr>
            <w:r w:rsidRPr="008D5AB3">
              <w:rPr>
                <w:lang w:val="fr-FR"/>
              </w:rPr>
              <w:t>8 379</w:t>
            </w:r>
          </w:p>
        </w:tc>
        <w:tc>
          <w:tcPr>
            <w:tcW w:w="816" w:type="dxa"/>
            <w:tcBorders>
              <w:top w:val="single" w:sz="4" w:space="0" w:color="auto"/>
              <w:left w:val="single" w:sz="4" w:space="0" w:color="auto"/>
              <w:bottom w:val="single" w:sz="4" w:space="0" w:color="auto"/>
              <w:right w:val="single" w:sz="4" w:space="0" w:color="auto"/>
            </w:tcBorders>
            <w:vAlign w:val="center"/>
          </w:tcPr>
          <w:p w14:paraId="372834CC" w14:textId="77777777" w:rsidR="00C34BFF" w:rsidRPr="008D5AB3" w:rsidRDefault="00C34BFF" w:rsidP="006D1D0B">
            <w:pPr>
              <w:pStyle w:val="TableText0"/>
              <w:spacing w:line="240" w:lineRule="auto"/>
              <w:jc w:val="center"/>
              <w:rPr>
                <w:lang w:val="fr-FR"/>
              </w:rPr>
            </w:pPr>
            <w:r w:rsidRPr="008D5AB3">
              <w:rPr>
                <w:lang w:val="fr-FR"/>
              </w:rPr>
              <w:t>−7 016</w:t>
            </w:r>
          </w:p>
        </w:tc>
        <w:tc>
          <w:tcPr>
            <w:tcW w:w="794" w:type="dxa"/>
            <w:tcBorders>
              <w:top w:val="single" w:sz="4" w:space="0" w:color="auto"/>
              <w:left w:val="single" w:sz="4" w:space="0" w:color="auto"/>
              <w:bottom w:val="single" w:sz="4" w:space="0" w:color="auto"/>
              <w:right w:val="single" w:sz="4" w:space="0" w:color="auto"/>
            </w:tcBorders>
            <w:vAlign w:val="center"/>
          </w:tcPr>
          <w:p w14:paraId="1C7E4B75" w14:textId="77777777" w:rsidR="00C34BFF" w:rsidRPr="008D5AB3" w:rsidRDefault="00C34BFF" w:rsidP="006D1D0B">
            <w:pPr>
              <w:pStyle w:val="TableText0"/>
              <w:spacing w:line="240" w:lineRule="auto"/>
              <w:jc w:val="center"/>
              <w:rPr>
                <w:lang w:val="fr-FR"/>
              </w:rPr>
            </w:pPr>
            <w:r w:rsidRPr="008D5AB3">
              <w:rPr>
                <w:lang w:val="fr-FR"/>
              </w:rPr>
              <w:t>−1 363</w:t>
            </w:r>
          </w:p>
        </w:tc>
        <w:tc>
          <w:tcPr>
            <w:tcW w:w="816" w:type="dxa"/>
            <w:tcBorders>
              <w:top w:val="single" w:sz="4" w:space="0" w:color="auto"/>
              <w:left w:val="single" w:sz="4" w:space="0" w:color="auto"/>
              <w:bottom w:val="single" w:sz="4" w:space="0" w:color="auto"/>
              <w:right w:val="single" w:sz="4" w:space="0" w:color="auto"/>
            </w:tcBorders>
            <w:vAlign w:val="center"/>
          </w:tcPr>
          <w:p w14:paraId="342176B6" w14:textId="77777777" w:rsidR="00C34BFF" w:rsidRPr="008D5AB3" w:rsidRDefault="00C34BFF" w:rsidP="006D1D0B">
            <w:pPr>
              <w:pStyle w:val="TableText0"/>
              <w:spacing w:line="240" w:lineRule="auto"/>
              <w:jc w:val="center"/>
              <w:rPr>
                <w:lang w:val="fr-FR"/>
              </w:rPr>
            </w:pPr>
            <w:r w:rsidRPr="008D5AB3">
              <w:rPr>
                <w:lang w:val="fr-FR"/>
              </w:rPr>
              <w:t>−2 828</w:t>
            </w:r>
          </w:p>
        </w:tc>
        <w:tc>
          <w:tcPr>
            <w:tcW w:w="816" w:type="dxa"/>
            <w:tcBorders>
              <w:top w:val="single" w:sz="4" w:space="0" w:color="auto"/>
              <w:left w:val="single" w:sz="4" w:space="0" w:color="auto"/>
              <w:bottom w:val="single" w:sz="4" w:space="0" w:color="auto"/>
              <w:right w:val="single" w:sz="4" w:space="0" w:color="auto"/>
            </w:tcBorders>
            <w:vAlign w:val="center"/>
          </w:tcPr>
          <w:p w14:paraId="02D3E83B" w14:textId="77777777" w:rsidR="00C34BFF" w:rsidRPr="008D5AB3" w:rsidRDefault="00C34BFF" w:rsidP="006D1D0B">
            <w:pPr>
              <w:pStyle w:val="TableText0"/>
              <w:spacing w:line="240" w:lineRule="auto"/>
              <w:jc w:val="center"/>
              <w:rPr>
                <w:lang w:val="fr-FR"/>
              </w:rPr>
            </w:pPr>
            <w:r w:rsidRPr="008D5AB3">
              <w:rPr>
                <w:lang w:val="fr-FR"/>
              </w:rPr>
              <w:t>−5 551</w:t>
            </w:r>
          </w:p>
        </w:tc>
        <w:tc>
          <w:tcPr>
            <w:tcW w:w="816" w:type="dxa"/>
            <w:tcBorders>
              <w:top w:val="single" w:sz="4" w:space="0" w:color="auto"/>
              <w:left w:val="single" w:sz="4" w:space="0" w:color="auto"/>
              <w:bottom w:val="single" w:sz="4" w:space="0" w:color="auto"/>
              <w:right w:val="single" w:sz="4" w:space="0" w:color="auto"/>
            </w:tcBorders>
            <w:vAlign w:val="center"/>
          </w:tcPr>
          <w:p w14:paraId="1680D72F" w14:textId="77777777" w:rsidR="00C34BFF" w:rsidRPr="008D5AB3" w:rsidRDefault="00C34BFF" w:rsidP="006D1D0B">
            <w:pPr>
              <w:pStyle w:val="TableText0"/>
              <w:spacing w:line="240" w:lineRule="auto"/>
              <w:jc w:val="center"/>
              <w:rPr>
                <w:lang w:val="fr-FR"/>
              </w:rPr>
            </w:pPr>
            <w:r w:rsidRPr="008D5AB3">
              <w:rPr>
                <w:lang w:val="fr-FR"/>
              </w:rPr>
              <w:t>8 379</w:t>
            </w:r>
          </w:p>
        </w:tc>
      </w:tr>
      <w:tr w:rsidR="00C34BFF" w:rsidRPr="008D5AB3" w14:paraId="54F2608D"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1334D597" w14:textId="77777777" w:rsidR="00C34BFF" w:rsidRPr="008D5AB3" w:rsidRDefault="00C34BFF" w:rsidP="006D1D0B">
            <w:pPr>
              <w:pStyle w:val="TableText0"/>
              <w:spacing w:line="240" w:lineRule="auto"/>
              <w:jc w:val="center"/>
              <w:rPr>
                <w:lang w:val="fr-FR"/>
              </w:rPr>
            </w:pPr>
            <w:r w:rsidRPr="008D5AB3">
              <w:rPr>
                <w:lang w:val="fr-FR"/>
              </w:rPr>
              <w:t>15</w:t>
            </w:r>
          </w:p>
        </w:tc>
        <w:tc>
          <w:tcPr>
            <w:tcW w:w="1247" w:type="dxa"/>
            <w:tcBorders>
              <w:top w:val="single" w:sz="4" w:space="0" w:color="auto"/>
              <w:left w:val="single" w:sz="4" w:space="0" w:color="auto"/>
              <w:bottom w:val="single" w:sz="4" w:space="0" w:color="auto"/>
              <w:right w:val="single" w:sz="4" w:space="0" w:color="auto"/>
            </w:tcBorders>
            <w:vAlign w:val="center"/>
          </w:tcPr>
          <w:p w14:paraId="6CF2B601" w14:textId="77777777" w:rsidR="00C34BFF" w:rsidRPr="008D5AB3" w:rsidRDefault="00C34BFF" w:rsidP="006D1D0B">
            <w:pPr>
              <w:pStyle w:val="TableText0"/>
              <w:spacing w:line="240" w:lineRule="auto"/>
              <w:jc w:val="center"/>
              <w:rPr>
                <w:lang w:val="fr-FR"/>
              </w:rPr>
            </w:pPr>
            <w:r w:rsidRPr="008D5AB3">
              <w:rPr>
                <w:lang w:val="fr-FR"/>
              </w:rPr>
              <w:t>32 768</w:t>
            </w:r>
          </w:p>
        </w:tc>
        <w:tc>
          <w:tcPr>
            <w:tcW w:w="816" w:type="dxa"/>
            <w:tcBorders>
              <w:top w:val="single" w:sz="4" w:space="0" w:color="auto"/>
              <w:left w:val="single" w:sz="4" w:space="0" w:color="auto"/>
              <w:bottom w:val="single" w:sz="4" w:space="0" w:color="auto"/>
              <w:right w:val="single" w:sz="4" w:space="0" w:color="auto"/>
            </w:tcBorders>
            <w:vAlign w:val="center"/>
          </w:tcPr>
          <w:p w14:paraId="363D2E63" w14:textId="77777777" w:rsidR="00C34BFF" w:rsidRPr="008D5AB3" w:rsidRDefault="00C34BFF" w:rsidP="006D1D0B">
            <w:pPr>
              <w:pStyle w:val="TableText0"/>
              <w:spacing w:line="240" w:lineRule="auto"/>
              <w:jc w:val="center"/>
              <w:rPr>
                <w:lang w:val="fr-FR"/>
              </w:rPr>
            </w:pPr>
            <w:r w:rsidRPr="008D5AB3">
              <w:rPr>
                <w:lang w:val="fr-FR"/>
              </w:rPr>
              <w:t>9 798</w:t>
            </w:r>
          </w:p>
        </w:tc>
        <w:tc>
          <w:tcPr>
            <w:tcW w:w="816" w:type="dxa"/>
            <w:tcBorders>
              <w:top w:val="single" w:sz="4" w:space="0" w:color="auto"/>
              <w:left w:val="single" w:sz="4" w:space="0" w:color="auto"/>
              <w:bottom w:val="single" w:sz="4" w:space="0" w:color="auto"/>
              <w:right w:val="single" w:sz="4" w:space="0" w:color="auto"/>
            </w:tcBorders>
            <w:vAlign w:val="center"/>
          </w:tcPr>
          <w:p w14:paraId="642966B3" w14:textId="77777777" w:rsidR="00C34BFF" w:rsidRPr="008D5AB3" w:rsidRDefault="00C34BFF" w:rsidP="006D1D0B">
            <w:pPr>
              <w:pStyle w:val="TableText0"/>
              <w:spacing w:line="240" w:lineRule="auto"/>
              <w:jc w:val="center"/>
              <w:rPr>
                <w:lang w:val="fr-FR"/>
              </w:rPr>
            </w:pPr>
            <w:r w:rsidRPr="008D5AB3">
              <w:rPr>
                <w:lang w:val="fr-FR"/>
              </w:rPr>
              <w:t>19 235</w:t>
            </w:r>
          </w:p>
        </w:tc>
        <w:tc>
          <w:tcPr>
            <w:tcW w:w="794" w:type="dxa"/>
            <w:tcBorders>
              <w:top w:val="single" w:sz="4" w:space="0" w:color="auto"/>
              <w:left w:val="single" w:sz="4" w:space="0" w:color="auto"/>
              <w:bottom w:val="single" w:sz="4" w:space="0" w:color="auto"/>
              <w:right w:val="single" w:sz="4" w:space="0" w:color="auto"/>
            </w:tcBorders>
            <w:vAlign w:val="center"/>
          </w:tcPr>
          <w:p w14:paraId="2355DFF5" w14:textId="77777777" w:rsidR="00C34BFF" w:rsidRPr="008D5AB3" w:rsidRDefault="00C34BFF" w:rsidP="006D1D0B">
            <w:pPr>
              <w:pStyle w:val="TableText0"/>
              <w:spacing w:line="240" w:lineRule="auto"/>
              <w:jc w:val="center"/>
              <w:rPr>
                <w:b/>
                <w:bCs/>
                <w:lang w:val="fr-FR"/>
              </w:rPr>
            </w:pPr>
            <w:r w:rsidRPr="008D5AB3">
              <w:rPr>
                <w:b/>
                <w:bCs/>
                <w:lang w:val="fr-FR"/>
              </w:rPr>
              <w:t>3 735</w:t>
            </w:r>
          </w:p>
        </w:tc>
        <w:tc>
          <w:tcPr>
            <w:tcW w:w="816" w:type="dxa"/>
            <w:tcBorders>
              <w:top w:val="single" w:sz="4" w:space="0" w:color="auto"/>
              <w:left w:val="single" w:sz="4" w:space="0" w:color="auto"/>
              <w:bottom w:val="single" w:sz="4" w:space="0" w:color="auto"/>
              <w:right w:val="single" w:sz="4" w:space="0" w:color="auto"/>
            </w:tcBorders>
            <w:vAlign w:val="center"/>
          </w:tcPr>
          <w:p w14:paraId="307D884E" w14:textId="77777777" w:rsidR="00C34BFF" w:rsidRPr="008D5AB3" w:rsidRDefault="00C34BFF" w:rsidP="006D1D0B">
            <w:pPr>
              <w:pStyle w:val="TableText0"/>
              <w:spacing w:line="240" w:lineRule="auto"/>
              <w:jc w:val="center"/>
              <w:rPr>
                <w:lang w:val="fr-FR"/>
              </w:rPr>
            </w:pPr>
            <w:r w:rsidRPr="008D5AB3">
              <w:rPr>
                <w:lang w:val="fr-FR"/>
              </w:rPr>
              <w:t>16 758</w:t>
            </w:r>
          </w:p>
        </w:tc>
        <w:tc>
          <w:tcPr>
            <w:tcW w:w="816" w:type="dxa"/>
            <w:tcBorders>
              <w:top w:val="single" w:sz="4" w:space="0" w:color="auto"/>
              <w:left w:val="single" w:sz="4" w:space="0" w:color="auto"/>
              <w:bottom w:val="single" w:sz="4" w:space="0" w:color="auto"/>
              <w:right w:val="single" w:sz="4" w:space="0" w:color="auto"/>
            </w:tcBorders>
            <w:vAlign w:val="center"/>
          </w:tcPr>
          <w:p w14:paraId="5AE2EB0E" w14:textId="77777777" w:rsidR="00C34BFF" w:rsidRPr="008D5AB3" w:rsidRDefault="00C34BFF" w:rsidP="006D1D0B">
            <w:pPr>
              <w:pStyle w:val="TableText0"/>
              <w:spacing w:line="240" w:lineRule="auto"/>
              <w:jc w:val="center"/>
              <w:rPr>
                <w:lang w:val="fr-FR"/>
              </w:rPr>
            </w:pPr>
            <w:r w:rsidRPr="008D5AB3">
              <w:rPr>
                <w:lang w:val="fr-FR"/>
              </w:rPr>
              <w:t>−14 033</w:t>
            </w:r>
          </w:p>
        </w:tc>
        <w:tc>
          <w:tcPr>
            <w:tcW w:w="794" w:type="dxa"/>
            <w:tcBorders>
              <w:top w:val="single" w:sz="4" w:space="0" w:color="auto"/>
              <w:left w:val="single" w:sz="4" w:space="0" w:color="auto"/>
              <w:bottom w:val="single" w:sz="4" w:space="0" w:color="auto"/>
              <w:right w:val="single" w:sz="4" w:space="0" w:color="auto"/>
            </w:tcBorders>
            <w:vAlign w:val="center"/>
          </w:tcPr>
          <w:p w14:paraId="4E60664E" w14:textId="77777777" w:rsidR="00C34BFF" w:rsidRPr="008D5AB3" w:rsidRDefault="00C34BFF" w:rsidP="006D1D0B">
            <w:pPr>
              <w:pStyle w:val="TableText0"/>
              <w:spacing w:line="240" w:lineRule="auto"/>
              <w:jc w:val="center"/>
              <w:rPr>
                <w:lang w:val="fr-FR"/>
              </w:rPr>
            </w:pPr>
            <w:r w:rsidRPr="008D5AB3">
              <w:rPr>
                <w:lang w:val="fr-FR"/>
              </w:rPr>
              <w:t>−2 725</w:t>
            </w:r>
          </w:p>
        </w:tc>
        <w:tc>
          <w:tcPr>
            <w:tcW w:w="816" w:type="dxa"/>
            <w:tcBorders>
              <w:top w:val="single" w:sz="4" w:space="0" w:color="auto"/>
              <w:left w:val="single" w:sz="4" w:space="0" w:color="auto"/>
              <w:bottom w:val="single" w:sz="4" w:space="0" w:color="auto"/>
              <w:right w:val="single" w:sz="4" w:space="0" w:color="auto"/>
            </w:tcBorders>
            <w:vAlign w:val="center"/>
          </w:tcPr>
          <w:p w14:paraId="63419F97" w14:textId="77777777" w:rsidR="00C34BFF" w:rsidRPr="008D5AB3" w:rsidRDefault="00C34BFF" w:rsidP="006D1D0B">
            <w:pPr>
              <w:pStyle w:val="TableText0"/>
              <w:spacing w:line="240" w:lineRule="auto"/>
              <w:jc w:val="center"/>
              <w:rPr>
                <w:lang w:val="fr-FR"/>
              </w:rPr>
            </w:pPr>
            <w:r w:rsidRPr="008D5AB3">
              <w:rPr>
                <w:lang w:val="fr-FR"/>
              </w:rPr>
              <w:t>−5 655</w:t>
            </w:r>
          </w:p>
        </w:tc>
        <w:tc>
          <w:tcPr>
            <w:tcW w:w="816" w:type="dxa"/>
            <w:tcBorders>
              <w:top w:val="single" w:sz="4" w:space="0" w:color="auto"/>
              <w:left w:val="single" w:sz="4" w:space="0" w:color="auto"/>
              <w:bottom w:val="single" w:sz="4" w:space="0" w:color="auto"/>
              <w:right w:val="single" w:sz="4" w:space="0" w:color="auto"/>
            </w:tcBorders>
            <w:vAlign w:val="center"/>
          </w:tcPr>
          <w:p w14:paraId="67945B37" w14:textId="77777777" w:rsidR="00C34BFF" w:rsidRPr="008D5AB3" w:rsidRDefault="00C34BFF" w:rsidP="006D1D0B">
            <w:pPr>
              <w:pStyle w:val="TableText0"/>
              <w:spacing w:line="240" w:lineRule="auto"/>
              <w:jc w:val="center"/>
              <w:rPr>
                <w:lang w:val="fr-FR"/>
              </w:rPr>
            </w:pPr>
            <w:r w:rsidRPr="008D5AB3">
              <w:rPr>
                <w:lang w:val="fr-FR"/>
              </w:rPr>
              <w:t>−11 103</w:t>
            </w:r>
          </w:p>
        </w:tc>
        <w:tc>
          <w:tcPr>
            <w:tcW w:w="816" w:type="dxa"/>
            <w:tcBorders>
              <w:top w:val="single" w:sz="4" w:space="0" w:color="auto"/>
              <w:left w:val="single" w:sz="4" w:space="0" w:color="auto"/>
              <w:bottom w:val="single" w:sz="4" w:space="0" w:color="auto"/>
              <w:right w:val="single" w:sz="4" w:space="0" w:color="auto"/>
            </w:tcBorders>
            <w:vAlign w:val="center"/>
          </w:tcPr>
          <w:p w14:paraId="417C3462" w14:textId="77777777" w:rsidR="00C34BFF" w:rsidRPr="008D5AB3" w:rsidRDefault="00C34BFF" w:rsidP="006D1D0B">
            <w:pPr>
              <w:pStyle w:val="TableText0"/>
              <w:spacing w:line="240" w:lineRule="auto"/>
              <w:jc w:val="center"/>
              <w:rPr>
                <w:lang w:val="fr-FR"/>
              </w:rPr>
            </w:pPr>
            <w:r w:rsidRPr="008D5AB3">
              <w:rPr>
                <w:lang w:val="fr-FR"/>
              </w:rPr>
              <w:t>16 758</w:t>
            </w:r>
          </w:p>
        </w:tc>
      </w:tr>
      <w:tr w:rsidR="00C34BFF" w:rsidRPr="008D5AB3" w14:paraId="3B8C9866" w14:textId="77777777" w:rsidTr="00E36484">
        <w:trPr>
          <w:jc w:val="center"/>
        </w:trPr>
        <w:tc>
          <w:tcPr>
            <w:tcW w:w="823" w:type="dxa"/>
            <w:tcBorders>
              <w:top w:val="single" w:sz="4" w:space="0" w:color="auto"/>
              <w:left w:val="single" w:sz="4" w:space="0" w:color="auto"/>
              <w:bottom w:val="single" w:sz="4" w:space="0" w:color="auto"/>
              <w:right w:val="single" w:sz="4" w:space="0" w:color="auto"/>
            </w:tcBorders>
            <w:vAlign w:val="center"/>
          </w:tcPr>
          <w:p w14:paraId="716EEFF7" w14:textId="77777777" w:rsidR="00C34BFF" w:rsidRPr="008D5AB3" w:rsidRDefault="00C34BFF" w:rsidP="006D1D0B">
            <w:pPr>
              <w:pStyle w:val="TableText0"/>
              <w:spacing w:line="240" w:lineRule="auto"/>
              <w:jc w:val="center"/>
              <w:rPr>
                <w:lang w:val="fr-FR"/>
              </w:rPr>
            </w:pPr>
            <w:r w:rsidRPr="008D5AB3">
              <w:rPr>
                <w:lang w:val="fr-FR"/>
              </w:rPr>
              <w:t>16</w:t>
            </w:r>
          </w:p>
        </w:tc>
        <w:tc>
          <w:tcPr>
            <w:tcW w:w="1247" w:type="dxa"/>
            <w:tcBorders>
              <w:top w:val="single" w:sz="4" w:space="0" w:color="auto"/>
              <w:left w:val="single" w:sz="4" w:space="0" w:color="auto"/>
              <w:bottom w:val="single" w:sz="4" w:space="0" w:color="auto"/>
              <w:right w:val="single" w:sz="4" w:space="0" w:color="auto"/>
            </w:tcBorders>
            <w:vAlign w:val="center"/>
          </w:tcPr>
          <w:p w14:paraId="47F8C267" w14:textId="77777777" w:rsidR="00C34BFF" w:rsidRPr="008D5AB3" w:rsidRDefault="00C34BFF" w:rsidP="006D1D0B">
            <w:pPr>
              <w:pStyle w:val="TableText0"/>
              <w:spacing w:line="240" w:lineRule="auto"/>
              <w:jc w:val="center"/>
              <w:rPr>
                <w:lang w:val="fr-FR"/>
              </w:rPr>
            </w:pPr>
            <w:r w:rsidRPr="008D5AB3">
              <w:rPr>
                <w:lang w:val="fr-FR"/>
              </w:rPr>
              <w:t>65 536</w:t>
            </w:r>
          </w:p>
        </w:tc>
        <w:tc>
          <w:tcPr>
            <w:tcW w:w="816" w:type="dxa"/>
            <w:tcBorders>
              <w:top w:val="single" w:sz="4" w:space="0" w:color="auto"/>
              <w:left w:val="single" w:sz="4" w:space="0" w:color="auto"/>
              <w:bottom w:val="single" w:sz="4" w:space="0" w:color="auto"/>
              <w:right w:val="single" w:sz="4" w:space="0" w:color="auto"/>
            </w:tcBorders>
            <w:vAlign w:val="center"/>
          </w:tcPr>
          <w:p w14:paraId="2D46C402" w14:textId="77777777" w:rsidR="00C34BFF" w:rsidRPr="008D5AB3" w:rsidRDefault="00C34BFF" w:rsidP="006D1D0B">
            <w:pPr>
              <w:pStyle w:val="TableText0"/>
              <w:spacing w:line="240" w:lineRule="auto"/>
              <w:jc w:val="center"/>
              <w:rPr>
                <w:lang w:val="fr-FR"/>
              </w:rPr>
            </w:pPr>
            <w:r w:rsidRPr="008D5AB3">
              <w:rPr>
                <w:lang w:val="fr-FR"/>
              </w:rPr>
              <w:t>19 595</w:t>
            </w:r>
          </w:p>
        </w:tc>
        <w:tc>
          <w:tcPr>
            <w:tcW w:w="816" w:type="dxa"/>
            <w:tcBorders>
              <w:top w:val="single" w:sz="4" w:space="0" w:color="auto"/>
              <w:left w:val="single" w:sz="4" w:space="0" w:color="auto"/>
              <w:bottom w:val="single" w:sz="4" w:space="0" w:color="auto"/>
              <w:right w:val="single" w:sz="4" w:space="0" w:color="auto"/>
            </w:tcBorders>
            <w:vAlign w:val="center"/>
          </w:tcPr>
          <w:p w14:paraId="0EDA4B5C" w14:textId="77777777" w:rsidR="00C34BFF" w:rsidRPr="008D5AB3" w:rsidRDefault="00C34BFF" w:rsidP="006D1D0B">
            <w:pPr>
              <w:pStyle w:val="TableText0"/>
              <w:spacing w:line="240" w:lineRule="auto"/>
              <w:jc w:val="center"/>
              <w:rPr>
                <w:lang w:val="fr-FR"/>
              </w:rPr>
            </w:pPr>
            <w:r w:rsidRPr="008D5AB3">
              <w:rPr>
                <w:lang w:val="fr-FR"/>
              </w:rPr>
              <w:t>38 470</w:t>
            </w:r>
          </w:p>
        </w:tc>
        <w:tc>
          <w:tcPr>
            <w:tcW w:w="794" w:type="dxa"/>
            <w:tcBorders>
              <w:top w:val="single" w:sz="4" w:space="0" w:color="auto"/>
              <w:left w:val="single" w:sz="4" w:space="0" w:color="auto"/>
              <w:bottom w:val="single" w:sz="4" w:space="0" w:color="auto"/>
              <w:right w:val="single" w:sz="4" w:space="0" w:color="auto"/>
            </w:tcBorders>
            <w:vAlign w:val="center"/>
          </w:tcPr>
          <w:p w14:paraId="6789B899" w14:textId="77777777" w:rsidR="00C34BFF" w:rsidRPr="008D5AB3" w:rsidRDefault="00C34BFF" w:rsidP="006D1D0B">
            <w:pPr>
              <w:pStyle w:val="TableText0"/>
              <w:spacing w:line="240" w:lineRule="auto"/>
              <w:jc w:val="center"/>
              <w:rPr>
                <w:lang w:val="fr-FR"/>
              </w:rPr>
            </w:pPr>
            <w:r w:rsidRPr="008D5AB3">
              <w:rPr>
                <w:lang w:val="fr-FR"/>
              </w:rPr>
              <w:t>7 471</w:t>
            </w:r>
          </w:p>
        </w:tc>
        <w:tc>
          <w:tcPr>
            <w:tcW w:w="816" w:type="dxa"/>
            <w:tcBorders>
              <w:top w:val="single" w:sz="4" w:space="0" w:color="auto"/>
              <w:left w:val="single" w:sz="4" w:space="0" w:color="auto"/>
              <w:bottom w:val="single" w:sz="4" w:space="0" w:color="auto"/>
              <w:right w:val="single" w:sz="4" w:space="0" w:color="auto"/>
            </w:tcBorders>
            <w:vAlign w:val="center"/>
          </w:tcPr>
          <w:p w14:paraId="297BBDEB" w14:textId="77777777" w:rsidR="00C34BFF" w:rsidRPr="008D5AB3" w:rsidRDefault="00C34BFF" w:rsidP="006D1D0B">
            <w:pPr>
              <w:pStyle w:val="TableText0"/>
              <w:spacing w:line="240" w:lineRule="auto"/>
              <w:jc w:val="center"/>
              <w:rPr>
                <w:lang w:val="fr-FR"/>
              </w:rPr>
            </w:pPr>
            <w:r w:rsidRPr="008D5AB3">
              <w:rPr>
                <w:lang w:val="fr-FR"/>
              </w:rPr>
              <w:t>33 516</w:t>
            </w:r>
          </w:p>
        </w:tc>
        <w:tc>
          <w:tcPr>
            <w:tcW w:w="816" w:type="dxa"/>
            <w:tcBorders>
              <w:top w:val="single" w:sz="4" w:space="0" w:color="auto"/>
              <w:left w:val="single" w:sz="4" w:space="0" w:color="auto"/>
              <w:bottom w:val="single" w:sz="4" w:space="0" w:color="auto"/>
              <w:right w:val="single" w:sz="4" w:space="0" w:color="auto"/>
            </w:tcBorders>
            <w:vAlign w:val="center"/>
          </w:tcPr>
          <w:p w14:paraId="0B31AF46" w14:textId="77777777" w:rsidR="00C34BFF" w:rsidRPr="008D5AB3" w:rsidRDefault="00C34BFF" w:rsidP="006D1D0B">
            <w:pPr>
              <w:pStyle w:val="TableText0"/>
              <w:spacing w:line="240" w:lineRule="auto"/>
              <w:jc w:val="center"/>
              <w:rPr>
                <w:lang w:val="fr-FR"/>
              </w:rPr>
            </w:pPr>
            <w:r w:rsidRPr="008D5AB3">
              <w:rPr>
                <w:lang w:val="fr-FR"/>
              </w:rPr>
              <w:t>−28 066</w:t>
            </w:r>
          </w:p>
        </w:tc>
        <w:tc>
          <w:tcPr>
            <w:tcW w:w="794" w:type="dxa"/>
            <w:tcBorders>
              <w:top w:val="single" w:sz="4" w:space="0" w:color="auto"/>
              <w:left w:val="single" w:sz="4" w:space="0" w:color="auto"/>
              <w:bottom w:val="single" w:sz="4" w:space="0" w:color="auto"/>
              <w:right w:val="single" w:sz="4" w:space="0" w:color="auto"/>
            </w:tcBorders>
            <w:vAlign w:val="center"/>
          </w:tcPr>
          <w:p w14:paraId="0C1DCE2D" w14:textId="77777777" w:rsidR="00C34BFF" w:rsidRPr="008D5AB3" w:rsidRDefault="00C34BFF" w:rsidP="006D1D0B">
            <w:pPr>
              <w:pStyle w:val="TableText0"/>
              <w:spacing w:line="240" w:lineRule="auto"/>
              <w:jc w:val="center"/>
              <w:rPr>
                <w:b/>
                <w:bCs/>
                <w:lang w:val="fr-FR"/>
              </w:rPr>
            </w:pPr>
            <w:r w:rsidRPr="008D5AB3">
              <w:rPr>
                <w:b/>
                <w:bCs/>
                <w:lang w:val="fr-FR"/>
              </w:rPr>
              <w:t>−5 450</w:t>
            </w:r>
          </w:p>
        </w:tc>
        <w:tc>
          <w:tcPr>
            <w:tcW w:w="816" w:type="dxa"/>
            <w:tcBorders>
              <w:top w:val="single" w:sz="4" w:space="0" w:color="auto"/>
              <w:left w:val="single" w:sz="4" w:space="0" w:color="auto"/>
              <w:bottom w:val="single" w:sz="4" w:space="0" w:color="auto"/>
              <w:right w:val="single" w:sz="4" w:space="0" w:color="auto"/>
            </w:tcBorders>
            <w:vAlign w:val="center"/>
          </w:tcPr>
          <w:p w14:paraId="6E7B3B3C" w14:textId="77777777" w:rsidR="00C34BFF" w:rsidRPr="008D5AB3" w:rsidRDefault="00C34BFF" w:rsidP="006D1D0B">
            <w:pPr>
              <w:pStyle w:val="TableText0"/>
              <w:spacing w:line="240" w:lineRule="auto"/>
              <w:jc w:val="center"/>
              <w:rPr>
                <w:lang w:val="fr-FR"/>
              </w:rPr>
            </w:pPr>
            <w:r w:rsidRPr="008D5AB3">
              <w:rPr>
                <w:lang w:val="fr-FR"/>
              </w:rPr>
              <w:t>−11 311</w:t>
            </w:r>
          </w:p>
        </w:tc>
        <w:tc>
          <w:tcPr>
            <w:tcW w:w="816" w:type="dxa"/>
            <w:tcBorders>
              <w:top w:val="single" w:sz="4" w:space="0" w:color="auto"/>
              <w:left w:val="single" w:sz="4" w:space="0" w:color="auto"/>
              <w:bottom w:val="single" w:sz="4" w:space="0" w:color="auto"/>
              <w:right w:val="single" w:sz="4" w:space="0" w:color="auto"/>
            </w:tcBorders>
            <w:vAlign w:val="center"/>
          </w:tcPr>
          <w:p w14:paraId="089C510E" w14:textId="77777777" w:rsidR="00C34BFF" w:rsidRPr="008D5AB3" w:rsidRDefault="00C34BFF" w:rsidP="006D1D0B">
            <w:pPr>
              <w:pStyle w:val="TableText0"/>
              <w:spacing w:line="240" w:lineRule="auto"/>
              <w:jc w:val="center"/>
              <w:rPr>
                <w:lang w:val="fr-FR"/>
              </w:rPr>
            </w:pPr>
            <w:r w:rsidRPr="008D5AB3">
              <w:rPr>
                <w:lang w:val="fr-FR"/>
              </w:rPr>
              <w:t>−22 205</w:t>
            </w:r>
          </w:p>
        </w:tc>
        <w:tc>
          <w:tcPr>
            <w:tcW w:w="816" w:type="dxa"/>
            <w:tcBorders>
              <w:top w:val="single" w:sz="4" w:space="0" w:color="auto"/>
              <w:left w:val="single" w:sz="4" w:space="0" w:color="auto"/>
              <w:bottom w:val="single" w:sz="4" w:space="0" w:color="auto"/>
              <w:right w:val="single" w:sz="4" w:space="0" w:color="auto"/>
            </w:tcBorders>
            <w:vAlign w:val="center"/>
          </w:tcPr>
          <w:p w14:paraId="6FDE3B0F" w14:textId="77777777" w:rsidR="00C34BFF" w:rsidRPr="008D5AB3" w:rsidRDefault="00C34BFF" w:rsidP="006D1D0B">
            <w:pPr>
              <w:pStyle w:val="TableText0"/>
              <w:spacing w:line="240" w:lineRule="auto"/>
              <w:jc w:val="center"/>
              <w:rPr>
                <w:lang w:val="fr-FR"/>
              </w:rPr>
            </w:pPr>
            <w:r w:rsidRPr="008D5AB3">
              <w:rPr>
                <w:lang w:val="fr-FR"/>
              </w:rPr>
              <w:t>33 516</w:t>
            </w:r>
          </w:p>
        </w:tc>
      </w:tr>
      <w:tr w:rsidR="00C34BFF" w:rsidRPr="008D5AB3" w14:paraId="1628DF36" w14:textId="77777777" w:rsidTr="00E36484">
        <w:trPr>
          <w:jc w:val="center"/>
        </w:trPr>
        <w:tc>
          <w:tcPr>
            <w:tcW w:w="9370" w:type="dxa"/>
            <w:gridSpan w:val="11"/>
            <w:tcBorders>
              <w:top w:val="single" w:sz="4" w:space="0" w:color="auto"/>
            </w:tcBorders>
            <w:vAlign w:val="center"/>
          </w:tcPr>
          <w:p w14:paraId="1BBF54E7" w14:textId="77777777" w:rsidR="00C34BFF" w:rsidRPr="008D5AB3" w:rsidRDefault="00C34BFF" w:rsidP="006D1D0B">
            <w:pPr>
              <w:pStyle w:val="TableText0"/>
              <w:spacing w:line="240" w:lineRule="auto"/>
              <w:rPr>
                <w:sz w:val="20"/>
                <w:lang w:val="fr-FR"/>
              </w:rPr>
            </w:pPr>
            <w:r w:rsidRPr="008D5AB3">
              <w:rPr>
                <w:sz w:val="20"/>
                <w:lang w:val="fr-FR"/>
              </w:rPr>
              <w:t xml:space="preserve">NOTE 1 – </w:t>
            </w:r>
            <w:r w:rsidRPr="008D5AB3">
              <w:rPr>
                <w:lang w:val="fr-FR"/>
              </w:rPr>
              <w:t>Les valeurs en gras indiquent des valeurs modifiées par rapport à l'entier initial le plus proche du fait du processus d'optimisation.</w:t>
            </w:r>
          </w:p>
        </w:tc>
      </w:tr>
    </w:tbl>
    <w:p w14:paraId="7ED2D9D9" w14:textId="77777777" w:rsidR="00C34BFF" w:rsidRPr="008D5AB3" w:rsidRDefault="00C34BFF" w:rsidP="006D1D0B">
      <w:pPr>
        <w:rPr>
          <w:szCs w:val="24"/>
        </w:rPr>
      </w:pPr>
      <w:r w:rsidRPr="008D5AB3">
        <w:rPr>
          <w:szCs w:val="24"/>
        </w:rPr>
        <w:t>Afin d'obtenir les composantes 4:2:2</w:t>
      </w:r>
      <w:r w:rsidRPr="008D5AB3">
        <w:rPr>
          <w:i/>
          <w:szCs w:val="24"/>
        </w:rPr>
        <w:t xml:space="preserve"> Y</w:t>
      </w:r>
      <w:r w:rsidRPr="008D5AB3">
        <w:rPr>
          <w:szCs w:val="24"/>
        </w:rPr>
        <w:t>,</w:t>
      </w:r>
      <w:r w:rsidRPr="008D5AB3">
        <w:rPr>
          <w:i/>
          <w:szCs w:val="24"/>
        </w:rPr>
        <w:t xml:space="preserve"> C</w:t>
      </w:r>
      <w:r w:rsidRPr="008D5AB3">
        <w:rPr>
          <w:i/>
          <w:szCs w:val="24"/>
          <w:vertAlign w:val="subscript"/>
        </w:rPr>
        <w:t>R</w:t>
      </w:r>
      <w:r w:rsidRPr="008D5AB3">
        <w:rPr>
          <w:szCs w:val="24"/>
        </w:rPr>
        <w:t>,</w:t>
      </w:r>
      <w:r w:rsidRPr="008D5AB3">
        <w:rPr>
          <w:i/>
          <w:szCs w:val="24"/>
        </w:rPr>
        <w:t xml:space="preserve"> C</w:t>
      </w:r>
      <w:r w:rsidRPr="008D5AB3">
        <w:rPr>
          <w:i/>
          <w:szCs w:val="24"/>
          <w:vertAlign w:val="subscript"/>
        </w:rPr>
        <w:t>B</w:t>
      </w:r>
      <w:r w:rsidRPr="008D5AB3">
        <w:rPr>
          <w:szCs w:val="24"/>
        </w:rPr>
        <w:t>, le filtrage passe-bas et le sous-échantillonnage doivent être réalisés sur les signaux 4:4:4</w:t>
      </w:r>
      <w:r w:rsidRPr="008D5AB3">
        <w:rPr>
          <w:i/>
          <w:szCs w:val="24"/>
        </w:rPr>
        <w:t xml:space="preserve"> C</w:t>
      </w:r>
      <w:r w:rsidRPr="008D5AB3">
        <w:rPr>
          <w:i/>
          <w:szCs w:val="24"/>
          <w:vertAlign w:val="subscript"/>
        </w:rPr>
        <w:t>R</w:t>
      </w:r>
      <w:r w:rsidRPr="008D5AB3">
        <w:rPr>
          <w:szCs w:val="24"/>
        </w:rPr>
        <w:t>,</w:t>
      </w:r>
      <w:r w:rsidRPr="008D5AB3">
        <w:rPr>
          <w:i/>
          <w:szCs w:val="24"/>
        </w:rPr>
        <w:t xml:space="preserve"> C</w:t>
      </w:r>
      <w:r w:rsidRPr="008D5AB3">
        <w:rPr>
          <w:i/>
          <w:szCs w:val="24"/>
          <w:vertAlign w:val="subscript"/>
        </w:rPr>
        <w:t>B</w:t>
      </w:r>
      <w:r w:rsidRPr="008D5AB3">
        <w:rPr>
          <w:szCs w:val="24"/>
        </w:rPr>
        <w:t xml:space="preserve"> décrits ci-dessus. Il faut signaler que de petites différences peuvent exister entre les composantes </w:t>
      </w:r>
      <w:r w:rsidRPr="008D5AB3">
        <w:rPr>
          <w:i/>
          <w:iCs/>
          <w:szCs w:val="24"/>
        </w:rPr>
        <w:t>C</w:t>
      </w:r>
      <w:r w:rsidRPr="008D5AB3">
        <w:rPr>
          <w:i/>
          <w:iCs/>
          <w:szCs w:val="24"/>
          <w:vertAlign w:val="subscript"/>
        </w:rPr>
        <w:t>R</w:t>
      </w:r>
      <w:r w:rsidRPr="008D5AB3">
        <w:rPr>
          <w:szCs w:val="24"/>
        </w:rPr>
        <w:t xml:space="preserve">, </w:t>
      </w:r>
      <w:r w:rsidRPr="008D5AB3">
        <w:rPr>
          <w:i/>
          <w:iCs/>
          <w:szCs w:val="24"/>
        </w:rPr>
        <w:t>C</w:t>
      </w:r>
      <w:r w:rsidRPr="008D5AB3">
        <w:rPr>
          <w:i/>
          <w:iCs/>
          <w:szCs w:val="24"/>
          <w:vertAlign w:val="subscript"/>
        </w:rPr>
        <w:t>B</w:t>
      </w:r>
      <w:r w:rsidRPr="008D5AB3">
        <w:rPr>
          <w:szCs w:val="24"/>
        </w:rPr>
        <w:t>, obtenues de cette manière et celles qui sont obtenues par filtrage analogique avant échantillonnage.</w:t>
      </w:r>
    </w:p>
    <w:p w14:paraId="79FC5922" w14:textId="452BFF9B" w:rsidR="00C34BFF" w:rsidRPr="008D5AB3" w:rsidRDefault="00C34BFF" w:rsidP="006D1D0B">
      <w:pPr>
        <w:pStyle w:val="Heading3"/>
        <w:rPr>
          <w:szCs w:val="24"/>
        </w:rPr>
      </w:pPr>
      <w:r w:rsidRPr="008D5AB3">
        <w:rPr>
          <w:szCs w:val="24"/>
        </w:rPr>
        <w:t>2.5.5</w:t>
      </w:r>
      <w:r w:rsidRPr="008D5AB3">
        <w:rPr>
          <w:szCs w:val="24"/>
        </w:rPr>
        <w:tab/>
        <w:t xml:space="preserve">Limitation des signaux </w:t>
      </w:r>
      <w:r w:rsidRPr="008D5AB3">
        <w:rPr>
          <w:i/>
          <w:szCs w:val="24"/>
        </w:rPr>
        <w:t>Y</w:t>
      </w:r>
      <w:r w:rsidRPr="008D5AB3">
        <w:rPr>
          <w:szCs w:val="24"/>
        </w:rPr>
        <w:t xml:space="preserve">, </w:t>
      </w:r>
      <w:r w:rsidRPr="008D5AB3">
        <w:rPr>
          <w:i/>
          <w:szCs w:val="24"/>
        </w:rPr>
        <w:t>C</w:t>
      </w:r>
      <w:r w:rsidRPr="008D5AB3">
        <w:rPr>
          <w:i/>
          <w:szCs w:val="24"/>
          <w:vertAlign w:val="subscript"/>
        </w:rPr>
        <w:t>R</w:t>
      </w:r>
      <w:r w:rsidRPr="008D5AB3">
        <w:rPr>
          <w:szCs w:val="24"/>
        </w:rPr>
        <w:t xml:space="preserve">, </w:t>
      </w:r>
      <w:r w:rsidRPr="008D5AB3">
        <w:rPr>
          <w:i/>
          <w:szCs w:val="24"/>
        </w:rPr>
        <w:t>C</w:t>
      </w:r>
      <w:r w:rsidRPr="008D5AB3">
        <w:rPr>
          <w:i/>
          <w:szCs w:val="24"/>
          <w:vertAlign w:val="subscript"/>
        </w:rPr>
        <w:t>B</w:t>
      </w:r>
    </w:p>
    <w:p w14:paraId="60F45E91" w14:textId="19DDFDC3" w:rsidR="00C34BFF" w:rsidRPr="008D5AB3" w:rsidRDefault="00C34BFF" w:rsidP="006D1D0B">
      <w:pPr>
        <w:keepLines/>
        <w:rPr>
          <w:szCs w:val="24"/>
        </w:rPr>
      </w:pPr>
      <w:r w:rsidRPr="008D5AB3">
        <w:rPr>
          <w:szCs w:val="24"/>
        </w:rPr>
        <w:t xml:space="preserve">Le codage numérique sous forme de signaux </w:t>
      </w:r>
      <w:r w:rsidRPr="008D5AB3">
        <w:rPr>
          <w:i/>
          <w:szCs w:val="24"/>
        </w:rPr>
        <w:t>Y</w:t>
      </w:r>
      <w:r w:rsidRPr="008D5AB3">
        <w:rPr>
          <w:szCs w:val="24"/>
        </w:rPr>
        <w:t xml:space="preserve">, </w:t>
      </w:r>
      <w:r w:rsidRPr="008D5AB3">
        <w:rPr>
          <w:i/>
          <w:szCs w:val="24"/>
        </w:rPr>
        <w:t>C</w:t>
      </w:r>
      <w:r w:rsidRPr="008D5AB3">
        <w:rPr>
          <w:i/>
          <w:szCs w:val="24"/>
          <w:vertAlign w:val="subscript"/>
        </w:rPr>
        <w:t>R</w:t>
      </w:r>
      <w:r w:rsidRPr="008D5AB3">
        <w:rPr>
          <w:szCs w:val="24"/>
        </w:rPr>
        <w:t xml:space="preserve">, </w:t>
      </w:r>
      <w:r w:rsidRPr="008D5AB3">
        <w:rPr>
          <w:i/>
          <w:szCs w:val="24"/>
        </w:rPr>
        <w:t>C</w:t>
      </w:r>
      <w:r w:rsidRPr="008D5AB3">
        <w:rPr>
          <w:i/>
          <w:szCs w:val="24"/>
          <w:vertAlign w:val="subscript"/>
        </w:rPr>
        <w:t>B</w:t>
      </w:r>
      <w:r w:rsidRPr="008D5AB3">
        <w:rPr>
          <w:szCs w:val="24"/>
        </w:rPr>
        <w:t xml:space="preserve">, peut donner aux signaux des valeurs qui s'étendent sur un intervalle beaucoup plus grand que pour les signaux </w:t>
      </w:r>
      <w:r w:rsidRPr="008D5AB3">
        <w:rPr>
          <w:i/>
          <w:szCs w:val="24"/>
        </w:rPr>
        <w:t>R</w:t>
      </w:r>
      <w:r w:rsidRPr="008D5AB3">
        <w:rPr>
          <w:szCs w:val="24"/>
        </w:rPr>
        <w:t xml:space="preserve">, </w:t>
      </w:r>
      <w:r w:rsidRPr="008D5AB3">
        <w:rPr>
          <w:i/>
          <w:szCs w:val="24"/>
        </w:rPr>
        <w:t>G</w:t>
      </w:r>
      <w:r w:rsidRPr="008D5AB3">
        <w:rPr>
          <w:szCs w:val="24"/>
        </w:rPr>
        <w:t xml:space="preserve">, </w:t>
      </w:r>
      <w:r w:rsidRPr="008D5AB3">
        <w:rPr>
          <w:i/>
          <w:szCs w:val="24"/>
        </w:rPr>
        <w:t>B</w:t>
      </w:r>
      <w:r w:rsidRPr="008D5AB3">
        <w:rPr>
          <w:szCs w:val="24"/>
        </w:rPr>
        <w:t xml:space="preserve">. Il se peut donc que, de la production électronique d'une image ou du traitement du signal, il résulte des signaux </w:t>
      </w:r>
      <w:r w:rsidRPr="008D5AB3">
        <w:rPr>
          <w:i/>
          <w:szCs w:val="24"/>
        </w:rPr>
        <w:t>Y</w:t>
      </w:r>
      <w:r w:rsidRPr="008D5AB3">
        <w:rPr>
          <w:szCs w:val="24"/>
        </w:rPr>
        <w:t xml:space="preserve">, </w:t>
      </w:r>
      <w:r w:rsidRPr="008D5AB3">
        <w:rPr>
          <w:i/>
          <w:szCs w:val="24"/>
        </w:rPr>
        <w:t>C</w:t>
      </w:r>
      <w:r w:rsidRPr="008D5AB3">
        <w:rPr>
          <w:i/>
          <w:szCs w:val="24"/>
          <w:vertAlign w:val="subscript"/>
        </w:rPr>
        <w:t>R</w:t>
      </w:r>
      <w:r w:rsidRPr="008D5AB3">
        <w:rPr>
          <w:szCs w:val="24"/>
        </w:rPr>
        <w:t xml:space="preserve">, </w:t>
      </w:r>
      <w:r w:rsidRPr="008D5AB3">
        <w:rPr>
          <w:i/>
          <w:szCs w:val="24"/>
        </w:rPr>
        <w:t>C</w:t>
      </w:r>
      <w:r w:rsidRPr="008D5AB3">
        <w:rPr>
          <w:i/>
          <w:szCs w:val="24"/>
          <w:vertAlign w:val="subscript"/>
        </w:rPr>
        <w:t>B</w:t>
      </w:r>
      <w:r w:rsidRPr="008D5AB3">
        <w:rPr>
          <w:szCs w:val="24"/>
        </w:rPr>
        <w:t xml:space="preserve"> qui, tout en étant chacun valable, donneront des valeurs hors gamme quand ils seront convertis en</w:t>
      </w:r>
      <w:r w:rsidR="004421F2" w:rsidRPr="008D5AB3">
        <w:rPr>
          <w:szCs w:val="24"/>
        </w:rPr>
        <w:t> </w:t>
      </w:r>
      <w:r w:rsidRPr="008D5AB3">
        <w:rPr>
          <w:i/>
          <w:szCs w:val="24"/>
        </w:rPr>
        <w:t>R</w:t>
      </w:r>
      <w:r w:rsidRPr="008D5AB3">
        <w:rPr>
          <w:szCs w:val="24"/>
        </w:rPr>
        <w:t>,</w:t>
      </w:r>
      <w:r w:rsidR="004421F2" w:rsidRPr="008D5AB3">
        <w:rPr>
          <w:szCs w:val="24"/>
        </w:rPr>
        <w:t> </w:t>
      </w:r>
      <w:r w:rsidRPr="008D5AB3">
        <w:rPr>
          <w:i/>
          <w:szCs w:val="24"/>
        </w:rPr>
        <w:t>G</w:t>
      </w:r>
      <w:r w:rsidRPr="008D5AB3">
        <w:rPr>
          <w:szCs w:val="24"/>
        </w:rPr>
        <w:t xml:space="preserve">, </w:t>
      </w:r>
      <w:r w:rsidRPr="008D5AB3">
        <w:rPr>
          <w:i/>
          <w:szCs w:val="24"/>
        </w:rPr>
        <w:t>B</w:t>
      </w:r>
      <w:r w:rsidRPr="008D5AB3">
        <w:rPr>
          <w:szCs w:val="24"/>
        </w:rPr>
        <w:t xml:space="preserve">. Pour l'éviter, il est plus pratique et plus efficace d'appliquer la limitation à </w:t>
      </w:r>
      <w:r w:rsidRPr="008D5AB3">
        <w:rPr>
          <w:i/>
          <w:szCs w:val="24"/>
        </w:rPr>
        <w:t>Y</w:t>
      </w:r>
      <w:r w:rsidRPr="008D5AB3">
        <w:rPr>
          <w:szCs w:val="24"/>
        </w:rPr>
        <w:t xml:space="preserve">, </w:t>
      </w:r>
      <w:r w:rsidRPr="008D5AB3">
        <w:rPr>
          <w:i/>
          <w:szCs w:val="24"/>
        </w:rPr>
        <w:t>C</w:t>
      </w:r>
      <w:r w:rsidRPr="008D5AB3">
        <w:rPr>
          <w:i/>
          <w:szCs w:val="24"/>
          <w:vertAlign w:val="subscript"/>
        </w:rPr>
        <w:t>R</w:t>
      </w:r>
      <w:r w:rsidRPr="008D5AB3">
        <w:rPr>
          <w:szCs w:val="24"/>
        </w:rPr>
        <w:t xml:space="preserve">, </w:t>
      </w:r>
      <w:r w:rsidRPr="008D5AB3">
        <w:rPr>
          <w:i/>
          <w:szCs w:val="24"/>
        </w:rPr>
        <w:t>C</w:t>
      </w:r>
      <w:r w:rsidRPr="008D5AB3">
        <w:rPr>
          <w:i/>
          <w:szCs w:val="24"/>
          <w:vertAlign w:val="subscript"/>
        </w:rPr>
        <w:t>B</w:t>
      </w:r>
      <w:r w:rsidRPr="008D5AB3">
        <w:rPr>
          <w:szCs w:val="24"/>
        </w:rPr>
        <w:t xml:space="preserve"> que d'attendre que les signaux soient sous forme </w:t>
      </w:r>
      <w:r w:rsidRPr="008D5AB3">
        <w:rPr>
          <w:i/>
          <w:szCs w:val="24"/>
        </w:rPr>
        <w:t>R, G, B</w:t>
      </w:r>
      <w:r w:rsidRPr="008D5AB3">
        <w:rPr>
          <w:szCs w:val="24"/>
        </w:rPr>
        <w:t>. On peut aussi mettre en œuvre la limitation en conservant les valeurs de la luminance et de la teinte et en ne sacrifiant que la saturation, ce qui réduit la dégradation subjective.</w:t>
      </w:r>
    </w:p>
    <w:p w14:paraId="19DCCC33" w14:textId="77777777" w:rsidR="00C34BFF" w:rsidRPr="008D5AB3" w:rsidRDefault="00C34BFF" w:rsidP="006D1D0B">
      <w:pPr>
        <w:pStyle w:val="Heading2"/>
        <w:spacing w:after="240"/>
      </w:pPr>
      <w:r w:rsidRPr="008D5AB3">
        <w:t>2.6</w:t>
      </w:r>
      <w:r w:rsidRPr="008D5AB3">
        <w:tab/>
        <w:t>Caractéristiques colorimétriques de transfert optoélectronique</w:t>
      </w:r>
      <w:r w:rsidRPr="008D5AB3">
        <w:rPr>
          <w:rStyle w:val="FootnoteReference"/>
        </w:rPr>
        <w:footnoteReference w:id="2"/>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1"/>
        <w:gridCol w:w="3726"/>
        <w:gridCol w:w="1303"/>
        <w:gridCol w:w="1305"/>
        <w:gridCol w:w="1303"/>
        <w:gridCol w:w="1341"/>
      </w:tblGrid>
      <w:tr w:rsidR="00C34BFF" w:rsidRPr="008D5AB3" w14:paraId="1B5A3B8D" w14:textId="77777777" w:rsidTr="003A01EC">
        <w:tc>
          <w:tcPr>
            <w:tcW w:w="661" w:type="dxa"/>
            <w:vMerge w:val="restart"/>
            <w:vAlign w:val="center"/>
          </w:tcPr>
          <w:p w14:paraId="7F3C10B5" w14:textId="77777777" w:rsidR="00C34BFF" w:rsidRPr="008D5AB3" w:rsidRDefault="00C34BFF" w:rsidP="006D1D0B">
            <w:pPr>
              <w:pStyle w:val="TableText0"/>
              <w:spacing w:line="240" w:lineRule="auto"/>
              <w:jc w:val="center"/>
              <w:rPr>
                <w:b/>
                <w:lang w:val="fr-FR"/>
              </w:rPr>
            </w:pPr>
            <w:r w:rsidRPr="008D5AB3">
              <w:rPr>
                <w:b/>
                <w:lang w:val="fr-FR"/>
              </w:rPr>
              <w:t>Point</w:t>
            </w:r>
          </w:p>
        </w:tc>
        <w:tc>
          <w:tcPr>
            <w:tcW w:w="8978" w:type="dxa"/>
            <w:gridSpan w:val="5"/>
          </w:tcPr>
          <w:p w14:paraId="3E59F008" w14:textId="77777777" w:rsidR="00C34BFF" w:rsidRPr="008D5AB3" w:rsidRDefault="00C34BFF" w:rsidP="006D1D0B">
            <w:pPr>
              <w:pStyle w:val="TableText0"/>
              <w:spacing w:line="240" w:lineRule="auto"/>
              <w:jc w:val="center"/>
              <w:rPr>
                <w:b/>
                <w:lang w:val="fr-FR"/>
              </w:rPr>
            </w:pPr>
            <w:r w:rsidRPr="008D5AB3">
              <w:rPr>
                <w:b/>
                <w:lang w:val="fr-FR"/>
              </w:rPr>
              <w:t>Caractéristiques</w:t>
            </w:r>
          </w:p>
        </w:tc>
      </w:tr>
      <w:tr w:rsidR="00C34BFF" w:rsidRPr="008D5AB3" w14:paraId="2536B138" w14:textId="77777777" w:rsidTr="003A01EC">
        <w:tc>
          <w:tcPr>
            <w:tcW w:w="661" w:type="dxa"/>
            <w:vMerge/>
          </w:tcPr>
          <w:p w14:paraId="6FAB3F20" w14:textId="77777777" w:rsidR="00C34BFF" w:rsidRPr="008D5AB3" w:rsidRDefault="00C34BFF" w:rsidP="006D1D0B">
            <w:pPr>
              <w:pStyle w:val="TableText0"/>
              <w:spacing w:line="240" w:lineRule="auto"/>
              <w:jc w:val="center"/>
              <w:rPr>
                <w:b/>
                <w:lang w:val="fr-FR"/>
              </w:rPr>
            </w:pPr>
          </w:p>
        </w:tc>
        <w:tc>
          <w:tcPr>
            <w:tcW w:w="3726" w:type="dxa"/>
            <w:tcBorders>
              <w:top w:val="nil"/>
            </w:tcBorders>
          </w:tcPr>
          <w:p w14:paraId="17A1A397" w14:textId="77777777" w:rsidR="00C34BFF" w:rsidRPr="008D5AB3" w:rsidRDefault="00C34BFF" w:rsidP="006D1D0B">
            <w:pPr>
              <w:pStyle w:val="TableText0"/>
              <w:spacing w:line="240" w:lineRule="auto"/>
              <w:jc w:val="center"/>
              <w:rPr>
                <w:b/>
                <w:lang w:val="fr-FR"/>
              </w:rPr>
            </w:pPr>
            <w:r w:rsidRPr="008D5AB3">
              <w:rPr>
                <w:b/>
                <w:lang w:val="fr-FR"/>
              </w:rPr>
              <w:t>Paramètre</w:t>
            </w:r>
          </w:p>
        </w:tc>
        <w:tc>
          <w:tcPr>
            <w:tcW w:w="2608" w:type="dxa"/>
            <w:gridSpan w:val="2"/>
          </w:tcPr>
          <w:p w14:paraId="2F0DA02A" w14:textId="77777777" w:rsidR="00C34BFF" w:rsidRPr="008D5AB3" w:rsidRDefault="00C34BFF" w:rsidP="006D1D0B">
            <w:pPr>
              <w:pStyle w:val="TableText0"/>
              <w:spacing w:line="240" w:lineRule="auto"/>
              <w:jc w:val="center"/>
              <w:rPr>
                <w:b/>
                <w:lang w:val="fr-FR"/>
              </w:rPr>
            </w:pPr>
            <w:r w:rsidRPr="008D5AB3">
              <w:rPr>
                <w:b/>
                <w:lang w:val="fr-FR"/>
              </w:rPr>
              <w:t>625</w:t>
            </w:r>
          </w:p>
        </w:tc>
        <w:tc>
          <w:tcPr>
            <w:tcW w:w="2644" w:type="dxa"/>
            <w:gridSpan w:val="2"/>
          </w:tcPr>
          <w:p w14:paraId="38C62999" w14:textId="77777777" w:rsidR="00C34BFF" w:rsidRPr="008D5AB3" w:rsidRDefault="00C34BFF" w:rsidP="006D1D0B">
            <w:pPr>
              <w:pStyle w:val="TableText0"/>
              <w:spacing w:line="240" w:lineRule="auto"/>
              <w:jc w:val="center"/>
              <w:rPr>
                <w:b/>
                <w:lang w:val="fr-FR"/>
              </w:rPr>
            </w:pPr>
            <w:r w:rsidRPr="008D5AB3">
              <w:rPr>
                <w:b/>
                <w:lang w:val="fr-FR"/>
              </w:rPr>
              <w:t>525</w:t>
            </w:r>
          </w:p>
        </w:tc>
      </w:tr>
      <w:tr w:rsidR="00C34BFF" w:rsidRPr="008D5AB3" w14:paraId="0C8CE159" w14:textId="77777777" w:rsidTr="003A01EC">
        <w:tc>
          <w:tcPr>
            <w:tcW w:w="661" w:type="dxa"/>
            <w:tcBorders>
              <w:top w:val="nil"/>
              <w:bottom w:val="nil"/>
            </w:tcBorders>
          </w:tcPr>
          <w:p w14:paraId="3E3974A1" w14:textId="77777777" w:rsidR="00C34BFF" w:rsidRPr="008D5AB3" w:rsidRDefault="00C34BFF" w:rsidP="006D1D0B">
            <w:pPr>
              <w:pStyle w:val="TableText0"/>
              <w:spacing w:line="240" w:lineRule="auto"/>
              <w:jc w:val="center"/>
              <w:rPr>
                <w:lang w:val="fr-FR"/>
              </w:rPr>
            </w:pPr>
            <w:r w:rsidRPr="008D5AB3">
              <w:rPr>
                <w:lang w:val="fr-FR"/>
              </w:rPr>
              <w:t>2.6.1</w:t>
            </w:r>
          </w:p>
        </w:tc>
        <w:tc>
          <w:tcPr>
            <w:tcW w:w="3726" w:type="dxa"/>
            <w:tcBorders>
              <w:top w:val="single" w:sz="6" w:space="0" w:color="auto"/>
              <w:bottom w:val="nil"/>
            </w:tcBorders>
          </w:tcPr>
          <w:p w14:paraId="3D3C22AC" w14:textId="77777777" w:rsidR="00C34BFF" w:rsidRPr="008D5AB3" w:rsidRDefault="00C34BFF" w:rsidP="006D1D0B">
            <w:pPr>
              <w:pStyle w:val="TableText0"/>
              <w:tabs>
                <w:tab w:val="clear" w:pos="794"/>
                <w:tab w:val="clear" w:pos="1191"/>
                <w:tab w:val="clear" w:pos="1588"/>
                <w:tab w:val="clear" w:pos="1985"/>
                <w:tab w:val="left" w:pos="1036"/>
              </w:tabs>
              <w:spacing w:line="240" w:lineRule="auto"/>
              <w:jc w:val="left"/>
              <w:rPr>
                <w:lang w:val="fr-FR"/>
              </w:rPr>
            </w:pPr>
            <w:r w:rsidRPr="008D5AB3">
              <w:rPr>
                <w:lang w:val="fr-FR"/>
              </w:rPr>
              <w:t>Coordonnées de chromaticité, CIE 1931</w:t>
            </w:r>
            <w:r w:rsidRPr="008D5AB3">
              <w:rPr>
                <w:position w:val="6"/>
                <w:sz w:val="14"/>
                <w:lang w:val="fr-FR"/>
              </w:rPr>
              <w:t>(1)</w:t>
            </w:r>
          </w:p>
        </w:tc>
        <w:tc>
          <w:tcPr>
            <w:tcW w:w="1303" w:type="dxa"/>
          </w:tcPr>
          <w:p w14:paraId="470B06B0" w14:textId="77777777" w:rsidR="00C34BFF" w:rsidRPr="008D5AB3" w:rsidRDefault="00C34BFF" w:rsidP="006D1D0B">
            <w:pPr>
              <w:pStyle w:val="TableText0"/>
              <w:spacing w:line="240" w:lineRule="auto"/>
              <w:jc w:val="center"/>
              <w:rPr>
                <w:i/>
                <w:iCs/>
                <w:lang w:val="fr-FR"/>
              </w:rPr>
            </w:pPr>
            <w:r w:rsidRPr="008D5AB3">
              <w:rPr>
                <w:i/>
                <w:iCs/>
                <w:lang w:val="fr-FR"/>
              </w:rPr>
              <w:t>x</w:t>
            </w:r>
          </w:p>
        </w:tc>
        <w:tc>
          <w:tcPr>
            <w:tcW w:w="1305" w:type="dxa"/>
          </w:tcPr>
          <w:p w14:paraId="0D0C5E7D" w14:textId="77777777" w:rsidR="00C34BFF" w:rsidRPr="008D5AB3" w:rsidRDefault="00C34BFF" w:rsidP="006D1D0B">
            <w:pPr>
              <w:pStyle w:val="TableText0"/>
              <w:spacing w:line="240" w:lineRule="auto"/>
              <w:jc w:val="center"/>
              <w:rPr>
                <w:i/>
                <w:iCs/>
                <w:lang w:val="fr-FR"/>
              </w:rPr>
            </w:pPr>
            <w:r w:rsidRPr="008D5AB3">
              <w:rPr>
                <w:i/>
                <w:iCs/>
                <w:lang w:val="fr-FR"/>
              </w:rPr>
              <w:t>y</w:t>
            </w:r>
          </w:p>
        </w:tc>
        <w:tc>
          <w:tcPr>
            <w:tcW w:w="1303" w:type="dxa"/>
          </w:tcPr>
          <w:p w14:paraId="2E919F01" w14:textId="77777777" w:rsidR="00C34BFF" w:rsidRPr="008D5AB3" w:rsidRDefault="00C34BFF" w:rsidP="006D1D0B">
            <w:pPr>
              <w:pStyle w:val="TableText0"/>
              <w:spacing w:line="240" w:lineRule="auto"/>
              <w:jc w:val="center"/>
              <w:rPr>
                <w:i/>
                <w:iCs/>
                <w:lang w:val="fr-FR"/>
              </w:rPr>
            </w:pPr>
            <w:r w:rsidRPr="008D5AB3">
              <w:rPr>
                <w:i/>
                <w:iCs/>
                <w:lang w:val="fr-FR"/>
              </w:rPr>
              <w:t>x</w:t>
            </w:r>
          </w:p>
        </w:tc>
        <w:tc>
          <w:tcPr>
            <w:tcW w:w="1341" w:type="dxa"/>
          </w:tcPr>
          <w:p w14:paraId="238DA8AE" w14:textId="77777777" w:rsidR="00C34BFF" w:rsidRPr="008D5AB3" w:rsidRDefault="00C34BFF" w:rsidP="006D1D0B">
            <w:pPr>
              <w:pStyle w:val="TableText0"/>
              <w:spacing w:line="240" w:lineRule="auto"/>
              <w:jc w:val="center"/>
              <w:rPr>
                <w:i/>
                <w:iCs/>
                <w:lang w:val="fr-FR"/>
              </w:rPr>
            </w:pPr>
            <w:r w:rsidRPr="008D5AB3">
              <w:rPr>
                <w:i/>
                <w:iCs/>
                <w:lang w:val="fr-FR"/>
              </w:rPr>
              <w:t>y</w:t>
            </w:r>
          </w:p>
        </w:tc>
      </w:tr>
      <w:tr w:rsidR="00C34BFF" w:rsidRPr="008D5AB3" w14:paraId="5F84A3D8" w14:textId="77777777" w:rsidTr="003A01EC">
        <w:tc>
          <w:tcPr>
            <w:tcW w:w="661" w:type="dxa"/>
            <w:tcBorders>
              <w:top w:val="nil"/>
              <w:bottom w:val="nil"/>
            </w:tcBorders>
          </w:tcPr>
          <w:p w14:paraId="13ADC769" w14:textId="77777777" w:rsidR="00C34BFF" w:rsidRPr="008D5AB3" w:rsidRDefault="00C34BFF" w:rsidP="006D1D0B">
            <w:pPr>
              <w:pStyle w:val="TableText0"/>
              <w:spacing w:line="240" w:lineRule="auto"/>
              <w:jc w:val="center"/>
              <w:rPr>
                <w:lang w:val="fr-FR"/>
              </w:rPr>
            </w:pPr>
          </w:p>
        </w:tc>
        <w:tc>
          <w:tcPr>
            <w:tcW w:w="3726" w:type="dxa"/>
            <w:tcBorders>
              <w:top w:val="nil"/>
              <w:bottom w:val="nil"/>
            </w:tcBorders>
          </w:tcPr>
          <w:p w14:paraId="0CC7C3D7" w14:textId="77777777" w:rsidR="00C34BFF" w:rsidRPr="008D5AB3" w:rsidRDefault="00C34BFF" w:rsidP="006D1D0B">
            <w:pPr>
              <w:pStyle w:val="TableText0"/>
              <w:tabs>
                <w:tab w:val="clear" w:pos="794"/>
                <w:tab w:val="clear" w:pos="1191"/>
                <w:tab w:val="clear" w:pos="1588"/>
                <w:tab w:val="clear" w:pos="1985"/>
                <w:tab w:val="left" w:pos="895"/>
              </w:tabs>
              <w:spacing w:line="240" w:lineRule="auto"/>
              <w:jc w:val="left"/>
              <w:rPr>
                <w:lang w:val="fr-FR"/>
              </w:rPr>
            </w:pPr>
            <w:r w:rsidRPr="008D5AB3">
              <w:rPr>
                <w:lang w:val="fr-FR"/>
              </w:rPr>
              <w:t>Couleurs primaires</w:t>
            </w:r>
            <w:r w:rsidRPr="008D5AB3">
              <w:rPr>
                <w:lang w:val="fr-FR"/>
              </w:rPr>
              <w:tab/>
            </w:r>
            <w:r w:rsidRPr="008D5AB3">
              <w:rPr>
                <w:lang w:val="fr-FR"/>
              </w:rPr>
              <w:tab/>
              <w:t>Rouge</w:t>
            </w:r>
          </w:p>
        </w:tc>
        <w:tc>
          <w:tcPr>
            <w:tcW w:w="1303" w:type="dxa"/>
          </w:tcPr>
          <w:p w14:paraId="66B0C786" w14:textId="77777777" w:rsidR="00C34BFF" w:rsidRPr="008D5AB3" w:rsidRDefault="00C34BFF" w:rsidP="006D1D0B">
            <w:pPr>
              <w:pStyle w:val="TableText0"/>
              <w:spacing w:line="240" w:lineRule="auto"/>
              <w:jc w:val="center"/>
              <w:rPr>
                <w:lang w:val="fr-FR"/>
              </w:rPr>
            </w:pPr>
            <w:r w:rsidRPr="008D5AB3">
              <w:rPr>
                <w:lang w:val="fr-FR"/>
              </w:rPr>
              <w:t>0,640</w:t>
            </w:r>
          </w:p>
        </w:tc>
        <w:tc>
          <w:tcPr>
            <w:tcW w:w="1305" w:type="dxa"/>
          </w:tcPr>
          <w:p w14:paraId="26E35744" w14:textId="77777777" w:rsidR="00C34BFF" w:rsidRPr="008D5AB3" w:rsidRDefault="00C34BFF" w:rsidP="006D1D0B">
            <w:pPr>
              <w:pStyle w:val="TableText0"/>
              <w:spacing w:line="240" w:lineRule="auto"/>
              <w:jc w:val="center"/>
              <w:rPr>
                <w:lang w:val="fr-FR"/>
              </w:rPr>
            </w:pPr>
            <w:r w:rsidRPr="008D5AB3">
              <w:rPr>
                <w:lang w:val="fr-FR"/>
              </w:rPr>
              <w:t>0,330</w:t>
            </w:r>
          </w:p>
        </w:tc>
        <w:tc>
          <w:tcPr>
            <w:tcW w:w="1303" w:type="dxa"/>
          </w:tcPr>
          <w:p w14:paraId="7A97A1A5" w14:textId="77777777" w:rsidR="00C34BFF" w:rsidRPr="008D5AB3" w:rsidRDefault="00C34BFF" w:rsidP="006D1D0B">
            <w:pPr>
              <w:pStyle w:val="TableText0"/>
              <w:spacing w:line="240" w:lineRule="auto"/>
              <w:jc w:val="center"/>
              <w:rPr>
                <w:lang w:val="fr-FR"/>
              </w:rPr>
            </w:pPr>
            <w:r w:rsidRPr="008D5AB3">
              <w:rPr>
                <w:lang w:val="fr-FR"/>
              </w:rPr>
              <w:t>0,630</w:t>
            </w:r>
          </w:p>
        </w:tc>
        <w:tc>
          <w:tcPr>
            <w:tcW w:w="1341" w:type="dxa"/>
          </w:tcPr>
          <w:p w14:paraId="26211DE5" w14:textId="77777777" w:rsidR="00C34BFF" w:rsidRPr="008D5AB3" w:rsidRDefault="00C34BFF" w:rsidP="006D1D0B">
            <w:pPr>
              <w:pStyle w:val="TableText0"/>
              <w:spacing w:line="240" w:lineRule="auto"/>
              <w:jc w:val="center"/>
              <w:rPr>
                <w:lang w:val="fr-FR"/>
              </w:rPr>
            </w:pPr>
            <w:r w:rsidRPr="008D5AB3">
              <w:rPr>
                <w:lang w:val="fr-FR"/>
              </w:rPr>
              <w:t>0,340</w:t>
            </w:r>
          </w:p>
        </w:tc>
      </w:tr>
      <w:tr w:rsidR="00C34BFF" w:rsidRPr="008D5AB3" w14:paraId="20C85A31" w14:textId="77777777" w:rsidTr="003A01EC">
        <w:tc>
          <w:tcPr>
            <w:tcW w:w="661" w:type="dxa"/>
            <w:tcBorders>
              <w:top w:val="nil"/>
              <w:bottom w:val="nil"/>
            </w:tcBorders>
          </w:tcPr>
          <w:p w14:paraId="7E8E8482" w14:textId="77777777" w:rsidR="00C34BFF" w:rsidRPr="008D5AB3" w:rsidRDefault="00C34BFF" w:rsidP="006D1D0B">
            <w:pPr>
              <w:pStyle w:val="TableText0"/>
              <w:spacing w:line="240" w:lineRule="auto"/>
              <w:jc w:val="center"/>
              <w:rPr>
                <w:lang w:val="fr-FR"/>
              </w:rPr>
            </w:pPr>
          </w:p>
        </w:tc>
        <w:tc>
          <w:tcPr>
            <w:tcW w:w="3726" w:type="dxa"/>
            <w:tcBorders>
              <w:top w:val="nil"/>
              <w:bottom w:val="nil"/>
            </w:tcBorders>
          </w:tcPr>
          <w:p w14:paraId="3C7E76C6" w14:textId="77777777" w:rsidR="00C34BFF" w:rsidRPr="008D5AB3" w:rsidRDefault="00C34BFF" w:rsidP="006D1D0B">
            <w:pPr>
              <w:pStyle w:val="TableText0"/>
              <w:tabs>
                <w:tab w:val="clear" w:pos="794"/>
                <w:tab w:val="clear" w:pos="1191"/>
                <w:tab w:val="clear" w:pos="1588"/>
                <w:tab w:val="clear" w:pos="1985"/>
                <w:tab w:val="left" w:pos="895"/>
              </w:tabs>
              <w:spacing w:line="240" w:lineRule="auto"/>
              <w:jc w:val="left"/>
              <w:rPr>
                <w:lang w:val="fr-FR"/>
              </w:rPr>
            </w:pPr>
            <w:r w:rsidRPr="008D5AB3">
              <w:rPr>
                <w:lang w:val="fr-FR"/>
              </w:rPr>
              <w:tab/>
            </w:r>
            <w:r w:rsidRPr="008D5AB3">
              <w:rPr>
                <w:lang w:val="fr-FR"/>
              </w:rPr>
              <w:tab/>
            </w:r>
            <w:r w:rsidRPr="008D5AB3">
              <w:rPr>
                <w:lang w:val="fr-FR"/>
              </w:rPr>
              <w:tab/>
              <w:t>Vert</w:t>
            </w:r>
          </w:p>
        </w:tc>
        <w:tc>
          <w:tcPr>
            <w:tcW w:w="1303" w:type="dxa"/>
          </w:tcPr>
          <w:p w14:paraId="5A9F5408" w14:textId="77777777" w:rsidR="00C34BFF" w:rsidRPr="008D5AB3" w:rsidRDefault="00C34BFF" w:rsidP="006D1D0B">
            <w:pPr>
              <w:pStyle w:val="TableText0"/>
              <w:spacing w:line="240" w:lineRule="auto"/>
              <w:jc w:val="center"/>
              <w:rPr>
                <w:lang w:val="fr-FR"/>
              </w:rPr>
            </w:pPr>
            <w:r w:rsidRPr="008D5AB3">
              <w:rPr>
                <w:lang w:val="fr-FR"/>
              </w:rPr>
              <w:t>0,290</w:t>
            </w:r>
          </w:p>
        </w:tc>
        <w:tc>
          <w:tcPr>
            <w:tcW w:w="1305" w:type="dxa"/>
          </w:tcPr>
          <w:p w14:paraId="2D67A966" w14:textId="77777777" w:rsidR="00C34BFF" w:rsidRPr="008D5AB3" w:rsidRDefault="00C34BFF" w:rsidP="006D1D0B">
            <w:pPr>
              <w:pStyle w:val="TableText0"/>
              <w:spacing w:line="240" w:lineRule="auto"/>
              <w:jc w:val="center"/>
              <w:rPr>
                <w:lang w:val="fr-FR"/>
              </w:rPr>
            </w:pPr>
            <w:r w:rsidRPr="008D5AB3">
              <w:rPr>
                <w:lang w:val="fr-FR"/>
              </w:rPr>
              <w:t>0,600</w:t>
            </w:r>
          </w:p>
        </w:tc>
        <w:tc>
          <w:tcPr>
            <w:tcW w:w="1303" w:type="dxa"/>
          </w:tcPr>
          <w:p w14:paraId="7CDA7682" w14:textId="77777777" w:rsidR="00C34BFF" w:rsidRPr="008D5AB3" w:rsidRDefault="00C34BFF" w:rsidP="006D1D0B">
            <w:pPr>
              <w:pStyle w:val="TableText0"/>
              <w:spacing w:line="240" w:lineRule="auto"/>
              <w:jc w:val="center"/>
              <w:rPr>
                <w:lang w:val="fr-FR"/>
              </w:rPr>
            </w:pPr>
            <w:r w:rsidRPr="008D5AB3">
              <w:rPr>
                <w:lang w:val="fr-FR"/>
              </w:rPr>
              <w:t>0,310</w:t>
            </w:r>
          </w:p>
        </w:tc>
        <w:tc>
          <w:tcPr>
            <w:tcW w:w="1341" w:type="dxa"/>
          </w:tcPr>
          <w:p w14:paraId="64014BDD" w14:textId="77777777" w:rsidR="00C34BFF" w:rsidRPr="008D5AB3" w:rsidRDefault="00C34BFF" w:rsidP="006D1D0B">
            <w:pPr>
              <w:pStyle w:val="TableText0"/>
              <w:spacing w:line="240" w:lineRule="auto"/>
              <w:jc w:val="center"/>
              <w:rPr>
                <w:lang w:val="fr-FR"/>
              </w:rPr>
            </w:pPr>
            <w:r w:rsidRPr="008D5AB3">
              <w:rPr>
                <w:lang w:val="fr-FR"/>
              </w:rPr>
              <w:t>0,595</w:t>
            </w:r>
          </w:p>
        </w:tc>
      </w:tr>
      <w:tr w:rsidR="00C34BFF" w:rsidRPr="008D5AB3" w14:paraId="3C07B30B" w14:textId="77777777" w:rsidTr="003A01EC">
        <w:tc>
          <w:tcPr>
            <w:tcW w:w="661" w:type="dxa"/>
            <w:tcBorders>
              <w:top w:val="nil"/>
            </w:tcBorders>
          </w:tcPr>
          <w:p w14:paraId="4138DBC6" w14:textId="77777777" w:rsidR="00C34BFF" w:rsidRPr="008D5AB3" w:rsidRDefault="00C34BFF" w:rsidP="006D1D0B">
            <w:pPr>
              <w:pStyle w:val="TableText0"/>
              <w:spacing w:line="240" w:lineRule="auto"/>
              <w:jc w:val="center"/>
              <w:rPr>
                <w:lang w:val="fr-FR"/>
              </w:rPr>
            </w:pPr>
          </w:p>
        </w:tc>
        <w:tc>
          <w:tcPr>
            <w:tcW w:w="3726" w:type="dxa"/>
            <w:tcBorders>
              <w:top w:val="nil"/>
            </w:tcBorders>
          </w:tcPr>
          <w:p w14:paraId="3D5409D4" w14:textId="77777777" w:rsidR="00C34BFF" w:rsidRPr="008D5AB3" w:rsidRDefault="00C34BFF" w:rsidP="006D1D0B">
            <w:pPr>
              <w:pStyle w:val="TableText0"/>
              <w:tabs>
                <w:tab w:val="clear" w:pos="794"/>
                <w:tab w:val="clear" w:pos="1191"/>
                <w:tab w:val="clear" w:pos="1588"/>
                <w:tab w:val="clear" w:pos="1985"/>
                <w:tab w:val="left" w:pos="895"/>
              </w:tabs>
              <w:spacing w:line="240" w:lineRule="auto"/>
              <w:jc w:val="left"/>
              <w:rPr>
                <w:lang w:val="fr-FR"/>
              </w:rPr>
            </w:pPr>
            <w:r w:rsidRPr="008D5AB3">
              <w:rPr>
                <w:lang w:val="fr-FR"/>
              </w:rPr>
              <w:tab/>
            </w:r>
            <w:r w:rsidRPr="008D5AB3">
              <w:rPr>
                <w:lang w:val="fr-FR"/>
              </w:rPr>
              <w:tab/>
            </w:r>
            <w:r w:rsidRPr="008D5AB3">
              <w:rPr>
                <w:lang w:val="fr-FR"/>
              </w:rPr>
              <w:tab/>
              <w:t>Bleu</w:t>
            </w:r>
          </w:p>
        </w:tc>
        <w:tc>
          <w:tcPr>
            <w:tcW w:w="1303" w:type="dxa"/>
          </w:tcPr>
          <w:p w14:paraId="5C09EE1E" w14:textId="77777777" w:rsidR="00C34BFF" w:rsidRPr="008D5AB3" w:rsidRDefault="00C34BFF" w:rsidP="006D1D0B">
            <w:pPr>
              <w:pStyle w:val="TableText0"/>
              <w:spacing w:line="240" w:lineRule="auto"/>
              <w:jc w:val="center"/>
              <w:rPr>
                <w:lang w:val="fr-FR"/>
              </w:rPr>
            </w:pPr>
            <w:r w:rsidRPr="008D5AB3">
              <w:rPr>
                <w:lang w:val="fr-FR"/>
              </w:rPr>
              <w:t>0,150</w:t>
            </w:r>
          </w:p>
        </w:tc>
        <w:tc>
          <w:tcPr>
            <w:tcW w:w="1305" w:type="dxa"/>
          </w:tcPr>
          <w:p w14:paraId="0400E884" w14:textId="77777777" w:rsidR="00C34BFF" w:rsidRPr="008D5AB3" w:rsidRDefault="00C34BFF" w:rsidP="006D1D0B">
            <w:pPr>
              <w:pStyle w:val="TableText0"/>
              <w:spacing w:line="240" w:lineRule="auto"/>
              <w:jc w:val="center"/>
              <w:rPr>
                <w:lang w:val="fr-FR"/>
              </w:rPr>
            </w:pPr>
            <w:r w:rsidRPr="008D5AB3">
              <w:rPr>
                <w:lang w:val="fr-FR"/>
              </w:rPr>
              <w:t>0,060</w:t>
            </w:r>
          </w:p>
        </w:tc>
        <w:tc>
          <w:tcPr>
            <w:tcW w:w="1303" w:type="dxa"/>
          </w:tcPr>
          <w:p w14:paraId="31E4CDD8" w14:textId="77777777" w:rsidR="00C34BFF" w:rsidRPr="008D5AB3" w:rsidRDefault="00C34BFF" w:rsidP="006D1D0B">
            <w:pPr>
              <w:pStyle w:val="TableText0"/>
              <w:spacing w:line="240" w:lineRule="auto"/>
              <w:jc w:val="center"/>
              <w:rPr>
                <w:lang w:val="fr-FR"/>
              </w:rPr>
            </w:pPr>
            <w:r w:rsidRPr="008D5AB3">
              <w:rPr>
                <w:lang w:val="fr-FR"/>
              </w:rPr>
              <w:t>0,155</w:t>
            </w:r>
          </w:p>
        </w:tc>
        <w:tc>
          <w:tcPr>
            <w:tcW w:w="1341" w:type="dxa"/>
          </w:tcPr>
          <w:p w14:paraId="31B9B2A8" w14:textId="77777777" w:rsidR="00C34BFF" w:rsidRPr="008D5AB3" w:rsidRDefault="00C34BFF" w:rsidP="006D1D0B">
            <w:pPr>
              <w:pStyle w:val="TableText0"/>
              <w:spacing w:line="240" w:lineRule="auto"/>
              <w:jc w:val="center"/>
              <w:rPr>
                <w:lang w:val="fr-FR"/>
              </w:rPr>
            </w:pPr>
            <w:r w:rsidRPr="008D5AB3">
              <w:rPr>
                <w:lang w:val="fr-FR"/>
              </w:rPr>
              <w:t>0,070</w:t>
            </w:r>
          </w:p>
        </w:tc>
      </w:tr>
      <w:tr w:rsidR="00C34BFF" w:rsidRPr="008D5AB3" w14:paraId="6E5DD388" w14:textId="77777777" w:rsidTr="003A01EC">
        <w:tc>
          <w:tcPr>
            <w:tcW w:w="661" w:type="dxa"/>
            <w:tcBorders>
              <w:bottom w:val="nil"/>
            </w:tcBorders>
          </w:tcPr>
          <w:p w14:paraId="0E6C88F0" w14:textId="77777777" w:rsidR="00C34BFF" w:rsidRPr="008D5AB3" w:rsidRDefault="00C34BFF" w:rsidP="006D1D0B">
            <w:pPr>
              <w:pStyle w:val="TableText0"/>
              <w:spacing w:line="240" w:lineRule="auto"/>
              <w:jc w:val="center"/>
              <w:rPr>
                <w:lang w:val="fr-FR"/>
              </w:rPr>
            </w:pPr>
            <w:r w:rsidRPr="008D5AB3">
              <w:rPr>
                <w:lang w:val="fr-FR"/>
              </w:rPr>
              <w:t>2.6.2</w:t>
            </w:r>
          </w:p>
        </w:tc>
        <w:tc>
          <w:tcPr>
            <w:tcW w:w="3726" w:type="dxa"/>
            <w:vMerge w:val="restart"/>
          </w:tcPr>
          <w:p w14:paraId="74CE0DCA" w14:textId="77777777" w:rsidR="00C34BFF" w:rsidRPr="008D5AB3" w:rsidRDefault="00C34BFF" w:rsidP="006D1D0B">
            <w:pPr>
              <w:pStyle w:val="TableText0"/>
              <w:tabs>
                <w:tab w:val="left" w:pos="1036"/>
              </w:tabs>
              <w:spacing w:line="240" w:lineRule="auto"/>
              <w:jc w:val="left"/>
              <w:rPr>
                <w:lang w:val="fr-FR"/>
              </w:rPr>
            </w:pPr>
            <w:r w:rsidRPr="008D5AB3">
              <w:rPr>
                <w:lang w:val="fr-FR"/>
              </w:rPr>
              <w:t>Chromaticité supposée pour des signaux primaires égaux – blanc de référence</w:t>
            </w:r>
          </w:p>
        </w:tc>
        <w:tc>
          <w:tcPr>
            <w:tcW w:w="5252" w:type="dxa"/>
            <w:gridSpan w:val="4"/>
          </w:tcPr>
          <w:p w14:paraId="1FF3FDD7" w14:textId="77777777" w:rsidR="00C34BFF" w:rsidRPr="008D5AB3" w:rsidRDefault="00C34BFF" w:rsidP="006D1D0B">
            <w:pPr>
              <w:pStyle w:val="TableText0"/>
              <w:spacing w:line="240" w:lineRule="auto"/>
              <w:jc w:val="center"/>
              <w:rPr>
                <w:lang w:val="fr-FR"/>
              </w:rPr>
            </w:pPr>
            <w:r w:rsidRPr="008D5AB3">
              <w:rPr>
                <w:i/>
                <w:iCs/>
                <w:lang w:val="fr-FR"/>
              </w:rPr>
              <w:t>D</w:t>
            </w:r>
            <w:r w:rsidRPr="008D5AB3">
              <w:rPr>
                <w:position w:val="-4"/>
                <w:sz w:val="14"/>
                <w:lang w:val="fr-FR"/>
              </w:rPr>
              <w:t>65</w:t>
            </w:r>
          </w:p>
        </w:tc>
      </w:tr>
      <w:tr w:rsidR="00C34BFF" w:rsidRPr="008D5AB3" w14:paraId="4F058641" w14:textId="77777777" w:rsidTr="003A01EC">
        <w:tc>
          <w:tcPr>
            <w:tcW w:w="661" w:type="dxa"/>
            <w:tcBorders>
              <w:top w:val="nil"/>
              <w:bottom w:val="nil"/>
            </w:tcBorders>
          </w:tcPr>
          <w:p w14:paraId="2088EB9D" w14:textId="77777777" w:rsidR="00C34BFF" w:rsidRPr="008D5AB3" w:rsidRDefault="00C34BFF" w:rsidP="006D1D0B">
            <w:pPr>
              <w:pStyle w:val="TableText0"/>
              <w:spacing w:line="240" w:lineRule="auto"/>
              <w:jc w:val="center"/>
              <w:rPr>
                <w:lang w:val="fr-FR"/>
              </w:rPr>
            </w:pPr>
          </w:p>
        </w:tc>
        <w:tc>
          <w:tcPr>
            <w:tcW w:w="3726" w:type="dxa"/>
            <w:vMerge/>
            <w:tcBorders>
              <w:bottom w:val="nil"/>
            </w:tcBorders>
          </w:tcPr>
          <w:p w14:paraId="3FC3AC65" w14:textId="77777777" w:rsidR="00C34BFF" w:rsidRPr="008D5AB3" w:rsidRDefault="00C34BFF" w:rsidP="006D1D0B">
            <w:pPr>
              <w:pStyle w:val="TableText0"/>
              <w:tabs>
                <w:tab w:val="clear" w:pos="794"/>
                <w:tab w:val="clear" w:pos="1191"/>
                <w:tab w:val="clear" w:pos="1588"/>
                <w:tab w:val="clear" w:pos="1985"/>
                <w:tab w:val="left" w:pos="1036"/>
              </w:tabs>
              <w:spacing w:line="240" w:lineRule="auto"/>
              <w:jc w:val="left"/>
              <w:rPr>
                <w:lang w:val="fr-FR"/>
              </w:rPr>
            </w:pPr>
          </w:p>
        </w:tc>
        <w:tc>
          <w:tcPr>
            <w:tcW w:w="2608" w:type="dxa"/>
            <w:gridSpan w:val="2"/>
          </w:tcPr>
          <w:p w14:paraId="50B967AC" w14:textId="77777777" w:rsidR="00C34BFF" w:rsidRPr="008D5AB3" w:rsidRDefault="00C34BFF" w:rsidP="006D1D0B">
            <w:pPr>
              <w:pStyle w:val="TableText0"/>
              <w:spacing w:line="240" w:lineRule="auto"/>
              <w:jc w:val="center"/>
              <w:rPr>
                <w:i/>
                <w:iCs/>
                <w:lang w:val="fr-FR"/>
              </w:rPr>
            </w:pPr>
            <w:r w:rsidRPr="008D5AB3">
              <w:rPr>
                <w:i/>
                <w:iCs/>
                <w:lang w:val="fr-FR"/>
              </w:rPr>
              <w:t>x</w:t>
            </w:r>
          </w:p>
        </w:tc>
        <w:tc>
          <w:tcPr>
            <w:tcW w:w="2644" w:type="dxa"/>
            <w:gridSpan w:val="2"/>
          </w:tcPr>
          <w:p w14:paraId="73CB082C" w14:textId="77777777" w:rsidR="00C34BFF" w:rsidRPr="008D5AB3" w:rsidRDefault="00C34BFF" w:rsidP="006D1D0B">
            <w:pPr>
              <w:pStyle w:val="TableText0"/>
              <w:spacing w:line="240" w:lineRule="auto"/>
              <w:jc w:val="center"/>
              <w:rPr>
                <w:i/>
                <w:iCs/>
                <w:lang w:val="fr-FR"/>
              </w:rPr>
            </w:pPr>
            <w:r w:rsidRPr="008D5AB3">
              <w:rPr>
                <w:i/>
                <w:iCs/>
                <w:lang w:val="fr-FR"/>
              </w:rPr>
              <w:t>y</w:t>
            </w:r>
          </w:p>
        </w:tc>
      </w:tr>
      <w:tr w:rsidR="00C34BFF" w:rsidRPr="008D5AB3" w14:paraId="48920CDD" w14:textId="77777777" w:rsidTr="003A01EC">
        <w:tc>
          <w:tcPr>
            <w:tcW w:w="661" w:type="dxa"/>
            <w:tcBorders>
              <w:top w:val="nil"/>
            </w:tcBorders>
          </w:tcPr>
          <w:p w14:paraId="21FC58A3" w14:textId="77777777" w:rsidR="00C34BFF" w:rsidRPr="008D5AB3" w:rsidRDefault="00C34BFF" w:rsidP="006D1D0B">
            <w:pPr>
              <w:pStyle w:val="TableText0"/>
              <w:spacing w:line="240" w:lineRule="auto"/>
              <w:jc w:val="center"/>
              <w:rPr>
                <w:lang w:val="fr-FR"/>
              </w:rPr>
            </w:pPr>
          </w:p>
        </w:tc>
        <w:tc>
          <w:tcPr>
            <w:tcW w:w="3726" w:type="dxa"/>
            <w:tcBorders>
              <w:top w:val="nil"/>
            </w:tcBorders>
          </w:tcPr>
          <w:p w14:paraId="68E123B4" w14:textId="77777777" w:rsidR="00C34BFF" w:rsidRPr="008D5AB3" w:rsidRDefault="00C34BFF" w:rsidP="006D1D0B">
            <w:pPr>
              <w:pStyle w:val="TableText0"/>
              <w:tabs>
                <w:tab w:val="clear" w:pos="794"/>
                <w:tab w:val="clear" w:pos="1191"/>
                <w:tab w:val="clear" w:pos="1588"/>
                <w:tab w:val="clear" w:pos="1985"/>
                <w:tab w:val="left" w:pos="1036"/>
              </w:tabs>
              <w:spacing w:line="240" w:lineRule="auto"/>
              <w:jc w:val="left"/>
              <w:rPr>
                <w:lang w:val="fr-FR"/>
              </w:rPr>
            </w:pPr>
            <w:r w:rsidRPr="008D5AB3">
              <w:rPr>
                <w:i/>
                <w:iCs/>
                <w:lang w:val="fr-FR"/>
              </w:rPr>
              <w:t>E</w:t>
            </w:r>
            <w:r w:rsidRPr="008D5AB3">
              <w:rPr>
                <w:i/>
                <w:iCs/>
                <w:position w:val="-4"/>
                <w:sz w:val="14"/>
                <w:lang w:val="fr-FR"/>
              </w:rPr>
              <w:t>R</w:t>
            </w:r>
            <w:r w:rsidRPr="008D5AB3">
              <w:rPr>
                <w:lang w:val="fr-FR"/>
              </w:rPr>
              <w:t xml:space="preserve"> </w:t>
            </w:r>
            <w:r w:rsidRPr="008D5AB3">
              <w:rPr>
                <w:rFonts w:ascii="Symbol" w:hAnsi="Symbol"/>
                <w:lang w:val="fr-FR"/>
              </w:rPr>
              <w:t></w:t>
            </w:r>
            <w:r w:rsidRPr="008D5AB3">
              <w:rPr>
                <w:lang w:val="fr-FR"/>
              </w:rPr>
              <w:t xml:space="preserve"> </w:t>
            </w:r>
            <w:r w:rsidRPr="008D5AB3">
              <w:rPr>
                <w:i/>
                <w:iCs/>
                <w:lang w:val="fr-FR"/>
              </w:rPr>
              <w:t>E</w:t>
            </w:r>
            <w:r w:rsidRPr="008D5AB3">
              <w:rPr>
                <w:i/>
                <w:iCs/>
                <w:position w:val="-4"/>
                <w:sz w:val="14"/>
                <w:lang w:val="fr-FR"/>
              </w:rPr>
              <w:t>G</w:t>
            </w:r>
            <w:r w:rsidRPr="008D5AB3">
              <w:rPr>
                <w:lang w:val="fr-FR"/>
              </w:rPr>
              <w:t xml:space="preserve"> </w:t>
            </w:r>
            <w:r w:rsidRPr="008D5AB3">
              <w:rPr>
                <w:rFonts w:ascii="Symbol" w:hAnsi="Symbol"/>
                <w:lang w:val="fr-FR"/>
              </w:rPr>
              <w:t></w:t>
            </w:r>
            <w:r w:rsidRPr="008D5AB3">
              <w:rPr>
                <w:lang w:val="fr-FR"/>
              </w:rPr>
              <w:t xml:space="preserve"> </w:t>
            </w:r>
            <w:r w:rsidRPr="008D5AB3">
              <w:rPr>
                <w:i/>
                <w:iCs/>
                <w:lang w:val="fr-FR"/>
              </w:rPr>
              <w:t>E</w:t>
            </w:r>
            <w:r w:rsidRPr="008D5AB3">
              <w:rPr>
                <w:i/>
                <w:iCs/>
                <w:position w:val="-4"/>
                <w:sz w:val="14"/>
                <w:lang w:val="fr-FR"/>
              </w:rPr>
              <w:t>B</w:t>
            </w:r>
          </w:p>
        </w:tc>
        <w:tc>
          <w:tcPr>
            <w:tcW w:w="2608" w:type="dxa"/>
            <w:gridSpan w:val="2"/>
          </w:tcPr>
          <w:p w14:paraId="20239CF7" w14:textId="77777777" w:rsidR="00C34BFF" w:rsidRPr="008D5AB3" w:rsidRDefault="00C34BFF" w:rsidP="006D1D0B">
            <w:pPr>
              <w:pStyle w:val="TableText0"/>
              <w:spacing w:line="240" w:lineRule="auto"/>
              <w:jc w:val="center"/>
              <w:rPr>
                <w:lang w:val="fr-FR"/>
              </w:rPr>
            </w:pPr>
            <w:r w:rsidRPr="008D5AB3">
              <w:rPr>
                <w:lang w:val="fr-FR"/>
              </w:rPr>
              <w:t>0,3127</w:t>
            </w:r>
          </w:p>
        </w:tc>
        <w:tc>
          <w:tcPr>
            <w:tcW w:w="2644" w:type="dxa"/>
            <w:gridSpan w:val="2"/>
          </w:tcPr>
          <w:p w14:paraId="11496AC7" w14:textId="77777777" w:rsidR="00C34BFF" w:rsidRPr="008D5AB3" w:rsidRDefault="00C34BFF" w:rsidP="006D1D0B">
            <w:pPr>
              <w:pStyle w:val="TableText0"/>
              <w:spacing w:line="240" w:lineRule="auto"/>
              <w:jc w:val="center"/>
              <w:rPr>
                <w:lang w:val="fr-FR"/>
              </w:rPr>
            </w:pPr>
            <w:r w:rsidRPr="008D5AB3">
              <w:rPr>
                <w:lang w:val="fr-FR"/>
              </w:rPr>
              <w:t>0,3290</w:t>
            </w:r>
          </w:p>
        </w:tc>
      </w:tr>
      <w:tr w:rsidR="00C34BFF" w:rsidRPr="008D5AB3" w14:paraId="36861E9F" w14:textId="77777777" w:rsidTr="003A01EC">
        <w:tc>
          <w:tcPr>
            <w:tcW w:w="661" w:type="dxa"/>
            <w:tcBorders>
              <w:bottom w:val="nil"/>
            </w:tcBorders>
          </w:tcPr>
          <w:p w14:paraId="26045972" w14:textId="77777777" w:rsidR="00C34BFF" w:rsidRPr="008D5AB3" w:rsidRDefault="00C34BFF" w:rsidP="006D1D0B">
            <w:pPr>
              <w:pStyle w:val="TableText0"/>
              <w:spacing w:line="240" w:lineRule="auto"/>
              <w:jc w:val="center"/>
              <w:rPr>
                <w:lang w:val="fr-FR"/>
              </w:rPr>
            </w:pPr>
            <w:r w:rsidRPr="008D5AB3">
              <w:rPr>
                <w:lang w:val="fr-FR"/>
              </w:rPr>
              <w:t>2.6.3</w:t>
            </w:r>
          </w:p>
        </w:tc>
        <w:tc>
          <w:tcPr>
            <w:tcW w:w="3726" w:type="dxa"/>
            <w:tcBorders>
              <w:bottom w:val="nil"/>
            </w:tcBorders>
          </w:tcPr>
          <w:p w14:paraId="0FE8381E" w14:textId="77777777" w:rsidR="00C34BFF" w:rsidRPr="008D5AB3" w:rsidRDefault="00C34BFF" w:rsidP="006D1D0B">
            <w:pPr>
              <w:pStyle w:val="TableText0"/>
              <w:tabs>
                <w:tab w:val="clear" w:pos="794"/>
                <w:tab w:val="clear" w:pos="1191"/>
                <w:tab w:val="clear" w:pos="1588"/>
                <w:tab w:val="clear" w:pos="1985"/>
                <w:tab w:val="left" w:pos="1036"/>
              </w:tabs>
              <w:spacing w:line="240" w:lineRule="auto"/>
              <w:jc w:val="left"/>
              <w:rPr>
                <w:lang w:val="fr-FR"/>
              </w:rPr>
            </w:pPr>
            <w:r w:rsidRPr="008D5AB3">
              <w:rPr>
                <w:lang w:val="fr-FR"/>
              </w:rPr>
              <w:t>Caractéristique de transfert optoélectronique avant précorrection non linéaire</w:t>
            </w:r>
          </w:p>
        </w:tc>
        <w:tc>
          <w:tcPr>
            <w:tcW w:w="5252" w:type="dxa"/>
            <w:gridSpan w:val="4"/>
            <w:tcBorders>
              <w:bottom w:val="nil"/>
            </w:tcBorders>
          </w:tcPr>
          <w:p w14:paraId="5ABD983C" w14:textId="77777777" w:rsidR="00C34BFF" w:rsidRPr="008D5AB3" w:rsidRDefault="00C34BFF" w:rsidP="006D1D0B">
            <w:pPr>
              <w:pStyle w:val="TableText0"/>
              <w:spacing w:line="240" w:lineRule="auto"/>
              <w:jc w:val="center"/>
              <w:rPr>
                <w:lang w:val="fr-FR"/>
              </w:rPr>
            </w:pPr>
            <w:r w:rsidRPr="008D5AB3">
              <w:rPr>
                <w:lang w:val="fr-FR"/>
              </w:rPr>
              <w:t>Supposé linéaire</w:t>
            </w:r>
          </w:p>
        </w:tc>
      </w:tr>
      <w:tr w:rsidR="00C34BFF" w:rsidRPr="008D5AB3" w14:paraId="4F99E992" w14:textId="77777777" w:rsidTr="003A01EC">
        <w:tc>
          <w:tcPr>
            <w:tcW w:w="661" w:type="dxa"/>
          </w:tcPr>
          <w:p w14:paraId="52519805" w14:textId="77777777" w:rsidR="00C34BFF" w:rsidRPr="008D5AB3" w:rsidRDefault="00C34BFF" w:rsidP="006D1D0B">
            <w:pPr>
              <w:pStyle w:val="TableText0"/>
              <w:spacing w:line="240" w:lineRule="auto"/>
              <w:jc w:val="center"/>
              <w:rPr>
                <w:lang w:val="fr-FR"/>
              </w:rPr>
            </w:pPr>
            <w:r w:rsidRPr="008D5AB3">
              <w:rPr>
                <w:lang w:val="fr-FR"/>
              </w:rPr>
              <w:t>2.6.4</w:t>
            </w:r>
          </w:p>
        </w:tc>
        <w:tc>
          <w:tcPr>
            <w:tcW w:w="3726" w:type="dxa"/>
          </w:tcPr>
          <w:p w14:paraId="1F41E4FD" w14:textId="6D3F1495" w:rsidR="00C34BFF" w:rsidRPr="008D5AB3" w:rsidRDefault="00C34BFF" w:rsidP="006D1D0B">
            <w:pPr>
              <w:pStyle w:val="TableText0"/>
              <w:tabs>
                <w:tab w:val="clear" w:pos="794"/>
                <w:tab w:val="clear" w:pos="1191"/>
                <w:tab w:val="clear" w:pos="1588"/>
                <w:tab w:val="clear" w:pos="1985"/>
                <w:tab w:val="left" w:pos="1036"/>
              </w:tabs>
              <w:spacing w:line="240" w:lineRule="auto"/>
              <w:jc w:val="left"/>
              <w:rPr>
                <w:lang w:val="fr-FR"/>
              </w:rPr>
            </w:pPr>
            <w:r w:rsidRPr="008D5AB3">
              <w:rPr>
                <w:lang w:val="fr-FR"/>
              </w:rPr>
              <w:t>Caractéristique de transfert optoélectronique globale à la source</w:t>
            </w:r>
            <w:r w:rsidR="0031306F" w:rsidRPr="008D5AB3">
              <w:rPr>
                <w:rStyle w:val="FootnoteReference"/>
                <w:lang w:val="fr-FR"/>
              </w:rPr>
              <w:footnoteReference w:id="3"/>
            </w:r>
          </w:p>
        </w:tc>
        <w:tc>
          <w:tcPr>
            <w:tcW w:w="5252" w:type="dxa"/>
            <w:gridSpan w:val="4"/>
          </w:tcPr>
          <w:p w14:paraId="3DFA8A56" w14:textId="77777777" w:rsidR="00C34BFF" w:rsidRPr="008D5AB3" w:rsidRDefault="00C34BFF" w:rsidP="006D1D0B">
            <w:pPr>
              <w:pStyle w:val="TableText0"/>
              <w:spacing w:line="240" w:lineRule="auto"/>
              <w:jc w:val="left"/>
              <w:rPr>
                <w:lang w:val="fr-FR"/>
              </w:rPr>
            </w:pPr>
            <w:r w:rsidRPr="008D5AB3">
              <w:rPr>
                <w:i/>
                <w:iCs/>
                <w:lang w:val="fr-FR"/>
              </w:rPr>
              <w:t>E</w:t>
            </w:r>
            <w:r w:rsidRPr="008D5AB3">
              <w:rPr>
                <w:lang w:val="fr-FR"/>
              </w:rPr>
              <w:t xml:space="preserve"> </w:t>
            </w:r>
            <w:r w:rsidRPr="008D5AB3">
              <w:rPr>
                <w:rFonts w:ascii="Symbol" w:hAnsi="Symbol"/>
                <w:lang w:val="fr-FR"/>
              </w:rPr>
              <w:t></w:t>
            </w:r>
            <w:r w:rsidRPr="008D5AB3">
              <w:rPr>
                <w:lang w:val="fr-FR"/>
              </w:rPr>
              <w:t xml:space="preserve"> (1,099 </w:t>
            </w:r>
            <w:r w:rsidRPr="008D5AB3">
              <w:rPr>
                <w:i/>
                <w:iCs/>
                <w:lang w:val="fr-FR"/>
              </w:rPr>
              <w:t>L</w:t>
            </w:r>
            <w:r w:rsidRPr="008D5AB3">
              <w:rPr>
                <w:position w:val="6"/>
                <w:sz w:val="14"/>
                <w:lang w:val="fr-FR"/>
              </w:rPr>
              <w:t>0,45</w:t>
            </w:r>
            <w:r w:rsidRPr="008D5AB3">
              <w:rPr>
                <w:lang w:val="fr-FR"/>
              </w:rPr>
              <w:t xml:space="preserve"> – 0,099) pour 1,00 </w:t>
            </w:r>
            <w:r w:rsidRPr="008D5AB3">
              <w:rPr>
                <w:rFonts w:ascii="Symbol" w:hAnsi="Symbol"/>
                <w:lang w:val="fr-FR"/>
              </w:rPr>
              <w:sym w:font="Symbol" w:char="F0B3"/>
            </w:r>
            <w:r w:rsidRPr="008D5AB3">
              <w:rPr>
                <w:lang w:val="fr-FR"/>
              </w:rPr>
              <w:t xml:space="preserve"> </w:t>
            </w:r>
            <w:r w:rsidRPr="008D5AB3">
              <w:rPr>
                <w:i/>
                <w:iCs/>
                <w:lang w:val="fr-FR"/>
              </w:rPr>
              <w:t>L</w:t>
            </w:r>
            <w:r w:rsidRPr="008D5AB3">
              <w:rPr>
                <w:lang w:val="fr-FR"/>
              </w:rPr>
              <w:t xml:space="preserve"> </w:t>
            </w:r>
            <w:r w:rsidRPr="008D5AB3">
              <w:rPr>
                <w:rFonts w:ascii="Symbol" w:hAnsi="Symbol"/>
                <w:lang w:val="fr-FR"/>
              </w:rPr>
              <w:sym w:font="Symbol" w:char="F0B3"/>
            </w:r>
            <w:r w:rsidRPr="008D5AB3">
              <w:rPr>
                <w:lang w:val="fr-FR"/>
              </w:rPr>
              <w:t xml:space="preserve"> 0,018</w:t>
            </w:r>
            <w:r w:rsidRPr="008D5AB3">
              <w:rPr>
                <w:lang w:val="fr-FR"/>
              </w:rPr>
              <w:br/>
            </w:r>
            <w:r w:rsidRPr="008D5AB3">
              <w:rPr>
                <w:i/>
                <w:iCs/>
                <w:lang w:val="fr-FR"/>
              </w:rPr>
              <w:t>E</w:t>
            </w:r>
            <w:r w:rsidRPr="008D5AB3">
              <w:rPr>
                <w:lang w:val="fr-FR"/>
              </w:rPr>
              <w:t xml:space="preserve"> </w:t>
            </w:r>
            <w:r w:rsidRPr="008D5AB3">
              <w:rPr>
                <w:rFonts w:ascii="Symbol" w:hAnsi="Symbol"/>
                <w:lang w:val="fr-FR"/>
              </w:rPr>
              <w:t></w:t>
            </w:r>
            <w:r w:rsidRPr="008D5AB3">
              <w:rPr>
                <w:lang w:val="fr-FR"/>
              </w:rPr>
              <w:t xml:space="preserve"> 4,500 </w:t>
            </w:r>
            <w:r w:rsidRPr="008D5AB3">
              <w:rPr>
                <w:i/>
                <w:iCs/>
                <w:lang w:val="fr-FR"/>
              </w:rPr>
              <w:t>L</w:t>
            </w:r>
            <w:r w:rsidRPr="008D5AB3">
              <w:rPr>
                <w:lang w:val="fr-FR"/>
              </w:rPr>
              <w:t xml:space="preserve"> pour 0,018 </w:t>
            </w:r>
            <w:r w:rsidRPr="008D5AB3">
              <w:rPr>
                <w:rFonts w:ascii="Symbol" w:hAnsi="Symbol"/>
                <w:lang w:val="fr-FR"/>
              </w:rPr>
              <w:sym w:font="Symbol" w:char="F03E"/>
            </w:r>
            <w:r w:rsidRPr="008D5AB3">
              <w:rPr>
                <w:lang w:val="fr-FR"/>
              </w:rPr>
              <w:t xml:space="preserve"> </w:t>
            </w:r>
            <w:r w:rsidRPr="008D5AB3">
              <w:rPr>
                <w:i/>
                <w:iCs/>
                <w:lang w:val="fr-FR"/>
              </w:rPr>
              <w:t>L</w:t>
            </w:r>
            <w:r w:rsidRPr="008D5AB3">
              <w:rPr>
                <w:lang w:val="fr-FR"/>
              </w:rPr>
              <w:t xml:space="preserve"> </w:t>
            </w:r>
            <w:r w:rsidRPr="008D5AB3">
              <w:rPr>
                <w:rFonts w:ascii="Symbol" w:hAnsi="Symbol"/>
                <w:lang w:val="fr-FR"/>
              </w:rPr>
              <w:sym w:font="Symbol" w:char="F0B3"/>
            </w:r>
            <w:r w:rsidRPr="008D5AB3">
              <w:rPr>
                <w:lang w:val="fr-FR"/>
              </w:rPr>
              <w:t xml:space="preserve"> 0</w:t>
            </w:r>
            <w:r w:rsidRPr="008D5AB3">
              <w:rPr>
                <w:lang w:val="fr-FR"/>
              </w:rPr>
              <w:br/>
              <w:t>où:</w:t>
            </w:r>
            <w:r w:rsidRPr="008D5AB3">
              <w:rPr>
                <w:lang w:val="fr-FR"/>
              </w:rPr>
              <w:br/>
            </w:r>
            <w:r w:rsidRPr="008D5AB3">
              <w:rPr>
                <w:i/>
                <w:iCs/>
                <w:lang w:val="fr-FR"/>
              </w:rPr>
              <w:t>L</w:t>
            </w:r>
            <w:r w:rsidRPr="008D5AB3">
              <w:rPr>
                <w:lang w:val="fr-FR"/>
              </w:rPr>
              <w:t xml:space="preserve">: luminance de l'image 0 </w:t>
            </w:r>
            <w:r w:rsidRPr="008D5AB3">
              <w:rPr>
                <w:lang w:val="fr-FR"/>
              </w:rPr>
              <w:sym w:font="Symbol" w:char="F0A3"/>
            </w:r>
            <w:r w:rsidRPr="008D5AB3">
              <w:rPr>
                <w:lang w:val="fr-FR"/>
              </w:rPr>
              <w:t xml:space="preserve"> </w:t>
            </w:r>
            <w:r w:rsidRPr="008D5AB3">
              <w:rPr>
                <w:i/>
                <w:iCs/>
                <w:lang w:val="fr-FR"/>
              </w:rPr>
              <w:t>L</w:t>
            </w:r>
            <w:r w:rsidRPr="008D5AB3">
              <w:rPr>
                <w:lang w:val="fr-FR"/>
              </w:rPr>
              <w:t xml:space="preserve"> </w:t>
            </w:r>
            <w:r w:rsidRPr="008D5AB3">
              <w:rPr>
                <w:lang w:val="fr-FR"/>
              </w:rPr>
              <w:sym w:font="Symbol" w:char="F0A3"/>
            </w:r>
            <w:r w:rsidRPr="008D5AB3">
              <w:rPr>
                <w:lang w:val="fr-FR"/>
              </w:rPr>
              <w:t xml:space="preserve"> 1 en colorimétrie conventionnelle</w:t>
            </w:r>
            <w:r w:rsidRPr="008D5AB3">
              <w:rPr>
                <w:lang w:val="fr-FR"/>
              </w:rPr>
              <w:br/>
            </w:r>
            <w:r w:rsidRPr="008D5AB3">
              <w:rPr>
                <w:i/>
                <w:iCs/>
                <w:lang w:val="fr-FR"/>
              </w:rPr>
              <w:t>E</w:t>
            </w:r>
            <w:r w:rsidRPr="008D5AB3">
              <w:rPr>
                <w:lang w:val="fr-FR"/>
              </w:rPr>
              <w:t>: signal électrique correspondant.</w:t>
            </w:r>
          </w:p>
        </w:tc>
      </w:tr>
      <w:tr w:rsidR="00C34BFF" w:rsidRPr="008D5AB3" w14:paraId="17841E0F" w14:textId="77777777" w:rsidTr="003A01EC">
        <w:tc>
          <w:tcPr>
            <w:tcW w:w="9639" w:type="dxa"/>
            <w:gridSpan w:val="6"/>
            <w:tcBorders>
              <w:left w:val="nil"/>
              <w:bottom w:val="nil"/>
              <w:right w:val="nil"/>
            </w:tcBorders>
          </w:tcPr>
          <w:p w14:paraId="5EA26832" w14:textId="77777777" w:rsidR="00C34BFF" w:rsidRPr="008D5AB3" w:rsidRDefault="00C34BFF" w:rsidP="006D1D0B">
            <w:pPr>
              <w:pStyle w:val="TableLegend0"/>
              <w:tabs>
                <w:tab w:val="clear" w:pos="794"/>
                <w:tab w:val="left" w:pos="284"/>
              </w:tabs>
              <w:spacing w:line="240" w:lineRule="auto"/>
              <w:ind w:left="284" w:hanging="284"/>
              <w:rPr>
                <w:lang w:val="fr-FR"/>
              </w:rPr>
            </w:pPr>
            <w:r w:rsidRPr="008D5AB3">
              <w:rPr>
                <w:position w:val="6"/>
                <w:sz w:val="14"/>
                <w:lang w:val="fr-FR"/>
              </w:rPr>
              <w:t>(1)</w:t>
            </w:r>
            <w:r w:rsidRPr="008D5AB3">
              <w:rPr>
                <w:vertAlign w:val="superscript"/>
                <w:lang w:val="fr-FR"/>
              </w:rPr>
              <w:tab/>
            </w:r>
            <w:r w:rsidRPr="008D5AB3">
              <w:rPr>
                <w:lang w:val="fr-FR"/>
              </w:rPr>
              <w:t>Les coordonnées de chromaticité indiquées sont celles actuellement utilisées par les systèmes conventionnels à 625 et 525 lignes.</w:t>
            </w:r>
          </w:p>
        </w:tc>
      </w:tr>
    </w:tbl>
    <w:p w14:paraId="4281DB66" w14:textId="77777777" w:rsidR="00C34BFF" w:rsidRPr="008D5AB3" w:rsidRDefault="00C34BFF" w:rsidP="006D1D0B">
      <w:pPr>
        <w:pStyle w:val="Heading1"/>
      </w:pPr>
      <w:r w:rsidRPr="008D5AB3">
        <w:t>3</w:t>
      </w:r>
      <w:r w:rsidRPr="008D5AB3">
        <w:tab/>
        <w:t>Membres de la famille</w:t>
      </w:r>
    </w:p>
    <w:p w14:paraId="0ACAA981" w14:textId="77777777" w:rsidR="00C34BFF" w:rsidRPr="008D5AB3" w:rsidRDefault="00C34BFF" w:rsidP="006D1D0B">
      <w:r w:rsidRPr="008D5AB3">
        <w:t>Les normes des membres suivants de la famille sont définies:</w:t>
      </w:r>
    </w:p>
    <w:p w14:paraId="1BD57E5A" w14:textId="77777777" w:rsidR="00C34BFF" w:rsidRPr="008D5AB3" w:rsidRDefault="00C34BFF" w:rsidP="006D1D0B">
      <w:pPr>
        <w:pStyle w:val="enumlev1"/>
      </w:pPr>
      <w:r w:rsidRPr="008D5AB3">
        <w:t>–</w:t>
      </w:r>
      <w:r w:rsidRPr="008D5AB3">
        <w:tab/>
        <w:t>4:2:2, pour les systèmes 4:3 et les systèmes 16:9 écran panoramique lorsqu'il faut conserver la même largeur de bande du signal analogique et les mêmes débits numériques pour les deux formats d'image.</w:t>
      </w:r>
    </w:p>
    <w:p w14:paraId="685CF6EB" w14:textId="15F18F31" w:rsidR="00C34BFF" w:rsidRDefault="00C34BFF" w:rsidP="006D1D0B">
      <w:pPr>
        <w:pStyle w:val="enumlev1"/>
      </w:pPr>
      <w:r w:rsidRPr="008D5AB3">
        <w:t>–</w:t>
      </w:r>
      <w:r w:rsidRPr="008D5AB3">
        <w:tab/>
      </w:r>
      <w:proofErr w:type="gramStart"/>
      <w:r w:rsidRPr="008D5AB3">
        <w:t>4:</w:t>
      </w:r>
      <w:proofErr w:type="gramEnd"/>
      <w:r w:rsidRPr="008D5AB3">
        <w:t>4:4</w:t>
      </w:r>
      <w:r w:rsidRPr="008D5AB3">
        <w:rPr>
          <w:rStyle w:val="FootnoteReference"/>
        </w:rPr>
        <w:footnoteReference w:id="4"/>
      </w:r>
      <w:r w:rsidRPr="008D5AB3">
        <w:t xml:space="preserve"> pour les systèmes 4:3 et 16:9 avec une résolution couleur plus élevée.</w:t>
      </w:r>
    </w:p>
    <w:p w14:paraId="6F0F00E5" w14:textId="7A6D0D35" w:rsidR="00445ED2" w:rsidRDefault="00445ED2" w:rsidP="006D1D0B">
      <w:pPr>
        <w:pStyle w:val="enumlev1"/>
      </w:pPr>
    </w:p>
    <w:p w14:paraId="44A096E6" w14:textId="77777777" w:rsidR="00445ED2" w:rsidRPr="008D5AB3" w:rsidRDefault="00445ED2" w:rsidP="006D1D0B">
      <w:pPr>
        <w:pStyle w:val="enumlev1"/>
      </w:pPr>
    </w:p>
    <w:p w14:paraId="5179865D" w14:textId="77777777" w:rsidR="00C34BFF" w:rsidRPr="008D5AB3" w:rsidRDefault="00C34BFF" w:rsidP="006D1D0B">
      <w:pPr>
        <w:pStyle w:val="AnnexNoTitle"/>
      </w:pPr>
      <w:r w:rsidRPr="008D5AB3">
        <w:t>Annexe 1</w:t>
      </w:r>
      <w:r w:rsidRPr="008D5AB3">
        <w:br/>
      </w:r>
      <w:r w:rsidRPr="008D5AB3">
        <w:br/>
        <w:t>Paramètres de codage pour membres de la famille</w:t>
      </w:r>
    </w:p>
    <w:p w14:paraId="3E247454" w14:textId="77777777" w:rsidR="00C34BFF" w:rsidRPr="008D5AB3" w:rsidRDefault="00C34BFF" w:rsidP="006D1D0B">
      <w:pPr>
        <w:pStyle w:val="Heading1"/>
        <w:keepNext w:val="0"/>
        <w:keepLines w:val="0"/>
      </w:pPr>
      <w:r w:rsidRPr="008D5AB3">
        <w:t>1</w:t>
      </w:r>
      <w:r w:rsidRPr="008D5AB3">
        <w:tab/>
        <w:t>Valeurs des paramètres de codage pour la norme 4:2:2 de la famille</w:t>
      </w:r>
    </w:p>
    <w:p w14:paraId="178F8C7D" w14:textId="77777777" w:rsidR="00C34BFF" w:rsidRPr="008D5AB3" w:rsidRDefault="00C34BFF" w:rsidP="006D1D0B">
      <w:r w:rsidRPr="008D5AB3">
        <w:t>Les caractéristiques indiquées au Tableau 3 s'appliquent à la norme 4:2:2 de la famille utilisée pour l'interface numérique normalisée entre les principaux équipements de studio numériques et pour l'échange international de programmes de télévision numérique (format d'image 4:3 ou 16:9) lorsqu'il faut conserver la même largeur de bande du signal analogique et les mêmes débits numériques.</w:t>
      </w:r>
    </w:p>
    <w:p w14:paraId="121AC8CE" w14:textId="128FF7B6" w:rsidR="00C34BFF" w:rsidRPr="008D5AB3" w:rsidRDefault="00C34BFF" w:rsidP="006D1D0B">
      <w:pPr>
        <w:pStyle w:val="TableNo"/>
      </w:pPr>
      <w:r w:rsidRPr="008D5AB3">
        <w:t>TABLEAU 3</w:t>
      </w:r>
    </w:p>
    <w:tbl>
      <w:tblPr>
        <w:tblW w:w="9729" w:type="dxa"/>
        <w:jc w:val="center"/>
        <w:tblLayout w:type="fixed"/>
        <w:tblCellMar>
          <w:left w:w="0" w:type="dxa"/>
          <w:right w:w="0" w:type="dxa"/>
        </w:tblCellMar>
        <w:tblLook w:val="0000" w:firstRow="0" w:lastRow="0" w:firstColumn="0" w:lastColumn="0" w:noHBand="0" w:noVBand="0"/>
      </w:tblPr>
      <w:tblGrid>
        <w:gridCol w:w="3243"/>
        <w:gridCol w:w="3243"/>
        <w:gridCol w:w="3243"/>
      </w:tblGrid>
      <w:tr w:rsidR="00C34BFF" w:rsidRPr="008D5AB3" w14:paraId="3D26A4EA"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28965417" w14:textId="77777777" w:rsidR="00C34BFF" w:rsidRPr="008D5AB3" w:rsidRDefault="00C34BFF" w:rsidP="004421F2">
            <w:pPr>
              <w:pStyle w:val="Tablehead"/>
            </w:pPr>
            <w:r w:rsidRPr="008D5AB3">
              <w:t>Paramètres</w:t>
            </w:r>
          </w:p>
        </w:tc>
        <w:tc>
          <w:tcPr>
            <w:tcW w:w="3243" w:type="dxa"/>
            <w:tcBorders>
              <w:top w:val="single" w:sz="6" w:space="0" w:color="auto"/>
              <w:bottom w:val="single" w:sz="6" w:space="0" w:color="auto"/>
              <w:right w:val="single" w:sz="6" w:space="0" w:color="auto"/>
            </w:tcBorders>
          </w:tcPr>
          <w:p w14:paraId="2A24B43F" w14:textId="3AC8378B" w:rsidR="00C34BFF" w:rsidRPr="008D5AB3" w:rsidRDefault="00C34BFF" w:rsidP="004421F2">
            <w:pPr>
              <w:pStyle w:val="Tablehead"/>
            </w:pPr>
            <w:r w:rsidRPr="008D5AB3">
              <w:t>Systèmes à 525 lignes</w:t>
            </w:r>
            <w:r w:rsidRPr="008D5AB3">
              <w:br/>
              <w:t>60</w:t>
            </w:r>
            <w:r w:rsidR="0030401A" w:rsidRPr="008D5AB3">
              <w:t xml:space="preserve">/1,001 </w:t>
            </w:r>
            <w:r w:rsidRPr="008D5AB3">
              <w:t>trame/s</w:t>
            </w:r>
          </w:p>
        </w:tc>
        <w:tc>
          <w:tcPr>
            <w:tcW w:w="3243" w:type="dxa"/>
            <w:tcBorders>
              <w:top w:val="single" w:sz="6" w:space="0" w:color="auto"/>
              <w:bottom w:val="single" w:sz="6" w:space="0" w:color="auto"/>
              <w:right w:val="single" w:sz="6" w:space="0" w:color="auto"/>
            </w:tcBorders>
          </w:tcPr>
          <w:p w14:paraId="5D23B013" w14:textId="77777777" w:rsidR="00C34BFF" w:rsidRPr="008D5AB3" w:rsidRDefault="00C34BFF" w:rsidP="004421F2">
            <w:pPr>
              <w:pStyle w:val="Tablehead"/>
            </w:pPr>
            <w:r w:rsidRPr="008D5AB3">
              <w:t>Systèmes à 625 lignes</w:t>
            </w:r>
            <w:r w:rsidRPr="008D5AB3">
              <w:br/>
              <w:t>50 trame/s</w:t>
            </w:r>
          </w:p>
        </w:tc>
      </w:tr>
    </w:tbl>
    <w:tbl>
      <w:tblPr>
        <w:tblW w:w="9729" w:type="dxa"/>
        <w:jc w:val="center"/>
        <w:tblLayout w:type="fixed"/>
        <w:tblCellMar>
          <w:left w:w="0" w:type="dxa"/>
          <w:right w:w="0" w:type="dxa"/>
        </w:tblCellMar>
        <w:tblLook w:val="0000" w:firstRow="0" w:lastRow="0" w:firstColumn="0" w:lastColumn="0" w:noHBand="0" w:noVBand="0"/>
      </w:tblPr>
      <w:tblGrid>
        <w:gridCol w:w="3243"/>
        <w:gridCol w:w="3243"/>
        <w:gridCol w:w="3243"/>
      </w:tblGrid>
      <w:tr w:rsidR="00C34BFF" w:rsidRPr="008D5AB3" w14:paraId="2151EF32"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0E9180F3" w14:textId="50BE6A27"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60" w:line="240" w:lineRule="auto"/>
              <w:ind w:left="142" w:right="142"/>
              <w:jc w:val="left"/>
              <w:rPr>
                <w:lang w:val="fr-FR"/>
              </w:rPr>
            </w:pPr>
            <w:r w:rsidRPr="008D5AB3">
              <w:rPr>
                <w:lang w:val="fr-FR"/>
              </w:rPr>
              <w:t>1</w:t>
            </w:r>
            <w:r w:rsidR="0031306F" w:rsidRPr="008D5AB3">
              <w:rPr>
                <w:lang w:val="fr-FR"/>
              </w:rPr>
              <w:t>)</w:t>
            </w:r>
            <w:r w:rsidRPr="008D5AB3">
              <w:rPr>
                <w:lang w:val="fr-FR"/>
              </w:rPr>
              <w:tab/>
              <w:t xml:space="preserve">Signaux à coder: </w:t>
            </w:r>
            <w:r w:rsidRPr="008D5AB3">
              <w:rPr>
                <w:i/>
                <w:lang w:val="fr-FR"/>
              </w:rPr>
              <w:t>Y</w:t>
            </w:r>
            <w:r w:rsidRPr="008D5AB3">
              <w:rPr>
                <w:lang w:val="fr-FR"/>
              </w:rPr>
              <w:t xml:space="preserve">, </w:t>
            </w:r>
            <w:r w:rsidRPr="008D5AB3">
              <w:rPr>
                <w:i/>
                <w:lang w:val="fr-FR"/>
              </w:rPr>
              <w:t>C</w:t>
            </w:r>
            <w:r w:rsidRPr="008D5AB3">
              <w:rPr>
                <w:i/>
                <w:position w:val="-4"/>
                <w:sz w:val="14"/>
                <w:lang w:val="fr-FR"/>
              </w:rPr>
              <w:t>R</w:t>
            </w:r>
            <w:r w:rsidRPr="008D5AB3">
              <w:rPr>
                <w:lang w:val="fr-FR"/>
              </w:rPr>
              <w:t xml:space="preserve">, </w:t>
            </w:r>
            <w:r w:rsidRPr="008D5AB3">
              <w:rPr>
                <w:i/>
                <w:lang w:val="fr-FR"/>
              </w:rPr>
              <w:t>C</w:t>
            </w:r>
            <w:r w:rsidRPr="008D5AB3">
              <w:rPr>
                <w:i/>
                <w:position w:val="-4"/>
                <w:sz w:val="14"/>
                <w:lang w:val="fr-FR"/>
              </w:rPr>
              <w:t>B</w:t>
            </w:r>
          </w:p>
        </w:tc>
        <w:tc>
          <w:tcPr>
            <w:tcW w:w="6486" w:type="dxa"/>
            <w:gridSpan w:val="2"/>
            <w:tcBorders>
              <w:top w:val="single" w:sz="6" w:space="0" w:color="auto"/>
              <w:bottom w:val="single" w:sz="6" w:space="0" w:color="auto"/>
              <w:right w:val="single" w:sz="6" w:space="0" w:color="auto"/>
            </w:tcBorders>
          </w:tcPr>
          <w:p w14:paraId="7F0C98E1" w14:textId="77777777" w:rsidR="00C34BFF" w:rsidRPr="008D5AB3" w:rsidRDefault="00C34BFF" w:rsidP="006D1D0B">
            <w:pPr>
              <w:pStyle w:val="TableText0"/>
              <w:keepNext w:val="0"/>
              <w:framePr w:hSpace="181" w:wrap="notBeside" w:vAnchor="text" w:hAnchor="page" w:xAlign="center" w:y="1"/>
              <w:spacing w:before="60" w:after="60" w:line="240" w:lineRule="auto"/>
              <w:ind w:left="142" w:right="142"/>
              <w:rPr>
                <w:lang w:val="fr-FR"/>
              </w:rPr>
            </w:pPr>
            <w:r w:rsidRPr="008D5AB3">
              <w:rPr>
                <w:lang w:val="fr-FR"/>
              </w:rPr>
              <w:t>Ces signaux sont obtenus à partir des signaux précorrigés en gamma, à savoir:</w:t>
            </w:r>
            <w:r w:rsidRPr="008D5AB3">
              <w:rPr>
                <w:lang w:val="fr-FR"/>
              </w:rPr>
              <w:br/>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Y</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8"/>
                <w:lang w:val="fr-FR"/>
              </w:rPr>
              <w:t xml:space="preserve"> </w:t>
            </w:r>
            <w:r w:rsidRPr="008D5AB3">
              <w:rPr>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R</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12"/>
                <w:lang w:val="fr-FR"/>
              </w:rPr>
              <w:t xml:space="preserve"> </w:t>
            </w:r>
            <w:r w:rsidRPr="008D5AB3">
              <w:rPr>
                <w:lang w:val="fr-FR"/>
              </w:rPr>
              <w:t xml:space="preserve"> – </w:t>
            </w:r>
            <w:r w:rsidRPr="008D5AB3">
              <w:rPr>
                <w:sz w:val="12"/>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Y</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8"/>
                <w:lang w:val="fr-FR"/>
              </w:rPr>
              <w:t xml:space="preserve"> </w:t>
            </w:r>
            <w:r w:rsidRPr="008D5AB3">
              <w:rPr>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B</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12"/>
                <w:lang w:val="fr-FR"/>
              </w:rPr>
              <w:t xml:space="preserve"> </w:t>
            </w:r>
            <w:r w:rsidRPr="008D5AB3">
              <w:rPr>
                <w:lang w:val="fr-FR"/>
              </w:rPr>
              <w:t xml:space="preserve"> – </w:t>
            </w:r>
            <w:r w:rsidRPr="008D5AB3">
              <w:rPr>
                <w:sz w:val="12"/>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Y</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lang w:val="fr-FR"/>
              </w:rPr>
              <w:t xml:space="preserve"> (voir le § 2.5)</w:t>
            </w:r>
          </w:p>
        </w:tc>
      </w:tr>
      <w:tr w:rsidR="00C34BFF" w:rsidRPr="008D5AB3" w14:paraId="7CAC3A18" w14:textId="77777777" w:rsidTr="0031306F">
        <w:trPr>
          <w:cantSplit/>
          <w:jc w:val="center"/>
        </w:trPr>
        <w:tc>
          <w:tcPr>
            <w:tcW w:w="3243" w:type="dxa"/>
            <w:tcBorders>
              <w:top w:val="single" w:sz="6" w:space="0" w:color="auto"/>
              <w:left w:val="single" w:sz="6" w:space="0" w:color="auto"/>
              <w:bottom w:val="single" w:sz="6" w:space="0" w:color="auto"/>
              <w:right w:val="single" w:sz="6" w:space="0" w:color="auto"/>
            </w:tcBorders>
          </w:tcPr>
          <w:p w14:paraId="5F520397" w14:textId="76EB3150"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color w:val="000000"/>
                <w:lang w:val="fr-FR"/>
              </w:rPr>
            </w:pPr>
            <w:r w:rsidRPr="008D5AB3">
              <w:rPr>
                <w:lang w:val="fr-FR"/>
              </w:rPr>
              <w:t>2</w:t>
            </w:r>
            <w:r w:rsidR="0031306F" w:rsidRPr="008D5AB3">
              <w:rPr>
                <w:lang w:val="fr-FR"/>
              </w:rPr>
              <w:t>)</w:t>
            </w:r>
            <w:r w:rsidRPr="008D5AB3">
              <w:rPr>
                <w:lang w:val="fr-FR"/>
              </w:rPr>
              <w:tab/>
              <w:t>Nombre d'échantillons par ligne complète:</w:t>
            </w:r>
            <w:r w:rsidRPr="008D5AB3">
              <w:rPr>
                <w:lang w:val="fr-FR"/>
              </w:rPr>
              <w:br/>
            </w:r>
            <w:r w:rsidR="004421F2" w:rsidRPr="008D5AB3">
              <w:rPr>
                <w:color w:val="000000"/>
                <w:lang w:val="fr-FR"/>
              </w:rPr>
              <w:t>–</w:t>
            </w:r>
            <w:r w:rsidRPr="008D5AB3">
              <w:rPr>
                <w:color w:val="000000"/>
                <w:lang w:val="fr-FR"/>
              </w:rPr>
              <w:t> pour le signal de luminance (</w:t>
            </w:r>
            <w:r w:rsidRPr="008D5AB3">
              <w:rPr>
                <w:i/>
                <w:color w:val="000000"/>
                <w:lang w:val="fr-FR"/>
              </w:rPr>
              <w:t>Y</w:t>
            </w:r>
            <w:r w:rsidRPr="008D5AB3">
              <w:rPr>
                <w:color w:val="000000"/>
                <w:lang w:val="fr-FR"/>
              </w:rPr>
              <w:t>)</w:t>
            </w:r>
          </w:p>
          <w:p w14:paraId="68609B0F" w14:textId="76FFC312"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 w:val="left" w:pos="567"/>
              </w:tabs>
              <w:spacing w:line="240" w:lineRule="auto"/>
              <w:ind w:left="426" w:right="142" w:hanging="284"/>
              <w:jc w:val="left"/>
              <w:rPr>
                <w:lang w:val="fr-FR"/>
              </w:rPr>
            </w:pPr>
            <w:r w:rsidRPr="008D5AB3">
              <w:rPr>
                <w:color w:val="000000"/>
                <w:lang w:val="fr-FR"/>
              </w:rPr>
              <w:tab/>
            </w:r>
            <w:r w:rsidR="004421F2" w:rsidRPr="008D5AB3">
              <w:rPr>
                <w:color w:val="000000"/>
                <w:lang w:val="fr-FR"/>
              </w:rPr>
              <w:t>–</w:t>
            </w:r>
            <w:r w:rsidRPr="008D5AB3">
              <w:rPr>
                <w:color w:val="000000"/>
                <w:lang w:val="fr-FR"/>
              </w:rPr>
              <w:t xml:space="preserve"> pour chaque signal de différence </w:t>
            </w:r>
            <w:r w:rsidRPr="008D5AB3">
              <w:rPr>
                <w:color w:val="000000"/>
                <w:lang w:val="fr-FR"/>
              </w:rPr>
              <w:tab/>
              <w:t>de couleur (</w:t>
            </w:r>
            <w:r w:rsidRPr="008D5AB3">
              <w:rPr>
                <w:i/>
                <w:color w:val="000000"/>
                <w:lang w:val="fr-FR"/>
              </w:rPr>
              <w:t>C</w:t>
            </w:r>
            <w:r w:rsidRPr="008D5AB3">
              <w:rPr>
                <w:i/>
                <w:color w:val="000000"/>
                <w:position w:val="-4"/>
                <w:sz w:val="14"/>
                <w:lang w:val="fr-FR"/>
              </w:rPr>
              <w:t>R</w:t>
            </w:r>
            <w:r w:rsidRPr="008D5AB3">
              <w:rPr>
                <w:color w:val="000000"/>
                <w:lang w:val="fr-FR"/>
              </w:rPr>
              <w:t xml:space="preserve">, </w:t>
            </w:r>
            <w:r w:rsidRPr="008D5AB3">
              <w:rPr>
                <w:i/>
                <w:color w:val="000000"/>
                <w:lang w:val="fr-FR"/>
              </w:rPr>
              <w:t>C</w:t>
            </w:r>
            <w:r w:rsidRPr="008D5AB3">
              <w:rPr>
                <w:i/>
                <w:color w:val="000000"/>
                <w:position w:val="-4"/>
                <w:sz w:val="14"/>
                <w:lang w:val="fr-FR"/>
              </w:rPr>
              <w:t>B</w:t>
            </w:r>
            <w:r w:rsidRPr="008D5AB3">
              <w:rPr>
                <w:color w:val="000000"/>
                <w:lang w:val="fr-FR"/>
              </w:rPr>
              <w:t>)</w:t>
            </w:r>
          </w:p>
        </w:tc>
        <w:tc>
          <w:tcPr>
            <w:tcW w:w="3243" w:type="dxa"/>
            <w:tcBorders>
              <w:top w:val="single" w:sz="6" w:space="0" w:color="auto"/>
              <w:bottom w:val="single" w:sz="6" w:space="0" w:color="auto"/>
              <w:right w:val="single" w:sz="6" w:space="0" w:color="auto"/>
            </w:tcBorders>
            <w:vAlign w:val="center"/>
          </w:tcPr>
          <w:p w14:paraId="5D297B2B" w14:textId="50D2158D"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1758"/>
              </w:tabs>
              <w:spacing w:before="60" w:after="0" w:line="240" w:lineRule="auto"/>
              <w:ind w:left="142" w:right="142"/>
              <w:jc w:val="center"/>
              <w:rPr>
                <w:lang w:val="fr-FR"/>
              </w:rPr>
            </w:pPr>
            <w:r w:rsidRPr="008D5AB3">
              <w:rPr>
                <w:lang w:val="fr-FR"/>
              </w:rPr>
              <w:t>858</w:t>
            </w:r>
          </w:p>
          <w:p w14:paraId="1B670FF8" w14:textId="7100AACF"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1758"/>
              </w:tabs>
              <w:spacing w:before="60" w:after="60" w:line="240" w:lineRule="auto"/>
              <w:ind w:left="142" w:right="142"/>
              <w:jc w:val="center"/>
              <w:rPr>
                <w:lang w:val="fr-FR"/>
              </w:rPr>
            </w:pPr>
            <w:r w:rsidRPr="008D5AB3">
              <w:rPr>
                <w:lang w:val="fr-FR"/>
              </w:rPr>
              <w:t>429</w:t>
            </w:r>
          </w:p>
        </w:tc>
        <w:tc>
          <w:tcPr>
            <w:tcW w:w="3243" w:type="dxa"/>
            <w:tcBorders>
              <w:top w:val="single" w:sz="6" w:space="0" w:color="auto"/>
              <w:bottom w:val="single" w:sz="6" w:space="0" w:color="auto"/>
              <w:right w:val="single" w:sz="6" w:space="0" w:color="auto"/>
            </w:tcBorders>
            <w:vAlign w:val="center"/>
          </w:tcPr>
          <w:p w14:paraId="5BDC4D6C" w14:textId="3ADBCD81"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1758"/>
              </w:tabs>
              <w:spacing w:before="60" w:after="0" w:line="240" w:lineRule="auto"/>
              <w:ind w:left="142" w:right="142"/>
              <w:jc w:val="center"/>
              <w:rPr>
                <w:lang w:val="fr-FR"/>
              </w:rPr>
            </w:pPr>
            <w:r w:rsidRPr="008D5AB3">
              <w:rPr>
                <w:lang w:val="fr-FR"/>
              </w:rPr>
              <w:t>864</w:t>
            </w:r>
          </w:p>
          <w:p w14:paraId="2D930825" w14:textId="02E643FE"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1758"/>
              </w:tabs>
              <w:spacing w:before="60" w:after="60" w:line="240" w:lineRule="auto"/>
              <w:ind w:left="142" w:right="142"/>
              <w:jc w:val="center"/>
              <w:rPr>
                <w:lang w:val="fr-FR"/>
              </w:rPr>
            </w:pPr>
            <w:r w:rsidRPr="008D5AB3">
              <w:rPr>
                <w:lang w:val="fr-FR"/>
              </w:rPr>
              <w:t>432</w:t>
            </w:r>
          </w:p>
        </w:tc>
      </w:tr>
      <w:tr w:rsidR="00C34BFF" w:rsidRPr="008D5AB3" w14:paraId="27F889EB"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763DB5EF" w14:textId="2A131596"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60" w:line="240" w:lineRule="auto"/>
              <w:ind w:left="142" w:right="142"/>
              <w:jc w:val="left"/>
              <w:rPr>
                <w:lang w:val="fr-FR"/>
              </w:rPr>
            </w:pPr>
            <w:r w:rsidRPr="008D5AB3">
              <w:rPr>
                <w:lang w:val="fr-FR"/>
              </w:rPr>
              <w:t>3</w:t>
            </w:r>
            <w:r w:rsidR="0031306F" w:rsidRPr="008D5AB3">
              <w:rPr>
                <w:lang w:val="fr-FR"/>
              </w:rPr>
              <w:t>)</w:t>
            </w:r>
            <w:r w:rsidRPr="008D5AB3">
              <w:rPr>
                <w:lang w:val="fr-FR"/>
              </w:rPr>
              <w:tab/>
              <w:t>Quadrillage d'échantillonnage</w:t>
            </w:r>
          </w:p>
        </w:tc>
        <w:tc>
          <w:tcPr>
            <w:tcW w:w="6486" w:type="dxa"/>
            <w:gridSpan w:val="2"/>
            <w:tcBorders>
              <w:top w:val="single" w:sz="6" w:space="0" w:color="auto"/>
              <w:bottom w:val="single" w:sz="6" w:space="0" w:color="auto"/>
              <w:right w:val="single" w:sz="6" w:space="0" w:color="auto"/>
            </w:tcBorders>
          </w:tcPr>
          <w:p w14:paraId="38797E8C" w14:textId="77777777" w:rsidR="00C34BFF" w:rsidRPr="008D5AB3" w:rsidRDefault="00C34BFF" w:rsidP="006D1D0B">
            <w:pPr>
              <w:pStyle w:val="TableText0"/>
              <w:keepNext w:val="0"/>
              <w:framePr w:hSpace="181" w:wrap="notBeside" w:vAnchor="text" w:hAnchor="page" w:xAlign="center" w:y="1"/>
              <w:spacing w:before="60" w:after="60" w:line="240" w:lineRule="auto"/>
              <w:ind w:left="142" w:right="142"/>
              <w:rPr>
                <w:lang w:val="fr-FR"/>
              </w:rPr>
            </w:pPr>
            <w:r w:rsidRPr="008D5AB3">
              <w:rPr>
                <w:lang w:val="fr-FR"/>
              </w:rPr>
              <w:t xml:space="preserve">Quadrillage orthogonal se répétant à chaque ligne, à chaque trame et à chaque image. Les échantillons des signaux </w:t>
            </w:r>
            <w:r w:rsidRPr="008D5AB3">
              <w:rPr>
                <w:i/>
                <w:lang w:val="fr-FR"/>
              </w:rPr>
              <w:t>C</w:t>
            </w:r>
            <w:r w:rsidRPr="008D5AB3">
              <w:rPr>
                <w:i/>
                <w:position w:val="-4"/>
                <w:sz w:val="14"/>
                <w:lang w:val="fr-FR"/>
              </w:rPr>
              <w:t>R</w:t>
            </w:r>
            <w:r w:rsidRPr="008D5AB3">
              <w:rPr>
                <w:lang w:val="fr-FR"/>
              </w:rPr>
              <w:t xml:space="preserve"> et </w:t>
            </w:r>
            <w:r w:rsidRPr="008D5AB3">
              <w:rPr>
                <w:i/>
                <w:lang w:val="fr-FR"/>
              </w:rPr>
              <w:t>C</w:t>
            </w:r>
            <w:r w:rsidRPr="008D5AB3">
              <w:rPr>
                <w:i/>
                <w:position w:val="-4"/>
                <w:sz w:val="14"/>
                <w:lang w:val="fr-FR"/>
              </w:rPr>
              <w:t>B</w:t>
            </w:r>
            <w:r w:rsidRPr="008D5AB3">
              <w:rPr>
                <w:lang w:val="fr-FR"/>
              </w:rPr>
              <w:t xml:space="preserve"> coïncident avec les échantillons impairs (1</w:t>
            </w:r>
            <w:r w:rsidRPr="008D5AB3">
              <w:rPr>
                <w:position w:val="6"/>
                <w:sz w:val="14"/>
                <w:lang w:val="fr-FR"/>
              </w:rPr>
              <w:t>er</w:t>
            </w:r>
            <w:r w:rsidRPr="008D5AB3">
              <w:rPr>
                <w:lang w:val="fr-FR"/>
              </w:rPr>
              <w:t>, 3</w:t>
            </w:r>
            <w:r w:rsidRPr="008D5AB3">
              <w:rPr>
                <w:position w:val="6"/>
                <w:sz w:val="14"/>
                <w:lang w:val="fr-FR"/>
              </w:rPr>
              <w:t>e</w:t>
            </w:r>
            <w:r w:rsidRPr="008D5AB3">
              <w:rPr>
                <w:lang w:val="fr-FR"/>
              </w:rPr>
              <w:t>, 5</w:t>
            </w:r>
            <w:r w:rsidRPr="008D5AB3">
              <w:rPr>
                <w:position w:val="6"/>
                <w:sz w:val="14"/>
                <w:lang w:val="fr-FR"/>
              </w:rPr>
              <w:t>e</w:t>
            </w:r>
            <w:r w:rsidRPr="008D5AB3">
              <w:rPr>
                <w:lang w:val="fr-FR"/>
              </w:rPr>
              <w:t xml:space="preserve">, etc.) du signal </w:t>
            </w:r>
            <w:r w:rsidRPr="008D5AB3">
              <w:rPr>
                <w:i/>
                <w:lang w:val="fr-FR"/>
              </w:rPr>
              <w:t>Y</w:t>
            </w:r>
            <w:r w:rsidRPr="008D5AB3">
              <w:rPr>
                <w:lang w:val="fr-FR"/>
              </w:rPr>
              <w:t xml:space="preserve"> dans chaque ligne</w:t>
            </w:r>
          </w:p>
        </w:tc>
      </w:tr>
      <w:tr w:rsidR="00C34BFF" w:rsidRPr="008D5AB3" w14:paraId="61A27147" w14:textId="77777777" w:rsidTr="0031306F">
        <w:trPr>
          <w:cantSplit/>
          <w:jc w:val="center"/>
        </w:trPr>
        <w:tc>
          <w:tcPr>
            <w:tcW w:w="3243" w:type="dxa"/>
            <w:tcBorders>
              <w:top w:val="single" w:sz="6" w:space="0" w:color="auto"/>
              <w:left w:val="single" w:sz="6" w:space="0" w:color="auto"/>
              <w:bottom w:val="single" w:sz="6" w:space="0" w:color="auto"/>
              <w:right w:val="single" w:sz="6" w:space="0" w:color="auto"/>
            </w:tcBorders>
          </w:tcPr>
          <w:p w14:paraId="04CFB3AC" w14:textId="2A221259"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color w:val="000000"/>
                <w:lang w:val="fr-FR"/>
              </w:rPr>
            </w:pPr>
            <w:r w:rsidRPr="008D5AB3">
              <w:rPr>
                <w:lang w:val="fr-FR"/>
              </w:rPr>
              <w:t>4</w:t>
            </w:r>
            <w:r w:rsidR="0031306F" w:rsidRPr="008D5AB3">
              <w:rPr>
                <w:lang w:val="fr-FR"/>
              </w:rPr>
              <w:t>)</w:t>
            </w:r>
            <w:r w:rsidRPr="008D5AB3">
              <w:rPr>
                <w:lang w:val="fr-FR"/>
              </w:rPr>
              <w:tab/>
              <w:t>Fréquence d'échantillonnage:</w:t>
            </w:r>
            <w:r w:rsidRPr="008D5AB3">
              <w:rPr>
                <w:lang w:val="fr-FR"/>
              </w:rPr>
              <w:br/>
            </w:r>
            <w:r w:rsidRPr="008D5AB3">
              <w:rPr>
                <w:color w:val="000000"/>
                <w:lang w:val="fr-FR"/>
              </w:rPr>
              <w:t>– du signal de luminance</w:t>
            </w:r>
          </w:p>
          <w:p w14:paraId="2F2C82E9" w14:textId="77777777"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 w:val="left" w:pos="590"/>
              </w:tabs>
              <w:spacing w:before="60" w:after="60" w:line="240" w:lineRule="auto"/>
              <w:ind w:left="426" w:right="142" w:hanging="284"/>
              <w:jc w:val="left"/>
              <w:rPr>
                <w:lang w:val="fr-FR"/>
              </w:rPr>
            </w:pPr>
            <w:r w:rsidRPr="008D5AB3">
              <w:rPr>
                <w:color w:val="000000"/>
                <w:lang w:val="fr-FR"/>
              </w:rPr>
              <w:tab/>
              <w:t xml:space="preserve">– de chaque signal de différence de </w:t>
            </w:r>
            <w:r w:rsidRPr="008D5AB3">
              <w:rPr>
                <w:color w:val="000000"/>
                <w:lang w:val="fr-FR"/>
              </w:rPr>
              <w:tab/>
              <w:t>couleur</w:t>
            </w:r>
          </w:p>
        </w:tc>
        <w:tc>
          <w:tcPr>
            <w:tcW w:w="6486" w:type="dxa"/>
            <w:gridSpan w:val="2"/>
            <w:tcBorders>
              <w:top w:val="single" w:sz="6" w:space="0" w:color="auto"/>
              <w:bottom w:val="single" w:sz="6" w:space="0" w:color="auto"/>
              <w:right w:val="single" w:sz="6" w:space="0" w:color="auto"/>
            </w:tcBorders>
            <w:vAlign w:val="center"/>
          </w:tcPr>
          <w:p w14:paraId="59A6EBAD" w14:textId="0382E2B2"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3544"/>
              </w:tabs>
              <w:spacing w:before="240" w:after="0" w:line="240" w:lineRule="auto"/>
              <w:ind w:left="142" w:right="142"/>
              <w:jc w:val="center"/>
              <w:rPr>
                <w:lang w:val="fr-FR"/>
              </w:rPr>
            </w:pPr>
            <w:r w:rsidRPr="008D5AB3">
              <w:rPr>
                <w:lang w:val="fr-FR"/>
              </w:rPr>
              <w:t>13,5 MHz</w:t>
            </w:r>
          </w:p>
          <w:p w14:paraId="73AC2D2D" w14:textId="7AF13C62"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3544"/>
              </w:tabs>
              <w:spacing w:before="60" w:after="60" w:line="240" w:lineRule="auto"/>
              <w:ind w:left="142" w:right="142"/>
              <w:jc w:val="center"/>
              <w:rPr>
                <w:lang w:val="fr-FR"/>
              </w:rPr>
            </w:pPr>
            <w:r w:rsidRPr="008D5AB3">
              <w:rPr>
                <w:lang w:val="fr-FR"/>
              </w:rPr>
              <w:t>6,75 MHz</w:t>
            </w:r>
          </w:p>
          <w:p w14:paraId="2F4E15AE" w14:textId="77777777" w:rsidR="00C34BFF" w:rsidRPr="008D5AB3" w:rsidRDefault="00C34BFF" w:rsidP="006D1D0B">
            <w:pPr>
              <w:pStyle w:val="TableText0"/>
              <w:keepNext w:val="0"/>
              <w:framePr w:hSpace="181" w:wrap="notBeside" w:vAnchor="text" w:hAnchor="page" w:xAlign="center" w:y="1"/>
              <w:spacing w:before="60" w:after="60" w:line="240" w:lineRule="auto"/>
              <w:ind w:left="142" w:right="142"/>
              <w:rPr>
                <w:lang w:val="fr-FR"/>
              </w:rPr>
            </w:pPr>
            <w:r w:rsidRPr="008D5AB3">
              <w:rPr>
                <w:lang w:val="fr-FR"/>
              </w:rPr>
              <w:t>La tolérance sur les fréquences d'échantillonnage devrait coïncider avec la tolérance sur la fréquence de ligne du système de télévision en couleur concerné</w:t>
            </w:r>
          </w:p>
        </w:tc>
      </w:tr>
      <w:tr w:rsidR="00C34BFF" w:rsidRPr="008D5AB3" w14:paraId="7B92DBFD"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2FE08C0F" w14:textId="1FBEBDB1"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60" w:line="240" w:lineRule="auto"/>
              <w:ind w:left="142" w:right="142"/>
              <w:jc w:val="left"/>
              <w:rPr>
                <w:lang w:val="fr-FR"/>
              </w:rPr>
            </w:pPr>
            <w:r w:rsidRPr="008D5AB3">
              <w:rPr>
                <w:lang w:val="fr-FR"/>
              </w:rPr>
              <w:t>5</w:t>
            </w:r>
            <w:r w:rsidR="0031306F" w:rsidRPr="008D5AB3">
              <w:rPr>
                <w:lang w:val="fr-FR"/>
              </w:rPr>
              <w:t>)</w:t>
            </w:r>
            <w:r w:rsidRPr="008D5AB3">
              <w:rPr>
                <w:lang w:val="fr-FR"/>
              </w:rPr>
              <w:tab/>
              <w:t>Format de codage</w:t>
            </w:r>
          </w:p>
        </w:tc>
        <w:tc>
          <w:tcPr>
            <w:tcW w:w="6486" w:type="dxa"/>
            <w:gridSpan w:val="2"/>
            <w:tcBorders>
              <w:top w:val="single" w:sz="6" w:space="0" w:color="auto"/>
              <w:bottom w:val="single" w:sz="6" w:space="0" w:color="auto"/>
              <w:right w:val="single" w:sz="6" w:space="0" w:color="auto"/>
            </w:tcBorders>
          </w:tcPr>
          <w:p w14:paraId="5469D811" w14:textId="77777777" w:rsidR="00C34BFF" w:rsidRPr="008D5AB3" w:rsidRDefault="00C34BFF" w:rsidP="006D1D0B">
            <w:pPr>
              <w:pStyle w:val="TableText0"/>
              <w:keepNext w:val="0"/>
              <w:framePr w:hSpace="181" w:wrap="notBeside" w:vAnchor="text" w:hAnchor="page" w:xAlign="center" w:y="1"/>
              <w:spacing w:before="60" w:after="60" w:line="240" w:lineRule="auto"/>
              <w:ind w:left="142" w:right="142"/>
              <w:rPr>
                <w:lang w:val="fr-FR"/>
              </w:rPr>
            </w:pPr>
            <w:r w:rsidRPr="008D5AB3">
              <w:rPr>
                <w:lang w:val="fr-FR"/>
              </w:rPr>
              <w:t>MIC à quantification uniforme, 8 ou 10 bits par échantillon, pour chacun des signaux de luminance et de différence de couleur</w:t>
            </w:r>
          </w:p>
        </w:tc>
      </w:tr>
      <w:tr w:rsidR="00C34BFF" w:rsidRPr="008D5AB3" w14:paraId="6A99B06F" w14:textId="77777777" w:rsidTr="0031306F">
        <w:trPr>
          <w:cantSplit/>
          <w:jc w:val="center"/>
        </w:trPr>
        <w:tc>
          <w:tcPr>
            <w:tcW w:w="3243" w:type="dxa"/>
            <w:tcBorders>
              <w:top w:val="single" w:sz="6" w:space="0" w:color="auto"/>
              <w:left w:val="single" w:sz="6" w:space="0" w:color="auto"/>
              <w:bottom w:val="single" w:sz="6" w:space="0" w:color="auto"/>
              <w:right w:val="single" w:sz="6" w:space="0" w:color="auto"/>
            </w:tcBorders>
          </w:tcPr>
          <w:p w14:paraId="4C0E749E" w14:textId="58CEDE1B"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color w:val="000000"/>
                <w:lang w:val="fr-FR"/>
              </w:rPr>
            </w:pPr>
            <w:r w:rsidRPr="008D5AB3">
              <w:rPr>
                <w:lang w:val="fr-FR"/>
              </w:rPr>
              <w:t>6</w:t>
            </w:r>
            <w:r w:rsidR="0031306F" w:rsidRPr="008D5AB3">
              <w:rPr>
                <w:lang w:val="fr-FR"/>
              </w:rPr>
              <w:t>)</w:t>
            </w:r>
            <w:r w:rsidRPr="008D5AB3">
              <w:rPr>
                <w:lang w:val="fr-FR"/>
              </w:rPr>
              <w:tab/>
              <w:t>Nombre d'échantillons par ligne active numérique:</w:t>
            </w:r>
            <w:r w:rsidRPr="008D5AB3">
              <w:rPr>
                <w:lang w:val="fr-FR"/>
              </w:rPr>
              <w:br/>
            </w:r>
            <w:r w:rsidRPr="008D5AB3">
              <w:rPr>
                <w:color w:val="000000"/>
                <w:lang w:val="fr-FR"/>
              </w:rPr>
              <w:t>– pour le signal de luminance</w:t>
            </w:r>
          </w:p>
          <w:p w14:paraId="619CA70A" w14:textId="77777777"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 w:val="left" w:pos="567"/>
              </w:tabs>
              <w:spacing w:before="60" w:after="60" w:line="240" w:lineRule="auto"/>
              <w:ind w:left="426" w:right="142" w:hanging="284"/>
              <w:jc w:val="left"/>
              <w:rPr>
                <w:lang w:val="fr-FR"/>
              </w:rPr>
            </w:pPr>
            <w:r w:rsidRPr="008D5AB3">
              <w:rPr>
                <w:color w:val="000000"/>
                <w:lang w:val="fr-FR"/>
              </w:rPr>
              <w:tab/>
              <w:t xml:space="preserve">– pour chaque signal de différence </w:t>
            </w:r>
            <w:r w:rsidRPr="008D5AB3">
              <w:rPr>
                <w:color w:val="000000"/>
                <w:lang w:val="fr-FR"/>
              </w:rPr>
              <w:tab/>
              <w:t>de couleur</w:t>
            </w:r>
          </w:p>
        </w:tc>
        <w:tc>
          <w:tcPr>
            <w:tcW w:w="6486" w:type="dxa"/>
            <w:gridSpan w:val="2"/>
            <w:tcBorders>
              <w:top w:val="single" w:sz="6" w:space="0" w:color="auto"/>
              <w:bottom w:val="single" w:sz="6" w:space="0" w:color="auto"/>
              <w:right w:val="single" w:sz="6" w:space="0" w:color="auto"/>
            </w:tcBorders>
            <w:vAlign w:val="center"/>
          </w:tcPr>
          <w:p w14:paraId="51C11C13" w14:textId="2E9A7960"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3374"/>
              </w:tabs>
              <w:spacing w:before="60" w:after="0" w:line="240" w:lineRule="auto"/>
              <w:ind w:left="142" w:right="142"/>
              <w:jc w:val="center"/>
              <w:rPr>
                <w:lang w:val="fr-FR"/>
              </w:rPr>
            </w:pPr>
            <w:r w:rsidRPr="008D5AB3">
              <w:rPr>
                <w:lang w:val="fr-FR"/>
              </w:rPr>
              <w:t>720</w:t>
            </w:r>
          </w:p>
          <w:p w14:paraId="785EDEE3" w14:textId="7944F097"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right" w:pos="3374"/>
              </w:tabs>
              <w:spacing w:before="60" w:after="60" w:line="240" w:lineRule="auto"/>
              <w:ind w:left="142" w:right="142"/>
              <w:jc w:val="center"/>
              <w:rPr>
                <w:lang w:val="fr-FR"/>
              </w:rPr>
            </w:pPr>
            <w:r w:rsidRPr="008D5AB3">
              <w:rPr>
                <w:lang w:val="fr-FR"/>
              </w:rPr>
              <w:t>360</w:t>
            </w:r>
          </w:p>
        </w:tc>
      </w:tr>
      <w:tr w:rsidR="00C34BFF" w:rsidRPr="008D5AB3" w14:paraId="2CB438B8" w14:textId="77777777" w:rsidTr="0031306F">
        <w:trPr>
          <w:cantSplit/>
          <w:jc w:val="center"/>
        </w:trPr>
        <w:tc>
          <w:tcPr>
            <w:tcW w:w="3243" w:type="dxa"/>
            <w:tcBorders>
              <w:top w:val="single" w:sz="6" w:space="0" w:color="auto"/>
              <w:left w:val="single" w:sz="6" w:space="0" w:color="auto"/>
              <w:bottom w:val="single" w:sz="6" w:space="0" w:color="auto"/>
              <w:right w:val="single" w:sz="6" w:space="0" w:color="auto"/>
            </w:tcBorders>
          </w:tcPr>
          <w:p w14:paraId="251289D6" w14:textId="1D03AD2C" w:rsidR="00C34BFF" w:rsidRPr="008D5AB3" w:rsidRDefault="00C34BFF" w:rsidP="006D1D0B">
            <w:pPr>
              <w:pStyle w:val="TableText0"/>
              <w:keepNext w:val="0"/>
              <w:framePr w:hSpace="181" w:wrap="notBeside" w:vAnchor="text" w:hAnchor="page" w:xAlign="center" w:y="1"/>
              <w:tabs>
                <w:tab w:val="clear" w:pos="794"/>
                <w:tab w:val="clear" w:pos="1191"/>
                <w:tab w:val="clear" w:pos="1588"/>
                <w:tab w:val="clear" w:pos="1985"/>
                <w:tab w:val="left" w:pos="426"/>
                <w:tab w:val="left" w:pos="584"/>
              </w:tabs>
              <w:spacing w:before="60" w:after="60" w:line="240" w:lineRule="auto"/>
              <w:ind w:left="426" w:right="142" w:hanging="284"/>
              <w:jc w:val="left"/>
              <w:rPr>
                <w:lang w:val="fr-FR"/>
              </w:rPr>
            </w:pPr>
            <w:r w:rsidRPr="008D5AB3">
              <w:rPr>
                <w:lang w:val="fr-FR"/>
              </w:rPr>
              <w:t>7</w:t>
            </w:r>
            <w:r w:rsidR="0031306F" w:rsidRPr="008D5AB3">
              <w:rPr>
                <w:lang w:val="fr-FR"/>
              </w:rPr>
              <w:t>)</w:t>
            </w:r>
            <w:r w:rsidRPr="008D5AB3">
              <w:rPr>
                <w:lang w:val="fr-FR"/>
              </w:rPr>
              <w:tab/>
              <w:t>Phase relative des signaux analogiques et numériques:</w:t>
            </w:r>
            <w:r w:rsidRPr="008D5AB3">
              <w:rPr>
                <w:lang w:val="fr-FR"/>
              </w:rPr>
              <w:br/>
            </w:r>
            <w:r w:rsidRPr="008D5AB3">
              <w:rPr>
                <w:color w:val="000000"/>
                <w:lang w:val="fr-FR"/>
              </w:rPr>
              <w:t xml:space="preserve">– de la fin de la ligne active </w:t>
            </w:r>
            <w:r w:rsidRPr="008D5AB3">
              <w:rPr>
                <w:color w:val="000000"/>
                <w:lang w:val="fr-FR"/>
              </w:rPr>
              <w:tab/>
              <w:t>numérique à O</w:t>
            </w:r>
            <w:r w:rsidRPr="008D5AB3">
              <w:rPr>
                <w:color w:val="000000"/>
                <w:position w:val="-4"/>
                <w:sz w:val="14"/>
                <w:lang w:val="fr-FR"/>
              </w:rPr>
              <w:t>H</w:t>
            </w:r>
          </w:p>
        </w:tc>
        <w:tc>
          <w:tcPr>
            <w:tcW w:w="3243" w:type="dxa"/>
            <w:tcBorders>
              <w:top w:val="single" w:sz="6" w:space="0" w:color="auto"/>
              <w:bottom w:val="single" w:sz="6" w:space="0" w:color="auto"/>
              <w:right w:val="single" w:sz="6" w:space="0" w:color="auto"/>
            </w:tcBorders>
            <w:vAlign w:val="center"/>
          </w:tcPr>
          <w:p w14:paraId="533EA5B7" w14:textId="1717D101" w:rsidR="00C34BFF" w:rsidRPr="008D5AB3" w:rsidRDefault="00C34BFF" w:rsidP="006D1D0B">
            <w:pPr>
              <w:pStyle w:val="TableText0"/>
              <w:keepNext w:val="0"/>
              <w:framePr w:hSpace="181" w:wrap="notBeside" w:vAnchor="text" w:hAnchor="page" w:xAlign="center" w:y="1"/>
              <w:spacing w:before="60" w:after="60" w:line="240" w:lineRule="auto"/>
              <w:ind w:left="142" w:right="142"/>
              <w:jc w:val="center"/>
              <w:rPr>
                <w:lang w:val="fr-FR"/>
              </w:rPr>
            </w:pPr>
            <w:r w:rsidRPr="008D5AB3">
              <w:rPr>
                <w:lang w:val="fr-FR"/>
              </w:rPr>
              <w:t>16 périodes d'horloge de luminance</w:t>
            </w:r>
          </w:p>
        </w:tc>
        <w:tc>
          <w:tcPr>
            <w:tcW w:w="3243" w:type="dxa"/>
            <w:tcBorders>
              <w:top w:val="single" w:sz="6" w:space="0" w:color="auto"/>
              <w:bottom w:val="single" w:sz="6" w:space="0" w:color="auto"/>
              <w:right w:val="single" w:sz="6" w:space="0" w:color="auto"/>
            </w:tcBorders>
            <w:vAlign w:val="center"/>
          </w:tcPr>
          <w:p w14:paraId="2568488E" w14:textId="241839C6" w:rsidR="00C34BFF" w:rsidRPr="008D5AB3" w:rsidRDefault="00C34BFF" w:rsidP="006D1D0B">
            <w:pPr>
              <w:pStyle w:val="TableText0"/>
              <w:keepNext w:val="0"/>
              <w:framePr w:hSpace="181" w:wrap="notBeside" w:vAnchor="text" w:hAnchor="page" w:xAlign="center" w:y="1"/>
              <w:spacing w:before="60" w:after="60" w:line="240" w:lineRule="auto"/>
              <w:ind w:left="142" w:right="142"/>
              <w:jc w:val="center"/>
              <w:rPr>
                <w:lang w:val="fr-FR"/>
              </w:rPr>
            </w:pPr>
            <w:r w:rsidRPr="008D5AB3">
              <w:rPr>
                <w:lang w:val="fr-FR"/>
              </w:rPr>
              <w:t>12 périodes d'horloge de luminance</w:t>
            </w:r>
          </w:p>
        </w:tc>
      </w:tr>
      <w:tr w:rsidR="00FA3D3F" w:rsidRPr="008D5AB3" w14:paraId="41EC0280" w14:textId="77777777" w:rsidTr="00822E1E">
        <w:trPr>
          <w:cantSplit/>
          <w:jc w:val="center"/>
        </w:trPr>
        <w:tc>
          <w:tcPr>
            <w:tcW w:w="3243" w:type="dxa"/>
            <w:tcBorders>
              <w:top w:val="single" w:sz="6" w:space="0" w:color="auto"/>
              <w:left w:val="single" w:sz="6" w:space="0" w:color="auto"/>
              <w:bottom w:val="single" w:sz="6" w:space="0" w:color="auto"/>
              <w:right w:val="single" w:sz="6" w:space="0" w:color="auto"/>
            </w:tcBorders>
          </w:tcPr>
          <w:p w14:paraId="05BD6B99" w14:textId="77777777" w:rsidR="00FA3D3F" w:rsidRPr="008D5AB3" w:rsidRDefault="00FA3D3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lang w:val="fr-FR"/>
              </w:rPr>
            </w:pPr>
            <w:r w:rsidRPr="008D5AB3">
              <w:rPr>
                <w:lang w:val="fr-FR"/>
              </w:rPr>
              <w:t>8)</w:t>
            </w:r>
            <w:r w:rsidRPr="008D5AB3">
              <w:rPr>
                <w:lang w:val="fr-FR"/>
              </w:rPr>
              <w:tab/>
              <w:t xml:space="preserve">Correspondance entre le niveau du signal d'image et les niveaux de </w:t>
            </w:r>
            <w:proofErr w:type="gramStart"/>
            <w:r w:rsidRPr="008D5AB3">
              <w:rPr>
                <w:lang w:val="fr-FR"/>
              </w:rPr>
              <w:t>quantification:</w:t>
            </w:r>
            <w:proofErr w:type="gramEnd"/>
          </w:p>
          <w:p w14:paraId="4ED57C76" w14:textId="77777777" w:rsidR="00FA3D3F" w:rsidRPr="008D5AB3" w:rsidRDefault="00FA3D3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color w:val="000000"/>
                <w:lang w:val="fr-FR"/>
              </w:rPr>
            </w:pPr>
            <w:r w:rsidRPr="008D5AB3">
              <w:rPr>
                <w:lang w:val="fr-FR"/>
              </w:rPr>
              <w:tab/>
            </w:r>
            <w:r w:rsidRPr="008D5AB3">
              <w:rPr>
                <w:color w:val="000000"/>
                <w:lang w:val="fr-FR"/>
              </w:rPr>
              <w:t>– échelle</w:t>
            </w:r>
          </w:p>
          <w:p w14:paraId="6F149753" w14:textId="77777777" w:rsidR="00FA3D3F" w:rsidRPr="008D5AB3" w:rsidRDefault="00FA3D3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0" w:line="240" w:lineRule="auto"/>
              <w:ind w:left="142" w:right="142"/>
              <w:jc w:val="left"/>
              <w:rPr>
                <w:lang w:val="fr-FR"/>
              </w:rPr>
            </w:pPr>
            <w:r w:rsidRPr="008D5AB3">
              <w:rPr>
                <w:color w:val="000000"/>
                <w:lang w:val="fr-FR"/>
              </w:rPr>
              <w:tab/>
              <w:t>– pour le signal de luminance</w:t>
            </w:r>
            <w:r w:rsidRPr="008D5AB3">
              <w:rPr>
                <w:color w:val="000000"/>
                <w:lang w:val="fr-FR"/>
              </w:rPr>
              <w:br/>
            </w:r>
            <w:r w:rsidRPr="008D5AB3">
              <w:rPr>
                <w:color w:val="000000"/>
                <w:lang w:val="fr-FR"/>
              </w:rPr>
              <w:tab/>
              <w:t xml:space="preserve">– pour chaque signal de différence </w:t>
            </w:r>
            <w:r w:rsidRPr="008D5AB3">
              <w:rPr>
                <w:color w:val="000000"/>
                <w:lang w:val="fr-FR"/>
              </w:rPr>
              <w:tab/>
              <w:t>de couleur</w:t>
            </w:r>
          </w:p>
        </w:tc>
        <w:tc>
          <w:tcPr>
            <w:tcW w:w="6486" w:type="dxa"/>
            <w:gridSpan w:val="2"/>
            <w:tcBorders>
              <w:top w:val="single" w:sz="6" w:space="0" w:color="auto"/>
              <w:bottom w:val="single" w:sz="6" w:space="0" w:color="auto"/>
              <w:right w:val="single" w:sz="6" w:space="0" w:color="auto"/>
            </w:tcBorders>
          </w:tcPr>
          <w:p w14:paraId="03FE50E7" w14:textId="77777777" w:rsidR="00FA3D3F" w:rsidRPr="008D5AB3" w:rsidRDefault="00FA3D3F" w:rsidP="006D1D0B">
            <w:pPr>
              <w:pStyle w:val="TableText0"/>
              <w:keepNext w:val="0"/>
              <w:framePr w:hSpace="181" w:wrap="notBeside" w:vAnchor="text" w:hAnchor="page" w:xAlign="center" w:y="1"/>
              <w:spacing w:before="60" w:after="0" w:line="240" w:lineRule="auto"/>
              <w:ind w:left="142" w:right="142"/>
              <w:jc w:val="left"/>
              <w:rPr>
                <w:lang w:val="fr-FR"/>
              </w:rPr>
            </w:pPr>
            <w:r w:rsidRPr="008D5AB3">
              <w:rPr>
                <w:lang w:val="fr-FR"/>
              </w:rPr>
              <w:t>(Voir le § 2.4) (les valeurs sont décimales)</w:t>
            </w:r>
          </w:p>
          <w:p w14:paraId="4E726A3C" w14:textId="77777777" w:rsidR="00FA3D3F" w:rsidRPr="008D5AB3" w:rsidRDefault="00FA3D3F" w:rsidP="006D1D0B">
            <w:pPr>
              <w:pStyle w:val="TableText0"/>
              <w:keepNext w:val="0"/>
              <w:framePr w:hSpace="181" w:wrap="notBeside" w:vAnchor="text" w:hAnchor="page" w:xAlign="center" w:y="1"/>
              <w:spacing w:before="120" w:after="0" w:line="240" w:lineRule="auto"/>
              <w:ind w:left="142" w:right="142"/>
              <w:jc w:val="left"/>
              <w:rPr>
                <w:lang w:val="fr-FR"/>
              </w:rPr>
            </w:pPr>
            <w:r w:rsidRPr="008D5AB3">
              <w:rPr>
                <w:lang w:val="fr-FR"/>
              </w:rPr>
              <w:t>0,00</w:t>
            </w:r>
            <w:r w:rsidRPr="008D5AB3">
              <w:rPr>
                <w:vertAlign w:val="subscript"/>
                <w:lang w:val="fr-FR"/>
              </w:rPr>
              <w:t>d</w:t>
            </w:r>
            <w:r w:rsidRPr="008D5AB3">
              <w:rPr>
                <w:lang w:val="fr-FR"/>
              </w:rPr>
              <w:t xml:space="preserve"> à 255,75</w:t>
            </w:r>
            <w:r w:rsidRPr="008D5AB3">
              <w:rPr>
                <w:vertAlign w:val="subscript"/>
                <w:lang w:val="fr-FR"/>
              </w:rPr>
              <w:t>d</w:t>
            </w:r>
          </w:p>
          <w:p w14:paraId="1662621B" w14:textId="77777777" w:rsidR="00FA3D3F" w:rsidRPr="008D5AB3" w:rsidRDefault="00FA3D3F" w:rsidP="006D1D0B">
            <w:pPr>
              <w:pStyle w:val="TableText0"/>
              <w:keepNext w:val="0"/>
              <w:framePr w:hSpace="181" w:wrap="notBeside" w:vAnchor="text" w:hAnchor="page" w:xAlign="center" w:y="1"/>
              <w:spacing w:before="120" w:after="0" w:line="240" w:lineRule="auto"/>
              <w:ind w:left="142" w:right="142"/>
              <w:jc w:val="left"/>
              <w:rPr>
                <w:lang w:val="fr-FR"/>
              </w:rPr>
            </w:pPr>
            <w:r w:rsidRPr="008D5AB3">
              <w:rPr>
                <w:lang w:val="fr-FR"/>
              </w:rPr>
              <w:t>220 (8 bits) ou 877 (10 bits) niveaux de quantification; le niveau du noir correspond au niveau 16,00</w:t>
            </w:r>
            <w:r w:rsidRPr="008D5AB3">
              <w:rPr>
                <w:vertAlign w:val="subscript"/>
                <w:lang w:val="fr-FR"/>
              </w:rPr>
              <w:t>d</w:t>
            </w:r>
            <w:r w:rsidRPr="008D5AB3">
              <w:rPr>
                <w:lang w:val="fr-FR"/>
              </w:rPr>
              <w:t xml:space="preserve"> et le niveau maximal du blanc correspond au niveau 235,00</w:t>
            </w:r>
            <w:r w:rsidRPr="008D5AB3">
              <w:rPr>
                <w:vertAlign w:val="subscript"/>
                <w:lang w:val="fr-FR"/>
              </w:rPr>
              <w:t>d</w:t>
            </w:r>
            <w:r w:rsidRPr="008D5AB3">
              <w:rPr>
                <w:lang w:val="fr-FR"/>
              </w:rPr>
              <w:t>. Le niveau du signal peut occasionnellement aller au-delà du niveau 235,00</w:t>
            </w:r>
            <w:r w:rsidRPr="008D5AB3">
              <w:rPr>
                <w:vertAlign w:val="subscript"/>
                <w:lang w:val="fr-FR"/>
              </w:rPr>
              <w:t>d</w:t>
            </w:r>
            <w:r w:rsidRPr="008D5AB3">
              <w:rPr>
                <w:lang w:val="fr-FR"/>
              </w:rPr>
              <w:t xml:space="preserve"> ou tomber au-dessous du niveau 16,00</w:t>
            </w:r>
            <w:r w:rsidRPr="008D5AB3">
              <w:rPr>
                <w:vertAlign w:val="subscript"/>
                <w:lang w:val="fr-FR"/>
              </w:rPr>
              <w:t>d</w:t>
            </w:r>
            <w:r w:rsidRPr="008D5AB3">
              <w:rPr>
                <w:lang w:val="fr-FR"/>
              </w:rPr>
              <w:t>.</w:t>
            </w:r>
          </w:p>
          <w:p w14:paraId="575A6546" w14:textId="77777777" w:rsidR="00FA3D3F" w:rsidRPr="008D5AB3" w:rsidRDefault="00FA3D3F" w:rsidP="006D1D0B">
            <w:pPr>
              <w:pStyle w:val="TableText0"/>
              <w:keepNext w:val="0"/>
              <w:framePr w:hSpace="181" w:wrap="notBeside" w:vAnchor="text" w:hAnchor="page" w:xAlign="center" w:y="1"/>
              <w:spacing w:before="60" w:after="80" w:line="240" w:lineRule="auto"/>
              <w:ind w:left="142" w:right="142"/>
              <w:jc w:val="left"/>
              <w:rPr>
                <w:lang w:val="fr-FR"/>
              </w:rPr>
            </w:pPr>
            <w:r w:rsidRPr="008D5AB3">
              <w:rPr>
                <w:lang w:val="fr-FR"/>
              </w:rPr>
              <w:t>225 (8 bits) ou 897 (10 bits) niveaux de quantification dans la partie médiane de l'échelle de quantification, le signal nul correspond au niveau 128,00</w:t>
            </w:r>
            <w:r w:rsidRPr="008D5AB3">
              <w:rPr>
                <w:vertAlign w:val="subscript"/>
                <w:lang w:val="fr-FR"/>
              </w:rPr>
              <w:t>d</w:t>
            </w:r>
            <w:r w:rsidRPr="008D5AB3">
              <w:rPr>
                <w:lang w:val="fr-FR"/>
              </w:rPr>
              <w:t>. Le niveau du signal peut occasionnellement aller au-delà du niveau 240,00</w:t>
            </w:r>
            <w:r w:rsidRPr="008D5AB3">
              <w:rPr>
                <w:vertAlign w:val="subscript"/>
                <w:lang w:val="fr-FR"/>
              </w:rPr>
              <w:t>d</w:t>
            </w:r>
            <w:r w:rsidRPr="008D5AB3">
              <w:rPr>
                <w:lang w:val="fr-FR"/>
              </w:rPr>
              <w:t xml:space="preserve"> ou tomber au-dessous du niveau 16,00</w:t>
            </w:r>
            <w:r w:rsidRPr="008D5AB3">
              <w:rPr>
                <w:vertAlign w:val="subscript"/>
                <w:lang w:val="fr-FR"/>
              </w:rPr>
              <w:t>d</w:t>
            </w:r>
            <w:r w:rsidRPr="008D5AB3">
              <w:rPr>
                <w:lang w:val="fr-FR"/>
              </w:rPr>
              <w:t>.</w:t>
            </w:r>
          </w:p>
        </w:tc>
      </w:tr>
      <w:tr w:rsidR="00FA3D3F" w:rsidRPr="008D5AB3" w14:paraId="0E1A0A9F" w14:textId="77777777" w:rsidTr="00822E1E">
        <w:trPr>
          <w:cantSplit/>
          <w:jc w:val="center"/>
        </w:trPr>
        <w:tc>
          <w:tcPr>
            <w:tcW w:w="3243" w:type="dxa"/>
            <w:tcBorders>
              <w:top w:val="single" w:sz="6" w:space="0" w:color="auto"/>
              <w:left w:val="single" w:sz="6" w:space="0" w:color="auto"/>
              <w:bottom w:val="single" w:sz="6" w:space="0" w:color="auto"/>
              <w:right w:val="single" w:sz="6" w:space="0" w:color="auto"/>
            </w:tcBorders>
          </w:tcPr>
          <w:p w14:paraId="1628BAB3" w14:textId="77777777" w:rsidR="00FA3D3F" w:rsidRPr="008D5AB3" w:rsidRDefault="00FA3D3F" w:rsidP="006D1D0B">
            <w:pPr>
              <w:pStyle w:val="TableText0"/>
              <w:keepNext w:val="0"/>
              <w:framePr w:hSpace="181" w:wrap="notBeside" w:vAnchor="text" w:hAnchor="page" w:xAlign="center" w:y="1"/>
              <w:tabs>
                <w:tab w:val="clear" w:pos="794"/>
                <w:tab w:val="clear" w:pos="1191"/>
                <w:tab w:val="clear" w:pos="1588"/>
                <w:tab w:val="clear" w:pos="1985"/>
                <w:tab w:val="left" w:pos="426"/>
              </w:tabs>
              <w:spacing w:before="60" w:after="60" w:line="240" w:lineRule="auto"/>
              <w:ind w:left="142" w:right="142"/>
              <w:jc w:val="left"/>
              <w:rPr>
                <w:lang w:val="fr-FR"/>
              </w:rPr>
            </w:pPr>
            <w:r w:rsidRPr="008D5AB3">
              <w:rPr>
                <w:lang w:val="fr-FR"/>
              </w:rPr>
              <w:t>9)</w:t>
            </w:r>
            <w:r w:rsidRPr="008D5AB3">
              <w:rPr>
                <w:lang w:val="fr-FR"/>
              </w:rPr>
              <w:tab/>
              <w:t>Affectation des mots de code</w:t>
            </w:r>
          </w:p>
        </w:tc>
        <w:tc>
          <w:tcPr>
            <w:tcW w:w="6486" w:type="dxa"/>
            <w:gridSpan w:val="2"/>
            <w:tcBorders>
              <w:top w:val="single" w:sz="6" w:space="0" w:color="auto"/>
              <w:bottom w:val="single" w:sz="6" w:space="0" w:color="auto"/>
              <w:right w:val="single" w:sz="6" w:space="0" w:color="auto"/>
            </w:tcBorders>
          </w:tcPr>
          <w:p w14:paraId="338F2278" w14:textId="77777777" w:rsidR="00FA3D3F" w:rsidRPr="008D5AB3" w:rsidRDefault="00FA3D3F" w:rsidP="006D1D0B">
            <w:pPr>
              <w:pStyle w:val="TableText0"/>
              <w:keepNext w:val="0"/>
              <w:framePr w:hSpace="181" w:wrap="notBeside" w:vAnchor="text" w:hAnchor="page" w:xAlign="center" w:y="1"/>
              <w:spacing w:before="60" w:after="80" w:line="240" w:lineRule="auto"/>
              <w:ind w:left="142" w:right="142"/>
              <w:jc w:val="left"/>
              <w:rPr>
                <w:lang w:val="fr-FR"/>
              </w:rPr>
            </w:pPr>
            <w:r w:rsidRPr="008D5AB3">
              <w:rPr>
                <w:lang w:val="fr-FR"/>
              </w:rPr>
              <w:t>Les mots de code correspondant aux niveaux de quantification 0,00</w:t>
            </w:r>
            <w:r w:rsidRPr="008D5AB3">
              <w:rPr>
                <w:vertAlign w:val="subscript"/>
                <w:lang w:val="fr-FR"/>
              </w:rPr>
              <w:t>d</w:t>
            </w:r>
            <w:r w:rsidRPr="008D5AB3">
              <w:rPr>
                <w:lang w:val="fr-FR"/>
              </w:rPr>
              <w:t xml:space="preserve"> et 255,75</w:t>
            </w:r>
            <w:r w:rsidRPr="008D5AB3">
              <w:rPr>
                <w:vertAlign w:val="subscript"/>
                <w:lang w:val="fr-FR"/>
              </w:rPr>
              <w:t>d</w:t>
            </w:r>
            <w:r w:rsidRPr="008D5AB3">
              <w:rPr>
                <w:lang w:val="fr-FR"/>
              </w:rPr>
              <w:t xml:space="preserve"> sont utilisés exclusivement pour la synchronisation. Les niveaux 1,00</w:t>
            </w:r>
            <w:r w:rsidRPr="008D5AB3">
              <w:rPr>
                <w:vertAlign w:val="subscript"/>
                <w:lang w:val="fr-FR"/>
              </w:rPr>
              <w:t>d</w:t>
            </w:r>
            <w:r w:rsidRPr="008D5AB3">
              <w:rPr>
                <w:lang w:val="fr-FR"/>
              </w:rPr>
              <w:t xml:space="preserve"> à 254,75</w:t>
            </w:r>
            <w:r w:rsidRPr="008D5AB3">
              <w:rPr>
                <w:vertAlign w:val="subscript"/>
                <w:lang w:val="fr-FR"/>
              </w:rPr>
              <w:t>d</w:t>
            </w:r>
            <w:r w:rsidRPr="008D5AB3">
              <w:rPr>
                <w:lang w:val="fr-FR"/>
              </w:rPr>
              <w:t xml:space="preserve"> sont disponibles pour la vidéo. </w:t>
            </w:r>
          </w:p>
          <w:p w14:paraId="152A2D56" w14:textId="77777777" w:rsidR="00FA3D3F" w:rsidRPr="008D5AB3" w:rsidRDefault="00FA3D3F" w:rsidP="006D1D0B">
            <w:pPr>
              <w:pStyle w:val="TableText0"/>
              <w:keepNext w:val="0"/>
              <w:framePr w:hSpace="181" w:wrap="notBeside" w:vAnchor="text" w:hAnchor="page" w:xAlign="center" w:y="1"/>
              <w:spacing w:before="60" w:after="80" w:line="240" w:lineRule="auto"/>
              <w:ind w:left="142" w:right="142"/>
              <w:jc w:val="left"/>
              <w:rPr>
                <w:lang w:val="fr-FR"/>
              </w:rPr>
            </w:pPr>
            <w:r w:rsidRPr="008D5AB3">
              <w:rPr>
                <w:lang w:val="fr-FR"/>
              </w:rPr>
              <w:t>S'agissant du traitement de mots de 8 bits dans un système à 10 bits, il faut leur ajouter deux bits de plus faible poids constitués de zéros.</w:t>
            </w:r>
          </w:p>
        </w:tc>
      </w:tr>
    </w:tbl>
    <w:p w14:paraId="1C10D6FB" w14:textId="1D7A8EA9" w:rsidR="00C34BFF" w:rsidRPr="008D5AB3" w:rsidRDefault="00C34BFF" w:rsidP="004421F2">
      <w:pPr>
        <w:pStyle w:val="Heading1"/>
      </w:pPr>
      <w:r w:rsidRPr="008D5AB3">
        <w:t>2</w:t>
      </w:r>
      <w:r w:rsidRPr="008D5AB3">
        <w:tab/>
        <w:t xml:space="preserve">Valeurs des paramètres de codage pour le niveau </w:t>
      </w:r>
      <w:proofErr w:type="gramStart"/>
      <w:r w:rsidRPr="008D5AB3">
        <w:t>4:</w:t>
      </w:r>
      <w:proofErr w:type="gramEnd"/>
      <w:r w:rsidRPr="008D5AB3">
        <w:t>4:4 de la famille</w:t>
      </w:r>
    </w:p>
    <w:p w14:paraId="4D141B79" w14:textId="19F6037F" w:rsidR="00C34BFF" w:rsidRPr="008D5AB3" w:rsidRDefault="00C34BFF" w:rsidP="006D1D0B">
      <w:r w:rsidRPr="008D5AB3">
        <w:t>Les caractéristiques indiquées au Tableau 4 s'appliquent au niveau 4:4:4 de la famille utilisé</w:t>
      </w:r>
      <w:r w:rsidR="0029765A" w:rsidRPr="008D5AB3">
        <w:t>e</w:t>
      </w:r>
      <w:r w:rsidRPr="008D5AB3">
        <w:t xml:space="preserve"> pour les équipements source de télévision et les applications de traitement de signaux vidéo de qualité élevée.</w:t>
      </w:r>
    </w:p>
    <w:p w14:paraId="0F868FDF" w14:textId="4D27EFDE" w:rsidR="00C34BFF" w:rsidRPr="008D5AB3" w:rsidRDefault="00C34BFF" w:rsidP="006D1D0B">
      <w:pPr>
        <w:pStyle w:val="TableNo"/>
      </w:pPr>
      <w:r w:rsidRPr="008D5AB3">
        <w:t>TABLEAU 4</w:t>
      </w:r>
    </w:p>
    <w:tbl>
      <w:tblPr>
        <w:tblW w:w="9729" w:type="dxa"/>
        <w:jc w:val="center"/>
        <w:tblLayout w:type="fixed"/>
        <w:tblCellMar>
          <w:left w:w="0" w:type="dxa"/>
          <w:right w:w="0" w:type="dxa"/>
        </w:tblCellMar>
        <w:tblLook w:val="0000" w:firstRow="0" w:lastRow="0" w:firstColumn="0" w:lastColumn="0" w:noHBand="0" w:noVBand="0"/>
      </w:tblPr>
      <w:tblGrid>
        <w:gridCol w:w="3243"/>
        <w:gridCol w:w="3243"/>
        <w:gridCol w:w="3243"/>
      </w:tblGrid>
      <w:tr w:rsidR="00C34BFF" w:rsidRPr="008D5AB3" w14:paraId="7F5B2128"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384A1F93" w14:textId="77777777" w:rsidR="00C34BFF" w:rsidRPr="008D5AB3" w:rsidRDefault="00C34BFF" w:rsidP="004421F2">
            <w:pPr>
              <w:pStyle w:val="Tablehead"/>
            </w:pPr>
            <w:r w:rsidRPr="008D5AB3">
              <w:t>Paramètres</w:t>
            </w:r>
          </w:p>
        </w:tc>
        <w:tc>
          <w:tcPr>
            <w:tcW w:w="3243" w:type="dxa"/>
            <w:tcBorders>
              <w:top w:val="single" w:sz="6" w:space="0" w:color="auto"/>
              <w:bottom w:val="single" w:sz="6" w:space="0" w:color="auto"/>
              <w:right w:val="single" w:sz="6" w:space="0" w:color="auto"/>
            </w:tcBorders>
          </w:tcPr>
          <w:p w14:paraId="0EAA21C6" w14:textId="53901E1B" w:rsidR="00C34BFF" w:rsidRPr="008D5AB3" w:rsidRDefault="00C34BFF" w:rsidP="004421F2">
            <w:pPr>
              <w:pStyle w:val="Tablehead"/>
            </w:pPr>
            <w:r w:rsidRPr="008D5AB3">
              <w:t>Systèmes à 525 lignes</w:t>
            </w:r>
            <w:r w:rsidRPr="008D5AB3">
              <w:br/>
              <w:t>60</w:t>
            </w:r>
            <w:r w:rsidR="00FA3D3F" w:rsidRPr="008D5AB3">
              <w:t xml:space="preserve">/1,001 </w:t>
            </w:r>
            <w:r w:rsidRPr="008D5AB3">
              <w:t>trame/s</w:t>
            </w:r>
          </w:p>
        </w:tc>
        <w:tc>
          <w:tcPr>
            <w:tcW w:w="3243" w:type="dxa"/>
            <w:tcBorders>
              <w:top w:val="single" w:sz="6" w:space="0" w:color="auto"/>
              <w:bottom w:val="single" w:sz="6" w:space="0" w:color="auto"/>
              <w:right w:val="single" w:sz="6" w:space="0" w:color="auto"/>
            </w:tcBorders>
          </w:tcPr>
          <w:p w14:paraId="2FDE5477" w14:textId="77777777" w:rsidR="00C34BFF" w:rsidRPr="008D5AB3" w:rsidRDefault="00C34BFF" w:rsidP="004421F2">
            <w:pPr>
              <w:pStyle w:val="Tablehead"/>
            </w:pPr>
            <w:r w:rsidRPr="008D5AB3">
              <w:t>Systèmes à 625 lignes</w:t>
            </w:r>
            <w:r w:rsidRPr="008D5AB3">
              <w:br/>
              <w:t>50 trame/s</w:t>
            </w:r>
          </w:p>
        </w:tc>
      </w:tr>
    </w:tbl>
    <w:tbl>
      <w:tblPr>
        <w:tblW w:w="9729" w:type="dxa"/>
        <w:jc w:val="center"/>
        <w:tblLayout w:type="fixed"/>
        <w:tblCellMar>
          <w:left w:w="0" w:type="dxa"/>
          <w:right w:w="0" w:type="dxa"/>
        </w:tblCellMar>
        <w:tblLook w:val="0000" w:firstRow="0" w:lastRow="0" w:firstColumn="0" w:lastColumn="0" w:noHBand="0" w:noVBand="0"/>
      </w:tblPr>
      <w:tblGrid>
        <w:gridCol w:w="3243"/>
        <w:gridCol w:w="3243"/>
        <w:gridCol w:w="3243"/>
      </w:tblGrid>
      <w:tr w:rsidR="00C34BFF" w:rsidRPr="008D5AB3" w14:paraId="6E754A5C"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66140A1E" w14:textId="7E5DB5F8"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426" w:right="142" w:hanging="284"/>
              <w:jc w:val="left"/>
              <w:rPr>
                <w:lang w:val="fr-FR"/>
              </w:rPr>
            </w:pPr>
            <w:r w:rsidRPr="008D5AB3">
              <w:rPr>
                <w:lang w:val="fr-FR"/>
              </w:rPr>
              <w:t>1</w:t>
            </w:r>
            <w:r w:rsidR="0031306F" w:rsidRPr="008D5AB3">
              <w:rPr>
                <w:lang w:val="fr-FR"/>
              </w:rPr>
              <w:t>)</w:t>
            </w:r>
            <w:r w:rsidRPr="008D5AB3">
              <w:rPr>
                <w:lang w:val="fr-FR"/>
              </w:rPr>
              <w:tab/>
              <w:t xml:space="preserve">Signaux à coder: </w:t>
            </w:r>
            <w:r w:rsidRPr="008D5AB3">
              <w:rPr>
                <w:i/>
                <w:lang w:val="fr-FR"/>
              </w:rPr>
              <w:t>Y</w:t>
            </w:r>
            <w:r w:rsidRPr="008D5AB3">
              <w:rPr>
                <w:lang w:val="fr-FR"/>
              </w:rPr>
              <w:t xml:space="preserve">, </w:t>
            </w:r>
            <w:r w:rsidRPr="008D5AB3">
              <w:rPr>
                <w:i/>
                <w:lang w:val="fr-FR"/>
              </w:rPr>
              <w:t>C</w:t>
            </w:r>
            <w:r w:rsidRPr="008D5AB3">
              <w:rPr>
                <w:i/>
                <w:position w:val="-4"/>
                <w:sz w:val="14"/>
                <w:lang w:val="fr-FR"/>
              </w:rPr>
              <w:t>R</w:t>
            </w:r>
            <w:r w:rsidRPr="008D5AB3">
              <w:rPr>
                <w:lang w:val="fr-FR"/>
              </w:rPr>
              <w:t xml:space="preserve">, </w:t>
            </w:r>
            <w:r w:rsidRPr="008D5AB3">
              <w:rPr>
                <w:i/>
                <w:lang w:val="fr-FR"/>
              </w:rPr>
              <w:t>C</w:t>
            </w:r>
            <w:r w:rsidRPr="008D5AB3">
              <w:rPr>
                <w:i/>
                <w:position w:val="-4"/>
                <w:sz w:val="14"/>
                <w:lang w:val="fr-FR"/>
              </w:rPr>
              <w:t>B</w:t>
            </w:r>
            <w:r w:rsidRPr="008D5AB3">
              <w:rPr>
                <w:position w:val="-4"/>
                <w:sz w:val="14"/>
                <w:lang w:val="fr-FR"/>
              </w:rPr>
              <w:br/>
            </w:r>
            <w:r w:rsidRPr="008D5AB3">
              <w:rPr>
                <w:lang w:val="fr-FR"/>
              </w:rPr>
              <w:t xml:space="preserve">ou </w:t>
            </w:r>
            <w:r w:rsidRPr="008D5AB3">
              <w:rPr>
                <w:i/>
                <w:lang w:val="fr-FR"/>
              </w:rPr>
              <w:t>R</w:t>
            </w:r>
            <w:r w:rsidRPr="008D5AB3">
              <w:rPr>
                <w:lang w:val="fr-FR"/>
              </w:rPr>
              <w:t xml:space="preserve">, </w:t>
            </w:r>
            <w:r w:rsidRPr="008D5AB3">
              <w:rPr>
                <w:i/>
                <w:lang w:val="fr-FR"/>
              </w:rPr>
              <w:t>G</w:t>
            </w:r>
            <w:r w:rsidRPr="008D5AB3">
              <w:rPr>
                <w:lang w:val="fr-FR"/>
              </w:rPr>
              <w:t xml:space="preserve">, </w:t>
            </w:r>
            <w:r w:rsidRPr="008D5AB3">
              <w:rPr>
                <w:i/>
                <w:lang w:val="fr-FR"/>
              </w:rPr>
              <w:t>B</w:t>
            </w:r>
          </w:p>
        </w:tc>
        <w:tc>
          <w:tcPr>
            <w:tcW w:w="6486" w:type="dxa"/>
            <w:gridSpan w:val="2"/>
            <w:tcBorders>
              <w:top w:val="single" w:sz="6" w:space="0" w:color="auto"/>
              <w:bottom w:val="single" w:sz="6" w:space="0" w:color="auto"/>
              <w:right w:val="single" w:sz="6" w:space="0" w:color="auto"/>
            </w:tcBorders>
          </w:tcPr>
          <w:p w14:paraId="29D51437" w14:textId="77777777" w:rsidR="00C34BFF" w:rsidRPr="008D5AB3" w:rsidRDefault="00C34BFF" w:rsidP="006D1D0B">
            <w:pPr>
              <w:pStyle w:val="TableText0"/>
              <w:framePr w:hSpace="181" w:wrap="notBeside" w:vAnchor="text" w:hAnchor="page" w:xAlign="center" w:y="1"/>
              <w:spacing w:before="60" w:after="60" w:line="240" w:lineRule="auto"/>
              <w:ind w:left="142" w:right="142"/>
              <w:rPr>
                <w:lang w:val="fr-FR"/>
              </w:rPr>
            </w:pPr>
            <w:r w:rsidRPr="008D5AB3">
              <w:rPr>
                <w:lang w:val="fr-FR"/>
              </w:rPr>
              <w:t>Ces signaux sont obtenus à partir des signaux précorrigés en gamma, à savoir:</w:t>
            </w:r>
            <w:r w:rsidRPr="008D5AB3">
              <w:rPr>
                <w:lang w:val="fr-FR"/>
              </w:rPr>
              <w:br/>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Y</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8"/>
                <w:lang w:val="fr-FR"/>
              </w:rPr>
              <w:t xml:space="preserve"> </w:t>
            </w:r>
            <w:r w:rsidRPr="008D5AB3">
              <w:rPr>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R</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12"/>
                <w:lang w:val="fr-FR"/>
              </w:rPr>
              <w:t xml:space="preserve"> </w:t>
            </w:r>
            <w:r w:rsidRPr="008D5AB3">
              <w:rPr>
                <w:lang w:val="fr-FR"/>
              </w:rPr>
              <w:t xml:space="preserve"> – </w:t>
            </w:r>
            <w:r w:rsidRPr="008D5AB3">
              <w:rPr>
                <w:sz w:val="12"/>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Y</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8"/>
                <w:lang w:val="fr-FR"/>
              </w:rPr>
              <w:t xml:space="preserve"> </w:t>
            </w:r>
            <w:r w:rsidRPr="008D5AB3">
              <w:rPr>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B\</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12"/>
                <w:lang w:val="fr-FR"/>
              </w:rPr>
              <w:t xml:space="preserve"> </w:t>
            </w:r>
            <w:r w:rsidRPr="008D5AB3">
              <w:rPr>
                <w:lang w:val="fr-FR"/>
              </w:rPr>
              <w:t xml:space="preserve"> – </w:t>
            </w:r>
            <w:r w:rsidRPr="008D5AB3">
              <w:rPr>
                <w:sz w:val="12"/>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Y</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lang w:val="fr-FR"/>
              </w:rPr>
              <w:t xml:space="preserve">  ou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R</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8"/>
                <w:lang w:val="fr-FR"/>
              </w:rPr>
              <w:t xml:space="preserve"> </w:t>
            </w:r>
            <w:r w:rsidRPr="008D5AB3">
              <w:rPr>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G\</w:instrText>
            </w:r>
            <w:r w:rsidRPr="008D5AB3">
              <w:rPr>
                <w:lang w:val="fr-FR"/>
              </w:rPr>
              <w:instrText>d\ba3()</w:instrText>
            </w:r>
            <w:r w:rsidRPr="008D5AB3">
              <w:rPr>
                <w:rFonts w:ascii="Symbol" w:hAnsi="Symbol"/>
                <w:lang w:val="fr-FR"/>
              </w:rPr>
              <w:instrText>¢</w:instrText>
            </w:r>
            <w:r w:rsidRPr="008D5AB3">
              <w:rPr>
                <w:lang w:val="fr-FR"/>
              </w:rPr>
              <w:fldChar w:fldCharType="end"/>
            </w:r>
            <w:r w:rsidRPr="008D5AB3">
              <w:rPr>
                <w:sz w:val="8"/>
                <w:lang w:val="fr-FR"/>
              </w:rPr>
              <w:t xml:space="preserve"> </w:t>
            </w:r>
            <w:r w:rsidRPr="008D5AB3">
              <w:rPr>
                <w:lang w:val="fr-FR"/>
              </w:rPr>
              <w:t xml:space="preserve">, </w:t>
            </w:r>
            <w:r w:rsidRPr="008D5AB3">
              <w:rPr>
                <w:lang w:val="fr-FR"/>
              </w:rPr>
              <w:fldChar w:fldCharType="begin"/>
            </w:r>
            <w:r w:rsidRPr="008D5AB3">
              <w:rPr>
                <w:lang w:val="fr-FR"/>
              </w:rPr>
              <w:instrText xml:space="preserve">eq </w:instrText>
            </w:r>
            <w:r w:rsidRPr="008D5AB3">
              <w:rPr>
                <w:i/>
                <w:lang w:val="fr-FR"/>
              </w:rPr>
              <w:instrText>E</w:instrText>
            </w:r>
            <w:r w:rsidRPr="008D5AB3">
              <w:rPr>
                <w:i/>
                <w:position w:val="-4"/>
                <w:sz w:val="14"/>
                <w:lang w:val="fr-FR"/>
              </w:rPr>
              <w:instrText>B\</w:instrText>
            </w:r>
            <w:r w:rsidRPr="008D5AB3">
              <w:rPr>
                <w:lang w:val="fr-FR"/>
              </w:rPr>
              <w:instrText>d\ba3()</w:instrText>
            </w:r>
            <w:r w:rsidRPr="008D5AB3">
              <w:rPr>
                <w:rFonts w:ascii="Symbol" w:hAnsi="Symbol"/>
                <w:lang w:val="fr-FR"/>
              </w:rPr>
              <w:instrText>¢</w:instrText>
            </w:r>
            <w:r w:rsidRPr="008D5AB3">
              <w:rPr>
                <w:lang w:val="fr-FR"/>
              </w:rPr>
              <w:fldChar w:fldCharType="end"/>
            </w:r>
          </w:p>
        </w:tc>
      </w:tr>
      <w:tr w:rsidR="00C34BFF" w:rsidRPr="008D5AB3" w14:paraId="7F38280E"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24B29719" w14:textId="5F8DDC75"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426" w:right="142" w:hanging="284"/>
              <w:jc w:val="left"/>
              <w:rPr>
                <w:lang w:val="fr-FR"/>
              </w:rPr>
            </w:pPr>
            <w:r w:rsidRPr="008D5AB3">
              <w:rPr>
                <w:lang w:val="fr-FR"/>
              </w:rPr>
              <w:t>2</w:t>
            </w:r>
            <w:r w:rsidR="0031306F" w:rsidRPr="008D5AB3">
              <w:rPr>
                <w:lang w:val="fr-FR"/>
              </w:rPr>
              <w:t>)</w:t>
            </w:r>
            <w:r w:rsidRPr="008D5AB3">
              <w:rPr>
                <w:lang w:val="fr-FR"/>
              </w:rPr>
              <w:tab/>
              <w:t>Nombre d'échantillons par ligne complète pour chaque signal</w:t>
            </w:r>
          </w:p>
        </w:tc>
        <w:tc>
          <w:tcPr>
            <w:tcW w:w="3243" w:type="dxa"/>
            <w:tcBorders>
              <w:top w:val="single" w:sz="6" w:space="0" w:color="auto"/>
              <w:bottom w:val="single" w:sz="6" w:space="0" w:color="auto"/>
              <w:right w:val="single" w:sz="6" w:space="0" w:color="auto"/>
            </w:tcBorders>
          </w:tcPr>
          <w:p w14:paraId="725B4E4E" w14:textId="77777777" w:rsidR="00C34BFF" w:rsidRPr="008D5AB3" w:rsidRDefault="00C34BFF" w:rsidP="006D1D0B">
            <w:pPr>
              <w:pStyle w:val="TableText0"/>
              <w:framePr w:hSpace="181" w:wrap="notBeside" w:vAnchor="text" w:hAnchor="page" w:xAlign="center" w:y="1"/>
              <w:spacing w:before="120" w:after="60" w:line="240" w:lineRule="auto"/>
              <w:ind w:left="142" w:right="142"/>
              <w:jc w:val="center"/>
              <w:rPr>
                <w:lang w:val="fr-FR"/>
              </w:rPr>
            </w:pPr>
            <w:r w:rsidRPr="008D5AB3">
              <w:rPr>
                <w:lang w:val="fr-FR"/>
              </w:rPr>
              <w:t>858</w:t>
            </w:r>
          </w:p>
        </w:tc>
        <w:tc>
          <w:tcPr>
            <w:tcW w:w="3243" w:type="dxa"/>
            <w:tcBorders>
              <w:top w:val="single" w:sz="6" w:space="0" w:color="auto"/>
              <w:bottom w:val="single" w:sz="6" w:space="0" w:color="auto"/>
              <w:right w:val="single" w:sz="6" w:space="0" w:color="auto"/>
            </w:tcBorders>
          </w:tcPr>
          <w:p w14:paraId="33D7F754" w14:textId="77777777" w:rsidR="00C34BFF" w:rsidRPr="008D5AB3" w:rsidRDefault="00C34BFF" w:rsidP="006D1D0B">
            <w:pPr>
              <w:pStyle w:val="TableText0"/>
              <w:framePr w:hSpace="181" w:wrap="notBeside" w:vAnchor="text" w:hAnchor="page" w:xAlign="center" w:y="1"/>
              <w:spacing w:before="120" w:after="60" w:line="240" w:lineRule="auto"/>
              <w:ind w:left="142" w:right="142"/>
              <w:jc w:val="center"/>
              <w:rPr>
                <w:lang w:val="fr-FR"/>
              </w:rPr>
            </w:pPr>
            <w:r w:rsidRPr="008D5AB3">
              <w:rPr>
                <w:lang w:val="fr-FR"/>
              </w:rPr>
              <w:t>864</w:t>
            </w:r>
          </w:p>
        </w:tc>
      </w:tr>
      <w:tr w:rsidR="00C34BFF" w:rsidRPr="008D5AB3" w14:paraId="230E2333"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2865996C" w14:textId="289AFD51"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142" w:right="142"/>
              <w:jc w:val="left"/>
              <w:rPr>
                <w:lang w:val="fr-FR"/>
              </w:rPr>
            </w:pPr>
            <w:r w:rsidRPr="008D5AB3">
              <w:rPr>
                <w:lang w:val="fr-FR"/>
              </w:rPr>
              <w:t>3</w:t>
            </w:r>
            <w:r w:rsidR="0031306F" w:rsidRPr="008D5AB3">
              <w:rPr>
                <w:lang w:val="fr-FR"/>
              </w:rPr>
              <w:t>)</w:t>
            </w:r>
            <w:r w:rsidRPr="008D5AB3">
              <w:rPr>
                <w:lang w:val="fr-FR"/>
              </w:rPr>
              <w:tab/>
              <w:t>Quadrillage d'échantillonnage</w:t>
            </w:r>
          </w:p>
        </w:tc>
        <w:tc>
          <w:tcPr>
            <w:tcW w:w="6486" w:type="dxa"/>
            <w:gridSpan w:val="2"/>
            <w:tcBorders>
              <w:top w:val="single" w:sz="6" w:space="0" w:color="auto"/>
              <w:bottom w:val="single" w:sz="6" w:space="0" w:color="auto"/>
              <w:right w:val="single" w:sz="6" w:space="0" w:color="auto"/>
            </w:tcBorders>
          </w:tcPr>
          <w:p w14:paraId="5CBB9348" w14:textId="77777777" w:rsidR="00C34BFF" w:rsidRPr="008D5AB3" w:rsidRDefault="00C34BFF" w:rsidP="006D1D0B">
            <w:pPr>
              <w:pStyle w:val="TableText0"/>
              <w:framePr w:hSpace="181" w:wrap="notBeside" w:vAnchor="text" w:hAnchor="page" w:xAlign="center" w:y="1"/>
              <w:spacing w:before="60" w:after="60" w:line="240" w:lineRule="auto"/>
              <w:ind w:left="142" w:right="142"/>
              <w:jc w:val="left"/>
              <w:rPr>
                <w:lang w:val="fr-FR"/>
              </w:rPr>
            </w:pPr>
            <w:r w:rsidRPr="008D5AB3">
              <w:rPr>
                <w:lang w:val="fr-FR"/>
              </w:rPr>
              <w:t>Quadrillage orthogonal se répétant à chaque ligne, à chaque trame et à chaque image. Les trois quadrillages d'échantillonnage coïncident entre eux et coïncident également avec le quadrillage d'échantillonnage du signal de luminance du niveau 4:2:2</w:t>
            </w:r>
          </w:p>
        </w:tc>
      </w:tr>
      <w:tr w:rsidR="00C34BFF" w:rsidRPr="008D5AB3" w14:paraId="2B80DC13"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70692089" w14:textId="73FDDA66"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426" w:right="142" w:hanging="284"/>
              <w:jc w:val="left"/>
              <w:rPr>
                <w:lang w:val="fr-FR"/>
              </w:rPr>
            </w:pPr>
            <w:r w:rsidRPr="008D5AB3">
              <w:rPr>
                <w:lang w:val="fr-FR"/>
              </w:rPr>
              <w:t>4</w:t>
            </w:r>
            <w:r w:rsidR="0031306F" w:rsidRPr="008D5AB3">
              <w:rPr>
                <w:lang w:val="fr-FR"/>
              </w:rPr>
              <w:t>)</w:t>
            </w:r>
            <w:r w:rsidRPr="008D5AB3">
              <w:rPr>
                <w:lang w:val="fr-FR"/>
              </w:rPr>
              <w:tab/>
              <w:t>Fréquence d'échantillonnage de chaque signal</w:t>
            </w:r>
          </w:p>
        </w:tc>
        <w:tc>
          <w:tcPr>
            <w:tcW w:w="6486" w:type="dxa"/>
            <w:gridSpan w:val="2"/>
            <w:tcBorders>
              <w:top w:val="single" w:sz="6" w:space="0" w:color="auto"/>
              <w:bottom w:val="single" w:sz="6" w:space="0" w:color="auto"/>
              <w:right w:val="single" w:sz="6" w:space="0" w:color="auto"/>
            </w:tcBorders>
          </w:tcPr>
          <w:p w14:paraId="0C120CC7" w14:textId="77777777" w:rsidR="00C34BFF" w:rsidRPr="008D5AB3" w:rsidRDefault="00C34BFF" w:rsidP="006D1D0B">
            <w:pPr>
              <w:pStyle w:val="TableText0"/>
              <w:framePr w:hSpace="181" w:wrap="notBeside" w:vAnchor="text" w:hAnchor="page" w:xAlign="center" w:y="1"/>
              <w:spacing w:before="120" w:after="60" w:line="240" w:lineRule="auto"/>
              <w:ind w:left="142" w:right="142"/>
              <w:jc w:val="center"/>
              <w:rPr>
                <w:lang w:val="fr-FR"/>
              </w:rPr>
            </w:pPr>
            <w:r w:rsidRPr="008D5AB3">
              <w:rPr>
                <w:lang w:val="fr-FR"/>
              </w:rPr>
              <w:t>13,5 MHz</w:t>
            </w:r>
          </w:p>
        </w:tc>
      </w:tr>
      <w:tr w:rsidR="00C34BFF" w:rsidRPr="008D5AB3" w14:paraId="36CABD0A"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09879E12" w14:textId="7F19A446"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142" w:right="142"/>
              <w:jc w:val="left"/>
              <w:rPr>
                <w:lang w:val="fr-FR"/>
              </w:rPr>
            </w:pPr>
            <w:r w:rsidRPr="008D5AB3">
              <w:rPr>
                <w:lang w:val="fr-FR"/>
              </w:rPr>
              <w:t>5</w:t>
            </w:r>
            <w:r w:rsidR="0031306F" w:rsidRPr="008D5AB3">
              <w:rPr>
                <w:lang w:val="fr-FR"/>
              </w:rPr>
              <w:t>)</w:t>
            </w:r>
            <w:r w:rsidRPr="008D5AB3">
              <w:rPr>
                <w:lang w:val="fr-FR"/>
              </w:rPr>
              <w:tab/>
              <w:t>Format de codage</w:t>
            </w:r>
          </w:p>
        </w:tc>
        <w:tc>
          <w:tcPr>
            <w:tcW w:w="6486" w:type="dxa"/>
            <w:gridSpan w:val="2"/>
            <w:tcBorders>
              <w:top w:val="single" w:sz="6" w:space="0" w:color="auto"/>
              <w:bottom w:val="single" w:sz="6" w:space="0" w:color="auto"/>
              <w:right w:val="single" w:sz="6" w:space="0" w:color="auto"/>
            </w:tcBorders>
          </w:tcPr>
          <w:p w14:paraId="32C7D1DC" w14:textId="3682B367" w:rsidR="00C34BFF" w:rsidRPr="008D5AB3" w:rsidRDefault="00C34BFF" w:rsidP="006D1D0B">
            <w:pPr>
              <w:pStyle w:val="TableText0"/>
              <w:framePr w:hSpace="181" w:wrap="notBeside" w:vAnchor="text" w:hAnchor="page" w:xAlign="center" w:y="1"/>
              <w:spacing w:before="60" w:after="60" w:line="240" w:lineRule="auto"/>
              <w:ind w:left="142" w:right="142"/>
              <w:jc w:val="left"/>
              <w:rPr>
                <w:lang w:val="fr-FR"/>
              </w:rPr>
            </w:pPr>
            <w:r w:rsidRPr="008D5AB3">
              <w:rPr>
                <w:lang w:val="fr-FR"/>
              </w:rPr>
              <w:t xml:space="preserve">MIC à quantification uniforme, 8 bits ou 10 bits par échantillon </w:t>
            </w:r>
          </w:p>
        </w:tc>
      </w:tr>
      <w:tr w:rsidR="00C34BFF" w:rsidRPr="008D5AB3" w14:paraId="600918BE" w14:textId="77777777" w:rsidTr="00E36484">
        <w:trPr>
          <w:cantSplit/>
          <w:jc w:val="center"/>
        </w:trPr>
        <w:tc>
          <w:tcPr>
            <w:tcW w:w="3243" w:type="dxa"/>
            <w:tcBorders>
              <w:top w:val="single" w:sz="6" w:space="0" w:color="auto"/>
              <w:left w:val="single" w:sz="6" w:space="0" w:color="auto"/>
              <w:bottom w:val="single" w:sz="6" w:space="0" w:color="auto"/>
              <w:right w:val="single" w:sz="6" w:space="0" w:color="auto"/>
            </w:tcBorders>
          </w:tcPr>
          <w:p w14:paraId="1AC2F37D" w14:textId="2193F6B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426" w:right="142" w:hanging="284"/>
              <w:jc w:val="left"/>
              <w:rPr>
                <w:lang w:val="fr-FR"/>
              </w:rPr>
            </w:pPr>
            <w:r w:rsidRPr="008D5AB3">
              <w:rPr>
                <w:lang w:val="fr-FR"/>
              </w:rPr>
              <w:t>6</w:t>
            </w:r>
            <w:r w:rsidR="0031306F" w:rsidRPr="008D5AB3">
              <w:rPr>
                <w:lang w:val="fr-FR"/>
              </w:rPr>
              <w:t>)</w:t>
            </w:r>
            <w:r w:rsidRPr="008D5AB3">
              <w:rPr>
                <w:lang w:val="fr-FR"/>
              </w:rPr>
              <w:tab/>
              <w:t>Durée de la ligne active numérique exprimée en nombre d'échantillons</w:t>
            </w:r>
          </w:p>
        </w:tc>
        <w:tc>
          <w:tcPr>
            <w:tcW w:w="6486" w:type="dxa"/>
            <w:gridSpan w:val="2"/>
            <w:tcBorders>
              <w:top w:val="single" w:sz="6" w:space="0" w:color="auto"/>
              <w:bottom w:val="single" w:sz="6" w:space="0" w:color="auto"/>
              <w:right w:val="single" w:sz="6" w:space="0" w:color="auto"/>
            </w:tcBorders>
          </w:tcPr>
          <w:p w14:paraId="4403C77E" w14:textId="77777777" w:rsidR="00C34BFF" w:rsidRPr="008D5AB3" w:rsidRDefault="00C34BFF" w:rsidP="006D1D0B">
            <w:pPr>
              <w:pStyle w:val="TableText0"/>
              <w:framePr w:hSpace="181" w:wrap="notBeside" w:vAnchor="text" w:hAnchor="page" w:xAlign="center" w:y="1"/>
              <w:spacing w:before="120" w:after="60" w:line="240" w:lineRule="auto"/>
              <w:ind w:left="142" w:right="142"/>
              <w:jc w:val="center"/>
              <w:rPr>
                <w:lang w:val="fr-FR"/>
              </w:rPr>
            </w:pPr>
            <w:r w:rsidRPr="008D5AB3">
              <w:rPr>
                <w:lang w:val="fr-FR"/>
              </w:rPr>
              <w:t>720</w:t>
            </w:r>
          </w:p>
        </w:tc>
      </w:tr>
      <w:tr w:rsidR="00C34BFF" w:rsidRPr="008D5AB3" w14:paraId="4787772C" w14:textId="77777777" w:rsidTr="0031306F">
        <w:trPr>
          <w:cantSplit/>
          <w:jc w:val="center"/>
        </w:trPr>
        <w:tc>
          <w:tcPr>
            <w:tcW w:w="3243" w:type="dxa"/>
            <w:tcBorders>
              <w:top w:val="single" w:sz="6" w:space="0" w:color="auto"/>
              <w:left w:val="single" w:sz="6" w:space="0" w:color="auto"/>
              <w:bottom w:val="single" w:sz="6" w:space="0" w:color="auto"/>
              <w:right w:val="single" w:sz="6" w:space="0" w:color="auto"/>
            </w:tcBorders>
          </w:tcPr>
          <w:p w14:paraId="5F28090E" w14:textId="77777777" w:rsidR="00626099"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426" w:right="142" w:hanging="284"/>
              <w:jc w:val="left"/>
              <w:rPr>
                <w:lang w:val="fr-FR"/>
              </w:rPr>
            </w:pPr>
            <w:r w:rsidRPr="008D5AB3">
              <w:rPr>
                <w:lang w:val="fr-FR"/>
              </w:rPr>
              <w:t>7</w:t>
            </w:r>
            <w:r w:rsidR="0031306F" w:rsidRPr="008D5AB3">
              <w:rPr>
                <w:lang w:val="fr-FR"/>
              </w:rPr>
              <w:t>)</w:t>
            </w:r>
            <w:r w:rsidRPr="008D5AB3">
              <w:rPr>
                <w:lang w:val="fr-FR"/>
              </w:rPr>
              <w:tab/>
              <w:t xml:space="preserve">Phase relative des signaux analogiques et </w:t>
            </w:r>
            <w:proofErr w:type="gramStart"/>
            <w:r w:rsidRPr="008D5AB3">
              <w:rPr>
                <w:lang w:val="fr-FR"/>
              </w:rPr>
              <w:t>numériques:</w:t>
            </w:r>
            <w:proofErr w:type="gramEnd"/>
          </w:p>
          <w:p w14:paraId="58072769" w14:textId="14536A77" w:rsidR="00C34BFF" w:rsidRPr="008D5AB3" w:rsidRDefault="00C34BFF" w:rsidP="006D1D0B">
            <w:pPr>
              <w:pStyle w:val="TableText0"/>
              <w:framePr w:hSpace="181" w:wrap="notBeside" w:vAnchor="text" w:hAnchor="page" w:xAlign="center" w:y="1"/>
              <w:tabs>
                <w:tab w:val="clear" w:pos="794"/>
                <w:tab w:val="clear" w:pos="1191"/>
                <w:tab w:val="clear" w:pos="1588"/>
                <w:tab w:val="clear" w:pos="1985"/>
                <w:tab w:val="left" w:pos="426"/>
              </w:tabs>
              <w:spacing w:before="60" w:after="60" w:line="240" w:lineRule="auto"/>
              <w:ind w:left="426" w:right="142" w:hanging="284"/>
              <w:jc w:val="left"/>
              <w:rPr>
                <w:vertAlign w:val="subscript"/>
                <w:lang w:val="fr-FR"/>
              </w:rPr>
            </w:pPr>
            <w:r w:rsidRPr="008D5AB3">
              <w:rPr>
                <w:lang w:val="fr-FR"/>
              </w:rPr>
              <w:t>–</w:t>
            </w:r>
            <w:r w:rsidRPr="008D5AB3">
              <w:rPr>
                <w:lang w:val="fr-FR"/>
              </w:rPr>
              <w:tab/>
              <w:t xml:space="preserve">de la fin de la ligne active </w:t>
            </w:r>
            <w:r w:rsidRPr="008D5AB3">
              <w:rPr>
                <w:lang w:val="fr-FR"/>
              </w:rPr>
              <w:tab/>
              <w:t>numérique à O</w:t>
            </w:r>
            <w:r w:rsidRPr="008D5AB3">
              <w:rPr>
                <w:vertAlign w:val="subscript"/>
                <w:lang w:val="fr-FR"/>
              </w:rPr>
              <w:t>H</w:t>
            </w:r>
          </w:p>
        </w:tc>
        <w:tc>
          <w:tcPr>
            <w:tcW w:w="3243" w:type="dxa"/>
            <w:tcBorders>
              <w:top w:val="single" w:sz="6" w:space="0" w:color="auto"/>
              <w:bottom w:val="single" w:sz="6" w:space="0" w:color="auto"/>
              <w:right w:val="single" w:sz="6" w:space="0" w:color="auto"/>
            </w:tcBorders>
            <w:vAlign w:val="center"/>
          </w:tcPr>
          <w:p w14:paraId="257FC0B0" w14:textId="6C57B264" w:rsidR="00C34BFF" w:rsidRPr="008D5AB3" w:rsidRDefault="00C34BFF" w:rsidP="006D1D0B">
            <w:pPr>
              <w:pStyle w:val="TableText0"/>
              <w:framePr w:hSpace="181" w:wrap="notBeside" w:vAnchor="text" w:hAnchor="page" w:xAlign="center" w:y="1"/>
              <w:spacing w:before="120" w:after="60" w:line="240" w:lineRule="auto"/>
              <w:ind w:left="142" w:right="142"/>
              <w:jc w:val="center"/>
              <w:rPr>
                <w:lang w:val="fr-FR"/>
              </w:rPr>
            </w:pPr>
            <w:r w:rsidRPr="008D5AB3">
              <w:rPr>
                <w:lang w:val="fr-FR"/>
              </w:rPr>
              <w:t>16 périodes d'horloge</w:t>
            </w:r>
          </w:p>
        </w:tc>
        <w:tc>
          <w:tcPr>
            <w:tcW w:w="3243" w:type="dxa"/>
            <w:tcBorders>
              <w:top w:val="single" w:sz="6" w:space="0" w:color="auto"/>
              <w:bottom w:val="single" w:sz="6" w:space="0" w:color="auto"/>
              <w:right w:val="single" w:sz="6" w:space="0" w:color="auto"/>
            </w:tcBorders>
            <w:vAlign w:val="center"/>
          </w:tcPr>
          <w:p w14:paraId="310FD5BD" w14:textId="135D82E4" w:rsidR="00C34BFF" w:rsidRPr="008D5AB3" w:rsidRDefault="00C34BFF" w:rsidP="006D1D0B">
            <w:pPr>
              <w:pStyle w:val="TableText0"/>
              <w:framePr w:hSpace="181" w:wrap="notBeside" w:vAnchor="text" w:hAnchor="page" w:xAlign="center" w:y="1"/>
              <w:spacing w:before="120" w:after="60" w:line="240" w:lineRule="auto"/>
              <w:ind w:left="142" w:right="142"/>
              <w:jc w:val="center"/>
              <w:rPr>
                <w:lang w:val="fr-FR"/>
              </w:rPr>
            </w:pPr>
            <w:r w:rsidRPr="008D5AB3">
              <w:rPr>
                <w:lang w:val="fr-FR"/>
              </w:rPr>
              <w:t>12 périodes d'horloge</w:t>
            </w:r>
          </w:p>
        </w:tc>
      </w:tr>
      <w:tr w:rsidR="00FA3D3F" w:rsidRPr="008D5AB3" w14:paraId="585B97F2" w14:textId="77777777" w:rsidTr="00822E1E">
        <w:trPr>
          <w:cantSplit/>
          <w:jc w:val="center"/>
        </w:trPr>
        <w:tc>
          <w:tcPr>
            <w:tcW w:w="3243" w:type="dxa"/>
            <w:tcBorders>
              <w:top w:val="single" w:sz="6" w:space="0" w:color="auto"/>
              <w:left w:val="single" w:sz="6" w:space="0" w:color="auto"/>
              <w:bottom w:val="single" w:sz="6" w:space="0" w:color="auto"/>
              <w:right w:val="single" w:sz="6" w:space="0" w:color="auto"/>
            </w:tcBorders>
          </w:tcPr>
          <w:p w14:paraId="41D5CCC0" w14:textId="77777777" w:rsidR="00FA3D3F" w:rsidRPr="008D5AB3" w:rsidRDefault="00FA3D3F" w:rsidP="006D1D0B">
            <w:pPr>
              <w:pStyle w:val="TableText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lang w:val="fr-FR"/>
              </w:rPr>
            </w:pPr>
            <w:r w:rsidRPr="008D5AB3">
              <w:rPr>
                <w:lang w:val="fr-FR"/>
              </w:rPr>
              <w:t>8)</w:t>
            </w:r>
            <w:r w:rsidRPr="008D5AB3">
              <w:rPr>
                <w:lang w:val="fr-FR"/>
              </w:rPr>
              <w:tab/>
              <w:t xml:space="preserve">Correspondance entre le niveau du signal d'image et le niveau de quantification pour chaque </w:t>
            </w:r>
            <w:proofErr w:type="gramStart"/>
            <w:r w:rsidRPr="008D5AB3">
              <w:rPr>
                <w:lang w:val="fr-FR"/>
              </w:rPr>
              <w:t>échantillon:</w:t>
            </w:r>
            <w:proofErr w:type="gramEnd"/>
          </w:p>
          <w:p w14:paraId="421CBC6A" w14:textId="77777777" w:rsidR="00FA3D3F" w:rsidRPr="008D5AB3" w:rsidRDefault="00FA3D3F" w:rsidP="006D1D0B">
            <w:pPr>
              <w:pStyle w:val="TableText0"/>
              <w:framePr w:hSpace="181" w:wrap="notBeside" w:vAnchor="text" w:hAnchor="page" w:xAlign="center" w:y="1"/>
              <w:tabs>
                <w:tab w:val="clear" w:pos="794"/>
                <w:tab w:val="clear" w:pos="1191"/>
                <w:tab w:val="clear" w:pos="1588"/>
                <w:tab w:val="clear" w:pos="1985"/>
                <w:tab w:val="left" w:pos="426"/>
              </w:tabs>
              <w:spacing w:before="60" w:after="0" w:line="240" w:lineRule="auto"/>
              <w:ind w:left="426" w:right="142" w:hanging="284"/>
              <w:jc w:val="left"/>
              <w:rPr>
                <w:color w:val="000000"/>
                <w:lang w:val="fr-FR"/>
              </w:rPr>
            </w:pPr>
            <w:r w:rsidRPr="008D5AB3">
              <w:rPr>
                <w:lang w:val="fr-FR"/>
              </w:rPr>
              <w:tab/>
            </w:r>
            <w:r w:rsidRPr="008D5AB3">
              <w:rPr>
                <w:color w:val="000000"/>
                <w:lang w:val="fr-FR"/>
              </w:rPr>
              <w:t>– échelle</w:t>
            </w:r>
          </w:p>
          <w:p w14:paraId="6375001A" w14:textId="77777777" w:rsidR="00FA3D3F" w:rsidRPr="008D5AB3" w:rsidRDefault="00FA3D3F" w:rsidP="006D1D0B">
            <w:pPr>
              <w:pStyle w:val="TableText0"/>
              <w:framePr w:hSpace="181" w:wrap="notBeside" w:vAnchor="text" w:hAnchor="page" w:xAlign="center" w:y="1"/>
              <w:tabs>
                <w:tab w:val="clear" w:pos="794"/>
                <w:tab w:val="clear" w:pos="1191"/>
                <w:tab w:val="clear" w:pos="1588"/>
                <w:tab w:val="clear" w:pos="1985"/>
                <w:tab w:val="left" w:pos="426"/>
                <w:tab w:val="left" w:pos="578"/>
              </w:tabs>
              <w:spacing w:before="60" w:after="0" w:line="240" w:lineRule="auto"/>
              <w:ind w:left="426" w:right="142" w:hanging="284"/>
              <w:jc w:val="left"/>
              <w:rPr>
                <w:color w:val="000000"/>
                <w:lang w:val="fr-FR"/>
              </w:rPr>
            </w:pPr>
            <w:r w:rsidRPr="008D5AB3">
              <w:rPr>
                <w:color w:val="000000"/>
                <w:lang w:val="fr-FR"/>
              </w:rPr>
              <w:tab/>
              <w:t xml:space="preserve">– signaux </w:t>
            </w:r>
            <w:r w:rsidRPr="008D5AB3">
              <w:rPr>
                <w:i/>
                <w:color w:val="000000"/>
                <w:lang w:val="fr-FR"/>
              </w:rPr>
              <w:t>R</w:t>
            </w:r>
            <w:r w:rsidRPr="008D5AB3">
              <w:rPr>
                <w:color w:val="000000"/>
                <w:lang w:val="fr-FR"/>
              </w:rPr>
              <w:t xml:space="preserve">, </w:t>
            </w:r>
            <w:r w:rsidRPr="008D5AB3">
              <w:rPr>
                <w:i/>
                <w:color w:val="000000"/>
                <w:lang w:val="fr-FR"/>
              </w:rPr>
              <w:t>G</w:t>
            </w:r>
            <w:r w:rsidRPr="008D5AB3">
              <w:rPr>
                <w:color w:val="000000"/>
                <w:lang w:val="fr-FR"/>
              </w:rPr>
              <w:t xml:space="preserve">, </w:t>
            </w:r>
            <w:r w:rsidRPr="008D5AB3">
              <w:rPr>
                <w:i/>
                <w:color w:val="000000"/>
                <w:lang w:val="fr-FR"/>
              </w:rPr>
              <w:t>B</w:t>
            </w:r>
            <w:r w:rsidRPr="008D5AB3">
              <w:rPr>
                <w:color w:val="000000"/>
                <w:lang w:val="fr-FR"/>
              </w:rPr>
              <w:t xml:space="preserve"> ou signal de </w:t>
            </w:r>
            <w:r w:rsidRPr="008D5AB3">
              <w:rPr>
                <w:color w:val="000000"/>
                <w:lang w:val="fr-FR"/>
              </w:rPr>
              <w:br/>
            </w:r>
            <w:r w:rsidRPr="008D5AB3">
              <w:rPr>
                <w:color w:val="000000"/>
                <w:lang w:val="fr-FR"/>
              </w:rPr>
              <w:tab/>
              <w:t>luminance</w:t>
            </w:r>
            <w:r w:rsidRPr="008D5AB3">
              <w:rPr>
                <w:color w:val="000000"/>
                <w:position w:val="6"/>
                <w:sz w:val="14"/>
                <w:lang w:val="fr-FR"/>
              </w:rPr>
              <w:t>(1)</w:t>
            </w:r>
          </w:p>
          <w:p w14:paraId="1A91DE3B" w14:textId="77777777" w:rsidR="00FA3D3F" w:rsidRPr="008D5AB3" w:rsidRDefault="00FA3D3F" w:rsidP="006D1D0B">
            <w:pPr>
              <w:pStyle w:val="TableText0"/>
              <w:framePr w:hSpace="181" w:wrap="notBeside" w:vAnchor="text" w:hAnchor="page" w:xAlign="center" w:y="1"/>
              <w:tabs>
                <w:tab w:val="clear" w:pos="794"/>
                <w:tab w:val="clear" w:pos="1191"/>
                <w:tab w:val="clear" w:pos="1588"/>
                <w:tab w:val="clear" w:pos="1985"/>
                <w:tab w:val="left" w:pos="426"/>
                <w:tab w:val="left" w:pos="567"/>
              </w:tabs>
              <w:spacing w:before="60" w:after="60" w:line="240" w:lineRule="auto"/>
              <w:ind w:left="426" w:right="142" w:hanging="284"/>
              <w:jc w:val="left"/>
              <w:rPr>
                <w:lang w:val="fr-FR"/>
              </w:rPr>
            </w:pPr>
            <w:r w:rsidRPr="008D5AB3">
              <w:rPr>
                <w:color w:val="000000"/>
                <w:lang w:val="fr-FR"/>
              </w:rPr>
              <w:tab/>
              <w:t xml:space="preserve">– chaque signal de différence de </w:t>
            </w:r>
            <w:r w:rsidRPr="008D5AB3">
              <w:rPr>
                <w:color w:val="000000"/>
                <w:lang w:val="fr-FR"/>
              </w:rPr>
              <w:br/>
            </w:r>
            <w:r w:rsidRPr="008D5AB3">
              <w:rPr>
                <w:color w:val="000000"/>
                <w:lang w:val="fr-FR"/>
              </w:rPr>
              <w:tab/>
              <w:t>couleur</w:t>
            </w:r>
            <w:r w:rsidRPr="008D5AB3">
              <w:rPr>
                <w:color w:val="000000"/>
                <w:position w:val="6"/>
                <w:sz w:val="14"/>
                <w:lang w:val="fr-FR"/>
              </w:rPr>
              <w:t>(1)</w:t>
            </w:r>
          </w:p>
        </w:tc>
        <w:tc>
          <w:tcPr>
            <w:tcW w:w="6486" w:type="dxa"/>
            <w:gridSpan w:val="2"/>
            <w:tcBorders>
              <w:top w:val="single" w:sz="6" w:space="0" w:color="auto"/>
              <w:bottom w:val="single" w:sz="6" w:space="0" w:color="auto"/>
              <w:right w:val="single" w:sz="6" w:space="0" w:color="auto"/>
            </w:tcBorders>
          </w:tcPr>
          <w:p w14:paraId="69074FC7" w14:textId="45AFA5EB" w:rsidR="00FA3D3F" w:rsidRPr="008D5AB3" w:rsidRDefault="00FA3D3F" w:rsidP="006D1D0B">
            <w:pPr>
              <w:pStyle w:val="TableText0"/>
              <w:framePr w:hSpace="181" w:wrap="notBeside" w:vAnchor="text" w:hAnchor="page" w:xAlign="center" w:y="1"/>
              <w:spacing w:before="120" w:after="0" w:line="240" w:lineRule="auto"/>
              <w:ind w:left="142" w:right="142"/>
              <w:jc w:val="left"/>
              <w:rPr>
                <w:lang w:val="fr-FR"/>
              </w:rPr>
            </w:pPr>
            <w:r w:rsidRPr="008D5AB3">
              <w:rPr>
                <w:lang w:val="fr-FR"/>
              </w:rPr>
              <w:t>(Voir le § 2.4) (les valeurs sont décimales)</w:t>
            </w:r>
          </w:p>
          <w:p w14:paraId="588C7708" w14:textId="77777777" w:rsidR="00FA3D3F" w:rsidRPr="008D5AB3" w:rsidRDefault="00FA3D3F" w:rsidP="006D1D0B">
            <w:pPr>
              <w:pStyle w:val="TableText0"/>
              <w:framePr w:hSpace="181" w:wrap="notBeside" w:vAnchor="text" w:hAnchor="page" w:xAlign="center" w:y="1"/>
              <w:spacing w:before="480" w:after="0" w:line="240" w:lineRule="auto"/>
              <w:ind w:left="142" w:right="142"/>
              <w:jc w:val="left"/>
              <w:rPr>
                <w:lang w:val="fr-FR"/>
              </w:rPr>
            </w:pPr>
            <w:r w:rsidRPr="008D5AB3">
              <w:rPr>
                <w:lang w:val="fr-FR"/>
              </w:rPr>
              <w:t>0,00</w:t>
            </w:r>
            <w:r w:rsidRPr="008D5AB3">
              <w:rPr>
                <w:vertAlign w:val="subscript"/>
                <w:lang w:val="fr-FR"/>
              </w:rPr>
              <w:t>d</w:t>
            </w:r>
            <w:r w:rsidRPr="008D5AB3">
              <w:rPr>
                <w:lang w:val="fr-FR"/>
              </w:rPr>
              <w:t xml:space="preserve"> à 255,75</w:t>
            </w:r>
            <w:r w:rsidRPr="008D5AB3">
              <w:rPr>
                <w:vertAlign w:val="subscript"/>
                <w:lang w:val="fr-FR"/>
              </w:rPr>
              <w:t>d</w:t>
            </w:r>
          </w:p>
          <w:p w14:paraId="1FBF63C5" w14:textId="77777777" w:rsidR="00FA3D3F" w:rsidRPr="008D5AB3" w:rsidRDefault="00FA3D3F" w:rsidP="006D1D0B">
            <w:pPr>
              <w:pStyle w:val="TableText0"/>
              <w:framePr w:hSpace="181" w:wrap="notBeside" w:vAnchor="text" w:hAnchor="page" w:xAlign="center" w:y="1"/>
              <w:spacing w:before="60" w:after="0" w:line="240" w:lineRule="auto"/>
              <w:ind w:left="142" w:right="142"/>
              <w:jc w:val="left"/>
              <w:rPr>
                <w:lang w:val="fr-FR"/>
              </w:rPr>
            </w:pPr>
            <w:r w:rsidRPr="008D5AB3">
              <w:rPr>
                <w:lang w:val="fr-FR"/>
              </w:rPr>
              <w:t>220 (8 bits) ou 877 (10 bits) niveaux de quantification; le niveau du noir correspond au niveau 16,00</w:t>
            </w:r>
            <w:r w:rsidRPr="008D5AB3">
              <w:rPr>
                <w:vertAlign w:val="subscript"/>
                <w:lang w:val="fr-FR"/>
              </w:rPr>
              <w:t>d</w:t>
            </w:r>
            <w:r w:rsidRPr="008D5AB3">
              <w:rPr>
                <w:lang w:val="fr-FR"/>
              </w:rPr>
              <w:t xml:space="preserve"> et le niveau maximal du blanc correspond au niveau 235,00</w:t>
            </w:r>
            <w:r w:rsidRPr="008D5AB3">
              <w:rPr>
                <w:vertAlign w:val="subscript"/>
                <w:lang w:val="fr-FR"/>
              </w:rPr>
              <w:t>d</w:t>
            </w:r>
            <w:r w:rsidRPr="008D5AB3">
              <w:rPr>
                <w:lang w:val="fr-FR"/>
              </w:rPr>
              <w:t>. Le niveau du signal peut occasionnel</w:t>
            </w:r>
            <w:r w:rsidRPr="008D5AB3">
              <w:rPr>
                <w:lang w:val="fr-FR"/>
              </w:rPr>
              <w:softHyphen/>
              <w:t>lement aller au-delà du niveau 235,00</w:t>
            </w:r>
            <w:r w:rsidRPr="008D5AB3">
              <w:rPr>
                <w:vertAlign w:val="subscript"/>
                <w:lang w:val="fr-FR"/>
              </w:rPr>
              <w:t>d</w:t>
            </w:r>
            <w:r w:rsidRPr="008D5AB3">
              <w:rPr>
                <w:lang w:val="fr-FR"/>
              </w:rPr>
              <w:t xml:space="preserve"> ou tomber au-dessous du niveau 16,00</w:t>
            </w:r>
            <w:r w:rsidRPr="008D5AB3">
              <w:rPr>
                <w:vertAlign w:val="subscript"/>
                <w:lang w:val="fr-FR"/>
              </w:rPr>
              <w:t>d</w:t>
            </w:r>
            <w:r w:rsidRPr="008D5AB3">
              <w:rPr>
                <w:lang w:val="fr-FR"/>
              </w:rPr>
              <w:t>.</w:t>
            </w:r>
          </w:p>
          <w:p w14:paraId="0C634BB2" w14:textId="77777777" w:rsidR="00FA3D3F" w:rsidRPr="008D5AB3" w:rsidRDefault="00FA3D3F" w:rsidP="006D1D0B">
            <w:pPr>
              <w:pStyle w:val="TableText0"/>
              <w:framePr w:hSpace="181" w:wrap="notBeside" w:vAnchor="text" w:hAnchor="page" w:xAlign="center" w:y="1"/>
              <w:spacing w:before="60" w:after="60" w:line="240" w:lineRule="auto"/>
              <w:ind w:left="142" w:right="142"/>
              <w:jc w:val="left"/>
              <w:rPr>
                <w:lang w:val="fr-FR"/>
              </w:rPr>
            </w:pPr>
            <w:r w:rsidRPr="008D5AB3">
              <w:rPr>
                <w:lang w:val="fr-FR"/>
              </w:rPr>
              <w:t>225 (8 bits) ou 897 (10 bits) niveaux de quantification dans la partie médiane de l'échelle de quantification; le signal nul correspond au niveau 128,00</w:t>
            </w:r>
            <w:r w:rsidRPr="008D5AB3">
              <w:rPr>
                <w:vertAlign w:val="subscript"/>
                <w:lang w:val="fr-FR"/>
              </w:rPr>
              <w:t>d</w:t>
            </w:r>
            <w:r w:rsidRPr="008D5AB3">
              <w:rPr>
                <w:lang w:val="fr-FR"/>
              </w:rPr>
              <w:t>. Le niveau du signal peut occasionnellement aller au-delà du niveau 240,00</w:t>
            </w:r>
            <w:r w:rsidRPr="008D5AB3">
              <w:rPr>
                <w:vertAlign w:val="subscript"/>
                <w:lang w:val="fr-FR"/>
              </w:rPr>
              <w:t>d</w:t>
            </w:r>
            <w:r w:rsidRPr="008D5AB3">
              <w:rPr>
                <w:lang w:val="fr-FR"/>
              </w:rPr>
              <w:t xml:space="preserve"> ou tomber au-dessous du niveau 16,00</w:t>
            </w:r>
            <w:r w:rsidRPr="008D5AB3">
              <w:rPr>
                <w:vertAlign w:val="subscript"/>
                <w:lang w:val="fr-FR"/>
              </w:rPr>
              <w:t>d</w:t>
            </w:r>
            <w:r w:rsidRPr="008D5AB3">
              <w:rPr>
                <w:lang w:val="fr-FR"/>
              </w:rPr>
              <w:t>.</w:t>
            </w:r>
          </w:p>
        </w:tc>
      </w:tr>
      <w:tr w:rsidR="00FA3D3F" w:rsidRPr="008D5AB3" w14:paraId="7A57F3A9" w14:textId="77777777" w:rsidTr="00822E1E">
        <w:trPr>
          <w:cantSplit/>
          <w:jc w:val="center"/>
        </w:trPr>
        <w:tc>
          <w:tcPr>
            <w:tcW w:w="3243" w:type="dxa"/>
            <w:tcBorders>
              <w:top w:val="single" w:sz="6" w:space="0" w:color="auto"/>
              <w:left w:val="single" w:sz="6" w:space="0" w:color="auto"/>
              <w:bottom w:val="single" w:sz="6" w:space="0" w:color="auto"/>
              <w:right w:val="single" w:sz="6" w:space="0" w:color="auto"/>
            </w:tcBorders>
          </w:tcPr>
          <w:p w14:paraId="4CE1062A" w14:textId="77777777" w:rsidR="00FA3D3F" w:rsidRPr="008D5AB3" w:rsidDel="00DB3A97" w:rsidRDefault="00FA3D3F" w:rsidP="006D1D0B">
            <w:pPr>
              <w:pStyle w:val="TableText0"/>
              <w:framePr w:hSpace="181" w:wrap="notBeside" w:vAnchor="text" w:hAnchor="page" w:xAlign="center" w:y="1"/>
              <w:tabs>
                <w:tab w:val="clear" w:pos="794"/>
                <w:tab w:val="clear" w:pos="1191"/>
                <w:tab w:val="clear" w:pos="1588"/>
                <w:tab w:val="clear" w:pos="1985"/>
                <w:tab w:val="left" w:pos="426"/>
              </w:tabs>
              <w:spacing w:before="120" w:after="40" w:line="240" w:lineRule="auto"/>
              <w:ind w:left="426" w:right="142" w:hanging="284"/>
              <w:jc w:val="left"/>
              <w:rPr>
                <w:lang w:val="fr-FR"/>
              </w:rPr>
            </w:pPr>
            <w:r w:rsidRPr="008D5AB3">
              <w:rPr>
                <w:color w:val="000000"/>
                <w:position w:val="6"/>
                <w:lang w:val="fr-FR"/>
              </w:rPr>
              <w:t>9)</w:t>
            </w:r>
            <w:r w:rsidRPr="008D5AB3">
              <w:rPr>
                <w:color w:val="000000"/>
                <w:position w:val="6"/>
                <w:lang w:val="fr-FR"/>
              </w:rPr>
              <w:tab/>
              <w:t>Affectation des mots de code</w:t>
            </w:r>
          </w:p>
        </w:tc>
        <w:tc>
          <w:tcPr>
            <w:tcW w:w="6486" w:type="dxa"/>
            <w:gridSpan w:val="2"/>
            <w:tcBorders>
              <w:top w:val="single" w:sz="6" w:space="0" w:color="auto"/>
              <w:bottom w:val="single" w:sz="6" w:space="0" w:color="auto"/>
              <w:right w:val="single" w:sz="6" w:space="0" w:color="auto"/>
            </w:tcBorders>
          </w:tcPr>
          <w:p w14:paraId="6FB65EA2" w14:textId="77777777" w:rsidR="00FA3D3F" w:rsidRPr="008D5AB3" w:rsidRDefault="00FA3D3F" w:rsidP="006D1D0B">
            <w:pPr>
              <w:pStyle w:val="TableText0"/>
              <w:framePr w:hSpace="181" w:wrap="notBeside" w:vAnchor="text" w:hAnchor="page" w:xAlign="center" w:y="1"/>
              <w:spacing w:before="60" w:after="40" w:line="240" w:lineRule="auto"/>
              <w:ind w:left="142" w:right="142"/>
              <w:jc w:val="left"/>
              <w:rPr>
                <w:lang w:val="fr-FR"/>
              </w:rPr>
            </w:pPr>
            <w:r w:rsidRPr="008D5AB3">
              <w:rPr>
                <w:lang w:val="fr-FR"/>
              </w:rPr>
              <w:t>Les mots de code correspondant aux niveaux de quantification 0,00</w:t>
            </w:r>
            <w:r w:rsidRPr="008D5AB3">
              <w:rPr>
                <w:vertAlign w:val="subscript"/>
                <w:lang w:val="fr-FR"/>
              </w:rPr>
              <w:t>d</w:t>
            </w:r>
            <w:r w:rsidRPr="008D5AB3">
              <w:rPr>
                <w:lang w:val="fr-FR"/>
              </w:rPr>
              <w:t xml:space="preserve"> et 255,75</w:t>
            </w:r>
            <w:r w:rsidRPr="008D5AB3">
              <w:rPr>
                <w:vertAlign w:val="subscript"/>
                <w:lang w:val="fr-FR"/>
              </w:rPr>
              <w:t>d</w:t>
            </w:r>
            <w:r w:rsidRPr="008D5AB3">
              <w:rPr>
                <w:lang w:val="fr-FR"/>
              </w:rPr>
              <w:t xml:space="preserve"> sont utilisés exclusivement pour la synchronisation. Les niveaux 1,00</w:t>
            </w:r>
            <w:r w:rsidRPr="008D5AB3">
              <w:rPr>
                <w:vertAlign w:val="subscript"/>
                <w:lang w:val="fr-FR"/>
              </w:rPr>
              <w:t>d</w:t>
            </w:r>
            <w:r w:rsidRPr="008D5AB3">
              <w:rPr>
                <w:lang w:val="fr-FR"/>
              </w:rPr>
              <w:t xml:space="preserve"> à 254,75</w:t>
            </w:r>
            <w:r w:rsidRPr="008D5AB3">
              <w:rPr>
                <w:vertAlign w:val="subscript"/>
                <w:lang w:val="fr-FR"/>
              </w:rPr>
              <w:t>d</w:t>
            </w:r>
            <w:r w:rsidRPr="008D5AB3">
              <w:rPr>
                <w:lang w:val="fr-FR"/>
              </w:rPr>
              <w:t xml:space="preserve"> sont disponibles pour la vidéo.</w:t>
            </w:r>
          </w:p>
          <w:p w14:paraId="425963D6" w14:textId="77777777" w:rsidR="00FA3D3F" w:rsidRPr="008D5AB3" w:rsidRDefault="00FA3D3F" w:rsidP="006D1D0B">
            <w:pPr>
              <w:pStyle w:val="TableText0"/>
              <w:framePr w:hSpace="181" w:wrap="notBeside" w:vAnchor="text" w:hAnchor="page" w:xAlign="center" w:y="1"/>
              <w:spacing w:before="60" w:after="40" w:line="240" w:lineRule="auto"/>
              <w:ind w:left="142" w:right="142"/>
              <w:jc w:val="left"/>
              <w:rPr>
                <w:lang w:val="fr-FR"/>
              </w:rPr>
            </w:pPr>
            <w:r w:rsidRPr="008D5AB3">
              <w:rPr>
                <w:lang w:val="fr-FR"/>
              </w:rPr>
              <w:t>S'agissant du traitement de mots de 8 bits dans un système à 10 bits, il faut leur ajouter deux bits de plus faible poids constitués de zéros.</w:t>
            </w:r>
          </w:p>
        </w:tc>
      </w:tr>
      <w:tr w:rsidR="00FA3D3F" w:rsidRPr="008D5AB3" w14:paraId="73FEC415" w14:textId="77777777" w:rsidTr="00822E1E">
        <w:trPr>
          <w:cantSplit/>
          <w:jc w:val="center"/>
        </w:trPr>
        <w:tc>
          <w:tcPr>
            <w:tcW w:w="9729" w:type="dxa"/>
            <w:gridSpan w:val="3"/>
            <w:tcBorders>
              <w:top w:val="single" w:sz="6" w:space="0" w:color="auto"/>
            </w:tcBorders>
          </w:tcPr>
          <w:p w14:paraId="1B2BA251" w14:textId="77777777" w:rsidR="00FA3D3F" w:rsidRPr="008D5AB3" w:rsidRDefault="00FA3D3F" w:rsidP="006D1D0B">
            <w:pPr>
              <w:pStyle w:val="TableLegend0"/>
              <w:framePr w:hSpace="181" w:wrap="notBeside" w:vAnchor="text" w:hAnchor="page" w:xAlign="center" w:y="1"/>
              <w:tabs>
                <w:tab w:val="left" w:pos="454"/>
              </w:tabs>
              <w:spacing w:line="240" w:lineRule="auto"/>
              <w:ind w:left="0" w:right="0"/>
              <w:rPr>
                <w:lang w:val="fr-FR"/>
              </w:rPr>
            </w:pPr>
            <w:r w:rsidRPr="008D5AB3">
              <w:rPr>
                <w:color w:val="000000"/>
                <w:position w:val="6"/>
                <w:sz w:val="14"/>
                <w:lang w:val="fr-FR"/>
              </w:rPr>
              <w:t>(1)</w:t>
            </w:r>
            <w:r w:rsidRPr="008D5AB3">
              <w:rPr>
                <w:lang w:val="fr-FR"/>
              </w:rPr>
              <w:tab/>
              <w:t>Le cas échéant.</w:t>
            </w:r>
          </w:p>
        </w:tc>
      </w:tr>
    </w:tbl>
    <w:p w14:paraId="1F8F178C" w14:textId="2B37E66C" w:rsidR="00C27516" w:rsidRPr="008D5AB3" w:rsidRDefault="00C27516" w:rsidP="00E92BD6">
      <w:pPr>
        <w:pStyle w:val="Tablefin"/>
      </w:pPr>
    </w:p>
    <w:p w14:paraId="1A8F85C4" w14:textId="77777777" w:rsidR="008D5AB3" w:rsidRPr="008D5AB3" w:rsidRDefault="008D5AB3" w:rsidP="008D5AB3"/>
    <w:p w14:paraId="2DC7D311" w14:textId="64AB6D5B" w:rsidR="00C34BFF" w:rsidRPr="008D5AB3" w:rsidRDefault="00C34BFF" w:rsidP="00CE7BFB">
      <w:pPr>
        <w:pStyle w:val="AnnexNoTitle"/>
      </w:pPr>
      <w:r w:rsidRPr="008D5AB3">
        <w:t>Appendice 1</w:t>
      </w:r>
      <w:r w:rsidRPr="008D5AB3">
        <w:br/>
        <w:t>à l'Annexe 1</w:t>
      </w:r>
      <w:r w:rsidRPr="008D5AB3">
        <w:br/>
      </w:r>
      <w:r w:rsidRPr="008D5AB3">
        <w:br/>
        <w:t>Définition des signaux utilisés dans les normes de codage numérique</w:t>
      </w:r>
    </w:p>
    <w:p w14:paraId="65F90E70" w14:textId="77777777" w:rsidR="00C34BFF" w:rsidRPr="008D5AB3" w:rsidRDefault="00C34BFF" w:rsidP="00CE7BFB">
      <w:pPr>
        <w:pStyle w:val="Heading1"/>
      </w:pPr>
      <w:r w:rsidRPr="008D5AB3">
        <w:t>1</w:t>
      </w:r>
      <w:r w:rsidRPr="008D5AB3">
        <w:tab/>
        <w:t>Relation entre la ligne active numérique et les références de synchronisation analogique</w:t>
      </w:r>
    </w:p>
    <w:p w14:paraId="1EABC1AC" w14:textId="77777777" w:rsidR="00C34BFF" w:rsidRPr="008D5AB3" w:rsidRDefault="00C34BFF" w:rsidP="00CE7BFB">
      <w:pPr>
        <w:keepNext/>
        <w:keepLines/>
      </w:pPr>
      <w:r w:rsidRPr="008D5AB3">
        <w:t>La relation entre les échantillons de luminance de la ligne active numérique et la référence de synchronisation analogique est indiquée à:</w:t>
      </w:r>
    </w:p>
    <w:p w14:paraId="3E3194F0" w14:textId="77777777" w:rsidR="00C34BFF" w:rsidRPr="008D5AB3" w:rsidRDefault="00C34BFF" w:rsidP="00CE7BFB">
      <w:pPr>
        <w:pStyle w:val="enumlev1"/>
        <w:keepNext/>
        <w:keepLines/>
      </w:pPr>
      <w:r w:rsidRPr="008D5AB3">
        <w:t>–</w:t>
      </w:r>
      <w:r w:rsidRPr="008D5AB3">
        <w:tab/>
        <w:t>la Fig. 1 pour les systèmes à 625 lignes;</w:t>
      </w:r>
    </w:p>
    <w:p w14:paraId="0F2B9089" w14:textId="77777777" w:rsidR="00C34BFF" w:rsidRPr="008D5AB3" w:rsidRDefault="00C34BFF" w:rsidP="00CE7BFB">
      <w:pPr>
        <w:pStyle w:val="enumlev1"/>
        <w:keepNext/>
        <w:keepLines/>
      </w:pPr>
      <w:r w:rsidRPr="008D5AB3">
        <w:t>–</w:t>
      </w:r>
      <w:r w:rsidRPr="008D5AB3">
        <w:tab/>
        <w:t>la Fig. 2 pour les systèmes à 525 lignes.</w:t>
      </w:r>
    </w:p>
    <w:p w14:paraId="155486FA" w14:textId="77777777" w:rsidR="00C34BFF" w:rsidRPr="008D5AB3" w:rsidRDefault="00C34BFF" w:rsidP="00CE7BFB">
      <w:pPr>
        <w:keepNext/>
        <w:keepLines/>
      </w:pPr>
      <w:r w:rsidRPr="008D5AB3">
        <w:t>Dans les Figures, le point d'échantillonnage a lieu au début de chaque bloc.</w:t>
      </w:r>
    </w:p>
    <w:p w14:paraId="66CAE8EE" w14:textId="77777777" w:rsidR="00C34BFF" w:rsidRPr="008D5AB3" w:rsidRDefault="00C34BFF" w:rsidP="006D1D0B">
      <w:r w:rsidRPr="008D5AB3">
        <w:t>On peut obtenir le nombre des échantillons de différence de couleur pour le niveau 4:2:2 de la famille en divisant par deux le nombre des échantillons de luminance. Pour répartir symétriquement la ligne active numérique compte tenu des tolérances, on a choisi les répartitions (12,132) et (16,122). Elles ne font pas partie des spécifications de la ligne numérique et se rattachent seulement aux interfaces analogiques.</w:t>
      </w:r>
    </w:p>
    <w:p w14:paraId="1156D093" w14:textId="66FDD08F" w:rsidR="00C34BFF" w:rsidRPr="008D5AB3" w:rsidRDefault="006F3B6C" w:rsidP="006F3B6C">
      <w:pPr>
        <w:pStyle w:val="Figure"/>
      </w:pPr>
      <w:r w:rsidRPr="008D5AB3">
        <w:object w:dxaOrig="9142" w:dyaOrig="12904" w14:anchorId="4F82C649">
          <v:shape id="_x0000_i1042" type="#_x0000_t75" style="width:456pt;height:645pt" o:ole="">
            <v:imagedata r:id="rId48" o:title=""/>
          </v:shape>
          <o:OLEObject Type="Embed" ProgID="CorelDraw.Graphic.17" ShapeID="_x0000_i1042" DrawAspect="Content" ObjectID="_1709461100" r:id="rId49"/>
        </w:object>
      </w:r>
    </w:p>
    <w:p w14:paraId="4A8C5046" w14:textId="58FBCDF9" w:rsidR="00C34BFF" w:rsidRPr="008D5AB3" w:rsidRDefault="00C34BFF" w:rsidP="006D1D0B">
      <w:pPr>
        <w:pStyle w:val="AppendixNoTitle"/>
        <w:rPr>
          <w:szCs w:val="28"/>
        </w:rPr>
      </w:pPr>
      <w:r w:rsidRPr="008D5AB3">
        <w:rPr>
          <w:szCs w:val="28"/>
        </w:rPr>
        <w:t>Appendice 2</w:t>
      </w:r>
      <w:r w:rsidRPr="008D5AB3">
        <w:rPr>
          <w:szCs w:val="28"/>
        </w:rPr>
        <w:br/>
        <w:t>à l'Annexe 1</w:t>
      </w:r>
      <w:r w:rsidRPr="008D5AB3">
        <w:rPr>
          <w:szCs w:val="28"/>
        </w:rPr>
        <w:br/>
      </w:r>
      <w:r w:rsidRPr="008D5AB3">
        <w:rPr>
          <w:szCs w:val="28"/>
        </w:rPr>
        <w:br/>
        <w:t>Caractéristiques du filtrage</w:t>
      </w:r>
    </w:p>
    <w:p w14:paraId="03F0621A" w14:textId="77777777" w:rsidR="00C34BFF" w:rsidRPr="008D5AB3" w:rsidRDefault="00C34BFF" w:rsidP="006D1D0B">
      <w:pPr>
        <w:pStyle w:val="Heading1"/>
      </w:pPr>
      <w:r w:rsidRPr="008D5AB3">
        <w:t>1</w:t>
      </w:r>
      <w:r w:rsidRPr="008D5AB3">
        <w:tab/>
        <w:t>Quelques indications sur la mise en œuvre en pratique des filtres</w:t>
      </w:r>
    </w:p>
    <w:p w14:paraId="37F03CAA" w14:textId="5EEAF59B" w:rsidR="00C34BFF" w:rsidRPr="008D5AB3" w:rsidRDefault="00C34BFF" w:rsidP="006D1D0B">
      <w:r w:rsidRPr="008D5AB3">
        <w:t>Dans les propositions relatives aux filtres utilisés dans le codage et dans le décodage, on a supposé que la correction de la caractéristique (sin </w:t>
      </w:r>
      <w:r w:rsidRPr="008D5AB3">
        <w:rPr>
          <w:i/>
        </w:rPr>
        <w:t>x/x</w:t>
      </w:r>
      <w:r w:rsidRPr="008D5AB3">
        <w:t xml:space="preserve">) </w:t>
      </w:r>
      <w:r w:rsidR="00DF372F" w:rsidRPr="008D5AB3">
        <w:t>était</w:t>
      </w:r>
      <w:r w:rsidRPr="008D5AB3">
        <w:t xml:space="preserve"> réalisée dans les postfiltres qui sont placés après les convertisseurs numérique-analogique. Les tolérances dans la bande passante du filtre, avec son correcteur en (sin </w:t>
      </w:r>
      <w:r w:rsidRPr="008D5AB3">
        <w:rPr>
          <w:i/>
        </w:rPr>
        <w:t>x/x</w:t>
      </w:r>
      <w:r w:rsidRPr="008D5AB3">
        <w:t>), plus la caractéristique théorique en (sin </w:t>
      </w:r>
      <w:r w:rsidRPr="008D5AB3">
        <w:rPr>
          <w:i/>
        </w:rPr>
        <w:t>x/x</w:t>
      </w:r>
      <w:r w:rsidRPr="008D5AB3">
        <w:t>) devraient être les mêmes que celles données pour les filtres proprement dits. Afin d'y parvenir plus aisément, il y a lieu, lors de la conception, de traiter le filtre, le correcteur en (sin </w:t>
      </w:r>
      <w:r w:rsidRPr="008D5AB3">
        <w:rPr>
          <w:i/>
        </w:rPr>
        <w:t>x/x</w:t>
      </w:r>
      <w:r w:rsidRPr="008D5AB3">
        <w:t>) et l'égalisateur du temps de propagation comme un ensemble unique.</w:t>
      </w:r>
    </w:p>
    <w:p w14:paraId="16540899" w14:textId="77777777" w:rsidR="00C34BFF" w:rsidRPr="008D5AB3" w:rsidRDefault="00C34BFF" w:rsidP="006D1D0B">
      <w:r w:rsidRPr="008D5AB3">
        <w:t>Il faut que la somme des temps de propagation dus au filtrage et au codage des composantes de luminance et de différence de couleur soit la même. Le temps de propagation est deux fois plus grand dans le filtre de différence de couleur (Fig. 4a) et Fig. 4b)) que dans celui de luminance (Fig. 3a) et Fig. 3b)). Il est difficile d'égaliser ces temps de propagation en utilisant des lignes à retard analogiques sans dépasser les tolérances fixées dans la bande passante; aussi est-il recommandé que la plus grande partie de ce temps (exprimé en multiples entiers de la période d'échantillonnage) soit égalisée dans le domaine numérique. Pour la correction d'un reste éventuel, il convient de noter que le circuit d'échantillonnage et de maintien du décodeur introduit un retard uniforme égal à la moitié d'une période d'échantillonnage.</w:t>
      </w:r>
    </w:p>
    <w:p w14:paraId="30DA89F5" w14:textId="77777777" w:rsidR="00C34BFF" w:rsidRPr="008D5AB3" w:rsidRDefault="00C34BFF" w:rsidP="006D1D0B">
      <w:r w:rsidRPr="008D5AB3">
        <w:t>Il est reconnu que les tolérances sur l'ondulation et le temps de propagation de groupe dans la bande passante sont très strictes. L'état actuel des études indique qu'il est nécessaire de les respecter afin qu'un nombre important d'opérations de codage et de décodage puisse être effectué en cascade sans que l'on doive sacrifier la haute qualité potentielle de la norme de codage 4:2:2. Comme les performances des instruments de mesure actuellement disponibles sont limitées, les constructeurs risquent d'éprouver des difficultés à vérifier économiquement que chacun des filtres d'une production en série satisfait bien aux tolérances. Il est néanmoins possible de concevoir des filtres tels que les caractéristiques spécifiées soient satisfaites dans la pratique et les constructeurs doivent faire tout leur possible, dans la production en série, pour aligner chaque filtre de manière qu'il respecte le gabarit correspondant.</w:t>
      </w:r>
    </w:p>
    <w:p w14:paraId="4AEB5492" w14:textId="237B4C44" w:rsidR="00C34BFF" w:rsidRDefault="00C34BFF" w:rsidP="006D1D0B">
      <w:r w:rsidRPr="008D5AB3">
        <w:t xml:space="preserve">En rédigeant les spécifications de l'Appendice 2, on a essayé dans la mesure du possible de respecter le spectre des signaux </w:t>
      </w:r>
      <w:r w:rsidRPr="008D5AB3">
        <w:rPr>
          <w:i/>
        </w:rPr>
        <w:t>Y</w:t>
      </w:r>
      <w:r w:rsidRPr="008D5AB3">
        <w:t xml:space="preserve">, </w:t>
      </w:r>
      <w:r w:rsidRPr="008D5AB3">
        <w:rPr>
          <w:i/>
        </w:rPr>
        <w:t>C</w:t>
      </w:r>
      <w:r w:rsidRPr="008D5AB3">
        <w:rPr>
          <w:i/>
          <w:position w:val="-4"/>
          <w:sz w:val="16"/>
        </w:rPr>
        <w:t>R</w:t>
      </w:r>
      <w:r w:rsidRPr="008D5AB3">
        <w:t xml:space="preserve">, </w:t>
      </w:r>
      <w:r w:rsidRPr="008D5AB3">
        <w:rPr>
          <w:i/>
        </w:rPr>
        <w:t>C</w:t>
      </w:r>
      <w:r w:rsidRPr="008D5AB3">
        <w:rPr>
          <w:i/>
          <w:position w:val="-4"/>
          <w:sz w:val="16"/>
        </w:rPr>
        <w:t>B</w:t>
      </w:r>
      <w:r w:rsidRPr="008D5AB3">
        <w:t xml:space="preserve"> tout au long de la chaîne du signal en composantes. On reconnaît toutefois qu'il faut modifier la caractéristique spectrale de la différence de couleur au moyen d'un filtre à pente douce inséré dans les récepteurs de contrôle ou à la fin de la chaîne du signal en composantes.</w:t>
      </w:r>
    </w:p>
    <w:p w14:paraId="4C299C5A" w14:textId="68028084" w:rsidR="00CE7BFB" w:rsidRDefault="00CE7BFB" w:rsidP="00CE7BFB">
      <w:pPr>
        <w:pStyle w:val="FigureNo"/>
      </w:pPr>
      <w:r>
        <w:t>Figure 3</w:t>
      </w:r>
    </w:p>
    <w:p w14:paraId="43092B88" w14:textId="16A98140" w:rsidR="00CE7BFB" w:rsidRPr="00CE7BFB" w:rsidRDefault="00CE7BFB" w:rsidP="00CE7BFB">
      <w:pPr>
        <w:pStyle w:val="Figuretitle"/>
      </w:pPr>
      <w:r>
        <w:t>Gabarit d'un filtre pour signal de luminance, pour signal R</w:t>
      </w:r>
      <w:r w:rsidR="00E92BD6">
        <w:t>V</w:t>
      </w:r>
      <w:r>
        <w:t>B</w:t>
      </w:r>
      <w:r>
        <w:br/>
        <w:t xml:space="preserve">ou de différence de couleur </w:t>
      </w:r>
      <w:proofErr w:type="gramStart"/>
      <w:r>
        <w:t>4:</w:t>
      </w:r>
      <w:proofErr w:type="gramEnd"/>
      <w:r>
        <w:t>4:4</w:t>
      </w:r>
    </w:p>
    <w:p w14:paraId="41183357" w14:textId="0507A2A4" w:rsidR="00C34BFF" w:rsidRDefault="00CE7BFB" w:rsidP="006F3B6C">
      <w:pPr>
        <w:pStyle w:val="Figure"/>
      </w:pPr>
      <w:r w:rsidRPr="008D5AB3">
        <w:object w:dxaOrig="16600" w:dyaOrig="22045" w14:anchorId="09F16591">
          <v:shape id="_x0000_i1043" type="#_x0000_t75" style="width:388.5pt;height:516pt" o:ole="">
            <v:imagedata r:id="rId50" o:title=""/>
          </v:shape>
          <o:OLEObject Type="Embed" ProgID="CorelDraw.Graphic.17" ShapeID="_x0000_i1043" DrawAspect="Content" ObjectID="_1709461101" r:id="rId51"/>
        </w:object>
      </w:r>
    </w:p>
    <w:p w14:paraId="6B058C8A" w14:textId="37A1184F" w:rsidR="0017469A" w:rsidRDefault="0017469A" w:rsidP="0017469A">
      <w:pPr>
        <w:pStyle w:val="FigureNo"/>
      </w:pPr>
      <w:r>
        <w:t>Figure 4</w:t>
      </w:r>
    </w:p>
    <w:p w14:paraId="4EED7009" w14:textId="79EAEAC3" w:rsidR="0017469A" w:rsidRPr="00CE7BFB" w:rsidRDefault="0017469A" w:rsidP="0017469A">
      <w:pPr>
        <w:pStyle w:val="Figuretitle"/>
      </w:pPr>
      <w:r>
        <w:t xml:space="preserve">Gabarit d'un filtre pour signal de différence de couleur </w:t>
      </w:r>
      <w:proofErr w:type="gramStart"/>
      <w:r>
        <w:t>4:</w:t>
      </w:r>
      <w:proofErr w:type="gramEnd"/>
      <w:r>
        <w:t>2:2</w:t>
      </w:r>
    </w:p>
    <w:p w14:paraId="58766353" w14:textId="0C50EF38" w:rsidR="00C34BFF" w:rsidRDefault="0017469A" w:rsidP="006F3B6C">
      <w:pPr>
        <w:pStyle w:val="Figure"/>
      </w:pPr>
      <w:r w:rsidRPr="008D5AB3">
        <w:object w:dxaOrig="20688" w:dyaOrig="29205" w14:anchorId="23F7D3B5">
          <v:shape id="_x0000_i1044" type="#_x0000_t75" style="width:433.5pt;height:590pt" o:ole="">
            <v:imagedata r:id="rId52" o:title="" croptop="5833f" cropbottom="6842f" cropleft="5157f" cropright="5606f"/>
          </v:shape>
          <o:OLEObject Type="Embed" ProgID="CorelDraw.Graphic.17" ShapeID="_x0000_i1044" DrawAspect="Content" ObjectID="_1709461102" r:id="rId53"/>
        </w:object>
      </w:r>
    </w:p>
    <w:p w14:paraId="53D131E7" w14:textId="2A7C19C3" w:rsidR="0017469A" w:rsidRDefault="0017469A" w:rsidP="0017469A">
      <w:pPr>
        <w:pStyle w:val="FigureNo"/>
      </w:pPr>
      <w:r>
        <w:t>Figure 5</w:t>
      </w:r>
    </w:p>
    <w:p w14:paraId="1B745997" w14:textId="2C31AB8F" w:rsidR="0017469A" w:rsidRPr="00CE7BFB" w:rsidRDefault="0017469A" w:rsidP="0017469A">
      <w:pPr>
        <w:pStyle w:val="Figuretitle"/>
      </w:pPr>
      <w:r>
        <w:t xml:space="preserve">Gabarit d'un filtre numérique pour conversion de la fréquence d'échantillonnage </w:t>
      </w:r>
      <w:r>
        <w:br/>
        <w:t xml:space="preserve">de signaux de différence de couleur </w:t>
      </w:r>
      <w:proofErr w:type="gramStart"/>
      <w:r>
        <w:t>4:</w:t>
      </w:r>
      <w:proofErr w:type="gramEnd"/>
      <w:r>
        <w:t>4:4 à 4:2:2</w:t>
      </w:r>
    </w:p>
    <w:p w14:paraId="279A0171" w14:textId="105E2AD8" w:rsidR="00434DF3" w:rsidRPr="008D5AB3" w:rsidRDefault="0017469A" w:rsidP="00434DF3">
      <w:pPr>
        <w:pStyle w:val="Figure"/>
      </w:pPr>
      <w:r w:rsidRPr="008D5AB3">
        <w:object w:dxaOrig="16290" w:dyaOrig="15212" w14:anchorId="0E591159">
          <v:shape id="_x0000_i1045" type="#_x0000_t75" style="width:413pt;height:385.5pt" o:ole="">
            <v:imagedata r:id="rId54" o:title=""/>
          </v:shape>
          <o:OLEObject Type="Embed" ProgID="CorelDraw.Graphic.17" ShapeID="_x0000_i1045" DrawAspect="Content" ObjectID="_1709461103" r:id="rId55"/>
        </w:object>
      </w:r>
    </w:p>
    <w:p w14:paraId="6C9657E2" w14:textId="77777777" w:rsidR="00434DF3" w:rsidRPr="0069706D" w:rsidRDefault="00434DF3" w:rsidP="00434DF3">
      <w:pPr>
        <w:pStyle w:val="Note"/>
        <w:rPr>
          <w:i/>
          <w:iCs/>
        </w:rPr>
      </w:pPr>
      <w:r w:rsidRPr="0069706D">
        <w:rPr>
          <w:i/>
          <w:iCs/>
        </w:rPr>
        <w:t xml:space="preserve">Notes relatives aux Fig. 3, 4 et </w:t>
      </w:r>
      <w:proofErr w:type="gramStart"/>
      <w:r w:rsidRPr="0069706D">
        <w:rPr>
          <w:i/>
          <w:iCs/>
        </w:rPr>
        <w:t>5:</w:t>
      </w:r>
      <w:proofErr w:type="gramEnd"/>
    </w:p>
    <w:p w14:paraId="39EF011C" w14:textId="5073B84C" w:rsidR="00434DF3" w:rsidRPr="008D5AB3" w:rsidRDefault="00434DF3" w:rsidP="00434DF3">
      <w:pPr>
        <w:pStyle w:val="Note"/>
      </w:pPr>
      <w:r w:rsidRPr="008D5AB3">
        <w:t>Note 1 – L'ondulation et le temps de propagation de groupe sont spécifiés par rapport à leurs valeurs à 1 kHz. Les lignes en trait plein représentent les limites pratiques et les lignes en tirets correspondent aux limites suggérées pour le schéma théorique.</w:t>
      </w:r>
    </w:p>
    <w:p w14:paraId="4B24BD0E" w14:textId="052CE3AA" w:rsidR="00434DF3" w:rsidRPr="008D5AB3" w:rsidRDefault="00434DF3" w:rsidP="00434DF3">
      <w:pPr>
        <w:pStyle w:val="Note"/>
      </w:pPr>
      <w:r w:rsidRPr="008D5AB3">
        <w:t>Note 2 – Dans le filtre numérique, les deux limites, théoriques et pratiques, sont les mêmes. La distorsion de temps de propagation de groupe est nulle, en vertu de la conception du filtre.</w:t>
      </w:r>
    </w:p>
    <w:p w14:paraId="562C3B0E" w14:textId="7296B219" w:rsidR="00434DF3" w:rsidRPr="008D5AB3" w:rsidRDefault="00434DF3" w:rsidP="00434DF3">
      <w:pPr>
        <w:pStyle w:val="Note"/>
      </w:pPr>
      <w:r w:rsidRPr="008D5AB3">
        <w:t>Note 3 – Dans le filtre numérique (Fig. 5), la caractéristique amplitude/fréquence (tracée selon des échelles linéaires) devrait être symétrique par rapport au point à mi-amplitude, comme cela est indiqué sur la Figure.</w:t>
      </w:r>
    </w:p>
    <w:p w14:paraId="0D293A13" w14:textId="4CDC779E" w:rsidR="00C27516" w:rsidRPr="008D5AB3" w:rsidRDefault="00434DF3" w:rsidP="00434DF3">
      <w:pPr>
        <w:pStyle w:val="Note"/>
      </w:pPr>
      <w:r w:rsidRPr="008D5AB3">
        <w:t>Note 4 – Dans les propositions relatives aux filtres utilisés dans les opérations de codage et de décodage, on a admis que, dans les postfiltres appliqués à la suite de la conversion numérique-analogique, il est prévu une correction pour la caractéristique (sin x/x) des circuits échantillon et maintien.</w:t>
      </w:r>
    </w:p>
    <w:p w14:paraId="3AE571D5" w14:textId="77777777" w:rsidR="00C27516" w:rsidRPr="008D5AB3" w:rsidRDefault="00C27516" w:rsidP="006D1D0B">
      <w:pPr>
        <w:pStyle w:val="AnnexNoTitle"/>
      </w:pPr>
      <w:r w:rsidRPr="008D5AB3">
        <w:t>Annexe 2</w:t>
      </w:r>
      <w:r w:rsidRPr="008D5AB3">
        <w:br/>
      </w:r>
      <w:r w:rsidRPr="008D5AB3">
        <w:br/>
        <w:t>Calcul des coefficients entiers des équations de luminance et de différence</w:t>
      </w:r>
      <w:r w:rsidRPr="008D5AB3">
        <w:br/>
        <w:t>de couleur pour le système à gamme de couleurs conventionnelle</w:t>
      </w:r>
    </w:p>
    <w:p w14:paraId="0F4CD704" w14:textId="63687558" w:rsidR="00C27516" w:rsidRPr="008D5AB3" w:rsidRDefault="00C27516" w:rsidP="006D1D0B">
      <w:pPr>
        <w:pStyle w:val="Normalaftertitle"/>
      </w:pPr>
      <w:r w:rsidRPr="008D5AB3">
        <w:t>Dans les systèmes numériques des erreurs de calcul peuvent apparaître sur les signaux de luminance et de différence de couleur en raison de la longueur binaire finie des coefficients des équations. Les signaux de luminance et de différence de couleur peuvent également prendre des valeurs légèrement différentes selon la séquence de traitement des signaux, à savoir il peut apparaître une différence entre les signaux quantifiés après matriçage analogique et les signaux RVB numériquement matricés après quantification. Pour minimiser ces erreurs, il faut optimiser les coefficients entiers des équations numériques. La procédure d</w:t>
      </w:r>
      <w:r w:rsidR="00DF372F" w:rsidRPr="008D5AB3">
        <w:t>'</w:t>
      </w:r>
      <w:r w:rsidRPr="008D5AB3">
        <w:t>optimisation et les coefficients entier résultants sont donnés ci-dessous pour différentes longueurs en bits.</w:t>
      </w:r>
    </w:p>
    <w:p w14:paraId="11E177BE" w14:textId="310A90B1" w:rsidR="00C27516" w:rsidRPr="008D5AB3" w:rsidRDefault="00C27516" w:rsidP="006D1D0B">
      <w:pPr>
        <w:pStyle w:val="Heading1"/>
      </w:pPr>
      <w:r w:rsidRPr="008D5AB3">
        <w:t>1</w:t>
      </w:r>
      <w:r w:rsidRPr="008D5AB3">
        <w:tab/>
      </w:r>
      <w:r w:rsidR="00DF372F" w:rsidRPr="008D5AB3">
        <w:t>Équations</w:t>
      </w:r>
      <w:r w:rsidRPr="008D5AB3">
        <w:t xml:space="preserve"> numériques</w:t>
      </w:r>
    </w:p>
    <w:p w14:paraId="11BB6BD9" w14:textId="77777777" w:rsidR="00C27516" w:rsidRPr="008D5AB3" w:rsidRDefault="00C27516" w:rsidP="006D1D0B">
      <w:r w:rsidRPr="008D5AB3">
        <w:t xml:space="preserve">Dans ce qui suit, </w:t>
      </w:r>
      <w:r w:rsidRPr="008D5AB3">
        <w:rPr>
          <w:i/>
        </w:rPr>
        <w:t>m</w:t>
      </w:r>
      <w:r w:rsidRPr="008D5AB3">
        <w:t xml:space="preserve"> et </w:t>
      </w:r>
      <w:r w:rsidRPr="008D5AB3">
        <w:rPr>
          <w:i/>
        </w:rPr>
        <w:t>n</w:t>
      </w:r>
      <w:r w:rsidRPr="008D5AB3">
        <w:t xml:space="preserve"> sont respectivement les longueurs en bits des coefficients et des signaux numériques.</w:t>
      </w:r>
    </w:p>
    <w:p w14:paraId="5E2523AB" w14:textId="148B4486" w:rsidR="00C27516" w:rsidRPr="008D5AB3" w:rsidRDefault="00C27516" w:rsidP="006D1D0B">
      <w:r w:rsidRPr="008D5AB3">
        <w:t>L'équation qui donne la luminance numérique dans le cas d</w:t>
      </w:r>
      <w:r w:rsidR="00DF372F" w:rsidRPr="008D5AB3">
        <w:t>'</w:t>
      </w:r>
      <w:r w:rsidRPr="008D5AB3">
        <w:t>un système à gamme de couleurs conventionnelle est la suivante:</w:t>
      </w:r>
    </w:p>
    <w:p w14:paraId="51D64E08" w14:textId="77777777" w:rsidR="00C27516" w:rsidRPr="008D5AB3" w:rsidRDefault="00C27516" w:rsidP="006D1D0B">
      <w:pPr>
        <w:pStyle w:val="Equation"/>
      </w:pPr>
      <w:r w:rsidRPr="008D5AB3">
        <w:tab/>
      </w:r>
      <w:r w:rsidRPr="008D5AB3">
        <w:tab/>
      </w:r>
      <w:r w:rsidRPr="008D5AB3">
        <w:rPr>
          <w:position w:val="-12"/>
        </w:rPr>
        <w:object w:dxaOrig="4300" w:dyaOrig="360" w14:anchorId="596D17E1">
          <v:shape id="_x0000_i1046" type="#_x0000_t75" style="width:215.5pt;height:17.5pt" o:ole="">
            <v:imagedata r:id="rId56" o:title=""/>
          </v:shape>
          <o:OLEObject Type="Embed" ProgID="Equation.3" ShapeID="_x0000_i1046" DrawAspect="Content" ObjectID="_1709461104" r:id="rId57"/>
        </w:object>
      </w:r>
      <w:r w:rsidRPr="008D5AB3">
        <w:tab/>
        <w:t>(1)</w:t>
      </w:r>
    </w:p>
    <w:p w14:paraId="257C6CDD" w14:textId="77777777" w:rsidR="00C27516" w:rsidRPr="008D5AB3" w:rsidRDefault="00C27516" w:rsidP="006D1D0B">
      <w:pPr>
        <w:pStyle w:val="Equation"/>
      </w:pPr>
      <w:r w:rsidRPr="008D5AB3">
        <w:tab/>
      </w:r>
      <w:r w:rsidRPr="008D5AB3">
        <w:tab/>
      </w:r>
      <w:r w:rsidRPr="008D5AB3">
        <w:rPr>
          <w:position w:val="-28"/>
        </w:rPr>
        <w:object w:dxaOrig="3240" w:dyaOrig="680" w14:anchorId="4939F62B">
          <v:shape id="_x0000_i1047" type="#_x0000_t75" style="width:162.5pt;height:33.5pt" o:ole="">
            <v:imagedata r:id="rId58" o:title=""/>
          </v:shape>
          <o:OLEObject Type="Embed" ProgID="Equation.3" ShapeID="_x0000_i1047" DrawAspect="Content" ObjectID="_1709461105" r:id="rId59"/>
        </w:object>
      </w:r>
      <w:r w:rsidRPr="008D5AB3">
        <w:tab/>
        <w:t>(2)</w:t>
      </w:r>
    </w:p>
    <w:p w14:paraId="3169199A" w14:textId="77777777" w:rsidR="00C27516" w:rsidRPr="008D5AB3" w:rsidRDefault="00C27516" w:rsidP="006D1D0B">
      <w:pPr>
        <w:pStyle w:val="Equation"/>
      </w:pPr>
      <w:r w:rsidRPr="008D5AB3">
        <w:tab/>
      </w:r>
      <w:r w:rsidRPr="008D5AB3">
        <w:tab/>
      </w:r>
      <w:r w:rsidRPr="008D5AB3">
        <w:rPr>
          <w:position w:val="-28"/>
        </w:rPr>
        <w:object w:dxaOrig="3540" w:dyaOrig="680" w14:anchorId="4FA5AAE2">
          <v:shape id="_x0000_i1048" type="#_x0000_t75" style="width:176.5pt;height:33.5pt" o:ole="">
            <v:imagedata r:id="rId60" o:title=""/>
          </v:shape>
          <o:OLEObject Type="Embed" ProgID="Equation.3" ShapeID="_x0000_i1048" DrawAspect="Content" ObjectID="_1709461106" r:id="rId61"/>
        </w:object>
      </w:r>
      <w:r w:rsidRPr="008D5AB3">
        <w:tab/>
        <w:t>(3)</w:t>
      </w:r>
    </w:p>
    <w:p w14:paraId="2807EF14" w14:textId="77777777" w:rsidR="00C27516" w:rsidRPr="008D5AB3" w:rsidRDefault="00C27516" w:rsidP="006D1D0B">
      <w:proofErr w:type="gramStart"/>
      <w:r w:rsidRPr="008D5AB3">
        <w:t>dans</w:t>
      </w:r>
      <w:proofErr w:type="gramEnd"/>
      <w:r w:rsidRPr="008D5AB3">
        <w:t xml:space="preserve"> laquelle </w:t>
      </w:r>
      <w:r w:rsidRPr="008D5AB3">
        <w:rPr>
          <w:i/>
          <w:position w:val="-4"/>
        </w:rPr>
        <w:object w:dxaOrig="240" w:dyaOrig="260" w14:anchorId="21998316">
          <v:shape id="_x0000_i1049" type="#_x0000_t75" style="width:12.5pt;height:12.5pt" o:ole="">
            <v:imagedata r:id="rId62" o:title=""/>
          </v:shape>
          <o:OLEObject Type="Embed" ProgID="Equation.3" ShapeID="_x0000_i1049" DrawAspect="Content" ObjectID="_1709461107" r:id="rId63"/>
        </w:object>
      </w:r>
      <w:r w:rsidRPr="008D5AB3">
        <w:t xml:space="preserve"> et </w:t>
      </w:r>
      <w:r w:rsidRPr="008D5AB3">
        <w:rPr>
          <w:position w:val="-6"/>
        </w:rPr>
        <w:object w:dxaOrig="260" w:dyaOrig="279" w14:anchorId="19469473">
          <v:shape id="_x0000_i1050" type="#_x0000_t75" style="width:12.5pt;height:15pt" o:ole="">
            <v:imagedata r:id="rId64" o:title=""/>
          </v:shape>
          <o:OLEObject Type="Embed" ProgID="Equation.3" ShapeID="_x0000_i1050" DrawAspect="Content" ObjectID="_1709461108" r:id="rId65"/>
        </w:object>
      </w:r>
      <w:r w:rsidRPr="008D5AB3">
        <w:t xml:space="preserve"> sont respectivement les valeurs réelles du coefficient et les coefficients entiers et donnés par les relations:</w:t>
      </w:r>
    </w:p>
    <w:p w14:paraId="536BACB4" w14:textId="77777777" w:rsidR="00C27516" w:rsidRPr="008D5AB3" w:rsidRDefault="00C27516" w:rsidP="006D1D0B">
      <w:pPr>
        <w:pStyle w:val="Equation"/>
        <w:tabs>
          <w:tab w:val="clear" w:pos="4820"/>
          <w:tab w:val="center" w:pos="3828"/>
        </w:tabs>
        <w:jc w:val="center"/>
      </w:pPr>
      <w:r w:rsidRPr="008D5AB3">
        <w:rPr>
          <w:position w:val="-12"/>
        </w:rPr>
        <w:object w:dxaOrig="1640" w:dyaOrig="380" w14:anchorId="43B9AEC2">
          <v:shape id="_x0000_i1051" type="#_x0000_t75" style="width:83.5pt;height:19pt" o:ole="">
            <v:imagedata r:id="rId66" o:title=""/>
          </v:shape>
          <o:OLEObject Type="Embed" ProgID="Equation.3" ShapeID="_x0000_i1051" DrawAspect="Content" ObjectID="_1709461109" r:id="rId67"/>
        </w:object>
      </w:r>
      <w:r w:rsidRPr="008D5AB3">
        <w:tab/>
      </w:r>
      <w:r w:rsidRPr="008D5AB3">
        <w:object w:dxaOrig="1480" w:dyaOrig="360" w14:anchorId="45721E0B">
          <v:shape id="_x0000_i1052" type="#_x0000_t75" style="width:74.5pt;height:17.5pt" o:ole="">
            <v:imagedata r:id="rId68" o:title=""/>
          </v:shape>
          <o:OLEObject Type="Embed" ProgID="Equation.3" ShapeID="_x0000_i1052" DrawAspect="Content" ObjectID="_1709461110" r:id="rId69"/>
        </w:object>
      </w:r>
    </w:p>
    <w:p w14:paraId="64CD5872" w14:textId="77777777" w:rsidR="00C27516" w:rsidRPr="008D5AB3" w:rsidRDefault="00C27516" w:rsidP="006D1D0B">
      <w:pPr>
        <w:pStyle w:val="Equation"/>
        <w:tabs>
          <w:tab w:val="clear" w:pos="4820"/>
          <w:tab w:val="center" w:pos="3828"/>
        </w:tabs>
        <w:jc w:val="center"/>
      </w:pPr>
      <w:r w:rsidRPr="008D5AB3">
        <w:rPr>
          <w:position w:val="-12"/>
        </w:rPr>
        <w:object w:dxaOrig="1660" w:dyaOrig="380" w14:anchorId="45F77678">
          <v:shape id="_x0000_i1053" type="#_x0000_t75" style="width:83.5pt;height:19pt" o:ole="">
            <v:imagedata r:id="rId70" o:title=""/>
          </v:shape>
          <o:OLEObject Type="Embed" ProgID="Equation.3" ShapeID="_x0000_i1053" DrawAspect="Content" ObjectID="_1709461111" r:id="rId71"/>
        </w:object>
      </w:r>
      <w:r w:rsidRPr="008D5AB3">
        <w:tab/>
      </w:r>
      <w:r w:rsidRPr="008D5AB3">
        <w:rPr>
          <w:position w:val="-12"/>
        </w:rPr>
        <w:object w:dxaOrig="1540" w:dyaOrig="360" w14:anchorId="4188B7B4">
          <v:shape id="_x0000_i1054" type="#_x0000_t75" style="width:77pt;height:17.5pt" o:ole="">
            <v:imagedata r:id="rId72" o:title=""/>
          </v:shape>
          <o:OLEObject Type="Embed" ProgID="Equation.3" ShapeID="_x0000_i1054" DrawAspect="Content" ObjectID="_1709461112" r:id="rId73"/>
        </w:object>
      </w:r>
    </w:p>
    <w:p w14:paraId="34C6EC33" w14:textId="77777777" w:rsidR="00C27516" w:rsidRPr="008D5AB3" w:rsidRDefault="00C27516" w:rsidP="006D1D0B">
      <w:pPr>
        <w:pStyle w:val="Equation"/>
        <w:tabs>
          <w:tab w:val="clear" w:pos="4820"/>
          <w:tab w:val="center" w:pos="3828"/>
        </w:tabs>
        <w:jc w:val="center"/>
      </w:pPr>
      <w:r w:rsidRPr="008D5AB3">
        <w:rPr>
          <w:position w:val="-12"/>
        </w:rPr>
        <w:object w:dxaOrig="1620" w:dyaOrig="380" w14:anchorId="34FC53A0">
          <v:shape id="_x0000_i1055" type="#_x0000_t75" style="width:83.5pt;height:19pt" o:ole="">
            <v:imagedata r:id="rId74" o:title=""/>
          </v:shape>
          <o:OLEObject Type="Embed" ProgID="Equation.3" ShapeID="_x0000_i1055" DrawAspect="Content" ObjectID="_1709461113" r:id="rId75"/>
        </w:object>
      </w:r>
      <w:r w:rsidRPr="008D5AB3">
        <w:tab/>
      </w:r>
      <w:r w:rsidRPr="008D5AB3">
        <w:rPr>
          <w:position w:val="-12"/>
        </w:rPr>
        <w:object w:dxaOrig="1520" w:dyaOrig="360" w14:anchorId="4F20F5CB">
          <v:shape id="_x0000_i1056" type="#_x0000_t75" style="width:75pt;height:17.5pt" o:ole="">
            <v:imagedata r:id="rId76" o:title=""/>
          </v:shape>
          <o:OLEObject Type="Embed" ProgID="Equation.3" ShapeID="_x0000_i1056" DrawAspect="Content" ObjectID="_1709461114" r:id="rId77"/>
        </w:object>
      </w:r>
    </w:p>
    <w:p w14:paraId="4E6031C0" w14:textId="77777777" w:rsidR="00C27516" w:rsidRPr="008D5AB3" w:rsidRDefault="00C27516" w:rsidP="006D1D0B">
      <w:r w:rsidRPr="008D5AB3">
        <w:t>Les équations de différence de couleur pour les systèmes à gamme de couleurs conventionnelle sont les suivantes:</w:t>
      </w:r>
    </w:p>
    <w:p w14:paraId="5B6168B1" w14:textId="77777777" w:rsidR="00C27516" w:rsidRPr="008D5AB3" w:rsidRDefault="00C27516" w:rsidP="006D1D0B">
      <w:pPr>
        <w:pStyle w:val="Equation"/>
      </w:pPr>
      <w:r w:rsidRPr="008D5AB3">
        <w:tab/>
      </w:r>
      <w:r w:rsidRPr="008D5AB3">
        <w:tab/>
      </w:r>
      <w:r w:rsidRPr="008D5AB3">
        <w:rPr>
          <w:position w:val="-30"/>
        </w:rPr>
        <w:object w:dxaOrig="5860" w:dyaOrig="720" w14:anchorId="3E825054">
          <v:shape id="_x0000_i1057" type="#_x0000_t75" style="width:292pt;height:36.5pt" o:ole="">
            <v:imagedata r:id="rId78" o:title=""/>
          </v:shape>
          <o:OLEObject Type="Embed" ProgID="Equation.3" ShapeID="_x0000_i1057" DrawAspect="Content" ObjectID="_1709461115" r:id="rId79"/>
        </w:object>
      </w:r>
      <w:r w:rsidRPr="008D5AB3">
        <w:tab/>
        <w:t>(4)</w:t>
      </w:r>
    </w:p>
    <w:p w14:paraId="42FA3541" w14:textId="77777777" w:rsidR="00C27516" w:rsidRPr="008D5AB3" w:rsidRDefault="00C27516" w:rsidP="006D1D0B">
      <w:pPr>
        <w:pStyle w:val="Equation"/>
      </w:pPr>
      <w:r w:rsidRPr="008D5AB3">
        <w:tab/>
      </w:r>
      <w:r w:rsidRPr="008D5AB3">
        <w:tab/>
      </w:r>
      <w:r w:rsidRPr="008D5AB3">
        <w:rPr>
          <w:position w:val="-28"/>
        </w:rPr>
        <w:object w:dxaOrig="4380" w:dyaOrig="680" w14:anchorId="2850695A">
          <v:shape id="_x0000_i1058" type="#_x0000_t75" style="width:219pt;height:33.5pt" o:ole="">
            <v:imagedata r:id="rId80" o:title=""/>
          </v:shape>
          <o:OLEObject Type="Embed" ProgID="Equation.3" ShapeID="_x0000_i1058" DrawAspect="Content" ObjectID="_1709461116" r:id="rId81"/>
        </w:object>
      </w:r>
      <w:r w:rsidRPr="008D5AB3">
        <w:tab/>
        <w:t>(5)</w:t>
      </w:r>
    </w:p>
    <w:p w14:paraId="13D9C81F" w14:textId="77777777" w:rsidR="00C27516" w:rsidRPr="008D5AB3" w:rsidRDefault="00C27516" w:rsidP="006D1D0B">
      <w:pPr>
        <w:pStyle w:val="Equation"/>
      </w:pPr>
      <w:r w:rsidRPr="008D5AB3">
        <w:tab/>
      </w:r>
      <w:r w:rsidRPr="008D5AB3">
        <w:tab/>
      </w:r>
      <w:r w:rsidRPr="008D5AB3">
        <w:rPr>
          <w:position w:val="-28"/>
        </w:rPr>
        <w:object w:dxaOrig="4520" w:dyaOrig="680" w14:anchorId="2FE67C6F">
          <v:shape id="_x0000_i1059" type="#_x0000_t75" style="width:226pt;height:33.5pt" o:ole="">
            <v:imagedata r:id="rId82" o:title=""/>
          </v:shape>
          <o:OLEObject Type="Embed" ProgID="Equation.3" ShapeID="_x0000_i1059" DrawAspect="Content" ObjectID="_1709461117" r:id="rId83"/>
        </w:object>
      </w:r>
      <w:r w:rsidRPr="008D5AB3">
        <w:tab/>
        <w:t>(6)</w:t>
      </w:r>
    </w:p>
    <w:p w14:paraId="24DF0802" w14:textId="77777777" w:rsidR="00C27516" w:rsidRPr="008D5AB3" w:rsidRDefault="00C27516" w:rsidP="006D1D0B">
      <w:pPr>
        <w:pStyle w:val="Equation"/>
      </w:pPr>
      <w:r w:rsidRPr="008D5AB3">
        <w:tab/>
      </w:r>
      <w:r w:rsidRPr="008D5AB3">
        <w:tab/>
      </w:r>
      <w:r w:rsidRPr="008D5AB3">
        <w:rPr>
          <w:position w:val="-30"/>
        </w:rPr>
        <w:object w:dxaOrig="5640" w:dyaOrig="720" w14:anchorId="384086E4">
          <v:shape id="_x0000_i1060" type="#_x0000_t75" style="width:281.5pt;height:36.5pt" o:ole="">
            <v:imagedata r:id="rId84" o:title=""/>
          </v:shape>
          <o:OLEObject Type="Embed" ProgID="Equation.3" ShapeID="_x0000_i1060" DrawAspect="Content" ObjectID="_1709461118" r:id="rId85"/>
        </w:object>
      </w:r>
      <w:r w:rsidRPr="008D5AB3">
        <w:rPr>
          <w:lang w:eastAsia="ja-JP"/>
        </w:rPr>
        <w:tab/>
      </w:r>
      <w:r w:rsidRPr="008D5AB3">
        <w:t>(7)</w:t>
      </w:r>
    </w:p>
    <w:p w14:paraId="1B42F7CA" w14:textId="77777777" w:rsidR="00C27516" w:rsidRPr="008D5AB3" w:rsidRDefault="00C27516" w:rsidP="006D1D0B">
      <w:pPr>
        <w:pStyle w:val="Equation"/>
      </w:pPr>
      <w:r w:rsidRPr="008D5AB3">
        <w:tab/>
      </w:r>
      <w:r w:rsidRPr="008D5AB3">
        <w:tab/>
      </w:r>
      <w:r w:rsidRPr="008D5AB3">
        <w:rPr>
          <w:position w:val="-28"/>
        </w:rPr>
        <w:object w:dxaOrig="4380" w:dyaOrig="680" w14:anchorId="1E83A721">
          <v:shape id="_x0000_i1061" type="#_x0000_t75" style="width:219pt;height:33.5pt" o:ole="">
            <v:imagedata r:id="rId86" o:title=""/>
          </v:shape>
          <o:OLEObject Type="Embed" ProgID="Equation.3" ShapeID="_x0000_i1061" DrawAspect="Content" ObjectID="_1709461119" r:id="rId87"/>
        </w:object>
      </w:r>
      <w:r w:rsidRPr="008D5AB3">
        <w:tab/>
        <w:t>(8)</w:t>
      </w:r>
    </w:p>
    <w:p w14:paraId="7328C9A9" w14:textId="77777777" w:rsidR="00C27516" w:rsidRPr="008D5AB3" w:rsidRDefault="00C27516" w:rsidP="006D1D0B">
      <w:pPr>
        <w:pStyle w:val="Equation"/>
      </w:pPr>
      <w:r w:rsidRPr="008D5AB3">
        <w:tab/>
      </w:r>
      <w:r w:rsidRPr="008D5AB3">
        <w:tab/>
      </w:r>
      <w:r w:rsidRPr="008D5AB3">
        <w:rPr>
          <w:position w:val="-28"/>
        </w:rPr>
        <w:object w:dxaOrig="4500" w:dyaOrig="680" w14:anchorId="3BAF6FB6">
          <v:shape id="_x0000_i1062" type="#_x0000_t75" style="width:224.5pt;height:33.5pt" o:ole="">
            <v:imagedata r:id="rId88" o:title=""/>
          </v:shape>
          <o:OLEObject Type="Embed" ProgID="Equation.3" ShapeID="_x0000_i1062" DrawAspect="Content" ObjectID="_1709461120" r:id="rId89"/>
        </w:object>
      </w:r>
      <w:r w:rsidRPr="008D5AB3">
        <w:tab/>
        <w:t>(9)</w:t>
      </w:r>
    </w:p>
    <w:p w14:paraId="7ECD4AF5" w14:textId="77777777" w:rsidR="00C27516" w:rsidRPr="008D5AB3" w:rsidRDefault="00C27516" w:rsidP="006D1D0B">
      <w:pPr>
        <w:pStyle w:val="Equation"/>
        <w:tabs>
          <w:tab w:val="left" w:pos="2268"/>
          <w:tab w:val="left" w:pos="5670"/>
        </w:tabs>
      </w:pPr>
      <w:r w:rsidRPr="008D5AB3">
        <w:t>où:</w:t>
      </w:r>
    </w:p>
    <w:p w14:paraId="24C18EDE" w14:textId="77777777" w:rsidR="00C27516" w:rsidRPr="008D5AB3" w:rsidRDefault="00C27516" w:rsidP="006D1D0B">
      <w:pPr>
        <w:pStyle w:val="Equation"/>
        <w:jc w:val="center"/>
      </w:pPr>
      <w:r w:rsidRPr="008D5AB3">
        <w:rPr>
          <w:position w:val="-28"/>
        </w:rPr>
        <w:object w:dxaOrig="2460" w:dyaOrig="660" w14:anchorId="545D60F9">
          <v:shape id="_x0000_i1063" type="#_x0000_t75" style="width:122pt;height:31.5pt" o:ole="">
            <v:imagedata r:id="rId90" o:title=""/>
          </v:shape>
          <o:OLEObject Type="Embed" ProgID="Equation.3" ShapeID="_x0000_i1063" DrawAspect="Content" ObjectID="_1709461121" r:id="rId91"/>
        </w:object>
      </w:r>
      <w:r w:rsidRPr="008D5AB3">
        <w:tab/>
      </w:r>
      <w:r w:rsidRPr="008D5AB3">
        <w:rPr>
          <w:position w:val="-12"/>
        </w:rPr>
        <w:object w:dxaOrig="1700" w:dyaOrig="360" w14:anchorId="1D5E11B7">
          <v:shape id="_x0000_i1064" type="#_x0000_t75" style="width:84.5pt;height:17.5pt" o:ole="">
            <v:imagedata r:id="rId92" o:title=""/>
          </v:shape>
          <o:OLEObject Type="Embed" ProgID="Equation.3" ShapeID="_x0000_i1064" DrawAspect="Content" ObjectID="_1709461122" r:id="rId93"/>
        </w:object>
      </w:r>
    </w:p>
    <w:p w14:paraId="3092A9D9" w14:textId="77777777" w:rsidR="00C27516" w:rsidRPr="008D5AB3" w:rsidRDefault="00C27516" w:rsidP="006D1D0B">
      <w:pPr>
        <w:pStyle w:val="Equation"/>
        <w:jc w:val="center"/>
      </w:pPr>
      <w:r w:rsidRPr="008D5AB3">
        <w:rPr>
          <w:position w:val="-28"/>
        </w:rPr>
        <w:object w:dxaOrig="2480" w:dyaOrig="660" w14:anchorId="3CDA6A7A">
          <v:shape id="_x0000_i1065" type="#_x0000_t75" style="width:125pt;height:31.5pt" o:ole="">
            <v:imagedata r:id="rId94" o:title=""/>
          </v:shape>
          <o:OLEObject Type="Embed" ProgID="Equation.3" ShapeID="_x0000_i1065" DrawAspect="Content" ObjectID="_1709461123" r:id="rId95"/>
        </w:object>
      </w:r>
      <w:r w:rsidRPr="008D5AB3">
        <w:tab/>
      </w:r>
      <w:r w:rsidRPr="008D5AB3">
        <w:rPr>
          <w:position w:val="-12"/>
        </w:rPr>
        <w:object w:dxaOrig="1780" w:dyaOrig="360" w14:anchorId="2233B1B9">
          <v:shape id="_x0000_i1066" type="#_x0000_t75" style="width:89.5pt;height:17.5pt" o:ole="">
            <v:imagedata r:id="rId96" o:title=""/>
          </v:shape>
          <o:OLEObject Type="Embed" ProgID="Equation.3" ShapeID="_x0000_i1066" DrawAspect="Content" ObjectID="_1709461124" r:id="rId97"/>
        </w:object>
      </w:r>
    </w:p>
    <w:p w14:paraId="058AC373" w14:textId="77777777" w:rsidR="00C27516" w:rsidRPr="008D5AB3" w:rsidRDefault="00C27516" w:rsidP="006D1D0B">
      <w:pPr>
        <w:pStyle w:val="Equation"/>
        <w:jc w:val="center"/>
      </w:pPr>
      <w:r w:rsidRPr="008D5AB3">
        <w:rPr>
          <w:position w:val="-28"/>
        </w:rPr>
        <w:object w:dxaOrig="2299" w:dyaOrig="660" w14:anchorId="3435D329">
          <v:shape id="_x0000_i1067" type="#_x0000_t75" style="width:114.5pt;height:31.5pt" o:ole="">
            <v:imagedata r:id="rId98" o:title=""/>
          </v:shape>
          <o:OLEObject Type="Embed" ProgID="Equation.3" ShapeID="_x0000_i1067" DrawAspect="Content" ObjectID="_1709461125" r:id="rId99"/>
        </w:object>
      </w:r>
      <w:r w:rsidRPr="008D5AB3">
        <w:tab/>
      </w:r>
      <w:r w:rsidRPr="008D5AB3">
        <w:rPr>
          <w:position w:val="-12"/>
        </w:rPr>
        <w:object w:dxaOrig="1740" w:dyaOrig="360" w14:anchorId="0FF29447">
          <v:shape id="_x0000_i1068" type="#_x0000_t75" style="width:87pt;height:17.5pt" o:ole="">
            <v:imagedata r:id="rId100" o:title=""/>
          </v:shape>
          <o:OLEObject Type="Embed" ProgID="Equation.3" ShapeID="_x0000_i1068" DrawAspect="Content" ObjectID="_1709461126" r:id="rId101"/>
        </w:object>
      </w:r>
    </w:p>
    <w:p w14:paraId="3778CF8C" w14:textId="77777777" w:rsidR="00C27516" w:rsidRPr="008D5AB3" w:rsidRDefault="00C27516" w:rsidP="006D1D0B">
      <w:pPr>
        <w:pStyle w:val="Equation"/>
        <w:jc w:val="center"/>
      </w:pPr>
      <w:r w:rsidRPr="008D5AB3">
        <w:rPr>
          <w:position w:val="-28"/>
        </w:rPr>
        <w:object w:dxaOrig="2280" w:dyaOrig="660" w14:anchorId="682F2D19">
          <v:shape id="_x0000_i1069" type="#_x0000_t75" style="width:114pt;height:31.5pt" o:ole="">
            <v:imagedata r:id="rId102" o:title=""/>
          </v:shape>
          <o:OLEObject Type="Embed" ProgID="Equation.3" ShapeID="_x0000_i1069" DrawAspect="Content" ObjectID="_1709461127" r:id="rId103"/>
        </w:object>
      </w:r>
      <w:r w:rsidRPr="008D5AB3">
        <w:tab/>
      </w:r>
      <w:r w:rsidRPr="008D5AB3">
        <w:rPr>
          <w:position w:val="-12"/>
        </w:rPr>
        <w:object w:dxaOrig="1700" w:dyaOrig="360" w14:anchorId="74E218F5">
          <v:shape id="_x0000_i1070" type="#_x0000_t75" style="width:84.5pt;height:17.5pt" o:ole="">
            <v:imagedata r:id="rId104" o:title=""/>
          </v:shape>
          <o:OLEObject Type="Embed" ProgID="Equation.3" ShapeID="_x0000_i1070" DrawAspect="Content" ObjectID="_1709461128" r:id="rId105"/>
        </w:object>
      </w:r>
    </w:p>
    <w:p w14:paraId="30BEED40" w14:textId="77777777" w:rsidR="00C27516" w:rsidRPr="008D5AB3" w:rsidRDefault="00C27516" w:rsidP="006D1D0B">
      <w:pPr>
        <w:pStyle w:val="Equation"/>
        <w:jc w:val="center"/>
      </w:pPr>
      <w:r w:rsidRPr="008D5AB3">
        <w:rPr>
          <w:position w:val="-28"/>
        </w:rPr>
        <w:object w:dxaOrig="2480" w:dyaOrig="660" w14:anchorId="20E45908">
          <v:shape id="_x0000_i1071" type="#_x0000_t75" style="width:124pt;height:31.5pt" o:ole="">
            <v:imagedata r:id="rId106" o:title=""/>
          </v:shape>
          <o:OLEObject Type="Embed" ProgID="Equation.3" ShapeID="_x0000_i1071" DrawAspect="Content" ObjectID="_1709461129" r:id="rId107"/>
        </w:object>
      </w:r>
      <w:r w:rsidRPr="008D5AB3">
        <w:tab/>
      </w:r>
      <w:r w:rsidRPr="008D5AB3">
        <w:rPr>
          <w:position w:val="-12"/>
        </w:rPr>
        <w:object w:dxaOrig="1760" w:dyaOrig="360" w14:anchorId="73383C47">
          <v:shape id="_x0000_i1072" type="#_x0000_t75" style="width:87.5pt;height:17.5pt" o:ole="">
            <v:imagedata r:id="rId108" o:title=""/>
          </v:shape>
          <o:OLEObject Type="Embed" ProgID="Equation.3" ShapeID="_x0000_i1072" DrawAspect="Content" ObjectID="_1709461130" r:id="rId109"/>
        </w:object>
      </w:r>
    </w:p>
    <w:p w14:paraId="27A07D5A" w14:textId="77777777" w:rsidR="00C27516" w:rsidRPr="008D5AB3" w:rsidRDefault="00C27516" w:rsidP="006D1D0B">
      <w:pPr>
        <w:pStyle w:val="Equation"/>
        <w:jc w:val="center"/>
      </w:pPr>
      <w:r w:rsidRPr="008D5AB3">
        <w:rPr>
          <w:position w:val="-28"/>
        </w:rPr>
        <w:object w:dxaOrig="2460" w:dyaOrig="660" w14:anchorId="4F6D6EB9">
          <v:shape id="_x0000_i1073" type="#_x0000_t75" style="width:124pt;height:31.5pt" o:ole="">
            <v:imagedata r:id="rId110" o:title=""/>
          </v:shape>
          <o:OLEObject Type="Embed" ProgID="Equation.3" ShapeID="_x0000_i1073" DrawAspect="Content" ObjectID="_1709461131" r:id="rId111"/>
        </w:object>
      </w:r>
      <w:r w:rsidRPr="008D5AB3">
        <w:tab/>
      </w:r>
      <w:r w:rsidRPr="008D5AB3">
        <w:rPr>
          <w:position w:val="-12"/>
        </w:rPr>
        <w:object w:dxaOrig="1740" w:dyaOrig="360" w14:anchorId="343D7DA8">
          <v:shape id="_x0000_i1074" type="#_x0000_t75" style="width:87pt;height:17.5pt" o:ole="">
            <v:imagedata r:id="rId112" o:title=""/>
          </v:shape>
          <o:OLEObject Type="Embed" ProgID="Equation.3" ShapeID="_x0000_i1074" DrawAspect="Content" ObjectID="_1709461132" r:id="rId113"/>
        </w:object>
      </w:r>
    </w:p>
    <w:p w14:paraId="52F5BC03" w14:textId="7AAFB285" w:rsidR="00C27516" w:rsidRPr="008D5AB3" w:rsidRDefault="00C27516" w:rsidP="006D1D0B">
      <w:pPr>
        <w:pStyle w:val="Heading1"/>
      </w:pPr>
      <w:r w:rsidRPr="008D5AB3">
        <w:t>2</w:t>
      </w:r>
      <w:r w:rsidRPr="008D5AB3">
        <w:tab/>
        <w:t>Procédure d</w:t>
      </w:r>
      <w:r w:rsidR="00DF372F" w:rsidRPr="008D5AB3">
        <w:t>'</w:t>
      </w:r>
      <w:r w:rsidRPr="008D5AB3">
        <w:t>optimisation</w:t>
      </w:r>
    </w:p>
    <w:p w14:paraId="383AA285" w14:textId="77777777" w:rsidR="00C27516" w:rsidRPr="008D5AB3" w:rsidRDefault="00C27516" w:rsidP="006D1D0B">
      <w:pPr>
        <w:spacing w:after="120"/>
      </w:pPr>
      <w:r w:rsidRPr="008D5AB3">
        <w:t xml:space="preserve">L'équation (3) donne le signal de luminance après matriçage numérique, elle contient les erreurs de calcul dues à la longueur en bits finie des coefficients entiers. Lorsque la longueur en bits du coefficient est augmentée, l'argument (c'est-à-dire la valeur entre crochets) de l'équation (3) se rapproche de celui de l'équation (2) et ainsi, les différences ou discordances entre les équations sont atténuées. On peut donc considérer que les différences entre les arguments des équations (2) et (3) sont une mesure de l'optimisation des coefficients entiers. Comme la différence des arguments dépend des signaux </w:t>
      </w:r>
      <w:r w:rsidRPr="008D5AB3">
        <w:rPr>
          <w:i/>
          <w:iCs/>
        </w:rPr>
        <w:t>RVB</w:t>
      </w:r>
      <w:r w:rsidRPr="008D5AB3">
        <w:t xml:space="preserve"> d'entrée, on définit une optimisation par les moindres carrés dans laquelle les coefficients entiers sont ajustés de manière à ce que la somme des différences des carrés sur toutes les entrées soit minimale, c'est</w:t>
      </w:r>
      <w:r w:rsidRPr="008D5AB3">
        <w:noBreakHyphen/>
        <w:t>à</w:t>
      </w:r>
      <w:r w:rsidRPr="008D5AB3">
        <w:noBreakHyphen/>
        <w:t>dire que la valeur de l'équation (10) soit minimale.</w:t>
      </w:r>
    </w:p>
    <w:p w14:paraId="218547C0" w14:textId="045166A1" w:rsidR="00C27516" w:rsidRPr="008D5AB3" w:rsidRDefault="00C27516" w:rsidP="006D1D0B">
      <w:pPr>
        <w:pStyle w:val="Equation"/>
      </w:pPr>
      <w:r w:rsidRPr="008D5AB3">
        <w:tab/>
      </w:r>
      <w:r w:rsidRPr="008D5AB3">
        <w:tab/>
      </w:r>
      <w:r w:rsidR="00E92BD6" w:rsidRPr="00E92BD6">
        <w:rPr>
          <w:position w:val="-28"/>
        </w:rPr>
        <w:object w:dxaOrig="6080" w:dyaOrig="700" w14:anchorId="360A76B1">
          <v:shape id="_x0000_i1089" type="#_x0000_t75" style="width:304.5pt;height:34.5pt" o:ole="">
            <v:imagedata r:id="rId114" o:title=""/>
          </v:shape>
          <o:OLEObject Type="Embed" ProgID="Equation.DSMT4" ShapeID="_x0000_i1089" DrawAspect="Content" ObjectID="_1709461133" r:id="rId115"/>
        </w:object>
      </w:r>
      <w:r w:rsidRPr="008D5AB3">
        <w:tab/>
        <w:t>(10)</w:t>
      </w:r>
    </w:p>
    <w:p w14:paraId="50DE9A3C" w14:textId="667B4B9D" w:rsidR="00C27516" w:rsidRPr="008D5AB3" w:rsidRDefault="00C27516" w:rsidP="006D1D0B">
      <w:r w:rsidRPr="008D5AB3">
        <w:t xml:space="preserve">Outre le fait qu'elle donne les erreurs quadratiques moyennes minimales, cette optimisation par la méthode des moindres carrés minimise implicitement l'erreur de crête qui apparaît pour une couleur d'entrée particulière (c'est-à-dire pour une combinaison particulière de signaux </w:t>
      </w:r>
      <w:r w:rsidRPr="008D5AB3">
        <w:rPr>
          <w:i/>
          <w:iCs/>
        </w:rPr>
        <w:t>RVB</w:t>
      </w:r>
      <w:r w:rsidRPr="008D5AB3">
        <w:t xml:space="preserve"> d</w:t>
      </w:r>
      <w:r w:rsidR="00DF372F" w:rsidRPr="008D5AB3">
        <w:t>'</w:t>
      </w:r>
      <w:r w:rsidRPr="008D5AB3">
        <w:t>entrée) ainsi que la non-concordance entre différentes séquences de traitement du signal (matriçage analogique et matriçage numérique).</w:t>
      </w:r>
    </w:p>
    <w:p w14:paraId="06CFC55E" w14:textId="77777777" w:rsidR="00C27516" w:rsidRPr="008D5AB3" w:rsidRDefault="00C27516" w:rsidP="006D1D0B">
      <w:r w:rsidRPr="008D5AB3">
        <w:t>La procédure d'optimisation est la suivante:</w:t>
      </w:r>
    </w:p>
    <w:p w14:paraId="6BD36B42" w14:textId="4E6E1D53" w:rsidR="00C27516" w:rsidRPr="008D5AB3" w:rsidRDefault="00DF372F" w:rsidP="006D1D0B">
      <w:r w:rsidRPr="008D5AB3">
        <w:rPr>
          <w:i/>
          <w:iCs/>
        </w:rPr>
        <w:t>Étape</w:t>
      </w:r>
      <w:r w:rsidR="00C27516" w:rsidRPr="008D5AB3">
        <w:rPr>
          <w:i/>
          <w:iCs/>
        </w:rPr>
        <w:t xml:space="preserve"> </w:t>
      </w:r>
      <w:proofErr w:type="gramStart"/>
      <w:r w:rsidR="00C27516" w:rsidRPr="008D5AB3">
        <w:rPr>
          <w:i/>
          <w:iCs/>
        </w:rPr>
        <w:t>1:</w:t>
      </w:r>
      <w:proofErr w:type="gramEnd"/>
      <w:r w:rsidR="00C27516" w:rsidRPr="008D5AB3">
        <w:rPr>
          <w:b/>
        </w:rPr>
        <w:t xml:space="preserve"> </w:t>
      </w:r>
      <w:r w:rsidR="00C27516" w:rsidRPr="008D5AB3">
        <w:t xml:space="preserve">Prendre pour valeur initiale de chaque coefficient entier </w:t>
      </w:r>
      <w:r w:rsidR="0069706D" w:rsidRPr="003D269C">
        <w:rPr>
          <w:position w:val="-14"/>
        </w:rPr>
        <w:object w:dxaOrig="279" w:dyaOrig="340" w14:anchorId="17B82198">
          <v:shape id="_x0000_i1076" type="#_x0000_t75" style="width:14pt;height:14pt" o:ole="">
            <v:imagedata r:id="rId116" o:title=""/>
          </v:shape>
          <o:OLEObject Type="Embed" ProgID="Equation.3" ShapeID="_x0000_i1076" DrawAspect="Content" ObjectID="_1709461134" r:id="rId117"/>
        </w:object>
      </w:r>
      <w:r w:rsidR="00C27516" w:rsidRPr="008D5AB3">
        <w:t xml:space="preserve"> (</w:t>
      </w:r>
      <w:r w:rsidR="00C27516" w:rsidRPr="008D5AB3">
        <w:rPr>
          <w:i/>
        </w:rPr>
        <w:t>j</w:t>
      </w:r>
      <w:r w:rsidR="00C27516" w:rsidRPr="008D5AB3">
        <w:t xml:space="preserve"> </w:t>
      </w:r>
      <w:r w:rsidR="00C27516" w:rsidRPr="008D5AB3">
        <w:rPr>
          <w:rFonts w:ascii="Symbol" w:hAnsi="Symbol"/>
        </w:rPr>
        <w:t></w:t>
      </w:r>
      <w:r w:rsidR="00C27516" w:rsidRPr="008D5AB3">
        <w:t xml:space="preserve"> 1, 2, 3), l'entier le plus</w:t>
      </w:r>
      <w:r w:rsidR="00BC5DB0" w:rsidRPr="008D5AB3">
        <w:t xml:space="preserve"> </w:t>
      </w:r>
      <w:r w:rsidR="00C27516" w:rsidRPr="008D5AB3">
        <w:t xml:space="preserve">proche de la valeur réelle du coefficient </w:t>
      </w:r>
      <w:r w:rsidR="00ED44E0" w:rsidRPr="003D269C">
        <w:rPr>
          <w:position w:val="-14"/>
        </w:rPr>
        <w:object w:dxaOrig="279" w:dyaOrig="340" w14:anchorId="212FE1CB">
          <v:shape id="_x0000_i1077" type="#_x0000_t75" style="width:14pt;height:14pt" o:ole="">
            <v:imagedata r:id="rId116" o:title=""/>
          </v:shape>
          <o:OLEObject Type="Embed" ProgID="Equation.3" ShapeID="_x0000_i1077" DrawAspect="Content" ObjectID="_1709461135" r:id="rId118"/>
        </w:object>
      </w:r>
      <w:r w:rsidR="00ED44E0">
        <w:t>.</w:t>
      </w:r>
    </w:p>
    <w:p w14:paraId="28C6A117" w14:textId="6635C121" w:rsidR="00C27516" w:rsidRPr="008D5AB3" w:rsidRDefault="00DF372F" w:rsidP="00434DF3">
      <w:pPr>
        <w:keepLines/>
      </w:pPr>
      <w:r w:rsidRPr="008D5AB3">
        <w:rPr>
          <w:i/>
          <w:iCs/>
        </w:rPr>
        <w:t>Étape</w:t>
      </w:r>
      <w:r w:rsidR="00C27516" w:rsidRPr="008D5AB3">
        <w:rPr>
          <w:i/>
          <w:iCs/>
        </w:rPr>
        <w:t xml:space="preserve"> </w:t>
      </w:r>
      <w:proofErr w:type="gramStart"/>
      <w:r w:rsidR="00C27516" w:rsidRPr="008D5AB3">
        <w:rPr>
          <w:i/>
          <w:iCs/>
        </w:rPr>
        <w:t>2:</w:t>
      </w:r>
      <w:proofErr w:type="gramEnd"/>
      <w:r w:rsidR="00C27516" w:rsidRPr="008D5AB3">
        <w:rPr>
          <w:b/>
        </w:rPr>
        <w:t xml:space="preserve"> </w:t>
      </w:r>
      <w:r w:rsidR="00C27516" w:rsidRPr="008D5AB3">
        <w:t>Calculer en utilisant les coefficients entiers initiaux, les erreurs quadratiques moyennes ou la somme des différences des carrés (équation (10))</w:t>
      </w:r>
      <w:r w:rsidR="00C27516" w:rsidRPr="008D5AB3">
        <w:rPr>
          <w:i/>
        </w:rPr>
        <w:t xml:space="preserve"> </w:t>
      </w:r>
      <w:r w:rsidR="00C27516" w:rsidRPr="008D5AB3">
        <w:t xml:space="preserve">sur la gamme de signaux </w:t>
      </w:r>
      <w:r w:rsidR="00C27516" w:rsidRPr="008D5AB3">
        <w:rPr>
          <w:i/>
          <w:iCs/>
        </w:rPr>
        <w:t>RVB</w:t>
      </w:r>
      <w:r w:rsidR="00C27516" w:rsidRPr="008D5AB3">
        <w:t xml:space="preserve"> d'entrée, par exemple: 16 à 235 pour un système à 8 bits (une méthode de calcul simple sans sommation est décrite au § 3).</w:t>
      </w:r>
    </w:p>
    <w:p w14:paraId="671EA839" w14:textId="4AE4CC50" w:rsidR="00C27516" w:rsidRPr="008D5AB3" w:rsidRDefault="00DF372F" w:rsidP="006D1D0B">
      <w:r w:rsidRPr="008D5AB3">
        <w:rPr>
          <w:i/>
          <w:iCs/>
        </w:rPr>
        <w:t>Étape</w:t>
      </w:r>
      <w:r w:rsidR="00C27516" w:rsidRPr="008D5AB3">
        <w:rPr>
          <w:i/>
          <w:iCs/>
        </w:rPr>
        <w:t xml:space="preserve"> 3:</w:t>
      </w:r>
      <w:r w:rsidR="00C27516" w:rsidRPr="008D5AB3">
        <w:rPr>
          <w:b/>
        </w:rPr>
        <w:t xml:space="preserve"> </w:t>
      </w:r>
      <w:r w:rsidR="00C27516" w:rsidRPr="008D5AB3">
        <w:t>Analyser les erreurs quadratiques moyennes lorsqu'on augmente ou diminue de 1 chaque coefficient entier. Il faut évaluer 27 (</w:t>
      </w:r>
      <w:r w:rsidR="00C27516" w:rsidRPr="008D5AB3">
        <w:rPr>
          <w:rFonts w:ascii="Symbol" w:hAnsi="Symbol"/>
        </w:rPr>
        <w:t></w:t>
      </w:r>
      <w:r w:rsidR="00C27516" w:rsidRPr="008D5AB3">
        <w:t>3</w:t>
      </w:r>
      <w:r w:rsidR="00C27516" w:rsidRPr="008D5AB3">
        <w:rPr>
          <w:position w:val="6"/>
          <w:sz w:val="20"/>
        </w:rPr>
        <w:t>3</w:t>
      </w:r>
      <w:r w:rsidR="00C27516" w:rsidRPr="008D5AB3">
        <w:t>) combinaisons au total, car chaque coefficient peut prendre trois valeurs, c'est-à-dire une valeur plus grande, plus petite ou identique par rapport à la valeur initiale.</w:t>
      </w:r>
    </w:p>
    <w:p w14:paraId="1E288DBE" w14:textId="1851BCA9" w:rsidR="00C27516" w:rsidRPr="008D5AB3" w:rsidRDefault="00DF372F" w:rsidP="006D1D0B">
      <w:r w:rsidRPr="008D5AB3">
        <w:rPr>
          <w:i/>
          <w:iCs/>
        </w:rPr>
        <w:t>Étape</w:t>
      </w:r>
      <w:r w:rsidR="00C27516" w:rsidRPr="008D5AB3">
        <w:rPr>
          <w:i/>
          <w:iCs/>
        </w:rPr>
        <w:t xml:space="preserve"> 4:</w:t>
      </w:r>
      <w:r w:rsidR="00C27516" w:rsidRPr="008D5AB3">
        <w:rPr>
          <w:b/>
        </w:rPr>
        <w:t xml:space="preserve"> </w:t>
      </w:r>
      <w:r w:rsidR="00C27516" w:rsidRPr="008D5AB3">
        <w:t xml:space="preserve">La combinaison optimale retenue est la combinaison de coefficients qui donne la plus faible erreur quadratique moyenne. </w:t>
      </w:r>
    </w:p>
    <w:p w14:paraId="14D26F3E" w14:textId="77777777" w:rsidR="00C27516" w:rsidRPr="008D5AB3" w:rsidRDefault="00C27516" w:rsidP="006D1D0B">
      <w:pPr>
        <w:spacing w:after="120"/>
      </w:pPr>
      <w:r w:rsidRPr="008D5AB3">
        <w:t>La même procédure est appliquée aux équations de différence de couleur, on utilise pour cela les équations (11) et (12).</w:t>
      </w:r>
    </w:p>
    <w:p w14:paraId="6802605B" w14:textId="4F5D552A" w:rsidR="00C27516" w:rsidRPr="008D5AB3" w:rsidRDefault="00C27516" w:rsidP="006D1D0B">
      <w:pPr>
        <w:pStyle w:val="Equation"/>
      </w:pPr>
      <w:r w:rsidRPr="008D5AB3">
        <w:tab/>
      </w:r>
      <w:r w:rsidRPr="008D5AB3">
        <w:tab/>
      </w:r>
      <w:r w:rsidR="0069706D" w:rsidRPr="0069706D">
        <w:rPr>
          <w:position w:val="-28"/>
        </w:rPr>
        <w:object w:dxaOrig="4400" w:dyaOrig="660" w14:anchorId="60B52568">
          <v:shape id="_x0000_i1078" type="#_x0000_t75" style="width:218.5pt;height:32pt" o:ole="">
            <v:imagedata r:id="rId119" o:title=""/>
          </v:shape>
          <o:OLEObject Type="Embed" ProgID="Equation.DSMT4" ShapeID="_x0000_i1078" DrawAspect="Content" ObjectID="_1709461136" r:id="rId120"/>
        </w:object>
      </w:r>
    </w:p>
    <w:p w14:paraId="3E378429" w14:textId="77777777" w:rsidR="00C27516" w:rsidRPr="008D5AB3" w:rsidRDefault="00C27516" w:rsidP="006D1D0B">
      <w:pPr>
        <w:pStyle w:val="Equation"/>
      </w:pPr>
      <w:r w:rsidRPr="008D5AB3">
        <w:tab/>
      </w:r>
      <w:r w:rsidRPr="008D5AB3">
        <w:tab/>
      </w:r>
      <w:r w:rsidRPr="008D5AB3">
        <w:rPr>
          <w:position w:val="-30"/>
        </w:rPr>
        <w:object w:dxaOrig="4180" w:dyaOrig="780" w14:anchorId="2068EB6A">
          <v:shape id="_x0000_i1079" type="#_x0000_t75" style="width:209pt;height:39pt" o:ole="">
            <v:imagedata r:id="rId121" o:title=""/>
          </v:shape>
          <o:OLEObject Type="Embed" ProgID="Equation.3" ShapeID="_x0000_i1079" DrawAspect="Content" ObjectID="_1709461137" r:id="rId122"/>
        </w:object>
      </w:r>
      <w:r w:rsidRPr="008D5AB3">
        <w:tab/>
        <w:t>(11)</w:t>
      </w:r>
    </w:p>
    <w:p w14:paraId="72D5F175" w14:textId="41E73C20" w:rsidR="00C27516" w:rsidRPr="008D5AB3" w:rsidRDefault="00C27516" w:rsidP="006D1D0B">
      <w:pPr>
        <w:pStyle w:val="Equation"/>
      </w:pPr>
      <w:r w:rsidRPr="008D5AB3">
        <w:tab/>
      </w:r>
      <w:r w:rsidRPr="008D5AB3">
        <w:tab/>
      </w:r>
      <w:r w:rsidR="0069706D" w:rsidRPr="0069706D">
        <w:rPr>
          <w:position w:val="-28"/>
        </w:rPr>
        <w:object w:dxaOrig="4400" w:dyaOrig="660" w14:anchorId="741BF2CF">
          <v:shape id="_x0000_i1080" type="#_x0000_t75" style="width:220pt;height:32pt" o:ole="">
            <v:imagedata r:id="rId123" o:title=""/>
          </v:shape>
          <o:OLEObject Type="Embed" ProgID="Equation.DSMT4" ShapeID="_x0000_i1080" DrawAspect="Content" ObjectID="_1709461138" r:id="rId124"/>
        </w:object>
      </w:r>
    </w:p>
    <w:p w14:paraId="149D0A2C" w14:textId="77777777" w:rsidR="00C27516" w:rsidRPr="008D5AB3" w:rsidRDefault="00C27516" w:rsidP="006D1D0B">
      <w:pPr>
        <w:pStyle w:val="Equation"/>
      </w:pPr>
      <w:r w:rsidRPr="008D5AB3">
        <w:tab/>
      </w:r>
      <w:r w:rsidRPr="008D5AB3">
        <w:tab/>
      </w:r>
      <w:r w:rsidRPr="008D5AB3">
        <w:rPr>
          <w:position w:val="-30"/>
        </w:rPr>
        <w:object w:dxaOrig="4160" w:dyaOrig="780" w14:anchorId="6F3EDCF7">
          <v:shape id="_x0000_i1081" type="#_x0000_t75" style="width:207.5pt;height:39pt" o:ole="">
            <v:imagedata r:id="rId125" o:title=""/>
          </v:shape>
          <o:OLEObject Type="Embed" ProgID="Equation.3" ShapeID="_x0000_i1081" DrawAspect="Content" ObjectID="_1709461139" r:id="rId126"/>
        </w:object>
      </w:r>
      <w:r w:rsidRPr="008D5AB3">
        <w:tab/>
        <w:t>(12)</w:t>
      </w:r>
    </w:p>
    <w:p w14:paraId="679BE66A" w14:textId="77777777" w:rsidR="00C27516" w:rsidRPr="008D5AB3" w:rsidRDefault="00C27516" w:rsidP="006D1D0B">
      <w:pPr>
        <w:pStyle w:val="Heading1"/>
      </w:pPr>
      <w:r w:rsidRPr="008D5AB3">
        <w:t>3</w:t>
      </w:r>
      <w:r w:rsidRPr="008D5AB3">
        <w:tab/>
        <w:t>Méthode simple de calcul pour la somme des différences des carrés</w:t>
      </w:r>
    </w:p>
    <w:p w14:paraId="62E365B2" w14:textId="7EB7C04C" w:rsidR="00C27516" w:rsidRPr="008D5AB3" w:rsidRDefault="00C27516" w:rsidP="006D1D0B">
      <w:r w:rsidRPr="008D5AB3">
        <w:t>En exprimant la différence entre les valeurs des coefficients entiers et des coefficients réels par</w:t>
      </w:r>
      <w:r w:rsidR="00434DF3" w:rsidRPr="008D5AB3">
        <w:t> </w:t>
      </w:r>
      <w:r w:rsidRPr="008D5AB3">
        <w:sym w:font="Symbol" w:char="F064"/>
      </w:r>
      <w:r w:rsidRPr="008D5AB3">
        <w:rPr>
          <w:i/>
          <w:iCs/>
          <w:position w:val="-4"/>
          <w:sz w:val="20"/>
        </w:rPr>
        <w:t>ij</w:t>
      </w:r>
      <w:r w:rsidRPr="008D5AB3">
        <w:t> </w:t>
      </w:r>
      <w:r w:rsidRPr="008D5AB3">
        <w:rPr>
          <w:rFonts w:ascii="Symbol" w:hAnsi="Symbol"/>
        </w:rPr>
        <w:t></w:t>
      </w:r>
      <w:r w:rsidRPr="008D5AB3">
        <w:t> </w:t>
      </w:r>
      <w:r w:rsidRPr="008D5AB3">
        <w:rPr>
          <w:i/>
        </w:rPr>
        <w:t>k</w:t>
      </w:r>
      <w:r w:rsidRPr="008D5AB3">
        <w:rPr>
          <w:i/>
          <w:iCs/>
        </w:rPr>
        <w:t>'</w:t>
      </w:r>
      <w:r w:rsidRPr="008D5AB3">
        <w:rPr>
          <w:i/>
          <w:iCs/>
          <w:position w:val="-4"/>
          <w:sz w:val="20"/>
        </w:rPr>
        <w:t>ij</w:t>
      </w:r>
      <w:r w:rsidRPr="008D5AB3">
        <w:t> – </w:t>
      </w:r>
      <w:r w:rsidRPr="008D5AB3">
        <w:rPr>
          <w:i/>
        </w:rPr>
        <w:t>r</w:t>
      </w:r>
      <w:r w:rsidRPr="008D5AB3">
        <w:rPr>
          <w:i/>
          <w:iCs/>
        </w:rPr>
        <w:t>'</w:t>
      </w:r>
      <w:r w:rsidRPr="008D5AB3">
        <w:rPr>
          <w:i/>
          <w:iCs/>
          <w:position w:val="-4"/>
          <w:sz w:val="20"/>
        </w:rPr>
        <w:t>ij</w:t>
      </w:r>
      <w:r w:rsidRPr="008D5AB3">
        <w:t xml:space="preserve">, et les signaux </w:t>
      </w:r>
      <w:r w:rsidRPr="008D5AB3">
        <w:rPr>
          <w:i/>
          <w:iCs/>
        </w:rPr>
        <w:t>RVB</w:t>
      </w:r>
      <w:r w:rsidRPr="008D5AB3">
        <w:t xml:space="preserve"> numériques par </w:t>
      </w:r>
      <w:r w:rsidRPr="008D5AB3">
        <w:rPr>
          <w:i/>
        </w:rPr>
        <w:t>X</w:t>
      </w:r>
      <w:r w:rsidRPr="008D5AB3">
        <w:rPr>
          <w:i/>
          <w:iCs/>
          <w:position w:val="-4"/>
          <w:sz w:val="20"/>
        </w:rPr>
        <w:t>j</w:t>
      </w:r>
      <w:r w:rsidRPr="008D5AB3">
        <w:t>, la somme des différences des carrés des équations (10)-(12) peut s'écrire comme suit:</w:t>
      </w:r>
    </w:p>
    <w:p w14:paraId="48C13ACD" w14:textId="77777777" w:rsidR="00C27516" w:rsidRPr="008D5AB3" w:rsidRDefault="00C27516" w:rsidP="006D1D0B">
      <w:pPr>
        <w:pStyle w:val="Equation"/>
      </w:pPr>
      <w:r w:rsidRPr="008D5AB3">
        <w:tab/>
      </w:r>
      <w:r w:rsidRPr="008D5AB3">
        <w:tab/>
      </w:r>
      <w:r w:rsidRPr="008D5AB3">
        <w:rPr>
          <w:position w:val="-36"/>
        </w:rPr>
        <w:object w:dxaOrig="4680" w:dyaOrig="880" w14:anchorId="59AFF3FA">
          <v:shape id="_x0000_i1082" type="#_x0000_t75" style="width:234pt;height:44.5pt" o:ole="">
            <v:imagedata r:id="rId127" o:title=""/>
          </v:shape>
          <o:OLEObject Type="Embed" ProgID="Equation.3" ShapeID="_x0000_i1082" DrawAspect="Content" ObjectID="_1709461140" r:id="rId128"/>
        </w:object>
      </w:r>
      <w:r w:rsidRPr="008D5AB3">
        <w:tab/>
        <w:t>(13)</w:t>
      </w:r>
    </w:p>
    <w:p w14:paraId="37F99BD8" w14:textId="5D0903ED" w:rsidR="00C27516" w:rsidRPr="008D5AB3" w:rsidRDefault="00C27516" w:rsidP="006D1D0B">
      <w:r w:rsidRPr="008D5AB3">
        <w:rPr>
          <w:i/>
        </w:rPr>
        <w:t>L</w:t>
      </w:r>
      <w:r w:rsidRPr="008D5AB3">
        <w:t xml:space="preserve"> et </w:t>
      </w:r>
      <w:r w:rsidRPr="008D5AB3">
        <w:rPr>
          <w:i/>
        </w:rPr>
        <w:t>H</w:t>
      </w:r>
      <w:r w:rsidRPr="008D5AB3">
        <w:t xml:space="preserve"> étant respectivement les limites inférieures et supérieures de l'intervalle de variation des signaux d</w:t>
      </w:r>
      <w:r w:rsidR="00DF372F" w:rsidRPr="008D5AB3">
        <w:t>'</w:t>
      </w:r>
      <w:r w:rsidRPr="008D5AB3">
        <w:t>entrée et pour laquelle les coefficients entiers doivent être optimisés.</w:t>
      </w:r>
    </w:p>
    <w:p w14:paraId="7DDC9158" w14:textId="12E520C4" w:rsidR="00C27516" w:rsidRPr="008D5AB3" w:rsidRDefault="00C27516" w:rsidP="006D1D0B">
      <w:r w:rsidRPr="008D5AB3">
        <w:t xml:space="preserve">Comme </w:t>
      </w:r>
      <w:r w:rsidRPr="008D5AB3">
        <w:rPr>
          <w:i/>
        </w:rPr>
        <w:t>L</w:t>
      </w:r>
      <w:r w:rsidRPr="008D5AB3">
        <w:t xml:space="preserve"> et </w:t>
      </w:r>
      <w:r w:rsidRPr="008D5AB3">
        <w:rPr>
          <w:i/>
        </w:rPr>
        <w:t>H</w:t>
      </w:r>
      <w:r w:rsidRPr="008D5AB3">
        <w:t xml:space="preserve"> sont constants dans le système numérique étudié, les sommes pour </w:t>
      </w:r>
      <w:r w:rsidRPr="008D5AB3">
        <w:rPr>
          <w:i/>
        </w:rPr>
        <w:t>X</w:t>
      </w:r>
      <w:r w:rsidRPr="008D5AB3">
        <w:rPr>
          <w:i/>
          <w:iCs/>
          <w:position w:val="-4"/>
          <w:sz w:val="20"/>
        </w:rPr>
        <w:t>j</w:t>
      </w:r>
      <w:r w:rsidRPr="008D5AB3">
        <w:t xml:space="preserve"> sont également constantes. L'équation (13) peut alo</w:t>
      </w:r>
      <w:bookmarkStart w:id="6" w:name="_GoBack"/>
      <w:bookmarkEnd w:id="6"/>
      <w:r w:rsidRPr="008D5AB3">
        <w:t xml:space="preserve">rs être représentée par une fonction de </w:t>
      </w:r>
      <w:r w:rsidRPr="008D5AB3">
        <w:sym w:font="Symbol" w:char="F064"/>
      </w:r>
      <w:r w:rsidRPr="008D5AB3">
        <w:rPr>
          <w:i/>
          <w:iCs/>
          <w:position w:val="-4"/>
          <w:sz w:val="20"/>
        </w:rPr>
        <w:t>ij</w:t>
      </w:r>
      <w:r w:rsidRPr="008D5AB3">
        <w:t xml:space="preserve"> seulement.</w:t>
      </w:r>
    </w:p>
    <w:p w14:paraId="11C0E20B" w14:textId="77777777" w:rsidR="00C27516" w:rsidRPr="008D5AB3" w:rsidRDefault="00C27516" w:rsidP="006D1D0B">
      <w:pPr>
        <w:pStyle w:val="Equation"/>
      </w:pPr>
      <w:r w:rsidRPr="008D5AB3">
        <w:tab/>
      </w:r>
      <w:r w:rsidRPr="008D5AB3">
        <w:tab/>
      </w:r>
      <w:r w:rsidRPr="008D5AB3">
        <w:rPr>
          <w:position w:val="-26"/>
        </w:rPr>
        <w:object w:dxaOrig="5440" w:dyaOrig="639" w14:anchorId="4E2FAE96">
          <v:shape id="_x0000_i1083" type="#_x0000_t75" style="width:270pt;height:31.5pt" o:ole="">
            <v:imagedata r:id="rId129" o:title=""/>
          </v:shape>
          <o:OLEObject Type="Embed" ProgID="Equation.3" ShapeID="_x0000_i1083" DrawAspect="Content" ObjectID="_1709461141" r:id="rId130"/>
        </w:object>
      </w:r>
      <w:r w:rsidRPr="008D5AB3">
        <w:tab/>
        <w:t>(14)</w:t>
      </w:r>
    </w:p>
    <w:p w14:paraId="2FAC8A40" w14:textId="77777777" w:rsidR="00C27516" w:rsidRPr="008D5AB3" w:rsidRDefault="00C27516" w:rsidP="006D1D0B">
      <w:r w:rsidRPr="008D5AB3">
        <w:t>dans laquelle:</w:t>
      </w:r>
    </w:p>
    <w:p w14:paraId="09409351" w14:textId="77777777" w:rsidR="00C27516" w:rsidRPr="008D5AB3" w:rsidRDefault="00C27516" w:rsidP="006D1D0B">
      <w:pPr>
        <w:pStyle w:val="Equation"/>
      </w:pPr>
      <w:r w:rsidRPr="008D5AB3">
        <w:tab/>
      </w:r>
      <w:r w:rsidRPr="008D5AB3">
        <w:tab/>
      </w:r>
      <w:r w:rsidRPr="008D5AB3">
        <w:rPr>
          <w:position w:val="-38"/>
        </w:rPr>
        <w:object w:dxaOrig="6820" w:dyaOrig="880" w14:anchorId="1649987F">
          <v:shape id="_x0000_i1084" type="#_x0000_t75" style="width:339pt;height:44.5pt" o:ole="">
            <v:imagedata r:id="rId131" o:title=""/>
          </v:shape>
          <o:OLEObject Type="Embed" ProgID="Equation.3" ShapeID="_x0000_i1084" DrawAspect="Content" ObjectID="_1709461142" r:id="rId132"/>
        </w:object>
      </w:r>
    </w:p>
    <w:p w14:paraId="0D604AA5" w14:textId="77777777" w:rsidR="00C27516" w:rsidRPr="008D5AB3" w:rsidRDefault="00C27516" w:rsidP="006D1D0B">
      <w:pPr>
        <w:pStyle w:val="Equation"/>
      </w:pPr>
      <w:r w:rsidRPr="008D5AB3">
        <w:tab/>
      </w:r>
      <w:r w:rsidRPr="008D5AB3">
        <w:tab/>
      </w:r>
      <w:r w:rsidRPr="008D5AB3">
        <w:rPr>
          <w:position w:val="-10"/>
        </w:rPr>
        <w:object w:dxaOrig="5720" w:dyaOrig="400" w14:anchorId="206BF81C">
          <v:shape id="_x0000_i1085" type="#_x0000_t75" style="width:287.5pt;height:20pt" o:ole="">
            <v:imagedata r:id="rId133" o:title=""/>
          </v:shape>
          <o:OLEObject Type="Embed" ProgID="Equation.3" ShapeID="_x0000_i1085" DrawAspect="Content" ObjectID="_1709461143" r:id="rId134"/>
        </w:object>
      </w:r>
    </w:p>
    <w:p w14:paraId="421C429B" w14:textId="77777777" w:rsidR="00C27516" w:rsidRPr="008D5AB3" w:rsidRDefault="00C27516" w:rsidP="006D1D0B">
      <w:pPr>
        <w:pStyle w:val="Equation"/>
      </w:pPr>
      <w:r w:rsidRPr="008D5AB3">
        <w:tab/>
      </w:r>
      <w:r w:rsidRPr="008D5AB3">
        <w:tab/>
      </w:r>
      <w:r w:rsidRPr="008D5AB3">
        <w:rPr>
          <w:position w:val="-38"/>
        </w:rPr>
        <w:object w:dxaOrig="7580" w:dyaOrig="880" w14:anchorId="691A17F2">
          <v:shape id="_x0000_i1086" type="#_x0000_t75" style="width:380pt;height:44.5pt" o:ole="">
            <v:imagedata r:id="rId135" o:title=""/>
          </v:shape>
          <o:OLEObject Type="Embed" ProgID="Equation.3" ShapeID="_x0000_i1086" DrawAspect="Content" ObjectID="_1709461144" r:id="rId136"/>
        </w:object>
      </w:r>
    </w:p>
    <w:p w14:paraId="513403A8" w14:textId="77777777" w:rsidR="00C27516" w:rsidRPr="008D5AB3" w:rsidRDefault="00C27516" w:rsidP="006D1D0B">
      <w:pPr>
        <w:pStyle w:val="Equation"/>
      </w:pPr>
      <w:r w:rsidRPr="008D5AB3">
        <w:tab/>
      </w:r>
      <w:r w:rsidRPr="008D5AB3">
        <w:tab/>
      </w:r>
      <w:r w:rsidRPr="008D5AB3">
        <w:rPr>
          <w:position w:val="-10"/>
        </w:rPr>
        <w:object w:dxaOrig="4099" w:dyaOrig="400" w14:anchorId="29158D96">
          <v:shape id="_x0000_i1087" type="#_x0000_t75" style="width:204pt;height:20pt" o:ole="">
            <v:imagedata r:id="rId137" o:title=""/>
          </v:shape>
          <o:OLEObject Type="Embed" ProgID="Equation.3" ShapeID="_x0000_i1087" DrawAspect="Content" ObjectID="_1709461145" r:id="rId138"/>
        </w:object>
      </w:r>
    </w:p>
    <w:p w14:paraId="537D2B95" w14:textId="6AE78B42" w:rsidR="00C27516" w:rsidRPr="008D5AB3" w:rsidRDefault="00C27516" w:rsidP="006D1D0B">
      <w:r w:rsidRPr="008D5AB3">
        <w:t>Ainsi, le calcul des erreurs quadratiques moyennes ou des équations (10)-(12) peut simplement être réalisé au moyen de l'équation (14).</w:t>
      </w:r>
    </w:p>
    <w:p w14:paraId="7CF67D00" w14:textId="7AA81A6A" w:rsidR="005C7286" w:rsidRPr="00E92BD6" w:rsidRDefault="005C7286" w:rsidP="0069706D">
      <w:pPr>
        <w:pStyle w:val="Line"/>
        <w:rPr>
          <w:lang w:val="fr-CH"/>
        </w:rPr>
      </w:pPr>
    </w:p>
    <w:sectPr w:rsidR="005C7286" w:rsidRPr="00E92BD6" w:rsidSect="009E4A27">
      <w:headerReference w:type="even" r:id="rId139"/>
      <w:headerReference w:type="default" r:id="rId1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5FDD7" w14:textId="77777777" w:rsidR="00F6367F" w:rsidRDefault="00F6367F">
      <w:r>
        <w:separator/>
      </w:r>
    </w:p>
  </w:endnote>
  <w:endnote w:type="continuationSeparator" w:id="0">
    <w:p w14:paraId="04C09ACE" w14:textId="77777777" w:rsidR="00F6367F" w:rsidRDefault="00F6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D66A2" w14:textId="77777777" w:rsidR="00F6367F" w:rsidRDefault="00F6367F">
      <w:r>
        <w:separator/>
      </w:r>
    </w:p>
  </w:footnote>
  <w:footnote w:type="continuationSeparator" w:id="0">
    <w:p w14:paraId="73C87D1B" w14:textId="77777777" w:rsidR="00F6367F" w:rsidRDefault="00F6367F">
      <w:r>
        <w:continuationSeparator/>
      </w:r>
    </w:p>
  </w:footnote>
  <w:footnote w:id="1">
    <w:p w14:paraId="03655FC1" w14:textId="77777777" w:rsidR="007976D3" w:rsidRPr="00B85E37" w:rsidRDefault="007976D3" w:rsidP="007976D3">
      <w:pPr>
        <w:pStyle w:val="FootnoteText"/>
        <w:rPr>
          <w:szCs w:val="22"/>
        </w:rPr>
      </w:pPr>
      <w:r w:rsidRPr="00B85E37">
        <w:rPr>
          <w:color w:val="000000"/>
          <w:szCs w:val="22"/>
        </w:rPr>
        <w:t>*</w:t>
      </w:r>
      <w:r w:rsidRPr="00B85E37">
        <w:rPr>
          <w:color w:val="000000"/>
          <w:szCs w:val="22"/>
        </w:rPr>
        <w:tab/>
        <w:t xml:space="preserve">La Commission d'études 6 des radiocommunications a apporté des modifications rédactionnelles à la présente Recommandation en </w:t>
      </w:r>
      <w:r>
        <w:rPr>
          <w:color w:val="000000"/>
          <w:szCs w:val="22"/>
        </w:rPr>
        <w:t xml:space="preserve">novembre 2014 et en </w:t>
      </w:r>
      <w:r w:rsidRPr="00B85E37">
        <w:rPr>
          <w:color w:val="000000"/>
          <w:szCs w:val="22"/>
        </w:rPr>
        <w:t>mars 2017</w:t>
      </w:r>
      <w:r>
        <w:rPr>
          <w:color w:val="000000"/>
          <w:szCs w:val="22"/>
        </w:rPr>
        <w:t xml:space="preserve">, </w:t>
      </w:r>
      <w:r w:rsidRPr="00B85E37">
        <w:rPr>
          <w:color w:val="000000"/>
          <w:szCs w:val="22"/>
        </w:rPr>
        <w:t>conformément aux dispositions de la Résolution UIT-R 1.</w:t>
      </w:r>
    </w:p>
    <w:p w14:paraId="36E4CB59" w14:textId="63172FC6" w:rsidR="005C3B8B" w:rsidRDefault="007976D3" w:rsidP="007976D3">
      <w:pPr>
        <w:pStyle w:val="FootnoteText"/>
      </w:pPr>
      <w:r>
        <w:rPr>
          <w:rStyle w:val="FootnoteReference"/>
        </w:rPr>
        <w:footnoteRef/>
      </w:r>
      <w:r>
        <w:tab/>
        <w:t>Télévision à définition normale</w:t>
      </w:r>
      <w:r w:rsidRPr="003A01EC">
        <w:t xml:space="preserve"> (</w:t>
      </w:r>
      <w:r>
        <w:t>TVDN</w:t>
      </w:r>
      <w:r w:rsidRPr="003A01EC">
        <w:t>).</w:t>
      </w:r>
    </w:p>
  </w:footnote>
  <w:footnote w:id="2">
    <w:p w14:paraId="7050FEC4" w14:textId="69BC5A4D" w:rsidR="00C34BFF" w:rsidRPr="0095508B" w:rsidRDefault="00C34BFF" w:rsidP="00242F0F">
      <w:pPr>
        <w:pStyle w:val="FootnoteText"/>
        <w:rPr>
          <w:lang w:val="fr-CH"/>
        </w:rPr>
      </w:pPr>
      <w:r>
        <w:rPr>
          <w:rStyle w:val="FootnoteReference"/>
        </w:rPr>
        <w:footnoteRef/>
      </w:r>
      <w:r>
        <w:t xml:space="preserve"> </w:t>
      </w:r>
      <w:r>
        <w:tab/>
      </w:r>
      <w:r w:rsidR="0030401A">
        <w:t>Il est admis qu'une pratique parfois utilisée aujourd'hui consiste, lorsque des programmes produits en TVHD sont diffusés en TVDN, à remapper leur carte de pixels TVHD sur la carte de pixels TVDN sans changer la colorimétrie du programme d'origine.</w:t>
      </w:r>
    </w:p>
  </w:footnote>
  <w:footnote w:id="3">
    <w:p w14:paraId="28057C16" w14:textId="3C65EAB4" w:rsidR="0031306F" w:rsidRPr="0031306F" w:rsidRDefault="0031306F" w:rsidP="00242F0F">
      <w:pPr>
        <w:pStyle w:val="FootnoteText"/>
        <w:rPr>
          <w:szCs w:val="22"/>
        </w:rPr>
      </w:pPr>
      <w:r w:rsidRPr="0031306F">
        <w:rPr>
          <w:rStyle w:val="FootnoteReference"/>
          <w:sz w:val="22"/>
          <w:szCs w:val="22"/>
        </w:rPr>
        <w:footnoteRef/>
      </w:r>
      <w:r w:rsidR="008D5AB3">
        <w:rPr>
          <w:szCs w:val="22"/>
        </w:rPr>
        <w:tab/>
      </w:r>
      <w:r w:rsidR="0030401A" w:rsidRPr="0031306F">
        <w:rPr>
          <w:color w:val="000000"/>
          <w:szCs w:val="22"/>
        </w:rPr>
        <w:t>Dans la pratique normale en matière de production, la fonction de codage des sources d'images est réglée de sorte que l'image finale, visualisée sur un écran de référence ayant la fonction de décodage de référence décrite dans la Recommandation UIT-R BT.1886, dans l'environnement d'observation de référence défini dans la Recommandation UIT-R BT.2035, ait l'apparence voulue. Même si certains paramètres énumérés dans la Recommandation UIT-R BT.2035 sont censés s'appliquer à la visualisation d'un signal de TVHD, des distances d'observation adaptées devraient être utilisées pour le</w:t>
      </w:r>
      <w:r w:rsidR="0030401A">
        <w:rPr>
          <w:color w:val="000000"/>
          <w:szCs w:val="22"/>
        </w:rPr>
        <w:t>s signaux de TVDN</w:t>
      </w:r>
      <w:r w:rsidR="0030401A" w:rsidRPr="0031306F">
        <w:rPr>
          <w:color w:val="000000"/>
          <w:szCs w:val="22"/>
        </w:rPr>
        <w:t>.</w:t>
      </w:r>
    </w:p>
  </w:footnote>
  <w:footnote w:id="4">
    <w:p w14:paraId="6E4A9C90" w14:textId="77777777" w:rsidR="00C34BFF" w:rsidRPr="00A65D0D" w:rsidRDefault="00C34BFF" w:rsidP="00C34BFF">
      <w:pPr>
        <w:pStyle w:val="FootnoteText"/>
        <w:rPr>
          <w:lang w:val="fr-CH"/>
        </w:rPr>
      </w:pPr>
      <w:r>
        <w:rPr>
          <w:rStyle w:val="FootnoteReference"/>
        </w:rPr>
        <w:footnoteRef/>
      </w:r>
      <w:r>
        <w:t xml:space="preserve"> </w:t>
      </w:r>
      <w:r>
        <w:rPr>
          <w:lang w:val="fr-CH"/>
        </w:rPr>
        <w:tab/>
      </w:r>
      <w:r>
        <w:t>Pour la norme 4:4:4 membres de la famille, les signaux échantillonnés peuvent être des signaux de luminance ou de différence de couleur (ou, le cas échéant, des signaux rouge, vert et bleu).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6C044" w14:textId="77777777" w:rsidR="008A3C46" w:rsidRDefault="008A3C4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EDB" w14:textId="77777777" w:rsidR="008A3C46" w:rsidRDefault="008A3C46" w:rsidP="006F500E">
    <w:pPr>
      <w:pStyle w:val="Header"/>
      <w:ind w:right="360" w:firstLine="360"/>
    </w:pPr>
    <w:r>
      <w:rPr>
        <w:noProof/>
        <w:lang w:val="en-US" w:eastAsia="zh-CN"/>
      </w:rPr>
      <w:drawing>
        <wp:anchor distT="0" distB="0" distL="114300" distR="114300" simplePos="0" relativeHeight="251659264" behindDoc="1" locked="0" layoutInCell="1" allowOverlap="1" wp14:anchorId="7A060FD3" wp14:editId="5599FE4C">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56E9" w14:textId="17F7C863" w:rsidR="008A3C46" w:rsidRPr="000F769E" w:rsidRDefault="008A3C46">
    <w:pPr>
      <w:pStyle w:val="Header"/>
      <w:jc w:val="left"/>
      <w:rPr>
        <w:lang w:val="fr-CH"/>
      </w:rPr>
    </w:pPr>
    <w:r>
      <w:rPr>
        <w:rStyle w:val="PageNumber"/>
        <w:b/>
        <w:bCs/>
      </w:rPr>
      <w:fldChar w:fldCharType="begin"/>
    </w:r>
    <w:r w:rsidRPr="000F769E">
      <w:rPr>
        <w:rStyle w:val="PageNumber"/>
        <w:b/>
        <w:bCs/>
        <w:lang w:val="fr-CH"/>
      </w:rPr>
      <w:instrText xml:space="preserve"> PAGE </w:instrText>
    </w:r>
    <w:r>
      <w:rPr>
        <w:rStyle w:val="PageNumber"/>
        <w:b/>
        <w:bCs/>
      </w:rPr>
      <w:fldChar w:fldCharType="separate"/>
    </w:r>
    <w:r w:rsidR="00687B0A">
      <w:rPr>
        <w:rStyle w:val="PageNumber"/>
        <w:b/>
        <w:bCs/>
        <w:noProof/>
        <w:lang w:val="fr-CH"/>
      </w:rPr>
      <w:t>ii</w:t>
    </w:r>
    <w:r>
      <w:rPr>
        <w:rStyle w:val="PageNumber"/>
        <w:b/>
        <w:bCs/>
      </w:rPr>
      <w:fldChar w:fldCharType="end"/>
    </w:r>
    <w:r w:rsidRPr="000F769E">
      <w:rPr>
        <w:lang w:val="fr-CH"/>
      </w:rPr>
      <w:tab/>
    </w:r>
    <w:fldSimple w:instr=" DOCPROPERTY &quot;Header&quot; \* MERGEFORMAT ">
      <w:r w:rsidR="00AA34D2" w:rsidRPr="00AA34D2">
        <w:rPr>
          <w:b/>
          <w:bCs/>
          <w:lang w:val="fr-CH"/>
        </w:rPr>
        <w:t xml:space="preserve">Rec. </w:t>
      </w:r>
    </w:fldSimple>
    <w:r>
      <w:rPr>
        <w:b/>
        <w:bCs/>
      </w:rPr>
      <w:t xml:space="preserve"> </w:t>
    </w:r>
    <w:r>
      <w:rPr>
        <w:b/>
        <w:bCs/>
      </w:rPr>
      <w:fldChar w:fldCharType="begin"/>
    </w:r>
    <w:r w:rsidRPr="000F769E">
      <w:rPr>
        <w:b/>
        <w:bCs/>
        <w:lang w:val="fr-CH"/>
      </w:rPr>
      <w:instrText>styleref href</w:instrText>
    </w:r>
    <w:r>
      <w:rPr>
        <w:b/>
        <w:bCs/>
      </w:rPr>
      <w:fldChar w:fldCharType="separate"/>
    </w:r>
    <w:r w:rsidR="008943CE">
      <w:rPr>
        <w:b/>
        <w:bCs/>
        <w:noProof/>
        <w:lang w:val="fr-CH"/>
      </w:rPr>
      <w:t>UIT-R  BT.601-7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45D07" w14:textId="03BCF681" w:rsidR="008A3C46" w:rsidRDefault="008A3C46">
    <w:pPr>
      <w:pStyle w:val="Header"/>
    </w:pPr>
    <w:r>
      <w:tab/>
    </w:r>
    <w:fldSimple w:instr=" DOCPROPERTY &quot;Header&quot; \* MERGEFORMAT ">
      <w:r w:rsidR="00AA34D2" w:rsidRPr="00AA34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34BFF">
      <w:rPr>
        <w:b/>
        <w:bCs/>
        <w:noProof/>
      </w:rPr>
      <w:t>UIT-R  BT.601-7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34D2">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9C08" w14:textId="0A7303C2" w:rsidR="008A3C46" w:rsidRDefault="008A3C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7B0A">
      <w:rPr>
        <w:rStyle w:val="PageNumber"/>
        <w:b/>
        <w:bCs/>
        <w:noProof/>
        <w:lang w:val="en-US"/>
      </w:rPr>
      <w:t>18</w:t>
    </w:r>
    <w:r>
      <w:rPr>
        <w:rStyle w:val="PageNumber"/>
        <w:b/>
        <w:bCs/>
      </w:rPr>
      <w:fldChar w:fldCharType="end"/>
    </w:r>
    <w:r>
      <w:rPr>
        <w:lang w:val="en-US"/>
      </w:rPr>
      <w:tab/>
    </w:r>
    <w:fldSimple w:instr=" DOCPROPERTY &quot;Header&quot; \* MERGEFORMAT ">
      <w:r w:rsidR="00AA34D2" w:rsidRPr="00AA34D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943CE">
      <w:rPr>
        <w:b/>
        <w:bCs/>
        <w:noProof/>
        <w:lang w:val="en-US"/>
      </w:rPr>
      <w:t>UIT-R  BT.601-7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6C6C" w14:textId="1B36A5BF" w:rsidR="008A3C46" w:rsidRDefault="008A3C46" w:rsidP="009D1C5D">
    <w:pPr>
      <w:pStyle w:val="Header"/>
    </w:pPr>
    <w:r>
      <w:tab/>
    </w:r>
    <w:r w:rsidRPr="006F500E">
      <w:rPr>
        <w:b/>
        <w:bCs/>
      </w:rPr>
      <w:t xml:space="preserve">Rec. </w:t>
    </w:r>
    <w:r>
      <w:rPr>
        <w:b/>
        <w:bCs/>
      </w:rPr>
      <w:t xml:space="preserve"> </w:t>
    </w:r>
    <w:r w:rsidRPr="006F500E">
      <w:rPr>
        <w:b/>
        <w:bCs/>
      </w:rPr>
      <w:t xml:space="preserve">UIT-R  </w:t>
    </w:r>
    <w:r w:rsidR="0029765A">
      <w:rPr>
        <w:b/>
        <w:bCs/>
      </w:rPr>
      <w:t xml:space="preserve">BT </w:t>
    </w:r>
    <w:r w:rsidRPr="006F500E">
      <w:rPr>
        <w:b/>
        <w:bCs/>
      </w:rPr>
      <w:t>601-7</w:t>
    </w:r>
    <w:r>
      <w:tab/>
    </w:r>
    <w:r>
      <w:rPr>
        <w:rStyle w:val="PageNumber"/>
        <w:b/>
        <w:bCs/>
      </w:rPr>
      <w:fldChar w:fldCharType="begin"/>
    </w:r>
    <w:r>
      <w:rPr>
        <w:rStyle w:val="PageNumber"/>
        <w:b/>
        <w:bCs/>
      </w:rPr>
      <w:instrText xml:space="preserve"> PAGE </w:instrText>
    </w:r>
    <w:r>
      <w:rPr>
        <w:rStyle w:val="PageNumber"/>
        <w:b/>
        <w:bCs/>
      </w:rPr>
      <w:fldChar w:fldCharType="separate"/>
    </w:r>
    <w:r w:rsidR="00687B0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428E6"/>
    <w:multiLevelType w:val="singleLevel"/>
    <w:tmpl w:val="0410000F"/>
    <w:lvl w:ilvl="0">
      <w:start w:val="1"/>
      <w:numFmt w:val="decimal"/>
      <w:lvlText w:val="%1."/>
      <w:lvlJc w:val="left"/>
      <w:pPr>
        <w:tabs>
          <w:tab w:val="num" w:pos="360"/>
        </w:tabs>
        <w:ind w:left="360" w:hanging="360"/>
      </w:pPr>
    </w:lvl>
  </w:abstractNum>
  <w:abstractNum w:abstractNumId="1" w15:restartNumberingAfterBreak="0">
    <w:nsid w:val="193C4E66"/>
    <w:multiLevelType w:val="singleLevel"/>
    <w:tmpl w:val="AE6E5800"/>
    <w:lvl w:ilvl="0">
      <w:start w:val="9"/>
      <w:numFmt w:val="decimal"/>
      <w:lvlText w:val="%1."/>
      <w:lvlJc w:val="left"/>
      <w:pPr>
        <w:tabs>
          <w:tab w:val="num" w:pos="502"/>
        </w:tabs>
        <w:ind w:left="502" w:hanging="360"/>
      </w:pPr>
      <w:rPr>
        <w:rFonts w:hint="default"/>
      </w:rPr>
    </w:lvl>
  </w:abstractNum>
  <w:abstractNum w:abstractNumId="2" w15:restartNumberingAfterBreak="0">
    <w:nsid w:val="290D0E30"/>
    <w:multiLevelType w:val="multilevel"/>
    <w:tmpl w:val="F702B6D2"/>
    <w:lvl w:ilvl="0">
      <w:start w:val="225"/>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2A5D5BFE"/>
    <w:multiLevelType w:val="hybridMultilevel"/>
    <w:tmpl w:val="4E883302"/>
    <w:lvl w:ilvl="0" w:tplc="CC661A9C">
      <w:start w:val="3"/>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EC66E44"/>
    <w:multiLevelType w:val="hybridMultilevel"/>
    <w:tmpl w:val="69D23D66"/>
    <w:lvl w:ilvl="0" w:tplc="CE94B146">
      <w:start w:val="9"/>
      <w:numFmt w:val="decimal"/>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6" w15:restartNumberingAfterBreak="0">
    <w:nsid w:val="46E20B06"/>
    <w:multiLevelType w:val="singleLevel"/>
    <w:tmpl w:val="29642AC6"/>
    <w:lvl w:ilvl="0">
      <w:start w:val="4"/>
      <w:numFmt w:val="bullet"/>
      <w:lvlText w:val="–"/>
      <w:lvlJc w:val="left"/>
      <w:pPr>
        <w:tabs>
          <w:tab w:val="num" w:pos="390"/>
        </w:tabs>
        <w:ind w:left="390" w:hanging="390"/>
      </w:pPr>
      <w:rPr>
        <w:rFonts w:hint="default"/>
      </w:rPr>
    </w:lvl>
  </w:abstractNum>
  <w:abstractNum w:abstractNumId="7" w15:restartNumberingAfterBreak="0">
    <w:nsid w:val="4843635C"/>
    <w:multiLevelType w:val="hybridMultilevel"/>
    <w:tmpl w:val="FED0059C"/>
    <w:lvl w:ilvl="0" w:tplc="530EC75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DE6627"/>
    <w:multiLevelType w:val="singleLevel"/>
    <w:tmpl w:val="B1E6395C"/>
    <w:lvl w:ilvl="0">
      <w:start w:val="1"/>
      <w:numFmt w:val="decimal"/>
      <w:lvlText w:val="%1."/>
      <w:lvlJc w:val="left"/>
      <w:pPr>
        <w:tabs>
          <w:tab w:val="num" w:pos="360"/>
        </w:tabs>
        <w:ind w:left="360" w:hanging="360"/>
      </w:pPr>
      <w:rPr>
        <w:rFonts w:hint="default"/>
      </w:rPr>
    </w:lvl>
  </w:abstractNum>
  <w:abstractNum w:abstractNumId="9" w15:restartNumberingAfterBreak="0">
    <w:nsid w:val="5B4249AD"/>
    <w:multiLevelType w:val="hybridMultilevel"/>
    <w:tmpl w:val="BC9AD6D0"/>
    <w:lvl w:ilvl="0" w:tplc="EB42FD94">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F250A3A"/>
    <w:multiLevelType w:val="multilevel"/>
    <w:tmpl w:val="18A61AE8"/>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0"/>
  </w:num>
  <w:num w:numId="3">
    <w:abstractNumId w:val="6"/>
  </w:num>
  <w:num w:numId="4">
    <w:abstractNumId w:val="2"/>
  </w:num>
  <w:num w:numId="5">
    <w:abstractNumId w:val="1"/>
  </w:num>
  <w:num w:numId="6">
    <w:abstractNumId w:val="8"/>
  </w:num>
  <w:num w:numId="7">
    <w:abstractNumId w:val="9"/>
  </w:num>
  <w:num w:numId="8">
    <w:abstractNumId w:val="7"/>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63"/>
    <w:rsid w:val="00001254"/>
    <w:rsid w:val="000F769E"/>
    <w:rsid w:val="0010687F"/>
    <w:rsid w:val="00170263"/>
    <w:rsid w:val="0017469A"/>
    <w:rsid w:val="001C34D9"/>
    <w:rsid w:val="00217EBF"/>
    <w:rsid w:val="002416F2"/>
    <w:rsid w:val="00242F0F"/>
    <w:rsid w:val="00266281"/>
    <w:rsid w:val="00283DBF"/>
    <w:rsid w:val="0029765A"/>
    <w:rsid w:val="002D76C4"/>
    <w:rsid w:val="0030401A"/>
    <w:rsid w:val="0031306F"/>
    <w:rsid w:val="003A01EC"/>
    <w:rsid w:val="003C34CB"/>
    <w:rsid w:val="00434DF3"/>
    <w:rsid w:val="004421F2"/>
    <w:rsid w:val="00445ED2"/>
    <w:rsid w:val="004478FA"/>
    <w:rsid w:val="004D5D07"/>
    <w:rsid w:val="005C3B8B"/>
    <w:rsid w:val="005C7286"/>
    <w:rsid w:val="00600F92"/>
    <w:rsid w:val="00607D68"/>
    <w:rsid w:val="00626099"/>
    <w:rsid w:val="00687B0A"/>
    <w:rsid w:val="0069706D"/>
    <w:rsid w:val="006D1D0B"/>
    <w:rsid w:val="006E2E86"/>
    <w:rsid w:val="006F3B6C"/>
    <w:rsid w:val="006F500E"/>
    <w:rsid w:val="007468DA"/>
    <w:rsid w:val="007618ED"/>
    <w:rsid w:val="007976D3"/>
    <w:rsid w:val="007A252D"/>
    <w:rsid w:val="007E22FE"/>
    <w:rsid w:val="008650A1"/>
    <w:rsid w:val="0087270A"/>
    <w:rsid w:val="00881F0D"/>
    <w:rsid w:val="008943CE"/>
    <w:rsid w:val="008A3C46"/>
    <w:rsid w:val="008D5AB3"/>
    <w:rsid w:val="00942BDC"/>
    <w:rsid w:val="00955BA5"/>
    <w:rsid w:val="009D1C5D"/>
    <w:rsid w:val="009E4A27"/>
    <w:rsid w:val="00A03CBC"/>
    <w:rsid w:val="00A6617B"/>
    <w:rsid w:val="00AA2E0D"/>
    <w:rsid w:val="00AA34D2"/>
    <w:rsid w:val="00AB0DC8"/>
    <w:rsid w:val="00AD07F3"/>
    <w:rsid w:val="00B2774A"/>
    <w:rsid w:val="00B44E24"/>
    <w:rsid w:val="00B55E6D"/>
    <w:rsid w:val="00B85E37"/>
    <w:rsid w:val="00BC5DB0"/>
    <w:rsid w:val="00BD0793"/>
    <w:rsid w:val="00C26303"/>
    <w:rsid w:val="00C27516"/>
    <w:rsid w:val="00C34BFF"/>
    <w:rsid w:val="00CE7BFB"/>
    <w:rsid w:val="00D118C6"/>
    <w:rsid w:val="00D14D7A"/>
    <w:rsid w:val="00D26C02"/>
    <w:rsid w:val="00DC7147"/>
    <w:rsid w:val="00DF372F"/>
    <w:rsid w:val="00DF4176"/>
    <w:rsid w:val="00E92BD6"/>
    <w:rsid w:val="00ED44E0"/>
    <w:rsid w:val="00F6367F"/>
    <w:rsid w:val="00FA3D3F"/>
    <w:rsid w:val="00FF20E3"/>
    <w:rsid w:val="00FF31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3"/>
    <o:shapelayout v:ext="edit">
      <o:idmap v:ext="edit" data="2"/>
    </o:shapelayout>
  </w:shapeDefaults>
  <w:decimalSymbol w:val="."/>
  <w:listSeparator w:val=","/>
  <w14:docId w14:val="3CF7A8C7"/>
  <w15:docId w15:val="{FA0C79C1-2016-4298-BD78-6940DB7FC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9706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F769E"/>
    <w:rPr>
      <w:color w:val="0000FF"/>
      <w:u w:val="single"/>
    </w:rPr>
  </w:style>
  <w:style w:type="paragraph" w:customStyle="1" w:styleId="TableText0">
    <w:name w:val="Table_Text"/>
    <w:basedOn w:val="Tablelegend"/>
    <w:rsid w:val="005C7286"/>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rFonts w:eastAsia="Batang"/>
      <w:sz w:val="18"/>
      <w:szCs w:val="18"/>
      <w:lang w:val="en-GB" w:eastAsia="zh-CN"/>
    </w:rPr>
  </w:style>
  <w:style w:type="character" w:customStyle="1" w:styleId="Heading2Char">
    <w:name w:val="Heading 2 Char"/>
    <w:link w:val="Heading2"/>
    <w:rsid w:val="005C7286"/>
    <w:rPr>
      <w:b/>
      <w:sz w:val="24"/>
      <w:lang w:val="fr-FR" w:eastAsia="en-US"/>
    </w:rPr>
  </w:style>
  <w:style w:type="paragraph" w:customStyle="1" w:styleId="AnnexNo">
    <w:name w:val="Annex_No"/>
    <w:basedOn w:val="Normal"/>
    <w:next w:val="Annextitle"/>
    <w:rsid w:val="005C7286"/>
    <w:pPr>
      <w:keepNext/>
      <w:keepLines/>
      <w:spacing w:before="480" w:after="80"/>
      <w:jc w:val="center"/>
    </w:pPr>
    <w:rPr>
      <w:sz w:val="28"/>
    </w:rPr>
  </w:style>
  <w:style w:type="paragraph" w:customStyle="1" w:styleId="TableLegend0">
    <w:name w:val="Table_Legend"/>
    <w:basedOn w:val="Normal"/>
    <w:next w:val="Normal"/>
    <w:rsid w:val="005C7286"/>
    <w:pPr>
      <w:keepNext/>
      <w:overflowPunct/>
      <w:autoSpaceDE/>
      <w:autoSpaceDN/>
      <w:adjustRightInd/>
      <w:spacing w:before="86" w:line="199" w:lineRule="exact"/>
      <w:ind w:left="-85" w:right="-85"/>
      <w:textAlignment w:val="auto"/>
    </w:pPr>
    <w:rPr>
      <w:rFonts w:eastAsia="Batang"/>
      <w:sz w:val="18"/>
      <w:szCs w:val="18"/>
      <w:lang w:val="en-GB" w:eastAsia="zh-CN"/>
    </w:rPr>
  </w:style>
  <w:style w:type="paragraph" w:customStyle="1" w:styleId="Annextitle">
    <w:name w:val="Annex_title"/>
    <w:basedOn w:val="Normal"/>
    <w:next w:val="Normalaftertitle"/>
    <w:rsid w:val="005C7286"/>
    <w:pPr>
      <w:keepNext/>
      <w:keepLines/>
      <w:tabs>
        <w:tab w:val="clear" w:pos="794"/>
        <w:tab w:val="clear" w:pos="1191"/>
        <w:tab w:val="clear" w:pos="1588"/>
        <w:tab w:val="clear" w:pos="1985"/>
      </w:tabs>
      <w:spacing w:before="280" w:after="40"/>
      <w:jc w:val="center"/>
    </w:pPr>
    <w:rPr>
      <w:b/>
      <w:sz w:val="28"/>
    </w:rPr>
  </w:style>
  <w:style w:type="paragraph" w:customStyle="1" w:styleId="Table">
    <w:name w:val="Table_#"/>
    <w:basedOn w:val="Normal"/>
    <w:next w:val="TableTitle0"/>
    <w:rsid w:val="005C7286"/>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TableTitle0">
    <w:name w:val="Table_Title"/>
    <w:basedOn w:val="Table"/>
    <w:next w:val="Blanc"/>
    <w:rsid w:val="005C7286"/>
    <w:pPr>
      <w:spacing w:before="0"/>
    </w:pPr>
    <w:rPr>
      <w:b/>
      <w:bCs/>
    </w:rPr>
  </w:style>
  <w:style w:type="table" w:styleId="TableGrid">
    <w:name w:val="Table Grid"/>
    <w:basedOn w:val="TableNormal"/>
    <w:rsid w:val="00B55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F372F"/>
    <w:rPr>
      <w:color w:val="800080" w:themeColor="followedHyperlink"/>
      <w:u w:val="single"/>
    </w:rPr>
  </w:style>
  <w:style w:type="paragraph" w:styleId="Revision">
    <w:name w:val="Revision"/>
    <w:hidden/>
    <w:uiPriority w:val="99"/>
    <w:semiHidden/>
    <w:rsid w:val="00266281"/>
    <w:rPr>
      <w:sz w:val="24"/>
      <w:lang w:val="fr-FR" w:eastAsia="en-US"/>
    </w:rPr>
  </w:style>
  <w:style w:type="character" w:styleId="CommentReference">
    <w:name w:val="annotation reference"/>
    <w:basedOn w:val="DefaultParagraphFont"/>
    <w:semiHidden/>
    <w:unhideWhenUsed/>
    <w:rsid w:val="00D118C6"/>
    <w:rPr>
      <w:sz w:val="16"/>
      <w:szCs w:val="16"/>
    </w:rPr>
  </w:style>
  <w:style w:type="paragraph" w:styleId="CommentText">
    <w:name w:val="annotation text"/>
    <w:basedOn w:val="Normal"/>
    <w:link w:val="CommentTextChar"/>
    <w:unhideWhenUsed/>
    <w:rsid w:val="00D118C6"/>
    <w:rPr>
      <w:sz w:val="20"/>
    </w:rPr>
  </w:style>
  <w:style w:type="character" w:customStyle="1" w:styleId="CommentTextChar">
    <w:name w:val="Comment Text Char"/>
    <w:basedOn w:val="DefaultParagraphFont"/>
    <w:link w:val="CommentText"/>
    <w:rsid w:val="00D118C6"/>
    <w:rPr>
      <w:lang w:val="fr-FR" w:eastAsia="en-US"/>
    </w:rPr>
  </w:style>
  <w:style w:type="paragraph" w:styleId="CommentSubject">
    <w:name w:val="annotation subject"/>
    <w:basedOn w:val="CommentText"/>
    <w:next w:val="CommentText"/>
    <w:link w:val="CommentSubjectChar"/>
    <w:semiHidden/>
    <w:unhideWhenUsed/>
    <w:rsid w:val="00D118C6"/>
    <w:rPr>
      <w:b/>
      <w:bCs/>
    </w:rPr>
  </w:style>
  <w:style w:type="character" w:customStyle="1" w:styleId="CommentSubjectChar">
    <w:name w:val="Comment Subject Char"/>
    <w:basedOn w:val="CommentTextChar"/>
    <w:link w:val="CommentSubject"/>
    <w:semiHidden/>
    <w:rsid w:val="00D118C6"/>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1.wmf"/><Relationship Id="rId138" Type="http://schemas.openxmlformats.org/officeDocument/2006/relationships/oleObject" Target="embeddings/oleObject63.bin"/><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oleObject" Target="embeddings/oleObject56.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oleObject" Target="embeddings/oleObject60.bin"/><Relationship Id="rId14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2.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image" Target="media/image60.wmf"/><Relationship Id="rId136" Type="http://schemas.openxmlformats.org/officeDocument/2006/relationships/oleObject" Target="embeddings/oleObject62.bin"/><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FBE63-4ED8-4A53-90B9-57E9E628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141</TotalTime>
  <Pages>21</Pages>
  <Words>4801</Words>
  <Characters>25483</Characters>
  <Application>Microsoft Office Word</Application>
  <DocSecurity>0</DocSecurity>
  <Lines>780</Lines>
  <Paragraphs>470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BT.601-7 - Paramètres de codage en studio de la télévision numérique pour des formats standards d'image 4:3 (normalisé) et 16:9 (écran panoramique)</vt:lpstr>
      <vt:lpstr>RECOMMANDATION  UIT-R  BT.601-7 - Paramètres de codage en studio de la télévision numérique pour des formats standards d'image 4:3 (normalisé) et 16:9 (écran panoramique)</vt:lpstr>
    </vt:vector>
  </TitlesOfParts>
  <Manager/>
  <Company>ITU</Company>
  <LinksUpToDate>false</LinksUpToDate>
  <CharactersWithSpaces>30061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BT.601-7* - Paramètres de codage en studio de la télévision numérique pour des formats standards d'image 4:3 (normalisé) et 16:9 (écran panoramique)</dc:title>
  <dc:subject>Série BT = Service de radiodiffusion (télévision)</dc:subject>
  <dc:creator>Bureau des radiocommunications de l'UIT (BR)</dc:creator>
  <cp:keywords>BT,601-7*</cp:keywords>
  <dc:description>Gachetc, 22/03/2022, ITU51013811</dc:description>
  <cp:lastModifiedBy>Gachet, Christelle</cp:lastModifiedBy>
  <cp:revision>15</cp:revision>
  <cp:lastPrinted>2011-10-17T06:53:00Z</cp:lastPrinted>
  <dcterms:created xsi:type="dcterms:W3CDTF">2022-03-21T10:03:00Z</dcterms:created>
  <dcterms:modified xsi:type="dcterms:W3CDTF">2022-03-22T12:11:00Z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lundi, 17. octobre 2011</vt:lpwstr>
  </property>
</Properties>
</file>