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F79F3" w14:textId="77777777" w:rsidR="00227CED" w:rsidRPr="00575CB8" w:rsidRDefault="00227CED" w:rsidP="009E1F8B">
      <w:pPr>
        <w:rPr>
          <w:lang w:val="en-US"/>
        </w:rPr>
      </w:pPr>
      <w:bookmarkStart w:id="0" w:name="dbreak"/>
      <w:bookmarkEnd w:id="0"/>
    </w:p>
    <w:p w14:paraId="0E763481" w14:textId="77777777" w:rsidR="00227CED" w:rsidRDefault="00227CED" w:rsidP="009E1F8B"/>
    <w:p w14:paraId="67C8E18C" w14:textId="77777777" w:rsidR="00227CED" w:rsidRDefault="00227CED" w:rsidP="009E1F8B"/>
    <w:p w14:paraId="2081A9E7" w14:textId="77777777" w:rsidR="00227CED" w:rsidRDefault="00227CED" w:rsidP="009E1F8B"/>
    <w:p w14:paraId="295FC7EE" w14:textId="77777777" w:rsidR="00227CED" w:rsidRDefault="00227CED" w:rsidP="009E1F8B"/>
    <w:p w14:paraId="5A85B41A" w14:textId="77777777" w:rsidR="00227CED" w:rsidRDefault="00227CED" w:rsidP="009E1F8B"/>
    <w:p w14:paraId="565B1D97" w14:textId="77777777" w:rsidR="00227CED" w:rsidRDefault="00227CED" w:rsidP="009E1F8B"/>
    <w:p w14:paraId="008B0306" w14:textId="77777777" w:rsidR="00227CED" w:rsidRDefault="00227CED" w:rsidP="009E1F8B"/>
    <w:p w14:paraId="6FFFB67F" w14:textId="77777777" w:rsidR="00227CED" w:rsidRDefault="00227CED" w:rsidP="009E1F8B"/>
    <w:p w14:paraId="4009249E" w14:textId="77777777" w:rsidR="00227CED" w:rsidRDefault="00227CED" w:rsidP="009E1F8B"/>
    <w:p w14:paraId="39CE97CB" w14:textId="77777777" w:rsidR="00227CED" w:rsidRDefault="00227CED" w:rsidP="009E1F8B"/>
    <w:p w14:paraId="45A20AC8" w14:textId="77777777" w:rsidR="00227CED" w:rsidRDefault="00227CED" w:rsidP="009E1F8B"/>
    <w:tbl>
      <w:tblPr>
        <w:tblW w:w="10089" w:type="dxa"/>
        <w:tblLook w:val="01E0" w:firstRow="1" w:lastRow="1" w:firstColumn="1" w:lastColumn="1" w:noHBand="0" w:noVBand="0"/>
      </w:tblPr>
      <w:tblGrid>
        <w:gridCol w:w="10089"/>
      </w:tblGrid>
      <w:tr w:rsidR="00227CED" w:rsidRPr="00755A34" w14:paraId="19BE3286" w14:textId="77777777" w:rsidTr="009E1F8B">
        <w:tc>
          <w:tcPr>
            <w:tcW w:w="10089" w:type="dxa"/>
          </w:tcPr>
          <w:p w14:paraId="748471CC" w14:textId="77777777" w:rsidR="00227CED" w:rsidRPr="0010336F" w:rsidRDefault="00227CED" w:rsidP="009E1F8B">
            <w:pPr>
              <w:spacing w:before="380" w:line="280" w:lineRule="exact"/>
              <w:jc w:val="right"/>
              <w:rPr>
                <w:rFonts w:ascii="Tahoma" w:hAnsi="Tahoma" w:cs="Tahoma"/>
                <w:b/>
                <w:bCs/>
                <w:iCs/>
                <w:color w:val="243285"/>
                <w:sz w:val="32"/>
                <w:szCs w:val="32"/>
                <w:lang w:val="en-US"/>
              </w:rPr>
            </w:pPr>
          </w:p>
          <w:p w14:paraId="180E8278" w14:textId="49FF0E52" w:rsidR="00227CED" w:rsidRPr="0010336F" w:rsidRDefault="00227CED" w:rsidP="00A921CB">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755A34">
              <w:rPr>
                <w:rFonts w:ascii="Tahoma" w:hAnsi="Tahoma" w:cs="Tahoma"/>
                <w:b/>
                <w:bCs/>
                <w:iCs/>
                <w:color w:val="243285"/>
                <w:sz w:val="36"/>
                <w:szCs w:val="36"/>
                <w:lang w:val="es-ES_tradnl"/>
              </w:rPr>
              <w:t>601-7</w:t>
            </w:r>
          </w:p>
          <w:p w14:paraId="7FAFE3AC" w14:textId="1144D483" w:rsidR="00227CED" w:rsidRPr="0010336F" w:rsidRDefault="00227CED" w:rsidP="00360BE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55A34">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sidR="00755A34">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227CED" w:rsidRPr="00755A34" w14:paraId="6871C1CF" w14:textId="77777777" w:rsidTr="009E1F8B">
        <w:tc>
          <w:tcPr>
            <w:tcW w:w="10089" w:type="dxa"/>
          </w:tcPr>
          <w:p w14:paraId="30A50E08"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p w14:paraId="679FADB3" w14:textId="77777777" w:rsidR="00755A34" w:rsidRPr="00755A34" w:rsidRDefault="00755A34" w:rsidP="00755A34">
            <w:pPr>
              <w:spacing w:before="80" w:line="500" w:lineRule="exact"/>
              <w:jc w:val="right"/>
              <w:rPr>
                <w:rFonts w:ascii="Tahoma" w:hAnsi="Tahoma" w:cs="Tahoma"/>
                <w:b/>
                <w:bCs/>
                <w:color w:val="243285"/>
                <w:sz w:val="44"/>
                <w:szCs w:val="44"/>
                <w:lang w:val="es-ES_tradnl"/>
              </w:rPr>
            </w:pPr>
            <w:r w:rsidRPr="00755A34">
              <w:rPr>
                <w:rFonts w:ascii="Tahoma" w:hAnsi="Tahoma" w:cs="Tahoma"/>
                <w:b/>
                <w:bCs/>
                <w:color w:val="243285"/>
                <w:sz w:val="44"/>
                <w:szCs w:val="44"/>
                <w:lang w:val="es-ES_tradnl"/>
              </w:rPr>
              <w:t>Parámetros de codificación de televisión digital para estudios con formatos</w:t>
            </w:r>
          </w:p>
          <w:p w14:paraId="47180A18" w14:textId="75EEA46B" w:rsidR="00227CED" w:rsidRPr="009E1F8B" w:rsidRDefault="00755A34" w:rsidP="00755A34">
            <w:pPr>
              <w:spacing w:before="80" w:line="500" w:lineRule="exact"/>
              <w:jc w:val="right"/>
              <w:rPr>
                <w:rFonts w:ascii="Tahoma" w:hAnsi="Tahoma" w:cs="Tahoma"/>
                <w:b/>
                <w:bCs/>
                <w:color w:val="243285"/>
                <w:sz w:val="44"/>
                <w:szCs w:val="44"/>
                <w:lang w:val="es-ES_tradnl"/>
              </w:rPr>
            </w:pPr>
            <w:r w:rsidRPr="00755A34">
              <w:rPr>
                <w:rFonts w:ascii="Tahoma" w:hAnsi="Tahoma" w:cs="Tahoma"/>
                <w:b/>
                <w:bCs/>
                <w:color w:val="243285"/>
                <w:sz w:val="44"/>
                <w:szCs w:val="44"/>
                <w:lang w:val="es-ES_tradnl"/>
              </w:rPr>
              <w:t xml:space="preserve">de imagen normal 4:3 y de </w:t>
            </w:r>
            <w:r>
              <w:rPr>
                <w:rFonts w:ascii="Tahoma" w:hAnsi="Tahoma" w:cs="Tahoma"/>
                <w:b/>
                <w:bCs/>
                <w:color w:val="243285"/>
                <w:sz w:val="44"/>
                <w:szCs w:val="44"/>
                <w:lang w:val="es-ES_tradnl"/>
              </w:rPr>
              <w:br/>
            </w:r>
            <w:r w:rsidRPr="00755A34">
              <w:rPr>
                <w:rFonts w:ascii="Tahoma" w:hAnsi="Tahoma" w:cs="Tahoma"/>
                <w:b/>
                <w:bCs/>
                <w:color w:val="243285"/>
                <w:sz w:val="44"/>
                <w:szCs w:val="44"/>
                <w:lang w:val="es-ES_tradnl"/>
              </w:rPr>
              <w:t>pantalla ancha 16:9</w:t>
            </w:r>
          </w:p>
          <w:p w14:paraId="0048159C" w14:textId="77777777"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755A34" w14:paraId="5510E413" w14:textId="77777777" w:rsidTr="009E1F8B">
        <w:tc>
          <w:tcPr>
            <w:tcW w:w="10089" w:type="dxa"/>
          </w:tcPr>
          <w:p w14:paraId="6F250E9F"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7BAECB9D" w14:textId="77777777" w:rsidR="00227CED" w:rsidRPr="0010336F" w:rsidRDefault="00227CED" w:rsidP="009E1F8B">
            <w:pPr>
              <w:spacing w:before="80" w:line="280" w:lineRule="exact"/>
              <w:ind w:right="640"/>
              <w:rPr>
                <w:rFonts w:ascii="Tahoma" w:hAnsi="Tahoma" w:cs="Tahoma"/>
                <w:b/>
                <w:bCs/>
                <w:iCs/>
                <w:color w:val="243285"/>
                <w:sz w:val="32"/>
                <w:szCs w:val="32"/>
                <w:lang w:val="es-ES_tradnl"/>
              </w:rPr>
            </w:pPr>
          </w:p>
          <w:p w14:paraId="7BC64EED" w14:textId="77777777"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14:paraId="01CED4E9" w14:textId="77777777"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14:paraId="76CA9707" w14:textId="77777777"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14:paraId="040A997A" w14:textId="77777777" w:rsidR="00227CED" w:rsidRPr="0026666F" w:rsidRDefault="00227CED" w:rsidP="009E1F8B">
      <w:pPr>
        <w:spacing w:before="80"/>
        <w:rPr>
          <w:i/>
          <w:sz w:val="22"/>
          <w:lang w:val="es-ES_tradnl"/>
        </w:rPr>
      </w:pPr>
    </w:p>
    <w:p w14:paraId="25AE985E" w14:textId="77777777" w:rsidR="00227CED" w:rsidRPr="0026666F" w:rsidRDefault="00227CED" w:rsidP="009E1F8B">
      <w:pPr>
        <w:spacing w:before="80"/>
        <w:rPr>
          <w:i/>
          <w:sz w:val="22"/>
          <w:lang w:val="es-ES_tradnl"/>
        </w:rPr>
      </w:pPr>
    </w:p>
    <w:p w14:paraId="361806B8" w14:textId="77777777" w:rsidR="00227CED" w:rsidRPr="0026666F" w:rsidRDefault="00227CED" w:rsidP="009E1F8B">
      <w:pPr>
        <w:spacing w:before="80"/>
        <w:rPr>
          <w:i/>
          <w:sz w:val="22"/>
          <w:lang w:val="es-ES_tradnl"/>
        </w:rPr>
      </w:pPr>
    </w:p>
    <w:p w14:paraId="28F51411" w14:textId="77777777" w:rsidR="00227CED" w:rsidRPr="0026666F" w:rsidRDefault="00227CED" w:rsidP="009E1F8B">
      <w:pPr>
        <w:spacing w:before="80"/>
        <w:rPr>
          <w:i/>
          <w:sz w:val="22"/>
          <w:lang w:val="es-ES_tradnl"/>
        </w:rPr>
      </w:pPr>
    </w:p>
    <w:p w14:paraId="5D0F9183" w14:textId="77777777" w:rsidR="00227CED" w:rsidRPr="0026666F" w:rsidRDefault="00227CED" w:rsidP="009E1F8B">
      <w:pPr>
        <w:spacing w:before="80"/>
        <w:rPr>
          <w:i/>
          <w:sz w:val="22"/>
          <w:lang w:val="es-ES_tradnl"/>
        </w:rPr>
      </w:pPr>
    </w:p>
    <w:p w14:paraId="394E376A" w14:textId="77777777"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14:paraId="08B0BBC5" w14:textId="77777777"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7F203B5F" w14:textId="77777777"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2929E4E" w14:textId="77777777"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1DCFD44E" w14:textId="77777777"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9107021" w14:textId="77777777" w:rsidR="00227CED" w:rsidRPr="00021E8A" w:rsidRDefault="00227CED" w:rsidP="00CF14C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w:t>
      </w:r>
      <w:proofErr w:type="gramStart"/>
      <w:r w:rsidRPr="00021E8A">
        <w:rPr>
          <w:sz w:val="20"/>
          <w:lang w:val="es-ES_tradnl"/>
        </w:rPr>
        <w:t>las mismas</w:t>
      </w:r>
      <w:proofErr w:type="gramEnd"/>
      <w:r w:rsidRPr="00021E8A">
        <w:rPr>
          <w:sz w:val="20"/>
          <w:lang w:val="es-ES_tradnl"/>
        </w:rPr>
        <w:t xml:space="preserve">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6AA79E2" w14:textId="77777777" w:rsidR="00227CED" w:rsidRPr="007C36CA" w:rsidRDefault="00227CED" w:rsidP="009E1F8B">
      <w:pPr>
        <w:spacing w:before="0"/>
        <w:jc w:val="center"/>
        <w:rPr>
          <w:sz w:val="22"/>
          <w:lang w:val="es-ES_tradnl"/>
        </w:rPr>
      </w:pPr>
    </w:p>
    <w:p w14:paraId="2512890D" w14:textId="77777777"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755A34" w14:paraId="517FD32E" w14:textId="77777777" w:rsidTr="009E1F8B">
        <w:tc>
          <w:tcPr>
            <w:tcW w:w="9360" w:type="dxa"/>
            <w:gridSpan w:val="2"/>
          </w:tcPr>
          <w:p w14:paraId="5320892B" w14:textId="77777777"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23B2179" w14:textId="77777777"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14:paraId="108B31CD" w14:textId="77777777" w:rsidTr="009E1F8B">
        <w:tc>
          <w:tcPr>
            <w:tcW w:w="1140" w:type="dxa"/>
          </w:tcPr>
          <w:p w14:paraId="2FD57CB4" w14:textId="77777777"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14:paraId="2C1DDBEF" w14:textId="77777777"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14:paraId="12C346A2" w14:textId="77777777" w:rsidTr="009E1F8B">
        <w:tc>
          <w:tcPr>
            <w:tcW w:w="1140" w:type="dxa"/>
            <w:tcBorders>
              <w:bottom w:val="nil"/>
            </w:tcBorders>
          </w:tcPr>
          <w:p w14:paraId="47022E02" w14:textId="77777777"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14:paraId="39ABE6D5"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755A34" w14:paraId="5A14F9A1" w14:textId="77777777" w:rsidTr="009E1F8B">
        <w:tc>
          <w:tcPr>
            <w:tcW w:w="1140" w:type="dxa"/>
            <w:tcBorders>
              <w:top w:val="nil"/>
              <w:bottom w:val="nil"/>
            </w:tcBorders>
            <w:shd w:val="clear" w:color="auto" w:fill="auto"/>
          </w:tcPr>
          <w:p w14:paraId="687972BD" w14:textId="77777777"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14:paraId="1633BE37"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14:paraId="4AFD8EEA" w14:textId="77777777" w:rsidTr="009E1F8B">
        <w:tc>
          <w:tcPr>
            <w:tcW w:w="1140" w:type="dxa"/>
            <w:tcBorders>
              <w:top w:val="nil"/>
              <w:bottom w:val="nil"/>
            </w:tcBorders>
          </w:tcPr>
          <w:p w14:paraId="71B9716C" w14:textId="77777777"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14:paraId="72413790" w14:textId="77777777"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14:paraId="32F01199" w14:textId="77777777" w:rsidTr="009E1F8B">
        <w:tc>
          <w:tcPr>
            <w:tcW w:w="1140" w:type="dxa"/>
            <w:tcBorders>
              <w:top w:val="nil"/>
              <w:bottom w:val="nil"/>
            </w:tcBorders>
            <w:shd w:val="clear" w:color="auto" w:fill="F3F3F3"/>
          </w:tcPr>
          <w:p w14:paraId="7C608DBB" w14:textId="77777777"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14:paraId="1F2A4043" w14:textId="77777777"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14:paraId="391E2E37" w14:textId="77777777" w:rsidTr="009E1F8B">
        <w:tc>
          <w:tcPr>
            <w:tcW w:w="1140" w:type="dxa"/>
            <w:tcBorders>
              <w:top w:val="nil"/>
              <w:bottom w:val="nil"/>
            </w:tcBorders>
            <w:shd w:val="clear" w:color="auto" w:fill="auto"/>
          </w:tcPr>
          <w:p w14:paraId="3EDFEA75" w14:textId="77777777"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2F32561C"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755A34" w14:paraId="7A77CA6E" w14:textId="77777777" w:rsidTr="009E1F8B">
        <w:tc>
          <w:tcPr>
            <w:tcW w:w="1140" w:type="dxa"/>
            <w:tcBorders>
              <w:top w:val="nil"/>
              <w:bottom w:val="nil"/>
            </w:tcBorders>
            <w:shd w:val="clear" w:color="auto" w:fill="auto"/>
          </w:tcPr>
          <w:p w14:paraId="55DFB6BE" w14:textId="77777777"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02726ACC" w14:textId="77777777"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755A34" w14:paraId="57DC9167" w14:textId="77777777" w:rsidTr="009E1F8B">
        <w:tc>
          <w:tcPr>
            <w:tcW w:w="1140" w:type="dxa"/>
            <w:tcBorders>
              <w:top w:val="nil"/>
            </w:tcBorders>
          </w:tcPr>
          <w:p w14:paraId="609DD240" w14:textId="77777777"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14:paraId="2197CE93" w14:textId="77777777"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14:paraId="6B350969" w14:textId="77777777" w:rsidTr="009E1F8B">
        <w:tc>
          <w:tcPr>
            <w:tcW w:w="1140" w:type="dxa"/>
          </w:tcPr>
          <w:p w14:paraId="43C2F881" w14:textId="77777777"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14:paraId="29C44FC5" w14:textId="77777777"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755A34" w14:paraId="648FFF1D" w14:textId="77777777" w:rsidTr="009E1F8B">
        <w:tc>
          <w:tcPr>
            <w:tcW w:w="1140" w:type="dxa"/>
          </w:tcPr>
          <w:p w14:paraId="6CB700F8" w14:textId="77777777"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14:paraId="43AD25CD" w14:textId="77777777"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14:paraId="11D240D0" w14:textId="77777777" w:rsidTr="009E1F8B">
        <w:tc>
          <w:tcPr>
            <w:tcW w:w="1140" w:type="dxa"/>
          </w:tcPr>
          <w:p w14:paraId="033AECFB" w14:textId="77777777"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14:paraId="06A20CD0" w14:textId="77777777"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14:paraId="3D42DD8D" w14:textId="77777777" w:rsidTr="009E1F8B">
        <w:tc>
          <w:tcPr>
            <w:tcW w:w="1140" w:type="dxa"/>
          </w:tcPr>
          <w:p w14:paraId="4A0D2D57" w14:textId="77777777"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14:paraId="76913FA0" w14:textId="77777777"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755A34" w14:paraId="0812F2A2" w14:textId="77777777" w:rsidTr="009E1F8B">
        <w:tc>
          <w:tcPr>
            <w:tcW w:w="1140" w:type="dxa"/>
          </w:tcPr>
          <w:p w14:paraId="493A50F3" w14:textId="77777777"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14:paraId="5D40553D" w14:textId="77777777"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14:paraId="69DDABB9" w14:textId="77777777" w:rsidTr="009E1F8B">
        <w:tc>
          <w:tcPr>
            <w:tcW w:w="1140" w:type="dxa"/>
            <w:shd w:val="clear" w:color="auto" w:fill="auto"/>
          </w:tcPr>
          <w:p w14:paraId="59F2F2CA" w14:textId="77777777"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14:paraId="5859033A" w14:textId="77777777" w:rsidR="00227CED" w:rsidRPr="001240BC" w:rsidRDefault="00227CED" w:rsidP="009E1F8B">
            <w:pPr>
              <w:spacing w:before="30" w:after="30"/>
              <w:jc w:val="left"/>
              <w:rPr>
                <w:sz w:val="20"/>
                <w:lang w:val="en-US"/>
              </w:rPr>
            </w:pPr>
            <w:r w:rsidRPr="001240BC">
              <w:rPr>
                <w:sz w:val="20"/>
              </w:rPr>
              <w:t>Gestión del espectro</w:t>
            </w:r>
          </w:p>
        </w:tc>
      </w:tr>
      <w:tr w:rsidR="00227CED" w:rsidRPr="00036EE3" w14:paraId="1D1777B7" w14:textId="77777777" w:rsidTr="009E1F8B">
        <w:tc>
          <w:tcPr>
            <w:tcW w:w="1140" w:type="dxa"/>
          </w:tcPr>
          <w:p w14:paraId="7811C85F" w14:textId="77777777"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14:paraId="5D40E17E" w14:textId="77777777"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755A34" w14:paraId="5BB07C3B" w14:textId="77777777" w:rsidTr="009E1F8B">
        <w:tc>
          <w:tcPr>
            <w:tcW w:w="1140" w:type="dxa"/>
          </w:tcPr>
          <w:p w14:paraId="28587243" w14:textId="77777777"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14:paraId="64243274" w14:textId="77777777"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14:paraId="15B55DBA" w14:textId="77777777" w:rsidTr="009E1F8B">
        <w:tc>
          <w:tcPr>
            <w:tcW w:w="1140" w:type="dxa"/>
          </w:tcPr>
          <w:p w14:paraId="1C9AD973" w14:textId="77777777"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14:paraId="7B94C779" w14:textId="77777777" w:rsidR="00227CED" w:rsidRPr="00021E8A" w:rsidRDefault="00227CED" w:rsidP="009E1F8B">
            <w:pPr>
              <w:spacing w:before="30" w:after="140"/>
              <w:jc w:val="left"/>
              <w:rPr>
                <w:bCs/>
                <w:sz w:val="20"/>
                <w:lang w:val="en-US"/>
              </w:rPr>
            </w:pPr>
            <w:r w:rsidRPr="00021E8A">
              <w:rPr>
                <w:bCs/>
                <w:sz w:val="20"/>
              </w:rPr>
              <w:t>Vocabulario y cuestiones afines</w:t>
            </w:r>
          </w:p>
        </w:tc>
      </w:tr>
    </w:tbl>
    <w:p w14:paraId="69D96A48" w14:textId="77777777"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14:paraId="2BA94586" w14:textId="77777777" w:rsidTr="009E1F8B">
        <w:tc>
          <w:tcPr>
            <w:tcW w:w="720" w:type="dxa"/>
          </w:tcPr>
          <w:p w14:paraId="54CF3175" w14:textId="77777777"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755A34" w14:paraId="11B1209B" w14:textId="77777777" w:rsidTr="009E1F8B">
        <w:tc>
          <w:tcPr>
            <w:tcW w:w="9360" w:type="dxa"/>
          </w:tcPr>
          <w:p w14:paraId="17DCEE5D" w14:textId="77777777"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533CA456" w14:textId="77777777" w:rsidR="00227CED" w:rsidRPr="00763D08" w:rsidRDefault="00227CED" w:rsidP="009E1F8B">
      <w:pPr>
        <w:spacing w:before="0"/>
        <w:jc w:val="center"/>
        <w:rPr>
          <w:sz w:val="22"/>
          <w:lang w:val="es-ES_tradnl"/>
        </w:rPr>
      </w:pPr>
    </w:p>
    <w:p w14:paraId="587962C3" w14:textId="77777777" w:rsidR="00227CED" w:rsidRPr="00763D08" w:rsidRDefault="00227CED" w:rsidP="009E1F8B">
      <w:pPr>
        <w:spacing w:before="60"/>
        <w:jc w:val="right"/>
        <w:rPr>
          <w:i/>
          <w:iCs/>
          <w:sz w:val="20"/>
          <w:lang w:val="es-ES_tradnl"/>
        </w:rPr>
      </w:pPr>
      <w:r w:rsidRPr="00763D08">
        <w:rPr>
          <w:i/>
          <w:iCs/>
          <w:sz w:val="20"/>
          <w:lang w:val="es-ES_tradnl"/>
        </w:rPr>
        <w:t>Publicación electrónica</w:t>
      </w:r>
    </w:p>
    <w:p w14:paraId="43CEC5C8" w14:textId="22C903A1" w:rsidR="00227CED" w:rsidRPr="00763D08" w:rsidRDefault="00227CED" w:rsidP="00364BE9">
      <w:pPr>
        <w:spacing w:before="0" w:after="40"/>
        <w:jc w:val="right"/>
        <w:rPr>
          <w:sz w:val="20"/>
          <w:lang w:val="es-ES_tradnl"/>
        </w:rPr>
      </w:pPr>
      <w:r w:rsidRPr="00763D08">
        <w:rPr>
          <w:sz w:val="20"/>
          <w:lang w:val="es-ES_tradnl"/>
        </w:rPr>
        <w:t>Ginebra, 20</w:t>
      </w:r>
      <w:r w:rsidR="00AE0A6A">
        <w:rPr>
          <w:sz w:val="20"/>
          <w:lang w:val="es-ES_tradnl"/>
        </w:rPr>
        <w:t>2</w:t>
      </w:r>
      <w:r w:rsidR="00325550">
        <w:rPr>
          <w:sz w:val="20"/>
          <w:lang w:val="es-ES_tradnl"/>
        </w:rPr>
        <w:t>2</w:t>
      </w:r>
    </w:p>
    <w:p w14:paraId="6E86558E" w14:textId="77777777" w:rsidR="00227CED" w:rsidRPr="00763D08" w:rsidRDefault="00227CED" w:rsidP="009E1F8B">
      <w:pPr>
        <w:spacing w:before="0"/>
        <w:jc w:val="center"/>
        <w:rPr>
          <w:sz w:val="22"/>
          <w:lang w:val="es-ES_tradnl"/>
        </w:rPr>
      </w:pPr>
    </w:p>
    <w:p w14:paraId="328D28DD" w14:textId="59BBF32F"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AE0A6A">
        <w:rPr>
          <w:sz w:val="20"/>
          <w:lang w:val="es-ES_tradnl"/>
        </w:rPr>
        <w:t>2</w:t>
      </w:r>
      <w:r w:rsidR="00325550">
        <w:rPr>
          <w:sz w:val="20"/>
          <w:lang w:val="es-ES_tradnl"/>
        </w:rPr>
        <w:t>2</w:t>
      </w:r>
    </w:p>
    <w:p w14:paraId="6C657EEC" w14:textId="77777777"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CC31F5F" w14:textId="77777777"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14:paraId="4D5EB72B" w14:textId="0E4287EE" w:rsidR="004D575B" w:rsidRDefault="004D575B" w:rsidP="004D575B">
      <w:pPr>
        <w:pStyle w:val="RecNo"/>
        <w:spacing w:before="0"/>
        <w:rPr>
          <w:lang w:val="es-ES_tradnl"/>
        </w:rPr>
      </w:pPr>
      <w:bookmarkStart w:id="3" w:name="irecnoe"/>
      <w:bookmarkEnd w:id="3"/>
      <w:proofErr w:type="gramStart"/>
      <w:r>
        <w:rPr>
          <w:lang w:val="es-ES_tradnl"/>
        </w:rPr>
        <w:lastRenderedPageBreak/>
        <w:t xml:space="preserve">RECOMENDACIÓN  </w:t>
      </w:r>
      <w:r>
        <w:rPr>
          <w:rStyle w:val="href"/>
          <w:lang w:val="es-ES_tradnl"/>
        </w:rPr>
        <w:t>UIT</w:t>
      </w:r>
      <w:proofErr w:type="gramEnd"/>
      <w:r>
        <w:rPr>
          <w:rStyle w:val="href"/>
          <w:lang w:val="es-ES_tradnl"/>
        </w:rPr>
        <w:t>-R  BT.601-7</w:t>
      </w:r>
      <w:r w:rsidR="00585A8D" w:rsidRPr="005277D4">
        <w:rPr>
          <w:rStyle w:val="FootnoteReference"/>
          <w:lang w:val="es-ES_tradnl"/>
        </w:rPr>
        <w:footnoteReference w:customMarkFollows="1" w:id="1"/>
        <w:t>*</w:t>
      </w:r>
    </w:p>
    <w:p w14:paraId="2DCDF5C9" w14:textId="77777777" w:rsidR="004D575B" w:rsidRPr="005277D4" w:rsidRDefault="004D575B" w:rsidP="004D575B">
      <w:pPr>
        <w:pStyle w:val="Rectitle"/>
        <w:rPr>
          <w:lang w:val="es-ES_tradnl"/>
        </w:rPr>
      </w:pPr>
      <w:r w:rsidRPr="005277D4">
        <w:rPr>
          <w:lang w:val="es-ES_tradnl"/>
        </w:rPr>
        <w:t>Parámetros de codificación de televisión digital para estudios con formatos</w:t>
      </w:r>
      <w:r>
        <w:rPr>
          <w:lang w:val="es-ES_tradnl"/>
        </w:rPr>
        <w:br/>
      </w:r>
      <w:r w:rsidRPr="005277D4">
        <w:rPr>
          <w:lang w:val="es-ES_tradnl"/>
        </w:rPr>
        <w:t>de imagen normal 4:3 y de pantalla ancha 16:9</w:t>
      </w:r>
      <w:r w:rsidRPr="005277D4">
        <w:rPr>
          <w:rStyle w:val="FootnoteReference"/>
          <w:lang w:val="es-ES_tradnl"/>
        </w:rPr>
        <w:footnoteReference w:id="2"/>
      </w:r>
    </w:p>
    <w:p w14:paraId="515AF177" w14:textId="77777777" w:rsidR="004D575B" w:rsidRPr="005277D4" w:rsidRDefault="004D575B" w:rsidP="004D575B">
      <w:pPr>
        <w:pStyle w:val="Recref"/>
        <w:rPr>
          <w:lang w:val="es-ES_tradnl"/>
        </w:rPr>
      </w:pPr>
      <w:r w:rsidRPr="005277D4">
        <w:rPr>
          <w:lang w:val="es-ES_tradnl"/>
        </w:rPr>
        <w:t>(Cuestión UIT-R 1/6)</w:t>
      </w:r>
    </w:p>
    <w:p w14:paraId="28EE4D14" w14:textId="77777777" w:rsidR="004D575B" w:rsidRPr="005277D4" w:rsidRDefault="004D575B" w:rsidP="004D575B">
      <w:pPr>
        <w:pStyle w:val="Repdate"/>
        <w:rPr>
          <w:lang w:val="es-ES_tradnl"/>
        </w:rPr>
      </w:pPr>
      <w:r w:rsidRPr="005277D4">
        <w:rPr>
          <w:lang w:val="es-ES_tradnl"/>
        </w:rPr>
        <w:t>(1982-1986-1990-1992-1994-1995-2007-2011)</w:t>
      </w:r>
    </w:p>
    <w:p w14:paraId="590FD2DA" w14:textId="77777777" w:rsidR="004D575B" w:rsidRDefault="004D575B" w:rsidP="004D575B">
      <w:pPr>
        <w:pStyle w:val="HeadingSum"/>
      </w:pPr>
      <w:r w:rsidRPr="005277D4">
        <w:t>Cometido</w:t>
      </w:r>
    </w:p>
    <w:p w14:paraId="4F18E630" w14:textId="77777777" w:rsidR="004D575B" w:rsidRPr="00B50AA5" w:rsidRDefault="004D575B" w:rsidP="00FD0F1B">
      <w:pPr>
        <w:pStyle w:val="Summary"/>
      </w:pPr>
      <w:r w:rsidRPr="005277D4">
        <w:t xml:space="preserve">En esta Recomendación también se consideran las características de estructuras de elementos (píxel) que constituyen una </w:t>
      </w:r>
      <w:r w:rsidRPr="005277D4">
        <w:rPr>
          <w:noProof/>
        </w:rPr>
        <w:t>imagen</w:t>
      </w:r>
      <w:r w:rsidRPr="005277D4">
        <w:t xml:space="preserve"> de televisión digital entrelazada de 525 ó 565 líneas.</w:t>
      </w:r>
    </w:p>
    <w:p w14:paraId="094395FC" w14:textId="77777777" w:rsidR="004D575B" w:rsidRDefault="004D575B" w:rsidP="00FD0F1B">
      <w:pPr>
        <w:pStyle w:val="Summary"/>
        <w:spacing w:after="480"/>
      </w:pPr>
      <w:r w:rsidRPr="005277D4">
        <w:t>Esta Recomendación especifica los métodos de codificación digital de señales vídeo. Se utiliza una misma velocidad de muestreo de 13,5 MHz para los formatos de imagen de 4:3 y de 16:9, con funcionamiento adecuado en los actuales sistemas de transmisión.</w:t>
      </w:r>
    </w:p>
    <w:p w14:paraId="4EF01D6E" w14:textId="77777777" w:rsidR="004D575B" w:rsidRPr="005277D4" w:rsidRDefault="004D575B" w:rsidP="004D575B">
      <w:pPr>
        <w:pStyle w:val="Headingb"/>
        <w:rPr>
          <w:lang w:val="es-ES_tradnl"/>
        </w:rPr>
      </w:pPr>
      <w:r w:rsidRPr="005277D4">
        <w:rPr>
          <w:lang w:val="es-ES_tradnl"/>
        </w:rPr>
        <w:t>Palabras clave</w:t>
      </w:r>
    </w:p>
    <w:p w14:paraId="6CA5E910" w14:textId="77777777" w:rsidR="004D575B" w:rsidRDefault="004D575B" w:rsidP="004D575B">
      <w:pPr>
        <w:rPr>
          <w:lang w:val="es-ES_tradnl"/>
        </w:rPr>
      </w:pPr>
      <w:r w:rsidRPr="005277D4">
        <w:rPr>
          <w:lang w:val="es-ES_tradnl"/>
        </w:rPr>
        <w:t>Codificación digital, diferencia de color, imagen de televisión digital, televisión de definición convencional</w:t>
      </w:r>
    </w:p>
    <w:p w14:paraId="5AE74C10" w14:textId="77777777" w:rsidR="004D575B" w:rsidRPr="005277D4" w:rsidRDefault="004D575B" w:rsidP="004D575B">
      <w:pPr>
        <w:pStyle w:val="Normalaftertitle"/>
        <w:rPr>
          <w:lang w:val="es-ES_tradnl"/>
        </w:rPr>
      </w:pPr>
      <w:r w:rsidRPr="005277D4">
        <w:rPr>
          <w:lang w:val="es-ES_tradnl"/>
        </w:rPr>
        <w:t>La Asamblea de Radiocomunicaciones de la UIT,</w:t>
      </w:r>
    </w:p>
    <w:p w14:paraId="765DF2A7" w14:textId="77777777" w:rsidR="004D575B" w:rsidRPr="005277D4" w:rsidRDefault="004D575B" w:rsidP="004D575B">
      <w:pPr>
        <w:pStyle w:val="Call"/>
        <w:rPr>
          <w:lang w:val="es-ES_tradnl"/>
        </w:rPr>
      </w:pPr>
      <w:r w:rsidRPr="005277D4">
        <w:rPr>
          <w:lang w:val="es-ES_tradnl"/>
        </w:rPr>
        <w:t>considerando</w:t>
      </w:r>
    </w:p>
    <w:p w14:paraId="0D32DFA4" w14:textId="77777777" w:rsidR="004D575B" w:rsidRPr="005277D4" w:rsidRDefault="004D575B" w:rsidP="004D575B">
      <w:pPr>
        <w:rPr>
          <w:lang w:val="es-ES_tradnl"/>
        </w:rPr>
      </w:pPr>
      <w:r w:rsidRPr="00585A8D">
        <w:rPr>
          <w:i/>
          <w:iCs/>
          <w:lang w:val="es-ES_tradnl"/>
        </w:rPr>
        <w:t>a)</w:t>
      </w:r>
      <w:r w:rsidRPr="005277D4">
        <w:rPr>
          <w:lang w:val="es-ES_tradnl"/>
        </w:rPr>
        <w:tab/>
        <w:t>que las normas de televisión digital para estudios que cuentan con el mayor número de valores de parámetros significativos comunes a los sistemas de 525 y 625 líneas presentan claras ventajas para los organismos de radiodifusión y los productores de programas de televisión;</w:t>
      </w:r>
    </w:p>
    <w:p w14:paraId="73BA4A80" w14:textId="77777777" w:rsidR="004D575B" w:rsidRPr="005277D4" w:rsidRDefault="004D575B" w:rsidP="004D575B">
      <w:pPr>
        <w:rPr>
          <w:lang w:val="es-ES_tradnl"/>
        </w:rPr>
      </w:pPr>
      <w:r w:rsidRPr="00585A8D">
        <w:rPr>
          <w:i/>
          <w:iCs/>
          <w:lang w:val="es-ES_tradnl"/>
        </w:rPr>
        <w:t>b)</w:t>
      </w:r>
      <w:r w:rsidRPr="005277D4">
        <w:rPr>
          <w:lang w:val="es-ES_tradnl"/>
        </w:rPr>
        <w:tab/>
        <w:t>que un método digital compatible en todo el mundo posibilitará el desarrollo de equipos con muchas características comunes, permitirá economías de explotación y facilitará el intercambio internacional de programas;</w:t>
      </w:r>
    </w:p>
    <w:p w14:paraId="4CC90BFB" w14:textId="77777777" w:rsidR="004D575B" w:rsidRPr="005277D4" w:rsidRDefault="004D575B" w:rsidP="004D575B">
      <w:pPr>
        <w:rPr>
          <w:lang w:val="es-ES_tradnl"/>
        </w:rPr>
      </w:pPr>
      <w:r w:rsidRPr="00585A8D">
        <w:rPr>
          <w:i/>
          <w:iCs/>
          <w:lang w:val="es-ES_tradnl"/>
        </w:rPr>
        <w:t>c)</w:t>
      </w:r>
      <w:r w:rsidRPr="005277D4">
        <w:rPr>
          <w:lang w:val="es-ES_tradnl"/>
        </w:rPr>
        <w:tab/>
        <w:t>que conviene disponer de una familia ampliable de normas compatibles de codificación digital; los niveles de dicha familia podrían corresponder a diferentes niveles de calidad y formatos, facilitar el tratamiento adicional requerido por las actuales técnicas de producción y tener en cuenta las necesidades futuras;</w:t>
      </w:r>
    </w:p>
    <w:p w14:paraId="57DD8335" w14:textId="77777777" w:rsidR="004D575B" w:rsidRPr="005277D4" w:rsidRDefault="004D575B" w:rsidP="004D575B">
      <w:pPr>
        <w:rPr>
          <w:lang w:val="es-ES_tradnl"/>
        </w:rPr>
      </w:pPr>
      <w:r w:rsidRPr="00585A8D">
        <w:rPr>
          <w:i/>
          <w:iCs/>
          <w:lang w:val="es-ES_tradnl"/>
        </w:rPr>
        <w:t>d)</w:t>
      </w:r>
      <w:r w:rsidRPr="005277D4">
        <w:rPr>
          <w:lang w:val="es-ES_tradnl"/>
        </w:rPr>
        <w:tab/>
        <w:t>que un sistema basado en la codificación de las componentes puede satisfacer estos objetivos deseables;</w:t>
      </w:r>
    </w:p>
    <w:p w14:paraId="67FF7F17" w14:textId="77777777" w:rsidR="004D575B" w:rsidRPr="005277D4" w:rsidRDefault="004D575B" w:rsidP="004D575B">
      <w:pPr>
        <w:rPr>
          <w:lang w:val="es-ES_tradnl"/>
        </w:rPr>
      </w:pPr>
      <w:r w:rsidRPr="00585A8D">
        <w:rPr>
          <w:i/>
          <w:iCs/>
          <w:lang w:val="es-ES_tradnl"/>
        </w:rPr>
        <w:t>e)</w:t>
      </w:r>
      <w:r w:rsidRPr="005277D4">
        <w:rPr>
          <w:lang w:val="es-ES_tradnl"/>
        </w:rPr>
        <w:tab/>
        <w:t>que la coincidencia en el espacio de las muestras que representan las señales de luminancia y de diferencia de color (o, en su caso, las señales de rojo, verde y azul) facilita el tratamiento de las señales componentes digitales que requieren las actuales técnicas de producción,</w:t>
      </w:r>
    </w:p>
    <w:p w14:paraId="4FBB7257" w14:textId="77777777" w:rsidR="004D575B" w:rsidRPr="005277D4" w:rsidRDefault="004D575B" w:rsidP="004D575B">
      <w:pPr>
        <w:pStyle w:val="Call"/>
        <w:rPr>
          <w:lang w:val="es-ES_tradnl"/>
        </w:rPr>
      </w:pPr>
      <w:r w:rsidRPr="005277D4">
        <w:rPr>
          <w:lang w:val="es-ES_tradnl"/>
        </w:rPr>
        <w:t>recomienda</w:t>
      </w:r>
    </w:p>
    <w:p w14:paraId="651E5D67" w14:textId="77777777" w:rsidR="004D575B" w:rsidRPr="005277D4" w:rsidRDefault="004D575B" w:rsidP="004D575B">
      <w:pPr>
        <w:rPr>
          <w:lang w:val="es-ES_tradnl"/>
        </w:rPr>
      </w:pPr>
      <w:r w:rsidRPr="005277D4">
        <w:rPr>
          <w:lang w:val="es-ES_tradnl"/>
        </w:rPr>
        <w:t>que se empleen los siguientes parámetros como base para las normas de codificación digital para estudios de televisión en aquellas zonas del mundo que utilizan tanto sistemas de 525 líneas como de 625</w:t>
      </w:r>
      <w:r>
        <w:rPr>
          <w:lang w:val="es-ES_tradnl"/>
        </w:rPr>
        <w:t> </w:t>
      </w:r>
      <w:r w:rsidRPr="005277D4">
        <w:rPr>
          <w:lang w:val="es-ES_tradnl"/>
        </w:rPr>
        <w:t>líneas.</w:t>
      </w:r>
    </w:p>
    <w:p w14:paraId="58F2248A" w14:textId="77777777" w:rsidR="004D575B" w:rsidRPr="005277D4" w:rsidRDefault="004D575B" w:rsidP="004D575B">
      <w:pPr>
        <w:pStyle w:val="Heading1"/>
        <w:rPr>
          <w:lang w:val="es-ES_tradnl"/>
        </w:rPr>
      </w:pPr>
      <w:r w:rsidRPr="005277D4">
        <w:rPr>
          <w:lang w:val="es-ES_tradnl"/>
        </w:rPr>
        <w:lastRenderedPageBreak/>
        <w:t>1</w:t>
      </w:r>
      <w:r w:rsidRPr="005277D4">
        <w:rPr>
          <w:lang w:val="es-ES_tradnl"/>
        </w:rPr>
        <w:tab/>
      </w:r>
      <w:proofErr w:type="gramStart"/>
      <w:r w:rsidRPr="005277D4">
        <w:rPr>
          <w:lang w:val="es-ES_tradnl"/>
        </w:rPr>
        <w:t>Familia</w:t>
      </w:r>
      <w:proofErr w:type="gramEnd"/>
      <w:r w:rsidRPr="005277D4">
        <w:rPr>
          <w:lang w:val="es-ES_tradnl"/>
        </w:rPr>
        <w:t xml:space="preserve"> ampliable de normas compatibles de codificación digital</w:t>
      </w:r>
    </w:p>
    <w:p w14:paraId="5C70A017" w14:textId="77777777" w:rsidR="004D575B" w:rsidRPr="005277D4" w:rsidRDefault="004D575B" w:rsidP="004D575B">
      <w:pPr>
        <w:rPr>
          <w:lang w:val="es-ES_tradnl"/>
        </w:rPr>
      </w:pPr>
      <w:r w:rsidRPr="005277D4">
        <w:rPr>
          <w:b/>
          <w:lang w:val="es-ES_tradnl"/>
        </w:rPr>
        <w:t>1.1</w:t>
      </w:r>
      <w:r w:rsidRPr="005277D4">
        <w:rPr>
          <w:lang w:val="es-ES_tradnl"/>
        </w:rPr>
        <w:tab/>
        <w:t>La codificación digital debe permitir el establecimiento y la evolución de una familia ampliable de normas compatibles de codificación digital. Debería ser posible la comunicación entre las normas de esta familia.</w:t>
      </w:r>
    </w:p>
    <w:p w14:paraId="67BA8A04" w14:textId="77777777" w:rsidR="004D575B" w:rsidRPr="005277D4" w:rsidRDefault="004D575B" w:rsidP="004D575B">
      <w:pPr>
        <w:rPr>
          <w:lang w:val="es-ES_tradnl"/>
        </w:rPr>
      </w:pPr>
      <w:r w:rsidRPr="005277D4">
        <w:rPr>
          <w:b/>
          <w:lang w:val="es-ES_tradnl"/>
        </w:rPr>
        <w:t>1.2</w:t>
      </w:r>
      <w:r w:rsidRPr="005277D4">
        <w:rPr>
          <w:lang w:val="es-ES_tradnl"/>
        </w:rPr>
        <w:tab/>
        <w:t>La codificación digital debe basarse en el empleo de una señal de luminancia y de dos señales de diferencia de color (o, en su caso, señales de rojo, verde y azul).</w:t>
      </w:r>
    </w:p>
    <w:p w14:paraId="7A4D985C" w14:textId="77777777" w:rsidR="004D575B" w:rsidRPr="005277D4" w:rsidRDefault="004D575B" w:rsidP="004D575B">
      <w:pPr>
        <w:rPr>
          <w:lang w:val="es-ES_tradnl"/>
        </w:rPr>
      </w:pPr>
      <w:r w:rsidRPr="005277D4">
        <w:rPr>
          <w:b/>
          <w:lang w:val="es-ES_tradnl"/>
        </w:rPr>
        <w:t>1.3</w:t>
      </w:r>
      <w:r w:rsidRPr="005277D4">
        <w:rPr>
          <w:lang w:val="es-ES_tradnl"/>
        </w:rPr>
        <w:tab/>
        <w:t>Deben controlarse las características espectrales de las señales para evitar el solape de los diferentes espectros, conservando al mismo tiempo la respuesta en la banda de paso. Las características de los filtros se muestran en el Apéndice 2.</w:t>
      </w:r>
    </w:p>
    <w:p w14:paraId="0DDB0A9E" w14:textId="77777777" w:rsidR="004D575B" w:rsidRPr="005277D4" w:rsidRDefault="004D575B" w:rsidP="004D575B">
      <w:pPr>
        <w:pStyle w:val="Heading1"/>
        <w:rPr>
          <w:lang w:val="es-ES_tradnl"/>
        </w:rPr>
      </w:pPr>
      <w:r w:rsidRPr="005277D4">
        <w:rPr>
          <w:lang w:val="es-ES_tradnl"/>
        </w:rPr>
        <w:t>2</w:t>
      </w:r>
      <w:r w:rsidRPr="005277D4">
        <w:rPr>
          <w:lang w:val="es-ES_tradnl"/>
        </w:rPr>
        <w:tab/>
      </w:r>
      <w:proofErr w:type="gramStart"/>
      <w:r w:rsidRPr="005277D4">
        <w:rPr>
          <w:lang w:val="es-ES_tradnl"/>
        </w:rPr>
        <w:t>Especificaciones</w:t>
      </w:r>
      <w:proofErr w:type="gramEnd"/>
      <w:r w:rsidRPr="005277D4">
        <w:rPr>
          <w:lang w:val="es-ES_tradnl"/>
        </w:rPr>
        <w:t xml:space="preserve"> aplicables a cualquier norma de esta familia</w:t>
      </w:r>
    </w:p>
    <w:p w14:paraId="2733195B" w14:textId="77777777" w:rsidR="004D575B" w:rsidRPr="005277D4" w:rsidRDefault="004D575B" w:rsidP="004D575B">
      <w:pPr>
        <w:rPr>
          <w:lang w:val="es-ES_tradnl"/>
        </w:rPr>
      </w:pPr>
      <w:r w:rsidRPr="005277D4">
        <w:rPr>
          <w:b/>
          <w:lang w:val="es-ES_tradnl"/>
        </w:rPr>
        <w:t>2.1</w:t>
      </w:r>
      <w:r w:rsidRPr="005277D4">
        <w:rPr>
          <w:lang w:val="es-ES_tradnl"/>
        </w:rPr>
        <w:tab/>
        <w:t>Las estructuras de muestreo deben ser estáticas en el espacio. Este es el caso, por ejemplo, de la estructura de muestreo ortogonal especificada en la presente Recomendación.</w:t>
      </w:r>
    </w:p>
    <w:p w14:paraId="6E60763F" w14:textId="77777777" w:rsidR="004D575B" w:rsidRPr="005277D4" w:rsidRDefault="004D575B" w:rsidP="004D575B">
      <w:pPr>
        <w:rPr>
          <w:lang w:val="es-ES_tradnl"/>
        </w:rPr>
      </w:pPr>
      <w:r w:rsidRPr="005277D4">
        <w:rPr>
          <w:b/>
          <w:lang w:val="es-ES_tradnl"/>
        </w:rPr>
        <w:t>2.2</w:t>
      </w:r>
      <w:r w:rsidRPr="005277D4">
        <w:rPr>
          <w:lang w:val="es-ES_tradnl"/>
        </w:rPr>
        <w:tab/>
        <w:t>Si las muestras representan la señal de luminancia y dos señales simultáneas de diferencia de color, cada par de muestras de diferencia de color deben tener igual ubicación en el espacio. Si se utilizan muestras que representan las señales de rojo, verde y azul, deben tener igual ubicación en el espacio.</w:t>
      </w:r>
    </w:p>
    <w:p w14:paraId="05A545F4" w14:textId="77777777" w:rsidR="004D575B" w:rsidRPr="005277D4" w:rsidRDefault="004D575B" w:rsidP="004D575B">
      <w:pPr>
        <w:rPr>
          <w:lang w:val="es-ES_tradnl"/>
        </w:rPr>
      </w:pPr>
      <w:r w:rsidRPr="005277D4">
        <w:rPr>
          <w:b/>
          <w:lang w:val="es-ES_tradnl"/>
        </w:rPr>
        <w:t>2.3</w:t>
      </w:r>
      <w:r w:rsidRPr="005277D4">
        <w:rPr>
          <w:lang w:val="es-ES_tradnl"/>
        </w:rPr>
        <w:tab/>
        <w:t>La norma digital adoptada para cada norma de esta familia debe hacer posible la aceptación y aplicación a nivel mundial en la explotación; una condición para lograr este objetivo es que, en cada norma de esta familia, el número especificado de muestras por línea para los sistemas de 525 y 625 líneas sea compatible. (De ser posible, conviene que haya un número igual de muestras por línea.)</w:t>
      </w:r>
    </w:p>
    <w:p w14:paraId="307946E2" w14:textId="77777777" w:rsidR="004D575B" w:rsidRPr="005277D4" w:rsidRDefault="004D575B" w:rsidP="004D575B">
      <w:pPr>
        <w:rPr>
          <w:lang w:val="es-ES_tradnl"/>
        </w:rPr>
      </w:pPr>
      <w:r w:rsidRPr="005277D4">
        <w:rPr>
          <w:b/>
          <w:lang w:val="es-ES_tradnl"/>
        </w:rPr>
        <w:t>2.4</w:t>
      </w:r>
      <w:r w:rsidRPr="005277D4">
        <w:rPr>
          <w:lang w:val="es-ES_tradnl"/>
        </w:rPr>
        <w:tab/>
        <w:t>En las aplicaciones de estas especificaciones, el contenido de las palabras digitales se expresa tanto en forma decimal como hexadecimal, designadas respectivamente por los sufijos «d» y «h».</w:t>
      </w:r>
    </w:p>
    <w:p w14:paraId="37A10A25" w14:textId="77777777" w:rsidR="004D575B" w:rsidRPr="005277D4" w:rsidRDefault="004D575B" w:rsidP="004D575B">
      <w:pPr>
        <w:rPr>
          <w:lang w:val="es-ES_tradnl"/>
        </w:rPr>
      </w:pPr>
      <w:r w:rsidRPr="005277D4">
        <w:rPr>
          <w:lang w:val="es-ES_tradnl"/>
        </w:rPr>
        <w:t>Para evitar confusiones entre las representaciones de 8 bits y 10 bits, los ocho bits más significativos se consideran parte entera, mientras que los dos bits adicionales, de existir, se consideran partes fraccionarias.</w:t>
      </w:r>
    </w:p>
    <w:p w14:paraId="380EF034" w14:textId="77777777" w:rsidR="004D575B" w:rsidRPr="005277D4" w:rsidRDefault="004D575B" w:rsidP="004D575B">
      <w:pPr>
        <w:rPr>
          <w:lang w:val="es-ES_tradnl"/>
        </w:rPr>
      </w:pPr>
      <w:r w:rsidRPr="005277D4">
        <w:rPr>
          <w:lang w:val="es-ES_tradnl"/>
        </w:rPr>
        <w:t>Por ejemplo, la configuración de bits 10010001 se expresaría mediante 145</w:t>
      </w:r>
      <w:r w:rsidRPr="009900E3">
        <w:rPr>
          <w:vertAlign w:val="subscript"/>
          <w:lang w:val="es-ES_tradnl"/>
        </w:rPr>
        <w:t>d</w:t>
      </w:r>
      <w:r w:rsidRPr="005277D4">
        <w:rPr>
          <w:lang w:val="es-ES_tradnl"/>
        </w:rPr>
        <w:t xml:space="preserve"> ó 91</w:t>
      </w:r>
      <w:r w:rsidRPr="009900E3">
        <w:rPr>
          <w:vertAlign w:val="subscript"/>
          <w:lang w:val="es-ES_tradnl"/>
        </w:rPr>
        <w:t>h</w:t>
      </w:r>
      <w:r w:rsidRPr="005277D4">
        <w:rPr>
          <w:lang w:val="es-ES_tradnl"/>
        </w:rPr>
        <w:t>, y la configuración 1001000101, mediante 145,25</w:t>
      </w:r>
      <w:r w:rsidRPr="009900E3">
        <w:rPr>
          <w:vertAlign w:val="subscript"/>
          <w:lang w:val="es-ES_tradnl"/>
        </w:rPr>
        <w:t>d</w:t>
      </w:r>
      <w:r w:rsidRPr="005277D4">
        <w:rPr>
          <w:lang w:val="es-ES_tradnl"/>
        </w:rPr>
        <w:t xml:space="preserve"> ó 91,4</w:t>
      </w:r>
      <w:r w:rsidRPr="009900E3">
        <w:rPr>
          <w:vertAlign w:val="subscript"/>
          <w:lang w:val="es-ES_tradnl"/>
        </w:rPr>
        <w:t>h</w:t>
      </w:r>
      <w:r w:rsidRPr="005277D4">
        <w:rPr>
          <w:lang w:val="es-ES_tradnl"/>
        </w:rPr>
        <w:t>.</w:t>
      </w:r>
    </w:p>
    <w:p w14:paraId="3021CEA9" w14:textId="77777777" w:rsidR="004D575B" w:rsidRPr="005277D4" w:rsidRDefault="004D575B" w:rsidP="004D575B">
      <w:pPr>
        <w:rPr>
          <w:lang w:val="es-ES_tradnl"/>
        </w:rPr>
      </w:pPr>
      <w:r w:rsidRPr="005277D4">
        <w:rPr>
          <w:lang w:val="es-ES_tradnl"/>
        </w:rPr>
        <w:t>Cuando no aparece ninguna parte fraccionaria, debe suponerse que el valor binario es 00.</w:t>
      </w:r>
    </w:p>
    <w:p w14:paraId="1C020615" w14:textId="77777777" w:rsidR="004D575B" w:rsidRPr="005277D4" w:rsidRDefault="004D575B" w:rsidP="004D575B">
      <w:pPr>
        <w:pStyle w:val="Heading2"/>
        <w:rPr>
          <w:lang w:val="es-ES_tradnl"/>
        </w:rPr>
      </w:pPr>
      <w:r w:rsidRPr="005277D4">
        <w:rPr>
          <w:lang w:val="es-ES_tradnl"/>
        </w:rPr>
        <w:t>2.5</w:t>
      </w:r>
      <w:r w:rsidRPr="005277D4">
        <w:rPr>
          <w:lang w:val="es-ES_tradnl"/>
        </w:rPr>
        <w:tab/>
        <w:t xml:space="preserve">Definición de las señales digitales </w:t>
      </w:r>
      <w:r w:rsidRPr="005277D4">
        <w:rPr>
          <w:i/>
          <w:lang w:val="es-ES_tradnl"/>
        </w:rPr>
        <w:t>Y</w:t>
      </w:r>
      <w:r w:rsidRPr="005277D4">
        <w:rPr>
          <w:lang w:val="es-ES_tradnl"/>
        </w:rPr>
        <w:t xml:space="preserve">, </w:t>
      </w:r>
      <w:r w:rsidRPr="005277D4">
        <w:rPr>
          <w:i/>
          <w:lang w:val="es-ES_tradnl"/>
        </w:rPr>
        <w:t>C</w:t>
      </w:r>
      <w:r w:rsidRPr="005277D4">
        <w:rPr>
          <w:i/>
          <w:iCs/>
          <w:vertAlign w:val="subscript"/>
          <w:lang w:val="es-ES_tradnl"/>
        </w:rPr>
        <w:t>R</w:t>
      </w:r>
      <w:r w:rsidRPr="005277D4">
        <w:rPr>
          <w:lang w:val="es-ES_tradnl"/>
        </w:rPr>
        <w:t xml:space="preserve">, </w:t>
      </w:r>
      <w:r w:rsidRPr="005277D4">
        <w:rPr>
          <w:i/>
          <w:lang w:val="es-ES_tradnl"/>
        </w:rPr>
        <w:t>C</w:t>
      </w:r>
      <w:r w:rsidRPr="005277D4">
        <w:rPr>
          <w:i/>
          <w:iCs/>
          <w:vertAlign w:val="subscript"/>
          <w:lang w:val="es-ES_tradnl"/>
        </w:rPr>
        <w:t>B</w:t>
      </w:r>
      <w:r w:rsidRPr="005277D4">
        <w:rPr>
          <w:lang w:val="es-ES_tradnl"/>
        </w:rPr>
        <w:t xml:space="preserve">, partiendo de las señales (analógicas) primarias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R</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G</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xml:space="preserve"> </w:t>
      </w:r>
      <w:r w:rsidRPr="005277D4">
        <w:rPr>
          <w:lang w:val="es-ES_tradnl"/>
        </w:rPr>
        <w:t xml:space="preserve">y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B</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lang w:val="es-ES_tradnl"/>
        </w:rPr>
        <w:t xml:space="preserve"> </w:t>
      </w:r>
    </w:p>
    <w:p w14:paraId="14B0218F" w14:textId="77777777" w:rsidR="004D575B" w:rsidRPr="005277D4" w:rsidRDefault="004D575B" w:rsidP="004D575B">
      <w:pPr>
        <w:rPr>
          <w:lang w:val="es-ES_tradnl"/>
        </w:rPr>
      </w:pPr>
      <w:r w:rsidRPr="005277D4">
        <w:rPr>
          <w:lang w:val="es-ES_tradnl"/>
        </w:rPr>
        <w:t>Para definir las señales</w:t>
      </w:r>
      <w:r w:rsidRPr="005277D4">
        <w:rPr>
          <w:i/>
          <w:lang w:val="es-ES_tradnl"/>
        </w:rPr>
        <w:t xml:space="preserve"> Y</w:t>
      </w:r>
      <w:r w:rsidRPr="005277D4">
        <w:rPr>
          <w:lang w:val="es-ES_tradnl"/>
        </w:rPr>
        <w:t>,</w:t>
      </w:r>
      <w:r w:rsidRPr="005277D4">
        <w:rPr>
          <w:i/>
          <w:lang w:val="es-ES_tradnl"/>
        </w:rPr>
        <w:t xml:space="preserve"> C</w:t>
      </w:r>
      <w:r w:rsidRPr="005277D4">
        <w:rPr>
          <w:i/>
          <w:iCs/>
          <w:vertAlign w:val="subscript"/>
          <w:lang w:val="es-ES_tradnl"/>
        </w:rPr>
        <w:t>R</w:t>
      </w:r>
      <w:r w:rsidRPr="005277D4">
        <w:rPr>
          <w:lang w:val="es-ES_tradnl"/>
        </w:rPr>
        <w:t>,</w:t>
      </w:r>
      <w:r w:rsidRPr="005277D4">
        <w:rPr>
          <w:i/>
          <w:lang w:val="es-ES_tradnl"/>
        </w:rPr>
        <w:t xml:space="preserve"> C</w:t>
      </w:r>
      <w:r w:rsidRPr="005277D4">
        <w:rPr>
          <w:i/>
          <w:iCs/>
          <w:vertAlign w:val="subscript"/>
          <w:lang w:val="es-ES_tradnl"/>
        </w:rPr>
        <w:t>B</w:t>
      </w:r>
      <w:r w:rsidRPr="005277D4">
        <w:rPr>
          <w:lang w:val="es-ES_tradnl"/>
        </w:rPr>
        <w:t>, se describen aquí las reglas de construcción de esas señales partiendo de las señales analógicas primarias con precorrección gamma</w:t>
      </w:r>
      <w:r w:rsidRPr="005277D4">
        <w:rPr>
          <w:i/>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R</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G</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B</w:instrText>
      </w:r>
      <w:r w:rsidRPr="005277D4">
        <w:rPr>
          <w:lang w:val="es-ES_tradnl"/>
        </w:rPr>
        <w:instrText>\d\ba4()</w:instrText>
      </w:r>
      <w:r w:rsidRPr="005277D4">
        <w:rPr>
          <w:rFonts w:ascii="Symbol" w:hAnsi="Symbol"/>
          <w:lang w:val="es-ES_tradnl"/>
        </w:rPr>
        <w:instrText>¢</w:instrText>
      </w:r>
      <w:r w:rsidRPr="005277D4">
        <w:rPr>
          <w:lang w:val="es-ES_tradnl"/>
        </w:rPr>
        <w:instrText>\d\fo2()</w:instrText>
      </w:r>
      <w:r w:rsidRPr="005277D4">
        <w:rPr>
          <w:lang w:val="es-ES_tradnl"/>
        </w:rPr>
        <w:fldChar w:fldCharType="end"/>
      </w:r>
      <w:r w:rsidRPr="005277D4">
        <w:rPr>
          <w:lang w:val="es-ES_tradnl"/>
        </w:rPr>
        <w:t>. Esta construcción encadena las tres etapas descritas más adelante en los § 2.5.1, 2.5.2 y 2.5.3, y se da a título de ejemplo. En la realización práctica hay otros métodos de construcción que, aplicados a esas señales primarias o a otras señales analógicas o digitales, pueden conducir a resultados idénticos. En el § 2.5.4 se da un ejemplo.</w:t>
      </w:r>
    </w:p>
    <w:p w14:paraId="44041AD4" w14:textId="77777777" w:rsidR="004D575B" w:rsidRPr="005277D4" w:rsidRDefault="004D575B" w:rsidP="004D575B">
      <w:pPr>
        <w:pStyle w:val="Heading3"/>
        <w:rPr>
          <w:lang w:val="es-ES_tradnl"/>
        </w:rPr>
      </w:pPr>
      <w:r w:rsidRPr="005277D4">
        <w:rPr>
          <w:lang w:val="es-ES_tradnl"/>
        </w:rPr>
        <w:t>2.5.1</w:t>
      </w:r>
      <w:r w:rsidRPr="005277D4">
        <w:rPr>
          <w:lang w:val="es-ES_tradnl"/>
        </w:rPr>
        <w:tab/>
        <w:t>Construcción de las señales de luminancia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Y</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w:t>
      </w:r>
      <w:r w:rsidRPr="005277D4">
        <w:rPr>
          <w:lang w:val="es-ES_tradnl"/>
        </w:rPr>
        <w:t>) y de diferencia de color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R</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lang w:val="es-ES_tradnl"/>
        </w:rPr>
        <w:t xml:space="preserve"> –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Y</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w:t>
      </w:r>
      <w:r w:rsidRPr="005277D4">
        <w:rPr>
          <w:lang w:val="es-ES_tradnl"/>
        </w:rPr>
        <w:t>) y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B</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lang w:val="es-ES_tradnl"/>
        </w:rPr>
        <w:t> –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Y</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w:t>
      </w:r>
      <w:r w:rsidRPr="005277D4">
        <w:rPr>
          <w:lang w:val="es-ES_tradnl"/>
        </w:rPr>
        <w:t>)</w:t>
      </w:r>
    </w:p>
    <w:p w14:paraId="6C86137A" w14:textId="77777777" w:rsidR="004D575B" w:rsidRPr="005277D4" w:rsidRDefault="004D575B" w:rsidP="004D575B">
      <w:pPr>
        <w:rPr>
          <w:lang w:val="es-ES_tradnl"/>
        </w:rPr>
      </w:pPr>
      <w:r w:rsidRPr="005277D4">
        <w:rPr>
          <w:lang w:val="es-ES_tradnl"/>
        </w:rPr>
        <w:t>La construcción de las señales de luminancia y de diferencia de color es la siguiente:</w:t>
      </w:r>
    </w:p>
    <w:p w14:paraId="6EA60EB4" w14:textId="77777777" w:rsidR="004D575B" w:rsidRPr="005277D4" w:rsidRDefault="004D575B" w:rsidP="004D575B">
      <w:pPr>
        <w:pStyle w:val="Blanc"/>
        <w:rPr>
          <w:lang w:val="es-ES_tradnl"/>
        </w:rPr>
      </w:pPr>
    </w:p>
    <w:p w14:paraId="738EF212"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lang w:val="es-ES_tradnl"/>
        </w:rPr>
        <w:object w:dxaOrig="3720" w:dyaOrig="360" w14:anchorId="1D27F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45pt;height:18.35pt" o:ole="">
            <v:imagedata r:id="rId14" o:title=""/>
          </v:shape>
          <o:OLEObject Type="Embed" ProgID="Equation.3" ShapeID="_x0000_i1025" DrawAspect="Content" ObjectID="_1710658984" r:id="rId15"/>
        </w:object>
      </w:r>
    </w:p>
    <w:p w14:paraId="4DE97EEB" w14:textId="77777777" w:rsidR="004D575B" w:rsidRPr="005277D4" w:rsidRDefault="004D575B" w:rsidP="004D575B">
      <w:pPr>
        <w:keepNext/>
        <w:keepLines/>
        <w:rPr>
          <w:lang w:val="es-ES_tradnl"/>
        </w:rPr>
      </w:pPr>
      <w:r w:rsidRPr="005277D4">
        <w:rPr>
          <w:lang w:val="es-ES_tradnl"/>
        </w:rPr>
        <w:lastRenderedPageBreak/>
        <w:t xml:space="preserve">por lo tanto: </w:t>
      </w:r>
    </w:p>
    <w:p w14:paraId="11B6EA3F" w14:textId="77777777" w:rsidR="004D575B" w:rsidRPr="005277D4" w:rsidRDefault="004D575B" w:rsidP="004D575B">
      <w:pPr>
        <w:pStyle w:val="Equation"/>
        <w:keepNext/>
        <w:keepLines/>
        <w:rPr>
          <w:lang w:val="es-ES_tradnl"/>
        </w:rPr>
      </w:pPr>
      <w:r w:rsidRPr="005277D4">
        <w:rPr>
          <w:lang w:val="es-ES_tradnl"/>
        </w:rPr>
        <w:tab/>
      </w:r>
      <w:r w:rsidRPr="005277D4">
        <w:rPr>
          <w:position w:val="-12"/>
          <w:lang w:val="es-ES_tradnl"/>
        </w:rPr>
        <w:object w:dxaOrig="8059" w:dyaOrig="360" w14:anchorId="20834288">
          <v:shape id="_x0000_i1026" type="#_x0000_t75" style="width:402.1pt;height:17.65pt" o:ole="">
            <v:imagedata r:id="rId16" o:title=""/>
          </v:shape>
          <o:OLEObject Type="Embed" ProgID="Equation.DSMT4" ShapeID="_x0000_i1026" DrawAspect="Content" ObjectID="_1710658985" r:id="rId17"/>
        </w:object>
      </w:r>
    </w:p>
    <w:p w14:paraId="31452371" w14:textId="77777777" w:rsidR="004D575B" w:rsidRPr="005277D4" w:rsidRDefault="004D575B" w:rsidP="004D575B">
      <w:pPr>
        <w:keepNext/>
        <w:keepLines/>
        <w:rPr>
          <w:lang w:val="es-ES_tradnl"/>
        </w:rPr>
      </w:pPr>
      <w:r w:rsidRPr="005277D4">
        <w:rPr>
          <w:lang w:val="es-ES_tradnl"/>
        </w:rPr>
        <w:t>y</w:t>
      </w:r>
    </w:p>
    <w:p w14:paraId="446D7480"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12"/>
          <w:lang w:val="es-ES_tradnl"/>
        </w:rPr>
        <w:object w:dxaOrig="8320" w:dyaOrig="360" w14:anchorId="669C1121">
          <v:shape id="_x0000_i1027" type="#_x0000_t75" style="width:415.7pt;height:19pt" o:ole="">
            <v:imagedata r:id="rId18" o:title=""/>
          </v:shape>
          <o:OLEObject Type="Embed" ProgID="Equation.3" ShapeID="_x0000_i1027" DrawAspect="Content" ObjectID="_1710658986" r:id="rId19"/>
        </w:object>
      </w:r>
    </w:p>
    <w:p w14:paraId="361B3329" w14:textId="77777777" w:rsidR="004D575B" w:rsidRPr="005277D4" w:rsidRDefault="004D575B" w:rsidP="004D575B">
      <w:pPr>
        <w:pStyle w:val="Blanc"/>
        <w:rPr>
          <w:lang w:val="es-ES_tradnl"/>
        </w:rPr>
      </w:pPr>
    </w:p>
    <w:p w14:paraId="4C866B82" w14:textId="77777777" w:rsidR="004D575B" w:rsidRPr="005277D4" w:rsidRDefault="004D575B" w:rsidP="004D575B">
      <w:pPr>
        <w:rPr>
          <w:lang w:val="es-ES_tradnl"/>
        </w:rPr>
      </w:pPr>
      <w:r w:rsidRPr="005277D4">
        <w:rPr>
          <w:lang w:val="es-ES_tradnl"/>
        </w:rPr>
        <w:t>Suponiendo que los valores de las señales están normalizados a la unidad (por ejemplo, niveles máximos de 1,0 V), los valores que se obtienen para los colores blanco, negro, los colores primarios saturados y sus complementarios se muestran en el Cuadro 1.</w:t>
      </w:r>
    </w:p>
    <w:p w14:paraId="5BD73C3B" w14:textId="77777777" w:rsidR="004D575B" w:rsidRPr="005277D4" w:rsidRDefault="004D575B" w:rsidP="004D575B">
      <w:pPr>
        <w:pStyle w:val="TableNo"/>
        <w:rPr>
          <w:lang w:val="es-ES_tradnl"/>
        </w:rPr>
      </w:pPr>
      <w:r w:rsidRPr="005277D4">
        <w:rPr>
          <w:lang w:val="es-ES_tradnl"/>
        </w:rPr>
        <w:t>CUADRO 1</w:t>
      </w:r>
    </w:p>
    <w:p w14:paraId="6B2E93C0" w14:textId="77777777" w:rsidR="004D575B" w:rsidRPr="005277D4" w:rsidRDefault="004D575B" w:rsidP="004D575B">
      <w:pPr>
        <w:pStyle w:val="Tabletitle"/>
        <w:rPr>
          <w:lang w:val="es-ES_tradnl"/>
        </w:rPr>
      </w:pPr>
      <w:r w:rsidRPr="005277D4">
        <w:rPr>
          <w:lang w:val="es-ES_tradnl"/>
        </w:rPr>
        <w:t>Valores de las señales normalizados</w:t>
      </w:r>
    </w:p>
    <w:tbl>
      <w:tblPr>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4D575B" w:rsidRPr="005277D4" w14:paraId="62BDAC03" w14:textId="77777777" w:rsidTr="000D649E">
        <w:trPr>
          <w:cantSplit/>
          <w:jc w:val="center"/>
        </w:trPr>
        <w:tc>
          <w:tcPr>
            <w:tcW w:w="1377" w:type="dxa"/>
            <w:tcBorders>
              <w:top w:val="single" w:sz="6" w:space="0" w:color="auto"/>
              <w:left w:val="single" w:sz="6" w:space="0" w:color="auto"/>
              <w:bottom w:val="single" w:sz="6" w:space="0" w:color="auto"/>
              <w:right w:val="single" w:sz="6" w:space="0" w:color="auto"/>
            </w:tcBorders>
            <w:vAlign w:val="center"/>
          </w:tcPr>
          <w:p w14:paraId="74E7114D" w14:textId="77777777" w:rsidR="004D575B" w:rsidRPr="005277D4" w:rsidRDefault="004D575B" w:rsidP="000D649E">
            <w:pPr>
              <w:pStyle w:val="Tablehead"/>
              <w:rPr>
                <w:lang w:val="es-ES_tradnl"/>
              </w:rPr>
            </w:pPr>
            <w:r w:rsidRPr="005277D4">
              <w:rPr>
                <w:lang w:val="es-ES_tradnl"/>
              </w:rPr>
              <w:t>Condición</w:t>
            </w:r>
          </w:p>
        </w:tc>
        <w:tc>
          <w:tcPr>
            <w:tcW w:w="1377" w:type="dxa"/>
            <w:tcBorders>
              <w:top w:val="single" w:sz="6" w:space="0" w:color="auto"/>
              <w:left w:val="single" w:sz="6" w:space="0" w:color="auto"/>
              <w:bottom w:val="single" w:sz="6" w:space="0" w:color="auto"/>
              <w:right w:val="single" w:sz="6" w:space="0" w:color="auto"/>
            </w:tcBorders>
          </w:tcPr>
          <w:p w14:paraId="5F8FAE2F" w14:textId="77777777" w:rsidR="004D575B" w:rsidRPr="005277D4" w:rsidRDefault="004D575B" w:rsidP="000D649E">
            <w:pPr>
              <w:pStyle w:val="Tablehead"/>
              <w:rPr>
                <w:bCs/>
                <w:i/>
                <w:iCs/>
                <w:sz w:val="18"/>
                <w:szCs w:val="18"/>
                <w:vertAlign w:val="subscript"/>
                <w:lang w:val="es-ES_tradnl"/>
              </w:rPr>
            </w:pP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R</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p>
        </w:tc>
        <w:tc>
          <w:tcPr>
            <w:tcW w:w="1377" w:type="dxa"/>
            <w:tcBorders>
              <w:top w:val="single" w:sz="6" w:space="0" w:color="auto"/>
              <w:left w:val="single" w:sz="6" w:space="0" w:color="auto"/>
              <w:bottom w:val="single" w:sz="6" w:space="0" w:color="auto"/>
              <w:right w:val="single" w:sz="6" w:space="0" w:color="auto"/>
            </w:tcBorders>
          </w:tcPr>
          <w:p w14:paraId="261A1A9E" w14:textId="77777777" w:rsidR="004D575B" w:rsidRPr="005277D4" w:rsidRDefault="004D575B" w:rsidP="000D649E">
            <w:pPr>
              <w:pStyle w:val="Tablehead"/>
              <w:rPr>
                <w:sz w:val="18"/>
                <w:szCs w:val="18"/>
                <w:lang w:val="es-ES_tradnl"/>
              </w:rPr>
            </w:pP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G\</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p>
        </w:tc>
        <w:tc>
          <w:tcPr>
            <w:tcW w:w="1377" w:type="dxa"/>
            <w:tcBorders>
              <w:top w:val="single" w:sz="6" w:space="0" w:color="auto"/>
              <w:left w:val="single" w:sz="6" w:space="0" w:color="auto"/>
              <w:bottom w:val="single" w:sz="6" w:space="0" w:color="auto"/>
              <w:right w:val="single" w:sz="6" w:space="0" w:color="auto"/>
            </w:tcBorders>
          </w:tcPr>
          <w:p w14:paraId="527BD532" w14:textId="77777777" w:rsidR="004D575B" w:rsidRPr="005277D4" w:rsidRDefault="004D575B" w:rsidP="000D649E">
            <w:pPr>
              <w:pStyle w:val="Tablehead"/>
              <w:rPr>
                <w:sz w:val="18"/>
                <w:szCs w:val="18"/>
                <w:lang w:val="es-ES_tradnl"/>
              </w:rPr>
            </w:pP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B\</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p>
        </w:tc>
        <w:tc>
          <w:tcPr>
            <w:tcW w:w="1377" w:type="dxa"/>
            <w:tcBorders>
              <w:top w:val="single" w:sz="6" w:space="0" w:color="auto"/>
              <w:left w:val="single" w:sz="6" w:space="0" w:color="auto"/>
              <w:bottom w:val="single" w:sz="6" w:space="0" w:color="auto"/>
              <w:right w:val="single" w:sz="6" w:space="0" w:color="auto"/>
            </w:tcBorders>
          </w:tcPr>
          <w:p w14:paraId="73AEC909" w14:textId="77777777" w:rsidR="004D575B" w:rsidRPr="005277D4" w:rsidRDefault="004D575B" w:rsidP="000D649E">
            <w:pPr>
              <w:pStyle w:val="Tablehead"/>
              <w:rPr>
                <w:sz w:val="18"/>
                <w:szCs w:val="18"/>
                <w:lang w:val="es-ES_tradnl"/>
              </w:rPr>
            </w:pP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Y</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p>
        </w:tc>
        <w:tc>
          <w:tcPr>
            <w:tcW w:w="1377" w:type="dxa"/>
            <w:tcBorders>
              <w:top w:val="single" w:sz="6" w:space="0" w:color="auto"/>
              <w:left w:val="single" w:sz="6" w:space="0" w:color="auto"/>
              <w:bottom w:val="single" w:sz="6" w:space="0" w:color="auto"/>
              <w:right w:val="single" w:sz="6" w:space="0" w:color="auto"/>
            </w:tcBorders>
          </w:tcPr>
          <w:p w14:paraId="1363515D" w14:textId="77777777" w:rsidR="004D575B" w:rsidRPr="005277D4" w:rsidRDefault="004D575B" w:rsidP="000D649E">
            <w:pPr>
              <w:pStyle w:val="Tablehead"/>
              <w:rPr>
                <w:sz w:val="18"/>
                <w:szCs w:val="18"/>
                <w:lang w:val="es-ES_tradnl"/>
              </w:rPr>
            </w:pP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R</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r w:rsidRPr="005277D4">
              <w:rPr>
                <w:sz w:val="18"/>
                <w:lang w:val="es-ES_tradnl"/>
              </w:rPr>
              <w:t xml:space="preserve"> </w:t>
            </w:r>
            <w:r w:rsidRPr="005277D4">
              <w:rPr>
                <w:lang w:val="es-ES_tradnl"/>
              </w:rPr>
              <w:t>–</w:t>
            </w:r>
            <w:r w:rsidRPr="005277D4">
              <w:rPr>
                <w:rFonts w:ascii="Tms Rmn" w:hAnsi="Tms Rmn"/>
                <w:sz w:val="12"/>
                <w:lang w:val="es-ES_tradnl"/>
              </w:rPr>
              <w:t>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Y</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p>
        </w:tc>
        <w:tc>
          <w:tcPr>
            <w:tcW w:w="1377" w:type="dxa"/>
            <w:tcBorders>
              <w:top w:val="single" w:sz="6" w:space="0" w:color="auto"/>
              <w:left w:val="single" w:sz="6" w:space="0" w:color="auto"/>
              <w:bottom w:val="single" w:sz="6" w:space="0" w:color="auto"/>
              <w:right w:val="single" w:sz="6" w:space="0" w:color="auto"/>
            </w:tcBorders>
          </w:tcPr>
          <w:p w14:paraId="64351042" w14:textId="77777777" w:rsidR="004D575B" w:rsidRPr="005277D4" w:rsidRDefault="004D575B" w:rsidP="000D649E">
            <w:pPr>
              <w:pStyle w:val="Tablehead"/>
              <w:rPr>
                <w:sz w:val="18"/>
                <w:szCs w:val="18"/>
                <w:lang w:val="es-ES_tradnl"/>
              </w:rPr>
            </w:pP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B\</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r w:rsidRPr="005277D4">
              <w:rPr>
                <w:lang w:val="es-ES_tradnl"/>
              </w:rPr>
              <w:t xml:space="preserve"> –</w:t>
            </w:r>
            <w:r w:rsidRPr="005277D4">
              <w:rPr>
                <w:sz w:val="18"/>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Y</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p>
        </w:tc>
      </w:tr>
      <w:tr w:rsidR="004D575B" w:rsidRPr="005277D4" w14:paraId="10C0D6AF" w14:textId="77777777" w:rsidTr="000D649E">
        <w:trPr>
          <w:cantSplit/>
          <w:jc w:val="center"/>
        </w:trPr>
        <w:tc>
          <w:tcPr>
            <w:tcW w:w="1377" w:type="dxa"/>
            <w:tcBorders>
              <w:top w:val="single" w:sz="6" w:space="0" w:color="auto"/>
              <w:left w:val="single" w:sz="6" w:space="0" w:color="auto"/>
              <w:bottom w:val="single" w:sz="6" w:space="0" w:color="auto"/>
              <w:right w:val="single" w:sz="6" w:space="0" w:color="auto"/>
            </w:tcBorders>
          </w:tcPr>
          <w:p w14:paraId="217CC87B" w14:textId="77777777" w:rsidR="004D575B" w:rsidRPr="005277D4" w:rsidRDefault="004D575B" w:rsidP="000D649E">
            <w:pPr>
              <w:pStyle w:val="TableText0"/>
              <w:spacing w:before="40" w:after="40" w:line="240" w:lineRule="auto"/>
              <w:rPr>
                <w:lang w:val="es-ES_tradnl"/>
              </w:rPr>
            </w:pPr>
            <w:r w:rsidRPr="005277D4">
              <w:rPr>
                <w:lang w:val="es-ES_tradnl"/>
              </w:rPr>
              <w:t>Blanco</w:t>
            </w:r>
            <w:r w:rsidRPr="005277D4">
              <w:rPr>
                <w:lang w:val="es-ES_tradnl"/>
              </w:rPr>
              <w:br/>
              <w:t>Negro</w:t>
            </w:r>
          </w:p>
        </w:tc>
        <w:tc>
          <w:tcPr>
            <w:tcW w:w="1377" w:type="dxa"/>
            <w:tcBorders>
              <w:top w:val="single" w:sz="6" w:space="0" w:color="auto"/>
              <w:left w:val="single" w:sz="6" w:space="0" w:color="auto"/>
              <w:bottom w:val="single" w:sz="6" w:space="0" w:color="auto"/>
              <w:right w:val="single" w:sz="6" w:space="0" w:color="auto"/>
            </w:tcBorders>
          </w:tcPr>
          <w:p w14:paraId="4B23E4E9" w14:textId="77777777" w:rsidR="004D575B" w:rsidRPr="005277D4" w:rsidRDefault="004D575B" w:rsidP="000D649E">
            <w:pPr>
              <w:pStyle w:val="TableText0"/>
              <w:tabs>
                <w:tab w:val="clear" w:pos="794"/>
                <w:tab w:val="clear" w:pos="1191"/>
                <w:tab w:val="clear" w:pos="1588"/>
                <w:tab w:val="clear" w:pos="1985"/>
                <w:tab w:val="left" w:pos="573"/>
              </w:tabs>
              <w:spacing w:after="0"/>
              <w:ind w:left="142" w:right="142"/>
              <w:jc w:val="left"/>
              <w:rPr>
                <w:lang w:val="es-ES_tradnl"/>
              </w:rPr>
            </w:pPr>
            <w:r w:rsidRPr="005277D4">
              <w:rPr>
                <w:lang w:val="es-ES_tradnl"/>
              </w:rPr>
              <w:tab/>
              <w:t>1,0</w:t>
            </w:r>
          </w:p>
          <w:p w14:paraId="3B118A66" w14:textId="77777777" w:rsidR="004D575B" w:rsidRPr="005277D4" w:rsidRDefault="004D575B" w:rsidP="000D649E">
            <w:pPr>
              <w:pStyle w:val="TableText0"/>
              <w:tabs>
                <w:tab w:val="clear" w:pos="794"/>
                <w:tab w:val="clear" w:pos="1191"/>
                <w:tab w:val="clear" w:pos="1588"/>
                <w:tab w:val="clear" w:pos="1985"/>
                <w:tab w:val="left" w:pos="573"/>
              </w:tabs>
              <w:spacing w:before="0"/>
              <w:ind w:left="142" w:right="142"/>
              <w:jc w:val="left"/>
              <w:rPr>
                <w:lang w:val="es-ES_tradnl"/>
              </w:rPr>
            </w:pPr>
            <w:r w:rsidRPr="005277D4">
              <w:rPr>
                <w:lang w:val="es-ES_tradnl"/>
              </w:rPr>
              <w:tab/>
              <w:t>0</w:t>
            </w:r>
          </w:p>
        </w:tc>
        <w:tc>
          <w:tcPr>
            <w:tcW w:w="1377" w:type="dxa"/>
            <w:tcBorders>
              <w:top w:val="single" w:sz="6" w:space="0" w:color="auto"/>
              <w:left w:val="single" w:sz="6" w:space="0" w:color="auto"/>
              <w:bottom w:val="single" w:sz="6" w:space="0" w:color="auto"/>
              <w:right w:val="single" w:sz="6" w:space="0" w:color="auto"/>
            </w:tcBorders>
          </w:tcPr>
          <w:p w14:paraId="2AF73709" w14:textId="77777777" w:rsidR="004D575B" w:rsidRPr="005277D4" w:rsidRDefault="004D575B" w:rsidP="000D649E">
            <w:pPr>
              <w:pStyle w:val="TableText0"/>
              <w:tabs>
                <w:tab w:val="clear" w:pos="794"/>
                <w:tab w:val="clear" w:pos="1191"/>
                <w:tab w:val="clear" w:pos="1588"/>
                <w:tab w:val="clear" w:pos="1985"/>
                <w:tab w:val="left" w:pos="573"/>
              </w:tabs>
              <w:spacing w:after="0"/>
              <w:ind w:left="142" w:right="142"/>
              <w:jc w:val="left"/>
              <w:rPr>
                <w:lang w:val="es-ES_tradnl"/>
              </w:rPr>
            </w:pPr>
            <w:r w:rsidRPr="005277D4">
              <w:rPr>
                <w:lang w:val="es-ES_tradnl"/>
              </w:rPr>
              <w:tab/>
              <w:t>1,0</w:t>
            </w:r>
          </w:p>
          <w:p w14:paraId="69070EC9" w14:textId="77777777" w:rsidR="004D575B" w:rsidRPr="005277D4" w:rsidRDefault="004D575B" w:rsidP="000D649E">
            <w:pPr>
              <w:pStyle w:val="TableText0"/>
              <w:tabs>
                <w:tab w:val="left" w:pos="573"/>
              </w:tabs>
              <w:spacing w:before="0"/>
              <w:ind w:left="142" w:right="142"/>
              <w:jc w:val="left"/>
              <w:rPr>
                <w:lang w:val="es-ES_tradnl"/>
              </w:rPr>
            </w:pPr>
            <w:r w:rsidRPr="005277D4">
              <w:rPr>
                <w:lang w:val="es-ES_tradnl"/>
              </w:rPr>
              <w:tab/>
              <w:t>0</w:t>
            </w:r>
          </w:p>
        </w:tc>
        <w:tc>
          <w:tcPr>
            <w:tcW w:w="1377" w:type="dxa"/>
            <w:tcBorders>
              <w:top w:val="single" w:sz="6" w:space="0" w:color="auto"/>
              <w:left w:val="single" w:sz="6" w:space="0" w:color="auto"/>
              <w:bottom w:val="single" w:sz="6" w:space="0" w:color="auto"/>
              <w:right w:val="single" w:sz="6" w:space="0" w:color="auto"/>
            </w:tcBorders>
          </w:tcPr>
          <w:p w14:paraId="4ECF2FE7" w14:textId="77777777" w:rsidR="004D575B" w:rsidRPr="005277D4" w:rsidRDefault="004D575B" w:rsidP="000D649E">
            <w:pPr>
              <w:pStyle w:val="TableText0"/>
              <w:tabs>
                <w:tab w:val="clear" w:pos="794"/>
                <w:tab w:val="clear" w:pos="1191"/>
                <w:tab w:val="clear" w:pos="1588"/>
                <w:tab w:val="clear" w:pos="1985"/>
                <w:tab w:val="left" w:pos="573"/>
              </w:tabs>
              <w:spacing w:after="0"/>
              <w:ind w:left="142" w:right="142"/>
              <w:jc w:val="left"/>
              <w:rPr>
                <w:lang w:val="es-ES_tradnl"/>
              </w:rPr>
            </w:pPr>
            <w:r w:rsidRPr="005277D4">
              <w:rPr>
                <w:lang w:val="es-ES_tradnl"/>
              </w:rPr>
              <w:tab/>
              <w:t>1,0</w:t>
            </w:r>
          </w:p>
          <w:p w14:paraId="7D6D868F" w14:textId="77777777" w:rsidR="004D575B" w:rsidRPr="005277D4" w:rsidRDefault="004D575B" w:rsidP="000D649E">
            <w:pPr>
              <w:pStyle w:val="TableText0"/>
              <w:tabs>
                <w:tab w:val="left" w:pos="573"/>
              </w:tabs>
              <w:spacing w:before="0"/>
              <w:ind w:left="142" w:right="142"/>
              <w:jc w:val="left"/>
              <w:rPr>
                <w:lang w:val="es-ES_tradnl"/>
              </w:rPr>
            </w:pPr>
            <w:r w:rsidRPr="005277D4">
              <w:rPr>
                <w:lang w:val="es-ES_tradnl"/>
              </w:rPr>
              <w:tab/>
              <w:t>0</w:t>
            </w:r>
          </w:p>
        </w:tc>
        <w:tc>
          <w:tcPr>
            <w:tcW w:w="1377" w:type="dxa"/>
            <w:tcBorders>
              <w:top w:val="single" w:sz="6" w:space="0" w:color="auto"/>
              <w:left w:val="single" w:sz="6" w:space="0" w:color="auto"/>
              <w:bottom w:val="single" w:sz="6" w:space="0" w:color="auto"/>
              <w:right w:val="single" w:sz="6" w:space="0" w:color="auto"/>
            </w:tcBorders>
          </w:tcPr>
          <w:p w14:paraId="6DD00D63" w14:textId="77777777" w:rsidR="004D575B" w:rsidRPr="005277D4" w:rsidRDefault="004D575B" w:rsidP="000D649E">
            <w:pPr>
              <w:pStyle w:val="TableText0"/>
              <w:tabs>
                <w:tab w:val="clear" w:pos="794"/>
                <w:tab w:val="clear" w:pos="1191"/>
                <w:tab w:val="clear" w:pos="1588"/>
                <w:tab w:val="clear" w:pos="1985"/>
                <w:tab w:val="left" w:pos="483"/>
              </w:tabs>
              <w:spacing w:after="0"/>
              <w:ind w:left="142" w:right="142"/>
              <w:jc w:val="left"/>
              <w:rPr>
                <w:lang w:val="es-ES_tradnl"/>
              </w:rPr>
            </w:pPr>
            <w:r w:rsidRPr="005277D4">
              <w:rPr>
                <w:lang w:val="es-ES_tradnl"/>
              </w:rPr>
              <w:tab/>
              <w:t>1,0</w:t>
            </w:r>
          </w:p>
          <w:p w14:paraId="619E8F77" w14:textId="77777777" w:rsidR="004D575B" w:rsidRPr="005277D4" w:rsidRDefault="004D575B" w:rsidP="000D649E">
            <w:pPr>
              <w:pStyle w:val="TableText0"/>
              <w:tabs>
                <w:tab w:val="clear" w:pos="794"/>
                <w:tab w:val="clear" w:pos="1191"/>
                <w:tab w:val="clear" w:pos="1588"/>
                <w:tab w:val="clear" w:pos="1985"/>
                <w:tab w:val="left" w:pos="483"/>
              </w:tabs>
              <w:spacing w:before="0"/>
              <w:ind w:left="142" w:right="142"/>
              <w:jc w:val="left"/>
              <w:rPr>
                <w:lang w:val="es-ES_tradnl"/>
              </w:rPr>
            </w:pPr>
            <w:r w:rsidRPr="005277D4">
              <w:rPr>
                <w:lang w:val="es-ES_tradnl"/>
              </w:rPr>
              <w:tab/>
              <w:t>0</w:t>
            </w:r>
          </w:p>
        </w:tc>
        <w:tc>
          <w:tcPr>
            <w:tcW w:w="1377" w:type="dxa"/>
            <w:tcBorders>
              <w:top w:val="single" w:sz="6" w:space="0" w:color="auto"/>
              <w:left w:val="single" w:sz="6" w:space="0" w:color="auto"/>
              <w:bottom w:val="single" w:sz="6" w:space="0" w:color="auto"/>
              <w:right w:val="single" w:sz="6" w:space="0" w:color="auto"/>
            </w:tcBorders>
          </w:tcPr>
          <w:p w14:paraId="1AF2B5DA" w14:textId="77777777" w:rsidR="004D575B" w:rsidRPr="005277D4" w:rsidRDefault="004D575B" w:rsidP="000D649E">
            <w:pPr>
              <w:pStyle w:val="TableText0"/>
              <w:tabs>
                <w:tab w:val="clear" w:pos="794"/>
                <w:tab w:val="clear" w:pos="1191"/>
                <w:tab w:val="clear" w:pos="1588"/>
                <w:tab w:val="clear" w:pos="1985"/>
                <w:tab w:val="left" w:pos="483"/>
              </w:tabs>
              <w:spacing w:after="0"/>
              <w:ind w:left="142" w:right="142"/>
              <w:jc w:val="left"/>
              <w:rPr>
                <w:lang w:val="es-ES_tradnl"/>
              </w:rPr>
            </w:pPr>
            <w:r w:rsidRPr="005277D4">
              <w:rPr>
                <w:lang w:val="es-ES_tradnl"/>
              </w:rPr>
              <w:tab/>
              <w:t>0</w:t>
            </w:r>
          </w:p>
          <w:p w14:paraId="6C373C11" w14:textId="77777777" w:rsidR="004D575B" w:rsidRPr="005277D4" w:rsidRDefault="004D575B" w:rsidP="000D649E">
            <w:pPr>
              <w:pStyle w:val="TableText0"/>
              <w:tabs>
                <w:tab w:val="clear" w:pos="794"/>
                <w:tab w:val="clear" w:pos="1191"/>
                <w:tab w:val="clear" w:pos="1588"/>
                <w:tab w:val="clear" w:pos="1985"/>
                <w:tab w:val="left" w:pos="483"/>
              </w:tabs>
              <w:spacing w:before="0"/>
              <w:ind w:left="142" w:right="142"/>
              <w:jc w:val="left"/>
              <w:rPr>
                <w:lang w:val="es-ES_tradnl"/>
              </w:rPr>
            </w:pPr>
            <w:r w:rsidRPr="005277D4">
              <w:rPr>
                <w:lang w:val="es-ES_tradnl"/>
              </w:rPr>
              <w:tab/>
              <w:t>0</w:t>
            </w:r>
          </w:p>
        </w:tc>
        <w:tc>
          <w:tcPr>
            <w:tcW w:w="1377" w:type="dxa"/>
            <w:tcBorders>
              <w:top w:val="single" w:sz="6" w:space="0" w:color="auto"/>
              <w:left w:val="single" w:sz="6" w:space="0" w:color="auto"/>
              <w:bottom w:val="single" w:sz="6" w:space="0" w:color="auto"/>
              <w:right w:val="single" w:sz="6" w:space="0" w:color="auto"/>
            </w:tcBorders>
          </w:tcPr>
          <w:p w14:paraId="1E084A25" w14:textId="77777777" w:rsidR="004D575B" w:rsidRPr="005277D4" w:rsidRDefault="004D575B" w:rsidP="000D649E">
            <w:pPr>
              <w:pStyle w:val="TableText0"/>
              <w:tabs>
                <w:tab w:val="clear" w:pos="794"/>
                <w:tab w:val="clear" w:pos="1191"/>
                <w:tab w:val="clear" w:pos="1588"/>
                <w:tab w:val="clear" w:pos="1985"/>
                <w:tab w:val="left" w:pos="483"/>
                <w:tab w:val="left" w:pos="573"/>
              </w:tabs>
              <w:spacing w:after="0"/>
              <w:ind w:left="142" w:right="142"/>
              <w:jc w:val="left"/>
              <w:rPr>
                <w:lang w:val="es-ES_tradnl"/>
              </w:rPr>
            </w:pPr>
            <w:r w:rsidRPr="005277D4">
              <w:rPr>
                <w:lang w:val="es-ES_tradnl"/>
              </w:rPr>
              <w:tab/>
              <w:t>0</w:t>
            </w:r>
          </w:p>
          <w:p w14:paraId="3F112B8F" w14:textId="77777777" w:rsidR="004D575B" w:rsidRPr="005277D4" w:rsidRDefault="004D575B" w:rsidP="000D649E">
            <w:pPr>
              <w:pStyle w:val="TableText0"/>
              <w:tabs>
                <w:tab w:val="left" w:pos="483"/>
                <w:tab w:val="left" w:pos="573"/>
              </w:tabs>
              <w:spacing w:before="0"/>
              <w:jc w:val="left"/>
              <w:rPr>
                <w:lang w:val="es-ES_tradnl"/>
              </w:rPr>
            </w:pPr>
            <w:r w:rsidRPr="005277D4">
              <w:rPr>
                <w:lang w:val="es-ES_tradnl"/>
              </w:rPr>
              <w:tab/>
              <w:t>0</w:t>
            </w:r>
          </w:p>
        </w:tc>
      </w:tr>
      <w:tr w:rsidR="004D575B" w:rsidRPr="005277D4" w14:paraId="734498BA" w14:textId="77777777" w:rsidTr="000D649E">
        <w:trPr>
          <w:cantSplit/>
          <w:jc w:val="center"/>
        </w:trPr>
        <w:tc>
          <w:tcPr>
            <w:tcW w:w="1377" w:type="dxa"/>
            <w:tcBorders>
              <w:top w:val="single" w:sz="6" w:space="0" w:color="auto"/>
              <w:left w:val="single" w:sz="6" w:space="0" w:color="auto"/>
              <w:bottom w:val="single" w:sz="6" w:space="0" w:color="auto"/>
              <w:right w:val="single" w:sz="6" w:space="0" w:color="auto"/>
            </w:tcBorders>
          </w:tcPr>
          <w:p w14:paraId="50F8A0DC" w14:textId="77777777" w:rsidR="004D575B" w:rsidRPr="005277D4" w:rsidRDefault="004D575B" w:rsidP="000D649E">
            <w:pPr>
              <w:pStyle w:val="TableText0"/>
              <w:spacing w:before="40" w:after="40" w:line="240" w:lineRule="auto"/>
              <w:rPr>
                <w:lang w:val="es-ES_tradnl"/>
              </w:rPr>
            </w:pPr>
            <w:r w:rsidRPr="005277D4">
              <w:rPr>
                <w:lang w:val="es-ES_tradnl"/>
              </w:rPr>
              <w:t>Rojo</w:t>
            </w:r>
            <w:r w:rsidRPr="005277D4">
              <w:rPr>
                <w:lang w:val="es-ES_tradnl"/>
              </w:rPr>
              <w:br/>
              <w:t>Verde</w:t>
            </w:r>
            <w:r w:rsidRPr="005277D4">
              <w:rPr>
                <w:lang w:val="es-ES_tradnl"/>
              </w:rPr>
              <w:br/>
              <w:t>Azul</w:t>
            </w:r>
          </w:p>
        </w:tc>
        <w:tc>
          <w:tcPr>
            <w:tcW w:w="1377" w:type="dxa"/>
            <w:tcBorders>
              <w:top w:val="single" w:sz="6" w:space="0" w:color="auto"/>
              <w:left w:val="single" w:sz="6" w:space="0" w:color="auto"/>
              <w:bottom w:val="single" w:sz="6" w:space="0" w:color="auto"/>
              <w:right w:val="single" w:sz="6" w:space="0" w:color="auto"/>
            </w:tcBorders>
          </w:tcPr>
          <w:p w14:paraId="6D3FF4FB" w14:textId="77777777" w:rsidR="004D575B" w:rsidRPr="005277D4" w:rsidRDefault="004D575B" w:rsidP="000D649E">
            <w:pPr>
              <w:pStyle w:val="TableText0"/>
              <w:tabs>
                <w:tab w:val="clear" w:pos="794"/>
                <w:tab w:val="clear" w:pos="1191"/>
                <w:tab w:val="clear" w:pos="1588"/>
                <w:tab w:val="clear" w:pos="1985"/>
                <w:tab w:val="left" w:pos="573"/>
              </w:tabs>
              <w:spacing w:after="0"/>
              <w:ind w:left="142" w:right="142"/>
              <w:jc w:val="left"/>
              <w:rPr>
                <w:lang w:val="es-ES_tradnl"/>
              </w:rPr>
            </w:pPr>
            <w:r w:rsidRPr="005277D4">
              <w:rPr>
                <w:lang w:val="es-ES_tradnl"/>
              </w:rPr>
              <w:tab/>
              <w:t>1,0</w:t>
            </w:r>
          </w:p>
          <w:p w14:paraId="49A631F3" w14:textId="77777777" w:rsidR="004D575B" w:rsidRPr="005277D4" w:rsidRDefault="004D575B" w:rsidP="000D649E">
            <w:pPr>
              <w:pStyle w:val="TableText0"/>
              <w:tabs>
                <w:tab w:val="clear" w:pos="794"/>
                <w:tab w:val="clear" w:pos="1191"/>
                <w:tab w:val="clear" w:pos="1588"/>
                <w:tab w:val="clear" w:pos="1985"/>
                <w:tab w:val="left" w:pos="573"/>
              </w:tabs>
              <w:spacing w:before="0" w:after="0"/>
              <w:ind w:left="142" w:right="142"/>
              <w:jc w:val="left"/>
              <w:rPr>
                <w:lang w:val="es-ES_tradnl"/>
              </w:rPr>
            </w:pPr>
            <w:r w:rsidRPr="005277D4">
              <w:rPr>
                <w:lang w:val="es-ES_tradnl"/>
              </w:rPr>
              <w:tab/>
              <w:t>0</w:t>
            </w:r>
          </w:p>
          <w:p w14:paraId="07D71F5B" w14:textId="77777777" w:rsidR="004D575B" w:rsidRPr="005277D4" w:rsidRDefault="004D575B" w:rsidP="000D649E">
            <w:pPr>
              <w:pStyle w:val="TableText0"/>
              <w:tabs>
                <w:tab w:val="clear" w:pos="794"/>
                <w:tab w:val="clear" w:pos="1191"/>
                <w:tab w:val="clear" w:pos="1588"/>
                <w:tab w:val="clear" w:pos="1985"/>
                <w:tab w:val="left" w:pos="573"/>
              </w:tabs>
              <w:spacing w:before="0"/>
              <w:ind w:left="142" w:right="142"/>
              <w:jc w:val="left"/>
              <w:rPr>
                <w:lang w:val="es-ES_tradnl"/>
              </w:rPr>
            </w:pPr>
            <w:r w:rsidRPr="005277D4">
              <w:rPr>
                <w:lang w:val="es-ES_tradnl"/>
              </w:rPr>
              <w:tab/>
              <w:t>0</w:t>
            </w:r>
          </w:p>
        </w:tc>
        <w:tc>
          <w:tcPr>
            <w:tcW w:w="1377" w:type="dxa"/>
            <w:tcBorders>
              <w:top w:val="single" w:sz="6" w:space="0" w:color="auto"/>
              <w:left w:val="single" w:sz="6" w:space="0" w:color="auto"/>
              <w:bottom w:val="single" w:sz="6" w:space="0" w:color="auto"/>
              <w:right w:val="single" w:sz="6" w:space="0" w:color="auto"/>
            </w:tcBorders>
          </w:tcPr>
          <w:p w14:paraId="62DAA4FF" w14:textId="77777777" w:rsidR="004D575B" w:rsidRPr="005277D4" w:rsidRDefault="004D575B" w:rsidP="000D649E">
            <w:pPr>
              <w:pStyle w:val="TableText0"/>
              <w:tabs>
                <w:tab w:val="clear" w:pos="794"/>
                <w:tab w:val="clear" w:pos="1191"/>
                <w:tab w:val="clear" w:pos="1588"/>
                <w:tab w:val="clear" w:pos="1985"/>
                <w:tab w:val="left" w:pos="573"/>
              </w:tabs>
              <w:spacing w:after="0"/>
              <w:ind w:left="142" w:right="142"/>
              <w:jc w:val="left"/>
              <w:rPr>
                <w:lang w:val="es-ES_tradnl"/>
              </w:rPr>
            </w:pPr>
            <w:r w:rsidRPr="005277D4">
              <w:rPr>
                <w:lang w:val="es-ES_tradnl"/>
              </w:rPr>
              <w:tab/>
              <w:t>0</w:t>
            </w:r>
          </w:p>
          <w:p w14:paraId="78F8BAA7" w14:textId="77777777" w:rsidR="004D575B" w:rsidRPr="005277D4" w:rsidRDefault="004D575B" w:rsidP="000D649E">
            <w:pPr>
              <w:pStyle w:val="TableText0"/>
              <w:tabs>
                <w:tab w:val="clear" w:pos="794"/>
                <w:tab w:val="clear" w:pos="1191"/>
                <w:tab w:val="clear" w:pos="1588"/>
                <w:tab w:val="clear" w:pos="1985"/>
                <w:tab w:val="left" w:pos="573"/>
              </w:tabs>
              <w:spacing w:before="0" w:after="0"/>
              <w:ind w:left="142" w:right="142"/>
              <w:jc w:val="left"/>
              <w:rPr>
                <w:lang w:val="es-ES_tradnl"/>
              </w:rPr>
            </w:pPr>
            <w:r w:rsidRPr="005277D4">
              <w:rPr>
                <w:lang w:val="es-ES_tradnl"/>
              </w:rPr>
              <w:tab/>
              <w:t>1,0</w:t>
            </w:r>
          </w:p>
          <w:p w14:paraId="791D87B5" w14:textId="77777777" w:rsidR="004D575B" w:rsidRPr="005277D4" w:rsidRDefault="004D575B" w:rsidP="000D649E">
            <w:pPr>
              <w:pStyle w:val="TableText0"/>
              <w:tabs>
                <w:tab w:val="left" w:pos="573"/>
              </w:tabs>
              <w:spacing w:before="0"/>
              <w:ind w:left="142" w:right="142"/>
              <w:jc w:val="left"/>
              <w:rPr>
                <w:lang w:val="es-ES_tradnl"/>
              </w:rPr>
            </w:pPr>
            <w:r w:rsidRPr="005277D4">
              <w:rPr>
                <w:lang w:val="es-ES_tradnl"/>
              </w:rPr>
              <w:tab/>
              <w:t>0</w:t>
            </w:r>
          </w:p>
        </w:tc>
        <w:tc>
          <w:tcPr>
            <w:tcW w:w="1377" w:type="dxa"/>
            <w:tcBorders>
              <w:top w:val="single" w:sz="6" w:space="0" w:color="auto"/>
              <w:left w:val="single" w:sz="6" w:space="0" w:color="auto"/>
              <w:bottom w:val="single" w:sz="6" w:space="0" w:color="auto"/>
              <w:right w:val="single" w:sz="6" w:space="0" w:color="auto"/>
            </w:tcBorders>
          </w:tcPr>
          <w:p w14:paraId="7CEC3272" w14:textId="77777777" w:rsidR="004D575B" w:rsidRPr="005277D4" w:rsidRDefault="004D575B" w:rsidP="000D649E">
            <w:pPr>
              <w:pStyle w:val="TableText0"/>
              <w:tabs>
                <w:tab w:val="clear" w:pos="794"/>
                <w:tab w:val="clear" w:pos="1191"/>
                <w:tab w:val="clear" w:pos="1588"/>
                <w:tab w:val="clear" w:pos="1985"/>
                <w:tab w:val="left" w:pos="573"/>
              </w:tabs>
              <w:spacing w:after="0"/>
              <w:ind w:left="142" w:right="142"/>
              <w:jc w:val="left"/>
              <w:rPr>
                <w:lang w:val="es-ES_tradnl"/>
              </w:rPr>
            </w:pPr>
            <w:r w:rsidRPr="005277D4">
              <w:rPr>
                <w:lang w:val="es-ES_tradnl"/>
              </w:rPr>
              <w:tab/>
              <w:t>0</w:t>
            </w:r>
          </w:p>
          <w:p w14:paraId="0C583DD2" w14:textId="77777777" w:rsidR="004D575B" w:rsidRPr="005277D4" w:rsidRDefault="004D575B" w:rsidP="000D649E">
            <w:pPr>
              <w:pStyle w:val="TableText0"/>
              <w:tabs>
                <w:tab w:val="clear" w:pos="794"/>
                <w:tab w:val="clear" w:pos="1191"/>
                <w:tab w:val="clear" w:pos="1588"/>
                <w:tab w:val="clear" w:pos="1985"/>
                <w:tab w:val="left" w:pos="573"/>
              </w:tabs>
              <w:spacing w:before="0" w:after="0"/>
              <w:ind w:left="142" w:right="142"/>
              <w:jc w:val="left"/>
              <w:rPr>
                <w:lang w:val="es-ES_tradnl"/>
              </w:rPr>
            </w:pPr>
            <w:r w:rsidRPr="005277D4">
              <w:rPr>
                <w:lang w:val="es-ES_tradnl"/>
              </w:rPr>
              <w:tab/>
              <w:t>0</w:t>
            </w:r>
          </w:p>
          <w:p w14:paraId="30486540" w14:textId="77777777" w:rsidR="004D575B" w:rsidRPr="005277D4" w:rsidRDefault="004D575B" w:rsidP="000D649E">
            <w:pPr>
              <w:pStyle w:val="TableText0"/>
              <w:tabs>
                <w:tab w:val="left" w:pos="573"/>
              </w:tabs>
              <w:spacing w:before="0"/>
              <w:ind w:left="142" w:right="142"/>
              <w:jc w:val="left"/>
              <w:rPr>
                <w:lang w:val="es-ES_tradnl"/>
              </w:rPr>
            </w:pPr>
            <w:r w:rsidRPr="005277D4">
              <w:rPr>
                <w:lang w:val="es-ES_tradnl"/>
              </w:rPr>
              <w:tab/>
              <w:t>1,0</w:t>
            </w:r>
          </w:p>
        </w:tc>
        <w:tc>
          <w:tcPr>
            <w:tcW w:w="1377" w:type="dxa"/>
            <w:tcBorders>
              <w:top w:val="single" w:sz="6" w:space="0" w:color="auto"/>
              <w:left w:val="single" w:sz="6" w:space="0" w:color="auto"/>
              <w:bottom w:val="single" w:sz="6" w:space="0" w:color="auto"/>
              <w:right w:val="single" w:sz="6" w:space="0" w:color="auto"/>
            </w:tcBorders>
          </w:tcPr>
          <w:p w14:paraId="6461186C" w14:textId="77777777" w:rsidR="004D575B" w:rsidRPr="005277D4" w:rsidRDefault="004D575B" w:rsidP="000D649E">
            <w:pPr>
              <w:pStyle w:val="TableText0"/>
              <w:tabs>
                <w:tab w:val="clear" w:pos="794"/>
                <w:tab w:val="clear" w:pos="1191"/>
                <w:tab w:val="clear" w:pos="1588"/>
                <w:tab w:val="clear" w:pos="1985"/>
                <w:tab w:val="left" w:pos="483"/>
              </w:tabs>
              <w:spacing w:after="0"/>
              <w:ind w:left="142" w:right="142"/>
              <w:jc w:val="left"/>
              <w:rPr>
                <w:lang w:val="es-ES_tradnl"/>
              </w:rPr>
            </w:pPr>
            <w:r w:rsidRPr="005277D4">
              <w:rPr>
                <w:lang w:val="es-ES_tradnl"/>
              </w:rPr>
              <w:tab/>
              <w:t>0,299</w:t>
            </w:r>
          </w:p>
          <w:p w14:paraId="7BF2CEB5" w14:textId="77777777" w:rsidR="004D575B" w:rsidRPr="005277D4" w:rsidRDefault="004D575B" w:rsidP="000D649E">
            <w:pPr>
              <w:pStyle w:val="TableText0"/>
              <w:tabs>
                <w:tab w:val="clear" w:pos="794"/>
                <w:tab w:val="clear" w:pos="1191"/>
                <w:tab w:val="clear" w:pos="1588"/>
                <w:tab w:val="clear" w:pos="1985"/>
                <w:tab w:val="left" w:pos="483"/>
              </w:tabs>
              <w:spacing w:before="0" w:after="0"/>
              <w:ind w:left="142" w:right="142"/>
              <w:jc w:val="left"/>
              <w:rPr>
                <w:lang w:val="es-ES_tradnl"/>
              </w:rPr>
            </w:pPr>
            <w:r w:rsidRPr="005277D4">
              <w:rPr>
                <w:lang w:val="es-ES_tradnl"/>
              </w:rPr>
              <w:tab/>
              <w:t>0,587</w:t>
            </w:r>
          </w:p>
          <w:p w14:paraId="2CF0F00A" w14:textId="77777777" w:rsidR="004D575B" w:rsidRPr="005277D4" w:rsidRDefault="004D575B" w:rsidP="000D649E">
            <w:pPr>
              <w:pStyle w:val="TableText0"/>
              <w:tabs>
                <w:tab w:val="clear" w:pos="794"/>
                <w:tab w:val="clear" w:pos="1191"/>
                <w:tab w:val="clear" w:pos="1588"/>
                <w:tab w:val="clear" w:pos="1985"/>
                <w:tab w:val="left" w:pos="483"/>
              </w:tabs>
              <w:spacing w:before="0"/>
              <w:ind w:left="142" w:right="142"/>
              <w:jc w:val="left"/>
              <w:rPr>
                <w:lang w:val="es-ES_tradnl"/>
              </w:rPr>
            </w:pPr>
            <w:r w:rsidRPr="005277D4">
              <w:rPr>
                <w:lang w:val="es-ES_tradnl"/>
              </w:rPr>
              <w:tab/>
              <w:t>0,114</w:t>
            </w:r>
          </w:p>
        </w:tc>
        <w:tc>
          <w:tcPr>
            <w:tcW w:w="1377" w:type="dxa"/>
            <w:tcBorders>
              <w:top w:val="single" w:sz="6" w:space="0" w:color="auto"/>
              <w:left w:val="single" w:sz="6" w:space="0" w:color="auto"/>
              <w:bottom w:val="single" w:sz="6" w:space="0" w:color="auto"/>
              <w:right w:val="single" w:sz="6" w:space="0" w:color="auto"/>
            </w:tcBorders>
          </w:tcPr>
          <w:p w14:paraId="323573E5" w14:textId="77777777" w:rsidR="004D575B" w:rsidRPr="005277D4" w:rsidRDefault="004D575B" w:rsidP="000D649E">
            <w:pPr>
              <w:pStyle w:val="TableText0"/>
              <w:tabs>
                <w:tab w:val="clear" w:pos="794"/>
                <w:tab w:val="clear" w:pos="1191"/>
                <w:tab w:val="clear" w:pos="1588"/>
                <w:tab w:val="clear" w:pos="1985"/>
                <w:tab w:val="left" w:pos="483"/>
              </w:tabs>
              <w:spacing w:after="0"/>
              <w:ind w:left="142" w:right="142"/>
              <w:jc w:val="left"/>
              <w:rPr>
                <w:lang w:val="es-ES_tradnl"/>
              </w:rPr>
            </w:pPr>
            <w:r w:rsidRPr="005277D4">
              <w:rPr>
                <w:color w:val="FFFFFF"/>
                <w:lang w:val="es-ES_tradnl"/>
              </w:rPr>
              <w:t>–</w:t>
            </w:r>
            <w:r w:rsidRPr="005277D4">
              <w:rPr>
                <w:color w:val="FFFFFF"/>
                <w:lang w:val="es-ES_tradnl"/>
              </w:rPr>
              <w:tab/>
            </w:r>
            <w:r w:rsidRPr="005277D4">
              <w:rPr>
                <w:lang w:val="es-ES_tradnl"/>
              </w:rPr>
              <w:t>0,701</w:t>
            </w:r>
          </w:p>
          <w:p w14:paraId="47ABDDE0" w14:textId="77777777" w:rsidR="004D575B" w:rsidRPr="005277D4" w:rsidRDefault="004D575B" w:rsidP="000D649E">
            <w:pPr>
              <w:pStyle w:val="TableText0"/>
              <w:tabs>
                <w:tab w:val="clear" w:pos="794"/>
                <w:tab w:val="clear" w:pos="1191"/>
                <w:tab w:val="clear" w:pos="1588"/>
                <w:tab w:val="clear" w:pos="1985"/>
                <w:tab w:val="left" w:pos="369"/>
              </w:tabs>
              <w:spacing w:before="0" w:after="0"/>
              <w:ind w:left="142" w:right="142"/>
              <w:jc w:val="left"/>
              <w:rPr>
                <w:lang w:val="es-ES_tradnl"/>
              </w:rPr>
            </w:pPr>
            <w:r w:rsidRPr="005277D4">
              <w:rPr>
                <w:lang w:val="es-ES_tradnl"/>
              </w:rPr>
              <w:tab/>
              <w:t>–</w:t>
            </w:r>
            <w:r w:rsidRPr="005277D4">
              <w:rPr>
                <w:rFonts w:ascii="Tms Rmn" w:hAnsi="Tms Rmn"/>
                <w:sz w:val="12"/>
                <w:lang w:val="es-ES_tradnl"/>
              </w:rPr>
              <w:t> </w:t>
            </w:r>
            <w:r w:rsidRPr="005277D4">
              <w:rPr>
                <w:lang w:val="es-ES_tradnl"/>
              </w:rPr>
              <w:t>0,587</w:t>
            </w:r>
          </w:p>
          <w:p w14:paraId="276BB15E" w14:textId="77777777" w:rsidR="004D575B" w:rsidRPr="005277D4" w:rsidRDefault="004D575B" w:rsidP="000D649E">
            <w:pPr>
              <w:pStyle w:val="TableText0"/>
              <w:tabs>
                <w:tab w:val="clear" w:pos="794"/>
                <w:tab w:val="clear" w:pos="1191"/>
                <w:tab w:val="clear" w:pos="1588"/>
                <w:tab w:val="clear" w:pos="1985"/>
                <w:tab w:val="left" w:pos="369"/>
              </w:tabs>
              <w:spacing w:before="0"/>
              <w:ind w:left="142" w:right="142"/>
              <w:jc w:val="left"/>
              <w:rPr>
                <w:lang w:val="es-ES_tradnl"/>
              </w:rPr>
            </w:pPr>
            <w:r w:rsidRPr="005277D4">
              <w:rPr>
                <w:lang w:val="es-ES_tradnl"/>
              </w:rPr>
              <w:tab/>
              <w:t>–</w:t>
            </w:r>
            <w:r w:rsidRPr="005277D4">
              <w:rPr>
                <w:rFonts w:ascii="Tms Rmn" w:hAnsi="Tms Rmn"/>
                <w:sz w:val="12"/>
                <w:lang w:val="es-ES_tradnl"/>
              </w:rPr>
              <w:t> </w:t>
            </w:r>
            <w:r w:rsidRPr="005277D4">
              <w:rPr>
                <w:lang w:val="es-ES_tradnl"/>
              </w:rPr>
              <w:t>0,114</w:t>
            </w:r>
          </w:p>
        </w:tc>
        <w:tc>
          <w:tcPr>
            <w:tcW w:w="1377" w:type="dxa"/>
            <w:tcBorders>
              <w:top w:val="single" w:sz="6" w:space="0" w:color="auto"/>
              <w:left w:val="single" w:sz="6" w:space="0" w:color="auto"/>
              <w:bottom w:val="single" w:sz="6" w:space="0" w:color="auto"/>
              <w:right w:val="single" w:sz="6" w:space="0" w:color="auto"/>
            </w:tcBorders>
          </w:tcPr>
          <w:p w14:paraId="69803891" w14:textId="77777777" w:rsidR="004D575B" w:rsidRPr="005277D4" w:rsidRDefault="004D575B" w:rsidP="000D649E">
            <w:pPr>
              <w:pStyle w:val="TableText0"/>
              <w:tabs>
                <w:tab w:val="clear" w:pos="794"/>
                <w:tab w:val="clear" w:pos="1191"/>
                <w:tab w:val="clear" w:pos="1588"/>
                <w:tab w:val="clear" w:pos="1985"/>
                <w:tab w:val="left" w:pos="369"/>
              </w:tabs>
              <w:spacing w:after="0"/>
              <w:ind w:left="142" w:right="142"/>
              <w:jc w:val="left"/>
              <w:rPr>
                <w:lang w:val="es-ES_tradnl"/>
              </w:rPr>
            </w:pPr>
            <w:r w:rsidRPr="005277D4">
              <w:rPr>
                <w:lang w:val="es-ES_tradnl"/>
              </w:rPr>
              <w:tab/>
              <w:t>–</w:t>
            </w:r>
            <w:r w:rsidRPr="005277D4">
              <w:rPr>
                <w:rFonts w:ascii="Tms Rmn" w:hAnsi="Tms Rmn"/>
                <w:sz w:val="12"/>
                <w:lang w:val="es-ES_tradnl"/>
              </w:rPr>
              <w:t> </w:t>
            </w:r>
            <w:r w:rsidRPr="005277D4">
              <w:rPr>
                <w:lang w:val="es-ES_tradnl"/>
              </w:rPr>
              <w:t>0,299</w:t>
            </w:r>
          </w:p>
          <w:p w14:paraId="7706EF36" w14:textId="77777777" w:rsidR="004D575B" w:rsidRPr="005277D4" w:rsidRDefault="004D575B" w:rsidP="000D649E">
            <w:pPr>
              <w:pStyle w:val="TableText0"/>
              <w:tabs>
                <w:tab w:val="clear" w:pos="794"/>
                <w:tab w:val="clear" w:pos="1191"/>
                <w:tab w:val="clear" w:pos="1588"/>
                <w:tab w:val="clear" w:pos="1985"/>
                <w:tab w:val="left" w:pos="369"/>
              </w:tabs>
              <w:spacing w:before="0" w:after="0"/>
              <w:ind w:left="142" w:right="142"/>
              <w:jc w:val="left"/>
              <w:rPr>
                <w:lang w:val="es-ES_tradnl"/>
              </w:rPr>
            </w:pPr>
            <w:r w:rsidRPr="005277D4">
              <w:rPr>
                <w:lang w:val="es-ES_tradnl"/>
              </w:rPr>
              <w:tab/>
              <w:t>–</w:t>
            </w:r>
            <w:r w:rsidRPr="005277D4">
              <w:rPr>
                <w:rFonts w:ascii="Tms Rmn" w:hAnsi="Tms Rmn"/>
                <w:sz w:val="12"/>
                <w:lang w:val="es-ES_tradnl"/>
              </w:rPr>
              <w:t> </w:t>
            </w:r>
            <w:r w:rsidRPr="005277D4">
              <w:rPr>
                <w:lang w:val="es-ES_tradnl"/>
              </w:rPr>
              <w:t>0,587</w:t>
            </w:r>
          </w:p>
          <w:p w14:paraId="6013D0F8" w14:textId="77777777" w:rsidR="004D575B" w:rsidRPr="005277D4" w:rsidRDefault="004D575B" w:rsidP="000D649E">
            <w:pPr>
              <w:pStyle w:val="TableText0"/>
              <w:tabs>
                <w:tab w:val="clear" w:pos="794"/>
                <w:tab w:val="clear" w:pos="1191"/>
                <w:tab w:val="clear" w:pos="1588"/>
                <w:tab w:val="clear" w:pos="1985"/>
                <w:tab w:val="left" w:pos="483"/>
              </w:tabs>
              <w:spacing w:before="0"/>
              <w:jc w:val="left"/>
              <w:rPr>
                <w:lang w:val="es-ES_tradnl"/>
              </w:rPr>
            </w:pPr>
            <w:r w:rsidRPr="005277D4">
              <w:rPr>
                <w:lang w:val="es-ES_tradnl"/>
              </w:rPr>
              <w:tab/>
              <w:t>0,886</w:t>
            </w:r>
          </w:p>
        </w:tc>
      </w:tr>
      <w:tr w:rsidR="004D575B" w:rsidRPr="005277D4" w14:paraId="28DC5641" w14:textId="77777777" w:rsidTr="000D649E">
        <w:trPr>
          <w:cantSplit/>
          <w:jc w:val="center"/>
        </w:trPr>
        <w:tc>
          <w:tcPr>
            <w:tcW w:w="1377" w:type="dxa"/>
            <w:tcBorders>
              <w:top w:val="single" w:sz="6" w:space="0" w:color="auto"/>
              <w:left w:val="single" w:sz="6" w:space="0" w:color="auto"/>
              <w:bottom w:val="single" w:sz="6" w:space="0" w:color="auto"/>
              <w:right w:val="single" w:sz="6" w:space="0" w:color="auto"/>
            </w:tcBorders>
          </w:tcPr>
          <w:p w14:paraId="29A40139" w14:textId="77777777" w:rsidR="004D575B" w:rsidRPr="005277D4" w:rsidRDefault="004D575B" w:rsidP="000D649E">
            <w:pPr>
              <w:pStyle w:val="TableText0"/>
              <w:spacing w:before="40" w:after="40" w:line="240" w:lineRule="auto"/>
              <w:rPr>
                <w:lang w:val="es-ES_tradnl"/>
              </w:rPr>
            </w:pPr>
            <w:r w:rsidRPr="005277D4">
              <w:rPr>
                <w:lang w:val="es-ES_tradnl"/>
              </w:rPr>
              <w:t>Amarillo</w:t>
            </w:r>
            <w:r w:rsidRPr="005277D4">
              <w:rPr>
                <w:lang w:val="es-ES_tradnl"/>
              </w:rPr>
              <w:br/>
              <w:t>Cian</w:t>
            </w:r>
            <w:r w:rsidRPr="005277D4">
              <w:rPr>
                <w:lang w:val="es-ES_tradnl"/>
              </w:rPr>
              <w:br/>
              <w:t>Magenta</w:t>
            </w:r>
          </w:p>
        </w:tc>
        <w:tc>
          <w:tcPr>
            <w:tcW w:w="1377" w:type="dxa"/>
            <w:tcBorders>
              <w:top w:val="single" w:sz="6" w:space="0" w:color="auto"/>
              <w:left w:val="single" w:sz="6" w:space="0" w:color="auto"/>
              <w:bottom w:val="single" w:sz="6" w:space="0" w:color="auto"/>
              <w:right w:val="single" w:sz="6" w:space="0" w:color="auto"/>
            </w:tcBorders>
          </w:tcPr>
          <w:p w14:paraId="13CF9FAE" w14:textId="77777777" w:rsidR="004D575B" w:rsidRPr="005277D4" w:rsidRDefault="004D575B" w:rsidP="000D649E">
            <w:pPr>
              <w:pStyle w:val="TableText0"/>
              <w:tabs>
                <w:tab w:val="clear" w:pos="794"/>
                <w:tab w:val="clear" w:pos="1191"/>
                <w:tab w:val="clear" w:pos="1588"/>
                <w:tab w:val="clear" w:pos="1985"/>
                <w:tab w:val="left" w:pos="573"/>
              </w:tabs>
              <w:spacing w:after="0"/>
              <w:ind w:left="142" w:right="142"/>
              <w:jc w:val="left"/>
              <w:rPr>
                <w:lang w:val="es-ES_tradnl"/>
              </w:rPr>
            </w:pPr>
            <w:r w:rsidRPr="005277D4">
              <w:rPr>
                <w:lang w:val="es-ES_tradnl"/>
              </w:rPr>
              <w:tab/>
              <w:t>1,0</w:t>
            </w:r>
          </w:p>
          <w:p w14:paraId="1F2DA3FD" w14:textId="77777777" w:rsidR="004D575B" w:rsidRPr="005277D4" w:rsidRDefault="004D575B" w:rsidP="000D649E">
            <w:pPr>
              <w:pStyle w:val="TableText0"/>
              <w:tabs>
                <w:tab w:val="clear" w:pos="794"/>
                <w:tab w:val="clear" w:pos="1191"/>
                <w:tab w:val="clear" w:pos="1588"/>
                <w:tab w:val="clear" w:pos="1985"/>
                <w:tab w:val="left" w:pos="573"/>
              </w:tabs>
              <w:spacing w:before="0" w:after="0"/>
              <w:ind w:left="142" w:right="142"/>
              <w:jc w:val="left"/>
              <w:rPr>
                <w:lang w:val="es-ES_tradnl"/>
              </w:rPr>
            </w:pPr>
            <w:r w:rsidRPr="005277D4">
              <w:rPr>
                <w:lang w:val="es-ES_tradnl"/>
              </w:rPr>
              <w:tab/>
              <w:t>0</w:t>
            </w:r>
          </w:p>
          <w:p w14:paraId="34F8E938" w14:textId="77777777" w:rsidR="004D575B" w:rsidRPr="005277D4" w:rsidRDefault="004D575B" w:rsidP="000D649E">
            <w:pPr>
              <w:pStyle w:val="TableText0"/>
              <w:tabs>
                <w:tab w:val="left" w:pos="573"/>
              </w:tabs>
              <w:spacing w:before="0"/>
              <w:ind w:left="142" w:right="142"/>
              <w:jc w:val="left"/>
              <w:rPr>
                <w:lang w:val="es-ES_tradnl"/>
              </w:rPr>
            </w:pPr>
            <w:r w:rsidRPr="005277D4">
              <w:rPr>
                <w:lang w:val="es-ES_tradnl"/>
              </w:rPr>
              <w:tab/>
              <w:t>1,0</w:t>
            </w:r>
          </w:p>
        </w:tc>
        <w:tc>
          <w:tcPr>
            <w:tcW w:w="1377" w:type="dxa"/>
            <w:tcBorders>
              <w:top w:val="single" w:sz="6" w:space="0" w:color="auto"/>
              <w:left w:val="single" w:sz="6" w:space="0" w:color="auto"/>
              <w:bottom w:val="single" w:sz="6" w:space="0" w:color="auto"/>
              <w:right w:val="single" w:sz="6" w:space="0" w:color="auto"/>
            </w:tcBorders>
          </w:tcPr>
          <w:p w14:paraId="4C17C7AF" w14:textId="77777777" w:rsidR="004D575B" w:rsidRPr="005277D4" w:rsidRDefault="004D575B" w:rsidP="000D649E">
            <w:pPr>
              <w:pStyle w:val="TableText0"/>
              <w:tabs>
                <w:tab w:val="clear" w:pos="794"/>
                <w:tab w:val="clear" w:pos="1191"/>
                <w:tab w:val="clear" w:pos="1588"/>
                <w:tab w:val="clear" w:pos="1985"/>
                <w:tab w:val="left" w:pos="573"/>
              </w:tabs>
              <w:spacing w:after="0"/>
              <w:ind w:left="142" w:right="142"/>
              <w:jc w:val="left"/>
              <w:rPr>
                <w:lang w:val="es-ES_tradnl"/>
              </w:rPr>
            </w:pPr>
            <w:r w:rsidRPr="005277D4">
              <w:rPr>
                <w:lang w:val="es-ES_tradnl"/>
              </w:rPr>
              <w:tab/>
              <w:t>1,0</w:t>
            </w:r>
          </w:p>
          <w:p w14:paraId="47546335" w14:textId="77777777" w:rsidR="004D575B" w:rsidRPr="005277D4" w:rsidRDefault="004D575B" w:rsidP="000D649E">
            <w:pPr>
              <w:pStyle w:val="TableText0"/>
              <w:tabs>
                <w:tab w:val="clear" w:pos="794"/>
                <w:tab w:val="clear" w:pos="1191"/>
                <w:tab w:val="clear" w:pos="1588"/>
                <w:tab w:val="clear" w:pos="1985"/>
                <w:tab w:val="left" w:pos="573"/>
              </w:tabs>
              <w:spacing w:before="0" w:after="0"/>
              <w:ind w:left="142" w:right="142"/>
              <w:jc w:val="left"/>
              <w:rPr>
                <w:lang w:val="es-ES_tradnl"/>
              </w:rPr>
            </w:pPr>
            <w:r w:rsidRPr="005277D4">
              <w:rPr>
                <w:lang w:val="es-ES_tradnl"/>
              </w:rPr>
              <w:tab/>
              <w:t>1,0</w:t>
            </w:r>
          </w:p>
          <w:p w14:paraId="0B6ED1E8" w14:textId="77777777" w:rsidR="004D575B" w:rsidRPr="005277D4" w:rsidRDefault="004D575B" w:rsidP="000D649E">
            <w:pPr>
              <w:pStyle w:val="TableText0"/>
              <w:tabs>
                <w:tab w:val="left" w:pos="573"/>
              </w:tabs>
              <w:spacing w:before="0"/>
              <w:ind w:left="142" w:right="142"/>
              <w:jc w:val="left"/>
              <w:rPr>
                <w:lang w:val="es-ES_tradnl"/>
              </w:rPr>
            </w:pPr>
            <w:r w:rsidRPr="005277D4">
              <w:rPr>
                <w:lang w:val="es-ES_tradnl"/>
              </w:rPr>
              <w:tab/>
              <w:t>0</w:t>
            </w:r>
          </w:p>
        </w:tc>
        <w:tc>
          <w:tcPr>
            <w:tcW w:w="1377" w:type="dxa"/>
            <w:tcBorders>
              <w:top w:val="single" w:sz="6" w:space="0" w:color="auto"/>
              <w:left w:val="single" w:sz="6" w:space="0" w:color="auto"/>
              <w:bottom w:val="single" w:sz="6" w:space="0" w:color="auto"/>
              <w:right w:val="single" w:sz="6" w:space="0" w:color="auto"/>
            </w:tcBorders>
          </w:tcPr>
          <w:p w14:paraId="3577691B" w14:textId="77777777" w:rsidR="004D575B" w:rsidRPr="005277D4" w:rsidRDefault="004D575B" w:rsidP="000D649E">
            <w:pPr>
              <w:pStyle w:val="TableText0"/>
              <w:tabs>
                <w:tab w:val="clear" w:pos="794"/>
                <w:tab w:val="clear" w:pos="1191"/>
                <w:tab w:val="clear" w:pos="1588"/>
                <w:tab w:val="clear" w:pos="1985"/>
                <w:tab w:val="left" w:pos="573"/>
              </w:tabs>
              <w:spacing w:after="0"/>
              <w:ind w:left="142" w:right="142"/>
              <w:jc w:val="left"/>
              <w:rPr>
                <w:lang w:val="es-ES_tradnl"/>
              </w:rPr>
            </w:pPr>
            <w:r w:rsidRPr="005277D4">
              <w:rPr>
                <w:lang w:val="es-ES_tradnl"/>
              </w:rPr>
              <w:tab/>
              <w:t>0</w:t>
            </w:r>
          </w:p>
          <w:p w14:paraId="4107F0A6" w14:textId="77777777" w:rsidR="004D575B" w:rsidRPr="005277D4" w:rsidRDefault="004D575B" w:rsidP="000D649E">
            <w:pPr>
              <w:pStyle w:val="TableText0"/>
              <w:tabs>
                <w:tab w:val="clear" w:pos="794"/>
                <w:tab w:val="clear" w:pos="1191"/>
                <w:tab w:val="clear" w:pos="1588"/>
                <w:tab w:val="clear" w:pos="1985"/>
                <w:tab w:val="left" w:pos="573"/>
              </w:tabs>
              <w:spacing w:before="0" w:after="0"/>
              <w:ind w:left="142" w:right="142"/>
              <w:jc w:val="left"/>
              <w:rPr>
                <w:lang w:val="es-ES_tradnl"/>
              </w:rPr>
            </w:pPr>
            <w:r w:rsidRPr="005277D4">
              <w:rPr>
                <w:lang w:val="es-ES_tradnl"/>
              </w:rPr>
              <w:tab/>
              <w:t>1,0</w:t>
            </w:r>
          </w:p>
          <w:p w14:paraId="68A7E0DA" w14:textId="77777777" w:rsidR="004D575B" w:rsidRPr="005277D4" w:rsidRDefault="004D575B" w:rsidP="000D649E">
            <w:pPr>
              <w:pStyle w:val="TableText0"/>
              <w:tabs>
                <w:tab w:val="left" w:pos="573"/>
              </w:tabs>
              <w:spacing w:before="0"/>
              <w:ind w:left="142" w:right="142"/>
              <w:jc w:val="left"/>
              <w:rPr>
                <w:lang w:val="es-ES_tradnl"/>
              </w:rPr>
            </w:pPr>
            <w:r w:rsidRPr="005277D4">
              <w:rPr>
                <w:lang w:val="es-ES_tradnl"/>
              </w:rPr>
              <w:tab/>
              <w:t>1,0</w:t>
            </w:r>
          </w:p>
        </w:tc>
        <w:tc>
          <w:tcPr>
            <w:tcW w:w="1377" w:type="dxa"/>
            <w:tcBorders>
              <w:top w:val="single" w:sz="6" w:space="0" w:color="auto"/>
              <w:left w:val="single" w:sz="6" w:space="0" w:color="auto"/>
              <w:bottom w:val="single" w:sz="6" w:space="0" w:color="auto"/>
              <w:right w:val="single" w:sz="6" w:space="0" w:color="auto"/>
            </w:tcBorders>
          </w:tcPr>
          <w:p w14:paraId="0B69EF27" w14:textId="77777777" w:rsidR="004D575B" w:rsidRPr="005277D4" w:rsidRDefault="004D575B" w:rsidP="000D649E">
            <w:pPr>
              <w:pStyle w:val="TableText0"/>
              <w:tabs>
                <w:tab w:val="clear" w:pos="794"/>
                <w:tab w:val="clear" w:pos="1191"/>
                <w:tab w:val="clear" w:pos="1588"/>
                <w:tab w:val="clear" w:pos="1985"/>
                <w:tab w:val="left" w:pos="483"/>
              </w:tabs>
              <w:spacing w:after="0"/>
              <w:ind w:left="142" w:right="142"/>
              <w:jc w:val="left"/>
              <w:rPr>
                <w:lang w:val="es-ES_tradnl"/>
              </w:rPr>
            </w:pPr>
            <w:r w:rsidRPr="005277D4">
              <w:rPr>
                <w:lang w:val="es-ES_tradnl"/>
              </w:rPr>
              <w:tab/>
              <w:t>0,886</w:t>
            </w:r>
          </w:p>
          <w:p w14:paraId="7A086A7B" w14:textId="77777777" w:rsidR="004D575B" w:rsidRPr="005277D4" w:rsidRDefault="004D575B" w:rsidP="000D649E">
            <w:pPr>
              <w:pStyle w:val="TableText0"/>
              <w:tabs>
                <w:tab w:val="clear" w:pos="794"/>
                <w:tab w:val="clear" w:pos="1191"/>
                <w:tab w:val="clear" w:pos="1588"/>
                <w:tab w:val="clear" w:pos="1985"/>
                <w:tab w:val="left" w:pos="483"/>
              </w:tabs>
              <w:spacing w:before="0" w:after="0"/>
              <w:ind w:left="142" w:right="142"/>
              <w:jc w:val="left"/>
              <w:rPr>
                <w:lang w:val="es-ES_tradnl"/>
              </w:rPr>
            </w:pPr>
            <w:r w:rsidRPr="005277D4">
              <w:rPr>
                <w:lang w:val="es-ES_tradnl"/>
              </w:rPr>
              <w:tab/>
              <w:t>0,701</w:t>
            </w:r>
          </w:p>
          <w:p w14:paraId="2FE9DD2E" w14:textId="77777777" w:rsidR="004D575B" w:rsidRPr="005277D4" w:rsidRDefault="004D575B" w:rsidP="000D649E">
            <w:pPr>
              <w:pStyle w:val="TableText0"/>
              <w:tabs>
                <w:tab w:val="clear" w:pos="794"/>
                <w:tab w:val="clear" w:pos="1191"/>
                <w:tab w:val="clear" w:pos="1588"/>
                <w:tab w:val="clear" w:pos="1985"/>
                <w:tab w:val="left" w:pos="483"/>
              </w:tabs>
              <w:spacing w:before="0"/>
              <w:ind w:left="142" w:right="142"/>
              <w:jc w:val="left"/>
              <w:rPr>
                <w:lang w:val="es-ES_tradnl"/>
              </w:rPr>
            </w:pPr>
            <w:r w:rsidRPr="005277D4">
              <w:rPr>
                <w:lang w:val="es-ES_tradnl"/>
              </w:rPr>
              <w:tab/>
              <w:t>0,413</w:t>
            </w:r>
          </w:p>
        </w:tc>
        <w:tc>
          <w:tcPr>
            <w:tcW w:w="1377" w:type="dxa"/>
            <w:tcBorders>
              <w:top w:val="single" w:sz="6" w:space="0" w:color="auto"/>
              <w:left w:val="single" w:sz="6" w:space="0" w:color="auto"/>
              <w:bottom w:val="single" w:sz="6" w:space="0" w:color="auto"/>
              <w:right w:val="single" w:sz="6" w:space="0" w:color="auto"/>
            </w:tcBorders>
          </w:tcPr>
          <w:p w14:paraId="39D70826" w14:textId="77777777" w:rsidR="004D575B" w:rsidRPr="005277D4" w:rsidRDefault="004D575B" w:rsidP="000D649E">
            <w:pPr>
              <w:pStyle w:val="TableText0"/>
              <w:tabs>
                <w:tab w:val="clear" w:pos="794"/>
                <w:tab w:val="clear" w:pos="1191"/>
                <w:tab w:val="clear" w:pos="1588"/>
                <w:tab w:val="clear" w:pos="1985"/>
                <w:tab w:val="left" w:pos="483"/>
              </w:tabs>
              <w:spacing w:after="0"/>
              <w:ind w:left="142" w:right="142"/>
              <w:jc w:val="left"/>
              <w:rPr>
                <w:lang w:val="es-ES_tradnl"/>
              </w:rPr>
            </w:pPr>
            <w:r w:rsidRPr="005277D4">
              <w:rPr>
                <w:lang w:val="es-ES_tradnl"/>
              </w:rPr>
              <w:tab/>
              <w:t>0,114</w:t>
            </w:r>
          </w:p>
          <w:p w14:paraId="09607CDD" w14:textId="77777777" w:rsidR="004D575B" w:rsidRPr="005277D4" w:rsidRDefault="004D575B" w:rsidP="000D649E">
            <w:pPr>
              <w:pStyle w:val="TableText0"/>
              <w:tabs>
                <w:tab w:val="clear" w:pos="794"/>
                <w:tab w:val="clear" w:pos="1191"/>
                <w:tab w:val="clear" w:pos="1588"/>
                <w:tab w:val="clear" w:pos="1985"/>
                <w:tab w:val="left" w:pos="369"/>
              </w:tabs>
              <w:spacing w:before="0" w:after="0"/>
              <w:ind w:left="142" w:right="142"/>
              <w:jc w:val="left"/>
              <w:rPr>
                <w:lang w:val="es-ES_tradnl"/>
              </w:rPr>
            </w:pPr>
            <w:r w:rsidRPr="005277D4">
              <w:rPr>
                <w:lang w:val="es-ES_tradnl"/>
              </w:rPr>
              <w:tab/>
              <w:t>–</w:t>
            </w:r>
            <w:r w:rsidRPr="005277D4">
              <w:rPr>
                <w:rFonts w:ascii="Tms Rmn" w:hAnsi="Tms Rmn"/>
                <w:sz w:val="12"/>
                <w:lang w:val="es-ES_tradnl"/>
              </w:rPr>
              <w:t> </w:t>
            </w:r>
            <w:r w:rsidRPr="005277D4">
              <w:rPr>
                <w:lang w:val="es-ES_tradnl"/>
              </w:rPr>
              <w:t>0,701</w:t>
            </w:r>
          </w:p>
          <w:p w14:paraId="55A2E2B5" w14:textId="77777777" w:rsidR="004D575B" w:rsidRPr="005277D4" w:rsidRDefault="004D575B" w:rsidP="000D649E">
            <w:pPr>
              <w:pStyle w:val="TableText0"/>
              <w:tabs>
                <w:tab w:val="clear" w:pos="794"/>
                <w:tab w:val="clear" w:pos="1191"/>
                <w:tab w:val="clear" w:pos="1588"/>
                <w:tab w:val="clear" w:pos="1985"/>
                <w:tab w:val="left" w:pos="483"/>
              </w:tabs>
              <w:spacing w:before="0"/>
              <w:ind w:left="142" w:right="142"/>
              <w:jc w:val="left"/>
              <w:rPr>
                <w:lang w:val="es-ES_tradnl"/>
              </w:rPr>
            </w:pPr>
            <w:r w:rsidRPr="005277D4">
              <w:rPr>
                <w:lang w:val="es-ES_tradnl"/>
              </w:rPr>
              <w:tab/>
              <w:t>0,587</w:t>
            </w:r>
          </w:p>
        </w:tc>
        <w:tc>
          <w:tcPr>
            <w:tcW w:w="1377" w:type="dxa"/>
            <w:tcBorders>
              <w:top w:val="single" w:sz="6" w:space="0" w:color="auto"/>
              <w:left w:val="single" w:sz="6" w:space="0" w:color="auto"/>
              <w:bottom w:val="single" w:sz="6" w:space="0" w:color="auto"/>
              <w:right w:val="single" w:sz="6" w:space="0" w:color="auto"/>
            </w:tcBorders>
          </w:tcPr>
          <w:p w14:paraId="64E00AF9" w14:textId="77777777" w:rsidR="004D575B" w:rsidRPr="005277D4" w:rsidRDefault="004D575B" w:rsidP="000D649E">
            <w:pPr>
              <w:pStyle w:val="TableText0"/>
              <w:tabs>
                <w:tab w:val="clear" w:pos="794"/>
                <w:tab w:val="clear" w:pos="1191"/>
                <w:tab w:val="clear" w:pos="1588"/>
                <w:tab w:val="clear" w:pos="1985"/>
                <w:tab w:val="left" w:pos="369"/>
              </w:tabs>
              <w:spacing w:after="0"/>
              <w:ind w:left="142" w:right="142"/>
              <w:jc w:val="left"/>
              <w:rPr>
                <w:lang w:val="es-ES_tradnl"/>
              </w:rPr>
            </w:pPr>
            <w:r w:rsidRPr="005277D4">
              <w:rPr>
                <w:lang w:val="es-ES_tradnl"/>
              </w:rPr>
              <w:tab/>
              <w:t>–</w:t>
            </w:r>
            <w:r w:rsidRPr="005277D4">
              <w:rPr>
                <w:rFonts w:ascii="Tms Rmn" w:hAnsi="Tms Rmn"/>
                <w:sz w:val="12"/>
                <w:lang w:val="es-ES_tradnl"/>
              </w:rPr>
              <w:t> </w:t>
            </w:r>
            <w:r w:rsidRPr="005277D4">
              <w:rPr>
                <w:lang w:val="es-ES_tradnl"/>
              </w:rPr>
              <w:t>0,886</w:t>
            </w:r>
          </w:p>
          <w:p w14:paraId="0211EEC4" w14:textId="77777777" w:rsidR="004D575B" w:rsidRPr="005277D4" w:rsidRDefault="004D575B" w:rsidP="000D649E">
            <w:pPr>
              <w:pStyle w:val="TableText0"/>
              <w:tabs>
                <w:tab w:val="clear" w:pos="794"/>
                <w:tab w:val="clear" w:pos="1191"/>
                <w:tab w:val="clear" w:pos="1588"/>
                <w:tab w:val="clear" w:pos="1985"/>
                <w:tab w:val="left" w:pos="483"/>
              </w:tabs>
              <w:spacing w:before="0" w:after="0"/>
              <w:ind w:left="142" w:right="142"/>
              <w:jc w:val="left"/>
              <w:rPr>
                <w:lang w:val="es-ES_tradnl"/>
              </w:rPr>
            </w:pPr>
            <w:r w:rsidRPr="005277D4">
              <w:rPr>
                <w:color w:val="000000"/>
                <w:lang w:val="es-ES_tradnl"/>
              </w:rPr>
              <w:tab/>
              <w:t>0,299</w:t>
            </w:r>
          </w:p>
          <w:p w14:paraId="050195CC" w14:textId="77777777" w:rsidR="004D575B" w:rsidRPr="005277D4" w:rsidRDefault="004D575B" w:rsidP="000D649E">
            <w:pPr>
              <w:pStyle w:val="TableText0"/>
              <w:tabs>
                <w:tab w:val="clear" w:pos="794"/>
                <w:tab w:val="clear" w:pos="1191"/>
                <w:tab w:val="clear" w:pos="1588"/>
                <w:tab w:val="clear" w:pos="1985"/>
                <w:tab w:val="left" w:pos="483"/>
              </w:tabs>
              <w:spacing w:before="0"/>
              <w:jc w:val="left"/>
              <w:rPr>
                <w:lang w:val="es-ES_tradnl"/>
              </w:rPr>
            </w:pPr>
            <w:r w:rsidRPr="005277D4">
              <w:rPr>
                <w:color w:val="000000"/>
                <w:lang w:val="es-ES_tradnl"/>
              </w:rPr>
              <w:tab/>
              <w:t>0,587</w:t>
            </w:r>
          </w:p>
        </w:tc>
      </w:tr>
    </w:tbl>
    <w:p w14:paraId="27E5CD5A" w14:textId="77777777" w:rsidR="004D575B" w:rsidRPr="005277D4" w:rsidRDefault="004D575B" w:rsidP="004D575B">
      <w:pPr>
        <w:pStyle w:val="Tablefin"/>
        <w:rPr>
          <w:lang w:val="es-ES_tradnl"/>
        </w:rPr>
      </w:pPr>
    </w:p>
    <w:p w14:paraId="3603C6CE" w14:textId="77777777" w:rsidR="004D575B" w:rsidRPr="005277D4" w:rsidRDefault="004D575B" w:rsidP="004D575B">
      <w:pPr>
        <w:pStyle w:val="Heading3"/>
        <w:rPr>
          <w:lang w:val="es-ES_tradnl"/>
        </w:rPr>
      </w:pPr>
      <w:r w:rsidRPr="005277D4">
        <w:rPr>
          <w:lang w:val="es-ES_tradnl"/>
        </w:rPr>
        <w:t>2.5.2</w:t>
      </w:r>
      <w:r w:rsidRPr="005277D4">
        <w:rPr>
          <w:lang w:val="es-ES_tradnl"/>
        </w:rPr>
        <w:tab/>
        <w:t xml:space="preserve">Construcción de las señales de diferencia de color renormalizadas </w:t>
      </w:r>
      <w:r w:rsidRPr="005277D4">
        <w:rPr>
          <w:lang w:val="es-ES_tradnl"/>
        </w:rPr>
        <w:fldChar w:fldCharType="begin"/>
      </w:r>
      <w:r w:rsidRPr="005277D4">
        <w:rPr>
          <w:lang w:val="es-ES_tradnl"/>
        </w:rPr>
        <w:instrText>eq (</w:instrText>
      </w:r>
      <w:r w:rsidRPr="005277D4">
        <w:rPr>
          <w:i/>
          <w:lang w:val="es-ES_tradnl"/>
        </w:rPr>
        <w:instrText>E</w:instrText>
      </w:r>
      <w:r w:rsidRPr="005277D4">
        <w:rPr>
          <w:i/>
          <w:position w:val="-6"/>
          <w:sz w:val="16"/>
          <w:lang w:val="es-ES_tradnl"/>
        </w:rPr>
        <w:instrText>C</w:instrText>
      </w:r>
      <w:r w:rsidRPr="005277D4">
        <w:rPr>
          <w:i/>
          <w:position w:val="-10"/>
          <w:sz w:val="12"/>
          <w:lang w:val="es-ES_tradnl"/>
        </w:rPr>
        <w:instrText>R</w:instrText>
      </w:r>
      <w:r w:rsidRPr="005277D4">
        <w:rPr>
          <w:lang w:val="es-ES_tradnl"/>
        </w:rPr>
        <w:instrText>\d\ba8()</w:instrText>
      </w:r>
      <w:r w:rsidRPr="005277D4">
        <w:rPr>
          <w:rFonts w:ascii="Symbol" w:hAnsi="Symbol"/>
          <w:lang w:val="es-ES_tradnl"/>
        </w:rPr>
        <w:instrText>¢</w:instrText>
      </w:r>
      <w:r w:rsidRPr="005277D4">
        <w:rPr>
          <w:lang w:val="es-ES_tradnl"/>
        </w:rPr>
        <w:fldChar w:fldCharType="end"/>
      </w:r>
      <w:r w:rsidRPr="005277D4">
        <w:rPr>
          <w:lang w:val="es-ES_tradnl"/>
        </w:rPr>
        <w:t xml:space="preserve">  y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6"/>
          <w:sz w:val="16"/>
          <w:lang w:val="es-ES_tradnl"/>
        </w:rPr>
        <w:instrText>C</w:instrText>
      </w:r>
      <w:r w:rsidRPr="005277D4">
        <w:rPr>
          <w:i/>
          <w:position w:val="-10"/>
          <w:sz w:val="12"/>
          <w:lang w:val="es-ES_tradnl"/>
        </w:rPr>
        <w:instrText>B</w:instrText>
      </w:r>
      <w:r w:rsidRPr="005277D4">
        <w:rPr>
          <w:lang w:val="es-ES_tradnl"/>
        </w:rPr>
        <w:instrText>\d\ba8()</w:instrText>
      </w:r>
      <w:r w:rsidRPr="005277D4">
        <w:rPr>
          <w:rFonts w:ascii="Symbol" w:hAnsi="Symbol"/>
          <w:lang w:val="es-ES_tradnl"/>
        </w:rPr>
        <w:instrText>¢</w:instrText>
      </w:r>
      <w:r w:rsidRPr="005277D4">
        <w:rPr>
          <w:rFonts w:ascii="Tms Rmn" w:hAnsi="Tms Rmn"/>
          <w:sz w:val="12"/>
          <w:lang w:val="es-ES_tradnl"/>
        </w:rPr>
        <w:instrText> </w:instrText>
      </w:r>
      <w:r w:rsidRPr="005277D4">
        <w:rPr>
          <w:rFonts w:ascii="Symbol" w:hAnsi="Symbol"/>
          <w:lang w:val="es-ES_tradnl"/>
        </w:rPr>
        <w:instrText> </w:instrText>
      </w:r>
      <w:r w:rsidRPr="005277D4">
        <w:rPr>
          <w:lang w:val="es-ES_tradnl"/>
        </w:rPr>
        <w:instrText> </w:instrText>
      </w:r>
      <w:r w:rsidRPr="005277D4">
        <w:rPr>
          <w:rFonts w:ascii="Symbol" w:hAnsi="Symbol"/>
          <w:lang w:val="es-ES_tradnl"/>
        </w:rPr>
        <w:instrText>)</w:instrText>
      </w:r>
      <w:r w:rsidRPr="005277D4">
        <w:rPr>
          <w:lang w:val="es-ES_tradnl"/>
        </w:rPr>
        <w:fldChar w:fldCharType="end"/>
      </w:r>
    </w:p>
    <w:p w14:paraId="49EEAB82" w14:textId="77777777" w:rsidR="004D575B" w:rsidRPr="005277D4" w:rsidRDefault="004D575B" w:rsidP="004D575B">
      <w:pPr>
        <w:rPr>
          <w:lang w:val="es-ES_tradnl"/>
        </w:rPr>
      </w:pPr>
      <w:r w:rsidRPr="005277D4">
        <w:rPr>
          <w:lang w:val="es-ES_tradnl"/>
        </w:rPr>
        <w:t>Aunque los valores de</w:t>
      </w:r>
      <w:r w:rsidRPr="005277D4">
        <w:rPr>
          <w:i/>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Y</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lang w:val="es-ES_tradnl"/>
        </w:rPr>
        <w:t xml:space="preserve"> están ya comprendidos en la gama de 1,0 a 0, los de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R</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lang w:val="es-ES_tradnl"/>
        </w:rPr>
        <w:t xml:space="preserve"> – </w:t>
      </w:r>
      <w:r w:rsidRPr="005277D4">
        <w:rPr>
          <w:lang w:val="es-ES_tradnl"/>
        </w:rPr>
        <w:fldChar w:fldCharType="begin"/>
      </w:r>
      <w:r w:rsidRPr="005277D4">
        <w:rPr>
          <w:lang w:val="es-ES_tradnl"/>
        </w:rPr>
        <w:instrText>eq</w:instrText>
      </w:r>
      <w:r w:rsidRPr="005277D4">
        <w:rPr>
          <w:i/>
          <w:lang w:val="es-ES_tradnl"/>
        </w:rPr>
        <w:instrText xml:space="preserve"> E</w:instrText>
      </w:r>
      <w:r w:rsidRPr="005277D4">
        <w:rPr>
          <w:i/>
          <w:position w:val="-4"/>
          <w:sz w:val="16"/>
          <w:lang w:val="es-ES_tradnl"/>
        </w:rPr>
        <w:instrText>Y</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w:t>
      </w:r>
      <w:r w:rsidRPr="005277D4">
        <w:rPr>
          <w:lang w:val="es-ES_tradnl"/>
        </w:rPr>
        <w:t xml:space="preserve">) se sitúan en la gama de </w:t>
      </w:r>
      <w:r w:rsidRPr="005277D4">
        <w:rPr>
          <w:rFonts w:ascii="Symbol" w:hAnsi="Symbol"/>
          <w:lang w:val="es-ES_tradnl"/>
        </w:rPr>
        <w:t></w:t>
      </w:r>
      <w:r w:rsidRPr="005277D4">
        <w:rPr>
          <w:sz w:val="12"/>
          <w:lang w:val="es-ES_tradnl"/>
        </w:rPr>
        <w:t> </w:t>
      </w:r>
      <w:r w:rsidRPr="005277D4">
        <w:rPr>
          <w:lang w:val="es-ES_tradnl"/>
        </w:rPr>
        <w:t>0,701 a –</w:t>
      </w:r>
      <w:r w:rsidRPr="005277D4">
        <w:rPr>
          <w:sz w:val="12"/>
          <w:lang w:val="es-ES_tradnl"/>
        </w:rPr>
        <w:t> </w:t>
      </w:r>
      <w:r w:rsidRPr="005277D4">
        <w:rPr>
          <w:lang w:val="es-ES_tradnl"/>
        </w:rPr>
        <w:t>0,701, y los de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B</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lang w:val="es-ES_tradnl"/>
        </w:rPr>
        <w:t xml:space="preserve"> – </w:t>
      </w:r>
      <w:r w:rsidRPr="005277D4">
        <w:rPr>
          <w:i/>
          <w:lang w:val="es-ES_tradnl"/>
        </w:rPr>
        <w:fldChar w:fldCharType="begin"/>
      </w:r>
      <w:r w:rsidRPr="005277D4">
        <w:rPr>
          <w:i/>
          <w:lang w:val="es-ES_tradnl"/>
        </w:rPr>
        <w:instrText>eq E</w:instrText>
      </w:r>
      <w:r w:rsidRPr="005277D4">
        <w:rPr>
          <w:i/>
          <w:position w:val="-4"/>
          <w:sz w:val="16"/>
          <w:lang w:val="es-ES_tradnl"/>
        </w:rPr>
        <w:instrText>Y</w:instrText>
      </w:r>
      <w:r w:rsidRPr="005277D4">
        <w:rPr>
          <w:i/>
          <w:lang w:val="es-ES_tradnl"/>
        </w:rPr>
        <w:instrText>\d\ba4()</w:instrText>
      </w:r>
      <w:r w:rsidRPr="005277D4">
        <w:rPr>
          <w:rFonts w:ascii="Symbol" w:hAnsi="Symbol"/>
          <w:i/>
          <w:lang w:val="es-ES_tradnl"/>
        </w:rPr>
        <w:instrText>¢</w:instrText>
      </w:r>
      <w:r w:rsidRPr="005277D4">
        <w:rPr>
          <w:i/>
          <w:lang w:val="es-ES_tradnl"/>
        </w:rPr>
        <w:fldChar w:fldCharType="end"/>
      </w:r>
      <w:r w:rsidRPr="005277D4">
        <w:rPr>
          <w:rFonts w:ascii="Tms Rmn" w:hAnsi="Tms Rmn"/>
          <w:sz w:val="12"/>
          <w:lang w:val="es-ES_tradnl"/>
        </w:rPr>
        <w:t> </w:t>
      </w:r>
      <w:r w:rsidRPr="005277D4">
        <w:rPr>
          <w:lang w:val="es-ES_tradnl"/>
        </w:rPr>
        <w:t xml:space="preserve">) en la gama de </w:t>
      </w:r>
      <w:r w:rsidRPr="005277D4">
        <w:rPr>
          <w:rFonts w:ascii="Symbol" w:hAnsi="Symbol"/>
          <w:lang w:val="es-ES_tradnl"/>
        </w:rPr>
        <w:t></w:t>
      </w:r>
      <w:r w:rsidRPr="005277D4">
        <w:rPr>
          <w:sz w:val="12"/>
          <w:lang w:val="es-ES_tradnl"/>
        </w:rPr>
        <w:t> </w:t>
      </w:r>
      <w:r w:rsidRPr="005277D4">
        <w:rPr>
          <w:lang w:val="es-ES_tradnl"/>
        </w:rPr>
        <w:t>0,886 a –</w:t>
      </w:r>
      <w:r w:rsidRPr="005277D4">
        <w:rPr>
          <w:sz w:val="12"/>
          <w:lang w:val="es-ES_tradnl"/>
        </w:rPr>
        <w:t> </w:t>
      </w:r>
      <w:r w:rsidRPr="005277D4">
        <w:rPr>
          <w:lang w:val="es-ES_tradnl"/>
        </w:rPr>
        <w:t>0,886. Para renormalizar respecto a la unidad la gama de las señales de diferencia de color (es decir, de </w:t>
      </w:r>
      <w:r w:rsidRPr="005277D4">
        <w:rPr>
          <w:rFonts w:ascii="Symbol" w:hAnsi="Symbol"/>
          <w:lang w:val="es-ES_tradnl"/>
        </w:rPr>
        <w:t></w:t>
      </w:r>
      <w:r w:rsidRPr="005277D4">
        <w:rPr>
          <w:sz w:val="12"/>
          <w:lang w:val="es-ES_tradnl"/>
        </w:rPr>
        <w:t> </w:t>
      </w:r>
      <w:r w:rsidRPr="005277D4">
        <w:rPr>
          <w:lang w:val="es-ES_tradnl"/>
        </w:rPr>
        <w:t xml:space="preserve">0,5 </w:t>
      </w:r>
      <w:r w:rsidRPr="005277D4">
        <w:rPr>
          <w:lang w:val="es-ES_tradnl"/>
        </w:rPr>
        <w:fldChar w:fldCharType="begin"/>
      </w:r>
      <w:r w:rsidRPr="005277D4">
        <w:rPr>
          <w:lang w:val="es-ES_tradnl"/>
        </w:rPr>
        <w:instrText xml:space="preserve"> EQ  a –</w:instrText>
      </w:r>
      <w:r w:rsidRPr="005277D4">
        <w:rPr>
          <w:sz w:val="12"/>
          <w:lang w:val="es-ES_tradnl"/>
        </w:rPr>
        <w:instrText> </w:instrText>
      </w:r>
      <w:r w:rsidRPr="005277D4">
        <w:rPr>
          <w:lang w:val="es-ES_tradnl"/>
        </w:rPr>
        <w:instrText>0,5),</w:instrText>
      </w:r>
      <w:r w:rsidRPr="005277D4">
        <w:rPr>
          <w:lang w:val="es-ES_tradnl"/>
        </w:rPr>
        <w:fldChar w:fldCharType="end"/>
      </w:r>
      <w:r w:rsidRPr="005277D4">
        <w:rPr>
          <w:lang w:val="es-ES_tradnl"/>
        </w:rPr>
        <w:t xml:space="preserve"> se pueden calcular las señales renormalizadas de diferencia de color rojo y azul de la siguiente manera:</w:t>
      </w:r>
    </w:p>
    <w:p w14:paraId="64367423"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60"/>
          <w:sz w:val="20"/>
          <w:lang w:val="es-ES_tradnl"/>
        </w:rPr>
        <w:object w:dxaOrig="3700" w:dyaOrig="1320" w14:anchorId="0C4A01E6">
          <v:shape id="_x0000_i1028" type="#_x0000_t75" style="width:184.1pt;height:66.55pt" o:ole="">
            <v:imagedata r:id="rId20" o:title=""/>
          </v:shape>
          <o:OLEObject Type="Embed" ProgID="Equation.3" ShapeID="_x0000_i1028" DrawAspect="Content" ObjectID="_1710658987" r:id="rId21"/>
        </w:object>
      </w:r>
    </w:p>
    <w:p w14:paraId="181261B9" w14:textId="77777777" w:rsidR="004D575B" w:rsidRPr="005277D4" w:rsidRDefault="004D575B" w:rsidP="004D575B">
      <w:pPr>
        <w:rPr>
          <w:lang w:val="es-ES_tradnl"/>
        </w:rPr>
      </w:pPr>
      <w:r w:rsidRPr="005277D4">
        <w:rPr>
          <w:lang w:val="es-ES_tradnl"/>
        </w:rPr>
        <w:t>y</w:t>
      </w:r>
    </w:p>
    <w:p w14:paraId="143BA51D" w14:textId="77777777" w:rsidR="004D575B" w:rsidRPr="005277D4" w:rsidRDefault="004D575B" w:rsidP="004D575B">
      <w:pPr>
        <w:pStyle w:val="Equation"/>
        <w:rPr>
          <w:lang w:val="es-ES_tradnl"/>
        </w:rPr>
      </w:pPr>
      <w:bookmarkStart w:id="4" w:name="F006"/>
      <w:r w:rsidRPr="005277D4">
        <w:rPr>
          <w:lang w:val="es-ES_tradnl"/>
        </w:rPr>
        <w:tab/>
      </w:r>
      <w:r w:rsidRPr="005277D4">
        <w:rPr>
          <w:lang w:val="es-ES_tradnl"/>
        </w:rPr>
        <w:tab/>
      </w:r>
      <w:r w:rsidRPr="005277D4">
        <w:rPr>
          <w:position w:val="-60"/>
          <w:sz w:val="20"/>
          <w:lang w:val="es-ES_tradnl"/>
        </w:rPr>
        <w:object w:dxaOrig="3920" w:dyaOrig="1320" w14:anchorId="0E377F0B">
          <v:shape id="_x0000_i1029" type="#_x0000_t75" style="width:196.3pt;height:66.55pt" o:ole="">
            <v:imagedata r:id="rId22" o:title=""/>
          </v:shape>
          <o:OLEObject Type="Embed" ProgID="Equation.3" ShapeID="_x0000_i1029" DrawAspect="Content" ObjectID="_1710658988" r:id="rId23"/>
        </w:object>
      </w:r>
    </w:p>
    <w:bookmarkEnd w:id="4"/>
    <w:p w14:paraId="4F3A1822" w14:textId="77777777" w:rsidR="004D575B" w:rsidRPr="005277D4" w:rsidRDefault="004D575B" w:rsidP="004D575B">
      <w:pPr>
        <w:rPr>
          <w:lang w:val="es-ES_tradnl"/>
        </w:rPr>
      </w:pPr>
      <w:r w:rsidRPr="005277D4">
        <w:rPr>
          <w:lang w:val="es-ES_tradnl"/>
        </w:rPr>
        <w:t xml:space="preserve">Los símbolos </w:t>
      </w:r>
      <w:r w:rsidRPr="005277D4">
        <w:rPr>
          <w:position w:val="-16"/>
          <w:sz w:val="20"/>
          <w:lang w:val="es-ES_tradnl"/>
        </w:rPr>
        <w:object w:dxaOrig="460" w:dyaOrig="400" w14:anchorId="02117C1A">
          <v:shape id="_x0000_i1030" type="#_x0000_t75" style="width:22.4pt;height:19.7pt" o:ole="">
            <v:imagedata r:id="rId24" o:title=""/>
          </v:shape>
          <o:OLEObject Type="Embed" ProgID="Equation.3" ShapeID="_x0000_i1030" DrawAspect="Content" ObjectID="_1710658989" r:id="rId25"/>
        </w:object>
      </w:r>
      <w:r w:rsidRPr="005277D4">
        <w:rPr>
          <w:rFonts w:eastAsia="MS Mincho"/>
          <w:lang w:val="es-ES_tradnl" w:eastAsia="ja-JP"/>
        </w:rPr>
        <w:t xml:space="preserve"> and </w:t>
      </w:r>
      <w:r w:rsidRPr="005277D4">
        <w:rPr>
          <w:position w:val="-16"/>
          <w:sz w:val="20"/>
          <w:lang w:val="es-ES_tradnl"/>
        </w:rPr>
        <w:object w:dxaOrig="460" w:dyaOrig="400" w14:anchorId="73D2A046">
          <v:shape id="_x0000_i1031" type="#_x0000_t75" style="width:22.4pt;height:19.7pt" o:ole="">
            <v:imagedata r:id="rId26" o:title=""/>
          </v:shape>
          <o:OLEObject Type="Embed" ProgID="Equation.3" ShapeID="_x0000_i1031" DrawAspect="Content" ObjectID="_1710658990" r:id="rId27"/>
        </w:object>
      </w:r>
      <w:r w:rsidRPr="005277D4">
        <w:rPr>
          <w:i/>
          <w:lang w:val="es-ES_tradnl"/>
        </w:rPr>
        <w:t xml:space="preserve"> </w:t>
      </w:r>
      <w:r w:rsidRPr="005277D4">
        <w:rPr>
          <w:lang w:val="es-ES_tradnl"/>
        </w:rPr>
        <w:t xml:space="preserve">se utilizarán únicamente para denominar las señales de diferencia de color renormalizadas, es decir, las señales que poseen la misma amplitud nominal cresta a cresta que la señal de luminancia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Y</w:instrText>
      </w:r>
      <w:r w:rsidRPr="005277D4">
        <w:rPr>
          <w:lang w:val="es-ES_tradnl"/>
        </w:rPr>
        <w:instrText>\d\ba4()</w:instrText>
      </w:r>
      <w:r w:rsidRPr="005277D4">
        <w:rPr>
          <w:rFonts w:ascii="Symbol" w:hAnsi="Symbol"/>
          <w:lang w:val="es-ES_tradnl"/>
        </w:rPr>
        <w:instrText>¢</w:instrText>
      </w:r>
      <w:r w:rsidRPr="005277D4">
        <w:rPr>
          <w:lang w:val="es-ES_tradnl"/>
        </w:rPr>
        <w:instrText>\d\fo3()</w:instrText>
      </w:r>
      <w:r w:rsidRPr="005277D4">
        <w:rPr>
          <w:lang w:val="es-ES_tradnl"/>
        </w:rPr>
        <w:fldChar w:fldCharType="end"/>
      </w:r>
      <w:r w:rsidRPr="005277D4">
        <w:rPr>
          <w:lang w:val="es-ES_tradnl"/>
        </w:rPr>
        <w:t xml:space="preserve"> que de esta forma se designa señal de referencia.</w:t>
      </w:r>
    </w:p>
    <w:p w14:paraId="02BCBEF3" w14:textId="77777777" w:rsidR="004D575B" w:rsidRPr="005277D4" w:rsidRDefault="004D575B" w:rsidP="004D575B">
      <w:pPr>
        <w:pStyle w:val="Heading3"/>
        <w:rPr>
          <w:lang w:val="es-ES_tradnl"/>
        </w:rPr>
      </w:pPr>
      <w:r w:rsidRPr="005277D4">
        <w:rPr>
          <w:lang w:val="es-ES_tradnl"/>
        </w:rPr>
        <w:lastRenderedPageBreak/>
        <w:t>2.5.3</w:t>
      </w:r>
      <w:r w:rsidRPr="005277D4">
        <w:rPr>
          <w:lang w:val="es-ES_tradnl"/>
        </w:rPr>
        <w:tab/>
        <w:t>Cuantificación</w:t>
      </w:r>
    </w:p>
    <w:p w14:paraId="1DF627A7" w14:textId="77777777" w:rsidR="004D575B" w:rsidRPr="005277D4" w:rsidRDefault="004D575B" w:rsidP="004D575B">
      <w:pPr>
        <w:keepNext/>
        <w:keepLines/>
        <w:rPr>
          <w:lang w:val="es-ES_tradnl"/>
        </w:rPr>
      </w:pPr>
      <w:r w:rsidRPr="005277D4">
        <w:rPr>
          <w:lang w:val="es-ES_tradnl"/>
        </w:rPr>
        <w:t>En el caso de una codificación binaria de 8 bits o de 10 bits con cuantificación uniforme, se especifican 2</w:t>
      </w:r>
      <w:r w:rsidRPr="005277D4">
        <w:rPr>
          <w:vertAlign w:val="superscript"/>
          <w:lang w:val="es-ES_tradnl"/>
        </w:rPr>
        <w:t>8</w:t>
      </w:r>
      <w:r w:rsidRPr="005277D4">
        <w:rPr>
          <w:position w:val="6"/>
          <w:sz w:val="16"/>
          <w:lang w:val="es-ES_tradnl"/>
        </w:rPr>
        <w:t xml:space="preserve"> </w:t>
      </w:r>
      <w:r w:rsidRPr="005277D4">
        <w:rPr>
          <w:lang w:val="es-ES_tradnl"/>
        </w:rPr>
        <w:t>ó 2</w:t>
      </w:r>
      <w:r w:rsidRPr="005277D4">
        <w:rPr>
          <w:vertAlign w:val="superscript"/>
          <w:lang w:val="es-ES_tradnl"/>
        </w:rPr>
        <w:t>10</w:t>
      </w:r>
      <w:r w:rsidRPr="005277D4">
        <w:rPr>
          <w:lang w:val="es-ES_tradnl"/>
        </w:rPr>
        <w:t>, es decir, 256 ó 1 024 niveles de cuantificación equidistantes, con lo que la gama de números binarios disponibles va de 0000 0000 a 1111 1111 (00 a FF en la notación hexadecimal) o de 0000</w:t>
      </w:r>
      <w:r>
        <w:rPr>
          <w:lang w:val="es-ES_tradnl"/>
        </w:rPr>
        <w:t> </w:t>
      </w:r>
      <w:r w:rsidRPr="005277D4">
        <w:rPr>
          <w:lang w:val="es-ES_tradnl"/>
        </w:rPr>
        <w:t>0000</w:t>
      </w:r>
      <w:r>
        <w:rPr>
          <w:lang w:val="es-ES_tradnl"/>
        </w:rPr>
        <w:t> </w:t>
      </w:r>
      <w:r w:rsidRPr="005277D4">
        <w:rPr>
          <w:lang w:val="es-ES_tradnl"/>
        </w:rPr>
        <w:t>00 a 1111</w:t>
      </w:r>
      <w:r>
        <w:rPr>
          <w:lang w:val="es-ES_tradnl"/>
        </w:rPr>
        <w:t> </w:t>
      </w:r>
      <w:r w:rsidRPr="005277D4">
        <w:rPr>
          <w:lang w:val="es-ES_tradnl"/>
        </w:rPr>
        <w:t>1111</w:t>
      </w:r>
      <w:r>
        <w:rPr>
          <w:lang w:val="es-ES_tradnl"/>
        </w:rPr>
        <w:t> </w:t>
      </w:r>
      <w:r w:rsidRPr="005277D4">
        <w:rPr>
          <w:lang w:val="es-ES_tradnl"/>
        </w:rPr>
        <w:t>11 (00,0</w:t>
      </w:r>
      <w:r w:rsidRPr="005277D4">
        <w:rPr>
          <w:position w:val="-3"/>
          <w:sz w:val="18"/>
          <w:lang w:val="es-ES_tradnl"/>
        </w:rPr>
        <w:t>h</w:t>
      </w:r>
      <w:r w:rsidRPr="005277D4">
        <w:rPr>
          <w:lang w:val="es-ES_tradnl"/>
        </w:rPr>
        <w:t xml:space="preserve"> a </w:t>
      </w:r>
      <w:proofErr w:type="gramStart"/>
      <w:r w:rsidRPr="005277D4">
        <w:rPr>
          <w:lang w:val="es-ES_tradnl"/>
        </w:rPr>
        <w:t>FF,C</w:t>
      </w:r>
      <w:r w:rsidRPr="005277D4">
        <w:rPr>
          <w:position w:val="-3"/>
          <w:sz w:val="18"/>
          <w:lang w:val="es-ES_tradnl"/>
        </w:rPr>
        <w:t>h</w:t>
      </w:r>
      <w:proofErr w:type="gramEnd"/>
      <w:r w:rsidRPr="005277D4">
        <w:rPr>
          <w:lang w:val="es-ES_tradnl"/>
        </w:rPr>
        <w:t xml:space="preserve"> en notación hexadecimal) siendo los números decimales equivalentes 0,00</w:t>
      </w:r>
      <w:r w:rsidRPr="004D575B">
        <w:rPr>
          <w:vertAlign w:val="subscript"/>
          <w:lang w:val="es-ES"/>
        </w:rPr>
        <w:t>d</w:t>
      </w:r>
      <w:r w:rsidRPr="005277D4">
        <w:rPr>
          <w:lang w:val="es-ES_tradnl"/>
        </w:rPr>
        <w:t xml:space="preserve"> a 255,75</w:t>
      </w:r>
      <w:r w:rsidRPr="004D575B">
        <w:rPr>
          <w:vertAlign w:val="subscript"/>
          <w:lang w:val="es-ES"/>
        </w:rPr>
        <w:t>d</w:t>
      </w:r>
      <w:r w:rsidRPr="005277D4">
        <w:rPr>
          <w:lang w:val="es-ES_tradnl"/>
        </w:rPr>
        <w:t>.</w:t>
      </w:r>
    </w:p>
    <w:p w14:paraId="075BEE11" w14:textId="77777777" w:rsidR="004D575B" w:rsidRPr="005277D4" w:rsidRDefault="004D575B" w:rsidP="004D575B">
      <w:pPr>
        <w:rPr>
          <w:lang w:val="es-ES_tradnl"/>
        </w:rPr>
      </w:pPr>
      <w:r w:rsidRPr="005277D4">
        <w:rPr>
          <w:lang w:val="es-ES_tradnl"/>
        </w:rPr>
        <w:t>En esta Recomendación, los niveles 0,00</w:t>
      </w:r>
      <w:r w:rsidRPr="005277D4">
        <w:rPr>
          <w:vertAlign w:val="subscript"/>
          <w:lang w:val="es-ES_tradnl"/>
        </w:rPr>
        <w:t>d</w:t>
      </w:r>
      <w:r w:rsidRPr="005277D4">
        <w:rPr>
          <w:lang w:val="es-ES_tradnl"/>
        </w:rPr>
        <w:t xml:space="preserve"> y 255,75</w:t>
      </w:r>
      <w:r w:rsidRPr="005277D4">
        <w:rPr>
          <w:vertAlign w:val="subscript"/>
          <w:lang w:val="es-ES_tradnl"/>
        </w:rPr>
        <w:t>d</w:t>
      </w:r>
      <w:r w:rsidRPr="005277D4">
        <w:rPr>
          <w:lang w:val="es-ES_tradnl"/>
        </w:rPr>
        <w:t xml:space="preserve"> se reservan para datos de sincronización, en tanto que los niveles 1,00</w:t>
      </w:r>
      <w:r w:rsidRPr="005277D4">
        <w:rPr>
          <w:vertAlign w:val="subscript"/>
          <w:lang w:val="es-ES_tradnl"/>
        </w:rPr>
        <w:t>d</w:t>
      </w:r>
      <w:r w:rsidRPr="005277D4">
        <w:rPr>
          <w:lang w:val="es-ES_tradnl"/>
        </w:rPr>
        <w:t xml:space="preserve"> a 254,75</w:t>
      </w:r>
      <w:r w:rsidRPr="005277D4">
        <w:rPr>
          <w:vertAlign w:val="subscript"/>
          <w:lang w:val="es-ES_tradnl"/>
        </w:rPr>
        <w:t>d</w:t>
      </w:r>
      <w:r w:rsidRPr="005277D4">
        <w:rPr>
          <w:lang w:val="es-ES_tradnl"/>
        </w:rPr>
        <w:t xml:space="preserve"> se utilizan para vídeo.</w:t>
      </w:r>
    </w:p>
    <w:p w14:paraId="6CC8B5B9" w14:textId="77777777" w:rsidR="004D575B" w:rsidRDefault="004D575B" w:rsidP="004D575B">
      <w:pPr>
        <w:rPr>
          <w:lang w:val="es-ES_tradnl"/>
        </w:rPr>
      </w:pPr>
      <w:r w:rsidRPr="005277D4">
        <w:rPr>
          <w:lang w:val="es-ES_tradnl"/>
        </w:rPr>
        <w:t>Dado que la señal de luminancia sólo va a ocupar 220 (8 bits) u 877 (10 bits) niveles, para proporcionar márgenes de trabajo y que el negro se encuentre en el nivel 16,00</w:t>
      </w:r>
      <w:r w:rsidRPr="005277D4">
        <w:rPr>
          <w:vertAlign w:val="subscript"/>
          <w:lang w:val="es-ES_tradnl"/>
        </w:rPr>
        <w:t>d</w:t>
      </w:r>
      <w:r w:rsidRPr="005277D4">
        <w:rPr>
          <w:lang w:val="es-ES_tradnl"/>
        </w:rPr>
        <w:t xml:space="preserve">, el valor decimal de la señal de luminancia cuantificada, </w:t>
      </w:r>
      <w:r w:rsidRPr="005277D4">
        <w:rPr>
          <w:i/>
          <w:lang w:val="es-ES_tradnl"/>
        </w:rPr>
        <w:t>Y</w:t>
      </w:r>
      <w:r w:rsidRPr="005277D4">
        <w:rPr>
          <w:lang w:val="es-ES_tradnl"/>
        </w:rPr>
        <w:t xml:space="preserve"> es:</w:t>
      </w:r>
    </w:p>
    <w:p w14:paraId="6AF07935" w14:textId="77777777" w:rsidR="004D575B" w:rsidRPr="005277D4" w:rsidRDefault="004D575B" w:rsidP="004D575B">
      <w:pPr>
        <w:pStyle w:val="Equation"/>
      </w:pPr>
      <w:r w:rsidRPr="004D575B">
        <w:rPr>
          <w:b/>
          <w:lang w:val="es-ES"/>
        </w:rPr>
        <w:tab/>
      </w:r>
      <w:r w:rsidRPr="004D575B">
        <w:rPr>
          <w:b/>
          <w:lang w:val="es-ES"/>
        </w:rPr>
        <w:tab/>
      </w:r>
      <w:r w:rsidRPr="005277D4">
        <w:rPr>
          <w:bCs/>
        </w:rPr>
        <w:object w:dxaOrig="2920" w:dyaOrig="340" w14:anchorId="725B8B6D">
          <v:shape id="_x0000_i1032" type="#_x0000_t75" style="width:145.35pt;height:16.3pt" o:ole="">
            <v:imagedata r:id="rId28" o:title=""/>
          </v:shape>
          <o:OLEObject Type="Embed" ProgID="Equation.3" ShapeID="_x0000_i1032" DrawAspect="Content" ObjectID="_1710658991" r:id="rId29"/>
        </w:object>
      </w:r>
    </w:p>
    <w:p w14:paraId="2666E1F6" w14:textId="77777777" w:rsidR="004D575B" w:rsidRPr="005277D4" w:rsidRDefault="004D575B" w:rsidP="004D575B">
      <w:pPr>
        <w:rPr>
          <w:lang w:val="es-ES_tradnl"/>
        </w:rPr>
      </w:pPr>
      <w:r w:rsidRPr="005277D4">
        <w:rPr>
          <w:lang w:val="es-ES_tradnl"/>
        </w:rPr>
        <w:t xml:space="preserve">donde </w:t>
      </w:r>
      <w:r w:rsidRPr="005277D4">
        <w:rPr>
          <w:i/>
          <w:iCs/>
          <w:lang w:val="es-ES_tradnl"/>
        </w:rPr>
        <w:t>D</w:t>
      </w:r>
      <w:r w:rsidRPr="005277D4">
        <w:rPr>
          <w:lang w:val="es-ES_tradnl"/>
        </w:rPr>
        <w:t xml:space="preserve"> puede valer 1 ó 4, dependiendo de si se trata de cuantificación de 8 o de 10 bits, respectivamente.</w:t>
      </w:r>
      <w:r w:rsidRPr="005277D4">
        <w:rPr>
          <w:rFonts w:eastAsia="MS Mincho"/>
          <w:lang w:val="es-ES_tradnl" w:eastAsia="ja-JP"/>
        </w:rPr>
        <w:t xml:space="preserve"> El operador </w:t>
      </w:r>
      <w:proofErr w:type="gramStart"/>
      <w:r w:rsidRPr="005277D4">
        <w:rPr>
          <w:rFonts w:eastAsia="MS Mincho"/>
          <w:lang w:val="es-ES_tradnl" w:eastAsia="ja-JP"/>
        </w:rPr>
        <w:t>int( )</w:t>
      </w:r>
      <w:proofErr w:type="gramEnd"/>
      <w:r w:rsidRPr="005277D4">
        <w:rPr>
          <w:rFonts w:eastAsia="MS Mincho"/>
          <w:lang w:val="es-ES_tradnl" w:eastAsia="ja-JP"/>
        </w:rPr>
        <w:t xml:space="preserve"> devuelve el valor 0 para las fracciones de 0 a 0,4999… y el valor +1 para las fracciones de 0,5 a 0,999…, es decir, redondea al entero superior las fracciones mayores que 0,5</w:t>
      </w:r>
      <w:r w:rsidRPr="005277D4">
        <w:rPr>
          <w:lang w:val="es-ES_tradnl"/>
        </w:rPr>
        <w:t>.</w:t>
      </w:r>
    </w:p>
    <w:p w14:paraId="53F77002" w14:textId="77777777" w:rsidR="004D575B" w:rsidRPr="005277D4" w:rsidRDefault="004D575B" w:rsidP="004D575B">
      <w:pPr>
        <w:rPr>
          <w:lang w:val="es-ES_tradnl"/>
        </w:rPr>
      </w:pPr>
      <w:r w:rsidRPr="005277D4">
        <w:rPr>
          <w:lang w:val="es-ES_tradnl"/>
        </w:rPr>
        <w:t>Análogamente, como las señales de diferencias de color van a ocupar 225 (8 bits) o 897 (10 bits) niveles y como el nivel 0 va a ser el nivel 128,00</w:t>
      </w:r>
      <w:r w:rsidRPr="004D575B">
        <w:rPr>
          <w:vertAlign w:val="subscript"/>
          <w:lang w:val="es-ES"/>
        </w:rPr>
        <w:t>d</w:t>
      </w:r>
      <w:r w:rsidRPr="005277D4">
        <w:rPr>
          <w:lang w:val="es-ES_tradnl"/>
        </w:rPr>
        <w:t>, los valores decimales de las señales cuantificadas de diferencia de color,</w:t>
      </w:r>
      <w:r w:rsidRPr="005277D4">
        <w:rPr>
          <w:i/>
          <w:lang w:val="es-ES_tradnl"/>
        </w:rPr>
        <w:t xml:space="preserve"> C</w:t>
      </w:r>
      <w:r w:rsidRPr="005277D4">
        <w:rPr>
          <w:i/>
          <w:iCs/>
          <w:vertAlign w:val="subscript"/>
          <w:lang w:val="es-ES_tradnl"/>
        </w:rPr>
        <w:t>R</w:t>
      </w:r>
      <w:r w:rsidRPr="005277D4">
        <w:rPr>
          <w:lang w:val="es-ES_tradnl"/>
        </w:rPr>
        <w:t xml:space="preserve"> y </w:t>
      </w:r>
      <w:r w:rsidRPr="005277D4">
        <w:rPr>
          <w:i/>
          <w:lang w:val="es-ES_tradnl"/>
        </w:rPr>
        <w:t>C</w:t>
      </w:r>
      <w:r w:rsidRPr="005277D4">
        <w:rPr>
          <w:i/>
          <w:iCs/>
          <w:vertAlign w:val="subscript"/>
          <w:lang w:val="es-ES_tradnl"/>
        </w:rPr>
        <w:t>B</w:t>
      </w:r>
      <w:r w:rsidRPr="005277D4">
        <w:rPr>
          <w:lang w:val="es-ES_tradnl"/>
        </w:rPr>
        <w:t>, son:</w:t>
      </w:r>
    </w:p>
    <w:p w14:paraId="5690EE2B" w14:textId="77777777" w:rsidR="004D575B" w:rsidRPr="005277D4" w:rsidRDefault="004D575B" w:rsidP="004D575B">
      <w:pPr>
        <w:pStyle w:val="Equation"/>
      </w:pPr>
      <w:r w:rsidRPr="004D575B">
        <w:rPr>
          <w:b/>
          <w:sz w:val="16"/>
          <w:lang w:val="es-ES"/>
        </w:rPr>
        <w:tab/>
      </w:r>
      <w:r w:rsidRPr="004D575B">
        <w:rPr>
          <w:b/>
          <w:sz w:val="16"/>
          <w:lang w:val="es-ES"/>
        </w:rPr>
        <w:tab/>
      </w:r>
      <w:r w:rsidRPr="005277D4">
        <w:rPr>
          <w:bCs/>
          <w:sz w:val="16"/>
        </w:rPr>
        <w:object w:dxaOrig="3240" w:dyaOrig="400" w14:anchorId="3D00B807">
          <v:shape id="_x0000_i1033" type="#_x0000_t75" style="width:160.3pt;height:25.8pt" o:ole="">
            <v:imagedata r:id="rId30" o:title="" croptop="-18592f"/>
          </v:shape>
          <o:OLEObject Type="Embed" ProgID="Equation.3" ShapeID="_x0000_i1033" DrawAspect="Content" ObjectID="_1710658992" r:id="rId31"/>
        </w:object>
      </w:r>
    </w:p>
    <w:p w14:paraId="110DC19D" w14:textId="77777777" w:rsidR="004D575B" w:rsidRPr="005277D4" w:rsidRDefault="004D575B" w:rsidP="004D575B">
      <w:proofErr w:type="gramStart"/>
      <w:r>
        <w:t>y</w:t>
      </w:r>
      <w:proofErr w:type="gramEnd"/>
    </w:p>
    <w:p w14:paraId="57C95D47" w14:textId="77777777" w:rsidR="004D575B" w:rsidRPr="005277D4" w:rsidRDefault="004D575B" w:rsidP="004D575B">
      <w:pPr>
        <w:pStyle w:val="Equation"/>
      </w:pPr>
      <w:r w:rsidRPr="005277D4">
        <w:rPr>
          <w:b/>
          <w:sz w:val="16"/>
        </w:rPr>
        <w:tab/>
      </w:r>
      <w:r w:rsidRPr="005277D4">
        <w:rPr>
          <w:b/>
          <w:sz w:val="16"/>
        </w:rPr>
        <w:tab/>
      </w:r>
      <w:r w:rsidRPr="005277D4">
        <w:rPr>
          <w:bCs/>
          <w:sz w:val="16"/>
        </w:rPr>
        <w:object w:dxaOrig="3240" w:dyaOrig="400" w14:anchorId="5FA0BFE1">
          <v:shape id="_x0000_i1034" type="#_x0000_t75" style="width:161.65pt;height:25.8pt" o:ole="">
            <v:imagedata r:id="rId32" o:title="" croptop="-18592f"/>
          </v:shape>
          <o:OLEObject Type="Embed" ProgID="Equation.3" ShapeID="_x0000_i1034" DrawAspect="Content" ObjectID="_1710658993" r:id="rId33"/>
        </w:object>
      </w:r>
    </w:p>
    <w:p w14:paraId="630C644D" w14:textId="77777777" w:rsidR="004D575B" w:rsidRPr="005277D4" w:rsidRDefault="004D575B" w:rsidP="004D575B">
      <w:pPr>
        <w:rPr>
          <w:lang w:val="es-ES_tradnl"/>
        </w:rPr>
      </w:pPr>
      <w:r w:rsidRPr="005277D4">
        <w:rPr>
          <w:lang w:val="es-ES_tradnl"/>
        </w:rPr>
        <w:t>Los equivalentes digitales se denominan</w:t>
      </w:r>
      <w:r w:rsidRPr="005277D4">
        <w:rPr>
          <w:i/>
          <w:lang w:val="es-ES_tradnl"/>
        </w:rPr>
        <w:t xml:space="preserve"> Y</w:t>
      </w:r>
      <w:r w:rsidRPr="005277D4">
        <w:rPr>
          <w:lang w:val="es-ES_tradnl"/>
        </w:rPr>
        <w:t>,</w:t>
      </w:r>
      <w:r w:rsidRPr="005277D4">
        <w:rPr>
          <w:i/>
          <w:lang w:val="es-ES_tradnl"/>
        </w:rPr>
        <w:t xml:space="preserve"> C</w:t>
      </w:r>
      <w:r w:rsidRPr="005277D4">
        <w:rPr>
          <w:i/>
          <w:iCs/>
          <w:vertAlign w:val="subscript"/>
          <w:lang w:val="es-ES_tradnl"/>
        </w:rPr>
        <w:t>R</w:t>
      </w:r>
      <w:r w:rsidRPr="005277D4">
        <w:rPr>
          <w:lang w:val="es-ES_tradnl"/>
        </w:rPr>
        <w:t xml:space="preserve"> y</w:t>
      </w:r>
      <w:r w:rsidRPr="005277D4">
        <w:rPr>
          <w:i/>
          <w:lang w:val="es-ES_tradnl"/>
        </w:rPr>
        <w:t xml:space="preserve"> C</w:t>
      </w:r>
      <w:r w:rsidRPr="005277D4">
        <w:rPr>
          <w:i/>
          <w:iCs/>
          <w:vertAlign w:val="subscript"/>
          <w:lang w:val="es-ES_tradnl"/>
        </w:rPr>
        <w:t>B</w:t>
      </w:r>
      <w:r w:rsidRPr="005277D4">
        <w:rPr>
          <w:lang w:val="es-ES_tradnl"/>
        </w:rPr>
        <w:t>.</w:t>
      </w:r>
    </w:p>
    <w:p w14:paraId="6D70D34F" w14:textId="77777777" w:rsidR="004D575B" w:rsidRPr="005277D4" w:rsidRDefault="004D575B" w:rsidP="004D575B">
      <w:pPr>
        <w:pStyle w:val="Heading3"/>
        <w:rPr>
          <w:lang w:val="es-ES_tradnl"/>
        </w:rPr>
      </w:pPr>
      <w:r w:rsidRPr="005277D4">
        <w:rPr>
          <w:lang w:val="es-ES_tradnl"/>
        </w:rPr>
        <w:t>2.5.4</w:t>
      </w:r>
      <w:r w:rsidRPr="005277D4">
        <w:rPr>
          <w:lang w:val="es-ES_tradnl"/>
        </w:rPr>
        <w:tab/>
        <w:t xml:space="preserve">Construcción de </w:t>
      </w:r>
      <w:r w:rsidRPr="005277D4">
        <w:rPr>
          <w:i/>
          <w:lang w:val="es-ES_tradnl"/>
        </w:rPr>
        <w:t>Y</w:t>
      </w:r>
      <w:r w:rsidRPr="005277D4">
        <w:rPr>
          <w:lang w:val="es-ES_tradnl"/>
        </w:rPr>
        <w:t xml:space="preserve">, </w:t>
      </w:r>
      <w:proofErr w:type="gramStart"/>
      <w:r w:rsidRPr="005277D4">
        <w:rPr>
          <w:i/>
          <w:lang w:val="es-ES_tradnl"/>
        </w:rPr>
        <w:t>C</w:t>
      </w:r>
      <w:r w:rsidRPr="005277D4">
        <w:rPr>
          <w:i/>
          <w:iCs/>
          <w:vertAlign w:val="subscript"/>
          <w:lang w:val="es-ES_tradnl"/>
        </w:rPr>
        <w:t>R</w:t>
      </w:r>
      <w:r w:rsidRPr="005277D4">
        <w:rPr>
          <w:position w:val="-3"/>
          <w:sz w:val="12"/>
          <w:lang w:val="es-ES_tradnl"/>
        </w:rPr>
        <w:t> </w:t>
      </w:r>
      <w:r w:rsidRPr="005277D4">
        <w:rPr>
          <w:lang w:val="es-ES_tradnl"/>
        </w:rPr>
        <w:t>,</w:t>
      </w:r>
      <w:proofErr w:type="gramEnd"/>
      <w:r w:rsidRPr="005277D4">
        <w:rPr>
          <w:lang w:val="es-ES_tradnl"/>
        </w:rPr>
        <w:t xml:space="preserve"> </w:t>
      </w:r>
      <w:r w:rsidRPr="005277D4">
        <w:rPr>
          <w:i/>
          <w:lang w:val="es-ES_tradnl"/>
        </w:rPr>
        <w:t>C</w:t>
      </w:r>
      <w:r w:rsidRPr="005277D4">
        <w:rPr>
          <w:i/>
          <w:iCs/>
          <w:vertAlign w:val="subscript"/>
          <w:lang w:val="es-ES_tradnl"/>
        </w:rPr>
        <w:t>B</w:t>
      </w:r>
      <w:r w:rsidRPr="005277D4">
        <w:rPr>
          <w:lang w:val="es-ES_tradnl"/>
        </w:rPr>
        <w:t xml:space="preserve"> mediante la cuantificación de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R</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xml:space="preserve">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G</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xml:space="preserve">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B</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p>
    <w:p w14:paraId="1C6768C6" w14:textId="77777777" w:rsidR="004D575B" w:rsidRPr="005277D4" w:rsidRDefault="004D575B" w:rsidP="004D575B">
      <w:pPr>
        <w:rPr>
          <w:lang w:val="es-ES_tradnl"/>
        </w:rPr>
      </w:pPr>
      <w:r w:rsidRPr="005277D4">
        <w:rPr>
          <w:lang w:val="es-ES_tradnl"/>
        </w:rPr>
        <w:t>Cuando las componentes se obtienen directamente de las señales componentes con corrección gamma</w:t>
      </w:r>
      <w:r w:rsidRPr="005277D4">
        <w:rPr>
          <w:i/>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R</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G</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xml:space="preserve"> </w:t>
      </w:r>
      <w:r w:rsidRPr="004D575B">
        <w:rPr>
          <w:lang w:val="es-ES"/>
        </w:rPr>
        <w:t xml:space="preserve"> </w:t>
      </w:r>
      <w:r w:rsidRPr="005277D4">
        <w:rPr>
          <w:lang w:val="es-ES_tradnl"/>
        </w:rPr>
        <w:t xml:space="preserve">y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6"/>
          <w:lang w:val="es-ES_tradnl"/>
        </w:rPr>
        <w:instrText>B</w:instrText>
      </w:r>
      <w:r w:rsidRPr="005277D4">
        <w:rPr>
          <w:lang w:val="es-ES_tradnl"/>
        </w:rPr>
        <w:instrText>\d\ba4()</w:instrText>
      </w:r>
      <w:r w:rsidRPr="005277D4">
        <w:rPr>
          <w:rFonts w:ascii="Symbol" w:hAnsi="Symbol"/>
          <w:lang w:val="es-ES_tradnl"/>
        </w:rPr>
        <w:instrText>¢</w:instrText>
      </w:r>
      <w:r w:rsidRPr="005277D4">
        <w:rPr>
          <w:lang w:val="es-ES_tradnl"/>
        </w:rPr>
        <w:fldChar w:fldCharType="end"/>
      </w:r>
      <w:r w:rsidRPr="005277D4">
        <w:rPr>
          <w:rFonts w:ascii="Tms Rmn" w:hAnsi="Tms Rmn"/>
          <w:sz w:val="12"/>
          <w:lang w:val="es-ES_tradnl"/>
        </w:rPr>
        <w:t xml:space="preserve"> </w:t>
      </w:r>
      <w:r w:rsidRPr="004D575B">
        <w:rPr>
          <w:lang w:val="es-ES"/>
        </w:rPr>
        <w:t xml:space="preserve"> </w:t>
      </w:r>
      <w:r w:rsidRPr="005277D4">
        <w:rPr>
          <w:lang w:val="es-ES_tradnl"/>
        </w:rPr>
        <w:t>o se generan directamente en forma digital, la cuantificación y la codificación serán equivalentes a:</w:t>
      </w:r>
    </w:p>
    <w:p w14:paraId="462B3D22" w14:textId="77777777" w:rsidR="004D575B" w:rsidRPr="005277D4" w:rsidRDefault="004D575B" w:rsidP="004D575B">
      <w:pPr>
        <w:pStyle w:val="Blanc"/>
        <w:rPr>
          <w:lang w:val="es-ES_tradnl"/>
        </w:rPr>
      </w:pPr>
    </w:p>
    <w:p w14:paraId="03D52CF4" w14:textId="79685DE6" w:rsidR="004D575B" w:rsidRPr="005277D4" w:rsidRDefault="00F029BE" w:rsidP="00F029BE">
      <w:pPr>
        <w:pStyle w:val="Equation"/>
        <w:rPr>
          <w:lang w:val="es-ES_tradnl"/>
        </w:rPr>
      </w:pPr>
      <w:r>
        <w:rPr>
          <w:lang w:val="es-ES_tradnl"/>
        </w:rPr>
        <w:tab/>
      </w:r>
      <w:r w:rsidR="004D575B" w:rsidRPr="005277D4">
        <w:rPr>
          <w:lang w:val="es-ES_tradnl"/>
        </w:rPr>
        <w:tab/>
      </w:r>
      <m:oMath>
        <m:sSubSup>
          <m:sSubSupPr>
            <m:ctrlPr>
              <w:rPr>
                <w:rFonts w:ascii="Cambria Math"/>
                <w:i/>
                <w:lang w:val="es-ES_tradnl"/>
              </w:rPr>
            </m:ctrlPr>
          </m:sSubSupPr>
          <m:e>
            <m:r>
              <w:rPr>
                <w:rFonts w:ascii="Cambria Math"/>
                <w:lang w:val="es-ES_tradnl"/>
              </w:rPr>
              <m:t>E</m:t>
            </m:r>
          </m:e>
          <m:sub>
            <m:sSub>
              <m:sSubPr>
                <m:ctrlPr>
                  <w:rPr>
                    <w:rFonts w:ascii="Cambria Math"/>
                    <w:i/>
                    <w:lang w:val="es-ES_tradnl"/>
                  </w:rPr>
                </m:ctrlPr>
              </m:sSubPr>
              <m:e>
                <m:r>
                  <w:rPr>
                    <w:rFonts w:ascii="Cambria Math"/>
                    <w:lang w:val="es-ES_tradnl"/>
                  </w:rPr>
                  <m:t>R</m:t>
                </m:r>
              </m:e>
              <m:sub>
                <m:r>
                  <w:rPr>
                    <w:rFonts w:ascii="Cambria Math"/>
                    <w:lang w:val="es-ES_tradnl"/>
                  </w:rPr>
                  <m:t>D</m:t>
                </m:r>
              </m:sub>
            </m:sSub>
            <m:ctrlPr>
              <w:rPr>
                <w:rFonts w:ascii="Cambria Math" w:hAnsi="Cambria Math"/>
                <w:i/>
                <w:lang w:val="es-ES_tradnl"/>
              </w:rPr>
            </m:ctrlPr>
          </m:sub>
          <m:sup>
            <m:r>
              <w:rPr>
                <w:rFonts w:ascii="Cambria Math"/>
                <w:lang w:val="es-ES_tradnl"/>
              </w:rPr>
              <m:t>'</m:t>
            </m:r>
            <m:ctrlPr>
              <w:rPr>
                <w:rFonts w:ascii="Cambria Math" w:hAnsi="Cambria Math"/>
                <w:i/>
                <w:lang w:val="es-ES_tradnl"/>
              </w:rPr>
            </m:ctrlPr>
          </m:sup>
        </m:sSubSup>
      </m:oMath>
      <w:r w:rsidR="004D575B" w:rsidRPr="005277D4">
        <w:rPr>
          <w:lang w:val="es-ES_tradnl"/>
        </w:rPr>
        <w:t xml:space="preserve"> (en forma digital) = int</w:t>
      </w:r>
      <w:r w:rsidR="004D575B" w:rsidRPr="005277D4">
        <w:rPr>
          <w:position w:val="-10"/>
          <w:lang w:val="es-ES_tradnl"/>
        </w:rPr>
        <w:object w:dxaOrig="2160" w:dyaOrig="340" w14:anchorId="2A36A7A2">
          <v:shape id="_x0000_i1274" type="#_x0000_t75" style="width:108pt;height:17pt" o:ole="">
            <v:imagedata r:id="rId34" o:title=""/>
          </v:shape>
          <o:OLEObject Type="Embed" ProgID="Equation.3" ShapeID="_x0000_i1274" DrawAspect="Content" ObjectID="_1710658994" r:id="rId35"/>
        </w:object>
      </w:r>
    </w:p>
    <w:p w14:paraId="242A39D3"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16"/>
          <w:lang w:val="es-ES_tradnl"/>
        </w:rPr>
        <w:object w:dxaOrig="480" w:dyaOrig="400" w14:anchorId="0DC9C793">
          <v:shape id="_x0000_i1037" type="#_x0000_t75" style="width:24.45pt;height:19.7pt" o:ole="">
            <v:imagedata r:id="rId36" o:title=""/>
          </v:shape>
          <o:OLEObject Type="Embed" ProgID="Equation.3" ShapeID="_x0000_i1037" DrawAspect="Content" ObjectID="_1710658995" r:id="rId37"/>
        </w:object>
      </w:r>
      <w:r w:rsidRPr="005277D4">
        <w:rPr>
          <w:lang w:val="es-ES_tradnl"/>
        </w:rPr>
        <w:t xml:space="preserve"> (en forma digital) = int</w:t>
      </w:r>
      <w:r w:rsidRPr="005277D4">
        <w:rPr>
          <w:position w:val="-12"/>
          <w:lang w:val="es-ES_tradnl"/>
        </w:rPr>
        <w:object w:dxaOrig="2180" w:dyaOrig="360" w14:anchorId="10F9FE17">
          <v:shape id="_x0000_i1038" type="#_x0000_t75" style="width:108.7pt;height:17pt" o:ole="">
            <v:imagedata r:id="rId38" o:title=""/>
          </v:shape>
          <o:OLEObject Type="Embed" ProgID="Equation.3" ShapeID="_x0000_i1038" DrawAspect="Content" ObjectID="_1710658996" r:id="rId39"/>
        </w:object>
      </w:r>
    </w:p>
    <w:p w14:paraId="02F91B70"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16"/>
          <w:lang w:val="es-ES_tradnl"/>
        </w:rPr>
        <w:object w:dxaOrig="460" w:dyaOrig="400" w14:anchorId="619567DC">
          <v:shape id="_x0000_i1039" type="#_x0000_t75" style="width:22.4pt;height:19.7pt" o:ole="">
            <v:imagedata r:id="rId40" o:title=""/>
          </v:shape>
          <o:OLEObject Type="Embed" ProgID="Equation.3" ShapeID="_x0000_i1039" DrawAspect="Content" ObjectID="_1710658997" r:id="rId41"/>
        </w:object>
      </w:r>
      <w:r w:rsidRPr="005277D4">
        <w:rPr>
          <w:lang w:val="es-ES_tradnl"/>
        </w:rPr>
        <w:t xml:space="preserve"> (en forma digital) = int</w:t>
      </w:r>
      <w:r w:rsidRPr="005277D4">
        <w:rPr>
          <w:position w:val="-10"/>
          <w:lang w:val="es-ES_tradnl"/>
        </w:rPr>
        <w:object w:dxaOrig="2180" w:dyaOrig="340" w14:anchorId="3BBE42E8">
          <v:shape id="_x0000_i1040" type="#_x0000_t75" style="width:109.35pt;height:17pt" o:ole="">
            <v:imagedata r:id="rId42" o:title=""/>
          </v:shape>
          <o:OLEObject Type="Embed" ProgID="Equation.3" ShapeID="_x0000_i1040" DrawAspect="Content" ObjectID="_1710658998" r:id="rId43"/>
        </w:object>
      </w:r>
    </w:p>
    <w:p w14:paraId="299E4B9D" w14:textId="77777777" w:rsidR="004D575B" w:rsidRPr="005277D4" w:rsidRDefault="004D575B" w:rsidP="00F029BE">
      <w:pPr>
        <w:pStyle w:val="Blanc"/>
        <w:rPr>
          <w:lang w:val="es-ES_tradnl"/>
        </w:rPr>
      </w:pPr>
    </w:p>
    <w:p w14:paraId="38C79B28" w14:textId="77777777" w:rsidR="004D575B" w:rsidRPr="005277D4" w:rsidRDefault="004D575B" w:rsidP="004D575B">
      <w:pPr>
        <w:keepNext/>
        <w:keepLines/>
        <w:rPr>
          <w:lang w:val="es-ES_tradnl"/>
        </w:rPr>
      </w:pPr>
      <w:r w:rsidRPr="005277D4">
        <w:rPr>
          <w:lang w:val="es-ES_tradnl"/>
        </w:rPr>
        <w:t>Por consiguiente:</w:t>
      </w:r>
    </w:p>
    <w:p w14:paraId="5C982532" w14:textId="77777777" w:rsidR="004D575B" w:rsidRPr="005277D4" w:rsidRDefault="004D575B" w:rsidP="004D575B">
      <w:pPr>
        <w:pStyle w:val="Equation"/>
        <w:keepNext/>
        <w:keepLines/>
        <w:rPr>
          <w:rFonts w:eastAsia="MS Mincho"/>
          <w:bCs/>
          <w:lang w:val="es-ES_tradnl" w:eastAsia="ja-JP"/>
        </w:rPr>
      </w:pPr>
      <w:r w:rsidRPr="005277D4">
        <w:rPr>
          <w:bCs/>
          <w:lang w:val="es-ES_tradnl"/>
        </w:rPr>
        <w:tab/>
      </w:r>
      <w:r w:rsidRPr="005277D4">
        <w:rPr>
          <w:bCs/>
          <w:lang w:val="es-ES_tradnl"/>
        </w:rPr>
        <w:tab/>
      </w:r>
      <w:r w:rsidRPr="005277D4">
        <w:rPr>
          <w:bCs/>
          <w:position w:val="-4"/>
          <w:lang w:val="es-ES_tradnl"/>
        </w:rPr>
        <w:object w:dxaOrig="420" w:dyaOrig="260" w14:anchorId="0D198BE9">
          <v:shape id="_x0000_i1041" type="#_x0000_t75" style="width:20.4pt;height:12.9pt" o:ole="">
            <v:imagedata r:id="rId44" o:title=""/>
          </v:shape>
          <o:OLEObject Type="Embed" ProgID="Equation.3" ShapeID="_x0000_i1041" DrawAspect="Content" ObjectID="_1710658999" r:id="rId45"/>
        </w:object>
      </w:r>
      <w:r w:rsidRPr="005277D4">
        <w:rPr>
          <w:bCs/>
          <w:lang w:val="es-ES_tradnl"/>
        </w:rPr>
        <w:t>int</w:t>
      </w:r>
      <w:r w:rsidRPr="005277D4">
        <w:rPr>
          <w:bCs/>
          <w:position w:val="-16"/>
          <w:lang w:val="es-ES_tradnl"/>
        </w:rPr>
        <w:object w:dxaOrig="4320" w:dyaOrig="400" w14:anchorId="28192404">
          <v:shape id="_x0000_i1042" type="#_x0000_t75" style="width:3in;height:19.7pt" o:ole="">
            <v:imagedata r:id="rId46" o:title=""/>
          </v:shape>
          <o:OLEObject Type="Embed" ProgID="Equation.3" ShapeID="_x0000_i1042" DrawAspect="Content" ObjectID="_1710659000" r:id="rId47"/>
        </w:object>
      </w:r>
    </w:p>
    <w:p w14:paraId="53D7DCEF" w14:textId="77777777" w:rsidR="004D575B" w:rsidRPr="005277D4" w:rsidRDefault="004D575B" w:rsidP="004D575B">
      <w:pPr>
        <w:pStyle w:val="Equation"/>
        <w:rPr>
          <w:lang w:val="es-ES_tradnl"/>
        </w:rPr>
      </w:pPr>
      <w:r w:rsidRPr="005277D4">
        <w:rPr>
          <w:rFonts w:eastAsia="MS Mincho"/>
          <w:bCs/>
          <w:lang w:val="es-ES_tradnl" w:eastAsia="ja-JP"/>
        </w:rPr>
        <w:tab/>
      </w:r>
      <w:r w:rsidRPr="005277D4">
        <w:rPr>
          <w:rFonts w:eastAsia="MS Mincho"/>
          <w:bCs/>
          <w:lang w:val="es-ES_tradnl" w:eastAsia="ja-JP"/>
        </w:rPr>
        <w:tab/>
      </w:r>
      <w:r w:rsidRPr="005277D4">
        <w:rPr>
          <w:bCs/>
          <w:position w:val="-10"/>
          <w:lang w:val="es-ES_tradnl"/>
        </w:rPr>
        <w:object w:dxaOrig="380" w:dyaOrig="340" w14:anchorId="67877409">
          <v:shape id="_x0000_i1043" type="#_x0000_t75" style="width:19pt;height:17pt" o:ole="">
            <v:imagedata r:id="rId48" o:title=""/>
          </v:shape>
          <o:OLEObject Type="Embed" ProgID="Equation.3" ShapeID="_x0000_i1043" DrawAspect="Content" ObjectID="_1710659001" r:id="rId49"/>
        </w:object>
      </w:r>
      <w:r w:rsidRPr="005277D4">
        <w:rPr>
          <w:bCs/>
          <w:lang w:val="es-ES_tradnl"/>
        </w:rPr>
        <w:t>int</w:t>
      </w:r>
      <w:r w:rsidRPr="005277D4">
        <w:rPr>
          <w:bCs/>
          <w:position w:val="-30"/>
          <w:lang w:val="es-ES_tradnl"/>
        </w:rPr>
        <w:object w:dxaOrig="4200" w:dyaOrig="720" w14:anchorId="527B5B27">
          <v:shape id="_x0000_i1044" type="#_x0000_t75" style="width:210.55pt;height:36pt" o:ole="">
            <v:imagedata r:id="rId50" o:title=""/>
          </v:shape>
          <o:OLEObject Type="Embed" ProgID="Equation.3" ShapeID="_x0000_i1044" DrawAspect="Content" ObjectID="_1710659002" r:id="rId51"/>
        </w:object>
      </w:r>
    </w:p>
    <w:p w14:paraId="1B439AA3" w14:textId="77777777" w:rsidR="004D575B" w:rsidRPr="005277D4" w:rsidRDefault="004D575B" w:rsidP="004D575B">
      <w:pPr>
        <w:pStyle w:val="Equation"/>
        <w:rPr>
          <w:rFonts w:eastAsia="MS Mincho"/>
          <w:bCs/>
          <w:lang w:val="es-ES_tradnl" w:eastAsia="ja-JP"/>
        </w:rPr>
      </w:pPr>
      <w:r w:rsidRPr="005277D4">
        <w:rPr>
          <w:bCs/>
          <w:lang w:val="es-ES_tradnl"/>
        </w:rPr>
        <w:tab/>
      </w:r>
      <w:r w:rsidRPr="005277D4">
        <w:rPr>
          <w:bCs/>
          <w:lang w:val="es-ES_tradnl"/>
        </w:rPr>
        <w:tab/>
      </w:r>
      <w:r w:rsidRPr="005277D4">
        <w:rPr>
          <w:bCs/>
          <w:position w:val="-10"/>
          <w:lang w:val="es-ES_tradnl"/>
        </w:rPr>
        <w:object w:dxaOrig="560" w:dyaOrig="340" w14:anchorId="6164D7DC">
          <v:shape id="_x0000_i1045" type="#_x0000_t75" style="width:27.85pt;height:17pt" o:ole="">
            <v:imagedata r:id="rId52" o:title=""/>
          </v:shape>
          <o:OLEObject Type="Embed" ProgID="Equation.3" ShapeID="_x0000_i1045" DrawAspect="Content" ObjectID="_1710659003" r:id="rId53"/>
        </w:object>
      </w:r>
      <w:r w:rsidRPr="005277D4">
        <w:rPr>
          <w:bCs/>
          <w:lang w:val="es-ES_tradnl"/>
        </w:rPr>
        <w:t>int</w:t>
      </w:r>
      <w:r w:rsidRPr="005277D4">
        <w:rPr>
          <w:bCs/>
          <w:position w:val="-36"/>
          <w:lang w:val="es-ES_tradnl"/>
        </w:rPr>
        <w:object w:dxaOrig="5780" w:dyaOrig="840" w14:anchorId="74B9F3F3">
          <v:shape id="_x0000_i1046" type="#_x0000_t75" style="width:289.35pt;height:42.8pt" o:ole="">
            <v:imagedata r:id="rId54" o:title=""/>
          </v:shape>
          <o:OLEObject Type="Embed" ProgID="Equation.3" ShapeID="_x0000_i1046" DrawAspect="Content" ObjectID="_1710659004" r:id="rId55"/>
        </w:object>
      </w:r>
    </w:p>
    <w:p w14:paraId="0B902294" w14:textId="77777777" w:rsidR="004D575B" w:rsidRPr="005277D4" w:rsidRDefault="004D575B" w:rsidP="004D575B">
      <w:pPr>
        <w:pStyle w:val="Equation"/>
        <w:rPr>
          <w:lang w:val="es-ES_tradnl"/>
        </w:rPr>
      </w:pPr>
      <w:r w:rsidRPr="005277D4">
        <w:rPr>
          <w:rFonts w:eastAsia="MS Mincho"/>
          <w:bCs/>
          <w:lang w:val="es-ES_tradnl" w:eastAsia="ja-JP"/>
        </w:rPr>
        <w:lastRenderedPageBreak/>
        <w:tab/>
      </w:r>
      <w:r w:rsidRPr="005277D4">
        <w:rPr>
          <w:rFonts w:eastAsia="MS Mincho"/>
          <w:bCs/>
          <w:lang w:val="es-ES_tradnl" w:eastAsia="ja-JP"/>
        </w:rPr>
        <w:tab/>
      </w:r>
      <w:r w:rsidRPr="005277D4">
        <w:rPr>
          <w:bCs/>
          <w:position w:val="-10"/>
          <w:lang w:val="es-ES_tradnl"/>
        </w:rPr>
        <w:object w:dxaOrig="520" w:dyaOrig="340" w14:anchorId="1CD0BA19">
          <v:shape id="_x0000_i1047" type="#_x0000_t75" style="width:25.8pt;height:17pt" o:ole="">
            <v:imagedata r:id="rId56" o:title=""/>
          </v:shape>
          <o:OLEObject Type="Embed" ProgID="Equation.3" ShapeID="_x0000_i1047" DrawAspect="Content" ObjectID="_1710659005" r:id="rId57"/>
        </w:object>
      </w:r>
      <w:r w:rsidRPr="005277D4">
        <w:rPr>
          <w:bCs/>
          <w:lang w:val="es-ES_tradnl"/>
        </w:rPr>
        <w:t>int</w:t>
      </w:r>
      <w:r w:rsidRPr="005277D4">
        <w:rPr>
          <w:bCs/>
          <w:position w:val="-32"/>
          <w:lang w:val="es-ES_tradnl"/>
        </w:rPr>
        <w:object w:dxaOrig="5300" w:dyaOrig="760" w14:anchorId="0E801EA3">
          <v:shape id="_x0000_i1048" type="#_x0000_t75" style="width:265.6pt;height:38.05pt" o:ole="">
            <v:imagedata r:id="rId58" o:title=""/>
          </v:shape>
          <o:OLEObject Type="Embed" ProgID="Equation.3" ShapeID="_x0000_i1048" DrawAspect="Content" ObjectID="_1710659006" r:id="rId59"/>
        </w:object>
      </w:r>
    </w:p>
    <w:p w14:paraId="338B468E" w14:textId="77777777" w:rsidR="004D575B" w:rsidRPr="005277D4" w:rsidRDefault="004D575B" w:rsidP="004D575B">
      <w:pPr>
        <w:pStyle w:val="Equation"/>
        <w:rPr>
          <w:rFonts w:eastAsia="MS Mincho"/>
          <w:bCs/>
          <w:lang w:val="es-ES_tradnl" w:eastAsia="ja-JP"/>
        </w:rPr>
      </w:pPr>
      <w:r w:rsidRPr="005277D4">
        <w:rPr>
          <w:bCs/>
          <w:lang w:val="es-ES_tradnl"/>
        </w:rPr>
        <w:tab/>
      </w:r>
      <w:r w:rsidRPr="005277D4">
        <w:rPr>
          <w:bCs/>
          <w:lang w:val="es-ES_tradnl"/>
        </w:rPr>
        <w:tab/>
      </w:r>
      <w:r w:rsidRPr="005277D4">
        <w:rPr>
          <w:bCs/>
          <w:position w:val="-10"/>
          <w:lang w:val="es-ES_tradnl"/>
        </w:rPr>
        <w:object w:dxaOrig="560" w:dyaOrig="340" w14:anchorId="6424069D">
          <v:shape id="_x0000_i1049" type="#_x0000_t75" style="width:27.85pt;height:17pt" o:ole="">
            <v:imagedata r:id="rId60" o:title=""/>
          </v:shape>
          <o:OLEObject Type="Embed" ProgID="Equation.3" ShapeID="_x0000_i1049" DrawAspect="Content" ObjectID="_1710659007" r:id="rId61"/>
        </w:object>
      </w:r>
      <w:r w:rsidRPr="005277D4">
        <w:rPr>
          <w:bCs/>
          <w:lang w:val="es-ES_tradnl"/>
        </w:rPr>
        <w:t>int</w:t>
      </w:r>
      <w:r w:rsidRPr="005277D4">
        <w:rPr>
          <w:bCs/>
          <w:position w:val="-36"/>
          <w:lang w:val="es-ES_tradnl"/>
        </w:rPr>
        <w:object w:dxaOrig="6000" w:dyaOrig="840" w14:anchorId="551EA61A">
          <v:shape id="_x0000_i1050" type="#_x0000_t75" style="width:300.9pt;height:42.8pt" o:ole="">
            <v:imagedata r:id="rId62" o:title=""/>
          </v:shape>
          <o:OLEObject Type="Embed" ProgID="Equation.3" ShapeID="_x0000_i1050" DrawAspect="Content" ObjectID="_1710659008" r:id="rId63"/>
        </w:object>
      </w:r>
    </w:p>
    <w:p w14:paraId="011E97AC" w14:textId="77777777" w:rsidR="004D575B" w:rsidRPr="005277D4" w:rsidRDefault="004D575B" w:rsidP="004D575B">
      <w:pPr>
        <w:pStyle w:val="Equation"/>
        <w:rPr>
          <w:lang w:val="es-ES_tradnl"/>
        </w:rPr>
      </w:pPr>
      <w:r w:rsidRPr="005277D4">
        <w:rPr>
          <w:bCs/>
          <w:lang w:val="es-ES_tradnl"/>
        </w:rPr>
        <w:tab/>
      </w:r>
      <w:r w:rsidRPr="005277D4">
        <w:rPr>
          <w:bCs/>
          <w:lang w:val="es-ES_tradnl"/>
        </w:rPr>
        <w:tab/>
      </w:r>
      <w:r w:rsidRPr="005277D4">
        <w:rPr>
          <w:bCs/>
          <w:position w:val="-10"/>
          <w:lang w:val="es-ES_tradnl"/>
        </w:rPr>
        <w:object w:dxaOrig="520" w:dyaOrig="340" w14:anchorId="13D710F5">
          <v:shape id="_x0000_i1051" type="#_x0000_t75" style="width:25.8pt;height:17pt" o:ole="">
            <v:imagedata r:id="rId64" o:title=""/>
          </v:shape>
          <o:OLEObject Type="Embed" ProgID="Equation.3" ShapeID="_x0000_i1051" DrawAspect="Content" ObjectID="_1710659009" r:id="rId65"/>
        </w:object>
      </w:r>
      <w:r w:rsidRPr="005277D4">
        <w:rPr>
          <w:bCs/>
          <w:lang w:val="es-ES_tradnl"/>
        </w:rPr>
        <w:t>int</w:t>
      </w:r>
      <w:r w:rsidRPr="005277D4">
        <w:rPr>
          <w:bCs/>
          <w:position w:val="-32"/>
          <w:lang w:val="es-ES_tradnl"/>
        </w:rPr>
        <w:object w:dxaOrig="5300" w:dyaOrig="760" w14:anchorId="3CB254DB">
          <v:shape id="_x0000_i1052" type="#_x0000_t75" style="width:265.6pt;height:38.05pt" o:ole="">
            <v:imagedata r:id="rId66" o:title=""/>
          </v:shape>
          <o:OLEObject Type="Embed" ProgID="Equation.3" ShapeID="_x0000_i1052" DrawAspect="Content" ObjectID="_1710659010" r:id="rId67"/>
        </w:object>
      </w:r>
    </w:p>
    <w:p w14:paraId="0DAD4C0C" w14:textId="77777777" w:rsidR="004D575B" w:rsidRPr="005277D4" w:rsidRDefault="004D575B" w:rsidP="004D575B">
      <w:pPr>
        <w:rPr>
          <w:rFonts w:eastAsia="MS Mincho"/>
          <w:lang w:val="es-ES_tradnl" w:eastAsia="ja-JP"/>
        </w:rPr>
      </w:pPr>
      <w:r w:rsidRPr="005277D4">
        <w:rPr>
          <w:rFonts w:eastAsia="MS Mincho"/>
          <w:lang w:val="es-ES_tradnl" w:eastAsia="ja-JP"/>
        </w:rPr>
        <w:t xml:space="preserve">donde </w:t>
      </w:r>
      <w:r w:rsidRPr="005277D4">
        <w:rPr>
          <w:rFonts w:eastAsia="MS Mincho"/>
          <w:i/>
          <w:iCs/>
          <w:lang w:val="es-ES_tradnl" w:eastAsia="ja-JP"/>
        </w:rPr>
        <w:t>k</w:t>
      </w:r>
      <w:r w:rsidRPr="005277D4">
        <w:rPr>
          <w:rFonts w:eastAsia="MS Mincho"/>
          <w:lang w:val="es-ES_tradnl" w:eastAsia="ja-JP"/>
        </w:rPr>
        <w:sym w:font="Symbol" w:char="F0A2"/>
      </w:r>
      <w:r w:rsidRPr="005277D4">
        <w:rPr>
          <w:rFonts w:eastAsia="MS Mincho"/>
          <w:lang w:val="es-ES_tradnl" w:eastAsia="ja-JP"/>
        </w:rPr>
        <w:t xml:space="preserve"> y </w:t>
      </w:r>
      <w:r w:rsidRPr="005277D4">
        <w:rPr>
          <w:rFonts w:eastAsia="MS Mincho"/>
          <w:i/>
          <w:iCs/>
          <w:lang w:val="es-ES_tradnl" w:eastAsia="ja-JP"/>
        </w:rPr>
        <w:t>m</w:t>
      </w:r>
      <w:r w:rsidRPr="005277D4">
        <w:rPr>
          <w:rFonts w:eastAsia="MS Mincho"/>
          <w:lang w:val="es-ES_tradnl" w:eastAsia="ja-JP"/>
        </w:rPr>
        <w:t xml:space="preserve"> son los coeficientes enteros y las longitudes en bits de los coeficientes enteros, respectivamente. Los coeficientes enteros de las ecuaciones de luminancia y de diferencia de color deberían calcularse de conformidad con el Anexo 2</w:t>
      </w:r>
      <w:r w:rsidRPr="005277D4">
        <w:rPr>
          <w:lang w:val="es-ES_tradnl"/>
        </w:rPr>
        <w:t>.</w:t>
      </w:r>
    </w:p>
    <w:p w14:paraId="4C4B226E" w14:textId="77777777" w:rsidR="004D575B" w:rsidRPr="005277D4" w:rsidRDefault="004D575B" w:rsidP="004D575B">
      <w:pPr>
        <w:pStyle w:val="TableNo"/>
        <w:rPr>
          <w:lang w:val="es-ES_tradnl"/>
        </w:rPr>
      </w:pPr>
      <w:r w:rsidRPr="005277D4">
        <w:rPr>
          <w:lang w:val="es-ES_tradnl"/>
        </w:rPr>
        <w:t>CUADRO</w:t>
      </w:r>
      <w:r w:rsidRPr="005277D4">
        <w:rPr>
          <w:rFonts w:eastAsia="MS Mincho"/>
          <w:lang w:val="es-ES_tradnl" w:eastAsia="ja-JP"/>
        </w:rPr>
        <w:t xml:space="preserve"> 2</w:t>
      </w:r>
    </w:p>
    <w:p w14:paraId="7974B288" w14:textId="77777777" w:rsidR="004D575B" w:rsidRPr="005277D4" w:rsidRDefault="004D575B" w:rsidP="004D575B">
      <w:pPr>
        <w:pStyle w:val="Tabletitle"/>
        <w:rPr>
          <w:lang w:val="es-ES_tradnl"/>
        </w:rPr>
      </w:pPr>
      <w:r w:rsidRPr="005277D4">
        <w:rPr>
          <w:lang w:val="es-ES_tradnl"/>
        </w:rPr>
        <w:t>Coeficientes enteros de las ecuaciones de luminancia y de diferencia de color</w:t>
      </w:r>
    </w:p>
    <w:tbl>
      <w:tblPr>
        <w:tblW w:w="9646" w:type="dxa"/>
        <w:jc w:val="center"/>
        <w:tblLayout w:type="fixed"/>
        <w:tblLook w:val="01E0" w:firstRow="1" w:lastRow="1" w:firstColumn="1" w:lastColumn="1" w:noHBand="0" w:noVBand="0"/>
      </w:tblPr>
      <w:tblGrid>
        <w:gridCol w:w="1134"/>
        <w:gridCol w:w="1361"/>
        <w:gridCol w:w="794"/>
        <w:gridCol w:w="794"/>
        <w:gridCol w:w="794"/>
        <w:gridCol w:w="794"/>
        <w:gridCol w:w="794"/>
        <w:gridCol w:w="794"/>
        <w:gridCol w:w="794"/>
        <w:gridCol w:w="794"/>
        <w:gridCol w:w="792"/>
        <w:gridCol w:w="7"/>
      </w:tblGrid>
      <w:tr w:rsidR="004D575B" w:rsidRPr="005277D4" w14:paraId="70D20772"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vAlign w:val="center"/>
          </w:tcPr>
          <w:p w14:paraId="0CF20864" w14:textId="77777777" w:rsidR="004D575B" w:rsidRPr="00090B33" w:rsidRDefault="004D575B" w:rsidP="00090B33">
            <w:pPr>
              <w:pStyle w:val="Tablehead"/>
              <w:rPr>
                <w:sz w:val="18"/>
                <w:szCs w:val="18"/>
                <w:lang w:val="es-ES_tradnl"/>
              </w:rPr>
            </w:pPr>
            <w:r w:rsidRPr="00090B33">
              <w:rPr>
                <w:sz w:val="18"/>
                <w:szCs w:val="18"/>
                <w:lang w:val="es-ES_tradnl"/>
              </w:rPr>
              <w:t>Bits del coeficiente</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tcPr>
          <w:p w14:paraId="3C3896E8" w14:textId="77777777" w:rsidR="004D575B" w:rsidRPr="00090B33" w:rsidRDefault="004D575B" w:rsidP="00090B33">
            <w:pPr>
              <w:pStyle w:val="Tablehead"/>
              <w:rPr>
                <w:sz w:val="18"/>
                <w:szCs w:val="18"/>
                <w:lang w:val="es-ES_tradnl"/>
              </w:rPr>
            </w:pPr>
            <w:r w:rsidRPr="00090B33">
              <w:rPr>
                <w:sz w:val="18"/>
                <w:szCs w:val="18"/>
                <w:lang w:val="es-ES_tradnl"/>
              </w:rPr>
              <w:t>Denominador</w:t>
            </w:r>
          </w:p>
        </w:tc>
        <w:tc>
          <w:tcPr>
            <w:tcW w:w="2382" w:type="dxa"/>
            <w:gridSpan w:val="3"/>
            <w:tcBorders>
              <w:top w:val="single" w:sz="4" w:space="0" w:color="auto"/>
              <w:left w:val="single" w:sz="4" w:space="0" w:color="auto"/>
              <w:bottom w:val="single" w:sz="4" w:space="0" w:color="auto"/>
              <w:right w:val="single" w:sz="4" w:space="0" w:color="auto"/>
            </w:tcBorders>
            <w:vAlign w:val="center"/>
          </w:tcPr>
          <w:p w14:paraId="62020D0F" w14:textId="77777777" w:rsidR="004D575B" w:rsidRPr="00090B33" w:rsidRDefault="004D575B" w:rsidP="00090B33">
            <w:pPr>
              <w:pStyle w:val="Tablehead"/>
              <w:rPr>
                <w:sz w:val="18"/>
                <w:szCs w:val="18"/>
                <w:lang w:val="es-ES_tradnl"/>
              </w:rPr>
            </w:pPr>
            <w:r w:rsidRPr="00090B33">
              <w:rPr>
                <w:sz w:val="18"/>
                <w:szCs w:val="18"/>
                <w:lang w:val="es-ES_tradnl"/>
              </w:rPr>
              <w:t>Luminancia Y</w:t>
            </w:r>
          </w:p>
        </w:tc>
        <w:tc>
          <w:tcPr>
            <w:tcW w:w="2382" w:type="dxa"/>
            <w:gridSpan w:val="3"/>
            <w:tcBorders>
              <w:top w:val="single" w:sz="4" w:space="0" w:color="auto"/>
              <w:left w:val="single" w:sz="4" w:space="0" w:color="auto"/>
              <w:bottom w:val="single" w:sz="4" w:space="0" w:color="auto"/>
              <w:right w:val="single" w:sz="4" w:space="0" w:color="auto"/>
            </w:tcBorders>
            <w:vAlign w:val="center"/>
          </w:tcPr>
          <w:p w14:paraId="03BBDCEF" w14:textId="77777777" w:rsidR="004D575B" w:rsidRPr="00090B33" w:rsidRDefault="004D575B" w:rsidP="00090B33">
            <w:pPr>
              <w:pStyle w:val="Tablehead"/>
              <w:rPr>
                <w:sz w:val="18"/>
                <w:szCs w:val="18"/>
                <w:lang w:val="es-ES_tradnl"/>
              </w:rPr>
            </w:pPr>
            <w:r w:rsidRPr="00090B33">
              <w:rPr>
                <w:sz w:val="18"/>
                <w:szCs w:val="18"/>
                <w:lang w:val="es-ES_tradnl"/>
              </w:rPr>
              <w:t>Diferencia de color CR</w:t>
            </w:r>
          </w:p>
        </w:tc>
        <w:tc>
          <w:tcPr>
            <w:tcW w:w="2387" w:type="dxa"/>
            <w:gridSpan w:val="4"/>
            <w:tcBorders>
              <w:top w:val="single" w:sz="4" w:space="0" w:color="auto"/>
              <w:left w:val="single" w:sz="4" w:space="0" w:color="auto"/>
              <w:bottom w:val="single" w:sz="4" w:space="0" w:color="auto"/>
              <w:right w:val="single" w:sz="4" w:space="0" w:color="auto"/>
            </w:tcBorders>
            <w:vAlign w:val="center"/>
          </w:tcPr>
          <w:p w14:paraId="59176030" w14:textId="77777777" w:rsidR="004D575B" w:rsidRPr="00090B33" w:rsidRDefault="004D575B" w:rsidP="00090B33">
            <w:pPr>
              <w:pStyle w:val="Tablehead"/>
              <w:rPr>
                <w:sz w:val="18"/>
                <w:szCs w:val="18"/>
                <w:lang w:val="es-ES_tradnl"/>
              </w:rPr>
            </w:pPr>
            <w:r w:rsidRPr="00090B33">
              <w:rPr>
                <w:sz w:val="18"/>
                <w:szCs w:val="18"/>
                <w:lang w:val="es-ES_tradnl"/>
              </w:rPr>
              <w:t>Diferencia de color CB</w:t>
            </w:r>
          </w:p>
        </w:tc>
      </w:tr>
      <w:tr w:rsidR="004D575B" w:rsidRPr="005277D4" w14:paraId="4BB1FED7"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4474A3D7" w14:textId="77777777" w:rsidR="004D575B" w:rsidRPr="005277D4" w:rsidRDefault="004D575B" w:rsidP="000D649E">
            <w:pPr>
              <w:pStyle w:val="Tabletext"/>
              <w:keepNext/>
              <w:ind w:left="-28" w:right="-28"/>
              <w:jc w:val="center"/>
              <w:rPr>
                <w:i/>
                <w:sz w:val="18"/>
                <w:szCs w:val="18"/>
                <w:lang w:val="es-ES_tradnl" w:eastAsia="ja-JP"/>
              </w:rPr>
            </w:pPr>
            <w:r w:rsidRPr="005277D4">
              <w:rPr>
                <w:i/>
                <w:sz w:val="18"/>
                <w:szCs w:val="18"/>
                <w:lang w:val="es-ES_tradnl" w:eastAsia="ja-JP"/>
              </w:rPr>
              <w:t>m</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49BE39A9" w14:textId="77777777" w:rsidR="004D575B" w:rsidRPr="005277D4" w:rsidRDefault="004D575B" w:rsidP="000D649E">
            <w:pPr>
              <w:pStyle w:val="Tabletext"/>
              <w:keepNext/>
              <w:ind w:left="-28" w:right="-28"/>
              <w:jc w:val="center"/>
              <w:rPr>
                <w:sz w:val="18"/>
                <w:szCs w:val="18"/>
                <w:lang w:val="es-ES_tradnl" w:eastAsia="ja-JP"/>
              </w:rPr>
            </w:pPr>
            <w:r w:rsidRPr="005277D4">
              <w:rPr>
                <w:bCs/>
                <w:sz w:val="18"/>
                <w:szCs w:val="18"/>
                <w:lang w:val="es-ES_tradnl" w:eastAsia="ja-JP"/>
              </w:rPr>
              <w:t>2</w:t>
            </w:r>
            <w:r w:rsidRPr="005277D4">
              <w:rPr>
                <w:i/>
                <w:sz w:val="18"/>
                <w:szCs w:val="18"/>
                <w:vertAlign w:val="superscript"/>
                <w:lang w:val="es-ES_tradnl" w:eastAsia="ja-JP"/>
              </w:rPr>
              <w:t>m</w:t>
            </w:r>
          </w:p>
        </w:tc>
        <w:tc>
          <w:tcPr>
            <w:tcW w:w="794" w:type="dxa"/>
            <w:tcBorders>
              <w:top w:val="single" w:sz="4" w:space="0" w:color="auto"/>
              <w:left w:val="single" w:sz="4" w:space="0" w:color="auto"/>
              <w:bottom w:val="single" w:sz="4" w:space="0" w:color="auto"/>
              <w:right w:val="single" w:sz="4" w:space="0" w:color="auto"/>
            </w:tcBorders>
          </w:tcPr>
          <w:p w14:paraId="21B6D7F8" w14:textId="77777777" w:rsidR="004D575B" w:rsidRPr="005277D4" w:rsidRDefault="004D575B" w:rsidP="000D649E">
            <w:pPr>
              <w:pStyle w:val="Tabletext"/>
              <w:keepNext/>
              <w:ind w:left="-28" w:right="-28"/>
              <w:jc w:val="center"/>
              <w:rPr>
                <w:i/>
                <w:sz w:val="18"/>
                <w:szCs w:val="18"/>
                <w:lang w:val="es-ES_tradnl" w:eastAsia="ja-JP"/>
              </w:rPr>
            </w:pPr>
            <w:r w:rsidRPr="005277D4">
              <w:rPr>
                <w:i/>
                <w:sz w:val="18"/>
                <w:szCs w:val="18"/>
                <w:lang w:val="es-ES_tradnl" w:eastAsia="ja-JP"/>
              </w:rPr>
              <w:t>k</w:t>
            </w:r>
            <w:r w:rsidRPr="005277D4">
              <w:rPr>
                <w:i/>
                <w:sz w:val="18"/>
                <w:szCs w:val="18"/>
                <w:lang w:val="es-ES_tradnl" w:eastAsia="ja-JP"/>
              </w:rPr>
              <w:sym w:font="Symbol" w:char="F0A2"/>
            </w:r>
            <w:r w:rsidRPr="005277D4">
              <w:rPr>
                <w:i/>
                <w:sz w:val="18"/>
                <w:szCs w:val="18"/>
                <w:vertAlign w:val="subscript"/>
                <w:lang w:val="es-ES_tradnl" w:eastAsia="ja-JP"/>
              </w:rPr>
              <w:t>Y1</w:t>
            </w:r>
          </w:p>
        </w:tc>
        <w:tc>
          <w:tcPr>
            <w:tcW w:w="794" w:type="dxa"/>
            <w:tcBorders>
              <w:top w:val="single" w:sz="4" w:space="0" w:color="auto"/>
              <w:left w:val="single" w:sz="4" w:space="0" w:color="auto"/>
              <w:bottom w:val="single" w:sz="4" w:space="0" w:color="auto"/>
              <w:right w:val="single" w:sz="4" w:space="0" w:color="auto"/>
            </w:tcBorders>
          </w:tcPr>
          <w:p w14:paraId="7E881B2F" w14:textId="77777777" w:rsidR="004D575B" w:rsidRPr="005277D4" w:rsidRDefault="004D575B" w:rsidP="000D649E">
            <w:pPr>
              <w:pStyle w:val="Tabletext"/>
              <w:keepNext/>
              <w:ind w:left="-28" w:right="-28"/>
              <w:jc w:val="center"/>
              <w:rPr>
                <w:i/>
                <w:sz w:val="18"/>
                <w:szCs w:val="18"/>
                <w:lang w:val="es-ES_tradnl"/>
              </w:rPr>
            </w:pPr>
            <w:r w:rsidRPr="005277D4">
              <w:rPr>
                <w:i/>
                <w:sz w:val="18"/>
                <w:szCs w:val="18"/>
                <w:lang w:val="es-ES_tradnl" w:eastAsia="ja-JP"/>
              </w:rPr>
              <w:t>k</w:t>
            </w:r>
            <w:r w:rsidRPr="005277D4">
              <w:rPr>
                <w:i/>
                <w:sz w:val="18"/>
                <w:szCs w:val="18"/>
                <w:lang w:val="es-ES_tradnl" w:eastAsia="ja-JP"/>
              </w:rPr>
              <w:sym w:font="Symbol" w:char="F0A2"/>
            </w:r>
            <w:r w:rsidRPr="005277D4">
              <w:rPr>
                <w:i/>
                <w:sz w:val="18"/>
                <w:szCs w:val="18"/>
                <w:vertAlign w:val="subscript"/>
                <w:lang w:val="es-ES_tradnl" w:eastAsia="ja-JP"/>
              </w:rPr>
              <w:t>Y2</w:t>
            </w:r>
          </w:p>
        </w:tc>
        <w:tc>
          <w:tcPr>
            <w:tcW w:w="794" w:type="dxa"/>
            <w:tcBorders>
              <w:top w:val="single" w:sz="4" w:space="0" w:color="auto"/>
              <w:left w:val="single" w:sz="4" w:space="0" w:color="auto"/>
              <w:bottom w:val="single" w:sz="4" w:space="0" w:color="auto"/>
              <w:right w:val="single" w:sz="4" w:space="0" w:color="auto"/>
            </w:tcBorders>
          </w:tcPr>
          <w:p w14:paraId="4687CEF6" w14:textId="77777777" w:rsidR="004D575B" w:rsidRPr="005277D4" w:rsidRDefault="004D575B" w:rsidP="000D649E">
            <w:pPr>
              <w:pStyle w:val="Tabletext"/>
              <w:keepNext/>
              <w:ind w:left="-28" w:right="-28"/>
              <w:jc w:val="center"/>
              <w:rPr>
                <w:i/>
                <w:sz w:val="18"/>
                <w:szCs w:val="18"/>
                <w:vertAlign w:val="subscript"/>
                <w:lang w:val="es-ES_tradnl" w:eastAsia="ja-JP"/>
              </w:rPr>
            </w:pPr>
            <w:r w:rsidRPr="005277D4">
              <w:rPr>
                <w:i/>
                <w:sz w:val="18"/>
                <w:szCs w:val="18"/>
                <w:lang w:val="es-ES_tradnl" w:eastAsia="ja-JP"/>
              </w:rPr>
              <w:t>k</w:t>
            </w:r>
            <w:r w:rsidRPr="005277D4">
              <w:rPr>
                <w:i/>
                <w:sz w:val="18"/>
                <w:szCs w:val="18"/>
                <w:lang w:val="es-ES_tradnl" w:eastAsia="ja-JP"/>
              </w:rPr>
              <w:sym w:font="Symbol" w:char="F0A2"/>
            </w:r>
            <w:r w:rsidRPr="005277D4">
              <w:rPr>
                <w:i/>
                <w:sz w:val="18"/>
                <w:szCs w:val="18"/>
                <w:vertAlign w:val="subscript"/>
                <w:lang w:val="es-ES_tradnl" w:eastAsia="ja-JP"/>
              </w:rPr>
              <w:t>Y3</w:t>
            </w:r>
          </w:p>
        </w:tc>
        <w:tc>
          <w:tcPr>
            <w:tcW w:w="794" w:type="dxa"/>
            <w:tcBorders>
              <w:top w:val="single" w:sz="4" w:space="0" w:color="auto"/>
              <w:left w:val="single" w:sz="4" w:space="0" w:color="auto"/>
              <w:bottom w:val="single" w:sz="4" w:space="0" w:color="auto"/>
              <w:right w:val="single" w:sz="4" w:space="0" w:color="auto"/>
            </w:tcBorders>
          </w:tcPr>
          <w:p w14:paraId="631B9AFE" w14:textId="77777777" w:rsidR="004D575B" w:rsidRPr="005277D4" w:rsidRDefault="004D575B" w:rsidP="000D649E">
            <w:pPr>
              <w:pStyle w:val="Tabletext"/>
              <w:keepNext/>
              <w:ind w:left="-28" w:right="-28"/>
              <w:jc w:val="center"/>
              <w:rPr>
                <w:sz w:val="18"/>
                <w:szCs w:val="18"/>
                <w:lang w:val="es-ES_tradnl"/>
              </w:rPr>
            </w:pPr>
            <w:r w:rsidRPr="005277D4">
              <w:rPr>
                <w:bCs/>
                <w:i/>
                <w:iCs/>
                <w:sz w:val="18"/>
                <w:szCs w:val="18"/>
                <w:lang w:val="es-ES_tradnl" w:eastAsia="ja-JP"/>
              </w:rPr>
              <w:t>k</w:t>
            </w:r>
            <w:r w:rsidRPr="005277D4">
              <w:rPr>
                <w:bCs/>
                <w:i/>
                <w:iCs/>
                <w:sz w:val="18"/>
                <w:szCs w:val="18"/>
                <w:lang w:val="es-ES_tradnl" w:eastAsia="ja-JP"/>
              </w:rPr>
              <w:sym w:font="Symbol" w:char="F0A2"/>
            </w:r>
            <w:r w:rsidRPr="005277D4">
              <w:rPr>
                <w:bCs/>
                <w:i/>
                <w:iCs/>
                <w:sz w:val="18"/>
                <w:szCs w:val="18"/>
                <w:vertAlign w:val="subscript"/>
                <w:lang w:val="es-ES_tradnl" w:eastAsia="ja-JP"/>
              </w:rPr>
              <w:t>CR1</w:t>
            </w:r>
          </w:p>
        </w:tc>
        <w:tc>
          <w:tcPr>
            <w:tcW w:w="794" w:type="dxa"/>
            <w:tcBorders>
              <w:top w:val="single" w:sz="4" w:space="0" w:color="auto"/>
              <w:left w:val="single" w:sz="4" w:space="0" w:color="auto"/>
              <w:bottom w:val="single" w:sz="4" w:space="0" w:color="auto"/>
              <w:right w:val="single" w:sz="4" w:space="0" w:color="auto"/>
            </w:tcBorders>
          </w:tcPr>
          <w:p w14:paraId="3515E421" w14:textId="77777777" w:rsidR="004D575B" w:rsidRPr="005277D4" w:rsidRDefault="004D575B" w:rsidP="000D649E">
            <w:pPr>
              <w:pStyle w:val="Tabletext"/>
              <w:keepNext/>
              <w:ind w:left="-28" w:right="-28"/>
              <w:jc w:val="center"/>
              <w:rPr>
                <w:sz w:val="18"/>
                <w:szCs w:val="18"/>
                <w:lang w:val="es-ES_tradnl"/>
              </w:rPr>
            </w:pPr>
            <w:r w:rsidRPr="005277D4">
              <w:rPr>
                <w:bCs/>
                <w:i/>
                <w:iCs/>
                <w:sz w:val="18"/>
                <w:szCs w:val="18"/>
                <w:lang w:val="es-ES_tradnl" w:eastAsia="ja-JP"/>
              </w:rPr>
              <w:t>k</w:t>
            </w:r>
            <w:r w:rsidRPr="005277D4">
              <w:rPr>
                <w:bCs/>
                <w:i/>
                <w:iCs/>
                <w:sz w:val="18"/>
                <w:szCs w:val="18"/>
                <w:lang w:val="es-ES_tradnl" w:eastAsia="ja-JP"/>
              </w:rPr>
              <w:sym w:font="Symbol" w:char="F0A2"/>
            </w:r>
            <w:r w:rsidRPr="005277D4">
              <w:rPr>
                <w:bCs/>
                <w:i/>
                <w:iCs/>
                <w:sz w:val="18"/>
                <w:szCs w:val="18"/>
                <w:vertAlign w:val="subscript"/>
                <w:lang w:val="es-ES_tradnl" w:eastAsia="ja-JP"/>
              </w:rPr>
              <w:t>CR2</w:t>
            </w:r>
          </w:p>
        </w:tc>
        <w:tc>
          <w:tcPr>
            <w:tcW w:w="794" w:type="dxa"/>
            <w:tcBorders>
              <w:top w:val="single" w:sz="4" w:space="0" w:color="auto"/>
              <w:left w:val="single" w:sz="4" w:space="0" w:color="auto"/>
              <w:bottom w:val="single" w:sz="4" w:space="0" w:color="auto"/>
              <w:right w:val="single" w:sz="4" w:space="0" w:color="auto"/>
            </w:tcBorders>
          </w:tcPr>
          <w:p w14:paraId="23DDA85F" w14:textId="77777777" w:rsidR="004D575B" w:rsidRPr="005277D4" w:rsidRDefault="004D575B" w:rsidP="000D649E">
            <w:pPr>
              <w:pStyle w:val="Tabletext"/>
              <w:keepNext/>
              <w:ind w:left="-28" w:right="-28"/>
              <w:jc w:val="center"/>
              <w:rPr>
                <w:sz w:val="18"/>
                <w:szCs w:val="18"/>
                <w:lang w:val="es-ES_tradnl"/>
              </w:rPr>
            </w:pPr>
            <w:r w:rsidRPr="005277D4">
              <w:rPr>
                <w:bCs/>
                <w:i/>
                <w:iCs/>
                <w:sz w:val="18"/>
                <w:szCs w:val="18"/>
                <w:lang w:val="es-ES_tradnl" w:eastAsia="ja-JP"/>
              </w:rPr>
              <w:t>k</w:t>
            </w:r>
            <w:r w:rsidRPr="005277D4">
              <w:rPr>
                <w:bCs/>
                <w:i/>
                <w:iCs/>
                <w:sz w:val="18"/>
                <w:szCs w:val="18"/>
                <w:lang w:val="es-ES_tradnl" w:eastAsia="ja-JP"/>
              </w:rPr>
              <w:sym w:font="Symbol" w:char="F0A2"/>
            </w:r>
            <w:r w:rsidRPr="005277D4">
              <w:rPr>
                <w:bCs/>
                <w:i/>
                <w:iCs/>
                <w:sz w:val="18"/>
                <w:szCs w:val="18"/>
                <w:vertAlign w:val="subscript"/>
                <w:lang w:val="es-ES_tradnl" w:eastAsia="ja-JP"/>
              </w:rPr>
              <w:t>CR3</w:t>
            </w:r>
          </w:p>
        </w:tc>
        <w:tc>
          <w:tcPr>
            <w:tcW w:w="794" w:type="dxa"/>
            <w:tcBorders>
              <w:top w:val="single" w:sz="4" w:space="0" w:color="auto"/>
              <w:left w:val="single" w:sz="4" w:space="0" w:color="auto"/>
              <w:bottom w:val="single" w:sz="4" w:space="0" w:color="auto"/>
              <w:right w:val="single" w:sz="4" w:space="0" w:color="auto"/>
            </w:tcBorders>
          </w:tcPr>
          <w:p w14:paraId="09910AF3" w14:textId="77777777" w:rsidR="004D575B" w:rsidRPr="005277D4" w:rsidRDefault="004D575B" w:rsidP="000D649E">
            <w:pPr>
              <w:pStyle w:val="Tabletext"/>
              <w:keepNext/>
              <w:ind w:left="-28" w:right="-28"/>
              <w:jc w:val="center"/>
              <w:rPr>
                <w:sz w:val="18"/>
                <w:szCs w:val="18"/>
                <w:lang w:val="es-ES_tradnl"/>
              </w:rPr>
            </w:pPr>
            <w:r w:rsidRPr="005277D4">
              <w:rPr>
                <w:bCs/>
                <w:i/>
                <w:iCs/>
                <w:sz w:val="18"/>
                <w:szCs w:val="18"/>
                <w:lang w:val="es-ES_tradnl" w:eastAsia="ja-JP"/>
              </w:rPr>
              <w:t>k</w:t>
            </w:r>
            <w:r w:rsidRPr="005277D4">
              <w:rPr>
                <w:bCs/>
                <w:i/>
                <w:iCs/>
                <w:sz w:val="18"/>
                <w:szCs w:val="18"/>
                <w:lang w:val="es-ES_tradnl" w:eastAsia="ja-JP"/>
              </w:rPr>
              <w:sym w:font="Symbol" w:char="F0A2"/>
            </w:r>
            <w:r w:rsidRPr="005277D4">
              <w:rPr>
                <w:bCs/>
                <w:i/>
                <w:iCs/>
                <w:sz w:val="18"/>
                <w:szCs w:val="18"/>
                <w:vertAlign w:val="subscript"/>
                <w:lang w:val="es-ES_tradnl" w:eastAsia="ja-JP"/>
              </w:rPr>
              <w:t>CB1</w:t>
            </w:r>
          </w:p>
        </w:tc>
        <w:tc>
          <w:tcPr>
            <w:tcW w:w="794" w:type="dxa"/>
            <w:tcBorders>
              <w:top w:val="single" w:sz="4" w:space="0" w:color="auto"/>
              <w:left w:val="single" w:sz="4" w:space="0" w:color="auto"/>
              <w:bottom w:val="single" w:sz="4" w:space="0" w:color="auto"/>
              <w:right w:val="single" w:sz="4" w:space="0" w:color="auto"/>
            </w:tcBorders>
          </w:tcPr>
          <w:p w14:paraId="1C5DB5DD" w14:textId="77777777" w:rsidR="004D575B" w:rsidRPr="005277D4" w:rsidRDefault="004D575B" w:rsidP="000D649E">
            <w:pPr>
              <w:pStyle w:val="Tabletext"/>
              <w:keepNext/>
              <w:ind w:left="-28" w:right="-28"/>
              <w:jc w:val="center"/>
              <w:rPr>
                <w:sz w:val="18"/>
                <w:szCs w:val="18"/>
                <w:lang w:val="es-ES_tradnl"/>
              </w:rPr>
            </w:pPr>
            <w:r w:rsidRPr="005277D4">
              <w:rPr>
                <w:bCs/>
                <w:i/>
                <w:iCs/>
                <w:sz w:val="18"/>
                <w:szCs w:val="18"/>
                <w:lang w:val="es-ES_tradnl" w:eastAsia="ja-JP"/>
              </w:rPr>
              <w:t>k</w:t>
            </w:r>
            <w:r w:rsidRPr="005277D4">
              <w:rPr>
                <w:bCs/>
                <w:i/>
                <w:iCs/>
                <w:sz w:val="18"/>
                <w:szCs w:val="18"/>
                <w:lang w:val="es-ES_tradnl" w:eastAsia="ja-JP"/>
              </w:rPr>
              <w:sym w:font="Symbol" w:char="F0A2"/>
            </w:r>
            <w:r w:rsidRPr="005277D4">
              <w:rPr>
                <w:bCs/>
                <w:i/>
                <w:iCs/>
                <w:sz w:val="18"/>
                <w:szCs w:val="18"/>
                <w:vertAlign w:val="subscript"/>
                <w:lang w:val="es-ES_tradnl" w:eastAsia="ja-JP"/>
              </w:rPr>
              <w:t>CB2</w:t>
            </w:r>
          </w:p>
        </w:tc>
        <w:tc>
          <w:tcPr>
            <w:tcW w:w="799" w:type="dxa"/>
            <w:gridSpan w:val="2"/>
            <w:tcBorders>
              <w:top w:val="single" w:sz="4" w:space="0" w:color="auto"/>
              <w:left w:val="single" w:sz="4" w:space="0" w:color="auto"/>
              <w:bottom w:val="single" w:sz="4" w:space="0" w:color="auto"/>
              <w:right w:val="single" w:sz="4" w:space="0" w:color="auto"/>
            </w:tcBorders>
          </w:tcPr>
          <w:p w14:paraId="5216B1DB" w14:textId="77777777" w:rsidR="004D575B" w:rsidRPr="005277D4" w:rsidRDefault="004D575B" w:rsidP="000D649E">
            <w:pPr>
              <w:pStyle w:val="Tabletext"/>
              <w:keepNext/>
              <w:ind w:left="-28" w:right="-28"/>
              <w:jc w:val="center"/>
              <w:rPr>
                <w:sz w:val="18"/>
                <w:szCs w:val="18"/>
                <w:lang w:val="es-ES_tradnl"/>
              </w:rPr>
            </w:pPr>
            <w:r w:rsidRPr="005277D4">
              <w:rPr>
                <w:bCs/>
                <w:i/>
                <w:iCs/>
                <w:sz w:val="18"/>
                <w:szCs w:val="18"/>
                <w:lang w:val="es-ES_tradnl" w:eastAsia="ja-JP"/>
              </w:rPr>
              <w:t>k</w:t>
            </w:r>
            <w:r w:rsidRPr="005277D4">
              <w:rPr>
                <w:bCs/>
                <w:i/>
                <w:iCs/>
                <w:sz w:val="18"/>
                <w:szCs w:val="18"/>
                <w:lang w:val="es-ES_tradnl" w:eastAsia="ja-JP"/>
              </w:rPr>
              <w:sym w:font="Symbol" w:char="F0A2"/>
            </w:r>
            <w:r w:rsidRPr="005277D4">
              <w:rPr>
                <w:bCs/>
                <w:i/>
                <w:iCs/>
                <w:sz w:val="18"/>
                <w:szCs w:val="18"/>
                <w:vertAlign w:val="subscript"/>
                <w:lang w:val="es-ES_tradnl" w:eastAsia="ja-JP"/>
              </w:rPr>
              <w:t>CB3</w:t>
            </w:r>
          </w:p>
        </w:tc>
      </w:tr>
      <w:tr w:rsidR="004D575B" w:rsidRPr="005277D4" w14:paraId="3EB8AF8F"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068A679C"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8</w:t>
            </w:r>
          </w:p>
        </w:tc>
        <w:tc>
          <w:tcPr>
            <w:tcW w:w="1361" w:type="dxa"/>
            <w:tcBorders>
              <w:top w:val="single" w:sz="4" w:space="0" w:color="auto"/>
              <w:left w:val="single" w:sz="4" w:space="0" w:color="auto"/>
              <w:bottom w:val="single" w:sz="4" w:space="0" w:color="auto"/>
              <w:right w:val="single" w:sz="4" w:space="0" w:color="auto"/>
            </w:tcBorders>
          </w:tcPr>
          <w:p w14:paraId="06B57590"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256</w:t>
            </w:r>
          </w:p>
        </w:tc>
        <w:tc>
          <w:tcPr>
            <w:tcW w:w="794" w:type="dxa"/>
            <w:tcBorders>
              <w:top w:val="single" w:sz="4" w:space="0" w:color="auto"/>
              <w:left w:val="single" w:sz="4" w:space="0" w:color="auto"/>
              <w:bottom w:val="single" w:sz="4" w:space="0" w:color="auto"/>
              <w:right w:val="single" w:sz="4" w:space="0" w:color="auto"/>
            </w:tcBorders>
          </w:tcPr>
          <w:p w14:paraId="7A6BB707"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77</w:t>
            </w:r>
          </w:p>
        </w:tc>
        <w:tc>
          <w:tcPr>
            <w:tcW w:w="794" w:type="dxa"/>
            <w:tcBorders>
              <w:top w:val="single" w:sz="4" w:space="0" w:color="auto"/>
              <w:left w:val="single" w:sz="4" w:space="0" w:color="auto"/>
              <w:bottom w:val="single" w:sz="4" w:space="0" w:color="auto"/>
              <w:right w:val="single" w:sz="4" w:space="0" w:color="auto"/>
            </w:tcBorders>
          </w:tcPr>
          <w:p w14:paraId="11597DB5"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150</w:t>
            </w:r>
          </w:p>
        </w:tc>
        <w:tc>
          <w:tcPr>
            <w:tcW w:w="794" w:type="dxa"/>
            <w:tcBorders>
              <w:top w:val="single" w:sz="4" w:space="0" w:color="auto"/>
              <w:left w:val="single" w:sz="4" w:space="0" w:color="auto"/>
              <w:bottom w:val="single" w:sz="4" w:space="0" w:color="auto"/>
              <w:right w:val="single" w:sz="4" w:space="0" w:color="auto"/>
            </w:tcBorders>
          </w:tcPr>
          <w:p w14:paraId="31384D77"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29</w:t>
            </w:r>
          </w:p>
        </w:tc>
        <w:tc>
          <w:tcPr>
            <w:tcW w:w="794" w:type="dxa"/>
            <w:tcBorders>
              <w:top w:val="single" w:sz="4" w:space="0" w:color="auto"/>
              <w:left w:val="single" w:sz="4" w:space="0" w:color="auto"/>
              <w:bottom w:val="single" w:sz="4" w:space="0" w:color="auto"/>
              <w:right w:val="single" w:sz="4" w:space="0" w:color="auto"/>
            </w:tcBorders>
          </w:tcPr>
          <w:p w14:paraId="5800975C"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131</w:t>
            </w:r>
          </w:p>
        </w:tc>
        <w:tc>
          <w:tcPr>
            <w:tcW w:w="794" w:type="dxa"/>
            <w:tcBorders>
              <w:top w:val="single" w:sz="4" w:space="0" w:color="auto"/>
              <w:left w:val="single" w:sz="4" w:space="0" w:color="auto"/>
              <w:bottom w:val="single" w:sz="4" w:space="0" w:color="auto"/>
              <w:right w:val="single" w:sz="4" w:space="0" w:color="auto"/>
            </w:tcBorders>
          </w:tcPr>
          <w:p w14:paraId="29BB890D"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–110</w:t>
            </w:r>
          </w:p>
        </w:tc>
        <w:tc>
          <w:tcPr>
            <w:tcW w:w="794" w:type="dxa"/>
            <w:tcBorders>
              <w:top w:val="single" w:sz="4" w:space="0" w:color="auto"/>
              <w:left w:val="single" w:sz="4" w:space="0" w:color="auto"/>
              <w:bottom w:val="single" w:sz="4" w:space="0" w:color="auto"/>
              <w:right w:val="single" w:sz="4" w:space="0" w:color="auto"/>
            </w:tcBorders>
          </w:tcPr>
          <w:p w14:paraId="1A858F64"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–21</w:t>
            </w:r>
          </w:p>
        </w:tc>
        <w:tc>
          <w:tcPr>
            <w:tcW w:w="794" w:type="dxa"/>
            <w:tcBorders>
              <w:top w:val="single" w:sz="4" w:space="0" w:color="auto"/>
              <w:left w:val="single" w:sz="4" w:space="0" w:color="auto"/>
              <w:bottom w:val="single" w:sz="4" w:space="0" w:color="auto"/>
              <w:right w:val="single" w:sz="4" w:space="0" w:color="auto"/>
            </w:tcBorders>
          </w:tcPr>
          <w:p w14:paraId="10DAB6BD"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–44</w:t>
            </w:r>
          </w:p>
        </w:tc>
        <w:tc>
          <w:tcPr>
            <w:tcW w:w="794" w:type="dxa"/>
            <w:tcBorders>
              <w:top w:val="single" w:sz="4" w:space="0" w:color="auto"/>
              <w:left w:val="single" w:sz="4" w:space="0" w:color="auto"/>
              <w:bottom w:val="single" w:sz="4" w:space="0" w:color="auto"/>
              <w:right w:val="single" w:sz="4" w:space="0" w:color="auto"/>
            </w:tcBorders>
          </w:tcPr>
          <w:p w14:paraId="31A1281C"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–87</w:t>
            </w:r>
          </w:p>
        </w:tc>
        <w:tc>
          <w:tcPr>
            <w:tcW w:w="799" w:type="dxa"/>
            <w:gridSpan w:val="2"/>
            <w:tcBorders>
              <w:top w:val="single" w:sz="4" w:space="0" w:color="auto"/>
              <w:left w:val="single" w:sz="4" w:space="0" w:color="auto"/>
              <w:bottom w:val="single" w:sz="4" w:space="0" w:color="auto"/>
              <w:right w:val="single" w:sz="4" w:space="0" w:color="auto"/>
            </w:tcBorders>
          </w:tcPr>
          <w:p w14:paraId="0E8C7D89"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131</w:t>
            </w:r>
          </w:p>
        </w:tc>
      </w:tr>
      <w:tr w:rsidR="004D575B" w:rsidRPr="005277D4" w14:paraId="761F6917"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4E33E30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9</w:t>
            </w:r>
          </w:p>
        </w:tc>
        <w:tc>
          <w:tcPr>
            <w:tcW w:w="1361" w:type="dxa"/>
            <w:tcBorders>
              <w:top w:val="single" w:sz="4" w:space="0" w:color="auto"/>
              <w:left w:val="single" w:sz="4" w:space="0" w:color="auto"/>
              <w:bottom w:val="single" w:sz="4" w:space="0" w:color="auto"/>
              <w:right w:val="single" w:sz="4" w:space="0" w:color="auto"/>
            </w:tcBorders>
          </w:tcPr>
          <w:p w14:paraId="37997AD4"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512</w:t>
            </w:r>
          </w:p>
        </w:tc>
        <w:tc>
          <w:tcPr>
            <w:tcW w:w="794" w:type="dxa"/>
            <w:tcBorders>
              <w:top w:val="single" w:sz="4" w:space="0" w:color="auto"/>
              <w:left w:val="single" w:sz="4" w:space="0" w:color="auto"/>
              <w:bottom w:val="single" w:sz="4" w:space="0" w:color="auto"/>
              <w:right w:val="single" w:sz="4" w:space="0" w:color="auto"/>
            </w:tcBorders>
          </w:tcPr>
          <w:p w14:paraId="1609F774"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153</w:t>
            </w:r>
          </w:p>
        </w:tc>
        <w:tc>
          <w:tcPr>
            <w:tcW w:w="794" w:type="dxa"/>
            <w:tcBorders>
              <w:top w:val="single" w:sz="4" w:space="0" w:color="auto"/>
              <w:left w:val="single" w:sz="4" w:space="0" w:color="auto"/>
              <w:bottom w:val="single" w:sz="4" w:space="0" w:color="auto"/>
              <w:right w:val="single" w:sz="4" w:space="0" w:color="auto"/>
            </w:tcBorders>
          </w:tcPr>
          <w:p w14:paraId="1766C7DA"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301</w:t>
            </w:r>
          </w:p>
        </w:tc>
        <w:tc>
          <w:tcPr>
            <w:tcW w:w="794" w:type="dxa"/>
            <w:tcBorders>
              <w:top w:val="single" w:sz="4" w:space="0" w:color="auto"/>
              <w:left w:val="single" w:sz="4" w:space="0" w:color="auto"/>
              <w:bottom w:val="single" w:sz="4" w:space="0" w:color="auto"/>
              <w:right w:val="single" w:sz="4" w:space="0" w:color="auto"/>
            </w:tcBorders>
          </w:tcPr>
          <w:p w14:paraId="5D0DBE33"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58</w:t>
            </w:r>
          </w:p>
        </w:tc>
        <w:tc>
          <w:tcPr>
            <w:tcW w:w="794" w:type="dxa"/>
            <w:tcBorders>
              <w:top w:val="single" w:sz="4" w:space="0" w:color="auto"/>
              <w:left w:val="single" w:sz="4" w:space="0" w:color="auto"/>
              <w:bottom w:val="single" w:sz="4" w:space="0" w:color="auto"/>
              <w:right w:val="single" w:sz="4" w:space="0" w:color="auto"/>
            </w:tcBorders>
          </w:tcPr>
          <w:p w14:paraId="734699B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262</w:t>
            </w:r>
          </w:p>
        </w:tc>
        <w:tc>
          <w:tcPr>
            <w:tcW w:w="794" w:type="dxa"/>
            <w:tcBorders>
              <w:top w:val="single" w:sz="4" w:space="0" w:color="auto"/>
              <w:left w:val="single" w:sz="4" w:space="0" w:color="auto"/>
              <w:bottom w:val="single" w:sz="4" w:space="0" w:color="auto"/>
              <w:right w:val="single" w:sz="4" w:space="0" w:color="auto"/>
            </w:tcBorders>
          </w:tcPr>
          <w:p w14:paraId="768416F6"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–219</w:t>
            </w:r>
          </w:p>
        </w:tc>
        <w:tc>
          <w:tcPr>
            <w:tcW w:w="794" w:type="dxa"/>
            <w:tcBorders>
              <w:top w:val="single" w:sz="4" w:space="0" w:color="auto"/>
              <w:left w:val="single" w:sz="4" w:space="0" w:color="auto"/>
              <w:bottom w:val="single" w:sz="4" w:space="0" w:color="auto"/>
              <w:right w:val="single" w:sz="4" w:space="0" w:color="auto"/>
            </w:tcBorders>
          </w:tcPr>
          <w:p w14:paraId="4471C39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–43</w:t>
            </w:r>
          </w:p>
        </w:tc>
        <w:tc>
          <w:tcPr>
            <w:tcW w:w="794" w:type="dxa"/>
            <w:tcBorders>
              <w:top w:val="single" w:sz="4" w:space="0" w:color="auto"/>
              <w:left w:val="single" w:sz="4" w:space="0" w:color="auto"/>
              <w:bottom w:val="single" w:sz="4" w:space="0" w:color="auto"/>
              <w:right w:val="single" w:sz="4" w:space="0" w:color="auto"/>
            </w:tcBorders>
          </w:tcPr>
          <w:p w14:paraId="5B696B2B"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–88</w:t>
            </w:r>
          </w:p>
        </w:tc>
        <w:tc>
          <w:tcPr>
            <w:tcW w:w="794" w:type="dxa"/>
            <w:tcBorders>
              <w:top w:val="single" w:sz="4" w:space="0" w:color="auto"/>
              <w:left w:val="single" w:sz="4" w:space="0" w:color="auto"/>
              <w:bottom w:val="single" w:sz="4" w:space="0" w:color="auto"/>
              <w:right w:val="single" w:sz="4" w:space="0" w:color="auto"/>
            </w:tcBorders>
          </w:tcPr>
          <w:p w14:paraId="76413F5D" w14:textId="77777777" w:rsidR="004D575B" w:rsidRPr="005277D4" w:rsidRDefault="004D575B" w:rsidP="000D649E">
            <w:pPr>
              <w:pStyle w:val="Tabletext"/>
              <w:ind w:left="-28" w:right="-28"/>
              <w:jc w:val="center"/>
              <w:rPr>
                <w:b/>
                <w:bCs/>
                <w:sz w:val="18"/>
                <w:szCs w:val="18"/>
                <w:lang w:val="es-ES_tradnl"/>
              </w:rPr>
            </w:pPr>
            <w:r w:rsidRPr="005277D4">
              <w:rPr>
                <w:sz w:val="18"/>
                <w:szCs w:val="18"/>
                <w:lang w:val="es-ES_tradnl"/>
              </w:rPr>
              <w:t>–</w:t>
            </w:r>
            <w:r w:rsidRPr="005277D4">
              <w:rPr>
                <w:b/>
                <w:bCs/>
                <w:sz w:val="18"/>
                <w:szCs w:val="18"/>
                <w:lang w:val="es-ES_tradnl"/>
              </w:rPr>
              <w:t>174</w:t>
            </w:r>
          </w:p>
        </w:tc>
        <w:tc>
          <w:tcPr>
            <w:tcW w:w="799" w:type="dxa"/>
            <w:gridSpan w:val="2"/>
            <w:tcBorders>
              <w:top w:val="single" w:sz="4" w:space="0" w:color="auto"/>
              <w:left w:val="single" w:sz="4" w:space="0" w:color="auto"/>
              <w:bottom w:val="single" w:sz="4" w:space="0" w:color="auto"/>
              <w:right w:val="single" w:sz="4" w:space="0" w:color="auto"/>
            </w:tcBorders>
          </w:tcPr>
          <w:p w14:paraId="4028BE75"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262</w:t>
            </w:r>
          </w:p>
        </w:tc>
      </w:tr>
      <w:tr w:rsidR="004D575B" w:rsidRPr="005277D4" w14:paraId="546299B1"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2E0F8859"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10</w:t>
            </w:r>
          </w:p>
        </w:tc>
        <w:tc>
          <w:tcPr>
            <w:tcW w:w="1361" w:type="dxa"/>
            <w:tcBorders>
              <w:top w:val="single" w:sz="4" w:space="0" w:color="auto"/>
              <w:left w:val="single" w:sz="4" w:space="0" w:color="auto"/>
              <w:bottom w:val="single" w:sz="4" w:space="0" w:color="auto"/>
              <w:right w:val="single" w:sz="4" w:space="0" w:color="auto"/>
            </w:tcBorders>
          </w:tcPr>
          <w:p w14:paraId="24EE94E0"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1 024</w:t>
            </w:r>
          </w:p>
        </w:tc>
        <w:tc>
          <w:tcPr>
            <w:tcW w:w="794" w:type="dxa"/>
            <w:tcBorders>
              <w:top w:val="single" w:sz="4" w:space="0" w:color="auto"/>
              <w:left w:val="single" w:sz="4" w:space="0" w:color="auto"/>
              <w:bottom w:val="single" w:sz="4" w:space="0" w:color="auto"/>
              <w:right w:val="single" w:sz="4" w:space="0" w:color="auto"/>
            </w:tcBorders>
          </w:tcPr>
          <w:p w14:paraId="6FD2275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306</w:t>
            </w:r>
          </w:p>
        </w:tc>
        <w:tc>
          <w:tcPr>
            <w:tcW w:w="794" w:type="dxa"/>
            <w:tcBorders>
              <w:top w:val="single" w:sz="4" w:space="0" w:color="auto"/>
              <w:left w:val="single" w:sz="4" w:space="0" w:color="auto"/>
              <w:bottom w:val="single" w:sz="4" w:space="0" w:color="auto"/>
              <w:right w:val="single" w:sz="4" w:space="0" w:color="auto"/>
            </w:tcBorders>
          </w:tcPr>
          <w:p w14:paraId="6C3C503B"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601</w:t>
            </w:r>
          </w:p>
        </w:tc>
        <w:tc>
          <w:tcPr>
            <w:tcW w:w="794" w:type="dxa"/>
            <w:tcBorders>
              <w:top w:val="single" w:sz="4" w:space="0" w:color="auto"/>
              <w:left w:val="single" w:sz="4" w:space="0" w:color="auto"/>
              <w:bottom w:val="single" w:sz="4" w:space="0" w:color="auto"/>
              <w:right w:val="single" w:sz="4" w:space="0" w:color="auto"/>
            </w:tcBorders>
          </w:tcPr>
          <w:p w14:paraId="60DECB9C"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117</w:t>
            </w:r>
          </w:p>
        </w:tc>
        <w:tc>
          <w:tcPr>
            <w:tcW w:w="794" w:type="dxa"/>
            <w:tcBorders>
              <w:top w:val="single" w:sz="4" w:space="0" w:color="auto"/>
              <w:left w:val="single" w:sz="4" w:space="0" w:color="auto"/>
              <w:bottom w:val="single" w:sz="4" w:space="0" w:color="auto"/>
              <w:right w:val="single" w:sz="4" w:space="0" w:color="auto"/>
            </w:tcBorders>
          </w:tcPr>
          <w:p w14:paraId="5E361A54"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524</w:t>
            </w:r>
          </w:p>
        </w:tc>
        <w:tc>
          <w:tcPr>
            <w:tcW w:w="794" w:type="dxa"/>
            <w:tcBorders>
              <w:top w:val="single" w:sz="4" w:space="0" w:color="auto"/>
              <w:left w:val="single" w:sz="4" w:space="0" w:color="auto"/>
              <w:bottom w:val="single" w:sz="4" w:space="0" w:color="auto"/>
              <w:right w:val="single" w:sz="4" w:space="0" w:color="auto"/>
            </w:tcBorders>
          </w:tcPr>
          <w:p w14:paraId="5C9CEF9E"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–439</w:t>
            </w:r>
          </w:p>
        </w:tc>
        <w:tc>
          <w:tcPr>
            <w:tcW w:w="794" w:type="dxa"/>
            <w:tcBorders>
              <w:top w:val="single" w:sz="4" w:space="0" w:color="auto"/>
              <w:left w:val="single" w:sz="4" w:space="0" w:color="auto"/>
              <w:bottom w:val="single" w:sz="4" w:space="0" w:color="auto"/>
              <w:right w:val="single" w:sz="4" w:space="0" w:color="auto"/>
            </w:tcBorders>
          </w:tcPr>
          <w:p w14:paraId="0BA157D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–85</w:t>
            </w:r>
          </w:p>
        </w:tc>
        <w:tc>
          <w:tcPr>
            <w:tcW w:w="794" w:type="dxa"/>
            <w:tcBorders>
              <w:top w:val="single" w:sz="4" w:space="0" w:color="auto"/>
              <w:left w:val="single" w:sz="4" w:space="0" w:color="auto"/>
              <w:bottom w:val="single" w:sz="4" w:space="0" w:color="auto"/>
              <w:right w:val="single" w:sz="4" w:space="0" w:color="auto"/>
            </w:tcBorders>
          </w:tcPr>
          <w:p w14:paraId="47B3ABF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–177</w:t>
            </w:r>
          </w:p>
        </w:tc>
        <w:tc>
          <w:tcPr>
            <w:tcW w:w="794" w:type="dxa"/>
            <w:tcBorders>
              <w:top w:val="single" w:sz="4" w:space="0" w:color="auto"/>
              <w:left w:val="single" w:sz="4" w:space="0" w:color="auto"/>
              <w:bottom w:val="single" w:sz="4" w:space="0" w:color="auto"/>
              <w:right w:val="single" w:sz="4" w:space="0" w:color="auto"/>
            </w:tcBorders>
          </w:tcPr>
          <w:p w14:paraId="52D93344"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–347</w:t>
            </w:r>
          </w:p>
        </w:tc>
        <w:tc>
          <w:tcPr>
            <w:tcW w:w="799" w:type="dxa"/>
            <w:gridSpan w:val="2"/>
            <w:tcBorders>
              <w:top w:val="single" w:sz="4" w:space="0" w:color="auto"/>
              <w:left w:val="single" w:sz="4" w:space="0" w:color="auto"/>
              <w:bottom w:val="single" w:sz="4" w:space="0" w:color="auto"/>
              <w:right w:val="single" w:sz="4" w:space="0" w:color="auto"/>
            </w:tcBorders>
          </w:tcPr>
          <w:p w14:paraId="7190A04D"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524</w:t>
            </w:r>
          </w:p>
        </w:tc>
      </w:tr>
      <w:tr w:rsidR="004D575B" w:rsidRPr="005277D4" w14:paraId="531B99FA"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65AEEE8B"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11</w:t>
            </w:r>
          </w:p>
        </w:tc>
        <w:tc>
          <w:tcPr>
            <w:tcW w:w="1361" w:type="dxa"/>
            <w:tcBorders>
              <w:top w:val="single" w:sz="4" w:space="0" w:color="auto"/>
              <w:left w:val="single" w:sz="4" w:space="0" w:color="auto"/>
              <w:bottom w:val="single" w:sz="4" w:space="0" w:color="auto"/>
              <w:right w:val="single" w:sz="4" w:space="0" w:color="auto"/>
            </w:tcBorders>
          </w:tcPr>
          <w:p w14:paraId="03024322"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2 048</w:t>
            </w:r>
          </w:p>
        </w:tc>
        <w:tc>
          <w:tcPr>
            <w:tcW w:w="794" w:type="dxa"/>
            <w:tcBorders>
              <w:top w:val="single" w:sz="4" w:space="0" w:color="auto"/>
              <w:left w:val="single" w:sz="4" w:space="0" w:color="auto"/>
              <w:bottom w:val="single" w:sz="4" w:space="0" w:color="auto"/>
              <w:right w:val="single" w:sz="4" w:space="0" w:color="auto"/>
            </w:tcBorders>
          </w:tcPr>
          <w:p w14:paraId="08D633C4"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612</w:t>
            </w:r>
          </w:p>
        </w:tc>
        <w:tc>
          <w:tcPr>
            <w:tcW w:w="794" w:type="dxa"/>
            <w:tcBorders>
              <w:top w:val="single" w:sz="4" w:space="0" w:color="auto"/>
              <w:left w:val="single" w:sz="4" w:space="0" w:color="auto"/>
              <w:bottom w:val="single" w:sz="4" w:space="0" w:color="auto"/>
              <w:right w:val="single" w:sz="4" w:space="0" w:color="auto"/>
            </w:tcBorders>
          </w:tcPr>
          <w:p w14:paraId="1C8C9377"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1 202</w:t>
            </w:r>
          </w:p>
        </w:tc>
        <w:tc>
          <w:tcPr>
            <w:tcW w:w="794" w:type="dxa"/>
            <w:tcBorders>
              <w:top w:val="single" w:sz="4" w:space="0" w:color="auto"/>
              <w:left w:val="single" w:sz="4" w:space="0" w:color="auto"/>
              <w:bottom w:val="single" w:sz="4" w:space="0" w:color="auto"/>
              <w:right w:val="single" w:sz="4" w:space="0" w:color="auto"/>
            </w:tcBorders>
          </w:tcPr>
          <w:p w14:paraId="5801FB9C" w14:textId="77777777" w:rsidR="004D575B" w:rsidRPr="005277D4" w:rsidRDefault="004D575B" w:rsidP="000D649E">
            <w:pPr>
              <w:pStyle w:val="Tabletext"/>
              <w:ind w:left="-28" w:right="-28"/>
              <w:jc w:val="center"/>
              <w:rPr>
                <w:b/>
                <w:bCs/>
                <w:sz w:val="18"/>
                <w:szCs w:val="18"/>
                <w:lang w:val="es-ES_tradnl"/>
              </w:rPr>
            </w:pPr>
            <w:r w:rsidRPr="005277D4">
              <w:rPr>
                <w:b/>
                <w:bCs/>
                <w:sz w:val="18"/>
                <w:szCs w:val="18"/>
                <w:lang w:val="es-ES_tradnl"/>
              </w:rPr>
              <w:t>234</w:t>
            </w:r>
          </w:p>
        </w:tc>
        <w:tc>
          <w:tcPr>
            <w:tcW w:w="794" w:type="dxa"/>
            <w:tcBorders>
              <w:top w:val="single" w:sz="4" w:space="0" w:color="auto"/>
              <w:left w:val="single" w:sz="4" w:space="0" w:color="auto"/>
              <w:bottom w:val="single" w:sz="4" w:space="0" w:color="auto"/>
              <w:right w:val="single" w:sz="4" w:space="0" w:color="auto"/>
            </w:tcBorders>
          </w:tcPr>
          <w:p w14:paraId="5F1E73E3"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1 047</w:t>
            </w:r>
          </w:p>
        </w:tc>
        <w:tc>
          <w:tcPr>
            <w:tcW w:w="794" w:type="dxa"/>
            <w:tcBorders>
              <w:top w:val="single" w:sz="4" w:space="0" w:color="auto"/>
              <w:left w:val="single" w:sz="4" w:space="0" w:color="auto"/>
              <w:bottom w:val="single" w:sz="4" w:space="0" w:color="auto"/>
              <w:right w:val="single" w:sz="4" w:space="0" w:color="auto"/>
            </w:tcBorders>
          </w:tcPr>
          <w:p w14:paraId="2E50B650"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–877</w:t>
            </w:r>
          </w:p>
        </w:tc>
        <w:tc>
          <w:tcPr>
            <w:tcW w:w="794" w:type="dxa"/>
            <w:tcBorders>
              <w:top w:val="single" w:sz="4" w:space="0" w:color="auto"/>
              <w:left w:val="single" w:sz="4" w:space="0" w:color="auto"/>
              <w:bottom w:val="single" w:sz="4" w:space="0" w:color="auto"/>
              <w:right w:val="single" w:sz="4" w:space="0" w:color="auto"/>
            </w:tcBorders>
          </w:tcPr>
          <w:p w14:paraId="696EF5A6"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–170</w:t>
            </w:r>
          </w:p>
        </w:tc>
        <w:tc>
          <w:tcPr>
            <w:tcW w:w="794" w:type="dxa"/>
            <w:tcBorders>
              <w:top w:val="single" w:sz="4" w:space="0" w:color="auto"/>
              <w:left w:val="single" w:sz="4" w:space="0" w:color="auto"/>
              <w:bottom w:val="single" w:sz="4" w:space="0" w:color="auto"/>
              <w:right w:val="single" w:sz="4" w:space="0" w:color="auto"/>
            </w:tcBorders>
          </w:tcPr>
          <w:p w14:paraId="60D2D24B"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–353</w:t>
            </w:r>
          </w:p>
        </w:tc>
        <w:tc>
          <w:tcPr>
            <w:tcW w:w="794" w:type="dxa"/>
            <w:tcBorders>
              <w:top w:val="single" w:sz="4" w:space="0" w:color="auto"/>
              <w:left w:val="single" w:sz="4" w:space="0" w:color="auto"/>
              <w:bottom w:val="single" w:sz="4" w:space="0" w:color="auto"/>
              <w:right w:val="single" w:sz="4" w:space="0" w:color="auto"/>
            </w:tcBorders>
          </w:tcPr>
          <w:p w14:paraId="12DA842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–694</w:t>
            </w:r>
          </w:p>
        </w:tc>
        <w:tc>
          <w:tcPr>
            <w:tcW w:w="799" w:type="dxa"/>
            <w:gridSpan w:val="2"/>
            <w:tcBorders>
              <w:top w:val="single" w:sz="4" w:space="0" w:color="auto"/>
              <w:left w:val="single" w:sz="4" w:space="0" w:color="auto"/>
              <w:bottom w:val="single" w:sz="4" w:space="0" w:color="auto"/>
              <w:right w:val="single" w:sz="4" w:space="0" w:color="auto"/>
            </w:tcBorders>
          </w:tcPr>
          <w:p w14:paraId="640C9E23"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1 047</w:t>
            </w:r>
          </w:p>
        </w:tc>
      </w:tr>
      <w:tr w:rsidR="004D575B" w:rsidRPr="005277D4" w14:paraId="199C2D14"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64EEEFEC"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12</w:t>
            </w:r>
          </w:p>
        </w:tc>
        <w:tc>
          <w:tcPr>
            <w:tcW w:w="1361" w:type="dxa"/>
            <w:tcBorders>
              <w:top w:val="single" w:sz="4" w:space="0" w:color="auto"/>
              <w:left w:val="single" w:sz="4" w:space="0" w:color="auto"/>
              <w:bottom w:val="single" w:sz="4" w:space="0" w:color="auto"/>
              <w:right w:val="single" w:sz="4" w:space="0" w:color="auto"/>
            </w:tcBorders>
          </w:tcPr>
          <w:p w14:paraId="3D772459"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4 096</w:t>
            </w:r>
          </w:p>
        </w:tc>
        <w:tc>
          <w:tcPr>
            <w:tcW w:w="794" w:type="dxa"/>
            <w:tcBorders>
              <w:top w:val="single" w:sz="4" w:space="0" w:color="auto"/>
              <w:left w:val="single" w:sz="4" w:space="0" w:color="auto"/>
              <w:bottom w:val="single" w:sz="4" w:space="0" w:color="auto"/>
              <w:right w:val="single" w:sz="4" w:space="0" w:color="auto"/>
            </w:tcBorders>
          </w:tcPr>
          <w:p w14:paraId="1EBA4E97"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1 225</w:t>
            </w:r>
          </w:p>
        </w:tc>
        <w:tc>
          <w:tcPr>
            <w:tcW w:w="794" w:type="dxa"/>
            <w:tcBorders>
              <w:top w:val="single" w:sz="4" w:space="0" w:color="auto"/>
              <w:left w:val="single" w:sz="4" w:space="0" w:color="auto"/>
              <w:bottom w:val="single" w:sz="4" w:space="0" w:color="auto"/>
              <w:right w:val="single" w:sz="4" w:space="0" w:color="auto"/>
            </w:tcBorders>
          </w:tcPr>
          <w:p w14:paraId="6C65ABAD"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2 404</w:t>
            </w:r>
          </w:p>
        </w:tc>
        <w:tc>
          <w:tcPr>
            <w:tcW w:w="794" w:type="dxa"/>
            <w:tcBorders>
              <w:top w:val="single" w:sz="4" w:space="0" w:color="auto"/>
              <w:left w:val="single" w:sz="4" w:space="0" w:color="auto"/>
              <w:bottom w:val="single" w:sz="4" w:space="0" w:color="auto"/>
              <w:right w:val="single" w:sz="4" w:space="0" w:color="auto"/>
            </w:tcBorders>
          </w:tcPr>
          <w:p w14:paraId="13780E3A"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467</w:t>
            </w:r>
          </w:p>
        </w:tc>
        <w:tc>
          <w:tcPr>
            <w:tcW w:w="794" w:type="dxa"/>
            <w:tcBorders>
              <w:top w:val="single" w:sz="4" w:space="0" w:color="auto"/>
              <w:left w:val="single" w:sz="4" w:space="0" w:color="auto"/>
              <w:bottom w:val="single" w:sz="4" w:space="0" w:color="auto"/>
              <w:right w:val="single" w:sz="4" w:space="0" w:color="auto"/>
            </w:tcBorders>
          </w:tcPr>
          <w:p w14:paraId="7FC67CA4"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2 095</w:t>
            </w:r>
          </w:p>
        </w:tc>
        <w:tc>
          <w:tcPr>
            <w:tcW w:w="794" w:type="dxa"/>
            <w:tcBorders>
              <w:top w:val="single" w:sz="4" w:space="0" w:color="auto"/>
              <w:left w:val="single" w:sz="4" w:space="0" w:color="auto"/>
              <w:bottom w:val="single" w:sz="4" w:space="0" w:color="auto"/>
              <w:right w:val="single" w:sz="4" w:space="0" w:color="auto"/>
            </w:tcBorders>
          </w:tcPr>
          <w:p w14:paraId="7CA89AE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–1754</w:t>
            </w:r>
          </w:p>
        </w:tc>
        <w:tc>
          <w:tcPr>
            <w:tcW w:w="794" w:type="dxa"/>
            <w:tcBorders>
              <w:top w:val="single" w:sz="4" w:space="0" w:color="auto"/>
              <w:left w:val="single" w:sz="4" w:space="0" w:color="auto"/>
              <w:bottom w:val="single" w:sz="4" w:space="0" w:color="auto"/>
              <w:right w:val="single" w:sz="4" w:space="0" w:color="auto"/>
            </w:tcBorders>
          </w:tcPr>
          <w:p w14:paraId="6B4BB5E2"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–341</w:t>
            </w:r>
          </w:p>
        </w:tc>
        <w:tc>
          <w:tcPr>
            <w:tcW w:w="794" w:type="dxa"/>
            <w:tcBorders>
              <w:top w:val="single" w:sz="4" w:space="0" w:color="auto"/>
              <w:left w:val="single" w:sz="4" w:space="0" w:color="auto"/>
              <w:bottom w:val="single" w:sz="4" w:space="0" w:color="auto"/>
              <w:right w:val="single" w:sz="4" w:space="0" w:color="auto"/>
            </w:tcBorders>
          </w:tcPr>
          <w:p w14:paraId="528D85D4"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–707</w:t>
            </w:r>
          </w:p>
        </w:tc>
        <w:tc>
          <w:tcPr>
            <w:tcW w:w="794" w:type="dxa"/>
            <w:tcBorders>
              <w:top w:val="single" w:sz="4" w:space="0" w:color="auto"/>
              <w:left w:val="single" w:sz="4" w:space="0" w:color="auto"/>
              <w:bottom w:val="single" w:sz="4" w:space="0" w:color="auto"/>
              <w:right w:val="single" w:sz="4" w:space="0" w:color="auto"/>
            </w:tcBorders>
          </w:tcPr>
          <w:p w14:paraId="1A53F10E"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–1 388</w:t>
            </w:r>
          </w:p>
        </w:tc>
        <w:tc>
          <w:tcPr>
            <w:tcW w:w="799" w:type="dxa"/>
            <w:gridSpan w:val="2"/>
            <w:tcBorders>
              <w:top w:val="single" w:sz="4" w:space="0" w:color="auto"/>
              <w:left w:val="single" w:sz="4" w:space="0" w:color="auto"/>
              <w:bottom w:val="single" w:sz="4" w:space="0" w:color="auto"/>
              <w:right w:val="single" w:sz="4" w:space="0" w:color="auto"/>
            </w:tcBorders>
          </w:tcPr>
          <w:p w14:paraId="2153742A"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2 095</w:t>
            </w:r>
          </w:p>
        </w:tc>
      </w:tr>
      <w:tr w:rsidR="004D575B" w:rsidRPr="005277D4" w14:paraId="7B742D03"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177A0620"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13</w:t>
            </w:r>
          </w:p>
        </w:tc>
        <w:tc>
          <w:tcPr>
            <w:tcW w:w="1361" w:type="dxa"/>
            <w:tcBorders>
              <w:top w:val="single" w:sz="4" w:space="0" w:color="auto"/>
              <w:left w:val="single" w:sz="4" w:space="0" w:color="auto"/>
              <w:bottom w:val="single" w:sz="4" w:space="0" w:color="auto"/>
              <w:right w:val="single" w:sz="4" w:space="0" w:color="auto"/>
            </w:tcBorders>
          </w:tcPr>
          <w:p w14:paraId="3F49B365"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8 192</w:t>
            </w:r>
          </w:p>
        </w:tc>
        <w:tc>
          <w:tcPr>
            <w:tcW w:w="794" w:type="dxa"/>
            <w:tcBorders>
              <w:top w:val="single" w:sz="4" w:space="0" w:color="auto"/>
              <w:left w:val="single" w:sz="4" w:space="0" w:color="auto"/>
              <w:bottom w:val="single" w:sz="4" w:space="0" w:color="auto"/>
              <w:right w:val="single" w:sz="4" w:space="0" w:color="auto"/>
            </w:tcBorders>
          </w:tcPr>
          <w:p w14:paraId="09740542"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2 449</w:t>
            </w:r>
          </w:p>
        </w:tc>
        <w:tc>
          <w:tcPr>
            <w:tcW w:w="794" w:type="dxa"/>
            <w:tcBorders>
              <w:top w:val="single" w:sz="4" w:space="0" w:color="auto"/>
              <w:left w:val="single" w:sz="4" w:space="0" w:color="auto"/>
              <w:bottom w:val="single" w:sz="4" w:space="0" w:color="auto"/>
              <w:right w:val="single" w:sz="4" w:space="0" w:color="auto"/>
            </w:tcBorders>
          </w:tcPr>
          <w:p w14:paraId="42FA671B"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4 809</w:t>
            </w:r>
          </w:p>
        </w:tc>
        <w:tc>
          <w:tcPr>
            <w:tcW w:w="794" w:type="dxa"/>
            <w:tcBorders>
              <w:top w:val="single" w:sz="4" w:space="0" w:color="auto"/>
              <w:left w:val="single" w:sz="4" w:space="0" w:color="auto"/>
              <w:bottom w:val="single" w:sz="4" w:space="0" w:color="auto"/>
              <w:right w:val="single" w:sz="4" w:space="0" w:color="auto"/>
            </w:tcBorders>
          </w:tcPr>
          <w:p w14:paraId="1B523E25"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934</w:t>
            </w:r>
          </w:p>
        </w:tc>
        <w:tc>
          <w:tcPr>
            <w:tcW w:w="794" w:type="dxa"/>
            <w:tcBorders>
              <w:top w:val="single" w:sz="4" w:space="0" w:color="auto"/>
              <w:left w:val="single" w:sz="4" w:space="0" w:color="auto"/>
              <w:bottom w:val="single" w:sz="4" w:space="0" w:color="auto"/>
              <w:right w:val="single" w:sz="4" w:space="0" w:color="auto"/>
            </w:tcBorders>
          </w:tcPr>
          <w:p w14:paraId="3D26C1EC" w14:textId="77777777" w:rsidR="004D575B" w:rsidRPr="005277D4" w:rsidRDefault="004D575B" w:rsidP="000D649E">
            <w:pPr>
              <w:pStyle w:val="Tabletext"/>
              <w:ind w:left="-28" w:right="-28"/>
              <w:jc w:val="center"/>
              <w:rPr>
                <w:b/>
                <w:bCs/>
                <w:sz w:val="18"/>
                <w:szCs w:val="18"/>
                <w:lang w:val="es-ES_tradnl"/>
              </w:rPr>
            </w:pPr>
            <w:r w:rsidRPr="005277D4">
              <w:rPr>
                <w:b/>
                <w:bCs/>
                <w:sz w:val="18"/>
                <w:szCs w:val="18"/>
                <w:lang w:val="es-ES_tradnl"/>
              </w:rPr>
              <w:t>4</w:t>
            </w:r>
            <w:r w:rsidRPr="005277D4">
              <w:rPr>
                <w:sz w:val="18"/>
                <w:szCs w:val="18"/>
                <w:lang w:val="es-ES_tradnl"/>
              </w:rPr>
              <w:t> </w:t>
            </w:r>
            <w:r w:rsidRPr="005277D4">
              <w:rPr>
                <w:b/>
                <w:bCs/>
                <w:sz w:val="18"/>
                <w:szCs w:val="18"/>
                <w:lang w:val="es-ES_tradnl"/>
              </w:rPr>
              <w:t>189</w:t>
            </w:r>
          </w:p>
        </w:tc>
        <w:tc>
          <w:tcPr>
            <w:tcW w:w="794" w:type="dxa"/>
            <w:tcBorders>
              <w:top w:val="single" w:sz="4" w:space="0" w:color="auto"/>
              <w:left w:val="single" w:sz="4" w:space="0" w:color="auto"/>
              <w:bottom w:val="single" w:sz="4" w:space="0" w:color="auto"/>
              <w:right w:val="single" w:sz="4" w:space="0" w:color="auto"/>
            </w:tcBorders>
          </w:tcPr>
          <w:p w14:paraId="12EA423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–3 508</w:t>
            </w:r>
          </w:p>
        </w:tc>
        <w:tc>
          <w:tcPr>
            <w:tcW w:w="794" w:type="dxa"/>
            <w:tcBorders>
              <w:top w:val="single" w:sz="4" w:space="0" w:color="auto"/>
              <w:left w:val="single" w:sz="4" w:space="0" w:color="auto"/>
              <w:bottom w:val="single" w:sz="4" w:space="0" w:color="auto"/>
              <w:right w:val="single" w:sz="4" w:space="0" w:color="auto"/>
            </w:tcBorders>
          </w:tcPr>
          <w:p w14:paraId="3FFB1CC2"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–681</w:t>
            </w:r>
          </w:p>
        </w:tc>
        <w:tc>
          <w:tcPr>
            <w:tcW w:w="794" w:type="dxa"/>
            <w:tcBorders>
              <w:top w:val="single" w:sz="4" w:space="0" w:color="auto"/>
              <w:left w:val="single" w:sz="4" w:space="0" w:color="auto"/>
              <w:bottom w:val="single" w:sz="4" w:space="0" w:color="auto"/>
              <w:right w:val="single" w:sz="4" w:space="0" w:color="auto"/>
            </w:tcBorders>
          </w:tcPr>
          <w:p w14:paraId="1F8B2415"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–1 414</w:t>
            </w:r>
          </w:p>
        </w:tc>
        <w:tc>
          <w:tcPr>
            <w:tcW w:w="794" w:type="dxa"/>
            <w:tcBorders>
              <w:top w:val="single" w:sz="4" w:space="0" w:color="auto"/>
              <w:left w:val="single" w:sz="4" w:space="0" w:color="auto"/>
              <w:bottom w:val="single" w:sz="4" w:space="0" w:color="auto"/>
              <w:right w:val="single" w:sz="4" w:space="0" w:color="auto"/>
            </w:tcBorders>
          </w:tcPr>
          <w:p w14:paraId="37F3F8CB"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–2 776</w:t>
            </w:r>
          </w:p>
        </w:tc>
        <w:tc>
          <w:tcPr>
            <w:tcW w:w="799" w:type="dxa"/>
            <w:gridSpan w:val="2"/>
            <w:tcBorders>
              <w:top w:val="single" w:sz="4" w:space="0" w:color="auto"/>
              <w:left w:val="single" w:sz="4" w:space="0" w:color="auto"/>
              <w:bottom w:val="single" w:sz="4" w:space="0" w:color="auto"/>
              <w:right w:val="single" w:sz="4" w:space="0" w:color="auto"/>
            </w:tcBorders>
          </w:tcPr>
          <w:p w14:paraId="259C624F"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4 190</w:t>
            </w:r>
          </w:p>
        </w:tc>
      </w:tr>
      <w:tr w:rsidR="004D575B" w:rsidRPr="005277D4" w14:paraId="692BE455"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32EFD4C3"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14</w:t>
            </w:r>
          </w:p>
        </w:tc>
        <w:tc>
          <w:tcPr>
            <w:tcW w:w="1361" w:type="dxa"/>
            <w:tcBorders>
              <w:top w:val="single" w:sz="4" w:space="0" w:color="auto"/>
              <w:left w:val="single" w:sz="4" w:space="0" w:color="auto"/>
              <w:bottom w:val="single" w:sz="4" w:space="0" w:color="auto"/>
              <w:right w:val="single" w:sz="4" w:space="0" w:color="auto"/>
            </w:tcBorders>
          </w:tcPr>
          <w:p w14:paraId="35C1FC4E"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16 384</w:t>
            </w:r>
          </w:p>
        </w:tc>
        <w:tc>
          <w:tcPr>
            <w:tcW w:w="794" w:type="dxa"/>
            <w:tcBorders>
              <w:top w:val="single" w:sz="4" w:space="0" w:color="auto"/>
              <w:left w:val="single" w:sz="4" w:space="0" w:color="auto"/>
              <w:bottom w:val="single" w:sz="4" w:space="0" w:color="auto"/>
              <w:right w:val="single" w:sz="4" w:space="0" w:color="auto"/>
            </w:tcBorders>
          </w:tcPr>
          <w:p w14:paraId="6DF91067"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4 899</w:t>
            </w:r>
          </w:p>
        </w:tc>
        <w:tc>
          <w:tcPr>
            <w:tcW w:w="794" w:type="dxa"/>
            <w:tcBorders>
              <w:top w:val="single" w:sz="4" w:space="0" w:color="auto"/>
              <w:left w:val="single" w:sz="4" w:space="0" w:color="auto"/>
              <w:bottom w:val="single" w:sz="4" w:space="0" w:color="auto"/>
              <w:right w:val="single" w:sz="4" w:space="0" w:color="auto"/>
            </w:tcBorders>
          </w:tcPr>
          <w:p w14:paraId="06F737FB"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9 617</w:t>
            </w:r>
          </w:p>
        </w:tc>
        <w:tc>
          <w:tcPr>
            <w:tcW w:w="794" w:type="dxa"/>
            <w:tcBorders>
              <w:top w:val="single" w:sz="4" w:space="0" w:color="auto"/>
              <w:left w:val="single" w:sz="4" w:space="0" w:color="auto"/>
              <w:bottom w:val="single" w:sz="4" w:space="0" w:color="auto"/>
              <w:right w:val="single" w:sz="4" w:space="0" w:color="auto"/>
            </w:tcBorders>
          </w:tcPr>
          <w:p w14:paraId="552B55B3"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1 868</w:t>
            </w:r>
          </w:p>
        </w:tc>
        <w:tc>
          <w:tcPr>
            <w:tcW w:w="794" w:type="dxa"/>
            <w:tcBorders>
              <w:top w:val="single" w:sz="4" w:space="0" w:color="auto"/>
              <w:left w:val="single" w:sz="4" w:space="0" w:color="auto"/>
              <w:bottom w:val="single" w:sz="4" w:space="0" w:color="auto"/>
              <w:right w:val="single" w:sz="4" w:space="0" w:color="auto"/>
            </w:tcBorders>
          </w:tcPr>
          <w:p w14:paraId="7A8392BC"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8 379</w:t>
            </w:r>
          </w:p>
        </w:tc>
        <w:tc>
          <w:tcPr>
            <w:tcW w:w="794" w:type="dxa"/>
            <w:tcBorders>
              <w:top w:val="single" w:sz="4" w:space="0" w:color="auto"/>
              <w:left w:val="single" w:sz="4" w:space="0" w:color="auto"/>
              <w:bottom w:val="single" w:sz="4" w:space="0" w:color="auto"/>
              <w:right w:val="single" w:sz="4" w:space="0" w:color="auto"/>
            </w:tcBorders>
          </w:tcPr>
          <w:p w14:paraId="24A126EB"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–7 016</w:t>
            </w:r>
          </w:p>
        </w:tc>
        <w:tc>
          <w:tcPr>
            <w:tcW w:w="794" w:type="dxa"/>
            <w:tcBorders>
              <w:top w:val="single" w:sz="4" w:space="0" w:color="auto"/>
              <w:left w:val="single" w:sz="4" w:space="0" w:color="auto"/>
              <w:bottom w:val="single" w:sz="4" w:space="0" w:color="auto"/>
              <w:right w:val="single" w:sz="4" w:space="0" w:color="auto"/>
            </w:tcBorders>
          </w:tcPr>
          <w:p w14:paraId="555EB925"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–1 363</w:t>
            </w:r>
          </w:p>
        </w:tc>
        <w:tc>
          <w:tcPr>
            <w:tcW w:w="794" w:type="dxa"/>
            <w:tcBorders>
              <w:top w:val="single" w:sz="4" w:space="0" w:color="auto"/>
              <w:left w:val="single" w:sz="4" w:space="0" w:color="auto"/>
              <w:bottom w:val="single" w:sz="4" w:space="0" w:color="auto"/>
              <w:right w:val="single" w:sz="4" w:space="0" w:color="auto"/>
            </w:tcBorders>
          </w:tcPr>
          <w:p w14:paraId="2DF1ADFD"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–2 828</w:t>
            </w:r>
          </w:p>
        </w:tc>
        <w:tc>
          <w:tcPr>
            <w:tcW w:w="794" w:type="dxa"/>
            <w:tcBorders>
              <w:top w:val="single" w:sz="4" w:space="0" w:color="auto"/>
              <w:left w:val="single" w:sz="4" w:space="0" w:color="auto"/>
              <w:bottom w:val="single" w:sz="4" w:space="0" w:color="auto"/>
              <w:right w:val="single" w:sz="4" w:space="0" w:color="auto"/>
            </w:tcBorders>
          </w:tcPr>
          <w:p w14:paraId="2BAC8BD1"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–5 551</w:t>
            </w:r>
          </w:p>
        </w:tc>
        <w:tc>
          <w:tcPr>
            <w:tcW w:w="799" w:type="dxa"/>
            <w:gridSpan w:val="2"/>
            <w:tcBorders>
              <w:top w:val="single" w:sz="4" w:space="0" w:color="auto"/>
              <w:left w:val="single" w:sz="4" w:space="0" w:color="auto"/>
              <w:bottom w:val="single" w:sz="4" w:space="0" w:color="auto"/>
              <w:right w:val="single" w:sz="4" w:space="0" w:color="auto"/>
            </w:tcBorders>
          </w:tcPr>
          <w:p w14:paraId="157CA0A7"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8 379</w:t>
            </w:r>
          </w:p>
        </w:tc>
      </w:tr>
      <w:tr w:rsidR="004D575B" w:rsidRPr="005277D4" w14:paraId="20EB4FA9"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53E37D86"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15</w:t>
            </w:r>
          </w:p>
        </w:tc>
        <w:tc>
          <w:tcPr>
            <w:tcW w:w="1361" w:type="dxa"/>
            <w:tcBorders>
              <w:top w:val="single" w:sz="4" w:space="0" w:color="auto"/>
              <w:left w:val="single" w:sz="4" w:space="0" w:color="auto"/>
              <w:bottom w:val="single" w:sz="4" w:space="0" w:color="auto"/>
              <w:right w:val="single" w:sz="4" w:space="0" w:color="auto"/>
            </w:tcBorders>
          </w:tcPr>
          <w:p w14:paraId="5953660E"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32 768</w:t>
            </w:r>
          </w:p>
        </w:tc>
        <w:tc>
          <w:tcPr>
            <w:tcW w:w="794" w:type="dxa"/>
            <w:tcBorders>
              <w:top w:val="single" w:sz="4" w:space="0" w:color="auto"/>
              <w:left w:val="single" w:sz="4" w:space="0" w:color="auto"/>
              <w:bottom w:val="single" w:sz="4" w:space="0" w:color="auto"/>
              <w:right w:val="single" w:sz="4" w:space="0" w:color="auto"/>
            </w:tcBorders>
          </w:tcPr>
          <w:p w14:paraId="6F7F01E5"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9 798</w:t>
            </w:r>
          </w:p>
        </w:tc>
        <w:tc>
          <w:tcPr>
            <w:tcW w:w="794" w:type="dxa"/>
            <w:tcBorders>
              <w:top w:val="single" w:sz="4" w:space="0" w:color="auto"/>
              <w:left w:val="single" w:sz="4" w:space="0" w:color="auto"/>
              <w:bottom w:val="single" w:sz="4" w:space="0" w:color="auto"/>
              <w:right w:val="single" w:sz="4" w:space="0" w:color="auto"/>
            </w:tcBorders>
          </w:tcPr>
          <w:p w14:paraId="7678B416"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19 235</w:t>
            </w:r>
          </w:p>
        </w:tc>
        <w:tc>
          <w:tcPr>
            <w:tcW w:w="794" w:type="dxa"/>
            <w:tcBorders>
              <w:top w:val="single" w:sz="4" w:space="0" w:color="auto"/>
              <w:left w:val="single" w:sz="4" w:space="0" w:color="auto"/>
              <w:bottom w:val="single" w:sz="4" w:space="0" w:color="auto"/>
              <w:right w:val="single" w:sz="4" w:space="0" w:color="auto"/>
            </w:tcBorders>
          </w:tcPr>
          <w:p w14:paraId="0FA1A09D" w14:textId="77777777" w:rsidR="004D575B" w:rsidRPr="005277D4" w:rsidRDefault="004D575B" w:rsidP="000D649E">
            <w:pPr>
              <w:pStyle w:val="Tabletext"/>
              <w:ind w:left="-28" w:right="-28"/>
              <w:jc w:val="center"/>
              <w:rPr>
                <w:b/>
                <w:bCs/>
                <w:sz w:val="18"/>
                <w:szCs w:val="18"/>
                <w:lang w:val="es-ES_tradnl"/>
              </w:rPr>
            </w:pPr>
            <w:r w:rsidRPr="005277D4">
              <w:rPr>
                <w:b/>
                <w:bCs/>
                <w:sz w:val="18"/>
                <w:szCs w:val="18"/>
                <w:lang w:val="es-ES_tradnl"/>
              </w:rPr>
              <w:t>3</w:t>
            </w:r>
            <w:r w:rsidRPr="005277D4">
              <w:rPr>
                <w:sz w:val="18"/>
                <w:szCs w:val="18"/>
                <w:lang w:val="es-ES_tradnl"/>
              </w:rPr>
              <w:t> </w:t>
            </w:r>
            <w:r w:rsidRPr="005277D4">
              <w:rPr>
                <w:b/>
                <w:bCs/>
                <w:sz w:val="18"/>
                <w:szCs w:val="18"/>
                <w:lang w:val="es-ES_tradnl"/>
              </w:rPr>
              <w:t>735</w:t>
            </w:r>
          </w:p>
        </w:tc>
        <w:tc>
          <w:tcPr>
            <w:tcW w:w="794" w:type="dxa"/>
            <w:tcBorders>
              <w:top w:val="single" w:sz="4" w:space="0" w:color="auto"/>
              <w:left w:val="single" w:sz="4" w:space="0" w:color="auto"/>
              <w:bottom w:val="single" w:sz="4" w:space="0" w:color="auto"/>
              <w:right w:val="single" w:sz="4" w:space="0" w:color="auto"/>
            </w:tcBorders>
          </w:tcPr>
          <w:p w14:paraId="469B5ACF"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16 758</w:t>
            </w:r>
          </w:p>
        </w:tc>
        <w:tc>
          <w:tcPr>
            <w:tcW w:w="794" w:type="dxa"/>
            <w:tcBorders>
              <w:top w:val="single" w:sz="4" w:space="0" w:color="auto"/>
              <w:left w:val="single" w:sz="4" w:space="0" w:color="auto"/>
              <w:bottom w:val="single" w:sz="4" w:space="0" w:color="auto"/>
              <w:right w:val="single" w:sz="4" w:space="0" w:color="auto"/>
            </w:tcBorders>
          </w:tcPr>
          <w:p w14:paraId="50F7A4BE"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–14 033</w:t>
            </w:r>
          </w:p>
        </w:tc>
        <w:tc>
          <w:tcPr>
            <w:tcW w:w="794" w:type="dxa"/>
            <w:tcBorders>
              <w:top w:val="single" w:sz="4" w:space="0" w:color="auto"/>
              <w:left w:val="single" w:sz="4" w:space="0" w:color="auto"/>
              <w:bottom w:val="single" w:sz="4" w:space="0" w:color="auto"/>
              <w:right w:val="single" w:sz="4" w:space="0" w:color="auto"/>
            </w:tcBorders>
          </w:tcPr>
          <w:p w14:paraId="4777FC4B"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–2 725</w:t>
            </w:r>
          </w:p>
        </w:tc>
        <w:tc>
          <w:tcPr>
            <w:tcW w:w="794" w:type="dxa"/>
            <w:tcBorders>
              <w:top w:val="single" w:sz="4" w:space="0" w:color="auto"/>
              <w:left w:val="single" w:sz="4" w:space="0" w:color="auto"/>
              <w:bottom w:val="single" w:sz="4" w:space="0" w:color="auto"/>
              <w:right w:val="single" w:sz="4" w:space="0" w:color="auto"/>
            </w:tcBorders>
          </w:tcPr>
          <w:p w14:paraId="611698F8"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–5 655</w:t>
            </w:r>
          </w:p>
        </w:tc>
        <w:tc>
          <w:tcPr>
            <w:tcW w:w="794" w:type="dxa"/>
            <w:tcBorders>
              <w:top w:val="single" w:sz="4" w:space="0" w:color="auto"/>
              <w:left w:val="single" w:sz="4" w:space="0" w:color="auto"/>
              <w:bottom w:val="single" w:sz="4" w:space="0" w:color="auto"/>
              <w:right w:val="single" w:sz="4" w:space="0" w:color="auto"/>
            </w:tcBorders>
          </w:tcPr>
          <w:p w14:paraId="3AF74620"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–11 103</w:t>
            </w:r>
          </w:p>
        </w:tc>
        <w:tc>
          <w:tcPr>
            <w:tcW w:w="799" w:type="dxa"/>
            <w:gridSpan w:val="2"/>
            <w:tcBorders>
              <w:top w:val="single" w:sz="4" w:space="0" w:color="auto"/>
              <w:left w:val="single" w:sz="4" w:space="0" w:color="auto"/>
              <w:bottom w:val="single" w:sz="4" w:space="0" w:color="auto"/>
              <w:right w:val="single" w:sz="4" w:space="0" w:color="auto"/>
            </w:tcBorders>
          </w:tcPr>
          <w:p w14:paraId="3B49FFE9"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16 758</w:t>
            </w:r>
          </w:p>
        </w:tc>
      </w:tr>
      <w:tr w:rsidR="004D575B" w:rsidRPr="005277D4" w14:paraId="48147B41" w14:textId="77777777" w:rsidTr="000D649E">
        <w:trPr>
          <w:jc w:val="center"/>
        </w:trPr>
        <w:tc>
          <w:tcPr>
            <w:tcW w:w="1134" w:type="dxa"/>
            <w:tcBorders>
              <w:top w:val="single" w:sz="4" w:space="0" w:color="auto"/>
              <w:left w:val="single" w:sz="4" w:space="0" w:color="auto"/>
              <w:bottom w:val="single" w:sz="4" w:space="0" w:color="auto"/>
              <w:right w:val="single" w:sz="4" w:space="0" w:color="auto"/>
            </w:tcBorders>
          </w:tcPr>
          <w:p w14:paraId="7E5BBAD7"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16</w:t>
            </w:r>
          </w:p>
        </w:tc>
        <w:tc>
          <w:tcPr>
            <w:tcW w:w="1361" w:type="dxa"/>
            <w:tcBorders>
              <w:top w:val="single" w:sz="4" w:space="0" w:color="auto"/>
              <w:left w:val="single" w:sz="4" w:space="0" w:color="auto"/>
              <w:bottom w:val="single" w:sz="4" w:space="0" w:color="auto"/>
              <w:right w:val="single" w:sz="4" w:space="0" w:color="auto"/>
            </w:tcBorders>
          </w:tcPr>
          <w:p w14:paraId="201BD001"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65 536</w:t>
            </w:r>
          </w:p>
        </w:tc>
        <w:tc>
          <w:tcPr>
            <w:tcW w:w="794" w:type="dxa"/>
            <w:tcBorders>
              <w:top w:val="single" w:sz="4" w:space="0" w:color="auto"/>
              <w:left w:val="single" w:sz="4" w:space="0" w:color="auto"/>
              <w:bottom w:val="single" w:sz="4" w:space="0" w:color="auto"/>
              <w:right w:val="single" w:sz="4" w:space="0" w:color="auto"/>
            </w:tcBorders>
          </w:tcPr>
          <w:p w14:paraId="6607809D"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19 595</w:t>
            </w:r>
          </w:p>
        </w:tc>
        <w:tc>
          <w:tcPr>
            <w:tcW w:w="794" w:type="dxa"/>
            <w:tcBorders>
              <w:top w:val="single" w:sz="4" w:space="0" w:color="auto"/>
              <w:left w:val="single" w:sz="4" w:space="0" w:color="auto"/>
              <w:bottom w:val="single" w:sz="4" w:space="0" w:color="auto"/>
              <w:right w:val="single" w:sz="4" w:space="0" w:color="auto"/>
            </w:tcBorders>
          </w:tcPr>
          <w:p w14:paraId="48DE0776"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38 470</w:t>
            </w:r>
          </w:p>
        </w:tc>
        <w:tc>
          <w:tcPr>
            <w:tcW w:w="794" w:type="dxa"/>
            <w:tcBorders>
              <w:top w:val="single" w:sz="4" w:space="0" w:color="auto"/>
              <w:left w:val="single" w:sz="4" w:space="0" w:color="auto"/>
              <w:bottom w:val="single" w:sz="4" w:space="0" w:color="auto"/>
              <w:right w:val="single" w:sz="4" w:space="0" w:color="auto"/>
            </w:tcBorders>
          </w:tcPr>
          <w:p w14:paraId="08D12073"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7 471</w:t>
            </w:r>
          </w:p>
        </w:tc>
        <w:tc>
          <w:tcPr>
            <w:tcW w:w="794" w:type="dxa"/>
            <w:tcBorders>
              <w:top w:val="single" w:sz="4" w:space="0" w:color="auto"/>
              <w:left w:val="single" w:sz="4" w:space="0" w:color="auto"/>
              <w:bottom w:val="single" w:sz="4" w:space="0" w:color="auto"/>
              <w:right w:val="single" w:sz="4" w:space="0" w:color="auto"/>
            </w:tcBorders>
          </w:tcPr>
          <w:p w14:paraId="59D68270"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33 516</w:t>
            </w:r>
          </w:p>
        </w:tc>
        <w:tc>
          <w:tcPr>
            <w:tcW w:w="794" w:type="dxa"/>
            <w:tcBorders>
              <w:top w:val="single" w:sz="4" w:space="0" w:color="auto"/>
              <w:left w:val="single" w:sz="4" w:space="0" w:color="auto"/>
              <w:bottom w:val="single" w:sz="4" w:space="0" w:color="auto"/>
              <w:right w:val="single" w:sz="4" w:space="0" w:color="auto"/>
            </w:tcBorders>
          </w:tcPr>
          <w:p w14:paraId="1556F867"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–28 066</w:t>
            </w:r>
          </w:p>
        </w:tc>
        <w:tc>
          <w:tcPr>
            <w:tcW w:w="794" w:type="dxa"/>
            <w:tcBorders>
              <w:top w:val="single" w:sz="4" w:space="0" w:color="auto"/>
              <w:left w:val="single" w:sz="4" w:space="0" w:color="auto"/>
              <w:bottom w:val="single" w:sz="4" w:space="0" w:color="auto"/>
              <w:right w:val="single" w:sz="4" w:space="0" w:color="auto"/>
            </w:tcBorders>
          </w:tcPr>
          <w:p w14:paraId="4484489B" w14:textId="77777777" w:rsidR="004D575B" w:rsidRPr="005277D4" w:rsidRDefault="004D575B" w:rsidP="000D649E">
            <w:pPr>
              <w:pStyle w:val="Tabletext"/>
              <w:ind w:left="-28" w:right="-28"/>
              <w:jc w:val="center"/>
              <w:rPr>
                <w:b/>
                <w:bCs/>
                <w:sz w:val="18"/>
                <w:szCs w:val="18"/>
                <w:lang w:val="es-ES_tradnl"/>
              </w:rPr>
            </w:pPr>
            <w:r w:rsidRPr="005277D4">
              <w:rPr>
                <w:sz w:val="18"/>
                <w:szCs w:val="18"/>
                <w:lang w:val="es-ES_tradnl"/>
              </w:rPr>
              <w:t>–</w:t>
            </w:r>
            <w:r w:rsidRPr="005277D4">
              <w:rPr>
                <w:b/>
                <w:bCs/>
                <w:sz w:val="18"/>
                <w:szCs w:val="18"/>
                <w:lang w:val="es-ES_tradnl"/>
              </w:rPr>
              <w:t>5</w:t>
            </w:r>
            <w:r w:rsidRPr="005277D4">
              <w:rPr>
                <w:sz w:val="18"/>
                <w:szCs w:val="18"/>
                <w:lang w:val="es-ES_tradnl"/>
              </w:rPr>
              <w:t> </w:t>
            </w:r>
            <w:r w:rsidRPr="005277D4">
              <w:rPr>
                <w:b/>
                <w:bCs/>
                <w:sz w:val="18"/>
                <w:szCs w:val="18"/>
                <w:lang w:val="es-ES_tradnl"/>
              </w:rPr>
              <w:t>450</w:t>
            </w:r>
          </w:p>
        </w:tc>
        <w:tc>
          <w:tcPr>
            <w:tcW w:w="794" w:type="dxa"/>
            <w:tcBorders>
              <w:top w:val="single" w:sz="4" w:space="0" w:color="auto"/>
              <w:left w:val="single" w:sz="4" w:space="0" w:color="auto"/>
              <w:bottom w:val="single" w:sz="4" w:space="0" w:color="auto"/>
              <w:right w:val="single" w:sz="4" w:space="0" w:color="auto"/>
            </w:tcBorders>
          </w:tcPr>
          <w:p w14:paraId="21E23D33"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–11 311</w:t>
            </w:r>
          </w:p>
        </w:tc>
        <w:tc>
          <w:tcPr>
            <w:tcW w:w="794" w:type="dxa"/>
            <w:tcBorders>
              <w:top w:val="single" w:sz="4" w:space="0" w:color="auto"/>
              <w:left w:val="single" w:sz="4" w:space="0" w:color="auto"/>
              <w:bottom w:val="single" w:sz="4" w:space="0" w:color="auto"/>
              <w:right w:val="single" w:sz="4" w:space="0" w:color="auto"/>
            </w:tcBorders>
          </w:tcPr>
          <w:p w14:paraId="7F528DAA"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–22 205</w:t>
            </w:r>
          </w:p>
        </w:tc>
        <w:tc>
          <w:tcPr>
            <w:tcW w:w="799" w:type="dxa"/>
            <w:gridSpan w:val="2"/>
            <w:tcBorders>
              <w:top w:val="single" w:sz="4" w:space="0" w:color="auto"/>
              <w:left w:val="single" w:sz="4" w:space="0" w:color="auto"/>
              <w:bottom w:val="single" w:sz="4" w:space="0" w:color="auto"/>
              <w:right w:val="single" w:sz="4" w:space="0" w:color="auto"/>
            </w:tcBorders>
          </w:tcPr>
          <w:p w14:paraId="1D119F2E" w14:textId="77777777" w:rsidR="004D575B" w:rsidRPr="005277D4" w:rsidRDefault="004D575B" w:rsidP="000D649E">
            <w:pPr>
              <w:pStyle w:val="Tabletext"/>
              <w:ind w:left="-28" w:right="-28"/>
              <w:jc w:val="center"/>
              <w:rPr>
                <w:sz w:val="18"/>
                <w:szCs w:val="18"/>
                <w:lang w:val="es-ES_tradnl"/>
              </w:rPr>
            </w:pPr>
            <w:r w:rsidRPr="005277D4">
              <w:rPr>
                <w:sz w:val="18"/>
                <w:szCs w:val="18"/>
                <w:lang w:val="es-ES_tradnl"/>
              </w:rPr>
              <w:t>33 516</w:t>
            </w:r>
          </w:p>
        </w:tc>
      </w:tr>
      <w:tr w:rsidR="004D575B" w:rsidRPr="00887629" w14:paraId="4BAB9EC4" w14:textId="77777777" w:rsidTr="000D649E">
        <w:trPr>
          <w:gridAfter w:val="1"/>
          <w:wAfter w:w="7" w:type="dxa"/>
          <w:jc w:val="center"/>
        </w:trPr>
        <w:tc>
          <w:tcPr>
            <w:tcW w:w="9639" w:type="dxa"/>
            <w:gridSpan w:val="11"/>
            <w:tcBorders>
              <w:top w:val="single" w:sz="4" w:space="0" w:color="auto"/>
            </w:tcBorders>
            <w:vAlign w:val="center"/>
          </w:tcPr>
          <w:p w14:paraId="54C95AC2" w14:textId="77777777" w:rsidR="004D575B" w:rsidRPr="005277D4" w:rsidRDefault="004D575B" w:rsidP="000D649E">
            <w:pPr>
              <w:pStyle w:val="Tablelegend"/>
              <w:spacing w:after="60"/>
              <w:rPr>
                <w:sz w:val="20"/>
                <w:lang w:val="es-ES_tradnl"/>
              </w:rPr>
            </w:pPr>
            <w:r w:rsidRPr="005277D4">
              <w:rPr>
                <w:sz w:val="20"/>
                <w:lang w:val="es-ES_tradnl"/>
              </w:rPr>
              <w:t>NOTA 1 – Los números en negritas indican que el valor se cambió del entero más cercano, mediante optimización.</w:t>
            </w:r>
          </w:p>
        </w:tc>
      </w:tr>
    </w:tbl>
    <w:p w14:paraId="11F69A53" w14:textId="77777777" w:rsidR="004D575B" w:rsidRPr="005277D4" w:rsidRDefault="004D575B" w:rsidP="004D575B">
      <w:pPr>
        <w:pStyle w:val="Tablefin"/>
        <w:rPr>
          <w:lang w:val="es-ES_tradnl"/>
        </w:rPr>
      </w:pPr>
    </w:p>
    <w:p w14:paraId="3C8B22D1" w14:textId="77777777" w:rsidR="004D575B" w:rsidRPr="005277D4" w:rsidRDefault="004D575B" w:rsidP="004D575B">
      <w:pPr>
        <w:rPr>
          <w:lang w:val="es-ES_tradnl"/>
        </w:rPr>
      </w:pPr>
      <w:r w:rsidRPr="005277D4">
        <w:rPr>
          <w:lang w:val="es-ES_tradnl"/>
        </w:rPr>
        <w:t>Para obtener las componentes 4:2:2</w:t>
      </w:r>
      <w:r>
        <w:rPr>
          <w:i/>
          <w:lang w:val="es-ES_tradnl"/>
        </w:rPr>
        <w:t> </w:t>
      </w:r>
      <w:r w:rsidRPr="005277D4">
        <w:rPr>
          <w:i/>
          <w:lang w:val="es-ES_tradnl"/>
        </w:rPr>
        <w:t>Y</w:t>
      </w:r>
      <w:r w:rsidRPr="00887629">
        <w:rPr>
          <w:lang w:val="es-ES"/>
        </w:rPr>
        <w:t xml:space="preserve">, </w:t>
      </w:r>
      <w:r w:rsidRPr="005277D4">
        <w:rPr>
          <w:i/>
          <w:lang w:val="es-ES_tradnl"/>
        </w:rPr>
        <w:t>C</w:t>
      </w:r>
      <w:r w:rsidRPr="005277D4">
        <w:rPr>
          <w:i/>
          <w:iCs/>
          <w:vertAlign w:val="subscript"/>
          <w:lang w:val="es-ES_tradnl"/>
        </w:rPr>
        <w:t>R</w:t>
      </w:r>
      <w:r w:rsidRPr="00887629">
        <w:rPr>
          <w:lang w:val="es-ES"/>
        </w:rPr>
        <w:t xml:space="preserve">, </w:t>
      </w:r>
      <w:r w:rsidRPr="005277D4">
        <w:rPr>
          <w:i/>
          <w:lang w:val="es-ES_tradnl"/>
        </w:rPr>
        <w:t>C</w:t>
      </w:r>
      <w:r w:rsidRPr="005277D4">
        <w:rPr>
          <w:i/>
          <w:iCs/>
          <w:vertAlign w:val="subscript"/>
          <w:lang w:val="es-ES_tradnl"/>
        </w:rPr>
        <w:t>B</w:t>
      </w:r>
      <w:r w:rsidRPr="005277D4">
        <w:rPr>
          <w:lang w:val="es-ES_tradnl"/>
        </w:rPr>
        <w:t>, debe efectuarse el filtrado de paso bajo y el submuestreo en las señales 4:4:4</w:t>
      </w:r>
      <w:r>
        <w:rPr>
          <w:i/>
          <w:lang w:val="es-ES_tradnl"/>
        </w:rPr>
        <w:t> </w:t>
      </w:r>
      <w:r w:rsidRPr="005277D4">
        <w:rPr>
          <w:i/>
          <w:lang w:val="es-ES_tradnl"/>
        </w:rPr>
        <w:t>C</w:t>
      </w:r>
      <w:r w:rsidRPr="005277D4">
        <w:rPr>
          <w:i/>
          <w:iCs/>
          <w:vertAlign w:val="subscript"/>
          <w:lang w:val="es-ES_tradnl"/>
        </w:rPr>
        <w:t>R</w:t>
      </w:r>
      <w:r w:rsidRPr="005277D4">
        <w:rPr>
          <w:lang w:val="es-ES_tradnl"/>
        </w:rPr>
        <w:t>,</w:t>
      </w:r>
      <w:r w:rsidRPr="005277D4">
        <w:rPr>
          <w:i/>
          <w:lang w:val="es-ES_tradnl"/>
        </w:rPr>
        <w:t xml:space="preserve"> C</w:t>
      </w:r>
      <w:r w:rsidRPr="005277D4">
        <w:rPr>
          <w:i/>
          <w:iCs/>
          <w:vertAlign w:val="subscript"/>
          <w:lang w:val="es-ES_tradnl"/>
        </w:rPr>
        <w:t>B</w:t>
      </w:r>
      <w:r w:rsidRPr="005277D4">
        <w:rPr>
          <w:lang w:val="es-ES_tradnl"/>
        </w:rPr>
        <w:t xml:space="preserve"> anteriormente descritas. Conviene tomar nota de que podría haber ligeras diferencias entre las componentes</w:t>
      </w:r>
      <w:r w:rsidRPr="005277D4">
        <w:rPr>
          <w:i/>
          <w:lang w:val="es-ES_tradnl"/>
        </w:rPr>
        <w:t xml:space="preserve"> C</w:t>
      </w:r>
      <w:r w:rsidRPr="005277D4">
        <w:rPr>
          <w:i/>
          <w:iCs/>
          <w:vertAlign w:val="subscript"/>
          <w:lang w:val="es-ES_tradnl"/>
        </w:rPr>
        <w:t>R</w:t>
      </w:r>
      <w:r w:rsidRPr="009900E3">
        <w:rPr>
          <w:lang w:val="es-ES_tradnl"/>
        </w:rPr>
        <w:t xml:space="preserve">, </w:t>
      </w:r>
      <w:r w:rsidRPr="005277D4">
        <w:rPr>
          <w:i/>
          <w:lang w:val="es-ES_tradnl"/>
        </w:rPr>
        <w:t>C</w:t>
      </w:r>
      <w:r w:rsidRPr="005277D4">
        <w:rPr>
          <w:i/>
          <w:iCs/>
          <w:vertAlign w:val="subscript"/>
          <w:lang w:val="es-ES_tradnl"/>
        </w:rPr>
        <w:t>B</w:t>
      </w:r>
      <w:r w:rsidRPr="009900E3">
        <w:rPr>
          <w:lang w:val="es-ES_tradnl"/>
        </w:rPr>
        <w:t>,</w:t>
      </w:r>
      <w:r w:rsidRPr="005277D4">
        <w:rPr>
          <w:lang w:val="es-ES_tradnl"/>
        </w:rPr>
        <w:t xml:space="preserve"> obtenidas de este modo y las obtenidas por filtrado analógico antes del muestreo.</w:t>
      </w:r>
    </w:p>
    <w:p w14:paraId="40C37C66" w14:textId="77777777" w:rsidR="004D575B" w:rsidRPr="005277D4" w:rsidRDefault="004D575B" w:rsidP="004D575B">
      <w:pPr>
        <w:pStyle w:val="Heading3"/>
        <w:rPr>
          <w:lang w:val="es-ES_tradnl"/>
        </w:rPr>
      </w:pPr>
      <w:r w:rsidRPr="005277D4">
        <w:rPr>
          <w:lang w:val="es-ES_tradnl"/>
        </w:rPr>
        <w:t>2.5.5</w:t>
      </w:r>
      <w:r w:rsidRPr="005277D4">
        <w:rPr>
          <w:lang w:val="es-ES_tradnl"/>
        </w:rPr>
        <w:tab/>
        <w:t xml:space="preserve">Limitación de las señales </w:t>
      </w:r>
      <w:r w:rsidRPr="005277D4">
        <w:rPr>
          <w:i/>
          <w:lang w:val="es-ES_tradnl"/>
        </w:rPr>
        <w:t>Y</w:t>
      </w:r>
      <w:r w:rsidRPr="005277D4">
        <w:rPr>
          <w:lang w:val="es-ES_tradnl"/>
        </w:rPr>
        <w:t xml:space="preserve">, </w:t>
      </w:r>
      <w:proofErr w:type="gramStart"/>
      <w:r w:rsidRPr="005277D4">
        <w:rPr>
          <w:i/>
          <w:lang w:val="es-ES_tradnl"/>
        </w:rPr>
        <w:t>C</w:t>
      </w:r>
      <w:r w:rsidRPr="005277D4">
        <w:rPr>
          <w:i/>
          <w:iCs/>
          <w:vertAlign w:val="subscript"/>
          <w:lang w:val="es-ES_tradnl"/>
        </w:rPr>
        <w:t>R</w:t>
      </w:r>
      <w:r w:rsidRPr="005277D4">
        <w:rPr>
          <w:position w:val="-3"/>
          <w:sz w:val="12"/>
          <w:lang w:val="es-ES_tradnl"/>
        </w:rPr>
        <w:t> </w:t>
      </w:r>
      <w:r w:rsidRPr="005277D4">
        <w:rPr>
          <w:lang w:val="es-ES_tradnl"/>
        </w:rPr>
        <w:t>,</w:t>
      </w:r>
      <w:proofErr w:type="gramEnd"/>
      <w:r w:rsidRPr="005277D4">
        <w:rPr>
          <w:lang w:val="es-ES_tradnl"/>
        </w:rPr>
        <w:t xml:space="preserve"> </w:t>
      </w:r>
      <w:r w:rsidRPr="005277D4">
        <w:rPr>
          <w:i/>
          <w:lang w:val="es-ES_tradnl"/>
        </w:rPr>
        <w:t>C</w:t>
      </w:r>
      <w:r w:rsidRPr="005277D4">
        <w:rPr>
          <w:i/>
          <w:iCs/>
          <w:vertAlign w:val="subscript"/>
          <w:lang w:val="es-ES_tradnl"/>
        </w:rPr>
        <w:t>B</w:t>
      </w:r>
    </w:p>
    <w:p w14:paraId="2688320B" w14:textId="77777777" w:rsidR="004D575B" w:rsidRPr="005277D4" w:rsidRDefault="004D575B" w:rsidP="004D575B">
      <w:pPr>
        <w:rPr>
          <w:lang w:val="es-ES_tradnl"/>
        </w:rPr>
      </w:pPr>
      <w:r w:rsidRPr="005277D4">
        <w:rPr>
          <w:lang w:val="es-ES_tradnl"/>
        </w:rPr>
        <w:t xml:space="preserve">La codificación digital en forma de señales </w:t>
      </w:r>
      <w:r w:rsidRPr="005277D4">
        <w:rPr>
          <w:i/>
          <w:lang w:val="es-ES_tradnl"/>
        </w:rPr>
        <w:t>Y</w:t>
      </w:r>
      <w:r w:rsidRPr="005277D4">
        <w:rPr>
          <w:lang w:val="es-ES_tradnl"/>
        </w:rPr>
        <w:t xml:space="preserve">, </w:t>
      </w:r>
      <w:r w:rsidRPr="005277D4">
        <w:rPr>
          <w:i/>
          <w:lang w:val="es-ES_tradnl"/>
        </w:rPr>
        <w:t>C</w:t>
      </w:r>
      <w:r w:rsidRPr="005277D4">
        <w:rPr>
          <w:i/>
          <w:iCs/>
          <w:vertAlign w:val="subscript"/>
          <w:lang w:val="es-ES_tradnl"/>
        </w:rPr>
        <w:t>R</w:t>
      </w:r>
      <w:r w:rsidRPr="005277D4">
        <w:rPr>
          <w:lang w:val="es-ES_tradnl"/>
        </w:rPr>
        <w:t xml:space="preserve">, </w:t>
      </w:r>
      <w:r w:rsidRPr="005277D4">
        <w:rPr>
          <w:i/>
          <w:lang w:val="es-ES_tradnl"/>
        </w:rPr>
        <w:t>C</w:t>
      </w:r>
      <w:r w:rsidRPr="005277D4">
        <w:rPr>
          <w:i/>
          <w:iCs/>
          <w:vertAlign w:val="subscript"/>
          <w:lang w:val="es-ES_tradnl"/>
        </w:rPr>
        <w:t>B</w:t>
      </w:r>
      <w:r w:rsidRPr="005277D4">
        <w:rPr>
          <w:position w:val="-6"/>
          <w:lang w:val="es-ES_tradnl"/>
        </w:rPr>
        <w:t xml:space="preserve"> </w:t>
      </w:r>
      <w:r w:rsidRPr="005277D4">
        <w:rPr>
          <w:lang w:val="es-ES_tradnl"/>
        </w:rPr>
        <w:t xml:space="preserve">permite representar una gama notablemente mayor de valores de señal, que pueden sustentarse por las gamas correspondientes de las señales </w:t>
      </w:r>
      <w:r w:rsidRPr="005277D4">
        <w:rPr>
          <w:i/>
          <w:lang w:val="es-ES_tradnl"/>
        </w:rPr>
        <w:t>R, G, B</w:t>
      </w:r>
      <w:r w:rsidRPr="005277D4">
        <w:rPr>
          <w:lang w:val="es-ES_tradnl"/>
        </w:rPr>
        <w:t xml:space="preserve">. Debido a ello y como resultado de la generación electrónica de la imagen o el tratamiento electrónico de la señal, se pueden producir señales </w:t>
      </w:r>
      <w:r w:rsidRPr="005277D4">
        <w:rPr>
          <w:i/>
          <w:lang w:val="es-ES_tradnl"/>
        </w:rPr>
        <w:t>Y</w:t>
      </w:r>
      <w:r w:rsidRPr="005277D4">
        <w:rPr>
          <w:lang w:val="es-ES_tradnl"/>
        </w:rPr>
        <w:t xml:space="preserve">, </w:t>
      </w:r>
      <w:r w:rsidRPr="005277D4">
        <w:rPr>
          <w:i/>
          <w:lang w:val="es-ES_tradnl"/>
        </w:rPr>
        <w:t>C</w:t>
      </w:r>
      <w:r w:rsidRPr="005277D4">
        <w:rPr>
          <w:i/>
          <w:iCs/>
          <w:vertAlign w:val="subscript"/>
          <w:lang w:val="es-ES_tradnl"/>
        </w:rPr>
        <w:t>R</w:t>
      </w:r>
      <w:r w:rsidRPr="005277D4">
        <w:rPr>
          <w:lang w:val="es-ES_tradnl"/>
        </w:rPr>
        <w:t xml:space="preserve">, </w:t>
      </w:r>
      <w:r w:rsidRPr="005277D4">
        <w:rPr>
          <w:i/>
          <w:lang w:val="es-ES_tradnl"/>
        </w:rPr>
        <w:t>C</w:t>
      </w:r>
      <w:r w:rsidRPr="005277D4">
        <w:rPr>
          <w:i/>
          <w:iCs/>
          <w:vertAlign w:val="subscript"/>
          <w:lang w:val="es-ES_tradnl"/>
        </w:rPr>
        <w:t>B</w:t>
      </w:r>
      <w:r w:rsidRPr="005277D4">
        <w:rPr>
          <w:lang w:val="es-ES_tradnl"/>
        </w:rPr>
        <w:t xml:space="preserve"> que, aunque individualmente sean válidas, darían lugar a valores fuera de gama al convertirlas en señales </w:t>
      </w:r>
      <w:r w:rsidRPr="005277D4">
        <w:rPr>
          <w:i/>
          <w:lang w:val="es-ES_tradnl"/>
        </w:rPr>
        <w:t>R</w:t>
      </w:r>
      <w:r w:rsidRPr="005277D4">
        <w:rPr>
          <w:lang w:val="es-ES_tradnl"/>
        </w:rPr>
        <w:t xml:space="preserve">, </w:t>
      </w:r>
      <w:r w:rsidRPr="005277D4">
        <w:rPr>
          <w:i/>
          <w:lang w:val="es-ES_tradnl"/>
        </w:rPr>
        <w:t>G, B</w:t>
      </w:r>
      <w:r w:rsidRPr="005277D4">
        <w:rPr>
          <w:lang w:val="es-ES_tradnl"/>
        </w:rPr>
        <w:t xml:space="preserve">. Es a la vez más conveniente y más eficaz evitar esta circunstancia aplicando una limitación a las señales </w:t>
      </w:r>
      <w:r w:rsidRPr="005277D4">
        <w:rPr>
          <w:i/>
          <w:lang w:val="es-ES_tradnl"/>
        </w:rPr>
        <w:t>Y</w:t>
      </w:r>
      <w:r w:rsidRPr="005277D4">
        <w:rPr>
          <w:lang w:val="es-ES_tradnl"/>
        </w:rPr>
        <w:t xml:space="preserve">, </w:t>
      </w:r>
      <w:r w:rsidRPr="005277D4">
        <w:rPr>
          <w:i/>
          <w:lang w:val="es-ES_tradnl"/>
        </w:rPr>
        <w:t>C</w:t>
      </w:r>
      <w:r w:rsidRPr="005277D4">
        <w:rPr>
          <w:i/>
          <w:iCs/>
          <w:vertAlign w:val="subscript"/>
          <w:lang w:val="es-ES_tradnl"/>
        </w:rPr>
        <w:t>R</w:t>
      </w:r>
      <w:r w:rsidRPr="005277D4">
        <w:rPr>
          <w:lang w:val="es-ES_tradnl"/>
        </w:rPr>
        <w:t xml:space="preserve">, </w:t>
      </w:r>
      <w:r w:rsidRPr="005277D4">
        <w:rPr>
          <w:i/>
          <w:lang w:val="es-ES_tradnl"/>
        </w:rPr>
        <w:t>C</w:t>
      </w:r>
      <w:r w:rsidRPr="005277D4">
        <w:rPr>
          <w:i/>
          <w:iCs/>
          <w:vertAlign w:val="subscript"/>
          <w:lang w:val="es-ES_tradnl"/>
        </w:rPr>
        <w:t>B</w:t>
      </w:r>
      <w:r w:rsidRPr="005277D4">
        <w:rPr>
          <w:lang w:val="es-ES_tradnl"/>
        </w:rPr>
        <w:t xml:space="preserve"> en lugar de esperar a que las señales se encuentren en la forma </w:t>
      </w:r>
      <w:r w:rsidRPr="005277D4">
        <w:rPr>
          <w:i/>
          <w:lang w:val="es-ES_tradnl"/>
        </w:rPr>
        <w:t>R, G, B</w:t>
      </w:r>
      <w:r w:rsidRPr="005277D4">
        <w:rPr>
          <w:lang w:val="es-ES_tradnl"/>
        </w:rPr>
        <w:t>. Además, la limitación puede aplicarse de manera que se mantengan los valores de luminancia y tonalidad, reduciendo al mínimo la degradación subjetiva, a costa únicamente de la saturación.</w:t>
      </w:r>
    </w:p>
    <w:p w14:paraId="51F4936E" w14:textId="77777777" w:rsidR="004D575B" w:rsidRPr="005277D4" w:rsidRDefault="004D575B" w:rsidP="004D575B">
      <w:pPr>
        <w:pStyle w:val="Heading2"/>
        <w:rPr>
          <w:lang w:val="es-ES_tradnl"/>
        </w:rPr>
      </w:pPr>
      <w:r w:rsidRPr="005277D4">
        <w:rPr>
          <w:lang w:val="es-ES_tradnl"/>
        </w:rPr>
        <w:lastRenderedPageBreak/>
        <w:t>2.6</w:t>
      </w:r>
      <w:r w:rsidRPr="005277D4">
        <w:rPr>
          <w:lang w:val="es-ES_tradnl"/>
        </w:rPr>
        <w:tab/>
        <w:t>Característica de color y transferencia optoelectrónica</w:t>
      </w:r>
      <w:r w:rsidRPr="005277D4">
        <w:rPr>
          <w:rStyle w:val="FootnoteReference"/>
          <w:lang w:val="es-ES_tradnl"/>
        </w:rPr>
        <w:footnoteReference w:id="3"/>
      </w:r>
    </w:p>
    <w:p w14:paraId="2EC8CF15" w14:textId="77777777" w:rsidR="004D575B" w:rsidRPr="005277D4" w:rsidRDefault="004D575B" w:rsidP="004D575B">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80"/>
        <w:gridCol w:w="3685"/>
        <w:gridCol w:w="1303"/>
        <w:gridCol w:w="1305"/>
        <w:gridCol w:w="1303"/>
        <w:gridCol w:w="1341"/>
      </w:tblGrid>
      <w:tr w:rsidR="004D575B" w:rsidRPr="005277D4" w14:paraId="714C8514" w14:textId="77777777" w:rsidTr="000D649E">
        <w:trPr>
          <w:tblHeader/>
          <w:jc w:val="center"/>
        </w:trPr>
        <w:tc>
          <w:tcPr>
            <w:tcW w:w="680" w:type="dxa"/>
            <w:vMerge w:val="restart"/>
            <w:vAlign w:val="center"/>
          </w:tcPr>
          <w:p w14:paraId="68BD3696" w14:textId="77777777" w:rsidR="004D575B" w:rsidRPr="005277D4" w:rsidRDefault="004D575B" w:rsidP="000D649E">
            <w:pPr>
              <w:pStyle w:val="Tablehead"/>
              <w:rPr>
                <w:sz w:val="18"/>
                <w:szCs w:val="18"/>
                <w:lang w:val="es-ES_tradnl"/>
              </w:rPr>
            </w:pPr>
            <w:r w:rsidRPr="005277D4">
              <w:rPr>
                <w:sz w:val="18"/>
                <w:szCs w:val="18"/>
                <w:lang w:val="es-ES_tradnl"/>
              </w:rPr>
              <w:t>Punto</w:t>
            </w:r>
          </w:p>
        </w:tc>
        <w:tc>
          <w:tcPr>
            <w:tcW w:w="8937" w:type="dxa"/>
            <w:gridSpan w:val="5"/>
            <w:vAlign w:val="center"/>
          </w:tcPr>
          <w:p w14:paraId="3DE41027" w14:textId="77777777" w:rsidR="004D575B" w:rsidRPr="005277D4" w:rsidRDefault="004D575B" w:rsidP="000D649E">
            <w:pPr>
              <w:pStyle w:val="Tablehead"/>
              <w:rPr>
                <w:sz w:val="18"/>
                <w:szCs w:val="18"/>
                <w:lang w:val="es-ES_tradnl"/>
              </w:rPr>
            </w:pPr>
            <w:r w:rsidRPr="005277D4">
              <w:rPr>
                <w:sz w:val="18"/>
                <w:szCs w:val="18"/>
                <w:lang w:val="es-ES_tradnl"/>
              </w:rPr>
              <w:t>Características</w:t>
            </w:r>
          </w:p>
        </w:tc>
      </w:tr>
      <w:tr w:rsidR="004D575B" w:rsidRPr="005277D4" w14:paraId="6BB88FF6" w14:textId="77777777" w:rsidTr="000D649E">
        <w:trPr>
          <w:tblHeader/>
          <w:jc w:val="center"/>
        </w:trPr>
        <w:tc>
          <w:tcPr>
            <w:tcW w:w="680" w:type="dxa"/>
            <w:vMerge/>
            <w:vAlign w:val="center"/>
          </w:tcPr>
          <w:p w14:paraId="1F9A3319" w14:textId="77777777" w:rsidR="004D575B" w:rsidRPr="005277D4" w:rsidRDefault="004D575B" w:rsidP="000D649E">
            <w:pPr>
              <w:pStyle w:val="Tablehead"/>
              <w:rPr>
                <w:sz w:val="18"/>
                <w:szCs w:val="18"/>
                <w:lang w:val="es-ES_tradnl"/>
              </w:rPr>
            </w:pPr>
          </w:p>
        </w:tc>
        <w:tc>
          <w:tcPr>
            <w:tcW w:w="3685" w:type="dxa"/>
            <w:tcBorders>
              <w:top w:val="nil"/>
            </w:tcBorders>
            <w:vAlign w:val="center"/>
          </w:tcPr>
          <w:p w14:paraId="79A71008" w14:textId="77777777" w:rsidR="004D575B" w:rsidRPr="005277D4" w:rsidRDefault="004D575B" w:rsidP="000D649E">
            <w:pPr>
              <w:pStyle w:val="Tablehead"/>
              <w:rPr>
                <w:sz w:val="18"/>
                <w:szCs w:val="18"/>
                <w:lang w:val="es-ES_tradnl"/>
              </w:rPr>
            </w:pPr>
            <w:r w:rsidRPr="005277D4">
              <w:rPr>
                <w:sz w:val="18"/>
                <w:szCs w:val="18"/>
                <w:lang w:val="es-ES_tradnl"/>
              </w:rPr>
              <w:t>Parámetro</w:t>
            </w:r>
          </w:p>
        </w:tc>
        <w:tc>
          <w:tcPr>
            <w:tcW w:w="2608" w:type="dxa"/>
            <w:gridSpan w:val="2"/>
            <w:vAlign w:val="center"/>
          </w:tcPr>
          <w:p w14:paraId="191F0DD3" w14:textId="77777777" w:rsidR="004D575B" w:rsidRPr="005277D4" w:rsidRDefault="004D575B" w:rsidP="000D649E">
            <w:pPr>
              <w:pStyle w:val="Tablehead"/>
              <w:rPr>
                <w:sz w:val="18"/>
                <w:szCs w:val="18"/>
                <w:lang w:val="es-ES_tradnl"/>
              </w:rPr>
            </w:pPr>
            <w:r w:rsidRPr="005277D4">
              <w:rPr>
                <w:sz w:val="18"/>
                <w:szCs w:val="18"/>
                <w:lang w:val="es-ES_tradnl"/>
              </w:rPr>
              <w:t>625</w:t>
            </w:r>
          </w:p>
        </w:tc>
        <w:tc>
          <w:tcPr>
            <w:tcW w:w="2644" w:type="dxa"/>
            <w:gridSpan w:val="2"/>
            <w:vAlign w:val="center"/>
          </w:tcPr>
          <w:p w14:paraId="57622880" w14:textId="77777777" w:rsidR="004D575B" w:rsidRPr="005277D4" w:rsidRDefault="004D575B" w:rsidP="000D649E">
            <w:pPr>
              <w:pStyle w:val="Tablehead"/>
              <w:rPr>
                <w:sz w:val="18"/>
                <w:szCs w:val="18"/>
                <w:lang w:val="es-ES_tradnl"/>
              </w:rPr>
            </w:pPr>
            <w:r w:rsidRPr="005277D4">
              <w:rPr>
                <w:sz w:val="18"/>
                <w:szCs w:val="18"/>
                <w:lang w:val="es-ES_tradnl"/>
              </w:rPr>
              <w:t>525</w:t>
            </w:r>
          </w:p>
        </w:tc>
      </w:tr>
      <w:tr w:rsidR="004D575B" w:rsidRPr="005277D4" w14:paraId="103C7FA7" w14:textId="77777777" w:rsidTr="000D649E">
        <w:trPr>
          <w:jc w:val="center"/>
        </w:trPr>
        <w:tc>
          <w:tcPr>
            <w:tcW w:w="680" w:type="dxa"/>
            <w:tcBorders>
              <w:top w:val="nil"/>
              <w:bottom w:val="nil"/>
            </w:tcBorders>
          </w:tcPr>
          <w:p w14:paraId="2277CBED" w14:textId="77777777" w:rsidR="004D575B" w:rsidRPr="005277D4" w:rsidRDefault="004D575B" w:rsidP="000D649E">
            <w:pPr>
              <w:pStyle w:val="Tabletext"/>
              <w:jc w:val="left"/>
              <w:rPr>
                <w:sz w:val="18"/>
                <w:szCs w:val="18"/>
                <w:lang w:val="es-ES_tradnl"/>
              </w:rPr>
            </w:pPr>
            <w:r w:rsidRPr="005277D4">
              <w:rPr>
                <w:sz w:val="18"/>
                <w:szCs w:val="18"/>
                <w:lang w:val="es-ES_tradnl"/>
              </w:rPr>
              <w:t>2.6.1</w:t>
            </w:r>
          </w:p>
        </w:tc>
        <w:tc>
          <w:tcPr>
            <w:tcW w:w="3685" w:type="dxa"/>
            <w:tcBorders>
              <w:top w:val="single" w:sz="6" w:space="0" w:color="auto"/>
              <w:bottom w:val="nil"/>
            </w:tcBorders>
          </w:tcPr>
          <w:p w14:paraId="68D70ACD" w14:textId="77777777" w:rsidR="004D575B" w:rsidRPr="005277D4" w:rsidRDefault="004D575B" w:rsidP="000D649E">
            <w:pPr>
              <w:pStyle w:val="Tabletext"/>
              <w:jc w:val="left"/>
              <w:rPr>
                <w:sz w:val="18"/>
                <w:szCs w:val="18"/>
                <w:lang w:val="es-ES_tradnl"/>
              </w:rPr>
            </w:pPr>
            <w:r w:rsidRPr="005277D4">
              <w:rPr>
                <w:sz w:val="18"/>
                <w:szCs w:val="18"/>
                <w:lang w:val="es-ES_tradnl"/>
              </w:rPr>
              <w:t>Coordenadas de cromaticidad, CIE 1931</w:t>
            </w:r>
            <w:r w:rsidRPr="005277D4">
              <w:rPr>
                <w:sz w:val="18"/>
                <w:vertAlign w:val="superscript"/>
                <w:lang w:val="es-ES_tradnl"/>
              </w:rPr>
              <w:t>(1)</w:t>
            </w:r>
          </w:p>
        </w:tc>
        <w:tc>
          <w:tcPr>
            <w:tcW w:w="1303" w:type="dxa"/>
            <w:vAlign w:val="center"/>
          </w:tcPr>
          <w:p w14:paraId="1CC65429" w14:textId="77777777" w:rsidR="004D575B" w:rsidRPr="005277D4" w:rsidRDefault="004D575B" w:rsidP="000D649E">
            <w:pPr>
              <w:pStyle w:val="Tabletext"/>
              <w:jc w:val="center"/>
              <w:rPr>
                <w:i/>
                <w:iCs/>
                <w:sz w:val="18"/>
                <w:szCs w:val="18"/>
                <w:lang w:val="es-ES_tradnl"/>
              </w:rPr>
            </w:pPr>
            <w:r w:rsidRPr="005277D4">
              <w:rPr>
                <w:i/>
                <w:iCs/>
                <w:sz w:val="18"/>
                <w:szCs w:val="18"/>
                <w:lang w:val="es-ES_tradnl"/>
              </w:rPr>
              <w:t>x</w:t>
            </w:r>
          </w:p>
        </w:tc>
        <w:tc>
          <w:tcPr>
            <w:tcW w:w="1305" w:type="dxa"/>
            <w:vAlign w:val="center"/>
          </w:tcPr>
          <w:p w14:paraId="7F975BC4" w14:textId="77777777" w:rsidR="004D575B" w:rsidRPr="005277D4" w:rsidRDefault="004D575B" w:rsidP="000D649E">
            <w:pPr>
              <w:pStyle w:val="Tabletext"/>
              <w:jc w:val="center"/>
              <w:rPr>
                <w:i/>
                <w:iCs/>
                <w:sz w:val="18"/>
                <w:szCs w:val="18"/>
                <w:lang w:val="es-ES_tradnl"/>
              </w:rPr>
            </w:pPr>
            <w:r w:rsidRPr="005277D4">
              <w:rPr>
                <w:i/>
                <w:iCs/>
                <w:sz w:val="18"/>
                <w:szCs w:val="18"/>
                <w:lang w:val="es-ES_tradnl"/>
              </w:rPr>
              <w:t>y</w:t>
            </w:r>
          </w:p>
        </w:tc>
        <w:tc>
          <w:tcPr>
            <w:tcW w:w="1303" w:type="dxa"/>
            <w:vAlign w:val="center"/>
          </w:tcPr>
          <w:p w14:paraId="6CA87B37" w14:textId="77777777" w:rsidR="004D575B" w:rsidRPr="005277D4" w:rsidRDefault="004D575B" w:rsidP="000D649E">
            <w:pPr>
              <w:pStyle w:val="Tabletext"/>
              <w:jc w:val="center"/>
              <w:rPr>
                <w:i/>
                <w:iCs/>
                <w:sz w:val="18"/>
                <w:szCs w:val="18"/>
                <w:lang w:val="es-ES_tradnl"/>
              </w:rPr>
            </w:pPr>
            <w:r w:rsidRPr="005277D4">
              <w:rPr>
                <w:i/>
                <w:iCs/>
                <w:sz w:val="18"/>
                <w:szCs w:val="18"/>
                <w:lang w:val="es-ES_tradnl"/>
              </w:rPr>
              <w:t>x</w:t>
            </w:r>
          </w:p>
        </w:tc>
        <w:tc>
          <w:tcPr>
            <w:tcW w:w="1341" w:type="dxa"/>
            <w:vAlign w:val="center"/>
          </w:tcPr>
          <w:p w14:paraId="168BE77E" w14:textId="77777777" w:rsidR="004D575B" w:rsidRPr="005277D4" w:rsidRDefault="004D575B" w:rsidP="000D649E">
            <w:pPr>
              <w:pStyle w:val="Tabletext"/>
              <w:jc w:val="center"/>
              <w:rPr>
                <w:i/>
                <w:iCs/>
                <w:sz w:val="18"/>
                <w:szCs w:val="18"/>
                <w:lang w:val="es-ES_tradnl"/>
              </w:rPr>
            </w:pPr>
            <w:r w:rsidRPr="005277D4">
              <w:rPr>
                <w:i/>
                <w:iCs/>
                <w:sz w:val="18"/>
                <w:szCs w:val="18"/>
                <w:lang w:val="es-ES_tradnl"/>
              </w:rPr>
              <w:t>y</w:t>
            </w:r>
          </w:p>
        </w:tc>
      </w:tr>
      <w:tr w:rsidR="004D575B" w:rsidRPr="005277D4" w14:paraId="689DE2A3" w14:textId="77777777" w:rsidTr="000D649E">
        <w:trPr>
          <w:jc w:val="center"/>
        </w:trPr>
        <w:tc>
          <w:tcPr>
            <w:tcW w:w="680" w:type="dxa"/>
            <w:tcBorders>
              <w:top w:val="nil"/>
              <w:bottom w:val="nil"/>
            </w:tcBorders>
          </w:tcPr>
          <w:p w14:paraId="7BF9E9F4" w14:textId="77777777" w:rsidR="004D575B" w:rsidRPr="005277D4" w:rsidRDefault="004D575B" w:rsidP="000D649E">
            <w:pPr>
              <w:pStyle w:val="Tabletext"/>
              <w:jc w:val="left"/>
              <w:rPr>
                <w:sz w:val="18"/>
                <w:szCs w:val="18"/>
                <w:lang w:val="es-ES_tradnl"/>
              </w:rPr>
            </w:pPr>
          </w:p>
        </w:tc>
        <w:tc>
          <w:tcPr>
            <w:tcW w:w="3685" w:type="dxa"/>
            <w:tcBorders>
              <w:top w:val="nil"/>
              <w:bottom w:val="nil"/>
            </w:tcBorders>
          </w:tcPr>
          <w:p w14:paraId="3D913000" w14:textId="77777777" w:rsidR="004D575B" w:rsidRPr="005277D4" w:rsidRDefault="004D575B" w:rsidP="000D649E">
            <w:pPr>
              <w:pStyle w:val="Tabletext"/>
              <w:jc w:val="left"/>
              <w:rPr>
                <w:sz w:val="18"/>
                <w:szCs w:val="18"/>
                <w:lang w:val="es-ES_tradnl"/>
              </w:rPr>
            </w:pPr>
            <w:r w:rsidRPr="005277D4">
              <w:rPr>
                <w:sz w:val="18"/>
                <w:szCs w:val="18"/>
                <w:lang w:val="es-ES_tradnl"/>
              </w:rPr>
              <w:tab/>
            </w:r>
            <w:r w:rsidRPr="005277D4">
              <w:rPr>
                <w:sz w:val="18"/>
                <w:szCs w:val="18"/>
                <w:lang w:val="es-ES_tradnl"/>
              </w:rPr>
              <w:tab/>
            </w:r>
            <w:r w:rsidRPr="005277D4">
              <w:rPr>
                <w:sz w:val="18"/>
                <w:szCs w:val="18"/>
                <w:lang w:val="es-ES_tradnl"/>
              </w:rPr>
              <w:tab/>
              <w:t>Rojo</w:t>
            </w:r>
          </w:p>
        </w:tc>
        <w:tc>
          <w:tcPr>
            <w:tcW w:w="1303" w:type="dxa"/>
          </w:tcPr>
          <w:p w14:paraId="05EB3B4F" w14:textId="77777777" w:rsidR="004D575B" w:rsidRPr="005277D4" w:rsidRDefault="004D575B" w:rsidP="000D649E">
            <w:pPr>
              <w:pStyle w:val="Tabletext"/>
              <w:jc w:val="center"/>
              <w:rPr>
                <w:sz w:val="18"/>
                <w:szCs w:val="18"/>
                <w:lang w:val="es-ES_tradnl"/>
              </w:rPr>
            </w:pPr>
            <w:r w:rsidRPr="005277D4">
              <w:rPr>
                <w:sz w:val="18"/>
                <w:szCs w:val="18"/>
                <w:lang w:val="es-ES_tradnl"/>
              </w:rPr>
              <w:t>0,640</w:t>
            </w:r>
          </w:p>
        </w:tc>
        <w:tc>
          <w:tcPr>
            <w:tcW w:w="1305" w:type="dxa"/>
          </w:tcPr>
          <w:p w14:paraId="2C4EE7DE" w14:textId="77777777" w:rsidR="004D575B" w:rsidRPr="005277D4" w:rsidRDefault="004D575B" w:rsidP="000D649E">
            <w:pPr>
              <w:pStyle w:val="Tabletext"/>
              <w:jc w:val="center"/>
              <w:rPr>
                <w:sz w:val="18"/>
                <w:szCs w:val="18"/>
                <w:lang w:val="es-ES_tradnl"/>
              </w:rPr>
            </w:pPr>
            <w:r w:rsidRPr="005277D4">
              <w:rPr>
                <w:sz w:val="18"/>
                <w:szCs w:val="18"/>
                <w:lang w:val="es-ES_tradnl"/>
              </w:rPr>
              <w:t>0,330</w:t>
            </w:r>
          </w:p>
        </w:tc>
        <w:tc>
          <w:tcPr>
            <w:tcW w:w="1303" w:type="dxa"/>
          </w:tcPr>
          <w:p w14:paraId="6A2202E4" w14:textId="77777777" w:rsidR="004D575B" w:rsidRPr="005277D4" w:rsidRDefault="004D575B" w:rsidP="000D649E">
            <w:pPr>
              <w:pStyle w:val="Tabletext"/>
              <w:jc w:val="center"/>
              <w:rPr>
                <w:sz w:val="18"/>
                <w:szCs w:val="18"/>
                <w:lang w:val="es-ES_tradnl"/>
              </w:rPr>
            </w:pPr>
            <w:r w:rsidRPr="005277D4">
              <w:rPr>
                <w:sz w:val="18"/>
                <w:szCs w:val="18"/>
                <w:lang w:val="es-ES_tradnl"/>
              </w:rPr>
              <w:t>0,630</w:t>
            </w:r>
          </w:p>
        </w:tc>
        <w:tc>
          <w:tcPr>
            <w:tcW w:w="1341" w:type="dxa"/>
          </w:tcPr>
          <w:p w14:paraId="35D5DD77" w14:textId="77777777" w:rsidR="004D575B" w:rsidRPr="005277D4" w:rsidRDefault="004D575B" w:rsidP="000D649E">
            <w:pPr>
              <w:pStyle w:val="Tabletext"/>
              <w:jc w:val="center"/>
              <w:rPr>
                <w:sz w:val="18"/>
                <w:szCs w:val="18"/>
                <w:lang w:val="es-ES_tradnl"/>
              </w:rPr>
            </w:pPr>
            <w:r w:rsidRPr="005277D4">
              <w:rPr>
                <w:sz w:val="18"/>
                <w:szCs w:val="18"/>
                <w:lang w:val="es-ES_tradnl"/>
              </w:rPr>
              <w:t>0,340</w:t>
            </w:r>
          </w:p>
        </w:tc>
      </w:tr>
      <w:tr w:rsidR="004D575B" w:rsidRPr="005277D4" w14:paraId="3DEFE4E0" w14:textId="77777777" w:rsidTr="000D649E">
        <w:trPr>
          <w:jc w:val="center"/>
        </w:trPr>
        <w:tc>
          <w:tcPr>
            <w:tcW w:w="680" w:type="dxa"/>
            <w:tcBorders>
              <w:top w:val="nil"/>
              <w:bottom w:val="nil"/>
            </w:tcBorders>
          </w:tcPr>
          <w:p w14:paraId="0C0C8134" w14:textId="77777777" w:rsidR="004D575B" w:rsidRPr="005277D4" w:rsidRDefault="004D575B" w:rsidP="000D649E">
            <w:pPr>
              <w:pStyle w:val="Tabletext"/>
              <w:jc w:val="left"/>
              <w:rPr>
                <w:sz w:val="18"/>
                <w:szCs w:val="18"/>
                <w:lang w:val="es-ES_tradnl"/>
              </w:rPr>
            </w:pPr>
          </w:p>
        </w:tc>
        <w:tc>
          <w:tcPr>
            <w:tcW w:w="3685" w:type="dxa"/>
            <w:tcBorders>
              <w:top w:val="nil"/>
              <w:bottom w:val="nil"/>
            </w:tcBorders>
          </w:tcPr>
          <w:p w14:paraId="56C55047" w14:textId="77777777" w:rsidR="004D575B" w:rsidRPr="005277D4" w:rsidRDefault="004D575B" w:rsidP="000D649E">
            <w:pPr>
              <w:pStyle w:val="Tabletext"/>
              <w:jc w:val="left"/>
              <w:rPr>
                <w:sz w:val="18"/>
                <w:szCs w:val="18"/>
                <w:lang w:val="es-ES_tradnl"/>
              </w:rPr>
            </w:pPr>
            <w:r w:rsidRPr="005277D4">
              <w:rPr>
                <w:sz w:val="18"/>
                <w:szCs w:val="18"/>
                <w:lang w:val="es-ES_tradnl"/>
              </w:rPr>
              <w:tab/>
            </w:r>
            <w:r w:rsidRPr="005277D4">
              <w:rPr>
                <w:sz w:val="18"/>
                <w:szCs w:val="18"/>
                <w:lang w:val="es-ES_tradnl"/>
              </w:rPr>
              <w:tab/>
            </w:r>
            <w:r w:rsidRPr="005277D4">
              <w:rPr>
                <w:sz w:val="18"/>
                <w:szCs w:val="18"/>
                <w:lang w:val="es-ES_tradnl"/>
              </w:rPr>
              <w:tab/>
              <w:t>Verde</w:t>
            </w:r>
          </w:p>
        </w:tc>
        <w:tc>
          <w:tcPr>
            <w:tcW w:w="1303" w:type="dxa"/>
          </w:tcPr>
          <w:p w14:paraId="6AA589F5" w14:textId="77777777" w:rsidR="004D575B" w:rsidRPr="005277D4" w:rsidRDefault="004D575B" w:rsidP="000D649E">
            <w:pPr>
              <w:pStyle w:val="Tabletext"/>
              <w:jc w:val="center"/>
              <w:rPr>
                <w:sz w:val="18"/>
                <w:szCs w:val="18"/>
                <w:lang w:val="es-ES_tradnl"/>
              </w:rPr>
            </w:pPr>
            <w:r w:rsidRPr="005277D4">
              <w:rPr>
                <w:sz w:val="18"/>
                <w:szCs w:val="18"/>
                <w:lang w:val="es-ES_tradnl"/>
              </w:rPr>
              <w:t>0,290</w:t>
            </w:r>
          </w:p>
        </w:tc>
        <w:tc>
          <w:tcPr>
            <w:tcW w:w="1305" w:type="dxa"/>
          </w:tcPr>
          <w:p w14:paraId="6BAA77DC" w14:textId="77777777" w:rsidR="004D575B" w:rsidRPr="005277D4" w:rsidRDefault="004D575B" w:rsidP="000D649E">
            <w:pPr>
              <w:pStyle w:val="Tabletext"/>
              <w:jc w:val="center"/>
              <w:rPr>
                <w:sz w:val="18"/>
                <w:szCs w:val="18"/>
                <w:lang w:val="es-ES_tradnl"/>
              </w:rPr>
            </w:pPr>
            <w:r w:rsidRPr="005277D4">
              <w:rPr>
                <w:sz w:val="18"/>
                <w:szCs w:val="18"/>
                <w:lang w:val="es-ES_tradnl"/>
              </w:rPr>
              <w:t>0,600</w:t>
            </w:r>
          </w:p>
        </w:tc>
        <w:tc>
          <w:tcPr>
            <w:tcW w:w="1303" w:type="dxa"/>
          </w:tcPr>
          <w:p w14:paraId="05C5166E" w14:textId="77777777" w:rsidR="004D575B" w:rsidRPr="005277D4" w:rsidRDefault="004D575B" w:rsidP="000D649E">
            <w:pPr>
              <w:pStyle w:val="Tabletext"/>
              <w:jc w:val="center"/>
              <w:rPr>
                <w:sz w:val="18"/>
                <w:szCs w:val="18"/>
                <w:lang w:val="es-ES_tradnl"/>
              </w:rPr>
            </w:pPr>
            <w:r w:rsidRPr="005277D4">
              <w:rPr>
                <w:sz w:val="18"/>
                <w:szCs w:val="18"/>
                <w:lang w:val="es-ES_tradnl"/>
              </w:rPr>
              <w:t>0,310</w:t>
            </w:r>
          </w:p>
        </w:tc>
        <w:tc>
          <w:tcPr>
            <w:tcW w:w="1341" w:type="dxa"/>
          </w:tcPr>
          <w:p w14:paraId="74FA35D3" w14:textId="77777777" w:rsidR="004D575B" w:rsidRPr="005277D4" w:rsidRDefault="004D575B" w:rsidP="000D649E">
            <w:pPr>
              <w:pStyle w:val="Tabletext"/>
              <w:jc w:val="center"/>
              <w:rPr>
                <w:sz w:val="18"/>
                <w:szCs w:val="18"/>
                <w:lang w:val="es-ES_tradnl"/>
              </w:rPr>
            </w:pPr>
            <w:r w:rsidRPr="005277D4">
              <w:rPr>
                <w:sz w:val="18"/>
                <w:szCs w:val="18"/>
                <w:lang w:val="es-ES_tradnl"/>
              </w:rPr>
              <w:t>0,595</w:t>
            </w:r>
          </w:p>
        </w:tc>
      </w:tr>
      <w:tr w:rsidR="004D575B" w:rsidRPr="005277D4" w14:paraId="1075E188" w14:textId="77777777" w:rsidTr="000D649E">
        <w:trPr>
          <w:jc w:val="center"/>
        </w:trPr>
        <w:tc>
          <w:tcPr>
            <w:tcW w:w="680" w:type="dxa"/>
            <w:tcBorders>
              <w:top w:val="nil"/>
            </w:tcBorders>
          </w:tcPr>
          <w:p w14:paraId="372C3DB7" w14:textId="77777777" w:rsidR="004D575B" w:rsidRPr="005277D4" w:rsidRDefault="004D575B" w:rsidP="000D649E">
            <w:pPr>
              <w:pStyle w:val="Tabletext"/>
              <w:jc w:val="left"/>
              <w:rPr>
                <w:sz w:val="18"/>
                <w:szCs w:val="18"/>
                <w:lang w:val="es-ES_tradnl"/>
              </w:rPr>
            </w:pPr>
          </w:p>
        </w:tc>
        <w:tc>
          <w:tcPr>
            <w:tcW w:w="3685" w:type="dxa"/>
            <w:tcBorders>
              <w:top w:val="nil"/>
            </w:tcBorders>
          </w:tcPr>
          <w:p w14:paraId="3748753D" w14:textId="77777777" w:rsidR="004D575B" w:rsidRPr="005277D4" w:rsidRDefault="004D575B" w:rsidP="000D649E">
            <w:pPr>
              <w:pStyle w:val="Tabletext"/>
              <w:jc w:val="left"/>
              <w:rPr>
                <w:sz w:val="18"/>
                <w:szCs w:val="18"/>
                <w:lang w:val="es-ES_tradnl"/>
              </w:rPr>
            </w:pPr>
            <w:r w:rsidRPr="005277D4">
              <w:rPr>
                <w:sz w:val="18"/>
                <w:szCs w:val="18"/>
                <w:lang w:val="es-ES_tradnl"/>
              </w:rPr>
              <w:tab/>
            </w:r>
            <w:r w:rsidRPr="005277D4">
              <w:rPr>
                <w:sz w:val="18"/>
                <w:szCs w:val="18"/>
                <w:lang w:val="es-ES_tradnl"/>
              </w:rPr>
              <w:tab/>
            </w:r>
            <w:r w:rsidRPr="005277D4">
              <w:rPr>
                <w:sz w:val="18"/>
                <w:szCs w:val="18"/>
                <w:lang w:val="es-ES_tradnl"/>
              </w:rPr>
              <w:tab/>
              <w:t>Azul</w:t>
            </w:r>
            <w:r w:rsidRPr="005277D4">
              <w:rPr>
                <w:sz w:val="18"/>
                <w:szCs w:val="18"/>
                <w:lang w:val="es-ES_tradnl"/>
              </w:rPr>
              <w:tab/>
            </w:r>
            <w:r w:rsidRPr="005277D4">
              <w:rPr>
                <w:sz w:val="18"/>
                <w:szCs w:val="18"/>
                <w:lang w:val="es-ES_tradnl"/>
              </w:rPr>
              <w:tab/>
            </w:r>
            <w:r w:rsidRPr="005277D4">
              <w:rPr>
                <w:sz w:val="18"/>
                <w:szCs w:val="18"/>
                <w:lang w:val="es-ES_tradnl"/>
              </w:rPr>
              <w:tab/>
              <w:t>primarios</w:t>
            </w:r>
          </w:p>
        </w:tc>
        <w:tc>
          <w:tcPr>
            <w:tcW w:w="1303" w:type="dxa"/>
          </w:tcPr>
          <w:p w14:paraId="71C6843E" w14:textId="77777777" w:rsidR="004D575B" w:rsidRPr="005277D4" w:rsidRDefault="004D575B" w:rsidP="000D649E">
            <w:pPr>
              <w:pStyle w:val="Tabletext"/>
              <w:jc w:val="center"/>
              <w:rPr>
                <w:sz w:val="18"/>
                <w:szCs w:val="18"/>
                <w:lang w:val="es-ES_tradnl"/>
              </w:rPr>
            </w:pPr>
            <w:r w:rsidRPr="005277D4">
              <w:rPr>
                <w:sz w:val="18"/>
                <w:szCs w:val="18"/>
                <w:lang w:val="es-ES_tradnl"/>
              </w:rPr>
              <w:t>0,150</w:t>
            </w:r>
          </w:p>
        </w:tc>
        <w:tc>
          <w:tcPr>
            <w:tcW w:w="1305" w:type="dxa"/>
          </w:tcPr>
          <w:p w14:paraId="67CC2B9E" w14:textId="77777777" w:rsidR="004D575B" w:rsidRPr="005277D4" w:rsidRDefault="004D575B" w:rsidP="000D649E">
            <w:pPr>
              <w:pStyle w:val="Tabletext"/>
              <w:jc w:val="center"/>
              <w:rPr>
                <w:sz w:val="18"/>
                <w:szCs w:val="18"/>
                <w:lang w:val="es-ES_tradnl"/>
              </w:rPr>
            </w:pPr>
            <w:r w:rsidRPr="005277D4">
              <w:rPr>
                <w:sz w:val="18"/>
                <w:szCs w:val="18"/>
                <w:lang w:val="es-ES_tradnl"/>
              </w:rPr>
              <w:t>0,060</w:t>
            </w:r>
          </w:p>
        </w:tc>
        <w:tc>
          <w:tcPr>
            <w:tcW w:w="1303" w:type="dxa"/>
          </w:tcPr>
          <w:p w14:paraId="1EB23839" w14:textId="77777777" w:rsidR="004D575B" w:rsidRPr="005277D4" w:rsidRDefault="004D575B" w:rsidP="000D649E">
            <w:pPr>
              <w:pStyle w:val="Tabletext"/>
              <w:jc w:val="center"/>
              <w:rPr>
                <w:sz w:val="18"/>
                <w:szCs w:val="18"/>
                <w:lang w:val="es-ES_tradnl"/>
              </w:rPr>
            </w:pPr>
            <w:r w:rsidRPr="005277D4">
              <w:rPr>
                <w:sz w:val="18"/>
                <w:szCs w:val="18"/>
                <w:lang w:val="es-ES_tradnl"/>
              </w:rPr>
              <w:t>0,155</w:t>
            </w:r>
          </w:p>
        </w:tc>
        <w:tc>
          <w:tcPr>
            <w:tcW w:w="1341" w:type="dxa"/>
          </w:tcPr>
          <w:p w14:paraId="3623A4CB" w14:textId="77777777" w:rsidR="004D575B" w:rsidRPr="005277D4" w:rsidRDefault="004D575B" w:rsidP="000D649E">
            <w:pPr>
              <w:pStyle w:val="Tabletext"/>
              <w:jc w:val="center"/>
              <w:rPr>
                <w:sz w:val="18"/>
                <w:szCs w:val="18"/>
                <w:lang w:val="es-ES_tradnl"/>
              </w:rPr>
            </w:pPr>
            <w:r w:rsidRPr="005277D4">
              <w:rPr>
                <w:sz w:val="18"/>
                <w:szCs w:val="18"/>
                <w:lang w:val="es-ES_tradnl"/>
              </w:rPr>
              <w:t>0,070</w:t>
            </w:r>
          </w:p>
        </w:tc>
      </w:tr>
      <w:tr w:rsidR="004D575B" w:rsidRPr="005277D4" w14:paraId="476F7946" w14:textId="77777777" w:rsidTr="000D649E">
        <w:trPr>
          <w:jc w:val="center"/>
        </w:trPr>
        <w:tc>
          <w:tcPr>
            <w:tcW w:w="680" w:type="dxa"/>
            <w:vMerge w:val="restart"/>
          </w:tcPr>
          <w:p w14:paraId="1559D375" w14:textId="77777777" w:rsidR="004D575B" w:rsidRPr="005277D4" w:rsidRDefault="004D575B" w:rsidP="000D649E">
            <w:pPr>
              <w:pStyle w:val="Tabletext"/>
              <w:jc w:val="left"/>
              <w:rPr>
                <w:sz w:val="18"/>
                <w:szCs w:val="18"/>
                <w:lang w:val="es-ES_tradnl"/>
              </w:rPr>
            </w:pPr>
            <w:r w:rsidRPr="005277D4">
              <w:rPr>
                <w:sz w:val="18"/>
                <w:szCs w:val="18"/>
                <w:lang w:val="es-ES_tradnl"/>
              </w:rPr>
              <w:t>2.6.2</w:t>
            </w:r>
          </w:p>
        </w:tc>
        <w:tc>
          <w:tcPr>
            <w:tcW w:w="3685" w:type="dxa"/>
            <w:vMerge w:val="restart"/>
          </w:tcPr>
          <w:p w14:paraId="3211FA0F" w14:textId="77777777" w:rsidR="004D575B" w:rsidRPr="005277D4" w:rsidRDefault="004D575B" w:rsidP="000D649E">
            <w:pPr>
              <w:pStyle w:val="Tabletext"/>
              <w:jc w:val="left"/>
              <w:rPr>
                <w:sz w:val="18"/>
                <w:szCs w:val="18"/>
                <w:lang w:val="es-ES_tradnl"/>
              </w:rPr>
            </w:pPr>
            <w:r w:rsidRPr="005277D4">
              <w:rPr>
                <w:sz w:val="18"/>
                <w:szCs w:val="18"/>
                <w:lang w:val="es-ES_tradnl"/>
              </w:rPr>
              <w:t>Cromaticidad supuesta para señales primarias iguales – Referencia: blanco</w:t>
            </w:r>
          </w:p>
        </w:tc>
        <w:tc>
          <w:tcPr>
            <w:tcW w:w="5252" w:type="dxa"/>
            <w:gridSpan w:val="4"/>
          </w:tcPr>
          <w:p w14:paraId="76B2E105" w14:textId="77777777" w:rsidR="004D575B" w:rsidRPr="005277D4" w:rsidRDefault="004D575B" w:rsidP="000D649E">
            <w:pPr>
              <w:pStyle w:val="Tabletext"/>
              <w:jc w:val="center"/>
              <w:rPr>
                <w:sz w:val="18"/>
                <w:szCs w:val="18"/>
                <w:lang w:val="es-ES_tradnl"/>
              </w:rPr>
            </w:pPr>
            <w:r w:rsidRPr="005277D4">
              <w:rPr>
                <w:i/>
                <w:iCs/>
                <w:sz w:val="18"/>
                <w:szCs w:val="18"/>
                <w:lang w:val="es-ES_tradnl"/>
              </w:rPr>
              <w:t>D</w:t>
            </w:r>
            <w:r w:rsidRPr="005277D4">
              <w:rPr>
                <w:position w:val="-4"/>
                <w:sz w:val="18"/>
                <w:szCs w:val="18"/>
                <w:lang w:val="es-ES_tradnl"/>
              </w:rPr>
              <w:t>65</w:t>
            </w:r>
          </w:p>
        </w:tc>
      </w:tr>
      <w:tr w:rsidR="004D575B" w:rsidRPr="005277D4" w14:paraId="007024AF" w14:textId="77777777" w:rsidTr="000D649E">
        <w:trPr>
          <w:jc w:val="center"/>
        </w:trPr>
        <w:tc>
          <w:tcPr>
            <w:tcW w:w="680" w:type="dxa"/>
            <w:vMerge/>
            <w:tcBorders>
              <w:bottom w:val="nil"/>
            </w:tcBorders>
          </w:tcPr>
          <w:p w14:paraId="1A8C4108" w14:textId="77777777" w:rsidR="004D575B" w:rsidRPr="005277D4" w:rsidRDefault="004D575B" w:rsidP="000D649E">
            <w:pPr>
              <w:pStyle w:val="Tabletext"/>
              <w:jc w:val="left"/>
              <w:rPr>
                <w:sz w:val="18"/>
                <w:szCs w:val="18"/>
                <w:lang w:val="es-ES_tradnl"/>
              </w:rPr>
            </w:pPr>
          </w:p>
        </w:tc>
        <w:tc>
          <w:tcPr>
            <w:tcW w:w="3685" w:type="dxa"/>
            <w:vMerge/>
            <w:tcBorders>
              <w:bottom w:val="nil"/>
            </w:tcBorders>
          </w:tcPr>
          <w:p w14:paraId="11A79824" w14:textId="77777777" w:rsidR="004D575B" w:rsidRPr="005277D4" w:rsidRDefault="004D575B" w:rsidP="000D649E">
            <w:pPr>
              <w:pStyle w:val="Tabletext"/>
              <w:jc w:val="left"/>
              <w:rPr>
                <w:sz w:val="18"/>
                <w:szCs w:val="18"/>
                <w:lang w:val="es-ES_tradnl"/>
              </w:rPr>
            </w:pPr>
          </w:p>
        </w:tc>
        <w:tc>
          <w:tcPr>
            <w:tcW w:w="2608" w:type="dxa"/>
            <w:gridSpan w:val="2"/>
          </w:tcPr>
          <w:p w14:paraId="65845473" w14:textId="77777777" w:rsidR="004D575B" w:rsidRPr="005277D4" w:rsidRDefault="004D575B" w:rsidP="000D649E">
            <w:pPr>
              <w:pStyle w:val="Tabletext"/>
              <w:jc w:val="center"/>
              <w:rPr>
                <w:i/>
                <w:iCs/>
                <w:sz w:val="18"/>
                <w:szCs w:val="18"/>
                <w:lang w:val="es-ES_tradnl"/>
              </w:rPr>
            </w:pPr>
            <w:r w:rsidRPr="005277D4">
              <w:rPr>
                <w:i/>
                <w:iCs/>
                <w:sz w:val="18"/>
                <w:szCs w:val="18"/>
                <w:lang w:val="es-ES_tradnl"/>
              </w:rPr>
              <w:t>x</w:t>
            </w:r>
          </w:p>
        </w:tc>
        <w:tc>
          <w:tcPr>
            <w:tcW w:w="2644" w:type="dxa"/>
            <w:gridSpan w:val="2"/>
          </w:tcPr>
          <w:p w14:paraId="20A8A289" w14:textId="77777777" w:rsidR="004D575B" w:rsidRPr="005277D4" w:rsidRDefault="004D575B" w:rsidP="000D649E">
            <w:pPr>
              <w:pStyle w:val="Tabletext"/>
              <w:jc w:val="center"/>
              <w:rPr>
                <w:i/>
                <w:iCs/>
                <w:sz w:val="18"/>
                <w:szCs w:val="18"/>
                <w:lang w:val="es-ES_tradnl"/>
              </w:rPr>
            </w:pPr>
            <w:r w:rsidRPr="005277D4">
              <w:rPr>
                <w:i/>
                <w:iCs/>
                <w:sz w:val="18"/>
                <w:szCs w:val="18"/>
                <w:lang w:val="es-ES_tradnl"/>
              </w:rPr>
              <w:t>y</w:t>
            </w:r>
          </w:p>
        </w:tc>
      </w:tr>
      <w:tr w:rsidR="004D575B" w:rsidRPr="005277D4" w14:paraId="2EEB0454" w14:textId="77777777" w:rsidTr="000D649E">
        <w:trPr>
          <w:jc w:val="center"/>
        </w:trPr>
        <w:tc>
          <w:tcPr>
            <w:tcW w:w="680" w:type="dxa"/>
            <w:tcBorders>
              <w:top w:val="nil"/>
            </w:tcBorders>
          </w:tcPr>
          <w:p w14:paraId="693C08EA" w14:textId="77777777" w:rsidR="004D575B" w:rsidRPr="005277D4" w:rsidRDefault="004D575B" w:rsidP="000D649E">
            <w:pPr>
              <w:pStyle w:val="Tabletext"/>
              <w:jc w:val="left"/>
              <w:rPr>
                <w:sz w:val="18"/>
                <w:szCs w:val="18"/>
                <w:lang w:val="es-ES_tradnl"/>
              </w:rPr>
            </w:pPr>
          </w:p>
        </w:tc>
        <w:tc>
          <w:tcPr>
            <w:tcW w:w="3685" w:type="dxa"/>
            <w:tcBorders>
              <w:top w:val="nil"/>
            </w:tcBorders>
          </w:tcPr>
          <w:p w14:paraId="3F2EF3D1" w14:textId="77777777" w:rsidR="004D575B" w:rsidRPr="005277D4" w:rsidRDefault="004D575B" w:rsidP="000D649E">
            <w:pPr>
              <w:pStyle w:val="Tabletext"/>
              <w:jc w:val="left"/>
              <w:rPr>
                <w:sz w:val="18"/>
                <w:szCs w:val="18"/>
                <w:lang w:val="es-ES_tradnl"/>
              </w:rPr>
            </w:pPr>
            <w:r w:rsidRPr="005277D4">
              <w:rPr>
                <w:i/>
                <w:iCs/>
                <w:sz w:val="18"/>
                <w:szCs w:val="18"/>
                <w:lang w:val="es-ES_tradnl"/>
              </w:rPr>
              <w:t>E</w:t>
            </w:r>
            <w:r w:rsidRPr="005277D4">
              <w:rPr>
                <w:i/>
                <w:iCs/>
                <w:position w:val="-4"/>
                <w:sz w:val="18"/>
                <w:szCs w:val="18"/>
                <w:lang w:val="es-ES_tradnl"/>
              </w:rPr>
              <w:t>R</w:t>
            </w:r>
            <w:r w:rsidRPr="005277D4">
              <w:rPr>
                <w:sz w:val="18"/>
                <w:szCs w:val="18"/>
                <w:lang w:val="es-ES_tradnl"/>
              </w:rPr>
              <w:t xml:space="preserve"> </w:t>
            </w:r>
            <w:r w:rsidRPr="005277D4">
              <w:rPr>
                <w:rFonts w:ascii="Symbol" w:hAnsi="Symbol"/>
                <w:sz w:val="18"/>
                <w:szCs w:val="18"/>
                <w:lang w:val="es-ES_tradnl"/>
              </w:rPr>
              <w:t></w:t>
            </w:r>
            <w:r w:rsidRPr="005277D4">
              <w:rPr>
                <w:sz w:val="18"/>
                <w:szCs w:val="18"/>
                <w:lang w:val="es-ES_tradnl"/>
              </w:rPr>
              <w:t xml:space="preserve"> </w:t>
            </w:r>
            <w:r w:rsidRPr="005277D4">
              <w:rPr>
                <w:i/>
                <w:iCs/>
                <w:sz w:val="18"/>
                <w:szCs w:val="18"/>
                <w:lang w:val="es-ES_tradnl"/>
              </w:rPr>
              <w:t>E</w:t>
            </w:r>
            <w:r w:rsidRPr="005277D4">
              <w:rPr>
                <w:i/>
                <w:iCs/>
                <w:position w:val="-4"/>
                <w:sz w:val="18"/>
                <w:szCs w:val="18"/>
                <w:lang w:val="es-ES_tradnl"/>
              </w:rPr>
              <w:t>G</w:t>
            </w:r>
            <w:r w:rsidRPr="005277D4">
              <w:rPr>
                <w:sz w:val="18"/>
                <w:szCs w:val="18"/>
                <w:lang w:val="es-ES_tradnl"/>
              </w:rPr>
              <w:t xml:space="preserve"> </w:t>
            </w:r>
            <w:r w:rsidRPr="005277D4">
              <w:rPr>
                <w:rFonts w:ascii="Symbol" w:hAnsi="Symbol"/>
                <w:sz w:val="18"/>
                <w:szCs w:val="18"/>
                <w:lang w:val="es-ES_tradnl"/>
              </w:rPr>
              <w:t></w:t>
            </w:r>
            <w:r w:rsidRPr="005277D4">
              <w:rPr>
                <w:sz w:val="18"/>
                <w:szCs w:val="18"/>
                <w:lang w:val="es-ES_tradnl"/>
              </w:rPr>
              <w:t xml:space="preserve"> </w:t>
            </w:r>
            <w:r w:rsidRPr="005277D4">
              <w:rPr>
                <w:i/>
                <w:iCs/>
                <w:sz w:val="18"/>
                <w:szCs w:val="18"/>
                <w:lang w:val="es-ES_tradnl"/>
              </w:rPr>
              <w:t>E</w:t>
            </w:r>
            <w:r w:rsidRPr="005277D4">
              <w:rPr>
                <w:i/>
                <w:iCs/>
                <w:position w:val="-4"/>
                <w:sz w:val="18"/>
                <w:szCs w:val="18"/>
                <w:lang w:val="es-ES_tradnl"/>
              </w:rPr>
              <w:t>B</w:t>
            </w:r>
          </w:p>
        </w:tc>
        <w:tc>
          <w:tcPr>
            <w:tcW w:w="2608" w:type="dxa"/>
            <w:gridSpan w:val="2"/>
          </w:tcPr>
          <w:p w14:paraId="074C7311" w14:textId="77777777" w:rsidR="004D575B" w:rsidRPr="005277D4" w:rsidRDefault="004D575B" w:rsidP="000D649E">
            <w:pPr>
              <w:pStyle w:val="Tabletext"/>
              <w:jc w:val="center"/>
              <w:rPr>
                <w:sz w:val="18"/>
                <w:szCs w:val="18"/>
                <w:lang w:val="es-ES_tradnl"/>
              </w:rPr>
            </w:pPr>
            <w:r w:rsidRPr="005277D4">
              <w:rPr>
                <w:sz w:val="18"/>
                <w:szCs w:val="18"/>
                <w:lang w:val="es-ES_tradnl"/>
              </w:rPr>
              <w:t>0,3127</w:t>
            </w:r>
          </w:p>
        </w:tc>
        <w:tc>
          <w:tcPr>
            <w:tcW w:w="2644" w:type="dxa"/>
            <w:gridSpan w:val="2"/>
          </w:tcPr>
          <w:p w14:paraId="1AE71A5C" w14:textId="77777777" w:rsidR="004D575B" w:rsidRPr="005277D4" w:rsidRDefault="004D575B" w:rsidP="000D649E">
            <w:pPr>
              <w:pStyle w:val="Tabletext"/>
              <w:jc w:val="center"/>
              <w:rPr>
                <w:sz w:val="18"/>
                <w:szCs w:val="18"/>
                <w:lang w:val="es-ES_tradnl"/>
              </w:rPr>
            </w:pPr>
            <w:r w:rsidRPr="005277D4">
              <w:rPr>
                <w:sz w:val="18"/>
                <w:szCs w:val="18"/>
                <w:lang w:val="es-ES_tradnl"/>
              </w:rPr>
              <w:t>0,3290</w:t>
            </w:r>
          </w:p>
        </w:tc>
      </w:tr>
      <w:tr w:rsidR="004D575B" w:rsidRPr="005277D4" w14:paraId="3BB07E01" w14:textId="77777777" w:rsidTr="000D649E">
        <w:trPr>
          <w:jc w:val="center"/>
        </w:trPr>
        <w:tc>
          <w:tcPr>
            <w:tcW w:w="680" w:type="dxa"/>
            <w:tcBorders>
              <w:bottom w:val="nil"/>
            </w:tcBorders>
          </w:tcPr>
          <w:p w14:paraId="0911DA3E" w14:textId="77777777" w:rsidR="004D575B" w:rsidRPr="005277D4" w:rsidRDefault="004D575B" w:rsidP="000D649E">
            <w:pPr>
              <w:pStyle w:val="Tabletext"/>
              <w:jc w:val="left"/>
              <w:rPr>
                <w:sz w:val="18"/>
                <w:szCs w:val="18"/>
                <w:lang w:val="es-ES_tradnl"/>
              </w:rPr>
            </w:pPr>
            <w:r w:rsidRPr="005277D4">
              <w:rPr>
                <w:sz w:val="18"/>
                <w:szCs w:val="18"/>
                <w:lang w:val="es-ES_tradnl"/>
              </w:rPr>
              <w:t>2.6.3</w:t>
            </w:r>
          </w:p>
        </w:tc>
        <w:tc>
          <w:tcPr>
            <w:tcW w:w="3685" w:type="dxa"/>
            <w:tcBorders>
              <w:bottom w:val="nil"/>
            </w:tcBorders>
          </w:tcPr>
          <w:p w14:paraId="0CEE3A31" w14:textId="77777777" w:rsidR="004D575B" w:rsidRPr="005277D4" w:rsidRDefault="004D575B" w:rsidP="000D649E">
            <w:pPr>
              <w:pStyle w:val="Tabletext"/>
              <w:jc w:val="left"/>
              <w:rPr>
                <w:sz w:val="18"/>
                <w:szCs w:val="18"/>
                <w:lang w:val="es-ES_tradnl"/>
              </w:rPr>
            </w:pPr>
            <w:r w:rsidRPr="005277D4">
              <w:rPr>
                <w:sz w:val="18"/>
                <w:szCs w:val="18"/>
                <w:lang w:val="es-ES_tradnl"/>
              </w:rPr>
              <w:t>Características de transferencia optoelectrónica antes de la precorrección no lineal</w:t>
            </w:r>
          </w:p>
        </w:tc>
        <w:tc>
          <w:tcPr>
            <w:tcW w:w="5252" w:type="dxa"/>
            <w:gridSpan w:val="4"/>
            <w:tcBorders>
              <w:bottom w:val="nil"/>
            </w:tcBorders>
          </w:tcPr>
          <w:p w14:paraId="2A3B3016" w14:textId="77777777" w:rsidR="004D575B" w:rsidRPr="005277D4" w:rsidRDefault="004D575B" w:rsidP="000D649E">
            <w:pPr>
              <w:pStyle w:val="Tabletext"/>
              <w:jc w:val="left"/>
              <w:rPr>
                <w:sz w:val="18"/>
                <w:szCs w:val="18"/>
                <w:lang w:val="es-ES_tradnl"/>
              </w:rPr>
            </w:pPr>
            <w:r w:rsidRPr="005277D4">
              <w:rPr>
                <w:sz w:val="18"/>
                <w:szCs w:val="18"/>
                <w:lang w:val="es-ES_tradnl"/>
              </w:rPr>
              <w:t>Se supone lineal</w:t>
            </w:r>
          </w:p>
        </w:tc>
      </w:tr>
      <w:tr w:rsidR="004D575B" w:rsidRPr="00887629" w14:paraId="491EAD1F" w14:textId="77777777" w:rsidTr="000D649E">
        <w:trPr>
          <w:jc w:val="center"/>
        </w:trPr>
        <w:tc>
          <w:tcPr>
            <w:tcW w:w="680" w:type="dxa"/>
          </w:tcPr>
          <w:p w14:paraId="7CDEC72C" w14:textId="77777777" w:rsidR="004D575B" w:rsidRPr="005277D4" w:rsidRDefault="004D575B" w:rsidP="000D649E">
            <w:pPr>
              <w:pStyle w:val="Tabletext"/>
              <w:jc w:val="left"/>
              <w:rPr>
                <w:sz w:val="18"/>
                <w:szCs w:val="18"/>
                <w:lang w:val="es-ES_tradnl"/>
              </w:rPr>
            </w:pPr>
            <w:r w:rsidRPr="005277D4">
              <w:rPr>
                <w:sz w:val="18"/>
                <w:szCs w:val="18"/>
                <w:lang w:val="es-ES_tradnl"/>
              </w:rPr>
              <w:t>2.6.4</w:t>
            </w:r>
          </w:p>
        </w:tc>
        <w:tc>
          <w:tcPr>
            <w:tcW w:w="3685" w:type="dxa"/>
          </w:tcPr>
          <w:p w14:paraId="098BE8E3" w14:textId="77777777" w:rsidR="004D575B" w:rsidRPr="005277D4" w:rsidRDefault="004D575B" w:rsidP="000D649E">
            <w:pPr>
              <w:pStyle w:val="Tabletext"/>
              <w:jc w:val="left"/>
              <w:rPr>
                <w:sz w:val="18"/>
                <w:szCs w:val="18"/>
                <w:lang w:val="es-ES_tradnl"/>
              </w:rPr>
            </w:pPr>
            <w:r w:rsidRPr="005277D4">
              <w:rPr>
                <w:sz w:val="18"/>
                <w:szCs w:val="18"/>
                <w:lang w:val="es-ES_tradnl"/>
              </w:rPr>
              <w:t>Característica global de transferencia optoelectrónica en la fuente</w:t>
            </w:r>
            <w:r w:rsidRPr="005277D4">
              <w:rPr>
                <w:rStyle w:val="FootnoteReference"/>
                <w:sz w:val="16"/>
                <w:szCs w:val="16"/>
                <w:lang w:val="es-ES_tradnl"/>
              </w:rPr>
              <w:footnoteReference w:id="4"/>
            </w:r>
          </w:p>
        </w:tc>
        <w:tc>
          <w:tcPr>
            <w:tcW w:w="5252" w:type="dxa"/>
            <w:gridSpan w:val="4"/>
          </w:tcPr>
          <w:p w14:paraId="5771F05B" w14:textId="77777777" w:rsidR="004D575B" w:rsidRPr="005277D4" w:rsidRDefault="004D575B" w:rsidP="000D649E">
            <w:pPr>
              <w:pStyle w:val="Tabletext"/>
              <w:jc w:val="left"/>
              <w:rPr>
                <w:sz w:val="18"/>
                <w:szCs w:val="18"/>
                <w:lang w:val="es-ES_tradnl"/>
              </w:rPr>
            </w:pPr>
            <w:r w:rsidRPr="005277D4">
              <w:rPr>
                <w:i/>
                <w:iCs/>
                <w:sz w:val="18"/>
                <w:szCs w:val="18"/>
                <w:lang w:val="es-ES_tradnl"/>
              </w:rPr>
              <w:t>E</w:t>
            </w:r>
            <w:r w:rsidRPr="005277D4">
              <w:rPr>
                <w:sz w:val="18"/>
                <w:szCs w:val="18"/>
                <w:lang w:val="es-ES_tradnl"/>
              </w:rPr>
              <w:t xml:space="preserve"> </w:t>
            </w:r>
            <w:r w:rsidRPr="005277D4">
              <w:rPr>
                <w:rFonts w:ascii="Symbol" w:hAnsi="Symbol"/>
                <w:sz w:val="18"/>
                <w:szCs w:val="18"/>
                <w:lang w:val="es-ES_tradnl"/>
              </w:rPr>
              <w:t></w:t>
            </w:r>
            <w:r w:rsidRPr="005277D4">
              <w:rPr>
                <w:sz w:val="18"/>
                <w:szCs w:val="18"/>
                <w:lang w:val="es-ES_tradnl"/>
              </w:rPr>
              <w:t xml:space="preserve"> (1,099 </w:t>
            </w:r>
            <w:r w:rsidRPr="005277D4">
              <w:rPr>
                <w:i/>
                <w:iCs/>
                <w:lang w:val="es-ES_tradnl"/>
              </w:rPr>
              <w:t>L</w:t>
            </w:r>
            <w:r w:rsidRPr="005277D4">
              <w:rPr>
                <w:vertAlign w:val="superscript"/>
                <w:lang w:val="es-ES_tradnl"/>
              </w:rPr>
              <w:t>0,45</w:t>
            </w:r>
            <w:r w:rsidRPr="005277D4">
              <w:rPr>
                <w:sz w:val="18"/>
                <w:szCs w:val="18"/>
                <w:lang w:val="es-ES_tradnl"/>
              </w:rPr>
              <w:t xml:space="preserve"> – 0,099) para 1,00 </w:t>
            </w:r>
            <w:r w:rsidRPr="005277D4">
              <w:rPr>
                <w:rFonts w:ascii="Symbol" w:hAnsi="Symbol"/>
                <w:sz w:val="18"/>
                <w:szCs w:val="18"/>
                <w:lang w:val="es-ES_tradnl"/>
              </w:rPr>
              <w:sym w:font="Symbol" w:char="F0B3"/>
            </w:r>
            <w:r w:rsidRPr="005277D4">
              <w:rPr>
                <w:sz w:val="18"/>
                <w:szCs w:val="18"/>
                <w:lang w:val="es-ES_tradnl"/>
              </w:rPr>
              <w:t xml:space="preserve"> </w:t>
            </w:r>
            <w:r w:rsidRPr="005277D4">
              <w:rPr>
                <w:i/>
                <w:iCs/>
                <w:sz w:val="18"/>
                <w:szCs w:val="18"/>
                <w:lang w:val="es-ES_tradnl"/>
              </w:rPr>
              <w:t>L</w:t>
            </w:r>
            <w:r w:rsidRPr="005277D4">
              <w:rPr>
                <w:sz w:val="18"/>
                <w:szCs w:val="18"/>
                <w:lang w:val="es-ES_tradnl"/>
              </w:rPr>
              <w:t xml:space="preserve"> </w:t>
            </w:r>
            <w:r w:rsidRPr="005277D4">
              <w:rPr>
                <w:rFonts w:ascii="Symbol" w:hAnsi="Symbol"/>
                <w:sz w:val="18"/>
                <w:szCs w:val="18"/>
                <w:lang w:val="es-ES_tradnl"/>
              </w:rPr>
              <w:sym w:font="Symbol" w:char="F0B3"/>
            </w:r>
            <w:r w:rsidRPr="005277D4">
              <w:rPr>
                <w:sz w:val="18"/>
                <w:szCs w:val="18"/>
                <w:lang w:val="es-ES_tradnl"/>
              </w:rPr>
              <w:t xml:space="preserve"> 0,018</w:t>
            </w:r>
            <w:r w:rsidRPr="005277D4">
              <w:rPr>
                <w:sz w:val="18"/>
                <w:szCs w:val="18"/>
                <w:lang w:val="es-ES_tradnl"/>
              </w:rPr>
              <w:br/>
            </w:r>
            <w:r w:rsidRPr="005277D4">
              <w:rPr>
                <w:i/>
                <w:iCs/>
                <w:sz w:val="18"/>
                <w:szCs w:val="18"/>
                <w:lang w:val="es-ES_tradnl"/>
              </w:rPr>
              <w:t>E</w:t>
            </w:r>
            <w:r w:rsidRPr="005277D4">
              <w:rPr>
                <w:sz w:val="18"/>
                <w:szCs w:val="18"/>
                <w:lang w:val="es-ES_tradnl"/>
              </w:rPr>
              <w:t xml:space="preserve"> </w:t>
            </w:r>
            <w:r w:rsidRPr="005277D4">
              <w:rPr>
                <w:rFonts w:ascii="Symbol" w:hAnsi="Symbol"/>
                <w:sz w:val="18"/>
                <w:szCs w:val="18"/>
                <w:lang w:val="es-ES_tradnl"/>
              </w:rPr>
              <w:t></w:t>
            </w:r>
            <w:r w:rsidRPr="005277D4">
              <w:rPr>
                <w:sz w:val="18"/>
                <w:szCs w:val="18"/>
                <w:lang w:val="es-ES_tradnl"/>
              </w:rPr>
              <w:t xml:space="preserve"> 4,500 </w:t>
            </w:r>
            <w:r w:rsidRPr="005277D4">
              <w:rPr>
                <w:i/>
                <w:iCs/>
                <w:sz w:val="18"/>
                <w:szCs w:val="18"/>
                <w:lang w:val="es-ES_tradnl"/>
              </w:rPr>
              <w:t>L</w:t>
            </w:r>
            <w:r w:rsidRPr="005277D4">
              <w:rPr>
                <w:sz w:val="18"/>
                <w:szCs w:val="18"/>
                <w:lang w:val="es-ES_tradnl"/>
              </w:rPr>
              <w:t xml:space="preserve"> para 0,018 </w:t>
            </w:r>
            <w:r w:rsidRPr="005277D4">
              <w:rPr>
                <w:rFonts w:ascii="Symbol" w:hAnsi="Symbol"/>
                <w:sz w:val="18"/>
                <w:szCs w:val="18"/>
                <w:lang w:val="es-ES_tradnl"/>
              </w:rPr>
              <w:sym w:font="Symbol" w:char="F03E"/>
            </w:r>
            <w:r w:rsidRPr="005277D4">
              <w:rPr>
                <w:sz w:val="18"/>
                <w:szCs w:val="18"/>
                <w:lang w:val="es-ES_tradnl"/>
              </w:rPr>
              <w:t xml:space="preserve"> </w:t>
            </w:r>
            <w:r w:rsidRPr="005277D4">
              <w:rPr>
                <w:i/>
                <w:iCs/>
                <w:sz w:val="18"/>
                <w:szCs w:val="18"/>
                <w:lang w:val="es-ES_tradnl"/>
              </w:rPr>
              <w:t>L</w:t>
            </w:r>
            <w:r w:rsidRPr="005277D4">
              <w:rPr>
                <w:sz w:val="18"/>
                <w:szCs w:val="18"/>
                <w:lang w:val="es-ES_tradnl"/>
              </w:rPr>
              <w:t xml:space="preserve"> </w:t>
            </w:r>
            <w:r w:rsidRPr="005277D4">
              <w:rPr>
                <w:rFonts w:ascii="Symbol" w:hAnsi="Symbol"/>
                <w:sz w:val="18"/>
                <w:szCs w:val="18"/>
                <w:lang w:val="es-ES_tradnl"/>
              </w:rPr>
              <w:sym w:font="Symbol" w:char="F0B3"/>
            </w:r>
            <w:r w:rsidRPr="005277D4">
              <w:rPr>
                <w:sz w:val="18"/>
                <w:szCs w:val="18"/>
                <w:lang w:val="es-ES_tradnl"/>
              </w:rPr>
              <w:t xml:space="preserve"> 0</w:t>
            </w:r>
            <w:r w:rsidRPr="005277D4">
              <w:rPr>
                <w:sz w:val="18"/>
                <w:szCs w:val="18"/>
                <w:lang w:val="es-ES_tradnl"/>
              </w:rPr>
              <w:br/>
              <w:t>donde:</w:t>
            </w:r>
            <w:r w:rsidRPr="005277D4">
              <w:rPr>
                <w:sz w:val="18"/>
                <w:szCs w:val="18"/>
                <w:lang w:val="es-ES_tradnl"/>
              </w:rPr>
              <w:br/>
            </w:r>
            <w:r w:rsidRPr="005277D4">
              <w:rPr>
                <w:i/>
                <w:iCs/>
                <w:sz w:val="18"/>
                <w:szCs w:val="18"/>
                <w:lang w:val="es-ES_tradnl"/>
              </w:rPr>
              <w:t>L</w:t>
            </w:r>
            <w:r w:rsidRPr="005277D4">
              <w:rPr>
                <w:sz w:val="18"/>
                <w:szCs w:val="18"/>
                <w:lang w:val="es-ES_tradnl"/>
              </w:rPr>
              <w:t>:</w:t>
            </w:r>
            <w:r w:rsidRPr="005277D4">
              <w:rPr>
                <w:sz w:val="18"/>
                <w:szCs w:val="18"/>
                <w:lang w:val="es-ES_tradnl"/>
              </w:rPr>
              <w:tab/>
              <w:t xml:space="preserve">luminancia de la imagen 0 </w:t>
            </w:r>
            <w:r w:rsidRPr="005277D4">
              <w:rPr>
                <w:sz w:val="18"/>
                <w:szCs w:val="18"/>
                <w:lang w:val="es-ES_tradnl"/>
              </w:rPr>
              <w:sym w:font="Symbol" w:char="F0A3"/>
            </w:r>
            <w:r w:rsidRPr="005277D4">
              <w:rPr>
                <w:sz w:val="18"/>
                <w:szCs w:val="18"/>
                <w:lang w:val="es-ES_tradnl"/>
              </w:rPr>
              <w:t xml:space="preserve"> </w:t>
            </w:r>
            <w:r w:rsidRPr="005277D4">
              <w:rPr>
                <w:i/>
                <w:iCs/>
                <w:sz w:val="18"/>
                <w:szCs w:val="18"/>
                <w:lang w:val="es-ES_tradnl"/>
              </w:rPr>
              <w:t>L</w:t>
            </w:r>
            <w:r w:rsidRPr="005277D4">
              <w:rPr>
                <w:sz w:val="18"/>
                <w:szCs w:val="18"/>
                <w:lang w:val="es-ES_tradnl"/>
              </w:rPr>
              <w:t xml:space="preserve"> </w:t>
            </w:r>
            <w:r w:rsidRPr="005277D4">
              <w:rPr>
                <w:sz w:val="18"/>
                <w:szCs w:val="18"/>
                <w:lang w:val="es-ES_tradnl"/>
              </w:rPr>
              <w:sym w:font="Symbol" w:char="F0A3"/>
            </w:r>
            <w:r w:rsidRPr="005277D4">
              <w:rPr>
                <w:sz w:val="18"/>
                <w:szCs w:val="18"/>
                <w:lang w:val="es-ES_tradnl"/>
              </w:rPr>
              <w:t xml:space="preserve"> 1 en colorimetría </w:t>
            </w:r>
            <w:r w:rsidRPr="005277D4">
              <w:rPr>
                <w:sz w:val="18"/>
                <w:szCs w:val="18"/>
                <w:lang w:val="es-ES_tradnl"/>
              </w:rPr>
              <w:tab/>
              <w:t xml:space="preserve">convencional </w:t>
            </w:r>
            <w:r w:rsidRPr="005277D4">
              <w:rPr>
                <w:sz w:val="18"/>
                <w:szCs w:val="18"/>
                <w:lang w:val="es-ES_tradnl"/>
              </w:rPr>
              <w:br/>
            </w:r>
            <w:r w:rsidRPr="005277D4">
              <w:rPr>
                <w:i/>
                <w:iCs/>
                <w:sz w:val="18"/>
                <w:szCs w:val="18"/>
                <w:lang w:val="es-ES_tradnl"/>
              </w:rPr>
              <w:t>E</w:t>
            </w:r>
            <w:r w:rsidRPr="005277D4">
              <w:rPr>
                <w:sz w:val="18"/>
                <w:szCs w:val="18"/>
                <w:lang w:val="es-ES_tradnl"/>
              </w:rPr>
              <w:t>:</w:t>
            </w:r>
            <w:r w:rsidRPr="005277D4">
              <w:rPr>
                <w:sz w:val="18"/>
                <w:szCs w:val="18"/>
                <w:lang w:val="es-ES_tradnl"/>
              </w:rPr>
              <w:tab/>
              <w:t>señal eléctrica correspondiente</w:t>
            </w:r>
          </w:p>
        </w:tc>
      </w:tr>
      <w:tr w:rsidR="004D575B" w:rsidRPr="00887629" w14:paraId="2CFD5922" w14:textId="77777777" w:rsidTr="000D649E">
        <w:trPr>
          <w:jc w:val="center"/>
        </w:trPr>
        <w:tc>
          <w:tcPr>
            <w:tcW w:w="9617" w:type="dxa"/>
            <w:gridSpan w:val="6"/>
            <w:tcBorders>
              <w:left w:val="nil"/>
              <w:bottom w:val="nil"/>
              <w:right w:val="nil"/>
            </w:tcBorders>
          </w:tcPr>
          <w:p w14:paraId="38E464D7" w14:textId="77777777" w:rsidR="004D575B" w:rsidRPr="005277D4" w:rsidRDefault="004D575B" w:rsidP="000D649E">
            <w:pPr>
              <w:pStyle w:val="Tablelegend"/>
              <w:jc w:val="left"/>
              <w:rPr>
                <w:sz w:val="18"/>
                <w:szCs w:val="18"/>
                <w:lang w:val="es-ES_tradnl"/>
              </w:rPr>
            </w:pPr>
            <w:r w:rsidRPr="005277D4">
              <w:rPr>
                <w:sz w:val="18"/>
                <w:vertAlign w:val="superscript"/>
                <w:lang w:val="es-ES_tradnl"/>
              </w:rPr>
              <w:t>(1)</w:t>
            </w:r>
            <w:r w:rsidRPr="005277D4">
              <w:rPr>
                <w:sz w:val="18"/>
                <w:szCs w:val="18"/>
                <w:lang w:val="es-ES_tradnl"/>
              </w:rPr>
              <w:tab/>
              <w:t>Las coordenadas de cromaticidad especificadas son las que actualmente utilizan los sistemas convencionales de 625 y 525 líneas.</w:t>
            </w:r>
          </w:p>
        </w:tc>
      </w:tr>
    </w:tbl>
    <w:p w14:paraId="0E513CB4" w14:textId="77777777" w:rsidR="004D575B" w:rsidRPr="005277D4" w:rsidRDefault="004D575B" w:rsidP="004D575B">
      <w:pPr>
        <w:pStyle w:val="Tablefin"/>
        <w:rPr>
          <w:lang w:val="es-ES_tradnl"/>
        </w:rPr>
      </w:pPr>
    </w:p>
    <w:p w14:paraId="5D928694" w14:textId="77777777" w:rsidR="004D575B" w:rsidRPr="005277D4" w:rsidRDefault="004D575B" w:rsidP="004D575B">
      <w:pPr>
        <w:pStyle w:val="Heading1"/>
        <w:rPr>
          <w:lang w:val="es-ES_tradnl"/>
        </w:rPr>
      </w:pPr>
      <w:r w:rsidRPr="005277D4">
        <w:rPr>
          <w:lang w:val="es-ES_tradnl"/>
        </w:rPr>
        <w:t>3</w:t>
      </w:r>
      <w:r w:rsidRPr="005277D4">
        <w:rPr>
          <w:lang w:val="es-ES_tradnl"/>
        </w:rPr>
        <w:tab/>
      </w:r>
      <w:proofErr w:type="gramStart"/>
      <w:r w:rsidRPr="005277D4">
        <w:rPr>
          <w:lang w:val="es-ES_tradnl"/>
        </w:rPr>
        <w:t>Miembros</w:t>
      </w:r>
      <w:proofErr w:type="gramEnd"/>
      <w:r w:rsidRPr="005277D4">
        <w:rPr>
          <w:lang w:val="es-ES_tradnl"/>
        </w:rPr>
        <w:t xml:space="preserve"> de la familia </w:t>
      </w:r>
    </w:p>
    <w:p w14:paraId="5941B6A7" w14:textId="77777777" w:rsidR="004D575B" w:rsidRPr="005277D4" w:rsidRDefault="004D575B" w:rsidP="004D575B">
      <w:pPr>
        <w:rPr>
          <w:lang w:val="es-ES_tradnl"/>
        </w:rPr>
      </w:pPr>
      <w:r w:rsidRPr="005277D4">
        <w:rPr>
          <w:lang w:val="es-ES_tradnl"/>
        </w:rPr>
        <w:t>Se definen los siguientes miembros de la familia de normas:</w:t>
      </w:r>
    </w:p>
    <w:p w14:paraId="49090B2B" w14:textId="77777777" w:rsidR="004D575B" w:rsidRPr="005277D4" w:rsidRDefault="004D575B" w:rsidP="004D575B">
      <w:pPr>
        <w:pStyle w:val="enumlev1"/>
        <w:rPr>
          <w:lang w:val="es-ES_tradnl"/>
        </w:rPr>
      </w:pPr>
      <w:r w:rsidRPr="005277D4">
        <w:rPr>
          <w:lang w:val="es-ES_tradnl"/>
        </w:rPr>
        <w:t>–</w:t>
      </w:r>
      <w:r w:rsidRPr="005277D4">
        <w:rPr>
          <w:lang w:val="es-ES_tradnl"/>
        </w:rPr>
        <w:tab/>
        <w:t>4:2:2 para sistemas con formato 4:3, y con formato de pantalla ancha 16:9 cuando es necesario mantener la misma anchura de banda de la señal análoga y la misma velocidad digital para ambos formatos.</w:t>
      </w:r>
    </w:p>
    <w:p w14:paraId="7AFE5D0A" w14:textId="77777777" w:rsidR="004D575B" w:rsidRPr="005277D4" w:rsidRDefault="004D575B" w:rsidP="004D575B">
      <w:pPr>
        <w:pStyle w:val="enumlev1"/>
        <w:rPr>
          <w:lang w:val="es-ES_tradnl"/>
        </w:rPr>
      </w:pPr>
      <w:r w:rsidRPr="005277D4">
        <w:rPr>
          <w:lang w:val="es-ES_tradnl"/>
        </w:rPr>
        <w:t>–</w:t>
      </w:r>
      <w:r w:rsidRPr="005277D4">
        <w:rPr>
          <w:lang w:val="es-ES_tradnl"/>
        </w:rPr>
        <w:tab/>
        <w:t>4:4:4</w:t>
      </w:r>
      <w:r w:rsidRPr="005277D4">
        <w:rPr>
          <w:rStyle w:val="FootnoteReference"/>
          <w:lang w:val="es-ES_tradnl"/>
        </w:rPr>
        <w:footnoteReference w:id="5"/>
      </w:r>
      <w:r w:rsidRPr="005277D4">
        <w:rPr>
          <w:lang w:val="es-ES_tradnl"/>
        </w:rPr>
        <w:t xml:space="preserve"> para sistemas con formato 4:3 y 16:9 con resolución de color más alta.</w:t>
      </w:r>
    </w:p>
    <w:p w14:paraId="0B444278" w14:textId="77777777" w:rsidR="004D575B" w:rsidRPr="005277D4" w:rsidRDefault="004D575B" w:rsidP="004D575B">
      <w:pPr>
        <w:pStyle w:val="AnnexNoTitle"/>
        <w:rPr>
          <w:lang w:val="es-ES_tradnl"/>
        </w:rPr>
      </w:pPr>
      <w:r w:rsidRPr="005277D4">
        <w:rPr>
          <w:lang w:val="es-ES_tradnl"/>
        </w:rPr>
        <w:lastRenderedPageBreak/>
        <w:t>Anexo 1</w:t>
      </w:r>
      <w:r w:rsidRPr="005277D4">
        <w:rPr>
          <w:lang w:val="es-ES_tradnl"/>
        </w:rPr>
        <w:br/>
      </w:r>
      <w:r w:rsidRPr="005277D4">
        <w:rPr>
          <w:lang w:val="es-ES_tradnl"/>
        </w:rPr>
        <w:br/>
        <w:t>Parámetros de codificación para esta familia de normas</w:t>
      </w:r>
    </w:p>
    <w:p w14:paraId="54B6B68E" w14:textId="77777777" w:rsidR="004D575B" w:rsidRPr="005277D4" w:rsidRDefault="004D575B" w:rsidP="004D575B">
      <w:pPr>
        <w:pStyle w:val="Heading1"/>
        <w:rPr>
          <w:lang w:val="es-ES_tradnl"/>
        </w:rPr>
      </w:pPr>
      <w:r w:rsidRPr="005277D4">
        <w:rPr>
          <w:lang w:val="es-ES_tradnl"/>
        </w:rPr>
        <w:t>1</w:t>
      </w:r>
      <w:r w:rsidRPr="005277D4">
        <w:rPr>
          <w:lang w:val="es-ES_tradnl"/>
        </w:rPr>
        <w:tab/>
      </w:r>
      <w:proofErr w:type="gramStart"/>
      <w:r w:rsidRPr="005277D4">
        <w:rPr>
          <w:lang w:val="es-ES_tradnl"/>
        </w:rPr>
        <w:t>Valores</w:t>
      </w:r>
      <w:proofErr w:type="gramEnd"/>
      <w:r w:rsidRPr="005277D4">
        <w:rPr>
          <w:lang w:val="es-ES_tradnl"/>
        </w:rPr>
        <w:t xml:space="preserve"> de los parámetros de codificación para la norma 4:2:2 </w:t>
      </w:r>
    </w:p>
    <w:p w14:paraId="008651F0" w14:textId="77777777" w:rsidR="004D575B" w:rsidRPr="005277D4" w:rsidRDefault="004D575B" w:rsidP="004D575B">
      <w:pPr>
        <w:rPr>
          <w:lang w:val="es-ES_tradnl"/>
        </w:rPr>
      </w:pPr>
      <w:r w:rsidRPr="005277D4">
        <w:rPr>
          <w:lang w:val="es-ES_tradnl"/>
        </w:rPr>
        <w:t>La especificación (véase el Cuadro</w:t>
      </w:r>
      <w:r>
        <w:rPr>
          <w:lang w:val="es-ES_tradnl"/>
        </w:rPr>
        <w:t> </w:t>
      </w:r>
      <w:r w:rsidRPr="005277D4">
        <w:rPr>
          <w:lang w:val="es-ES_tradnl"/>
        </w:rPr>
        <w:t>3) es aplicable a la norma de relación 4:2:2, que ha de utilizarse para la interfaz digital normalizada entre los equipos digitales principales de estudio y para el intercambio internacional de programas de televisión digital con formato 4:3 o de pantalla ancha 16:9 cuando es necesario mantener la misma anchura de banda y la misma velocidad digital.</w:t>
      </w:r>
    </w:p>
    <w:p w14:paraId="3C020A54" w14:textId="77777777" w:rsidR="004D575B" w:rsidRPr="005277D4" w:rsidRDefault="004D575B" w:rsidP="004D575B">
      <w:pPr>
        <w:pStyle w:val="TableNo"/>
        <w:rPr>
          <w:lang w:val="es-ES_tradnl"/>
        </w:rPr>
      </w:pPr>
      <w:r w:rsidRPr="005277D4">
        <w:rPr>
          <w:lang w:val="es-ES_tradnl"/>
        </w:rPr>
        <w:t>CUADRO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4D575B" w:rsidRPr="00887629" w14:paraId="7C0E9013" w14:textId="77777777" w:rsidTr="000D649E">
        <w:trPr>
          <w:cantSplit/>
          <w:jc w:val="center"/>
        </w:trPr>
        <w:tc>
          <w:tcPr>
            <w:tcW w:w="3213" w:type="dxa"/>
          </w:tcPr>
          <w:p w14:paraId="3552FD74" w14:textId="77777777" w:rsidR="004D575B" w:rsidRPr="005277D4" w:rsidRDefault="004D575B" w:rsidP="000D649E">
            <w:pPr>
              <w:pStyle w:val="Tablehead"/>
              <w:rPr>
                <w:sz w:val="18"/>
                <w:szCs w:val="18"/>
                <w:lang w:val="es-ES_tradnl"/>
              </w:rPr>
            </w:pPr>
            <w:r w:rsidRPr="005277D4">
              <w:rPr>
                <w:sz w:val="18"/>
                <w:szCs w:val="18"/>
                <w:lang w:val="es-ES_tradnl"/>
              </w:rPr>
              <w:t>Parámetros</w:t>
            </w:r>
          </w:p>
        </w:tc>
        <w:tc>
          <w:tcPr>
            <w:tcW w:w="3213" w:type="dxa"/>
          </w:tcPr>
          <w:p w14:paraId="4BD20E47" w14:textId="77777777" w:rsidR="004D575B" w:rsidRPr="005277D4" w:rsidRDefault="004D575B" w:rsidP="000D649E">
            <w:pPr>
              <w:pStyle w:val="Tablehead"/>
              <w:rPr>
                <w:sz w:val="18"/>
                <w:szCs w:val="18"/>
                <w:lang w:val="es-ES_tradnl"/>
              </w:rPr>
            </w:pPr>
            <w:r w:rsidRPr="005277D4">
              <w:rPr>
                <w:sz w:val="18"/>
                <w:szCs w:val="18"/>
                <w:lang w:val="es-ES_tradnl"/>
              </w:rPr>
              <w:t>Sistemas de 525 líneas</w:t>
            </w:r>
            <w:r w:rsidRPr="005277D4">
              <w:rPr>
                <w:sz w:val="18"/>
                <w:szCs w:val="18"/>
                <w:lang w:val="es-ES_tradnl"/>
              </w:rPr>
              <w:br/>
              <w:t>60/1,001 tramas/s</w:t>
            </w:r>
          </w:p>
        </w:tc>
        <w:tc>
          <w:tcPr>
            <w:tcW w:w="3213" w:type="dxa"/>
          </w:tcPr>
          <w:p w14:paraId="547A8A0A" w14:textId="77777777" w:rsidR="004D575B" w:rsidRPr="005277D4" w:rsidRDefault="004D575B" w:rsidP="000D649E">
            <w:pPr>
              <w:pStyle w:val="Tablehead"/>
              <w:rPr>
                <w:sz w:val="18"/>
                <w:szCs w:val="18"/>
                <w:lang w:val="es-ES_tradnl"/>
              </w:rPr>
            </w:pPr>
            <w:r w:rsidRPr="005277D4">
              <w:rPr>
                <w:sz w:val="18"/>
                <w:szCs w:val="18"/>
                <w:lang w:val="es-ES_tradnl"/>
              </w:rPr>
              <w:t>Sistemas de 625 líneas</w:t>
            </w:r>
            <w:r w:rsidRPr="005277D4">
              <w:rPr>
                <w:sz w:val="18"/>
                <w:szCs w:val="18"/>
                <w:lang w:val="es-ES_tradnl"/>
              </w:rPr>
              <w:br/>
              <w:t>50 tramas/s</w:t>
            </w:r>
          </w:p>
        </w:tc>
      </w:tr>
      <w:tr w:rsidR="004D575B" w:rsidRPr="00887629" w14:paraId="0EA43499" w14:textId="77777777" w:rsidTr="000D649E">
        <w:trPr>
          <w:cantSplit/>
          <w:jc w:val="center"/>
        </w:trPr>
        <w:tc>
          <w:tcPr>
            <w:tcW w:w="3213" w:type="dxa"/>
          </w:tcPr>
          <w:p w14:paraId="55BA1F10" w14:textId="77777777" w:rsidR="004D575B" w:rsidRPr="005277D4" w:rsidRDefault="004D575B" w:rsidP="000D649E">
            <w:pPr>
              <w:pStyle w:val="Tabletext"/>
              <w:jc w:val="left"/>
              <w:rPr>
                <w:sz w:val="18"/>
                <w:szCs w:val="18"/>
                <w:lang w:val="es-ES_tradnl"/>
              </w:rPr>
            </w:pPr>
            <w:r w:rsidRPr="005277D4">
              <w:rPr>
                <w:sz w:val="18"/>
                <w:szCs w:val="18"/>
                <w:lang w:val="es-ES_tradnl"/>
              </w:rPr>
              <w:t>1)</w:t>
            </w:r>
            <w:r w:rsidRPr="005277D4">
              <w:rPr>
                <w:sz w:val="18"/>
                <w:szCs w:val="18"/>
                <w:lang w:val="es-ES_tradnl"/>
              </w:rPr>
              <w:tab/>
              <w:t xml:space="preserve">Señales codificadas: </w:t>
            </w:r>
            <w:r w:rsidRPr="005277D4">
              <w:rPr>
                <w:i/>
                <w:sz w:val="18"/>
                <w:szCs w:val="18"/>
                <w:lang w:val="es-ES_tradnl"/>
              </w:rPr>
              <w:t>Y</w:t>
            </w:r>
            <w:r w:rsidRPr="005277D4">
              <w:rPr>
                <w:sz w:val="18"/>
                <w:szCs w:val="18"/>
                <w:lang w:val="es-ES_tradnl"/>
              </w:rPr>
              <w:t xml:space="preserve">, </w:t>
            </w:r>
            <w:r w:rsidRPr="005277D4">
              <w:rPr>
                <w:i/>
                <w:sz w:val="18"/>
                <w:szCs w:val="18"/>
                <w:lang w:val="es-ES_tradnl"/>
              </w:rPr>
              <w:t>C</w:t>
            </w:r>
            <w:r w:rsidRPr="005277D4">
              <w:rPr>
                <w:i/>
                <w:position w:val="-4"/>
                <w:sz w:val="18"/>
                <w:szCs w:val="18"/>
                <w:lang w:val="es-ES_tradnl"/>
              </w:rPr>
              <w:t>R</w:t>
            </w:r>
            <w:r w:rsidRPr="005277D4">
              <w:rPr>
                <w:sz w:val="18"/>
                <w:szCs w:val="18"/>
                <w:lang w:val="es-ES_tradnl"/>
              </w:rPr>
              <w:t xml:space="preserve">, </w:t>
            </w:r>
            <w:r w:rsidRPr="005277D4">
              <w:rPr>
                <w:i/>
                <w:sz w:val="18"/>
                <w:szCs w:val="18"/>
                <w:lang w:val="es-ES_tradnl"/>
              </w:rPr>
              <w:t>C</w:t>
            </w:r>
            <w:r w:rsidRPr="005277D4">
              <w:rPr>
                <w:i/>
                <w:position w:val="-4"/>
                <w:sz w:val="18"/>
                <w:szCs w:val="18"/>
                <w:lang w:val="es-ES_tradnl"/>
              </w:rPr>
              <w:t>B</w:t>
            </w:r>
          </w:p>
        </w:tc>
        <w:tc>
          <w:tcPr>
            <w:tcW w:w="6426" w:type="dxa"/>
            <w:gridSpan w:val="2"/>
          </w:tcPr>
          <w:p w14:paraId="604693E2" w14:textId="77777777" w:rsidR="004D575B" w:rsidRPr="005277D4" w:rsidRDefault="004D575B" w:rsidP="000D649E">
            <w:pPr>
              <w:pStyle w:val="Tabletext"/>
              <w:jc w:val="left"/>
              <w:rPr>
                <w:sz w:val="18"/>
                <w:szCs w:val="18"/>
                <w:lang w:val="es-ES_tradnl"/>
              </w:rPr>
            </w:pPr>
            <w:r w:rsidRPr="005277D4">
              <w:rPr>
                <w:sz w:val="18"/>
                <w:szCs w:val="18"/>
                <w:lang w:val="es-ES_tradnl"/>
              </w:rPr>
              <w:t>Estas señales se obtienen a partir de señales con precorrección gamma, es decir:</w:t>
            </w:r>
            <w:r>
              <w:rPr>
                <w:sz w:val="18"/>
                <w:szCs w:val="18"/>
                <w:lang w:val="es-ES_tradnl"/>
              </w:rPr>
              <w:br/>
            </w:r>
            <w:r w:rsidRPr="005277D4">
              <w:rPr>
                <w:sz w:val="18"/>
                <w:szCs w:val="18"/>
                <w:lang w:val="es-ES_tradnl"/>
              </w:rPr>
              <w:fldChar w:fldCharType="begin"/>
            </w:r>
            <w:r w:rsidRPr="005277D4">
              <w:rPr>
                <w:sz w:val="18"/>
                <w:szCs w:val="18"/>
                <w:lang w:val="es-ES_tradnl"/>
              </w:rPr>
              <w:instrText xml:space="preserve">eq </w:instrText>
            </w:r>
            <w:r w:rsidRPr="005277D4">
              <w:rPr>
                <w:i/>
                <w:sz w:val="18"/>
                <w:szCs w:val="18"/>
                <w:lang w:val="es-ES_tradnl"/>
              </w:rPr>
              <w:instrText>E</w:instrText>
            </w:r>
            <w:r w:rsidRPr="005277D4">
              <w:rPr>
                <w:i/>
                <w:position w:val="-4"/>
                <w:sz w:val="18"/>
                <w:szCs w:val="18"/>
                <w:lang w:val="es-ES_tradnl"/>
              </w:rPr>
              <w:instrText>Y</w:instrText>
            </w:r>
            <w:r w:rsidRPr="005277D4">
              <w:rPr>
                <w:sz w:val="18"/>
                <w:szCs w:val="18"/>
                <w:lang w:val="es-ES_tradnl"/>
              </w:rPr>
              <w:instrText>\d\ba3()</w:instrText>
            </w:r>
            <w:r w:rsidRPr="005277D4">
              <w:rPr>
                <w:rFonts w:ascii="Symbol" w:hAnsi="Symbol"/>
                <w:sz w:val="18"/>
                <w:szCs w:val="18"/>
                <w:lang w:val="es-ES_tradnl"/>
              </w:rPr>
              <w:instrText>¢</w:instrText>
            </w:r>
            <w:r w:rsidRPr="005277D4">
              <w:rPr>
                <w:sz w:val="18"/>
                <w:szCs w:val="18"/>
                <w:lang w:val="es-ES_tradnl"/>
              </w:rPr>
              <w:fldChar w:fldCharType="end"/>
            </w:r>
            <w:r w:rsidRPr="005277D4">
              <w:rPr>
                <w:sz w:val="18"/>
                <w:szCs w:val="18"/>
                <w:lang w:val="es-ES_tradnl"/>
              </w:rPr>
              <w:t>,</w:t>
            </w:r>
            <w:r>
              <w:rPr>
                <w:sz w:val="18"/>
                <w:szCs w:val="18"/>
                <w:lang w:val="es-ES_tradnl"/>
              </w:rPr>
              <w:t> </w:t>
            </w:r>
            <w:r w:rsidRPr="005277D4">
              <w:rPr>
                <w:sz w:val="18"/>
                <w:szCs w:val="18"/>
                <w:lang w:val="es-ES_tradnl"/>
              </w:rPr>
              <w:fldChar w:fldCharType="begin"/>
            </w:r>
            <w:r w:rsidRPr="005277D4">
              <w:rPr>
                <w:sz w:val="18"/>
                <w:szCs w:val="18"/>
                <w:lang w:val="es-ES_tradnl"/>
              </w:rPr>
              <w:instrText xml:space="preserve">eq </w:instrText>
            </w:r>
            <w:r w:rsidRPr="005277D4">
              <w:rPr>
                <w:i/>
                <w:sz w:val="18"/>
                <w:szCs w:val="18"/>
                <w:lang w:val="es-ES_tradnl"/>
              </w:rPr>
              <w:instrText>E</w:instrText>
            </w:r>
            <w:r w:rsidRPr="005277D4">
              <w:rPr>
                <w:i/>
                <w:position w:val="-4"/>
                <w:sz w:val="18"/>
                <w:szCs w:val="18"/>
                <w:lang w:val="es-ES_tradnl"/>
              </w:rPr>
              <w:instrText>R</w:instrText>
            </w:r>
            <w:r w:rsidRPr="005277D4">
              <w:rPr>
                <w:sz w:val="18"/>
                <w:szCs w:val="18"/>
                <w:lang w:val="es-ES_tradnl"/>
              </w:rPr>
              <w:instrText>\d\ba3()</w:instrText>
            </w:r>
            <w:r w:rsidRPr="005277D4">
              <w:rPr>
                <w:rFonts w:ascii="Symbol" w:hAnsi="Symbol"/>
                <w:sz w:val="18"/>
                <w:szCs w:val="18"/>
                <w:lang w:val="es-ES_tradnl"/>
              </w:rPr>
              <w:instrText>¢</w:instrText>
            </w:r>
            <w:r w:rsidRPr="005277D4">
              <w:rPr>
                <w:sz w:val="18"/>
                <w:szCs w:val="18"/>
                <w:lang w:val="es-ES_tradnl"/>
              </w:rPr>
              <w:fldChar w:fldCharType="end"/>
            </w:r>
            <w:r w:rsidRPr="005277D4">
              <w:rPr>
                <w:sz w:val="18"/>
                <w:szCs w:val="18"/>
                <w:lang w:val="es-ES_tradnl"/>
              </w:rPr>
              <w:t xml:space="preserve"> – </w:t>
            </w:r>
            <w:r w:rsidRPr="005277D4">
              <w:rPr>
                <w:sz w:val="18"/>
                <w:szCs w:val="18"/>
                <w:lang w:val="es-ES_tradnl"/>
              </w:rPr>
              <w:fldChar w:fldCharType="begin"/>
            </w:r>
            <w:r w:rsidRPr="005277D4">
              <w:rPr>
                <w:sz w:val="18"/>
                <w:szCs w:val="18"/>
                <w:lang w:val="es-ES_tradnl"/>
              </w:rPr>
              <w:instrText xml:space="preserve">eq </w:instrText>
            </w:r>
            <w:r w:rsidRPr="005277D4">
              <w:rPr>
                <w:i/>
                <w:sz w:val="18"/>
                <w:szCs w:val="18"/>
                <w:lang w:val="es-ES_tradnl"/>
              </w:rPr>
              <w:instrText>E</w:instrText>
            </w:r>
            <w:r w:rsidRPr="005277D4">
              <w:rPr>
                <w:i/>
                <w:position w:val="-4"/>
                <w:sz w:val="18"/>
                <w:szCs w:val="18"/>
                <w:lang w:val="es-ES_tradnl"/>
              </w:rPr>
              <w:instrText>Y</w:instrText>
            </w:r>
            <w:r w:rsidRPr="005277D4">
              <w:rPr>
                <w:sz w:val="18"/>
                <w:szCs w:val="18"/>
                <w:lang w:val="es-ES_tradnl"/>
              </w:rPr>
              <w:instrText>\d\ba3()</w:instrText>
            </w:r>
            <w:r w:rsidRPr="005277D4">
              <w:rPr>
                <w:rFonts w:ascii="Symbol" w:hAnsi="Symbol"/>
                <w:sz w:val="18"/>
                <w:szCs w:val="18"/>
                <w:lang w:val="es-ES_tradnl"/>
              </w:rPr>
              <w:instrText>¢</w:instrText>
            </w:r>
            <w:r w:rsidRPr="005277D4">
              <w:rPr>
                <w:sz w:val="18"/>
                <w:szCs w:val="18"/>
                <w:lang w:val="es-ES_tradnl"/>
              </w:rPr>
              <w:fldChar w:fldCharType="end"/>
            </w:r>
            <w:r w:rsidRPr="005277D4">
              <w:rPr>
                <w:sz w:val="18"/>
                <w:szCs w:val="18"/>
                <w:lang w:val="es-ES_tradnl"/>
              </w:rPr>
              <w:t xml:space="preserve"> , </w:t>
            </w:r>
            <w:r w:rsidRPr="005277D4">
              <w:rPr>
                <w:sz w:val="18"/>
                <w:szCs w:val="18"/>
                <w:lang w:val="es-ES_tradnl"/>
              </w:rPr>
              <w:fldChar w:fldCharType="begin"/>
            </w:r>
            <w:r w:rsidRPr="005277D4">
              <w:rPr>
                <w:sz w:val="18"/>
                <w:szCs w:val="18"/>
                <w:lang w:val="es-ES_tradnl"/>
              </w:rPr>
              <w:instrText xml:space="preserve">eq </w:instrText>
            </w:r>
            <w:r w:rsidRPr="005277D4">
              <w:rPr>
                <w:i/>
                <w:sz w:val="18"/>
                <w:szCs w:val="18"/>
                <w:lang w:val="es-ES_tradnl"/>
              </w:rPr>
              <w:instrText>E</w:instrText>
            </w:r>
            <w:r w:rsidRPr="005277D4">
              <w:rPr>
                <w:i/>
                <w:position w:val="-4"/>
                <w:sz w:val="18"/>
                <w:szCs w:val="18"/>
                <w:lang w:val="es-ES_tradnl"/>
              </w:rPr>
              <w:instrText>B</w:instrText>
            </w:r>
            <w:r w:rsidRPr="005277D4">
              <w:rPr>
                <w:sz w:val="18"/>
                <w:szCs w:val="18"/>
                <w:lang w:val="es-ES_tradnl"/>
              </w:rPr>
              <w:instrText>\d\ba3()</w:instrText>
            </w:r>
            <w:r w:rsidRPr="005277D4">
              <w:rPr>
                <w:rFonts w:ascii="Symbol" w:hAnsi="Symbol"/>
                <w:sz w:val="18"/>
                <w:szCs w:val="18"/>
                <w:lang w:val="es-ES_tradnl"/>
              </w:rPr>
              <w:instrText>¢</w:instrText>
            </w:r>
            <w:r w:rsidRPr="005277D4">
              <w:rPr>
                <w:sz w:val="18"/>
                <w:szCs w:val="18"/>
                <w:lang w:val="es-ES_tradnl"/>
              </w:rPr>
              <w:fldChar w:fldCharType="end"/>
            </w:r>
            <w:r w:rsidRPr="005277D4">
              <w:rPr>
                <w:sz w:val="18"/>
                <w:szCs w:val="18"/>
                <w:lang w:val="es-ES_tradnl"/>
              </w:rPr>
              <w:t> – </w:t>
            </w:r>
            <w:r w:rsidRPr="005277D4">
              <w:rPr>
                <w:sz w:val="18"/>
                <w:szCs w:val="18"/>
                <w:lang w:val="es-ES_tradnl"/>
              </w:rPr>
              <w:fldChar w:fldCharType="begin"/>
            </w:r>
            <w:r w:rsidRPr="005277D4">
              <w:rPr>
                <w:sz w:val="18"/>
                <w:szCs w:val="18"/>
                <w:lang w:val="es-ES_tradnl"/>
              </w:rPr>
              <w:instrText xml:space="preserve">eq </w:instrText>
            </w:r>
            <w:r w:rsidRPr="005277D4">
              <w:rPr>
                <w:i/>
                <w:sz w:val="18"/>
                <w:szCs w:val="18"/>
                <w:lang w:val="es-ES_tradnl"/>
              </w:rPr>
              <w:instrText>E</w:instrText>
            </w:r>
            <w:r w:rsidRPr="005277D4">
              <w:rPr>
                <w:i/>
                <w:position w:val="-4"/>
                <w:sz w:val="18"/>
                <w:szCs w:val="18"/>
                <w:lang w:val="es-ES_tradnl"/>
              </w:rPr>
              <w:instrText>Y</w:instrText>
            </w:r>
            <w:r w:rsidRPr="005277D4">
              <w:rPr>
                <w:sz w:val="18"/>
                <w:szCs w:val="18"/>
                <w:lang w:val="es-ES_tradnl"/>
              </w:rPr>
              <w:instrText>\d\ba3()</w:instrText>
            </w:r>
            <w:r w:rsidRPr="005277D4">
              <w:rPr>
                <w:rFonts w:ascii="Symbol" w:hAnsi="Symbol"/>
                <w:sz w:val="18"/>
                <w:szCs w:val="18"/>
                <w:lang w:val="es-ES_tradnl"/>
              </w:rPr>
              <w:instrText>¢</w:instrText>
            </w:r>
            <w:r w:rsidRPr="005277D4">
              <w:rPr>
                <w:sz w:val="18"/>
                <w:szCs w:val="18"/>
                <w:lang w:val="es-ES_tradnl"/>
              </w:rPr>
              <w:fldChar w:fldCharType="end"/>
            </w:r>
            <w:r w:rsidRPr="005277D4">
              <w:rPr>
                <w:sz w:val="18"/>
                <w:szCs w:val="18"/>
                <w:lang w:val="es-ES_tradnl"/>
              </w:rPr>
              <w:t xml:space="preserve"> (véase el § 2.5)</w:t>
            </w:r>
          </w:p>
        </w:tc>
      </w:tr>
      <w:tr w:rsidR="004D575B" w:rsidRPr="005277D4" w14:paraId="06F7AA18" w14:textId="77777777" w:rsidTr="000D649E">
        <w:trPr>
          <w:cantSplit/>
          <w:jc w:val="center"/>
        </w:trPr>
        <w:tc>
          <w:tcPr>
            <w:tcW w:w="3213" w:type="dxa"/>
          </w:tcPr>
          <w:p w14:paraId="4C828FD9" w14:textId="77777777" w:rsidR="004D575B" w:rsidRPr="005277D4" w:rsidRDefault="004D575B" w:rsidP="000D649E">
            <w:pPr>
              <w:pStyle w:val="Tabletext"/>
              <w:jc w:val="left"/>
              <w:rPr>
                <w:sz w:val="18"/>
                <w:szCs w:val="18"/>
                <w:lang w:val="es-ES_tradnl"/>
              </w:rPr>
            </w:pPr>
            <w:r w:rsidRPr="005277D4">
              <w:rPr>
                <w:sz w:val="18"/>
                <w:szCs w:val="18"/>
                <w:lang w:val="es-ES_tradnl"/>
              </w:rPr>
              <w:t>2)</w:t>
            </w:r>
            <w:r w:rsidRPr="005277D4">
              <w:rPr>
                <w:sz w:val="18"/>
                <w:szCs w:val="18"/>
                <w:lang w:val="es-ES_tradnl"/>
              </w:rPr>
              <w:tab/>
              <w:t xml:space="preserve">Número de muestras por línea </w:t>
            </w:r>
            <w:r w:rsidRPr="005277D4">
              <w:rPr>
                <w:sz w:val="18"/>
                <w:szCs w:val="18"/>
                <w:lang w:val="es-ES_tradnl"/>
              </w:rPr>
              <w:tab/>
              <w:t xml:space="preserve">completa: </w:t>
            </w:r>
            <w:r w:rsidRPr="005277D4">
              <w:rPr>
                <w:sz w:val="18"/>
                <w:szCs w:val="18"/>
                <w:lang w:val="es-ES_tradnl"/>
              </w:rPr>
              <w:br/>
            </w:r>
            <w:r w:rsidRPr="005277D4">
              <w:rPr>
                <w:sz w:val="18"/>
                <w:szCs w:val="18"/>
                <w:lang w:val="es-ES_tradnl"/>
              </w:rPr>
              <w:tab/>
            </w:r>
            <w:r w:rsidRPr="005277D4">
              <w:rPr>
                <w:color w:val="000000"/>
                <w:sz w:val="18"/>
                <w:szCs w:val="18"/>
                <w:lang w:val="es-ES_tradnl"/>
              </w:rPr>
              <w:t>–</w:t>
            </w:r>
            <w:r w:rsidRPr="005277D4">
              <w:rPr>
                <w:color w:val="000000"/>
                <w:sz w:val="18"/>
                <w:szCs w:val="18"/>
                <w:lang w:val="es-ES_tradnl"/>
              </w:rPr>
              <w:tab/>
              <w:t>señal de luminancia (</w:t>
            </w:r>
            <w:r w:rsidRPr="005277D4">
              <w:rPr>
                <w:i/>
                <w:color w:val="000000"/>
                <w:sz w:val="18"/>
                <w:szCs w:val="18"/>
                <w:lang w:val="es-ES_tradnl"/>
              </w:rPr>
              <w:t>Y</w:t>
            </w:r>
            <w:r w:rsidRPr="005277D4">
              <w:rPr>
                <w:color w:val="000000"/>
                <w:sz w:val="18"/>
                <w:szCs w:val="18"/>
                <w:lang w:val="es-ES_tradnl"/>
              </w:rPr>
              <w:t>)</w:t>
            </w:r>
            <w:r w:rsidRPr="005277D4">
              <w:rPr>
                <w:color w:val="000000"/>
                <w:sz w:val="18"/>
                <w:szCs w:val="18"/>
                <w:lang w:val="es-ES_tradnl"/>
              </w:rPr>
              <w:br/>
            </w:r>
            <w:r w:rsidRPr="005277D4">
              <w:rPr>
                <w:color w:val="000000"/>
                <w:sz w:val="18"/>
                <w:szCs w:val="18"/>
                <w:lang w:val="es-ES_tradnl"/>
              </w:rPr>
              <w:tab/>
              <w:t>–</w:t>
            </w:r>
            <w:r w:rsidRPr="005277D4">
              <w:rPr>
                <w:color w:val="000000"/>
                <w:sz w:val="18"/>
                <w:szCs w:val="18"/>
                <w:lang w:val="es-ES_tradnl"/>
              </w:rPr>
              <w:tab/>
              <w:t>cada señal de diferencia de</w:t>
            </w:r>
            <w:r w:rsidRPr="005277D4">
              <w:rPr>
                <w:color w:val="000000"/>
                <w:sz w:val="18"/>
                <w:szCs w:val="18"/>
                <w:lang w:val="es-ES_tradnl"/>
              </w:rPr>
              <w:br/>
            </w:r>
            <w:r w:rsidRPr="005277D4">
              <w:rPr>
                <w:color w:val="000000"/>
                <w:sz w:val="18"/>
                <w:szCs w:val="18"/>
                <w:lang w:val="es-ES_tradnl"/>
              </w:rPr>
              <w:tab/>
            </w:r>
            <w:r w:rsidRPr="005277D4">
              <w:rPr>
                <w:color w:val="000000"/>
                <w:sz w:val="18"/>
                <w:szCs w:val="18"/>
                <w:lang w:val="es-ES_tradnl"/>
              </w:rPr>
              <w:tab/>
              <w:t>color (</w:t>
            </w:r>
            <w:r w:rsidRPr="005277D4">
              <w:rPr>
                <w:i/>
                <w:color w:val="000000"/>
                <w:sz w:val="18"/>
                <w:szCs w:val="18"/>
                <w:lang w:val="es-ES_tradnl"/>
              </w:rPr>
              <w:t>C</w:t>
            </w:r>
            <w:r w:rsidRPr="005277D4">
              <w:rPr>
                <w:i/>
                <w:color w:val="000000"/>
                <w:position w:val="-4"/>
                <w:sz w:val="18"/>
                <w:szCs w:val="18"/>
                <w:lang w:val="es-ES_tradnl"/>
              </w:rPr>
              <w:t>R</w:t>
            </w:r>
            <w:r w:rsidRPr="005277D4">
              <w:rPr>
                <w:color w:val="000000"/>
                <w:sz w:val="18"/>
                <w:szCs w:val="18"/>
                <w:lang w:val="es-ES_tradnl"/>
              </w:rPr>
              <w:t xml:space="preserve">, </w:t>
            </w:r>
            <w:r w:rsidRPr="005277D4">
              <w:rPr>
                <w:i/>
                <w:color w:val="000000"/>
                <w:sz w:val="18"/>
                <w:szCs w:val="18"/>
                <w:lang w:val="es-ES_tradnl"/>
              </w:rPr>
              <w:t>C</w:t>
            </w:r>
            <w:r w:rsidRPr="005277D4">
              <w:rPr>
                <w:i/>
                <w:color w:val="000000"/>
                <w:position w:val="-4"/>
                <w:sz w:val="18"/>
                <w:szCs w:val="18"/>
                <w:lang w:val="es-ES_tradnl"/>
              </w:rPr>
              <w:t>B</w:t>
            </w:r>
            <w:r w:rsidRPr="005277D4">
              <w:rPr>
                <w:color w:val="000000"/>
                <w:sz w:val="18"/>
                <w:szCs w:val="18"/>
                <w:lang w:val="es-ES_tradnl"/>
              </w:rPr>
              <w:t>)</w:t>
            </w:r>
          </w:p>
        </w:tc>
        <w:tc>
          <w:tcPr>
            <w:tcW w:w="3213" w:type="dxa"/>
          </w:tcPr>
          <w:p w14:paraId="47D54F7F" w14:textId="77777777" w:rsidR="004D575B" w:rsidRPr="005277D4" w:rsidRDefault="004D575B" w:rsidP="000D649E">
            <w:pPr>
              <w:pStyle w:val="Tabletext"/>
              <w:jc w:val="center"/>
              <w:rPr>
                <w:sz w:val="18"/>
                <w:szCs w:val="18"/>
                <w:lang w:val="es-ES_tradnl"/>
              </w:rPr>
            </w:pPr>
            <w:r w:rsidRPr="005277D4">
              <w:rPr>
                <w:sz w:val="18"/>
                <w:szCs w:val="18"/>
                <w:lang w:val="es-ES_tradnl"/>
              </w:rPr>
              <w:br/>
            </w:r>
            <w:r w:rsidRPr="005277D4">
              <w:rPr>
                <w:sz w:val="18"/>
                <w:szCs w:val="18"/>
                <w:lang w:val="es-ES_tradnl"/>
              </w:rPr>
              <w:br/>
              <w:t>858</w:t>
            </w:r>
            <w:r w:rsidRPr="005277D4">
              <w:rPr>
                <w:sz w:val="18"/>
                <w:szCs w:val="18"/>
                <w:lang w:val="es-ES_tradnl"/>
              </w:rPr>
              <w:br/>
              <w:t>429</w:t>
            </w:r>
          </w:p>
        </w:tc>
        <w:tc>
          <w:tcPr>
            <w:tcW w:w="3213" w:type="dxa"/>
          </w:tcPr>
          <w:p w14:paraId="5D57A8E8" w14:textId="77777777" w:rsidR="004D575B" w:rsidRPr="005277D4" w:rsidRDefault="004D575B" w:rsidP="000D649E">
            <w:pPr>
              <w:pStyle w:val="Tabletext"/>
              <w:jc w:val="center"/>
              <w:rPr>
                <w:sz w:val="18"/>
                <w:szCs w:val="18"/>
                <w:lang w:val="es-ES_tradnl"/>
              </w:rPr>
            </w:pPr>
            <w:r w:rsidRPr="005277D4">
              <w:rPr>
                <w:sz w:val="18"/>
                <w:szCs w:val="18"/>
                <w:lang w:val="es-ES_tradnl"/>
              </w:rPr>
              <w:br/>
            </w:r>
            <w:r w:rsidRPr="005277D4">
              <w:rPr>
                <w:sz w:val="18"/>
                <w:szCs w:val="18"/>
                <w:lang w:val="es-ES_tradnl"/>
              </w:rPr>
              <w:br/>
              <w:t>864</w:t>
            </w:r>
            <w:r w:rsidRPr="005277D4">
              <w:rPr>
                <w:sz w:val="18"/>
                <w:szCs w:val="18"/>
                <w:lang w:val="es-ES_tradnl"/>
              </w:rPr>
              <w:br/>
              <w:t>432</w:t>
            </w:r>
          </w:p>
        </w:tc>
      </w:tr>
      <w:tr w:rsidR="004D575B" w:rsidRPr="00887629" w14:paraId="01254CF5" w14:textId="77777777" w:rsidTr="000D649E">
        <w:trPr>
          <w:cantSplit/>
          <w:jc w:val="center"/>
        </w:trPr>
        <w:tc>
          <w:tcPr>
            <w:tcW w:w="3213" w:type="dxa"/>
          </w:tcPr>
          <w:p w14:paraId="66451E14" w14:textId="77777777" w:rsidR="004D575B" w:rsidRPr="005277D4" w:rsidRDefault="004D575B" w:rsidP="000D649E">
            <w:pPr>
              <w:pStyle w:val="Tabletext"/>
              <w:jc w:val="left"/>
              <w:rPr>
                <w:sz w:val="18"/>
                <w:szCs w:val="18"/>
                <w:lang w:val="es-ES_tradnl"/>
              </w:rPr>
            </w:pPr>
            <w:r w:rsidRPr="005277D4">
              <w:rPr>
                <w:sz w:val="18"/>
                <w:szCs w:val="18"/>
                <w:lang w:val="es-ES_tradnl"/>
              </w:rPr>
              <w:t>3)</w:t>
            </w:r>
            <w:r w:rsidRPr="005277D4">
              <w:rPr>
                <w:sz w:val="18"/>
                <w:szCs w:val="18"/>
                <w:lang w:val="es-ES_tradnl"/>
              </w:rPr>
              <w:tab/>
              <w:t>Estructura de muestreo</w:t>
            </w:r>
          </w:p>
        </w:tc>
        <w:tc>
          <w:tcPr>
            <w:tcW w:w="6426" w:type="dxa"/>
            <w:gridSpan w:val="2"/>
          </w:tcPr>
          <w:p w14:paraId="049FCA6C" w14:textId="77777777" w:rsidR="004D575B" w:rsidRPr="005277D4" w:rsidRDefault="004D575B" w:rsidP="000D649E">
            <w:pPr>
              <w:pStyle w:val="Tabletext"/>
              <w:jc w:val="left"/>
              <w:rPr>
                <w:sz w:val="18"/>
                <w:szCs w:val="18"/>
                <w:lang w:val="es-ES_tradnl"/>
              </w:rPr>
            </w:pPr>
            <w:r w:rsidRPr="005277D4">
              <w:rPr>
                <w:sz w:val="18"/>
                <w:szCs w:val="18"/>
                <w:lang w:val="es-ES_tradnl"/>
              </w:rPr>
              <w:t xml:space="preserve">Ortogonal, repetitiva en cada línea, en cada trama y en cada imagen. Las muestras de las señales </w:t>
            </w:r>
            <w:r w:rsidRPr="005277D4">
              <w:rPr>
                <w:i/>
                <w:sz w:val="18"/>
                <w:szCs w:val="18"/>
                <w:lang w:val="es-ES_tradnl"/>
              </w:rPr>
              <w:t>C</w:t>
            </w:r>
            <w:r w:rsidRPr="005277D4">
              <w:rPr>
                <w:i/>
                <w:position w:val="-4"/>
                <w:sz w:val="18"/>
                <w:szCs w:val="18"/>
                <w:lang w:val="es-ES_tradnl"/>
              </w:rPr>
              <w:t>R</w:t>
            </w:r>
            <w:r w:rsidRPr="005277D4">
              <w:rPr>
                <w:sz w:val="18"/>
                <w:szCs w:val="18"/>
                <w:lang w:val="es-ES_tradnl"/>
              </w:rPr>
              <w:t xml:space="preserve"> y </w:t>
            </w:r>
            <w:r w:rsidRPr="005277D4">
              <w:rPr>
                <w:i/>
                <w:sz w:val="18"/>
                <w:szCs w:val="18"/>
                <w:lang w:val="es-ES_tradnl"/>
              </w:rPr>
              <w:t>C</w:t>
            </w:r>
            <w:r w:rsidRPr="005277D4">
              <w:rPr>
                <w:i/>
                <w:position w:val="-4"/>
                <w:sz w:val="18"/>
                <w:szCs w:val="18"/>
                <w:lang w:val="es-ES_tradnl"/>
              </w:rPr>
              <w:t>B</w:t>
            </w:r>
            <w:r w:rsidRPr="005277D4">
              <w:rPr>
                <w:sz w:val="18"/>
                <w:szCs w:val="18"/>
                <w:lang w:val="es-ES_tradnl"/>
              </w:rPr>
              <w:t xml:space="preserve"> coinciden en el espacio con las muestras impares (1</w:t>
            </w:r>
            <w:r w:rsidRPr="005277D4">
              <w:rPr>
                <w:position w:val="6"/>
                <w:sz w:val="18"/>
                <w:szCs w:val="18"/>
                <w:lang w:val="es-ES_tradnl"/>
              </w:rPr>
              <w:t>a</w:t>
            </w:r>
            <w:r w:rsidRPr="005277D4">
              <w:rPr>
                <w:sz w:val="18"/>
                <w:szCs w:val="18"/>
                <w:lang w:val="es-ES_tradnl"/>
              </w:rPr>
              <w:t>, 3</w:t>
            </w:r>
            <w:r w:rsidRPr="005277D4">
              <w:rPr>
                <w:position w:val="6"/>
                <w:sz w:val="18"/>
                <w:szCs w:val="18"/>
                <w:lang w:val="es-ES_tradnl"/>
              </w:rPr>
              <w:t>a</w:t>
            </w:r>
            <w:r w:rsidRPr="005277D4">
              <w:rPr>
                <w:sz w:val="18"/>
                <w:szCs w:val="18"/>
                <w:lang w:val="es-ES_tradnl"/>
              </w:rPr>
              <w:t>, 5</w:t>
            </w:r>
            <w:r w:rsidRPr="005277D4">
              <w:rPr>
                <w:position w:val="6"/>
                <w:sz w:val="18"/>
                <w:szCs w:val="18"/>
                <w:lang w:val="es-ES_tradnl"/>
              </w:rPr>
              <w:t>a</w:t>
            </w:r>
            <w:r w:rsidRPr="005277D4">
              <w:rPr>
                <w:sz w:val="18"/>
                <w:szCs w:val="18"/>
                <w:lang w:val="es-ES_tradnl"/>
              </w:rPr>
              <w:t xml:space="preserve">, etc.) de la señal </w:t>
            </w:r>
            <w:r w:rsidRPr="005277D4">
              <w:rPr>
                <w:i/>
                <w:sz w:val="18"/>
                <w:szCs w:val="18"/>
                <w:lang w:val="es-ES_tradnl"/>
              </w:rPr>
              <w:t>Y</w:t>
            </w:r>
            <w:r w:rsidRPr="005277D4">
              <w:rPr>
                <w:sz w:val="18"/>
                <w:szCs w:val="18"/>
                <w:lang w:val="es-ES_tradnl"/>
              </w:rPr>
              <w:t xml:space="preserve"> en cada línea</w:t>
            </w:r>
          </w:p>
        </w:tc>
      </w:tr>
      <w:tr w:rsidR="004D575B" w:rsidRPr="00887629" w14:paraId="6AFC680F" w14:textId="77777777" w:rsidTr="000D649E">
        <w:trPr>
          <w:cantSplit/>
          <w:jc w:val="center"/>
        </w:trPr>
        <w:tc>
          <w:tcPr>
            <w:tcW w:w="3213" w:type="dxa"/>
          </w:tcPr>
          <w:p w14:paraId="0F05FD91" w14:textId="77777777" w:rsidR="004D575B" w:rsidRPr="005277D4" w:rsidRDefault="004D575B" w:rsidP="000D649E">
            <w:pPr>
              <w:pStyle w:val="Tabletext"/>
              <w:jc w:val="left"/>
              <w:rPr>
                <w:sz w:val="18"/>
                <w:szCs w:val="18"/>
                <w:lang w:val="es-ES_tradnl"/>
              </w:rPr>
            </w:pPr>
            <w:r w:rsidRPr="005277D4">
              <w:rPr>
                <w:sz w:val="18"/>
                <w:szCs w:val="18"/>
                <w:lang w:val="es-ES_tradnl"/>
              </w:rPr>
              <w:t>4)</w:t>
            </w:r>
            <w:r w:rsidRPr="005277D4">
              <w:rPr>
                <w:sz w:val="18"/>
                <w:szCs w:val="18"/>
                <w:lang w:val="es-ES_tradnl"/>
              </w:rPr>
              <w:tab/>
              <w:t>Frecuencia de muestreo:</w:t>
            </w:r>
            <w:r w:rsidRPr="005277D4">
              <w:rPr>
                <w:sz w:val="18"/>
                <w:szCs w:val="18"/>
                <w:lang w:val="es-ES_tradnl"/>
              </w:rPr>
              <w:br/>
            </w:r>
            <w:r w:rsidRPr="005277D4">
              <w:rPr>
                <w:sz w:val="18"/>
                <w:szCs w:val="18"/>
                <w:lang w:val="es-ES_tradnl"/>
              </w:rPr>
              <w:tab/>
            </w:r>
            <w:r w:rsidRPr="005277D4">
              <w:rPr>
                <w:color w:val="000000"/>
                <w:sz w:val="18"/>
                <w:szCs w:val="18"/>
                <w:lang w:val="es-ES_tradnl"/>
              </w:rPr>
              <w:t>–</w:t>
            </w:r>
            <w:r w:rsidRPr="005277D4">
              <w:rPr>
                <w:color w:val="000000"/>
                <w:sz w:val="18"/>
                <w:szCs w:val="18"/>
                <w:lang w:val="es-ES_tradnl"/>
              </w:rPr>
              <w:tab/>
              <w:t>señal de luminancia</w:t>
            </w:r>
            <w:r w:rsidRPr="005277D4">
              <w:rPr>
                <w:color w:val="000000"/>
                <w:sz w:val="18"/>
                <w:szCs w:val="18"/>
                <w:lang w:val="es-ES_tradnl"/>
              </w:rPr>
              <w:br/>
            </w:r>
            <w:r w:rsidRPr="005277D4">
              <w:rPr>
                <w:color w:val="000000"/>
                <w:sz w:val="18"/>
                <w:szCs w:val="18"/>
                <w:lang w:val="es-ES_tradnl"/>
              </w:rPr>
              <w:tab/>
              <w:t>–</w:t>
            </w:r>
            <w:r w:rsidRPr="005277D4">
              <w:rPr>
                <w:color w:val="000000"/>
                <w:sz w:val="18"/>
                <w:szCs w:val="18"/>
                <w:lang w:val="es-ES_tradnl"/>
              </w:rPr>
              <w:tab/>
              <w:t>cada señal de diferencia de color</w:t>
            </w:r>
          </w:p>
        </w:tc>
        <w:tc>
          <w:tcPr>
            <w:tcW w:w="6426" w:type="dxa"/>
            <w:gridSpan w:val="2"/>
          </w:tcPr>
          <w:p w14:paraId="73DD5DBE" w14:textId="77777777" w:rsidR="004D575B" w:rsidRPr="005277D4" w:rsidRDefault="004D575B" w:rsidP="000D649E">
            <w:pPr>
              <w:pStyle w:val="Tabletext"/>
              <w:jc w:val="center"/>
              <w:rPr>
                <w:sz w:val="18"/>
                <w:szCs w:val="18"/>
                <w:lang w:val="es-ES_tradnl"/>
              </w:rPr>
            </w:pPr>
            <w:r w:rsidRPr="005277D4">
              <w:rPr>
                <w:sz w:val="18"/>
                <w:szCs w:val="18"/>
                <w:lang w:val="es-ES_tradnl"/>
              </w:rPr>
              <w:br/>
              <w:t>13,5 MHz</w:t>
            </w:r>
            <w:r w:rsidRPr="005277D4">
              <w:rPr>
                <w:sz w:val="18"/>
                <w:szCs w:val="18"/>
                <w:lang w:val="es-ES_tradnl"/>
              </w:rPr>
              <w:br/>
            </w:r>
            <w:r w:rsidRPr="005277D4">
              <w:rPr>
                <w:color w:val="FFFFFF"/>
                <w:sz w:val="18"/>
                <w:szCs w:val="18"/>
                <w:lang w:val="es-ES_tradnl"/>
              </w:rPr>
              <w:t>1</w:t>
            </w:r>
            <w:r w:rsidRPr="005277D4">
              <w:rPr>
                <w:sz w:val="18"/>
                <w:szCs w:val="18"/>
                <w:lang w:val="es-ES_tradnl"/>
              </w:rPr>
              <w:t>6,75 MHz</w:t>
            </w:r>
          </w:p>
          <w:p w14:paraId="0E6244F7" w14:textId="77777777" w:rsidR="004D575B" w:rsidRPr="005277D4" w:rsidRDefault="004D575B" w:rsidP="000D649E">
            <w:pPr>
              <w:pStyle w:val="Tabletext"/>
              <w:jc w:val="left"/>
              <w:rPr>
                <w:sz w:val="18"/>
                <w:szCs w:val="18"/>
                <w:lang w:val="es-ES_tradnl"/>
              </w:rPr>
            </w:pPr>
            <w:r w:rsidRPr="005277D4">
              <w:rPr>
                <w:sz w:val="18"/>
                <w:szCs w:val="18"/>
                <w:lang w:val="es-ES_tradnl"/>
              </w:rPr>
              <w:t>La tolerancia para las frecuencias de muestreo debe coincidir con la tolerancia para las frecuencias de línea de la norma de televisión en color que corresponda</w:t>
            </w:r>
          </w:p>
        </w:tc>
      </w:tr>
      <w:tr w:rsidR="004D575B" w:rsidRPr="00887629" w14:paraId="6F069331" w14:textId="77777777" w:rsidTr="000D649E">
        <w:trPr>
          <w:cantSplit/>
          <w:jc w:val="center"/>
        </w:trPr>
        <w:tc>
          <w:tcPr>
            <w:tcW w:w="3213" w:type="dxa"/>
          </w:tcPr>
          <w:p w14:paraId="7030E75B" w14:textId="77777777" w:rsidR="004D575B" w:rsidRPr="005277D4" w:rsidRDefault="004D575B" w:rsidP="000D649E">
            <w:pPr>
              <w:pStyle w:val="Tabletext"/>
              <w:jc w:val="left"/>
              <w:rPr>
                <w:sz w:val="18"/>
                <w:szCs w:val="18"/>
                <w:lang w:val="es-ES_tradnl"/>
              </w:rPr>
            </w:pPr>
            <w:r w:rsidRPr="005277D4">
              <w:rPr>
                <w:sz w:val="18"/>
                <w:szCs w:val="18"/>
                <w:lang w:val="es-ES_tradnl"/>
              </w:rPr>
              <w:t>5)</w:t>
            </w:r>
            <w:r w:rsidRPr="005277D4">
              <w:rPr>
                <w:sz w:val="18"/>
                <w:szCs w:val="18"/>
                <w:lang w:val="es-ES_tradnl"/>
              </w:rPr>
              <w:tab/>
              <w:t>Forma de codificación</w:t>
            </w:r>
          </w:p>
        </w:tc>
        <w:tc>
          <w:tcPr>
            <w:tcW w:w="6426" w:type="dxa"/>
            <w:gridSpan w:val="2"/>
          </w:tcPr>
          <w:p w14:paraId="1F287B15" w14:textId="77777777" w:rsidR="004D575B" w:rsidRPr="005277D4" w:rsidRDefault="004D575B" w:rsidP="000D649E">
            <w:pPr>
              <w:pStyle w:val="Tabletext"/>
              <w:jc w:val="left"/>
              <w:rPr>
                <w:sz w:val="18"/>
                <w:szCs w:val="18"/>
                <w:lang w:val="es-ES_tradnl"/>
              </w:rPr>
            </w:pPr>
            <w:r w:rsidRPr="005277D4">
              <w:rPr>
                <w:sz w:val="18"/>
                <w:szCs w:val="18"/>
                <w:lang w:val="es-ES_tradnl"/>
              </w:rPr>
              <w:t>MIC con cuantificación uniforme, 8 ó 10 bits por muestra para la señal de luminancia y para cada señal de diferencia de color</w:t>
            </w:r>
          </w:p>
        </w:tc>
      </w:tr>
      <w:tr w:rsidR="004D575B" w:rsidRPr="005277D4" w14:paraId="760819E0" w14:textId="77777777" w:rsidTr="000D649E">
        <w:trPr>
          <w:cantSplit/>
          <w:jc w:val="center"/>
        </w:trPr>
        <w:tc>
          <w:tcPr>
            <w:tcW w:w="3213" w:type="dxa"/>
          </w:tcPr>
          <w:p w14:paraId="6A49B257" w14:textId="77777777" w:rsidR="004D575B" w:rsidRPr="005277D4" w:rsidRDefault="004D575B" w:rsidP="000D649E">
            <w:pPr>
              <w:pStyle w:val="Tabletext"/>
              <w:jc w:val="left"/>
              <w:rPr>
                <w:sz w:val="18"/>
                <w:szCs w:val="18"/>
                <w:lang w:val="es-ES_tradnl"/>
              </w:rPr>
            </w:pPr>
            <w:r w:rsidRPr="005277D4">
              <w:rPr>
                <w:sz w:val="18"/>
                <w:szCs w:val="18"/>
                <w:lang w:val="es-ES_tradnl"/>
              </w:rPr>
              <w:t>6)</w:t>
            </w:r>
            <w:r w:rsidRPr="005277D4">
              <w:rPr>
                <w:sz w:val="18"/>
                <w:szCs w:val="18"/>
                <w:lang w:val="es-ES_tradnl"/>
              </w:rPr>
              <w:tab/>
              <w:t>Número de muestras por línea</w:t>
            </w:r>
            <w:r w:rsidRPr="005277D4">
              <w:rPr>
                <w:sz w:val="18"/>
                <w:szCs w:val="18"/>
                <w:lang w:val="es-ES_tradnl"/>
              </w:rPr>
              <w:br/>
            </w:r>
            <w:r w:rsidRPr="005277D4">
              <w:rPr>
                <w:sz w:val="18"/>
                <w:szCs w:val="18"/>
                <w:lang w:val="es-ES_tradnl"/>
              </w:rPr>
              <w:tab/>
              <w:t>activa digital:</w:t>
            </w:r>
            <w:r w:rsidRPr="005277D4">
              <w:rPr>
                <w:sz w:val="18"/>
                <w:szCs w:val="18"/>
                <w:lang w:val="es-ES_tradnl"/>
              </w:rPr>
              <w:br/>
            </w:r>
            <w:r w:rsidRPr="005277D4">
              <w:rPr>
                <w:sz w:val="18"/>
                <w:szCs w:val="18"/>
                <w:lang w:val="es-ES_tradnl"/>
              </w:rPr>
              <w:tab/>
            </w:r>
            <w:r w:rsidRPr="005277D4">
              <w:rPr>
                <w:color w:val="000000"/>
                <w:sz w:val="18"/>
                <w:szCs w:val="18"/>
                <w:lang w:val="es-ES_tradnl"/>
              </w:rPr>
              <w:t>–</w:t>
            </w:r>
            <w:r w:rsidRPr="005277D4">
              <w:rPr>
                <w:color w:val="000000"/>
                <w:sz w:val="18"/>
                <w:szCs w:val="18"/>
                <w:lang w:val="es-ES_tradnl"/>
              </w:rPr>
              <w:tab/>
              <w:t>señal de luminancia</w:t>
            </w:r>
            <w:r w:rsidRPr="005277D4">
              <w:rPr>
                <w:color w:val="000000"/>
                <w:sz w:val="18"/>
                <w:szCs w:val="18"/>
                <w:lang w:val="es-ES_tradnl"/>
              </w:rPr>
              <w:br/>
            </w:r>
            <w:r w:rsidRPr="005277D4">
              <w:rPr>
                <w:color w:val="000000"/>
                <w:sz w:val="18"/>
                <w:szCs w:val="18"/>
                <w:lang w:val="es-ES_tradnl"/>
              </w:rPr>
              <w:tab/>
              <w:t>–</w:t>
            </w:r>
            <w:r w:rsidRPr="005277D4">
              <w:rPr>
                <w:color w:val="000000"/>
                <w:sz w:val="18"/>
                <w:szCs w:val="18"/>
                <w:lang w:val="es-ES_tradnl"/>
              </w:rPr>
              <w:tab/>
              <w:t>cada señal de diferencia de color</w:t>
            </w:r>
          </w:p>
        </w:tc>
        <w:tc>
          <w:tcPr>
            <w:tcW w:w="6426" w:type="dxa"/>
            <w:gridSpan w:val="2"/>
          </w:tcPr>
          <w:p w14:paraId="284B910B" w14:textId="77777777" w:rsidR="004D575B" w:rsidRPr="005277D4" w:rsidRDefault="004D575B" w:rsidP="000D649E">
            <w:pPr>
              <w:pStyle w:val="Tabletext"/>
              <w:jc w:val="center"/>
              <w:rPr>
                <w:sz w:val="18"/>
                <w:szCs w:val="18"/>
                <w:lang w:val="es-ES_tradnl"/>
              </w:rPr>
            </w:pPr>
            <w:r w:rsidRPr="005277D4">
              <w:rPr>
                <w:sz w:val="18"/>
                <w:szCs w:val="18"/>
                <w:lang w:val="es-ES_tradnl"/>
              </w:rPr>
              <w:br/>
            </w:r>
            <w:r w:rsidRPr="005277D4">
              <w:rPr>
                <w:sz w:val="18"/>
                <w:szCs w:val="18"/>
                <w:lang w:val="es-ES_tradnl"/>
              </w:rPr>
              <w:br/>
              <w:t>720</w:t>
            </w:r>
            <w:r w:rsidRPr="005277D4">
              <w:rPr>
                <w:sz w:val="18"/>
                <w:szCs w:val="18"/>
                <w:lang w:val="es-ES_tradnl"/>
              </w:rPr>
              <w:br/>
              <w:t>360</w:t>
            </w:r>
          </w:p>
        </w:tc>
      </w:tr>
      <w:tr w:rsidR="004D575B" w:rsidRPr="00887629" w14:paraId="3E1C94F2" w14:textId="77777777" w:rsidTr="000D649E">
        <w:trPr>
          <w:cantSplit/>
          <w:jc w:val="center"/>
        </w:trPr>
        <w:tc>
          <w:tcPr>
            <w:tcW w:w="3213" w:type="dxa"/>
          </w:tcPr>
          <w:p w14:paraId="2FD5A023" w14:textId="77777777" w:rsidR="004D575B" w:rsidRPr="005277D4" w:rsidRDefault="004D575B" w:rsidP="000D649E">
            <w:pPr>
              <w:pStyle w:val="Tabletext"/>
              <w:jc w:val="left"/>
              <w:rPr>
                <w:sz w:val="18"/>
                <w:szCs w:val="18"/>
                <w:lang w:val="es-ES_tradnl"/>
              </w:rPr>
            </w:pPr>
            <w:r w:rsidRPr="005277D4">
              <w:rPr>
                <w:sz w:val="18"/>
                <w:szCs w:val="18"/>
                <w:lang w:val="es-ES_tradnl"/>
              </w:rPr>
              <w:t>7)</w:t>
            </w:r>
            <w:r w:rsidRPr="005277D4">
              <w:rPr>
                <w:sz w:val="18"/>
                <w:szCs w:val="18"/>
                <w:lang w:val="es-ES_tradnl"/>
              </w:rPr>
              <w:tab/>
              <w:t xml:space="preserve">Relación de temporización </w:t>
            </w:r>
            <w:r w:rsidRPr="005277D4">
              <w:rPr>
                <w:sz w:val="18"/>
                <w:szCs w:val="18"/>
                <w:lang w:val="es-ES_tradnl"/>
              </w:rPr>
              <w:tab/>
              <w:t>horizontal analógico-digital:</w:t>
            </w:r>
            <w:r w:rsidRPr="005277D4">
              <w:rPr>
                <w:sz w:val="18"/>
                <w:szCs w:val="18"/>
                <w:lang w:val="es-ES_tradnl"/>
              </w:rPr>
              <w:br/>
            </w:r>
            <w:r w:rsidRPr="005277D4">
              <w:rPr>
                <w:sz w:val="18"/>
                <w:szCs w:val="18"/>
                <w:lang w:val="es-ES_tradnl"/>
              </w:rPr>
              <w:tab/>
            </w:r>
            <w:r w:rsidRPr="005277D4">
              <w:rPr>
                <w:color w:val="000000"/>
                <w:sz w:val="18"/>
                <w:szCs w:val="18"/>
                <w:lang w:val="es-ES_tradnl"/>
              </w:rPr>
              <w:t>–</w:t>
            </w:r>
            <w:r w:rsidRPr="005277D4">
              <w:rPr>
                <w:color w:val="000000"/>
                <w:sz w:val="18"/>
                <w:szCs w:val="18"/>
                <w:lang w:val="es-ES_tradnl"/>
              </w:rPr>
              <w:tab/>
              <w:t>desde el final de la línea</w:t>
            </w:r>
            <w:r w:rsidRPr="005277D4">
              <w:rPr>
                <w:color w:val="000000"/>
                <w:sz w:val="18"/>
                <w:szCs w:val="18"/>
                <w:lang w:val="es-ES_tradnl"/>
              </w:rPr>
              <w:br/>
            </w:r>
            <w:r w:rsidRPr="005277D4">
              <w:rPr>
                <w:color w:val="000000"/>
                <w:sz w:val="18"/>
                <w:szCs w:val="18"/>
                <w:lang w:val="es-ES_tradnl"/>
              </w:rPr>
              <w:tab/>
            </w:r>
            <w:r w:rsidRPr="005277D4">
              <w:rPr>
                <w:color w:val="000000"/>
                <w:sz w:val="18"/>
                <w:szCs w:val="18"/>
                <w:lang w:val="es-ES_tradnl"/>
              </w:rPr>
              <w:tab/>
              <w:t>activa digital hasta O</w:t>
            </w:r>
            <w:r w:rsidRPr="005277D4">
              <w:rPr>
                <w:color w:val="000000"/>
                <w:position w:val="-4"/>
                <w:sz w:val="18"/>
                <w:szCs w:val="18"/>
                <w:lang w:val="es-ES_tradnl"/>
              </w:rPr>
              <w:t>H</w:t>
            </w:r>
          </w:p>
        </w:tc>
        <w:tc>
          <w:tcPr>
            <w:tcW w:w="3213" w:type="dxa"/>
            <w:vAlign w:val="center"/>
          </w:tcPr>
          <w:p w14:paraId="316D18A3" w14:textId="77777777" w:rsidR="004D575B" w:rsidRPr="005277D4" w:rsidRDefault="004D575B" w:rsidP="000D649E">
            <w:pPr>
              <w:pStyle w:val="Tabletext"/>
              <w:jc w:val="center"/>
              <w:rPr>
                <w:sz w:val="18"/>
                <w:szCs w:val="18"/>
                <w:lang w:val="es-ES_tradnl"/>
              </w:rPr>
            </w:pPr>
            <w:r w:rsidRPr="005277D4">
              <w:rPr>
                <w:sz w:val="18"/>
                <w:szCs w:val="18"/>
                <w:lang w:val="es-ES_tradnl"/>
              </w:rPr>
              <w:t>16 periodos del reloj de luminancia</w:t>
            </w:r>
          </w:p>
        </w:tc>
        <w:tc>
          <w:tcPr>
            <w:tcW w:w="3213" w:type="dxa"/>
            <w:vAlign w:val="center"/>
          </w:tcPr>
          <w:p w14:paraId="4156E85A" w14:textId="77777777" w:rsidR="004D575B" w:rsidRPr="005277D4" w:rsidRDefault="004D575B" w:rsidP="000D649E">
            <w:pPr>
              <w:pStyle w:val="Tabletext"/>
              <w:jc w:val="center"/>
              <w:rPr>
                <w:sz w:val="18"/>
                <w:szCs w:val="18"/>
                <w:lang w:val="es-ES_tradnl"/>
              </w:rPr>
            </w:pPr>
            <w:r w:rsidRPr="005277D4">
              <w:rPr>
                <w:sz w:val="18"/>
                <w:szCs w:val="18"/>
                <w:lang w:val="es-ES_tradnl"/>
              </w:rPr>
              <w:t>12 periodos del reloj de luminancia</w:t>
            </w:r>
          </w:p>
        </w:tc>
      </w:tr>
      <w:tr w:rsidR="004D575B" w:rsidRPr="00887629" w14:paraId="3943E1D0" w14:textId="77777777" w:rsidTr="000D649E">
        <w:trPr>
          <w:cantSplit/>
          <w:jc w:val="center"/>
        </w:trPr>
        <w:tc>
          <w:tcPr>
            <w:tcW w:w="3213" w:type="dxa"/>
          </w:tcPr>
          <w:p w14:paraId="0D5A3970" w14:textId="483C67F8" w:rsidR="004D575B" w:rsidRPr="005277D4" w:rsidRDefault="004D575B" w:rsidP="005C7C96">
            <w:pPr>
              <w:pStyle w:val="Tabletext"/>
              <w:ind w:left="284" w:hanging="284"/>
              <w:jc w:val="left"/>
              <w:rPr>
                <w:sz w:val="18"/>
                <w:szCs w:val="18"/>
                <w:lang w:val="es-ES_tradnl"/>
              </w:rPr>
            </w:pPr>
            <w:r w:rsidRPr="005277D4">
              <w:rPr>
                <w:sz w:val="18"/>
                <w:szCs w:val="18"/>
                <w:lang w:val="es-ES_tradnl"/>
              </w:rPr>
              <w:t>8)</w:t>
            </w:r>
            <w:r w:rsidRPr="005277D4">
              <w:rPr>
                <w:sz w:val="18"/>
                <w:szCs w:val="18"/>
                <w:lang w:val="es-ES_tradnl"/>
              </w:rPr>
              <w:tab/>
              <w:t xml:space="preserve">Correspondencia entre los </w:t>
            </w:r>
            <w:r w:rsidRPr="005277D4">
              <w:rPr>
                <w:sz w:val="18"/>
                <w:szCs w:val="18"/>
                <w:lang w:val="es-ES_tradnl"/>
              </w:rPr>
              <w:tab/>
              <w:t xml:space="preserve">niveles de la señal de vídeo y </w:t>
            </w:r>
            <w:r w:rsidRPr="005277D4">
              <w:rPr>
                <w:sz w:val="18"/>
                <w:szCs w:val="18"/>
                <w:lang w:val="es-ES_tradnl"/>
              </w:rPr>
              <w:tab/>
              <w:t>los niveles de las señales de cuantificación:</w:t>
            </w:r>
            <w:r w:rsidRPr="005277D4">
              <w:rPr>
                <w:sz w:val="18"/>
                <w:szCs w:val="18"/>
                <w:lang w:val="es-ES_tradnl"/>
              </w:rPr>
              <w:br/>
            </w:r>
            <w:r w:rsidRPr="005277D4">
              <w:rPr>
                <w:color w:val="000000"/>
                <w:sz w:val="18"/>
                <w:szCs w:val="18"/>
                <w:lang w:val="es-ES_tradnl"/>
              </w:rPr>
              <w:t>–</w:t>
            </w:r>
            <w:r w:rsidRPr="005277D4">
              <w:rPr>
                <w:color w:val="000000"/>
                <w:sz w:val="18"/>
                <w:szCs w:val="18"/>
                <w:lang w:val="es-ES_tradnl"/>
              </w:rPr>
              <w:tab/>
              <w:t>escala</w:t>
            </w:r>
            <w:r w:rsidRPr="005277D4">
              <w:rPr>
                <w:color w:val="000000"/>
                <w:sz w:val="18"/>
                <w:szCs w:val="18"/>
                <w:lang w:val="es-ES_tradnl"/>
              </w:rPr>
              <w:br/>
              <w:t>–</w:t>
            </w:r>
            <w:r w:rsidRPr="005277D4">
              <w:rPr>
                <w:color w:val="000000"/>
                <w:sz w:val="18"/>
                <w:szCs w:val="18"/>
                <w:lang w:val="es-ES_tradnl"/>
              </w:rPr>
              <w:tab/>
              <w:t>señal de luminancia</w:t>
            </w:r>
            <w:r w:rsidRPr="005277D4">
              <w:rPr>
                <w:color w:val="000000"/>
                <w:sz w:val="18"/>
                <w:szCs w:val="18"/>
                <w:lang w:val="es-ES_tradnl"/>
              </w:rPr>
              <w:br/>
              <w:t>–</w:t>
            </w:r>
            <w:r w:rsidRPr="005277D4">
              <w:rPr>
                <w:color w:val="000000"/>
                <w:sz w:val="18"/>
                <w:szCs w:val="18"/>
                <w:lang w:val="es-ES_tradnl"/>
              </w:rPr>
              <w:tab/>
              <w:t>cada señal de diferencia de color</w:t>
            </w:r>
          </w:p>
        </w:tc>
        <w:tc>
          <w:tcPr>
            <w:tcW w:w="6426" w:type="dxa"/>
            <w:gridSpan w:val="2"/>
          </w:tcPr>
          <w:p w14:paraId="595A4252" w14:textId="23BABF8E" w:rsidR="004D575B" w:rsidRPr="005C7C96" w:rsidRDefault="004D575B" w:rsidP="000D649E">
            <w:pPr>
              <w:pStyle w:val="Tabletext"/>
              <w:jc w:val="left"/>
              <w:rPr>
                <w:sz w:val="18"/>
                <w:szCs w:val="18"/>
                <w:lang w:val="es-ES_tradnl"/>
              </w:rPr>
            </w:pPr>
            <w:r w:rsidRPr="005277D4">
              <w:rPr>
                <w:sz w:val="18"/>
                <w:szCs w:val="18"/>
                <w:lang w:val="es-ES_tradnl"/>
              </w:rPr>
              <w:t>(Véase el § 2.4) (los valores se encuentran en forma decimal)</w:t>
            </w:r>
            <w:r w:rsidRPr="005277D4">
              <w:rPr>
                <w:sz w:val="18"/>
                <w:szCs w:val="18"/>
                <w:lang w:val="es-ES_tradnl"/>
              </w:rPr>
              <w:br/>
            </w:r>
            <w:r w:rsidRPr="005277D4">
              <w:rPr>
                <w:sz w:val="18"/>
                <w:szCs w:val="18"/>
                <w:lang w:val="es-ES_tradnl"/>
              </w:rPr>
              <w:br/>
            </w:r>
            <w:r w:rsidRPr="005277D4">
              <w:rPr>
                <w:sz w:val="18"/>
                <w:szCs w:val="18"/>
                <w:lang w:val="es-ES_tradnl"/>
              </w:rPr>
              <w:br/>
              <w:t>0,00</w:t>
            </w:r>
            <w:r w:rsidRPr="005277D4">
              <w:rPr>
                <w:sz w:val="18"/>
                <w:szCs w:val="18"/>
                <w:vertAlign w:val="subscript"/>
                <w:lang w:val="es-ES_tradnl"/>
              </w:rPr>
              <w:t>d</w:t>
            </w:r>
            <w:r w:rsidRPr="005277D4">
              <w:rPr>
                <w:sz w:val="18"/>
                <w:szCs w:val="18"/>
                <w:lang w:val="es-ES_tradnl"/>
              </w:rPr>
              <w:t xml:space="preserve"> a 255,75</w:t>
            </w:r>
            <w:r w:rsidRPr="005277D4">
              <w:rPr>
                <w:sz w:val="18"/>
                <w:szCs w:val="18"/>
                <w:vertAlign w:val="subscript"/>
                <w:lang w:val="es-ES_tradnl"/>
              </w:rPr>
              <w:t>d</w:t>
            </w:r>
            <w:r w:rsidRPr="005277D4">
              <w:rPr>
                <w:sz w:val="18"/>
                <w:szCs w:val="18"/>
                <w:lang w:val="es-ES_tradnl"/>
              </w:rPr>
              <w:br/>
              <w:t>220 (8 bits) o 877 (10 bits) niveles de cuantificación; el nivel de negro corresponde al nivel 16,00</w:t>
            </w:r>
            <w:r w:rsidRPr="005277D4">
              <w:rPr>
                <w:sz w:val="18"/>
                <w:szCs w:val="18"/>
                <w:vertAlign w:val="subscript"/>
                <w:lang w:val="es-ES_tradnl"/>
              </w:rPr>
              <w:t>d</w:t>
            </w:r>
            <w:r w:rsidRPr="005277D4">
              <w:rPr>
                <w:sz w:val="18"/>
                <w:szCs w:val="18"/>
                <w:lang w:val="es-ES_tradnl"/>
              </w:rPr>
              <w:t xml:space="preserve"> y el nivel de blanco de cresta corresponde al nivel 235,00</w:t>
            </w:r>
            <w:r w:rsidRPr="005277D4">
              <w:rPr>
                <w:sz w:val="18"/>
                <w:szCs w:val="18"/>
                <w:vertAlign w:val="subscript"/>
                <w:lang w:val="es-ES_tradnl"/>
              </w:rPr>
              <w:t>d</w:t>
            </w:r>
            <w:r w:rsidRPr="005277D4">
              <w:rPr>
                <w:sz w:val="18"/>
                <w:szCs w:val="18"/>
                <w:lang w:val="es-ES_tradnl"/>
              </w:rPr>
              <w:t>. El nivel de la señal puede ocasionalmente sobrepasar el nivel 235,00</w:t>
            </w:r>
            <w:r w:rsidRPr="005277D4">
              <w:rPr>
                <w:sz w:val="18"/>
                <w:szCs w:val="18"/>
                <w:vertAlign w:val="subscript"/>
                <w:lang w:val="es-ES_tradnl"/>
              </w:rPr>
              <w:t>d</w:t>
            </w:r>
            <w:r w:rsidRPr="005277D4">
              <w:rPr>
                <w:position w:val="-3"/>
                <w:sz w:val="18"/>
                <w:szCs w:val="18"/>
                <w:lang w:val="es-ES_tradnl"/>
              </w:rPr>
              <w:t xml:space="preserve"> </w:t>
            </w:r>
            <w:r w:rsidRPr="005277D4">
              <w:rPr>
                <w:sz w:val="18"/>
                <w:szCs w:val="18"/>
                <w:lang w:val="es-ES_tradnl"/>
              </w:rPr>
              <w:t>o estar por debajo del nivel 16,00</w:t>
            </w:r>
            <w:r w:rsidRPr="005277D4">
              <w:rPr>
                <w:sz w:val="18"/>
                <w:szCs w:val="18"/>
                <w:vertAlign w:val="subscript"/>
                <w:lang w:val="es-ES_tradnl"/>
              </w:rPr>
              <w:t>d</w:t>
            </w:r>
            <w:r w:rsidR="005C7C96">
              <w:rPr>
                <w:sz w:val="18"/>
                <w:szCs w:val="18"/>
                <w:lang w:val="es-ES_tradnl"/>
              </w:rPr>
              <w:t>.</w:t>
            </w:r>
          </w:p>
          <w:p w14:paraId="76AF2C50" w14:textId="57E1901D" w:rsidR="004D575B" w:rsidRPr="005C7C96" w:rsidRDefault="004D575B" w:rsidP="000D649E">
            <w:pPr>
              <w:pStyle w:val="Tabletext"/>
              <w:jc w:val="left"/>
              <w:rPr>
                <w:sz w:val="18"/>
                <w:szCs w:val="18"/>
                <w:lang w:val="es-ES_tradnl"/>
              </w:rPr>
            </w:pPr>
            <w:r w:rsidRPr="005277D4">
              <w:rPr>
                <w:sz w:val="18"/>
                <w:szCs w:val="18"/>
                <w:lang w:val="es-ES_tradnl"/>
              </w:rPr>
              <w:t>225 (8 bits) o 897 (10 bits) niveles de cuantificación en la parte central de la escala de cuantificación: la señal cero corresponde al nivel 128,00</w:t>
            </w:r>
            <w:r w:rsidRPr="005277D4">
              <w:rPr>
                <w:sz w:val="18"/>
                <w:szCs w:val="18"/>
                <w:vertAlign w:val="subscript"/>
                <w:lang w:val="es-ES_tradnl"/>
              </w:rPr>
              <w:t>d</w:t>
            </w:r>
            <w:r w:rsidRPr="005277D4">
              <w:rPr>
                <w:sz w:val="18"/>
                <w:szCs w:val="18"/>
                <w:lang w:val="es-ES_tradnl"/>
              </w:rPr>
              <w:t>. El nivel de la señal puede ocasionalmente sobrepasar el nivel 240,00</w:t>
            </w:r>
            <w:r w:rsidRPr="005277D4">
              <w:rPr>
                <w:sz w:val="18"/>
                <w:szCs w:val="18"/>
                <w:vertAlign w:val="subscript"/>
                <w:lang w:val="es-ES_tradnl"/>
              </w:rPr>
              <w:t>d</w:t>
            </w:r>
            <w:r w:rsidRPr="005277D4">
              <w:rPr>
                <w:position w:val="-3"/>
                <w:sz w:val="18"/>
                <w:szCs w:val="18"/>
                <w:lang w:val="es-ES_tradnl"/>
              </w:rPr>
              <w:t xml:space="preserve"> </w:t>
            </w:r>
            <w:r w:rsidRPr="005277D4">
              <w:rPr>
                <w:sz w:val="18"/>
                <w:szCs w:val="18"/>
                <w:lang w:val="es-ES_tradnl"/>
              </w:rPr>
              <w:t>o estar por debajo del nivel 16,00</w:t>
            </w:r>
            <w:r w:rsidRPr="005277D4">
              <w:rPr>
                <w:sz w:val="18"/>
                <w:szCs w:val="18"/>
                <w:vertAlign w:val="subscript"/>
                <w:lang w:val="es-ES_tradnl"/>
              </w:rPr>
              <w:t>d</w:t>
            </w:r>
            <w:r w:rsidR="005C7C96">
              <w:rPr>
                <w:sz w:val="18"/>
                <w:szCs w:val="18"/>
                <w:lang w:val="es-ES_tradnl"/>
              </w:rPr>
              <w:t>.</w:t>
            </w:r>
          </w:p>
        </w:tc>
      </w:tr>
      <w:tr w:rsidR="004D575B" w:rsidRPr="00887629" w14:paraId="0688FE66" w14:textId="77777777" w:rsidTr="000D649E">
        <w:trPr>
          <w:cantSplit/>
          <w:jc w:val="center"/>
        </w:trPr>
        <w:tc>
          <w:tcPr>
            <w:tcW w:w="3213" w:type="dxa"/>
          </w:tcPr>
          <w:p w14:paraId="7C3AC000" w14:textId="77777777" w:rsidR="004D575B" w:rsidRPr="005277D4" w:rsidRDefault="004D575B" w:rsidP="000D649E">
            <w:pPr>
              <w:pStyle w:val="Tabletext"/>
              <w:jc w:val="left"/>
              <w:rPr>
                <w:sz w:val="18"/>
                <w:szCs w:val="18"/>
                <w:lang w:val="es-ES_tradnl"/>
              </w:rPr>
            </w:pPr>
            <w:r w:rsidRPr="005277D4">
              <w:rPr>
                <w:sz w:val="18"/>
                <w:szCs w:val="18"/>
                <w:lang w:val="es-ES_tradnl"/>
              </w:rPr>
              <w:t>9)</w:t>
            </w:r>
            <w:r w:rsidRPr="005277D4">
              <w:rPr>
                <w:sz w:val="18"/>
                <w:szCs w:val="18"/>
                <w:lang w:val="es-ES_tradnl"/>
              </w:rPr>
              <w:tab/>
              <w:t>Uso de palabras de código</w:t>
            </w:r>
          </w:p>
        </w:tc>
        <w:tc>
          <w:tcPr>
            <w:tcW w:w="6426" w:type="dxa"/>
            <w:gridSpan w:val="2"/>
          </w:tcPr>
          <w:p w14:paraId="74E4BF3A" w14:textId="76C08655" w:rsidR="004D575B" w:rsidRPr="005277D4" w:rsidRDefault="004D575B" w:rsidP="000D649E">
            <w:pPr>
              <w:pStyle w:val="Tabletext"/>
              <w:jc w:val="left"/>
              <w:rPr>
                <w:sz w:val="18"/>
                <w:szCs w:val="18"/>
                <w:lang w:val="es-ES_tradnl"/>
              </w:rPr>
            </w:pPr>
            <w:r w:rsidRPr="005277D4">
              <w:rPr>
                <w:sz w:val="18"/>
                <w:szCs w:val="18"/>
                <w:lang w:val="es-ES_tradnl"/>
              </w:rPr>
              <w:t>Las palabras de código que corresponden a los niveles de cuantificación 0,00</w:t>
            </w:r>
            <w:r w:rsidRPr="005277D4">
              <w:rPr>
                <w:sz w:val="18"/>
                <w:szCs w:val="18"/>
                <w:vertAlign w:val="subscript"/>
                <w:lang w:val="es-ES_tradnl"/>
              </w:rPr>
              <w:t>d</w:t>
            </w:r>
            <w:r w:rsidRPr="00887629">
              <w:rPr>
                <w:sz w:val="18"/>
                <w:szCs w:val="18"/>
                <w:lang w:val="es-ES"/>
              </w:rPr>
              <w:t xml:space="preserve"> </w:t>
            </w:r>
            <w:r w:rsidRPr="005277D4">
              <w:rPr>
                <w:sz w:val="18"/>
                <w:szCs w:val="18"/>
                <w:lang w:val="es-ES_tradnl"/>
              </w:rPr>
              <w:t>y 255,75</w:t>
            </w:r>
            <w:r w:rsidRPr="005277D4">
              <w:rPr>
                <w:sz w:val="18"/>
                <w:szCs w:val="18"/>
                <w:vertAlign w:val="subscript"/>
                <w:lang w:val="es-ES_tradnl"/>
              </w:rPr>
              <w:t>d</w:t>
            </w:r>
            <w:r w:rsidRPr="005277D4">
              <w:rPr>
                <w:sz w:val="18"/>
                <w:szCs w:val="18"/>
                <w:lang w:val="es-ES_tradnl"/>
              </w:rPr>
              <w:t xml:space="preserve"> se utilizan exclusivamente para sincronización. Los niveles 1,00</w:t>
            </w:r>
            <w:r w:rsidRPr="005277D4">
              <w:rPr>
                <w:sz w:val="18"/>
                <w:szCs w:val="18"/>
                <w:vertAlign w:val="subscript"/>
                <w:lang w:val="es-ES_tradnl"/>
              </w:rPr>
              <w:t>d</w:t>
            </w:r>
            <w:r w:rsidRPr="005277D4">
              <w:rPr>
                <w:sz w:val="18"/>
                <w:szCs w:val="18"/>
                <w:lang w:val="es-ES_tradnl"/>
              </w:rPr>
              <w:t xml:space="preserve"> a 254,75</w:t>
            </w:r>
            <w:r w:rsidRPr="005277D4">
              <w:rPr>
                <w:sz w:val="18"/>
                <w:szCs w:val="18"/>
                <w:vertAlign w:val="subscript"/>
                <w:lang w:val="es-ES_tradnl"/>
              </w:rPr>
              <w:t>d</w:t>
            </w:r>
            <w:r w:rsidRPr="00887629">
              <w:rPr>
                <w:lang w:val="es-ES"/>
              </w:rPr>
              <w:t xml:space="preserve"> </w:t>
            </w:r>
            <w:r w:rsidRPr="005277D4">
              <w:rPr>
                <w:sz w:val="18"/>
                <w:szCs w:val="18"/>
                <w:lang w:val="es-ES_tradnl"/>
              </w:rPr>
              <w:t>están disponibles para vídeo. Cuando se trabaja con palabras de 8 bits en sistemas de 10 bits, se agregan dos bits menos significativos (ceros) al final de las palabras de 8 bits</w:t>
            </w:r>
            <w:r w:rsidR="005C7C96">
              <w:rPr>
                <w:sz w:val="18"/>
                <w:szCs w:val="18"/>
                <w:lang w:val="es-ES_tradnl"/>
              </w:rPr>
              <w:t>.</w:t>
            </w:r>
          </w:p>
        </w:tc>
      </w:tr>
    </w:tbl>
    <w:p w14:paraId="509438F0" w14:textId="77777777" w:rsidR="004D575B" w:rsidRPr="005277D4" w:rsidRDefault="004D575B" w:rsidP="004D575B">
      <w:pPr>
        <w:pStyle w:val="Tablefin"/>
        <w:rPr>
          <w:lang w:val="es-ES_tradnl"/>
        </w:rPr>
      </w:pPr>
    </w:p>
    <w:p w14:paraId="61593DA1" w14:textId="77777777" w:rsidR="004D575B" w:rsidRPr="005277D4" w:rsidRDefault="004D575B" w:rsidP="004D575B">
      <w:pPr>
        <w:pStyle w:val="Heading1"/>
        <w:rPr>
          <w:lang w:val="es-ES_tradnl"/>
        </w:rPr>
      </w:pPr>
      <w:r w:rsidRPr="005277D4">
        <w:rPr>
          <w:lang w:val="es-ES_tradnl"/>
        </w:rPr>
        <w:lastRenderedPageBreak/>
        <w:t>2</w:t>
      </w:r>
      <w:r w:rsidRPr="005277D4">
        <w:rPr>
          <w:lang w:val="es-ES_tradnl"/>
        </w:rPr>
        <w:tab/>
      </w:r>
      <w:proofErr w:type="gramStart"/>
      <w:r w:rsidRPr="005277D4">
        <w:rPr>
          <w:lang w:val="es-ES_tradnl"/>
        </w:rPr>
        <w:t>Valores</w:t>
      </w:r>
      <w:proofErr w:type="gramEnd"/>
      <w:r w:rsidRPr="005277D4">
        <w:rPr>
          <w:lang w:val="es-ES_tradnl"/>
        </w:rPr>
        <w:t xml:space="preserve"> de los parámetros de codificación para la norma 4:4:4 </w:t>
      </w:r>
    </w:p>
    <w:p w14:paraId="379E3FA7" w14:textId="77777777" w:rsidR="004D575B" w:rsidRPr="005277D4" w:rsidRDefault="004D575B" w:rsidP="004D575B">
      <w:pPr>
        <w:keepNext/>
        <w:keepLines/>
        <w:rPr>
          <w:lang w:val="es-ES_tradnl"/>
        </w:rPr>
      </w:pPr>
      <w:r w:rsidRPr="005277D4">
        <w:rPr>
          <w:lang w:val="es-ES_tradnl"/>
        </w:rPr>
        <w:t>La siguiente especificación, indicada en el Cuadro</w:t>
      </w:r>
      <w:r>
        <w:rPr>
          <w:lang w:val="es-ES_tradnl"/>
        </w:rPr>
        <w:t> </w:t>
      </w:r>
      <w:r w:rsidRPr="005277D4">
        <w:rPr>
          <w:lang w:val="es-ES_tradnl"/>
        </w:rPr>
        <w:t>4, es aplicable a la norma de relación 4:4:4 adecuada para equipos de fuente de señales de televisión y aplicaciones de tratamiento de señales de vídeo de alta calidad.</w:t>
      </w:r>
    </w:p>
    <w:p w14:paraId="4CFCAE4D" w14:textId="77777777" w:rsidR="004D575B" w:rsidRPr="005277D4" w:rsidRDefault="004D575B" w:rsidP="004D575B">
      <w:pPr>
        <w:pStyle w:val="TableNo"/>
        <w:rPr>
          <w:lang w:val="es-ES_tradnl"/>
        </w:rPr>
      </w:pPr>
      <w:r w:rsidRPr="005277D4">
        <w:rPr>
          <w:lang w:val="es-ES_tradnl"/>
        </w:rPr>
        <w:t>CUADRO 4</w:t>
      </w:r>
    </w:p>
    <w:tbl>
      <w:tblPr>
        <w:tblW w:w="9639" w:type="dxa"/>
        <w:jc w:val="center"/>
        <w:tblBorders>
          <w:top w:val="single" w:sz="6" w:space="0" w:color="auto"/>
          <w:left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3060"/>
        <w:gridCol w:w="3366"/>
        <w:gridCol w:w="3213"/>
      </w:tblGrid>
      <w:tr w:rsidR="004D575B" w:rsidRPr="00887629" w14:paraId="1E4075D6" w14:textId="77777777" w:rsidTr="000D649E">
        <w:trPr>
          <w:cantSplit/>
          <w:jc w:val="center"/>
        </w:trPr>
        <w:tc>
          <w:tcPr>
            <w:tcW w:w="3060" w:type="dxa"/>
          </w:tcPr>
          <w:p w14:paraId="64C7F8E2" w14:textId="77777777" w:rsidR="004D575B" w:rsidRPr="005277D4" w:rsidRDefault="004D575B" w:rsidP="000D649E">
            <w:pPr>
              <w:pStyle w:val="Tablehead"/>
              <w:rPr>
                <w:sz w:val="18"/>
                <w:szCs w:val="18"/>
                <w:lang w:val="es-ES_tradnl"/>
              </w:rPr>
            </w:pPr>
            <w:r w:rsidRPr="005277D4">
              <w:rPr>
                <w:sz w:val="18"/>
                <w:szCs w:val="18"/>
                <w:lang w:val="es-ES_tradnl"/>
              </w:rPr>
              <w:t>Parámetros</w:t>
            </w:r>
          </w:p>
        </w:tc>
        <w:tc>
          <w:tcPr>
            <w:tcW w:w="3366" w:type="dxa"/>
          </w:tcPr>
          <w:p w14:paraId="66A3F3C1" w14:textId="77777777" w:rsidR="004D575B" w:rsidRPr="005277D4" w:rsidRDefault="004D575B" w:rsidP="000D649E">
            <w:pPr>
              <w:pStyle w:val="Tablehead"/>
              <w:rPr>
                <w:sz w:val="18"/>
                <w:szCs w:val="18"/>
                <w:lang w:val="es-ES_tradnl"/>
              </w:rPr>
            </w:pPr>
            <w:r w:rsidRPr="005277D4">
              <w:rPr>
                <w:sz w:val="18"/>
                <w:szCs w:val="18"/>
                <w:lang w:val="es-ES_tradnl"/>
              </w:rPr>
              <w:t>Sistemas de 525 líneas</w:t>
            </w:r>
            <w:r w:rsidRPr="005277D4">
              <w:rPr>
                <w:sz w:val="18"/>
                <w:szCs w:val="18"/>
                <w:lang w:val="es-ES_tradnl"/>
              </w:rPr>
              <w:br/>
              <w:t>60/1,001 tramas/s</w:t>
            </w:r>
          </w:p>
        </w:tc>
        <w:tc>
          <w:tcPr>
            <w:tcW w:w="3213" w:type="dxa"/>
          </w:tcPr>
          <w:p w14:paraId="3ACB2468" w14:textId="77777777" w:rsidR="004D575B" w:rsidRPr="005277D4" w:rsidRDefault="004D575B" w:rsidP="000D649E">
            <w:pPr>
              <w:pStyle w:val="Tablehead"/>
              <w:rPr>
                <w:sz w:val="18"/>
                <w:szCs w:val="18"/>
                <w:lang w:val="es-ES_tradnl"/>
              </w:rPr>
            </w:pPr>
            <w:r w:rsidRPr="005277D4">
              <w:rPr>
                <w:sz w:val="18"/>
                <w:szCs w:val="18"/>
                <w:lang w:val="es-ES_tradnl"/>
              </w:rPr>
              <w:t>Sistemas de 625 líneas</w:t>
            </w:r>
            <w:r w:rsidRPr="005277D4">
              <w:rPr>
                <w:sz w:val="18"/>
                <w:szCs w:val="18"/>
                <w:lang w:val="es-ES_tradnl"/>
              </w:rPr>
              <w:br/>
              <w:t>50 tramas/s</w:t>
            </w:r>
          </w:p>
        </w:tc>
      </w:tr>
      <w:tr w:rsidR="004D575B" w:rsidRPr="00887629" w14:paraId="65776065" w14:textId="77777777" w:rsidTr="000D649E">
        <w:trPr>
          <w:cantSplit/>
          <w:jc w:val="center"/>
        </w:trPr>
        <w:tc>
          <w:tcPr>
            <w:tcW w:w="3060" w:type="dxa"/>
          </w:tcPr>
          <w:p w14:paraId="29F5543B" w14:textId="77777777" w:rsidR="004D575B" w:rsidRPr="005277D4" w:rsidRDefault="004D575B" w:rsidP="000D649E">
            <w:pPr>
              <w:pStyle w:val="Tabletext"/>
              <w:ind w:left="284" w:hanging="284"/>
              <w:jc w:val="left"/>
              <w:rPr>
                <w:sz w:val="18"/>
                <w:szCs w:val="18"/>
                <w:lang w:val="es-ES_tradnl"/>
              </w:rPr>
            </w:pPr>
            <w:r w:rsidRPr="005277D4">
              <w:rPr>
                <w:sz w:val="18"/>
                <w:szCs w:val="18"/>
                <w:lang w:val="es-ES_tradnl"/>
              </w:rPr>
              <w:t>1)</w:t>
            </w:r>
            <w:r w:rsidRPr="005277D4">
              <w:rPr>
                <w:sz w:val="18"/>
                <w:szCs w:val="18"/>
                <w:lang w:val="es-ES_tradnl"/>
              </w:rPr>
              <w:tab/>
              <w:t xml:space="preserve">Señales codificadas: </w:t>
            </w:r>
            <w:r w:rsidRPr="005277D4">
              <w:rPr>
                <w:i/>
                <w:sz w:val="18"/>
                <w:szCs w:val="18"/>
                <w:lang w:val="es-ES_tradnl"/>
              </w:rPr>
              <w:t>Y</w:t>
            </w:r>
            <w:r w:rsidRPr="005277D4">
              <w:rPr>
                <w:sz w:val="18"/>
                <w:szCs w:val="18"/>
                <w:lang w:val="es-ES_tradnl"/>
              </w:rPr>
              <w:t xml:space="preserve">, </w:t>
            </w:r>
            <w:r w:rsidRPr="005277D4">
              <w:rPr>
                <w:i/>
                <w:sz w:val="18"/>
                <w:szCs w:val="18"/>
                <w:lang w:val="es-ES_tradnl"/>
              </w:rPr>
              <w:t>C</w:t>
            </w:r>
            <w:r w:rsidRPr="005277D4">
              <w:rPr>
                <w:i/>
                <w:position w:val="-4"/>
                <w:sz w:val="18"/>
                <w:szCs w:val="18"/>
                <w:lang w:val="es-ES_tradnl"/>
              </w:rPr>
              <w:t>R</w:t>
            </w:r>
            <w:r w:rsidRPr="005277D4">
              <w:rPr>
                <w:sz w:val="18"/>
                <w:szCs w:val="18"/>
                <w:lang w:val="es-ES_tradnl"/>
              </w:rPr>
              <w:t xml:space="preserve">, </w:t>
            </w:r>
            <w:r w:rsidRPr="005277D4">
              <w:rPr>
                <w:i/>
                <w:sz w:val="18"/>
                <w:szCs w:val="18"/>
                <w:lang w:val="es-ES_tradnl"/>
              </w:rPr>
              <w:t>C</w:t>
            </w:r>
            <w:r w:rsidRPr="005277D4">
              <w:rPr>
                <w:i/>
                <w:position w:val="-4"/>
                <w:sz w:val="18"/>
                <w:szCs w:val="18"/>
                <w:lang w:val="es-ES_tradnl"/>
              </w:rPr>
              <w:t xml:space="preserve">B </w:t>
            </w:r>
            <w:r w:rsidRPr="005277D4">
              <w:rPr>
                <w:sz w:val="18"/>
                <w:szCs w:val="18"/>
                <w:lang w:val="es-ES_tradnl"/>
              </w:rPr>
              <w:t xml:space="preserve">o </w:t>
            </w:r>
            <w:r w:rsidRPr="005277D4">
              <w:rPr>
                <w:i/>
                <w:sz w:val="18"/>
                <w:szCs w:val="18"/>
                <w:lang w:val="es-ES_tradnl"/>
              </w:rPr>
              <w:t>R</w:t>
            </w:r>
            <w:r w:rsidRPr="005277D4">
              <w:rPr>
                <w:sz w:val="18"/>
                <w:szCs w:val="18"/>
                <w:lang w:val="es-ES_tradnl"/>
              </w:rPr>
              <w:t xml:space="preserve">, </w:t>
            </w:r>
            <w:r w:rsidRPr="005277D4">
              <w:rPr>
                <w:i/>
                <w:sz w:val="18"/>
                <w:szCs w:val="18"/>
                <w:lang w:val="es-ES_tradnl"/>
              </w:rPr>
              <w:t>G</w:t>
            </w:r>
            <w:r w:rsidRPr="005277D4">
              <w:rPr>
                <w:sz w:val="18"/>
                <w:szCs w:val="18"/>
                <w:lang w:val="es-ES_tradnl"/>
              </w:rPr>
              <w:t xml:space="preserve">, </w:t>
            </w:r>
            <w:r w:rsidRPr="005277D4">
              <w:rPr>
                <w:i/>
                <w:sz w:val="18"/>
                <w:szCs w:val="18"/>
                <w:lang w:val="es-ES_tradnl"/>
              </w:rPr>
              <w:t>B</w:t>
            </w:r>
          </w:p>
        </w:tc>
        <w:tc>
          <w:tcPr>
            <w:tcW w:w="6579" w:type="dxa"/>
            <w:gridSpan w:val="2"/>
          </w:tcPr>
          <w:p w14:paraId="43AD2BD5" w14:textId="77777777" w:rsidR="004D575B" w:rsidRPr="005277D4" w:rsidRDefault="004D575B" w:rsidP="000D649E">
            <w:pPr>
              <w:pStyle w:val="Tabletext"/>
              <w:jc w:val="left"/>
              <w:rPr>
                <w:sz w:val="18"/>
                <w:szCs w:val="18"/>
                <w:lang w:val="es-ES_tradnl"/>
              </w:rPr>
            </w:pPr>
            <w:r w:rsidRPr="005277D4">
              <w:rPr>
                <w:sz w:val="18"/>
                <w:szCs w:val="18"/>
                <w:lang w:val="es-ES_tradnl"/>
              </w:rPr>
              <w:t>Estas señales se obtienen a partir de señales con precorrección gamma, es decir:</w:t>
            </w:r>
            <w:r w:rsidRPr="005277D4">
              <w:rPr>
                <w:sz w:val="18"/>
                <w:szCs w:val="18"/>
                <w:lang w:val="es-ES_tradnl"/>
              </w:rPr>
              <w:br/>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Y</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r w:rsidRPr="005277D4">
              <w:rPr>
                <w:sz w:val="8"/>
                <w:lang w:val="es-ES_tradnl"/>
              </w:rPr>
              <w:t xml:space="preserve">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R</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r w:rsidRPr="005277D4">
              <w:rPr>
                <w:lang w:val="es-ES_tradnl"/>
              </w:rPr>
              <w:t> –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Y</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r w:rsidRPr="005277D4">
              <w:rPr>
                <w:sz w:val="8"/>
                <w:lang w:val="es-ES_tradnl"/>
              </w:rPr>
              <w:t xml:space="preserve">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B\</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r w:rsidRPr="005277D4">
              <w:rPr>
                <w:lang w:val="es-ES_tradnl"/>
              </w:rPr>
              <w:t> –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Y</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r w:rsidRPr="005277D4">
              <w:rPr>
                <w:lang w:val="es-ES_tradnl"/>
              </w:rPr>
              <w:t xml:space="preserve"> o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R</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r w:rsidRPr="005277D4">
              <w:rPr>
                <w:sz w:val="8"/>
                <w:lang w:val="es-ES_tradnl"/>
              </w:rPr>
              <w:t xml:space="preserve">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G\</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r w:rsidRPr="005277D4">
              <w:rPr>
                <w:sz w:val="8"/>
                <w:lang w:val="es-ES_tradnl"/>
              </w:rPr>
              <w:t xml:space="preserve"> </w:t>
            </w:r>
            <w:r w:rsidRPr="005277D4">
              <w:rPr>
                <w:lang w:val="es-ES_tradnl"/>
              </w:rPr>
              <w:t xml:space="preserve">, </w:t>
            </w:r>
            <w:r w:rsidRPr="005277D4">
              <w:rPr>
                <w:lang w:val="es-ES_tradnl"/>
              </w:rPr>
              <w:fldChar w:fldCharType="begin"/>
            </w:r>
            <w:r w:rsidRPr="005277D4">
              <w:rPr>
                <w:lang w:val="es-ES_tradnl"/>
              </w:rPr>
              <w:instrText xml:space="preserve">eq </w:instrText>
            </w:r>
            <w:r w:rsidRPr="005277D4">
              <w:rPr>
                <w:i/>
                <w:lang w:val="es-ES_tradnl"/>
              </w:rPr>
              <w:instrText>E</w:instrText>
            </w:r>
            <w:r w:rsidRPr="005277D4">
              <w:rPr>
                <w:i/>
                <w:position w:val="-4"/>
                <w:sz w:val="14"/>
                <w:lang w:val="es-ES_tradnl"/>
              </w:rPr>
              <w:instrText>B\</w:instrText>
            </w:r>
            <w:r w:rsidRPr="005277D4">
              <w:rPr>
                <w:lang w:val="es-ES_tradnl"/>
              </w:rPr>
              <w:instrText>d\ba3()</w:instrText>
            </w:r>
            <w:r w:rsidRPr="005277D4">
              <w:rPr>
                <w:rFonts w:ascii="Symbol" w:hAnsi="Symbol"/>
                <w:lang w:val="es-ES_tradnl"/>
              </w:rPr>
              <w:instrText>¢</w:instrText>
            </w:r>
            <w:r w:rsidRPr="005277D4">
              <w:rPr>
                <w:lang w:val="es-ES_tradnl"/>
              </w:rPr>
              <w:fldChar w:fldCharType="end"/>
            </w:r>
          </w:p>
        </w:tc>
      </w:tr>
      <w:tr w:rsidR="004D575B" w:rsidRPr="005277D4" w14:paraId="1114C09A" w14:textId="77777777" w:rsidTr="000D649E">
        <w:trPr>
          <w:cantSplit/>
          <w:jc w:val="center"/>
        </w:trPr>
        <w:tc>
          <w:tcPr>
            <w:tcW w:w="3060" w:type="dxa"/>
          </w:tcPr>
          <w:p w14:paraId="2FB9F09D" w14:textId="77777777" w:rsidR="004D575B" w:rsidRPr="005277D4" w:rsidRDefault="004D575B" w:rsidP="000D649E">
            <w:pPr>
              <w:pStyle w:val="Tabletext"/>
              <w:ind w:left="284" w:hanging="284"/>
              <w:jc w:val="left"/>
              <w:rPr>
                <w:sz w:val="18"/>
                <w:szCs w:val="18"/>
                <w:lang w:val="es-ES_tradnl"/>
              </w:rPr>
            </w:pPr>
            <w:r w:rsidRPr="005277D4">
              <w:rPr>
                <w:sz w:val="18"/>
                <w:szCs w:val="18"/>
                <w:lang w:val="es-ES_tradnl"/>
              </w:rPr>
              <w:t>2)</w:t>
            </w:r>
            <w:r w:rsidRPr="005277D4">
              <w:rPr>
                <w:sz w:val="18"/>
                <w:szCs w:val="18"/>
                <w:lang w:val="es-ES_tradnl"/>
              </w:rPr>
              <w:tab/>
              <w:t>Número de muestras por línea completa para cada señal</w:t>
            </w:r>
          </w:p>
        </w:tc>
        <w:tc>
          <w:tcPr>
            <w:tcW w:w="3366" w:type="dxa"/>
            <w:vAlign w:val="center"/>
          </w:tcPr>
          <w:p w14:paraId="0B507C6C" w14:textId="77777777" w:rsidR="004D575B" w:rsidRPr="005277D4" w:rsidRDefault="004D575B" w:rsidP="000D649E">
            <w:pPr>
              <w:pStyle w:val="Tabletext"/>
              <w:jc w:val="center"/>
              <w:rPr>
                <w:sz w:val="18"/>
                <w:szCs w:val="18"/>
                <w:lang w:val="es-ES_tradnl"/>
              </w:rPr>
            </w:pPr>
            <w:r w:rsidRPr="005277D4">
              <w:rPr>
                <w:sz w:val="18"/>
                <w:szCs w:val="18"/>
                <w:lang w:val="es-ES_tradnl"/>
              </w:rPr>
              <w:t>858</w:t>
            </w:r>
          </w:p>
        </w:tc>
        <w:tc>
          <w:tcPr>
            <w:tcW w:w="3213" w:type="dxa"/>
            <w:vAlign w:val="center"/>
          </w:tcPr>
          <w:p w14:paraId="29C1F65B" w14:textId="77777777" w:rsidR="004D575B" w:rsidRPr="005277D4" w:rsidRDefault="004D575B" w:rsidP="000D649E">
            <w:pPr>
              <w:pStyle w:val="Tabletext"/>
              <w:jc w:val="center"/>
              <w:rPr>
                <w:sz w:val="18"/>
                <w:szCs w:val="18"/>
                <w:lang w:val="es-ES_tradnl"/>
              </w:rPr>
            </w:pPr>
            <w:r w:rsidRPr="005277D4">
              <w:rPr>
                <w:sz w:val="18"/>
                <w:szCs w:val="18"/>
                <w:lang w:val="es-ES_tradnl"/>
              </w:rPr>
              <w:t>864</w:t>
            </w:r>
          </w:p>
        </w:tc>
      </w:tr>
      <w:tr w:rsidR="004D575B" w:rsidRPr="00887629" w14:paraId="24893AEC" w14:textId="77777777" w:rsidTr="000D649E">
        <w:trPr>
          <w:cantSplit/>
          <w:jc w:val="center"/>
        </w:trPr>
        <w:tc>
          <w:tcPr>
            <w:tcW w:w="3060" w:type="dxa"/>
          </w:tcPr>
          <w:p w14:paraId="642D889E" w14:textId="77777777" w:rsidR="004D575B" w:rsidRPr="005277D4" w:rsidRDefault="004D575B" w:rsidP="000D649E">
            <w:pPr>
              <w:pStyle w:val="Tabletext"/>
              <w:jc w:val="left"/>
              <w:rPr>
                <w:sz w:val="18"/>
                <w:szCs w:val="18"/>
                <w:lang w:val="es-ES_tradnl"/>
              </w:rPr>
            </w:pPr>
            <w:r w:rsidRPr="005277D4">
              <w:rPr>
                <w:sz w:val="18"/>
                <w:szCs w:val="18"/>
                <w:lang w:val="es-ES_tradnl"/>
              </w:rPr>
              <w:t>3)</w:t>
            </w:r>
            <w:r w:rsidRPr="005277D4">
              <w:rPr>
                <w:sz w:val="18"/>
                <w:szCs w:val="18"/>
                <w:lang w:val="es-ES_tradnl"/>
              </w:rPr>
              <w:tab/>
              <w:t>Estructura de muestreo</w:t>
            </w:r>
          </w:p>
        </w:tc>
        <w:tc>
          <w:tcPr>
            <w:tcW w:w="6579" w:type="dxa"/>
            <w:gridSpan w:val="2"/>
          </w:tcPr>
          <w:p w14:paraId="41DF09D6" w14:textId="77777777" w:rsidR="004D575B" w:rsidRPr="005277D4" w:rsidRDefault="004D575B" w:rsidP="000D649E">
            <w:pPr>
              <w:pStyle w:val="Tabletext"/>
              <w:jc w:val="left"/>
              <w:rPr>
                <w:sz w:val="18"/>
                <w:szCs w:val="18"/>
                <w:lang w:val="es-ES_tradnl"/>
              </w:rPr>
            </w:pPr>
            <w:r w:rsidRPr="005277D4">
              <w:rPr>
                <w:sz w:val="18"/>
                <w:szCs w:val="18"/>
                <w:lang w:val="es-ES_tradnl"/>
              </w:rPr>
              <w:t>Ortogonal, repetitiva en cada línea, en cada trama y en cada imagen. Las tres estructuras de muestreo deben ser coincidentes tanto entre sí como con la estructura de muestreo de luminancia del nivel de relación 4:2:2</w:t>
            </w:r>
          </w:p>
        </w:tc>
      </w:tr>
      <w:tr w:rsidR="004D575B" w:rsidRPr="005277D4" w14:paraId="08C1D27F" w14:textId="77777777" w:rsidTr="000D649E">
        <w:trPr>
          <w:cantSplit/>
          <w:jc w:val="center"/>
        </w:trPr>
        <w:tc>
          <w:tcPr>
            <w:tcW w:w="3060" w:type="dxa"/>
          </w:tcPr>
          <w:p w14:paraId="3FA643F4" w14:textId="77777777" w:rsidR="004D575B" w:rsidRPr="005277D4" w:rsidRDefault="004D575B" w:rsidP="000D649E">
            <w:pPr>
              <w:pStyle w:val="Tabletext"/>
              <w:ind w:left="284" w:hanging="284"/>
              <w:jc w:val="left"/>
              <w:rPr>
                <w:sz w:val="18"/>
                <w:szCs w:val="18"/>
                <w:lang w:val="es-ES_tradnl"/>
              </w:rPr>
            </w:pPr>
            <w:r w:rsidRPr="005277D4">
              <w:rPr>
                <w:sz w:val="18"/>
                <w:szCs w:val="18"/>
                <w:lang w:val="es-ES_tradnl"/>
              </w:rPr>
              <w:t>4)</w:t>
            </w:r>
            <w:r w:rsidRPr="005277D4">
              <w:rPr>
                <w:sz w:val="18"/>
                <w:szCs w:val="18"/>
                <w:lang w:val="es-ES_tradnl"/>
              </w:rPr>
              <w:tab/>
              <w:t>Frecuencia de muestreo para</w:t>
            </w:r>
            <w:r w:rsidRPr="005277D4">
              <w:rPr>
                <w:color w:val="FFFFFF"/>
                <w:sz w:val="18"/>
                <w:szCs w:val="18"/>
                <w:lang w:val="es-ES_tradnl"/>
              </w:rPr>
              <w:t xml:space="preserve"> cada</w:t>
            </w:r>
            <w:r w:rsidRPr="005277D4">
              <w:rPr>
                <w:sz w:val="18"/>
                <w:szCs w:val="18"/>
                <w:lang w:val="es-ES_tradnl"/>
              </w:rPr>
              <w:t xml:space="preserve"> señal</w:t>
            </w:r>
          </w:p>
        </w:tc>
        <w:tc>
          <w:tcPr>
            <w:tcW w:w="6579" w:type="dxa"/>
            <w:gridSpan w:val="2"/>
            <w:vAlign w:val="center"/>
          </w:tcPr>
          <w:p w14:paraId="6889C7C5" w14:textId="77777777" w:rsidR="004D575B" w:rsidRPr="005277D4" w:rsidRDefault="004D575B" w:rsidP="000D649E">
            <w:pPr>
              <w:pStyle w:val="Tabletext"/>
              <w:jc w:val="center"/>
              <w:rPr>
                <w:sz w:val="18"/>
                <w:szCs w:val="18"/>
                <w:lang w:val="es-ES_tradnl"/>
              </w:rPr>
            </w:pPr>
            <w:r w:rsidRPr="005277D4">
              <w:rPr>
                <w:sz w:val="18"/>
                <w:szCs w:val="18"/>
                <w:lang w:val="es-ES_tradnl"/>
              </w:rPr>
              <w:t>13,5 MHz</w:t>
            </w:r>
          </w:p>
        </w:tc>
      </w:tr>
      <w:tr w:rsidR="004D575B" w:rsidRPr="00887629" w14:paraId="074A6C1D" w14:textId="77777777" w:rsidTr="000D649E">
        <w:trPr>
          <w:cantSplit/>
          <w:jc w:val="center"/>
        </w:trPr>
        <w:tc>
          <w:tcPr>
            <w:tcW w:w="3060" w:type="dxa"/>
          </w:tcPr>
          <w:p w14:paraId="0EB50444" w14:textId="77777777" w:rsidR="004D575B" w:rsidRPr="005277D4" w:rsidRDefault="004D575B" w:rsidP="000D649E">
            <w:pPr>
              <w:pStyle w:val="Tabletext"/>
              <w:jc w:val="left"/>
              <w:rPr>
                <w:sz w:val="18"/>
                <w:szCs w:val="18"/>
                <w:lang w:val="es-ES_tradnl"/>
              </w:rPr>
            </w:pPr>
            <w:r w:rsidRPr="005277D4">
              <w:rPr>
                <w:sz w:val="18"/>
                <w:szCs w:val="18"/>
                <w:lang w:val="es-ES_tradnl"/>
              </w:rPr>
              <w:t>5)</w:t>
            </w:r>
            <w:r w:rsidRPr="005277D4">
              <w:rPr>
                <w:sz w:val="18"/>
                <w:szCs w:val="18"/>
                <w:lang w:val="es-ES_tradnl"/>
              </w:rPr>
              <w:tab/>
              <w:t>Forma de codificación</w:t>
            </w:r>
          </w:p>
        </w:tc>
        <w:tc>
          <w:tcPr>
            <w:tcW w:w="6579" w:type="dxa"/>
            <w:gridSpan w:val="2"/>
          </w:tcPr>
          <w:p w14:paraId="51716C09" w14:textId="77777777" w:rsidR="004D575B" w:rsidRPr="005277D4" w:rsidRDefault="004D575B" w:rsidP="000D649E">
            <w:pPr>
              <w:pStyle w:val="Tabletext"/>
              <w:jc w:val="left"/>
              <w:rPr>
                <w:sz w:val="18"/>
                <w:szCs w:val="18"/>
                <w:lang w:val="es-ES_tradnl"/>
              </w:rPr>
            </w:pPr>
            <w:r w:rsidRPr="005277D4">
              <w:rPr>
                <w:sz w:val="18"/>
                <w:szCs w:val="18"/>
                <w:lang w:val="es-ES_tradnl"/>
              </w:rPr>
              <w:t>MIC con cuantificación uniforme, 8 ó 10 bits por muestra</w:t>
            </w:r>
          </w:p>
        </w:tc>
      </w:tr>
      <w:tr w:rsidR="004D575B" w:rsidRPr="005277D4" w14:paraId="0196BF0A" w14:textId="77777777" w:rsidTr="000D649E">
        <w:trPr>
          <w:cantSplit/>
          <w:jc w:val="center"/>
        </w:trPr>
        <w:tc>
          <w:tcPr>
            <w:tcW w:w="3060" w:type="dxa"/>
          </w:tcPr>
          <w:p w14:paraId="4D225C04" w14:textId="77777777" w:rsidR="004D575B" w:rsidRPr="005277D4" w:rsidRDefault="004D575B" w:rsidP="000D649E">
            <w:pPr>
              <w:pStyle w:val="Tabletext"/>
              <w:ind w:left="284" w:hanging="284"/>
              <w:jc w:val="left"/>
              <w:rPr>
                <w:sz w:val="18"/>
                <w:szCs w:val="18"/>
                <w:lang w:val="es-ES_tradnl"/>
              </w:rPr>
            </w:pPr>
            <w:r w:rsidRPr="005277D4">
              <w:rPr>
                <w:sz w:val="18"/>
                <w:szCs w:val="18"/>
                <w:lang w:val="es-ES_tradnl"/>
              </w:rPr>
              <w:t>6)</w:t>
            </w:r>
            <w:r w:rsidRPr="005277D4">
              <w:rPr>
                <w:sz w:val="18"/>
                <w:szCs w:val="18"/>
                <w:lang w:val="es-ES_tradnl"/>
              </w:rPr>
              <w:tab/>
              <w:t>Duración de la línea activa digital expresada en número de muestras</w:t>
            </w:r>
          </w:p>
        </w:tc>
        <w:tc>
          <w:tcPr>
            <w:tcW w:w="6579" w:type="dxa"/>
            <w:gridSpan w:val="2"/>
            <w:vAlign w:val="center"/>
          </w:tcPr>
          <w:p w14:paraId="3A30EA3B" w14:textId="77777777" w:rsidR="004D575B" w:rsidRPr="005277D4" w:rsidRDefault="004D575B" w:rsidP="000D649E">
            <w:pPr>
              <w:pStyle w:val="Tabletext"/>
              <w:jc w:val="center"/>
              <w:rPr>
                <w:sz w:val="18"/>
                <w:szCs w:val="18"/>
                <w:lang w:val="es-ES_tradnl"/>
              </w:rPr>
            </w:pPr>
            <w:r w:rsidRPr="005277D4">
              <w:rPr>
                <w:sz w:val="18"/>
                <w:szCs w:val="18"/>
                <w:lang w:val="es-ES_tradnl"/>
              </w:rPr>
              <w:t>720</w:t>
            </w:r>
          </w:p>
        </w:tc>
      </w:tr>
      <w:tr w:rsidR="004D575B" w:rsidRPr="005277D4" w14:paraId="270ADB57" w14:textId="77777777" w:rsidTr="000D649E">
        <w:trPr>
          <w:cantSplit/>
          <w:jc w:val="center"/>
        </w:trPr>
        <w:tc>
          <w:tcPr>
            <w:tcW w:w="3060" w:type="dxa"/>
          </w:tcPr>
          <w:p w14:paraId="0F2BA1CD" w14:textId="77777777" w:rsidR="004D575B" w:rsidRPr="005277D4" w:rsidRDefault="004D575B" w:rsidP="000D649E">
            <w:pPr>
              <w:pStyle w:val="Tabletext"/>
              <w:ind w:left="284" w:hanging="284"/>
              <w:jc w:val="left"/>
              <w:rPr>
                <w:sz w:val="18"/>
                <w:szCs w:val="18"/>
                <w:lang w:val="es-ES_tradnl"/>
              </w:rPr>
            </w:pPr>
            <w:r w:rsidRPr="005277D4">
              <w:rPr>
                <w:color w:val="000000"/>
                <w:sz w:val="18"/>
                <w:szCs w:val="18"/>
                <w:lang w:val="es-ES_tradnl"/>
              </w:rPr>
              <w:t>7)</w:t>
            </w:r>
            <w:r w:rsidRPr="005277D4">
              <w:rPr>
                <w:color w:val="000000"/>
                <w:sz w:val="18"/>
                <w:szCs w:val="18"/>
                <w:lang w:val="es-ES_tradnl"/>
              </w:rPr>
              <w:tab/>
            </w:r>
            <w:r w:rsidRPr="005277D4">
              <w:rPr>
                <w:sz w:val="18"/>
                <w:szCs w:val="18"/>
                <w:lang w:val="es-ES_tradnl"/>
              </w:rPr>
              <w:t xml:space="preserve">Relación de sincronización horizontal analógica a digital: </w:t>
            </w:r>
          </w:p>
          <w:p w14:paraId="17EAEDAC" w14:textId="12E0A354" w:rsidR="004D575B" w:rsidRPr="005277D4" w:rsidRDefault="004D575B" w:rsidP="000D649E">
            <w:pPr>
              <w:pStyle w:val="Tabletext"/>
              <w:jc w:val="left"/>
              <w:rPr>
                <w:sz w:val="18"/>
                <w:szCs w:val="18"/>
                <w:lang w:val="es-ES_tradnl"/>
              </w:rPr>
            </w:pPr>
            <w:r w:rsidRPr="005277D4">
              <w:rPr>
                <w:sz w:val="18"/>
                <w:szCs w:val="18"/>
                <w:lang w:val="es-ES_tradnl"/>
              </w:rPr>
              <w:tab/>
              <w:t>–</w:t>
            </w:r>
            <w:r w:rsidRPr="005277D4">
              <w:rPr>
                <w:sz w:val="18"/>
                <w:szCs w:val="18"/>
                <w:lang w:val="es-ES_tradnl"/>
              </w:rPr>
              <w:tab/>
              <w:t>desde el final de la línea</w:t>
            </w:r>
            <w:r w:rsidR="005C7C96">
              <w:rPr>
                <w:sz w:val="18"/>
                <w:szCs w:val="18"/>
                <w:lang w:val="es-ES_tradnl"/>
              </w:rPr>
              <w:t xml:space="preserve"> </w:t>
            </w:r>
            <w:r w:rsidRPr="005277D4">
              <w:rPr>
                <w:sz w:val="18"/>
                <w:szCs w:val="18"/>
                <w:lang w:val="es-ES_tradnl"/>
              </w:rPr>
              <w:t>activa</w:t>
            </w:r>
            <w:r w:rsidR="005C7C96">
              <w:rPr>
                <w:sz w:val="18"/>
                <w:szCs w:val="18"/>
                <w:lang w:val="es-ES_tradnl"/>
              </w:rPr>
              <w:br/>
            </w:r>
            <w:r w:rsidR="005C7C96">
              <w:rPr>
                <w:sz w:val="18"/>
                <w:szCs w:val="18"/>
                <w:lang w:val="es-ES_tradnl"/>
              </w:rPr>
              <w:tab/>
            </w:r>
            <w:r w:rsidR="005C7C96">
              <w:rPr>
                <w:sz w:val="18"/>
                <w:szCs w:val="18"/>
                <w:lang w:val="es-ES_tradnl"/>
              </w:rPr>
              <w:tab/>
            </w:r>
            <w:r w:rsidRPr="005277D4">
              <w:rPr>
                <w:sz w:val="18"/>
                <w:szCs w:val="18"/>
                <w:lang w:val="es-ES_tradnl"/>
              </w:rPr>
              <w:t>hasta O</w:t>
            </w:r>
            <w:r w:rsidRPr="005277D4">
              <w:rPr>
                <w:vertAlign w:val="subscript"/>
                <w:lang w:val="es-ES_tradnl"/>
              </w:rPr>
              <w:t>H</w:t>
            </w:r>
          </w:p>
        </w:tc>
        <w:tc>
          <w:tcPr>
            <w:tcW w:w="3366" w:type="dxa"/>
            <w:vAlign w:val="center"/>
          </w:tcPr>
          <w:p w14:paraId="2AACA74E" w14:textId="77777777" w:rsidR="004D575B" w:rsidRPr="005277D4" w:rsidRDefault="004D575B" w:rsidP="000D649E">
            <w:pPr>
              <w:pStyle w:val="Tabletext"/>
              <w:jc w:val="center"/>
              <w:rPr>
                <w:sz w:val="18"/>
                <w:szCs w:val="18"/>
                <w:lang w:val="es-ES_tradnl"/>
              </w:rPr>
            </w:pPr>
            <w:r w:rsidRPr="005277D4">
              <w:rPr>
                <w:sz w:val="18"/>
                <w:szCs w:val="18"/>
                <w:lang w:val="es-ES_tradnl"/>
              </w:rPr>
              <w:t>16 periodos de reloj</w:t>
            </w:r>
          </w:p>
        </w:tc>
        <w:tc>
          <w:tcPr>
            <w:tcW w:w="3213" w:type="dxa"/>
            <w:vAlign w:val="center"/>
          </w:tcPr>
          <w:p w14:paraId="3C9B25ED" w14:textId="77777777" w:rsidR="004D575B" w:rsidRPr="005277D4" w:rsidRDefault="004D575B" w:rsidP="000D649E">
            <w:pPr>
              <w:pStyle w:val="Tabletext"/>
              <w:jc w:val="center"/>
              <w:rPr>
                <w:sz w:val="18"/>
                <w:szCs w:val="18"/>
                <w:lang w:val="es-ES_tradnl"/>
              </w:rPr>
            </w:pPr>
            <w:r w:rsidRPr="005277D4">
              <w:rPr>
                <w:sz w:val="18"/>
                <w:szCs w:val="18"/>
                <w:lang w:val="es-ES_tradnl"/>
              </w:rPr>
              <w:t>12 periodos de reloj</w:t>
            </w:r>
          </w:p>
        </w:tc>
      </w:tr>
      <w:tr w:rsidR="004D575B" w:rsidRPr="00887629" w14:paraId="3E224BD6" w14:textId="77777777" w:rsidTr="000D649E">
        <w:trPr>
          <w:cantSplit/>
          <w:jc w:val="center"/>
        </w:trPr>
        <w:tc>
          <w:tcPr>
            <w:tcW w:w="3060" w:type="dxa"/>
          </w:tcPr>
          <w:p w14:paraId="668D597E" w14:textId="77777777" w:rsidR="004D575B" w:rsidRPr="005277D4" w:rsidRDefault="004D575B" w:rsidP="000D649E">
            <w:pPr>
              <w:pStyle w:val="Tabletext"/>
              <w:ind w:left="284" w:hanging="284"/>
              <w:jc w:val="left"/>
              <w:rPr>
                <w:sz w:val="18"/>
                <w:szCs w:val="18"/>
                <w:lang w:val="es-ES_tradnl"/>
              </w:rPr>
            </w:pPr>
            <w:r w:rsidRPr="005277D4">
              <w:rPr>
                <w:color w:val="000000"/>
                <w:sz w:val="18"/>
                <w:szCs w:val="18"/>
                <w:lang w:val="es-ES_tradnl"/>
              </w:rPr>
              <w:t>8)</w:t>
            </w:r>
            <w:r w:rsidRPr="005277D4">
              <w:rPr>
                <w:color w:val="000000"/>
                <w:sz w:val="18"/>
                <w:szCs w:val="18"/>
                <w:lang w:val="es-ES_tradnl"/>
              </w:rPr>
              <w:tab/>
            </w:r>
            <w:r w:rsidRPr="005277D4">
              <w:rPr>
                <w:sz w:val="18"/>
                <w:szCs w:val="18"/>
                <w:lang w:val="es-ES_tradnl"/>
              </w:rPr>
              <w:t>Correspondencia entre los niveles de la señal de vídeo y el nivel de cuantificación de cada muestra:</w:t>
            </w:r>
          </w:p>
          <w:p w14:paraId="57AF1C26" w14:textId="77777777" w:rsidR="004D575B" w:rsidRPr="005277D4" w:rsidRDefault="004D575B" w:rsidP="000D649E">
            <w:pPr>
              <w:pStyle w:val="Tabletext"/>
              <w:jc w:val="left"/>
              <w:rPr>
                <w:sz w:val="18"/>
                <w:szCs w:val="18"/>
                <w:lang w:val="es-ES_tradnl"/>
              </w:rPr>
            </w:pPr>
            <w:r w:rsidRPr="005277D4">
              <w:rPr>
                <w:sz w:val="18"/>
                <w:szCs w:val="18"/>
                <w:lang w:val="es-ES_tradnl"/>
              </w:rPr>
              <w:tab/>
            </w:r>
            <w:r w:rsidRPr="005277D4">
              <w:rPr>
                <w:color w:val="000000"/>
                <w:sz w:val="18"/>
                <w:szCs w:val="18"/>
                <w:lang w:val="es-ES_tradnl"/>
              </w:rPr>
              <w:t>–</w:t>
            </w:r>
            <w:r w:rsidRPr="005277D4">
              <w:rPr>
                <w:color w:val="000000"/>
                <w:sz w:val="18"/>
                <w:szCs w:val="18"/>
                <w:lang w:val="es-ES_tradnl"/>
              </w:rPr>
              <w:tab/>
              <w:t>escala</w:t>
            </w:r>
            <w:r w:rsidRPr="005277D4">
              <w:rPr>
                <w:color w:val="000000"/>
                <w:sz w:val="18"/>
                <w:szCs w:val="18"/>
                <w:lang w:val="es-ES_tradnl"/>
              </w:rPr>
              <w:br/>
            </w:r>
            <w:r w:rsidRPr="005277D4">
              <w:rPr>
                <w:color w:val="000000"/>
                <w:sz w:val="18"/>
                <w:szCs w:val="18"/>
                <w:lang w:val="es-ES_tradnl"/>
              </w:rPr>
              <w:tab/>
              <w:t>–</w:t>
            </w:r>
            <w:r w:rsidRPr="005277D4">
              <w:rPr>
                <w:color w:val="000000"/>
                <w:sz w:val="18"/>
                <w:szCs w:val="18"/>
                <w:lang w:val="es-ES_tradnl"/>
              </w:rPr>
              <w:tab/>
              <w:t xml:space="preserve">señales </w:t>
            </w:r>
            <w:r w:rsidRPr="005277D4">
              <w:rPr>
                <w:i/>
                <w:color w:val="000000"/>
                <w:sz w:val="18"/>
                <w:szCs w:val="18"/>
                <w:lang w:val="es-ES_tradnl"/>
              </w:rPr>
              <w:t>R</w:t>
            </w:r>
            <w:r w:rsidRPr="005277D4">
              <w:rPr>
                <w:color w:val="000000"/>
                <w:sz w:val="18"/>
                <w:szCs w:val="18"/>
                <w:lang w:val="es-ES_tradnl"/>
              </w:rPr>
              <w:t xml:space="preserve">, </w:t>
            </w:r>
            <w:r w:rsidRPr="005277D4">
              <w:rPr>
                <w:i/>
                <w:color w:val="000000"/>
                <w:sz w:val="18"/>
                <w:szCs w:val="18"/>
                <w:lang w:val="es-ES_tradnl"/>
              </w:rPr>
              <w:t>G</w:t>
            </w:r>
            <w:r w:rsidRPr="005277D4">
              <w:rPr>
                <w:color w:val="000000"/>
                <w:sz w:val="18"/>
                <w:szCs w:val="18"/>
                <w:lang w:val="es-ES_tradnl"/>
              </w:rPr>
              <w:t xml:space="preserve">, </w:t>
            </w:r>
            <w:r w:rsidRPr="005277D4">
              <w:rPr>
                <w:i/>
                <w:color w:val="000000"/>
                <w:sz w:val="18"/>
                <w:szCs w:val="18"/>
                <w:lang w:val="es-ES_tradnl"/>
              </w:rPr>
              <w:t>B</w:t>
            </w:r>
            <w:r w:rsidRPr="005277D4">
              <w:rPr>
                <w:color w:val="000000"/>
                <w:sz w:val="18"/>
                <w:szCs w:val="18"/>
                <w:lang w:val="es-ES_tradnl"/>
              </w:rPr>
              <w:t xml:space="preserve"> o señal de</w:t>
            </w:r>
            <w:r w:rsidRPr="005277D4">
              <w:rPr>
                <w:color w:val="000000"/>
                <w:sz w:val="18"/>
                <w:szCs w:val="18"/>
                <w:lang w:val="es-ES_tradnl"/>
              </w:rPr>
              <w:br/>
            </w:r>
            <w:r w:rsidRPr="005277D4">
              <w:rPr>
                <w:color w:val="000000"/>
                <w:sz w:val="18"/>
                <w:szCs w:val="18"/>
                <w:lang w:val="es-ES_tradnl"/>
              </w:rPr>
              <w:tab/>
            </w:r>
            <w:r w:rsidRPr="005277D4">
              <w:rPr>
                <w:color w:val="000000"/>
                <w:sz w:val="18"/>
                <w:szCs w:val="18"/>
                <w:lang w:val="es-ES_tradnl"/>
              </w:rPr>
              <w:tab/>
            </w:r>
            <w:proofErr w:type="gramStart"/>
            <w:r w:rsidRPr="005277D4">
              <w:rPr>
                <w:color w:val="000000"/>
                <w:sz w:val="18"/>
                <w:szCs w:val="18"/>
                <w:lang w:val="es-ES_tradnl"/>
              </w:rPr>
              <w:t>luminancia</w:t>
            </w:r>
            <w:r w:rsidRPr="005277D4">
              <w:rPr>
                <w:sz w:val="18"/>
                <w:vertAlign w:val="superscript"/>
                <w:lang w:val="es-ES_tradnl"/>
              </w:rPr>
              <w:t>(</w:t>
            </w:r>
            <w:proofErr w:type="gramEnd"/>
            <w:r w:rsidRPr="005277D4">
              <w:rPr>
                <w:sz w:val="18"/>
                <w:vertAlign w:val="superscript"/>
                <w:lang w:val="es-ES_tradnl"/>
              </w:rPr>
              <w:t>1)</w:t>
            </w:r>
            <w:r w:rsidRPr="005277D4">
              <w:rPr>
                <w:color w:val="000000"/>
                <w:sz w:val="18"/>
                <w:szCs w:val="18"/>
                <w:lang w:val="es-ES_tradnl"/>
              </w:rPr>
              <w:br/>
            </w:r>
            <w:r w:rsidRPr="005277D4">
              <w:rPr>
                <w:color w:val="000000"/>
                <w:sz w:val="18"/>
                <w:szCs w:val="18"/>
                <w:lang w:val="es-ES_tradnl"/>
              </w:rPr>
              <w:tab/>
              <w:t>–</w:t>
            </w:r>
            <w:r w:rsidRPr="005277D4">
              <w:rPr>
                <w:color w:val="000000"/>
                <w:sz w:val="18"/>
                <w:szCs w:val="18"/>
                <w:lang w:val="es-ES_tradnl"/>
              </w:rPr>
              <w:tab/>
              <w:t>cada señal de diferencia de</w:t>
            </w:r>
            <w:r w:rsidRPr="005277D4">
              <w:rPr>
                <w:color w:val="000000"/>
                <w:sz w:val="18"/>
                <w:szCs w:val="18"/>
                <w:lang w:val="es-ES_tradnl"/>
              </w:rPr>
              <w:br/>
            </w:r>
            <w:r w:rsidRPr="005277D4">
              <w:rPr>
                <w:color w:val="000000"/>
                <w:sz w:val="18"/>
                <w:szCs w:val="18"/>
                <w:lang w:val="es-ES_tradnl"/>
              </w:rPr>
              <w:tab/>
            </w:r>
            <w:r w:rsidRPr="005277D4">
              <w:rPr>
                <w:color w:val="000000"/>
                <w:sz w:val="18"/>
                <w:szCs w:val="18"/>
                <w:lang w:val="es-ES_tradnl"/>
              </w:rPr>
              <w:tab/>
              <w:t>color</w:t>
            </w:r>
            <w:r w:rsidRPr="005277D4">
              <w:rPr>
                <w:sz w:val="18"/>
                <w:vertAlign w:val="superscript"/>
                <w:lang w:val="es-ES_tradnl"/>
              </w:rPr>
              <w:t>(1)</w:t>
            </w:r>
          </w:p>
        </w:tc>
        <w:tc>
          <w:tcPr>
            <w:tcW w:w="6579" w:type="dxa"/>
            <w:gridSpan w:val="2"/>
          </w:tcPr>
          <w:p w14:paraId="73D7D4CA" w14:textId="77777777" w:rsidR="004D575B" w:rsidRPr="00887629" w:rsidRDefault="004D575B" w:rsidP="000D649E">
            <w:pPr>
              <w:pStyle w:val="Tabletext"/>
              <w:jc w:val="left"/>
              <w:rPr>
                <w:sz w:val="18"/>
                <w:szCs w:val="18"/>
                <w:lang w:val="es-ES"/>
              </w:rPr>
            </w:pPr>
            <w:r w:rsidRPr="005277D4">
              <w:rPr>
                <w:sz w:val="18"/>
                <w:szCs w:val="18"/>
                <w:lang w:val="es-ES_tradnl"/>
              </w:rPr>
              <w:t>(Véase el § 3.4) (los valores se encuentran en forma decimal)</w:t>
            </w:r>
            <w:r w:rsidRPr="005277D4">
              <w:rPr>
                <w:sz w:val="18"/>
                <w:szCs w:val="18"/>
                <w:lang w:val="es-ES_tradnl"/>
              </w:rPr>
              <w:br/>
            </w:r>
            <w:r w:rsidRPr="005277D4">
              <w:rPr>
                <w:sz w:val="18"/>
                <w:szCs w:val="18"/>
                <w:lang w:val="es-ES_tradnl"/>
              </w:rPr>
              <w:br/>
              <w:t>0,00</w:t>
            </w:r>
            <w:r w:rsidRPr="005277D4">
              <w:rPr>
                <w:sz w:val="18"/>
                <w:szCs w:val="18"/>
                <w:vertAlign w:val="subscript"/>
                <w:lang w:val="es-ES_tradnl"/>
              </w:rPr>
              <w:t>d</w:t>
            </w:r>
            <w:r w:rsidRPr="005277D4">
              <w:rPr>
                <w:sz w:val="18"/>
                <w:szCs w:val="18"/>
                <w:lang w:val="es-ES_tradnl"/>
              </w:rPr>
              <w:t xml:space="preserve"> a 255,75</w:t>
            </w:r>
            <w:r w:rsidRPr="005277D4">
              <w:rPr>
                <w:sz w:val="18"/>
                <w:szCs w:val="18"/>
                <w:vertAlign w:val="subscript"/>
                <w:lang w:val="es-ES_tradnl"/>
              </w:rPr>
              <w:t>d</w:t>
            </w:r>
          </w:p>
          <w:p w14:paraId="5AE275F7" w14:textId="50067956" w:rsidR="004D575B" w:rsidRPr="00C0055F" w:rsidRDefault="004D575B" w:rsidP="000D649E">
            <w:pPr>
              <w:pStyle w:val="Tabletext"/>
              <w:jc w:val="left"/>
              <w:rPr>
                <w:sz w:val="18"/>
                <w:szCs w:val="18"/>
                <w:lang w:val="es-ES_tradnl"/>
              </w:rPr>
            </w:pPr>
            <w:r w:rsidRPr="005277D4">
              <w:rPr>
                <w:sz w:val="18"/>
                <w:szCs w:val="18"/>
                <w:lang w:val="es-ES_tradnl"/>
              </w:rPr>
              <w:t>220 (8 bits) u 877 (10 bits) niveles de cuantificación; el nivel de negro corresponde al nivel 16,00</w:t>
            </w:r>
            <w:r w:rsidRPr="005277D4">
              <w:rPr>
                <w:sz w:val="18"/>
                <w:szCs w:val="18"/>
                <w:vertAlign w:val="subscript"/>
                <w:lang w:val="es-ES_tradnl"/>
              </w:rPr>
              <w:t>d</w:t>
            </w:r>
            <w:r w:rsidRPr="005277D4">
              <w:rPr>
                <w:sz w:val="18"/>
                <w:szCs w:val="18"/>
                <w:lang w:val="es-ES_tradnl"/>
              </w:rPr>
              <w:t xml:space="preserve"> y el nivel de blanco de cresta corresponde al nivel 235,00</w:t>
            </w:r>
            <w:r w:rsidRPr="005277D4">
              <w:rPr>
                <w:sz w:val="18"/>
                <w:szCs w:val="18"/>
                <w:vertAlign w:val="subscript"/>
                <w:lang w:val="es-ES_tradnl"/>
              </w:rPr>
              <w:t>d</w:t>
            </w:r>
            <w:r w:rsidRPr="005277D4">
              <w:rPr>
                <w:sz w:val="18"/>
                <w:szCs w:val="18"/>
                <w:lang w:val="es-ES_tradnl"/>
              </w:rPr>
              <w:t>. El nivel de la señal puede ocasionalmente sobrepasar el nivel 235,00</w:t>
            </w:r>
            <w:r w:rsidRPr="005277D4">
              <w:rPr>
                <w:sz w:val="18"/>
                <w:szCs w:val="18"/>
                <w:vertAlign w:val="subscript"/>
                <w:lang w:val="es-ES_tradnl"/>
              </w:rPr>
              <w:t>d</w:t>
            </w:r>
            <w:r w:rsidRPr="005277D4">
              <w:rPr>
                <w:sz w:val="18"/>
                <w:szCs w:val="18"/>
                <w:lang w:val="es-ES_tradnl"/>
              </w:rPr>
              <w:t xml:space="preserve"> o estar por debajo del nivel 16,00</w:t>
            </w:r>
            <w:r w:rsidRPr="005277D4">
              <w:rPr>
                <w:sz w:val="18"/>
                <w:szCs w:val="18"/>
                <w:vertAlign w:val="subscript"/>
                <w:lang w:val="es-ES_tradnl"/>
              </w:rPr>
              <w:t>d</w:t>
            </w:r>
            <w:r w:rsidR="00C0055F">
              <w:rPr>
                <w:sz w:val="18"/>
                <w:szCs w:val="18"/>
                <w:lang w:val="es-ES_tradnl"/>
              </w:rPr>
              <w:t>.</w:t>
            </w:r>
          </w:p>
          <w:p w14:paraId="3CD47892" w14:textId="799F60E0" w:rsidR="004D575B" w:rsidRPr="00C0055F" w:rsidRDefault="004D575B" w:rsidP="000D649E">
            <w:pPr>
              <w:pStyle w:val="Tabletext"/>
              <w:jc w:val="left"/>
              <w:rPr>
                <w:sz w:val="18"/>
                <w:szCs w:val="18"/>
                <w:lang w:val="es-ES_tradnl"/>
              </w:rPr>
            </w:pPr>
            <w:r w:rsidRPr="005277D4">
              <w:rPr>
                <w:sz w:val="18"/>
                <w:szCs w:val="18"/>
                <w:lang w:val="es-ES_tradnl"/>
              </w:rPr>
              <w:t>225 (8 bits) u 897 (10 bits) niveles de cuantificación en la parte central de la escala de cuantificación: la señal cero corresponde al nivel 128,00</w:t>
            </w:r>
            <w:r w:rsidRPr="005277D4">
              <w:rPr>
                <w:sz w:val="18"/>
                <w:szCs w:val="18"/>
                <w:vertAlign w:val="subscript"/>
                <w:lang w:val="es-ES_tradnl"/>
              </w:rPr>
              <w:t>d</w:t>
            </w:r>
            <w:r w:rsidRPr="005277D4">
              <w:rPr>
                <w:sz w:val="18"/>
                <w:szCs w:val="18"/>
                <w:lang w:val="es-ES_tradnl"/>
              </w:rPr>
              <w:t>. El nivel de la señal puede ocasionalmente sobrepasar el nivel 240,00</w:t>
            </w:r>
            <w:r w:rsidRPr="005277D4">
              <w:rPr>
                <w:sz w:val="18"/>
                <w:szCs w:val="18"/>
                <w:vertAlign w:val="subscript"/>
                <w:lang w:val="es-ES_tradnl"/>
              </w:rPr>
              <w:t>d</w:t>
            </w:r>
            <w:r w:rsidRPr="005277D4">
              <w:rPr>
                <w:sz w:val="18"/>
                <w:szCs w:val="18"/>
                <w:lang w:val="es-ES_tradnl"/>
              </w:rPr>
              <w:t xml:space="preserve"> o estar por debajo del nivel 16,00</w:t>
            </w:r>
            <w:r w:rsidRPr="005277D4">
              <w:rPr>
                <w:sz w:val="18"/>
                <w:szCs w:val="18"/>
                <w:vertAlign w:val="subscript"/>
                <w:lang w:val="es-ES_tradnl"/>
              </w:rPr>
              <w:t>d</w:t>
            </w:r>
            <w:r w:rsidR="00C0055F">
              <w:rPr>
                <w:sz w:val="18"/>
                <w:szCs w:val="18"/>
                <w:lang w:val="es-ES_tradnl"/>
              </w:rPr>
              <w:t>.</w:t>
            </w:r>
          </w:p>
        </w:tc>
      </w:tr>
      <w:tr w:rsidR="004D575B" w:rsidRPr="00887629" w14:paraId="1F436AB5" w14:textId="77777777" w:rsidTr="000D649E">
        <w:trPr>
          <w:cantSplit/>
          <w:jc w:val="center"/>
        </w:trPr>
        <w:tc>
          <w:tcPr>
            <w:tcW w:w="3060" w:type="dxa"/>
            <w:tcBorders>
              <w:bottom w:val="single" w:sz="6" w:space="0" w:color="auto"/>
            </w:tcBorders>
          </w:tcPr>
          <w:p w14:paraId="44C41F91" w14:textId="77777777" w:rsidR="004D575B" w:rsidRPr="005277D4" w:rsidRDefault="004D575B" w:rsidP="000D649E">
            <w:pPr>
              <w:pStyle w:val="Tabletext"/>
              <w:jc w:val="left"/>
              <w:rPr>
                <w:color w:val="000000"/>
                <w:position w:val="6"/>
                <w:sz w:val="18"/>
                <w:szCs w:val="18"/>
                <w:lang w:val="es-ES_tradnl"/>
              </w:rPr>
            </w:pPr>
            <w:r w:rsidRPr="005277D4">
              <w:rPr>
                <w:sz w:val="18"/>
                <w:szCs w:val="18"/>
                <w:lang w:val="es-ES_tradnl"/>
              </w:rPr>
              <w:t>9)</w:t>
            </w:r>
            <w:r w:rsidRPr="005277D4">
              <w:rPr>
                <w:sz w:val="18"/>
                <w:szCs w:val="18"/>
                <w:lang w:val="es-ES_tradnl"/>
              </w:rPr>
              <w:tab/>
              <w:t>Uso de palabras de código</w:t>
            </w:r>
          </w:p>
        </w:tc>
        <w:tc>
          <w:tcPr>
            <w:tcW w:w="6579" w:type="dxa"/>
            <w:gridSpan w:val="2"/>
            <w:tcBorders>
              <w:bottom w:val="single" w:sz="6" w:space="0" w:color="auto"/>
            </w:tcBorders>
          </w:tcPr>
          <w:p w14:paraId="32FBDAD0" w14:textId="4CEB4B4C" w:rsidR="004D575B" w:rsidRPr="005277D4" w:rsidRDefault="004D575B" w:rsidP="000D649E">
            <w:pPr>
              <w:pStyle w:val="Tabletext"/>
              <w:jc w:val="left"/>
              <w:rPr>
                <w:sz w:val="18"/>
                <w:szCs w:val="18"/>
                <w:lang w:val="es-ES_tradnl"/>
              </w:rPr>
            </w:pPr>
            <w:r w:rsidRPr="005277D4">
              <w:rPr>
                <w:sz w:val="18"/>
                <w:szCs w:val="18"/>
                <w:lang w:val="es-ES_tradnl"/>
              </w:rPr>
              <w:t>Las palabras de código que corresponden a los niveles de cuantificación 0,00</w:t>
            </w:r>
            <w:r w:rsidRPr="005277D4">
              <w:rPr>
                <w:sz w:val="18"/>
                <w:szCs w:val="18"/>
                <w:vertAlign w:val="subscript"/>
                <w:lang w:val="es-ES_tradnl"/>
              </w:rPr>
              <w:t>d</w:t>
            </w:r>
            <w:r w:rsidRPr="005277D4">
              <w:rPr>
                <w:sz w:val="18"/>
                <w:szCs w:val="18"/>
                <w:lang w:val="es-ES_tradnl"/>
              </w:rPr>
              <w:t xml:space="preserve"> y 255,75</w:t>
            </w:r>
            <w:r w:rsidRPr="005277D4">
              <w:rPr>
                <w:sz w:val="18"/>
                <w:szCs w:val="18"/>
                <w:vertAlign w:val="subscript"/>
                <w:lang w:val="es-ES_tradnl"/>
              </w:rPr>
              <w:t>d</w:t>
            </w:r>
            <w:r w:rsidRPr="005277D4">
              <w:rPr>
                <w:sz w:val="18"/>
                <w:szCs w:val="18"/>
                <w:lang w:val="es-ES_tradnl"/>
              </w:rPr>
              <w:t xml:space="preserve"> se utilizan exclusivamente para sincronización. Los niveles 1,00</w:t>
            </w:r>
            <w:r w:rsidRPr="005277D4">
              <w:rPr>
                <w:sz w:val="18"/>
                <w:szCs w:val="18"/>
                <w:vertAlign w:val="subscript"/>
                <w:lang w:val="es-ES_tradnl"/>
              </w:rPr>
              <w:t>d</w:t>
            </w:r>
            <w:r w:rsidRPr="005277D4">
              <w:rPr>
                <w:sz w:val="18"/>
                <w:szCs w:val="18"/>
                <w:lang w:val="es-ES_tradnl"/>
              </w:rPr>
              <w:t xml:space="preserve"> a 254,75</w:t>
            </w:r>
            <w:r w:rsidRPr="005277D4">
              <w:rPr>
                <w:sz w:val="18"/>
                <w:szCs w:val="18"/>
                <w:vertAlign w:val="subscript"/>
                <w:lang w:val="es-ES_tradnl"/>
              </w:rPr>
              <w:t>d</w:t>
            </w:r>
            <w:r w:rsidRPr="005277D4">
              <w:rPr>
                <w:sz w:val="18"/>
                <w:szCs w:val="18"/>
                <w:lang w:val="es-ES_tradnl"/>
              </w:rPr>
              <w:t xml:space="preserve"> están disponibles para vídeo</w:t>
            </w:r>
            <w:r w:rsidR="00C0055F">
              <w:rPr>
                <w:sz w:val="18"/>
                <w:szCs w:val="18"/>
                <w:lang w:val="es-ES_tradnl"/>
              </w:rPr>
              <w:t>.</w:t>
            </w:r>
          </w:p>
          <w:p w14:paraId="03062EF0" w14:textId="33C5FDD6" w:rsidR="004D575B" w:rsidRPr="005277D4" w:rsidRDefault="004D575B" w:rsidP="000D649E">
            <w:pPr>
              <w:pStyle w:val="Tabletext"/>
              <w:jc w:val="left"/>
              <w:rPr>
                <w:sz w:val="18"/>
                <w:szCs w:val="18"/>
                <w:lang w:val="es-ES_tradnl"/>
              </w:rPr>
            </w:pPr>
            <w:r w:rsidRPr="005277D4">
              <w:rPr>
                <w:sz w:val="18"/>
                <w:szCs w:val="18"/>
                <w:lang w:val="es-ES_tradnl"/>
              </w:rPr>
              <w:t>Cuando se trabaja con palabras de 8 bits en sistemas de 10 bits, se agregan dos bits menos significativos (ceros) al final de las palabras de 8 bits</w:t>
            </w:r>
            <w:r w:rsidR="00C0055F">
              <w:rPr>
                <w:sz w:val="18"/>
                <w:szCs w:val="18"/>
                <w:lang w:val="es-ES_tradnl"/>
              </w:rPr>
              <w:t>.</w:t>
            </w:r>
          </w:p>
        </w:tc>
      </w:tr>
      <w:tr w:rsidR="004D575B" w:rsidRPr="005277D4" w14:paraId="49CA78B4" w14:textId="77777777" w:rsidTr="000D649E">
        <w:trPr>
          <w:cantSplit/>
          <w:jc w:val="center"/>
        </w:trPr>
        <w:tc>
          <w:tcPr>
            <w:tcW w:w="9639" w:type="dxa"/>
            <w:gridSpan w:val="3"/>
            <w:tcBorders>
              <w:left w:val="nil"/>
              <w:bottom w:val="nil"/>
              <w:right w:val="nil"/>
            </w:tcBorders>
          </w:tcPr>
          <w:p w14:paraId="78615A19" w14:textId="77777777" w:rsidR="004D575B" w:rsidRPr="005277D4" w:rsidRDefault="004D575B" w:rsidP="000D649E">
            <w:pPr>
              <w:pStyle w:val="Tablelegend"/>
              <w:jc w:val="left"/>
              <w:rPr>
                <w:sz w:val="18"/>
                <w:szCs w:val="18"/>
                <w:lang w:val="es-ES_tradnl"/>
              </w:rPr>
            </w:pPr>
            <w:r w:rsidRPr="005277D4">
              <w:rPr>
                <w:sz w:val="18"/>
                <w:vertAlign w:val="superscript"/>
                <w:lang w:val="es-ES_tradnl"/>
              </w:rPr>
              <w:t>(1)</w:t>
            </w:r>
            <w:r w:rsidRPr="005277D4">
              <w:rPr>
                <w:sz w:val="18"/>
                <w:szCs w:val="18"/>
                <w:lang w:val="es-ES_tradnl"/>
              </w:rPr>
              <w:tab/>
              <w:t>Si se utiliza.</w:t>
            </w:r>
          </w:p>
        </w:tc>
      </w:tr>
    </w:tbl>
    <w:p w14:paraId="77856289" w14:textId="77777777" w:rsidR="004D575B" w:rsidRDefault="004D575B" w:rsidP="004D575B">
      <w:pPr>
        <w:pStyle w:val="Tablefin"/>
        <w:rPr>
          <w:lang w:val="es-ES_tradnl"/>
        </w:rPr>
      </w:pPr>
    </w:p>
    <w:p w14:paraId="5322171B" w14:textId="77777777" w:rsidR="004D575B" w:rsidRPr="005277D4" w:rsidRDefault="004D575B" w:rsidP="004D575B">
      <w:pPr>
        <w:pStyle w:val="AppendixNoTitle"/>
        <w:rPr>
          <w:lang w:val="es-ES_tradnl"/>
        </w:rPr>
      </w:pPr>
      <w:r w:rsidRPr="005277D4">
        <w:rPr>
          <w:lang w:val="es-ES_tradnl"/>
        </w:rPr>
        <w:lastRenderedPageBreak/>
        <w:t>Apéndice 1</w:t>
      </w:r>
      <w:r w:rsidRPr="005277D4">
        <w:rPr>
          <w:lang w:val="es-ES_tradnl"/>
        </w:rPr>
        <w:br/>
        <w:t>al Anexo 1</w:t>
      </w:r>
      <w:r w:rsidRPr="005277D4">
        <w:rPr>
          <w:lang w:val="es-ES_tradnl"/>
        </w:rPr>
        <w:br/>
      </w:r>
      <w:r w:rsidRPr="005277D4">
        <w:rPr>
          <w:lang w:val="es-ES_tradnl"/>
        </w:rPr>
        <w:br/>
        <w:t>Definición de las señales utilizadas en las normas de codificación digital</w:t>
      </w:r>
    </w:p>
    <w:p w14:paraId="5DDD5208" w14:textId="77777777" w:rsidR="004D575B" w:rsidRPr="005277D4" w:rsidRDefault="004D575B" w:rsidP="004D575B">
      <w:pPr>
        <w:pStyle w:val="Heading1"/>
        <w:rPr>
          <w:lang w:val="es-ES_tradnl"/>
        </w:rPr>
      </w:pPr>
      <w:r w:rsidRPr="005277D4">
        <w:rPr>
          <w:lang w:val="es-ES_tradnl"/>
        </w:rPr>
        <w:t>1</w:t>
      </w:r>
      <w:r w:rsidRPr="005277D4">
        <w:rPr>
          <w:lang w:val="es-ES_tradnl"/>
        </w:rPr>
        <w:tab/>
      </w:r>
      <w:proofErr w:type="gramStart"/>
      <w:r w:rsidRPr="005277D4">
        <w:rPr>
          <w:lang w:val="es-ES_tradnl"/>
        </w:rPr>
        <w:t>Relación</w:t>
      </w:r>
      <w:proofErr w:type="gramEnd"/>
      <w:r w:rsidRPr="005277D4">
        <w:rPr>
          <w:lang w:val="es-ES_tradnl"/>
        </w:rPr>
        <w:t xml:space="preserve"> entre la línea activa digital y la referencia analógica de sincronismo</w:t>
      </w:r>
    </w:p>
    <w:p w14:paraId="0EA0D3FA" w14:textId="77777777" w:rsidR="004D575B" w:rsidRPr="005277D4" w:rsidRDefault="004D575B" w:rsidP="004D575B">
      <w:pPr>
        <w:keepNext/>
        <w:keepLines/>
        <w:rPr>
          <w:lang w:val="es-ES_tradnl"/>
        </w:rPr>
      </w:pPr>
      <w:r w:rsidRPr="005277D4">
        <w:rPr>
          <w:lang w:val="es-ES_tradnl"/>
        </w:rPr>
        <w:t>La relación entre las muestras de luminancia de la línea activa digital y la referencia analógica de sincronismo se indica en las siguientes figuras:</w:t>
      </w:r>
    </w:p>
    <w:p w14:paraId="4AF0D3D8" w14:textId="77777777" w:rsidR="004D575B" w:rsidRPr="005277D4" w:rsidRDefault="004D575B" w:rsidP="004D575B">
      <w:pPr>
        <w:pStyle w:val="enumlev1"/>
        <w:keepNext/>
        <w:keepLines/>
        <w:rPr>
          <w:lang w:val="es-ES_tradnl"/>
        </w:rPr>
      </w:pPr>
      <w:r w:rsidRPr="005277D4">
        <w:rPr>
          <w:lang w:val="es-ES_tradnl"/>
        </w:rPr>
        <w:t>–</w:t>
      </w:r>
      <w:r w:rsidRPr="005277D4">
        <w:rPr>
          <w:lang w:val="es-ES_tradnl"/>
        </w:rPr>
        <w:tab/>
        <w:t>Figura 1 para sistemas de 625 líneas.</w:t>
      </w:r>
    </w:p>
    <w:p w14:paraId="13FBDDE3" w14:textId="77777777" w:rsidR="004D575B" w:rsidRPr="005277D4" w:rsidRDefault="004D575B" w:rsidP="004D575B">
      <w:pPr>
        <w:pStyle w:val="enumlev1"/>
        <w:rPr>
          <w:lang w:val="es-ES_tradnl"/>
        </w:rPr>
      </w:pPr>
      <w:r w:rsidRPr="005277D4">
        <w:rPr>
          <w:lang w:val="es-ES_tradnl"/>
        </w:rPr>
        <w:t>–</w:t>
      </w:r>
      <w:r w:rsidRPr="005277D4">
        <w:rPr>
          <w:lang w:val="es-ES_tradnl"/>
        </w:rPr>
        <w:tab/>
        <w:t>Figura 2 para sistemas de 525 líneas.</w:t>
      </w:r>
    </w:p>
    <w:p w14:paraId="407C0DD4" w14:textId="77777777" w:rsidR="004D575B" w:rsidRPr="005277D4" w:rsidRDefault="004D575B" w:rsidP="004D575B">
      <w:pPr>
        <w:rPr>
          <w:lang w:val="es-ES_tradnl"/>
        </w:rPr>
      </w:pPr>
      <w:r w:rsidRPr="005277D4">
        <w:rPr>
          <w:lang w:val="es-ES_tradnl"/>
        </w:rPr>
        <w:t>En esas Figuras, el punto de muestreo aparece al comienzo de cada bloque.</w:t>
      </w:r>
    </w:p>
    <w:p w14:paraId="722B58FA" w14:textId="77777777" w:rsidR="004D575B" w:rsidRPr="005277D4" w:rsidRDefault="004D575B" w:rsidP="004D575B">
      <w:pPr>
        <w:rPr>
          <w:lang w:val="es-ES_tradnl"/>
        </w:rPr>
      </w:pPr>
      <w:r w:rsidRPr="005277D4">
        <w:rPr>
          <w:lang w:val="es-ES_tradnl"/>
        </w:rPr>
        <w:t>Los números respectivos de muestras de diferencia de color en la norma 4:2:2 se pueden obtener dividiendo el número de muestras de luminancia por 2. Los números (12,132) y (16,122) se escogieron para disponer simétricamente la línea activa digital con respecto a las variaciones permitidas. No forman parte de la especificación de la línea digital y sólo se refieren a interfaces analógicos.</w:t>
      </w:r>
    </w:p>
    <w:p w14:paraId="04015C4B" w14:textId="77777777" w:rsidR="004D575B" w:rsidRPr="005277D4" w:rsidRDefault="004D575B" w:rsidP="004D575B">
      <w:pPr>
        <w:pStyle w:val="FigureNo"/>
        <w:rPr>
          <w:lang w:val="es-ES_tradnl"/>
        </w:rPr>
      </w:pPr>
      <w:r w:rsidRPr="005277D4">
        <w:rPr>
          <w:lang w:val="es-ES_tradnl"/>
        </w:rPr>
        <w:t>Figura 1</w:t>
      </w:r>
    </w:p>
    <w:p w14:paraId="433E6B42" w14:textId="77777777" w:rsidR="004D575B" w:rsidRPr="005277D4" w:rsidRDefault="004D575B" w:rsidP="004D575B">
      <w:pPr>
        <w:pStyle w:val="Figuretitle"/>
        <w:rPr>
          <w:lang w:val="es-ES_tradnl"/>
        </w:rPr>
      </w:pPr>
    </w:p>
    <w:p w14:paraId="4CA59DCA" w14:textId="77777777" w:rsidR="004D575B" w:rsidRPr="005277D4" w:rsidRDefault="004D575B" w:rsidP="004D575B">
      <w:pPr>
        <w:pStyle w:val="Figure"/>
        <w:rPr>
          <w:lang w:val="es-ES_tradnl"/>
        </w:rPr>
      </w:pPr>
      <w:r w:rsidRPr="005277D4">
        <w:rPr>
          <w:lang w:val="es-ES_tradnl"/>
        </w:rPr>
        <w:object w:dxaOrig="8277" w:dyaOrig="5517" w14:anchorId="206E24D6">
          <v:shape id="_x0000_i1053" type="#_x0000_t75" style="width:467.3pt;height:311.1pt" o:ole="">
            <v:imagedata r:id="rId68" o:title=""/>
          </v:shape>
          <o:OLEObject Type="Embed" ProgID="CorelDRAW.Graphic.14" ShapeID="_x0000_i1053" DrawAspect="Content" ObjectID="_1710659011" r:id="rId69"/>
        </w:object>
      </w:r>
    </w:p>
    <w:p w14:paraId="08A32DEC" w14:textId="77777777" w:rsidR="004D575B" w:rsidRPr="005277D4" w:rsidRDefault="004D575B" w:rsidP="004D575B">
      <w:pPr>
        <w:pStyle w:val="FigureNo"/>
        <w:rPr>
          <w:lang w:val="es-ES_tradnl"/>
        </w:rPr>
      </w:pPr>
      <w:r w:rsidRPr="005277D4">
        <w:rPr>
          <w:lang w:val="es-ES_tradnl"/>
        </w:rPr>
        <w:lastRenderedPageBreak/>
        <w:t>Figura 2</w:t>
      </w:r>
    </w:p>
    <w:p w14:paraId="77255A8C" w14:textId="77777777" w:rsidR="004D575B" w:rsidRPr="005277D4" w:rsidRDefault="004D575B" w:rsidP="004D575B">
      <w:pPr>
        <w:pStyle w:val="Figuretitle"/>
        <w:rPr>
          <w:lang w:val="es-ES_tradnl"/>
        </w:rPr>
      </w:pPr>
    </w:p>
    <w:p w14:paraId="6F0FA651" w14:textId="77777777" w:rsidR="004D575B" w:rsidRPr="005277D4" w:rsidRDefault="004D575B" w:rsidP="004D575B">
      <w:pPr>
        <w:pStyle w:val="Figure"/>
        <w:rPr>
          <w:lang w:val="es-ES_tradnl"/>
        </w:rPr>
      </w:pPr>
      <w:r w:rsidRPr="005277D4">
        <w:rPr>
          <w:lang w:val="es-ES_tradnl"/>
        </w:rPr>
        <w:object w:dxaOrig="8283" w:dyaOrig="5346" w14:anchorId="3C87DFF6">
          <v:shape id="_x0000_i1054" type="#_x0000_t75" style="width:467.3pt;height:301.6pt" o:ole="">
            <v:imagedata r:id="rId70" o:title=""/>
          </v:shape>
          <o:OLEObject Type="Embed" ProgID="CorelDRAW.Graphic.14" ShapeID="_x0000_i1054" DrawAspect="Content" ObjectID="_1710659012" r:id="rId71"/>
        </w:object>
      </w:r>
    </w:p>
    <w:p w14:paraId="466C5C33" w14:textId="77777777" w:rsidR="004D575B" w:rsidRPr="005277D4" w:rsidRDefault="004D575B" w:rsidP="004D575B">
      <w:pPr>
        <w:rPr>
          <w:lang w:val="es-ES_tradnl"/>
        </w:rPr>
      </w:pPr>
    </w:p>
    <w:p w14:paraId="4619E439" w14:textId="77777777" w:rsidR="004D575B" w:rsidRPr="005277D4" w:rsidRDefault="004D575B" w:rsidP="004D575B">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sidRPr="005277D4">
        <w:rPr>
          <w:lang w:val="es-ES_tradnl"/>
        </w:rPr>
        <w:br w:type="page"/>
      </w:r>
    </w:p>
    <w:p w14:paraId="6A55346C" w14:textId="77777777" w:rsidR="004D575B" w:rsidRPr="005277D4" w:rsidRDefault="004D575B" w:rsidP="004D575B">
      <w:pPr>
        <w:pStyle w:val="AppendixNoTitle"/>
        <w:rPr>
          <w:lang w:val="es-ES_tradnl"/>
        </w:rPr>
      </w:pPr>
      <w:r w:rsidRPr="005277D4">
        <w:rPr>
          <w:lang w:val="es-ES_tradnl"/>
        </w:rPr>
        <w:lastRenderedPageBreak/>
        <w:t>Apéndice 2</w:t>
      </w:r>
      <w:r w:rsidRPr="005277D4">
        <w:rPr>
          <w:lang w:val="es-ES_tradnl"/>
        </w:rPr>
        <w:br/>
        <w:t>al Anexo 1</w:t>
      </w:r>
      <w:r w:rsidRPr="005277D4">
        <w:rPr>
          <w:lang w:val="es-ES_tradnl"/>
        </w:rPr>
        <w:br/>
      </w:r>
      <w:r w:rsidRPr="005277D4">
        <w:rPr>
          <w:lang w:val="es-ES_tradnl"/>
        </w:rPr>
        <w:br/>
        <w:t>Características de filtrado</w:t>
      </w:r>
    </w:p>
    <w:p w14:paraId="61C90BA4" w14:textId="77777777" w:rsidR="004D575B" w:rsidRPr="005277D4" w:rsidRDefault="004D575B" w:rsidP="004D575B">
      <w:pPr>
        <w:pStyle w:val="Heading1"/>
        <w:rPr>
          <w:lang w:val="es-ES_tradnl"/>
        </w:rPr>
      </w:pPr>
      <w:r w:rsidRPr="005277D4">
        <w:rPr>
          <w:lang w:val="es-ES_tradnl"/>
        </w:rPr>
        <w:t>1</w:t>
      </w:r>
      <w:r w:rsidRPr="005277D4">
        <w:rPr>
          <w:lang w:val="es-ES_tradnl"/>
        </w:rPr>
        <w:tab/>
      </w:r>
      <w:proofErr w:type="gramStart"/>
      <w:r w:rsidRPr="005277D4">
        <w:rPr>
          <w:lang w:val="es-ES_tradnl"/>
        </w:rPr>
        <w:t>Indicaciones</w:t>
      </w:r>
      <w:proofErr w:type="gramEnd"/>
      <w:r w:rsidRPr="005277D4">
        <w:rPr>
          <w:lang w:val="es-ES_tradnl"/>
        </w:rPr>
        <w:t xml:space="preserve"> para la realización práctica de los filtros</w:t>
      </w:r>
    </w:p>
    <w:p w14:paraId="78D08ECE" w14:textId="77777777" w:rsidR="004D575B" w:rsidRPr="005277D4" w:rsidRDefault="004D575B" w:rsidP="004D575B">
      <w:pPr>
        <w:rPr>
          <w:lang w:val="es-ES_tradnl"/>
        </w:rPr>
      </w:pPr>
      <w:r w:rsidRPr="005277D4">
        <w:rPr>
          <w:lang w:val="es-ES_tradnl"/>
        </w:rPr>
        <w:t xml:space="preserve">En las propuestas para los filtros utilizados en los procesos de codificación y decodificación, se ha supuesto que se introduce la corrección de la característica (sen </w:t>
      </w:r>
      <w:r w:rsidRPr="005277D4">
        <w:rPr>
          <w:i/>
          <w:lang w:val="es-ES_tradnl"/>
        </w:rPr>
        <w:t>x</w:t>
      </w:r>
      <w:r w:rsidRPr="005277D4">
        <w:rPr>
          <w:i/>
          <w:sz w:val="12"/>
          <w:lang w:val="es-ES_tradnl"/>
        </w:rPr>
        <w:t> </w:t>
      </w:r>
      <w:r w:rsidRPr="005277D4">
        <w:rPr>
          <w:i/>
          <w:lang w:val="es-ES_tradnl"/>
        </w:rPr>
        <w:t>/</w:t>
      </w:r>
      <w:r w:rsidRPr="005277D4">
        <w:rPr>
          <w:i/>
          <w:sz w:val="12"/>
          <w:lang w:val="es-ES_tradnl"/>
        </w:rPr>
        <w:t> </w:t>
      </w:r>
      <w:r w:rsidRPr="005277D4">
        <w:rPr>
          <w:i/>
          <w:lang w:val="es-ES_tradnl"/>
        </w:rPr>
        <w:t>x</w:t>
      </w:r>
      <w:r w:rsidRPr="005277D4">
        <w:rPr>
          <w:lang w:val="es-ES_tradnl"/>
        </w:rPr>
        <w:t xml:space="preserve">) en los filtros que van a continuación de la conversión digital-analógica. Las tolerancias en la banda de paso del filtro, más el corrector de (sen </w:t>
      </w:r>
      <w:r w:rsidRPr="005277D4">
        <w:rPr>
          <w:i/>
          <w:lang w:val="es-ES_tradnl"/>
        </w:rPr>
        <w:t>x</w:t>
      </w:r>
      <w:r w:rsidRPr="005277D4">
        <w:rPr>
          <w:i/>
          <w:sz w:val="12"/>
          <w:lang w:val="es-ES_tradnl"/>
        </w:rPr>
        <w:t> </w:t>
      </w:r>
      <w:r w:rsidRPr="005277D4">
        <w:rPr>
          <w:i/>
          <w:lang w:val="es-ES_tradnl"/>
        </w:rPr>
        <w:t>/</w:t>
      </w:r>
      <w:r w:rsidRPr="005277D4">
        <w:rPr>
          <w:i/>
          <w:sz w:val="12"/>
          <w:lang w:val="es-ES_tradnl"/>
        </w:rPr>
        <w:t> </w:t>
      </w:r>
      <w:r w:rsidRPr="005277D4">
        <w:rPr>
          <w:i/>
          <w:lang w:val="es-ES_tradnl"/>
        </w:rPr>
        <w:t>x</w:t>
      </w:r>
      <w:r w:rsidRPr="005277D4">
        <w:rPr>
          <w:lang w:val="es-ES_tradnl"/>
        </w:rPr>
        <w:t>), más la característica teórica (sen </w:t>
      </w:r>
      <w:r w:rsidRPr="005277D4">
        <w:rPr>
          <w:i/>
          <w:lang w:val="es-ES_tradnl"/>
        </w:rPr>
        <w:t>x</w:t>
      </w:r>
      <w:r w:rsidRPr="005277D4">
        <w:rPr>
          <w:i/>
          <w:sz w:val="12"/>
          <w:lang w:val="es-ES_tradnl"/>
        </w:rPr>
        <w:t> </w:t>
      </w:r>
      <w:r w:rsidRPr="005277D4">
        <w:rPr>
          <w:i/>
          <w:lang w:val="es-ES_tradnl"/>
        </w:rPr>
        <w:t>/</w:t>
      </w:r>
      <w:r w:rsidRPr="005277D4">
        <w:rPr>
          <w:i/>
          <w:sz w:val="12"/>
          <w:lang w:val="es-ES_tradnl"/>
        </w:rPr>
        <w:t> </w:t>
      </w:r>
      <w:r w:rsidRPr="005277D4">
        <w:rPr>
          <w:i/>
          <w:lang w:val="es-ES_tradnl"/>
        </w:rPr>
        <w:t>x</w:t>
      </w:r>
      <w:r w:rsidRPr="005277D4">
        <w:rPr>
          <w:lang w:val="es-ES_tradnl"/>
        </w:rPr>
        <w:t xml:space="preserve">) deben ser las mismas que las que se aplican únicamente a los filtros. Esto se logra más fácilmente si, en el proceso de diseño, el filtro, el corrector de (sen </w:t>
      </w:r>
      <w:r w:rsidRPr="005277D4">
        <w:rPr>
          <w:i/>
          <w:lang w:val="es-ES_tradnl"/>
        </w:rPr>
        <w:t>x</w:t>
      </w:r>
      <w:r w:rsidRPr="005277D4">
        <w:rPr>
          <w:i/>
          <w:sz w:val="12"/>
          <w:lang w:val="es-ES_tradnl"/>
        </w:rPr>
        <w:t> </w:t>
      </w:r>
      <w:r w:rsidRPr="005277D4">
        <w:rPr>
          <w:i/>
          <w:lang w:val="es-ES_tradnl"/>
        </w:rPr>
        <w:t>/</w:t>
      </w:r>
      <w:r w:rsidRPr="005277D4">
        <w:rPr>
          <w:i/>
          <w:sz w:val="12"/>
          <w:lang w:val="es-ES_tradnl"/>
        </w:rPr>
        <w:t> </w:t>
      </w:r>
      <w:r w:rsidRPr="005277D4">
        <w:rPr>
          <w:i/>
          <w:lang w:val="es-ES_tradnl"/>
        </w:rPr>
        <w:t>x</w:t>
      </w:r>
      <w:r w:rsidRPr="005277D4">
        <w:rPr>
          <w:lang w:val="es-ES_tradnl"/>
        </w:rPr>
        <w:t>) y el ecualizador de retardo se consideran una sola unidad.</w:t>
      </w:r>
    </w:p>
    <w:p w14:paraId="74037B2E" w14:textId="77777777" w:rsidR="004D575B" w:rsidRPr="005277D4" w:rsidRDefault="004D575B" w:rsidP="004D575B">
      <w:pPr>
        <w:rPr>
          <w:lang w:val="es-ES_tradnl"/>
        </w:rPr>
      </w:pPr>
      <w:r w:rsidRPr="005277D4">
        <w:rPr>
          <w:lang w:val="es-ES_tradnl"/>
        </w:rPr>
        <w:t>Los retardos totales debidos al filtrado y a la codificación de las componentes de luminancia y de diferencia de color deben ser los mismos. El retardo en el filtro de diferencia de color (véanse las Fig. 4a) y Fig. 4b)) es el doble del correspondiente al filtro de luminancia (véanse las Fig. 3a) y Fig. 3b)). Como resulta difícil igualar estos retardos utilizando redes analógicas de retardo sin exceder las tolerancias de la banda de paso, se recomienda igualar el conjunto de las diferencias de retardo (en múltiplos enteros del periodo de muestreo) en el dominio digital. Al corregir cualquier resto, debe observarse que el circuito de muestreo y mantenimiento del decodificador introduce un retardo uniforme igual a la mitad del periodo de muestreo.</w:t>
      </w:r>
    </w:p>
    <w:p w14:paraId="449987C6" w14:textId="77777777" w:rsidR="004D575B" w:rsidRPr="005277D4" w:rsidRDefault="004D575B" w:rsidP="004D575B">
      <w:pPr>
        <w:rPr>
          <w:lang w:val="es-ES_tradnl"/>
        </w:rPr>
      </w:pPr>
      <w:r w:rsidRPr="005277D4">
        <w:rPr>
          <w:lang w:val="es-ES_tradnl"/>
        </w:rPr>
        <w:t>Se reconoce que las tolerancias en la banda de paso para el rizado de amplitud y el retardo de grupo son muy estrictas. El estado actual de los estudios indica que es necesario que se pueda llevar a cabo un número significativo de operaciones de codificación y decodificación en cascada sin sacrificar la calidad potencialmente elevada de la norma de codificación 4:2:2. Debido a las limitaciones de las características de los equipos de medición actualmente disponibles, puede que los fabricantes tengan dificultades para verificar de forma económica el cumplimiento de las tolerancias de cada uno de los filtros durante la producción. No obstante, es posible diseñar filtros de forma que se cumplan las características especificadas en la práctica, y se pide a los fabricantes que hagan todos los esfuerzos posibles, durante el proceso de fabricación, para que el ajuste de cada filtro cumpla las máscaras correspondientes.</w:t>
      </w:r>
    </w:p>
    <w:p w14:paraId="50FA9EB4" w14:textId="77777777" w:rsidR="004D575B" w:rsidRPr="005277D4" w:rsidRDefault="004D575B" w:rsidP="004D575B">
      <w:pPr>
        <w:rPr>
          <w:lang w:val="es-ES_tradnl"/>
        </w:rPr>
      </w:pPr>
      <w:r w:rsidRPr="005277D4">
        <w:rPr>
          <w:lang w:val="es-ES_tradnl"/>
        </w:rPr>
        <w:t xml:space="preserve">Las especificaciones indicadas en este Apéndice 2 se elaboraron con la idea de mantener en la medida de lo posible el contenido espectral de las señales </w:t>
      </w:r>
      <w:r w:rsidRPr="005277D4">
        <w:rPr>
          <w:i/>
          <w:lang w:val="es-ES_tradnl"/>
        </w:rPr>
        <w:t>Y</w:t>
      </w:r>
      <w:r w:rsidRPr="005277D4">
        <w:rPr>
          <w:lang w:val="es-ES_tradnl"/>
        </w:rPr>
        <w:t xml:space="preserve">, </w:t>
      </w:r>
      <w:r w:rsidRPr="005277D4">
        <w:rPr>
          <w:i/>
          <w:lang w:val="es-ES_tradnl"/>
        </w:rPr>
        <w:t>C</w:t>
      </w:r>
      <w:r w:rsidRPr="005277D4">
        <w:rPr>
          <w:i/>
          <w:iCs/>
          <w:vertAlign w:val="subscript"/>
          <w:lang w:val="es-ES_tradnl"/>
        </w:rPr>
        <w:t>R</w:t>
      </w:r>
      <w:r w:rsidRPr="005277D4">
        <w:rPr>
          <w:lang w:val="es-ES_tradnl"/>
        </w:rPr>
        <w:t xml:space="preserve">, </w:t>
      </w:r>
      <w:r w:rsidRPr="005277D4">
        <w:rPr>
          <w:i/>
          <w:lang w:val="es-ES_tradnl"/>
        </w:rPr>
        <w:t>C</w:t>
      </w:r>
      <w:r w:rsidRPr="005277D4">
        <w:rPr>
          <w:i/>
          <w:iCs/>
          <w:vertAlign w:val="subscript"/>
          <w:lang w:val="es-ES_tradnl"/>
        </w:rPr>
        <w:t>B</w:t>
      </w:r>
      <w:r w:rsidRPr="005277D4">
        <w:rPr>
          <w:lang w:val="es-ES_tradnl"/>
        </w:rPr>
        <w:t xml:space="preserve"> a través de la cadena de señales componentes. Sin embargo, se reconoce que la característica espectral de la diferencia de color debe conformarse mediante un filtro de corte progresivo lento insertado en los monitores de imagen o al final de la cadena de señales componentes.</w:t>
      </w:r>
    </w:p>
    <w:p w14:paraId="39A74F2F" w14:textId="77777777" w:rsidR="004D575B" w:rsidRPr="005277D4" w:rsidRDefault="004D575B" w:rsidP="004D575B">
      <w:pPr>
        <w:rPr>
          <w:lang w:val="es-ES_tradnl"/>
        </w:rPr>
      </w:pPr>
    </w:p>
    <w:p w14:paraId="62959836" w14:textId="77777777" w:rsidR="004D575B" w:rsidRPr="005277D4" w:rsidRDefault="004D575B" w:rsidP="004D575B">
      <w:pPr>
        <w:pStyle w:val="FigureNo"/>
        <w:rPr>
          <w:lang w:val="es-ES_tradnl"/>
        </w:rPr>
      </w:pPr>
      <w:r w:rsidRPr="005277D4">
        <w:rPr>
          <w:lang w:val="es-ES_tradnl"/>
        </w:rPr>
        <w:lastRenderedPageBreak/>
        <w:t>FIGURA 3</w:t>
      </w:r>
    </w:p>
    <w:p w14:paraId="1FFD3D2A" w14:textId="77777777" w:rsidR="004D575B" w:rsidRPr="005277D4" w:rsidRDefault="004D575B" w:rsidP="004D575B">
      <w:pPr>
        <w:pStyle w:val="Figuretitle"/>
        <w:rPr>
          <w:lang w:val="es-ES_tradnl"/>
        </w:rPr>
      </w:pPr>
      <w:r w:rsidRPr="005277D4">
        <w:rPr>
          <w:lang w:val="es-ES_tradnl"/>
        </w:rPr>
        <w:t>Plantilla del filtro para la señal de luminancia, RGB o de diferencia de color 4:4:4</w:t>
      </w:r>
    </w:p>
    <w:p w14:paraId="51203D2A" w14:textId="77777777" w:rsidR="004D575B" w:rsidRPr="005277D4" w:rsidRDefault="004D575B" w:rsidP="004D575B">
      <w:pPr>
        <w:pStyle w:val="Figure"/>
        <w:rPr>
          <w:lang w:val="es-ES_tradnl"/>
        </w:rPr>
      </w:pPr>
      <w:r w:rsidRPr="005277D4">
        <w:rPr>
          <w:lang w:val="es-ES_tradnl"/>
        </w:rPr>
        <w:object w:dxaOrig="8352" w:dyaOrig="11000" w14:anchorId="43A7BF60">
          <v:shape id="_x0000_i1055" type="#_x0000_t75" style="width:470.7pt;height:620.15pt" o:ole="">
            <v:imagedata r:id="rId72" o:title=""/>
          </v:shape>
          <o:OLEObject Type="Embed" ProgID="CorelDRAW.Graphic.14" ShapeID="_x0000_i1055" DrawAspect="Content" ObjectID="_1710659013" r:id="rId73"/>
        </w:object>
      </w:r>
    </w:p>
    <w:p w14:paraId="5CD743FB" w14:textId="77777777" w:rsidR="004D575B" w:rsidRPr="005277D4" w:rsidRDefault="004D575B" w:rsidP="004D575B">
      <w:pPr>
        <w:pStyle w:val="FigureNo"/>
        <w:rPr>
          <w:lang w:val="es-ES_tradnl"/>
        </w:rPr>
      </w:pPr>
      <w:r w:rsidRPr="005277D4">
        <w:rPr>
          <w:lang w:val="es-ES_tradnl"/>
        </w:rPr>
        <w:lastRenderedPageBreak/>
        <w:t>FIGURA 4</w:t>
      </w:r>
    </w:p>
    <w:p w14:paraId="4957D836" w14:textId="77777777" w:rsidR="004D575B" w:rsidRPr="005277D4" w:rsidRDefault="004D575B" w:rsidP="004D575B">
      <w:pPr>
        <w:pStyle w:val="Figuretitle"/>
        <w:rPr>
          <w:lang w:val="es-ES_tradnl"/>
        </w:rPr>
      </w:pPr>
      <w:r w:rsidRPr="005277D4">
        <w:rPr>
          <w:lang w:val="es-ES_tradnl"/>
        </w:rPr>
        <w:t>Plantilla del filtro para la señal de diferencia de color 4:2:2</w:t>
      </w:r>
    </w:p>
    <w:p w14:paraId="4A0E7C43" w14:textId="77777777" w:rsidR="004D575B" w:rsidRPr="005277D4" w:rsidRDefault="004D575B" w:rsidP="004D575B">
      <w:pPr>
        <w:pStyle w:val="Figure"/>
        <w:rPr>
          <w:lang w:val="es-ES_tradnl"/>
        </w:rPr>
      </w:pPr>
      <w:r w:rsidRPr="005277D4">
        <w:rPr>
          <w:lang w:val="es-ES_tradnl"/>
        </w:rPr>
        <w:object w:dxaOrig="9968" w:dyaOrig="13390" w14:anchorId="1565AC01">
          <v:shape id="_x0000_i1056" type="#_x0000_t75" style="width:487.7pt;height:654.8pt" o:ole="">
            <v:imagedata r:id="rId74" o:title=""/>
          </v:shape>
          <o:OLEObject Type="Embed" ProgID="CorelDRAW.Graphic.14" ShapeID="_x0000_i1056" DrawAspect="Content" ObjectID="_1710659014" r:id="rId75"/>
        </w:object>
      </w:r>
    </w:p>
    <w:p w14:paraId="28C1FEB7" w14:textId="77777777" w:rsidR="004D575B" w:rsidRPr="005277D4" w:rsidRDefault="004D575B" w:rsidP="004D575B">
      <w:pPr>
        <w:pStyle w:val="FigureNo"/>
        <w:rPr>
          <w:lang w:val="es-ES_tradnl"/>
        </w:rPr>
      </w:pPr>
      <w:r w:rsidRPr="005277D4">
        <w:rPr>
          <w:lang w:val="es-ES_tradnl"/>
        </w:rPr>
        <w:lastRenderedPageBreak/>
        <w:t>FIGURA 5</w:t>
      </w:r>
    </w:p>
    <w:p w14:paraId="35558D4B" w14:textId="77777777" w:rsidR="004D575B" w:rsidRPr="005277D4" w:rsidRDefault="004D575B" w:rsidP="004D575B">
      <w:pPr>
        <w:pStyle w:val="Figuretitle"/>
        <w:rPr>
          <w:lang w:val="es-ES_tradnl"/>
        </w:rPr>
      </w:pPr>
      <w:r w:rsidRPr="005277D4">
        <w:rPr>
          <w:lang w:val="es-ES_tradnl"/>
        </w:rPr>
        <w:t>Plantilla del filtro digital para la conversión de frecuencia de muestreo de señales</w:t>
      </w:r>
      <w:r w:rsidRPr="005277D4">
        <w:rPr>
          <w:lang w:val="es-ES_tradnl"/>
        </w:rPr>
        <w:br/>
        <w:t>de diferencia de color de relación 4:4:4: a señales de relación 4.2:2</w:t>
      </w:r>
    </w:p>
    <w:bookmarkStart w:id="5" w:name="_MON_1373974374"/>
    <w:bookmarkEnd w:id="5"/>
    <w:p w14:paraId="2E1A55C8" w14:textId="77777777" w:rsidR="004D575B" w:rsidRPr="005277D4" w:rsidRDefault="004D575B" w:rsidP="004D575B">
      <w:pPr>
        <w:pStyle w:val="Figure"/>
        <w:rPr>
          <w:lang w:val="es-ES_tradnl"/>
        </w:rPr>
      </w:pPr>
      <w:r w:rsidRPr="005277D4">
        <w:rPr>
          <w:lang w:val="es-ES_tradnl"/>
        </w:rPr>
        <w:object w:dxaOrig="8540" w:dyaOrig="10140" w14:anchorId="78846BF1">
          <v:shape id="_x0000_i1057" type="#_x0000_t75" style="width:482.25pt;height:572.6pt" o:ole="">
            <v:imagedata r:id="rId76" o:title=""/>
          </v:shape>
          <o:OLEObject Type="Embed" ProgID="CorelDRAW.Graphic.14" ShapeID="_x0000_i1057" DrawAspect="Content" ObjectID="_1710659015" r:id="rId77"/>
        </w:object>
      </w:r>
    </w:p>
    <w:p w14:paraId="4359A3D6" w14:textId="77777777" w:rsidR="004D575B" w:rsidRPr="005277D4" w:rsidRDefault="004D575B" w:rsidP="004D575B">
      <w:pPr>
        <w:rPr>
          <w:lang w:val="es-ES_tradnl"/>
        </w:rPr>
      </w:pPr>
    </w:p>
    <w:p w14:paraId="60EF1BD6" w14:textId="77777777" w:rsidR="004D575B" w:rsidRPr="005277D4" w:rsidRDefault="004D575B" w:rsidP="004D575B">
      <w:pPr>
        <w:pStyle w:val="AnnexNoTitle"/>
        <w:rPr>
          <w:lang w:val="es-ES_tradnl"/>
        </w:rPr>
      </w:pPr>
      <w:r w:rsidRPr="005277D4">
        <w:rPr>
          <w:lang w:val="es-ES_tradnl"/>
        </w:rPr>
        <w:lastRenderedPageBreak/>
        <w:t>Anexo 2</w:t>
      </w:r>
      <w:r w:rsidRPr="005277D4">
        <w:rPr>
          <w:lang w:val="es-ES_tradnl"/>
        </w:rPr>
        <w:br/>
      </w:r>
      <w:r w:rsidRPr="005277D4">
        <w:rPr>
          <w:lang w:val="es-ES_tradnl"/>
        </w:rPr>
        <w:br/>
        <w:t>Obtención de los coeficientes enteros de las ecuaciones de la luminancia</w:t>
      </w:r>
      <w:r w:rsidRPr="005277D4">
        <w:rPr>
          <w:lang w:val="es-ES_tradnl"/>
        </w:rPr>
        <w:br/>
        <w:t>y la diferencia de color para el sistema de gama de color convencional</w:t>
      </w:r>
    </w:p>
    <w:p w14:paraId="500BCB70" w14:textId="77777777" w:rsidR="004D575B" w:rsidRPr="005277D4" w:rsidRDefault="004D575B" w:rsidP="004D575B">
      <w:pPr>
        <w:pStyle w:val="Normalaftertitle"/>
        <w:rPr>
          <w:lang w:val="es-ES_tradnl"/>
        </w:rPr>
      </w:pPr>
      <w:r w:rsidRPr="005277D4">
        <w:rPr>
          <w:lang w:val="es-ES_tradnl"/>
        </w:rPr>
        <w:t xml:space="preserve">Los sistemas digitales pueden introducir errores de cálculo en las señales de luminancia y de diferencia de color debido al número finito de bits de los coeficientes de la ecuación. Además, las señales de luminancia y de diferencia de color pueden adoptar valores ligeramente distintos, dependiendo de la secuencia de procesamiento de la señal, es decir, de la discrepancia entre las señales cuantificadas después del proceso matricial analógico y las señales con proceso matricial digital después de la cuantificación de las señales RGB. Para minimizar dichos errores y las discrepancias existentes, deben optimizarse los coeficientes enteros de las ecuaciones digitales. A </w:t>
      </w:r>
      <w:proofErr w:type="gramStart"/>
      <w:r w:rsidRPr="005277D4">
        <w:rPr>
          <w:lang w:val="es-ES_tradnl"/>
        </w:rPr>
        <w:t>continuación</w:t>
      </w:r>
      <w:proofErr w:type="gramEnd"/>
      <w:r w:rsidRPr="005277D4">
        <w:rPr>
          <w:lang w:val="es-ES_tradnl"/>
        </w:rPr>
        <w:t xml:space="preserve"> se indica el procedimiento de optimización y los coeficientes enteros resultantes para diversas longitudes binarias.</w:t>
      </w:r>
    </w:p>
    <w:p w14:paraId="6F887AB3" w14:textId="77777777" w:rsidR="004D575B" w:rsidRPr="005277D4" w:rsidRDefault="004D575B" w:rsidP="004D575B">
      <w:pPr>
        <w:pStyle w:val="Heading2"/>
        <w:rPr>
          <w:lang w:val="es-ES_tradnl"/>
        </w:rPr>
      </w:pPr>
      <w:r w:rsidRPr="005277D4">
        <w:rPr>
          <w:lang w:val="es-ES_tradnl"/>
        </w:rPr>
        <w:t>1</w:t>
      </w:r>
      <w:r w:rsidRPr="005277D4">
        <w:rPr>
          <w:lang w:val="es-ES_tradnl"/>
        </w:rPr>
        <w:tab/>
      </w:r>
      <w:proofErr w:type="gramStart"/>
      <w:r w:rsidRPr="005277D4">
        <w:rPr>
          <w:lang w:val="es-ES_tradnl"/>
        </w:rPr>
        <w:t>Ecuaciones</w:t>
      </w:r>
      <w:proofErr w:type="gramEnd"/>
      <w:r w:rsidRPr="005277D4">
        <w:rPr>
          <w:lang w:val="es-ES_tradnl"/>
        </w:rPr>
        <w:t xml:space="preserve"> digitales</w:t>
      </w:r>
    </w:p>
    <w:p w14:paraId="61D81E42" w14:textId="77777777" w:rsidR="004D575B" w:rsidRPr="005277D4" w:rsidRDefault="004D575B" w:rsidP="004D575B">
      <w:pPr>
        <w:rPr>
          <w:lang w:val="es-ES_tradnl"/>
        </w:rPr>
      </w:pPr>
      <w:r w:rsidRPr="005277D4">
        <w:rPr>
          <w:lang w:val="es-ES_tradnl"/>
        </w:rPr>
        <w:t xml:space="preserve">En lo que sigue, </w:t>
      </w:r>
      <w:r w:rsidRPr="005277D4">
        <w:rPr>
          <w:i/>
          <w:iCs/>
          <w:lang w:val="es-ES_tradnl"/>
        </w:rPr>
        <w:t>m</w:t>
      </w:r>
      <w:r w:rsidRPr="005277D4">
        <w:rPr>
          <w:lang w:val="es-ES_tradnl"/>
        </w:rPr>
        <w:t xml:space="preserve"> y </w:t>
      </w:r>
      <w:r w:rsidRPr="005277D4">
        <w:rPr>
          <w:i/>
          <w:iCs/>
          <w:lang w:val="es-ES_tradnl"/>
        </w:rPr>
        <w:t>n</w:t>
      </w:r>
      <w:r w:rsidRPr="005277D4">
        <w:rPr>
          <w:lang w:val="es-ES_tradnl"/>
        </w:rPr>
        <w:t xml:space="preserve"> indican las longitudes binarias de los coeficientes enteros y de las señales digitales, respectivamente.</w:t>
      </w:r>
    </w:p>
    <w:p w14:paraId="3B0DC649" w14:textId="77777777" w:rsidR="004D575B" w:rsidRPr="005277D4" w:rsidRDefault="004D575B" w:rsidP="004D575B">
      <w:pPr>
        <w:rPr>
          <w:lang w:val="es-ES_tradnl"/>
        </w:rPr>
      </w:pPr>
      <w:r w:rsidRPr="005277D4">
        <w:rPr>
          <w:lang w:val="es-ES_tradnl"/>
        </w:rPr>
        <w:t xml:space="preserve">A </w:t>
      </w:r>
      <w:proofErr w:type="gramStart"/>
      <w:r w:rsidRPr="005277D4">
        <w:rPr>
          <w:lang w:val="es-ES_tradnl"/>
        </w:rPr>
        <w:t>continuación</w:t>
      </w:r>
      <w:proofErr w:type="gramEnd"/>
      <w:r w:rsidRPr="005277D4">
        <w:rPr>
          <w:lang w:val="es-ES_tradnl"/>
        </w:rPr>
        <w:t xml:space="preserve"> se indica la ecuación digital de la luminancia para el sistema de gama de color convencional:</w:t>
      </w:r>
    </w:p>
    <w:p w14:paraId="1A7C9F1C"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12"/>
          <w:lang w:val="es-ES_tradnl"/>
        </w:rPr>
        <w:object w:dxaOrig="4239" w:dyaOrig="360" w14:anchorId="0B2DE4A1">
          <v:shape id="_x0000_i1058" type="#_x0000_t75" style="width:211.25pt;height:17pt" o:ole="">
            <v:imagedata r:id="rId78" o:title=""/>
          </v:shape>
          <o:OLEObject Type="Embed" ProgID="Equation.3" ShapeID="_x0000_i1058" DrawAspect="Content" ObjectID="_1710659016" r:id="rId79"/>
        </w:object>
      </w:r>
      <w:r w:rsidRPr="005277D4">
        <w:rPr>
          <w:lang w:val="es-ES_tradnl"/>
        </w:rPr>
        <w:tab/>
        <w:t>(1)</w:t>
      </w:r>
    </w:p>
    <w:p w14:paraId="39F0BEAD"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30"/>
          <w:lang w:val="es-ES_tradnl"/>
        </w:rPr>
        <w:object w:dxaOrig="3400" w:dyaOrig="720" w14:anchorId="7AA8B380">
          <v:shape id="_x0000_i1059" type="#_x0000_t75" style="width:169.15pt;height:36pt" o:ole="">
            <v:imagedata r:id="rId80" o:title=""/>
          </v:shape>
          <o:OLEObject Type="Embed" ProgID="Equation.3" ShapeID="_x0000_i1059" DrawAspect="Content" ObjectID="_1710659017" r:id="rId81"/>
        </w:object>
      </w:r>
      <w:r w:rsidRPr="005277D4">
        <w:rPr>
          <w:lang w:val="es-ES_tradnl"/>
        </w:rPr>
        <w:tab/>
        <w:t>(2)</w:t>
      </w:r>
    </w:p>
    <w:p w14:paraId="63CFD3F4"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28"/>
          <w:lang w:val="es-ES_tradnl"/>
        </w:rPr>
        <w:object w:dxaOrig="3540" w:dyaOrig="680" w14:anchorId="34FB2C7D">
          <v:shape id="_x0000_i1060" type="#_x0000_t75" style="width:176.6pt;height:33.95pt" o:ole="">
            <v:imagedata r:id="rId82" o:title=""/>
          </v:shape>
          <o:OLEObject Type="Embed" ProgID="Equation.3" ShapeID="_x0000_i1060" DrawAspect="Content" ObjectID="_1710659018" r:id="rId83"/>
        </w:object>
      </w:r>
      <w:r w:rsidRPr="005277D4">
        <w:rPr>
          <w:lang w:val="es-ES_tradnl"/>
        </w:rPr>
        <w:tab/>
        <w:t>(3)</w:t>
      </w:r>
    </w:p>
    <w:p w14:paraId="37032111" w14:textId="77777777" w:rsidR="004D575B" w:rsidRPr="005277D4" w:rsidRDefault="004D575B" w:rsidP="004D575B">
      <w:pPr>
        <w:rPr>
          <w:lang w:val="es-ES_tradnl"/>
        </w:rPr>
      </w:pPr>
      <w:r w:rsidRPr="005277D4">
        <w:rPr>
          <w:lang w:val="es-ES_tradnl"/>
        </w:rPr>
        <w:t xml:space="preserve">siendo </w:t>
      </w:r>
      <w:r w:rsidRPr="005277D4">
        <w:rPr>
          <w:i/>
          <w:lang w:val="es-ES_tradnl"/>
        </w:rPr>
        <w:t>r'</w:t>
      </w:r>
      <w:r w:rsidRPr="005277D4">
        <w:rPr>
          <w:lang w:val="es-ES_tradnl"/>
        </w:rPr>
        <w:t xml:space="preserve"> y </w:t>
      </w:r>
      <w:r w:rsidRPr="005277D4">
        <w:rPr>
          <w:i/>
          <w:lang w:val="es-ES_tradnl"/>
        </w:rPr>
        <w:t xml:space="preserve">k' </w:t>
      </w:r>
      <w:r w:rsidRPr="005277D4">
        <w:rPr>
          <w:lang w:val="es-ES_tradnl"/>
        </w:rPr>
        <w:t>los valores reales de los coeficientes y de los coeficientes enteros, respectivamente, indicados a continuación:</w:t>
      </w:r>
    </w:p>
    <w:p w14:paraId="0E185276" w14:textId="77777777" w:rsidR="004D575B" w:rsidRPr="005277D4" w:rsidRDefault="004D575B" w:rsidP="004D575B">
      <w:pPr>
        <w:pStyle w:val="Equation"/>
        <w:jc w:val="center"/>
        <w:rPr>
          <w:lang w:val="es-ES_tradnl"/>
        </w:rPr>
      </w:pPr>
      <w:r w:rsidRPr="005277D4">
        <w:rPr>
          <w:position w:val="-12"/>
          <w:lang w:val="es-ES_tradnl"/>
        </w:rPr>
        <w:object w:dxaOrig="1700" w:dyaOrig="420" w14:anchorId="22E67BF9">
          <v:shape id="_x0000_i1061" type="#_x0000_t75" style="width:84.25pt;height:20.4pt" o:ole="">
            <v:imagedata r:id="rId84" o:title=""/>
          </v:shape>
          <o:OLEObject Type="Embed" ProgID="Equation.3" ShapeID="_x0000_i1061" DrawAspect="Content" ObjectID="_1710659019" r:id="rId85"/>
        </w:object>
      </w:r>
      <w:r w:rsidRPr="005277D4">
        <w:rPr>
          <w:lang w:val="es-ES_tradnl"/>
        </w:rPr>
        <w:tab/>
      </w:r>
      <w:r w:rsidRPr="005277D4">
        <w:rPr>
          <w:position w:val="-12"/>
          <w:lang w:val="es-ES_tradnl"/>
        </w:rPr>
        <w:object w:dxaOrig="1480" w:dyaOrig="360" w14:anchorId="7F2EBAA6">
          <v:shape id="_x0000_i1062" type="#_x0000_t75" style="width:74.05pt;height:17pt" o:ole="">
            <v:imagedata r:id="rId86" o:title=""/>
          </v:shape>
          <o:OLEObject Type="Embed" ProgID="Equation.3" ShapeID="_x0000_i1062" DrawAspect="Content" ObjectID="_1710659020" r:id="rId87"/>
        </w:object>
      </w:r>
    </w:p>
    <w:p w14:paraId="56201EB4" w14:textId="77777777" w:rsidR="004D575B" w:rsidRPr="005277D4" w:rsidRDefault="004D575B" w:rsidP="004D575B">
      <w:pPr>
        <w:pStyle w:val="Blanc"/>
        <w:jc w:val="center"/>
        <w:rPr>
          <w:lang w:val="es-ES_tradnl"/>
        </w:rPr>
      </w:pPr>
    </w:p>
    <w:p w14:paraId="2946D52E" w14:textId="77777777" w:rsidR="004D575B" w:rsidRPr="005277D4" w:rsidRDefault="004D575B" w:rsidP="004D575B">
      <w:pPr>
        <w:pStyle w:val="Equation"/>
        <w:jc w:val="center"/>
        <w:rPr>
          <w:lang w:val="es-ES_tradnl"/>
        </w:rPr>
      </w:pPr>
      <w:r w:rsidRPr="005277D4">
        <w:rPr>
          <w:position w:val="-12"/>
          <w:lang w:val="es-ES_tradnl"/>
        </w:rPr>
        <w:object w:dxaOrig="1719" w:dyaOrig="420" w14:anchorId="3EBB5F2D">
          <v:shape id="_x0000_i1063" type="#_x0000_t75" style="width:86.25pt;height:20.4pt" o:ole="">
            <v:imagedata r:id="rId88" o:title=""/>
          </v:shape>
          <o:OLEObject Type="Embed" ProgID="Equation.3" ShapeID="_x0000_i1063" DrawAspect="Content" ObjectID="_1710659021" r:id="rId89"/>
        </w:object>
      </w:r>
      <w:r w:rsidRPr="005277D4">
        <w:rPr>
          <w:lang w:val="es-ES_tradnl"/>
        </w:rPr>
        <w:tab/>
      </w:r>
      <w:r w:rsidRPr="005277D4">
        <w:rPr>
          <w:position w:val="-12"/>
          <w:lang w:val="es-ES_tradnl"/>
        </w:rPr>
        <w:object w:dxaOrig="1540" w:dyaOrig="360" w14:anchorId="353F1857">
          <v:shape id="_x0000_i1064" type="#_x0000_t75" style="width:76.75pt;height:17pt" o:ole="">
            <v:imagedata r:id="rId90" o:title=""/>
          </v:shape>
          <o:OLEObject Type="Embed" ProgID="Equation.3" ShapeID="_x0000_i1064" DrawAspect="Content" ObjectID="_1710659022" r:id="rId91"/>
        </w:object>
      </w:r>
    </w:p>
    <w:p w14:paraId="1D6D0DDF" w14:textId="77777777" w:rsidR="004D575B" w:rsidRPr="005277D4" w:rsidRDefault="004D575B" w:rsidP="004D575B">
      <w:pPr>
        <w:pStyle w:val="Blanc"/>
        <w:jc w:val="center"/>
        <w:rPr>
          <w:lang w:val="es-ES_tradnl"/>
        </w:rPr>
      </w:pPr>
    </w:p>
    <w:p w14:paraId="7BB9D469" w14:textId="77777777" w:rsidR="004D575B" w:rsidRPr="005277D4" w:rsidRDefault="004D575B" w:rsidP="004D575B">
      <w:pPr>
        <w:pStyle w:val="Equation"/>
        <w:jc w:val="center"/>
        <w:rPr>
          <w:lang w:val="es-ES_tradnl"/>
        </w:rPr>
      </w:pPr>
      <w:r w:rsidRPr="005277D4">
        <w:rPr>
          <w:position w:val="-12"/>
          <w:lang w:val="es-ES_tradnl"/>
        </w:rPr>
        <w:object w:dxaOrig="1700" w:dyaOrig="420" w14:anchorId="50959706">
          <v:shape id="_x0000_i1065" type="#_x0000_t75" style="width:85.6pt;height:20.4pt" o:ole="">
            <v:imagedata r:id="rId92" o:title=""/>
          </v:shape>
          <o:OLEObject Type="Embed" ProgID="Equation.3" ShapeID="_x0000_i1065" DrawAspect="Content" ObjectID="_1710659023" r:id="rId93"/>
        </w:object>
      </w:r>
      <w:r w:rsidRPr="005277D4">
        <w:rPr>
          <w:lang w:val="es-ES_tradnl"/>
        </w:rPr>
        <w:tab/>
      </w:r>
      <w:r w:rsidRPr="005277D4">
        <w:rPr>
          <w:position w:val="-12"/>
          <w:lang w:val="es-ES_tradnl"/>
        </w:rPr>
        <w:object w:dxaOrig="1520" w:dyaOrig="360" w14:anchorId="15CF9DB8">
          <v:shape id="_x0000_i1066" type="#_x0000_t75" style="width:76.1pt;height:17pt" o:ole="">
            <v:imagedata r:id="rId94" o:title=""/>
          </v:shape>
          <o:OLEObject Type="Embed" ProgID="Equation.3" ShapeID="_x0000_i1066" DrawAspect="Content" ObjectID="_1710659024" r:id="rId95"/>
        </w:object>
      </w:r>
    </w:p>
    <w:p w14:paraId="2316CD63" w14:textId="77777777" w:rsidR="004D575B" w:rsidRPr="005277D4" w:rsidRDefault="004D575B" w:rsidP="004D575B">
      <w:pPr>
        <w:rPr>
          <w:lang w:val="es-ES_tradnl"/>
        </w:rPr>
      </w:pPr>
      <w:r w:rsidRPr="005277D4">
        <w:rPr>
          <w:lang w:val="es-ES_tradnl"/>
        </w:rPr>
        <w:t xml:space="preserve">A </w:t>
      </w:r>
      <w:proofErr w:type="gramStart"/>
      <w:r w:rsidRPr="005277D4">
        <w:rPr>
          <w:lang w:val="es-ES_tradnl"/>
        </w:rPr>
        <w:t>continuación</w:t>
      </w:r>
      <w:proofErr w:type="gramEnd"/>
      <w:r w:rsidRPr="005277D4">
        <w:rPr>
          <w:lang w:val="es-ES_tradnl"/>
        </w:rPr>
        <w:t xml:space="preserve"> se describen las ecuaciones digitales de la diferencia de color para el sistema de gama de color convencional:</w:t>
      </w:r>
    </w:p>
    <w:p w14:paraId="3CD21194" w14:textId="77777777" w:rsidR="004D575B" w:rsidRPr="005277D4" w:rsidRDefault="004D575B" w:rsidP="004D575B">
      <w:pPr>
        <w:pStyle w:val="Blanc"/>
        <w:rPr>
          <w:lang w:val="es-ES_tradnl"/>
        </w:rPr>
      </w:pPr>
    </w:p>
    <w:p w14:paraId="61F92099"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30"/>
          <w:lang w:val="es-ES_tradnl"/>
        </w:rPr>
        <w:object w:dxaOrig="6060" w:dyaOrig="720" w14:anchorId="58E25BD5">
          <v:shape id="_x0000_i1067" type="#_x0000_t75" style="width:300.9pt;height:36pt" o:ole="">
            <v:imagedata r:id="rId96" o:title=""/>
          </v:shape>
          <o:OLEObject Type="Embed" ProgID="Equation.3" ShapeID="_x0000_i1067" DrawAspect="Content" ObjectID="_1710659025" r:id="rId97"/>
        </w:object>
      </w:r>
      <w:r w:rsidRPr="005277D4">
        <w:rPr>
          <w:lang w:val="es-ES_tradnl"/>
        </w:rPr>
        <w:tab/>
        <w:t>(4)</w:t>
      </w:r>
    </w:p>
    <w:p w14:paraId="2D647283"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28"/>
          <w:lang w:val="es-ES_tradnl"/>
        </w:rPr>
        <w:object w:dxaOrig="4380" w:dyaOrig="680" w14:anchorId="7EE9D8DC">
          <v:shape id="_x0000_i1068" type="#_x0000_t75" style="width:219.4pt;height:33.95pt" o:ole="">
            <v:imagedata r:id="rId98" o:title=""/>
          </v:shape>
          <o:OLEObject Type="Embed" ProgID="Equation.3" ShapeID="_x0000_i1068" DrawAspect="Content" ObjectID="_1710659026" r:id="rId99"/>
        </w:object>
      </w:r>
      <w:r w:rsidRPr="005277D4">
        <w:rPr>
          <w:lang w:val="es-ES_tradnl"/>
        </w:rPr>
        <w:tab/>
        <w:t>(5)</w:t>
      </w:r>
    </w:p>
    <w:p w14:paraId="0189D8C5"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28"/>
          <w:lang w:val="es-ES_tradnl"/>
        </w:rPr>
        <w:object w:dxaOrig="4520" w:dyaOrig="680" w14:anchorId="6C3171FF">
          <v:shape id="_x0000_i1069" type="#_x0000_t75" style="width:225.5pt;height:33.95pt" o:ole="">
            <v:imagedata r:id="rId100" o:title=""/>
          </v:shape>
          <o:OLEObject Type="Embed" ProgID="Equation.3" ShapeID="_x0000_i1069" DrawAspect="Content" ObjectID="_1710659027" r:id="rId101"/>
        </w:object>
      </w:r>
      <w:r w:rsidRPr="005277D4">
        <w:rPr>
          <w:lang w:val="es-ES_tradnl"/>
        </w:rPr>
        <w:tab/>
        <w:t>(6)</w:t>
      </w:r>
    </w:p>
    <w:p w14:paraId="204DB47E" w14:textId="77777777" w:rsidR="004D575B" w:rsidRPr="005277D4" w:rsidRDefault="004D575B" w:rsidP="004D575B">
      <w:pPr>
        <w:pStyle w:val="Equation"/>
        <w:rPr>
          <w:lang w:val="es-ES_tradnl"/>
        </w:rPr>
      </w:pPr>
      <w:r w:rsidRPr="005277D4">
        <w:rPr>
          <w:lang w:val="es-ES_tradnl"/>
        </w:rPr>
        <w:lastRenderedPageBreak/>
        <w:tab/>
      </w:r>
      <w:r w:rsidRPr="005277D4">
        <w:rPr>
          <w:lang w:val="es-ES_tradnl"/>
        </w:rPr>
        <w:tab/>
      </w:r>
      <w:r w:rsidRPr="005277D4">
        <w:rPr>
          <w:position w:val="-30"/>
          <w:lang w:val="es-ES_tradnl"/>
        </w:rPr>
        <w:object w:dxaOrig="5820" w:dyaOrig="720" w14:anchorId="3FEF2A10">
          <v:shape id="_x0000_i1070" type="#_x0000_t75" style="width:291.4pt;height:36pt" o:ole="">
            <v:imagedata r:id="rId102" o:title=""/>
          </v:shape>
          <o:OLEObject Type="Embed" ProgID="Equation.3" ShapeID="_x0000_i1070" DrawAspect="Content" ObjectID="_1710659028" r:id="rId103"/>
        </w:object>
      </w:r>
      <w:r w:rsidRPr="005277D4">
        <w:rPr>
          <w:lang w:val="es-ES_tradnl" w:eastAsia="ja-JP"/>
        </w:rPr>
        <w:tab/>
      </w:r>
      <w:r w:rsidRPr="005277D4">
        <w:rPr>
          <w:lang w:val="es-ES_tradnl"/>
        </w:rPr>
        <w:t>(7)</w:t>
      </w:r>
    </w:p>
    <w:p w14:paraId="6011FEB8"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28"/>
          <w:lang w:val="es-ES_tradnl"/>
        </w:rPr>
        <w:object w:dxaOrig="4380" w:dyaOrig="680" w14:anchorId="552D8D57">
          <v:shape id="_x0000_i1071" type="#_x0000_t75" style="width:219.4pt;height:33.95pt" o:ole="">
            <v:imagedata r:id="rId104" o:title=""/>
          </v:shape>
          <o:OLEObject Type="Embed" ProgID="Equation.3" ShapeID="_x0000_i1071" DrawAspect="Content" ObjectID="_1710659029" r:id="rId105"/>
        </w:object>
      </w:r>
      <w:r w:rsidRPr="005277D4">
        <w:rPr>
          <w:lang w:val="es-ES_tradnl"/>
        </w:rPr>
        <w:tab/>
        <w:t>(8)</w:t>
      </w:r>
    </w:p>
    <w:p w14:paraId="2D65BFFC"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28"/>
          <w:lang w:val="es-ES_tradnl"/>
        </w:rPr>
        <w:object w:dxaOrig="4500" w:dyaOrig="680" w14:anchorId="4F94212A">
          <v:shape id="_x0000_i1072" type="#_x0000_t75" style="width:225.5pt;height:33.95pt" o:ole="">
            <v:imagedata r:id="rId106" o:title=""/>
          </v:shape>
          <o:OLEObject Type="Embed" ProgID="Equation.3" ShapeID="_x0000_i1072" DrawAspect="Content" ObjectID="_1710659030" r:id="rId107"/>
        </w:object>
      </w:r>
      <w:r w:rsidRPr="005277D4">
        <w:rPr>
          <w:lang w:val="es-ES_tradnl"/>
        </w:rPr>
        <w:tab/>
        <w:t>(9)</w:t>
      </w:r>
    </w:p>
    <w:p w14:paraId="3382EE54" w14:textId="77777777" w:rsidR="004D575B" w:rsidRPr="005277D4" w:rsidRDefault="004D575B" w:rsidP="004D575B">
      <w:pPr>
        <w:rPr>
          <w:lang w:val="es-ES_tradnl"/>
        </w:rPr>
      </w:pPr>
      <w:r w:rsidRPr="005277D4">
        <w:rPr>
          <w:lang w:val="es-ES_tradnl"/>
        </w:rPr>
        <w:t>siendo:</w:t>
      </w:r>
    </w:p>
    <w:p w14:paraId="40FDE6CE" w14:textId="77777777" w:rsidR="004D575B" w:rsidRPr="005277D4" w:rsidRDefault="004D575B" w:rsidP="004D575B">
      <w:pPr>
        <w:pStyle w:val="Equation"/>
        <w:jc w:val="center"/>
        <w:rPr>
          <w:lang w:val="es-ES_tradnl"/>
        </w:rPr>
      </w:pPr>
      <w:r w:rsidRPr="005277D4">
        <w:rPr>
          <w:position w:val="-28"/>
          <w:lang w:val="es-ES_tradnl"/>
        </w:rPr>
        <w:object w:dxaOrig="2560" w:dyaOrig="660" w14:anchorId="00C92AF1">
          <v:shape id="_x0000_i1073" type="#_x0000_t75" style="width:127pt;height:31.9pt" o:ole="">
            <v:imagedata r:id="rId108" o:title=""/>
          </v:shape>
          <o:OLEObject Type="Embed" ProgID="Equation.3" ShapeID="_x0000_i1073" DrawAspect="Content" ObjectID="_1710659031" r:id="rId109"/>
        </w:object>
      </w:r>
      <w:r w:rsidRPr="005277D4">
        <w:rPr>
          <w:lang w:val="es-ES_tradnl"/>
        </w:rPr>
        <w:tab/>
      </w:r>
      <w:r w:rsidRPr="005277D4">
        <w:rPr>
          <w:position w:val="-12"/>
          <w:lang w:val="es-ES_tradnl"/>
        </w:rPr>
        <w:object w:dxaOrig="1700" w:dyaOrig="360" w14:anchorId="40811B7E">
          <v:shape id="_x0000_i1074" type="#_x0000_t75" style="width:84.9pt;height:17pt" o:ole="">
            <v:imagedata r:id="rId110" o:title=""/>
          </v:shape>
          <o:OLEObject Type="Embed" ProgID="Equation.3" ShapeID="_x0000_i1074" DrawAspect="Content" ObjectID="_1710659032" r:id="rId111"/>
        </w:object>
      </w:r>
    </w:p>
    <w:p w14:paraId="678C41F4" w14:textId="77777777" w:rsidR="004D575B" w:rsidRPr="005277D4" w:rsidRDefault="004D575B" w:rsidP="004D575B">
      <w:pPr>
        <w:pStyle w:val="Equation"/>
        <w:jc w:val="center"/>
        <w:rPr>
          <w:lang w:val="es-ES_tradnl"/>
        </w:rPr>
      </w:pPr>
      <w:r w:rsidRPr="005277D4">
        <w:rPr>
          <w:position w:val="-28"/>
          <w:lang w:val="es-ES_tradnl"/>
        </w:rPr>
        <w:object w:dxaOrig="2580" w:dyaOrig="660" w14:anchorId="3408969A">
          <v:shape id="_x0000_i1075" type="#_x0000_t75" style="width:130.4pt;height:31.9pt" o:ole="">
            <v:imagedata r:id="rId112" o:title=""/>
          </v:shape>
          <o:OLEObject Type="Embed" ProgID="Equation.3" ShapeID="_x0000_i1075" DrawAspect="Content" ObjectID="_1710659033" r:id="rId113"/>
        </w:object>
      </w:r>
      <w:r w:rsidRPr="005277D4">
        <w:rPr>
          <w:lang w:val="es-ES_tradnl"/>
        </w:rPr>
        <w:tab/>
      </w:r>
      <w:r w:rsidRPr="005277D4">
        <w:rPr>
          <w:position w:val="-12"/>
          <w:lang w:val="es-ES_tradnl"/>
        </w:rPr>
        <w:object w:dxaOrig="1780" w:dyaOrig="360" w14:anchorId="4886717B">
          <v:shape id="_x0000_i1076" type="#_x0000_t75" style="width:89pt;height:17pt" o:ole="">
            <v:imagedata r:id="rId114" o:title=""/>
          </v:shape>
          <o:OLEObject Type="Embed" ProgID="Equation.3" ShapeID="_x0000_i1076" DrawAspect="Content" ObjectID="_1710659034" r:id="rId115"/>
        </w:object>
      </w:r>
    </w:p>
    <w:p w14:paraId="0ACB14AC" w14:textId="77777777" w:rsidR="004D575B" w:rsidRPr="005277D4" w:rsidRDefault="004D575B" w:rsidP="004D575B">
      <w:pPr>
        <w:pStyle w:val="Equation"/>
        <w:jc w:val="center"/>
        <w:rPr>
          <w:lang w:val="es-ES_tradnl"/>
        </w:rPr>
      </w:pPr>
      <w:r w:rsidRPr="005277D4">
        <w:rPr>
          <w:position w:val="-28"/>
          <w:lang w:val="es-ES_tradnl"/>
        </w:rPr>
        <w:object w:dxaOrig="2400" w:dyaOrig="660" w14:anchorId="68BC45DC">
          <v:shape id="_x0000_i1077" type="#_x0000_t75" style="width:119.55pt;height:31.9pt" o:ole="">
            <v:imagedata r:id="rId116" o:title=""/>
          </v:shape>
          <o:OLEObject Type="Embed" ProgID="Equation.3" ShapeID="_x0000_i1077" DrawAspect="Content" ObjectID="_1710659035" r:id="rId117"/>
        </w:object>
      </w:r>
      <w:r w:rsidRPr="005277D4">
        <w:rPr>
          <w:lang w:val="es-ES_tradnl"/>
        </w:rPr>
        <w:tab/>
      </w:r>
      <w:r w:rsidRPr="005277D4">
        <w:rPr>
          <w:position w:val="-12"/>
          <w:lang w:val="es-ES_tradnl"/>
        </w:rPr>
        <w:object w:dxaOrig="1740" w:dyaOrig="360" w14:anchorId="19D10262">
          <v:shape id="_x0000_i1078" type="#_x0000_t75" style="width:86.95pt;height:17pt" o:ole="">
            <v:imagedata r:id="rId118" o:title=""/>
          </v:shape>
          <o:OLEObject Type="Embed" ProgID="Equation.3" ShapeID="_x0000_i1078" DrawAspect="Content" ObjectID="_1710659036" r:id="rId119"/>
        </w:object>
      </w:r>
    </w:p>
    <w:p w14:paraId="2BE4B498" w14:textId="77777777" w:rsidR="004D575B" w:rsidRPr="005277D4" w:rsidRDefault="004D575B" w:rsidP="004D575B">
      <w:pPr>
        <w:pStyle w:val="Equation"/>
        <w:jc w:val="center"/>
        <w:rPr>
          <w:lang w:val="es-ES_tradnl"/>
        </w:rPr>
      </w:pPr>
      <w:r w:rsidRPr="005277D4">
        <w:rPr>
          <w:position w:val="-28"/>
          <w:lang w:val="es-ES_tradnl"/>
        </w:rPr>
        <w:object w:dxaOrig="2360" w:dyaOrig="660" w14:anchorId="02552DF1">
          <v:shape id="_x0000_i1079" type="#_x0000_t75" style="width:117.5pt;height:31.9pt" o:ole="">
            <v:imagedata r:id="rId120" o:title=""/>
          </v:shape>
          <o:OLEObject Type="Embed" ProgID="Equation.3" ShapeID="_x0000_i1079" DrawAspect="Content" ObjectID="_1710659037" r:id="rId121"/>
        </w:object>
      </w:r>
      <w:r w:rsidRPr="005277D4">
        <w:rPr>
          <w:lang w:val="es-ES_tradnl"/>
        </w:rPr>
        <w:tab/>
      </w:r>
      <w:r w:rsidRPr="005277D4">
        <w:rPr>
          <w:position w:val="-12"/>
          <w:lang w:val="es-ES_tradnl"/>
        </w:rPr>
        <w:object w:dxaOrig="1700" w:dyaOrig="360" w14:anchorId="18D01CD8">
          <v:shape id="_x0000_i1080" type="#_x0000_t75" style="width:84.9pt;height:17pt" o:ole="">
            <v:imagedata r:id="rId122" o:title=""/>
          </v:shape>
          <o:OLEObject Type="Embed" ProgID="Equation.3" ShapeID="_x0000_i1080" DrawAspect="Content" ObjectID="_1710659038" r:id="rId123"/>
        </w:object>
      </w:r>
    </w:p>
    <w:p w14:paraId="7FF10834" w14:textId="77777777" w:rsidR="004D575B" w:rsidRPr="005277D4" w:rsidRDefault="004D575B" w:rsidP="004D575B">
      <w:pPr>
        <w:pStyle w:val="Equation"/>
        <w:jc w:val="center"/>
        <w:rPr>
          <w:lang w:val="es-ES_tradnl"/>
        </w:rPr>
      </w:pPr>
      <w:r w:rsidRPr="005277D4">
        <w:rPr>
          <w:position w:val="-28"/>
          <w:lang w:val="es-ES_tradnl"/>
        </w:rPr>
        <w:object w:dxaOrig="2580" w:dyaOrig="660" w14:anchorId="02EF36FC">
          <v:shape id="_x0000_i1081" type="#_x0000_t75" style="width:129.75pt;height:31.9pt" o:ole="">
            <v:imagedata r:id="rId124" o:title=""/>
          </v:shape>
          <o:OLEObject Type="Embed" ProgID="Equation.3" ShapeID="_x0000_i1081" DrawAspect="Content" ObjectID="_1710659039" r:id="rId125"/>
        </w:object>
      </w:r>
      <w:r w:rsidRPr="005277D4">
        <w:rPr>
          <w:lang w:val="es-ES_tradnl"/>
        </w:rPr>
        <w:tab/>
      </w:r>
      <w:r w:rsidRPr="005277D4">
        <w:rPr>
          <w:position w:val="-12"/>
          <w:lang w:val="es-ES_tradnl"/>
        </w:rPr>
        <w:object w:dxaOrig="1760" w:dyaOrig="360" w14:anchorId="2E1D019E">
          <v:shape id="_x0000_i1082" type="#_x0000_t75" style="width:89pt;height:17pt" o:ole="">
            <v:imagedata r:id="rId126" o:title=""/>
          </v:shape>
          <o:OLEObject Type="Embed" ProgID="Equation.3" ShapeID="_x0000_i1082" DrawAspect="Content" ObjectID="_1710659040" r:id="rId127"/>
        </w:object>
      </w:r>
    </w:p>
    <w:p w14:paraId="5CD49CB0" w14:textId="77777777" w:rsidR="004D575B" w:rsidRPr="005277D4" w:rsidRDefault="004D575B" w:rsidP="004D575B">
      <w:pPr>
        <w:pStyle w:val="Equation"/>
        <w:jc w:val="center"/>
        <w:rPr>
          <w:lang w:val="es-ES_tradnl"/>
        </w:rPr>
      </w:pPr>
      <w:r w:rsidRPr="005277D4">
        <w:rPr>
          <w:position w:val="-28"/>
          <w:lang w:val="es-ES_tradnl"/>
        </w:rPr>
        <w:object w:dxaOrig="2560" w:dyaOrig="660" w14:anchorId="29D3DA5A">
          <v:shape id="_x0000_i1083" type="#_x0000_t75" style="width:128.4pt;height:31.9pt" o:ole="">
            <v:imagedata r:id="rId128" o:title=""/>
          </v:shape>
          <o:OLEObject Type="Embed" ProgID="Equation.3" ShapeID="_x0000_i1083" DrawAspect="Content" ObjectID="_1710659041" r:id="rId129"/>
        </w:object>
      </w:r>
      <w:r w:rsidRPr="005277D4">
        <w:rPr>
          <w:lang w:val="es-ES_tradnl"/>
        </w:rPr>
        <w:tab/>
      </w:r>
      <w:r w:rsidRPr="005277D4">
        <w:rPr>
          <w:position w:val="-12"/>
          <w:lang w:val="es-ES_tradnl"/>
        </w:rPr>
        <w:object w:dxaOrig="1740" w:dyaOrig="360" w14:anchorId="3F6C71E8">
          <v:shape id="_x0000_i1084" type="#_x0000_t75" style="width:86.95pt;height:17pt" o:ole="">
            <v:imagedata r:id="rId130" o:title=""/>
          </v:shape>
          <o:OLEObject Type="Embed" ProgID="Equation.3" ShapeID="_x0000_i1084" DrawAspect="Content" ObjectID="_1710659042" r:id="rId131"/>
        </w:object>
      </w:r>
    </w:p>
    <w:p w14:paraId="638BF80F" w14:textId="77777777" w:rsidR="004D575B" w:rsidRPr="005277D4" w:rsidRDefault="004D575B" w:rsidP="004D575B">
      <w:pPr>
        <w:pStyle w:val="Blanc"/>
        <w:rPr>
          <w:lang w:val="es-ES_tradnl"/>
        </w:rPr>
      </w:pPr>
    </w:p>
    <w:p w14:paraId="0BB8356A" w14:textId="77777777" w:rsidR="004D575B" w:rsidRPr="005277D4" w:rsidRDefault="004D575B" w:rsidP="004D575B">
      <w:pPr>
        <w:pStyle w:val="Heading2"/>
        <w:rPr>
          <w:lang w:val="es-ES_tradnl"/>
        </w:rPr>
      </w:pPr>
      <w:r w:rsidRPr="005277D4">
        <w:rPr>
          <w:lang w:val="es-ES_tradnl"/>
        </w:rPr>
        <w:t>2</w:t>
      </w:r>
      <w:r w:rsidRPr="005277D4">
        <w:rPr>
          <w:lang w:val="es-ES_tradnl"/>
        </w:rPr>
        <w:tab/>
      </w:r>
      <w:proofErr w:type="gramStart"/>
      <w:r w:rsidRPr="005277D4">
        <w:rPr>
          <w:lang w:val="es-ES_tradnl"/>
        </w:rPr>
        <w:t>Procedimiento</w:t>
      </w:r>
      <w:proofErr w:type="gramEnd"/>
      <w:r w:rsidRPr="005277D4">
        <w:rPr>
          <w:lang w:val="es-ES_tradnl"/>
        </w:rPr>
        <w:t xml:space="preserve"> de optimización </w:t>
      </w:r>
    </w:p>
    <w:p w14:paraId="34E5CE71" w14:textId="77777777" w:rsidR="004D575B" w:rsidRPr="005277D4" w:rsidRDefault="004D575B" w:rsidP="004D575B">
      <w:pPr>
        <w:rPr>
          <w:lang w:val="es-ES_tradnl"/>
        </w:rPr>
      </w:pPr>
      <w:r w:rsidRPr="005277D4">
        <w:rPr>
          <w:lang w:val="es-ES_tradnl"/>
        </w:rPr>
        <w:t xml:space="preserve">La ecuación (3) muestra la expresión matricial digital de la señal de luminancia que incluye los errores de cálculo debidos a la longitud binaria finita de los coeficientes enteros. Cuando aumenta la longitud binaria de los coeficientes, el argumento (el valor entre </w:t>
      </w:r>
      <w:proofErr w:type="gramStart"/>
      <w:r w:rsidRPr="005277D4">
        <w:rPr>
          <w:lang w:val="es-ES_tradnl"/>
        </w:rPr>
        <w:t>[ ]</w:t>
      </w:r>
      <w:proofErr w:type="gramEnd"/>
      <w:r w:rsidRPr="005277D4">
        <w:rPr>
          <w:lang w:val="es-ES_tradnl"/>
        </w:rPr>
        <w:t>) de la ecuación (3) se aproxima al de la ecuación (2), lo que se traduce en una reducción de los errores o las discrepancias entre ecuaciones. Por tanto, la diferencia entre los argumentos de las ecuaciones (2) y (3) puede considerarse como una medida de la optimización de los coeficientes enteros. Como la diferencia de los argumentos depende de las señales RGB de entrada, la optimización de «error mínimo cuadrático» se define como aquella en que los coeficientes enteros se ajustan de forma que la suma de las diferencias cuadráticas de todas las entradas adquiere el valor mínimo, es decir, la que minimiza el valor de la ecuación (10).</w:t>
      </w:r>
    </w:p>
    <w:p w14:paraId="6F2DA1F6" w14:textId="77777777" w:rsidR="004D575B" w:rsidRPr="005277D4" w:rsidRDefault="004D575B" w:rsidP="004D575B">
      <w:pPr>
        <w:pStyle w:val="Blanc"/>
        <w:rPr>
          <w:lang w:val="es-ES_tradnl"/>
        </w:rPr>
      </w:pPr>
    </w:p>
    <w:p w14:paraId="44AB3D33" w14:textId="77777777" w:rsidR="004D575B" w:rsidRPr="005277D4" w:rsidRDefault="004D575B" w:rsidP="004D575B">
      <w:pPr>
        <w:pStyle w:val="Equation"/>
        <w:rPr>
          <w:lang w:val="es-ES_tradnl"/>
        </w:rPr>
      </w:pPr>
      <w:r w:rsidRPr="005277D4">
        <w:rPr>
          <w:lang w:val="es-ES_tradnl"/>
        </w:rPr>
        <w:tab/>
      </w:r>
      <w:r w:rsidRPr="005277D4">
        <w:rPr>
          <w:position w:val="-36"/>
          <w:lang w:val="es-ES_tradnl"/>
        </w:rPr>
        <w:object w:dxaOrig="8120" w:dyaOrig="840" w14:anchorId="3E5AA880">
          <v:shape id="_x0000_i1085" type="#_x0000_t75" style="width:405.5pt;height:43.45pt" o:ole="">
            <v:imagedata r:id="rId132" o:title=""/>
          </v:shape>
          <o:OLEObject Type="Embed" ProgID="Equation.3" ShapeID="_x0000_i1085" DrawAspect="Content" ObjectID="_1710659043" r:id="rId133"/>
        </w:object>
      </w:r>
      <w:r w:rsidRPr="005277D4">
        <w:rPr>
          <w:lang w:val="es-ES_tradnl"/>
        </w:rPr>
        <w:tab/>
        <w:t>(10)</w:t>
      </w:r>
    </w:p>
    <w:p w14:paraId="7857977A" w14:textId="77777777" w:rsidR="004D575B" w:rsidRPr="005277D4" w:rsidRDefault="004D575B" w:rsidP="004D575B">
      <w:pPr>
        <w:pStyle w:val="Blanc"/>
        <w:rPr>
          <w:lang w:val="es-ES_tradnl"/>
        </w:rPr>
      </w:pPr>
    </w:p>
    <w:p w14:paraId="535B2E3D" w14:textId="77777777" w:rsidR="004D575B" w:rsidRPr="005277D4" w:rsidRDefault="004D575B" w:rsidP="004D575B">
      <w:pPr>
        <w:rPr>
          <w:lang w:val="es-ES_tradnl"/>
        </w:rPr>
      </w:pPr>
      <w:r w:rsidRPr="005277D4">
        <w:rPr>
          <w:lang w:val="es-ES_tradnl"/>
        </w:rPr>
        <w:t>Además de dar el error cuadrático mínimo, esta optimización de mínimos cuadrados minimiza automáticamente el error máximo que se produce en un color de entrada particular (combinación particular de señales RGB de entrada) así como la discrepancia entre las diferentes secuencias de procesamiento de la señal (formación matricial analógica y matricial digital).</w:t>
      </w:r>
    </w:p>
    <w:p w14:paraId="6C09AB01" w14:textId="77777777" w:rsidR="004D575B" w:rsidRPr="005277D4" w:rsidRDefault="004D575B" w:rsidP="004D575B">
      <w:pPr>
        <w:keepNext/>
        <w:keepLines/>
        <w:rPr>
          <w:lang w:val="es-ES_tradnl"/>
        </w:rPr>
      </w:pPr>
      <w:r w:rsidRPr="005277D4">
        <w:rPr>
          <w:lang w:val="es-ES_tradnl"/>
        </w:rPr>
        <w:lastRenderedPageBreak/>
        <w:t>El procedimiento de optimización es el siguiente:</w:t>
      </w:r>
    </w:p>
    <w:p w14:paraId="49F24531" w14:textId="77777777" w:rsidR="004D575B" w:rsidRPr="005277D4" w:rsidRDefault="004D575B" w:rsidP="004D575B">
      <w:pPr>
        <w:rPr>
          <w:lang w:val="es-ES_tradnl"/>
        </w:rPr>
      </w:pPr>
      <w:r w:rsidRPr="005277D4">
        <w:rPr>
          <w:i/>
          <w:iCs/>
          <w:lang w:val="es-ES_tradnl"/>
        </w:rPr>
        <w:t>Paso 1:</w:t>
      </w:r>
      <w:r w:rsidRPr="005277D4">
        <w:rPr>
          <w:lang w:val="es-ES_tradnl"/>
        </w:rPr>
        <w:t xml:space="preserve"> Se toma como valor inicial de cada coeficiente entero </w:t>
      </w:r>
      <w:r w:rsidRPr="005277D4">
        <w:rPr>
          <w:position w:val="-14"/>
          <w:lang w:val="es-ES_tradnl"/>
        </w:rPr>
        <w:object w:dxaOrig="279" w:dyaOrig="340" w14:anchorId="36FEFA76">
          <v:shape id="_x0000_i1086" type="#_x0000_t75" style="width:13.6pt;height:17pt" o:ole="">
            <v:imagedata r:id="rId134" o:title=""/>
          </v:shape>
          <o:OLEObject Type="Embed" ProgID="Equation.3" ShapeID="_x0000_i1086" DrawAspect="Content" ObjectID="_1710659044" r:id="rId135"/>
        </w:object>
      </w:r>
      <w:r w:rsidRPr="005277D4">
        <w:rPr>
          <w:lang w:val="es-ES_tradnl"/>
        </w:rPr>
        <w:t xml:space="preserve"> (j </w:t>
      </w:r>
      <w:r w:rsidRPr="005277D4">
        <w:rPr>
          <w:rFonts w:ascii="Symbol" w:hAnsi="Symbol"/>
          <w:lang w:val="es-ES_tradnl"/>
        </w:rPr>
        <w:sym w:font="Symbol" w:char="F03D"/>
      </w:r>
      <w:r w:rsidRPr="005277D4">
        <w:rPr>
          <w:lang w:val="es-ES_tradnl"/>
        </w:rPr>
        <w:t xml:space="preserve"> 1, 2, 3) el entero más próximo al valor real del coeficiente </w:t>
      </w:r>
      <w:r w:rsidRPr="005277D4">
        <w:rPr>
          <w:position w:val="-14"/>
          <w:lang w:val="es-ES_tradnl"/>
        </w:rPr>
        <w:object w:dxaOrig="300" w:dyaOrig="380" w14:anchorId="6EDB510A">
          <v:shape id="_x0000_i1087" type="#_x0000_t75" style="width:14.95pt;height:19pt" o:ole="">
            <v:imagedata r:id="rId136" o:title=""/>
          </v:shape>
          <o:OLEObject Type="Embed" ProgID="Equation.3" ShapeID="_x0000_i1087" DrawAspect="Content" ObjectID="_1710659045" r:id="rId137"/>
        </w:object>
      </w:r>
      <w:r w:rsidRPr="005277D4">
        <w:rPr>
          <w:lang w:val="es-ES_tradnl"/>
        </w:rPr>
        <w:t>;</w:t>
      </w:r>
    </w:p>
    <w:p w14:paraId="6E553E24" w14:textId="77777777" w:rsidR="004D575B" w:rsidRPr="005277D4" w:rsidRDefault="004D575B" w:rsidP="004D575B">
      <w:pPr>
        <w:rPr>
          <w:lang w:val="es-ES_tradnl"/>
        </w:rPr>
      </w:pPr>
      <w:r w:rsidRPr="005277D4">
        <w:rPr>
          <w:i/>
          <w:iCs/>
          <w:lang w:val="es-ES_tradnl"/>
        </w:rPr>
        <w:t>Paso 2:</w:t>
      </w:r>
      <w:r w:rsidRPr="005277D4">
        <w:rPr>
          <w:lang w:val="es-ES_tradnl"/>
        </w:rPr>
        <w:t> Con los coeficientes enteros iniciales se calculan los errores cuadráticos o suma de diferencias cuadráticas (ecuación (10)) con la gama de señales RGB de entrada, por ejemplo, de 16 a 235 para un sistema de 8 bits (en el § 3 se describe un método sencillo de cálculo sin utilizar el sumatorio);</w:t>
      </w:r>
    </w:p>
    <w:p w14:paraId="573DE702" w14:textId="77777777" w:rsidR="004D575B" w:rsidRPr="005277D4" w:rsidRDefault="004D575B" w:rsidP="004D575B">
      <w:pPr>
        <w:rPr>
          <w:lang w:val="es-ES_tradnl"/>
        </w:rPr>
      </w:pPr>
      <w:r w:rsidRPr="005277D4">
        <w:rPr>
          <w:i/>
          <w:iCs/>
          <w:lang w:val="es-ES_tradnl"/>
        </w:rPr>
        <w:t>Paso 3:</w:t>
      </w:r>
      <w:r w:rsidRPr="005277D4">
        <w:rPr>
          <w:lang w:val="es-ES_tradnl"/>
        </w:rPr>
        <w:t> Se examinan los errores cuadráticos al aumentar/disminuir en uno cada coeficiente entero. Es preciso evaluar el total de 27 (=3</w:t>
      </w:r>
      <w:r w:rsidRPr="005277D4">
        <w:rPr>
          <w:vertAlign w:val="superscript"/>
          <w:lang w:val="es-ES_tradnl"/>
        </w:rPr>
        <w:t>3</w:t>
      </w:r>
      <w:r w:rsidRPr="005277D4">
        <w:rPr>
          <w:lang w:val="es-ES_tradnl"/>
        </w:rPr>
        <w:t>) combinaciones, porque cada coeficiente puede adoptar tres valores, es decir, el valor aumentado, el disminuido y el idéntico al valor inicial.</w:t>
      </w:r>
    </w:p>
    <w:p w14:paraId="7CD42259" w14:textId="77777777" w:rsidR="004D575B" w:rsidRPr="005277D4" w:rsidRDefault="004D575B" w:rsidP="004D575B">
      <w:pPr>
        <w:rPr>
          <w:lang w:val="es-ES_tradnl"/>
        </w:rPr>
      </w:pPr>
      <w:r w:rsidRPr="005277D4">
        <w:rPr>
          <w:i/>
          <w:iCs/>
          <w:lang w:val="es-ES_tradnl"/>
        </w:rPr>
        <w:t>Paso 4:</w:t>
      </w:r>
      <w:r w:rsidRPr="005277D4">
        <w:rPr>
          <w:lang w:val="es-ES_tradnl"/>
        </w:rPr>
        <w:t> Se selecciona la combinación de coeficientes que da el error cuadrático mínimo. Esta combinación es la resultante optimizada.</w:t>
      </w:r>
    </w:p>
    <w:p w14:paraId="71369C60" w14:textId="77777777" w:rsidR="004D575B" w:rsidRPr="005277D4" w:rsidRDefault="004D575B" w:rsidP="004D575B">
      <w:pPr>
        <w:rPr>
          <w:lang w:val="es-ES_tradnl"/>
        </w:rPr>
      </w:pPr>
      <w:r w:rsidRPr="005277D4">
        <w:rPr>
          <w:lang w:val="es-ES_tradnl"/>
        </w:rPr>
        <w:t>Se aplica el mismo procedimiento a las ecuaciones de diferencia de color, utilizando las fórmulas (11) y (12).</w:t>
      </w:r>
    </w:p>
    <w:p w14:paraId="571A0C61" w14:textId="77777777" w:rsidR="004D575B" w:rsidRPr="005277D4" w:rsidRDefault="004D575B" w:rsidP="004D575B">
      <w:pPr>
        <w:pStyle w:val="Blanc"/>
        <w:rPr>
          <w:lang w:val="es-ES_tradnl"/>
        </w:rPr>
      </w:pPr>
    </w:p>
    <w:p w14:paraId="1D59C8AC"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36"/>
          <w:lang w:val="es-ES_tradnl"/>
        </w:rPr>
        <w:object w:dxaOrig="6060" w:dyaOrig="780" w14:anchorId="6EC0D41B">
          <v:shape id="_x0000_i1088" type="#_x0000_t75" style="width:303.6pt;height:40.1pt" o:ole="">
            <v:imagedata r:id="rId138" o:title=""/>
          </v:shape>
          <o:OLEObject Type="Embed" ProgID="Equation.3" ShapeID="_x0000_i1088" DrawAspect="Content" ObjectID="_1710659046" r:id="rId139"/>
        </w:object>
      </w:r>
    </w:p>
    <w:p w14:paraId="18742363" w14:textId="77777777" w:rsidR="004D575B" w:rsidRPr="005277D4" w:rsidRDefault="004D575B" w:rsidP="004D575B">
      <w:pPr>
        <w:pStyle w:val="Blanc"/>
        <w:rPr>
          <w:lang w:val="es-ES_tradnl"/>
        </w:rPr>
      </w:pPr>
    </w:p>
    <w:p w14:paraId="3A7E4995"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30"/>
          <w:lang w:val="es-ES_tradnl"/>
        </w:rPr>
        <w:object w:dxaOrig="4180" w:dyaOrig="780" w14:anchorId="76960A2A">
          <v:shape id="_x0000_i1089" type="#_x0000_t75" style="width:209.2pt;height:40.1pt" o:ole="">
            <v:imagedata r:id="rId140" o:title=""/>
          </v:shape>
          <o:OLEObject Type="Embed" ProgID="Equation.3" ShapeID="_x0000_i1089" DrawAspect="Content" ObjectID="_1710659047" r:id="rId141"/>
        </w:object>
      </w:r>
      <w:r w:rsidRPr="005277D4">
        <w:rPr>
          <w:lang w:val="es-ES_tradnl"/>
        </w:rPr>
        <w:tab/>
        <w:t>(11)</w:t>
      </w:r>
    </w:p>
    <w:p w14:paraId="19D9B0F3"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36"/>
          <w:lang w:val="es-ES_tradnl"/>
        </w:rPr>
        <w:object w:dxaOrig="6060" w:dyaOrig="780" w14:anchorId="7510DEEC">
          <v:shape id="_x0000_i1090" type="#_x0000_t75" style="width:303.6pt;height:40.1pt" o:ole="">
            <v:imagedata r:id="rId142" o:title=""/>
          </v:shape>
          <o:OLEObject Type="Embed" ProgID="Equation.3" ShapeID="_x0000_i1090" DrawAspect="Content" ObjectID="_1710659048" r:id="rId143"/>
        </w:object>
      </w:r>
    </w:p>
    <w:p w14:paraId="4F660942" w14:textId="77777777" w:rsidR="004D575B" w:rsidRPr="005277D4" w:rsidRDefault="004D575B" w:rsidP="004D575B">
      <w:pPr>
        <w:pStyle w:val="Blanc"/>
        <w:rPr>
          <w:lang w:val="es-ES_tradnl"/>
        </w:rPr>
      </w:pPr>
    </w:p>
    <w:p w14:paraId="187DFE8C"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30"/>
          <w:lang w:val="es-ES_tradnl"/>
        </w:rPr>
        <w:object w:dxaOrig="4160" w:dyaOrig="780" w14:anchorId="2344F2B5">
          <v:shape id="_x0000_i1091" type="#_x0000_t75" style="width:208.55pt;height:40.1pt" o:ole="">
            <v:imagedata r:id="rId144" o:title=""/>
          </v:shape>
          <o:OLEObject Type="Embed" ProgID="Equation.3" ShapeID="_x0000_i1091" DrawAspect="Content" ObjectID="_1710659049" r:id="rId145"/>
        </w:object>
      </w:r>
      <w:r w:rsidRPr="005277D4">
        <w:rPr>
          <w:lang w:val="es-ES_tradnl"/>
        </w:rPr>
        <w:tab/>
        <w:t>(12)</w:t>
      </w:r>
    </w:p>
    <w:p w14:paraId="349B04F8" w14:textId="77777777" w:rsidR="004D575B" w:rsidRPr="005277D4" w:rsidRDefault="004D575B" w:rsidP="004D575B">
      <w:pPr>
        <w:pStyle w:val="Heading2"/>
        <w:rPr>
          <w:lang w:val="es-ES_tradnl"/>
        </w:rPr>
      </w:pPr>
      <w:r w:rsidRPr="005277D4">
        <w:rPr>
          <w:lang w:val="es-ES_tradnl"/>
        </w:rPr>
        <w:t>3</w:t>
      </w:r>
      <w:r w:rsidRPr="005277D4">
        <w:rPr>
          <w:lang w:val="es-ES_tradnl"/>
        </w:rPr>
        <w:tab/>
      </w:r>
      <w:proofErr w:type="gramStart"/>
      <w:r w:rsidRPr="005277D4">
        <w:rPr>
          <w:lang w:val="es-ES_tradnl"/>
        </w:rPr>
        <w:t>Método</w:t>
      </w:r>
      <w:proofErr w:type="gramEnd"/>
      <w:r w:rsidRPr="005277D4">
        <w:rPr>
          <w:lang w:val="es-ES_tradnl"/>
        </w:rPr>
        <w:t xml:space="preserve"> de cálculo simple para la suma de las diferencias cuadráticas</w:t>
      </w:r>
    </w:p>
    <w:p w14:paraId="3A1A7C34" w14:textId="77777777" w:rsidR="004D575B" w:rsidRPr="005277D4" w:rsidRDefault="004D575B" w:rsidP="004D575B">
      <w:pPr>
        <w:rPr>
          <w:lang w:val="es-ES_tradnl"/>
        </w:rPr>
      </w:pPr>
      <w:r w:rsidRPr="005277D4">
        <w:rPr>
          <w:lang w:val="es-ES_tradnl"/>
        </w:rPr>
        <w:t xml:space="preserve">Expresando la diferencia entre los coeficientes enteros y reales como </w:t>
      </w:r>
      <w:r w:rsidRPr="005277D4">
        <w:rPr>
          <w:lang w:val="es-ES_tradnl"/>
        </w:rPr>
        <w:sym w:font="Symbol" w:char="F064"/>
      </w:r>
      <w:r w:rsidRPr="005277D4">
        <w:rPr>
          <w:i/>
          <w:iCs/>
          <w:position w:val="-4"/>
          <w:sz w:val="20"/>
          <w:lang w:val="es-ES_tradnl"/>
        </w:rPr>
        <w:t>ij</w:t>
      </w:r>
      <w:r w:rsidRPr="005277D4">
        <w:rPr>
          <w:lang w:val="es-ES_tradnl"/>
        </w:rPr>
        <w:t> </w:t>
      </w:r>
      <w:r w:rsidRPr="005277D4">
        <w:rPr>
          <w:rFonts w:ascii="Symbol" w:hAnsi="Symbol"/>
          <w:lang w:val="es-ES_tradnl"/>
        </w:rPr>
        <w:t></w:t>
      </w:r>
      <w:r w:rsidRPr="005277D4">
        <w:rPr>
          <w:lang w:val="es-ES_tradnl"/>
        </w:rPr>
        <w:t> </w:t>
      </w:r>
      <w:r w:rsidRPr="005277D4">
        <w:rPr>
          <w:i/>
          <w:lang w:val="es-ES_tradnl"/>
        </w:rPr>
        <w:t>k</w:t>
      </w:r>
      <w:r w:rsidRPr="005277D4">
        <w:rPr>
          <w:i/>
          <w:iCs/>
          <w:lang w:val="es-ES_tradnl"/>
        </w:rPr>
        <w:t>'</w:t>
      </w:r>
      <w:r w:rsidRPr="005277D4">
        <w:rPr>
          <w:i/>
          <w:iCs/>
          <w:position w:val="-4"/>
          <w:sz w:val="20"/>
          <w:lang w:val="es-ES_tradnl"/>
        </w:rPr>
        <w:t>ij</w:t>
      </w:r>
      <w:r w:rsidRPr="005277D4">
        <w:rPr>
          <w:lang w:val="es-ES_tradnl"/>
        </w:rPr>
        <w:t> – </w:t>
      </w:r>
      <w:r w:rsidRPr="005277D4">
        <w:rPr>
          <w:i/>
          <w:lang w:val="es-ES_tradnl"/>
        </w:rPr>
        <w:t>r</w:t>
      </w:r>
      <w:r w:rsidRPr="005277D4">
        <w:rPr>
          <w:i/>
          <w:iCs/>
          <w:lang w:val="es-ES_tradnl"/>
        </w:rPr>
        <w:t>'</w:t>
      </w:r>
      <w:r w:rsidRPr="005277D4">
        <w:rPr>
          <w:i/>
          <w:iCs/>
          <w:position w:val="-4"/>
          <w:sz w:val="20"/>
          <w:lang w:val="es-ES_tradnl"/>
        </w:rPr>
        <w:t>ij</w:t>
      </w:r>
      <w:r w:rsidRPr="005277D4">
        <w:rPr>
          <w:i/>
          <w:lang w:val="es-ES_tradnl"/>
        </w:rPr>
        <w:t>,</w:t>
      </w:r>
      <w:r w:rsidRPr="005277D4">
        <w:rPr>
          <w:lang w:val="es-ES_tradnl"/>
        </w:rPr>
        <w:t xml:space="preserve"> y las señales RGB</w:t>
      </w:r>
      <w:r w:rsidRPr="005277D4">
        <w:rPr>
          <w:i/>
          <w:iCs/>
          <w:lang w:val="es-ES_tradnl"/>
        </w:rPr>
        <w:t xml:space="preserve"> </w:t>
      </w:r>
      <w:r w:rsidRPr="005277D4">
        <w:rPr>
          <w:lang w:val="es-ES_tradnl"/>
        </w:rPr>
        <w:t xml:space="preserve">digitales como </w:t>
      </w:r>
      <w:r w:rsidRPr="005277D4">
        <w:rPr>
          <w:i/>
          <w:lang w:val="es-ES_tradnl"/>
        </w:rPr>
        <w:t>X</w:t>
      </w:r>
      <w:r w:rsidRPr="005277D4">
        <w:rPr>
          <w:i/>
          <w:iCs/>
          <w:position w:val="-4"/>
          <w:sz w:val="20"/>
          <w:lang w:val="es-ES_tradnl"/>
        </w:rPr>
        <w:t>j</w:t>
      </w:r>
      <w:r w:rsidRPr="005277D4">
        <w:rPr>
          <w:lang w:val="es-ES_tradnl"/>
        </w:rPr>
        <w:t>, la suma de las diferencias cuadráticas de las ecuaciones (10)-(12) puede escribirse de la siguiente manera:</w:t>
      </w:r>
    </w:p>
    <w:p w14:paraId="251BB620" w14:textId="77777777" w:rsidR="004D575B" w:rsidRPr="005277D4" w:rsidRDefault="004D575B" w:rsidP="004D575B">
      <w:pPr>
        <w:pStyle w:val="Equation"/>
        <w:keepNext/>
        <w:keepLines/>
        <w:rPr>
          <w:lang w:val="es-ES_tradnl"/>
        </w:rPr>
      </w:pPr>
      <w:r w:rsidRPr="005277D4">
        <w:rPr>
          <w:lang w:val="es-ES_tradnl"/>
        </w:rPr>
        <w:tab/>
      </w:r>
      <w:r w:rsidRPr="005277D4">
        <w:rPr>
          <w:lang w:val="es-ES_tradnl"/>
        </w:rPr>
        <w:tab/>
      </w:r>
      <w:r w:rsidRPr="005277D4">
        <w:rPr>
          <w:position w:val="-36"/>
          <w:lang w:val="es-ES_tradnl"/>
        </w:rPr>
        <w:object w:dxaOrig="4680" w:dyaOrig="880" w14:anchorId="271FBDAE">
          <v:shape id="_x0000_i1092" type="#_x0000_t75" style="width:234.35pt;height:44.15pt" o:ole="">
            <v:imagedata r:id="rId146" o:title=""/>
          </v:shape>
          <o:OLEObject Type="Embed" ProgID="Equation.3" ShapeID="_x0000_i1092" DrawAspect="Content" ObjectID="_1710659050" r:id="rId147"/>
        </w:object>
      </w:r>
      <w:r w:rsidRPr="005277D4">
        <w:rPr>
          <w:lang w:val="es-ES_tradnl"/>
        </w:rPr>
        <w:tab/>
        <w:t>(13)</w:t>
      </w:r>
    </w:p>
    <w:p w14:paraId="3326BE4C" w14:textId="77777777" w:rsidR="004D575B" w:rsidRPr="005277D4" w:rsidRDefault="004D575B" w:rsidP="004D575B">
      <w:pPr>
        <w:pStyle w:val="Blanc"/>
        <w:rPr>
          <w:lang w:val="es-ES_tradnl"/>
        </w:rPr>
      </w:pPr>
    </w:p>
    <w:p w14:paraId="705F26D3" w14:textId="77777777" w:rsidR="004D575B" w:rsidRPr="005277D4" w:rsidRDefault="004D575B" w:rsidP="004D575B">
      <w:pPr>
        <w:rPr>
          <w:lang w:val="es-ES_tradnl"/>
        </w:rPr>
      </w:pPr>
      <w:r w:rsidRPr="005277D4">
        <w:rPr>
          <w:lang w:val="es-ES_tradnl"/>
        </w:rPr>
        <w:t xml:space="preserve">en la que </w:t>
      </w:r>
      <w:r w:rsidRPr="005277D4">
        <w:rPr>
          <w:i/>
          <w:lang w:val="es-ES_tradnl"/>
        </w:rPr>
        <w:t>L</w:t>
      </w:r>
      <w:r w:rsidRPr="005277D4">
        <w:rPr>
          <w:lang w:val="es-ES_tradnl"/>
        </w:rPr>
        <w:t xml:space="preserve"> y </w:t>
      </w:r>
      <w:r w:rsidRPr="005277D4">
        <w:rPr>
          <w:i/>
          <w:lang w:val="es-ES_tradnl"/>
        </w:rPr>
        <w:t>H</w:t>
      </w:r>
      <w:r w:rsidRPr="005277D4">
        <w:rPr>
          <w:lang w:val="es-ES_tradnl"/>
        </w:rPr>
        <w:t xml:space="preserve"> indican los límites inferior y superior de la gama de señales de entrada, respectivamente, para la que hay que optimizar los coeficientes enteros.</w:t>
      </w:r>
    </w:p>
    <w:p w14:paraId="0D6155DB" w14:textId="77777777" w:rsidR="004D575B" w:rsidRPr="005277D4" w:rsidRDefault="004D575B" w:rsidP="004D575B">
      <w:pPr>
        <w:rPr>
          <w:lang w:val="es-ES_tradnl"/>
        </w:rPr>
      </w:pPr>
      <w:r w:rsidRPr="005277D4">
        <w:rPr>
          <w:lang w:val="es-ES_tradnl"/>
        </w:rPr>
        <w:t xml:space="preserve">Como </w:t>
      </w:r>
      <w:r w:rsidRPr="005277D4">
        <w:rPr>
          <w:i/>
          <w:lang w:val="es-ES_tradnl"/>
        </w:rPr>
        <w:t>L</w:t>
      </w:r>
      <w:r w:rsidRPr="005277D4">
        <w:rPr>
          <w:lang w:val="es-ES_tradnl"/>
        </w:rPr>
        <w:t xml:space="preserve"> y </w:t>
      </w:r>
      <w:r w:rsidRPr="005277D4">
        <w:rPr>
          <w:i/>
          <w:lang w:val="es-ES_tradnl"/>
        </w:rPr>
        <w:t xml:space="preserve">H </w:t>
      </w:r>
      <w:r w:rsidRPr="005277D4">
        <w:rPr>
          <w:lang w:val="es-ES_tradnl"/>
        </w:rPr>
        <w:t xml:space="preserve">son constantes en el sistema digital considerado, los sumatorios de </w:t>
      </w:r>
      <w:r w:rsidRPr="005277D4">
        <w:rPr>
          <w:i/>
          <w:lang w:val="es-ES_tradnl"/>
        </w:rPr>
        <w:t>X</w:t>
      </w:r>
      <w:r w:rsidRPr="005277D4">
        <w:rPr>
          <w:i/>
          <w:iCs/>
          <w:position w:val="-4"/>
          <w:sz w:val="20"/>
          <w:lang w:val="es-ES_tradnl"/>
        </w:rPr>
        <w:t>j</w:t>
      </w:r>
      <w:r w:rsidRPr="005277D4">
        <w:rPr>
          <w:lang w:val="es-ES_tradnl"/>
        </w:rPr>
        <w:t xml:space="preserve"> son también constantes. La ecuación (13) puede expresarse en función únicamente de </w:t>
      </w:r>
      <w:r w:rsidRPr="005277D4">
        <w:rPr>
          <w:i/>
          <w:lang w:val="es-ES_tradnl"/>
        </w:rPr>
        <w:sym w:font="Symbol" w:char="F064"/>
      </w:r>
      <w:r w:rsidRPr="005277D4">
        <w:rPr>
          <w:i/>
          <w:iCs/>
          <w:position w:val="-4"/>
          <w:sz w:val="20"/>
          <w:lang w:val="es-ES_tradnl"/>
        </w:rPr>
        <w:t>ij</w:t>
      </w:r>
      <w:r w:rsidRPr="005277D4">
        <w:rPr>
          <w:lang w:val="es-ES_tradnl"/>
        </w:rPr>
        <w:t>.</w:t>
      </w:r>
    </w:p>
    <w:p w14:paraId="6A2766EE"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10"/>
          <w:lang w:val="es-ES_tradnl"/>
        </w:rPr>
        <w:object w:dxaOrig="180" w:dyaOrig="320" w14:anchorId="07BC9155">
          <v:shape id="_x0000_i1093" type="#_x0000_t75" style="width:9.5pt;height:16.3pt" o:ole="">
            <v:imagedata r:id="rId148" o:title=""/>
          </v:shape>
          <o:OLEObject Type="Embed" ProgID="Equation.2" ShapeID="_x0000_i1093" DrawAspect="Content" ObjectID="_1710659051" r:id="rId149"/>
        </w:object>
      </w:r>
      <w:r w:rsidRPr="005277D4">
        <w:rPr>
          <w:position w:val="-26"/>
          <w:lang w:val="es-ES_tradnl"/>
        </w:rPr>
        <w:object w:dxaOrig="5440" w:dyaOrig="639" w14:anchorId="68202A8A">
          <v:shape id="_x0000_i1094" type="#_x0000_t75" style="width:272.4pt;height:31.9pt" o:ole="">
            <v:imagedata r:id="rId150" o:title=""/>
          </v:shape>
          <o:OLEObject Type="Embed" ProgID="Equation.3" ShapeID="_x0000_i1094" DrawAspect="Content" ObjectID="_1710659052" r:id="rId151"/>
        </w:object>
      </w:r>
      <w:r w:rsidRPr="005277D4">
        <w:rPr>
          <w:lang w:val="es-ES_tradnl"/>
        </w:rPr>
        <w:tab/>
        <w:t>(14)</w:t>
      </w:r>
    </w:p>
    <w:p w14:paraId="04A4B765" w14:textId="77777777" w:rsidR="004D575B" w:rsidRPr="005277D4" w:rsidRDefault="004D575B" w:rsidP="004D575B">
      <w:pPr>
        <w:keepNext/>
        <w:keepLines/>
        <w:rPr>
          <w:lang w:val="es-ES_tradnl"/>
        </w:rPr>
      </w:pPr>
      <w:r w:rsidRPr="005277D4">
        <w:rPr>
          <w:lang w:val="es-ES_tradnl"/>
        </w:rPr>
        <w:lastRenderedPageBreak/>
        <w:t>siendo:</w:t>
      </w:r>
    </w:p>
    <w:p w14:paraId="3E1C45A1"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38"/>
          <w:lang w:val="es-ES_tradnl"/>
        </w:rPr>
        <w:object w:dxaOrig="6820" w:dyaOrig="880" w14:anchorId="350CE6F8">
          <v:shape id="_x0000_i1095" type="#_x0000_t75" style="width:341pt;height:44.15pt" o:ole="">
            <v:imagedata r:id="rId152" o:title=""/>
          </v:shape>
          <o:OLEObject Type="Embed" ProgID="Equation.3" ShapeID="_x0000_i1095" DrawAspect="Content" ObjectID="_1710659053" r:id="rId153"/>
        </w:object>
      </w:r>
    </w:p>
    <w:p w14:paraId="5DA80435" w14:textId="77777777" w:rsidR="004D575B" w:rsidRPr="005277D4" w:rsidRDefault="004D575B" w:rsidP="004D575B">
      <w:pPr>
        <w:pStyle w:val="Blanc"/>
        <w:rPr>
          <w:lang w:val="es-ES_tradnl"/>
        </w:rPr>
      </w:pPr>
    </w:p>
    <w:p w14:paraId="11B6537A"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10"/>
          <w:lang w:val="es-ES_tradnl"/>
        </w:rPr>
        <w:object w:dxaOrig="5720" w:dyaOrig="400" w14:anchorId="4B059514">
          <v:shape id="_x0000_i1096" type="#_x0000_t75" style="width:285.3pt;height:19.7pt" o:ole="">
            <v:imagedata r:id="rId154" o:title=""/>
          </v:shape>
          <o:OLEObject Type="Embed" ProgID="Equation.3" ShapeID="_x0000_i1096" DrawAspect="Content" ObjectID="_1710659054" r:id="rId155"/>
        </w:object>
      </w:r>
    </w:p>
    <w:p w14:paraId="1AAD2A37" w14:textId="77777777" w:rsidR="004D575B" w:rsidRPr="005277D4" w:rsidRDefault="004D575B" w:rsidP="004D575B">
      <w:pPr>
        <w:pStyle w:val="Blanc"/>
        <w:rPr>
          <w:lang w:val="es-ES_tradnl"/>
        </w:rPr>
      </w:pPr>
    </w:p>
    <w:p w14:paraId="003950FB"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38"/>
          <w:lang w:val="es-ES_tradnl"/>
        </w:rPr>
        <w:object w:dxaOrig="7580" w:dyaOrig="880" w14:anchorId="30350A11">
          <v:shape id="_x0000_i1097" type="#_x0000_t75" style="width:380.4pt;height:44.15pt" o:ole="">
            <v:imagedata r:id="rId156" o:title=""/>
          </v:shape>
          <o:OLEObject Type="Embed" ProgID="Equation.3" ShapeID="_x0000_i1097" DrawAspect="Content" ObjectID="_1710659055" r:id="rId157"/>
        </w:object>
      </w:r>
    </w:p>
    <w:p w14:paraId="31E46E39" w14:textId="77777777" w:rsidR="004D575B" w:rsidRPr="005277D4" w:rsidRDefault="004D575B" w:rsidP="004D575B">
      <w:pPr>
        <w:pStyle w:val="Blanc"/>
        <w:rPr>
          <w:lang w:val="es-ES_tradnl"/>
        </w:rPr>
      </w:pPr>
    </w:p>
    <w:p w14:paraId="23654DA9" w14:textId="77777777" w:rsidR="004D575B" w:rsidRPr="005277D4" w:rsidRDefault="004D575B" w:rsidP="004D575B">
      <w:pPr>
        <w:pStyle w:val="Equation"/>
        <w:rPr>
          <w:lang w:val="es-ES_tradnl"/>
        </w:rPr>
      </w:pPr>
      <w:r w:rsidRPr="005277D4">
        <w:rPr>
          <w:lang w:val="es-ES_tradnl"/>
        </w:rPr>
        <w:tab/>
      </w:r>
      <w:r w:rsidRPr="005277D4">
        <w:rPr>
          <w:lang w:val="es-ES_tradnl"/>
        </w:rPr>
        <w:tab/>
      </w:r>
      <w:r w:rsidRPr="005277D4">
        <w:rPr>
          <w:position w:val="-10"/>
          <w:lang w:val="es-ES_tradnl"/>
        </w:rPr>
        <w:object w:dxaOrig="4099" w:dyaOrig="400" w14:anchorId="7DCFF3EE">
          <v:shape id="_x0000_i1098" type="#_x0000_t75" style="width:204.45pt;height:19.7pt" o:ole="">
            <v:imagedata r:id="rId158" o:title=""/>
          </v:shape>
          <o:OLEObject Type="Embed" ProgID="Equation.3" ShapeID="_x0000_i1098" DrawAspect="Content" ObjectID="_1710659056" r:id="rId159"/>
        </w:object>
      </w:r>
    </w:p>
    <w:p w14:paraId="0061232A" w14:textId="77777777" w:rsidR="004D575B" w:rsidRPr="005277D4" w:rsidRDefault="004D575B" w:rsidP="004D575B">
      <w:pPr>
        <w:pStyle w:val="Blanc"/>
        <w:rPr>
          <w:lang w:val="es-ES_tradnl"/>
        </w:rPr>
      </w:pPr>
    </w:p>
    <w:p w14:paraId="298EC2C6" w14:textId="77777777" w:rsidR="004D575B" w:rsidRPr="005277D4" w:rsidRDefault="004D575B" w:rsidP="004D575B">
      <w:pPr>
        <w:rPr>
          <w:lang w:val="es-ES_tradnl"/>
        </w:rPr>
      </w:pPr>
      <w:r w:rsidRPr="005277D4">
        <w:rPr>
          <w:lang w:val="es-ES_tradnl"/>
        </w:rPr>
        <w:t>Así pues, el cálculo de los errores cuadráticos de las ecuaciones (10)-(12) puede efectuarse sencillamente mediante la ecuación (14).</w:t>
      </w:r>
    </w:p>
    <w:p w14:paraId="64D2E877" w14:textId="77777777" w:rsidR="004D575B" w:rsidRPr="005277D4" w:rsidRDefault="004D575B" w:rsidP="004D575B">
      <w:pPr>
        <w:rPr>
          <w:lang w:val="es-ES_tradnl"/>
        </w:rPr>
      </w:pPr>
    </w:p>
    <w:p w14:paraId="0A2D10D9" w14:textId="77777777" w:rsidR="004D575B" w:rsidRPr="005277D4" w:rsidRDefault="004D575B" w:rsidP="004D575B">
      <w:pPr>
        <w:jc w:val="center"/>
        <w:rPr>
          <w:lang w:val="es-ES_tradnl"/>
        </w:rPr>
      </w:pPr>
      <w:r w:rsidRPr="005277D4">
        <w:rPr>
          <w:lang w:val="es-ES_tradnl"/>
        </w:rPr>
        <w:t>______________</w:t>
      </w:r>
    </w:p>
    <w:p w14:paraId="7CC795C6" w14:textId="2C2B4B67" w:rsidR="004D575B" w:rsidRPr="004D575B" w:rsidRDefault="004D575B" w:rsidP="004D575B">
      <w:pPr>
        <w:pStyle w:val="RecNo"/>
        <w:spacing w:before="0"/>
        <w:rPr>
          <w:lang w:val="es-ES_tradnl"/>
        </w:rPr>
      </w:pPr>
    </w:p>
    <w:sectPr w:rsidR="004D575B" w:rsidRPr="004D575B" w:rsidSect="00344123">
      <w:headerReference w:type="even" r:id="rId160"/>
      <w:headerReference w:type="default" r:id="rId1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F4727" w14:textId="77777777" w:rsidR="00AE798C" w:rsidRDefault="00AE798C">
      <w:r>
        <w:separator/>
      </w:r>
    </w:p>
  </w:endnote>
  <w:endnote w:type="continuationSeparator" w:id="0">
    <w:p w14:paraId="5FC9E06E" w14:textId="77777777"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78B9" w14:textId="77777777" w:rsidR="00AE798C" w:rsidRDefault="00AE798C">
      <w:r>
        <w:separator/>
      </w:r>
    </w:p>
  </w:footnote>
  <w:footnote w:type="continuationSeparator" w:id="0">
    <w:p w14:paraId="775F8487" w14:textId="77777777" w:rsidR="00AE798C" w:rsidRDefault="00AE798C">
      <w:r>
        <w:continuationSeparator/>
      </w:r>
    </w:p>
  </w:footnote>
  <w:footnote w:id="1">
    <w:p w14:paraId="29657753" w14:textId="77777777" w:rsidR="00585A8D" w:rsidRPr="00863CFC" w:rsidRDefault="00585A8D" w:rsidP="00585A8D">
      <w:pPr>
        <w:pStyle w:val="FootnoteText"/>
        <w:rPr>
          <w:lang w:val="es-MX"/>
        </w:rPr>
      </w:pPr>
      <w:r w:rsidRPr="00863CFC">
        <w:rPr>
          <w:rStyle w:val="FootnoteReference"/>
          <w:lang w:val="es-MX"/>
        </w:rPr>
        <w:t>*</w:t>
      </w:r>
      <w:r w:rsidRPr="00863CFC">
        <w:rPr>
          <w:lang w:val="es-MX"/>
        </w:rPr>
        <w:t xml:space="preserve"> </w:t>
      </w:r>
      <w:r w:rsidRPr="00863CFC">
        <w:rPr>
          <w:lang w:val="es-MX"/>
        </w:rPr>
        <w:tab/>
      </w:r>
      <w:r w:rsidRPr="00863CFC">
        <w:rPr>
          <w:rFonts w:ascii="TimesNewRoman" w:hAnsi="TimesNewRoman"/>
          <w:szCs w:val="24"/>
          <w:lang w:val="es-MX" w:eastAsia="ja-JP"/>
        </w:rPr>
        <w:t>La Comisión de Estudio</w:t>
      </w:r>
      <w:r>
        <w:rPr>
          <w:rFonts w:ascii="TimesNewRoman" w:hAnsi="TimesNewRoman"/>
          <w:szCs w:val="24"/>
          <w:lang w:val="es-MX" w:eastAsia="ja-JP"/>
        </w:rPr>
        <w:t> </w:t>
      </w:r>
      <w:r w:rsidRPr="00863CFC">
        <w:rPr>
          <w:rFonts w:ascii="TimesNewRoman" w:hAnsi="TimesNewRoman"/>
          <w:szCs w:val="24"/>
          <w:lang w:val="es-MX" w:eastAsia="ja-JP"/>
        </w:rPr>
        <w:t>6 de Radiocomunicaciones introdujo en noviembre de 2014 y marzo de 2017 modificaciones de redacci</w:t>
      </w:r>
      <w:r>
        <w:rPr>
          <w:rFonts w:ascii="TimesNewRoman" w:hAnsi="TimesNewRoman"/>
          <w:szCs w:val="24"/>
          <w:lang w:val="es-MX" w:eastAsia="ja-JP"/>
        </w:rPr>
        <w:t>ón en esta Recomendación, de conformidad con la Resolución UIT-R 1</w:t>
      </w:r>
      <w:r w:rsidRPr="00863CFC">
        <w:rPr>
          <w:rFonts w:ascii="TimesNewRoman" w:hAnsi="TimesNewRoman"/>
          <w:szCs w:val="24"/>
          <w:lang w:val="es-MX" w:eastAsia="ja-JP"/>
        </w:rPr>
        <w:t>.</w:t>
      </w:r>
    </w:p>
  </w:footnote>
  <w:footnote w:id="2">
    <w:p w14:paraId="7DEC12B8" w14:textId="77777777" w:rsidR="004D575B" w:rsidRPr="00863CFC" w:rsidRDefault="004D575B" w:rsidP="004D575B">
      <w:pPr>
        <w:pStyle w:val="FootnoteText"/>
        <w:rPr>
          <w:lang w:val="es-MX"/>
        </w:rPr>
      </w:pPr>
      <w:r>
        <w:rPr>
          <w:rStyle w:val="FootnoteReference"/>
        </w:rPr>
        <w:footnoteRef/>
      </w:r>
      <w:r w:rsidRPr="00863CFC">
        <w:rPr>
          <w:lang w:val="es-MX"/>
        </w:rPr>
        <w:t xml:space="preserve"> </w:t>
      </w:r>
      <w:r>
        <w:rPr>
          <w:lang w:val="es-MX"/>
        </w:rPr>
        <w:tab/>
        <w:t>T</w:t>
      </w:r>
      <w:r w:rsidRPr="00863CFC">
        <w:rPr>
          <w:lang w:val="es-MX"/>
        </w:rPr>
        <w:t>elevisión de definición convenciona</w:t>
      </w:r>
      <w:r>
        <w:rPr>
          <w:lang w:val="es-MX"/>
        </w:rPr>
        <w:t>l</w:t>
      </w:r>
      <w:r w:rsidRPr="00863CFC">
        <w:rPr>
          <w:lang w:val="es-MX"/>
        </w:rPr>
        <w:t>.</w:t>
      </w:r>
    </w:p>
  </w:footnote>
  <w:footnote w:id="3">
    <w:p w14:paraId="64971E65" w14:textId="77777777" w:rsidR="004D575B" w:rsidRPr="001B76B2" w:rsidRDefault="004D575B" w:rsidP="004D575B">
      <w:pPr>
        <w:pStyle w:val="FootnoteText"/>
        <w:rPr>
          <w:lang w:val="es-ES_tradnl"/>
        </w:rPr>
      </w:pPr>
      <w:r>
        <w:rPr>
          <w:rStyle w:val="FootnoteReference"/>
        </w:rPr>
        <w:footnoteRef/>
      </w:r>
      <w:r>
        <w:rPr>
          <w:lang w:val="es-ES_tradnl"/>
        </w:rPr>
        <w:tab/>
        <w:t>Actualmente, en algunos casos cuando los programas producidos en TVAD se difunden en TV de definición convencional, su mapa de pixeles TVAD se reorganiza en un mapa de pixeles de TV de definición convencional sin cambiar la colorimetría del programa original</w:t>
      </w:r>
      <w:r w:rsidRPr="00A122DA">
        <w:rPr>
          <w:lang w:val="es-ES_tradnl"/>
        </w:rPr>
        <w:t>.</w:t>
      </w:r>
    </w:p>
  </w:footnote>
  <w:footnote w:id="4">
    <w:p w14:paraId="1475E4C8" w14:textId="77777777" w:rsidR="004D575B" w:rsidRPr="00863CFC" w:rsidRDefault="004D575B" w:rsidP="004D575B">
      <w:pPr>
        <w:pStyle w:val="FootnoteText"/>
        <w:rPr>
          <w:lang w:val="es-MX"/>
        </w:rPr>
      </w:pPr>
      <w:r>
        <w:rPr>
          <w:rStyle w:val="FootnoteReference"/>
        </w:rPr>
        <w:footnoteRef/>
      </w:r>
      <w:r w:rsidRPr="00863CFC">
        <w:rPr>
          <w:lang w:val="es-MX"/>
        </w:rPr>
        <w:tab/>
        <w:t>En la producción típica real, la función de codificación de las fuentes de imagen se ajusta para que la imagen final tenga la apariencia deseada, vista en un monitor de referencia con la función de descodificación de referencia de la Recomendación UIT-R BT.1886, en el entorno de visualización de referencia definido en la Recomendación UIT-R BT.2035.</w:t>
      </w:r>
      <w:r>
        <w:rPr>
          <w:lang w:val="es-MX"/>
        </w:rPr>
        <w:t xml:space="preserve"> </w:t>
      </w:r>
      <w:r w:rsidRPr="00863CFC">
        <w:rPr>
          <w:lang w:val="es-MX"/>
        </w:rPr>
        <w:t xml:space="preserve">Aunque algunos de los parámetros de la lista de la Recomendación UIT-R BT.2035 están destinados al visionado de señal TVAD, deben utilizarse distancias de visionado a escala para </w:t>
      </w:r>
      <w:r>
        <w:rPr>
          <w:lang w:val="es-MX"/>
        </w:rPr>
        <w:t>señales de TV de definición convencional</w:t>
      </w:r>
      <w:r w:rsidRPr="00863CFC">
        <w:rPr>
          <w:lang w:val="es-MX"/>
        </w:rPr>
        <w:t>.</w:t>
      </w:r>
    </w:p>
  </w:footnote>
  <w:footnote w:id="5">
    <w:p w14:paraId="09D68934" w14:textId="77777777" w:rsidR="004D575B" w:rsidRPr="001B76B2" w:rsidRDefault="004D575B" w:rsidP="004D575B">
      <w:pPr>
        <w:pStyle w:val="FootnoteText"/>
        <w:rPr>
          <w:lang w:val="es-ES_tradnl"/>
        </w:rPr>
      </w:pPr>
      <w:r>
        <w:rPr>
          <w:rStyle w:val="FootnoteReference"/>
        </w:rPr>
        <w:footnoteRef/>
      </w:r>
      <w:r w:rsidRPr="001B76B2">
        <w:rPr>
          <w:lang w:val="es-ES_tradnl"/>
        </w:rPr>
        <w:tab/>
      </w:r>
      <w:r w:rsidRPr="00A122DA">
        <w:rPr>
          <w:lang w:val="es-ES_tradnl"/>
        </w:rPr>
        <w:t>En el caso de las normas</w:t>
      </w:r>
      <w:r>
        <w:rPr>
          <w:lang w:val="es-ES_tradnl"/>
        </w:rPr>
        <w:t> </w:t>
      </w:r>
      <w:r w:rsidRPr="00A122DA">
        <w:rPr>
          <w:lang w:val="es-ES_tradnl"/>
        </w:rPr>
        <w:t>4:4:4 de esta familia, las señales muestreadas pueden ser las señales de luminancia y de diferencia de color (o las señales rojo, verde y azul cuando se utilizan).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1338" w14:textId="77777777" w:rsidR="00987473" w:rsidRDefault="0098747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E61D" w14:textId="77777777" w:rsidR="00987473" w:rsidRDefault="00CC6858" w:rsidP="009E1F8B">
    <w:pPr>
      <w:pStyle w:val="Header"/>
      <w:ind w:right="360" w:firstLine="360"/>
    </w:pPr>
    <w:r>
      <w:rPr>
        <w:noProof/>
        <w:lang w:val="en-US"/>
      </w:rPr>
      <w:drawing>
        <wp:anchor distT="0" distB="0" distL="114300" distR="114300" simplePos="0" relativeHeight="251656704" behindDoc="1" locked="0" layoutInCell="1" allowOverlap="1" wp14:anchorId="66E3731A" wp14:editId="3EC3937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297A" w14:textId="58F25A97"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CC583C">
      <w:rPr>
        <w:rStyle w:val="PageNumber"/>
        <w:b/>
        <w:bCs/>
        <w:noProof/>
      </w:rPr>
      <w:t>ii</w:t>
    </w:r>
    <w:r>
      <w:rPr>
        <w:rStyle w:val="PageNumber"/>
        <w:b/>
        <w:bCs/>
      </w:rPr>
      <w:fldChar w:fldCharType="end"/>
    </w:r>
    <w:r w:rsidR="00987473">
      <w:tab/>
    </w:r>
    <w:r w:rsidR="00CC583C">
      <w:rPr>
        <w:b/>
        <w:bCs/>
      </w:rPr>
      <w:fldChar w:fldCharType="begin"/>
    </w:r>
    <w:r w:rsidR="00CC583C">
      <w:rPr>
        <w:b/>
        <w:bCs/>
      </w:rPr>
      <w:instrText xml:space="preserve"> DOCPROPERTY "Header" \* MERGEFORMAT </w:instrText>
    </w:r>
    <w:r w:rsidR="00CC583C">
      <w:rPr>
        <w:b/>
        <w:bCs/>
      </w:rPr>
      <w:fldChar w:fldCharType="separate"/>
    </w:r>
    <w:r w:rsidR="00344123">
      <w:rPr>
        <w:b/>
        <w:bCs/>
      </w:rPr>
      <w:t xml:space="preserve">Rec. </w:t>
    </w:r>
    <w:r w:rsidR="00CC583C">
      <w:rPr>
        <w:b/>
        <w:bCs/>
      </w:rPr>
      <w:fldChar w:fldCharType="end"/>
    </w:r>
    <w:r w:rsidR="00987473">
      <w:rPr>
        <w:b/>
        <w:bCs/>
      </w:rPr>
      <w:t xml:space="preserve"> </w:t>
    </w:r>
    <w:r>
      <w:rPr>
        <w:b/>
        <w:bCs/>
      </w:rPr>
      <w:fldChar w:fldCharType="begin"/>
    </w:r>
    <w:r w:rsidR="00987473">
      <w:rPr>
        <w:b/>
        <w:bCs/>
      </w:rPr>
      <w:instrText>styleref href</w:instrText>
    </w:r>
    <w:r>
      <w:rPr>
        <w:b/>
        <w:bCs/>
      </w:rPr>
      <w:fldChar w:fldCharType="separate"/>
    </w:r>
    <w:r w:rsidR="00090B33">
      <w:rPr>
        <w:b/>
        <w:bCs/>
        <w:noProof/>
      </w:rPr>
      <w:t>UIT-R  BT.601-7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5126" w14:textId="77777777" w:rsidR="00987473" w:rsidRDefault="00987473">
    <w:pPr>
      <w:pStyle w:val="Header"/>
    </w:pPr>
    <w:r>
      <w:tab/>
    </w:r>
    <w:r w:rsidR="00CC583C">
      <w:rPr>
        <w:b/>
        <w:bCs/>
      </w:rPr>
      <w:fldChar w:fldCharType="begin"/>
    </w:r>
    <w:r w:rsidR="00CC583C">
      <w:rPr>
        <w:b/>
        <w:bCs/>
      </w:rPr>
      <w:instrText xml:space="preserve"> DOCPROPERTY "Header" \* MERGEFORMAT </w:instrText>
    </w:r>
    <w:r w:rsidR="00CC583C">
      <w:rPr>
        <w:b/>
        <w:bCs/>
      </w:rPr>
      <w:fldChar w:fldCharType="separate"/>
    </w:r>
    <w:r w:rsidR="00344123">
      <w:rPr>
        <w:b/>
        <w:bCs/>
      </w:rPr>
      <w:t xml:space="preserve">Rec. </w:t>
    </w:r>
    <w:r w:rsidR="00CC583C">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344123">
      <w:rPr>
        <w:b/>
        <w:bCs/>
        <w:noProof/>
      </w:rPr>
      <w:t>UIT-R  BT.709-5</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6982" w14:textId="699BDAEE"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987473">
      <w:rPr>
        <w:rStyle w:val="PageNumber"/>
        <w:b/>
        <w:bCs/>
        <w:noProof/>
        <w:lang w:val="en-US"/>
      </w:rPr>
      <w:t>34</w:t>
    </w:r>
    <w:r>
      <w:rPr>
        <w:rStyle w:val="PageNumber"/>
        <w:b/>
        <w:bCs/>
      </w:rPr>
      <w:fldChar w:fldCharType="end"/>
    </w:r>
    <w:r w:rsidR="00987473">
      <w:rPr>
        <w:lang w:val="en-US"/>
      </w:rPr>
      <w:tab/>
    </w:r>
    <w:r w:rsidR="00CC583C">
      <w:rPr>
        <w:b/>
        <w:bCs/>
        <w:lang w:val="en-US"/>
      </w:rPr>
      <w:fldChar w:fldCharType="begin"/>
    </w:r>
    <w:r w:rsidR="00CC583C">
      <w:rPr>
        <w:b/>
        <w:bCs/>
        <w:lang w:val="en-US"/>
      </w:rPr>
      <w:instrText xml:space="preserve"> DOCPROPERTY "Header" \* MERGEFORMAT </w:instrText>
    </w:r>
    <w:r w:rsidR="00CC583C">
      <w:rPr>
        <w:b/>
        <w:bCs/>
        <w:lang w:val="en-US"/>
      </w:rPr>
      <w:fldChar w:fldCharType="separate"/>
    </w:r>
    <w:r w:rsidR="00344123">
      <w:rPr>
        <w:b/>
        <w:bCs/>
        <w:lang w:val="en-US"/>
      </w:rPr>
      <w:t xml:space="preserve">Rec. </w:t>
    </w:r>
    <w:r w:rsidR="00CC583C">
      <w:rPr>
        <w:b/>
        <w:bCs/>
        <w:lang w:val="en-US"/>
      </w:rPr>
      <w:fldChar w:fldCharType="end"/>
    </w:r>
    <w:r w:rsidR="00987473">
      <w:rPr>
        <w:b/>
        <w:bCs/>
      </w:rPr>
      <w:t xml:space="preserve"> </w:t>
    </w:r>
    <w:r>
      <w:rPr>
        <w:b/>
        <w:bCs/>
      </w:rPr>
      <w:fldChar w:fldCharType="begin"/>
    </w:r>
    <w:r w:rsidR="00987473">
      <w:rPr>
        <w:b/>
        <w:bCs/>
        <w:lang w:val="en-US"/>
      </w:rPr>
      <w:instrText>styleref href</w:instrText>
    </w:r>
    <w:r>
      <w:rPr>
        <w:b/>
        <w:bCs/>
      </w:rPr>
      <w:fldChar w:fldCharType="separate"/>
    </w:r>
    <w:r w:rsidR="00CC1FB5">
      <w:rPr>
        <w:b/>
        <w:bCs/>
        <w:noProof/>
        <w:lang w:val="en-US"/>
      </w:rPr>
      <w:t>UIT-R  BT.601-7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336A" w14:textId="48CCADA6" w:rsidR="00987473" w:rsidRDefault="00987473">
    <w:pPr>
      <w:pStyle w:val="Header"/>
    </w:pPr>
    <w:r>
      <w:tab/>
    </w:r>
    <w:r w:rsidR="00CC583C">
      <w:rPr>
        <w:b/>
        <w:bCs/>
      </w:rPr>
      <w:fldChar w:fldCharType="begin"/>
    </w:r>
    <w:r w:rsidR="00CC583C">
      <w:rPr>
        <w:b/>
        <w:bCs/>
      </w:rPr>
      <w:instrText xml:space="preserve"> DOCPROPERTY "Header" \* MERGEFORMAT </w:instrText>
    </w:r>
    <w:r w:rsidR="00CC583C">
      <w:rPr>
        <w:b/>
        <w:bCs/>
      </w:rPr>
      <w:fldChar w:fldCharType="separate"/>
    </w:r>
    <w:r w:rsidR="00344123">
      <w:rPr>
        <w:b/>
        <w:bCs/>
      </w:rPr>
      <w:t xml:space="preserve">Rec. </w:t>
    </w:r>
    <w:r w:rsidR="00CC583C">
      <w:rPr>
        <w:b/>
        <w:bCs/>
      </w:rPr>
      <w:fldChar w:fldCharType="end"/>
    </w:r>
    <w:r>
      <w:rPr>
        <w:b/>
        <w:bCs/>
      </w:rPr>
      <w:t xml:space="preserve"> </w:t>
    </w:r>
    <w:r w:rsidR="00F35BEB">
      <w:rPr>
        <w:b/>
        <w:bCs/>
      </w:rPr>
      <w:fldChar w:fldCharType="begin"/>
    </w:r>
    <w:r>
      <w:rPr>
        <w:b/>
        <w:bCs/>
      </w:rPr>
      <w:instrText>styleref href</w:instrText>
    </w:r>
    <w:r w:rsidR="00F35BEB">
      <w:rPr>
        <w:b/>
        <w:bCs/>
      </w:rPr>
      <w:fldChar w:fldCharType="separate"/>
    </w:r>
    <w:r w:rsidR="00CC1FB5">
      <w:rPr>
        <w:b/>
        <w:bCs/>
        <w:noProof/>
      </w:rPr>
      <w:t>UIT-R  BT.601-7</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CC583C">
      <w:rPr>
        <w:rStyle w:val="PageNumber"/>
        <w:b/>
        <w:bCs/>
        <w:noProof/>
      </w:rPr>
      <w:t>1</w:t>
    </w:r>
    <w:r w:rsidR="00F35BEB">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604A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74B2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02CC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3CCA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B899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84F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FC17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F6D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768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2E82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8F428E6"/>
    <w:multiLevelType w:val="singleLevel"/>
    <w:tmpl w:val="0410000F"/>
    <w:lvl w:ilvl="0">
      <w:start w:val="1"/>
      <w:numFmt w:val="decimal"/>
      <w:lvlText w:val="%1."/>
      <w:lvlJc w:val="left"/>
      <w:pPr>
        <w:tabs>
          <w:tab w:val="num" w:pos="360"/>
        </w:tabs>
        <w:ind w:left="360" w:hanging="360"/>
      </w:p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193C4E66"/>
    <w:multiLevelType w:val="singleLevel"/>
    <w:tmpl w:val="AE6E5800"/>
    <w:lvl w:ilvl="0">
      <w:start w:val="9"/>
      <w:numFmt w:val="decimal"/>
      <w:lvlText w:val="%1."/>
      <w:lvlJc w:val="left"/>
      <w:pPr>
        <w:tabs>
          <w:tab w:val="num" w:pos="502"/>
        </w:tabs>
        <w:ind w:left="502" w:hanging="360"/>
      </w:pPr>
      <w:rPr>
        <w:rFonts w:hint="default"/>
      </w:rPr>
    </w:lvl>
  </w:abstractNum>
  <w:abstractNum w:abstractNumId="19" w15:restartNumberingAfterBreak="0">
    <w:nsid w:val="24B74446"/>
    <w:multiLevelType w:val="hybridMultilevel"/>
    <w:tmpl w:val="C92076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90D0E30"/>
    <w:multiLevelType w:val="multilevel"/>
    <w:tmpl w:val="F702B6D2"/>
    <w:lvl w:ilvl="0">
      <w:start w:val="225"/>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1" w15:restartNumberingAfterBreak="0">
    <w:nsid w:val="2A5D5BFE"/>
    <w:multiLevelType w:val="hybridMultilevel"/>
    <w:tmpl w:val="4E883302"/>
    <w:lvl w:ilvl="0" w:tplc="CC661A9C">
      <w:start w:val="3"/>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4"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5"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6" w15:restartNumberingAfterBreak="0">
    <w:nsid w:val="3CD31D27"/>
    <w:multiLevelType w:val="hybridMultilevel"/>
    <w:tmpl w:val="E4C2630E"/>
    <w:lvl w:ilvl="0" w:tplc="8F4A9F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EC66E44"/>
    <w:multiLevelType w:val="hybridMultilevel"/>
    <w:tmpl w:val="69D23D66"/>
    <w:lvl w:ilvl="0" w:tplc="CE94B146">
      <w:start w:val="9"/>
      <w:numFmt w:val="decimal"/>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28" w15:restartNumberingAfterBreak="0">
    <w:nsid w:val="46E20B06"/>
    <w:multiLevelType w:val="singleLevel"/>
    <w:tmpl w:val="29642AC6"/>
    <w:lvl w:ilvl="0">
      <w:start w:val="4"/>
      <w:numFmt w:val="bullet"/>
      <w:lvlText w:val="–"/>
      <w:lvlJc w:val="left"/>
      <w:pPr>
        <w:tabs>
          <w:tab w:val="num" w:pos="390"/>
        </w:tabs>
        <w:ind w:left="390" w:hanging="390"/>
      </w:pPr>
      <w:rPr>
        <w:rFonts w:hint="default"/>
      </w:rPr>
    </w:lvl>
  </w:abstractNum>
  <w:abstractNum w:abstractNumId="29"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30" w15:restartNumberingAfterBreak="0">
    <w:nsid w:val="4843635C"/>
    <w:multiLevelType w:val="hybridMultilevel"/>
    <w:tmpl w:val="FED0059C"/>
    <w:lvl w:ilvl="0" w:tplc="530EC75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32" w15:restartNumberingAfterBreak="0">
    <w:nsid w:val="52DE6627"/>
    <w:multiLevelType w:val="singleLevel"/>
    <w:tmpl w:val="B1E6395C"/>
    <w:lvl w:ilvl="0">
      <w:start w:val="1"/>
      <w:numFmt w:val="decimal"/>
      <w:lvlText w:val="%1."/>
      <w:lvlJc w:val="left"/>
      <w:pPr>
        <w:tabs>
          <w:tab w:val="num" w:pos="360"/>
        </w:tabs>
        <w:ind w:left="360" w:hanging="360"/>
      </w:pPr>
      <w:rPr>
        <w:rFonts w:hint="default"/>
      </w:rPr>
    </w:lvl>
  </w:abstractNum>
  <w:abstractNum w:abstractNumId="33"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4" w15:restartNumberingAfterBreak="0">
    <w:nsid w:val="5B4249AD"/>
    <w:multiLevelType w:val="hybridMultilevel"/>
    <w:tmpl w:val="BC9AD6D0"/>
    <w:lvl w:ilvl="0" w:tplc="EB42FD94">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6"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7"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8"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9"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40"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1"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2"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3"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44"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abstractNum w:abstractNumId="45" w15:restartNumberingAfterBreak="0">
    <w:nsid w:val="7F250A3A"/>
    <w:multiLevelType w:val="multilevel"/>
    <w:tmpl w:val="18A61AE8"/>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0"/>
  </w:num>
  <w:num w:numId="2">
    <w:abstractNumId w:val="22"/>
  </w:num>
  <w:num w:numId="3">
    <w:abstractNumId w:val="15"/>
  </w:num>
  <w:num w:numId="4">
    <w:abstractNumId w:val="31"/>
  </w:num>
  <w:num w:numId="5">
    <w:abstractNumId w:val="13"/>
  </w:num>
  <w:num w:numId="6">
    <w:abstractNumId w:val="25"/>
  </w:num>
  <w:num w:numId="7">
    <w:abstractNumId w:val="41"/>
  </w:num>
  <w:num w:numId="8">
    <w:abstractNumId w:val="17"/>
  </w:num>
  <w:num w:numId="9">
    <w:abstractNumId w:val="11"/>
  </w:num>
  <w:num w:numId="10">
    <w:abstractNumId w:val="33"/>
  </w:num>
  <w:num w:numId="11">
    <w:abstractNumId w:val="23"/>
  </w:num>
  <w:num w:numId="12">
    <w:abstractNumId w:val="44"/>
  </w:num>
  <w:num w:numId="13">
    <w:abstractNumId w:val="44"/>
    <w:lvlOverride w:ilvl="0">
      <w:lvl w:ilvl="0">
        <w:start w:val="2"/>
        <w:numFmt w:val="lowerLetter"/>
        <w:lvlText w:val="%1)"/>
        <w:legacy w:legacy="1" w:legacySpace="0" w:legacyIndent="720"/>
        <w:lvlJc w:val="left"/>
        <w:pPr>
          <w:ind w:left="720" w:hanging="720"/>
        </w:pPr>
      </w:lvl>
    </w:lvlOverride>
  </w:num>
  <w:num w:numId="14">
    <w:abstractNumId w:val="14"/>
  </w:num>
  <w:num w:numId="15">
    <w:abstractNumId w:val="42"/>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4"/>
  </w:num>
  <w:num w:numId="18">
    <w:abstractNumId w:val="37"/>
  </w:num>
  <w:num w:numId="19">
    <w:abstractNumId w:val="29"/>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39"/>
  </w:num>
  <w:num w:numId="22">
    <w:abstractNumId w:val="35"/>
  </w:num>
  <w:num w:numId="23">
    <w:abstractNumId w:val="36"/>
  </w:num>
  <w:num w:numId="24">
    <w:abstractNumId w:val="38"/>
  </w:num>
  <w:num w:numId="25">
    <w:abstractNumId w:val="43"/>
  </w:num>
  <w:num w:numId="26">
    <w:abstractNumId w:val="16"/>
  </w:num>
  <w:num w:numId="27">
    <w:abstractNumId w:val="19"/>
  </w:num>
  <w:num w:numId="28">
    <w:abstractNumId w:val="26"/>
  </w:num>
  <w:num w:numId="29">
    <w:abstractNumId w:val="12"/>
  </w:num>
  <w:num w:numId="30">
    <w:abstractNumId w:val="28"/>
  </w:num>
  <w:num w:numId="31">
    <w:abstractNumId w:val="20"/>
  </w:num>
  <w:num w:numId="32">
    <w:abstractNumId w:val="18"/>
  </w:num>
  <w:num w:numId="33">
    <w:abstractNumId w:val="32"/>
  </w:num>
  <w:num w:numId="34">
    <w:abstractNumId w:val="34"/>
  </w:num>
  <w:num w:numId="35">
    <w:abstractNumId w:val="30"/>
  </w:num>
  <w:num w:numId="36">
    <w:abstractNumId w:val="21"/>
  </w:num>
  <w:num w:numId="37">
    <w:abstractNumId w:val="27"/>
  </w:num>
  <w:num w:numId="38">
    <w:abstractNumId w:val="45"/>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MX"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F28"/>
    <w:rsid w:val="000878FF"/>
    <w:rsid w:val="00090B33"/>
    <w:rsid w:val="00091138"/>
    <w:rsid w:val="001B3F9D"/>
    <w:rsid w:val="001E29DB"/>
    <w:rsid w:val="00227CED"/>
    <w:rsid w:val="0025326C"/>
    <w:rsid w:val="00284AF8"/>
    <w:rsid w:val="002D76C4"/>
    <w:rsid w:val="0032222F"/>
    <w:rsid w:val="00325550"/>
    <w:rsid w:val="00344123"/>
    <w:rsid w:val="00360BEA"/>
    <w:rsid w:val="00363854"/>
    <w:rsid w:val="00364BE9"/>
    <w:rsid w:val="003829F0"/>
    <w:rsid w:val="004156D2"/>
    <w:rsid w:val="004452A9"/>
    <w:rsid w:val="00474E13"/>
    <w:rsid w:val="00490B44"/>
    <w:rsid w:val="004B5CC6"/>
    <w:rsid w:val="004B7F5B"/>
    <w:rsid w:val="004D575B"/>
    <w:rsid w:val="00547BE4"/>
    <w:rsid w:val="005726A7"/>
    <w:rsid w:val="005777F3"/>
    <w:rsid w:val="00585A8D"/>
    <w:rsid w:val="005C7C96"/>
    <w:rsid w:val="005F43D1"/>
    <w:rsid w:val="00607D68"/>
    <w:rsid w:val="00633625"/>
    <w:rsid w:val="006553B9"/>
    <w:rsid w:val="006818DE"/>
    <w:rsid w:val="00684CC5"/>
    <w:rsid w:val="006859AF"/>
    <w:rsid w:val="006C7692"/>
    <w:rsid w:val="00721270"/>
    <w:rsid w:val="00755A34"/>
    <w:rsid w:val="007A0B78"/>
    <w:rsid w:val="008376E4"/>
    <w:rsid w:val="00841C89"/>
    <w:rsid w:val="00887629"/>
    <w:rsid w:val="008B6031"/>
    <w:rsid w:val="00930489"/>
    <w:rsid w:val="00954D24"/>
    <w:rsid w:val="00965853"/>
    <w:rsid w:val="00987473"/>
    <w:rsid w:val="009940E7"/>
    <w:rsid w:val="009E1F8B"/>
    <w:rsid w:val="009E470E"/>
    <w:rsid w:val="00A26FDC"/>
    <w:rsid w:val="00A43420"/>
    <w:rsid w:val="00A55737"/>
    <w:rsid w:val="00A6617B"/>
    <w:rsid w:val="00A921CB"/>
    <w:rsid w:val="00AB0DC8"/>
    <w:rsid w:val="00AE0A6A"/>
    <w:rsid w:val="00AE798C"/>
    <w:rsid w:val="00AF6707"/>
    <w:rsid w:val="00B17542"/>
    <w:rsid w:val="00B37FDF"/>
    <w:rsid w:val="00B44E24"/>
    <w:rsid w:val="00B4535E"/>
    <w:rsid w:val="00C0055F"/>
    <w:rsid w:val="00C058C9"/>
    <w:rsid w:val="00C225E7"/>
    <w:rsid w:val="00C23DBD"/>
    <w:rsid w:val="00C86E03"/>
    <w:rsid w:val="00CC1FB5"/>
    <w:rsid w:val="00CC583C"/>
    <w:rsid w:val="00CC6858"/>
    <w:rsid w:val="00CD276D"/>
    <w:rsid w:val="00CF14CF"/>
    <w:rsid w:val="00DF4176"/>
    <w:rsid w:val="00E35FD1"/>
    <w:rsid w:val="00E40FF2"/>
    <w:rsid w:val="00EB1B24"/>
    <w:rsid w:val="00F029BE"/>
    <w:rsid w:val="00F16D82"/>
    <w:rsid w:val="00F35BEB"/>
    <w:rsid w:val="00F77F28"/>
    <w:rsid w:val="00FD0F1B"/>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655CADF2"/>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55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25550"/>
    <w:pPr>
      <w:keepNext/>
      <w:keepLines/>
      <w:spacing w:before="480"/>
      <w:ind w:left="794" w:hanging="794"/>
      <w:outlineLvl w:val="0"/>
    </w:pPr>
    <w:rPr>
      <w:b/>
    </w:rPr>
  </w:style>
  <w:style w:type="paragraph" w:styleId="Heading2">
    <w:name w:val="heading 2"/>
    <w:basedOn w:val="Heading1"/>
    <w:next w:val="Normal"/>
    <w:link w:val="Heading2Char"/>
    <w:qFormat/>
    <w:rsid w:val="00325550"/>
    <w:pPr>
      <w:spacing w:before="320"/>
      <w:outlineLvl w:val="1"/>
    </w:pPr>
  </w:style>
  <w:style w:type="paragraph" w:styleId="Heading3">
    <w:name w:val="heading 3"/>
    <w:basedOn w:val="Heading1"/>
    <w:next w:val="Normal"/>
    <w:link w:val="Heading3Char"/>
    <w:qFormat/>
    <w:rsid w:val="00325550"/>
    <w:pPr>
      <w:spacing w:before="200"/>
      <w:outlineLvl w:val="2"/>
    </w:pPr>
  </w:style>
  <w:style w:type="paragraph" w:styleId="Heading4">
    <w:name w:val="heading 4"/>
    <w:basedOn w:val="Heading3"/>
    <w:next w:val="Normal"/>
    <w:link w:val="Heading4Char"/>
    <w:qFormat/>
    <w:rsid w:val="00325550"/>
    <w:pPr>
      <w:tabs>
        <w:tab w:val="clear" w:pos="794"/>
        <w:tab w:val="left" w:pos="992"/>
      </w:tabs>
      <w:ind w:left="992" w:hanging="992"/>
      <w:outlineLvl w:val="3"/>
    </w:pPr>
  </w:style>
  <w:style w:type="paragraph" w:styleId="Heading5">
    <w:name w:val="heading 5"/>
    <w:basedOn w:val="Heading4"/>
    <w:next w:val="Normal"/>
    <w:link w:val="Heading5Char"/>
    <w:qFormat/>
    <w:rsid w:val="00325550"/>
    <w:pPr>
      <w:outlineLvl w:val="4"/>
    </w:pPr>
  </w:style>
  <w:style w:type="paragraph" w:styleId="Heading6">
    <w:name w:val="heading 6"/>
    <w:basedOn w:val="Heading4"/>
    <w:next w:val="Normal"/>
    <w:link w:val="Heading6Char"/>
    <w:qFormat/>
    <w:rsid w:val="00325550"/>
    <w:pPr>
      <w:tabs>
        <w:tab w:val="clear" w:pos="992"/>
        <w:tab w:val="clear" w:pos="1191"/>
      </w:tabs>
      <w:ind w:left="1588" w:hanging="1588"/>
      <w:outlineLvl w:val="5"/>
    </w:pPr>
  </w:style>
  <w:style w:type="paragraph" w:styleId="Heading7">
    <w:name w:val="heading 7"/>
    <w:basedOn w:val="Heading6"/>
    <w:next w:val="Normal"/>
    <w:link w:val="Heading7Char"/>
    <w:qFormat/>
    <w:rsid w:val="00325550"/>
    <w:pPr>
      <w:outlineLvl w:val="6"/>
    </w:pPr>
  </w:style>
  <w:style w:type="paragraph" w:styleId="Heading8">
    <w:name w:val="heading 8"/>
    <w:basedOn w:val="Heading6"/>
    <w:next w:val="Normal"/>
    <w:link w:val="Heading8Char"/>
    <w:qFormat/>
    <w:rsid w:val="00325550"/>
    <w:pPr>
      <w:outlineLvl w:val="7"/>
    </w:pPr>
  </w:style>
  <w:style w:type="paragraph" w:styleId="Heading9">
    <w:name w:val="heading 9"/>
    <w:basedOn w:val="Heading6"/>
    <w:next w:val="Normal"/>
    <w:link w:val="Heading9Char"/>
    <w:qFormat/>
    <w:rsid w:val="00325550"/>
    <w:pPr>
      <w:jc w:val="left"/>
      <w:outlineLvl w:val="8"/>
    </w:pPr>
  </w:style>
  <w:style w:type="character" w:default="1" w:styleId="DefaultParagraphFont">
    <w:name w:val="Default Paragraph Font"/>
    <w:uiPriority w:val="1"/>
    <w:semiHidden/>
    <w:unhideWhenUsed/>
    <w:rsid w:val="0032555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25550"/>
  </w:style>
  <w:style w:type="paragraph" w:styleId="Header">
    <w:name w:val="header"/>
    <w:basedOn w:val="Normal"/>
    <w:link w:val="HeaderChar"/>
    <w:rsid w:val="003255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255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25550"/>
  </w:style>
  <w:style w:type="paragraph" w:customStyle="1" w:styleId="Headingb">
    <w:name w:val="Heading_b"/>
    <w:basedOn w:val="Heading3"/>
    <w:next w:val="Normal"/>
    <w:rsid w:val="00325550"/>
    <w:pPr>
      <w:spacing w:before="160"/>
      <w:ind w:left="0" w:firstLine="0"/>
      <w:outlineLvl w:val="9"/>
    </w:pPr>
  </w:style>
  <w:style w:type="paragraph" w:customStyle="1" w:styleId="Headingi">
    <w:name w:val="Heading_i"/>
    <w:basedOn w:val="Heading3"/>
    <w:next w:val="Normal"/>
    <w:rsid w:val="00325550"/>
    <w:pPr>
      <w:spacing w:before="160"/>
      <w:ind w:left="0" w:firstLine="0"/>
    </w:pPr>
    <w:rPr>
      <w:b w:val="0"/>
      <w:i/>
    </w:rPr>
  </w:style>
  <w:style w:type="character" w:customStyle="1" w:styleId="href">
    <w:name w:val="href"/>
    <w:basedOn w:val="DefaultParagraphFont"/>
    <w:rsid w:val="00325550"/>
  </w:style>
  <w:style w:type="paragraph" w:customStyle="1" w:styleId="enumlev1">
    <w:name w:val="enumlev1"/>
    <w:basedOn w:val="Normal"/>
    <w:rsid w:val="00325550"/>
    <w:pPr>
      <w:spacing w:before="80"/>
      <w:ind w:left="794" w:hanging="794"/>
    </w:pPr>
  </w:style>
  <w:style w:type="paragraph" w:customStyle="1" w:styleId="enumlev2">
    <w:name w:val="enumlev2"/>
    <w:basedOn w:val="enumlev1"/>
    <w:rsid w:val="00325550"/>
    <w:pPr>
      <w:ind w:left="1191" w:hanging="397"/>
    </w:pPr>
  </w:style>
  <w:style w:type="paragraph" w:customStyle="1" w:styleId="enumlev3">
    <w:name w:val="enumlev3"/>
    <w:basedOn w:val="enumlev2"/>
    <w:rsid w:val="00325550"/>
    <w:pPr>
      <w:ind w:left="1588"/>
    </w:pPr>
  </w:style>
  <w:style w:type="paragraph" w:customStyle="1" w:styleId="Normalaftertitle">
    <w:name w:val="Normal_after_title"/>
    <w:basedOn w:val="Normal"/>
    <w:next w:val="Normal"/>
    <w:rsid w:val="00325550"/>
    <w:pPr>
      <w:spacing w:before="320"/>
    </w:pPr>
  </w:style>
  <w:style w:type="paragraph" w:customStyle="1" w:styleId="Note">
    <w:name w:val="Note"/>
    <w:basedOn w:val="Normal"/>
    <w:rsid w:val="003255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255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25550"/>
    <w:pPr>
      <w:keepNext/>
      <w:keepLines/>
      <w:spacing w:before="240"/>
      <w:jc w:val="center"/>
    </w:pPr>
    <w:rPr>
      <w:b/>
      <w:sz w:val="28"/>
    </w:rPr>
  </w:style>
  <w:style w:type="paragraph" w:customStyle="1" w:styleId="Recref">
    <w:name w:val="Rec_ref"/>
    <w:basedOn w:val="Normal"/>
    <w:next w:val="Recdate"/>
    <w:rsid w:val="00325550"/>
    <w:pPr>
      <w:jc w:val="center"/>
    </w:pPr>
  </w:style>
  <w:style w:type="paragraph" w:customStyle="1" w:styleId="Recdate">
    <w:name w:val="Rec_date"/>
    <w:basedOn w:val="Recref"/>
    <w:next w:val="Normalaftertitle"/>
    <w:rsid w:val="00325550"/>
    <w:pPr>
      <w:jc w:val="right"/>
    </w:pPr>
  </w:style>
  <w:style w:type="paragraph" w:customStyle="1" w:styleId="HeadingSum">
    <w:name w:val="Heading_Sum"/>
    <w:basedOn w:val="Headingb"/>
    <w:next w:val="Normal"/>
    <w:autoRedefine/>
    <w:rsid w:val="00325550"/>
    <w:pPr>
      <w:spacing w:before="240"/>
    </w:pPr>
    <w:rPr>
      <w:sz w:val="22"/>
      <w:lang w:val="es-ES_tradnl"/>
    </w:rPr>
  </w:style>
  <w:style w:type="paragraph" w:customStyle="1" w:styleId="AnnexNoTitle">
    <w:name w:val="Annex_NoTitle"/>
    <w:basedOn w:val="Normal"/>
    <w:next w:val="Normalaftertitle"/>
    <w:rsid w:val="00325550"/>
    <w:pPr>
      <w:keepNext/>
      <w:keepLines/>
      <w:spacing w:before="480" w:after="80"/>
      <w:jc w:val="center"/>
    </w:pPr>
    <w:rPr>
      <w:b/>
      <w:sz w:val="28"/>
    </w:rPr>
  </w:style>
  <w:style w:type="paragraph" w:customStyle="1" w:styleId="AppendixNoTitle">
    <w:name w:val="Appendix_NoTitle"/>
    <w:basedOn w:val="AnnexNoTitle"/>
    <w:next w:val="Normal"/>
    <w:rsid w:val="00325550"/>
  </w:style>
  <w:style w:type="paragraph" w:customStyle="1" w:styleId="Tablefin">
    <w:name w:val="Table_fin"/>
    <w:basedOn w:val="Normal"/>
    <w:next w:val="Normal"/>
    <w:rsid w:val="00325550"/>
    <w:pPr>
      <w:spacing w:before="0"/>
    </w:pPr>
    <w:rPr>
      <w:sz w:val="20"/>
      <w:lang w:val="en-GB"/>
    </w:rPr>
  </w:style>
  <w:style w:type="paragraph" w:customStyle="1" w:styleId="Tablehead">
    <w:name w:val="Table_head"/>
    <w:basedOn w:val="Normal"/>
    <w:next w:val="Normal"/>
    <w:rsid w:val="003255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25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25550"/>
    <w:pPr>
      <w:keepNext/>
      <w:spacing w:before="360" w:after="120"/>
      <w:jc w:val="center"/>
    </w:pPr>
  </w:style>
  <w:style w:type="paragraph" w:customStyle="1" w:styleId="Tabletext">
    <w:name w:val="Table_text"/>
    <w:basedOn w:val="Normal"/>
    <w:rsid w:val="00325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25550"/>
    <w:pPr>
      <w:tabs>
        <w:tab w:val="clear" w:pos="1191"/>
        <w:tab w:val="clear" w:pos="1588"/>
        <w:tab w:val="clear" w:pos="1985"/>
        <w:tab w:val="center" w:pos="4820"/>
        <w:tab w:val="right" w:pos="9639"/>
      </w:tabs>
    </w:pPr>
  </w:style>
  <w:style w:type="paragraph" w:customStyle="1" w:styleId="Equationlegend">
    <w:name w:val="Equation_legend"/>
    <w:basedOn w:val="NormalIndent"/>
    <w:rsid w:val="003255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5550"/>
    <w:pPr>
      <w:ind w:left="794"/>
    </w:pPr>
  </w:style>
  <w:style w:type="paragraph" w:customStyle="1" w:styleId="Figurelegend">
    <w:name w:val="Figure_legend"/>
    <w:basedOn w:val="Normal"/>
    <w:rsid w:val="003255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25550"/>
    <w:pPr>
      <w:keepNext/>
      <w:keepLines/>
      <w:spacing w:before="480" w:after="80"/>
      <w:jc w:val="center"/>
    </w:pPr>
    <w:rPr>
      <w:caps/>
      <w:sz w:val="18"/>
    </w:rPr>
  </w:style>
  <w:style w:type="paragraph" w:customStyle="1" w:styleId="Figuretitle">
    <w:name w:val="Figure_title"/>
    <w:basedOn w:val="Normal"/>
    <w:next w:val="Figure"/>
    <w:rsid w:val="00325550"/>
    <w:pPr>
      <w:keepNext/>
      <w:spacing w:before="0" w:after="120"/>
      <w:jc w:val="center"/>
    </w:pPr>
    <w:rPr>
      <w:rFonts w:ascii="Times New Roman Bold" w:hAnsi="Times New Roman Bold"/>
      <w:b/>
      <w:sz w:val="18"/>
    </w:rPr>
  </w:style>
  <w:style w:type="paragraph" w:customStyle="1" w:styleId="Figure">
    <w:name w:val="Figure"/>
    <w:basedOn w:val="FigureNo"/>
    <w:next w:val="Normal"/>
    <w:rsid w:val="00325550"/>
    <w:pPr>
      <w:keepNext w:val="0"/>
      <w:spacing w:before="0" w:after="240"/>
    </w:pPr>
  </w:style>
  <w:style w:type="paragraph" w:customStyle="1" w:styleId="tocpart">
    <w:name w:val="tocpart"/>
    <w:basedOn w:val="Normal"/>
    <w:rsid w:val="003255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25550"/>
    <w:pPr>
      <w:keepNext/>
      <w:keepLines/>
      <w:spacing w:before="480"/>
      <w:jc w:val="center"/>
    </w:pPr>
    <w:rPr>
      <w:sz w:val="28"/>
    </w:rPr>
  </w:style>
  <w:style w:type="paragraph" w:customStyle="1" w:styleId="Arttitle">
    <w:name w:val="Art_title"/>
    <w:basedOn w:val="Normal"/>
    <w:next w:val="Normalaftertitle"/>
    <w:rsid w:val="00325550"/>
    <w:pPr>
      <w:keepNext/>
      <w:keepLines/>
      <w:spacing w:before="240"/>
      <w:jc w:val="center"/>
    </w:pPr>
    <w:rPr>
      <w:b/>
      <w:sz w:val="28"/>
    </w:rPr>
  </w:style>
  <w:style w:type="paragraph" w:customStyle="1" w:styleId="Blanc">
    <w:name w:val="Blanc"/>
    <w:basedOn w:val="Normal"/>
    <w:next w:val="Tabletext"/>
    <w:rsid w:val="0032555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255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25550"/>
    <w:pPr>
      <w:keepNext/>
      <w:keepLines/>
      <w:spacing w:before="160"/>
      <w:ind w:left="794"/>
    </w:pPr>
    <w:rPr>
      <w:i/>
    </w:rPr>
  </w:style>
  <w:style w:type="paragraph" w:customStyle="1" w:styleId="ChapNo">
    <w:name w:val="Chap_No"/>
    <w:basedOn w:val="ArtNo"/>
    <w:next w:val="Chaptitle"/>
    <w:rsid w:val="00325550"/>
    <w:rPr>
      <w:b/>
    </w:rPr>
  </w:style>
  <w:style w:type="paragraph" w:customStyle="1" w:styleId="Chaptitle">
    <w:name w:val="Chap_title"/>
    <w:basedOn w:val="Arttitle"/>
    <w:next w:val="Normalaftertitle"/>
    <w:rsid w:val="00325550"/>
  </w:style>
  <w:style w:type="character" w:styleId="FootnoteReference">
    <w:name w:val="footnote reference"/>
    <w:basedOn w:val="DefaultParagraphFont"/>
    <w:rsid w:val="00325550"/>
    <w:rPr>
      <w:position w:val="6"/>
      <w:sz w:val="18"/>
    </w:rPr>
  </w:style>
  <w:style w:type="paragraph" w:styleId="FootnoteText">
    <w:name w:val="footnote text"/>
    <w:basedOn w:val="Normal"/>
    <w:link w:val="FootnoteTextChar"/>
    <w:rsid w:val="00325550"/>
    <w:pPr>
      <w:keepLines/>
      <w:tabs>
        <w:tab w:val="left" w:pos="255"/>
      </w:tabs>
      <w:ind w:left="255" w:hanging="255"/>
    </w:pPr>
    <w:rPr>
      <w:sz w:val="22"/>
    </w:rPr>
  </w:style>
  <w:style w:type="paragraph" w:styleId="Index1">
    <w:name w:val="index 1"/>
    <w:basedOn w:val="Normal"/>
    <w:next w:val="Normal"/>
    <w:semiHidden/>
    <w:rsid w:val="00325550"/>
  </w:style>
  <w:style w:type="paragraph" w:styleId="Index2">
    <w:name w:val="index 2"/>
    <w:basedOn w:val="Normal"/>
    <w:next w:val="Normal"/>
    <w:semiHidden/>
    <w:rsid w:val="00325550"/>
    <w:pPr>
      <w:ind w:left="283"/>
    </w:pPr>
  </w:style>
  <w:style w:type="paragraph" w:styleId="Index3">
    <w:name w:val="index 3"/>
    <w:basedOn w:val="Normal"/>
    <w:next w:val="Normal"/>
    <w:semiHidden/>
    <w:rsid w:val="00325550"/>
    <w:pPr>
      <w:ind w:left="566"/>
    </w:pPr>
  </w:style>
  <w:style w:type="paragraph" w:styleId="IndexHeading">
    <w:name w:val="index heading"/>
    <w:basedOn w:val="Normal"/>
    <w:next w:val="Index1"/>
    <w:rsid w:val="00325550"/>
  </w:style>
  <w:style w:type="paragraph" w:customStyle="1" w:styleId="Line">
    <w:name w:val="Line"/>
    <w:basedOn w:val="Normal"/>
    <w:next w:val="Normal"/>
    <w:rsid w:val="003255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55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25550"/>
  </w:style>
  <w:style w:type="paragraph" w:customStyle="1" w:styleId="Partref">
    <w:name w:val="Part_ref"/>
    <w:basedOn w:val="Normal"/>
    <w:next w:val="Normal"/>
    <w:rsid w:val="00325550"/>
    <w:pPr>
      <w:keepNext/>
      <w:keepLines/>
      <w:spacing w:after="280"/>
      <w:jc w:val="center"/>
    </w:pPr>
  </w:style>
  <w:style w:type="paragraph" w:customStyle="1" w:styleId="Parttitle">
    <w:name w:val="Part_title"/>
    <w:basedOn w:val="Normal"/>
    <w:next w:val="Normalaftertitle"/>
    <w:rsid w:val="003255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25550"/>
  </w:style>
  <w:style w:type="paragraph" w:customStyle="1" w:styleId="QuestionNo">
    <w:name w:val="Question_No"/>
    <w:basedOn w:val="RecNo"/>
    <w:next w:val="Normal"/>
    <w:rsid w:val="00325550"/>
  </w:style>
  <w:style w:type="paragraph" w:customStyle="1" w:styleId="Questionref">
    <w:name w:val="Question_ref"/>
    <w:basedOn w:val="Recref"/>
    <w:next w:val="Questiondate"/>
    <w:rsid w:val="00325550"/>
  </w:style>
  <w:style w:type="paragraph" w:customStyle="1" w:styleId="Questiontitle">
    <w:name w:val="Question_title"/>
    <w:basedOn w:val="Normal"/>
    <w:next w:val="Questionref"/>
    <w:rsid w:val="00325550"/>
  </w:style>
  <w:style w:type="paragraph" w:customStyle="1" w:styleId="Reftext">
    <w:name w:val="Ref_text"/>
    <w:basedOn w:val="Normal"/>
    <w:rsid w:val="00325550"/>
    <w:pPr>
      <w:ind w:left="794" w:hanging="794"/>
    </w:pPr>
    <w:rPr>
      <w:sz w:val="22"/>
    </w:rPr>
  </w:style>
  <w:style w:type="paragraph" w:customStyle="1" w:styleId="Reftitle">
    <w:name w:val="Ref_title"/>
    <w:basedOn w:val="Normal"/>
    <w:next w:val="Reftext"/>
    <w:rsid w:val="003255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25550"/>
  </w:style>
  <w:style w:type="paragraph" w:customStyle="1" w:styleId="RepNo">
    <w:name w:val="Rep_No"/>
    <w:basedOn w:val="RecNo"/>
    <w:next w:val="Reptitle"/>
    <w:rsid w:val="00325550"/>
  </w:style>
  <w:style w:type="paragraph" w:customStyle="1" w:styleId="Reptitle">
    <w:name w:val="Rep_title"/>
    <w:basedOn w:val="Rectitle"/>
    <w:next w:val="Repref"/>
    <w:rsid w:val="00325550"/>
  </w:style>
  <w:style w:type="paragraph" w:customStyle="1" w:styleId="Repref">
    <w:name w:val="Rep_ref"/>
    <w:basedOn w:val="Recref"/>
    <w:next w:val="Repdate"/>
    <w:rsid w:val="00325550"/>
  </w:style>
  <w:style w:type="paragraph" w:customStyle="1" w:styleId="Resdate">
    <w:name w:val="Res_date"/>
    <w:basedOn w:val="Recdate"/>
    <w:next w:val="Normalaftertitle"/>
    <w:rsid w:val="00325550"/>
  </w:style>
  <w:style w:type="paragraph" w:customStyle="1" w:styleId="ResNo">
    <w:name w:val="Res_No"/>
    <w:basedOn w:val="RecNo"/>
    <w:next w:val="Restitle"/>
    <w:rsid w:val="00325550"/>
  </w:style>
  <w:style w:type="paragraph" w:customStyle="1" w:styleId="Restitle">
    <w:name w:val="Res_title"/>
    <w:basedOn w:val="Normal"/>
    <w:next w:val="Resref"/>
    <w:rsid w:val="00325550"/>
    <w:pPr>
      <w:spacing w:before="240"/>
      <w:jc w:val="center"/>
    </w:pPr>
    <w:rPr>
      <w:b/>
      <w:sz w:val="28"/>
    </w:rPr>
  </w:style>
  <w:style w:type="paragraph" w:customStyle="1" w:styleId="Resref">
    <w:name w:val="Res_ref"/>
    <w:basedOn w:val="Recref"/>
    <w:next w:val="Resdate"/>
    <w:rsid w:val="00325550"/>
  </w:style>
  <w:style w:type="paragraph" w:customStyle="1" w:styleId="SectionNo">
    <w:name w:val="Section_No"/>
    <w:basedOn w:val="Normal"/>
    <w:next w:val="Normal"/>
    <w:rsid w:val="00325550"/>
  </w:style>
  <w:style w:type="paragraph" w:customStyle="1" w:styleId="Sectiontitle">
    <w:name w:val="Section_title"/>
    <w:basedOn w:val="Normal"/>
    <w:next w:val="Normalaftertitle"/>
    <w:rsid w:val="003255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25550"/>
    <w:pPr>
      <w:tabs>
        <w:tab w:val="clear" w:pos="794"/>
        <w:tab w:val="clear" w:pos="1191"/>
        <w:tab w:val="clear" w:pos="1588"/>
        <w:tab w:val="clear" w:pos="1985"/>
        <w:tab w:val="right" w:pos="9611"/>
      </w:tabs>
    </w:pPr>
    <w:rPr>
      <w:i/>
    </w:rPr>
  </w:style>
  <w:style w:type="paragraph" w:styleId="TOC1">
    <w:name w:val="toc 1"/>
    <w:basedOn w:val="Normal"/>
    <w:rsid w:val="003255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25550"/>
    <w:pPr>
      <w:tabs>
        <w:tab w:val="clear" w:pos="567"/>
        <w:tab w:val="left" w:pos="1276"/>
      </w:tabs>
      <w:spacing w:before="160"/>
      <w:ind w:left="1276" w:hanging="709"/>
    </w:pPr>
  </w:style>
  <w:style w:type="paragraph" w:styleId="TOC3">
    <w:name w:val="toc 3"/>
    <w:basedOn w:val="TOC2"/>
    <w:rsid w:val="00325550"/>
    <w:pPr>
      <w:tabs>
        <w:tab w:val="clear" w:pos="1276"/>
        <w:tab w:val="left" w:pos="2155"/>
      </w:tabs>
      <w:ind w:left="2155" w:hanging="879"/>
    </w:pPr>
  </w:style>
  <w:style w:type="paragraph" w:styleId="TOC4">
    <w:name w:val="toc 4"/>
    <w:basedOn w:val="TOC3"/>
    <w:rsid w:val="00325550"/>
    <w:pPr>
      <w:tabs>
        <w:tab w:val="left" w:pos="3261"/>
      </w:tabs>
      <w:spacing w:before="80"/>
      <w:ind w:left="3261" w:hanging="993"/>
    </w:pPr>
  </w:style>
  <w:style w:type="paragraph" w:styleId="TOC5">
    <w:name w:val="toc 5"/>
    <w:basedOn w:val="TOC4"/>
    <w:rsid w:val="00325550"/>
  </w:style>
  <w:style w:type="paragraph" w:styleId="TOC6">
    <w:name w:val="toc 6"/>
    <w:basedOn w:val="TOC4"/>
    <w:rsid w:val="00325550"/>
  </w:style>
  <w:style w:type="paragraph" w:styleId="TOC7">
    <w:name w:val="toc 7"/>
    <w:basedOn w:val="TOC4"/>
    <w:rsid w:val="00325550"/>
  </w:style>
  <w:style w:type="paragraph" w:styleId="TOC8">
    <w:name w:val="toc 8"/>
    <w:basedOn w:val="TOC4"/>
    <w:rsid w:val="00325550"/>
  </w:style>
  <w:style w:type="paragraph" w:customStyle="1" w:styleId="Annexref">
    <w:name w:val="Annex_ref"/>
    <w:basedOn w:val="Normal"/>
    <w:next w:val="Normalaftertitle"/>
    <w:rsid w:val="00325550"/>
    <w:pPr>
      <w:keepNext/>
      <w:keepLines/>
      <w:spacing w:after="280"/>
      <w:jc w:val="center"/>
    </w:pPr>
  </w:style>
  <w:style w:type="paragraph" w:customStyle="1" w:styleId="Appendixref">
    <w:name w:val="Appendix_ref"/>
    <w:basedOn w:val="Annexref"/>
    <w:next w:val="Normalaftertitle"/>
    <w:rsid w:val="00325550"/>
  </w:style>
  <w:style w:type="paragraph" w:customStyle="1" w:styleId="Tabletitle">
    <w:name w:val="Table_title"/>
    <w:basedOn w:val="Normal"/>
    <w:next w:val="Tablehead"/>
    <w:rsid w:val="00325550"/>
    <w:pPr>
      <w:keepNext/>
      <w:spacing w:before="0" w:after="120"/>
      <w:jc w:val="center"/>
    </w:pPr>
    <w:rPr>
      <w:b/>
    </w:rPr>
  </w:style>
  <w:style w:type="paragraph" w:customStyle="1" w:styleId="Summary">
    <w:name w:val="Summary"/>
    <w:basedOn w:val="Normal"/>
    <w:next w:val="Normalaftertitle"/>
    <w:autoRedefine/>
    <w:rsid w:val="00FD0F1B"/>
    <w:pPr>
      <w:spacing w:after="12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325550"/>
    <w:pPr>
      <w:ind w:left="-85" w:firstLine="0"/>
    </w:pPr>
    <w:rPr>
      <w:lang w:val="en-US"/>
    </w:rPr>
  </w:style>
  <w:style w:type="character" w:customStyle="1" w:styleId="FootnoteTextChar">
    <w:name w:val="Footnote Text Char"/>
    <w:basedOn w:val="DefaultParagraphFont"/>
    <w:link w:val="FootnoteText"/>
    <w:rsid w:val="004D575B"/>
    <w:rPr>
      <w:sz w:val="22"/>
      <w:lang w:val="fr-FR" w:eastAsia="en-US"/>
    </w:rPr>
  </w:style>
  <w:style w:type="paragraph" w:customStyle="1" w:styleId="Artheading">
    <w:name w:val="Art_heading"/>
    <w:basedOn w:val="Normal"/>
    <w:next w:val="Normal"/>
    <w:rsid w:val="004D575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4D575B"/>
    <w:rPr>
      <w:vertAlign w:val="superscript"/>
    </w:rPr>
  </w:style>
  <w:style w:type="paragraph" w:customStyle="1" w:styleId="Figurewithouttitle">
    <w:name w:val="Figure_without_title"/>
    <w:basedOn w:val="FigureNo"/>
    <w:next w:val="Normal"/>
    <w:rsid w:val="004D575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4D575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4D575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D575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D575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4D575B"/>
    <w:pPr>
      <w:tabs>
        <w:tab w:val="left" w:pos="567"/>
        <w:tab w:val="left" w:pos="1701"/>
        <w:tab w:val="left" w:pos="2835"/>
      </w:tabs>
      <w:spacing w:before="240"/>
    </w:pPr>
    <w:rPr>
      <w:b w:val="0"/>
      <w:caps/>
    </w:rPr>
  </w:style>
  <w:style w:type="paragraph" w:customStyle="1" w:styleId="Title2">
    <w:name w:val="Title 2"/>
    <w:basedOn w:val="Source"/>
    <w:next w:val="Normal"/>
    <w:rsid w:val="004D575B"/>
    <w:pPr>
      <w:overflowPunct/>
      <w:autoSpaceDE/>
      <w:autoSpaceDN/>
      <w:adjustRightInd/>
      <w:spacing w:before="480"/>
      <w:textAlignment w:val="auto"/>
    </w:pPr>
    <w:rPr>
      <w:b w:val="0"/>
      <w:caps/>
    </w:rPr>
  </w:style>
  <w:style w:type="paragraph" w:customStyle="1" w:styleId="Title3">
    <w:name w:val="Title 3"/>
    <w:basedOn w:val="Title2"/>
    <w:next w:val="Normal"/>
    <w:rsid w:val="004D575B"/>
    <w:pPr>
      <w:spacing w:before="240"/>
    </w:pPr>
    <w:rPr>
      <w:caps w:val="0"/>
    </w:rPr>
  </w:style>
  <w:style w:type="paragraph" w:customStyle="1" w:styleId="Title4">
    <w:name w:val="Title 4"/>
    <w:basedOn w:val="Title3"/>
    <w:next w:val="Heading1"/>
    <w:rsid w:val="004D575B"/>
    <w:rPr>
      <w:b/>
    </w:rPr>
  </w:style>
  <w:style w:type="character" w:customStyle="1" w:styleId="Appdef">
    <w:name w:val="App_def"/>
    <w:basedOn w:val="DefaultParagraphFont"/>
    <w:rsid w:val="004D575B"/>
    <w:rPr>
      <w:rFonts w:ascii="Times New Roman" w:hAnsi="Times New Roman"/>
      <w:b/>
    </w:rPr>
  </w:style>
  <w:style w:type="character" w:customStyle="1" w:styleId="Appref">
    <w:name w:val="App_ref"/>
    <w:basedOn w:val="DefaultParagraphFont"/>
    <w:rsid w:val="004D575B"/>
  </w:style>
  <w:style w:type="character" w:customStyle="1" w:styleId="Artdef">
    <w:name w:val="Art_def"/>
    <w:basedOn w:val="DefaultParagraphFont"/>
    <w:rsid w:val="004D575B"/>
    <w:rPr>
      <w:rFonts w:ascii="Times New Roman" w:hAnsi="Times New Roman"/>
      <w:b/>
    </w:rPr>
  </w:style>
  <w:style w:type="character" w:customStyle="1" w:styleId="Artref">
    <w:name w:val="Art_ref"/>
    <w:basedOn w:val="DefaultParagraphFont"/>
    <w:rsid w:val="004D575B"/>
  </w:style>
  <w:style w:type="character" w:customStyle="1" w:styleId="Recdef">
    <w:name w:val="Rec_def"/>
    <w:basedOn w:val="DefaultParagraphFont"/>
    <w:rsid w:val="004D575B"/>
    <w:rPr>
      <w:b/>
    </w:rPr>
  </w:style>
  <w:style w:type="character" w:customStyle="1" w:styleId="Resdef">
    <w:name w:val="Res_def"/>
    <w:basedOn w:val="DefaultParagraphFont"/>
    <w:rsid w:val="004D575B"/>
    <w:rPr>
      <w:rFonts w:ascii="Times New Roman" w:hAnsi="Times New Roman"/>
      <w:b/>
    </w:rPr>
  </w:style>
  <w:style w:type="character" w:customStyle="1" w:styleId="Tablefreq">
    <w:name w:val="Table_freq"/>
    <w:basedOn w:val="DefaultParagraphFont"/>
    <w:rsid w:val="004D575B"/>
    <w:rPr>
      <w:b/>
      <w:color w:val="auto"/>
      <w:sz w:val="20"/>
    </w:rPr>
  </w:style>
  <w:style w:type="paragraph" w:customStyle="1" w:styleId="Formal">
    <w:name w:val="Formal"/>
    <w:basedOn w:val="ASN1"/>
    <w:rsid w:val="004D575B"/>
    <w:pPr>
      <w:tabs>
        <w:tab w:val="left" w:pos="1871"/>
      </w:tabs>
      <w:jc w:val="left"/>
    </w:pPr>
    <w:rPr>
      <w:rFonts w:ascii="Times New Roman Bold" w:hAnsi="Times New Roman Bold"/>
      <w:b w:val="0"/>
      <w:lang w:val="en-GB"/>
    </w:rPr>
  </w:style>
  <w:style w:type="paragraph" w:customStyle="1" w:styleId="Section1">
    <w:name w:val="Section_1"/>
    <w:basedOn w:val="Normal"/>
    <w:rsid w:val="004D575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D575B"/>
    <w:rPr>
      <w:b w:val="0"/>
      <w:i/>
    </w:rPr>
  </w:style>
  <w:style w:type="paragraph" w:customStyle="1" w:styleId="AnnexNo">
    <w:name w:val="Annex_No"/>
    <w:basedOn w:val="Normal"/>
    <w:next w:val="Normal"/>
    <w:rsid w:val="004D575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4D575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4D575B"/>
  </w:style>
  <w:style w:type="paragraph" w:customStyle="1" w:styleId="Appendixtitle">
    <w:name w:val="Appendix_title"/>
    <w:basedOn w:val="Annextitle"/>
    <w:next w:val="Normal"/>
    <w:rsid w:val="004D575B"/>
  </w:style>
  <w:style w:type="paragraph" w:customStyle="1" w:styleId="Border">
    <w:name w:val="Border"/>
    <w:basedOn w:val="Normal"/>
    <w:rsid w:val="004D575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4D575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4D575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4D575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4D575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4D575B"/>
  </w:style>
  <w:style w:type="paragraph" w:customStyle="1" w:styleId="Normalaftertitle0">
    <w:name w:val="Normal after title"/>
    <w:basedOn w:val="Normal"/>
    <w:next w:val="Normal"/>
    <w:rsid w:val="004D575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4D575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D575B"/>
    <w:pPr>
      <w:tabs>
        <w:tab w:val="clear" w:pos="794"/>
        <w:tab w:val="clear" w:pos="1191"/>
        <w:tab w:val="left" w:pos="1134"/>
      </w:tabs>
      <w:jc w:val="left"/>
    </w:pPr>
    <w:rPr>
      <w:lang w:val="en-GB"/>
    </w:rPr>
  </w:style>
  <w:style w:type="paragraph" w:customStyle="1" w:styleId="Section3">
    <w:name w:val="Section_3"/>
    <w:basedOn w:val="Section1"/>
    <w:rsid w:val="004D575B"/>
    <w:rPr>
      <w:b w:val="0"/>
    </w:rPr>
  </w:style>
  <w:style w:type="paragraph" w:customStyle="1" w:styleId="TableTextS5">
    <w:name w:val="Table_TextS5"/>
    <w:basedOn w:val="Normal"/>
    <w:rsid w:val="004D575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4D575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D575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D575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D575B"/>
  </w:style>
  <w:style w:type="paragraph" w:customStyle="1" w:styleId="Committee">
    <w:name w:val="Committee"/>
    <w:basedOn w:val="Normal"/>
    <w:qFormat/>
    <w:rsid w:val="004D575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4D575B"/>
    <w:rPr>
      <w:noProof/>
      <w:sz w:val="18"/>
      <w:lang w:val="fr-FR" w:eastAsia="en-US"/>
    </w:rPr>
  </w:style>
  <w:style w:type="character" w:customStyle="1" w:styleId="HeaderChar">
    <w:name w:val="Header Char"/>
    <w:basedOn w:val="DefaultParagraphFont"/>
    <w:link w:val="Header"/>
    <w:rsid w:val="004D575B"/>
    <w:rPr>
      <w:sz w:val="24"/>
      <w:lang w:val="fr-FR" w:eastAsia="en-US"/>
    </w:rPr>
  </w:style>
  <w:style w:type="paragraph" w:customStyle="1" w:styleId="Normalend">
    <w:name w:val="Normal_end"/>
    <w:basedOn w:val="Normal"/>
    <w:next w:val="Normal"/>
    <w:qFormat/>
    <w:rsid w:val="004D575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D575B"/>
  </w:style>
  <w:style w:type="paragraph" w:customStyle="1" w:styleId="Subsection1">
    <w:name w:val="Subsection_1"/>
    <w:basedOn w:val="Section1"/>
    <w:next w:val="Normalaftertitle0"/>
    <w:qFormat/>
    <w:rsid w:val="004D575B"/>
  </w:style>
  <w:style w:type="paragraph" w:customStyle="1" w:styleId="Volumetitle">
    <w:name w:val="Volume_title"/>
    <w:basedOn w:val="Normal"/>
    <w:qFormat/>
    <w:rsid w:val="004D575B"/>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link w:val="Heading1"/>
    <w:rsid w:val="004D575B"/>
    <w:rPr>
      <w:b/>
      <w:sz w:val="24"/>
      <w:lang w:val="fr-FR" w:eastAsia="en-US"/>
    </w:rPr>
  </w:style>
  <w:style w:type="character" w:customStyle="1" w:styleId="Heading2Char">
    <w:name w:val="Heading 2 Char"/>
    <w:link w:val="Heading2"/>
    <w:rsid w:val="004D575B"/>
    <w:rPr>
      <w:b/>
      <w:sz w:val="24"/>
      <w:lang w:val="fr-FR" w:eastAsia="en-US"/>
    </w:rPr>
  </w:style>
  <w:style w:type="character" w:customStyle="1" w:styleId="Heading3Char">
    <w:name w:val="Heading 3 Char"/>
    <w:link w:val="Heading3"/>
    <w:rsid w:val="004D575B"/>
    <w:rPr>
      <w:b/>
      <w:sz w:val="24"/>
      <w:lang w:val="fr-FR" w:eastAsia="en-US"/>
    </w:rPr>
  </w:style>
  <w:style w:type="character" w:customStyle="1" w:styleId="Heading4Char">
    <w:name w:val="Heading 4 Char"/>
    <w:link w:val="Heading4"/>
    <w:rsid w:val="004D575B"/>
    <w:rPr>
      <w:b/>
      <w:sz w:val="24"/>
      <w:lang w:val="fr-FR" w:eastAsia="en-US"/>
    </w:rPr>
  </w:style>
  <w:style w:type="character" w:customStyle="1" w:styleId="Heading5Char">
    <w:name w:val="Heading 5 Char"/>
    <w:link w:val="Heading5"/>
    <w:rsid w:val="004D575B"/>
    <w:rPr>
      <w:b/>
      <w:sz w:val="24"/>
      <w:lang w:val="fr-FR" w:eastAsia="en-US"/>
    </w:rPr>
  </w:style>
  <w:style w:type="character" w:customStyle="1" w:styleId="Heading6Char">
    <w:name w:val="Heading 6 Char"/>
    <w:link w:val="Heading6"/>
    <w:rsid w:val="004D575B"/>
    <w:rPr>
      <w:b/>
      <w:sz w:val="24"/>
      <w:lang w:val="fr-FR" w:eastAsia="en-US"/>
    </w:rPr>
  </w:style>
  <w:style w:type="character" w:customStyle="1" w:styleId="Heading7Char">
    <w:name w:val="Heading 7 Char"/>
    <w:link w:val="Heading7"/>
    <w:rsid w:val="004D575B"/>
    <w:rPr>
      <w:b/>
      <w:sz w:val="24"/>
      <w:lang w:val="fr-FR" w:eastAsia="en-US"/>
    </w:rPr>
  </w:style>
  <w:style w:type="character" w:customStyle="1" w:styleId="Heading8Char">
    <w:name w:val="Heading 8 Char"/>
    <w:link w:val="Heading8"/>
    <w:rsid w:val="004D575B"/>
    <w:rPr>
      <w:b/>
      <w:sz w:val="24"/>
      <w:lang w:val="fr-FR" w:eastAsia="en-US"/>
    </w:rPr>
  </w:style>
  <w:style w:type="character" w:customStyle="1" w:styleId="Heading9Char">
    <w:name w:val="Heading 9 Char"/>
    <w:link w:val="Heading9"/>
    <w:rsid w:val="004D575B"/>
    <w:rPr>
      <w:b/>
      <w:sz w:val="24"/>
      <w:lang w:val="fr-FR" w:eastAsia="en-US"/>
    </w:rPr>
  </w:style>
  <w:style w:type="table" w:styleId="TableGrid">
    <w:name w:val="Table Grid"/>
    <w:basedOn w:val="TableNormal"/>
    <w:rsid w:val="004D5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D575B"/>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4D575B"/>
    <w:rPr>
      <w:rFonts w:ascii="Tahoma" w:hAnsi="Tahoma" w:cs="Tahoma"/>
      <w:sz w:val="16"/>
      <w:szCs w:val="16"/>
      <w:lang w:val="en-GB" w:eastAsia="en-US"/>
    </w:rPr>
  </w:style>
  <w:style w:type="paragraph" w:customStyle="1" w:styleId="TableText0">
    <w:name w:val="Table_Text"/>
    <w:basedOn w:val="Tablelegend"/>
    <w:rsid w:val="004D575B"/>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ind w:left="0" w:right="0" w:firstLine="0"/>
      <w:textAlignment w:val="auto"/>
    </w:pPr>
    <w:rPr>
      <w:rFonts w:eastAsia="Batang"/>
      <w:sz w:val="18"/>
      <w:szCs w:val="18"/>
      <w:lang w:val="en-GB" w:eastAsia="zh-CN"/>
    </w:rPr>
  </w:style>
  <w:style w:type="paragraph" w:customStyle="1" w:styleId="RecTitle0">
    <w:name w:val="Rec Title"/>
    <w:basedOn w:val="Normal"/>
    <w:next w:val="Heading1"/>
    <w:rsid w:val="004D575B"/>
    <w:pPr>
      <w:spacing w:before="240"/>
      <w:jc w:val="center"/>
    </w:pPr>
    <w:rPr>
      <w:rFonts w:ascii="Arial" w:eastAsia="MS Mincho" w:hAnsi="Arial" w:cs="Arial"/>
      <w:b/>
      <w:bCs/>
      <w:sz w:val="22"/>
      <w:szCs w:val="22"/>
      <w:lang w:val="en-GB" w:eastAsia="ja-JP"/>
    </w:rPr>
  </w:style>
  <w:style w:type="paragraph" w:customStyle="1" w:styleId="TableLegend0">
    <w:name w:val="Table_Legend"/>
    <w:basedOn w:val="Normal"/>
    <w:next w:val="Normal"/>
    <w:rsid w:val="004D575B"/>
    <w:pPr>
      <w:keepNext/>
      <w:overflowPunct/>
      <w:autoSpaceDE/>
      <w:autoSpaceDN/>
      <w:adjustRightInd/>
      <w:spacing w:before="86" w:line="199" w:lineRule="exact"/>
      <w:ind w:left="-85" w:right="-85"/>
      <w:textAlignment w:val="auto"/>
    </w:pPr>
    <w:rPr>
      <w:rFonts w:eastAsia="Batang"/>
      <w:sz w:val="18"/>
      <w:szCs w:val="18"/>
      <w:lang w:val="en-GB" w:eastAsia="zh-CN"/>
    </w:rPr>
  </w:style>
  <w:style w:type="character" w:styleId="FollowedHyperlink">
    <w:name w:val="FollowedHyperlink"/>
    <w:basedOn w:val="DefaultParagraphFont"/>
    <w:unhideWhenUsed/>
    <w:rsid w:val="004D575B"/>
    <w:rPr>
      <w:color w:val="800080" w:themeColor="followedHyperlink"/>
      <w:u w:val="single"/>
    </w:rPr>
  </w:style>
  <w:style w:type="paragraph" w:styleId="Revision">
    <w:name w:val="Revision"/>
    <w:hidden/>
    <w:uiPriority w:val="99"/>
    <w:semiHidden/>
    <w:rsid w:val="004D575B"/>
    <w:rPr>
      <w:sz w:val="24"/>
      <w:lang w:val="fr-FR" w:eastAsia="en-US"/>
    </w:rPr>
  </w:style>
  <w:style w:type="character" w:styleId="CommentReference">
    <w:name w:val="annotation reference"/>
    <w:basedOn w:val="DefaultParagraphFont"/>
    <w:semiHidden/>
    <w:unhideWhenUsed/>
    <w:rsid w:val="004D575B"/>
    <w:rPr>
      <w:sz w:val="16"/>
      <w:szCs w:val="16"/>
    </w:rPr>
  </w:style>
  <w:style w:type="paragraph" w:styleId="CommentText">
    <w:name w:val="annotation text"/>
    <w:basedOn w:val="Normal"/>
    <w:link w:val="CommentTextChar"/>
    <w:semiHidden/>
    <w:unhideWhenUsed/>
    <w:rsid w:val="004D575B"/>
    <w:rPr>
      <w:sz w:val="20"/>
    </w:rPr>
  </w:style>
  <w:style w:type="character" w:customStyle="1" w:styleId="CommentTextChar">
    <w:name w:val="Comment Text Char"/>
    <w:basedOn w:val="DefaultParagraphFont"/>
    <w:link w:val="CommentText"/>
    <w:semiHidden/>
    <w:rsid w:val="004D575B"/>
    <w:rPr>
      <w:lang w:val="fr-FR" w:eastAsia="en-US"/>
    </w:rPr>
  </w:style>
  <w:style w:type="character" w:styleId="PlaceholderText">
    <w:name w:val="Placeholder Text"/>
    <w:basedOn w:val="DefaultParagraphFont"/>
    <w:uiPriority w:val="99"/>
    <w:semiHidden/>
    <w:rsid w:val="004D575B"/>
    <w:rPr>
      <w:color w:val="808080"/>
    </w:rPr>
  </w:style>
  <w:style w:type="paragraph" w:styleId="BodyText">
    <w:name w:val="Body Text"/>
    <w:basedOn w:val="Normal"/>
    <w:link w:val="BodyTextChar"/>
    <w:rsid w:val="004D575B"/>
    <w:pPr>
      <w:jc w:val="left"/>
    </w:pPr>
    <w:rPr>
      <w:b/>
      <w:smallCaps/>
      <w:sz w:val="26"/>
      <w:lang w:val="en-GB"/>
    </w:rPr>
  </w:style>
  <w:style w:type="character" w:customStyle="1" w:styleId="BodyTextChar">
    <w:name w:val="Body Text Char"/>
    <w:basedOn w:val="DefaultParagraphFont"/>
    <w:link w:val="BodyText"/>
    <w:rsid w:val="004D575B"/>
    <w:rPr>
      <w:b/>
      <w:smallCaps/>
      <w:sz w:val="26"/>
      <w:lang w:val="en-GB" w:eastAsia="en-US"/>
    </w:rPr>
  </w:style>
  <w:style w:type="paragraph" w:styleId="BodyText2">
    <w:name w:val="Body Text 2"/>
    <w:basedOn w:val="Normal"/>
    <w:link w:val="BodyText2Char"/>
    <w:rsid w:val="004D575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D575B"/>
    <w:rPr>
      <w:rFonts w:ascii="Palatino Linotype" w:hAnsi="Palatino Linotype"/>
      <w:b/>
      <w:bCs/>
      <w:sz w:val="32"/>
      <w:lang w:eastAsia="en-US"/>
    </w:rPr>
  </w:style>
  <w:style w:type="paragraph" w:styleId="BodyText3">
    <w:name w:val="Body Text 3"/>
    <w:basedOn w:val="Normal"/>
    <w:link w:val="BodyText3Char"/>
    <w:rsid w:val="004D575B"/>
    <w:pPr>
      <w:spacing w:before="180"/>
      <w:jc w:val="center"/>
    </w:pPr>
    <w:rPr>
      <w:iCs/>
      <w:sz w:val="22"/>
      <w:lang w:val="en-US"/>
    </w:rPr>
  </w:style>
  <w:style w:type="character" w:customStyle="1" w:styleId="BodyText3Char">
    <w:name w:val="Body Text 3 Char"/>
    <w:basedOn w:val="DefaultParagraphFont"/>
    <w:link w:val="BodyText3"/>
    <w:rsid w:val="004D575B"/>
    <w:rPr>
      <w:iCs/>
      <w:sz w:val="22"/>
      <w:lang w:eastAsia="en-US"/>
    </w:rPr>
  </w:style>
  <w:style w:type="paragraph" w:styleId="NormalWeb">
    <w:name w:val="Normal (Web)"/>
    <w:basedOn w:val="Normal"/>
    <w:rsid w:val="004D575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D575B"/>
    <w:rPr>
      <w:b/>
      <w:bCs/>
    </w:rPr>
  </w:style>
  <w:style w:type="paragraph" w:styleId="CommentSubject">
    <w:name w:val="annotation subject"/>
    <w:basedOn w:val="CommentText"/>
    <w:next w:val="CommentText"/>
    <w:link w:val="CommentSubjectChar"/>
    <w:semiHidden/>
    <w:unhideWhenUsed/>
    <w:rsid w:val="004D575B"/>
    <w:rPr>
      <w:b/>
      <w:bCs/>
    </w:rPr>
  </w:style>
  <w:style w:type="character" w:customStyle="1" w:styleId="CommentSubjectChar">
    <w:name w:val="Comment Subject Char"/>
    <w:basedOn w:val="CommentTextChar"/>
    <w:link w:val="CommentSubject"/>
    <w:semiHidden/>
    <w:rsid w:val="004D575B"/>
    <w:rPr>
      <w:b/>
      <w:bCs/>
      <w:lang w:val="fr-FR" w:eastAsia="en-US"/>
    </w:rPr>
  </w:style>
  <w:style w:type="paragraph" w:customStyle="1" w:styleId="Summary11pt">
    <w:name w:val="Summary + 11 pt"/>
    <w:basedOn w:val="Normal"/>
    <w:rsid w:val="004D5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3.bin"/><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s"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e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footnotes" Target="footnote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header" Target="header5.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w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1.e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42</TotalTime>
  <Pages>20</Pages>
  <Words>4792</Words>
  <Characters>26994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31723</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16</cp:revision>
  <cp:lastPrinted>2009-08-04T08:05:00Z</cp:lastPrinted>
  <dcterms:created xsi:type="dcterms:W3CDTF">2022-04-05T07:05:00Z</dcterms:created>
  <dcterms:modified xsi:type="dcterms:W3CDTF">2022-04-05T07:57:00Z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