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1D" w:rsidRPr="00450586" w:rsidRDefault="00333B1D" w:rsidP="00333B1D">
      <w:pPr>
        <w:rPr>
          <w:lang w:val="en-US"/>
        </w:rPr>
      </w:pPr>
    </w:p>
    <w:p w:rsidR="00333B1D" w:rsidRDefault="00333B1D" w:rsidP="00333B1D"/>
    <w:p w:rsidR="00333B1D" w:rsidRDefault="00333B1D" w:rsidP="00333B1D"/>
    <w:p w:rsidR="00333B1D" w:rsidRDefault="00333B1D" w:rsidP="00333B1D"/>
    <w:p w:rsidR="00333B1D" w:rsidRDefault="00333B1D" w:rsidP="00333B1D"/>
    <w:p w:rsidR="00333B1D" w:rsidRDefault="00333B1D" w:rsidP="00333B1D"/>
    <w:p w:rsidR="00333B1D" w:rsidRDefault="00333B1D" w:rsidP="00333B1D"/>
    <w:p w:rsidR="00333B1D" w:rsidRDefault="00333B1D" w:rsidP="00333B1D"/>
    <w:p w:rsidR="00333B1D" w:rsidRDefault="00333B1D" w:rsidP="00333B1D"/>
    <w:p w:rsidR="00333B1D" w:rsidRDefault="00333B1D" w:rsidP="00333B1D"/>
    <w:p w:rsidR="00333B1D" w:rsidRDefault="00333B1D" w:rsidP="00333B1D"/>
    <w:p w:rsidR="00333B1D" w:rsidRDefault="00333B1D" w:rsidP="00333B1D"/>
    <w:tbl>
      <w:tblPr>
        <w:tblW w:w="10089" w:type="dxa"/>
        <w:tblLook w:val="01E0" w:firstRow="1" w:lastRow="1" w:firstColumn="1" w:lastColumn="1" w:noHBand="0" w:noVBand="0"/>
      </w:tblPr>
      <w:tblGrid>
        <w:gridCol w:w="10089"/>
      </w:tblGrid>
      <w:tr w:rsidR="00333B1D" w:rsidRPr="000F6905" w:rsidTr="00BB5B81">
        <w:tc>
          <w:tcPr>
            <w:tcW w:w="10089" w:type="dxa"/>
          </w:tcPr>
          <w:p w:rsidR="00333B1D" w:rsidRPr="007B31CB" w:rsidRDefault="00333B1D" w:rsidP="00BB5B81">
            <w:pPr>
              <w:spacing w:before="380" w:line="280" w:lineRule="exact"/>
              <w:jc w:val="right"/>
              <w:rPr>
                <w:rFonts w:ascii="Tahoma" w:hAnsi="Tahoma" w:cs="Tahoma"/>
                <w:b/>
                <w:bCs/>
                <w:iCs/>
                <w:color w:val="243285"/>
                <w:sz w:val="32"/>
                <w:szCs w:val="32"/>
                <w:lang w:val="en-US"/>
              </w:rPr>
            </w:pPr>
          </w:p>
          <w:p w:rsidR="00333B1D" w:rsidRPr="006D690E" w:rsidRDefault="00333B1D" w:rsidP="00BB5B81">
            <w:pPr>
              <w:spacing w:before="380" w:line="280" w:lineRule="exact"/>
              <w:jc w:val="right"/>
              <w:rPr>
                <w:rFonts w:ascii="Tahoma" w:hAnsi="Tahoma" w:cs="Tahoma"/>
                <w:b/>
                <w:bCs/>
                <w:iCs/>
                <w:color w:val="243285"/>
                <w:sz w:val="36"/>
                <w:szCs w:val="36"/>
                <w:lang w:eastAsia="zh-CN"/>
              </w:rPr>
            </w:pPr>
            <w:bookmarkStart w:id="0" w:name="OLE_LINK5"/>
            <w:bookmarkStart w:id="1" w:name="OLE_LINK6"/>
            <w:r w:rsidRPr="006D690E">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F</w:t>
            </w:r>
            <w:r w:rsidRPr="006D690E">
              <w:rPr>
                <w:rFonts w:ascii="Tahoma" w:hAnsi="Tahoma" w:cs="Tahoma"/>
                <w:b/>
                <w:bCs/>
                <w:iCs/>
                <w:color w:val="243285"/>
                <w:sz w:val="36"/>
                <w:szCs w:val="36"/>
              </w:rPr>
              <w:t>.</w:t>
            </w:r>
            <w:r>
              <w:rPr>
                <w:rFonts w:ascii="Tahoma" w:hAnsi="Tahoma" w:cs="Tahoma"/>
                <w:b/>
                <w:bCs/>
                <w:iCs/>
                <w:color w:val="243285"/>
                <w:sz w:val="36"/>
                <w:szCs w:val="36"/>
              </w:rPr>
              <w:t>1497-2</w:t>
            </w:r>
            <w:r>
              <w:rPr>
                <w:rFonts w:ascii="Tahoma" w:hAnsi="Tahoma" w:cs="Tahoma"/>
                <w:b/>
                <w:bCs/>
                <w:iCs/>
                <w:color w:val="243285"/>
                <w:sz w:val="36"/>
                <w:szCs w:val="36"/>
                <w:lang w:eastAsia="zh-CN"/>
              </w:rPr>
              <w:t xml:space="preserve"> </w:t>
            </w:r>
            <w:r w:rsidRPr="009E6169">
              <w:rPr>
                <w:rFonts w:ascii="SimHei" w:eastAsia="SimHei" w:hAnsi="Tahoma" w:cs="Tahoma" w:hint="eastAsia"/>
                <w:b/>
                <w:bCs/>
                <w:iCs/>
                <w:color w:val="243285"/>
                <w:sz w:val="36"/>
                <w:szCs w:val="36"/>
                <w:lang w:eastAsia="zh-CN"/>
              </w:rPr>
              <w:t>建议书</w:t>
            </w:r>
            <w:bookmarkEnd w:id="0"/>
            <w:bookmarkEnd w:id="1"/>
          </w:p>
          <w:p w:rsidR="00333B1D" w:rsidRPr="000F6905" w:rsidRDefault="00333B1D" w:rsidP="00BB5B81">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Pr>
                <w:rFonts w:ascii="Tahoma" w:hAnsi="Tahoma" w:cs="Tahoma" w:hint="eastAsia"/>
                <w:b/>
                <w:bCs/>
                <w:iCs/>
                <w:color w:val="243285"/>
                <w:szCs w:val="24"/>
                <w:lang w:eastAsia="zh-CN"/>
              </w:rPr>
              <w:t>0</w:t>
            </w:r>
            <w:r>
              <w:rPr>
                <w:rFonts w:ascii="Tahoma" w:hAnsi="Tahoma" w:cs="Tahoma"/>
                <w:b/>
                <w:bCs/>
                <w:iCs/>
                <w:color w:val="243285"/>
                <w:szCs w:val="24"/>
                <w:lang w:eastAsia="zh-CN"/>
              </w:rPr>
              <w:t>2</w:t>
            </w:r>
            <w:r w:rsidRPr="000F6905">
              <w:rPr>
                <w:rFonts w:ascii="Tahoma" w:hAnsi="Tahoma" w:cs="Tahoma"/>
                <w:b/>
                <w:bCs/>
                <w:iCs/>
                <w:color w:val="243285"/>
                <w:szCs w:val="24"/>
              </w:rPr>
              <w:t>/</w:t>
            </w:r>
            <w:r>
              <w:rPr>
                <w:rFonts w:ascii="Tahoma" w:hAnsi="Tahoma" w:cs="Tahoma" w:hint="eastAsia"/>
                <w:b/>
                <w:bCs/>
                <w:iCs/>
                <w:color w:val="243285"/>
                <w:szCs w:val="24"/>
                <w:lang w:eastAsia="zh-CN"/>
              </w:rPr>
              <w:t>201</w:t>
            </w:r>
            <w:r>
              <w:rPr>
                <w:rFonts w:ascii="Tahoma" w:hAnsi="Tahoma" w:cs="Tahoma"/>
                <w:b/>
                <w:bCs/>
                <w:iCs/>
                <w:color w:val="243285"/>
                <w:szCs w:val="24"/>
                <w:lang w:eastAsia="zh-CN"/>
              </w:rPr>
              <w:t>4</w:t>
            </w:r>
            <w:r w:rsidRPr="000F6905">
              <w:rPr>
                <w:rFonts w:ascii="Tahoma" w:hAnsi="Tahoma" w:cs="Tahoma"/>
                <w:b/>
                <w:bCs/>
                <w:iCs/>
                <w:color w:val="243285"/>
                <w:szCs w:val="24"/>
              </w:rPr>
              <w:t>)</w:t>
            </w:r>
          </w:p>
        </w:tc>
      </w:tr>
      <w:tr w:rsidR="00333B1D" w:rsidRPr="007B31CB" w:rsidTr="00BB5B81">
        <w:tc>
          <w:tcPr>
            <w:tcW w:w="10089" w:type="dxa"/>
          </w:tcPr>
          <w:p w:rsidR="00333B1D" w:rsidRDefault="00333B1D" w:rsidP="00BB5B81">
            <w:pPr>
              <w:spacing w:before="80" w:line="500" w:lineRule="exact"/>
              <w:jc w:val="right"/>
              <w:rPr>
                <w:rFonts w:ascii="Tahoma" w:eastAsia="SimHei" w:hAnsi="Tahoma" w:cs="Tahoma"/>
                <w:b/>
                <w:bCs/>
                <w:color w:val="243285"/>
                <w:sz w:val="44"/>
                <w:szCs w:val="44"/>
                <w:lang w:val="en-US" w:eastAsia="zh-CN"/>
              </w:rPr>
            </w:pPr>
          </w:p>
          <w:p w:rsidR="00333B1D" w:rsidRDefault="00333B1D" w:rsidP="00BB5B81">
            <w:pPr>
              <w:spacing w:before="80" w:line="500" w:lineRule="exact"/>
              <w:jc w:val="right"/>
              <w:rPr>
                <w:rFonts w:ascii="Tahoma" w:eastAsia="SimHei" w:hAnsi="Tahoma" w:cs="Tahoma"/>
                <w:b/>
                <w:bCs/>
                <w:color w:val="243285"/>
                <w:sz w:val="44"/>
                <w:szCs w:val="44"/>
                <w:lang w:val="en-US" w:eastAsia="zh-CN"/>
              </w:rPr>
            </w:pPr>
            <w:r>
              <w:rPr>
                <w:rFonts w:ascii="Tahoma" w:eastAsia="SimHei" w:hAnsi="Tahoma" w:cs="Tahoma" w:hint="eastAsia"/>
                <w:b/>
                <w:bCs/>
                <w:color w:val="243285"/>
                <w:sz w:val="44"/>
                <w:szCs w:val="44"/>
                <w:lang w:val="en-US" w:eastAsia="zh-CN"/>
              </w:rPr>
              <w:t>工作于</w:t>
            </w:r>
            <w:r>
              <w:rPr>
                <w:rFonts w:ascii="Tahoma" w:eastAsia="SimHei" w:hAnsi="Tahoma" w:cs="Tahoma"/>
                <w:b/>
                <w:bCs/>
                <w:color w:val="243285"/>
                <w:sz w:val="44"/>
                <w:szCs w:val="44"/>
                <w:lang w:val="en-US" w:eastAsia="zh-CN"/>
              </w:rPr>
              <w:t>55.78-66</w:t>
            </w:r>
            <w:r w:rsidRPr="00FF5711">
              <w:rPr>
                <w:rFonts w:ascii="Tahoma" w:eastAsia="SimHei" w:hAnsi="Tahoma" w:cs="Tahoma"/>
                <w:b/>
                <w:bCs/>
                <w:color w:val="243285"/>
                <w:sz w:val="44"/>
                <w:szCs w:val="44"/>
                <w:lang w:val="en-US" w:eastAsia="zh-CN"/>
              </w:rPr>
              <w:t xml:space="preserve"> GHz</w:t>
            </w:r>
            <w:r w:rsidRPr="00FF5711">
              <w:rPr>
                <w:rFonts w:ascii="Tahoma" w:eastAsia="SimHei" w:hAnsi="Tahoma" w:cs="Tahoma" w:hint="eastAsia"/>
                <w:b/>
                <w:bCs/>
                <w:color w:val="243285"/>
                <w:sz w:val="44"/>
                <w:szCs w:val="44"/>
                <w:lang w:val="en-US" w:eastAsia="zh-CN"/>
              </w:rPr>
              <w:t>频段的</w:t>
            </w:r>
          </w:p>
          <w:p w:rsidR="00333B1D" w:rsidRDefault="00333B1D" w:rsidP="00BB5B81">
            <w:pPr>
              <w:spacing w:before="80" w:line="500" w:lineRule="exact"/>
              <w:jc w:val="right"/>
              <w:rPr>
                <w:rFonts w:ascii="Tahoma" w:eastAsia="SimHei" w:hAnsi="Tahoma" w:cs="Tahoma"/>
                <w:b/>
                <w:bCs/>
                <w:color w:val="243285"/>
                <w:sz w:val="44"/>
                <w:szCs w:val="44"/>
                <w:lang w:val="en-US" w:eastAsia="zh-CN"/>
              </w:rPr>
            </w:pPr>
            <w:r w:rsidRPr="00FF5711">
              <w:rPr>
                <w:rFonts w:ascii="Tahoma" w:eastAsia="SimHei" w:hAnsi="Tahoma" w:cs="Tahoma" w:hint="eastAsia"/>
                <w:b/>
                <w:bCs/>
                <w:color w:val="243285"/>
                <w:sz w:val="44"/>
                <w:szCs w:val="44"/>
                <w:lang w:val="en-US" w:eastAsia="zh-CN"/>
              </w:rPr>
              <w:t>固定无线系统的</w:t>
            </w:r>
            <w:r>
              <w:rPr>
                <w:rFonts w:ascii="Tahoma" w:eastAsia="SimHei" w:hAnsi="Tahoma" w:cs="Tahoma" w:hint="eastAsia"/>
                <w:b/>
                <w:bCs/>
                <w:color w:val="243285"/>
                <w:sz w:val="44"/>
                <w:szCs w:val="44"/>
                <w:lang w:val="en-US" w:eastAsia="zh-CN"/>
              </w:rPr>
              <w:t>射频</w:t>
            </w:r>
          </w:p>
          <w:p w:rsidR="00333B1D" w:rsidRPr="003553E5" w:rsidRDefault="00333B1D" w:rsidP="00BB5B81">
            <w:pPr>
              <w:spacing w:before="80" w:line="500" w:lineRule="exact"/>
              <w:jc w:val="right"/>
              <w:rPr>
                <w:rFonts w:ascii="Tahoma" w:eastAsia="SimHei" w:hAnsi="Tahoma" w:cs="Tahoma"/>
                <w:b/>
                <w:bCs/>
                <w:color w:val="243285"/>
                <w:sz w:val="44"/>
                <w:szCs w:val="44"/>
                <w:lang w:val="en-US" w:eastAsia="zh-CN"/>
              </w:rPr>
            </w:pPr>
            <w:r>
              <w:rPr>
                <w:rFonts w:ascii="Tahoma" w:eastAsia="SimHei" w:hAnsi="Tahoma" w:cs="Tahoma" w:hint="eastAsia"/>
                <w:b/>
                <w:bCs/>
                <w:color w:val="243285"/>
                <w:sz w:val="44"/>
                <w:szCs w:val="44"/>
                <w:lang w:val="en-US" w:eastAsia="zh-CN"/>
              </w:rPr>
              <w:t>信道配置方案</w:t>
            </w:r>
          </w:p>
          <w:p w:rsidR="00333B1D" w:rsidRPr="007B31CB" w:rsidRDefault="00333B1D" w:rsidP="00BB5B81">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333B1D" w:rsidTr="00BB5B81">
        <w:tc>
          <w:tcPr>
            <w:tcW w:w="10089" w:type="dxa"/>
          </w:tcPr>
          <w:p w:rsidR="00333B1D" w:rsidRPr="008D3573" w:rsidRDefault="00333B1D" w:rsidP="00BB5B81">
            <w:pPr>
              <w:spacing w:before="80" w:line="280" w:lineRule="exact"/>
              <w:ind w:right="640"/>
              <w:rPr>
                <w:rFonts w:ascii="Tahoma" w:hAnsi="Tahoma" w:cs="Tahoma"/>
                <w:b/>
                <w:bCs/>
                <w:iCs/>
                <w:color w:val="243285"/>
                <w:sz w:val="32"/>
                <w:szCs w:val="32"/>
                <w:lang w:val="en-US" w:eastAsia="zh-CN"/>
              </w:rPr>
            </w:pPr>
          </w:p>
          <w:p w:rsidR="00333B1D" w:rsidRPr="008D3573" w:rsidRDefault="00333B1D" w:rsidP="00BB5B81">
            <w:pPr>
              <w:spacing w:before="80" w:line="280" w:lineRule="exact"/>
              <w:ind w:right="640"/>
              <w:rPr>
                <w:rFonts w:ascii="Tahoma" w:hAnsi="Tahoma" w:cs="Tahoma"/>
                <w:b/>
                <w:bCs/>
                <w:iCs/>
                <w:color w:val="243285"/>
                <w:sz w:val="32"/>
                <w:szCs w:val="32"/>
                <w:lang w:val="en-US" w:eastAsia="zh-CN"/>
              </w:rPr>
            </w:pPr>
          </w:p>
          <w:p w:rsidR="00333B1D" w:rsidRPr="008D3573" w:rsidRDefault="00333B1D" w:rsidP="00BB5B81">
            <w:pPr>
              <w:spacing w:before="80" w:after="180" w:line="360" w:lineRule="exact"/>
              <w:ind w:right="720"/>
              <w:rPr>
                <w:rFonts w:ascii="Tahoma" w:hAnsi="Tahoma" w:cs="Tahoma"/>
                <w:b/>
                <w:bCs/>
                <w:iCs/>
                <w:color w:val="243285"/>
                <w:sz w:val="36"/>
                <w:szCs w:val="36"/>
                <w:lang w:val="en-US" w:eastAsia="zh-CN"/>
              </w:rPr>
            </w:pPr>
          </w:p>
          <w:p w:rsidR="00333B1D" w:rsidRPr="007B31CB" w:rsidRDefault="00333B1D" w:rsidP="00BB5B81">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F</w:t>
            </w:r>
            <w:r w:rsidRPr="007B31CB">
              <w:rPr>
                <w:rFonts w:ascii="Tahoma" w:hAnsi="Tahoma" w:cs="Tahoma"/>
                <w:b/>
                <w:bCs/>
                <w:iCs/>
                <w:color w:val="243285"/>
                <w:sz w:val="36"/>
                <w:szCs w:val="36"/>
                <w:lang w:val="en-US" w:eastAsia="zh-CN"/>
              </w:rPr>
              <w:t xml:space="preserve"> </w:t>
            </w:r>
            <w:r w:rsidRPr="009E6169">
              <w:rPr>
                <w:rFonts w:ascii="SimHei" w:eastAsia="SimHei" w:hAnsi="Tahoma" w:cs="Tahoma" w:hint="eastAsia"/>
                <w:b/>
                <w:bCs/>
                <w:iCs/>
                <w:color w:val="243285"/>
                <w:sz w:val="36"/>
                <w:szCs w:val="36"/>
                <w:lang w:val="en-US" w:eastAsia="zh-CN"/>
              </w:rPr>
              <w:t>系列</w:t>
            </w:r>
          </w:p>
          <w:p w:rsidR="00333B1D" w:rsidRPr="007B31CB" w:rsidRDefault="00333B1D" w:rsidP="00BB5B81">
            <w:pPr>
              <w:spacing w:before="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固定业务</w:t>
            </w:r>
          </w:p>
        </w:tc>
      </w:tr>
    </w:tbl>
    <w:p w:rsidR="00333B1D" w:rsidRDefault="00333B1D" w:rsidP="00333B1D">
      <w:pPr>
        <w:spacing w:before="80"/>
        <w:rPr>
          <w:i/>
          <w:sz w:val="22"/>
          <w:lang w:val="en-US" w:eastAsia="zh-CN"/>
        </w:rPr>
      </w:pPr>
    </w:p>
    <w:p w:rsidR="00333B1D" w:rsidRDefault="00333B1D" w:rsidP="00333B1D">
      <w:pPr>
        <w:spacing w:before="80"/>
        <w:rPr>
          <w:i/>
          <w:sz w:val="22"/>
          <w:lang w:val="en-US" w:eastAsia="zh-CN"/>
        </w:rPr>
      </w:pPr>
    </w:p>
    <w:p w:rsidR="00333B1D" w:rsidRDefault="00333B1D" w:rsidP="00333B1D">
      <w:pPr>
        <w:spacing w:before="80"/>
        <w:rPr>
          <w:i/>
          <w:sz w:val="22"/>
          <w:lang w:val="en-US" w:eastAsia="zh-CN"/>
        </w:rPr>
      </w:pPr>
    </w:p>
    <w:p w:rsidR="00333B1D" w:rsidRDefault="00333B1D" w:rsidP="00333B1D">
      <w:pPr>
        <w:spacing w:before="80"/>
        <w:rPr>
          <w:i/>
          <w:sz w:val="22"/>
          <w:lang w:val="en-US" w:eastAsia="zh-CN"/>
        </w:rPr>
      </w:pPr>
    </w:p>
    <w:p w:rsidR="00333B1D" w:rsidRPr="008D3573" w:rsidRDefault="00333B1D" w:rsidP="00333B1D">
      <w:pPr>
        <w:rPr>
          <w:lang w:val="en-US" w:eastAsia="zh-CN"/>
        </w:rPr>
      </w:pPr>
    </w:p>
    <w:p w:rsidR="00333B1D" w:rsidRPr="00D51444" w:rsidRDefault="00333B1D" w:rsidP="00333B1D">
      <w:pPr>
        <w:pStyle w:val="RecNoBR"/>
        <w:spacing w:before="240"/>
        <w:rPr>
          <w:lang w:val="en-US" w:eastAsia="zh-CN"/>
        </w:rPr>
        <w:sectPr w:rsidR="00333B1D" w:rsidRPr="00D51444" w:rsidSect="000D603F">
          <w:headerReference w:type="even" r:id="rId7"/>
          <w:headerReference w:type="default" r:id="rId8"/>
          <w:footerReference w:type="default" r:id="rId9"/>
          <w:pgSz w:w="11907" w:h="16834" w:code="9"/>
          <w:pgMar w:top="1089" w:right="1089" w:bottom="284" w:left="1089" w:header="567" w:footer="284" w:gutter="0"/>
          <w:paperSrc w:first="15" w:other="15"/>
          <w:cols w:space="720"/>
        </w:sectPr>
      </w:pPr>
    </w:p>
    <w:p w:rsidR="00333B1D" w:rsidRPr="009E6169" w:rsidRDefault="00333B1D" w:rsidP="00333B1D">
      <w:pPr>
        <w:spacing w:before="0"/>
        <w:rPr>
          <w:sz w:val="6"/>
          <w:szCs w:val="6"/>
          <w:lang w:val="en-US" w:eastAsia="zh-CN"/>
        </w:rPr>
      </w:pPr>
    </w:p>
    <w:p w:rsidR="00333B1D" w:rsidRPr="001609A4" w:rsidRDefault="00333B1D" w:rsidP="00333B1D">
      <w:pPr>
        <w:pStyle w:val="Heading1"/>
        <w:spacing w:before="240"/>
        <w:jc w:val="center"/>
        <w:rPr>
          <w:lang w:val="en-US" w:eastAsia="zh-CN"/>
        </w:rPr>
      </w:pPr>
      <w:r w:rsidRPr="001609A4">
        <w:rPr>
          <w:rFonts w:hint="eastAsia"/>
          <w:lang w:val="fr-CH" w:eastAsia="zh-CN"/>
        </w:rPr>
        <w:t>前言</w:t>
      </w:r>
    </w:p>
    <w:p w:rsidR="00333B1D" w:rsidRPr="001609A4" w:rsidRDefault="00333B1D" w:rsidP="00333B1D">
      <w:pPr>
        <w:spacing w:before="240"/>
        <w:ind w:firstLineChars="200" w:firstLine="400"/>
        <w:jc w:val="left"/>
        <w:rPr>
          <w:sz w:val="20"/>
          <w:lang w:val="en-US" w:eastAsia="zh-CN"/>
        </w:rPr>
      </w:pPr>
      <w:r w:rsidRPr="001609A4">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333B1D" w:rsidRPr="001609A4" w:rsidRDefault="00333B1D" w:rsidP="00333B1D">
      <w:pPr>
        <w:ind w:firstLineChars="200" w:firstLine="400"/>
        <w:jc w:val="left"/>
        <w:rPr>
          <w:sz w:val="20"/>
          <w:lang w:val="en-US" w:eastAsia="zh-CN"/>
        </w:rPr>
      </w:pPr>
      <w:r w:rsidRPr="001609A4">
        <w:rPr>
          <w:rFonts w:hint="eastAsia"/>
          <w:sz w:val="20"/>
          <w:lang w:val="en-US" w:eastAsia="zh-CN"/>
        </w:rPr>
        <w:t>无线电通信部门的规则和政策职能由世界或区域无线电通信大会以及无线电通信全会在研究组的支持下履行。</w:t>
      </w:r>
    </w:p>
    <w:p w:rsidR="00333B1D" w:rsidRPr="001609A4" w:rsidRDefault="00333B1D" w:rsidP="00333B1D">
      <w:pPr>
        <w:spacing w:before="480"/>
        <w:jc w:val="center"/>
        <w:rPr>
          <w:b/>
          <w:bCs/>
          <w:lang w:val="en-US" w:eastAsia="zh-CN"/>
        </w:rPr>
      </w:pPr>
      <w:r w:rsidRPr="001609A4">
        <w:rPr>
          <w:rFonts w:hint="eastAsia"/>
          <w:b/>
          <w:bCs/>
          <w:lang w:val="en-US" w:eastAsia="zh-CN"/>
        </w:rPr>
        <w:t>知识产权政策（</w:t>
      </w:r>
      <w:r w:rsidRPr="001609A4">
        <w:rPr>
          <w:b/>
          <w:bCs/>
          <w:lang w:val="en-US" w:eastAsia="zh-CN"/>
        </w:rPr>
        <w:t>IPR</w:t>
      </w:r>
      <w:r w:rsidRPr="001609A4">
        <w:rPr>
          <w:rFonts w:hint="eastAsia"/>
          <w:b/>
          <w:bCs/>
          <w:lang w:val="en-US" w:eastAsia="zh-CN"/>
        </w:rPr>
        <w:t>）</w:t>
      </w:r>
    </w:p>
    <w:p w:rsidR="00333B1D" w:rsidRPr="001609A4" w:rsidRDefault="00333B1D" w:rsidP="00333B1D">
      <w:pPr>
        <w:tabs>
          <w:tab w:val="clear" w:pos="794"/>
          <w:tab w:val="clear" w:pos="1191"/>
          <w:tab w:val="clear" w:pos="1588"/>
          <w:tab w:val="clear" w:pos="1985"/>
        </w:tabs>
        <w:spacing w:before="240"/>
        <w:ind w:firstLineChars="200" w:firstLine="400"/>
        <w:jc w:val="left"/>
        <w:rPr>
          <w:sz w:val="20"/>
          <w:lang w:val="en-US" w:eastAsia="zh-CN"/>
        </w:rPr>
      </w:pPr>
      <w:r w:rsidRPr="001609A4">
        <w:rPr>
          <w:sz w:val="20"/>
          <w:lang w:val="en-US"/>
        </w:rPr>
        <w:t>ITU-R</w:t>
      </w:r>
      <w:r w:rsidRPr="001609A4">
        <w:rPr>
          <w:rFonts w:hint="eastAsia"/>
          <w:sz w:val="20"/>
          <w:lang w:val="en-US" w:eastAsia="zh-CN"/>
        </w:rPr>
        <w:t>的</w:t>
      </w:r>
      <w:r w:rsidRPr="001609A4">
        <w:rPr>
          <w:sz w:val="20"/>
          <w:lang w:val="en-US"/>
        </w:rPr>
        <w:t>IPR</w:t>
      </w:r>
      <w:r w:rsidRPr="001609A4">
        <w:rPr>
          <w:rFonts w:hint="eastAsia"/>
          <w:sz w:val="20"/>
          <w:lang w:val="en-US" w:eastAsia="zh-CN"/>
        </w:rPr>
        <w:t>政策述于</w:t>
      </w:r>
      <w:r w:rsidRPr="001609A4">
        <w:rPr>
          <w:sz w:val="20"/>
          <w:lang w:val="en-US"/>
        </w:rPr>
        <w:t>ITU-R</w:t>
      </w:r>
      <w:r w:rsidRPr="001609A4">
        <w:rPr>
          <w:rFonts w:hint="eastAsia"/>
          <w:sz w:val="20"/>
          <w:lang w:val="en-US" w:eastAsia="zh-CN"/>
        </w:rPr>
        <w:t>第</w:t>
      </w:r>
      <w:r w:rsidRPr="001609A4">
        <w:rPr>
          <w:rFonts w:hint="eastAsia"/>
          <w:sz w:val="20"/>
          <w:lang w:val="en-US" w:eastAsia="zh-CN"/>
        </w:rPr>
        <w:t>1</w:t>
      </w:r>
      <w:r w:rsidRPr="001609A4">
        <w:rPr>
          <w:rFonts w:hint="eastAsia"/>
          <w:sz w:val="20"/>
          <w:lang w:val="en-US" w:eastAsia="zh-CN"/>
        </w:rPr>
        <w:t>号决议的附件</w:t>
      </w:r>
      <w:r w:rsidRPr="001609A4">
        <w:rPr>
          <w:rFonts w:hint="eastAsia"/>
          <w:sz w:val="20"/>
          <w:lang w:val="en-US" w:eastAsia="zh-CN"/>
        </w:rPr>
        <w:t>1</w:t>
      </w:r>
      <w:r w:rsidRPr="001609A4">
        <w:rPr>
          <w:rFonts w:hint="eastAsia"/>
          <w:sz w:val="20"/>
          <w:lang w:val="en-US" w:eastAsia="zh-CN"/>
        </w:rPr>
        <w:t>中所参引的《</w:t>
      </w:r>
      <w:r w:rsidRPr="001609A4">
        <w:rPr>
          <w:sz w:val="20"/>
          <w:lang w:val="en-US" w:eastAsia="zh-CN"/>
        </w:rPr>
        <w:t>ITU-T/ITU-R/ISO/IEC</w:t>
      </w:r>
      <w:r w:rsidRPr="001609A4">
        <w:rPr>
          <w:rFonts w:hint="eastAsia"/>
          <w:sz w:val="20"/>
          <w:lang w:val="en-US" w:eastAsia="zh-CN"/>
        </w:rPr>
        <w:t>的通用专利政策》。专利持有人用于提交专利声明和许可声明的表格可从</w:t>
      </w:r>
      <w:hyperlink r:id="rId10" w:history="1">
        <w:r w:rsidRPr="001609A4">
          <w:rPr>
            <w:color w:val="0000FF"/>
            <w:sz w:val="20"/>
            <w:u w:val="single"/>
            <w:lang w:val="en-US" w:eastAsia="zh-CN"/>
          </w:rPr>
          <w:t>http://www.itu.int/ITU-R/go/patents/en</w:t>
        </w:r>
      </w:hyperlink>
      <w:r w:rsidRPr="001609A4">
        <w:rPr>
          <w:rFonts w:hint="eastAsia"/>
          <w:sz w:val="20"/>
          <w:lang w:eastAsia="zh-CN"/>
        </w:rPr>
        <w:t>获得</w:t>
      </w:r>
      <w:r w:rsidRPr="001609A4">
        <w:rPr>
          <w:rFonts w:hint="eastAsia"/>
          <w:sz w:val="20"/>
          <w:lang w:val="en-US" w:eastAsia="zh-CN"/>
        </w:rPr>
        <w:t>，</w:t>
      </w:r>
      <w:r w:rsidRPr="001609A4">
        <w:rPr>
          <w:rFonts w:hint="eastAsia"/>
          <w:sz w:val="20"/>
          <w:lang w:eastAsia="zh-CN"/>
        </w:rPr>
        <w:t>在此处也可获取</w:t>
      </w:r>
      <w:r w:rsidRPr="001609A4">
        <w:rPr>
          <w:rFonts w:hint="eastAsia"/>
          <w:sz w:val="20"/>
          <w:lang w:val="en-US" w:eastAsia="zh-CN"/>
        </w:rPr>
        <w:t>《</w:t>
      </w:r>
      <w:r w:rsidRPr="001609A4">
        <w:rPr>
          <w:sz w:val="20"/>
          <w:lang w:val="en-US" w:eastAsia="zh-CN"/>
        </w:rPr>
        <w:t>ITU-T/ITU-R/ISO/IEC</w:t>
      </w:r>
      <w:r w:rsidRPr="001609A4">
        <w:rPr>
          <w:rFonts w:hint="eastAsia"/>
          <w:sz w:val="20"/>
          <w:lang w:val="en-US" w:eastAsia="zh-CN"/>
        </w:rPr>
        <w:t>的通用专利政策实施指南》和</w:t>
      </w:r>
      <w:r w:rsidRPr="001609A4">
        <w:rPr>
          <w:sz w:val="20"/>
          <w:lang w:val="en-US" w:eastAsia="zh-CN"/>
        </w:rPr>
        <w:t>ITU-R</w:t>
      </w:r>
      <w:r w:rsidRPr="001609A4">
        <w:rPr>
          <w:rFonts w:hint="eastAsia"/>
          <w:sz w:val="20"/>
          <w:lang w:val="en-US" w:eastAsia="zh-CN"/>
        </w:rPr>
        <w:t>专利信息数据库。</w:t>
      </w:r>
    </w:p>
    <w:p w:rsidR="00333B1D" w:rsidRPr="001609A4" w:rsidRDefault="00333B1D" w:rsidP="00333B1D">
      <w:pPr>
        <w:jc w:val="center"/>
        <w:rPr>
          <w:sz w:val="22"/>
          <w:lang w:val="en-US" w:eastAsia="zh-CN"/>
        </w:rPr>
      </w:pPr>
    </w:p>
    <w:p w:rsidR="00333B1D" w:rsidRPr="001609A4" w:rsidRDefault="00333B1D" w:rsidP="00333B1D">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333B1D" w:rsidRPr="001609A4" w:rsidTr="00BB5B81">
        <w:tc>
          <w:tcPr>
            <w:tcW w:w="9748" w:type="dxa"/>
            <w:gridSpan w:val="2"/>
          </w:tcPr>
          <w:p w:rsidR="00333B1D" w:rsidRPr="001609A4" w:rsidRDefault="00333B1D" w:rsidP="00BB5B81">
            <w:pPr>
              <w:keepNext/>
              <w:spacing w:after="40"/>
              <w:jc w:val="center"/>
              <w:rPr>
                <w:b/>
                <w:bCs/>
                <w:sz w:val="22"/>
                <w:lang w:val="en-US" w:eastAsia="zh-CN"/>
              </w:rPr>
            </w:pPr>
            <w:r w:rsidRPr="001609A4">
              <w:rPr>
                <w:rFonts w:hint="eastAsia"/>
                <w:b/>
                <w:bCs/>
                <w:sz w:val="22"/>
                <w:lang w:val="en-US" w:eastAsia="zh-CN"/>
              </w:rPr>
              <w:t xml:space="preserve">ITU-R </w:t>
            </w:r>
            <w:r w:rsidRPr="001609A4">
              <w:rPr>
                <w:rFonts w:hint="eastAsia"/>
                <w:b/>
                <w:bCs/>
                <w:sz w:val="22"/>
                <w:lang w:val="en-US" w:eastAsia="zh-CN"/>
              </w:rPr>
              <w:t>系列建议书</w:t>
            </w:r>
          </w:p>
          <w:p w:rsidR="00333B1D" w:rsidRPr="001609A4" w:rsidRDefault="00333B1D" w:rsidP="00BB5B81">
            <w:pPr>
              <w:jc w:val="center"/>
              <w:rPr>
                <w:sz w:val="18"/>
                <w:szCs w:val="18"/>
                <w:lang w:val="en-US" w:eastAsia="zh-CN"/>
              </w:rPr>
            </w:pPr>
            <w:r w:rsidRPr="001609A4">
              <w:rPr>
                <w:rFonts w:hint="eastAsia"/>
                <w:sz w:val="18"/>
                <w:szCs w:val="18"/>
                <w:lang w:val="en-US" w:eastAsia="zh-CN"/>
              </w:rPr>
              <w:t>（也可在线查询</w:t>
            </w:r>
            <w:r w:rsidRPr="001609A4">
              <w:rPr>
                <w:rFonts w:hint="eastAsia"/>
                <w:sz w:val="18"/>
                <w:szCs w:val="18"/>
                <w:lang w:val="en-US" w:eastAsia="zh-CN"/>
              </w:rPr>
              <w:t xml:space="preserve"> </w:t>
            </w:r>
            <w:hyperlink r:id="rId11" w:history="1">
              <w:r w:rsidRPr="001609A4">
                <w:rPr>
                  <w:bCs/>
                  <w:color w:val="0000FF"/>
                  <w:sz w:val="18"/>
                  <w:szCs w:val="18"/>
                  <w:u w:val="single"/>
                  <w:lang w:val="en-US" w:eastAsia="zh-CN"/>
                </w:rPr>
                <w:t>http://www.itu.int/publ/R-REC/en</w:t>
              </w:r>
            </w:hyperlink>
            <w:r w:rsidRPr="001609A4">
              <w:rPr>
                <w:rFonts w:hint="eastAsia"/>
                <w:sz w:val="18"/>
                <w:szCs w:val="18"/>
                <w:lang w:val="en-US" w:eastAsia="zh-CN"/>
              </w:rPr>
              <w:t>）</w:t>
            </w:r>
          </w:p>
        </w:tc>
      </w:tr>
      <w:tr w:rsidR="00333B1D" w:rsidRPr="001609A4" w:rsidTr="00BB5B81">
        <w:tc>
          <w:tcPr>
            <w:tcW w:w="960" w:type="dxa"/>
          </w:tcPr>
          <w:p w:rsidR="00333B1D" w:rsidRPr="001609A4" w:rsidRDefault="00333B1D" w:rsidP="00BB5B81">
            <w:pPr>
              <w:spacing w:after="40"/>
              <w:ind w:left="57"/>
              <w:rPr>
                <w:b/>
                <w:bCs/>
                <w:sz w:val="20"/>
                <w:lang w:val="en-US"/>
              </w:rPr>
            </w:pPr>
            <w:r w:rsidRPr="001609A4">
              <w:rPr>
                <w:rFonts w:ascii="SimSun" w:hAnsi="SimSun" w:hint="eastAsia"/>
                <w:b/>
                <w:bCs/>
                <w:sz w:val="20"/>
                <w:lang w:val="en-US" w:eastAsia="zh-CN"/>
              </w:rPr>
              <w:t>系列</w:t>
            </w:r>
          </w:p>
        </w:tc>
        <w:tc>
          <w:tcPr>
            <w:tcW w:w="8788" w:type="dxa"/>
          </w:tcPr>
          <w:p w:rsidR="00333B1D" w:rsidRPr="001609A4" w:rsidRDefault="00333B1D" w:rsidP="00BB5B81">
            <w:pPr>
              <w:keepNext/>
              <w:spacing w:after="40"/>
              <w:ind w:hanging="1040"/>
              <w:jc w:val="center"/>
              <w:rPr>
                <w:b/>
                <w:bCs/>
                <w:sz w:val="20"/>
                <w:lang w:val="en-US"/>
              </w:rPr>
            </w:pPr>
            <w:r w:rsidRPr="001609A4">
              <w:rPr>
                <w:rFonts w:ascii="SimSun" w:hAnsi="SimSun" w:hint="eastAsia"/>
                <w:b/>
                <w:bCs/>
                <w:sz w:val="20"/>
                <w:lang w:val="en-US" w:eastAsia="zh-CN"/>
              </w:rPr>
              <w:t>标题</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BO</w:t>
            </w:r>
          </w:p>
        </w:tc>
        <w:tc>
          <w:tcPr>
            <w:tcW w:w="8788" w:type="dxa"/>
          </w:tcPr>
          <w:p w:rsidR="00333B1D" w:rsidRPr="001609A4" w:rsidRDefault="00333B1D" w:rsidP="00BB5B81">
            <w:pPr>
              <w:keepNext/>
              <w:spacing w:before="30" w:after="30"/>
              <w:jc w:val="left"/>
              <w:rPr>
                <w:bCs/>
                <w:sz w:val="20"/>
                <w:lang w:val="en-US"/>
              </w:rPr>
            </w:pPr>
            <w:r w:rsidRPr="001609A4">
              <w:rPr>
                <w:rFonts w:hint="eastAsia"/>
                <w:bCs/>
                <w:sz w:val="20"/>
                <w:lang w:val="en-US" w:eastAsia="zh-CN"/>
              </w:rPr>
              <w:t>卫星传送</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BR</w:t>
            </w:r>
          </w:p>
        </w:tc>
        <w:tc>
          <w:tcPr>
            <w:tcW w:w="8788" w:type="dxa"/>
          </w:tcPr>
          <w:p w:rsidR="00333B1D" w:rsidRPr="001609A4" w:rsidRDefault="00333B1D" w:rsidP="00BB5B81">
            <w:pPr>
              <w:keepNext/>
              <w:spacing w:before="30" w:after="30"/>
              <w:jc w:val="left"/>
              <w:rPr>
                <w:sz w:val="20"/>
                <w:lang w:val="en-US" w:eastAsia="zh-CN"/>
              </w:rPr>
            </w:pPr>
            <w:r w:rsidRPr="001609A4">
              <w:rPr>
                <w:rFonts w:hint="eastAsia"/>
                <w:sz w:val="20"/>
                <w:lang w:val="en-US" w:eastAsia="zh-CN"/>
              </w:rPr>
              <w:t>用于制作、存档和播出的录制；电视电影</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BS</w:t>
            </w:r>
          </w:p>
        </w:tc>
        <w:tc>
          <w:tcPr>
            <w:tcW w:w="8788" w:type="dxa"/>
          </w:tcPr>
          <w:p w:rsidR="00333B1D" w:rsidRPr="001609A4" w:rsidRDefault="00333B1D" w:rsidP="00BB5B81">
            <w:pPr>
              <w:keepNext/>
              <w:spacing w:before="30" w:after="30"/>
              <w:jc w:val="left"/>
              <w:rPr>
                <w:sz w:val="20"/>
                <w:lang w:val="en-US"/>
              </w:rPr>
            </w:pPr>
            <w:r w:rsidRPr="001609A4">
              <w:rPr>
                <w:rFonts w:hint="eastAsia"/>
                <w:sz w:val="20"/>
                <w:lang w:val="en-US" w:eastAsia="zh-CN"/>
              </w:rPr>
              <w:t>广播业务（声音）</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BT</w:t>
            </w:r>
          </w:p>
        </w:tc>
        <w:tc>
          <w:tcPr>
            <w:tcW w:w="8788" w:type="dxa"/>
          </w:tcPr>
          <w:p w:rsidR="00333B1D" w:rsidRPr="001609A4" w:rsidRDefault="00333B1D" w:rsidP="00BB5B81">
            <w:pPr>
              <w:keepNext/>
              <w:spacing w:before="30" w:after="30"/>
              <w:jc w:val="left"/>
              <w:rPr>
                <w:sz w:val="20"/>
                <w:lang w:val="en-US"/>
              </w:rPr>
            </w:pPr>
            <w:r w:rsidRPr="001609A4">
              <w:rPr>
                <w:rFonts w:hint="eastAsia"/>
                <w:sz w:val="20"/>
                <w:lang w:val="en-US" w:eastAsia="zh-CN"/>
              </w:rPr>
              <w:t>广播业务（电视）</w:t>
            </w:r>
          </w:p>
        </w:tc>
      </w:tr>
      <w:tr w:rsidR="00333B1D" w:rsidRPr="001609A4" w:rsidTr="00BB5B81">
        <w:tc>
          <w:tcPr>
            <w:tcW w:w="960" w:type="dxa"/>
            <w:shd w:val="clear" w:color="auto" w:fill="F2F2F2"/>
          </w:tcPr>
          <w:p w:rsidR="00333B1D" w:rsidRPr="00FB6613" w:rsidRDefault="00333B1D" w:rsidP="00BB5B81">
            <w:pPr>
              <w:spacing w:before="30" w:after="30"/>
              <w:ind w:left="57"/>
              <w:jc w:val="left"/>
              <w:rPr>
                <w:b/>
                <w:bCs/>
                <w:color w:val="000080"/>
                <w:sz w:val="20"/>
                <w:lang w:val="en-US"/>
              </w:rPr>
            </w:pPr>
            <w:r w:rsidRPr="00FB6613">
              <w:rPr>
                <w:b/>
                <w:bCs/>
                <w:color w:val="000080"/>
                <w:sz w:val="20"/>
                <w:lang w:val="en-US"/>
              </w:rPr>
              <w:t>F</w:t>
            </w:r>
          </w:p>
        </w:tc>
        <w:tc>
          <w:tcPr>
            <w:tcW w:w="8788" w:type="dxa"/>
            <w:shd w:val="clear" w:color="auto" w:fill="F2F2F2"/>
          </w:tcPr>
          <w:p w:rsidR="00333B1D" w:rsidRPr="00FB6613" w:rsidRDefault="00333B1D" w:rsidP="00BB5B81">
            <w:pPr>
              <w:spacing w:before="30" w:after="30"/>
              <w:ind w:left="57" w:hanging="61"/>
              <w:jc w:val="left"/>
              <w:rPr>
                <w:b/>
                <w:bCs/>
                <w:color w:val="000080"/>
                <w:sz w:val="20"/>
                <w:lang w:val="en-US"/>
              </w:rPr>
            </w:pPr>
            <w:r w:rsidRPr="00FB6613">
              <w:rPr>
                <w:rFonts w:hint="eastAsia"/>
                <w:b/>
                <w:bCs/>
                <w:color w:val="000080"/>
                <w:sz w:val="20"/>
                <w:lang w:val="en-US"/>
              </w:rPr>
              <w:t>固定业务</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M</w:t>
            </w:r>
          </w:p>
        </w:tc>
        <w:tc>
          <w:tcPr>
            <w:tcW w:w="8788" w:type="dxa"/>
          </w:tcPr>
          <w:p w:rsidR="00333B1D" w:rsidRPr="001609A4" w:rsidRDefault="00333B1D" w:rsidP="00BB5B81">
            <w:pPr>
              <w:keepNext/>
              <w:spacing w:before="30" w:after="30"/>
              <w:jc w:val="left"/>
              <w:rPr>
                <w:sz w:val="20"/>
                <w:lang w:val="en-US" w:eastAsia="zh-CN"/>
              </w:rPr>
            </w:pPr>
            <w:r w:rsidRPr="001609A4">
              <w:rPr>
                <w:rFonts w:hint="eastAsia"/>
                <w:sz w:val="20"/>
                <w:lang w:val="en-US" w:eastAsia="zh-CN"/>
              </w:rPr>
              <w:t>移动、无线电定位、业余和相关卫星业务</w:t>
            </w:r>
          </w:p>
        </w:tc>
      </w:tr>
      <w:tr w:rsidR="00333B1D" w:rsidRPr="001609A4" w:rsidTr="00BB5B81">
        <w:tc>
          <w:tcPr>
            <w:tcW w:w="960" w:type="dxa"/>
            <w:shd w:val="clear" w:color="auto" w:fill="FFFFFF"/>
          </w:tcPr>
          <w:p w:rsidR="00333B1D" w:rsidRPr="001609A4" w:rsidRDefault="00333B1D" w:rsidP="00BB5B81">
            <w:pPr>
              <w:spacing w:before="30" w:after="30"/>
              <w:ind w:left="57"/>
              <w:jc w:val="left"/>
              <w:rPr>
                <w:b/>
                <w:bCs/>
                <w:sz w:val="20"/>
                <w:lang w:val="en-US"/>
              </w:rPr>
            </w:pPr>
            <w:r w:rsidRPr="001609A4">
              <w:rPr>
                <w:b/>
                <w:bCs/>
                <w:sz w:val="20"/>
                <w:lang w:val="en-US"/>
              </w:rPr>
              <w:t>P</w:t>
            </w:r>
          </w:p>
        </w:tc>
        <w:tc>
          <w:tcPr>
            <w:tcW w:w="8788" w:type="dxa"/>
            <w:shd w:val="clear" w:color="auto" w:fill="FFFFFF"/>
          </w:tcPr>
          <w:p w:rsidR="00333B1D" w:rsidRPr="001609A4" w:rsidRDefault="00333B1D" w:rsidP="00BB5B81">
            <w:pPr>
              <w:spacing w:before="30" w:after="30"/>
              <w:ind w:left="57" w:hanging="61"/>
              <w:jc w:val="left"/>
              <w:rPr>
                <w:sz w:val="20"/>
                <w:lang w:val="en-US"/>
              </w:rPr>
            </w:pPr>
            <w:r w:rsidRPr="001609A4">
              <w:rPr>
                <w:rFonts w:hint="eastAsia"/>
                <w:sz w:val="20"/>
                <w:lang w:val="en-US"/>
              </w:rPr>
              <w:t>无线电波传播</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RA</w:t>
            </w:r>
          </w:p>
        </w:tc>
        <w:tc>
          <w:tcPr>
            <w:tcW w:w="8788" w:type="dxa"/>
          </w:tcPr>
          <w:p w:rsidR="00333B1D" w:rsidRPr="001609A4" w:rsidRDefault="00333B1D" w:rsidP="00BB5B81">
            <w:pPr>
              <w:spacing w:before="30" w:after="30"/>
              <w:rPr>
                <w:sz w:val="20"/>
                <w:lang w:val="en-US"/>
              </w:rPr>
            </w:pPr>
            <w:r w:rsidRPr="001609A4">
              <w:rPr>
                <w:rFonts w:hint="eastAsia"/>
                <w:sz w:val="20"/>
                <w:lang w:val="en-US" w:eastAsia="zh-CN"/>
              </w:rPr>
              <w:t>射电天文</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RS</w:t>
            </w:r>
          </w:p>
        </w:tc>
        <w:tc>
          <w:tcPr>
            <w:tcW w:w="8788" w:type="dxa"/>
          </w:tcPr>
          <w:p w:rsidR="00333B1D" w:rsidRPr="001609A4" w:rsidRDefault="00333B1D" w:rsidP="00BB5B81">
            <w:pPr>
              <w:spacing w:before="30" w:after="30"/>
              <w:rPr>
                <w:sz w:val="20"/>
                <w:lang w:val="en-US"/>
              </w:rPr>
            </w:pPr>
            <w:r w:rsidRPr="001609A4">
              <w:rPr>
                <w:rFonts w:hint="eastAsia"/>
                <w:sz w:val="20"/>
                <w:lang w:val="en-US" w:eastAsia="zh-CN"/>
              </w:rPr>
              <w:t>遥感系统</w:t>
            </w:r>
          </w:p>
        </w:tc>
      </w:tr>
      <w:tr w:rsidR="00333B1D" w:rsidRPr="001609A4" w:rsidTr="00BB5B81">
        <w:tc>
          <w:tcPr>
            <w:tcW w:w="960" w:type="dxa"/>
            <w:shd w:val="clear" w:color="auto" w:fill="FFFFFF"/>
          </w:tcPr>
          <w:p w:rsidR="00333B1D" w:rsidRPr="001609A4" w:rsidRDefault="00333B1D" w:rsidP="00BB5B81">
            <w:pPr>
              <w:spacing w:before="30" w:after="30"/>
              <w:ind w:left="57"/>
              <w:jc w:val="left"/>
              <w:rPr>
                <w:b/>
                <w:bCs/>
                <w:sz w:val="20"/>
                <w:lang w:val="en-US"/>
              </w:rPr>
            </w:pPr>
            <w:r w:rsidRPr="001609A4">
              <w:rPr>
                <w:b/>
                <w:bCs/>
                <w:sz w:val="20"/>
                <w:lang w:val="en-US"/>
              </w:rPr>
              <w:t>S</w:t>
            </w:r>
          </w:p>
        </w:tc>
        <w:tc>
          <w:tcPr>
            <w:tcW w:w="8788" w:type="dxa"/>
            <w:shd w:val="clear" w:color="auto" w:fill="FFFFFF"/>
          </w:tcPr>
          <w:p w:rsidR="00333B1D" w:rsidRPr="001609A4" w:rsidRDefault="00333B1D" w:rsidP="00BB5B81">
            <w:pPr>
              <w:spacing w:before="30" w:after="30"/>
              <w:jc w:val="left"/>
              <w:rPr>
                <w:sz w:val="20"/>
                <w:lang w:val="en-US"/>
              </w:rPr>
            </w:pPr>
            <w:r w:rsidRPr="001609A4">
              <w:rPr>
                <w:rFonts w:hint="eastAsia"/>
                <w:sz w:val="20"/>
                <w:lang w:val="en-US"/>
              </w:rPr>
              <w:t>卫星固定业务</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SA</w:t>
            </w:r>
          </w:p>
        </w:tc>
        <w:tc>
          <w:tcPr>
            <w:tcW w:w="8788" w:type="dxa"/>
          </w:tcPr>
          <w:p w:rsidR="00333B1D" w:rsidRPr="001609A4" w:rsidRDefault="00333B1D" w:rsidP="00BB5B81">
            <w:pPr>
              <w:spacing w:before="30" w:after="30"/>
              <w:jc w:val="left"/>
              <w:rPr>
                <w:sz w:val="20"/>
                <w:lang w:val="en-US"/>
              </w:rPr>
            </w:pPr>
            <w:r w:rsidRPr="001609A4">
              <w:rPr>
                <w:rFonts w:hint="eastAsia"/>
                <w:sz w:val="20"/>
                <w:lang w:val="en-US" w:eastAsia="zh-CN"/>
              </w:rPr>
              <w:t>空间应用和气象</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SF</w:t>
            </w:r>
          </w:p>
        </w:tc>
        <w:tc>
          <w:tcPr>
            <w:tcW w:w="8788" w:type="dxa"/>
          </w:tcPr>
          <w:p w:rsidR="00333B1D" w:rsidRPr="001609A4" w:rsidRDefault="00333B1D" w:rsidP="00BB5B81">
            <w:pPr>
              <w:spacing w:before="30" w:after="30"/>
              <w:jc w:val="left"/>
              <w:rPr>
                <w:sz w:val="20"/>
                <w:lang w:val="en-US" w:eastAsia="zh-CN"/>
              </w:rPr>
            </w:pPr>
            <w:r w:rsidRPr="001609A4">
              <w:rPr>
                <w:rFonts w:hint="eastAsia"/>
                <w:sz w:val="20"/>
                <w:lang w:val="en-US" w:eastAsia="zh-CN"/>
              </w:rPr>
              <w:t>卫星固定业务和固定业务系统间的频率共用和协调</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SM</w:t>
            </w:r>
          </w:p>
        </w:tc>
        <w:tc>
          <w:tcPr>
            <w:tcW w:w="8788" w:type="dxa"/>
          </w:tcPr>
          <w:p w:rsidR="00333B1D" w:rsidRPr="001609A4" w:rsidRDefault="00333B1D" w:rsidP="00BB5B81">
            <w:pPr>
              <w:spacing w:before="30" w:after="30"/>
              <w:rPr>
                <w:sz w:val="20"/>
                <w:lang w:val="en-US"/>
              </w:rPr>
            </w:pPr>
            <w:r w:rsidRPr="001609A4">
              <w:rPr>
                <w:rFonts w:hint="eastAsia"/>
                <w:sz w:val="20"/>
                <w:lang w:val="en-US" w:eastAsia="zh-CN"/>
              </w:rPr>
              <w:t>频谱管理</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SNG</w:t>
            </w:r>
          </w:p>
        </w:tc>
        <w:tc>
          <w:tcPr>
            <w:tcW w:w="8788" w:type="dxa"/>
          </w:tcPr>
          <w:p w:rsidR="00333B1D" w:rsidRPr="001609A4" w:rsidRDefault="00333B1D" w:rsidP="00BB5B81">
            <w:pPr>
              <w:spacing w:before="30" w:after="30"/>
              <w:jc w:val="left"/>
              <w:rPr>
                <w:sz w:val="20"/>
                <w:lang w:val="en-US"/>
              </w:rPr>
            </w:pPr>
            <w:r w:rsidRPr="001609A4">
              <w:rPr>
                <w:rFonts w:hint="eastAsia"/>
                <w:sz w:val="20"/>
                <w:lang w:val="en-US" w:eastAsia="zh-CN"/>
              </w:rPr>
              <w:t>卫星新闻采集</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TF</w:t>
            </w:r>
          </w:p>
        </w:tc>
        <w:tc>
          <w:tcPr>
            <w:tcW w:w="8788" w:type="dxa"/>
          </w:tcPr>
          <w:p w:rsidR="00333B1D" w:rsidRPr="001609A4" w:rsidRDefault="00333B1D" w:rsidP="00BB5B81">
            <w:pPr>
              <w:spacing w:before="30" w:after="30"/>
              <w:jc w:val="left"/>
              <w:rPr>
                <w:sz w:val="20"/>
                <w:lang w:val="en-US" w:eastAsia="zh-CN"/>
              </w:rPr>
            </w:pPr>
            <w:r w:rsidRPr="001609A4">
              <w:rPr>
                <w:rFonts w:hint="eastAsia"/>
                <w:sz w:val="20"/>
                <w:lang w:val="en-US" w:eastAsia="zh-CN"/>
              </w:rPr>
              <w:t>时间信号和频率标准发射</w:t>
            </w:r>
          </w:p>
        </w:tc>
      </w:tr>
      <w:tr w:rsidR="00333B1D" w:rsidRPr="001609A4" w:rsidTr="00BB5B81">
        <w:tc>
          <w:tcPr>
            <w:tcW w:w="960" w:type="dxa"/>
          </w:tcPr>
          <w:p w:rsidR="00333B1D" w:rsidRPr="001609A4" w:rsidRDefault="00333B1D" w:rsidP="00BB5B81">
            <w:pPr>
              <w:spacing w:before="30" w:after="30"/>
              <w:ind w:left="57"/>
              <w:jc w:val="left"/>
              <w:rPr>
                <w:b/>
                <w:bCs/>
                <w:sz w:val="20"/>
                <w:lang w:val="en-US"/>
              </w:rPr>
            </w:pPr>
            <w:r w:rsidRPr="001609A4">
              <w:rPr>
                <w:b/>
                <w:bCs/>
                <w:sz w:val="20"/>
                <w:lang w:val="en-US"/>
              </w:rPr>
              <w:t>V</w:t>
            </w:r>
          </w:p>
        </w:tc>
        <w:tc>
          <w:tcPr>
            <w:tcW w:w="8788" w:type="dxa"/>
          </w:tcPr>
          <w:p w:rsidR="00333B1D" w:rsidRPr="001609A4" w:rsidRDefault="00333B1D" w:rsidP="00BB5B81">
            <w:pPr>
              <w:spacing w:before="30" w:after="180"/>
              <w:jc w:val="left"/>
              <w:rPr>
                <w:sz w:val="20"/>
                <w:lang w:val="en-US"/>
              </w:rPr>
            </w:pPr>
            <w:r w:rsidRPr="001609A4">
              <w:rPr>
                <w:rFonts w:hint="eastAsia"/>
                <w:sz w:val="20"/>
                <w:lang w:val="en-US" w:eastAsia="zh-CN"/>
              </w:rPr>
              <w:t>词汇和相关问题</w:t>
            </w:r>
          </w:p>
        </w:tc>
      </w:tr>
    </w:tbl>
    <w:p w:rsidR="00333B1D" w:rsidRPr="001609A4" w:rsidRDefault="00333B1D" w:rsidP="00333B1D">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333B1D" w:rsidRPr="001609A4" w:rsidTr="00BB5B81">
        <w:tc>
          <w:tcPr>
            <w:tcW w:w="9775" w:type="dxa"/>
            <w:shd w:val="clear" w:color="auto" w:fill="auto"/>
          </w:tcPr>
          <w:p w:rsidR="00333B1D" w:rsidRPr="001609A4" w:rsidRDefault="00333B1D" w:rsidP="00BB5B81">
            <w:pPr>
              <w:spacing w:after="120"/>
              <w:rPr>
                <w:rFonts w:eastAsia="STKaiti"/>
                <w:sz w:val="20"/>
                <w:lang w:eastAsia="zh-CN"/>
              </w:rPr>
            </w:pPr>
            <w:r w:rsidRPr="001609A4">
              <w:rPr>
                <w:rFonts w:eastAsia="STKaiti" w:hint="eastAsia"/>
                <w:b/>
                <w:sz w:val="20"/>
                <w:lang w:eastAsia="zh-CN"/>
              </w:rPr>
              <w:t>说明：</w:t>
            </w:r>
            <w:r w:rsidRPr="001609A4">
              <w:rPr>
                <w:rFonts w:eastAsia="STKaiti" w:hint="eastAsia"/>
                <w:sz w:val="20"/>
                <w:lang w:eastAsia="zh-CN"/>
              </w:rPr>
              <w:t>该</w:t>
            </w:r>
            <w:r w:rsidRPr="001609A4">
              <w:rPr>
                <w:rFonts w:eastAsia="STKaiti" w:hint="eastAsia"/>
                <w:sz w:val="20"/>
                <w:lang w:eastAsia="zh-CN"/>
              </w:rPr>
              <w:t>ITU-R</w:t>
            </w:r>
            <w:r w:rsidRPr="001609A4">
              <w:rPr>
                <w:rFonts w:eastAsia="STKaiti" w:hint="eastAsia"/>
                <w:sz w:val="20"/>
                <w:lang w:eastAsia="zh-CN"/>
              </w:rPr>
              <w:t>建议书的英文版本根据</w:t>
            </w:r>
            <w:r w:rsidRPr="001609A4">
              <w:rPr>
                <w:rFonts w:eastAsia="STKaiti" w:hint="eastAsia"/>
                <w:sz w:val="20"/>
                <w:lang w:eastAsia="zh-CN"/>
              </w:rPr>
              <w:t>ITU-R</w:t>
            </w:r>
            <w:r w:rsidRPr="001609A4">
              <w:rPr>
                <w:rFonts w:eastAsia="STKaiti" w:hint="eastAsia"/>
                <w:sz w:val="20"/>
                <w:lang w:eastAsia="zh-CN"/>
              </w:rPr>
              <w:t>第</w:t>
            </w:r>
            <w:r w:rsidRPr="001609A4">
              <w:rPr>
                <w:rFonts w:eastAsia="STKaiti" w:hint="eastAsia"/>
                <w:sz w:val="20"/>
                <w:lang w:eastAsia="zh-CN"/>
              </w:rPr>
              <w:t>1</w:t>
            </w:r>
            <w:r w:rsidRPr="001609A4">
              <w:rPr>
                <w:rFonts w:eastAsia="STKaiti" w:hint="eastAsia"/>
                <w:sz w:val="20"/>
                <w:lang w:eastAsia="zh-CN"/>
              </w:rPr>
              <w:t>号决议详述的程序予以批准。</w:t>
            </w:r>
          </w:p>
        </w:tc>
      </w:tr>
    </w:tbl>
    <w:p w:rsidR="00333B1D" w:rsidRPr="001609A4" w:rsidRDefault="00333B1D" w:rsidP="00333B1D">
      <w:pPr>
        <w:tabs>
          <w:tab w:val="left" w:pos="9540"/>
        </w:tabs>
        <w:spacing w:before="360"/>
        <w:ind w:right="99"/>
        <w:jc w:val="right"/>
        <w:rPr>
          <w:sz w:val="20"/>
          <w:lang w:eastAsia="zh-CN"/>
        </w:rPr>
      </w:pPr>
      <w:r w:rsidRPr="001609A4">
        <w:rPr>
          <w:rFonts w:ascii="STKaiti" w:eastAsia="STKaiti" w:hAnsi="STKaiti" w:hint="eastAsia"/>
          <w:sz w:val="20"/>
          <w:lang w:eastAsia="zh-CN"/>
        </w:rPr>
        <w:t>电子出版</w:t>
      </w:r>
      <w:r w:rsidRPr="001609A4">
        <w:rPr>
          <w:rFonts w:ascii="STKaiti" w:eastAsia="STKaiti" w:hAnsi="STKaiti"/>
          <w:sz w:val="20"/>
          <w:lang w:eastAsia="zh-CN"/>
        </w:rPr>
        <w:br/>
      </w:r>
      <w:r w:rsidRPr="001609A4">
        <w:rPr>
          <w:rFonts w:hint="eastAsia"/>
          <w:sz w:val="20"/>
          <w:lang w:eastAsia="zh-CN"/>
        </w:rPr>
        <w:t>201</w:t>
      </w:r>
      <w:r>
        <w:rPr>
          <w:sz w:val="20"/>
          <w:lang w:eastAsia="zh-CN"/>
        </w:rPr>
        <w:t>5</w:t>
      </w:r>
      <w:r w:rsidRPr="001609A4">
        <w:rPr>
          <w:rFonts w:hint="eastAsia"/>
          <w:sz w:val="20"/>
          <w:lang w:eastAsia="zh-CN"/>
        </w:rPr>
        <w:t>年，日内瓦</w:t>
      </w:r>
    </w:p>
    <w:p w:rsidR="00333B1D" w:rsidRPr="001609A4" w:rsidRDefault="00333B1D" w:rsidP="00333B1D">
      <w:pPr>
        <w:rPr>
          <w:szCs w:val="24"/>
          <w:lang w:eastAsia="zh-CN"/>
        </w:rPr>
      </w:pPr>
    </w:p>
    <w:p w:rsidR="00333B1D" w:rsidRPr="001609A4" w:rsidRDefault="00333B1D" w:rsidP="00333B1D">
      <w:pPr>
        <w:spacing w:before="0"/>
        <w:jc w:val="center"/>
        <w:rPr>
          <w:sz w:val="20"/>
          <w:lang w:val="en-US" w:eastAsia="zh-CN"/>
        </w:rPr>
      </w:pPr>
      <w:r w:rsidRPr="001609A4">
        <w:rPr>
          <w:sz w:val="20"/>
          <w:lang w:val="en-US"/>
        </w:rPr>
        <w:sym w:font="Symbol" w:char="F0E3"/>
      </w:r>
      <w:r w:rsidRPr="001609A4">
        <w:rPr>
          <w:sz w:val="20"/>
          <w:lang w:val="en-US" w:eastAsia="zh-CN"/>
        </w:rPr>
        <w:t xml:space="preserve"> </w:t>
      </w:r>
      <w:r>
        <w:rPr>
          <w:rFonts w:hint="eastAsia"/>
          <w:sz w:val="20"/>
          <w:lang w:val="en-US" w:eastAsia="zh-CN"/>
        </w:rPr>
        <w:t>国际</w:t>
      </w:r>
      <w:r>
        <w:rPr>
          <w:sz w:val="20"/>
          <w:lang w:val="en-US" w:eastAsia="zh-CN"/>
        </w:rPr>
        <w:t>电联</w:t>
      </w:r>
      <w:r w:rsidRPr="001609A4">
        <w:rPr>
          <w:sz w:val="20"/>
          <w:lang w:val="en-US" w:eastAsia="zh-CN"/>
        </w:rPr>
        <w:t xml:space="preserve"> </w:t>
      </w:r>
      <w:bookmarkStart w:id="2" w:name="iiannee"/>
      <w:bookmarkEnd w:id="2"/>
      <w:r w:rsidRPr="001609A4">
        <w:rPr>
          <w:sz w:val="20"/>
          <w:lang w:val="en-US" w:eastAsia="zh-CN"/>
        </w:rPr>
        <w:t>20</w:t>
      </w:r>
      <w:r w:rsidRPr="001609A4">
        <w:rPr>
          <w:rFonts w:hint="eastAsia"/>
          <w:sz w:val="20"/>
          <w:lang w:val="en-US" w:eastAsia="zh-CN"/>
        </w:rPr>
        <w:t>1</w:t>
      </w:r>
      <w:r>
        <w:rPr>
          <w:sz w:val="20"/>
          <w:lang w:val="en-US" w:eastAsia="zh-CN"/>
        </w:rPr>
        <w:t>5</w:t>
      </w:r>
    </w:p>
    <w:p w:rsidR="00333B1D" w:rsidRDefault="00333B1D" w:rsidP="00333B1D">
      <w:pPr>
        <w:ind w:firstLineChars="315" w:firstLine="567"/>
        <w:jc w:val="left"/>
        <w:rPr>
          <w:rFonts w:ascii="SimSun" w:hAnsi="SimSun"/>
          <w:sz w:val="18"/>
          <w:szCs w:val="18"/>
          <w:lang w:eastAsia="zh-CN"/>
        </w:rPr>
      </w:pPr>
      <w:r w:rsidRPr="001609A4">
        <w:rPr>
          <w:rFonts w:ascii="SimSun" w:hAnsi="SimSun" w:hint="eastAsia"/>
          <w:sz w:val="18"/>
          <w:szCs w:val="18"/>
          <w:lang w:val="en-US" w:eastAsia="zh-CN"/>
        </w:rPr>
        <w:t>版权所有。</w:t>
      </w:r>
      <w:r w:rsidRPr="001609A4">
        <w:rPr>
          <w:rFonts w:ascii="SimSun" w:hAnsi="SimSun"/>
          <w:sz w:val="18"/>
          <w:szCs w:val="18"/>
          <w:lang w:eastAsia="zh-CN"/>
        </w:rPr>
        <w:t>未经国际电联书面许可，不得以任何手段复制本出版物的任何部分</w:t>
      </w:r>
      <w:r w:rsidRPr="001609A4">
        <w:rPr>
          <w:rFonts w:ascii="SimSun" w:hAnsi="SimSun" w:hint="eastAsia"/>
          <w:sz w:val="18"/>
          <w:szCs w:val="18"/>
          <w:lang w:eastAsia="zh-CN"/>
        </w:rPr>
        <w:t>。</w:t>
      </w:r>
    </w:p>
    <w:p w:rsidR="00333B1D" w:rsidRDefault="00333B1D" w:rsidP="00333B1D">
      <w:pPr>
        <w:ind w:firstLineChars="315" w:firstLine="567"/>
        <w:jc w:val="left"/>
        <w:rPr>
          <w:rFonts w:ascii="SimSun" w:hAnsi="SimSun"/>
          <w:sz w:val="18"/>
          <w:szCs w:val="18"/>
          <w:lang w:eastAsia="zh-CN"/>
        </w:rPr>
        <w:sectPr w:rsidR="00333B1D" w:rsidSect="00B71295">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134" w:left="1134" w:header="720" w:footer="482" w:gutter="0"/>
          <w:paperSrc w:first="15" w:other="15"/>
          <w:pgNumType w:start="1"/>
          <w:cols w:space="720"/>
          <w:titlePg/>
        </w:sectPr>
      </w:pPr>
    </w:p>
    <w:p w:rsidR="00333B1D" w:rsidRDefault="00333B1D" w:rsidP="00333B1D">
      <w:pPr>
        <w:pStyle w:val="RecNoBR"/>
        <w:spacing w:before="240"/>
        <w:rPr>
          <w:lang w:val="en-US" w:eastAsia="zh-CN"/>
        </w:rPr>
      </w:pPr>
      <w:r>
        <w:rPr>
          <w:lang w:eastAsia="zh-CN"/>
        </w:rPr>
        <w:lastRenderedPageBreak/>
        <w:t xml:space="preserve">ITU-R F.1497-2 </w:t>
      </w:r>
      <w:r>
        <w:rPr>
          <w:rFonts w:hint="eastAsia"/>
          <w:lang w:eastAsia="zh-CN"/>
        </w:rPr>
        <w:t>建议书</w:t>
      </w:r>
    </w:p>
    <w:p w:rsidR="00333B1D" w:rsidRDefault="00333B1D" w:rsidP="00333B1D">
      <w:pPr>
        <w:pStyle w:val="RectitleBR"/>
        <w:rPr>
          <w:lang w:eastAsia="zh-CN"/>
        </w:rPr>
      </w:pPr>
      <w:r>
        <w:rPr>
          <w:rFonts w:hint="eastAsia"/>
          <w:lang w:eastAsia="zh-CN"/>
        </w:rPr>
        <w:t>工作于</w:t>
      </w:r>
      <w:r w:rsidRPr="00623EB7">
        <w:rPr>
          <w:lang w:eastAsia="zh-CN"/>
        </w:rPr>
        <w:t>55.</w:t>
      </w:r>
      <w:r w:rsidRPr="0067198A">
        <w:rPr>
          <w:rFonts w:ascii="Times New Roman Bold" w:hAnsi="Times New Roman Bold"/>
          <w:lang w:val="en-GB" w:eastAsia="zh-CN"/>
        </w:rPr>
        <w:t>78-</w:t>
      </w:r>
      <w:r w:rsidRPr="0067198A">
        <w:rPr>
          <w:rFonts w:ascii="Times New Roman Bold" w:hAnsi="Times New Roman Bold"/>
          <w:lang w:val="en-GB" w:eastAsia="ja-JP"/>
        </w:rPr>
        <w:t>66</w:t>
      </w:r>
      <w:r>
        <w:rPr>
          <w:rFonts w:hint="eastAsia"/>
          <w:lang w:eastAsia="zh-CN"/>
        </w:rPr>
        <w:t>频段</w:t>
      </w:r>
      <w:r w:rsidRPr="00885E7B">
        <w:rPr>
          <w:rFonts w:hint="eastAsia"/>
          <w:lang w:eastAsia="zh-CN"/>
        </w:rPr>
        <w:t>的固定无线系统的</w:t>
      </w:r>
      <w:r>
        <w:rPr>
          <w:rFonts w:hint="eastAsia"/>
          <w:lang w:eastAsia="zh-CN"/>
        </w:rPr>
        <w:t>射频信道配置方案</w:t>
      </w:r>
    </w:p>
    <w:p w:rsidR="00333B1D" w:rsidRPr="006959FF" w:rsidRDefault="00333B1D" w:rsidP="00333B1D">
      <w:pPr>
        <w:pStyle w:val="Recref"/>
        <w:rPr>
          <w:lang w:val="en-US" w:eastAsia="zh-CN"/>
        </w:rPr>
      </w:pPr>
      <w:r>
        <w:rPr>
          <w:rFonts w:hint="eastAsia"/>
          <w:lang w:val="en-US" w:eastAsia="zh-CN"/>
        </w:rPr>
        <w:t>（</w:t>
      </w:r>
      <w:r w:rsidRPr="00703AD8">
        <w:rPr>
          <w:rFonts w:hint="eastAsia"/>
          <w:lang w:eastAsia="zh-CN"/>
        </w:rPr>
        <w:t>课题号</w:t>
      </w:r>
      <w:r>
        <w:rPr>
          <w:rFonts w:hint="eastAsia"/>
          <w:lang w:val="en-US" w:eastAsia="zh-CN"/>
        </w:rPr>
        <w:t>：</w:t>
      </w:r>
      <w:r>
        <w:rPr>
          <w:lang w:val="en-US" w:eastAsia="zh-CN"/>
        </w:rPr>
        <w:t>247/5</w:t>
      </w:r>
      <w:r>
        <w:rPr>
          <w:rFonts w:hint="eastAsia"/>
          <w:lang w:val="en-US" w:eastAsia="zh-CN"/>
        </w:rPr>
        <w:t>）</w:t>
      </w:r>
    </w:p>
    <w:p w:rsidR="00333B1D" w:rsidRPr="00497F28" w:rsidRDefault="00333B1D" w:rsidP="00333B1D">
      <w:pPr>
        <w:pStyle w:val="Recdate"/>
        <w:rPr>
          <w:szCs w:val="21"/>
          <w:lang w:eastAsia="zh-CN"/>
        </w:rPr>
      </w:pPr>
      <w:r w:rsidRPr="00497F28">
        <w:rPr>
          <w:rFonts w:hint="eastAsia"/>
          <w:szCs w:val="21"/>
          <w:lang w:val="en-GB" w:eastAsia="zh-CN"/>
        </w:rPr>
        <w:t>（</w:t>
      </w:r>
      <w:r w:rsidRPr="0067198A">
        <w:rPr>
          <w:lang w:val="en-GB" w:eastAsia="zh-CN"/>
        </w:rPr>
        <w:t>2000-2002</w:t>
      </w:r>
      <w:r>
        <w:rPr>
          <w:lang w:val="en-GB" w:eastAsia="zh-CN"/>
        </w:rPr>
        <w:t>-2014</w:t>
      </w:r>
      <w:r w:rsidRPr="00497F28">
        <w:rPr>
          <w:rFonts w:hint="eastAsia"/>
          <w:szCs w:val="21"/>
          <w:lang w:eastAsia="zh-CN"/>
        </w:rPr>
        <w:t>年</w:t>
      </w:r>
      <w:r w:rsidRPr="00497F28">
        <w:rPr>
          <w:rFonts w:hint="eastAsia"/>
          <w:szCs w:val="21"/>
          <w:lang w:val="en-GB" w:eastAsia="zh-CN"/>
        </w:rPr>
        <w:t>）</w:t>
      </w:r>
    </w:p>
    <w:p w:rsidR="00333B1D" w:rsidRPr="00D54A8B" w:rsidRDefault="00333B1D" w:rsidP="00333B1D">
      <w:pPr>
        <w:pStyle w:val="Heading1"/>
        <w:rPr>
          <w:sz w:val="22"/>
          <w:szCs w:val="22"/>
          <w:lang w:eastAsia="ja-JP"/>
        </w:rPr>
      </w:pPr>
      <w:r w:rsidRPr="00D54A8B">
        <w:rPr>
          <w:rFonts w:hint="eastAsia"/>
          <w:sz w:val="22"/>
          <w:szCs w:val="22"/>
          <w:lang w:eastAsia="zh-CN"/>
        </w:rPr>
        <w:t>范围</w:t>
      </w:r>
    </w:p>
    <w:p w:rsidR="00333B1D" w:rsidRPr="00D54A8B" w:rsidRDefault="00333B1D" w:rsidP="00333B1D">
      <w:pPr>
        <w:ind w:firstLineChars="200" w:firstLine="440"/>
        <w:rPr>
          <w:sz w:val="22"/>
          <w:szCs w:val="22"/>
          <w:lang w:eastAsia="zh-CN"/>
        </w:rPr>
      </w:pPr>
      <w:r w:rsidRPr="00D54A8B">
        <w:rPr>
          <w:rFonts w:hint="eastAsia"/>
          <w:sz w:val="22"/>
          <w:szCs w:val="22"/>
          <w:lang w:eastAsia="zh-CN"/>
        </w:rPr>
        <w:t>本建议书说明了使用</w:t>
      </w:r>
      <w:r w:rsidRPr="00D54A8B">
        <w:rPr>
          <w:sz w:val="22"/>
          <w:szCs w:val="22"/>
          <w:lang w:eastAsia="zh-CN"/>
        </w:rPr>
        <w:t>TDD</w:t>
      </w:r>
      <w:r w:rsidRPr="00D54A8B">
        <w:rPr>
          <w:rFonts w:hint="eastAsia"/>
          <w:sz w:val="22"/>
          <w:szCs w:val="22"/>
          <w:lang w:eastAsia="zh-CN"/>
        </w:rPr>
        <w:t>（时分双工）或</w:t>
      </w:r>
      <w:r w:rsidRPr="00D54A8B">
        <w:rPr>
          <w:sz w:val="22"/>
          <w:szCs w:val="22"/>
          <w:lang w:eastAsia="zh-CN"/>
        </w:rPr>
        <w:t>FDD</w:t>
      </w:r>
      <w:r w:rsidRPr="00D54A8B">
        <w:rPr>
          <w:rFonts w:hint="eastAsia"/>
          <w:sz w:val="22"/>
          <w:szCs w:val="22"/>
          <w:lang w:eastAsia="zh-CN"/>
        </w:rPr>
        <w:t>（频分双工）的</w:t>
      </w:r>
      <w:r w:rsidRPr="00D54A8B">
        <w:rPr>
          <w:rFonts w:hint="eastAsia"/>
          <w:sz w:val="22"/>
          <w:szCs w:val="22"/>
          <w:lang w:val="es-ES_tradnl" w:eastAsia="zh-CN"/>
        </w:rPr>
        <w:t>固定无线系统（</w:t>
      </w:r>
      <w:r w:rsidRPr="00D54A8B">
        <w:rPr>
          <w:sz w:val="22"/>
          <w:szCs w:val="22"/>
          <w:lang w:val="es-ES_tradnl" w:eastAsia="zh-CN"/>
        </w:rPr>
        <w:t>FWS</w:t>
      </w:r>
      <w:r w:rsidRPr="00D54A8B">
        <w:rPr>
          <w:rFonts w:hint="eastAsia"/>
          <w:sz w:val="22"/>
          <w:szCs w:val="22"/>
          <w:lang w:val="es-ES_tradnl" w:eastAsia="zh-CN"/>
        </w:rPr>
        <w:t>）的射频信道</w:t>
      </w:r>
      <w:r w:rsidRPr="00D54A8B">
        <w:rPr>
          <w:rFonts w:hint="eastAsia"/>
          <w:sz w:val="22"/>
          <w:szCs w:val="22"/>
          <w:lang w:eastAsia="zh-CN"/>
        </w:rPr>
        <w:t>配置方案，频率范围为</w:t>
      </w:r>
      <w:r w:rsidRPr="00D54A8B">
        <w:rPr>
          <w:sz w:val="22"/>
          <w:szCs w:val="22"/>
          <w:lang w:val="en-GB" w:eastAsia="zh-CN"/>
        </w:rPr>
        <w:t xml:space="preserve">55.78 - </w:t>
      </w:r>
      <w:r w:rsidRPr="00D54A8B">
        <w:rPr>
          <w:sz w:val="22"/>
          <w:szCs w:val="22"/>
          <w:lang w:val="en-GB" w:eastAsia="ja-JP"/>
        </w:rPr>
        <w:t>66</w:t>
      </w:r>
      <w:r w:rsidRPr="00D54A8B">
        <w:rPr>
          <w:sz w:val="22"/>
          <w:szCs w:val="22"/>
          <w:lang w:val="en-GB" w:eastAsia="zh-CN"/>
        </w:rPr>
        <w:t> GHz</w:t>
      </w:r>
      <w:r w:rsidRPr="00D54A8B">
        <w:rPr>
          <w:rFonts w:hint="eastAsia"/>
          <w:sz w:val="22"/>
          <w:szCs w:val="22"/>
          <w:lang w:val="en-GB" w:eastAsia="zh-CN"/>
        </w:rPr>
        <w:t>，</w:t>
      </w:r>
      <w:r w:rsidRPr="00D54A8B">
        <w:rPr>
          <w:rFonts w:hint="eastAsia"/>
          <w:sz w:val="22"/>
          <w:szCs w:val="22"/>
          <w:lang w:eastAsia="zh-CN"/>
        </w:rPr>
        <w:t>信道间隔为</w:t>
      </w:r>
      <w:r w:rsidRPr="00D54A8B">
        <w:rPr>
          <w:sz w:val="22"/>
          <w:szCs w:val="22"/>
          <w:lang w:val="en-GB" w:eastAsia="zh-CN"/>
        </w:rPr>
        <w:t>3.5</w:t>
      </w:r>
      <w:r w:rsidRPr="00D54A8B">
        <w:rPr>
          <w:rFonts w:hint="eastAsia"/>
          <w:sz w:val="22"/>
          <w:szCs w:val="22"/>
          <w:lang w:val="en-GB" w:eastAsia="zh-CN"/>
        </w:rPr>
        <w:t>、</w:t>
      </w:r>
      <w:r w:rsidRPr="00D54A8B">
        <w:rPr>
          <w:sz w:val="22"/>
          <w:szCs w:val="22"/>
          <w:lang w:val="en-GB" w:eastAsia="zh-CN"/>
        </w:rPr>
        <w:t>7</w:t>
      </w:r>
      <w:r w:rsidRPr="00D54A8B">
        <w:rPr>
          <w:rFonts w:hint="eastAsia"/>
          <w:sz w:val="22"/>
          <w:szCs w:val="22"/>
          <w:lang w:val="en-GB" w:eastAsia="zh-CN"/>
        </w:rPr>
        <w:t>、</w:t>
      </w:r>
      <w:r w:rsidRPr="00D54A8B">
        <w:rPr>
          <w:sz w:val="22"/>
          <w:szCs w:val="22"/>
          <w:lang w:val="en-GB" w:eastAsia="zh-CN"/>
        </w:rPr>
        <w:t>14</w:t>
      </w:r>
      <w:r w:rsidRPr="00D54A8B">
        <w:rPr>
          <w:rFonts w:hint="eastAsia"/>
          <w:sz w:val="22"/>
          <w:szCs w:val="22"/>
          <w:lang w:val="en-GB" w:eastAsia="zh-CN"/>
        </w:rPr>
        <w:t>、</w:t>
      </w:r>
      <w:r w:rsidRPr="00D54A8B">
        <w:rPr>
          <w:sz w:val="22"/>
          <w:szCs w:val="22"/>
          <w:lang w:val="en-GB" w:eastAsia="zh-CN"/>
        </w:rPr>
        <w:t>28</w:t>
      </w:r>
      <w:r w:rsidRPr="00D54A8B">
        <w:rPr>
          <w:rFonts w:hint="eastAsia"/>
          <w:sz w:val="22"/>
          <w:szCs w:val="22"/>
          <w:lang w:val="en-GB" w:eastAsia="zh-CN"/>
        </w:rPr>
        <w:t>、</w:t>
      </w:r>
      <w:r w:rsidRPr="00D54A8B">
        <w:rPr>
          <w:sz w:val="22"/>
          <w:szCs w:val="22"/>
          <w:lang w:val="en-GB" w:eastAsia="ja-JP"/>
        </w:rPr>
        <w:t>30</w:t>
      </w:r>
      <w:r w:rsidRPr="00D54A8B">
        <w:rPr>
          <w:rFonts w:hint="eastAsia"/>
          <w:sz w:val="22"/>
          <w:szCs w:val="22"/>
          <w:lang w:val="en-GB" w:eastAsia="zh-CN"/>
        </w:rPr>
        <w:t>、</w:t>
      </w:r>
      <w:r w:rsidRPr="00D54A8B">
        <w:rPr>
          <w:sz w:val="22"/>
          <w:szCs w:val="22"/>
          <w:lang w:val="en-GB" w:eastAsia="ja-JP"/>
        </w:rPr>
        <w:t>50</w:t>
      </w:r>
      <w:r w:rsidRPr="00D54A8B">
        <w:rPr>
          <w:sz w:val="22"/>
          <w:szCs w:val="22"/>
          <w:lang w:val="en-GB" w:eastAsia="zh-CN"/>
        </w:rPr>
        <w:t xml:space="preserve"> </w:t>
      </w:r>
      <w:r w:rsidRPr="00D54A8B">
        <w:rPr>
          <w:rFonts w:hint="eastAsia"/>
          <w:sz w:val="22"/>
          <w:szCs w:val="22"/>
          <w:lang w:val="en-GB" w:eastAsia="zh-CN"/>
        </w:rPr>
        <w:t>和</w:t>
      </w:r>
      <w:r w:rsidRPr="00D54A8B">
        <w:rPr>
          <w:sz w:val="22"/>
          <w:szCs w:val="22"/>
          <w:lang w:val="en-GB" w:eastAsia="zh-CN"/>
        </w:rPr>
        <w:t xml:space="preserve"> 56 MHz</w:t>
      </w:r>
      <w:r w:rsidRPr="00D54A8B">
        <w:rPr>
          <w:rFonts w:hint="eastAsia"/>
          <w:sz w:val="22"/>
          <w:szCs w:val="22"/>
          <w:lang w:eastAsia="zh-CN"/>
        </w:rPr>
        <w:t>，当中的各部分已确定用于固定业务中的高密度应用（</w:t>
      </w:r>
      <w:r w:rsidRPr="00D54A8B">
        <w:rPr>
          <w:sz w:val="22"/>
          <w:szCs w:val="22"/>
          <w:lang w:eastAsia="zh-CN"/>
        </w:rPr>
        <w:t>HDFS</w:t>
      </w:r>
      <w:r w:rsidRPr="00D54A8B">
        <w:rPr>
          <w:rFonts w:hint="eastAsia"/>
          <w:sz w:val="22"/>
          <w:szCs w:val="22"/>
          <w:lang w:eastAsia="zh-CN"/>
        </w:rPr>
        <w:t>）。</w:t>
      </w:r>
    </w:p>
    <w:p w:rsidR="00333B1D" w:rsidRPr="00A001C3" w:rsidRDefault="00333B1D" w:rsidP="00333B1D">
      <w:pPr>
        <w:pStyle w:val="Heading1"/>
        <w:rPr>
          <w:rFonts w:eastAsia="MS Mincho"/>
          <w:lang w:eastAsia="zh-CN"/>
        </w:rPr>
      </w:pPr>
      <w:r>
        <w:rPr>
          <w:rFonts w:hint="eastAsia"/>
          <w:lang w:val="en-GB" w:eastAsia="zh-CN"/>
        </w:rPr>
        <w:t>关键词</w:t>
      </w:r>
    </w:p>
    <w:p w:rsidR="00333B1D" w:rsidRPr="00D54A8B" w:rsidRDefault="00333B1D" w:rsidP="00333B1D">
      <w:pPr>
        <w:ind w:firstLineChars="200" w:firstLine="440"/>
        <w:rPr>
          <w:sz w:val="22"/>
          <w:szCs w:val="22"/>
          <w:lang w:eastAsia="ja-JP"/>
        </w:rPr>
      </w:pPr>
      <w:r w:rsidRPr="00D54A8B">
        <w:rPr>
          <w:rFonts w:hint="eastAsia"/>
          <w:sz w:val="22"/>
          <w:szCs w:val="22"/>
          <w:lang w:val="en-US" w:eastAsia="zh-CN"/>
        </w:rPr>
        <w:t>固定业务</w:t>
      </w:r>
      <w:r w:rsidRPr="00D54A8B">
        <w:rPr>
          <w:rFonts w:hint="eastAsia"/>
          <w:sz w:val="22"/>
          <w:szCs w:val="22"/>
          <w:lang w:eastAsia="zh-CN"/>
        </w:rPr>
        <w:t>；</w:t>
      </w:r>
      <w:r w:rsidRPr="00D54A8B">
        <w:rPr>
          <w:rFonts w:hint="eastAsia"/>
          <w:sz w:val="22"/>
          <w:szCs w:val="22"/>
          <w:lang w:val="en-US" w:eastAsia="zh-CN"/>
        </w:rPr>
        <w:t>射频信道配置方案</w:t>
      </w:r>
      <w:r w:rsidRPr="00D54A8B">
        <w:rPr>
          <w:rFonts w:hint="eastAsia"/>
          <w:sz w:val="22"/>
          <w:szCs w:val="22"/>
          <w:lang w:eastAsia="zh-CN"/>
        </w:rPr>
        <w:t>；氧吸收；频分双工（</w:t>
      </w:r>
      <w:r w:rsidRPr="00D54A8B">
        <w:rPr>
          <w:sz w:val="22"/>
          <w:szCs w:val="22"/>
          <w:lang w:eastAsia="zh-CN"/>
        </w:rPr>
        <w:t>FDD</w:t>
      </w:r>
      <w:r w:rsidRPr="00D54A8B">
        <w:rPr>
          <w:rFonts w:hint="eastAsia"/>
          <w:sz w:val="22"/>
          <w:szCs w:val="22"/>
          <w:lang w:eastAsia="zh-CN"/>
        </w:rPr>
        <w:t>）；时分双工（</w:t>
      </w:r>
      <w:r w:rsidRPr="00D54A8B">
        <w:rPr>
          <w:sz w:val="22"/>
          <w:szCs w:val="22"/>
          <w:lang w:eastAsia="zh-CN"/>
        </w:rPr>
        <w:t>TDD</w:t>
      </w:r>
      <w:r w:rsidRPr="00D54A8B">
        <w:rPr>
          <w:rFonts w:hint="eastAsia"/>
          <w:sz w:val="22"/>
          <w:szCs w:val="22"/>
          <w:lang w:eastAsia="zh-CN"/>
        </w:rPr>
        <w:t>）；保护频段。</w:t>
      </w:r>
    </w:p>
    <w:p w:rsidR="00333B1D" w:rsidRPr="009B202B" w:rsidRDefault="00333B1D" w:rsidP="00333B1D">
      <w:pPr>
        <w:spacing w:before="480"/>
        <w:rPr>
          <w:szCs w:val="24"/>
          <w:lang w:val="en-US" w:eastAsia="zh-CN"/>
        </w:rPr>
      </w:pPr>
      <w:r w:rsidRPr="009B202B">
        <w:rPr>
          <w:rFonts w:hint="eastAsia"/>
          <w:szCs w:val="24"/>
          <w:lang w:val="en-US" w:eastAsia="zh-CN"/>
        </w:rPr>
        <w:t>国际电联</w:t>
      </w:r>
      <w:r w:rsidRPr="009B202B">
        <w:rPr>
          <w:rFonts w:hint="eastAsia"/>
          <w:szCs w:val="24"/>
          <w:lang w:eastAsia="zh-CN"/>
        </w:rPr>
        <w:t>无线电通信全会，</w:t>
      </w:r>
    </w:p>
    <w:p w:rsidR="00333B1D" w:rsidRPr="009B202B" w:rsidRDefault="00333B1D" w:rsidP="00F83333">
      <w:pPr>
        <w:pStyle w:val="Call"/>
        <w:rPr>
          <w:lang w:val="en-US" w:eastAsia="zh-CN"/>
        </w:rPr>
      </w:pPr>
      <w:r w:rsidRPr="009B202B">
        <w:rPr>
          <w:rFonts w:hint="eastAsia"/>
          <w:lang w:val="en-US" w:eastAsia="zh-CN"/>
        </w:rPr>
        <w:t>考虑到</w:t>
      </w:r>
    </w:p>
    <w:p w:rsidR="00333B1D" w:rsidRPr="0067198A" w:rsidRDefault="00333B1D" w:rsidP="00333B1D">
      <w:pPr>
        <w:rPr>
          <w:lang w:val="en-US" w:eastAsia="ja-JP"/>
        </w:rPr>
      </w:pPr>
      <w:r w:rsidRPr="00CA4030">
        <w:rPr>
          <w:i/>
          <w:iCs/>
          <w:lang w:val="en-GB" w:eastAsia="zh-CN"/>
        </w:rPr>
        <w:t>a)</w:t>
      </w:r>
      <w:r w:rsidRPr="0067198A">
        <w:rPr>
          <w:lang w:val="en-GB" w:eastAsia="zh-CN"/>
        </w:rPr>
        <w:tab/>
      </w:r>
      <w:r>
        <w:rPr>
          <w:rFonts w:hint="eastAsia"/>
          <w:lang w:val="en-GB" w:eastAsia="zh-CN"/>
        </w:rPr>
        <w:t>在世界各地，频率范围</w:t>
      </w:r>
      <w:r w:rsidRPr="0067198A">
        <w:rPr>
          <w:lang w:val="en-GB" w:eastAsia="zh-CN"/>
        </w:rPr>
        <w:t>55.78</w:t>
      </w:r>
      <w:r>
        <w:rPr>
          <w:lang w:val="en-GB" w:eastAsia="zh-CN"/>
        </w:rPr>
        <w:t xml:space="preserve"> </w:t>
      </w:r>
      <w:r w:rsidRPr="0067198A">
        <w:rPr>
          <w:lang w:val="en-GB" w:eastAsia="zh-CN"/>
        </w:rPr>
        <w:t>-</w:t>
      </w:r>
      <w:r>
        <w:rPr>
          <w:lang w:val="en-GB" w:eastAsia="zh-CN"/>
        </w:rPr>
        <w:t xml:space="preserve"> </w:t>
      </w:r>
      <w:r w:rsidRPr="0067198A">
        <w:rPr>
          <w:lang w:val="en-GB" w:eastAsia="zh-CN"/>
        </w:rPr>
        <w:t>66 GHz</w:t>
      </w:r>
      <w:r>
        <w:rPr>
          <w:rFonts w:hint="eastAsia"/>
          <w:lang w:val="en-GB" w:eastAsia="zh-CN"/>
        </w:rPr>
        <w:t>被分配给固定业务以及众多其他业务（它们以协同方式共享该频段的不同部分）使用；</w:t>
      </w:r>
    </w:p>
    <w:p w:rsidR="00333B1D" w:rsidRPr="00685330" w:rsidRDefault="00333B1D" w:rsidP="00333B1D">
      <w:pPr>
        <w:rPr>
          <w:lang w:val="en-GB" w:eastAsia="ja-JP"/>
        </w:rPr>
      </w:pPr>
      <w:r w:rsidRPr="00CA4030">
        <w:rPr>
          <w:i/>
          <w:iCs/>
          <w:lang w:val="en-GB" w:eastAsia="zh-CN"/>
        </w:rPr>
        <w:t>b)</w:t>
      </w:r>
      <w:r w:rsidRPr="00685330">
        <w:rPr>
          <w:lang w:val="en-GB" w:eastAsia="zh-CN"/>
        </w:rPr>
        <w:tab/>
      </w:r>
      <w:r>
        <w:rPr>
          <w:rFonts w:hint="eastAsia"/>
          <w:lang w:val="en-GB" w:eastAsia="zh-CN"/>
        </w:rPr>
        <w:t>频段</w:t>
      </w:r>
      <w:r w:rsidRPr="00685330">
        <w:rPr>
          <w:lang w:val="en-GB" w:eastAsia="zh-CN"/>
        </w:rPr>
        <w:t>55.78</w:t>
      </w:r>
      <w:r>
        <w:rPr>
          <w:lang w:val="en-GB" w:eastAsia="zh-CN"/>
        </w:rPr>
        <w:t xml:space="preserve"> </w:t>
      </w:r>
      <w:r w:rsidRPr="00685330">
        <w:rPr>
          <w:lang w:val="en-GB" w:eastAsia="zh-CN"/>
        </w:rPr>
        <w:t>-</w:t>
      </w:r>
      <w:r>
        <w:rPr>
          <w:lang w:val="en-GB" w:eastAsia="zh-CN"/>
        </w:rPr>
        <w:t xml:space="preserve"> 59 GHz </w:t>
      </w:r>
      <w:r>
        <w:rPr>
          <w:rFonts w:hint="eastAsia"/>
          <w:lang w:val="en-GB" w:eastAsia="zh-CN"/>
        </w:rPr>
        <w:t>和</w:t>
      </w:r>
      <w:r w:rsidRPr="00685330">
        <w:rPr>
          <w:lang w:val="en-GB" w:eastAsia="zh-CN"/>
        </w:rPr>
        <w:t xml:space="preserve"> 64</w:t>
      </w:r>
      <w:r>
        <w:rPr>
          <w:lang w:val="en-GB" w:eastAsia="zh-CN"/>
        </w:rPr>
        <w:t xml:space="preserve"> </w:t>
      </w:r>
      <w:r w:rsidRPr="00685330">
        <w:rPr>
          <w:lang w:val="en-GB" w:eastAsia="zh-CN"/>
        </w:rPr>
        <w:t>-</w:t>
      </w:r>
      <w:r>
        <w:rPr>
          <w:lang w:val="en-GB" w:eastAsia="zh-CN"/>
        </w:rPr>
        <w:t xml:space="preserve"> </w:t>
      </w:r>
      <w:r w:rsidRPr="00685330">
        <w:rPr>
          <w:lang w:val="en-GB" w:eastAsia="zh-CN"/>
        </w:rPr>
        <w:t>66 GHz</w:t>
      </w:r>
      <w:r>
        <w:rPr>
          <w:rFonts w:hint="eastAsia"/>
          <w:lang w:val="en-GB" w:eastAsia="zh-CN"/>
        </w:rPr>
        <w:t>可供固定业务（</w:t>
      </w:r>
      <w:r>
        <w:rPr>
          <w:lang w:val="en-GB" w:eastAsia="zh-CN"/>
        </w:rPr>
        <w:t>FS</w:t>
      </w:r>
      <w:r>
        <w:rPr>
          <w:rFonts w:hint="eastAsia"/>
          <w:lang w:val="en-GB" w:eastAsia="zh-CN"/>
        </w:rPr>
        <w:t>）中的高密度应用使用；</w:t>
      </w:r>
    </w:p>
    <w:p w:rsidR="00333B1D" w:rsidRPr="00685330" w:rsidRDefault="00333B1D" w:rsidP="00333B1D">
      <w:pPr>
        <w:rPr>
          <w:lang w:val="en-US" w:eastAsia="zh-CN"/>
        </w:rPr>
      </w:pPr>
      <w:r w:rsidRPr="00CA4030">
        <w:rPr>
          <w:i/>
          <w:iCs/>
          <w:lang w:val="en-GB" w:eastAsia="zh-CN"/>
        </w:rPr>
        <w:t>c)</w:t>
      </w:r>
      <w:r w:rsidRPr="00685330">
        <w:rPr>
          <w:lang w:val="en-GB" w:eastAsia="zh-CN"/>
        </w:rPr>
        <w:tab/>
      </w:r>
      <w:r>
        <w:rPr>
          <w:rFonts w:hint="eastAsia"/>
          <w:lang w:val="en-GB" w:eastAsia="zh-CN"/>
        </w:rPr>
        <w:t>在频率范围</w:t>
      </w:r>
      <w:r w:rsidRPr="0067198A">
        <w:rPr>
          <w:lang w:val="en-GB" w:eastAsia="zh-CN"/>
        </w:rPr>
        <w:t>55.78</w:t>
      </w:r>
      <w:r>
        <w:rPr>
          <w:lang w:val="en-GB" w:eastAsia="zh-CN"/>
        </w:rPr>
        <w:t xml:space="preserve"> </w:t>
      </w:r>
      <w:r w:rsidRPr="0067198A">
        <w:rPr>
          <w:lang w:val="en-GB" w:eastAsia="zh-CN"/>
        </w:rPr>
        <w:t>-</w:t>
      </w:r>
      <w:r>
        <w:rPr>
          <w:lang w:val="en-GB" w:eastAsia="zh-CN"/>
        </w:rPr>
        <w:t xml:space="preserve"> </w:t>
      </w:r>
      <w:r w:rsidRPr="0067198A">
        <w:rPr>
          <w:lang w:val="en-GB" w:eastAsia="zh-CN"/>
        </w:rPr>
        <w:t>66 GHz</w:t>
      </w:r>
      <w:r>
        <w:rPr>
          <w:rFonts w:hint="eastAsia"/>
          <w:lang w:val="en-GB" w:eastAsia="zh-CN"/>
        </w:rPr>
        <w:t>上，</w:t>
      </w:r>
      <w:r>
        <w:rPr>
          <w:rFonts w:hint="eastAsia"/>
          <w:lang w:val="en-US" w:eastAsia="zh-CN"/>
        </w:rPr>
        <w:t>天线的高方向性甚至</w:t>
      </w:r>
      <w:r w:rsidRPr="00A001C3">
        <w:rPr>
          <w:rFonts w:hint="eastAsia"/>
          <w:lang w:val="en-US" w:eastAsia="zh-CN"/>
        </w:rPr>
        <w:t>可以</w:t>
      </w:r>
      <w:r>
        <w:rPr>
          <w:rFonts w:hint="eastAsia"/>
          <w:lang w:val="en-US" w:eastAsia="zh-CN"/>
        </w:rPr>
        <w:t>利用</w:t>
      </w:r>
      <w:r w:rsidRPr="00A001C3">
        <w:rPr>
          <w:rFonts w:hint="eastAsia"/>
          <w:lang w:val="en-US" w:eastAsia="zh-CN"/>
        </w:rPr>
        <w:t>小型天线</w:t>
      </w:r>
      <w:r>
        <w:rPr>
          <w:rFonts w:hint="eastAsia"/>
          <w:lang w:val="en-US" w:eastAsia="zh-CN"/>
        </w:rPr>
        <w:t>来实现，通过增加设备的密度以及</w:t>
      </w:r>
      <w:r w:rsidRPr="00A001C3">
        <w:rPr>
          <w:rFonts w:hint="eastAsia"/>
          <w:lang w:val="en-US" w:eastAsia="zh-CN"/>
        </w:rPr>
        <w:t>进一步降低</w:t>
      </w:r>
      <w:r>
        <w:rPr>
          <w:rFonts w:hint="eastAsia"/>
          <w:lang w:val="en-US" w:eastAsia="zh-CN"/>
        </w:rPr>
        <w:t>相同和其他无线电业务的干扰</w:t>
      </w:r>
      <w:r w:rsidRPr="00A001C3">
        <w:rPr>
          <w:rFonts w:hint="eastAsia"/>
          <w:lang w:val="en-US" w:eastAsia="zh-CN"/>
        </w:rPr>
        <w:t>风险</w:t>
      </w:r>
      <w:r>
        <w:rPr>
          <w:rFonts w:hint="eastAsia"/>
          <w:lang w:val="en-US" w:eastAsia="zh-CN"/>
        </w:rPr>
        <w:t>；</w:t>
      </w:r>
    </w:p>
    <w:p w:rsidR="00333B1D" w:rsidRPr="00685330" w:rsidRDefault="00333B1D" w:rsidP="00333B1D">
      <w:pPr>
        <w:rPr>
          <w:lang w:val="en-GB" w:eastAsia="zh-CN"/>
        </w:rPr>
      </w:pPr>
      <w:r w:rsidRPr="00CA4030">
        <w:rPr>
          <w:i/>
          <w:iCs/>
          <w:lang w:val="en-GB" w:eastAsia="zh-CN"/>
        </w:rPr>
        <w:t>d)</w:t>
      </w:r>
      <w:r w:rsidRPr="00685330">
        <w:rPr>
          <w:lang w:val="en-GB" w:eastAsia="zh-CN"/>
        </w:rPr>
        <w:tab/>
      </w:r>
      <w:r>
        <w:rPr>
          <w:rFonts w:hint="eastAsia"/>
          <w:lang w:val="en-GB" w:eastAsia="zh-CN"/>
        </w:rPr>
        <w:t>该</w:t>
      </w:r>
      <w:r w:rsidRPr="00A001C3">
        <w:rPr>
          <w:rFonts w:hint="eastAsia"/>
          <w:lang w:val="en-GB" w:eastAsia="zh-CN"/>
        </w:rPr>
        <w:t>频率范围</w:t>
      </w:r>
      <w:r>
        <w:rPr>
          <w:rFonts w:hint="eastAsia"/>
          <w:lang w:val="en-GB" w:eastAsia="zh-CN"/>
        </w:rPr>
        <w:t>的传播特性会受到因氧</w:t>
      </w:r>
      <w:r w:rsidRPr="00A001C3">
        <w:rPr>
          <w:rFonts w:hint="eastAsia"/>
          <w:lang w:val="en-GB" w:eastAsia="zh-CN"/>
        </w:rPr>
        <w:t>吸收</w:t>
      </w:r>
      <w:r>
        <w:rPr>
          <w:rFonts w:hint="eastAsia"/>
          <w:lang w:val="en-GB" w:eastAsia="zh-CN"/>
        </w:rPr>
        <w:t>而造成的额外</w:t>
      </w:r>
      <w:r w:rsidRPr="00A001C3">
        <w:rPr>
          <w:rFonts w:hint="eastAsia"/>
          <w:lang w:val="en-GB" w:eastAsia="zh-CN"/>
        </w:rPr>
        <w:t>衰减</w:t>
      </w:r>
      <w:r>
        <w:rPr>
          <w:rFonts w:hint="eastAsia"/>
          <w:lang w:val="en-GB" w:eastAsia="zh-CN"/>
        </w:rPr>
        <w:t>的显著影响，尤其是频段的中心部分</w:t>
      </w:r>
      <w:r w:rsidRPr="00A001C3">
        <w:rPr>
          <w:lang w:val="en-GB" w:eastAsia="zh-CN"/>
        </w:rPr>
        <w:t>57 - 64 GHz</w:t>
      </w:r>
      <w:r>
        <w:rPr>
          <w:rFonts w:hint="eastAsia"/>
          <w:lang w:val="en-GB" w:eastAsia="zh-CN"/>
        </w:rPr>
        <w:t>呈现出更大的</w:t>
      </w:r>
      <w:r w:rsidRPr="00A001C3">
        <w:rPr>
          <w:rFonts w:hint="eastAsia"/>
          <w:lang w:val="en-GB" w:eastAsia="zh-CN"/>
        </w:rPr>
        <w:t>衰减</w:t>
      </w:r>
      <w:r>
        <w:rPr>
          <w:rFonts w:hint="eastAsia"/>
          <w:lang w:val="en-GB" w:eastAsia="zh-CN"/>
        </w:rPr>
        <w:t>，这也有助于以一种非协调</w:t>
      </w:r>
      <w:r w:rsidRPr="00A001C3">
        <w:rPr>
          <w:rFonts w:hint="eastAsia"/>
          <w:lang w:val="en-GB" w:eastAsia="zh-CN"/>
        </w:rPr>
        <w:t>方式</w:t>
      </w:r>
      <w:r>
        <w:rPr>
          <w:rFonts w:hint="eastAsia"/>
          <w:lang w:val="en-GB" w:eastAsia="zh-CN"/>
        </w:rPr>
        <w:t>来部署大量的短程数字固定链路；</w:t>
      </w:r>
    </w:p>
    <w:p w:rsidR="00333B1D" w:rsidRPr="00685330" w:rsidRDefault="00333B1D" w:rsidP="00333B1D">
      <w:pPr>
        <w:rPr>
          <w:lang w:val="en-GB" w:eastAsia="zh-CN"/>
        </w:rPr>
      </w:pPr>
      <w:r w:rsidRPr="00CA4030">
        <w:rPr>
          <w:i/>
          <w:iCs/>
          <w:lang w:val="en-GB" w:eastAsia="ja-JP"/>
        </w:rPr>
        <w:t>e</w:t>
      </w:r>
      <w:r w:rsidRPr="00CA4030">
        <w:rPr>
          <w:i/>
          <w:iCs/>
          <w:lang w:val="en-GB" w:eastAsia="zh-CN"/>
        </w:rPr>
        <w:t>)</w:t>
      </w:r>
      <w:r w:rsidRPr="00685330">
        <w:rPr>
          <w:lang w:val="en-GB" w:eastAsia="zh-CN"/>
        </w:rPr>
        <w:tab/>
      </w:r>
      <w:r w:rsidRPr="00A001C3">
        <w:rPr>
          <w:lang w:val="en-GB" w:eastAsia="zh-CN"/>
        </w:rPr>
        <w:t>ITU-R</w:t>
      </w:r>
      <w:r>
        <w:rPr>
          <w:rFonts w:hint="eastAsia"/>
          <w:lang w:val="en-GB" w:eastAsia="zh-CN"/>
        </w:rPr>
        <w:t>应着力</w:t>
      </w:r>
      <w:r w:rsidRPr="00A001C3">
        <w:rPr>
          <w:rFonts w:hint="eastAsia"/>
          <w:lang w:val="en-GB" w:eastAsia="zh-CN"/>
        </w:rPr>
        <w:t>开发</w:t>
      </w:r>
      <w:r>
        <w:rPr>
          <w:rFonts w:hint="eastAsia"/>
          <w:lang w:val="en-GB" w:eastAsia="zh-CN"/>
        </w:rPr>
        <w:t>射频信道配置方案，以便</w:t>
      </w:r>
      <w:r w:rsidRPr="00A001C3">
        <w:rPr>
          <w:rFonts w:hint="eastAsia"/>
          <w:lang w:val="en-GB" w:eastAsia="zh-CN"/>
        </w:rPr>
        <w:t>最有效地使用可用的频谱</w:t>
      </w:r>
      <w:r>
        <w:rPr>
          <w:rFonts w:hint="eastAsia"/>
          <w:lang w:val="en-GB" w:eastAsia="zh-CN"/>
        </w:rPr>
        <w:t>；</w:t>
      </w:r>
    </w:p>
    <w:p w:rsidR="00333B1D" w:rsidRPr="00037477" w:rsidRDefault="00333B1D" w:rsidP="00333B1D">
      <w:pPr>
        <w:rPr>
          <w:szCs w:val="24"/>
          <w:lang w:val="en-US" w:eastAsia="zh-CN"/>
        </w:rPr>
      </w:pPr>
      <w:r>
        <w:rPr>
          <w:i/>
          <w:iCs/>
          <w:lang w:val="en-GB" w:eastAsia="zh-CN"/>
        </w:rPr>
        <w:t>f</w:t>
      </w:r>
      <w:r w:rsidRPr="00CA4030">
        <w:rPr>
          <w:i/>
          <w:iCs/>
          <w:lang w:val="en-GB" w:eastAsia="zh-CN"/>
        </w:rPr>
        <w:t>)</w:t>
      </w:r>
      <w:r w:rsidRPr="00037477">
        <w:rPr>
          <w:szCs w:val="24"/>
          <w:lang w:val="en-US" w:eastAsia="zh-CN"/>
        </w:rPr>
        <w:tab/>
      </w:r>
      <w:r>
        <w:rPr>
          <w:rFonts w:hint="eastAsia"/>
          <w:szCs w:val="24"/>
          <w:lang w:val="en-US" w:eastAsia="zh-CN"/>
        </w:rPr>
        <w:t>不同主管部门许可的不同</w:t>
      </w:r>
      <w:r w:rsidRPr="00037477">
        <w:rPr>
          <w:rFonts w:hint="eastAsia"/>
          <w:szCs w:val="24"/>
          <w:lang w:val="en-US" w:eastAsia="zh-CN"/>
        </w:rPr>
        <w:t>应用</w:t>
      </w:r>
      <w:r>
        <w:rPr>
          <w:rFonts w:hint="eastAsia"/>
          <w:szCs w:val="24"/>
          <w:lang w:val="en-US" w:eastAsia="zh-CN"/>
        </w:rPr>
        <w:t>，可能需要不同的射频信道配置方案；</w:t>
      </w:r>
    </w:p>
    <w:p w:rsidR="00333B1D" w:rsidRPr="00037477" w:rsidRDefault="00333B1D" w:rsidP="00333B1D">
      <w:pPr>
        <w:rPr>
          <w:szCs w:val="24"/>
          <w:lang w:val="en-US" w:eastAsia="zh-CN"/>
        </w:rPr>
      </w:pPr>
      <w:r>
        <w:rPr>
          <w:i/>
          <w:iCs/>
          <w:lang w:val="en-GB" w:eastAsia="zh-CN"/>
        </w:rPr>
        <w:t>g</w:t>
      </w:r>
      <w:r w:rsidRPr="00037477">
        <w:rPr>
          <w:szCs w:val="24"/>
          <w:lang w:val="en-US" w:eastAsia="zh-CN"/>
        </w:rPr>
        <w:t>)</w:t>
      </w:r>
      <w:r w:rsidRPr="00037477">
        <w:rPr>
          <w:szCs w:val="24"/>
          <w:lang w:val="en-US" w:eastAsia="zh-CN"/>
        </w:rPr>
        <w:tab/>
      </w:r>
      <w:r>
        <w:rPr>
          <w:rFonts w:hint="eastAsia"/>
          <w:szCs w:val="24"/>
          <w:lang w:val="en-US" w:eastAsia="zh-CN"/>
        </w:rPr>
        <w:t>在本频率范围上的不同应用，</w:t>
      </w:r>
      <w:r w:rsidRPr="00037477">
        <w:rPr>
          <w:rFonts w:hint="eastAsia"/>
          <w:szCs w:val="24"/>
          <w:lang w:val="en-US" w:eastAsia="zh-CN"/>
        </w:rPr>
        <w:t>可能需要不同的信道带宽</w:t>
      </w:r>
      <w:r>
        <w:rPr>
          <w:rFonts w:hint="eastAsia"/>
          <w:szCs w:val="24"/>
          <w:lang w:val="en-US" w:eastAsia="zh-CN"/>
        </w:rPr>
        <w:t>；</w:t>
      </w:r>
    </w:p>
    <w:p w:rsidR="00333B1D" w:rsidRPr="00037477" w:rsidRDefault="00333B1D" w:rsidP="00333B1D">
      <w:pPr>
        <w:rPr>
          <w:szCs w:val="24"/>
          <w:lang w:val="en-US" w:eastAsia="zh-CN"/>
        </w:rPr>
      </w:pPr>
      <w:r>
        <w:rPr>
          <w:i/>
          <w:iCs/>
          <w:lang w:val="en-GB" w:eastAsia="zh-CN"/>
        </w:rPr>
        <w:t>h</w:t>
      </w:r>
      <w:r w:rsidRPr="00037477">
        <w:rPr>
          <w:szCs w:val="24"/>
          <w:lang w:val="en-US" w:eastAsia="zh-CN"/>
        </w:rPr>
        <w:t>)</w:t>
      </w:r>
      <w:r w:rsidRPr="00037477">
        <w:rPr>
          <w:szCs w:val="24"/>
          <w:lang w:val="en-US" w:eastAsia="zh-CN"/>
        </w:rPr>
        <w:tab/>
      </w:r>
      <w:r>
        <w:rPr>
          <w:rFonts w:hint="eastAsia"/>
          <w:szCs w:val="24"/>
          <w:lang w:val="en-US" w:eastAsia="zh-CN"/>
        </w:rPr>
        <w:t>具有</w:t>
      </w:r>
      <w:r w:rsidRPr="00037477">
        <w:rPr>
          <w:rFonts w:hint="eastAsia"/>
          <w:szCs w:val="24"/>
          <w:lang w:val="en-US" w:eastAsia="zh-CN"/>
        </w:rPr>
        <w:t>各种</w:t>
      </w:r>
      <w:r>
        <w:rPr>
          <w:rFonts w:hint="eastAsia"/>
          <w:szCs w:val="24"/>
          <w:lang w:val="en-US" w:eastAsia="zh-CN"/>
        </w:rPr>
        <w:t>不同传输信号特性和能力的几个</w:t>
      </w:r>
      <w:r w:rsidRPr="00037477">
        <w:rPr>
          <w:rFonts w:hint="eastAsia"/>
          <w:szCs w:val="24"/>
          <w:lang w:val="en-US" w:eastAsia="zh-CN"/>
        </w:rPr>
        <w:t>应用</w:t>
      </w:r>
      <w:r>
        <w:rPr>
          <w:rFonts w:hint="eastAsia"/>
          <w:szCs w:val="24"/>
          <w:lang w:val="en-US" w:eastAsia="zh-CN"/>
        </w:rPr>
        <w:t>，可能在本频率范围上</w:t>
      </w:r>
      <w:r w:rsidRPr="00037477">
        <w:rPr>
          <w:rFonts w:hint="eastAsia"/>
          <w:szCs w:val="24"/>
          <w:lang w:val="en-US" w:eastAsia="zh-CN"/>
        </w:rPr>
        <w:t>同时使用</w:t>
      </w:r>
      <w:r>
        <w:rPr>
          <w:rFonts w:hint="eastAsia"/>
          <w:szCs w:val="24"/>
          <w:lang w:val="en-US" w:eastAsia="zh-CN"/>
        </w:rPr>
        <w:t>；</w:t>
      </w:r>
    </w:p>
    <w:p w:rsidR="00333B1D" w:rsidRPr="00037477" w:rsidRDefault="00333B1D" w:rsidP="00333B1D">
      <w:pPr>
        <w:rPr>
          <w:szCs w:val="24"/>
          <w:lang w:val="en-US" w:eastAsia="zh-CN"/>
        </w:rPr>
      </w:pPr>
      <w:r>
        <w:rPr>
          <w:i/>
          <w:iCs/>
          <w:lang w:val="en-GB" w:eastAsia="zh-CN"/>
        </w:rPr>
        <w:t>j</w:t>
      </w:r>
      <w:r w:rsidRPr="00037477">
        <w:rPr>
          <w:szCs w:val="24"/>
          <w:lang w:val="en-US" w:eastAsia="zh-CN"/>
        </w:rPr>
        <w:t>)</w:t>
      </w:r>
      <w:r w:rsidRPr="00037477">
        <w:rPr>
          <w:szCs w:val="24"/>
          <w:lang w:val="en-US" w:eastAsia="zh-CN"/>
        </w:rPr>
        <w:tab/>
      </w:r>
      <w:r>
        <w:rPr>
          <w:rFonts w:hint="eastAsia"/>
          <w:szCs w:val="24"/>
          <w:lang w:val="en-US" w:eastAsia="zh-CN"/>
        </w:rPr>
        <w:t>由于不同的传播行为和不同的共享条件，对</w:t>
      </w:r>
      <w:r>
        <w:rPr>
          <w:rFonts w:hint="eastAsia"/>
          <w:lang w:val="en-GB" w:eastAsia="zh-CN"/>
        </w:rPr>
        <w:t>频率范围</w:t>
      </w:r>
      <w:r w:rsidRPr="0067198A">
        <w:rPr>
          <w:lang w:val="en-GB" w:eastAsia="zh-CN"/>
        </w:rPr>
        <w:t>55.78</w:t>
      </w:r>
      <w:r>
        <w:rPr>
          <w:lang w:val="en-GB" w:eastAsia="zh-CN"/>
        </w:rPr>
        <w:t xml:space="preserve"> </w:t>
      </w:r>
      <w:r w:rsidRPr="0067198A">
        <w:rPr>
          <w:lang w:val="en-GB" w:eastAsia="zh-CN"/>
        </w:rPr>
        <w:t>-</w:t>
      </w:r>
      <w:r>
        <w:rPr>
          <w:lang w:val="en-GB" w:eastAsia="zh-CN"/>
        </w:rPr>
        <w:t xml:space="preserve"> </w:t>
      </w:r>
      <w:r w:rsidRPr="0067198A">
        <w:rPr>
          <w:lang w:val="en-GB" w:eastAsia="zh-CN"/>
        </w:rPr>
        <w:t>66 GHz</w:t>
      </w:r>
      <w:r>
        <w:rPr>
          <w:rFonts w:hint="eastAsia"/>
          <w:lang w:val="en-GB" w:eastAsia="zh-CN"/>
        </w:rPr>
        <w:t>不同部分的使用，可能需要考虑采取不同的监管措施；</w:t>
      </w:r>
    </w:p>
    <w:p w:rsidR="00333B1D" w:rsidRDefault="00333B1D" w:rsidP="00333B1D">
      <w:pPr>
        <w:rPr>
          <w:szCs w:val="24"/>
          <w:lang w:val="en-US" w:eastAsia="zh-CN"/>
        </w:rPr>
      </w:pPr>
      <w:r>
        <w:rPr>
          <w:i/>
          <w:iCs/>
          <w:lang w:val="en-GB" w:eastAsia="zh-CN"/>
        </w:rPr>
        <w:t>k</w:t>
      </w:r>
      <w:r w:rsidRPr="00037477">
        <w:rPr>
          <w:szCs w:val="24"/>
          <w:lang w:val="en-US" w:eastAsia="zh-CN"/>
        </w:rPr>
        <w:t>)</w:t>
      </w:r>
      <w:r w:rsidRPr="00037477">
        <w:rPr>
          <w:szCs w:val="24"/>
          <w:lang w:val="en-US" w:eastAsia="zh-CN"/>
        </w:rPr>
        <w:tab/>
      </w:r>
      <w:r>
        <w:rPr>
          <w:rFonts w:hint="eastAsia"/>
          <w:szCs w:val="24"/>
          <w:lang w:val="en-US" w:eastAsia="zh-CN"/>
        </w:rPr>
        <w:t>不同配置方案射频信道</w:t>
      </w:r>
      <w:r w:rsidRPr="00037477">
        <w:rPr>
          <w:rFonts w:hint="eastAsia"/>
          <w:szCs w:val="24"/>
          <w:lang w:val="en-US" w:eastAsia="zh-CN"/>
        </w:rPr>
        <w:t>之间</w:t>
      </w:r>
      <w:r>
        <w:rPr>
          <w:rFonts w:hint="eastAsia"/>
          <w:szCs w:val="24"/>
          <w:lang w:val="en-US" w:eastAsia="zh-CN"/>
        </w:rPr>
        <w:t>的高度</w:t>
      </w:r>
      <w:r w:rsidRPr="00037477">
        <w:rPr>
          <w:rFonts w:hint="eastAsia"/>
          <w:szCs w:val="24"/>
          <w:lang w:val="en-US" w:eastAsia="zh-CN"/>
        </w:rPr>
        <w:t>兼容性</w:t>
      </w:r>
      <w:r>
        <w:rPr>
          <w:rFonts w:hint="eastAsia"/>
          <w:szCs w:val="24"/>
          <w:lang w:val="en-US" w:eastAsia="zh-CN"/>
        </w:rPr>
        <w:t>，</w:t>
      </w:r>
      <w:r w:rsidRPr="00037477">
        <w:rPr>
          <w:rFonts w:hint="eastAsia"/>
          <w:szCs w:val="24"/>
          <w:lang w:val="en-US" w:eastAsia="zh-CN"/>
        </w:rPr>
        <w:t>可以通过</w:t>
      </w:r>
      <w:r>
        <w:rPr>
          <w:rFonts w:hint="eastAsia"/>
          <w:szCs w:val="24"/>
          <w:lang w:val="en-US" w:eastAsia="zh-CN"/>
        </w:rPr>
        <w:t>从基本的同质样式中选择</w:t>
      </w:r>
      <w:r w:rsidRPr="00037477">
        <w:rPr>
          <w:rFonts w:hint="eastAsia"/>
          <w:szCs w:val="24"/>
          <w:lang w:val="en-US" w:eastAsia="zh-CN"/>
        </w:rPr>
        <w:t>信道中心频率</w:t>
      </w:r>
      <w:r>
        <w:rPr>
          <w:rFonts w:hint="eastAsia"/>
          <w:szCs w:val="24"/>
          <w:lang w:val="en-US" w:eastAsia="zh-CN"/>
        </w:rPr>
        <w:t>来实现，</w:t>
      </w:r>
    </w:p>
    <w:p w:rsidR="00333B1D" w:rsidRPr="009B202B" w:rsidRDefault="00333B1D" w:rsidP="00F83333">
      <w:pPr>
        <w:pStyle w:val="Call"/>
        <w:rPr>
          <w:lang w:val="en-US" w:eastAsia="zh-CN"/>
        </w:rPr>
      </w:pPr>
      <w:r>
        <w:rPr>
          <w:rFonts w:hint="eastAsia"/>
          <w:lang w:val="en-US" w:eastAsia="zh-CN"/>
        </w:rPr>
        <w:t>认识</w:t>
      </w:r>
      <w:r w:rsidRPr="009B202B">
        <w:rPr>
          <w:rFonts w:hint="eastAsia"/>
          <w:lang w:val="en-US" w:eastAsia="zh-CN"/>
        </w:rPr>
        <w:t>到</w:t>
      </w:r>
    </w:p>
    <w:p w:rsidR="00333B1D" w:rsidRPr="0067198A" w:rsidRDefault="00333B1D" w:rsidP="00333B1D">
      <w:pPr>
        <w:ind w:firstLineChars="200" w:firstLine="480"/>
        <w:rPr>
          <w:lang w:val="en-US" w:eastAsia="ja-JP"/>
        </w:rPr>
      </w:pPr>
      <w:r>
        <w:rPr>
          <w:rFonts w:hint="eastAsia"/>
          <w:lang w:val="en-US" w:eastAsia="zh-CN"/>
        </w:rPr>
        <w:t>在频段</w:t>
      </w:r>
      <w:r w:rsidRPr="0067198A">
        <w:rPr>
          <w:lang w:val="en-GB" w:eastAsia="zh-CN"/>
        </w:rPr>
        <w:t>55.78</w:t>
      </w:r>
      <w:r>
        <w:rPr>
          <w:lang w:val="en-GB" w:eastAsia="zh-CN"/>
        </w:rPr>
        <w:t xml:space="preserve"> </w:t>
      </w:r>
      <w:r w:rsidRPr="0067198A">
        <w:rPr>
          <w:lang w:val="en-GB" w:eastAsia="zh-CN"/>
        </w:rPr>
        <w:t>-</w:t>
      </w:r>
      <w:r>
        <w:rPr>
          <w:lang w:val="en-GB" w:eastAsia="zh-CN"/>
        </w:rPr>
        <w:t xml:space="preserve"> </w:t>
      </w:r>
      <w:r w:rsidRPr="0067198A">
        <w:rPr>
          <w:lang w:val="en-GB" w:eastAsia="zh-CN"/>
        </w:rPr>
        <w:t>66 GHz</w:t>
      </w:r>
      <w:r>
        <w:rPr>
          <w:rFonts w:hint="eastAsia"/>
          <w:lang w:val="en-GB" w:eastAsia="zh-CN"/>
        </w:rPr>
        <w:t>，为了保护地球探测卫星业务（被动的）中的各个站，在《无线电规则》中，将发射机传递给固定业务站的最大功率密度限制于</w:t>
      </w:r>
      <w:r>
        <w:rPr>
          <w:lang w:val="en-GB" w:eastAsia="zh-CN"/>
        </w:rPr>
        <w:t>-26 dB(W/MHz)</w:t>
      </w:r>
      <w:r>
        <w:rPr>
          <w:rFonts w:hint="eastAsia"/>
          <w:lang w:val="en-GB" w:eastAsia="zh-CN"/>
        </w:rPr>
        <w:t>，</w:t>
      </w:r>
    </w:p>
    <w:p w:rsidR="00333B1D" w:rsidRPr="009B202B" w:rsidRDefault="00333B1D" w:rsidP="00F83333">
      <w:pPr>
        <w:pStyle w:val="Call"/>
        <w:rPr>
          <w:lang w:val="en-US" w:eastAsia="zh-CN"/>
        </w:rPr>
      </w:pPr>
      <w:r>
        <w:rPr>
          <w:rFonts w:hint="eastAsia"/>
          <w:lang w:val="en-US" w:eastAsia="zh-CN"/>
        </w:rPr>
        <w:t>注意</w:t>
      </w:r>
      <w:r w:rsidRPr="009B202B">
        <w:rPr>
          <w:rFonts w:hint="eastAsia"/>
          <w:lang w:val="en-US" w:eastAsia="zh-CN"/>
        </w:rPr>
        <w:t>到</w:t>
      </w:r>
    </w:p>
    <w:p w:rsidR="00333B1D" w:rsidRDefault="00333B1D" w:rsidP="00333B1D">
      <w:pPr>
        <w:rPr>
          <w:szCs w:val="24"/>
          <w:lang w:eastAsia="zh-CN"/>
        </w:rPr>
      </w:pPr>
      <w:r w:rsidRPr="00CA4030">
        <w:rPr>
          <w:i/>
          <w:iCs/>
          <w:lang w:val="en-GB" w:eastAsia="zh-CN"/>
        </w:rPr>
        <w:t>a)</w:t>
      </w:r>
      <w:r w:rsidRPr="0067198A">
        <w:rPr>
          <w:lang w:val="en-GB" w:eastAsia="zh-CN"/>
        </w:rPr>
        <w:tab/>
      </w:r>
      <w:r>
        <w:rPr>
          <w:rFonts w:hint="eastAsia"/>
          <w:lang w:val="en-GB" w:eastAsia="zh-CN"/>
        </w:rPr>
        <w:t>只要有足够的措施来保证良好的相互协调，在同一地理区域，可以同时使用</w:t>
      </w:r>
      <w:r>
        <w:rPr>
          <w:rFonts w:hint="eastAsia"/>
          <w:szCs w:val="24"/>
          <w:lang w:eastAsia="zh-CN"/>
        </w:rPr>
        <w:t>频分双工（</w:t>
      </w:r>
      <w:r>
        <w:rPr>
          <w:szCs w:val="24"/>
          <w:lang w:eastAsia="zh-CN"/>
        </w:rPr>
        <w:t>FDD</w:t>
      </w:r>
      <w:r>
        <w:rPr>
          <w:rFonts w:hint="eastAsia"/>
          <w:szCs w:val="24"/>
          <w:lang w:eastAsia="zh-CN"/>
        </w:rPr>
        <w:t>）和时分双工（</w:t>
      </w:r>
      <w:r>
        <w:rPr>
          <w:szCs w:val="24"/>
          <w:lang w:eastAsia="zh-CN"/>
        </w:rPr>
        <w:t>TDD</w:t>
      </w:r>
      <w:r>
        <w:rPr>
          <w:rFonts w:hint="eastAsia"/>
          <w:szCs w:val="24"/>
          <w:lang w:eastAsia="zh-CN"/>
        </w:rPr>
        <w:t>）系统；</w:t>
      </w:r>
    </w:p>
    <w:p w:rsidR="00333B1D" w:rsidRPr="00685330" w:rsidRDefault="00333B1D" w:rsidP="00333B1D">
      <w:pPr>
        <w:rPr>
          <w:lang w:val="en-GB" w:eastAsia="zh-CN"/>
        </w:rPr>
      </w:pPr>
      <w:r>
        <w:rPr>
          <w:i/>
          <w:iCs/>
          <w:lang w:val="en-GB" w:eastAsia="zh-CN"/>
        </w:rPr>
        <w:t>b</w:t>
      </w:r>
      <w:r w:rsidRPr="00CA4030">
        <w:rPr>
          <w:i/>
          <w:iCs/>
          <w:lang w:val="en-GB" w:eastAsia="zh-CN"/>
        </w:rPr>
        <w:t>)</w:t>
      </w:r>
      <w:r w:rsidRPr="00685330">
        <w:rPr>
          <w:lang w:val="en-GB" w:eastAsia="zh-CN"/>
        </w:rPr>
        <w:tab/>
      </w:r>
      <w:r>
        <w:rPr>
          <w:rFonts w:hint="eastAsia"/>
          <w:lang w:val="en-GB" w:eastAsia="zh-CN"/>
        </w:rPr>
        <w:t>因氧</w:t>
      </w:r>
      <w:r w:rsidRPr="00A001C3">
        <w:rPr>
          <w:rFonts w:hint="eastAsia"/>
          <w:lang w:val="en-GB" w:eastAsia="zh-CN"/>
        </w:rPr>
        <w:t>吸收</w:t>
      </w:r>
      <w:r>
        <w:rPr>
          <w:rFonts w:hint="eastAsia"/>
          <w:lang w:val="en-GB" w:eastAsia="zh-CN"/>
        </w:rPr>
        <w:t>而造成的额外大</w:t>
      </w:r>
      <w:r w:rsidRPr="00A001C3">
        <w:rPr>
          <w:rFonts w:hint="eastAsia"/>
          <w:lang w:val="en-GB" w:eastAsia="zh-CN"/>
        </w:rPr>
        <w:t>衰减</w:t>
      </w:r>
      <w:r>
        <w:rPr>
          <w:rFonts w:hint="eastAsia"/>
          <w:lang w:val="en-GB" w:eastAsia="zh-CN"/>
        </w:rPr>
        <w:t>，将显著限制可获得的路径长度和干扰电平；</w:t>
      </w:r>
    </w:p>
    <w:p w:rsidR="00333B1D" w:rsidRDefault="00333B1D" w:rsidP="00333B1D">
      <w:pPr>
        <w:rPr>
          <w:szCs w:val="24"/>
          <w:lang w:eastAsia="zh-CN"/>
        </w:rPr>
      </w:pPr>
      <w:r>
        <w:rPr>
          <w:i/>
          <w:iCs/>
          <w:lang w:val="en-GB" w:eastAsia="zh-CN"/>
        </w:rPr>
        <w:t>c</w:t>
      </w:r>
      <w:r w:rsidRPr="00CA4030">
        <w:rPr>
          <w:i/>
          <w:iCs/>
          <w:lang w:val="en-GB" w:eastAsia="zh-CN"/>
        </w:rPr>
        <w:t>)</w:t>
      </w:r>
      <w:r w:rsidRPr="0067198A">
        <w:rPr>
          <w:lang w:val="en-GB" w:eastAsia="zh-CN"/>
        </w:rPr>
        <w:tab/>
      </w:r>
      <w:r>
        <w:rPr>
          <w:rFonts w:hint="eastAsia"/>
          <w:lang w:val="en-GB" w:eastAsia="zh-CN"/>
        </w:rPr>
        <w:t>此外，为尽可能减少干扰问题，并确保现有传输的持续进行，在没有协调的情况下，在传输之前，设备可能会监听一个空闲的信道，以便认可现有的传输，</w:t>
      </w:r>
    </w:p>
    <w:p w:rsidR="00333B1D" w:rsidRPr="00037477" w:rsidRDefault="00333B1D" w:rsidP="00333B1D">
      <w:pPr>
        <w:pStyle w:val="Call"/>
        <w:tabs>
          <w:tab w:val="clear" w:pos="1985"/>
        </w:tabs>
        <w:rPr>
          <w:szCs w:val="24"/>
          <w:lang w:val="en-US" w:eastAsia="zh-CN"/>
        </w:rPr>
      </w:pPr>
      <w:r w:rsidRPr="00037477">
        <w:rPr>
          <w:rFonts w:ascii="STKaiti" w:hAnsi="STKaiti" w:hint="eastAsia"/>
          <w:iCs/>
          <w:szCs w:val="24"/>
          <w:lang w:val="en-US" w:eastAsia="zh-CN"/>
        </w:rPr>
        <w:t>建议</w:t>
      </w:r>
    </w:p>
    <w:p w:rsidR="00333B1D" w:rsidRPr="00037477" w:rsidRDefault="00333B1D" w:rsidP="00333B1D">
      <w:pPr>
        <w:rPr>
          <w:szCs w:val="24"/>
          <w:lang w:val="en-US" w:eastAsia="zh-CN"/>
        </w:rPr>
      </w:pPr>
      <w:r w:rsidRPr="00AE760D">
        <w:rPr>
          <w:b/>
          <w:szCs w:val="24"/>
          <w:lang w:val="en-US" w:eastAsia="zh-CN"/>
        </w:rPr>
        <w:t>1</w:t>
      </w:r>
      <w:r w:rsidRPr="00037477">
        <w:rPr>
          <w:szCs w:val="24"/>
          <w:lang w:val="en-US" w:eastAsia="zh-CN"/>
        </w:rPr>
        <w:tab/>
      </w:r>
      <w:r>
        <w:rPr>
          <w:rFonts w:hint="eastAsia"/>
          <w:lang w:val="en-GB" w:eastAsia="zh-CN"/>
        </w:rPr>
        <w:t>对频率范围</w:t>
      </w:r>
      <w:r>
        <w:rPr>
          <w:lang w:val="en-GB" w:eastAsia="zh-CN"/>
        </w:rPr>
        <w:t>55</w:t>
      </w:r>
      <w:r>
        <w:rPr>
          <w:szCs w:val="24"/>
          <w:lang w:val="en-US" w:eastAsia="zh-CN"/>
        </w:rPr>
        <w:t>.78 - 57</w:t>
      </w:r>
      <w:r w:rsidRPr="00037477">
        <w:rPr>
          <w:szCs w:val="24"/>
          <w:lang w:val="en-US" w:eastAsia="zh-CN"/>
        </w:rPr>
        <w:t xml:space="preserve"> GHz</w:t>
      </w:r>
      <w:r>
        <w:rPr>
          <w:rFonts w:hint="eastAsia"/>
          <w:szCs w:val="24"/>
          <w:lang w:val="en-US" w:eastAsia="zh-CN"/>
        </w:rPr>
        <w:t>上的</w:t>
      </w:r>
      <w:r>
        <w:rPr>
          <w:szCs w:val="24"/>
          <w:lang w:val="en-US" w:eastAsia="zh-CN"/>
        </w:rPr>
        <w:t>TDD FS</w:t>
      </w:r>
      <w:r>
        <w:rPr>
          <w:rFonts w:hint="eastAsia"/>
          <w:szCs w:val="24"/>
          <w:lang w:val="en-US" w:eastAsia="zh-CN"/>
        </w:rPr>
        <w:t>系统部署，主管部门应考虑附件</w:t>
      </w:r>
      <w:r>
        <w:rPr>
          <w:szCs w:val="24"/>
          <w:lang w:val="en-US" w:eastAsia="zh-CN"/>
        </w:rPr>
        <w:t xml:space="preserve">1 </w:t>
      </w:r>
      <w:r w:rsidRPr="0067198A">
        <w:rPr>
          <w:lang w:val="en-GB" w:eastAsia="zh-CN"/>
        </w:rPr>
        <w:t>§ 1</w:t>
      </w:r>
      <w:r>
        <w:rPr>
          <w:rFonts w:hint="eastAsia"/>
          <w:szCs w:val="24"/>
          <w:lang w:val="en-US" w:eastAsia="zh-CN"/>
        </w:rPr>
        <w:t>中给出的信道配置方案（见注</w:t>
      </w:r>
      <w:r>
        <w:rPr>
          <w:szCs w:val="24"/>
          <w:lang w:val="en-US" w:eastAsia="zh-CN"/>
        </w:rPr>
        <w:t>1</w:t>
      </w:r>
      <w:r>
        <w:rPr>
          <w:rFonts w:hint="eastAsia"/>
          <w:szCs w:val="24"/>
          <w:lang w:val="en-US" w:eastAsia="zh-CN"/>
        </w:rPr>
        <w:t>）；</w:t>
      </w:r>
    </w:p>
    <w:p w:rsidR="00333B1D" w:rsidRDefault="00333B1D" w:rsidP="00333B1D">
      <w:pPr>
        <w:rPr>
          <w:szCs w:val="24"/>
          <w:lang w:val="en-US" w:eastAsia="zh-CN"/>
        </w:rPr>
      </w:pPr>
      <w:r w:rsidRPr="00AE760D">
        <w:rPr>
          <w:b/>
          <w:szCs w:val="24"/>
          <w:lang w:val="en-US" w:eastAsia="zh-CN"/>
        </w:rPr>
        <w:t>2</w:t>
      </w:r>
      <w:r w:rsidRPr="00037477">
        <w:rPr>
          <w:szCs w:val="24"/>
          <w:lang w:val="en-US" w:eastAsia="zh-CN"/>
        </w:rPr>
        <w:tab/>
      </w:r>
      <w:r>
        <w:rPr>
          <w:rFonts w:hint="eastAsia"/>
          <w:szCs w:val="24"/>
          <w:lang w:val="en-US" w:eastAsia="zh-CN"/>
        </w:rPr>
        <w:t>对</w:t>
      </w:r>
      <w:r>
        <w:rPr>
          <w:rFonts w:hint="eastAsia"/>
          <w:lang w:val="en-GB" w:eastAsia="zh-CN"/>
        </w:rPr>
        <w:t>频率范围</w:t>
      </w:r>
      <w:r>
        <w:rPr>
          <w:lang w:val="en-GB" w:eastAsia="zh-CN"/>
        </w:rPr>
        <w:t>55</w:t>
      </w:r>
      <w:r>
        <w:rPr>
          <w:szCs w:val="24"/>
          <w:lang w:val="en-US" w:eastAsia="zh-CN"/>
        </w:rPr>
        <w:t>.78 - 57</w:t>
      </w:r>
      <w:r w:rsidRPr="00037477">
        <w:rPr>
          <w:szCs w:val="24"/>
          <w:lang w:val="en-US" w:eastAsia="zh-CN"/>
        </w:rPr>
        <w:t xml:space="preserve"> GHz</w:t>
      </w:r>
      <w:r>
        <w:rPr>
          <w:rFonts w:hint="eastAsia"/>
          <w:szCs w:val="24"/>
          <w:lang w:val="en-US" w:eastAsia="zh-CN"/>
        </w:rPr>
        <w:t>上的</w:t>
      </w:r>
      <w:r>
        <w:rPr>
          <w:szCs w:val="24"/>
          <w:lang w:val="en-US" w:eastAsia="zh-CN"/>
        </w:rPr>
        <w:t>FDD FS</w:t>
      </w:r>
      <w:r>
        <w:rPr>
          <w:rFonts w:hint="eastAsia"/>
          <w:szCs w:val="24"/>
          <w:lang w:val="en-US" w:eastAsia="zh-CN"/>
        </w:rPr>
        <w:t>系统部署，主管部门应考虑附件</w:t>
      </w:r>
      <w:r>
        <w:rPr>
          <w:szCs w:val="24"/>
          <w:lang w:val="en-US" w:eastAsia="zh-CN"/>
        </w:rPr>
        <w:t xml:space="preserve">1 </w:t>
      </w:r>
      <w:r w:rsidRPr="0067198A">
        <w:rPr>
          <w:lang w:val="en-GB" w:eastAsia="zh-CN"/>
        </w:rPr>
        <w:t>§ </w:t>
      </w:r>
      <w:r>
        <w:rPr>
          <w:lang w:val="en-GB" w:eastAsia="zh-CN"/>
        </w:rPr>
        <w:t>2</w:t>
      </w:r>
      <w:r>
        <w:rPr>
          <w:rFonts w:hint="eastAsia"/>
          <w:lang w:val="en-GB" w:eastAsia="zh-CN"/>
        </w:rPr>
        <w:t>中给出的</w:t>
      </w:r>
      <w:r>
        <w:rPr>
          <w:rFonts w:hint="eastAsia"/>
          <w:szCs w:val="24"/>
          <w:lang w:val="en-US" w:eastAsia="zh-CN"/>
        </w:rPr>
        <w:t>信道配置方案（见注</w:t>
      </w:r>
      <w:r>
        <w:rPr>
          <w:szCs w:val="24"/>
          <w:lang w:val="en-US" w:eastAsia="zh-CN"/>
        </w:rPr>
        <w:t>1</w:t>
      </w:r>
      <w:r>
        <w:rPr>
          <w:rFonts w:hint="eastAsia"/>
          <w:szCs w:val="24"/>
          <w:lang w:val="en-US" w:eastAsia="zh-CN"/>
        </w:rPr>
        <w:t>）；</w:t>
      </w:r>
    </w:p>
    <w:p w:rsidR="00333B1D" w:rsidRDefault="00333B1D" w:rsidP="00333B1D">
      <w:pPr>
        <w:rPr>
          <w:szCs w:val="24"/>
          <w:lang w:val="en-US" w:eastAsia="zh-CN"/>
        </w:rPr>
      </w:pPr>
      <w:r w:rsidRPr="00AE760D">
        <w:rPr>
          <w:b/>
          <w:szCs w:val="24"/>
          <w:lang w:val="en-US" w:eastAsia="zh-CN"/>
        </w:rPr>
        <w:t>3</w:t>
      </w:r>
      <w:r w:rsidRPr="00037477">
        <w:rPr>
          <w:szCs w:val="24"/>
          <w:lang w:val="en-US" w:eastAsia="zh-CN"/>
        </w:rPr>
        <w:tab/>
      </w:r>
      <w:r>
        <w:rPr>
          <w:rFonts w:hint="eastAsia"/>
          <w:szCs w:val="24"/>
          <w:lang w:val="en-US" w:eastAsia="zh-CN"/>
        </w:rPr>
        <w:t>对</w:t>
      </w:r>
      <w:r>
        <w:rPr>
          <w:rFonts w:hint="eastAsia"/>
          <w:lang w:val="en-GB" w:eastAsia="zh-CN"/>
        </w:rPr>
        <w:t>频率范围</w:t>
      </w:r>
      <w:r>
        <w:rPr>
          <w:lang w:val="en-GB" w:eastAsia="zh-CN"/>
        </w:rPr>
        <w:t>5</w:t>
      </w:r>
      <w:r>
        <w:rPr>
          <w:szCs w:val="24"/>
          <w:lang w:val="en-US" w:eastAsia="zh-CN"/>
        </w:rPr>
        <w:t>7 - 64</w:t>
      </w:r>
      <w:r w:rsidRPr="00037477">
        <w:rPr>
          <w:szCs w:val="24"/>
          <w:lang w:val="en-US" w:eastAsia="zh-CN"/>
        </w:rPr>
        <w:t xml:space="preserve"> GHz</w:t>
      </w:r>
      <w:r>
        <w:rPr>
          <w:rFonts w:hint="eastAsia"/>
          <w:szCs w:val="24"/>
          <w:lang w:val="en-US" w:eastAsia="zh-CN"/>
        </w:rPr>
        <w:t>上的</w:t>
      </w:r>
      <w:r>
        <w:rPr>
          <w:szCs w:val="24"/>
          <w:lang w:val="en-US" w:eastAsia="zh-CN"/>
        </w:rPr>
        <w:t>FDD</w:t>
      </w:r>
      <w:r>
        <w:rPr>
          <w:rFonts w:hint="eastAsia"/>
          <w:szCs w:val="24"/>
          <w:lang w:val="en-US" w:eastAsia="zh-CN"/>
        </w:rPr>
        <w:t>或</w:t>
      </w:r>
      <w:r>
        <w:rPr>
          <w:szCs w:val="24"/>
          <w:lang w:val="en-US" w:eastAsia="zh-CN"/>
        </w:rPr>
        <w:t>TDD FS</w:t>
      </w:r>
      <w:r>
        <w:rPr>
          <w:rFonts w:hint="eastAsia"/>
          <w:szCs w:val="24"/>
          <w:lang w:val="en-US" w:eastAsia="zh-CN"/>
        </w:rPr>
        <w:t>系统部署，希望实施某个特定射频计划的主管部门应考虑附件</w:t>
      </w:r>
      <w:r>
        <w:rPr>
          <w:szCs w:val="24"/>
          <w:lang w:val="en-US" w:eastAsia="zh-CN"/>
        </w:rPr>
        <w:t>2</w:t>
      </w:r>
      <w:r>
        <w:rPr>
          <w:rFonts w:hint="eastAsia"/>
          <w:szCs w:val="24"/>
          <w:lang w:val="en-US" w:eastAsia="zh-CN"/>
        </w:rPr>
        <w:t>中给出的信道配置方案（见注</w:t>
      </w:r>
      <w:r>
        <w:rPr>
          <w:szCs w:val="24"/>
          <w:lang w:val="en-US" w:eastAsia="zh-CN"/>
        </w:rPr>
        <w:t>2</w:t>
      </w:r>
      <w:r>
        <w:rPr>
          <w:rFonts w:hint="eastAsia"/>
          <w:szCs w:val="24"/>
          <w:lang w:val="en-US" w:eastAsia="zh-CN"/>
        </w:rPr>
        <w:t>）；</w:t>
      </w:r>
    </w:p>
    <w:p w:rsidR="00333B1D" w:rsidRDefault="00333B1D" w:rsidP="00333B1D">
      <w:pPr>
        <w:rPr>
          <w:szCs w:val="24"/>
          <w:lang w:val="en-US" w:eastAsia="zh-CN"/>
        </w:rPr>
      </w:pPr>
      <w:r w:rsidRPr="00AE760D">
        <w:rPr>
          <w:b/>
          <w:szCs w:val="24"/>
          <w:lang w:val="en-US" w:eastAsia="zh-CN"/>
        </w:rPr>
        <w:t>4</w:t>
      </w:r>
      <w:r w:rsidRPr="00037477">
        <w:rPr>
          <w:szCs w:val="24"/>
          <w:lang w:val="en-US" w:eastAsia="zh-CN"/>
        </w:rPr>
        <w:tab/>
      </w:r>
      <w:r>
        <w:rPr>
          <w:rFonts w:hint="eastAsia"/>
          <w:szCs w:val="24"/>
          <w:lang w:val="en-US" w:eastAsia="zh-CN"/>
        </w:rPr>
        <w:t>对</w:t>
      </w:r>
      <w:r>
        <w:rPr>
          <w:rFonts w:hint="eastAsia"/>
          <w:lang w:val="en-GB" w:eastAsia="zh-CN"/>
        </w:rPr>
        <w:t>频率范围</w:t>
      </w:r>
      <w:r>
        <w:rPr>
          <w:lang w:val="en-GB" w:eastAsia="zh-CN"/>
        </w:rPr>
        <w:t>64</w:t>
      </w:r>
      <w:r>
        <w:rPr>
          <w:szCs w:val="24"/>
          <w:lang w:val="en-US" w:eastAsia="zh-CN"/>
        </w:rPr>
        <w:t xml:space="preserve"> - 66</w:t>
      </w:r>
      <w:r w:rsidRPr="00037477">
        <w:rPr>
          <w:szCs w:val="24"/>
          <w:lang w:val="en-US" w:eastAsia="zh-CN"/>
        </w:rPr>
        <w:t xml:space="preserve"> GHz</w:t>
      </w:r>
      <w:r>
        <w:rPr>
          <w:rFonts w:hint="eastAsia"/>
          <w:szCs w:val="24"/>
          <w:lang w:val="en-US" w:eastAsia="zh-CN"/>
        </w:rPr>
        <w:t>上的</w:t>
      </w:r>
      <w:r>
        <w:rPr>
          <w:szCs w:val="24"/>
          <w:lang w:val="en-US" w:eastAsia="zh-CN"/>
        </w:rPr>
        <w:t>FDD</w:t>
      </w:r>
      <w:r>
        <w:rPr>
          <w:rFonts w:hint="eastAsia"/>
          <w:szCs w:val="24"/>
          <w:lang w:val="en-US" w:eastAsia="zh-CN"/>
        </w:rPr>
        <w:t>或</w:t>
      </w:r>
      <w:r>
        <w:rPr>
          <w:szCs w:val="24"/>
          <w:lang w:val="en-US" w:eastAsia="zh-CN"/>
        </w:rPr>
        <w:t>TDD FS</w:t>
      </w:r>
      <w:r>
        <w:rPr>
          <w:rFonts w:hint="eastAsia"/>
          <w:szCs w:val="24"/>
          <w:lang w:val="en-US" w:eastAsia="zh-CN"/>
        </w:rPr>
        <w:t>系统部署，希望实施某个特定射频计划的主管部门应考虑附件</w:t>
      </w:r>
      <w:r>
        <w:rPr>
          <w:szCs w:val="24"/>
          <w:lang w:val="en-US" w:eastAsia="zh-CN"/>
        </w:rPr>
        <w:t>3</w:t>
      </w:r>
      <w:r>
        <w:rPr>
          <w:rFonts w:hint="eastAsia"/>
          <w:szCs w:val="24"/>
          <w:lang w:val="en-US" w:eastAsia="zh-CN"/>
        </w:rPr>
        <w:t>中给出的信道配置方案；</w:t>
      </w:r>
    </w:p>
    <w:p w:rsidR="00333B1D" w:rsidRDefault="00333B1D" w:rsidP="00333B1D">
      <w:pPr>
        <w:rPr>
          <w:szCs w:val="24"/>
          <w:lang w:val="en-US" w:eastAsia="zh-CN"/>
        </w:rPr>
      </w:pPr>
      <w:r w:rsidRPr="00AE760D">
        <w:rPr>
          <w:b/>
          <w:szCs w:val="24"/>
          <w:lang w:val="en-US" w:eastAsia="zh-CN"/>
        </w:rPr>
        <w:t>5</w:t>
      </w:r>
      <w:r w:rsidRPr="00037477">
        <w:rPr>
          <w:szCs w:val="24"/>
          <w:lang w:val="en-US" w:eastAsia="zh-CN"/>
        </w:rPr>
        <w:tab/>
      </w:r>
      <w:r>
        <w:rPr>
          <w:rFonts w:hint="eastAsia"/>
          <w:szCs w:val="24"/>
          <w:lang w:val="en-US" w:eastAsia="zh-CN"/>
        </w:rPr>
        <w:t>为组合使用</w:t>
      </w:r>
      <w:r>
        <w:rPr>
          <w:lang w:val="en-GB" w:eastAsia="zh-CN"/>
        </w:rPr>
        <w:t>5</w:t>
      </w:r>
      <w:r>
        <w:rPr>
          <w:szCs w:val="24"/>
          <w:lang w:val="en-US" w:eastAsia="zh-CN"/>
        </w:rPr>
        <w:t>7 - 64</w:t>
      </w:r>
      <w:r w:rsidRPr="00037477">
        <w:rPr>
          <w:szCs w:val="24"/>
          <w:lang w:val="en-US" w:eastAsia="zh-CN"/>
        </w:rPr>
        <w:t xml:space="preserve"> GHz</w:t>
      </w:r>
      <w:r>
        <w:rPr>
          <w:rFonts w:hint="eastAsia"/>
          <w:szCs w:val="24"/>
          <w:lang w:val="en-US" w:eastAsia="zh-CN"/>
        </w:rPr>
        <w:t>和</w:t>
      </w:r>
      <w:r>
        <w:rPr>
          <w:lang w:val="en-GB" w:eastAsia="zh-CN"/>
        </w:rPr>
        <w:t>64</w:t>
      </w:r>
      <w:r>
        <w:rPr>
          <w:szCs w:val="24"/>
          <w:lang w:val="en-US" w:eastAsia="zh-CN"/>
        </w:rPr>
        <w:t xml:space="preserve"> - 66</w:t>
      </w:r>
      <w:r w:rsidRPr="00037477">
        <w:rPr>
          <w:szCs w:val="24"/>
          <w:lang w:val="en-US" w:eastAsia="zh-CN"/>
        </w:rPr>
        <w:t xml:space="preserve"> GHz</w:t>
      </w:r>
      <w:r>
        <w:rPr>
          <w:rFonts w:hint="eastAsia"/>
          <w:szCs w:val="24"/>
          <w:lang w:val="en-US" w:eastAsia="zh-CN"/>
        </w:rPr>
        <w:t>频段（信道间隔为</w:t>
      </w:r>
      <w:r>
        <w:rPr>
          <w:szCs w:val="24"/>
          <w:lang w:val="en-US" w:eastAsia="zh-CN"/>
        </w:rPr>
        <w:t>50 MHz</w:t>
      </w:r>
      <w:r>
        <w:rPr>
          <w:rFonts w:hint="eastAsia"/>
          <w:szCs w:val="24"/>
          <w:lang w:val="en-US" w:eastAsia="zh-CN"/>
        </w:rPr>
        <w:t>），主管部门可考虑附件</w:t>
      </w:r>
      <w:r>
        <w:rPr>
          <w:szCs w:val="24"/>
          <w:lang w:val="en-US" w:eastAsia="zh-CN"/>
        </w:rPr>
        <w:t>2</w:t>
      </w:r>
      <w:r>
        <w:rPr>
          <w:rFonts w:hint="eastAsia"/>
          <w:szCs w:val="24"/>
          <w:lang w:val="en-US" w:eastAsia="zh-CN"/>
        </w:rPr>
        <w:t>和附件</w:t>
      </w:r>
      <w:r>
        <w:rPr>
          <w:szCs w:val="24"/>
          <w:lang w:val="en-US" w:eastAsia="zh-CN"/>
        </w:rPr>
        <w:t>3</w:t>
      </w:r>
      <w:r>
        <w:rPr>
          <w:rFonts w:hint="eastAsia"/>
          <w:szCs w:val="24"/>
          <w:lang w:val="en-US" w:eastAsia="zh-CN"/>
        </w:rPr>
        <w:t>中给出的信道配置方案；</w:t>
      </w:r>
    </w:p>
    <w:p w:rsidR="00333B1D" w:rsidRDefault="00333B1D" w:rsidP="00333B1D">
      <w:pPr>
        <w:rPr>
          <w:szCs w:val="24"/>
          <w:lang w:val="en-US" w:eastAsia="zh-CN"/>
        </w:rPr>
      </w:pPr>
      <w:r w:rsidRPr="00AE760D">
        <w:rPr>
          <w:b/>
          <w:szCs w:val="24"/>
          <w:lang w:val="en-US" w:eastAsia="zh-CN"/>
        </w:rPr>
        <w:t>6</w:t>
      </w:r>
      <w:r w:rsidRPr="00037477">
        <w:rPr>
          <w:szCs w:val="24"/>
          <w:lang w:val="en-US" w:eastAsia="zh-CN"/>
        </w:rPr>
        <w:tab/>
      </w:r>
      <w:r>
        <w:rPr>
          <w:rFonts w:hint="eastAsia"/>
          <w:szCs w:val="24"/>
          <w:lang w:val="en-US" w:eastAsia="zh-CN"/>
        </w:rPr>
        <w:t>以下注释被认为是本建议书的组成部分。</w:t>
      </w:r>
    </w:p>
    <w:p w:rsidR="00333B1D" w:rsidRDefault="00333B1D" w:rsidP="00DA3BAF">
      <w:pPr>
        <w:pStyle w:val="Note"/>
        <w:rPr>
          <w:lang w:val="en-US" w:eastAsia="zh-CN"/>
        </w:rPr>
      </w:pPr>
      <w:r>
        <w:rPr>
          <w:rFonts w:hint="eastAsia"/>
          <w:lang w:val="en-US" w:eastAsia="zh-CN"/>
        </w:rPr>
        <w:t>注</w:t>
      </w:r>
      <w:r>
        <w:rPr>
          <w:lang w:val="en-US" w:eastAsia="zh-CN"/>
        </w:rPr>
        <w:t xml:space="preserve">1 – </w:t>
      </w:r>
      <w:r>
        <w:rPr>
          <w:rFonts w:hint="eastAsia"/>
          <w:lang w:val="en-US" w:eastAsia="zh-CN"/>
        </w:rPr>
        <w:t>附件</w:t>
      </w:r>
      <w:r>
        <w:rPr>
          <w:lang w:val="en-US" w:eastAsia="zh-CN"/>
        </w:rPr>
        <w:t>1</w:t>
      </w:r>
      <w:r>
        <w:rPr>
          <w:rFonts w:hint="eastAsia"/>
          <w:lang w:val="en-US" w:eastAsia="zh-CN"/>
        </w:rPr>
        <w:t>中的信道配置方案为</w:t>
      </w:r>
      <w:r>
        <w:rPr>
          <w:lang w:val="en-US" w:eastAsia="zh-CN"/>
        </w:rPr>
        <w:t>TDD</w:t>
      </w:r>
      <w:r>
        <w:rPr>
          <w:rFonts w:hint="eastAsia"/>
          <w:lang w:val="en-US" w:eastAsia="zh-CN"/>
        </w:rPr>
        <w:t>和</w:t>
      </w:r>
      <w:r>
        <w:rPr>
          <w:lang w:val="en-US" w:eastAsia="zh-CN"/>
        </w:rPr>
        <w:t>FDD</w:t>
      </w:r>
      <w:r>
        <w:rPr>
          <w:rFonts w:hint="eastAsia"/>
          <w:lang w:val="en-US" w:eastAsia="zh-CN"/>
        </w:rPr>
        <w:t>操作提供了相同的中心频率。</w:t>
      </w:r>
    </w:p>
    <w:p w:rsidR="00333B1D" w:rsidRDefault="00333B1D" w:rsidP="00DA3BAF">
      <w:pPr>
        <w:pStyle w:val="Note"/>
        <w:rPr>
          <w:lang w:val="en-US" w:eastAsia="zh-CN"/>
        </w:rPr>
      </w:pPr>
      <w:r w:rsidRPr="00AE760D">
        <w:rPr>
          <w:rFonts w:hint="eastAsia"/>
          <w:lang w:val="en-US" w:eastAsia="zh-CN"/>
        </w:rPr>
        <w:t>注</w:t>
      </w:r>
      <w:r w:rsidRPr="00AE760D">
        <w:rPr>
          <w:lang w:val="en-US" w:eastAsia="zh-CN"/>
        </w:rPr>
        <w:t xml:space="preserve">2 – </w:t>
      </w:r>
      <w:r w:rsidRPr="00AE760D">
        <w:rPr>
          <w:rFonts w:hint="eastAsia"/>
          <w:lang w:val="en-US" w:eastAsia="zh-CN"/>
        </w:rPr>
        <w:t>出于不同国家的需要，附件</w:t>
      </w:r>
      <w:r w:rsidRPr="00AE760D">
        <w:rPr>
          <w:lang w:val="en-US" w:eastAsia="zh-CN"/>
        </w:rPr>
        <w:t>2</w:t>
      </w:r>
      <w:r w:rsidRPr="00AE760D">
        <w:rPr>
          <w:rFonts w:hint="eastAsia"/>
          <w:lang w:val="en-US" w:eastAsia="zh-CN"/>
        </w:rPr>
        <w:t>中的信道配置方案也可用于频率范围</w:t>
      </w:r>
      <w:r w:rsidRPr="00AE760D">
        <w:rPr>
          <w:lang w:val="en-GB" w:eastAsia="zh-CN"/>
        </w:rPr>
        <w:t>57</w:t>
      </w:r>
      <w:r w:rsidRPr="00AE760D">
        <w:rPr>
          <w:lang w:val="en-US" w:eastAsia="zh-CN"/>
        </w:rPr>
        <w:t xml:space="preserve"> - 64 GHz</w:t>
      </w:r>
      <w:r w:rsidRPr="00AE760D">
        <w:rPr>
          <w:rFonts w:hint="eastAsia"/>
          <w:lang w:val="en-US" w:eastAsia="zh-CN"/>
        </w:rPr>
        <w:t>的任何部分</w:t>
      </w:r>
      <w:r>
        <w:rPr>
          <w:rFonts w:hint="eastAsia"/>
          <w:lang w:val="en-US" w:eastAsia="zh-CN"/>
        </w:rPr>
        <w:t>。</w:t>
      </w:r>
    </w:p>
    <w:p w:rsidR="00333B1D" w:rsidRPr="00830338" w:rsidRDefault="00333B1D" w:rsidP="00333B1D">
      <w:pPr>
        <w:rPr>
          <w:szCs w:val="24"/>
          <w:lang w:val="en-US" w:eastAsia="zh-CN"/>
        </w:rPr>
      </w:pPr>
    </w:p>
    <w:p w:rsidR="00333B1D" w:rsidRPr="006959FF" w:rsidRDefault="00333B1D" w:rsidP="00F83333">
      <w:pPr>
        <w:rPr>
          <w:lang w:val="en-US" w:eastAsia="zh-CN"/>
        </w:rPr>
      </w:pPr>
    </w:p>
    <w:p w:rsidR="00333B1D" w:rsidRDefault="00333B1D" w:rsidP="00F83333">
      <w:pPr>
        <w:rPr>
          <w:sz w:val="28"/>
          <w:lang w:val="en-US" w:eastAsia="zh-CN"/>
        </w:rPr>
      </w:pPr>
      <w:bookmarkStart w:id="6" w:name="_GoBack"/>
      <w:bookmarkEnd w:id="6"/>
      <w:r>
        <w:rPr>
          <w:lang w:val="en-US" w:eastAsia="zh-CN"/>
        </w:rPr>
        <w:br w:type="page"/>
      </w:r>
    </w:p>
    <w:p w:rsidR="00333B1D" w:rsidRPr="00B24215" w:rsidRDefault="00333B1D" w:rsidP="00333B1D">
      <w:pPr>
        <w:pStyle w:val="AnnexNoTitle"/>
        <w:rPr>
          <w:b w:val="0"/>
          <w:iCs/>
          <w:lang w:val="en-US" w:eastAsia="zh-CN"/>
        </w:rPr>
      </w:pPr>
      <w:r>
        <w:rPr>
          <w:rFonts w:hint="eastAsia"/>
          <w:lang w:val="en-US" w:eastAsia="zh-CN"/>
        </w:rPr>
        <w:t>附件</w:t>
      </w:r>
      <w:r w:rsidRPr="00DD1AB5">
        <w:rPr>
          <w:lang w:val="en-US" w:eastAsia="zh-CN"/>
        </w:rPr>
        <w:t>1</w:t>
      </w:r>
      <w:r w:rsidRPr="00DD1AB5">
        <w:rPr>
          <w:lang w:val="en-US" w:eastAsia="zh-CN"/>
        </w:rPr>
        <w:br/>
      </w:r>
      <w:r w:rsidRPr="00DD1AB5">
        <w:rPr>
          <w:lang w:val="en-US" w:eastAsia="zh-CN"/>
        </w:rPr>
        <w:br/>
      </w:r>
      <w:r w:rsidRPr="00744860">
        <w:rPr>
          <w:rFonts w:hint="eastAsia"/>
          <w:lang w:eastAsia="zh-CN"/>
        </w:rPr>
        <w:t>工作于</w:t>
      </w:r>
      <w:r w:rsidR="00824BD7">
        <w:rPr>
          <w:lang w:eastAsia="zh-CN"/>
        </w:rPr>
        <w:t>55.78-</w:t>
      </w:r>
      <w:r w:rsidRPr="00744860">
        <w:rPr>
          <w:lang w:eastAsia="zh-CN"/>
        </w:rPr>
        <w:t>57 GHz</w:t>
      </w:r>
      <w:r w:rsidRPr="00744860">
        <w:rPr>
          <w:rFonts w:hint="eastAsia"/>
          <w:lang w:eastAsia="zh-CN"/>
        </w:rPr>
        <w:t>频段的射频信道配置方案描述</w:t>
      </w:r>
    </w:p>
    <w:p w:rsidR="00333B1D" w:rsidRDefault="00333B1D" w:rsidP="00333B1D">
      <w:pPr>
        <w:pStyle w:val="Heading1"/>
        <w:rPr>
          <w:lang w:val="en-US" w:eastAsia="zh-CN"/>
        </w:rPr>
      </w:pPr>
      <w:r>
        <w:rPr>
          <w:lang w:val="en-US" w:eastAsia="zh-CN"/>
        </w:rPr>
        <w:t>1</w:t>
      </w:r>
      <w:r>
        <w:rPr>
          <w:lang w:val="en-US" w:eastAsia="zh-CN"/>
        </w:rPr>
        <w:tab/>
      </w:r>
      <w:r>
        <w:rPr>
          <w:rFonts w:hint="eastAsia"/>
          <w:lang w:val="en-US" w:eastAsia="zh-CN"/>
        </w:rPr>
        <w:t>对使用</w:t>
      </w:r>
      <w:r>
        <w:rPr>
          <w:lang w:val="en-US" w:eastAsia="zh-CN"/>
        </w:rPr>
        <w:t>TDD</w:t>
      </w:r>
      <w:r>
        <w:rPr>
          <w:rFonts w:hint="eastAsia"/>
          <w:lang w:val="en-US" w:eastAsia="zh-CN"/>
        </w:rPr>
        <w:t>的</w:t>
      </w:r>
      <w:r>
        <w:rPr>
          <w:lang w:val="en-US" w:eastAsia="zh-CN"/>
        </w:rPr>
        <w:t>FS</w:t>
      </w:r>
      <w:r>
        <w:rPr>
          <w:rFonts w:hint="eastAsia"/>
          <w:lang w:val="en-US" w:eastAsia="zh-CN"/>
        </w:rPr>
        <w:t>系统</w:t>
      </w:r>
    </w:p>
    <w:p w:rsidR="00333B1D" w:rsidRDefault="00333B1D" w:rsidP="00333B1D">
      <w:pPr>
        <w:pStyle w:val="Equationlegend"/>
        <w:rPr>
          <w:lang w:eastAsia="zh-CN"/>
        </w:rPr>
      </w:pPr>
      <w:r>
        <w:rPr>
          <w:rFonts w:hint="eastAsia"/>
          <w:lang w:eastAsia="zh-CN"/>
        </w:rPr>
        <w:t>设</w:t>
      </w:r>
    </w:p>
    <w:p w:rsidR="00333B1D" w:rsidRPr="006959FF" w:rsidRDefault="00333B1D" w:rsidP="00333B1D">
      <w:pPr>
        <w:pStyle w:val="Equationlegend"/>
        <w:rPr>
          <w:lang w:eastAsia="zh-CN"/>
        </w:rPr>
      </w:pPr>
      <w:r>
        <w:rPr>
          <w:lang w:eastAsia="zh-CN"/>
        </w:rPr>
        <w:tab/>
      </w:r>
      <w:r>
        <w:rPr>
          <w:i/>
          <w:lang w:eastAsia="zh-CN"/>
        </w:rPr>
        <w:t>f</w:t>
      </w:r>
      <w:r>
        <w:rPr>
          <w:i/>
          <w:position w:val="-4"/>
          <w:sz w:val="20"/>
          <w:lang w:eastAsia="zh-CN"/>
        </w:rPr>
        <w:t>r</w:t>
      </w:r>
      <w:r w:rsidRPr="006959FF">
        <w:rPr>
          <w:lang w:eastAsia="zh-CN"/>
        </w:rPr>
        <w:tab/>
      </w:r>
      <w:r>
        <w:rPr>
          <w:rFonts w:hint="eastAsia"/>
          <w:lang w:eastAsia="zh-CN"/>
        </w:rPr>
        <w:t>参考频率</w:t>
      </w:r>
      <w:r>
        <w:rPr>
          <w:lang w:eastAsia="zh-CN"/>
        </w:rPr>
        <w:t>55 786 MHz</w:t>
      </w:r>
    </w:p>
    <w:p w:rsidR="00333B1D" w:rsidRPr="004B7E2F" w:rsidRDefault="00333B1D" w:rsidP="00333B1D">
      <w:pPr>
        <w:pStyle w:val="Equationlegend"/>
        <w:rPr>
          <w:lang w:eastAsia="zh-CN"/>
        </w:rPr>
      </w:pPr>
      <w:r w:rsidRPr="00320033">
        <w:rPr>
          <w:lang w:eastAsia="zh-CN"/>
        </w:rPr>
        <w:tab/>
      </w:r>
      <w:r w:rsidRPr="005B0D25">
        <w:rPr>
          <w:i/>
          <w:iCs/>
          <w:lang w:eastAsia="zh-CN"/>
        </w:rPr>
        <w:t>f</w:t>
      </w:r>
      <w:r w:rsidRPr="005B0D25">
        <w:rPr>
          <w:i/>
          <w:iCs/>
          <w:vertAlign w:val="subscript"/>
          <w:lang w:eastAsia="zh-CN"/>
        </w:rPr>
        <w:t>n</w:t>
      </w:r>
      <w:r w:rsidRPr="00320033">
        <w:rPr>
          <w:lang w:eastAsia="zh-CN"/>
        </w:rPr>
        <w:tab/>
      </w:r>
      <w:r w:rsidRPr="00320033">
        <w:rPr>
          <w:rFonts w:hint="eastAsia"/>
          <w:lang w:eastAsia="zh-CN"/>
        </w:rPr>
        <w:t>频段</w:t>
      </w:r>
      <w:r>
        <w:rPr>
          <w:lang w:eastAsia="zh-CN"/>
        </w:rPr>
        <w:t xml:space="preserve">55.78 </w:t>
      </w:r>
      <w:r>
        <w:rPr>
          <w:lang w:eastAsia="zh-CN"/>
        </w:rPr>
        <w:noBreakHyphen/>
        <w:t xml:space="preserve"> 57 GHz</w:t>
      </w:r>
      <w:r w:rsidRPr="00320033">
        <w:rPr>
          <w:rFonts w:hint="eastAsia"/>
          <w:lang w:eastAsia="zh-CN"/>
        </w:rPr>
        <w:t>中</w:t>
      </w:r>
      <w:r>
        <w:rPr>
          <w:rFonts w:hint="eastAsia"/>
          <w:lang w:eastAsia="zh-CN"/>
        </w:rPr>
        <w:t>射频</w:t>
      </w:r>
      <w:r w:rsidRPr="00320033">
        <w:rPr>
          <w:rFonts w:hint="eastAsia"/>
          <w:lang w:eastAsia="zh-CN"/>
        </w:rPr>
        <w:t>信道的中心频率</w:t>
      </w:r>
    </w:p>
    <w:p w:rsidR="00333B1D" w:rsidRDefault="00333B1D" w:rsidP="00333B1D">
      <w:pPr>
        <w:rPr>
          <w:lang w:val="en-US" w:eastAsia="zh-CN"/>
        </w:rPr>
      </w:pPr>
      <w:r>
        <w:rPr>
          <w:rFonts w:hint="eastAsia"/>
          <w:lang w:val="en-US" w:eastAsia="zh-CN"/>
        </w:rPr>
        <w:t>则单个信道的中心频率通过以下关系式来表示：</w:t>
      </w:r>
    </w:p>
    <w:p w:rsidR="00333B1D" w:rsidRPr="006959FF" w:rsidRDefault="00333B1D" w:rsidP="00333B1D">
      <w:pPr>
        <w:pStyle w:val="enumlev1"/>
        <w:tabs>
          <w:tab w:val="left" w:pos="1701"/>
        </w:tabs>
        <w:spacing w:before="120"/>
        <w:rPr>
          <w:lang w:val="en-US" w:eastAsia="zh-CN"/>
        </w:rPr>
      </w:pPr>
      <w:r w:rsidRPr="006959FF">
        <w:rPr>
          <w:lang w:val="en-US" w:eastAsia="zh-CN"/>
        </w:rPr>
        <w:t>a)</w:t>
      </w:r>
      <w:r w:rsidRPr="006959FF">
        <w:rPr>
          <w:lang w:val="en-US" w:eastAsia="zh-CN"/>
        </w:rPr>
        <w:tab/>
      </w:r>
      <w:r>
        <w:rPr>
          <w:rFonts w:hint="eastAsia"/>
          <w:lang w:val="en-US" w:eastAsia="zh-CN"/>
        </w:rPr>
        <w:t>对于信道间隔为</w:t>
      </w:r>
      <w:r>
        <w:rPr>
          <w:lang w:val="en-US" w:eastAsia="zh-CN"/>
        </w:rPr>
        <w:t>56</w:t>
      </w:r>
      <w:r w:rsidRPr="006959FF">
        <w:rPr>
          <w:lang w:val="en-US" w:eastAsia="zh-CN"/>
        </w:rPr>
        <w:t> MHz</w:t>
      </w:r>
      <w:r>
        <w:rPr>
          <w:rFonts w:hint="eastAsia"/>
          <w:lang w:val="en-US" w:eastAsia="zh-CN"/>
        </w:rPr>
        <w:t>的系统：</w:t>
      </w:r>
    </w:p>
    <w:p w:rsidR="00333B1D" w:rsidRDefault="00333B1D" w:rsidP="00333B1D">
      <w:pPr>
        <w:pStyle w:val="Equation"/>
        <w:rPr>
          <w:lang w:val="en-US"/>
        </w:rPr>
      </w:pPr>
      <w:r>
        <w:rPr>
          <w:lang w:val="en-US" w:eastAsia="zh-CN"/>
        </w:rPr>
        <w:tab/>
      </w:r>
      <w:r>
        <w:rPr>
          <w:lang w:val="en-US" w:eastAsia="zh-CN"/>
        </w:rPr>
        <w:tab/>
      </w:r>
      <w:r>
        <w:rPr>
          <w:i/>
          <w:lang w:val="en-US"/>
        </w:rPr>
        <w:t>f</w:t>
      </w:r>
      <w:r>
        <w:rPr>
          <w:i/>
          <w:position w:val="-4"/>
          <w:sz w:val="20"/>
          <w:lang w:val="en-US"/>
        </w:rPr>
        <w:t>n</w:t>
      </w:r>
      <w:r>
        <w:rPr>
          <w:lang w:val="en-US"/>
        </w:rPr>
        <w:t> </w:t>
      </w:r>
      <w:r>
        <w:rPr>
          <w:rFonts w:ascii="Symbol" w:hAnsi="Symbol"/>
        </w:rPr>
        <w:t></w:t>
      </w:r>
      <w:r>
        <w:rPr>
          <w:lang w:val="en-US"/>
        </w:rPr>
        <w:t> </w:t>
      </w:r>
      <w:r>
        <w:rPr>
          <w:i/>
          <w:lang w:val="en-US"/>
        </w:rPr>
        <w:t>f</w:t>
      </w:r>
      <w:r>
        <w:rPr>
          <w:i/>
          <w:position w:val="-4"/>
          <w:sz w:val="20"/>
          <w:lang w:val="en-US"/>
        </w:rPr>
        <w:t>r</w:t>
      </w:r>
      <w:r>
        <w:rPr>
          <w:lang w:val="en-US"/>
        </w:rPr>
        <w:t> </w:t>
      </w:r>
      <w:r>
        <w:rPr>
          <w:rFonts w:ascii="Symbol" w:hAnsi="Symbol"/>
        </w:rPr>
        <w:t></w:t>
      </w:r>
      <w:r>
        <w:rPr>
          <w:lang w:val="en-US"/>
        </w:rPr>
        <w:t> 28 </w:t>
      </w:r>
      <w:r>
        <w:rPr>
          <w:rFonts w:ascii="Symbol" w:hAnsi="Symbol"/>
        </w:rPr>
        <w:t></w:t>
      </w:r>
      <w:r>
        <w:rPr>
          <w:lang w:val="en-US"/>
        </w:rPr>
        <w:t xml:space="preserve"> 56 </w:t>
      </w:r>
      <w:r>
        <w:rPr>
          <w:i/>
          <w:lang w:val="en-US"/>
        </w:rPr>
        <w:t>n</w:t>
      </w:r>
      <w:r>
        <w:rPr>
          <w:i/>
          <w:iCs/>
          <w:lang w:val="en-US"/>
        </w:rPr>
        <w:t>               </w:t>
      </w:r>
      <w:r>
        <w:rPr>
          <w:lang w:val="en-US"/>
        </w:rPr>
        <w:t>MHz</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i/>
        </w:rPr>
        <w:tab/>
      </w:r>
      <w:r>
        <w:rPr>
          <w:i/>
          <w:lang w:eastAsia="zh-CN"/>
        </w:rPr>
        <w:t>n</w:t>
      </w:r>
      <w:r>
        <w:rPr>
          <w:i/>
          <w:lang w:eastAsia="zh-CN"/>
        </w:rPr>
        <w:tab/>
      </w:r>
      <w:r>
        <w:rPr>
          <w:iCs/>
          <w:lang w:eastAsia="zh-CN"/>
        </w:rPr>
        <w:t>=</w:t>
      </w:r>
      <w:r>
        <w:rPr>
          <w:lang w:eastAsia="zh-CN"/>
        </w:rPr>
        <w:t>  1, 2, 3, ... 20</w:t>
      </w:r>
      <w:r>
        <w:rPr>
          <w:rFonts w:hint="eastAsia"/>
          <w:lang w:eastAsia="zh-CN"/>
        </w:rPr>
        <w:t>。</w:t>
      </w:r>
    </w:p>
    <w:p w:rsidR="00333B1D" w:rsidRPr="006959FF" w:rsidRDefault="00333B1D" w:rsidP="00333B1D">
      <w:pPr>
        <w:pStyle w:val="enumlev1"/>
        <w:tabs>
          <w:tab w:val="left" w:pos="1701"/>
        </w:tabs>
        <w:spacing w:before="120"/>
        <w:rPr>
          <w:lang w:val="en-US" w:eastAsia="zh-CN"/>
        </w:rPr>
      </w:pPr>
      <w:r>
        <w:rPr>
          <w:lang w:val="en-US" w:eastAsia="zh-CN"/>
        </w:rPr>
        <w:t>b</w:t>
      </w:r>
      <w:r w:rsidRPr="006959FF">
        <w:rPr>
          <w:lang w:val="en-US" w:eastAsia="zh-CN"/>
        </w:rPr>
        <w:t>)</w:t>
      </w:r>
      <w:r w:rsidRPr="006959FF">
        <w:rPr>
          <w:lang w:val="en-US" w:eastAsia="zh-CN"/>
        </w:rPr>
        <w:tab/>
      </w:r>
      <w:r>
        <w:rPr>
          <w:rFonts w:hint="eastAsia"/>
          <w:lang w:val="en-US" w:eastAsia="zh-CN"/>
        </w:rPr>
        <w:t>对于信道间隔为</w:t>
      </w:r>
      <w:r>
        <w:rPr>
          <w:lang w:val="en-US" w:eastAsia="zh-CN"/>
        </w:rPr>
        <w:t>28</w:t>
      </w:r>
      <w:r w:rsidRPr="006959FF">
        <w:rPr>
          <w:lang w:val="en-US" w:eastAsia="zh-CN"/>
        </w:rPr>
        <w:t> MHz</w:t>
      </w:r>
      <w:r>
        <w:rPr>
          <w:rFonts w:hint="eastAsia"/>
          <w:lang w:val="en-US" w:eastAsia="zh-CN"/>
        </w:rPr>
        <w:t>的系统：</w:t>
      </w:r>
    </w:p>
    <w:p w:rsidR="00333B1D" w:rsidRDefault="00333B1D" w:rsidP="00333B1D">
      <w:pPr>
        <w:pStyle w:val="Equation"/>
        <w:rPr>
          <w:lang w:val="en-US"/>
        </w:rPr>
      </w:pPr>
      <w:r>
        <w:rPr>
          <w:lang w:val="en-US" w:eastAsia="zh-CN"/>
        </w:rPr>
        <w:tab/>
      </w:r>
      <w:r>
        <w:rPr>
          <w:lang w:val="en-US" w:eastAsia="zh-CN"/>
        </w:rPr>
        <w:tab/>
      </w:r>
      <w:r>
        <w:rPr>
          <w:i/>
          <w:lang w:val="en-US"/>
        </w:rPr>
        <w:t>f</w:t>
      </w:r>
      <w:r>
        <w:rPr>
          <w:i/>
          <w:position w:val="-4"/>
          <w:sz w:val="20"/>
          <w:lang w:val="en-US"/>
        </w:rPr>
        <w:t>n</w:t>
      </w:r>
      <w:r>
        <w:rPr>
          <w:lang w:val="en-US"/>
        </w:rPr>
        <w:t> </w:t>
      </w:r>
      <w:r>
        <w:rPr>
          <w:rFonts w:ascii="Symbol" w:hAnsi="Symbol"/>
        </w:rPr>
        <w:t></w:t>
      </w:r>
      <w:r>
        <w:rPr>
          <w:lang w:val="en-US"/>
        </w:rPr>
        <w:t> </w:t>
      </w:r>
      <w:r>
        <w:rPr>
          <w:i/>
          <w:lang w:val="en-US"/>
        </w:rPr>
        <w:t>f</w:t>
      </w:r>
      <w:r>
        <w:rPr>
          <w:i/>
          <w:position w:val="-4"/>
          <w:sz w:val="20"/>
          <w:lang w:val="en-US"/>
        </w:rPr>
        <w:t>r</w:t>
      </w:r>
      <w:r>
        <w:rPr>
          <w:lang w:val="en-US"/>
        </w:rPr>
        <w:t> </w:t>
      </w:r>
      <w:r>
        <w:rPr>
          <w:rFonts w:ascii="Symbol" w:hAnsi="Symbol"/>
        </w:rPr>
        <w:t></w:t>
      </w:r>
      <w:r>
        <w:rPr>
          <w:lang w:val="en-US"/>
        </w:rPr>
        <w:t> 42 </w:t>
      </w:r>
      <w:r>
        <w:rPr>
          <w:rFonts w:ascii="Symbol" w:hAnsi="Symbol"/>
        </w:rPr>
        <w:t></w:t>
      </w:r>
      <w:r>
        <w:rPr>
          <w:lang w:val="en-US"/>
        </w:rPr>
        <w:t xml:space="preserve"> 28 </w:t>
      </w:r>
      <w:r>
        <w:rPr>
          <w:i/>
          <w:lang w:val="en-US"/>
        </w:rPr>
        <w:t>n</w:t>
      </w:r>
      <w:r>
        <w:rPr>
          <w:i/>
          <w:iCs/>
          <w:lang w:val="en-US"/>
        </w:rPr>
        <w:t>               </w:t>
      </w:r>
      <w:r>
        <w:rPr>
          <w:lang w:val="en-US"/>
        </w:rPr>
        <w:t>MHz</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i/>
        </w:rPr>
        <w:tab/>
      </w:r>
      <w:r>
        <w:rPr>
          <w:i/>
          <w:lang w:eastAsia="zh-CN"/>
        </w:rPr>
        <w:t>n</w:t>
      </w:r>
      <w:r>
        <w:rPr>
          <w:i/>
          <w:lang w:eastAsia="zh-CN"/>
        </w:rPr>
        <w:tab/>
      </w:r>
      <w:r>
        <w:rPr>
          <w:iCs/>
          <w:lang w:eastAsia="zh-CN"/>
        </w:rPr>
        <w:t>=</w:t>
      </w:r>
      <w:r>
        <w:rPr>
          <w:lang w:eastAsia="zh-CN"/>
        </w:rPr>
        <w:t>  1, 2, 3, ... 40</w:t>
      </w:r>
      <w:r>
        <w:rPr>
          <w:rFonts w:hint="eastAsia"/>
          <w:lang w:eastAsia="zh-CN"/>
        </w:rPr>
        <w:t>。</w:t>
      </w:r>
    </w:p>
    <w:p w:rsidR="00333B1D" w:rsidRPr="006959FF" w:rsidRDefault="00333B1D" w:rsidP="00333B1D">
      <w:pPr>
        <w:pStyle w:val="enumlev1"/>
        <w:tabs>
          <w:tab w:val="left" w:pos="1701"/>
        </w:tabs>
        <w:spacing w:before="120"/>
        <w:rPr>
          <w:lang w:val="en-US" w:eastAsia="zh-CN"/>
        </w:rPr>
      </w:pPr>
      <w:r>
        <w:rPr>
          <w:lang w:val="en-US" w:eastAsia="zh-CN"/>
        </w:rPr>
        <w:t>c</w:t>
      </w:r>
      <w:r w:rsidRPr="006959FF">
        <w:rPr>
          <w:lang w:val="en-US" w:eastAsia="zh-CN"/>
        </w:rPr>
        <w:t>)</w:t>
      </w:r>
      <w:r w:rsidRPr="006959FF">
        <w:rPr>
          <w:lang w:val="en-US" w:eastAsia="zh-CN"/>
        </w:rPr>
        <w:tab/>
      </w:r>
      <w:r>
        <w:rPr>
          <w:rFonts w:hint="eastAsia"/>
          <w:lang w:val="en-US" w:eastAsia="zh-CN"/>
        </w:rPr>
        <w:t>对于信道间隔为</w:t>
      </w:r>
      <w:r>
        <w:rPr>
          <w:lang w:val="en-US" w:eastAsia="zh-CN"/>
        </w:rPr>
        <w:t>14</w:t>
      </w:r>
      <w:r w:rsidRPr="006959FF">
        <w:rPr>
          <w:lang w:val="en-US" w:eastAsia="zh-CN"/>
        </w:rPr>
        <w:t> MHz</w:t>
      </w:r>
      <w:r>
        <w:rPr>
          <w:rFonts w:hint="eastAsia"/>
          <w:lang w:val="en-US" w:eastAsia="zh-CN"/>
        </w:rPr>
        <w:t>的系统：</w:t>
      </w:r>
    </w:p>
    <w:p w:rsidR="00333B1D" w:rsidRDefault="00333B1D" w:rsidP="00333B1D">
      <w:pPr>
        <w:pStyle w:val="Equation"/>
        <w:rPr>
          <w:lang w:val="en-US" w:eastAsia="zh-CN"/>
        </w:rPr>
      </w:pPr>
      <w:r>
        <w:rPr>
          <w:lang w:val="en-US" w:eastAsia="zh-CN"/>
        </w:rPr>
        <w:tab/>
      </w:r>
      <w:r>
        <w:rPr>
          <w:lang w:val="en-US" w:eastAsia="zh-CN"/>
        </w:rPr>
        <w:tab/>
      </w:r>
      <w:r>
        <w:rPr>
          <w:i/>
          <w:lang w:val="en-US" w:eastAsia="zh-CN"/>
        </w:rPr>
        <w:t>f</w:t>
      </w:r>
      <w:r>
        <w:rPr>
          <w:i/>
          <w:position w:val="-4"/>
          <w:sz w:val="20"/>
          <w:lang w:val="en-US" w:eastAsia="zh-CN"/>
        </w:rPr>
        <w:t>n</w:t>
      </w:r>
      <w:r>
        <w:rPr>
          <w:lang w:val="en-US" w:eastAsia="zh-CN"/>
        </w:rPr>
        <w:t> </w:t>
      </w:r>
      <w:r>
        <w:rPr>
          <w:rFonts w:ascii="Symbol" w:hAnsi="Symbol"/>
          <w:lang w:eastAsia="zh-CN"/>
        </w:rPr>
        <w:t></w:t>
      </w:r>
      <w:r>
        <w:rPr>
          <w:lang w:val="en-US" w:eastAsia="zh-CN"/>
        </w:rPr>
        <w:t> </w:t>
      </w:r>
      <w:r>
        <w:rPr>
          <w:i/>
          <w:lang w:val="en-US" w:eastAsia="zh-CN"/>
        </w:rPr>
        <w:t>f</w:t>
      </w:r>
      <w:r>
        <w:rPr>
          <w:i/>
          <w:position w:val="-4"/>
          <w:sz w:val="20"/>
          <w:lang w:val="en-US" w:eastAsia="zh-CN"/>
        </w:rPr>
        <w:t>r</w:t>
      </w:r>
      <w:r>
        <w:rPr>
          <w:lang w:val="en-US" w:eastAsia="zh-CN"/>
        </w:rPr>
        <w:t> </w:t>
      </w:r>
      <w:r>
        <w:rPr>
          <w:rFonts w:ascii="Symbol" w:hAnsi="Symbol"/>
          <w:lang w:eastAsia="zh-CN"/>
        </w:rPr>
        <w:t></w:t>
      </w:r>
      <w:r>
        <w:rPr>
          <w:lang w:val="en-US" w:eastAsia="zh-CN"/>
        </w:rPr>
        <w:t> 49 </w:t>
      </w:r>
      <w:r>
        <w:rPr>
          <w:rFonts w:ascii="Symbol" w:hAnsi="Symbol"/>
          <w:lang w:eastAsia="zh-CN"/>
        </w:rPr>
        <w:t></w:t>
      </w:r>
      <w:r>
        <w:rPr>
          <w:lang w:val="en-US" w:eastAsia="zh-CN"/>
        </w:rPr>
        <w:t xml:space="preserve"> 14 </w:t>
      </w:r>
      <w:r>
        <w:rPr>
          <w:i/>
          <w:lang w:val="en-US" w:eastAsia="zh-CN"/>
        </w:rPr>
        <w:t>n</w:t>
      </w:r>
      <w:r>
        <w:rPr>
          <w:i/>
          <w:iCs/>
          <w:lang w:val="en-US" w:eastAsia="zh-CN"/>
        </w:rPr>
        <w:t>               </w:t>
      </w:r>
      <w:r>
        <w:rPr>
          <w:lang w:val="en-US" w:eastAsia="zh-CN"/>
        </w:rPr>
        <w:t>MHz</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i/>
          <w:lang w:eastAsia="zh-CN"/>
        </w:rPr>
        <w:tab/>
        <w:t>n</w:t>
      </w:r>
      <w:r>
        <w:rPr>
          <w:i/>
          <w:lang w:eastAsia="zh-CN"/>
        </w:rPr>
        <w:tab/>
      </w:r>
      <w:r>
        <w:rPr>
          <w:iCs/>
          <w:lang w:eastAsia="zh-CN"/>
        </w:rPr>
        <w:t>=</w:t>
      </w:r>
      <w:r>
        <w:rPr>
          <w:lang w:eastAsia="zh-CN"/>
        </w:rPr>
        <w:t>  1, 2, 3, ... 80</w:t>
      </w:r>
      <w:r>
        <w:rPr>
          <w:rFonts w:hint="eastAsia"/>
          <w:lang w:eastAsia="zh-CN"/>
        </w:rPr>
        <w:t>。</w:t>
      </w:r>
    </w:p>
    <w:p w:rsidR="00333B1D" w:rsidRDefault="00333B1D" w:rsidP="00333B1D">
      <w:pPr>
        <w:pStyle w:val="Equation"/>
        <w:ind w:left="794" w:hanging="794"/>
        <w:rPr>
          <w:lang w:val="en-US" w:eastAsia="zh-CN"/>
        </w:rPr>
      </w:pPr>
      <w:r>
        <w:rPr>
          <w:lang w:val="en-US" w:eastAsia="zh-CN"/>
        </w:rPr>
        <w:t>d</w:t>
      </w:r>
      <w:r w:rsidRPr="006959FF">
        <w:rPr>
          <w:lang w:val="en-US" w:eastAsia="zh-CN"/>
        </w:rPr>
        <w:t>)</w:t>
      </w:r>
      <w:r w:rsidRPr="006959FF">
        <w:rPr>
          <w:lang w:val="en-US" w:eastAsia="zh-CN"/>
        </w:rPr>
        <w:tab/>
      </w:r>
      <w:r>
        <w:rPr>
          <w:rFonts w:hint="eastAsia"/>
          <w:lang w:val="en-US" w:eastAsia="zh-CN"/>
        </w:rPr>
        <w:t>对于信道间隔为</w:t>
      </w:r>
      <w:r>
        <w:rPr>
          <w:lang w:val="en-US" w:eastAsia="zh-CN"/>
        </w:rPr>
        <w:t>7</w:t>
      </w:r>
      <w:r w:rsidRPr="006959FF">
        <w:rPr>
          <w:lang w:val="en-US" w:eastAsia="zh-CN"/>
        </w:rPr>
        <w:t> MHz</w:t>
      </w:r>
      <w:r>
        <w:rPr>
          <w:rFonts w:hint="eastAsia"/>
          <w:lang w:val="en-US" w:eastAsia="zh-CN"/>
        </w:rPr>
        <w:t>的系</w:t>
      </w:r>
      <w:r>
        <w:rPr>
          <w:i/>
          <w:lang w:val="en-US" w:eastAsia="zh-CN"/>
        </w:rPr>
        <w:t>f</w:t>
      </w:r>
      <w:r>
        <w:rPr>
          <w:i/>
          <w:position w:val="-4"/>
          <w:sz w:val="20"/>
          <w:lang w:val="en-US" w:eastAsia="zh-CN"/>
        </w:rPr>
        <w:t>n</w:t>
      </w:r>
      <w:r>
        <w:rPr>
          <w:lang w:val="en-US" w:eastAsia="zh-CN"/>
        </w:rPr>
        <w:t> </w:t>
      </w:r>
      <w:r>
        <w:rPr>
          <w:rFonts w:ascii="Symbol" w:hAnsi="Symbol"/>
          <w:lang w:eastAsia="zh-CN"/>
        </w:rPr>
        <w:t></w:t>
      </w:r>
      <w:r>
        <w:rPr>
          <w:lang w:val="en-US" w:eastAsia="zh-CN"/>
        </w:rPr>
        <w:t> </w:t>
      </w:r>
      <w:r>
        <w:rPr>
          <w:i/>
          <w:lang w:val="en-US" w:eastAsia="zh-CN"/>
        </w:rPr>
        <w:t>f</w:t>
      </w:r>
      <w:r>
        <w:rPr>
          <w:i/>
          <w:position w:val="-4"/>
          <w:sz w:val="20"/>
          <w:lang w:val="en-US" w:eastAsia="zh-CN"/>
        </w:rPr>
        <w:t>r</w:t>
      </w:r>
      <w:r>
        <w:rPr>
          <w:lang w:val="en-US" w:eastAsia="zh-CN"/>
        </w:rPr>
        <w:t> </w:t>
      </w:r>
      <w:r>
        <w:rPr>
          <w:rFonts w:ascii="Symbol" w:hAnsi="Symbol"/>
          <w:lang w:eastAsia="zh-CN"/>
        </w:rPr>
        <w:t></w:t>
      </w:r>
      <w:r>
        <w:rPr>
          <w:lang w:val="en-US" w:eastAsia="zh-CN"/>
        </w:rPr>
        <w:t> 52.5 </w:t>
      </w:r>
      <w:r>
        <w:rPr>
          <w:rFonts w:ascii="Symbol" w:hAnsi="Symbol"/>
          <w:lang w:val="en-US" w:eastAsia="zh-CN"/>
        </w:rPr>
        <w:t></w:t>
      </w:r>
      <w:r>
        <w:rPr>
          <w:lang w:val="en-US" w:eastAsia="zh-CN"/>
        </w:rPr>
        <w:t xml:space="preserve"> 7 </w:t>
      </w:r>
      <w:r>
        <w:rPr>
          <w:i/>
          <w:lang w:val="en-US" w:eastAsia="zh-CN"/>
        </w:rPr>
        <w:t>n</w:t>
      </w:r>
      <w:r>
        <w:rPr>
          <w:i/>
          <w:iCs/>
          <w:lang w:val="en-US" w:eastAsia="zh-CN"/>
        </w:rPr>
        <w:t>        </w:t>
      </w:r>
      <w:r>
        <w:rPr>
          <w:lang w:val="en-US" w:eastAsia="zh-CN"/>
        </w:rPr>
        <w:t>MHz</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i/>
          <w:lang w:eastAsia="zh-CN"/>
        </w:rPr>
        <w:tab/>
        <w:t>n</w:t>
      </w:r>
      <w:r>
        <w:rPr>
          <w:i/>
          <w:lang w:eastAsia="zh-CN"/>
        </w:rPr>
        <w:tab/>
      </w:r>
      <w:r>
        <w:rPr>
          <w:iCs/>
          <w:lang w:eastAsia="zh-CN"/>
        </w:rPr>
        <w:t>=</w:t>
      </w:r>
      <w:r>
        <w:rPr>
          <w:lang w:eastAsia="zh-CN"/>
        </w:rPr>
        <w:t>  1, 2, 3, ... 160</w:t>
      </w:r>
      <w:r>
        <w:rPr>
          <w:rFonts w:hint="eastAsia"/>
          <w:lang w:eastAsia="zh-CN"/>
        </w:rPr>
        <w:t>。</w:t>
      </w:r>
    </w:p>
    <w:p w:rsidR="00333B1D" w:rsidRPr="006959FF" w:rsidRDefault="00333B1D" w:rsidP="00333B1D">
      <w:pPr>
        <w:pStyle w:val="enumlev1"/>
        <w:tabs>
          <w:tab w:val="left" w:pos="1701"/>
        </w:tabs>
        <w:spacing w:before="120"/>
        <w:rPr>
          <w:lang w:val="en-US" w:eastAsia="zh-CN"/>
        </w:rPr>
      </w:pPr>
      <w:r>
        <w:rPr>
          <w:lang w:val="en-US" w:eastAsia="zh-CN"/>
        </w:rPr>
        <w:t>e</w:t>
      </w:r>
      <w:r w:rsidRPr="006959FF">
        <w:rPr>
          <w:lang w:val="en-US" w:eastAsia="zh-CN"/>
        </w:rPr>
        <w:t>)</w:t>
      </w:r>
      <w:r w:rsidRPr="006959FF">
        <w:rPr>
          <w:lang w:val="en-US" w:eastAsia="zh-CN"/>
        </w:rPr>
        <w:tab/>
      </w:r>
      <w:r>
        <w:rPr>
          <w:rFonts w:hint="eastAsia"/>
          <w:lang w:val="en-US" w:eastAsia="zh-CN"/>
        </w:rPr>
        <w:t>对于信道间隔为</w:t>
      </w:r>
      <w:r>
        <w:rPr>
          <w:lang w:val="en-US" w:eastAsia="zh-CN"/>
        </w:rPr>
        <w:t>3.5</w:t>
      </w:r>
      <w:r w:rsidRPr="006959FF">
        <w:rPr>
          <w:lang w:val="en-US" w:eastAsia="zh-CN"/>
        </w:rPr>
        <w:t> MHz</w:t>
      </w:r>
      <w:r>
        <w:rPr>
          <w:rFonts w:hint="eastAsia"/>
          <w:lang w:val="en-US" w:eastAsia="zh-CN"/>
        </w:rPr>
        <w:t>的系统：</w:t>
      </w:r>
    </w:p>
    <w:p w:rsidR="00333B1D" w:rsidRDefault="00333B1D" w:rsidP="00333B1D">
      <w:pPr>
        <w:pStyle w:val="Equation"/>
        <w:rPr>
          <w:lang w:val="en-US"/>
        </w:rPr>
      </w:pPr>
      <w:r>
        <w:rPr>
          <w:lang w:val="en-US" w:eastAsia="zh-CN"/>
        </w:rPr>
        <w:tab/>
      </w:r>
      <w:r>
        <w:rPr>
          <w:lang w:val="en-US" w:eastAsia="zh-CN"/>
        </w:rPr>
        <w:tab/>
      </w:r>
      <w:r>
        <w:rPr>
          <w:i/>
          <w:lang w:val="en-US"/>
        </w:rPr>
        <w:t>f</w:t>
      </w:r>
      <w:r>
        <w:rPr>
          <w:i/>
          <w:position w:val="-4"/>
          <w:sz w:val="20"/>
          <w:lang w:val="en-US"/>
        </w:rPr>
        <w:t>n</w:t>
      </w:r>
      <w:r>
        <w:rPr>
          <w:lang w:val="en-US"/>
        </w:rPr>
        <w:t> </w:t>
      </w:r>
      <w:r>
        <w:rPr>
          <w:rFonts w:ascii="Symbol" w:hAnsi="Symbol"/>
        </w:rPr>
        <w:t></w:t>
      </w:r>
      <w:r>
        <w:rPr>
          <w:lang w:val="en-US"/>
        </w:rPr>
        <w:t> </w:t>
      </w:r>
      <w:r>
        <w:rPr>
          <w:i/>
          <w:lang w:val="en-US"/>
        </w:rPr>
        <w:t>f</w:t>
      </w:r>
      <w:r>
        <w:rPr>
          <w:i/>
          <w:position w:val="-4"/>
          <w:sz w:val="20"/>
          <w:lang w:val="en-US"/>
        </w:rPr>
        <w:t>r</w:t>
      </w:r>
      <w:r>
        <w:rPr>
          <w:lang w:val="en-US"/>
        </w:rPr>
        <w:t> </w:t>
      </w:r>
      <w:r>
        <w:rPr>
          <w:rFonts w:ascii="Symbol" w:hAnsi="Symbol"/>
        </w:rPr>
        <w:t></w:t>
      </w:r>
      <w:r>
        <w:rPr>
          <w:lang w:val="en-US"/>
        </w:rPr>
        <w:t> 54.25 </w:t>
      </w:r>
      <w:r>
        <w:rPr>
          <w:rFonts w:ascii="Symbol" w:hAnsi="Symbol"/>
          <w:lang w:val="en-US"/>
        </w:rPr>
        <w:t></w:t>
      </w:r>
      <w:r>
        <w:rPr>
          <w:lang w:val="en-US"/>
        </w:rPr>
        <w:t xml:space="preserve"> 3.5 </w:t>
      </w:r>
      <w:r>
        <w:rPr>
          <w:i/>
          <w:lang w:val="en-US"/>
        </w:rPr>
        <w:t>n</w:t>
      </w:r>
      <w:r>
        <w:rPr>
          <w:i/>
          <w:iCs/>
          <w:lang w:val="en-US"/>
        </w:rPr>
        <w:t>              </w:t>
      </w:r>
      <w:r>
        <w:rPr>
          <w:lang w:val="en-US"/>
        </w:rPr>
        <w:t>MHz</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i/>
          <w:lang w:eastAsia="zh-CN"/>
        </w:rPr>
        <w:tab/>
        <w:t>n</w:t>
      </w:r>
      <w:r>
        <w:rPr>
          <w:i/>
          <w:lang w:eastAsia="zh-CN"/>
        </w:rPr>
        <w:tab/>
      </w:r>
      <w:r>
        <w:rPr>
          <w:iCs/>
          <w:lang w:eastAsia="zh-CN"/>
        </w:rPr>
        <w:t>=</w:t>
      </w:r>
      <w:r>
        <w:rPr>
          <w:lang w:eastAsia="zh-CN"/>
        </w:rPr>
        <w:t>  1, 2, 3, ... 320</w:t>
      </w:r>
      <w:r>
        <w:rPr>
          <w:rFonts w:hint="eastAsia"/>
          <w:lang w:eastAsia="zh-CN"/>
        </w:rPr>
        <w:t>。</w:t>
      </w:r>
    </w:p>
    <w:p w:rsidR="00333B1D" w:rsidRDefault="00333B1D" w:rsidP="00333B1D">
      <w:pPr>
        <w:pStyle w:val="TableNo"/>
        <w:keepLines/>
        <w:rPr>
          <w:lang w:val="en-US" w:eastAsia="zh-CN"/>
        </w:rPr>
      </w:pPr>
      <w:r>
        <w:rPr>
          <w:rFonts w:hint="eastAsia"/>
          <w:lang w:val="en-US" w:eastAsia="zh-CN"/>
        </w:rPr>
        <w:t>表</w:t>
      </w:r>
      <w:r>
        <w:rPr>
          <w:lang w:val="en-US" w:eastAsia="zh-CN"/>
        </w:rPr>
        <w:t>1</w:t>
      </w:r>
    </w:p>
    <w:p w:rsidR="00333B1D" w:rsidRDefault="00333B1D" w:rsidP="00333B1D">
      <w:pPr>
        <w:pStyle w:val="Tabletitle"/>
        <w:keepLines/>
        <w:rPr>
          <w:lang w:val="en-US" w:eastAsia="zh-CN"/>
        </w:rPr>
      </w:pPr>
      <w:r>
        <w:rPr>
          <w:rFonts w:hint="eastAsia"/>
          <w:lang w:val="en-US" w:eastAsia="zh-CN"/>
        </w:rPr>
        <w:t>根据</w:t>
      </w:r>
      <w:r>
        <w:rPr>
          <w:lang w:val="en-US" w:eastAsia="zh-CN"/>
        </w:rPr>
        <w:t>ITU-R F.746</w:t>
      </w:r>
      <w:r>
        <w:rPr>
          <w:rFonts w:hint="eastAsia"/>
          <w:lang w:val="en-US" w:eastAsia="zh-CN"/>
        </w:rPr>
        <w:t>建议书计算得到的参数</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6"/>
        <w:gridCol w:w="1606"/>
        <w:gridCol w:w="1606"/>
        <w:gridCol w:w="1607"/>
        <w:gridCol w:w="1607"/>
        <w:gridCol w:w="1607"/>
      </w:tblGrid>
      <w:tr w:rsidR="00333B1D" w:rsidRPr="0004685B" w:rsidTr="00BB5B81">
        <w:trPr>
          <w:jc w:val="center"/>
        </w:trPr>
        <w:tc>
          <w:tcPr>
            <w:tcW w:w="1247" w:type="dxa"/>
            <w:vAlign w:val="center"/>
          </w:tcPr>
          <w:p w:rsidR="00333B1D" w:rsidRPr="0004685B" w:rsidRDefault="00333B1D" w:rsidP="00BB5B81">
            <w:pPr>
              <w:pStyle w:val="Tablehead"/>
              <w:keepLines/>
              <w:rPr>
                <w:lang w:val="en-US"/>
              </w:rPr>
            </w:pPr>
            <w:r w:rsidRPr="0004685B">
              <w:rPr>
                <w:i/>
                <w:iCs/>
                <w:lang w:val="en-US"/>
              </w:rPr>
              <w:t>XS</w:t>
            </w:r>
            <w:r w:rsidRPr="0004685B">
              <w:rPr>
                <w:lang w:val="en-US"/>
              </w:rPr>
              <w:br/>
              <w:t>(MHz)</w:t>
            </w:r>
          </w:p>
        </w:tc>
        <w:tc>
          <w:tcPr>
            <w:tcW w:w="1247" w:type="dxa"/>
            <w:vAlign w:val="center"/>
          </w:tcPr>
          <w:p w:rsidR="00333B1D" w:rsidRPr="0004685B" w:rsidRDefault="00333B1D" w:rsidP="00BB5B81">
            <w:pPr>
              <w:pStyle w:val="Tablehead"/>
              <w:keepLines/>
              <w:rPr>
                <w:i/>
                <w:iCs/>
                <w:lang w:val="en-US"/>
              </w:rPr>
            </w:pPr>
            <w:r w:rsidRPr="0004685B">
              <w:rPr>
                <w:i/>
                <w:iCs/>
                <w:lang w:val="en-US"/>
              </w:rPr>
              <w:t>n</w:t>
            </w:r>
          </w:p>
        </w:tc>
        <w:tc>
          <w:tcPr>
            <w:tcW w:w="1247" w:type="dxa"/>
            <w:vAlign w:val="center"/>
          </w:tcPr>
          <w:p w:rsidR="00333B1D" w:rsidRPr="0004685B" w:rsidRDefault="00333B1D" w:rsidP="00BB5B81">
            <w:pPr>
              <w:pStyle w:val="Tablehead"/>
              <w:keepLines/>
              <w:rPr>
                <w:lang w:val="en-US"/>
              </w:rPr>
            </w:pPr>
            <w:r w:rsidRPr="0004685B">
              <w:rPr>
                <w:i/>
                <w:lang w:val="en-US"/>
              </w:rPr>
              <w:t>f</w:t>
            </w:r>
            <w:r w:rsidRPr="0004685B">
              <w:rPr>
                <w:iCs/>
                <w:position w:val="-4"/>
                <w:sz w:val="18"/>
                <w:lang w:val="en-US"/>
              </w:rPr>
              <w:t>1</w:t>
            </w:r>
            <w:r w:rsidRPr="0004685B">
              <w:rPr>
                <w:lang w:val="en-US"/>
              </w:rPr>
              <w:br/>
              <w:t>(MHz)</w:t>
            </w:r>
          </w:p>
        </w:tc>
        <w:tc>
          <w:tcPr>
            <w:tcW w:w="1247" w:type="dxa"/>
            <w:vAlign w:val="center"/>
          </w:tcPr>
          <w:p w:rsidR="00333B1D" w:rsidRPr="0004685B" w:rsidRDefault="00333B1D" w:rsidP="00BB5B81">
            <w:pPr>
              <w:pStyle w:val="Tablehead"/>
              <w:keepLines/>
              <w:rPr>
                <w:lang w:val="es-ES"/>
              </w:rPr>
            </w:pPr>
            <w:r w:rsidRPr="0004685B">
              <w:rPr>
                <w:i/>
                <w:lang w:val="en-US"/>
              </w:rPr>
              <w:t>f</w:t>
            </w:r>
            <w:r w:rsidRPr="0004685B">
              <w:rPr>
                <w:i/>
                <w:position w:val="-4"/>
                <w:sz w:val="18"/>
                <w:lang w:val="en-US"/>
              </w:rPr>
              <w:t>nma</w:t>
            </w:r>
            <w:r w:rsidRPr="0004685B">
              <w:rPr>
                <w:i/>
                <w:position w:val="-4"/>
                <w:sz w:val="18"/>
                <w:lang w:val="es-ES"/>
              </w:rPr>
              <w:t>x</w:t>
            </w:r>
            <w:r w:rsidRPr="0004685B">
              <w:rPr>
                <w:lang w:val="es-ES"/>
              </w:rPr>
              <w:t xml:space="preserve"> (MHz)</w:t>
            </w:r>
          </w:p>
        </w:tc>
        <w:tc>
          <w:tcPr>
            <w:tcW w:w="1247" w:type="dxa"/>
            <w:vAlign w:val="center"/>
          </w:tcPr>
          <w:p w:rsidR="00333B1D" w:rsidRPr="0004685B" w:rsidRDefault="00333B1D" w:rsidP="00BB5B81">
            <w:pPr>
              <w:pStyle w:val="Tablehead"/>
              <w:keepLines/>
              <w:rPr>
                <w:lang w:val="en-US"/>
              </w:rPr>
            </w:pPr>
            <w:r w:rsidRPr="0004685B">
              <w:rPr>
                <w:i/>
                <w:lang w:val="en-US"/>
              </w:rPr>
              <w:t>Z</w:t>
            </w:r>
            <w:r w:rsidRPr="0004685B">
              <w:rPr>
                <w:iCs/>
                <w:position w:val="-4"/>
                <w:sz w:val="18"/>
                <w:lang w:val="en-US"/>
              </w:rPr>
              <w:t>1</w:t>
            </w:r>
            <w:r w:rsidRPr="0004685B">
              <w:rPr>
                <w:i/>
                <w:lang w:val="en-US"/>
              </w:rPr>
              <w:t>S</w:t>
            </w:r>
            <w:r w:rsidRPr="0004685B">
              <w:rPr>
                <w:lang w:val="en-US"/>
              </w:rPr>
              <w:br/>
              <w:t>(MHz)</w:t>
            </w:r>
          </w:p>
        </w:tc>
        <w:tc>
          <w:tcPr>
            <w:tcW w:w="1247" w:type="dxa"/>
            <w:vAlign w:val="center"/>
          </w:tcPr>
          <w:p w:rsidR="00333B1D" w:rsidRPr="0004685B" w:rsidRDefault="00333B1D" w:rsidP="00BB5B81">
            <w:pPr>
              <w:pStyle w:val="Tablehead"/>
              <w:keepLines/>
              <w:rPr>
                <w:lang w:val="en-US"/>
              </w:rPr>
            </w:pPr>
            <w:r w:rsidRPr="0004685B">
              <w:rPr>
                <w:i/>
                <w:lang w:val="en-US"/>
              </w:rPr>
              <w:t>Z</w:t>
            </w:r>
            <w:r w:rsidRPr="0004685B">
              <w:rPr>
                <w:iCs/>
                <w:position w:val="-4"/>
                <w:sz w:val="18"/>
                <w:lang w:val="en-US"/>
              </w:rPr>
              <w:t>2</w:t>
            </w:r>
            <w:r w:rsidRPr="0004685B">
              <w:rPr>
                <w:i/>
                <w:lang w:val="en-US"/>
              </w:rPr>
              <w:t>S</w:t>
            </w:r>
            <w:r w:rsidRPr="0004685B">
              <w:rPr>
                <w:lang w:val="en-US"/>
              </w:rPr>
              <w:br/>
              <w:t>(MHz)</w:t>
            </w:r>
          </w:p>
        </w:tc>
      </w:tr>
      <w:tr w:rsidR="00333B1D" w:rsidRPr="0004685B" w:rsidTr="00BB5B81">
        <w:trPr>
          <w:trHeight w:val="20"/>
          <w:jc w:val="center"/>
        </w:trPr>
        <w:tc>
          <w:tcPr>
            <w:tcW w:w="1247" w:type="dxa"/>
          </w:tcPr>
          <w:p w:rsidR="00333B1D" w:rsidRPr="0004685B" w:rsidRDefault="00333B1D" w:rsidP="00BB5B81">
            <w:pPr>
              <w:pStyle w:val="Tabletext"/>
              <w:keepNext/>
              <w:keepLines/>
              <w:jc w:val="center"/>
            </w:pPr>
            <w:r w:rsidRPr="0004685B">
              <w:t>56</w:t>
            </w:r>
          </w:p>
        </w:tc>
        <w:tc>
          <w:tcPr>
            <w:tcW w:w="1247" w:type="dxa"/>
          </w:tcPr>
          <w:p w:rsidR="00333B1D" w:rsidRPr="0004685B" w:rsidRDefault="00333B1D" w:rsidP="00BB5B81">
            <w:pPr>
              <w:pStyle w:val="Tabletext"/>
              <w:keepNext/>
              <w:keepLines/>
              <w:jc w:val="center"/>
            </w:pPr>
            <w:r w:rsidRPr="0004685B">
              <w:t>1, ... 20</w:t>
            </w:r>
          </w:p>
        </w:tc>
        <w:tc>
          <w:tcPr>
            <w:tcW w:w="1247" w:type="dxa"/>
          </w:tcPr>
          <w:p w:rsidR="00333B1D" w:rsidRPr="0004685B" w:rsidRDefault="00333B1D" w:rsidP="00BB5B81">
            <w:pPr>
              <w:pStyle w:val="Tabletext"/>
              <w:keepNext/>
              <w:keepLines/>
              <w:jc w:val="center"/>
            </w:pPr>
            <w:r w:rsidRPr="0004685B">
              <w:t>55</w:t>
            </w:r>
            <w:r w:rsidRPr="0004685B">
              <w:rPr>
                <w:rFonts w:ascii="Tms Rmn" w:hAnsi="Tms Rmn"/>
                <w:sz w:val="12"/>
              </w:rPr>
              <w:t> </w:t>
            </w:r>
            <w:r w:rsidRPr="0004685B">
              <w:t>870</w:t>
            </w:r>
          </w:p>
        </w:tc>
        <w:tc>
          <w:tcPr>
            <w:tcW w:w="1247" w:type="dxa"/>
          </w:tcPr>
          <w:p w:rsidR="00333B1D" w:rsidRPr="0004685B" w:rsidRDefault="00333B1D" w:rsidP="00BB5B81">
            <w:pPr>
              <w:pStyle w:val="Tabletext"/>
              <w:keepNext/>
              <w:keepLines/>
              <w:jc w:val="center"/>
            </w:pPr>
            <w:r w:rsidRPr="0004685B">
              <w:t>56</w:t>
            </w:r>
            <w:r w:rsidRPr="0004685B">
              <w:rPr>
                <w:rFonts w:ascii="Tms Rmn" w:hAnsi="Tms Rmn"/>
                <w:sz w:val="12"/>
              </w:rPr>
              <w:t> </w:t>
            </w:r>
            <w:r w:rsidRPr="0004685B">
              <w:t>934</w:t>
            </w:r>
          </w:p>
        </w:tc>
        <w:tc>
          <w:tcPr>
            <w:tcW w:w="1247" w:type="dxa"/>
          </w:tcPr>
          <w:p w:rsidR="00333B1D" w:rsidRPr="0004685B" w:rsidRDefault="00333B1D" w:rsidP="00BB5B81">
            <w:pPr>
              <w:pStyle w:val="Tabletext"/>
              <w:keepNext/>
              <w:keepLines/>
              <w:jc w:val="center"/>
            </w:pPr>
            <w:r w:rsidRPr="0004685B">
              <w:t>90</w:t>
            </w:r>
          </w:p>
        </w:tc>
        <w:tc>
          <w:tcPr>
            <w:tcW w:w="1247" w:type="dxa"/>
          </w:tcPr>
          <w:p w:rsidR="00333B1D" w:rsidRPr="0004685B" w:rsidRDefault="00333B1D" w:rsidP="00BB5B81">
            <w:pPr>
              <w:pStyle w:val="Tabletext"/>
              <w:keepNext/>
              <w:keepLines/>
              <w:jc w:val="center"/>
            </w:pPr>
            <w:r w:rsidRPr="0004685B">
              <w:t>66</w:t>
            </w:r>
          </w:p>
        </w:tc>
      </w:tr>
      <w:tr w:rsidR="00333B1D" w:rsidRPr="0004685B" w:rsidTr="00BB5B81">
        <w:trPr>
          <w:trHeight w:val="20"/>
          <w:jc w:val="center"/>
        </w:trPr>
        <w:tc>
          <w:tcPr>
            <w:tcW w:w="1247" w:type="dxa"/>
          </w:tcPr>
          <w:p w:rsidR="00333B1D" w:rsidRPr="0004685B" w:rsidRDefault="00333B1D" w:rsidP="00BB5B81">
            <w:pPr>
              <w:pStyle w:val="Tabletext"/>
              <w:keepNext/>
              <w:keepLines/>
              <w:jc w:val="center"/>
            </w:pPr>
            <w:r w:rsidRPr="0004685B">
              <w:t>28</w:t>
            </w:r>
          </w:p>
        </w:tc>
        <w:tc>
          <w:tcPr>
            <w:tcW w:w="1247" w:type="dxa"/>
          </w:tcPr>
          <w:p w:rsidR="00333B1D" w:rsidRPr="0004685B" w:rsidRDefault="00333B1D" w:rsidP="00BB5B81">
            <w:pPr>
              <w:pStyle w:val="Tabletext"/>
              <w:keepNext/>
              <w:keepLines/>
              <w:jc w:val="center"/>
            </w:pPr>
            <w:r w:rsidRPr="0004685B">
              <w:t>1, ... 40</w:t>
            </w:r>
          </w:p>
        </w:tc>
        <w:tc>
          <w:tcPr>
            <w:tcW w:w="1247" w:type="dxa"/>
          </w:tcPr>
          <w:p w:rsidR="00333B1D" w:rsidRPr="0004685B" w:rsidRDefault="00333B1D" w:rsidP="00BB5B81">
            <w:pPr>
              <w:pStyle w:val="Tabletext"/>
              <w:keepNext/>
              <w:keepLines/>
              <w:jc w:val="center"/>
            </w:pPr>
            <w:r w:rsidRPr="0004685B">
              <w:t>55</w:t>
            </w:r>
            <w:r w:rsidRPr="0004685B">
              <w:rPr>
                <w:rFonts w:ascii="Tms Rmn" w:hAnsi="Tms Rmn"/>
                <w:sz w:val="12"/>
              </w:rPr>
              <w:t> </w:t>
            </w:r>
            <w:r w:rsidRPr="0004685B">
              <w:t>856</w:t>
            </w:r>
          </w:p>
        </w:tc>
        <w:tc>
          <w:tcPr>
            <w:tcW w:w="1247" w:type="dxa"/>
          </w:tcPr>
          <w:p w:rsidR="00333B1D" w:rsidRPr="0004685B" w:rsidRDefault="00333B1D" w:rsidP="00BB5B81">
            <w:pPr>
              <w:pStyle w:val="Tabletext"/>
              <w:keepNext/>
              <w:keepLines/>
              <w:jc w:val="center"/>
            </w:pPr>
            <w:r w:rsidRPr="0004685B">
              <w:t>56</w:t>
            </w:r>
            <w:r w:rsidRPr="0004685B">
              <w:rPr>
                <w:rFonts w:ascii="Tms Rmn" w:hAnsi="Tms Rmn"/>
                <w:sz w:val="12"/>
              </w:rPr>
              <w:t> </w:t>
            </w:r>
            <w:r w:rsidRPr="0004685B">
              <w:t>948</w:t>
            </w:r>
          </w:p>
        </w:tc>
        <w:tc>
          <w:tcPr>
            <w:tcW w:w="1247" w:type="dxa"/>
          </w:tcPr>
          <w:p w:rsidR="00333B1D" w:rsidRPr="0004685B" w:rsidRDefault="00333B1D" w:rsidP="00BB5B81">
            <w:pPr>
              <w:pStyle w:val="Tabletext"/>
              <w:keepNext/>
              <w:keepLines/>
              <w:jc w:val="center"/>
            </w:pPr>
            <w:r w:rsidRPr="0004685B">
              <w:t>76</w:t>
            </w:r>
          </w:p>
        </w:tc>
        <w:tc>
          <w:tcPr>
            <w:tcW w:w="1247" w:type="dxa"/>
          </w:tcPr>
          <w:p w:rsidR="00333B1D" w:rsidRPr="0004685B" w:rsidRDefault="00333B1D" w:rsidP="00BB5B81">
            <w:pPr>
              <w:pStyle w:val="Tabletext"/>
              <w:keepNext/>
              <w:keepLines/>
              <w:jc w:val="center"/>
            </w:pPr>
            <w:r w:rsidRPr="0004685B">
              <w:t>52</w:t>
            </w:r>
          </w:p>
        </w:tc>
      </w:tr>
      <w:tr w:rsidR="00333B1D" w:rsidRPr="0004685B" w:rsidTr="00BB5B81">
        <w:trPr>
          <w:trHeight w:val="20"/>
          <w:jc w:val="center"/>
        </w:trPr>
        <w:tc>
          <w:tcPr>
            <w:tcW w:w="1247" w:type="dxa"/>
          </w:tcPr>
          <w:p w:rsidR="00333B1D" w:rsidRPr="0004685B" w:rsidRDefault="00333B1D" w:rsidP="00BB5B81">
            <w:pPr>
              <w:pStyle w:val="Tabletext"/>
              <w:keepNext/>
              <w:keepLines/>
              <w:jc w:val="center"/>
            </w:pPr>
            <w:r w:rsidRPr="0004685B">
              <w:t>14</w:t>
            </w:r>
          </w:p>
        </w:tc>
        <w:tc>
          <w:tcPr>
            <w:tcW w:w="1247" w:type="dxa"/>
          </w:tcPr>
          <w:p w:rsidR="00333B1D" w:rsidRPr="0004685B" w:rsidRDefault="00333B1D" w:rsidP="00BB5B81">
            <w:pPr>
              <w:pStyle w:val="Tabletext"/>
              <w:keepNext/>
              <w:keepLines/>
              <w:jc w:val="center"/>
            </w:pPr>
            <w:r w:rsidRPr="0004685B">
              <w:t>1, ... 80</w:t>
            </w:r>
          </w:p>
        </w:tc>
        <w:tc>
          <w:tcPr>
            <w:tcW w:w="1247" w:type="dxa"/>
          </w:tcPr>
          <w:p w:rsidR="00333B1D" w:rsidRPr="0004685B" w:rsidRDefault="00333B1D" w:rsidP="00BB5B81">
            <w:pPr>
              <w:pStyle w:val="Tabletext"/>
              <w:keepNext/>
              <w:keepLines/>
              <w:jc w:val="center"/>
            </w:pPr>
            <w:r w:rsidRPr="0004685B">
              <w:t>55</w:t>
            </w:r>
            <w:r w:rsidRPr="0004685B">
              <w:rPr>
                <w:rFonts w:ascii="Tms Rmn" w:hAnsi="Tms Rmn"/>
                <w:sz w:val="12"/>
              </w:rPr>
              <w:t> </w:t>
            </w:r>
            <w:r w:rsidRPr="0004685B">
              <w:t>849</w:t>
            </w:r>
          </w:p>
        </w:tc>
        <w:tc>
          <w:tcPr>
            <w:tcW w:w="1247" w:type="dxa"/>
          </w:tcPr>
          <w:p w:rsidR="00333B1D" w:rsidRPr="0004685B" w:rsidRDefault="00333B1D" w:rsidP="00BB5B81">
            <w:pPr>
              <w:pStyle w:val="Tabletext"/>
              <w:keepNext/>
              <w:keepLines/>
              <w:jc w:val="center"/>
            </w:pPr>
            <w:r w:rsidRPr="0004685B">
              <w:t>56</w:t>
            </w:r>
            <w:r w:rsidRPr="0004685B">
              <w:rPr>
                <w:rFonts w:ascii="Tms Rmn" w:hAnsi="Tms Rmn"/>
                <w:sz w:val="12"/>
              </w:rPr>
              <w:t> </w:t>
            </w:r>
            <w:r w:rsidRPr="0004685B">
              <w:t>955</w:t>
            </w:r>
          </w:p>
        </w:tc>
        <w:tc>
          <w:tcPr>
            <w:tcW w:w="1247" w:type="dxa"/>
          </w:tcPr>
          <w:p w:rsidR="00333B1D" w:rsidRPr="0004685B" w:rsidRDefault="00333B1D" w:rsidP="00BB5B81">
            <w:pPr>
              <w:pStyle w:val="Tabletext"/>
              <w:keepNext/>
              <w:keepLines/>
              <w:jc w:val="center"/>
            </w:pPr>
            <w:r w:rsidRPr="0004685B">
              <w:t>69</w:t>
            </w:r>
          </w:p>
        </w:tc>
        <w:tc>
          <w:tcPr>
            <w:tcW w:w="1247" w:type="dxa"/>
          </w:tcPr>
          <w:p w:rsidR="00333B1D" w:rsidRPr="0004685B" w:rsidRDefault="00333B1D" w:rsidP="00BB5B81">
            <w:pPr>
              <w:pStyle w:val="Tabletext"/>
              <w:keepNext/>
              <w:keepLines/>
              <w:jc w:val="center"/>
            </w:pPr>
            <w:r w:rsidRPr="0004685B">
              <w:t>45</w:t>
            </w:r>
          </w:p>
        </w:tc>
      </w:tr>
      <w:tr w:rsidR="00333B1D" w:rsidRPr="0004685B" w:rsidTr="00BB5B81">
        <w:trPr>
          <w:trHeight w:val="20"/>
          <w:jc w:val="center"/>
        </w:trPr>
        <w:tc>
          <w:tcPr>
            <w:tcW w:w="1247" w:type="dxa"/>
          </w:tcPr>
          <w:p w:rsidR="00333B1D" w:rsidRPr="0004685B" w:rsidRDefault="00333B1D" w:rsidP="00BB5B81">
            <w:pPr>
              <w:pStyle w:val="Tabletext"/>
              <w:keepNext/>
              <w:keepLines/>
              <w:jc w:val="center"/>
            </w:pPr>
            <w:r w:rsidRPr="0004685B">
              <w:t>7</w:t>
            </w:r>
          </w:p>
        </w:tc>
        <w:tc>
          <w:tcPr>
            <w:tcW w:w="1247" w:type="dxa"/>
          </w:tcPr>
          <w:p w:rsidR="00333B1D" w:rsidRPr="0004685B" w:rsidRDefault="00333B1D" w:rsidP="00BB5B81">
            <w:pPr>
              <w:pStyle w:val="Tabletext"/>
              <w:keepNext/>
              <w:keepLines/>
              <w:jc w:val="center"/>
            </w:pPr>
            <w:r w:rsidRPr="0004685B">
              <w:t>1, … 160</w:t>
            </w:r>
          </w:p>
        </w:tc>
        <w:tc>
          <w:tcPr>
            <w:tcW w:w="1247" w:type="dxa"/>
          </w:tcPr>
          <w:p w:rsidR="00333B1D" w:rsidRPr="0004685B" w:rsidRDefault="00333B1D" w:rsidP="00BB5B81">
            <w:pPr>
              <w:pStyle w:val="Tabletext"/>
              <w:keepNext/>
              <w:keepLines/>
              <w:jc w:val="center"/>
            </w:pPr>
            <w:r w:rsidRPr="0004685B">
              <w:t>55</w:t>
            </w:r>
            <w:r w:rsidRPr="0004685B">
              <w:rPr>
                <w:rFonts w:ascii="Tms Rmn" w:hAnsi="Tms Rmn"/>
                <w:sz w:val="12"/>
              </w:rPr>
              <w:t> </w:t>
            </w:r>
            <w:r w:rsidRPr="0004685B">
              <w:t>845.5</w:t>
            </w:r>
          </w:p>
        </w:tc>
        <w:tc>
          <w:tcPr>
            <w:tcW w:w="1247" w:type="dxa"/>
          </w:tcPr>
          <w:p w:rsidR="00333B1D" w:rsidRPr="0004685B" w:rsidRDefault="00333B1D" w:rsidP="00BB5B81">
            <w:pPr>
              <w:pStyle w:val="Tabletext"/>
              <w:keepNext/>
              <w:keepLines/>
              <w:jc w:val="center"/>
            </w:pPr>
            <w:r w:rsidRPr="0004685B">
              <w:t>56</w:t>
            </w:r>
            <w:r w:rsidRPr="0004685B">
              <w:rPr>
                <w:rFonts w:ascii="Tms Rmn" w:hAnsi="Tms Rmn"/>
                <w:sz w:val="12"/>
              </w:rPr>
              <w:t> </w:t>
            </w:r>
            <w:r w:rsidRPr="0004685B">
              <w:t>958.5</w:t>
            </w:r>
          </w:p>
        </w:tc>
        <w:tc>
          <w:tcPr>
            <w:tcW w:w="1247" w:type="dxa"/>
          </w:tcPr>
          <w:p w:rsidR="00333B1D" w:rsidRPr="0004685B" w:rsidRDefault="00333B1D" w:rsidP="00BB5B81">
            <w:pPr>
              <w:pStyle w:val="Tabletext"/>
              <w:keepNext/>
              <w:keepLines/>
              <w:jc w:val="center"/>
            </w:pPr>
            <w:r w:rsidRPr="0004685B">
              <w:t>65.5</w:t>
            </w:r>
          </w:p>
        </w:tc>
        <w:tc>
          <w:tcPr>
            <w:tcW w:w="1247" w:type="dxa"/>
          </w:tcPr>
          <w:p w:rsidR="00333B1D" w:rsidRPr="0004685B" w:rsidRDefault="00333B1D" w:rsidP="00BB5B81">
            <w:pPr>
              <w:pStyle w:val="Tabletext"/>
              <w:keepNext/>
              <w:keepLines/>
              <w:jc w:val="center"/>
            </w:pPr>
            <w:r w:rsidRPr="0004685B">
              <w:t>41.5</w:t>
            </w:r>
          </w:p>
        </w:tc>
      </w:tr>
      <w:tr w:rsidR="00333B1D" w:rsidRPr="0004685B" w:rsidTr="00BB5B81">
        <w:trPr>
          <w:trHeight w:val="20"/>
          <w:jc w:val="center"/>
        </w:trPr>
        <w:tc>
          <w:tcPr>
            <w:tcW w:w="1247" w:type="dxa"/>
          </w:tcPr>
          <w:p w:rsidR="00333B1D" w:rsidRPr="0004685B" w:rsidRDefault="00333B1D" w:rsidP="00BB5B81">
            <w:pPr>
              <w:pStyle w:val="Tabletext"/>
              <w:keepNext/>
              <w:keepLines/>
              <w:jc w:val="center"/>
            </w:pPr>
            <w:r w:rsidRPr="0004685B">
              <w:t>3.5</w:t>
            </w:r>
          </w:p>
        </w:tc>
        <w:tc>
          <w:tcPr>
            <w:tcW w:w="1247" w:type="dxa"/>
          </w:tcPr>
          <w:p w:rsidR="00333B1D" w:rsidRPr="0004685B" w:rsidRDefault="00333B1D" w:rsidP="00BB5B81">
            <w:pPr>
              <w:pStyle w:val="Tabletext"/>
              <w:keepNext/>
              <w:keepLines/>
              <w:jc w:val="center"/>
            </w:pPr>
            <w:r w:rsidRPr="0004685B">
              <w:t>1, … 320</w:t>
            </w:r>
          </w:p>
        </w:tc>
        <w:tc>
          <w:tcPr>
            <w:tcW w:w="1247" w:type="dxa"/>
          </w:tcPr>
          <w:p w:rsidR="00333B1D" w:rsidRPr="0004685B" w:rsidRDefault="00333B1D" w:rsidP="00BB5B81">
            <w:pPr>
              <w:pStyle w:val="Tabletext"/>
              <w:keepNext/>
              <w:keepLines/>
              <w:jc w:val="center"/>
            </w:pPr>
            <w:r w:rsidRPr="0004685B">
              <w:t>55</w:t>
            </w:r>
            <w:r w:rsidRPr="0004685B">
              <w:rPr>
                <w:rFonts w:ascii="Tms Rmn" w:hAnsi="Tms Rmn"/>
                <w:sz w:val="12"/>
              </w:rPr>
              <w:t> </w:t>
            </w:r>
            <w:r w:rsidRPr="0004685B">
              <w:t>843.75</w:t>
            </w:r>
          </w:p>
        </w:tc>
        <w:tc>
          <w:tcPr>
            <w:tcW w:w="1247" w:type="dxa"/>
          </w:tcPr>
          <w:p w:rsidR="00333B1D" w:rsidRPr="0004685B" w:rsidRDefault="00333B1D" w:rsidP="00BB5B81">
            <w:pPr>
              <w:pStyle w:val="Tabletext"/>
              <w:keepNext/>
              <w:keepLines/>
              <w:jc w:val="center"/>
            </w:pPr>
            <w:r w:rsidRPr="0004685B">
              <w:t>56</w:t>
            </w:r>
            <w:r w:rsidRPr="0004685B">
              <w:rPr>
                <w:rFonts w:ascii="Tms Rmn" w:hAnsi="Tms Rmn"/>
                <w:sz w:val="12"/>
              </w:rPr>
              <w:t> </w:t>
            </w:r>
            <w:r w:rsidRPr="0004685B">
              <w:t>960.25</w:t>
            </w:r>
          </w:p>
        </w:tc>
        <w:tc>
          <w:tcPr>
            <w:tcW w:w="1247" w:type="dxa"/>
          </w:tcPr>
          <w:p w:rsidR="00333B1D" w:rsidRPr="0004685B" w:rsidRDefault="00333B1D" w:rsidP="00BB5B81">
            <w:pPr>
              <w:pStyle w:val="Tabletext"/>
              <w:keepNext/>
              <w:keepLines/>
              <w:jc w:val="center"/>
            </w:pPr>
            <w:r w:rsidRPr="0004685B">
              <w:t>63.75</w:t>
            </w:r>
          </w:p>
        </w:tc>
        <w:tc>
          <w:tcPr>
            <w:tcW w:w="1247" w:type="dxa"/>
          </w:tcPr>
          <w:p w:rsidR="00333B1D" w:rsidRPr="0004685B" w:rsidRDefault="00333B1D" w:rsidP="00BB5B81">
            <w:pPr>
              <w:pStyle w:val="Tabletext"/>
              <w:keepNext/>
              <w:keepLines/>
              <w:jc w:val="center"/>
            </w:pPr>
            <w:r w:rsidRPr="0004685B">
              <w:t>39.75</w:t>
            </w:r>
          </w:p>
        </w:tc>
      </w:tr>
      <w:tr w:rsidR="00333B1D" w:rsidRPr="0004685B" w:rsidTr="00BB5B81">
        <w:tblPrEx>
          <w:tblBorders>
            <w:top w:val="none" w:sz="0" w:space="0" w:color="auto"/>
          </w:tblBorders>
        </w:tblPrEx>
        <w:trPr>
          <w:trHeight w:val="400"/>
          <w:jc w:val="center"/>
        </w:trPr>
        <w:tc>
          <w:tcPr>
            <w:tcW w:w="7482" w:type="dxa"/>
            <w:gridSpan w:val="6"/>
            <w:tcBorders>
              <w:left w:val="nil"/>
              <w:bottom w:val="nil"/>
              <w:right w:val="nil"/>
            </w:tcBorders>
          </w:tcPr>
          <w:p w:rsidR="00333B1D" w:rsidRPr="0004685B" w:rsidRDefault="00333B1D" w:rsidP="00BB5B81">
            <w:pPr>
              <w:pStyle w:val="Tabletext"/>
              <w:keepNext/>
              <w:keepLines/>
              <w:rPr>
                <w:lang w:val="en-US" w:eastAsia="zh-CN"/>
              </w:rPr>
            </w:pPr>
            <w:r w:rsidRPr="0004685B">
              <w:rPr>
                <w:i/>
                <w:iCs/>
                <w:lang w:val="en-US" w:eastAsia="zh-CN"/>
              </w:rPr>
              <w:t>XS</w:t>
            </w:r>
            <w:r w:rsidRPr="0004685B">
              <w:rPr>
                <w:rFonts w:hint="eastAsia"/>
                <w:lang w:val="en-US" w:eastAsia="zh-CN"/>
              </w:rPr>
              <w:t>：</w:t>
            </w:r>
            <w:r w:rsidRPr="0004685B">
              <w:rPr>
                <w:lang w:val="en-US" w:eastAsia="zh-CN"/>
              </w:rPr>
              <w:tab/>
            </w:r>
            <w:r w:rsidRPr="0004685B">
              <w:rPr>
                <w:rFonts w:hint="eastAsia"/>
                <w:lang w:val="en-US" w:eastAsia="zh-CN"/>
              </w:rPr>
              <w:t>邻近信道中心频率之间的间隔。</w:t>
            </w:r>
          </w:p>
          <w:p w:rsidR="00333B1D" w:rsidRPr="0004685B" w:rsidRDefault="00333B1D" w:rsidP="00BB5B81">
            <w:pPr>
              <w:pStyle w:val="Tablelegend"/>
              <w:keepNext/>
              <w:keepLines/>
              <w:spacing w:before="60" w:after="20"/>
              <w:ind w:left="567" w:right="0" w:hanging="619"/>
              <w:rPr>
                <w:lang w:val="en-US" w:eastAsia="zh-CN"/>
              </w:rPr>
            </w:pPr>
            <w:r w:rsidRPr="0004685B">
              <w:rPr>
                <w:i/>
                <w:lang w:val="en-US" w:eastAsia="zh-CN"/>
              </w:rPr>
              <w:t>Z</w:t>
            </w:r>
            <w:r w:rsidRPr="0004685B">
              <w:rPr>
                <w:iCs/>
                <w:position w:val="-4"/>
                <w:sz w:val="18"/>
                <w:lang w:val="en-US" w:eastAsia="zh-CN"/>
              </w:rPr>
              <w:t>1</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频段下边缘与第一个信道中心频率之间的间隔。</w:t>
            </w:r>
          </w:p>
          <w:p w:rsidR="00333B1D" w:rsidRPr="0004685B" w:rsidRDefault="00333B1D" w:rsidP="00BB5B81">
            <w:pPr>
              <w:pStyle w:val="Tablelegend"/>
              <w:keepNext/>
              <w:keepLines/>
              <w:spacing w:before="60" w:after="20"/>
              <w:ind w:left="567" w:right="0" w:hanging="619"/>
              <w:rPr>
                <w:lang w:val="en-US" w:eastAsia="zh-CN"/>
              </w:rPr>
            </w:pPr>
            <w:r w:rsidRPr="0004685B">
              <w:rPr>
                <w:i/>
                <w:lang w:val="en-US" w:eastAsia="zh-CN"/>
              </w:rPr>
              <w:t>Z</w:t>
            </w:r>
            <w:r w:rsidRPr="0004685B">
              <w:rPr>
                <w:iCs/>
                <w:position w:val="-4"/>
                <w:sz w:val="18"/>
                <w:lang w:val="en-US" w:eastAsia="zh-CN"/>
              </w:rPr>
              <w:t>2</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最后一个信道中心频率与频段上边缘之间的间隔。</w:t>
            </w:r>
          </w:p>
        </w:tc>
      </w:tr>
    </w:tbl>
    <w:p w:rsidR="00333B1D" w:rsidRDefault="00333B1D" w:rsidP="00333B1D">
      <w:pPr>
        <w:pStyle w:val="Heading1"/>
        <w:rPr>
          <w:lang w:val="en-US" w:eastAsia="zh-CN"/>
        </w:rPr>
      </w:pPr>
      <w:r>
        <w:rPr>
          <w:lang w:val="en-US" w:eastAsia="zh-CN"/>
        </w:rPr>
        <w:t>2</w:t>
      </w:r>
      <w:r>
        <w:rPr>
          <w:lang w:val="en-US" w:eastAsia="zh-CN"/>
        </w:rPr>
        <w:tab/>
      </w:r>
      <w:r>
        <w:rPr>
          <w:rFonts w:hint="eastAsia"/>
          <w:lang w:val="en-US" w:eastAsia="zh-CN"/>
        </w:rPr>
        <w:t>对使用</w:t>
      </w:r>
      <w:r>
        <w:rPr>
          <w:lang w:val="en-US" w:eastAsia="zh-CN"/>
        </w:rPr>
        <w:t>FDD</w:t>
      </w:r>
      <w:r>
        <w:rPr>
          <w:rFonts w:hint="eastAsia"/>
          <w:lang w:val="en-US" w:eastAsia="zh-CN"/>
        </w:rPr>
        <w:t>的</w:t>
      </w:r>
      <w:r>
        <w:rPr>
          <w:lang w:val="en-US" w:eastAsia="zh-CN"/>
        </w:rPr>
        <w:t>FS</w:t>
      </w:r>
      <w:r>
        <w:rPr>
          <w:rFonts w:hint="eastAsia"/>
          <w:lang w:val="en-US" w:eastAsia="zh-CN"/>
        </w:rPr>
        <w:t>系统</w:t>
      </w:r>
    </w:p>
    <w:p w:rsidR="00333B1D" w:rsidRDefault="00333B1D" w:rsidP="00333B1D">
      <w:pPr>
        <w:ind w:firstLineChars="200" w:firstLine="480"/>
        <w:rPr>
          <w:lang w:val="en-GB" w:eastAsia="zh-CN"/>
        </w:rPr>
      </w:pPr>
      <w:r>
        <w:rPr>
          <w:rFonts w:hint="eastAsia"/>
          <w:lang w:val="en-GB" w:eastAsia="zh-CN"/>
        </w:rPr>
        <w:t>对信道间隔</w:t>
      </w:r>
      <w:r w:rsidRPr="00BE697D">
        <w:rPr>
          <w:lang w:val="en-GB" w:eastAsia="zh-CN"/>
        </w:rPr>
        <w:t>56</w:t>
      </w:r>
      <w:r>
        <w:rPr>
          <w:lang w:val="en-GB" w:eastAsia="zh-CN"/>
        </w:rPr>
        <w:t xml:space="preserve"> MHz</w:t>
      </w:r>
      <w:r>
        <w:rPr>
          <w:rFonts w:hint="eastAsia"/>
          <w:lang w:val="en-GB" w:eastAsia="zh-CN"/>
        </w:rPr>
        <w:t>、</w:t>
      </w:r>
      <w:r>
        <w:rPr>
          <w:lang w:val="en-GB" w:eastAsia="zh-CN"/>
        </w:rPr>
        <w:t>28 MHz</w:t>
      </w:r>
      <w:r>
        <w:rPr>
          <w:rFonts w:hint="eastAsia"/>
          <w:lang w:val="en-GB" w:eastAsia="zh-CN"/>
        </w:rPr>
        <w:t>、</w:t>
      </w:r>
      <w:r>
        <w:rPr>
          <w:lang w:val="en-GB" w:eastAsia="zh-CN"/>
        </w:rPr>
        <w:t>14 MHz</w:t>
      </w:r>
      <w:r>
        <w:rPr>
          <w:rFonts w:hint="eastAsia"/>
          <w:lang w:val="en-GB" w:eastAsia="zh-CN"/>
        </w:rPr>
        <w:t>、</w:t>
      </w:r>
      <w:r w:rsidRPr="00BE697D">
        <w:rPr>
          <w:lang w:val="en-GB" w:eastAsia="zh-CN"/>
        </w:rPr>
        <w:t>7</w:t>
      </w:r>
      <w:r>
        <w:rPr>
          <w:lang w:val="en-GB" w:eastAsia="zh-CN"/>
        </w:rPr>
        <w:t xml:space="preserve"> MHz </w:t>
      </w:r>
      <w:r w:rsidRPr="00BE697D">
        <w:rPr>
          <w:rFonts w:hint="eastAsia"/>
          <w:lang w:val="en-GB" w:eastAsia="zh-CN"/>
        </w:rPr>
        <w:t>和</w:t>
      </w:r>
      <w:r>
        <w:rPr>
          <w:lang w:val="en-GB" w:eastAsia="zh-CN"/>
        </w:rPr>
        <w:t xml:space="preserve"> </w:t>
      </w:r>
      <w:r w:rsidRPr="00BE697D">
        <w:rPr>
          <w:lang w:val="en-GB" w:eastAsia="zh-CN"/>
        </w:rPr>
        <w:t>3.5 MHz</w:t>
      </w:r>
      <w:r>
        <w:rPr>
          <w:rFonts w:hint="eastAsia"/>
          <w:lang w:val="en-GB" w:eastAsia="zh-CN"/>
        </w:rPr>
        <w:t>，射频信道配置方案将如下推导得到：</w:t>
      </w:r>
    </w:p>
    <w:p w:rsidR="00333B1D" w:rsidRDefault="00333B1D" w:rsidP="00333B1D">
      <w:pPr>
        <w:rPr>
          <w:lang w:val="en-GB" w:eastAsia="zh-CN"/>
        </w:rPr>
      </w:pPr>
      <w:r>
        <w:rPr>
          <w:rFonts w:hint="eastAsia"/>
          <w:lang w:val="en-GB" w:eastAsia="zh-CN"/>
        </w:rPr>
        <w:t>设：</w:t>
      </w:r>
    </w:p>
    <w:p w:rsidR="00333B1D" w:rsidRDefault="00333B1D" w:rsidP="00333B1D">
      <w:pPr>
        <w:pStyle w:val="Equationlegend"/>
        <w:rPr>
          <w:lang w:eastAsia="zh-CN"/>
        </w:rPr>
      </w:pPr>
      <w:r>
        <w:rPr>
          <w:lang w:eastAsia="zh-CN"/>
        </w:rPr>
        <w:tab/>
      </w:r>
      <w:r>
        <w:rPr>
          <w:i/>
          <w:iCs/>
          <w:lang w:eastAsia="zh-CN"/>
        </w:rPr>
        <w:t>f</w:t>
      </w:r>
      <w:r>
        <w:rPr>
          <w:i/>
          <w:iCs/>
          <w:position w:val="-4"/>
          <w:sz w:val="20"/>
          <w:lang w:eastAsia="zh-CN"/>
        </w:rPr>
        <w:t>r</w:t>
      </w:r>
      <w:r>
        <w:rPr>
          <w:lang w:eastAsia="zh-CN"/>
        </w:rPr>
        <w:tab/>
      </w:r>
      <w:r>
        <w:rPr>
          <w:rFonts w:hint="eastAsia"/>
          <w:lang w:eastAsia="zh-CN"/>
        </w:rPr>
        <w:t>为参考频率</w:t>
      </w:r>
      <w:r>
        <w:rPr>
          <w:lang w:eastAsia="zh-CN"/>
        </w:rPr>
        <w:t>55</w:t>
      </w:r>
      <w:r>
        <w:rPr>
          <w:rFonts w:ascii="Tms Rmn" w:hAnsi="Tms Rmn"/>
          <w:sz w:val="12"/>
          <w:lang w:eastAsia="zh-CN"/>
        </w:rPr>
        <w:t> </w:t>
      </w:r>
      <w:r>
        <w:rPr>
          <w:lang w:eastAsia="zh-CN"/>
        </w:rPr>
        <w:t>814 MHz</w:t>
      </w:r>
      <w:r>
        <w:rPr>
          <w:rFonts w:hint="eastAsia"/>
          <w:lang w:eastAsia="zh-CN"/>
        </w:rPr>
        <w:t>；</w:t>
      </w:r>
    </w:p>
    <w:p w:rsidR="00333B1D" w:rsidRDefault="00333B1D" w:rsidP="00333B1D">
      <w:pPr>
        <w:pStyle w:val="Equationlegend"/>
        <w:rPr>
          <w:lang w:eastAsia="zh-CN"/>
        </w:rPr>
      </w:pPr>
      <w:r>
        <w:rPr>
          <w:lang w:eastAsia="zh-CN"/>
        </w:rPr>
        <w:tab/>
      </w:r>
      <w:r>
        <w:rPr>
          <w:i/>
          <w:iCs/>
          <w:lang w:eastAsia="zh-CN"/>
        </w:rPr>
        <w:t>f</w:t>
      </w:r>
      <w:r>
        <w:rPr>
          <w:i/>
          <w:iCs/>
          <w:position w:val="-4"/>
          <w:sz w:val="20"/>
          <w:lang w:eastAsia="zh-CN"/>
        </w:rPr>
        <w:t>n</w:t>
      </w:r>
      <w:r>
        <w:rPr>
          <w:lang w:eastAsia="zh-CN"/>
        </w:rPr>
        <w:tab/>
      </w:r>
      <w:r>
        <w:rPr>
          <w:rFonts w:hint="eastAsia"/>
          <w:lang w:eastAsia="zh-CN"/>
        </w:rPr>
        <w:t>为频段下半部分中射频</w:t>
      </w:r>
      <w:r w:rsidRPr="00320033">
        <w:rPr>
          <w:rFonts w:hint="eastAsia"/>
          <w:lang w:eastAsia="zh-CN"/>
        </w:rPr>
        <w:t>信道的中心频率</w:t>
      </w:r>
      <w:r>
        <w:rPr>
          <w:rFonts w:hint="eastAsia"/>
          <w:lang w:eastAsia="zh-CN"/>
        </w:rPr>
        <w:t>（</w:t>
      </w:r>
      <w:r>
        <w:rPr>
          <w:lang w:eastAsia="zh-CN"/>
        </w:rPr>
        <w:t>MHz</w:t>
      </w:r>
      <w:r>
        <w:rPr>
          <w:rFonts w:hint="eastAsia"/>
          <w:lang w:eastAsia="zh-CN"/>
        </w:rPr>
        <w:t>）；</w:t>
      </w:r>
    </w:p>
    <w:p w:rsidR="00333B1D" w:rsidRDefault="00333B1D" w:rsidP="00333B1D">
      <w:pPr>
        <w:pStyle w:val="Equationlegend"/>
        <w:rPr>
          <w:lang w:eastAsia="zh-CN"/>
        </w:rPr>
      </w:pPr>
      <w:r>
        <w:rPr>
          <w:lang w:eastAsia="zh-CN"/>
        </w:rPr>
        <w:tab/>
      </w:r>
      <w:r w:rsidRPr="00AD7135">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8.15pt" o:ole="">
            <v:imagedata r:id="rId18" o:title=""/>
          </v:shape>
          <o:OLEObject Type="Embed" ProgID="Equation.DSMT4" ShapeID="_x0000_i1025" DrawAspect="Content" ObjectID="_1497879334" r:id="rId19"/>
        </w:object>
      </w:r>
      <w:r>
        <w:rPr>
          <w:lang w:eastAsia="zh-CN"/>
        </w:rPr>
        <w:tab/>
      </w:r>
      <w:r>
        <w:rPr>
          <w:rFonts w:hint="eastAsia"/>
          <w:lang w:eastAsia="zh-CN"/>
        </w:rPr>
        <w:t>为频段上半部分中射频</w:t>
      </w:r>
      <w:r w:rsidRPr="00320033">
        <w:rPr>
          <w:rFonts w:hint="eastAsia"/>
          <w:lang w:eastAsia="zh-CN"/>
        </w:rPr>
        <w:t>信道的中心频率</w:t>
      </w:r>
      <w:r>
        <w:rPr>
          <w:rFonts w:hint="eastAsia"/>
          <w:lang w:eastAsia="zh-CN"/>
        </w:rPr>
        <w:t>（</w:t>
      </w:r>
      <w:r>
        <w:rPr>
          <w:lang w:eastAsia="zh-CN"/>
        </w:rPr>
        <w:t>MHz</w:t>
      </w:r>
      <w:r>
        <w:rPr>
          <w:rFonts w:hint="eastAsia"/>
          <w:lang w:eastAsia="zh-CN"/>
        </w:rPr>
        <w:t>）；</w:t>
      </w:r>
    </w:p>
    <w:p w:rsidR="00333B1D" w:rsidRPr="001738BF" w:rsidRDefault="00333B1D" w:rsidP="00333B1D">
      <w:pPr>
        <w:pStyle w:val="Equationlegend"/>
        <w:rPr>
          <w:lang w:eastAsia="zh-CN"/>
        </w:rPr>
      </w:pPr>
      <w:r>
        <w:rPr>
          <w:lang w:eastAsia="zh-CN"/>
        </w:rPr>
        <w:tab/>
      </w:r>
      <w:r w:rsidRPr="000D2820">
        <w:rPr>
          <w:lang w:eastAsia="zh-CN"/>
        </w:rPr>
        <w:t>Tx/Rx</w:t>
      </w:r>
      <w:r>
        <w:rPr>
          <w:rFonts w:hint="eastAsia"/>
          <w:lang w:eastAsia="zh-CN"/>
        </w:rPr>
        <w:t>间隔</w:t>
      </w:r>
      <w:r>
        <w:rPr>
          <w:lang w:eastAsia="zh-CN"/>
        </w:rPr>
        <w:tab/>
        <w:t>= 616 MHz</w:t>
      </w:r>
    </w:p>
    <w:p w:rsidR="00333B1D" w:rsidRDefault="00333B1D" w:rsidP="00333B1D">
      <w:pPr>
        <w:pStyle w:val="Equationlegend"/>
        <w:rPr>
          <w:lang w:eastAsia="zh-CN"/>
        </w:rPr>
      </w:pPr>
      <w:r w:rsidRPr="000D2820">
        <w:rPr>
          <w:lang w:eastAsia="zh-CN"/>
        </w:rPr>
        <w:tab/>
      </w:r>
      <w:r>
        <w:rPr>
          <w:rFonts w:hint="eastAsia"/>
          <w:lang w:eastAsia="zh-CN"/>
        </w:rPr>
        <w:t>频段间隔</w:t>
      </w:r>
      <w:r>
        <w:rPr>
          <w:lang w:eastAsia="zh-CN"/>
        </w:rPr>
        <w:tab/>
        <w:t>= 112 MHz</w:t>
      </w:r>
    </w:p>
    <w:p w:rsidR="00333B1D" w:rsidRDefault="00333B1D" w:rsidP="00333B1D">
      <w:pPr>
        <w:rPr>
          <w:lang w:val="en-US" w:eastAsia="zh-CN"/>
        </w:rPr>
      </w:pPr>
      <w:r>
        <w:rPr>
          <w:rFonts w:hint="eastAsia"/>
          <w:lang w:val="en-US" w:eastAsia="zh-CN"/>
        </w:rPr>
        <w:t>则单个信道的频率</w:t>
      </w:r>
      <w:r>
        <w:rPr>
          <w:rFonts w:hint="eastAsia"/>
          <w:lang w:eastAsia="zh-CN"/>
        </w:rPr>
        <w:t>（</w:t>
      </w:r>
      <w:r>
        <w:rPr>
          <w:lang w:eastAsia="zh-CN"/>
        </w:rPr>
        <w:t>MHz</w:t>
      </w:r>
      <w:r>
        <w:rPr>
          <w:rFonts w:hint="eastAsia"/>
          <w:lang w:eastAsia="zh-CN"/>
        </w:rPr>
        <w:t>）</w:t>
      </w:r>
      <w:r>
        <w:rPr>
          <w:rFonts w:hint="eastAsia"/>
          <w:lang w:val="en-US" w:eastAsia="zh-CN"/>
        </w:rPr>
        <w:t>通过以下关系式来表示：</w:t>
      </w:r>
    </w:p>
    <w:p w:rsidR="00333B1D" w:rsidRPr="006959FF" w:rsidRDefault="00333B1D" w:rsidP="00333B1D">
      <w:pPr>
        <w:pStyle w:val="enumlev1"/>
        <w:tabs>
          <w:tab w:val="left" w:pos="1701"/>
        </w:tabs>
        <w:spacing w:before="120"/>
        <w:rPr>
          <w:lang w:val="en-US" w:eastAsia="zh-CN"/>
        </w:rPr>
      </w:pPr>
      <w:r w:rsidRPr="006959FF">
        <w:rPr>
          <w:lang w:val="en-US" w:eastAsia="zh-CN"/>
        </w:rPr>
        <w:t>a)</w:t>
      </w:r>
      <w:r w:rsidRPr="006959FF">
        <w:rPr>
          <w:lang w:val="en-US" w:eastAsia="zh-CN"/>
        </w:rPr>
        <w:tab/>
      </w:r>
      <w:r>
        <w:rPr>
          <w:rFonts w:hint="eastAsia"/>
          <w:lang w:val="en-US" w:eastAsia="zh-CN"/>
        </w:rPr>
        <w:t>对于信道间隔为</w:t>
      </w:r>
      <w:r>
        <w:rPr>
          <w:lang w:val="en-US" w:eastAsia="zh-CN"/>
        </w:rPr>
        <w:t>56</w:t>
      </w:r>
      <w:r w:rsidRPr="006959FF">
        <w:rPr>
          <w:lang w:val="en-US" w:eastAsia="zh-CN"/>
        </w:rPr>
        <w:t> MHz</w:t>
      </w:r>
      <w:r>
        <w:rPr>
          <w:rFonts w:hint="eastAsia"/>
          <w:lang w:val="en-US" w:eastAsia="zh-CN"/>
        </w:rPr>
        <w:t>的系统：</w:t>
      </w:r>
    </w:p>
    <w:p w:rsidR="00333B1D" w:rsidRPr="006959FF"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sidRPr="00320033">
        <w:rPr>
          <w:rFonts w:hint="eastAsia"/>
          <w:lang w:eastAsia="zh-CN"/>
        </w:rPr>
        <w:t>下半部分</w:t>
      </w:r>
      <w:r>
        <w:rPr>
          <w:rFonts w:hint="eastAsia"/>
          <w:lang w:eastAsia="zh-CN"/>
        </w:rPr>
        <w:t>：</w:t>
      </w:r>
      <w:r w:rsidRPr="00AD7135">
        <w:rPr>
          <w:position w:val="-12"/>
          <w:lang w:val="en-US"/>
        </w:rPr>
        <w:object w:dxaOrig="300" w:dyaOrig="360">
          <v:shape id="_x0000_i1026" type="#_x0000_t75" style="width:15.15pt;height:18.15pt" o:ole="">
            <v:imagedata r:id="rId20" o:title=""/>
          </v:shape>
          <o:OLEObject Type="Embed" ProgID="Equation.DSMT4" ShapeID="_x0000_i1026" DrawAspect="Content" ObjectID="_1497879335" r:id="rId21"/>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i/>
          <w:iCs/>
          <w:lang w:val="en-US" w:eastAsia="zh-CN"/>
        </w:rPr>
        <w:t> </w:t>
      </w:r>
      <w:r>
        <w:rPr>
          <w:rFonts w:ascii="Symbol" w:hAnsi="Symbol"/>
          <w:lang w:eastAsia="zh-CN"/>
        </w:rPr>
        <w:t></w:t>
      </w:r>
      <w:r>
        <w:rPr>
          <w:lang w:val="en-US" w:eastAsia="zh-CN"/>
        </w:rPr>
        <w:t xml:space="preserve"> 56 </w:t>
      </w:r>
      <w:r>
        <w:rPr>
          <w:i/>
          <w:iCs/>
          <w:lang w:val="en-US" w:eastAsia="zh-CN"/>
        </w:rPr>
        <w:t>n</w:t>
      </w:r>
      <w:r>
        <w:rPr>
          <w:rFonts w:hint="eastAsia"/>
          <w:iCs/>
          <w:lang w:val="en-US" w:eastAsia="zh-CN"/>
        </w:rPr>
        <w:t>；</w:t>
      </w:r>
    </w:p>
    <w:p w:rsidR="00333B1D" w:rsidRPr="007D0033"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Pr>
          <w:rFonts w:hint="eastAsia"/>
          <w:lang w:eastAsia="zh-CN"/>
        </w:rPr>
        <w:t>上</w:t>
      </w:r>
      <w:r w:rsidRPr="00320033">
        <w:rPr>
          <w:rFonts w:hint="eastAsia"/>
          <w:lang w:eastAsia="zh-CN"/>
        </w:rPr>
        <w:t>半部分</w:t>
      </w:r>
      <w:r>
        <w:rPr>
          <w:rFonts w:hint="eastAsia"/>
          <w:lang w:eastAsia="zh-CN"/>
        </w:rPr>
        <w:t>：</w:t>
      </w:r>
      <w:r w:rsidRPr="00AD7135">
        <w:rPr>
          <w:position w:val="-12"/>
          <w:lang w:val="en-US"/>
        </w:rPr>
        <w:object w:dxaOrig="300" w:dyaOrig="360">
          <v:shape id="_x0000_i1027" type="#_x0000_t75" style="width:15.15pt;height:18.15pt" o:ole="">
            <v:imagedata r:id="rId18" o:title=""/>
          </v:shape>
          <o:OLEObject Type="Embed" ProgID="Equation.DSMT4" ShapeID="_x0000_i1027" DrawAspect="Content" ObjectID="_1497879336" r:id="rId22"/>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lang w:val="en-US" w:eastAsia="zh-CN"/>
        </w:rPr>
        <w:t> </w:t>
      </w:r>
      <w:r>
        <w:rPr>
          <w:rFonts w:ascii="Symbol" w:hAnsi="Symbol"/>
          <w:lang w:eastAsia="zh-CN"/>
        </w:rPr>
        <w:t></w:t>
      </w:r>
      <w:r>
        <w:rPr>
          <w:lang w:val="en-US" w:eastAsia="zh-CN"/>
        </w:rPr>
        <w:t> 616 </w:t>
      </w:r>
      <w:r>
        <w:rPr>
          <w:rFonts w:ascii="Symbol" w:hAnsi="Symbol"/>
          <w:lang w:eastAsia="zh-CN"/>
        </w:rPr>
        <w:t></w:t>
      </w:r>
      <w:r>
        <w:rPr>
          <w:lang w:val="en-US" w:eastAsia="zh-CN"/>
        </w:rPr>
        <w:t xml:space="preserve"> 56 </w:t>
      </w:r>
      <w:r>
        <w:rPr>
          <w:i/>
          <w:iCs/>
          <w:lang w:val="en-US" w:eastAsia="zh-CN"/>
        </w:rPr>
        <w:t>n</w:t>
      </w:r>
      <w:r>
        <w:rPr>
          <w:rFonts w:hint="eastAsia"/>
          <w:iCs/>
          <w:lang w:val="en-US" w:eastAsia="zh-CN"/>
        </w:rPr>
        <w:t>；</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i/>
          <w:lang w:eastAsia="zh-CN"/>
        </w:rPr>
        <w:tab/>
        <w:t>n</w:t>
      </w:r>
      <w:r>
        <w:rPr>
          <w:i/>
          <w:lang w:eastAsia="zh-CN"/>
        </w:rPr>
        <w:tab/>
      </w:r>
      <w:r>
        <w:rPr>
          <w:iCs/>
          <w:lang w:eastAsia="zh-CN"/>
        </w:rPr>
        <w:t>=</w:t>
      </w:r>
      <w:r>
        <w:rPr>
          <w:lang w:eastAsia="zh-CN"/>
        </w:rPr>
        <w:t>  1, 2, … 9</w:t>
      </w:r>
      <w:r>
        <w:rPr>
          <w:rFonts w:hint="eastAsia"/>
          <w:lang w:eastAsia="zh-CN"/>
        </w:rPr>
        <w:t>。</w:t>
      </w:r>
    </w:p>
    <w:p w:rsidR="00333B1D" w:rsidRPr="006959FF" w:rsidRDefault="00333B1D" w:rsidP="00333B1D">
      <w:pPr>
        <w:pStyle w:val="enumlev1"/>
        <w:tabs>
          <w:tab w:val="left" w:pos="1701"/>
        </w:tabs>
        <w:spacing w:before="120"/>
        <w:rPr>
          <w:lang w:val="en-US" w:eastAsia="zh-CN"/>
        </w:rPr>
      </w:pPr>
      <w:r>
        <w:rPr>
          <w:lang w:val="en-US" w:eastAsia="zh-CN"/>
        </w:rPr>
        <w:t>b</w:t>
      </w:r>
      <w:r w:rsidRPr="006959FF">
        <w:rPr>
          <w:lang w:val="en-US" w:eastAsia="zh-CN"/>
        </w:rPr>
        <w:t>)</w:t>
      </w:r>
      <w:r w:rsidRPr="006959FF">
        <w:rPr>
          <w:lang w:val="en-US" w:eastAsia="zh-CN"/>
        </w:rPr>
        <w:tab/>
      </w:r>
      <w:r>
        <w:rPr>
          <w:rFonts w:hint="eastAsia"/>
          <w:lang w:val="en-US" w:eastAsia="zh-CN"/>
        </w:rPr>
        <w:t>对于信道间隔为</w:t>
      </w:r>
      <w:r w:rsidRPr="006959FF">
        <w:rPr>
          <w:lang w:val="en-US" w:eastAsia="zh-CN"/>
        </w:rPr>
        <w:t>28 MHz</w:t>
      </w:r>
      <w:r>
        <w:rPr>
          <w:rFonts w:hint="eastAsia"/>
          <w:lang w:val="en-US" w:eastAsia="zh-CN"/>
        </w:rPr>
        <w:t>的系统：</w:t>
      </w:r>
    </w:p>
    <w:p w:rsidR="00333B1D" w:rsidRPr="006959FF"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sidRPr="00320033">
        <w:rPr>
          <w:rFonts w:hint="eastAsia"/>
          <w:lang w:eastAsia="zh-CN"/>
        </w:rPr>
        <w:t>下半部分</w:t>
      </w:r>
      <w:r>
        <w:rPr>
          <w:rFonts w:hint="eastAsia"/>
          <w:lang w:eastAsia="zh-CN"/>
        </w:rPr>
        <w:t>：</w:t>
      </w:r>
      <w:r w:rsidRPr="00AD7135">
        <w:rPr>
          <w:position w:val="-12"/>
          <w:lang w:val="en-US"/>
        </w:rPr>
        <w:object w:dxaOrig="300" w:dyaOrig="360">
          <v:shape id="_x0000_i1028" type="#_x0000_t75" style="width:15.15pt;height:18.15pt" o:ole="">
            <v:imagedata r:id="rId20" o:title=""/>
          </v:shape>
          <o:OLEObject Type="Embed" ProgID="Equation.DSMT4" ShapeID="_x0000_i1028" DrawAspect="Content" ObjectID="_1497879337" r:id="rId23"/>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i/>
          <w:iCs/>
          <w:lang w:val="en-US" w:eastAsia="zh-CN"/>
        </w:rPr>
        <w:t> </w:t>
      </w:r>
      <w:r>
        <w:rPr>
          <w:rFonts w:ascii="Symbol" w:hAnsi="Symbol"/>
          <w:lang w:eastAsia="zh-CN"/>
        </w:rPr>
        <w:t></w:t>
      </w:r>
      <w:r>
        <w:rPr>
          <w:lang w:val="en-US" w:eastAsia="zh-CN"/>
        </w:rPr>
        <w:t> 14 </w:t>
      </w:r>
      <w:r>
        <w:rPr>
          <w:rFonts w:ascii="Symbol" w:hAnsi="Symbol"/>
          <w:lang w:eastAsia="zh-CN"/>
        </w:rPr>
        <w:t></w:t>
      </w:r>
      <w:r>
        <w:rPr>
          <w:lang w:val="en-US" w:eastAsia="zh-CN"/>
        </w:rPr>
        <w:t xml:space="preserve"> 28 </w:t>
      </w:r>
      <w:r>
        <w:rPr>
          <w:i/>
          <w:iCs/>
          <w:lang w:val="en-US" w:eastAsia="zh-CN"/>
        </w:rPr>
        <w:t>n</w:t>
      </w:r>
      <w:r>
        <w:rPr>
          <w:rFonts w:hint="eastAsia"/>
          <w:iCs/>
          <w:lang w:val="en-US" w:eastAsia="zh-CN"/>
        </w:rPr>
        <w:t>；</w:t>
      </w:r>
    </w:p>
    <w:p w:rsidR="00333B1D" w:rsidRPr="007D0033"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Pr>
          <w:rFonts w:hint="eastAsia"/>
          <w:lang w:eastAsia="zh-CN"/>
        </w:rPr>
        <w:t>上</w:t>
      </w:r>
      <w:r w:rsidRPr="00320033">
        <w:rPr>
          <w:rFonts w:hint="eastAsia"/>
          <w:lang w:eastAsia="zh-CN"/>
        </w:rPr>
        <w:t>半部分</w:t>
      </w:r>
      <w:r>
        <w:rPr>
          <w:rFonts w:hint="eastAsia"/>
          <w:lang w:eastAsia="zh-CN"/>
        </w:rPr>
        <w:t>：</w:t>
      </w:r>
      <w:r w:rsidRPr="00AD7135">
        <w:rPr>
          <w:position w:val="-12"/>
          <w:lang w:val="en-US"/>
        </w:rPr>
        <w:object w:dxaOrig="300" w:dyaOrig="360">
          <v:shape id="_x0000_i1029" type="#_x0000_t75" style="width:15.15pt;height:18.15pt" o:ole="">
            <v:imagedata r:id="rId18" o:title=""/>
          </v:shape>
          <o:OLEObject Type="Embed" ProgID="Equation.DSMT4" ShapeID="_x0000_i1029" DrawAspect="Content" ObjectID="_1497879338" r:id="rId24"/>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lang w:val="en-US" w:eastAsia="zh-CN"/>
        </w:rPr>
        <w:t> </w:t>
      </w:r>
      <w:r>
        <w:rPr>
          <w:rFonts w:ascii="Symbol" w:hAnsi="Symbol"/>
          <w:lang w:eastAsia="zh-CN"/>
        </w:rPr>
        <w:t></w:t>
      </w:r>
      <w:r>
        <w:rPr>
          <w:lang w:val="en-US" w:eastAsia="zh-CN"/>
        </w:rPr>
        <w:t> 630 </w:t>
      </w:r>
      <w:r>
        <w:rPr>
          <w:rFonts w:ascii="Symbol" w:hAnsi="Symbol"/>
          <w:lang w:eastAsia="zh-CN"/>
        </w:rPr>
        <w:t></w:t>
      </w:r>
      <w:r>
        <w:rPr>
          <w:lang w:val="en-US" w:eastAsia="zh-CN"/>
        </w:rPr>
        <w:t xml:space="preserve"> 28 </w:t>
      </w:r>
      <w:r>
        <w:rPr>
          <w:i/>
          <w:iCs/>
          <w:lang w:val="en-US" w:eastAsia="zh-CN"/>
        </w:rPr>
        <w:t>n</w:t>
      </w:r>
      <w:r>
        <w:rPr>
          <w:rFonts w:hint="eastAsia"/>
          <w:iCs/>
          <w:lang w:val="en-US" w:eastAsia="zh-CN"/>
        </w:rPr>
        <w:t>；</w:t>
      </w:r>
    </w:p>
    <w:p w:rsidR="00333B1D" w:rsidRPr="006959FF" w:rsidRDefault="00333B1D" w:rsidP="00333B1D">
      <w:pPr>
        <w:pStyle w:val="enumlev1"/>
        <w:rPr>
          <w:lang w:val="en-US" w:eastAsia="zh-CN"/>
        </w:rPr>
      </w:pPr>
      <w:r>
        <w:rPr>
          <w:rFonts w:hint="eastAsia"/>
          <w:lang w:val="en-US" w:eastAsia="zh-CN"/>
        </w:rPr>
        <w:t>式中：</w:t>
      </w:r>
    </w:p>
    <w:p w:rsidR="00333B1D" w:rsidRPr="005F2A1C" w:rsidRDefault="00333B1D" w:rsidP="00333B1D">
      <w:pPr>
        <w:pStyle w:val="Equationlegend"/>
        <w:rPr>
          <w:i/>
          <w:lang w:eastAsia="zh-CN"/>
        </w:rPr>
      </w:pPr>
      <w:r w:rsidRPr="005F2A1C">
        <w:rPr>
          <w:i/>
          <w:lang w:eastAsia="zh-CN"/>
        </w:rPr>
        <w:tab/>
      </w:r>
      <w:r>
        <w:rPr>
          <w:i/>
          <w:lang w:eastAsia="zh-CN"/>
        </w:rPr>
        <w:t>n</w:t>
      </w:r>
      <w:r>
        <w:rPr>
          <w:i/>
          <w:lang w:eastAsia="zh-CN"/>
        </w:rPr>
        <w:tab/>
      </w:r>
      <w:r w:rsidRPr="005F2A1C">
        <w:rPr>
          <w:iCs/>
          <w:lang w:eastAsia="zh-CN"/>
        </w:rPr>
        <w:t>=  1, 2, 3, … 18</w:t>
      </w:r>
      <w:r>
        <w:rPr>
          <w:rFonts w:hint="eastAsia"/>
          <w:iCs/>
          <w:lang w:eastAsia="zh-CN"/>
        </w:rPr>
        <w:t>。</w:t>
      </w:r>
    </w:p>
    <w:p w:rsidR="00333B1D" w:rsidRPr="006959FF" w:rsidRDefault="00333B1D" w:rsidP="00333B1D">
      <w:pPr>
        <w:pStyle w:val="enumlev1"/>
        <w:spacing w:before="120"/>
        <w:rPr>
          <w:lang w:val="en-US" w:eastAsia="zh-CN"/>
        </w:rPr>
      </w:pPr>
      <w:r>
        <w:rPr>
          <w:lang w:val="en-US" w:eastAsia="zh-CN"/>
        </w:rPr>
        <w:t>c</w:t>
      </w:r>
      <w:r w:rsidRPr="006959FF">
        <w:rPr>
          <w:lang w:val="en-US" w:eastAsia="zh-CN"/>
        </w:rPr>
        <w:t>)</w:t>
      </w:r>
      <w:r w:rsidRPr="006959FF">
        <w:rPr>
          <w:lang w:val="en-US" w:eastAsia="zh-CN"/>
        </w:rPr>
        <w:tab/>
      </w:r>
      <w:r>
        <w:rPr>
          <w:rFonts w:hint="eastAsia"/>
          <w:lang w:val="en-US" w:eastAsia="zh-CN"/>
        </w:rPr>
        <w:t>对于信道间隔为</w:t>
      </w:r>
      <w:r>
        <w:rPr>
          <w:lang w:val="en-US" w:eastAsia="zh-CN"/>
        </w:rPr>
        <w:t>14</w:t>
      </w:r>
      <w:r w:rsidRPr="006959FF">
        <w:rPr>
          <w:lang w:val="en-US" w:eastAsia="zh-CN"/>
        </w:rPr>
        <w:t> MHz</w:t>
      </w:r>
      <w:r>
        <w:rPr>
          <w:rFonts w:hint="eastAsia"/>
          <w:lang w:val="en-US" w:eastAsia="zh-CN"/>
        </w:rPr>
        <w:t>的系统：</w:t>
      </w:r>
    </w:p>
    <w:p w:rsidR="00333B1D" w:rsidRPr="006959FF"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sidRPr="00320033">
        <w:rPr>
          <w:rFonts w:hint="eastAsia"/>
          <w:lang w:eastAsia="zh-CN"/>
        </w:rPr>
        <w:t>下半部分</w:t>
      </w:r>
      <w:r>
        <w:rPr>
          <w:rFonts w:hint="eastAsia"/>
          <w:lang w:eastAsia="zh-CN"/>
        </w:rPr>
        <w:t>：</w:t>
      </w:r>
      <w:r w:rsidRPr="00AD7135">
        <w:rPr>
          <w:position w:val="-12"/>
          <w:lang w:val="en-US"/>
        </w:rPr>
        <w:object w:dxaOrig="300" w:dyaOrig="360">
          <v:shape id="_x0000_i1030" type="#_x0000_t75" style="width:15.15pt;height:18.15pt" o:ole="">
            <v:imagedata r:id="rId20" o:title=""/>
          </v:shape>
          <o:OLEObject Type="Embed" ProgID="Equation.DSMT4" ShapeID="_x0000_i1030" DrawAspect="Content" ObjectID="_1497879339" r:id="rId25"/>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i/>
          <w:iCs/>
          <w:lang w:val="en-US" w:eastAsia="zh-CN"/>
        </w:rPr>
        <w:t> </w:t>
      </w:r>
      <w:r>
        <w:rPr>
          <w:rFonts w:ascii="Symbol" w:hAnsi="Symbol"/>
          <w:lang w:eastAsia="zh-CN"/>
        </w:rPr>
        <w:t></w:t>
      </w:r>
      <w:r>
        <w:rPr>
          <w:lang w:val="en-US" w:eastAsia="zh-CN"/>
        </w:rPr>
        <w:t> 21 </w:t>
      </w:r>
      <w:r>
        <w:rPr>
          <w:rFonts w:ascii="Symbol" w:hAnsi="Symbol"/>
          <w:lang w:eastAsia="zh-CN"/>
        </w:rPr>
        <w:t></w:t>
      </w:r>
      <w:r>
        <w:rPr>
          <w:lang w:val="en-US" w:eastAsia="zh-CN"/>
        </w:rPr>
        <w:t xml:space="preserve"> 14 </w:t>
      </w:r>
      <w:r>
        <w:rPr>
          <w:i/>
          <w:iCs/>
          <w:lang w:val="en-US" w:eastAsia="zh-CN"/>
        </w:rPr>
        <w:t>n</w:t>
      </w:r>
      <w:r>
        <w:rPr>
          <w:rFonts w:hint="eastAsia"/>
          <w:iCs/>
          <w:lang w:val="en-US" w:eastAsia="zh-CN"/>
        </w:rPr>
        <w:t>；</w:t>
      </w:r>
    </w:p>
    <w:p w:rsidR="00333B1D" w:rsidRPr="007D0033" w:rsidRDefault="00333B1D" w:rsidP="00333B1D">
      <w:pPr>
        <w:pStyle w:val="enumlev1"/>
        <w:pageBreakBefore/>
        <w:tabs>
          <w:tab w:val="left" w:pos="1701"/>
        </w:tabs>
        <w:rPr>
          <w:lang w:val="en-US" w:eastAsia="zh-CN"/>
        </w:rPr>
      </w:pPr>
      <w:r w:rsidRPr="006959FF">
        <w:rPr>
          <w:lang w:val="en-US" w:eastAsia="zh-CN"/>
        </w:rPr>
        <w:tab/>
      </w:r>
      <w:r>
        <w:rPr>
          <w:rFonts w:hint="eastAsia"/>
          <w:lang w:val="en-US" w:eastAsia="zh-CN"/>
        </w:rPr>
        <w:t>频段的</w:t>
      </w:r>
      <w:r>
        <w:rPr>
          <w:rFonts w:hint="eastAsia"/>
          <w:lang w:eastAsia="zh-CN"/>
        </w:rPr>
        <w:t>上</w:t>
      </w:r>
      <w:r w:rsidRPr="00320033">
        <w:rPr>
          <w:rFonts w:hint="eastAsia"/>
          <w:lang w:eastAsia="zh-CN"/>
        </w:rPr>
        <w:t>半部分</w:t>
      </w:r>
      <w:r>
        <w:rPr>
          <w:rFonts w:hint="eastAsia"/>
          <w:lang w:eastAsia="zh-CN"/>
        </w:rPr>
        <w:t>：</w:t>
      </w:r>
      <w:r w:rsidRPr="00AD7135">
        <w:rPr>
          <w:position w:val="-12"/>
          <w:lang w:val="en-US"/>
        </w:rPr>
        <w:object w:dxaOrig="300" w:dyaOrig="360">
          <v:shape id="_x0000_i1031" type="#_x0000_t75" style="width:15.15pt;height:18.15pt" o:ole="">
            <v:imagedata r:id="rId18" o:title=""/>
          </v:shape>
          <o:OLEObject Type="Embed" ProgID="Equation.DSMT4" ShapeID="_x0000_i1031" DrawAspect="Content" ObjectID="_1497879340" r:id="rId26"/>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lang w:val="en-US" w:eastAsia="zh-CN"/>
        </w:rPr>
        <w:t> </w:t>
      </w:r>
      <w:r>
        <w:rPr>
          <w:rFonts w:ascii="Symbol" w:hAnsi="Symbol"/>
          <w:lang w:eastAsia="zh-CN"/>
        </w:rPr>
        <w:t></w:t>
      </w:r>
      <w:r>
        <w:rPr>
          <w:lang w:val="en-US" w:eastAsia="zh-CN"/>
        </w:rPr>
        <w:t> 637 </w:t>
      </w:r>
      <w:r>
        <w:rPr>
          <w:rFonts w:ascii="Symbol" w:hAnsi="Symbol"/>
          <w:lang w:eastAsia="zh-CN"/>
        </w:rPr>
        <w:t></w:t>
      </w:r>
      <w:r>
        <w:rPr>
          <w:lang w:val="en-US" w:eastAsia="zh-CN"/>
        </w:rPr>
        <w:t xml:space="preserve"> 14 </w:t>
      </w:r>
      <w:r>
        <w:rPr>
          <w:i/>
          <w:iCs/>
          <w:lang w:val="en-US" w:eastAsia="zh-CN"/>
        </w:rPr>
        <w:t>n</w:t>
      </w:r>
      <w:r>
        <w:rPr>
          <w:rFonts w:hint="eastAsia"/>
          <w:iCs/>
          <w:lang w:val="en-US" w:eastAsia="zh-CN"/>
        </w:rPr>
        <w:t>；</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lang w:eastAsia="zh-CN"/>
        </w:rPr>
        <w:tab/>
      </w:r>
      <w:r>
        <w:rPr>
          <w:i/>
          <w:lang w:eastAsia="zh-CN"/>
        </w:rPr>
        <w:t>n</w:t>
      </w:r>
      <w:r>
        <w:rPr>
          <w:i/>
          <w:lang w:eastAsia="zh-CN"/>
        </w:rPr>
        <w:tab/>
      </w:r>
      <w:r>
        <w:rPr>
          <w:iCs/>
          <w:lang w:eastAsia="zh-CN"/>
        </w:rPr>
        <w:t>=</w:t>
      </w:r>
      <w:r>
        <w:rPr>
          <w:lang w:eastAsia="zh-CN"/>
        </w:rPr>
        <w:t>  1, 2, 3, … 36</w:t>
      </w:r>
      <w:r>
        <w:rPr>
          <w:rFonts w:hint="eastAsia"/>
          <w:lang w:eastAsia="zh-CN"/>
        </w:rPr>
        <w:t>。</w:t>
      </w:r>
    </w:p>
    <w:p w:rsidR="00333B1D" w:rsidRPr="006959FF" w:rsidRDefault="00333B1D" w:rsidP="00333B1D">
      <w:pPr>
        <w:pStyle w:val="enumlev1"/>
        <w:keepNext/>
        <w:keepLines/>
        <w:tabs>
          <w:tab w:val="left" w:pos="1701"/>
        </w:tabs>
        <w:spacing w:before="120"/>
        <w:rPr>
          <w:lang w:val="en-US" w:eastAsia="zh-CN"/>
        </w:rPr>
      </w:pPr>
      <w:r>
        <w:rPr>
          <w:lang w:val="en-US" w:eastAsia="zh-CN"/>
        </w:rPr>
        <w:t>d</w:t>
      </w:r>
      <w:r w:rsidRPr="006959FF">
        <w:rPr>
          <w:lang w:val="en-US" w:eastAsia="zh-CN"/>
        </w:rPr>
        <w:t>)</w:t>
      </w:r>
      <w:r w:rsidRPr="006959FF">
        <w:rPr>
          <w:lang w:val="en-US" w:eastAsia="zh-CN"/>
        </w:rPr>
        <w:tab/>
      </w:r>
      <w:r>
        <w:rPr>
          <w:rFonts w:hint="eastAsia"/>
          <w:lang w:val="en-US" w:eastAsia="zh-CN"/>
        </w:rPr>
        <w:t>对于信道间隔为</w:t>
      </w:r>
      <w:r>
        <w:rPr>
          <w:lang w:val="en-US" w:eastAsia="zh-CN"/>
        </w:rPr>
        <w:t>7</w:t>
      </w:r>
      <w:r w:rsidRPr="006959FF">
        <w:rPr>
          <w:lang w:val="en-US" w:eastAsia="zh-CN"/>
        </w:rPr>
        <w:t> MHz</w:t>
      </w:r>
      <w:r>
        <w:rPr>
          <w:rFonts w:hint="eastAsia"/>
          <w:lang w:val="en-US" w:eastAsia="zh-CN"/>
        </w:rPr>
        <w:t>的系统：</w:t>
      </w:r>
    </w:p>
    <w:p w:rsidR="00333B1D" w:rsidRPr="006959FF"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sidRPr="00320033">
        <w:rPr>
          <w:rFonts w:hint="eastAsia"/>
          <w:lang w:eastAsia="zh-CN"/>
        </w:rPr>
        <w:t>下半部分</w:t>
      </w:r>
      <w:r>
        <w:rPr>
          <w:rFonts w:hint="eastAsia"/>
          <w:lang w:eastAsia="zh-CN"/>
        </w:rPr>
        <w:t>：</w:t>
      </w:r>
      <w:r w:rsidRPr="00AD7135">
        <w:rPr>
          <w:position w:val="-12"/>
          <w:lang w:val="en-US"/>
        </w:rPr>
        <w:object w:dxaOrig="300" w:dyaOrig="360">
          <v:shape id="_x0000_i1032" type="#_x0000_t75" style="width:15.15pt;height:18.15pt" o:ole="">
            <v:imagedata r:id="rId20" o:title=""/>
          </v:shape>
          <o:OLEObject Type="Embed" ProgID="Equation.DSMT4" ShapeID="_x0000_i1032" DrawAspect="Content" ObjectID="_1497879341" r:id="rId27"/>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i/>
          <w:iCs/>
          <w:lang w:val="en-US" w:eastAsia="zh-CN"/>
        </w:rPr>
        <w:t> </w:t>
      </w:r>
      <w:r>
        <w:rPr>
          <w:rFonts w:ascii="Symbol" w:hAnsi="Symbol"/>
          <w:lang w:eastAsia="zh-CN"/>
        </w:rPr>
        <w:t></w:t>
      </w:r>
      <w:r>
        <w:rPr>
          <w:lang w:val="en-US" w:eastAsia="zh-CN"/>
        </w:rPr>
        <w:t> 24.5 </w:t>
      </w:r>
      <w:r>
        <w:rPr>
          <w:rFonts w:ascii="Symbol" w:hAnsi="Symbol"/>
          <w:lang w:eastAsia="zh-CN"/>
        </w:rPr>
        <w:t></w:t>
      </w:r>
      <w:r>
        <w:rPr>
          <w:lang w:val="en-US" w:eastAsia="zh-CN"/>
        </w:rPr>
        <w:t xml:space="preserve"> 7 </w:t>
      </w:r>
      <w:r>
        <w:rPr>
          <w:i/>
          <w:iCs/>
          <w:lang w:val="en-US" w:eastAsia="zh-CN"/>
        </w:rPr>
        <w:t>n</w:t>
      </w:r>
      <w:r>
        <w:rPr>
          <w:rFonts w:hint="eastAsia"/>
          <w:iCs/>
          <w:lang w:val="en-US" w:eastAsia="zh-CN"/>
        </w:rPr>
        <w:t>；</w:t>
      </w:r>
    </w:p>
    <w:p w:rsidR="00333B1D" w:rsidRPr="007D0033"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Pr>
          <w:rFonts w:hint="eastAsia"/>
          <w:lang w:eastAsia="zh-CN"/>
        </w:rPr>
        <w:t>上</w:t>
      </w:r>
      <w:r w:rsidRPr="00320033">
        <w:rPr>
          <w:rFonts w:hint="eastAsia"/>
          <w:lang w:eastAsia="zh-CN"/>
        </w:rPr>
        <w:t>半部分</w:t>
      </w:r>
      <w:r>
        <w:rPr>
          <w:rFonts w:hint="eastAsia"/>
          <w:lang w:eastAsia="zh-CN"/>
        </w:rPr>
        <w:t>：</w:t>
      </w:r>
      <w:r w:rsidRPr="00AD7135">
        <w:rPr>
          <w:position w:val="-12"/>
          <w:lang w:val="en-US"/>
        </w:rPr>
        <w:object w:dxaOrig="300" w:dyaOrig="360">
          <v:shape id="_x0000_i1033" type="#_x0000_t75" style="width:15.15pt;height:18.15pt" o:ole="">
            <v:imagedata r:id="rId18" o:title=""/>
          </v:shape>
          <o:OLEObject Type="Embed" ProgID="Equation.DSMT4" ShapeID="_x0000_i1033" DrawAspect="Content" ObjectID="_1497879342" r:id="rId28"/>
        </w:object>
      </w:r>
      <w:r w:rsidRPr="000D2820">
        <w:rPr>
          <w:i/>
          <w:iCs/>
          <w:lang w:val="en-US" w:eastAsia="zh-CN"/>
        </w:rPr>
        <w:t xml:space="preserve"> </w:t>
      </w:r>
      <w:r w:rsidRPr="00B535E8">
        <w:rPr>
          <w:rFonts w:ascii="Symbol" w:hAnsi="Symbol"/>
          <w:lang w:eastAsia="zh-CN"/>
        </w:rPr>
        <w:t></w:t>
      </w:r>
      <w:r w:rsidRPr="000D2820">
        <w:rPr>
          <w:i/>
          <w:iCs/>
          <w:lang w:val="en-US" w:eastAsia="zh-CN"/>
        </w:rPr>
        <w:t xml:space="preserve"> f</w:t>
      </w:r>
      <w:r w:rsidRPr="000D2820">
        <w:rPr>
          <w:i/>
          <w:iCs/>
          <w:position w:val="-4"/>
          <w:sz w:val="20"/>
          <w:lang w:val="en-US" w:eastAsia="zh-CN"/>
        </w:rPr>
        <w:t>r</w:t>
      </w:r>
      <w:r w:rsidRPr="000D2820">
        <w:rPr>
          <w:lang w:val="en-US" w:eastAsia="zh-CN"/>
        </w:rPr>
        <w:t xml:space="preserve"> </w:t>
      </w:r>
      <w:r w:rsidRPr="00B535E8">
        <w:rPr>
          <w:rFonts w:ascii="Symbol" w:hAnsi="Symbol"/>
          <w:lang w:eastAsia="zh-CN"/>
        </w:rPr>
        <w:t></w:t>
      </w:r>
      <w:r w:rsidRPr="000D2820">
        <w:rPr>
          <w:lang w:val="en-US" w:eastAsia="zh-CN"/>
        </w:rPr>
        <w:t xml:space="preserve"> 640.5 </w:t>
      </w:r>
      <w:r w:rsidRPr="00B535E8">
        <w:rPr>
          <w:rFonts w:ascii="Symbol" w:hAnsi="Symbol"/>
          <w:lang w:eastAsia="zh-CN"/>
        </w:rPr>
        <w:t></w:t>
      </w:r>
      <w:r w:rsidRPr="000D2820">
        <w:rPr>
          <w:lang w:val="en-US" w:eastAsia="zh-CN"/>
        </w:rPr>
        <w:t xml:space="preserve"> 7 </w:t>
      </w:r>
      <w:r w:rsidRPr="000D2820">
        <w:rPr>
          <w:i/>
          <w:iCs/>
          <w:lang w:val="en-US" w:eastAsia="zh-CN"/>
        </w:rPr>
        <w:t>n</w:t>
      </w:r>
      <w:r>
        <w:rPr>
          <w:rFonts w:hint="eastAsia"/>
          <w:iCs/>
          <w:lang w:val="en-US" w:eastAsia="zh-CN"/>
        </w:rPr>
        <w:t>；</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tab/>
      </w:r>
      <w:r>
        <w:rPr>
          <w:i/>
          <w:lang w:eastAsia="zh-CN"/>
        </w:rPr>
        <w:t>n</w:t>
      </w:r>
      <w:r>
        <w:rPr>
          <w:i/>
          <w:lang w:eastAsia="zh-CN"/>
        </w:rPr>
        <w:tab/>
      </w:r>
      <w:r>
        <w:rPr>
          <w:iCs/>
          <w:lang w:eastAsia="zh-CN"/>
        </w:rPr>
        <w:t>=</w:t>
      </w:r>
      <w:r>
        <w:rPr>
          <w:lang w:eastAsia="zh-CN"/>
        </w:rPr>
        <w:t>  1, 2, 3, … 72</w:t>
      </w:r>
      <w:r>
        <w:rPr>
          <w:rFonts w:hint="eastAsia"/>
          <w:lang w:eastAsia="zh-CN"/>
        </w:rPr>
        <w:t>。</w:t>
      </w:r>
    </w:p>
    <w:p w:rsidR="00333B1D" w:rsidRPr="006959FF" w:rsidRDefault="00333B1D" w:rsidP="00333B1D">
      <w:pPr>
        <w:pStyle w:val="enumlev1"/>
        <w:keepNext/>
        <w:keepLines/>
        <w:spacing w:before="120"/>
        <w:rPr>
          <w:lang w:val="en-US" w:eastAsia="zh-CN"/>
        </w:rPr>
      </w:pPr>
      <w:r>
        <w:rPr>
          <w:lang w:val="en-US" w:eastAsia="zh-CN"/>
        </w:rPr>
        <w:t>e</w:t>
      </w:r>
      <w:r w:rsidRPr="006959FF">
        <w:rPr>
          <w:lang w:val="en-US" w:eastAsia="zh-CN"/>
        </w:rPr>
        <w:t>)</w:t>
      </w:r>
      <w:r w:rsidRPr="006959FF">
        <w:rPr>
          <w:lang w:val="en-US" w:eastAsia="zh-CN"/>
        </w:rPr>
        <w:tab/>
      </w:r>
      <w:r>
        <w:rPr>
          <w:rFonts w:hint="eastAsia"/>
          <w:lang w:val="en-US" w:eastAsia="zh-CN"/>
        </w:rPr>
        <w:t>对于信道间隔为</w:t>
      </w:r>
      <w:r>
        <w:rPr>
          <w:lang w:val="en-US" w:eastAsia="zh-CN"/>
        </w:rPr>
        <w:t>3.5</w:t>
      </w:r>
      <w:r w:rsidRPr="006959FF">
        <w:rPr>
          <w:lang w:val="en-US" w:eastAsia="zh-CN"/>
        </w:rPr>
        <w:t> MHz</w:t>
      </w:r>
      <w:r>
        <w:rPr>
          <w:rFonts w:hint="eastAsia"/>
          <w:lang w:val="en-US" w:eastAsia="zh-CN"/>
        </w:rPr>
        <w:t>的系统：</w:t>
      </w:r>
    </w:p>
    <w:p w:rsidR="00333B1D" w:rsidRPr="006959FF"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sidRPr="00320033">
        <w:rPr>
          <w:rFonts w:hint="eastAsia"/>
          <w:lang w:eastAsia="zh-CN"/>
        </w:rPr>
        <w:t>下半部分</w:t>
      </w:r>
      <w:r w:rsidRPr="0017420A">
        <w:rPr>
          <w:rFonts w:hint="eastAsia"/>
          <w:lang w:val="en-US" w:eastAsia="zh-CN"/>
        </w:rPr>
        <w:t>：</w:t>
      </w:r>
      <w:r w:rsidRPr="00AD7135">
        <w:rPr>
          <w:position w:val="-12"/>
          <w:lang w:val="en-US"/>
        </w:rPr>
        <w:object w:dxaOrig="300" w:dyaOrig="360">
          <v:shape id="_x0000_i1034" type="#_x0000_t75" style="width:15.15pt;height:18.15pt" o:ole="">
            <v:imagedata r:id="rId20" o:title=""/>
          </v:shape>
          <o:OLEObject Type="Embed" ProgID="Equation.DSMT4" ShapeID="_x0000_i1034" DrawAspect="Content" ObjectID="_1497879343" r:id="rId29"/>
        </w:object>
      </w:r>
      <w:r>
        <w:rPr>
          <w:i/>
          <w:iCs/>
          <w:lang w:val="en-US" w:eastAsia="zh-CN"/>
        </w:rPr>
        <w:t> </w:t>
      </w:r>
      <w:r>
        <w:rPr>
          <w:rFonts w:ascii="Symbol" w:hAnsi="Symbol"/>
          <w:lang w:eastAsia="zh-CN"/>
        </w:rPr>
        <w:t></w:t>
      </w:r>
      <w:r>
        <w:rPr>
          <w:i/>
          <w:iCs/>
          <w:lang w:val="en-US" w:eastAsia="zh-CN"/>
        </w:rPr>
        <w:t> f</w:t>
      </w:r>
      <w:r>
        <w:rPr>
          <w:i/>
          <w:iCs/>
          <w:position w:val="-4"/>
          <w:sz w:val="20"/>
          <w:lang w:val="en-US" w:eastAsia="zh-CN"/>
        </w:rPr>
        <w:t>r</w:t>
      </w:r>
      <w:r>
        <w:rPr>
          <w:i/>
          <w:iCs/>
          <w:lang w:val="en-US" w:eastAsia="zh-CN"/>
        </w:rPr>
        <w:t> </w:t>
      </w:r>
      <w:r>
        <w:rPr>
          <w:rFonts w:ascii="Symbol" w:hAnsi="Symbol"/>
          <w:lang w:eastAsia="zh-CN"/>
        </w:rPr>
        <w:t></w:t>
      </w:r>
      <w:r>
        <w:rPr>
          <w:lang w:val="en-US" w:eastAsia="zh-CN"/>
        </w:rPr>
        <w:t> 26.25 </w:t>
      </w:r>
      <w:r>
        <w:rPr>
          <w:rFonts w:ascii="Symbol" w:hAnsi="Symbol"/>
          <w:lang w:eastAsia="zh-CN"/>
        </w:rPr>
        <w:t></w:t>
      </w:r>
      <w:r>
        <w:rPr>
          <w:lang w:val="en-US" w:eastAsia="zh-CN"/>
        </w:rPr>
        <w:t xml:space="preserve"> 3.5 </w:t>
      </w:r>
      <w:r>
        <w:rPr>
          <w:i/>
          <w:iCs/>
          <w:lang w:val="en-US" w:eastAsia="zh-CN"/>
        </w:rPr>
        <w:t>n</w:t>
      </w:r>
      <w:r>
        <w:rPr>
          <w:rFonts w:hint="eastAsia"/>
          <w:iCs/>
          <w:lang w:val="en-US" w:eastAsia="zh-CN"/>
        </w:rPr>
        <w:t>；</w:t>
      </w:r>
    </w:p>
    <w:p w:rsidR="00333B1D" w:rsidRPr="007D0033" w:rsidRDefault="00333B1D" w:rsidP="00333B1D">
      <w:pPr>
        <w:pStyle w:val="enumlev1"/>
        <w:tabs>
          <w:tab w:val="left" w:pos="1701"/>
        </w:tabs>
        <w:rPr>
          <w:lang w:val="en-US" w:eastAsia="zh-CN"/>
        </w:rPr>
      </w:pPr>
      <w:r w:rsidRPr="006959FF">
        <w:rPr>
          <w:lang w:val="en-US" w:eastAsia="zh-CN"/>
        </w:rPr>
        <w:tab/>
      </w:r>
      <w:r>
        <w:rPr>
          <w:rFonts w:hint="eastAsia"/>
          <w:lang w:val="en-US" w:eastAsia="zh-CN"/>
        </w:rPr>
        <w:t>频段的</w:t>
      </w:r>
      <w:r>
        <w:rPr>
          <w:rFonts w:hint="eastAsia"/>
          <w:lang w:eastAsia="zh-CN"/>
        </w:rPr>
        <w:t>上</w:t>
      </w:r>
      <w:r w:rsidRPr="00320033">
        <w:rPr>
          <w:rFonts w:hint="eastAsia"/>
          <w:lang w:eastAsia="zh-CN"/>
        </w:rPr>
        <w:t>半部分</w:t>
      </w:r>
      <w:r w:rsidRPr="00703AD8">
        <w:rPr>
          <w:rFonts w:hint="eastAsia"/>
          <w:lang w:val="en-US" w:eastAsia="zh-CN"/>
        </w:rPr>
        <w:t>：</w:t>
      </w:r>
      <w:r w:rsidRPr="00B535E8">
        <w:rPr>
          <w:position w:val="-12"/>
          <w:lang w:val="en-US"/>
        </w:rPr>
        <w:object w:dxaOrig="300" w:dyaOrig="360">
          <v:shape id="_x0000_i1035" type="#_x0000_t75" style="width:15.15pt;height:17.55pt" o:ole="">
            <v:imagedata r:id="rId18" o:title=""/>
          </v:shape>
          <o:OLEObject Type="Embed" ProgID="Equation.DSMT4" ShapeID="_x0000_i1035" DrawAspect="Content" ObjectID="_1497879344" r:id="rId30"/>
        </w:object>
      </w:r>
      <w:r w:rsidRPr="000D2820">
        <w:rPr>
          <w:i/>
          <w:iCs/>
          <w:lang w:val="en-US" w:eastAsia="zh-CN"/>
        </w:rPr>
        <w:t xml:space="preserve"> </w:t>
      </w:r>
      <w:r w:rsidRPr="00B535E8">
        <w:rPr>
          <w:rFonts w:ascii="Symbol" w:hAnsi="Symbol"/>
          <w:lang w:eastAsia="zh-CN"/>
        </w:rPr>
        <w:t></w:t>
      </w:r>
      <w:r w:rsidRPr="000D2820">
        <w:rPr>
          <w:i/>
          <w:iCs/>
          <w:lang w:val="en-US" w:eastAsia="zh-CN"/>
        </w:rPr>
        <w:t xml:space="preserve"> f</w:t>
      </w:r>
      <w:r w:rsidRPr="000D2820">
        <w:rPr>
          <w:i/>
          <w:iCs/>
          <w:position w:val="-4"/>
          <w:sz w:val="20"/>
          <w:lang w:val="en-US" w:eastAsia="zh-CN"/>
        </w:rPr>
        <w:t>r</w:t>
      </w:r>
      <w:r w:rsidRPr="000D2820">
        <w:rPr>
          <w:lang w:val="en-US" w:eastAsia="zh-CN"/>
        </w:rPr>
        <w:t xml:space="preserve"> </w:t>
      </w:r>
      <w:r w:rsidRPr="00B535E8">
        <w:rPr>
          <w:rFonts w:ascii="Symbol" w:hAnsi="Symbol"/>
          <w:lang w:eastAsia="zh-CN"/>
        </w:rPr>
        <w:t></w:t>
      </w:r>
      <w:r w:rsidRPr="000D2820">
        <w:rPr>
          <w:lang w:val="en-US" w:eastAsia="zh-CN"/>
        </w:rPr>
        <w:t xml:space="preserve"> 642.25 </w:t>
      </w:r>
      <w:r w:rsidRPr="00B535E8">
        <w:rPr>
          <w:rFonts w:ascii="Symbol" w:hAnsi="Symbol"/>
          <w:lang w:eastAsia="zh-CN"/>
        </w:rPr>
        <w:t></w:t>
      </w:r>
      <w:r w:rsidRPr="000D2820">
        <w:rPr>
          <w:lang w:val="en-US" w:eastAsia="zh-CN"/>
        </w:rPr>
        <w:t xml:space="preserve"> 3.5 </w:t>
      </w:r>
      <w:r w:rsidRPr="000D2820">
        <w:rPr>
          <w:i/>
          <w:iCs/>
          <w:lang w:val="en-US" w:eastAsia="zh-CN"/>
        </w:rPr>
        <w:t>n</w:t>
      </w:r>
      <w:r>
        <w:rPr>
          <w:rFonts w:hint="eastAsia"/>
          <w:iCs/>
          <w:lang w:val="en-US" w:eastAsia="zh-CN"/>
        </w:rPr>
        <w:t>；</w:t>
      </w:r>
    </w:p>
    <w:p w:rsidR="00333B1D" w:rsidRPr="006959FF" w:rsidRDefault="00333B1D" w:rsidP="00333B1D">
      <w:pPr>
        <w:pStyle w:val="enumlev1"/>
        <w:rPr>
          <w:lang w:val="en-US" w:eastAsia="zh-CN"/>
        </w:rPr>
      </w:pPr>
      <w:r>
        <w:rPr>
          <w:rFonts w:hint="eastAsia"/>
          <w:lang w:val="en-US" w:eastAsia="zh-CN"/>
        </w:rPr>
        <w:t>式中：</w:t>
      </w:r>
    </w:p>
    <w:p w:rsidR="00333B1D" w:rsidRDefault="00333B1D" w:rsidP="00333B1D">
      <w:pPr>
        <w:pStyle w:val="Equationlegend"/>
        <w:rPr>
          <w:lang w:eastAsia="zh-CN"/>
        </w:rPr>
      </w:pPr>
      <w:r>
        <w:rPr>
          <w:lang w:eastAsia="zh-CN"/>
        </w:rPr>
        <w:tab/>
      </w:r>
      <w:r>
        <w:rPr>
          <w:i/>
          <w:lang w:eastAsia="zh-CN"/>
        </w:rPr>
        <w:t>n</w:t>
      </w:r>
      <w:r>
        <w:rPr>
          <w:i/>
          <w:lang w:eastAsia="zh-CN"/>
        </w:rPr>
        <w:tab/>
      </w:r>
      <w:r>
        <w:rPr>
          <w:iCs/>
          <w:lang w:eastAsia="zh-CN"/>
        </w:rPr>
        <w:t>=</w:t>
      </w:r>
      <w:r>
        <w:rPr>
          <w:lang w:eastAsia="zh-CN"/>
        </w:rPr>
        <w:t>  1, 2, 3, … 144</w:t>
      </w:r>
      <w:r>
        <w:rPr>
          <w:rFonts w:hint="eastAsia"/>
          <w:lang w:eastAsia="zh-CN"/>
        </w:rPr>
        <w:t>。</w:t>
      </w:r>
    </w:p>
    <w:p w:rsidR="00333B1D" w:rsidRDefault="00333B1D" w:rsidP="00333B1D">
      <w:pPr>
        <w:pStyle w:val="TableNo"/>
        <w:rPr>
          <w:lang w:val="en-US" w:eastAsia="zh-CN"/>
        </w:rPr>
      </w:pPr>
      <w:r>
        <w:rPr>
          <w:rFonts w:hint="eastAsia"/>
          <w:lang w:val="en-US" w:eastAsia="zh-CN"/>
        </w:rPr>
        <w:t>表</w:t>
      </w:r>
      <w:r>
        <w:rPr>
          <w:lang w:val="en-US" w:eastAsia="zh-CN"/>
        </w:rPr>
        <w:t xml:space="preserve"> 2</w:t>
      </w:r>
    </w:p>
    <w:p w:rsidR="00333B1D" w:rsidRDefault="00333B1D" w:rsidP="00333B1D">
      <w:pPr>
        <w:pStyle w:val="Tabletitle"/>
        <w:keepLines/>
        <w:rPr>
          <w:lang w:val="en-US" w:eastAsia="zh-CN"/>
        </w:rPr>
      </w:pPr>
      <w:r>
        <w:rPr>
          <w:rFonts w:hint="eastAsia"/>
          <w:lang w:val="en-US" w:eastAsia="zh-CN"/>
        </w:rPr>
        <w:t>根据</w:t>
      </w:r>
      <w:r>
        <w:rPr>
          <w:lang w:val="en-US" w:eastAsia="zh-CN"/>
        </w:rPr>
        <w:t>ITU-R F.746</w:t>
      </w:r>
      <w:r>
        <w:rPr>
          <w:rFonts w:hint="eastAsia"/>
          <w:lang w:val="en-US" w:eastAsia="zh-CN"/>
        </w:rPr>
        <w:t>建议书计算得到的参数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64"/>
        <w:gridCol w:w="964"/>
        <w:gridCol w:w="964"/>
        <w:gridCol w:w="964"/>
        <w:gridCol w:w="964"/>
        <w:gridCol w:w="964"/>
        <w:gridCol w:w="964"/>
        <w:gridCol w:w="964"/>
        <w:gridCol w:w="964"/>
        <w:gridCol w:w="964"/>
      </w:tblGrid>
      <w:tr w:rsidR="00333B1D" w:rsidRPr="0004685B" w:rsidTr="00BB5B81">
        <w:trPr>
          <w:cantSplit/>
          <w:trHeight w:val="400"/>
          <w:jc w:val="center"/>
        </w:trPr>
        <w:tc>
          <w:tcPr>
            <w:tcW w:w="964" w:type="dxa"/>
            <w:vAlign w:val="center"/>
          </w:tcPr>
          <w:p w:rsidR="00333B1D" w:rsidRPr="0004685B" w:rsidRDefault="00333B1D" w:rsidP="00BB5B81">
            <w:pPr>
              <w:pStyle w:val="Tablehead"/>
              <w:rPr>
                <w:lang w:val="es-ES"/>
              </w:rPr>
            </w:pPr>
            <w:r w:rsidRPr="0004685B">
              <w:rPr>
                <w:i/>
                <w:iCs/>
                <w:lang w:val="es-ES"/>
              </w:rPr>
              <w:t>XS</w:t>
            </w:r>
            <w:r w:rsidRPr="0004685B">
              <w:rPr>
                <w:lang w:val="es-ES"/>
              </w:rPr>
              <w:br/>
              <w:t>(MHz)</w:t>
            </w:r>
          </w:p>
        </w:tc>
        <w:tc>
          <w:tcPr>
            <w:tcW w:w="964" w:type="dxa"/>
            <w:vAlign w:val="center"/>
          </w:tcPr>
          <w:p w:rsidR="00333B1D" w:rsidRPr="0004685B" w:rsidRDefault="00333B1D" w:rsidP="00BB5B81">
            <w:pPr>
              <w:pStyle w:val="Tablehead"/>
              <w:rPr>
                <w:lang w:val="es-ES"/>
              </w:rPr>
            </w:pPr>
            <w:r w:rsidRPr="0004685B">
              <w:rPr>
                <w:i/>
                <w:iCs/>
                <w:lang w:val="es-ES"/>
              </w:rPr>
              <w:t>n</w:t>
            </w:r>
          </w:p>
        </w:tc>
        <w:tc>
          <w:tcPr>
            <w:tcW w:w="964" w:type="dxa"/>
            <w:vAlign w:val="center"/>
          </w:tcPr>
          <w:p w:rsidR="00333B1D" w:rsidRPr="0004685B" w:rsidRDefault="00333B1D" w:rsidP="00BB5B81">
            <w:pPr>
              <w:pStyle w:val="Tablehead"/>
              <w:rPr>
                <w:lang w:val="es-ES"/>
              </w:rPr>
            </w:pPr>
            <w:r w:rsidRPr="0004685B">
              <w:rPr>
                <w:i/>
                <w:iCs/>
                <w:lang w:val="es-ES"/>
              </w:rPr>
              <w:t>f</w:t>
            </w:r>
            <w:r w:rsidRPr="0004685B">
              <w:rPr>
                <w:position w:val="-4"/>
                <w:sz w:val="18"/>
                <w:lang w:val="es-ES"/>
              </w:rPr>
              <w:t>1</w:t>
            </w:r>
            <w:r w:rsidRPr="0004685B">
              <w:rPr>
                <w:lang w:val="es-ES"/>
              </w:rPr>
              <w:br/>
              <w:t>(MHz)</w:t>
            </w:r>
          </w:p>
        </w:tc>
        <w:tc>
          <w:tcPr>
            <w:tcW w:w="964" w:type="dxa"/>
            <w:vAlign w:val="center"/>
          </w:tcPr>
          <w:p w:rsidR="00333B1D" w:rsidRPr="0004685B" w:rsidRDefault="00333B1D" w:rsidP="00BB5B81">
            <w:pPr>
              <w:pStyle w:val="Tablehead"/>
              <w:rPr>
                <w:lang w:val="es-ES"/>
              </w:rPr>
            </w:pPr>
            <w:r w:rsidRPr="0004685B">
              <w:rPr>
                <w:i/>
                <w:iCs/>
                <w:lang w:val="es-ES"/>
              </w:rPr>
              <w:t>f</w:t>
            </w:r>
            <w:r w:rsidRPr="0004685B">
              <w:rPr>
                <w:i/>
                <w:iCs/>
                <w:position w:val="-4"/>
                <w:sz w:val="18"/>
                <w:lang w:val="es-ES"/>
              </w:rPr>
              <w:t>nmax</w:t>
            </w:r>
            <w:r w:rsidRPr="0004685B">
              <w:rPr>
                <w:lang w:val="es-ES"/>
              </w:rPr>
              <w:br/>
              <w:t>(MHz)</w:t>
            </w:r>
          </w:p>
        </w:tc>
        <w:tc>
          <w:tcPr>
            <w:tcW w:w="964" w:type="dxa"/>
            <w:vAlign w:val="center"/>
          </w:tcPr>
          <w:p w:rsidR="00333B1D" w:rsidRPr="0004685B" w:rsidRDefault="00333B1D" w:rsidP="00BB5B81">
            <w:pPr>
              <w:pStyle w:val="Tablehead"/>
              <w:spacing w:line="270" w:lineRule="exact"/>
              <w:rPr>
                <w:lang w:val="en-US"/>
              </w:rPr>
            </w:pPr>
            <w:r w:rsidRPr="0004685B">
              <w:rPr>
                <w:position w:val="-14"/>
              </w:rPr>
              <w:object w:dxaOrig="320" w:dyaOrig="380">
                <v:shape id="_x0000_i1036" type="#_x0000_t75" style="width:15.15pt;height:18.75pt" o:ole="">
                  <v:imagedata r:id="rId31" o:title=""/>
                </v:shape>
                <o:OLEObject Type="Embed" ProgID="Equation.DSMT4" ShapeID="_x0000_i1036" DrawAspect="Content" ObjectID="_1497879345" r:id="rId32"/>
              </w:object>
            </w:r>
            <w:r w:rsidRPr="0004685B">
              <w:rPr>
                <w:lang w:val="en-US"/>
              </w:rPr>
              <w:br/>
              <w:t>(MHz)</w:t>
            </w:r>
          </w:p>
        </w:tc>
        <w:tc>
          <w:tcPr>
            <w:tcW w:w="964" w:type="dxa"/>
            <w:vAlign w:val="center"/>
          </w:tcPr>
          <w:p w:rsidR="00333B1D" w:rsidRPr="0004685B" w:rsidRDefault="00333B1D" w:rsidP="00BB5B81">
            <w:pPr>
              <w:pStyle w:val="Tablehead"/>
              <w:spacing w:line="270" w:lineRule="exact"/>
              <w:rPr>
                <w:lang w:val="en-US"/>
              </w:rPr>
            </w:pPr>
            <w:r w:rsidRPr="0004685B">
              <w:rPr>
                <w:position w:val="-14"/>
              </w:rPr>
              <w:object w:dxaOrig="660" w:dyaOrig="380">
                <v:shape id="_x0000_i1037" type="#_x0000_t75" style="width:32.05pt;height:18.75pt" o:ole="">
                  <v:imagedata r:id="rId33" o:title=""/>
                </v:shape>
                <o:OLEObject Type="Embed" ProgID="Equation.DSMT4" ShapeID="_x0000_i1037" DrawAspect="Content" ObjectID="_1497879346" r:id="rId34"/>
              </w:object>
            </w:r>
            <w:r w:rsidRPr="0004685B">
              <w:rPr>
                <w:lang w:val="en-US"/>
              </w:rPr>
              <w:br/>
              <w:t>(MHz)</w:t>
            </w:r>
          </w:p>
        </w:tc>
        <w:tc>
          <w:tcPr>
            <w:tcW w:w="964" w:type="dxa"/>
            <w:vAlign w:val="center"/>
          </w:tcPr>
          <w:p w:rsidR="00333B1D" w:rsidRPr="0004685B" w:rsidRDefault="00333B1D" w:rsidP="00BB5B81">
            <w:pPr>
              <w:pStyle w:val="Tablehead"/>
              <w:rPr>
                <w:lang w:val="en-US"/>
              </w:rPr>
            </w:pPr>
            <w:r w:rsidRPr="0004685B">
              <w:rPr>
                <w:i/>
                <w:iCs/>
                <w:lang w:val="en-US"/>
              </w:rPr>
              <w:t>Z</w:t>
            </w:r>
            <w:r w:rsidRPr="0004685B">
              <w:rPr>
                <w:position w:val="-4"/>
                <w:sz w:val="18"/>
                <w:lang w:val="en-US"/>
              </w:rPr>
              <w:t>1</w:t>
            </w:r>
            <w:r w:rsidRPr="0004685B">
              <w:rPr>
                <w:i/>
                <w:iCs/>
                <w:lang w:val="en-US"/>
              </w:rPr>
              <w:t>S</w:t>
            </w:r>
            <w:r w:rsidRPr="0004685B">
              <w:rPr>
                <w:lang w:val="en-US"/>
              </w:rPr>
              <w:br/>
              <w:t>(MHz)</w:t>
            </w:r>
          </w:p>
        </w:tc>
        <w:tc>
          <w:tcPr>
            <w:tcW w:w="964" w:type="dxa"/>
            <w:vAlign w:val="center"/>
          </w:tcPr>
          <w:p w:rsidR="00333B1D" w:rsidRPr="0004685B" w:rsidRDefault="00333B1D" w:rsidP="00BB5B81">
            <w:pPr>
              <w:pStyle w:val="Tablehead"/>
              <w:rPr>
                <w:lang w:val="en-US"/>
              </w:rPr>
            </w:pPr>
            <w:r w:rsidRPr="0004685B">
              <w:rPr>
                <w:i/>
                <w:iCs/>
                <w:lang w:val="en-US"/>
              </w:rPr>
              <w:t>Z</w:t>
            </w:r>
            <w:r w:rsidRPr="0004685B">
              <w:rPr>
                <w:position w:val="-4"/>
                <w:sz w:val="18"/>
                <w:lang w:val="en-US"/>
              </w:rPr>
              <w:t>2</w:t>
            </w:r>
            <w:r w:rsidRPr="0004685B">
              <w:rPr>
                <w:i/>
                <w:iCs/>
                <w:lang w:val="en-US"/>
              </w:rPr>
              <w:t>S</w:t>
            </w:r>
            <w:r w:rsidRPr="0004685B">
              <w:rPr>
                <w:lang w:val="en-US"/>
              </w:rPr>
              <w:br/>
              <w:t>(MHz)</w:t>
            </w:r>
          </w:p>
        </w:tc>
        <w:tc>
          <w:tcPr>
            <w:tcW w:w="964" w:type="dxa"/>
            <w:vAlign w:val="center"/>
          </w:tcPr>
          <w:p w:rsidR="00333B1D" w:rsidRPr="0004685B" w:rsidRDefault="00333B1D" w:rsidP="00BB5B81">
            <w:pPr>
              <w:pStyle w:val="Tablehead"/>
              <w:rPr>
                <w:lang w:val="en-US"/>
              </w:rPr>
            </w:pPr>
            <w:r w:rsidRPr="0004685B">
              <w:rPr>
                <w:i/>
                <w:iCs/>
                <w:lang w:val="en-US"/>
              </w:rPr>
              <w:t>YS</w:t>
            </w:r>
            <w:r w:rsidRPr="0004685B">
              <w:rPr>
                <w:lang w:val="en-US"/>
              </w:rPr>
              <w:br/>
              <w:t>(MHz)</w:t>
            </w:r>
          </w:p>
        </w:tc>
        <w:tc>
          <w:tcPr>
            <w:tcW w:w="964" w:type="dxa"/>
            <w:vAlign w:val="center"/>
          </w:tcPr>
          <w:p w:rsidR="00333B1D" w:rsidRPr="0004685B" w:rsidRDefault="00333B1D" w:rsidP="00BB5B81">
            <w:pPr>
              <w:pStyle w:val="Tablehead"/>
            </w:pPr>
            <w:r w:rsidRPr="0004685B">
              <w:rPr>
                <w:i/>
                <w:iCs/>
              </w:rPr>
              <w:t>DS</w:t>
            </w:r>
            <w:r w:rsidRPr="0004685B">
              <w:br/>
              <w:t>(MHz)</w:t>
            </w:r>
          </w:p>
        </w:tc>
      </w:tr>
      <w:tr w:rsidR="00333B1D" w:rsidRPr="0004685B" w:rsidTr="00BB5B81">
        <w:trPr>
          <w:cantSplit/>
          <w:trHeight w:val="400"/>
          <w:jc w:val="center"/>
        </w:trPr>
        <w:tc>
          <w:tcPr>
            <w:tcW w:w="964" w:type="dxa"/>
            <w:vAlign w:val="center"/>
          </w:tcPr>
          <w:p w:rsidR="00333B1D" w:rsidRPr="0004685B" w:rsidRDefault="00333B1D" w:rsidP="00BB5B81">
            <w:pPr>
              <w:pStyle w:val="Tabletext"/>
              <w:jc w:val="center"/>
            </w:pPr>
            <w:r w:rsidRPr="0004685B">
              <w:t>56</w:t>
            </w:r>
          </w:p>
        </w:tc>
        <w:tc>
          <w:tcPr>
            <w:tcW w:w="964" w:type="dxa"/>
            <w:vAlign w:val="center"/>
          </w:tcPr>
          <w:p w:rsidR="00333B1D" w:rsidRPr="0004685B" w:rsidRDefault="00333B1D" w:rsidP="00BB5B81">
            <w:pPr>
              <w:pStyle w:val="Tabletext"/>
              <w:jc w:val="center"/>
            </w:pPr>
            <w:r w:rsidRPr="0004685B">
              <w:t>1, ... 9</w:t>
            </w:r>
          </w:p>
        </w:tc>
        <w:tc>
          <w:tcPr>
            <w:tcW w:w="964" w:type="dxa"/>
            <w:vAlign w:val="center"/>
          </w:tcPr>
          <w:p w:rsidR="00333B1D" w:rsidRPr="0004685B" w:rsidRDefault="00333B1D" w:rsidP="00BB5B81">
            <w:pPr>
              <w:pStyle w:val="Tabletext"/>
              <w:jc w:val="center"/>
            </w:pPr>
            <w:r w:rsidRPr="0004685B">
              <w:t>55</w:t>
            </w:r>
            <w:r w:rsidRPr="0004685B">
              <w:rPr>
                <w:rFonts w:ascii="Tms Rmn" w:hAnsi="Tms Rmn"/>
                <w:sz w:val="12"/>
              </w:rPr>
              <w:t> </w:t>
            </w:r>
            <w:r w:rsidRPr="0004685B">
              <w:t>870</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z w:val="12"/>
              </w:rPr>
              <w:t> </w:t>
            </w:r>
            <w:r w:rsidRPr="0004685B">
              <w:t>318</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z w:val="12"/>
              </w:rPr>
              <w:t> </w:t>
            </w:r>
            <w:r w:rsidRPr="0004685B">
              <w:t>486</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z w:val="12"/>
              </w:rPr>
              <w:t> </w:t>
            </w:r>
            <w:r w:rsidRPr="0004685B">
              <w:t>934</w:t>
            </w:r>
          </w:p>
        </w:tc>
        <w:tc>
          <w:tcPr>
            <w:tcW w:w="964" w:type="dxa"/>
            <w:vAlign w:val="center"/>
          </w:tcPr>
          <w:p w:rsidR="00333B1D" w:rsidRPr="0004685B" w:rsidRDefault="00333B1D" w:rsidP="00BB5B81">
            <w:pPr>
              <w:pStyle w:val="Tabletext"/>
              <w:jc w:val="center"/>
            </w:pPr>
            <w:r w:rsidRPr="0004685B">
              <w:t>90</w:t>
            </w:r>
          </w:p>
        </w:tc>
        <w:tc>
          <w:tcPr>
            <w:tcW w:w="964" w:type="dxa"/>
            <w:vAlign w:val="center"/>
          </w:tcPr>
          <w:p w:rsidR="00333B1D" w:rsidRPr="0004685B" w:rsidRDefault="00333B1D" w:rsidP="00BB5B81">
            <w:pPr>
              <w:pStyle w:val="Tabletext"/>
              <w:jc w:val="center"/>
            </w:pPr>
            <w:r w:rsidRPr="0004685B">
              <w:t>66</w:t>
            </w:r>
          </w:p>
        </w:tc>
        <w:tc>
          <w:tcPr>
            <w:tcW w:w="964" w:type="dxa"/>
            <w:vAlign w:val="center"/>
          </w:tcPr>
          <w:p w:rsidR="00333B1D" w:rsidRPr="0004685B" w:rsidRDefault="00333B1D" w:rsidP="00BB5B81">
            <w:pPr>
              <w:pStyle w:val="Tabletext"/>
              <w:jc w:val="center"/>
            </w:pPr>
            <w:r w:rsidRPr="0004685B">
              <w:t>168</w:t>
            </w:r>
          </w:p>
        </w:tc>
        <w:tc>
          <w:tcPr>
            <w:tcW w:w="964" w:type="dxa"/>
            <w:vAlign w:val="center"/>
          </w:tcPr>
          <w:p w:rsidR="00333B1D" w:rsidRPr="0004685B" w:rsidRDefault="00333B1D" w:rsidP="00BB5B81">
            <w:pPr>
              <w:pStyle w:val="Tabletext"/>
              <w:jc w:val="center"/>
            </w:pPr>
            <w:r w:rsidRPr="0004685B">
              <w:t>616</w:t>
            </w:r>
          </w:p>
        </w:tc>
      </w:tr>
      <w:tr w:rsidR="00333B1D" w:rsidRPr="0004685B" w:rsidTr="00BB5B81">
        <w:trPr>
          <w:cantSplit/>
          <w:trHeight w:val="400"/>
          <w:jc w:val="center"/>
        </w:trPr>
        <w:tc>
          <w:tcPr>
            <w:tcW w:w="964" w:type="dxa"/>
            <w:vAlign w:val="center"/>
          </w:tcPr>
          <w:p w:rsidR="00333B1D" w:rsidRPr="0004685B" w:rsidRDefault="00333B1D" w:rsidP="00BB5B81">
            <w:pPr>
              <w:pStyle w:val="Tabletext"/>
              <w:jc w:val="center"/>
            </w:pPr>
            <w:r w:rsidRPr="0004685B">
              <w:t>28</w:t>
            </w:r>
          </w:p>
        </w:tc>
        <w:tc>
          <w:tcPr>
            <w:tcW w:w="964" w:type="dxa"/>
            <w:vAlign w:val="center"/>
          </w:tcPr>
          <w:p w:rsidR="00333B1D" w:rsidRPr="0004685B" w:rsidRDefault="00333B1D" w:rsidP="00BB5B81">
            <w:pPr>
              <w:pStyle w:val="Tabletext"/>
              <w:jc w:val="center"/>
            </w:pPr>
            <w:r w:rsidRPr="0004685B">
              <w:t>1, ... 18</w:t>
            </w:r>
          </w:p>
        </w:tc>
        <w:tc>
          <w:tcPr>
            <w:tcW w:w="964" w:type="dxa"/>
            <w:vAlign w:val="center"/>
          </w:tcPr>
          <w:p w:rsidR="00333B1D" w:rsidRPr="0004685B" w:rsidRDefault="00333B1D" w:rsidP="00BB5B81">
            <w:pPr>
              <w:pStyle w:val="Tabletext"/>
              <w:jc w:val="center"/>
            </w:pPr>
            <w:r w:rsidRPr="0004685B">
              <w:t>55</w:t>
            </w:r>
            <w:r w:rsidRPr="0004685B">
              <w:rPr>
                <w:rFonts w:ascii="Tms Rmn" w:hAnsi="Tms Rmn"/>
                <w:sz w:val="12"/>
              </w:rPr>
              <w:t> </w:t>
            </w:r>
            <w:r w:rsidRPr="0004685B">
              <w:t>856</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z w:val="12"/>
              </w:rPr>
              <w:t> </w:t>
            </w:r>
            <w:r w:rsidRPr="0004685B">
              <w:t>332</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napToGrid w:val="0"/>
                <w:color w:val="000000"/>
                <w:sz w:val="12"/>
              </w:rPr>
              <w:t> </w:t>
            </w:r>
            <w:r w:rsidRPr="0004685B">
              <w:t>472</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napToGrid w:val="0"/>
                <w:color w:val="000000"/>
                <w:sz w:val="12"/>
              </w:rPr>
              <w:t> </w:t>
            </w:r>
            <w:r w:rsidRPr="0004685B">
              <w:t>948</w:t>
            </w:r>
          </w:p>
        </w:tc>
        <w:tc>
          <w:tcPr>
            <w:tcW w:w="964" w:type="dxa"/>
            <w:vAlign w:val="center"/>
          </w:tcPr>
          <w:p w:rsidR="00333B1D" w:rsidRPr="0004685B" w:rsidRDefault="00333B1D" w:rsidP="00BB5B81">
            <w:pPr>
              <w:pStyle w:val="Tabletext"/>
              <w:jc w:val="center"/>
            </w:pPr>
            <w:r w:rsidRPr="0004685B">
              <w:t>76</w:t>
            </w:r>
          </w:p>
        </w:tc>
        <w:tc>
          <w:tcPr>
            <w:tcW w:w="964" w:type="dxa"/>
            <w:vAlign w:val="center"/>
          </w:tcPr>
          <w:p w:rsidR="00333B1D" w:rsidRPr="0004685B" w:rsidRDefault="00333B1D" w:rsidP="00BB5B81">
            <w:pPr>
              <w:pStyle w:val="Tabletext"/>
              <w:jc w:val="center"/>
            </w:pPr>
            <w:r w:rsidRPr="0004685B">
              <w:t>52</w:t>
            </w:r>
          </w:p>
        </w:tc>
        <w:tc>
          <w:tcPr>
            <w:tcW w:w="964" w:type="dxa"/>
            <w:vAlign w:val="center"/>
          </w:tcPr>
          <w:p w:rsidR="00333B1D" w:rsidRPr="0004685B" w:rsidRDefault="00333B1D" w:rsidP="00BB5B81">
            <w:pPr>
              <w:pStyle w:val="Tabletext"/>
              <w:jc w:val="center"/>
            </w:pPr>
            <w:r w:rsidRPr="0004685B">
              <w:t>140</w:t>
            </w:r>
          </w:p>
        </w:tc>
        <w:tc>
          <w:tcPr>
            <w:tcW w:w="964" w:type="dxa"/>
            <w:vAlign w:val="center"/>
          </w:tcPr>
          <w:p w:rsidR="00333B1D" w:rsidRPr="0004685B" w:rsidRDefault="00333B1D" w:rsidP="00BB5B81">
            <w:pPr>
              <w:pStyle w:val="Tabletext"/>
              <w:jc w:val="center"/>
            </w:pPr>
            <w:r w:rsidRPr="0004685B">
              <w:t>616</w:t>
            </w:r>
          </w:p>
        </w:tc>
      </w:tr>
      <w:tr w:rsidR="00333B1D" w:rsidRPr="0004685B" w:rsidTr="00BB5B81">
        <w:trPr>
          <w:cantSplit/>
          <w:trHeight w:val="400"/>
          <w:jc w:val="center"/>
        </w:trPr>
        <w:tc>
          <w:tcPr>
            <w:tcW w:w="964" w:type="dxa"/>
            <w:vAlign w:val="center"/>
          </w:tcPr>
          <w:p w:rsidR="00333B1D" w:rsidRPr="0004685B" w:rsidRDefault="00333B1D" w:rsidP="00BB5B81">
            <w:pPr>
              <w:pStyle w:val="Tabletext"/>
              <w:jc w:val="center"/>
            </w:pPr>
            <w:r w:rsidRPr="0004685B">
              <w:t>14</w:t>
            </w:r>
          </w:p>
        </w:tc>
        <w:tc>
          <w:tcPr>
            <w:tcW w:w="964" w:type="dxa"/>
            <w:vAlign w:val="center"/>
          </w:tcPr>
          <w:p w:rsidR="00333B1D" w:rsidRPr="0004685B" w:rsidRDefault="00333B1D" w:rsidP="00BB5B81">
            <w:pPr>
              <w:pStyle w:val="Tabletext"/>
              <w:jc w:val="center"/>
            </w:pPr>
            <w:r w:rsidRPr="0004685B">
              <w:t>1, ... 36</w:t>
            </w:r>
          </w:p>
        </w:tc>
        <w:tc>
          <w:tcPr>
            <w:tcW w:w="964" w:type="dxa"/>
            <w:vAlign w:val="center"/>
          </w:tcPr>
          <w:p w:rsidR="00333B1D" w:rsidRPr="0004685B" w:rsidRDefault="00333B1D" w:rsidP="00BB5B81">
            <w:pPr>
              <w:pStyle w:val="Tabletext"/>
              <w:jc w:val="center"/>
            </w:pPr>
            <w:r w:rsidRPr="0004685B">
              <w:t>55</w:t>
            </w:r>
            <w:r w:rsidRPr="0004685B">
              <w:rPr>
                <w:rFonts w:ascii="Tms Rmn" w:hAnsi="Tms Rmn"/>
                <w:sz w:val="12"/>
              </w:rPr>
              <w:t> </w:t>
            </w:r>
            <w:r w:rsidRPr="0004685B">
              <w:t>849</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z w:val="12"/>
              </w:rPr>
              <w:t> </w:t>
            </w:r>
            <w:r w:rsidRPr="0004685B">
              <w:t>339</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napToGrid w:val="0"/>
                <w:color w:val="000000"/>
                <w:sz w:val="12"/>
              </w:rPr>
              <w:t> </w:t>
            </w:r>
            <w:r w:rsidRPr="0004685B">
              <w:t>465</w:t>
            </w:r>
          </w:p>
        </w:tc>
        <w:tc>
          <w:tcPr>
            <w:tcW w:w="964" w:type="dxa"/>
            <w:vAlign w:val="center"/>
          </w:tcPr>
          <w:p w:rsidR="00333B1D" w:rsidRPr="0004685B" w:rsidRDefault="00333B1D" w:rsidP="00BB5B81">
            <w:pPr>
              <w:pStyle w:val="Tabletext"/>
              <w:jc w:val="center"/>
            </w:pPr>
            <w:r w:rsidRPr="0004685B">
              <w:t>56</w:t>
            </w:r>
            <w:r w:rsidRPr="0004685B">
              <w:rPr>
                <w:rFonts w:ascii="Tms Rmn" w:hAnsi="Tms Rmn"/>
                <w:snapToGrid w:val="0"/>
                <w:color w:val="000000"/>
                <w:sz w:val="12"/>
              </w:rPr>
              <w:t> </w:t>
            </w:r>
            <w:r w:rsidRPr="0004685B">
              <w:t>955</w:t>
            </w:r>
          </w:p>
        </w:tc>
        <w:tc>
          <w:tcPr>
            <w:tcW w:w="964" w:type="dxa"/>
            <w:vAlign w:val="center"/>
          </w:tcPr>
          <w:p w:rsidR="00333B1D" w:rsidRPr="0004685B" w:rsidRDefault="00333B1D" w:rsidP="00BB5B81">
            <w:pPr>
              <w:pStyle w:val="Tabletext"/>
              <w:jc w:val="center"/>
            </w:pPr>
            <w:r w:rsidRPr="0004685B">
              <w:t>69</w:t>
            </w:r>
          </w:p>
        </w:tc>
        <w:tc>
          <w:tcPr>
            <w:tcW w:w="964" w:type="dxa"/>
            <w:vAlign w:val="center"/>
          </w:tcPr>
          <w:p w:rsidR="00333B1D" w:rsidRPr="0004685B" w:rsidRDefault="00333B1D" w:rsidP="00BB5B81">
            <w:pPr>
              <w:pStyle w:val="Tabletext"/>
              <w:jc w:val="center"/>
            </w:pPr>
            <w:r w:rsidRPr="0004685B">
              <w:t>45</w:t>
            </w:r>
          </w:p>
        </w:tc>
        <w:tc>
          <w:tcPr>
            <w:tcW w:w="964" w:type="dxa"/>
            <w:vAlign w:val="center"/>
          </w:tcPr>
          <w:p w:rsidR="00333B1D" w:rsidRPr="0004685B" w:rsidRDefault="00333B1D" w:rsidP="00BB5B81">
            <w:pPr>
              <w:pStyle w:val="Tabletext"/>
              <w:jc w:val="center"/>
            </w:pPr>
            <w:r w:rsidRPr="0004685B">
              <w:t>126</w:t>
            </w:r>
          </w:p>
        </w:tc>
        <w:tc>
          <w:tcPr>
            <w:tcW w:w="964" w:type="dxa"/>
            <w:vAlign w:val="center"/>
          </w:tcPr>
          <w:p w:rsidR="00333B1D" w:rsidRPr="0004685B" w:rsidRDefault="00333B1D" w:rsidP="00BB5B81">
            <w:pPr>
              <w:pStyle w:val="Tabletext"/>
              <w:jc w:val="center"/>
            </w:pPr>
            <w:r w:rsidRPr="0004685B">
              <w:t>616</w:t>
            </w:r>
          </w:p>
        </w:tc>
      </w:tr>
      <w:tr w:rsidR="00333B1D" w:rsidRPr="0004685B" w:rsidTr="00BB5B81">
        <w:trPr>
          <w:cantSplit/>
          <w:trHeight w:val="400"/>
          <w:jc w:val="center"/>
        </w:trPr>
        <w:tc>
          <w:tcPr>
            <w:tcW w:w="964" w:type="dxa"/>
            <w:vAlign w:val="center"/>
          </w:tcPr>
          <w:p w:rsidR="00333B1D" w:rsidRPr="0004685B" w:rsidRDefault="00333B1D" w:rsidP="00BB5B81">
            <w:pPr>
              <w:pStyle w:val="Tabletext"/>
              <w:jc w:val="center"/>
            </w:pPr>
            <w:r w:rsidRPr="0004685B">
              <w:t>7</w:t>
            </w:r>
          </w:p>
        </w:tc>
        <w:tc>
          <w:tcPr>
            <w:tcW w:w="964" w:type="dxa"/>
            <w:vAlign w:val="center"/>
          </w:tcPr>
          <w:p w:rsidR="00333B1D" w:rsidRPr="0004685B" w:rsidRDefault="00333B1D" w:rsidP="00BB5B81">
            <w:pPr>
              <w:pStyle w:val="Tabletext"/>
              <w:jc w:val="center"/>
            </w:pPr>
            <w:r w:rsidRPr="0004685B">
              <w:t>1, …72</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55</w:t>
            </w:r>
            <w:r w:rsidRPr="0004685B">
              <w:rPr>
                <w:rFonts w:ascii="Tms Rmn" w:hAnsi="Tms Rmn"/>
                <w:snapToGrid w:val="0"/>
                <w:color w:val="000000"/>
                <w:sz w:val="12"/>
              </w:rPr>
              <w:t> </w:t>
            </w:r>
            <w:r w:rsidRPr="0004685B">
              <w:rPr>
                <w:snapToGrid w:val="0"/>
                <w:color w:val="000000"/>
              </w:rPr>
              <w:t>845.5</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56</w:t>
            </w:r>
            <w:r w:rsidRPr="0004685B">
              <w:rPr>
                <w:rFonts w:ascii="Tms Rmn" w:hAnsi="Tms Rmn"/>
                <w:snapToGrid w:val="0"/>
                <w:color w:val="000000"/>
                <w:sz w:val="12"/>
              </w:rPr>
              <w:t> </w:t>
            </w:r>
            <w:r w:rsidRPr="0004685B">
              <w:rPr>
                <w:snapToGrid w:val="0"/>
                <w:color w:val="000000"/>
              </w:rPr>
              <w:t>342.5</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56</w:t>
            </w:r>
            <w:r w:rsidRPr="0004685B">
              <w:rPr>
                <w:rFonts w:ascii="Tms Rmn" w:hAnsi="Tms Rmn"/>
                <w:snapToGrid w:val="0"/>
                <w:color w:val="000000"/>
                <w:sz w:val="12"/>
              </w:rPr>
              <w:t> </w:t>
            </w:r>
            <w:r w:rsidRPr="0004685B">
              <w:rPr>
                <w:snapToGrid w:val="0"/>
                <w:color w:val="000000"/>
              </w:rPr>
              <w:t>461.5</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56</w:t>
            </w:r>
            <w:r w:rsidRPr="0004685B">
              <w:rPr>
                <w:rFonts w:ascii="Tms Rmn" w:hAnsi="Tms Rmn"/>
                <w:snapToGrid w:val="0"/>
                <w:color w:val="000000"/>
                <w:sz w:val="12"/>
              </w:rPr>
              <w:t> </w:t>
            </w:r>
            <w:r w:rsidRPr="0004685B">
              <w:rPr>
                <w:snapToGrid w:val="0"/>
                <w:color w:val="000000"/>
              </w:rPr>
              <w:t>958.5</w:t>
            </w:r>
          </w:p>
        </w:tc>
        <w:tc>
          <w:tcPr>
            <w:tcW w:w="964" w:type="dxa"/>
            <w:vAlign w:val="center"/>
          </w:tcPr>
          <w:p w:rsidR="00333B1D" w:rsidRPr="0004685B" w:rsidRDefault="00333B1D" w:rsidP="00BB5B81">
            <w:pPr>
              <w:pStyle w:val="Tabletext"/>
              <w:jc w:val="center"/>
            </w:pPr>
            <w:r w:rsidRPr="0004685B">
              <w:t>65</w:t>
            </w:r>
            <w:r w:rsidRPr="0004685B">
              <w:rPr>
                <w:snapToGrid w:val="0"/>
                <w:color w:val="000000"/>
              </w:rPr>
              <w:t>.</w:t>
            </w:r>
            <w:r w:rsidRPr="0004685B">
              <w:t>5</w:t>
            </w:r>
          </w:p>
        </w:tc>
        <w:tc>
          <w:tcPr>
            <w:tcW w:w="964" w:type="dxa"/>
            <w:vAlign w:val="center"/>
          </w:tcPr>
          <w:p w:rsidR="00333B1D" w:rsidRPr="0004685B" w:rsidRDefault="00333B1D" w:rsidP="00BB5B81">
            <w:pPr>
              <w:pStyle w:val="Tabletext"/>
              <w:jc w:val="center"/>
            </w:pPr>
            <w:r w:rsidRPr="0004685B">
              <w:t>41</w:t>
            </w:r>
            <w:r w:rsidRPr="0004685B">
              <w:rPr>
                <w:snapToGrid w:val="0"/>
                <w:color w:val="000000"/>
              </w:rPr>
              <w:t>.</w:t>
            </w:r>
            <w:r w:rsidRPr="0004685B">
              <w:t>5</w:t>
            </w:r>
          </w:p>
        </w:tc>
        <w:tc>
          <w:tcPr>
            <w:tcW w:w="964" w:type="dxa"/>
            <w:vAlign w:val="center"/>
          </w:tcPr>
          <w:p w:rsidR="00333B1D" w:rsidRPr="0004685B" w:rsidRDefault="00333B1D" w:rsidP="00BB5B81">
            <w:pPr>
              <w:pStyle w:val="Tabletext"/>
              <w:jc w:val="center"/>
            </w:pPr>
            <w:r w:rsidRPr="0004685B">
              <w:t>119</w:t>
            </w:r>
          </w:p>
        </w:tc>
        <w:tc>
          <w:tcPr>
            <w:tcW w:w="964" w:type="dxa"/>
            <w:vAlign w:val="center"/>
          </w:tcPr>
          <w:p w:rsidR="00333B1D" w:rsidRPr="0004685B" w:rsidRDefault="00333B1D" w:rsidP="00BB5B81">
            <w:pPr>
              <w:pStyle w:val="Tabletext"/>
              <w:jc w:val="center"/>
            </w:pPr>
            <w:r w:rsidRPr="0004685B">
              <w:t>616</w:t>
            </w:r>
          </w:p>
        </w:tc>
      </w:tr>
      <w:tr w:rsidR="00333B1D" w:rsidRPr="0004685B" w:rsidTr="00BB5B81">
        <w:trPr>
          <w:cantSplit/>
          <w:trHeight w:val="400"/>
          <w:jc w:val="center"/>
        </w:trPr>
        <w:tc>
          <w:tcPr>
            <w:tcW w:w="964" w:type="dxa"/>
            <w:vAlign w:val="center"/>
          </w:tcPr>
          <w:p w:rsidR="00333B1D" w:rsidRPr="0004685B" w:rsidRDefault="00333B1D" w:rsidP="00BB5B81">
            <w:pPr>
              <w:pStyle w:val="Tabletext"/>
              <w:jc w:val="center"/>
            </w:pPr>
            <w:r w:rsidRPr="0004685B">
              <w:t>3.5</w:t>
            </w:r>
          </w:p>
        </w:tc>
        <w:tc>
          <w:tcPr>
            <w:tcW w:w="964" w:type="dxa"/>
            <w:vAlign w:val="center"/>
          </w:tcPr>
          <w:p w:rsidR="00333B1D" w:rsidRPr="0004685B" w:rsidRDefault="00333B1D" w:rsidP="00BB5B81">
            <w:pPr>
              <w:pStyle w:val="Tabletext"/>
              <w:ind w:left="-57" w:right="-57"/>
              <w:jc w:val="center"/>
            </w:pPr>
            <w:r w:rsidRPr="0004685B">
              <w:t>1, …144</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55</w:t>
            </w:r>
            <w:r w:rsidRPr="0004685B">
              <w:rPr>
                <w:rFonts w:ascii="Tms Rmn" w:hAnsi="Tms Rmn"/>
                <w:snapToGrid w:val="0"/>
                <w:color w:val="000000"/>
                <w:sz w:val="12"/>
              </w:rPr>
              <w:t> </w:t>
            </w:r>
            <w:r w:rsidRPr="0004685B">
              <w:rPr>
                <w:snapToGrid w:val="0"/>
                <w:color w:val="000000"/>
              </w:rPr>
              <w:t>843.75</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56</w:t>
            </w:r>
            <w:r w:rsidRPr="0004685B">
              <w:rPr>
                <w:rFonts w:ascii="Tms Rmn" w:hAnsi="Tms Rmn"/>
                <w:snapToGrid w:val="0"/>
                <w:color w:val="000000"/>
                <w:sz w:val="12"/>
              </w:rPr>
              <w:t> </w:t>
            </w:r>
            <w:r w:rsidRPr="0004685B">
              <w:rPr>
                <w:snapToGrid w:val="0"/>
                <w:color w:val="000000"/>
              </w:rPr>
              <w:t>344.25</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56</w:t>
            </w:r>
            <w:r w:rsidRPr="0004685B">
              <w:rPr>
                <w:rFonts w:ascii="Tms Rmn" w:hAnsi="Tms Rmn"/>
                <w:snapToGrid w:val="0"/>
                <w:color w:val="000000"/>
                <w:sz w:val="12"/>
              </w:rPr>
              <w:t> </w:t>
            </w:r>
            <w:r w:rsidRPr="0004685B">
              <w:rPr>
                <w:snapToGrid w:val="0"/>
                <w:color w:val="000000"/>
              </w:rPr>
              <w:t>459.75</w:t>
            </w:r>
          </w:p>
        </w:tc>
        <w:tc>
          <w:tcPr>
            <w:tcW w:w="964" w:type="dxa"/>
            <w:vAlign w:val="center"/>
          </w:tcPr>
          <w:p w:rsidR="00333B1D" w:rsidRPr="0004685B" w:rsidRDefault="00333B1D" w:rsidP="00BB5B81">
            <w:pPr>
              <w:pStyle w:val="Tabletext"/>
              <w:ind w:left="-113" w:right="-113"/>
              <w:jc w:val="center"/>
            </w:pPr>
            <w:r w:rsidRPr="0004685B">
              <w:rPr>
                <w:snapToGrid w:val="0"/>
                <w:color w:val="000000"/>
              </w:rPr>
              <w:t>56</w:t>
            </w:r>
            <w:r w:rsidRPr="0004685B">
              <w:rPr>
                <w:rFonts w:ascii="Tms Rmn" w:hAnsi="Tms Rmn"/>
                <w:snapToGrid w:val="0"/>
                <w:color w:val="000000"/>
                <w:sz w:val="12"/>
              </w:rPr>
              <w:t> </w:t>
            </w:r>
            <w:r w:rsidRPr="0004685B">
              <w:rPr>
                <w:snapToGrid w:val="0"/>
                <w:color w:val="000000"/>
              </w:rPr>
              <w:t>960.25</w:t>
            </w:r>
          </w:p>
        </w:tc>
        <w:tc>
          <w:tcPr>
            <w:tcW w:w="964" w:type="dxa"/>
            <w:vAlign w:val="center"/>
          </w:tcPr>
          <w:p w:rsidR="00333B1D" w:rsidRPr="0004685B" w:rsidRDefault="00333B1D" w:rsidP="00BB5B81">
            <w:pPr>
              <w:pStyle w:val="Tabletext"/>
              <w:jc w:val="center"/>
            </w:pPr>
            <w:r w:rsidRPr="0004685B">
              <w:t>63</w:t>
            </w:r>
            <w:r w:rsidRPr="0004685B">
              <w:rPr>
                <w:snapToGrid w:val="0"/>
                <w:color w:val="000000"/>
              </w:rPr>
              <w:t>.</w:t>
            </w:r>
            <w:r w:rsidRPr="0004685B">
              <w:t>75</w:t>
            </w:r>
          </w:p>
        </w:tc>
        <w:tc>
          <w:tcPr>
            <w:tcW w:w="964" w:type="dxa"/>
            <w:vAlign w:val="center"/>
          </w:tcPr>
          <w:p w:rsidR="00333B1D" w:rsidRPr="0004685B" w:rsidRDefault="00333B1D" w:rsidP="00BB5B81">
            <w:pPr>
              <w:pStyle w:val="Tabletext"/>
              <w:jc w:val="center"/>
            </w:pPr>
            <w:r w:rsidRPr="0004685B">
              <w:t>39</w:t>
            </w:r>
            <w:r w:rsidRPr="0004685B">
              <w:rPr>
                <w:snapToGrid w:val="0"/>
                <w:color w:val="000000"/>
              </w:rPr>
              <w:t>.</w:t>
            </w:r>
            <w:r w:rsidRPr="0004685B">
              <w:t>5</w:t>
            </w:r>
          </w:p>
        </w:tc>
        <w:tc>
          <w:tcPr>
            <w:tcW w:w="964" w:type="dxa"/>
            <w:vAlign w:val="center"/>
          </w:tcPr>
          <w:p w:rsidR="00333B1D" w:rsidRPr="0004685B" w:rsidRDefault="00333B1D" w:rsidP="00BB5B81">
            <w:pPr>
              <w:pStyle w:val="Tabletext"/>
              <w:jc w:val="center"/>
            </w:pPr>
            <w:r w:rsidRPr="0004685B">
              <w:t>115</w:t>
            </w:r>
            <w:r w:rsidRPr="0004685B">
              <w:rPr>
                <w:snapToGrid w:val="0"/>
                <w:color w:val="000000"/>
              </w:rPr>
              <w:t>.</w:t>
            </w:r>
            <w:r w:rsidRPr="0004685B">
              <w:t>5</w:t>
            </w:r>
          </w:p>
        </w:tc>
        <w:tc>
          <w:tcPr>
            <w:tcW w:w="964" w:type="dxa"/>
            <w:vAlign w:val="center"/>
          </w:tcPr>
          <w:p w:rsidR="00333B1D" w:rsidRPr="0004685B" w:rsidRDefault="00333B1D" w:rsidP="00BB5B81">
            <w:pPr>
              <w:pStyle w:val="Tabletext"/>
              <w:jc w:val="center"/>
            </w:pPr>
            <w:r w:rsidRPr="0004685B">
              <w:t>616</w:t>
            </w:r>
          </w:p>
        </w:tc>
      </w:tr>
      <w:tr w:rsidR="00333B1D" w:rsidRPr="0004685B" w:rsidTr="00BB5B81">
        <w:trPr>
          <w:cantSplit/>
          <w:trHeight w:val="400"/>
          <w:jc w:val="center"/>
        </w:trPr>
        <w:tc>
          <w:tcPr>
            <w:tcW w:w="9640" w:type="dxa"/>
            <w:gridSpan w:val="10"/>
            <w:tcBorders>
              <w:left w:val="nil"/>
              <w:bottom w:val="nil"/>
              <w:right w:val="nil"/>
            </w:tcBorders>
            <w:vAlign w:val="center"/>
          </w:tcPr>
          <w:p w:rsidR="00333B1D" w:rsidRPr="0004685B" w:rsidRDefault="00333B1D" w:rsidP="00BB5B81">
            <w:pPr>
              <w:pStyle w:val="Tabletext"/>
              <w:keepNext/>
              <w:keepLines/>
              <w:rPr>
                <w:lang w:val="en-US" w:eastAsia="zh-CN"/>
              </w:rPr>
            </w:pPr>
            <w:r w:rsidRPr="0004685B">
              <w:rPr>
                <w:i/>
                <w:iCs/>
                <w:lang w:val="en-US" w:eastAsia="zh-CN"/>
              </w:rPr>
              <w:t>XS</w:t>
            </w:r>
            <w:r w:rsidRPr="0004685B">
              <w:rPr>
                <w:rFonts w:hint="eastAsia"/>
                <w:lang w:val="en-US" w:eastAsia="zh-CN"/>
              </w:rPr>
              <w:t>：</w:t>
            </w:r>
            <w:r w:rsidRPr="0004685B">
              <w:rPr>
                <w:lang w:val="en-US" w:eastAsia="zh-CN"/>
              </w:rPr>
              <w:tab/>
            </w:r>
            <w:r w:rsidRPr="0004685B">
              <w:rPr>
                <w:rFonts w:hint="eastAsia"/>
                <w:lang w:val="en-US" w:eastAsia="zh-CN"/>
              </w:rPr>
              <w:t>邻近信道中心频率之间的间隔。</w:t>
            </w:r>
          </w:p>
          <w:p w:rsidR="00333B1D" w:rsidRPr="0004685B" w:rsidRDefault="00333B1D" w:rsidP="00BB5B81">
            <w:pPr>
              <w:pStyle w:val="Tabletext"/>
              <w:keepNext/>
              <w:keepLines/>
              <w:rPr>
                <w:lang w:val="en-US" w:eastAsia="zh-CN"/>
              </w:rPr>
            </w:pPr>
            <w:r w:rsidRPr="0004685B">
              <w:rPr>
                <w:i/>
                <w:iCs/>
                <w:lang w:val="en-US" w:eastAsia="zh-CN"/>
              </w:rPr>
              <w:t>YS</w:t>
            </w:r>
            <w:r w:rsidRPr="0004685B">
              <w:rPr>
                <w:rFonts w:hint="eastAsia"/>
                <w:lang w:val="en-US" w:eastAsia="zh-CN"/>
              </w:rPr>
              <w:t>：</w:t>
            </w:r>
            <w:r w:rsidRPr="0004685B">
              <w:rPr>
                <w:lang w:val="en-US" w:eastAsia="zh-CN"/>
              </w:rPr>
              <w:tab/>
            </w:r>
            <w:r w:rsidRPr="0004685B">
              <w:rPr>
                <w:rFonts w:hint="eastAsia"/>
                <w:lang w:val="en-US" w:eastAsia="zh-CN"/>
              </w:rPr>
              <w:t>最靠近的去向与返向信道中心频率之间的间隔。</w:t>
            </w:r>
          </w:p>
          <w:p w:rsidR="00333B1D" w:rsidRPr="0004685B" w:rsidRDefault="00333B1D" w:rsidP="00BB5B81">
            <w:pPr>
              <w:pStyle w:val="Tablelegend"/>
              <w:keepNext/>
              <w:keepLines/>
              <w:spacing w:before="60" w:after="20"/>
              <w:ind w:left="567" w:right="0" w:hanging="619"/>
              <w:rPr>
                <w:lang w:val="en-US" w:eastAsia="zh-CN"/>
              </w:rPr>
            </w:pPr>
            <w:r w:rsidRPr="0004685B">
              <w:rPr>
                <w:i/>
                <w:lang w:val="en-US" w:eastAsia="zh-CN"/>
              </w:rPr>
              <w:t>Z</w:t>
            </w:r>
            <w:r w:rsidRPr="0004685B">
              <w:rPr>
                <w:iCs/>
                <w:position w:val="-4"/>
                <w:sz w:val="18"/>
                <w:lang w:val="en-US" w:eastAsia="zh-CN"/>
              </w:rPr>
              <w:t>1</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频段下边缘与第一个信道中心频率之间的间隔。</w:t>
            </w:r>
          </w:p>
          <w:p w:rsidR="00333B1D" w:rsidRPr="0004685B" w:rsidRDefault="00333B1D" w:rsidP="00BB5B81">
            <w:pPr>
              <w:pStyle w:val="Tablelegend"/>
              <w:spacing w:before="60" w:after="20"/>
              <w:ind w:right="0" w:hanging="284"/>
              <w:rPr>
                <w:lang w:val="en-US" w:eastAsia="zh-CN"/>
              </w:rPr>
            </w:pPr>
            <w:r w:rsidRPr="0004685B">
              <w:rPr>
                <w:i/>
                <w:lang w:val="en-US" w:eastAsia="zh-CN"/>
              </w:rPr>
              <w:t>Z</w:t>
            </w:r>
            <w:r w:rsidRPr="0004685B">
              <w:rPr>
                <w:iCs/>
                <w:position w:val="-4"/>
                <w:sz w:val="18"/>
                <w:lang w:val="en-US" w:eastAsia="zh-CN"/>
              </w:rPr>
              <w:t>2</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最后一个信道中心频率与频段上边缘之间的间隔。</w:t>
            </w:r>
          </w:p>
          <w:p w:rsidR="00333B1D" w:rsidRPr="0004685B" w:rsidRDefault="00333B1D" w:rsidP="00BB5B81">
            <w:pPr>
              <w:pStyle w:val="Tablelegend"/>
              <w:spacing w:before="60" w:after="20" w:line="240" w:lineRule="exact"/>
              <w:ind w:right="0" w:hanging="284"/>
              <w:rPr>
                <w:lang w:val="en-US" w:eastAsia="zh-CN"/>
              </w:rPr>
            </w:pPr>
            <w:r w:rsidRPr="0004685B">
              <w:rPr>
                <w:i/>
                <w:iCs/>
                <w:lang w:val="en-US"/>
              </w:rPr>
              <w:t>DS</w:t>
            </w:r>
            <w:r w:rsidRPr="0004685B">
              <w:rPr>
                <w:rFonts w:hint="eastAsia"/>
                <w:lang w:val="en-US" w:eastAsia="zh-CN"/>
              </w:rPr>
              <w:t>：</w:t>
            </w:r>
            <w:r w:rsidRPr="0004685B">
              <w:rPr>
                <w:lang w:val="en-US"/>
              </w:rPr>
              <w:tab/>
            </w:r>
            <w:r w:rsidRPr="0004685B">
              <w:rPr>
                <w:rFonts w:hint="eastAsia"/>
                <w:lang w:val="en-US" w:eastAsia="zh-CN"/>
              </w:rPr>
              <w:t>双工间隔</w:t>
            </w:r>
            <w:r w:rsidRPr="0004685B">
              <w:rPr>
                <w:position w:val="-12"/>
              </w:rPr>
              <w:object w:dxaOrig="1040" w:dyaOrig="440">
                <v:shape id="_x0000_i1038" type="#_x0000_t75" style="width:52.05pt;height:21.8pt" o:ole="">
                  <v:imagedata r:id="rId35" o:title=""/>
                </v:shape>
                <o:OLEObject Type="Embed" ProgID="Equation.DSMT4" ShapeID="_x0000_i1038" DrawAspect="Content" ObjectID="_1497879347" r:id="rId36"/>
              </w:object>
            </w:r>
          </w:p>
        </w:tc>
      </w:tr>
    </w:tbl>
    <w:p w:rsidR="00333B1D" w:rsidRDefault="00333B1D" w:rsidP="00333B1D">
      <w:pPr>
        <w:pStyle w:val="Tablefin"/>
        <w:rPr>
          <w:sz w:val="2"/>
          <w:lang w:val="en-US"/>
        </w:rPr>
      </w:pPr>
    </w:p>
    <w:p w:rsidR="00333B1D" w:rsidRDefault="00333B1D" w:rsidP="00333B1D">
      <w:pPr>
        <w:rPr>
          <w:lang w:val="en-US" w:eastAsia="zh-CN"/>
        </w:rPr>
      </w:pPr>
    </w:p>
    <w:p w:rsidR="00333B1D" w:rsidRDefault="00333B1D" w:rsidP="00333B1D">
      <w:pPr>
        <w:tabs>
          <w:tab w:val="clear" w:pos="794"/>
          <w:tab w:val="clear" w:pos="1191"/>
          <w:tab w:val="clear" w:pos="1588"/>
          <w:tab w:val="clear" w:pos="1985"/>
        </w:tabs>
        <w:overflowPunct/>
        <w:autoSpaceDE/>
        <w:autoSpaceDN/>
        <w:adjustRightInd/>
        <w:spacing w:before="0"/>
        <w:jc w:val="left"/>
        <w:textAlignment w:val="auto"/>
        <w:rPr>
          <w:b/>
          <w:sz w:val="28"/>
          <w:lang w:val="en-US"/>
        </w:rPr>
      </w:pPr>
      <w:r>
        <w:rPr>
          <w:lang w:val="en-US"/>
        </w:rPr>
        <w:br w:type="page"/>
      </w:r>
    </w:p>
    <w:p w:rsidR="00333B1D" w:rsidRPr="00B24215" w:rsidRDefault="00333B1D" w:rsidP="00333B1D">
      <w:pPr>
        <w:pStyle w:val="AnnexNoTitle"/>
        <w:rPr>
          <w:b w:val="0"/>
          <w:iCs/>
          <w:lang w:val="en-US" w:eastAsia="zh-CN"/>
        </w:rPr>
      </w:pPr>
      <w:r>
        <w:rPr>
          <w:rFonts w:hint="eastAsia"/>
          <w:lang w:val="en-US" w:eastAsia="zh-CN"/>
        </w:rPr>
        <w:t>附件</w:t>
      </w:r>
      <w:r w:rsidRPr="005B0D25">
        <w:rPr>
          <w:lang w:val="en-US" w:eastAsia="zh-CN"/>
        </w:rPr>
        <w:t>2</w:t>
      </w:r>
      <w:r w:rsidRPr="005B0D25">
        <w:rPr>
          <w:lang w:val="en-US" w:eastAsia="zh-CN"/>
        </w:rPr>
        <w:br/>
      </w:r>
      <w:r w:rsidRPr="005B0D25">
        <w:rPr>
          <w:lang w:val="en-US" w:eastAsia="zh-CN"/>
        </w:rPr>
        <w:br/>
      </w:r>
      <w:r w:rsidRPr="00B24215">
        <w:rPr>
          <w:rFonts w:hint="eastAsia"/>
          <w:iCs/>
          <w:lang w:val="en-US" w:eastAsia="zh-CN"/>
        </w:rPr>
        <w:t>工作于</w:t>
      </w:r>
      <w:r w:rsidR="00824BD7">
        <w:rPr>
          <w:iCs/>
          <w:lang w:val="en-US" w:eastAsia="zh-CN"/>
        </w:rPr>
        <w:t>57-</w:t>
      </w:r>
      <w:r w:rsidRPr="003558D7">
        <w:rPr>
          <w:iCs/>
          <w:lang w:val="en-US" w:eastAsia="zh-CN"/>
        </w:rPr>
        <w:t xml:space="preserve">64 </w:t>
      </w:r>
      <w:r w:rsidRPr="00B24215">
        <w:rPr>
          <w:iCs/>
          <w:lang w:val="en-US" w:eastAsia="zh-CN"/>
        </w:rPr>
        <w:t>GHz</w:t>
      </w:r>
      <w:r w:rsidRPr="00B24215">
        <w:rPr>
          <w:rFonts w:hint="eastAsia"/>
          <w:iCs/>
          <w:lang w:val="en-US" w:eastAsia="zh-CN"/>
        </w:rPr>
        <w:t>频段的射频信道配置</w:t>
      </w:r>
      <w:r>
        <w:rPr>
          <w:rFonts w:hint="eastAsia"/>
          <w:iCs/>
          <w:lang w:val="en-US" w:eastAsia="zh-CN"/>
        </w:rPr>
        <w:t>方案</w:t>
      </w:r>
      <w:r w:rsidRPr="00B24215">
        <w:rPr>
          <w:rFonts w:hint="eastAsia"/>
          <w:iCs/>
          <w:lang w:val="en-US" w:eastAsia="zh-CN"/>
        </w:rPr>
        <w:t>描述</w:t>
      </w:r>
    </w:p>
    <w:p w:rsidR="00333B1D" w:rsidRPr="0067198A" w:rsidRDefault="00333B1D" w:rsidP="00333B1D">
      <w:pPr>
        <w:pStyle w:val="Normalaftertitle"/>
        <w:keepNext/>
        <w:keepLines/>
        <w:ind w:firstLineChars="200" w:firstLine="480"/>
        <w:rPr>
          <w:lang w:val="en-GB" w:eastAsia="zh-CN"/>
        </w:rPr>
      </w:pPr>
      <w:r>
        <w:rPr>
          <w:rFonts w:hint="eastAsia"/>
          <w:lang w:val="en-US" w:eastAsia="zh-CN"/>
        </w:rPr>
        <w:t>本附件给出了有关</w:t>
      </w:r>
      <w:r>
        <w:rPr>
          <w:lang w:val="en-US" w:eastAsia="zh-CN"/>
        </w:rPr>
        <w:t>FDD</w:t>
      </w:r>
      <w:r>
        <w:rPr>
          <w:rFonts w:hint="eastAsia"/>
          <w:lang w:val="en-US" w:eastAsia="zh-CN"/>
        </w:rPr>
        <w:t>和</w:t>
      </w:r>
      <w:r>
        <w:rPr>
          <w:lang w:val="en-US" w:eastAsia="zh-CN"/>
        </w:rPr>
        <w:t>TDD</w:t>
      </w:r>
      <w:r>
        <w:rPr>
          <w:rFonts w:hint="eastAsia"/>
          <w:lang w:val="en-US" w:eastAsia="zh-CN"/>
        </w:rPr>
        <w:t>应用的、基本的频率信道配置方案。</w:t>
      </w:r>
    </w:p>
    <w:p w:rsidR="00333B1D" w:rsidRPr="0067198A" w:rsidRDefault="00333B1D" w:rsidP="00333B1D">
      <w:pPr>
        <w:keepNext/>
        <w:keepLines/>
        <w:rPr>
          <w:lang w:val="en-GB" w:eastAsia="zh-CN"/>
        </w:rPr>
      </w:pPr>
      <w:r>
        <w:rPr>
          <w:rFonts w:hint="eastAsia"/>
          <w:lang w:val="en-GB" w:eastAsia="zh-CN"/>
        </w:rPr>
        <w:t>设：</w:t>
      </w:r>
    </w:p>
    <w:p w:rsidR="00333B1D" w:rsidRPr="000D187D" w:rsidRDefault="00333B1D" w:rsidP="00333B1D">
      <w:pPr>
        <w:pStyle w:val="Equationlegend"/>
        <w:keepNext/>
        <w:keepLines/>
        <w:rPr>
          <w:lang w:eastAsia="zh-CN"/>
        </w:rPr>
      </w:pPr>
      <w:r w:rsidRPr="000D187D">
        <w:rPr>
          <w:lang w:eastAsia="zh-CN"/>
        </w:rPr>
        <w:tab/>
      </w:r>
      <w:r w:rsidRPr="000D187D">
        <w:rPr>
          <w:i/>
          <w:lang w:eastAsia="zh-CN"/>
        </w:rPr>
        <w:t>f</w:t>
      </w:r>
      <w:r w:rsidRPr="000D187D">
        <w:rPr>
          <w:i/>
          <w:position w:val="-4"/>
          <w:sz w:val="20"/>
          <w:lang w:eastAsia="zh-CN"/>
        </w:rPr>
        <w:t>r</w:t>
      </w:r>
      <w:r w:rsidRPr="000D187D">
        <w:rPr>
          <w:lang w:eastAsia="zh-CN"/>
        </w:rPr>
        <w:tab/>
      </w:r>
      <w:r>
        <w:rPr>
          <w:rFonts w:hint="eastAsia"/>
          <w:lang w:eastAsia="zh-CN"/>
        </w:rPr>
        <w:t>为参考频率</w:t>
      </w:r>
      <w:r w:rsidRPr="000D187D">
        <w:rPr>
          <w:lang w:eastAsia="zh-CN"/>
        </w:rPr>
        <w:t>56</w:t>
      </w:r>
      <w:r w:rsidRPr="000D187D">
        <w:rPr>
          <w:rFonts w:ascii="Tms Rmn" w:hAnsi="Tms Rmn"/>
          <w:sz w:val="12"/>
          <w:lang w:eastAsia="zh-CN"/>
        </w:rPr>
        <w:t> </w:t>
      </w:r>
      <w:r>
        <w:rPr>
          <w:lang w:eastAsia="zh-CN"/>
        </w:rPr>
        <w:t>950 MHz</w:t>
      </w:r>
      <w:r>
        <w:rPr>
          <w:rFonts w:hint="eastAsia"/>
          <w:lang w:eastAsia="zh-CN"/>
        </w:rPr>
        <w:t>；</w:t>
      </w:r>
    </w:p>
    <w:p w:rsidR="00333B1D" w:rsidRPr="000D187D" w:rsidRDefault="00333B1D" w:rsidP="00333B1D">
      <w:pPr>
        <w:pStyle w:val="Equationlegend"/>
        <w:ind w:left="2105" w:hangingChars="877" w:hanging="2105"/>
        <w:rPr>
          <w:lang w:eastAsia="zh-CN"/>
        </w:rPr>
      </w:pPr>
      <w:r w:rsidRPr="000D187D">
        <w:rPr>
          <w:lang w:eastAsia="zh-CN"/>
        </w:rPr>
        <w:tab/>
      </w:r>
      <w:r w:rsidRPr="000D187D">
        <w:rPr>
          <w:i/>
          <w:lang w:eastAsia="zh-CN"/>
        </w:rPr>
        <w:t>f</w:t>
      </w:r>
      <w:r w:rsidRPr="000D187D">
        <w:rPr>
          <w:i/>
          <w:position w:val="-4"/>
          <w:sz w:val="20"/>
          <w:lang w:eastAsia="zh-CN"/>
        </w:rPr>
        <w:t>n</w:t>
      </w:r>
      <w:r w:rsidRPr="000D187D">
        <w:rPr>
          <w:lang w:eastAsia="zh-CN"/>
        </w:rPr>
        <w:tab/>
      </w:r>
      <w:r>
        <w:rPr>
          <w:rFonts w:hint="eastAsia"/>
          <w:lang w:eastAsia="zh-CN"/>
        </w:rPr>
        <w:t>为</w:t>
      </w:r>
      <w:r w:rsidRPr="000D187D">
        <w:rPr>
          <w:lang w:eastAsia="zh-CN"/>
        </w:rPr>
        <w:t>57</w:t>
      </w:r>
      <w:r>
        <w:rPr>
          <w:lang w:eastAsia="zh-CN"/>
        </w:rPr>
        <w:t xml:space="preserve"> </w:t>
      </w:r>
      <w:r w:rsidRPr="000D187D">
        <w:rPr>
          <w:lang w:eastAsia="zh-CN"/>
        </w:rPr>
        <w:t>-</w:t>
      </w:r>
      <w:r>
        <w:rPr>
          <w:lang w:eastAsia="zh-CN"/>
        </w:rPr>
        <w:t xml:space="preserve"> 59 GHz</w:t>
      </w:r>
      <w:r>
        <w:rPr>
          <w:rFonts w:hint="eastAsia"/>
          <w:lang w:eastAsia="zh-CN"/>
        </w:rPr>
        <w:t>频段中射频信道的中心频率；</w:t>
      </w:r>
    </w:p>
    <w:p w:rsidR="00333B1D" w:rsidRDefault="00333B1D" w:rsidP="00333B1D">
      <w:pPr>
        <w:rPr>
          <w:lang w:val="en-US" w:eastAsia="zh-CN"/>
        </w:rPr>
      </w:pPr>
      <w:r>
        <w:rPr>
          <w:rFonts w:hint="eastAsia"/>
          <w:lang w:val="en-US" w:eastAsia="zh-CN"/>
        </w:rPr>
        <w:t>则基本</w:t>
      </w:r>
      <w:r>
        <w:rPr>
          <w:lang w:val="en-US" w:eastAsia="zh-CN"/>
        </w:rPr>
        <w:t>50 MHz</w:t>
      </w:r>
      <w:r>
        <w:rPr>
          <w:rFonts w:hint="eastAsia"/>
          <w:lang w:val="en-US" w:eastAsia="zh-CN"/>
        </w:rPr>
        <w:t>单个信道的中心频率通过以下关系式来表示：</w:t>
      </w:r>
    </w:p>
    <w:p w:rsidR="00333B1D" w:rsidRPr="0067198A" w:rsidRDefault="00333B1D" w:rsidP="00333B1D">
      <w:pPr>
        <w:pStyle w:val="Equation"/>
        <w:rPr>
          <w:lang w:val="en-GB"/>
        </w:rPr>
      </w:pPr>
      <w:r w:rsidRPr="0067198A">
        <w:rPr>
          <w:lang w:val="en-GB" w:eastAsia="zh-CN"/>
        </w:rPr>
        <w:tab/>
      </w:r>
      <w:r w:rsidRPr="0067198A">
        <w:rPr>
          <w:lang w:val="en-GB" w:eastAsia="zh-CN"/>
        </w:rPr>
        <w:tab/>
      </w:r>
      <w:r w:rsidRPr="0067198A">
        <w:rPr>
          <w:i/>
          <w:lang w:val="en-GB"/>
        </w:rPr>
        <w:t>f</w:t>
      </w:r>
      <w:r w:rsidRPr="0067198A">
        <w:rPr>
          <w:i/>
          <w:iCs/>
          <w:position w:val="-4"/>
          <w:sz w:val="20"/>
          <w:lang w:val="en-GB"/>
        </w:rPr>
        <w:t>n</w:t>
      </w:r>
      <w:r w:rsidRPr="0067198A">
        <w:rPr>
          <w:lang w:val="en-GB"/>
        </w:rPr>
        <w:t> </w:t>
      </w:r>
      <w:r w:rsidRPr="000D187D">
        <w:rPr>
          <w:rFonts w:ascii="Symbol" w:hAnsi="Symbol"/>
        </w:rPr>
        <w:t></w:t>
      </w:r>
      <w:r w:rsidRPr="0067198A">
        <w:rPr>
          <w:lang w:val="en-GB"/>
        </w:rPr>
        <w:t> </w:t>
      </w:r>
      <w:r w:rsidRPr="0067198A">
        <w:rPr>
          <w:i/>
          <w:lang w:val="en-GB"/>
        </w:rPr>
        <w:t>f</w:t>
      </w:r>
      <w:r w:rsidRPr="0067198A">
        <w:rPr>
          <w:i/>
          <w:iCs/>
          <w:position w:val="-4"/>
          <w:sz w:val="20"/>
          <w:lang w:val="en-GB"/>
        </w:rPr>
        <w:t>r</w:t>
      </w:r>
      <w:r w:rsidRPr="0067198A">
        <w:rPr>
          <w:lang w:val="en-GB"/>
        </w:rPr>
        <w:t> </w:t>
      </w:r>
      <w:r w:rsidRPr="000D187D">
        <w:rPr>
          <w:rFonts w:ascii="Symbol" w:hAnsi="Symbol"/>
        </w:rPr>
        <w:t></w:t>
      </w:r>
      <w:r w:rsidRPr="0067198A">
        <w:rPr>
          <w:lang w:val="en-GB"/>
        </w:rPr>
        <w:t> 25 </w:t>
      </w:r>
      <w:r w:rsidRPr="000D187D">
        <w:rPr>
          <w:rFonts w:ascii="Symbol" w:hAnsi="Symbol"/>
        </w:rPr>
        <w:t></w:t>
      </w:r>
      <w:r w:rsidRPr="0067198A">
        <w:rPr>
          <w:lang w:val="en-GB"/>
        </w:rPr>
        <w:t xml:space="preserve"> 50 </w:t>
      </w:r>
      <w:r w:rsidRPr="0067198A">
        <w:rPr>
          <w:i/>
          <w:iCs/>
          <w:lang w:val="en-GB"/>
        </w:rPr>
        <w:t>n               </w:t>
      </w:r>
      <w:r w:rsidRPr="0067198A">
        <w:rPr>
          <w:lang w:val="en-GB"/>
        </w:rPr>
        <w:t>MHz</w:t>
      </w:r>
    </w:p>
    <w:p w:rsidR="00333B1D" w:rsidRDefault="00333B1D" w:rsidP="00333B1D">
      <w:pPr>
        <w:rPr>
          <w:lang w:val="en-GB" w:eastAsia="zh-CN"/>
        </w:rPr>
      </w:pPr>
      <w:r>
        <w:rPr>
          <w:rFonts w:hint="eastAsia"/>
          <w:lang w:val="en-GB" w:eastAsia="zh-CN"/>
        </w:rPr>
        <w:t>式中：</w:t>
      </w:r>
    </w:p>
    <w:p w:rsidR="00333B1D" w:rsidRPr="0067198A" w:rsidRDefault="00333B1D" w:rsidP="00333B1D">
      <w:pPr>
        <w:pStyle w:val="Equationlegend"/>
        <w:rPr>
          <w:lang w:eastAsia="zh-CN"/>
        </w:rPr>
      </w:pPr>
      <w:r w:rsidRPr="0067198A">
        <w:tab/>
      </w:r>
      <w:r w:rsidRPr="0067198A">
        <w:rPr>
          <w:i/>
          <w:lang w:eastAsia="zh-CN"/>
        </w:rPr>
        <w:t>n</w:t>
      </w:r>
      <w:r>
        <w:rPr>
          <w:i/>
          <w:lang w:eastAsia="zh-CN"/>
        </w:rPr>
        <w:tab/>
      </w:r>
      <w:r>
        <w:rPr>
          <w:iCs/>
          <w:lang w:eastAsia="zh-CN"/>
        </w:rPr>
        <w:t>= </w:t>
      </w:r>
      <w:r w:rsidRPr="0067198A">
        <w:rPr>
          <w:lang w:eastAsia="zh-CN"/>
        </w:rPr>
        <w:t xml:space="preserve"> 1, 2, 3, ... </w:t>
      </w:r>
      <w:r w:rsidRPr="0067198A">
        <w:rPr>
          <w:lang w:eastAsia="ja-JP"/>
        </w:rPr>
        <w:t>1</w:t>
      </w:r>
      <w:r>
        <w:rPr>
          <w:lang w:eastAsia="zh-CN"/>
        </w:rPr>
        <w:t>40</w:t>
      </w:r>
      <w:r>
        <w:rPr>
          <w:rFonts w:hint="eastAsia"/>
          <w:lang w:eastAsia="zh-CN"/>
        </w:rPr>
        <w:t>。</w:t>
      </w:r>
    </w:p>
    <w:p w:rsidR="00333B1D" w:rsidRDefault="00333B1D" w:rsidP="00333B1D">
      <w:pPr>
        <w:ind w:firstLineChars="200" w:firstLine="480"/>
        <w:rPr>
          <w:lang w:val="en-GB" w:eastAsia="zh-CN"/>
        </w:rPr>
      </w:pPr>
      <w:r>
        <w:rPr>
          <w:rFonts w:hint="eastAsia"/>
          <w:lang w:val="en-GB" w:eastAsia="zh-CN"/>
        </w:rPr>
        <w:t>图</w:t>
      </w:r>
      <w:r>
        <w:rPr>
          <w:lang w:val="en-GB" w:eastAsia="zh-CN"/>
        </w:rPr>
        <w:t>1</w:t>
      </w:r>
      <w:r>
        <w:rPr>
          <w:rFonts w:hint="eastAsia"/>
          <w:lang w:val="en-GB" w:eastAsia="zh-CN"/>
        </w:rPr>
        <w:t>显示了基本的信道配置方案。</w:t>
      </w:r>
    </w:p>
    <w:p w:rsidR="00333B1D" w:rsidRDefault="00333B1D" w:rsidP="00333B1D">
      <w:pPr>
        <w:ind w:firstLineChars="200" w:firstLine="480"/>
        <w:rPr>
          <w:lang w:val="en-GB" w:eastAsia="zh-CN"/>
        </w:rPr>
      </w:pPr>
      <w:r>
        <w:rPr>
          <w:rFonts w:hint="eastAsia"/>
          <w:lang w:val="en-GB" w:eastAsia="zh-CN"/>
        </w:rPr>
        <w:t>宽至</w:t>
      </w:r>
      <w:r>
        <w:rPr>
          <w:lang w:val="en-GB" w:eastAsia="zh-CN"/>
        </w:rPr>
        <w:t>2 500 MHz</w:t>
      </w:r>
      <w:r>
        <w:rPr>
          <w:rFonts w:hint="eastAsia"/>
          <w:lang w:val="en-GB" w:eastAsia="zh-CN"/>
        </w:rPr>
        <w:t>的、更宽的信道操作，不论是</w:t>
      </w:r>
      <w:r>
        <w:rPr>
          <w:lang w:val="en-GB" w:eastAsia="zh-CN"/>
        </w:rPr>
        <w:t>TDD</w:t>
      </w:r>
      <w:r>
        <w:rPr>
          <w:rFonts w:hint="eastAsia"/>
          <w:lang w:val="en-GB" w:eastAsia="zh-CN"/>
        </w:rPr>
        <w:t>还是</w:t>
      </w:r>
      <w:r>
        <w:rPr>
          <w:lang w:val="en-GB" w:eastAsia="zh-CN"/>
        </w:rPr>
        <w:t>FDD</w:t>
      </w:r>
      <w:r>
        <w:rPr>
          <w:rFonts w:hint="eastAsia"/>
          <w:lang w:val="en-GB" w:eastAsia="zh-CN"/>
        </w:rPr>
        <w:t>，都可通过聚合基本信道来获得。对</w:t>
      </w:r>
      <w:r>
        <w:rPr>
          <w:lang w:val="en-GB" w:eastAsia="zh-CN"/>
        </w:rPr>
        <w:t>FDD</w:t>
      </w:r>
      <w:r>
        <w:rPr>
          <w:rFonts w:hint="eastAsia"/>
          <w:lang w:val="en-GB" w:eastAsia="zh-CN"/>
        </w:rPr>
        <w:t>双工间隔不做特别规定；根据需要，可自由选取或者在国家层面上予以定义。</w:t>
      </w:r>
    </w:p>
    <w:p w:rsidR="00333B1D" w:rsidRDefault="00333B1D" w:rsidP="00333B1D">
      <w:pPr>
        <w:ind w:firstLineChars="200" w:firstLine="480"/>
        <w:rPr>
          <w:lang w:val="en-GB" w:eastAsia="zh-CN"/>
        </w:rPr>
      </w:pPr>
      <w:r>
        <w:rPr>
          <w:rFonts w:hint="eastAsia"/>
          <w:lang w:val="en-GB" w:eastAsia="zh-CN"/>
        </w:rPr>
        <w:t>信道</w:t>
      </w:r>
      <w:r w:rsidRPr="00067674">
        <w:rPr>
          <w:i/>
          <w:iCs/>
          <w:lang w:val="en-GB" w:eastAsia="zh-CN"/>
        </w:rPr>
        <w:t>n</w:t>
      </w:r>
      <w:r>
        <w:rPr>
          <w:lang w:val="en-GB" w:eastAsia="zh-CN"/>
        </w:rPr>
        <w:t> </w:t>
      </w:r>
      <w:r w:rsidRPr="0067198A">
        <w:rPr>
          <w:lang w:val="en-GB" w:eastAsia="zh-CN"/>
        </w:rPr>
        <w:t>=</w:t>
      </w:r>
      <w:r>
        <w:rPr>
          <w:lang w:val="en-GB" w:eastAsia="zh-CN"/>
        </w:rPr>
        <w:t> </w:t>
      </w:r>
      <w:r w:rsidRPr="0067198A">
        <w:rPr>
          <w:lang w:val="en-GB" w:eastAsia="zh-CN"/>
        </w:rPr>
        <w:t>1, 2</w:t>
      </w:r>
      <w:r>
        <w:rPr>
          <w:rFonts w:hint="eastAsia"/>
          <w:lang w:val="en-GB" w:eastAsia="zh-CN"/>
        </w:rPr>
        <w:t>可被认为是针对较低频段</w:t>
      </w:r>
      <w:r w:rsidRPr="0067198A">
        <w:rPr>
          <w:lang w:val="en-GB" w:eastAsia="zh-CN"/>
        </w:rPr>
        <w:t>55.78</w:t>
      </w:r>
      <w:r>
        <w:rPr>
          <w:lang w:val="en-GB" w:eastAsia="zh-CN"/>
        </w:rPr>
        <w:t xml:space="preserve"> </w:t>
      </w:r>
      <w:r w:rsidRPr="0067198A">
        <w:rPr>
          <w:lang w:val="en-GB" w:eastAsia="zh-CN"/>
        </w:rPr>
        <w:t>-</w:t>
      </w:r>
      <w:r>
        <w:rPr>
          <w:lang w:val="en-GB" w:eastAsia="zh-CN"/>
        </w:rPr>
        <w:t xml:space="preserve"> </w:t>
      </w:r>
      <w:r w:rsidRPr="0067198A">
        <w:rPr>
          <w:lang w:val="en-GB" w:eastAsia="zh-CN"/>
        </w:rPr>
        <w:t>57 GHz</w:t>
      </w:r>
      <w:r>
        <w:rPr>
          <w:rFonts w:hint="eastAsia"/>
          <w:lang w:val="en-GB" w:eastAsia="zh-CN"/>
        </w:rPr>
        <w:t>的保护频段（</w:t>
      </w:r>
      <w:r>
        <w:rPr>
          <w:lang w:val="en-GB" w:eastAsia="zh-CN"/>
        </w:rPr>
        <w:t>GB</w:t>
      </w:r>
      <w:r>
        <w:rPr>
          <w:rFonts w:hint="eastAsia"/>
          <w:lang w:val="en-GB" w:eastAsia="zh-CN"/>
        </w:rPr>
        <w:t>）（参见附件</w:t>
      </w:r>
      <w:r>
        <w:rPr>
          <w:lang w:val="en-GB" w:eastAsia="zh-CN"/>
        </w:rPr>
        <w:t>1</w:t>
      </w:r>
      <w:r>
        <w:rPr>
          <w:rFonts w:hint="eastAsia"/>
          <w:lang w:val="en-GB" w:eastAsia="zh-CN"/>
        </w:rPr>
        <w:t>），这可能受制于不同的协调条件；在这种情况下，它们应只能用于如临时性的目的或者设备校准和传播试验等。</w:t>
      </w:r>
    </w:p>
    <w:p w:rsidR="00333B1D" w:rsidRDefault="00333B1D" w:rsidP="00333B1D">
      <w:pPr>
        <w:ind w:firstLineChars="200" w:firstLine="480"/>
        <w:rPr>
          <w:lang w:val="en-GB" w:eastAsia="zh-CN"/>
        </w:rPr>
      </w:pPr>
      <w:r>
        <w:rPr>
          <w:rFonts w:hint="eastAsia"/>
          <w:lang w:val="en-GB" w:eastAsia="zh-CN"/>
        </w:rPr>
        <w:t>在频段上边缘，无需任何保护频段，原因是，相同的系统也可恰当地工作于邻近的</w:t>
      </w:r>
      <w:r>
        <w:rPr>
          <w:lang w:val="en-GB" w:eastAsia="zh-CN"/>
        </w:rPr>
        <w:t>64 - 66 GHz</w:t>
      </w:r>
      <w:r>
        <w:rPr>
          <w:rFonts w:hint="eastAsia"/>
          <w:lang w:val="en-GB" w:eastAsia="zh-CN"/>
        </w:rPr>
        <w:t>频段中。</w:t>
      </w:r>
    </w:p>
    <w:p w:rsidR="00333B1D" w:rsidRPr="00021496" w:rsidRDefault="00333B1D" w:rsidP="00333B1D">
      <w:pPr>
        <w:pStyle w:val="FigureNo"/>
        <w:rPr>
          <w:szCs w:val="18"/>
          <w:lang w:eastAsia="zh-CN"/>
        </w:rPr>
      </w:pPr>
      <w:r w:rsidRPr="00021496">
        <w:rPr>
          <w:rFonts w:hint="eastAsia"/>
          <w:szCs w:val="18"/>
          <w:lang w:eastAsia="zh-CN"/>
        </w:rPr>
        <w:t>图</w:t>
      </w:r>
      <w:r w:rsidRPr="00021496">
        <w:rPr>
          <w:szCs w:val="18"/>
          <w:lang w:eastAsia="zh-CN"/>
        </w:rPr>
        <w:t xml:space="preserve"> 1</w:t>
      </w:r>
    </w:p>
    <w:p w:rsidR="00333B1D" w:rsidRPr="00021496" w:rsidRDefault="00333B1D" w:rsidP="00333B1D">
      <w:pPr>
        <w:pStyle w:val="Figuretitle"/>
        <w:rPr>
          <w:szCs w:val="18"/>
          <w:lang w:eastAsia="zh-CN"/>
        </w:rPr>
      </w:pPr>
      <w:r w:rsidRPr="00021496">
        <w:rPr>
          <w:rFonts w:hint="eastAsia"/>
          <w:szCs w:val="18"/>
          <w:lang w:eastAsia="zh-CN"/>
        </w:rPr>
        <w:t>基本的信道配置方案</w:t>
      </w:r>
      <w:r w:rsidRPr="00021496">
        <w:rPr>
          <w:szCs w:val="18"/>
          <w:lang w:eastAsia="zh-CN"/>
        </w:rPr>
        <w:t>57 - 64 GHz</w:t>
      </w:r>
    </w:p>
    <w:tbl>
      <w:tblPr>
        <w:tblW w:w="97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57"/>
        <w:gridCol w:w="338"/>
        <w:gridCol w:w="328"/>
        <w:gridCol w:w="328"/>
        <w:gridCol w:w="327"/>
        <w:gridCol w:w="724"/>
        <w:gridCol w:w="327"/>
        <w:gridCol w:w="327"/>
        <w:gridCol w:w="327"/>
        <w:gridCol w:w="327"/>
        <w:gridCol w:w="2884"/>
        <w:gridCol w:w="327"/>
        <w:gridCol w:w="327"/>
        <w:gridCol w:w="327"/>
        <w:gridCol w:w="963"/>
        <w:gridCol w:w="286"/>
      </w:tblGrid>
      <w:tr w:rsidR="00333B1D" w:rsidRPr="0004685B" w:rsidTr="00BB5B81">
        <w:trPr>
          <w:cantSplit/>
        </w:trPr>
        <w:tc>
          <w:tcPr>
            <w:tcW w:w="1257" w:type="dxa"/>
            <w:vAlign w:val="center"/>
          </w:tcPr>
          <w:p w:rsidR="00333B1D" w:rsidRPr="0004685B" w:rsidRDefault="00333B1D" w:rsidP="00BB5B81">
            <w:pPr>
              <w:pStyle w:val="Tablehead"/>
              <w:rPr>
                <w:sz w:val="20"/>
                <w:lang w:val="en-GB" w:eastAsia="zh-CN"/>
              </w:rPr>
            </w:pPr>
            <w:r w:rsidRPr="0004685B">
              <w:rPr>
                <w:rFonts w:hint="eastAsia"/>
                <w:sz w:val="20"/>
                <w:lang w:eastAsia="zh-CN"/>
              </w:rPr>
              <w:t>频段限制</w:t>
            </w:r>
            <w:r w:rsidRPr="0004685B">
              <w:rPr>
                <w:sz w:val="20"/>
                <w:lang w:val="en-GB" w:eastAsia="zh-CN"/>
              </w:rPr>
              <w:br/>
              <w:t xml:space="preserve">(GHz) </w:t>
            </w:r>
            <w:r w:rsidRPr="0004685B">
              <w:rPr>
                <w:sz w:val="20"/>
              </w:rPr>
              <w:sym w:font="Wingdings" w:char="F0E0"/>
            </w:r>
          </w:p>
          <w:p w:rsidR="00333B1D" w:rsidRPr="0004685B" w:rsidRDefault="00333B1D" w:rsidP="00BB5B81">
            <w:pPr>
              <w:pStyle w:val="Tablehead"/>
              <w:rPr>
                <w:sz w:val="20"/>
                <w:lang w:val="en-GB" w:eastAsia="zh-CN"/>
              </w:rPr>
            </w:pPr>
            <w:r w:rsidRPr="0004685B">
              <w:rPr>
                <w:sz w:val="20"/>
                <w:lang w:val="en-GB" w:eastAsia="zh-CN"/>
              </w:rPr>
              <w:t>(</w:t>
            </w:r>
            <w:r w:rsidRPr="0004685B">
              <w:rPr>
                <w:rFonts w:hint="eastAsia"/>
                <w:sz w:val="20"/>
                <w:lang w:val="en-GB" w:eastAsia="zh-CN"/>
              </w:rPr>
              <w:t>参见注</w:t>
            </w:r>
            <w:r w:rsidRPr="0004685B">
              <w:rPr>
                <w:sz w:val="20"/>
                <w:lang w:val="en-GB" w:eastAsia="zh-CN"/>
              </w:rPr>
              <w:t>1)</w:t>
            </w:r>
          </w:p>
        </w:tc>
        <w:tc>
          <w:tcPr>
            <w:tcW w:w="2699" w:type="dxa"/>
            <w:gridSpan w:val="7"/>
            <w:vAlign w:val="center"/>
          </w:tcPr>
          <w:p w:rsidR="00333B1D" w:rsidRPr="0004685B" w:rsidRDefault="00333B1D" w:rsidP="00BB5B81">
            <w:pPr>
              <w:pStyle w:val="Tablehead"/>
              <w:rPr>
                <w:sz w:val="20"/>
                <w:lang w:eastAsia="de-CH"/>
              </w:rPr>
            </w:pPr>
            <w:r w:rsidRPr="0004685B">
              <w:rPr>
                <w:sz w:val="20"/>
                <w:lang w:eastAsia="de-CH"/>
              </w:rPr>
              <w:t>57</w:t>
            </w:r>
            <w:r w:rsidRPr="0004685B">
              <w:rPr>
                <w:sz w:val="20"/>
                <w:lang w:eastAsia="zh-CN"/>
              </w:rPr>
              <w:t xml:space="preserve"> </w:t>
            </w:r>
            <w:r w:rsidRPr="0004685B">
              <w:rPr>
                <w:sz w:val="20"/>
                <w:lang w:eastAsia="de-CH"/>
              </w:rPr>
              <w:t>-</w:t>
            </w:r>
            <w:r w:rsidRPr="0004685B">
              <w:rPr>
                <w:sz w:val="20"/>
                <w:lang w:eastAsia="zh-CN"/>
              </w:rPr>
              <w:t xml:space="preserve"> </w:t>
            </w:r>
            <w:r w:rsidRPr="0004685B">
              <w:rPr>
                <w:sz w:val="20"/>
                <w:lang w:eastAsia="de-CH"/>
              </w:rPr>
              <w:t>59</w:t>
            </w:r>
          </w:p>
        </w:tc>
        <w:tc>
          <w:tcPr>
            <w:tcW w:w="4192" w:type="dxa"/>
            <w:gridSpan w:val="5"/>
            <w:vAlign w:val="center"/>
          </w:tcPr>
          <w:p w:rsidR="00333B1D" w:rsidRPr="0004685B" w:rsidRDefault="00333B1D" w:rsidP="00BB5B81">
            <w:pPr>
              <w:pStyle w:val="Tablehead"/>
              <w:rPr>
                <w:sz w:val="20"/>
                <w:lang w:eastAsia="de-CH"/>
              </w:rPr>
            </w:pPr>
            <w:r w:rsidRPr="0004685B">
              <w:rPr>
                <w:sz w:val="20"/>
                <w:lang w:eastAsia="de-CH"/>
              </w:rPr>
              <w:t>59</w:t>
            </w:r>
            <w:r w:rsidRPr="0004685B">
              <w:rPr>
                <w:sz w:val="20"/>
                <w:lang w:eastAsia="zh-CN"/>
              </w:rPr>
              <w:t xml:space="preserve"> </w:t>
            </w:r>
            <w:r w:rsidRPr="0004685B">
              <w:rPr>
                <w:sz w:val="20"/>
                <w:lang w:eastAsia="de-CH"/>
              </w:rPr>
              <w:t>-</w:t>
            </w:r>
            <w:r w:rsidRPr="0004685B">
              <w:rPr>
                <w:sz w:val="20"/>
                <w:lang w:eastAsia="zh-CN"/>
              </w:rPr>
              <w:t xml:space="preserve"> </w:t>
            </w:r>
            <w:r w:rsidRPr="0004685B">
              <w:rPr>
                <w:sz w:val="20"/>
                <w:lang w:eastAsia="de-CH"/>
              </w:rPr>
              <w:t>63</w:t>
            </w:r>
          </w:p>
        </w:tc>
        <w:tc>
          <w:tcPr>
            <w:tcW w:w="1576" w:type="dxa"/>
            <w:gridSpan w:val="3"/>
            <w:vAlign w:val="center"/>
          </w:tcPr>
          <w:p w:rsidR="00333B1D" w:rsidRPr="0004685B" w:rsidRDefault="00333B1D" w:rsidP="00BB5B81">
            <w:pPr>
              <w:pStyle w:val="Tablehead"/>
              <w:rPr>
                <w:sz w:val="20"/>
                <w:lang w:eastAsia="de-CH"/>
              </w:rPr>
            </w:pPr>
            <w:r w:rsidRPr="0004685B">
              <w:rPr>
                <w:sz w:val="20"/>
                <w:lang w:eastAsia="de-CH"/>
              </w:rPr>
              <w:t>63</w:t>
            </w:r>
            <w:r w:rsidRPr="0004685B">
              <w:rPr>
                <w:sz w:val="20"/>
                <w:lang w:eastAsia="zh-CN"/>
              </w:rPr>
              <w:t xml:space="preserve"> </w:t>
            </w:r>
            <w:r w:rsidRPr="0004685B">
              <w:rPr>
                <w:sz w:val="20"/>
                <w:lang w:eastAsia="de-CH"/>
              </w:rPr>
              <w:t>-</w:t>
            </w:r>
            <w:r w:rsidRPr="0004685B">
              <w:rPr>
                <w:sz w:val="20"/>
                <w:lang w:eastAsia="zh-CN"/>
              </w:rPr>
              <w:t xml:space="preserve"> </w:t>
            </w:r>
            <w:r w:rsidRPr="0004685B">
              <w:rPr>
                <w:sz w:val="20"/>
                <w:lang w:eastAsia="de-CH"/>
              </w:rPr>
              <w:t>64</w:t>
            </w:r>
          </w:p>
        </w:tc>
      </w:tr>
      <w:tr w:rsidR="00333B1D" w:rsidRPr="0004685B" w:rsidTr="00BB5B81">
        <w:trPr>
          <w:cantSplit/>
          <w:trHeight w:val="587"/>
        </w:trPr>
        <w:tc>
          <w:tcPr>
            <w:tcW w:w="1257" w:type="dxa"/>
            <w:vAlign w:val="center"/>
          </w:tcPr>
          <w:p w:rsidR="00333B1D" w:rsidRPr="0004685B" w:rsidRDefault="00333B1D" w:rsidP="00BB5B81">
            <w:pPr>
              <w:pStyle w:val="Tabletext"/>
              <w:jc w:val="center"/>
              <w:rPr>
                <w:sz w:val="20"/>
                <w:lang w:eastAsia="zh-CN"/>
              </w:rPr>
            </w:pPr>
            <w:r w:rsidRPr="0004685B">
              <w:rPr>
                <w:sz w:val="20"/>
              </w:rPr>
              <w:t>50 MHz</w:t>
            </w:r>
            <w:r w:rsidRPr="0004685B">
              <w:rPr>
                <w:sz w:val="20"/>
              </w:rPr>
              <w:br/>
            </w:r>
            <w:r w:rsidRPr="0004685B">
              <w:rPr>
                <w:rFonts w:hint="eastAsia"/>
                <w:sz w:val="20"/>
                <w:lang w:eastAsia="zh-CN"/>
              </w:rPr>
              <w:t>信道号</w:t>
            </w:r>
          </w:p>
        </w:tc>
        <w:tc>
          <w:tcPr>
            <w:tcW w:w="338"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1</w:t>
            </w:r>
          </w:p>
        </w:tc>
        <w:tc>
          <w:tcPr>
            <w:tcW w:w="328"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2</w:t>
            </w:r>
          </w:p>
        </w:tc>
        <w:tc>
          <w:tcPr>
            <w:tcW w:w="328"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3</w:t>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4</w:t>
            </w:r>
          </w:p>
        </w:tc>
        <w:tc>
          <w:tcPr>
            <w:tcW w:w="724" w:type="dxa"/>
            <w:tcMar>
              <w:left w:w="0" w:type="dxa"/>
              <w:right w:w="0" w:type="dxa"/>
            </w:tcMar>
            <w:vAlign w:val="center"/>
          </w:tcPr>
          <w:p w:rsidR="00333B1D" w:rsidRPr="0004685B" w:rsidRDefault="00333B1D" w:rsidP="00BB5B81">
            <w:pPr>
              <w:pStyle w:val="Tabletext"/>
              <w:jc w:val="center"/>
              <w:rPr>
                <w:b/>
                <w:sz w:val="20"/>
                <w:lang w:eastAsia="de-CH"/>
              </w:rPr>
            </w:pPr>
            <w:r w:rsidRPr="0004685B">
              <w:rPr>
                <w:b/>
                <w:sz w:val="20"/>
                <w:lang w:eastAsia="de-CH"/>
              </w:rPr>
              <w:sym w:font="Wingdings" w:char="F0E0"/>
            </w:r>
            <w:r w:rsidRPr="0004685B">
              <w:rPr>
                <w:b/>
                <w:sz w:val="20"/>
                <w:lang w:eastAsia="de-CH"/>
              </w:rPr>
              <w:t xml:space="preserve"> </w:t>
            </w:r>
            <w:r w:rsidRPr="0004685B">
              <w:rPr>
                <w:b/>
                <w:sz w:val="20"/>
                <w:lang w:eastAsia="de-CH"/>
              </w:rPr>
              <w:sym w:font="Wingdings" w:char="F0E0"/>
            </w:r>
            <w:r w:rsidRPr="0004685B">
              <w:rPr>
                <w:b/>
                <w:sz w:val="20"/>
                <w:lang w:eastAsia="de-CH"/>
              </w:rPr>
              <w:t xml:space="preserve"> </w:t>
            </w:r>
            <w:r w:rsidRPr="0004685B">
              <w:rPr>
                <w:b/>
                <w:sz w:val="20"/>
                <w:lang w:eastAsia="de-CH"/>
              </w:rPr>
              <w:sym w:font="Wingdings" w:char="F0E0"/>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39</w:t>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40</w:t>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41</w:t>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42</w:t>
            </w:r>
          </w:p>
        </w:tc>
        <w:tc>
          <w:tcPr>
            <w:tcW w:w="2884" w:type="dxa"/>
            <w:tcMar>
              <w:left w:w="0" w:type="dxa"/>
              <w:right w:w="0" w:type="dxa"/>
            </w:tcMar>
            <w:vAlign w:val="center"/>
          </w:tcPr>
          <w:p w:rsidR="00333B1D" w:rsidRPr="0004685B" w:rsidRDefault="00333B1D" w:rsidP="00BB5B81">
            <w:pPr>
              <w:pStyle w:val="Tabletext"/>
              <w:jc w:val="center"/>
              <w:rPr>
                <w:b/>
                <w:sz w:val="20"/>
                <w:lang w:eastAsia="de-CH"/>
              </w:rPr>
            </w:pPr>
            <w:r w:rsidRPr="0004685B">
              <w:rPr>
                <w:b/>
                <w:sz w:val="20"/>
                <w:lang w:eastAsia="de-CH"/>
              </w:rPr>
              <w:sym w:font="Wingdings" w:char="F0E0"/>
            </w:r>
            <w:r w:rsidRPr="0004685B">
              <w:rPr>
                <w:b/>
                <w:sz w:val="20"/>
                <w:lang w:eastAsia="de-CH"/>
              </w:rPr>
              <w:t>   </w:t>
            </w:r>
            <w:r w:rsidRPr="0004685B">
              <w:rPr>
                <w:b/>
                <w:sz w:val="20"/>
                <w:lang w:eastAsia="de-CH"/>
              </w:rPr>
              <w:sym w:font="Wingdings" w:char="F0E0"/>
            </w:r>
            <w:r w:rsidRPr="0004685B">
              <w:rPr>
                <w:b/>
                <w:sz w:val="20"/>
                <w:lang w:eastAsia="de-CH"/>
              </w:rPr>
              <w:t>   </w:t>
            </w:r>
            <w:r w:rsidRPr="0004685B">
              <w:rPr>
                <w:b/>
                <w:sz w:val="20"/>
                <w:lang w:eastAsia="de-CH"/>
              </w:rPr>
              <w:sym w:font="Wingdings" w:char="F0E0"/>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119</w:t>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120</w:t>
            </w:r>
          </w:p>
        </w:tc>
        <w:tc>
          <w:tcPr>
            <w:tcW w:w="327"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121</w:t>
            </w:r>
          </w:p>
        </w:tc>
        <w:tc>
          <w:tcPr>
            <w:tcW w:w="963" w:type="dxa"/>
            <w:tcMar>
              <w:left w:w="0" w:type="dxa"/>
              <w:right w:w="0" w:type="dxa"/>
            </w:tcMar>
            <w:vAlign w:val="center"/>
          </w:tcPr>
          <w:p w:rsidR="00333B1D" w:rsidRPr="0004685B" w:rsidRDefault="00333B1D" w:rsidP="00BB5B81">
            <w:pPr>
              <w:pStyle w:val="Tabletext"/>
              <w:jc w:val="center"/>
              <w:rPr>
                <w:b/>
                <w:sz w:val="20"/>
                <w:lang w:eastAsia="de-CH"/>
              </w:rPr>
            </w:pPr>
            <w:r w:rsidRPr="0004685B">
              <w:rPr>
                <w:b/>
                <w:sz w:val="20"/>
                <w:lang w:eastAsia="de-CH"/>
              </w:rPr>
              <w:sym w:font="Wingdings" w:char="F0E0"/>
            </w:r>
            <w:r w:rsidRPr="0004685B">
              <w:rPr>
                <w:b/>
                <w:sz w:val="20"/>
                <w:lang w:eastAsia="de-CH"/>
              </w:rPr>
              <w:t xml:space="preserve"> </w:t>
            </w:r>
            <w:r w:rsidRPr="0004685B">
              <w:rPr>
                <w:b/>
                <w:sz w:val="20"/>
                <w:lang w:eastAsia="de-CH"/>
              </w:rPr>
              <w:sym w:font="Wingdings" w:char="F0E0"/>
            </w:r>
            <w:r w:rsidRPr="0004685B">
              <w:rPr>
                <w:b/>
                <w:sz w:val="20"/>
                <w:lang w:eastAsia="de-CH"/>
              </w:rPr>
              <w:t xml:space="preserve"> </w:t>
            </w:r>
            <w:r w:rsidRPr="0004685B">
              <w:rPr>
                <w:b/>
                <w:sz w:val="20"/>
                <w:lang w:eastAsia="de-CH"/>
              </w:rPr>
              <w:sym w:font="Wingdings" w:char="F0E0"/>
            </w:r>
          </w:p>
        </w:tc>
        <w:tc>
          <w:tcPr>
            <w:tcW w:w="286" w:type="dxa"/>
            <w:tcMar>
              <w:left w:w="0" w:type="dxa"/>
              <w:right w:w="0" w:type="dxa"/>
            </w:tcMar>
            <w:textDirection w:val="btLr"/>
            <w:vAlign w:val="center"/>
          </w:tcPr>
          <w:p w:rsidR="00333B1D" w:rsidRPr="0004685B" w:rsidRDefault="00333B1D" w:rsidP="00BB5B81">
            <w:pPr>
              <w:pStyle w:val="Tabletext"/>
              <w:jc w:val="center"/>
              <w:rPr>
                <w:b/>
                <w:sz w:val="20"/>
                <w:lang w:eastAsia="de-CH"/>
              </w:rPr>
            </w:pPr>
            <w:r w:rsidRPr="0004685B">
              <w:rPr>
                <w:b/>
                <w:sz w:val="20"/>
                <w:lang w:eastAsia="de-CH"/>
              </w:rPr>
              <w:t>140</w:t>
            </w:r>
          </w:p>
        </w:tc>
      </w:tr>
      <w:tr w:rsidR="00333B1D" w:rsidRPr="0004685B" w:rsidTr="00BB5B81">
        <w:trPr>
          <w:cantSplit/>
        </w:trPr>
        <w:tc>
          <w:tcPr>
            <w:tcW w:w="1257" w:type="dxa"/>
          </w:tcPr>
          <w:p w:rsidR="00333B1D" w:rsidRPr="0004685B" w:rsidRDefault="00333B1D" w:rsidP="00BB5B81">
            <w:pPr>
              <w:pStyle w:val="Tabletext"/>
              <w:jc w:val="center"/>
              <w:rPr>
                <w:sz w:val="20"/>
              </w:rPr>
            </w:pPr>
          </w:p>
        </w:tc>
        <w:tc>
          <w:tcPr>
            <w:tcW w:w="338" w:type="dxa"/>
            <w:shd w:val="clear" w:color="auto" w:fill="C6D9F1"/>
            <w:tcMar>
              <w:left w:w="0" w:type="dxa"/>
              <w:right w:w="0" w:type="dxa"/>
            </w:tcMar>
            <w:vAlign w:val="center"/>
          </w:tcPr>
          <w:p w:rsidR="00333B1D" w:rsidRPr="0004685B" w:rsidRDefault="00333B1D" w:rsidP="00BB5B81">
            <w:pPr>
              <w:pStyle w:val="Tabletext"/>
              <w:jc w:val="center"/>
              <w:rPr>
                <w:b/>
                <w:sz w:val="20"/>
                <w:lang w:eastAsia="de-CH"/>
              </w:rPr>
            </w:pPr>
            <w:r w:rsidRPr="0004685B">
              <w:rPr>
                <w:b/>
                <w:sz w:val="20"/>
                <w:lang w:eastAsia="de-CH"/>
              </w:rPr>
              <w:t>G</w:t>
            </w:r>
          </w:p>
        </w:tc>
        <w:tc>
          <w:tcPr>
            <w:tcW w:w="328" w:type="dxa"/>
            <w:shd w:val="clear" w:color="auto" w:fill="C6D9F1"/>
            <w:tcMar>
              <w:left w:w="0" w:type="dxa"/>
              <w:right w:w="0" w:type="dxa"/>
            </w:tcMar>
            <w:vAlign w:val="center"/>
          </w:tcPr>
          <w:p w:rsidR="00333B1D" w:rsidRPr="0004685B" w:rsidRDefault="00333B1D" w:rsidP="00BB5B81">
            <w:pPr>
              <w:pStyle w:val="Tabletext"/>
              <w:jc w:val="center"/>
              <w:rPr>
                <w:sz w:val="20"/>
                <w:lang w:eastAsia="de-CH"/>
              </w:rPr>
            </w:pPr>
            <w:r w:rsidRPr="0004685B">
              <w:rPr>
                <w:b/>
                <w:sz w:val="20"/>
                <w:lang w:eastAsia="de-CH"/>
              </w:rPr>
              <w:t>B</w:t>
            </w:r>
          </w:p>
        </w:tc>
        <w:tc>
          <w:tcPr>
            <w:tcW w:w="328" w:type="dxa"/>
            <w:tcMar>
              <w:left w:w="0" w:type="dxa"/>
              <w:right w:w="0" w:type="dxa"/>
            </w:tcMar>
            <w:vAlign w:val="center"/>
          </w:tcPr>
          <w:p w:rsidR="00333B1D" w:rsidRPr="0004685B" w:rsidRDefault="00333B1D" w:rsidP="00BB5B81">
            <w:pPr>
              <w:pStyle w:val="Tabletext"/>
              <w:jc w:val="center"/>
              <w:rPr>
                <w:sz w:val="20"/>
                <w:lang w:eastAsia="de-CH"/>
              </w:rPr>
            </w:pP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724" w:type="dxa"/>
            <w:tcMar>
              <w:left w:w="0" w:type="dxa"/>
              <w:right w:w="0" w:type="dxa"/>
            </w:tcMar>
            <w:vAlign w:val="center"/>
          </w:tcPr>
          <w:p w:rsidR="00333B1D" w:rsidRPr="0004685B" w:rsidRDefault="00333B1D" w:rsidP="00BB5B81">
            <w:pPr>
              <w:pStyle w:val="Tabletext"/>
              <w:jc w:val="center"/>
              <w:rPr>
                <w:sz w:val="20"/>
                <w:lang w:eastAsia="de-CH"/>
              </w:rPr>
            </w:pPr>
            <w:r w:rsidRPr="0004685B">
              <w:rPr>
                <w:sz w:val="20"/>
                <w:lang w:eastAsia="de-CH"/>
              </w:rPr>
              <w:sym w:font="Wingdings" w:char="F0E0"/>
            </w:r>
            <w:r w:rsidRPr="0004685B">
              <w:rPr>
                <w:sz w:val="20"/>
                <w:lang w:eastAsia="de-CH"/>
              </w:rPr>
              <w:t xml:space="preserve"> </w:t>
            </w:r>
            <w:r w:rsidRPr="0004685B">
              <w:rPr>
                <w:sz w:val="20"/>
                <w:lang w:eastAsia="de-CH"/>
              </w:rPr>
              <w:sym w:font="Wingdings" w:char="F0E0"/>
            </w:r>
            <w:r w:rsidRPr="0004685B">
              <w:rPr>
                <w:sz w:val="20"/>
                <w:lang w:eastAsia="de-CH"/>
              </w:rPr>
              <w:t xml:space="preserve"> </w:t>
            </w:r>
            <w:r w:rsidRPr="0004685B">
              <w:rPr>
                <w:sz w:val="20"/>
                <w:lang w:eastAsia="de-CH"/>
              </w:rPr>
              <w:sym w:font="Wingdings" w:char="F0E0"/>
            </w: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2884" w:type="dxa"/>
            <w:tcMar>
              <w:left w:w="0" w:type="dxa"/>
              <w:right w:w="0" w:type="dxa"/>
            </w:tcMar>
            <w:vAlign w:val="center"/>
          </w:tcPr>
          <w:p w:rsidR="00333B1D" w:rsidRPr="0004685B" w:rsidRDefault="00333B1D" w:rsidP="00BB5B81">
            <w:pPr>
              <w:pStyle w:val="Tabletext"/>
              <w:jc w:val="center"/>
              <w:rPr>
                <w:b/>
                <w:sz w:val="20"/>
                <w:lang w:eastAsia="de-CH"/>
              </w:rPr>
            </w:pPr>
            <w:r w:rsidRPr="0004685B">
              <w:rPr>
                <w:b/>
                <w:sz w:val="20"/>
                <w:lang w:eastAsia="de-CH"/>
              </w:rPr>
              <w:sym w:font="Wingdings" w:char="F0E0"/>
            </w:r>
            <w:r w:rsidRPr="0004685B">
              <w:rPr>
                <w:b/>
                <w:sz w:val="20"/>
                <w:lang w:eastAsia="de-CH"/>
              </w:rPr>
              <w:t>   </w:t>
            </w:r>
            <w:r w:rsidRPr="0004685B">
              <w:rPr>
                <w:b/>
                <w:sz w:val="20"/>
                <w:lang w:eastAsia="de-CH"/>
              </w:rPr>
              <w:sym w:font="Wingdings" w:char="F0E0"/>
            </w:r>
            <w:r w:rsidRPr="0004685B">
              <w:rPr>
                <w:b/>
                <w:sz w:val="20"/>
                <w:lang w:eastAsia="de-CH"/>
              </w:rPr>
              <w:t>   </w:t>
            </w:r>
            <w:r w:rsidRPr="0004685B">
              <w:rPr>
                <w:b/>
                <w:sz w:val="20"/>
                <w:lang w:eastAsia="de-CH"/>
              </w:rPr>
              <w:sym w:font="Wingdings" w:char="F0E0"/>
            </w: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327" w:type="dxa"/>
            <w:tcMar>
              <w:left w:w="0" w:type="dxa"/>
              <w:right w:w="0" w:type="dxa"/>
            </w:tcMar>
            <w:vAlign w:val="center"/>
          </w:tcPr>
          <w:p w:rsidR="00333B1D" w:rsidRPr="0004685B" w:rsidRDefault="00333B1D" w:rsidP="00BB5B81">
            <w:pPr>
              <w:pStyle w:val="Tabletext"/>
              <w:jc w:val="center"/>
              <w:rPr>
                <w:sz w:val="20"/>
                <w:lang w:eastAsia="de-CH"/>
              </w:rPr>
            </w:pPr>
          </w:p>
        </w:tc>
        <w:tc>
          <w:tcPr>
            <w:tcW w:w="963" w:type="dxa"/>
            <w:tcMar>
              <w:left w:w="0" w:type="dxa"/>
              <w:right w:w="0" w:type="dxa"/>
            </w:tcMar>
            <w:vAlign w:val="center"/>
          </w:tcPr>
          <w:p w:rsidR="00333B1D" w:rsidRPr="0004685B" w:rsidRDefault="00333B1D" w:rsidP="00BB5B81">
            <w:pPr>
              <w:pStyle w:val="Tabletext"/>
              <w:jc w:val="center"/>
              <w:rPr>
                <w:b/>
                <w:sz w:val="20"/>
                <w:lang w:eastAsia="de-CH"/>
              </w:rPr>
            </w:pPr>
            <w:r w:rsidRPr="0004685B">
              <w:rPr>
                <w:b/>
                <w:sz w:val="20"/>
                <w:lang w:eastAsia="de-CH"/>
              </w:rPr>
              <w:sym w:font="Wingdings" w:char="F0E0"/>
            </w:r>
            <w:r w:rsidRPr="0004685B">
              <w:rPr>
                <w:b/>
                <w:sz w:val="20"/>
                <w:lang w:eastAsia="de-CH"/>
              </w:rPr>
              <w:t xml:space="preserve"> </w:t>
            </w:r>
            <w:r w:rsidRPr="0004685B">
              <w:rPr>
                <w:b/>
                <w:sz w:val="20"/>
                <w:lang w:eastAsia="de-CH"/>
              </w:rPr>
              <w:sym w:font="Wingdings" w:char="F0E0"/>
            </w:r>
            <w:r w:rsidRPr="0004685B">
              <w:rPr>
                <w:b/>
                <w:sz w:val="20"/>
                <w:lang w:eastAsia="de-CH"/>
              </w:rPr>
              <w:t xml:space="preserve"> </w:t>
            </w:r>
            <w:r w:rsidRPr="0004685B">
              <w:rPr>
                <w:b/>
                <w:sz w:val="20"/>
                <w:lang w:eastAsia="de-CH"/>
              </w:rPr>
              <w:sym w:font="Wingdings" w:char="F0E0"/>
            </w:r>
          </w:p>
        </w:tc>
        <w:tc>
          <w:tcPr>
            <w:tcW w:w="286" w:type="dxa"/>
            <w:tcMar>
              <w:left w:w="0" w:type="dxa"/>
              <w:right w:w="0" w:type="dxa"/>
            </w:tcMar>
            <w:vAlign w:val="center"/>
          </w:tcPr>
          <w:p w:rsidR="00333B1D" w:rsidRPr="0004685B" w:rsidRDefault="00333B1D" w:rsidP="00BB5B81">
            <w:pPr>
              <w:pStyle w:val="Tabletext"/>
              <w:jc w:val="center"/>
              <w:rPr>
                <w:sz w:val="20"/>
                <w:lang w:eastAsia="de-CH"/>
              </w:rPr>
            </w:pPr>
          </w:p>
        </w:tc>
      </w:tr>
    </w:tbl>
    <w:p w:rsidR="00333B1D" w:rsidRPr="008068FB" w:rsidRDefault="00333B1D" w:rsidP="00333B1D">
      <w:pPr>
        <w:pStyle w:val="Note"/>
        <w:rPr>
          <w:lang w:val="en-GB" w:eastAsia="zh-CN"/>
        </w:rPr>
      </w:pPr>
      <w:r w:rsidRPr="008068FB">
        <w:rPr>
          <w:rFonts w:hint="eastAsia"/>
          <w:lang w:val="en-GB" w:eastAsia="zh-CN"/>
        </w:rPr>
        <w:t>注</w:t>
      </w:r>
      <w:r w:rsidRPr="008068FB">
        <w:rPr>
          <w:lang w:val="en-GB" w:eastAsia="zh-CN"/>
        </w:rPr>
        <w:t xml:space="preserve">1 – </w:t>
      </w:r>
      <w:r w:rsidRPr="008068FB">
        <w:rPr>
          <w:rFonts w:hint="eastAsia"/>
          <w:lang w:val="en-GB" w:eastAsia="zh-CN"/>
        </w:rPr>
        <w:t>分隔成三个大的频率范围只是一种象征。国家层面上监管方面的考虑可能会有所不同。基于这些国家层面的考虑，主管部门可以选择在重叠这些边界以及</w:t>
      </w:r>
      <w:r>
        <w:rPr>
          <w:rFonts w:hint="eastAsia"/>
          <w:lang w:val="en-GB" w:eastAsia="zh-CN"/>
        </w:rPr>
        <w:t>匹配</w:t>
      </w:r>
      <w:r w:rsidRPr="008068FB">
        <w:rPr>
          <w:rFonts w:hint="eastAsia"/>
          <w:lang w:val="en-GB" w:eastAsia="zh-CN"/>
        </w:rPr>
        <w:t>这些频段的信道内来部署无线电系统。</w:t>
      </w:r>
    </w:p>
    <w:p w:rsidR="00333B1D" w:rsidRPr="008068FB" w:rsidRDefault="00333B1D" w:rsidP="00333B1D">
      <w:pPr>
        <w:pStyle w:val="Note"/>
        <w:rPr>
          <w:lang w:val="en-GB" w:eastAsia="zh-CN"/>
        </w:rPr>
      </w:pPr>
      <w:r w:rsidRPr="008068FB">
        <w:rPr>
          <w:rFonts w:hint="eastAsia"/>
          <w:lang w:val="en-GB" w:eastAsia="zh-CN"/>
        </w:rPr>
        <w:t>注</w:t>
      </w:r>
      <w:r w:rsidRPr="008068FB">
        <w:rPr>
          <w:lang w:val="en-GB" w:eastAsia="zh-CN"/>
        </w:rPr>
        <w:t>2 –</w:t>
      </w:r>
      <w:r>
        <w:rPr>
          <w:lang w:val="en-GB" w:eastAsia="zh-CN"/>
        </w:rPr>
        <w:t xml:space="preserve"> </w:t>
      </w:r>
      <w:r>
        <w:rPr>
          <w:rFonts w:hint="eastAsia"/>
          <w:lang w:val="en-GB" w:eastAsia="zh-CN"/>
        </w:rPr>
        <w:t>根据本建议书附件</w:t>
      </w:r>
      <w:r>
        <w:rPr>
          <w:lang w:val="en-GB" w:eastAsia="zh-CN"/>
        </w:rPr>
        <w:t>3</w:t>
      </w:r>
      <w:r>
        <w:rPr>
          <w:rFonts w:hint="eastAsia"/>
          <w:lang w:val="en-GB" w:eastAsia="zh-CN"/>
        </w:rPr>
        <w:t>，主管部门</w:t>
      </w:r>
      <w:r w:rsidRPr="008068FB">
        <w:rPr>
          <w:rFonts w:hint="eastAsia"/>
          <w:lang w:val="en-GB" w:eastAsia="zh-CN"/>
        </w:rPr>
        <w:t>可能希望</w:t>
      </w:r>
      <w:r>
        <w:rPr>
          <w:rFonts w:hint="eastAsia"/>
          <w:lang w:val="en-GB" w:eastAsia="zh-CN"/>
        </w:rPr>
        <w:t>结合</w:t>
      </w:r>
      <w:r w:rsidRPr="008068FB">
        <w:rPr>
          <w:rFonts w:hint="eastAsia"/>
          <w:lang w:val="en-GB" w:eastAsia="zh-CN"/>
        </w:rPr>
        <w:t>在</w:t>
      </w:r>
      <w:r w:rsidRPr="008068FB">
        <w:rPr>
          <w:lang w:val="en-GB" w:eastAsia="zh-CN"/>
        </w:rPr>
        <w:t>57 - 64 GHz</w:t>
      </w:r>
      <w:r>
        <w:rPr>
          <w:rFonts w:hint="eastAsia"/>
          <w:lang w:val="en-GB" w:eastAsia="zh-CN"/>
        </w:rPr>
        <w:t>频段和</w:t>
      </w:r>
      <w:r w:rsidRPr="008068FB">
        <w:rPr>
          <w:lang w:val="en-GB" w:eastAsia="zh-CN"/>
        </w:rPr>
        <w:t>64 - 66 GHz</w:t>
      </w:r>
      <w:r>
        <w:rPr>
          <w:rFonts w:hint="eastAsia"/>
          <w:lang w:val="en-GB" w:eastAsia="zh-CN"/>
        </w:rPr>
        <w:t>频段中来使用</w:t>
      </w:r>
      <w:r>
        <w:rPr>
          <w:lang w:val="en-GB" w:eastAsia="zh-CN"/>
        </w:rPr>
        <w:t>PP</w:t>
      </w:r>
      <w:r>
        <w:rPr>
          <w:rFonts w:hint="eastAsia"/>
          <w:lang w:val="en-GB" w:eastAsia="zh-CN"/>
        </w:rPr>
        <w:t>无线电系统</w:t>
      </w:r>
      <w:r w:rsidRPr="008068FB">
        <w:rPr>
          <w:rFonts w:hint="eastAsia"/>
          <w:lang w:val="en-GB" w:eastAsia="zh-CN"/>
        </w:rPr>
        <w:t>。如果情况允许</w:t>
      </w:r>
      <w:r>
        <w:rPr>
          <w:rFonts w:hint="eastAsia"/>
          <w:lang w:val="en-GB" w:eastAsia="zh-CN"/>
        </w:rPr>
        <w:t>，这些无线电系统也可能被部署在一个</w:t>
      </w:r>
      <w:r w:rsidRPr="008068FB">
        <w:rPr>
          <w:rFonts w:hint="eastAsia"/>
          <w:lang w:val="en-GB" w:eastAsia="zh-CN"/>
        </w:rPr>
        <w:t>边界</w:t>
      </w:r>
      <w:r>
        <w:rPr>
          <w:rFonts w:hint="eastAsia"/>
          <w:lang w:val="en-GB" w:eastAsia="zh-CN"/>
        </w:rPr>
        <w:t>与</w:t>
      </w:r>
      <w:r w:rsidRPr="008068FB">
        <w:rPr>
          <w:lang w:val="en-GB" w:eastAsia="zh-CN"/>
        </w:rPr>
        <w:t>57 - 64 GHz</w:t>
      </w:r>
      <w:r>
        <w:rPr>
          <w:rFonts w:hint="eastAsia"/>
          <w:lang w:val="en-GB" w:eastAsia="zh-CN"/>
        </w:rPr>
        <w:t>频段重叠以及匹配这些频段的信道内。这些频段之间不同的监管规定有待</w:t>
      </w:r>
      <w:r w:rsidRPr="008068FB">
        <w:rPr>
          <w:rFonts w:hint="eastAsia"/>
          <w:lang w:val="en-GB" w:eastAsia="zh-CN"/>
        </w:rPr>
        <w:t>在国家层面上</w:t>
      </w:r>
      <w:r>
        <w:rPr>
          <w:rFonts w:hint="eastAsia"/>
          <w:lang w:val="en-GB" w:eastAsia="zh-CN"/>
        </w:rPr>
        <w:t>进行</w:t>
      </w:r>
      <w:r w:rsidRPr="008068FB">
        <w:rPr>
          <w:rFonts w:hint="eastAsia"/>
          <w:lang w:val="en-GB" w:eastAsia="zh-CN"/>
        </w:rPr>
        <w:t>考虑。</w:t>
      </w:r>
    </w:p>
    <w:p w:rsidR="00333B1D" w:rsidRPr="0067198A" w:rsidRDefault="00333B1D" w:rsidP="00333B1D">
      <w:pPr>
        <w:pStyle w:val="TableNo"/>
        <w:rPr>
          <w:lang w:val="en-GB" w:eastAsia="zh-CN"/>
        </w:rPr>
      </w:pPr>
      <w:r>
        <w:rPr>
          <w:rFonts w:hint="eastAsia"/>
          <w:lang w:val="en-GB" w:eastAsia="zh-CN"/>
        </w:rPr>
        <w:t>表</w:t>
      </w:r>
      <w:r w:rsidRPr="0067198A">
        <w:rPr>
          <w:lang w:val="en-GB" w:eastAsia="zh-CN"/>
        </w:rPr>
        <w:t>3</w:t>
      </w:r>
    </w:p>
    <w:p w:rsidR="00333B1D" w:rsidRDefault="00333B1D" w:rsidP="00333B1D">
      <w:pPr>
        <w:pStyle w:val="Tabletitle"/>
        <w:keepLines/>
        <w:rPr>
          <w:lang w:val="en-US" w:eastAsia="zh-CN"/>
        </w:rPr>
      </w:pPr>
      <w:r>
        <w:rPr>
          <w:rFonts w:hint="eastAsia"/>
          <w:lang w:val="en-US" w:eastAsia="zh-CN"/>
        </w:rPr>
        <w:t>根据</w:t>
      </w:r>
      <w:r>
        <w:rPr>
          <w:lang w:val="en-US" w:eastAsia="zh-CN"/>
        </w:rPr>
        <w:t>ITU-R F.746</w:t>
      </w:r>
      <w:r>
        <w:rPr>
          <w:rFonts w:hint="eastAsia"/>
          <w:lang w:val="en-US" w:eastAsia="zh-CN"/>
        </w:rPr>
        <w:t>建议书计算得到的参数</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94"/>
        <w:gridCol w:w="1594"/>
        <w:gridCol w:w="1595"/>
        <w:gridCol w:w="1595"/>
        <w:gridCol w:w="1595"/>
        <w:gridCol w:w="1666"/>
      </w:tblGrid>
      <w:tr w:rsidR="00333B1D" w:rsidRPr="0004685B" w:rsidTr="00BB5B81">
        <w:trPr>
          <w:cantSplit/>
          <w:trHeight w:val="400"/>
          <w:jc w:val="center"/>
        </w:trPr>
        <w:tc>
          <w:tcPr>
            <w:tcW w:w="1594" w:type="dxa"/>
            <w:vAlign w:val="center"/>
          </w:tcPr>
          <w:p w:rsidR="00333B1D" w:rsidRPr="0004685B" w:rsidRDefault="00333B1D" w:rsidP="00BB5B81">
            <w:pPr>
              <w:pStyle w:val="Tablehead"/>
              <w:spacing w:before="60" w:after="60"/>
              <w:rPr>
                <w:lang w:val="en-GB"/>
              </w:rPr>
            </w:pPr>
            <w:r w:rsidRPr="0004685B">
              <w:rPr>
                <w:i/>
                <w:iCs/>
                <w:lang w:val="en-GB"/>
              </w:rPr>
              <w:t>XS</w:t>
            </w:r>
            <w:r w:rsidRPr="0004685B">
              <w:rPr>
                <w:lang w:val="en-GB"/>
              </w:rPr>
              <w:br/>
              <w:t>(MHz)</w:t>
            </w:r>
          </w:p>
        </w:tc>
        <w:tc>
          <w:tcPr>
            <w:tcW w:w="1594" w:type="dxa"/>
            <w:vAlign w:val="center"/>
          </w:tcPr>
          <w:p w:rsidR="00333B1D" w:rsidRPr="0004685B" w:rsidRDefault="00333B1D" w:rsidP="00BB5B81">
            <w:pPr>
              <w:pStyle w:val="Tablehead"/>
              <w:spacing w:before="60" w:after="60"/>
              <w:rPr>
                <w:lang w:val="en-GB"/>
              </w:rPr>
            </w:pPr>
            <w:r w:rsidRPr="0004685B">
              <w:rPr>
                <w:i/>
                <w:iCs/>
                <w:lang w:val="en-GB"/>
              </w:rPr>
              <w:t>n</w:t>
            </w:r>
          </w:p>
        </w:tc>
        <w:tc>
          <w:tcPr>
            <w:tcW w:w="1595" w:type="dxa"/>
            <w:vAlign w:val="center"/>
          </w:tcPr>
          <w:p w:rsidR="00333B1D" w:rsidRPr="0004685B" w:rsidRDefault="00333B1D" w:rsidP="00BB5B81">
            <w:pPr>
              <w:pStyle w:val="Tablehead"/>
              <w:spacing w:before="60" w:after="60"/>
              <w:rPr>
                <w:lang w:val="en-GB"/>
              </w:rPr>
            </w:pPr>
            <w:r w:rsidRPr="0004685B">
              <w:rPr>
                <w:i/>
                <w:iCs/>
                <w:lang w:val="en-GB"/>
              </w:rPr>
              <w:t>f</w:t>
            </w:r>
            <w:r w:rsidRPr="0004685B">
              <w:rPr>
                <w:position w:val="-4"/>
                <w:lang w:val="en-GB"/>
              </w:rPr>
              <w:t>1</w:t>
            </w:r>
            <w:r w:rsidRPr="0004685B">
              <w:rPr>
                <w:lang w:val="en-GB"/>
              </w:rPr>
              <w:br/>
              <w:t>(MHz)</w:t>
            </w:r>
          </w:p>
        </w:tc>
        <w:tc>
          <w:tcPr>
            <w:tcW w:w="1595" w:type="dxa"/>
            <w:vAlign w:val="center"/>
          </w:tcPr>
          <w:p w:rsidR="00333B1D" w:rsidRPr="0004685B" w:rsidRDefault="00333B1D" w:rsidP="00BB5B81">
            <w:pPr>
              <w:pStyle w:val="Tablehead"/>
              <w:spacing w:before="60" w:after="60"/>
              <w:rPr>
                <w:lang w:val="en-GB"/>
              </w:rPr>
            </w:pPr>
            <w:r w:rsidRPr="0004685B">
              <w:rPr>
                <w:i/>
                <w:iCs/>
              </w:rPr>
              <w:t>f</w:t>
            </w:r>
            <w:r w:rsidRPr="0004685B">
              <w:rPr>
                <w:position w:val="-4"/>
              </w:rPr>
              <w:t>140</w:t>
            </w:r>
            <w:r w:rsidRPr="0004685B">
              <w:rPr>
                <w:lang w:val="en-GB"/>
              </w:rPr>
              <w:br/>
              <w:t>(MHz)</w:t>
            </w:r>
          </w:p>
        </w:tc>
        <w:tc>
          <w:tcPr>
            <w:tcW w:w="1595" w:type="dxa"/>
            <w:vAlign w:val="center"/>
          </w:tcPr>
          <w:p w:rsidR="00333B1D" w:rsidRPr="0004685B" w:rsidRDefault="00333B1D" w:rsidP="00BB5B81">
            <w:pPr>
              <w:pStyle w:val="Tablehead"/>
              <w:spacing w:before="60" w:after="60"/>
              <w:rPr>
                <w:lang w:val="en-GB"/>
              </w:rPr>
            </w:pPr>
            <w:r w:rsidRPr="0004685B">
              <w:rPr>
                <w:i/>
                <w:iCs/>
                <w:lang w:val="en-GB"/>
              </w:rPr>
              <w:t>Z</w:t>
            </w:r>
            <w:r w:rsidRPr="0004685B">
              <w:rPr>
                <w:position w:val="-4"/>
                <w:lang w:val="en-GB"/>
              </w:rPr>
              <w:t>1</w:t>
            </w:r>
            <w:r w:rsidRPr="0004685B">
              <w:rPr>
                <w:i/>
                <w:iCs/>
                <w:lang w:val="en-GB"/>
              </w:rPr>
              <w:t>S</w:t>
            </w:r>
            <w:r w:rsidRPr="0004685B">
              <w:rPr>
                <w:lang w:val="en-GB"/>
              </w:rPr>
              <w:br/>
              <w:t>(MHz)</w:t>
            </w:r>
          </w:p>
        </w:tc>
        <w:tc>
          <w:tcPr>
            <w:tcW w:w="1666" w:type="dxa"/>
            <w:vAlign w:val="center"/>
          </w:tcPr>
          <w:p w:rsidR="00333B1D" w:rsidRPr="0004685B" w:rsidRDefault="00333B1D" w:rsidP="00BB5B81">
            <w:pPr>
              <w:pStyle w:val="Tablehead"/>
              <w:spacing w:before="60" w:after="60"/>
              <w:rPr>
                <w:lang w:val="en-GB"/>
              </w:rPr>
            </w:pPr>
            <w:r w:rsidRPr="0004685B">
              <w:rPr>
                <w:i/>
                <w:iCs/>
                <w:lang w:val="en-GB"/>
              </w:rPr>
              <w:t>Z</w:t>
            </w:r>
            <w:r w:rsidRPr="0004685B">
              <w:rPr>
                <w:position w:val="-4"/>
                <w:lang w:val="en-GB"/>
              </w:rPr>
              <w:t>2</w:t>
            </w:r>
            <w:r w:rsidRPr="0004685B">
              <w:rPr>
                <w:i/>
                <w:iCs/>
                <w:lang w:val="en-GB"/>
              </w:rPr>
              <w:t>S</w:t>
            </w:r>
            <w:r w:rsidRPr="0004685B">
              <w:rPr>
                <w:lang w:val="en-GB"/>
              </w:rPr>
              <w:br/>
              <w:t>(MHz)</w:t>
            </w:r>
          </w:p>
        </w:tc>
      </w:tr>
      <w:tr w:rsidR="00333B1D" w:rsidRPr="0004685B" w:rsidTr="00BB5B81">
        <w:trPr>
          <w:cantSplit/>
          <w:jc w:val="center"/>
        </w:trPr>
        <w:tc>
          <w:tcPr>
            <w:tcW w:w="1594" w:type="dxa"/>
            <w:vAlign w:val="center"/>
          </w:tcPr>
          <w:p w:rsidR="00333B1D" w:rsidRPr="0004685B" w:rsidRDefault="00333B1D" w:rsidP="00BB5B81">
            <w:pPr>
              <w:pStyle w:val="Tabletext"/>
              <w:jc w:val="center"/>
            </w:pPr>
            <w:r w:rsidRPr="0004685B">
              <w:t>50</w:t>
            </w:r>
          </w:p>
        </w:tc>
        <w:tc>
          <w:tcPr>
            <w:tcW w:w="1594" w:type="dxa"/>
            <w:vAlign w:val="center"/>
          </w:tcPr>
          <w:p w:rsidR="00333B1D" w:rsidRPr="0004685B" w:rsidRDefault="00333B1D" w:rsidP="00BB5B81">
            <w:pPr>
              <w:pStyle w:val="Tabletext"/>
              <w:keepLines/>
              <w:tabs>
                <w:tab w:val="left" w:leader="dot" w:pos="7938"/>
                <w:tab w:val="center" w:pos="9526"/>
                <w:tab w:val="right" w:pos="9611"/>
              </w:tabs>
              <w:ind w:left="567" w:hanging="567"/>
              <w:jc w:val="center"/>
            </w:pPr>
            <w:r w:rsidRPr="0004685B">
              <w:t xml:space="preserve">1, ... </w:t>
            </w:r>
            <w:r w:rsidRPr="0004685B">
              <w:rPr>
                <w:lang w:eastAsia="ja-JP"/>
              </w:rPr>
              <w:t>1</w:t>
            </w:r>
            <w:r w:rsidRPr="0004685B">
              <w:t>40</w:t>
            </w:r>
          </w:p>
        </w:tc>
        <w:tc>
          <w:tcPr>
            <w:tcW w:w="1595" w:type="dxa"/>
            <w:vAlign w:val="center"/>
          </w:tcPr>
          <w:p w:rsidR="00333B1D" w:rsidRPr="0004685B" w:rsidRDefault="00333B1D" w:rsidP="00BB5B81">
            <w:pPr>
              <w:pStyle w:val="Tabletext"/>
              <w:keepLines/>
              <w:tabs>
                <w:tab w:val="left" w:leader="dot" w:pos="7938"/>
                <w:tab w:val="center" w:pos="9526"/>
                <w:tab w:val="right" w:pos="9611"/>
              </w:tabs>
              <w:ind w:left="567" w:hanging="567"/>
              <w:jc w:val="center"/>
            </w:pPr>
            <w:r w:rsidRPr="0004685B">
              <w:t>57</w:t>
            </w:r>
            <w:r w:rsidRPr="0004685B">
              <w:rPr>
                <w:rFonts w:ascii="Tms Rmn" w:hAnsi="Tms Rmn"/>
              </w:rPr>
              <w:t> </w:t>
            </w:r>
            <w:r w:rsidRPr="0004685B">
              <w:t>025</w:t>
            </w:r>
          </w:p>
        </w:tc>
        <w:tc>
          <w:tcPr>
            <w:tcW w:w="1595" w:type="dxa"/>
            <w:vAlign w:val="center"/>
          </w:tcPr>
          <w:p w:rsidR="00333B1D" w:rsidRPr="0004685B" w:rsidRDefault="00333B1D" w:rsidP="00BB5B81">
            <w:pPr>
              <w:pStyle w:val="Tabletext"/>
              <w:keepLines/>
              <w:tabs>
                <w:tab w:val="left" w:leader="dot" w:pos="7938"/>
                <w:tab w:val="center" w:pos="9526"/>
                <w:tab w:val="right" w:pos="9611"/>
              </w:tabs>
              <w:ind w:left="567" w:hanging="567"/>
              <w:jc w:val="center"/>
            </w:pPr>
            <w:r w:rsidRPr="0004685B">
              <w:rPr>
                <w:lang w:eastAsia="ja-JP"/>
              </w:rPr>
              <w:t>63</w:t>
            </w:r>
            <w:r w:rsidRPr="0004685B">
              <w:rPr>
                <w:rFonts w:ascii="Tms Rmn" w:hAnsi="Tms Rmn"/>
              </w:rPr>
              <w:t> </w:t>
            </w:r>
            <w:r w:rsidRPr="0004685B">
              <w:t>975</w:t>
            </w:r>
          </w:p>
        </w:tc>
        <w:tc>
          <w:tcPr>
            <w:tcW w:w="1595" w:type="dxa"/>
            <w:vAlign w:val="center"/>
          </w:tcPr>
          <w:p w:rsidR="00333B1D" w:rsidRPr="0004685B" w:rsidRDefault="00333B1D" w:rsidP="00BB5B81">
            <w:pPr>
              <w:pStyle w:val="Tabletext"/>
              <w:keepLines/>
              <w:tabs>
                <w:tab w:val="left" w:leader="dot" w:pos="7938"/>
                <w:tab w:val="center" w:pos="9526"/>
                <w:tab w:val="right" w:pos="9611"/>
              </w:tabs>
              <w:ind w:left="567" w:hanging="567"/>
              <w:jc w:val="center"/>
            </w:pPr>
            <w:r w:rsidRPr="0004685B">
              <w:t>25</w:t>
            </w:r>
          </w:p>
        </w:tc>
        <w:tc>
          <w:tcPr>
            <w:tcW w:w="1666" w:type="dxa"/>
            <w:vAlign w:val="center"/>
          </w:tcPr>
          <w:p w:rsidR="00333B1D" w:rsidRPr="0004685B" w:rsidRDefault="00333B1D" w:rsidP="00BB5B81">
            <w:pPr>
              <w:pStyle w:val="Tabletext"/>
              <w:keepLines/>
              <w:tabs>
                <w:tab w:val="left" w:leader="dot" w:pos="7938"/>
                <w:tab w:val="center" w:pos="9526"/>
                <w:tab w:val="right" w:pos="9611"/>
              </w:tabs>
              <w:ind w:left="567" w:hanging="567"/>
              <w:jc w:val="center"/>
            </w:pPr>
            <w:r w:rsidRPr="0004685B">
              <w:t>25</w:t>
            </w:r>
          </w:p>
        </w:tc>
      </w:tr>
      <w:tr w:rsidR="00333B1D" w:rsidRPr="0004685B" w:rsidTr="00BB5B81">
        <w:trPr>
          <w:cantSplit/>
          <w:jc w:val="center"/>
        </w:trPr>
        <w:tc>
          <w:tcPr>
            <w:tcW w:w="9639" w:type="dxa"/>
            <w:gridSpan w:val="6"/>
            <w:tcBorders>
              <w:left w:val="nil"/>
              <w:bottom w:val="nil"/>
              <w:right w:val="nil"/>
            </w:tcBorders>
            <w:vAlign w:val="center"/>
          </w:tcPr>
          <w:p w:rsidR="00333B1D" w:rsidRPr="0004685B" w:rsidRDefault="00333B1D" w:rsidP="00BB5B81">
            <w:pPr>
              <w:pStyle w:val="Tabletext"/>
              <w:keepNext/>
              <w:keepLines/>
              <w:rPr>
                <w:lang w:val="en-US" w:eastAsia="zh-CN"/>
              </w:rPr>
            </w:pPr>
            <w:r w:rsidRPr="0004685B">
              <w:rPr>
                <w:i/>
                <w:iCs/>
                <w:lang w:val="en-US" w:eastAsia="zh-CN"/>
              </w:rPr>
              <w:t>XS</w:t>
            </w:r>
            <w:r w:rsidRPr="0004685B">
              <w:rPr>
                <w:rFonts w:hint="eastAsia"/>
                <w:lang w:val="en-US" w:eastAsia="zh-CN"/>
              </w:rPr>
              <w:t>：</w:t>
            </w:r>
            <w:r w:rsidRPr="0004685B">
              <w:rPr>
                <w:lang w:val="en-US" w:eastAsia="zh-CN"/>
              </w:rPr>
              <w:tab/>
            </w:r>
            <w:r w:rsidRPr="0004685B">
              <w:rPr>
                <w:rFonts w:hint="eastAsia"/>
                <w:lang w:val="en-US" w:eastAsia="zh-CN"/>
              </w:rPr>
              <w:t>邻近信道中心频率之间的间隔。</w:t>
            </w:r>
          </w:p>
          <w:p w:rsidR="00333B1D" w:rsidRPr="0004685B" w:rsidRDefault="00333B1D" w:rsidP="00BB5B81">
            <w:pPr>
              <w:pStyle w:val="Tablelegend"/>
              <w:keepNext/>
              <w:keepLines/>
              <w:spacing w:before="60" w:after="20"/>
              <w:ind w:left="567" w:right="0" w:hanging="619"/>
              <w:rPr>
                <w:lang w:val="en-US" w:eastAsia="zh-CN"/>
              </w:rPr>
            </w:pPr>
            <w:r w:rsidRPr="0004685B">
              <w:rPr>
                <w:i/>
                <w:lang w:val="en-US" w:eastAsia="zh-CN"/>
              </w:rPr>
              <w:t>Z</w:t>
            </w:r>
            <w:r w:rsidRPr="0004685B">
              <w:rPr>
                <w:iCs/>
                <w:position w:val="-4"/>
                <w:sz w:val="18"/>
                <w:lang w:val="en-US" w:eastAsia="zh-CN"/>
              </w:rPr>
              <w:t>1</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频段下边缘与第一个信道中心频率之间的间隔。</w:t>
            </w:r>
          </w:p>
          <w:p w:rsidR="00333B1D" w:rsidRPr="0004685B" w:rsidRDefault="00333B1D" w:rsidP="00BB5B81">
            <w:pPr>
              <w:pStyle w:val="Tablelegend"/>
              <w:tabs>
                <w:tab w:val="clear" w:pos="284"/>
              </w:tabs>
              <w:ind w:left="567" w:hanging="567"/>
              <w:rPr>
                <w:lang w:val="en-US" w:eastAsia="zh-CN"/>
              </w:rPr>
            </w:pPr>
            <w:r w:rsidRPr="0004685B">
              <w:rPr>
                <w:i/>
                <w:lang w:val="en-US" w:eastAsia="zh-CN"/>
              </w:rPr>
              <w:t>Z</w:t>
            </w:r>
            <w:r w:rsidRPr="0004685B">
              <w:rPr>
                <w:iCs/>
                <w:position w:val="-4"/>
                <w:sz w:val="18"/>
                <w:lang w:val="en-US" w:eastAsia="zh-CN"/>
              </w:rPr>
              <w:t>2</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最后一个信道中心频率与频段上边缘之间的间隔。</w:t>
            </w:r>
          </w:p>
        </w:tc>
      </w:tr>
    </w:tbl>
    <w:p w:rsidR="00333B1D" w:rsidRDefault="00333B1D" w:rsidP="00333B1D">
      <w:pPr>
        <w:pStyle w:val="Tablefin"/>
        <w:rPr>
          <w:lang w:eastAsia="zh-CN"/>
        </w:rPr>
      </w:pPr>
    </w:p>
    <w:p w:rsidR="00333B1D" w:rsidRDefault="00333B1D" w:rsidP="00333B1D">
      <w:pPr>
        <w:rPr>
          <w:lang w:val="en-GB" w:eastAsia="zh-CN"/>
        </w:rPr>
      </w:pPr>
    </w:p>
    <w:p w:rsidR="00333B1D" w:rsidRPr="00AE760D" w:rsidRDefault="00333B1D" w:rsidP="00333B1D">
      <w:pPr>
        <w:rPr>
          <w:lang w:val="en-GB" w:eastAsia="zh-CN"/>
        </w:rPr>
      </w:pPr>
    </w:p>
    <w:p w:rsidR="00333B1D" w:rsidRPr="00744860" w:rsidRDefault="00333B1D" w:rsidP="00333B1D">
      <w:pPr>
        <w:pStyle w:val="AnnexNoTitle"/>
        <w:keepNext w:val="0"/>
        <w:rPr>
          <w:lang w:eastAsia="zh-CN"/>
        </w:rPr>
      </w:pPr>
      <w:r>
        <w:rPr>
          <w:rFonts w:hint="eastAsia"/>
          <w:lang w:val="en-US" w:eastAsia="zh-CN"/>
        </w:rPr>
        <w:t>附件</w:t>
      </w:r>
      <w:r w:rsidRPr="005B0D25">
        <w:rPr>
          <w:lang w:val="en-US" w:eastAsia="zh-CN"/>
        </w:rPr>
        <w:t>3</w:t>
      </w:r>
      <w:r w:rsidRPr="005B0D25">
        <w:rPr>
          <w:lang w:val="en-US" w:eastAsia="zh-CN"/>
        </w:rPr>
        <w:br/>
      </w:r>
      <w:r w:rsidRPr="005B0D25">
        <w:rPr>
          <w:lang w:val="en-US" w:eastAsia="zh-CN"/>
        </w:rPr>
        <w:br/>
      </w:r>
      <w:r w:rsidRPr="00744860">
        <w:rPr>
          <w:rFonts w:hint="eastAsia"/>
          <w:lang w:eastAsia="zh-CN"/>
        </w:rPr>
        <w:t>工作于</w:t>
      </w:r>
      <w:r w:rsidR="00824BD7">
        <w:rPr>
          <w:lang w:eastAsia="zh-CN"/>
        </w:rPr>
        <w:t>64-</w:t>
      </w:r>
      <w:r w:rsidRPr="00744860">
        <w:rPr>
          <w:lang w:eastAsia="zh-CN"/>
        </w:rPr>
        <w:t>66 GHz</w:t>
      </w:r>
      <w:r w:rsidRPr="00744860">
        <w:rPr>
          <w:rFonts w:hint="eastAsia"/>
          <w:lang w:eastAsia="zh-CN"/>
        </w:rPr>
        <w:t>频段的射频信道配置方案描述</w:t>
      </w:r>
    </w:p>
    <w:p w:rsidR="00333B1D" w:rsidRPr="000A6DEC" w:rsidRDefault="00333B1D" w:rsidP="00333B1D">
      <w:pPr>
        <w:spacing w:before="320"/>
        <w:ind w:firstLineChars="200" w:firstLine="480"/>
        <w:rPr>
          <w:lang w:val="en-GB" w:eastAsia="zh-CN"/>
        </w:rPr>
      </w:pPr>
      <w:r>
        <w:rPr>
          <w:rFonts w:hint="eastAsia"/>
          <w:lang w:val="en-GB" w:eastAsia="zh-CN"/>
        </w:rPr>
        <w:t>本附件给出了有关</w:t>
      </w:r>
      <w:r w:rsidRPr="000A6DEC">
        <w:rPr>
          <w:lang w:val="en-GB" w:eastAsia="zh-CN"/>
        </w:rPr>
        <w:t>FDD</w:t>
      </w:r>
      <w:r w:rsidRPr="000A6DEC">
        <w:rPr>
          <w:rFonts w:hint="eastAsia"/>
          <w:lang w:val="en-GB" w:eastAsia="zh-CN"/>
        </w:rPr>
        <w:t>和</w:t>
      </w:r>
      <w:r w:rsidRPr="000A6DEC">
        <w:rPr>
          <w:lang w:val="en-GB" w:eastAsia="zh-CN"/>
        </w:rPr>
        <w:t>TDD</w:t>
      </w:r>
      <w:r>
        <w:rPr>
          <w:rFonts w:hint="eastAsia"/>
          <w:lang w:val="en-GB" w:eastAsia="zh-CN"/>
        </w:rPr>
        <w:t>应用的频率信道配置方案</w:t>
      </w:r>
      <w:r w:rsidRPr="000A6DEC">
        <w:rPr>
          <w:rFonts w:hint="eastAsia"/>
          <w:lang w:val="en-GB" w:eastAsia="zh-CN"/>
        </w:rPr>
        <w:t>的例子。</w:t>
      </w:r>
      <w:r>
        <w:rPr>
          <w:rFonts w:hint="eastAsia"/>
          <w:lang w:val="en-GB" w:eastAsia="zh-CN"/>
        </w:rPr>
        <w:t>根据需要，国家主管部门可将有关两种类型应用的</w:t>
      </w:r>
      <w:r w:rsidRPr="000A6DEC">
        <w:rPr>
          <w:lang w:val="en-GB" w:eastAsia="zh-CN"/>
        </w:rPr>
        <w:t>30 MHz</w:t>
      </w:r>
      <w:r w:rsidRPr="000A6DEC">
        <w:rPr>
          <w:rFonts w:hint="eastAsia"/>
          <w:lang w:val="en-GB" w:eastAsia="zh-CN"/>
        </w:rPr>
        <w:t>或</w:t>
      </w:r>
      <w:r w:rsidRPr="000A6DEC">
        <w:rPr>
          <w:lang w:val="en-GB" w:eastAsia="zh-CN"/>
        </w:rPr>
        <w:t>50 MHz</w:t>
      </w:r>
      <w:r>
        <w:rPr>
          <w:rFonts w:hint="eastAsia"/>
          <w:lang w:val="en-GB" w:eastAsia="zh-CN"/>
        </w:rPr>
        <w:t>基本信道</w:t>
      </w:r>
      <w:r w:rsidRPr="000A6DEC">
        <w:rPr>
          <w:rFonts w:hint="eastAsia"/>
          <w:lang w:val="en-GB" w:eastAsia="zh-CN"/>
        </w:rPr>
        <w:t>聚合</w:t>
      </w:r>
      <w:r>
        <w:rPr>
          <w:rFonts w:hint="eastAsia"/>
          <w:lang w:val="en-GB" w:eastAsia="zh-CN"/>
        </w:rPr>
        <w:t>在一起，以形成更大的</w:t>
      </w:r>
      <w:r w:rsidRPr="000A6DEC">
        <w:rPr>
          <w:rFonts w:hint="eastAsia"/>
          <w:lang w:val="en-GB" w:eastAsia="zh-CN"/>
        </w:rPr>
        <w:t>块</w:t>
      </w:r>
      <w:r w:rsidRPr="000A6DEC">
        <w:rPr>
          <w:lang w:val="en-GB" w:eastAsia="zh-CN"/>
        </w:rPr>
        <w:t>/</w:t>
      </w:r>
      <w:r>
        <w:rPr>
          <w:rFonts w:hint="eastAsia"/>
          <w:lang w:val="en-GB" w:eastAsia="zh-CN"/>
        </w:rPr>
        <w:t>信道</w:t>
      </w:r>
      <w:r w:rsidRPr="000A6DEC">
        <w:rPr>
          <w:rFonts w:hint="eastAsia"/>
          <w:lang w:val="en-GB" w:eastAsia="zh-CN"/>
        </w:rPr>
        <w:t>。</w:t>
      </w:r>
    </w:p>
    <w:p w:rsidR="00333B1D" w:rsidRDefault="00333B1D" w:rsidP="00333B1D">
      <w:pPr>
        <w:ind w:firstLineChars="200" w:firstLine="480"/>
        <w:rPr>
          <w:lang w:val="en-GB" w:eastAsia="zh-CN"/>
        </w:rPr>
      </w:pPr>
      <w:r>
        <w:rPr>
          <w:rFonts w:hint="eastAsia"/>
          <w:lang w:val="en-GB" w:eastAsia="zh-CN"/>
        </w:rPr>
        <w:t>根据本建议书附件</w:t>
      </w:r>
      <w:r>
        <w:rPr>
          <w:lang w:val="en-GB" w:eastAsia="zh-CN"/>
        </w:rPr>
        <w:t>2</w:t>
      </w:r>
      <w:r>
        <w:rPr>
          <w:rFonts w:hint="eastAsia"/>
          <w:lang w:val="en-GB" w:eastAsia="zh-CN"/>
        </w:rPr>
        <w:t>，主管部门</w:t>
      </w:r>
      <w:r w:rsidRPr="000A6DEC">
        <w:rPr>
          <w:rFonts w:hint="eastAsia"/>
          <w:lang w:val="en-GB" w:eastAsia="zh-CN"/>
        </w:rPr>
        <w:t>也希望结合使用</w:t>
      </w:r>
      <w:r w:rsidRPr="000A6DEC">
        <w:rPr>
          <w:lang w:val="en-GB" w:eastAsia="zh-CN"/>
        </w:rPr>
        <w:t>64 - 66 GHz</w:t>
      </w:r>
      <w:r>
        <w:rPr>
          <w:rFonts w:hint="eastAsia"/>
          <w:lang w:val="en-GB" w:eastAsia="zh-CN"/>
        </w:rPr>
        <w:t>频段与邻近</w:t>
      </w:r>
      <w:r w:rsidRPr="000A6DEC">
        <w:rPr>
          <w:lang w:val="en-GB" w:eastAsia="zh-CN"/>
        </w:rPr>
        <w:t>57 - 64 GHz</w:t>
      </w:r>
      <w:r>
        <w:rPr>
          <w:rFonts w:hint="eastAsia"/>
          <w:lang w:val="en-GB" w:eastAsia="zh-CN"/>
        </w:rPr>
        <w:t>频段上的</w:t>
      </w:r>
      <w:r w:rsidRPr="000A6DEC">
        <w:rPr>
          <w:rFonts w:hint="eastAsia"/>
          <w:lang w:val="en-GB" w:eastAsia="zh-CN"/>
        </w:rPr>
        <w:t>点对点无线电系统</w:t>
      </w:r>
      <w:r>
        <w:rPr>
          <w:rFonts w:hint="eastAsia"/>
          <w:lang w:val="en-GB" w:eastAsia="zh-CN"/>
        </w:rPr>
        <w:t>。这些无线电系统也可</w:t>
      </w:r>
      <w:r w:rsidRPr="000A6DEC">
        <w:rPr>
          <w:rFonts w:hint="eastAsia"/>
          <w:lang w:val="en-GB" w:eastAsia="zh-CN"/>
        </w:rPr>
        <w:t>部署在一个边界与</w:t>
      </w:r>
      <w:r w:rsidRPr="000A6DEC">
        <w:rPr>
          <w:lang w:val="en-GB" w:eastAsia="zh-CN"/>
        </w:rPr>
        <w:t>64 - 66 GHz</w:t>
      </w:r>
      <w:r>
        <w:rPr>
          <w:rFonts w:hint="eastAsia"/>
          <w:lang w:val="en-GB" w:eastAsia="zh-CN"/>
        </w:rPr>
        <w:t>频段重叠并匹配本频段的信道内，使用以下方式：</w:t>
      </w:r>
    </w:p>
    <w:p w:rsidR="00333B1D" w:rsidRPr="0067198A" w:rsidRDefault="00333B1D" w:rsidP="00333B1D">
      <w:pPr>
        <w:pStyle w:val="enumlev1"/>
        <w:rPr>
          <w:lang w:val="en-GB" w:eastAsia="zh-CN"/>
        </w:rPr>
      </w:pPr>
      <w:r w:rsidRPr="0067198A">
        <w:rPr>
          <w:lang w:val="en-GB" w:eastAsia="zh-CN"/>
        </w:rPr>
        <w:t>a)</w:t>
      </w:r>
      <w:r w:rsidRPr="0067198A">
        <w:rPr>
          <w:lang w:val="en-GB" w:eastAsia="zh-CN"/>
        </w:rPr>
        <w:tab/>
      </w:r>
      <w:r>
        <w:rPr>
          <w:rFonts w:hint="eastAsia"/>
          <w:lang w:val="en-GB" w:eastAsia="zh-CN"/>
        </w:rPr>
        <w:t>根据图</w:t>
      </w:r>
      <w:r>
        <w:rPr>
          <w:lang w:val="en-GB" w:eastAsia="zh-CN"/>
        </w:rPr>
        <w:t>3</w:t>
      </w:r>
      <w:r>
        <w:rPr>
          <w:rFonts w:hint="eastAsia"/>
          <w:lang w:val="en-GB" w:eastAsia="zh-CN"/>
        </w:rPr>
        <w:t>中配置方案的诸多</w:t>
      </w:r>
      <w:r>
        <w:rPr>
          <w:lang w:val="en-GB" w:eastAsia="zh-CN"/>
        </w:rPr>
        <w:t>30 MHz</w:t>
      </w:r>
      <w:r>
        <w:rPr>
          <w:rFonts w:hint="eastAsia"/>
          <w:lang w:val="en-GB" w:eastAsia="zh-CN"/>
        </w:rPr>
        <w:t>基本渠道以及较低的</w:t>
      </w:r>
      <w:r w:rsidRPr="000A6DEC">
        <w:rPr>
          <w:lang w:val="en-GB" w:eastAsia="zh-CN"/>
        </w:rPr>
        <w:t>10 MHz</w:t>
      </w:r>
      <w:r>
        <w:rPr>
          <w:rFonts w:hint="eastAsia"/>
          <w:lang w:val="en-GB" w:eastAsia="zh-CN"/>
        </w:rPr>
        <w:t>保护频段；或者</w:t>
      </w:r>
    </w:p>
    <w:p w:rsidR="00333B1D" w:rsidRPr="0067198A" w:rsidRDefault="00333B1D" w:rsidP="00333B1D">
      <w:pPr>
        <w:pStyle w:val="enumlev1"/>
        <w:rPr>
          <w:lang w:val="en-GB" w:eastAsia="zh-CN"/>
        </w:rPr>
      </w:pPr>
      <w:r w:rsidRPr="0067198A">
        <w:rPr>
          <w:lang w:val="en-GB" w:eastAsia="zh-CN"/>
        </w:rPr>
        <w:t>b)</w:t>
      </w:r>
      <w:r w:rsidRPr="0067198A">
        <w:rPr>
          <w:lang w:val="en-GB" w:eastAsia="zh-CN"/>
        </w:rPr>
        <w:tab/>
      </w:r>
      <w:r>
        <w:rPr>
          <w:rFonts w:hint="eastAsia"/>
          <w:lang w:val="en-GB" w:eastAsia="zh-CN"/>
        </w:rPr>
        <w:t>根据图</w:t>
      </w:r>
      <w:r>
        <w:rPr>
          <w:lang w:val="en-GB" w:eastAsia="zh-CN"/>
        </w:rPr>
        <w:t>6</w:t>
      </w:r>
      <w:r>
        <w:rPr>
          <w:rFonts w:hint="eastAsia"/>
          <w:lang w:val="en-GB" w:eastAsia="zh-CN"/>
        </w:rPr>
        <w:t>中配置方案的诸多</w:t>
      </w:r>
      <w:r>
        <w:rPr>
          <w:lang w:val="en-GB" w:eastAsia="zh-CN"/>
        </w:rPr>
        <w:t>50 MHz</w:t>
      </w:r>
      <w:r>
        <w:rPr>
          <w:rFonts w:hint="eastAsia"/>
          <w:lang w:val="en-GB" w:eastAsia="zh-CN"/>
        </w:rPr>
        <w:t>基本渠道。</w:t>
      </w:r>
    </w:p>
    <w:p w:rsidR="00333B1D" w:rsidRPr="0067198A" w:rsidRDefault="00333B1D" w:rsidP="00333B1D">
      <w:pPr>
        <w:ind w:firstLineChars="200" w:firstLine="480"/>
        <w:rPr>
          <w:lang w:val="en-GB" w:eastAsia="zh-CN"/>
        </w:rPr>
      </w:pPr>
      <w:r w:rsidRPr="000A6DEC">
        <w:rPr>
          <w:rFonts w:hint="eastAsia"/>
          <w:lang w:val="en-GB" w:eastAsia="zh-CN"/>
        </w:rPr>
        <w:t>应该注意的是</w:t>
      </w:r>
      <w:r>
        <w:rPr>
          <w:rFonts w:hint="eastAsia"/>
          <w:lang w:val="en-GB" w:eastAsia="zh-CN"/>
        </w:rPr>
        <w:t>，因</w:t>
      </w:r>
      <w:r w:rsidRPr="000A6DEC">
        <w:rPr>
          <w:lang w:val="en-GB" w:eastAsia="zh-CN"/>
        </w:rPr>
        <w:t>57 - 64 GHz</w:t>
      </w:r>
      <w:r>
        <w:rPr>
          <w:rFonts w:hint="eastAsia"/>
          <w:lang w:val="en-GB" w:eastAsia="zh-CN"/>
        </w:rPr>
        <w:t>频段</w:t>
      </w:r>
      <w:r w:rsidRPr="000A6DEC">
        <w:rPr>
          <w:rFonts w:hint="eastAsia"/>
          <w:lang w:val="en-GB" w:eastAsia="zh-CN"/>
        </w:rPr>
        <w:t>和</w:t>
      </w:r>
      <w:r w:rsidRPr="000A6DEC">
        <w:rPr>
          <w:lang w:val="en-GB" w:eastAsia="zh-CN"/>
        </w:rPr>
        <w:t>64 - 66 GHz</w:t>
      </w:r>
      <w:r>
        <w:rPr>
          <w:rFonts w:hint="eastAsia"/>
          <w:lang w:val="en-GB" w:eastAsia="zh-CN"/>
        </w:rPr>
        <w:t>频段上不同的氧</w:t>
      </w:r>
      <w:r w:rsidRPr="000A6DEC">
        <w:rPr>
          <w:rFonts w:hint="eastAsia"/>
          <w:lang w:val="en-GB" w:eastAsia="zh-CN"/>
        </w:rPr>
        <w:t>吸收</w:t>
      </w:r>
      <w:r>
        <w:rPr>
          <w:rFonts w:hint="eastAsia"/>
          <w:lang w:val="en-GB" w:eastAsia="zh-CN"/>
        </w:rPr>
        <w:t>量，可</w:t>
      </w:r>
      <w:r w:rsidRPr="000A6DEC">
        <w:rPr>
          <w:rFonts w:hint="eastAsia"/>
          <w:lang w:val="en-GB" w:eastAsia="zh-CN"/>
        </w:rPr>
        <w:t>在国家层面上</w:t>
      </w:r>
      <w:r>
        <w:rPr>
          <w:rFonts w:hint="eastAsia"/>
          <w:lang w:val="en-GB" w:eastAsia="zh-CN"/>
        </w:rPr>
        <w:t>，为这些频段提出不同的监管规定建议。</w:t>
      </w:r>
    </w:p>
    <w:p w:rsidR="00333B1D" w:rsidRDefault="00333B1D" w:rsidP="00333B1D">
      <w:pPr>
        <w:pStyle w:val="Heading1"/>
        <w:rPr>
          <w:lang w:val="en-US" w:eastAsia="zh-CN"/>
        </w:rPr>
      </w:pPr>
      <w:r>
        <w:rPr>
          <w:lang w:val="en-US" w:eastAsia="zh-CN"/>
        </w:rPr>
        <w:t>1</w:t>
      </w:r>
      <w:r>
        <w:rPr>
          <w:lang w:val="en-US" w:eastAsia="zh-CN"/>
        </w:rPr>
        <w:tab/>
        <w:t>30 MHz</w:t>
      </w:r>
      <w:r>
        <w:rPr>
          <w:rFonts w:hint="eastAsia"/>
          <w:lang w:val="en-US" w:eastAsia="zh-CN"/>
        </w:rPr>
        <w:t>基本信道的</w:t>
      </w:r>
      <w:r>
        <w:rPr>
          <w:lang w:val="en-US"/>
        </w:rPr>
        <w:t>FDD</w:t>
      </w:r>
      <w:r>
        <w:rPr>
          <w:rFonts w:hint="eastAsia"/>
          <w:lang w:val="en-US" w:eastAsia="zh-CN"/>
        </w:rPr>
        <w:t>和</w:t>
      </w:r>
      <w:r w:rsidRPr="0067198A">
        <w:rPr>
          <w:lang w:val="en-US"/>
        </w:rPr>
        <w:t>TDD</w:t>
      </w:r>
      <w:r>
        <w:rPr>
          <w:rFonts w:hint="eastAsia"/>
          <w:lang w:val="en-US" w:eastAsia="zh-CN"/>
        </w:rPr>
        <w:t>配置方案</w:t>
      </w:r>
    </w:p>
    <w:p w:rsidR="00333B1D" w:rsidRPr="0067198A" w:rsidRDefault="00333B1D" w:rsidP="00333B1D">
      <w:pPr>
        <w:rPr>
          <w:lang w:val="en-GB" w:eastAsia="zh-CN"/>
        </w:rPr>
      </w:pPr>
      <w:r>
        <w:rPr>
          <w:rFonts w:hint="eastAsia"/>
          <w:lang w:val="en-GB" w:eastAsia="zh-CN"/>
        </w:rPr>
        <w:t>设：</w:t>
      </w:r>
    </w:p>
    <w:p w:rsidR="00333B1D" w:rsidRPr="000D187D" w:rsidRDefault="00333B1D" w:rsidP="00333B1D">
      <w:pPr>
        <w:pStyle w:val="Equationlegend"/>
        <w:rPr>
          <w:lang w:eastAsia="zh-CN"/>
        </w:rPr>
      </w:pPr>
      <w:r w:rsidRPr="000D187D">
        <w:rPr>
          <w:lang w:eastAsia="zh-CN"/>
        </w:rPr>
        <w:tab/>
      </w:r>
      <w:r w:rsidRPr="000D187D">
        <w:rPr>
          <w:i/>
          <w:lang w:eastAsia="zh-CN"/>
        </w:rPr>
        <w:t>f</w:t>
      </w:r>
      <w:r w:rsidRPr="000D187D">
        <w:rPr>
          <w:i/>
          <w:position w:val="-4"/>
          <w:sz w:val="20"/>
          <w:lang w:eastAsia="zh-CN"/>
        </w:rPr>
        <w:t>r</w:t>
      </w:r>
      <w:r w:rsidRPr="000D187D">
        <w:rPr>
          <w:lang w:eastAsia="zh-CN"/>
        </w:rPr>
        <w:tab/>
      </w:r>
      <w:r>
        <w:rPr>
          <w:rFonts w:hint="eastAsia"/>
          <w:lang w:eastAsia="zh-CN"/>
        </w:rPr>
        <w:t>为参考频率</w:t>
      </w:r>
      <w:r w:rsidRPr="000D187D">
        <w:rPr>
          <w:lang w:eastAsia="zh-CN"/>
        </w:rPr>
        <w:t>56</w:t>
      </w:r>
      <w:r w:rsidRPr="000D187D">
        <w:rPr>
          <w:rFonts w:ascii="Tms Rmn" w:hAnsi="Tms Rmn"/>
          <w:sz w:val="12"/>
          <w:lang w:eastAsia="zh-CN"/>
        </w:rPr>
        <w:t> </w:t>
      </w:r>
      <w:r w:rsidRPr="000D187D">
        <w:rPr>
          <w:color w:val="000000"/>
          <w:lang w:eastAsia="zh-CN"/>
        </w:rPr>
        <w:t>950</w:t>
      </w:r>
      <w:r w:rsidRPr="000D187D">
        <w:rPr>
          <w:lang w:eastAsia="zh-CN"/>
        </w:rPr>
        <w:t> MHz</w:t>
      </w:r>
      <w:r>
        <w:rPr>
          <w:rFonts w:hint="eastAsia"/>
          <w:lang w:eastAsia="zh-CN"/>
        </w:rPr>
        <w:t>；</w:t>
      </w:r>
    </w:p>
    <w:p w:rsidR="00333B1D" w:rsidRPr="000D187D" w:rsidRDefault="00333B1D" w:rsidP="00333B1D">
      <w:pPr>
        <w:pStyle w:val="Equationlegend"/>
        <w:rPr>
          <w:lang w:eastAsia="zh-CN"/>
        </w:rPr>
      </w:pPr>
      <w:r w:rsidRPr="000D187D">
        <w:rPr>
          <w:lang w:eastAsia="zh-CN"/>
        </w:rPr>
        <w:tab/>
      </w:r>
      <w:r w:rsidRPr="000D187D">
        <w:rPr>
          <w:i/>
          <w:lang w:eastAsia="zh-CN"/>
        </w:rPr>
        <w:t>f</w:t>
      </w:r>
      <w:r w:rsidRPr="000D187D">
        <w:rPr>
          <w:i/>
          <w:position w:val="-4"/>
          <w:sz w:val="20"/>
          <w:lang w:eastAsia="zh-CN"/>
        </w:rPr>
        <w:t>n</w:t>
      </w:r>
      <w:r w:rsidRPr="000D187D">
        <w:rPr>
          <w:lang w:eastAsia="zh-CN"/>
        </w:rPr>
        <w:tab/>
      </w:r>
      <w:r>
        <w:rPr>
          <w:rFonts w:hint="eastAsia"/>
          <w:lang w:eastAsia="zh-CN"/>
        </w:rPr>
        <w:t>为</w:t>
      </w:r>
      <w:r>
        <w:rPr>
          <w:lang w:eastAsia="zh-CN"/>
        </w:rPr>
        <w:t xml:space="preserve">64 </w:t>
      </w:r>
      <w:r w:rsidRPr="000D187D">
        <w:rPr>
          <w:lang w:eastAsia="zh-CN"/>
        </w:rPr>
        <w:t>-</w:t>
      </w:r>
      <w:r>
        <w:rPr>
          <w:lang w:eastAsia="zh-CN"/>
        </w:rPr>
        <w:t xml:space="preserve"> 66 GHz</w:t>
      </w:r>
      <w:r>
        <w:rPr>
          <w:rFonts w:hint="eastAsia"/>
          <w:lang w:eastAsia="zh-CN"/>
        </w:rPr>
        <w:t>频段中射频信道的中心频率；</w:t>
      </w:r>
    </w:p>
    <w:p w:rsidR="00333B1D" w:rsidRDefault="00333B1D" w:rsidP="00333B1D">
      <w:pPr>
        <w:rPr>
          <w:lang w:val="en-US" w:eastAsia="zh-CN"/>
        </w:rPr>
      </w:pPr>
      <w:r>
        <w:rPr>
          <w:rFonts w:hint="eastAsia"/>
          <w:lang w:val="en-US" w:eastAsia="zh-CN"/>
        </w:rPr>
        <w:t>则单个信道的中心频率通过以下关系式来表示：</w:t>
      </w:r>
    </w:p>
    <w:p w:rsidR="00333B1D" w:rsidRPr="0067198A" w:rsidRDefault="00333B1D" w:rsidP="00333B1D">
      <w:pPr>
        <w:pStyle w:val="enumlev1"/>
        <w:rPr>
          <w:lang w:val="en-GB"/>
        </w:rPr>
      </w:pPr>
      <w:r>
        <w:rPr>
          <w:lang w:val="en-GB"/>
        </w:rPr>
        <w:t>a)</w:t>
      </w:r>
      <w:r>
        <w:rPr>
          <w:lang w:val="en-GB"/>
        </w:rPr>
        <w:tab/>
      </w:r>
      <w:r>
        <w:rPr>
          <w:rFonts w:hint="eastAsia"/>
          <w:lang w:val="en-GB" w:eastAsia="zh-CN"/>
        </w:rPr>
        <w:t>对</w:t>
      </w:r>
      <w:r w:rsidRPr="0067198A">
        <w:rPr>
          <w:lang w:val="en-GB"/>
        </w:rPr>
        <w:t>FDD</w:t>
      </w:r>
      <w:r>
        <w:rPr>
          <w:rFonts w:hint="eastAsia"/>
          <w:lang w:val="en-GB" w:eastAsia="zh-CN"/>
        </w:rPr>
        <w:t>配置方案：</w:t>
      </w:r>
    </w:p>
    <w:p w:rsidR="00333B1D" w:rsidRPr="0067198A" w:rsidRDefault="00333B1D" w:rsidP="00333B1D">
      <w:pPr>
        <w:pStyle w:val="Equation"/>
        <w:rPr>
          <w:lang w:val="en-GB"/>
        </w:rPr>
      </w:pPr>
      <w:r w:rsidRPr="0067198A">
        <w:rPr>
          <w:lang w:val="en-GB"/>
        </w:rPr>
        <w:tab/>
      </w:r>
      <w:r w:rsidRPr="0067198A">
        <w:rPr>
          <w:lang w:val="en-GB"/>
        </w:rPr>
        <w:tab/>
      </w:r>
      <w:r w:rsidRPr="0067198A">
        <w:rPr>
          <w:i/>
          <w:lang w:val="en-GB"/>
        </w:rPr>
        <w:t>f</w:t>
      </w:r>
      <w:r w:rsidRPr="0067198A">
        <w:rPr>
          <w:i/>
          <w:position w:val="-4"/>
          <w:sz w:val="20"/>
          <w:lang w:val="en-GB"/>
        </w:rPr>
        <w:t>n</w:t>
      </w:r>
      <w:r w:rsidRPr="0067198A">
        <w:rPr>
          <w:lang w:val="en-GB"/>
        </w:rPr>
        <w:t> </w:t>
      </w:r>
      <w:r w:rsidRPr="000D187D">
        <w:rPr>
          <w:rFonts w:ascii="Symbol" w:hAnsi="Symbol"/>
        </w:rPr>
        <w:t></w:t>
      </w:r>
      <w:r w:rsidRPr="0067198A">
        <w:rPr>
          <w:lang w:val="en-GB"/>
        </w:rPr>
        <w:t> </w:t>
      </w:r>
      <w:r w:rsidRPr="0067198A">
        <w:rPr>
          <w:i/>
          <w:lang w:val="en-GB"/>
        </w:rPr>
        <w:t>f</w:t>
      </w:r>
      <w:r w:rsidRPr="0067198A">
        <w:rPr>
          <w:i/>
          <w:position w:val="-4"/>
          <w:sz w:val="20"/>
          <w:lang w:val="en-GB"/>
        </w:rPr>
        <w:t>r</w:t>
      </w:r>
      <w:r w:rsidRPr="0067198A">
        <w:rPr>
          <w:lang w:val="en-GB"/>
        </w:rPr>
        <w:t> </w:t>
      </w:r>
      <w:r w:rsidRPr="000D187D">
        <w:rPr>
          <w:rFonts w:ascii="Symbol" w:hAnsi="Symbol"/>
        </w:rPr>
        <w:t></w:t>
      </w:r>
      <w:r w:rsidRPr="0067198A">
        <w:rPr>
          <w:lang w:val="en-GB"/>
        </w:rPr>
        <w:t> 7 045 </w:t>
      </w:r>
      <w:r w:rsidRPr="000D187D">
        <w:rPr>
          <w:rFonts w:ascii="Symbol" w:hAnsi="Symbol"/>
        </w:rPr>
        <w:t></w:t>
      </w:r>
      <w:r w:rsidRPr="0067198A">
        <w:rPr>
          <w:lang w:val="en-GB"/>
        </w:rPr>
        <w:t xml:space="preserve"> 30 </w:t>
      </w:r>
      <w:r w:rsidRPr="0067198A">
        <w:rPr>
          <w:i/>
          <w:lang w:val="en-GB"/>
        </w:rPr>
        <w:t>n</w:t>
      </w:r>
      <w:r w:rsidRPr="0067198A">
        <w:rPr>
          <w:i/>
          <w:iCs/>
          <w:lang w:val="en-GB"/>
        </w:rPr>
        <w:t>          </w:t>
      </w:r>
      <w:r w:rsidR="008F503A" w:rsidRPr="0067198A">
        <w:rPr>
          <w:i/>
          <w:iCs/>
          <w:lang w:val="en-GB"/>
        </w:rPr>
        <w:t> </w:t>
      </w:r>
      <w:r w:rsidRPr="0067198A">
        <w:rPr>
          <w:i/>
          <w:iCs/>
          <w:lang w:val="en-GB"/>
        </w:rPr>
        <w:t>     </w:t>
      </w:r>
      <w:r w:rsidRPr="0067198A">
        <w:rPr>
          <w:lang w:val="en-GB"/>
        </w:rPr>
        <w:t>MHz</w:t>
      </w:r>
    </w:p>
    <w:p w:rsidR="00333B1D" w:rsidRPr="0067198A" w:rsidRDefault="00333B1D" w:rsidP="00333B1D">
      <w:pPr>
        <w:pStyle w:val="Equation"/>
        <w:rPr>
          <w:lang w:val="en-GB"/>
        </w:rPr>
      </w:pPr>
      <w:r w:rsidRPr="0067198A">
        <w:rPr>
          <w:lang w:val="en-GB"/>
        </w:rPr>
        <w:tab/>
      </w:r>
      <w:r w:rsidRPr="0067198A">
        <w:rPr>
          <w:lang w:val="en-GB"/>
        </w:rPr>
        <w:tab/>
      </w:r>
      <w:r w:rsidRPr="0067198A">
        <w:rPr>
          <w:i/>
          <w:lang w:val="en-GB"/>
        </w:rPr>
        <w:t>f’</w:t>
      </w:r>
      <w:r w:rsidRPr="0067198A">
        <w:rPr>
          <w:i/>
          <w:position w:val="-4"/>
          <w:sz w:val="20"/>
          <w:lang w:val="en-GB"/>
        </w:rPr>
        <w:t>n</w:t>
      </w:r>
      <w:r w:rsidRPr="0067198A">
        <w:rPr>
          <w:lang w:val="en-GB"/>
        </w:rPr>
        <w:t> </w:t>
      </w:r>
      <w:r w:rsidRPr="000D187D">
        <w:rPr>
          <w:rFonts w:ascii="Symbol" w:hAnsi="Symbol"/>
        </w:rPr>
        <w:t></w:t>
      </w:r>
      <w:r w:rsidRPr="0067198A">
        <w:rPr>
          <w:lang w:val="en-GB"/>
        </w:rPr>
        <w:t> </w:t>
      </w:r>
      <w:r w:rsidRPr="0067198A">
        <w:rPr>
          <w:i/>
          <w:lang w:val="en-GB"/>
        </w:rPr>
        <w:t>f</w:t>
      </w:r>
      <w:r w:rsidRPr="0067198A">
        <w:rPr>
          <w:i/>
          <w:position w:val="-4"/>
          <w:sz w:val="20"/>
          <w:lang w:val="en-GB"/>
        </w:rPr>
        <w:t>r</w:t>
      </w:r>
      <w:r w:rsidRPr="0067198A">
        <w:rPr>
          <w:lang w:val="en-GB"/>
        </w:rPr>
        <w:t> </w:t>
      </w:r>
      <w:r w:rsidRPr="000D187D">
        <w:rPr>
          <w:rFonts w:ascii="Symbol" w:hAnsi="Symbol"/>
        </w:rPr>
        <w:t></w:t>
      </w:r>
      <w:r w:rsidRPr="0067198A">
        <w:rPr>
          <w:lang w:val="en-GB"/>
        </w:rPr>
        <w:t> 8 035 </w:t>
      </w:r>
      <w:r w:rsidRPr="000D187D">
        <w:rPr>
          <w:rFonts w:ascii="Symbol" w:hAnsi="Symbol"/>
        </w:rPr>
        <w:t></w:t>
      </w:r>
      <w:r w:rsidRPr="0067198A">
        <w:rPr>
          <w:lang w:val="en-GB"/>
        </w:rPr>
        <w:t xml:space="preserve"> 30 </w:t>
      </w:r>
      <w:r w:rsidRPr="0067198A">
        <w:rPr>
          <w:i/>
          <w:lang w:val="en-GB"/>
        </w:rPr>
        <w:t>n</w:t>
      </w:r>
      <w:r w:rsidRPr="0067198A">
        <w:rPr>
          <w:i/>
          <w:iCs/>
          <w:lang w:val="en-GB"/>
        </w:rPr>
        <w:t>               </w:t>
      </w:r>
      <w:r w:rsidRPr="0067198A">
        <w:rPr>
          <w:lang w:val="en-GB"/>
        </w:rPr>
        <w:t>MHz</w:t>
      </w:r>
    </w:p>
    <w:p w:rsidR="00333B1D" w:rsidRPr="0067198A" w:rsidRDefault="00333B1D" w:rsidP="00333B1D">
      <w:pPr>
        <w:rPr>
          <w:lang w:val="en-GB" w:eastAsia="zh-CN"/>
        </w:rPr>
      </w:pPr>
      <w:r>
        <w:rPr>
          <w:rFonts w:hint="eastAsia"/>
          <w:lang w:val="en-GB" w:eastAsia="zh-CN"/>
        </w:rPr>
        <w:t>式中：</w:t>
      </w:r>
    </w:p>
    <w:p w:rsidR="00333B1D" w:rsidRPr="0067198A" w:rsidRDefault="00333B1D" w:rsidP="00333B1D">
      <w:pPr>
        <w:pStyle w:val="Equationlegend"/>
        <w:rPr>
          <w:lang w:eastAsia="zh-CN"/>
        </w:rPr>
      </w:pPr>
      <w:r w:rsidRPr="0067198A">
        <w:rPr>
          <w:i/>
        </w:rPr>
        <w:tab/>
        <w:t>n</w:t>
      </w:r>
      <w:r>
        <w:rPr>
          <w:i/>
        </w:rPr>
        <w:tab/>
      </w:r>
      <w:r>
        <w:t>=</w:t>
      </w:r>
      <w:r w:rsidRPr="0067198A">
        <w:t>  1, 2, 3, ... 33</w:t>
      </w:r>
    </w:p>
    <w:p w:rsidR="00333B1D" w:rsidRPr="0067198A" w:rsidRDefault="00333B1D" w:rsidP="00333B1D">
      <w:pPr>
        <w:pStyle w:val="enumlev1"/>
        <w:pageBreakBefore/>
        <w:rPr>
          <w:lang w:val="en-GB"/>
        </w:rPr>
      </w:pPr>
      <w:r>
        <w:rPr>
          <w:lang w:val="en-GB"/>
        </w:rPr>
        <w:t>b</w:t>
      </w:r>
      <w:r w:rsidRPr="0067198A">
        <w:rPr>
          <w:lang w:val="en-GB"/>
        </w:rPr>
        <w:t>)</w:t>
      </w:r>
      <w:r w:rsidRPr="0067198A">
        <w:rPr>
          <w:lang w:val="en-GB"/>
        </w:rPr>
        <w:tab/>
      </w:r>
      <w:r>
        <w:rPr>
          <w:rFonts w:hint="eastAsia"/>
          <w:lang w:val="en-GB" w:eastAsia="zh-CN"/>
        </w:rPr>
        <w:t>对</w:t>
      </w:r>
      <w:r w:rsidRPr="0067198A">
        <w:rPr>
          <w:lang w:val="en-GB"/>
        </w:rPr>
        <w:t>TDD</w:t>
      </w:r>
      <w:r>
        <w:rPr>
          <w:rFonts w:hint="eastAsia"/>
          <w:lang w:val="en-GB" w:eastAsia="zh-CN"/>
        </w:rPr>
        <w:t>配置方案：</w:t>
      </w:r>
    </w:p>
    <w:p w:rsidR="00333B1D" w:rsidRPr="0067198A" w:rsidRDefault="00333B1D" w:rsidP="00333B1D">
      <w:pPr>
        <w:pStyle w:val="Equation"/>
        <w:rPr>
          <w:lang w:val="en-GB"/>
        </w:rPr>
      </w:pPr>
      <w:r w:rsidRPr="0067198A">
        <w:rPr>
          <w:lang w:val="en-GB"/>
        </w:rPr>
        <w:tab/>
      </w:r>
      <w:r w:rsidRPr="0067198A">
        <w:rPr>
          <w:lang w:val="en-GB"/>
        </w:rPr>
        <w:tab/>
      </w:r>
      <w:r w:rsidRPr="0067198A">
        <w:rPr>
          <w:i/>
          <w:lang w:val="en-GB"/>
        </w:rPr>
        <w:t>f</w:t>
      </w:r>
      <w:r w:rsidRPr="0067198A">
        <w:rPr>
          <w:i/>
          <w:position w:val="-4"/>
          <w:sz w:val="20"/>
          <w:lang w:val="en-GB"/>
        </w:rPr>
        <w:t>n</w:t>
      </w:r>
      <w:r w:rsidRPr="0067198A">
        <w:rPr>
          <w:lang w:val="en-GB"/>
        </w:rPr>
        <w:t> </w:t>
      </w:r>
      <w:r w:rsidRPr="000D187D">
        <w:rPr>
          <w:rFonts w:ascii="Symbol" w:hAnsi="Symbol"/>
        </w:rPr>
        <w:t></w:t>
      </w:r>
      <w:r w:rsidRPr="0067198A">
        <w:rPr>
          <w:lang w:val="en-GB"/>
        </w:rPr>
        <w:t> </w:t>
      </w:r>
      <w:r w:rsidRPr="0067198A">
        <w:rPr>
          <w:i/>
          <w:lang w:val="en-GB"/>
        </w:rPr>
        <w:t>f</w:t>
      </w:r>
      <w:r w:rsidRPr="0067198A">
        <w:rPr>
          <w:i/>
          <w:position w:val="-4"/>
          <w:sz w:val="20"/>
          <w:lang w:val="en-GB"/>
        </w:rPr>
        <w:t>r</w:t>
      </w:r>
      <w:r w:rsidRPr="0067198A">
        <w:rPr>
          <w:lang w:val="en-GB"/>
        </w:rPr>
        <w:t> </w:t>
      </w:r>
      <w:r w:rsidRPr="000D187D">
        <w:rPr>
          <w:rFonts w:ascii="Symbol" w:hAnsi="Symbol"/>
        </w:rPr>
        <w:t></w:t>
      </w:r>
      <w:r w:rsidRPr="0067198A">
        <w:rPr>
          <w:lang w:val="en-GB"/>
        </w:rPr>
        <w:t> 7 045 </w:t>
      </w:r>
      <w:r w:rsidRPr="000D187D">
        <w:rPr>
          <w:rFonts w:ascii="Symbol" w:hAnsi="Symbol"/>
        </w:rPr>
        <w:t></w:t>
      </w:r>
      <w:r w:rsidRPr="0067198A">
        <w:rPr>
          <w:lang w:val="en-GB"/>
        </w:rPr>
        <w:t xml:space="preserve"> 30 </w:t>
      </w:r>
      <w:r w:rsidRPr="0067198A">
        <w:rPr>
          <w:i/>
          <w:lang w:val="en-GB"/>
        </w:rPr>
        <w:t>n</w:t>
      </w:r>
      <w:r w:rsidRPr="0067198A">
        <w:rPr>
          <w:i/>
          <w:iCs/>
          <w:lang w:val="en-GB"/>
        </w:rPr>
        <w:t>               </w:t>
      </w:r>
      <w:r w:rsidRPr="0067198A">
        <w:rPr>
          <w:lang w:val="en-GB"/>
        </w:rPr>
        <w:t>MHz</w:t>
      </w:r>
    </w:p>
    <w:p w:rsidR="00333B1D" w:rsidRPr="0067198A" w:rsidRDefault="00333B1D" w:rsidP="00333B1D">
      <w:pPr>
        <w:rPr>
          <w:lang w:val="en-GB" w:eastAsia="zh-CN"/>
        </w:rPr>
      </w:pPr>
      <w:r>
        <w:rPr>
          <w:rFonts w:hint="eastAsia"/>
          <w:lang w:val="en-GB" w:eastAsia="zh-CN"/>
        </w:rPr>
        <w:t>式中：</w:t>
      </w:r>
    </w:p>
    <w:p w:rsidR="00333B1D" w:rsidRPr="0067198A" w:rsidRDefault="00333B1D" w:rsidP="00333B1D">
      <w:pPr>
        <w:pStyle w:val="Equationlegend"/>
        <w:rPr>
          <w:lang w:eastAsia="zh-CN"/>
        </w:rPr>
      </w:pPr>
      <w:r w:rsidRPr="0067198A">
        <w:rPr>
          <w:i/>
        </w:rPr>
        <w:tab/>
      </w:r>
      <w:r w:rsidRPr="0067198A">
        <w:rPr>
          <w:i/>
          <w:lang w:eastAsia="zh-CN"/>
        </w:rPr>
        <w:t>n</w:t>
      </w:r>
      <w:r>
        <w:rPr>
          <w:i/>
          <w:lang w:eastAsia="zh-CN"/>
        </w:rPr>
        <w:tab/>
      </w:r>
      <w:r>
        <w:rPr>
          <w:lang w:eastAsia="zh-CN"/>
        </w:rPr>
        <w:t>=</w:t>
      </w:r>
      <w:r w:rsidRPr="0067198A">
        <w:rPr>
          <w:lang w:eastAsia="zh-CN"/>
        </w:rPr>
        <w:t>  1, 2, 3, ... 66</w:t>
      </w:r>
    </w:p>
    <w:p w:rsidR="00333B1D" w:rsidRDefault="00333B1D" w:rsidP="00333B1D">
      <w:pPr>
        <w:ind w:firstLineChars="200" w:firstLine="480"/>
        <w:rPr>
          <w:lang w:val="en-GB" w:eastAsia="zh-CN"/>
        </w:rPr>
      </w:pPr>
      <w:r>
        <w:rPr>
          <w:rFonts w:hint="eastAsia"/>
          <w:lang w:val="en-GB" w:eastAsia="zh-CN"/>
        </w:rPr>
        <w:t>图</w:t>
      </w:r>
      <w:r>
        <w:rPr>
          <w:lang w:val="en-GB" w:eastAsia="zh-CN"/>
        </w:rPr>
        <w:t>2</w:t>
      </w:r>
      <w:r>
        <w:rPr>
          <w:rFonts w:hint="eastAsia"/>
          <w:lang w:val="en-GB" w:eastAsia="zh-CN"/>
        </w:rPr>
        <w:t>显示了由</w:t>
      </w:r>
      <w:r>
        <w:rPr>
          <w:lang w:val="en-GB" w:eastAsia="zh-CN"/>
        </w:rPr>
        <w:t>33</w:t>
      </w:r>
      <w:r>
        <w:rPr>
          <w:rFonts w:hint="eastAsia"/>
          <w:lang w:val="en-GB" w:eastAsia="zh-CN"/>
        </w:rPr>
        <w:t>个配对的</w:t>
      </w:r>
      <w:r>
        <w:rPr>
          <w:lang w:val="en-GB" w:eastAsia="zh-CN"/>
        </w:rPr>
        <w:t>30 MHz</w:t>
      </w:r>
      <w:r>
        <w:rPr>
          <w:rFonts w:hint="eastAsia"/>
          <w:lang w:val="en-GB" w:eastAsia="zh-CN"/>
        </w:rPr>
        <w:t>基本信道组成的基本</w:t>
      </w:r>
      <w:r>
        <w:rPr>
          <w:lang w:val="en-GB" w:eastAsia="zh-CN"/>
        </w:rPr>
        <w:t>FDD</w:t>
      </w:r>
      <w:r>
        <w:rPr>
          <w:rFonts w:hint="eastAsia"/>
          <w:lang w:val="en-GB" w:eastAsia="zh-CN"/>
        </w:rPr>
        <w:t>配置方案，可对之进行聚合，以形成</w:t>
      </w:r>
      <w:r>
        <w:rPr>
          <w:rFonts w:hint="eastAsia"/>
          <w:szCs w:val="24"/>
          <w:lang w:val="en-GB" w:eastAsia="zh-CN"/>
        </w:rPr>
        <w:t>由若干邻近的</w:t>
      </w:r>
      <w:r>
        <w:rPr>
          <w:szCs w:val="24"/>
          <w:lang w:val="en-GB" w:eastAsia="zh-CN"/>
        </w:rPr>
        <w:t>30 MHz</w:t>
      </w:r>
      <w:r>
        <w:rPr>
          <w:rFonts w:hint="eastAsia"/>
          <w:szCs w:val="24"/>
          <w:lang w:val="en-GB" w:eastAsia="zh-CN"/>
        </w:rPr>
        <w:t>基本信道组成的配对</w:t>
      </w:r>
      <w:r>
        <w:rPr>
          <w:szCs w:val="24"/>
          <w:lang w:val="en-GB" w:eastAsia="zh-CN"/>
        </w:rPr>
        <w:t>FDD</w:t>
      </w:r>
      <w:r>
        <w:rPr>
          <w:rFonts w:hint="eastAsia"/>
          <w:szCs w:val="24"/>
          <w:lang w:val="en-GB" w:eastAsia="zh-CN"/>
        </w:rPr>
        <w:t>信道</w:t>
      </w:r>
      <w:r>
        <w:rPr>
          <w:szCs w:val="24"/>
          <w:lang w:val="en-GB" w:eastAsia="zh-CN"/>
        </w:rPr>
        <w:t>/</w:t>
      </w:r>
      <w:r>
        <w:rPr>
          <w:rFonts w:hint="eastAsia"/>
          <w:szCs w:val="24"/>
          <w:lang w:val="en-GB" w:eastAsia="zh-CN"/>
        </w:rPr>
        <w:t>块。</w:t>
      </w:r>
    </w:p>
    <w:p w:rsidR="00333B1D" w:rsidRPr="00AE760D" w:rsidRDefault="00333B1D" w:rsidP="00333B1D">
      <w:pPr>
        <w:pStyle w:val="FigureNo"/>
        <w:rPr>
          <w:szCs w:val="18"/>
          <w:lang w:eastAsia="zh-CN"/>
        </w:rPr>
      </w:pPr>
      <w:r w:rsidRPr="00AE760D">
        <w:rPr>
          <w:rFonts w:hint="eastAsia"/>
          <w:szCs w:val="18"/>
          <w:lang w:eastAsia="zh-CN"/>
        </w:rPr>
        <w:t>图</w:t>
      </w:r>
      <w:r w:rsidRPr="00AE760D">
        <w:rPr>
          <w:szCs w:val="18"/>
          <w:lang w:eastAsia="zh-CN"/>
        </w:rPr>
        <w:t>2</w:t>
      </w:r>
    </w:p>
    <w:p w:rsidR="00333B1D" w:rsidRPr="00AE760D" w:rsidRDefault="00333B1D" w:rsidP="00333B1D">
      <w:pPr>
        <w:pStyle w:val="Figuretitle"/>
        <w:rPr>
          <w:szCs w:val="18"/>
          <w:lang w:val="en-GB" w:eastAsia="zh-CN"/>
        </w:rPr>
      </w:pPr>
      <w:r w:rsidRPr="00AE760D">
        <w:rPr>
          <w:szCs w:val="18"/>
          <w:lang w:val="en-GB" w:eastAsia="zh-CN"/>
        </w:rPr>
        <w:t>30 MHz</w:t>
      </w:r>
      <w:r w:rsidRPr="00AE760D">
        <w:rPr>
          <w:rFonts w:hint="eastAsia"/>
          <w:szCs w:val="18"/>
          <w:lang w:val="en-GB" w:eastAsia="zh-CN"/>
        </w:rPr>
        <w:t>基本信道</w:t>
      </w:r>
      <w:r w:rsidRPr="00AE760D">
        <w:rPr>
          <w:szCs w:val="18"/>
          <w:lang w:val="en-GB" w:eastAsia="zh-CN"/>
        </w:rPr>
        <w:t>FDD</w:t>
      </w:r>
      <w:r w:rsidRPr="00AE760D">
        <w:rPr>
          <w:rFonts w:hint="eastAsia"/>
          <w:szCs w:val="18"/>
          <w:lang w:val="en-GB" w:eastAsia="zh-CN"/>
        </w:rPr>
        <w:t>配置方案</w:t>
      </w:r>
      <w:r w:rsidRPr="00AE760D">
        <w:rPr>
          <w:szCs w:val="18"/>
          <w:lang w:val="en-GB" w:eastAsia="zh-CN"/>
        </w:rPr>
        <w:t>64 - 66 GHz</w:t>
      </w:r>
      <w:r w:rsidRPr="00AE760D">
        <w:rPr>
          <w:szCs w:val="18"/>
          <w:lang w:val="en-GB" w:eastAsia="zh-CN"/>
        </w:rPr>
        <w:br/>
      </w:r>
      <w:r w:rsidRPr="00AE760D">
        <w:rPr>
          <w:rFonts w:hint="eastAsia"/>
          <w:szCs w:val="18"/>
          <w:lang w:val="en-GB" w:eastAsia="zh-CN"/>
        </w:rPr>
        <w:t>（双工间隔：</w:t>
      </w:r>
      <w:r w:rsidRPr="00AE760D">
        <w:rPr>
          <w:szCs w:val="18"/>
          <w:lang w:val="en-GB" w:eastAsia="zh-CN"/>
        </w:rPr>
        <w:t>990 MHz</w:t>
      </w:r>
      <w:r w:rsidRPr="00AE760D">
        <w:rPr>
          <w:rFonts w:hint="eastAsia"/>
          <w:szCs w:val="18"/>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
        <w:gridCol w:w="209"/>
        <w:gridCol w:w="527"/>
        <w:gridCol w:w="156"/>
        <w:gridCol w:w="196"/>
        <w:gridCol w:w="3514"/>
        <w:gridCol w:w="176"/>
        <w:gridCol w:w="175"/>
        <w:gridCol w:w="3339"/>
        <w:gridCol w:w="186"/>
        <w:gridCol w:w="165"/>
        <w:gridCol w:w="527"/>
        <w:gridCol w:w="201"/>
        <w:gridCol w:w="128"/>
      </w:tblGrid>
      <w:tr w:rsidR="00333B1D" w:rsidRPr="0004685B" w:rsidTr="00BB5B81">
        <w:trPr>
          <w:gridBefore w:val="1"/>
          <w:gridAfter w:val="1"/>
          <w:wBefore w:w="140" w:type="dxa"/>
          <w:wAfter w:w="128" w:type="dxa"/>
          <w:jc w:val="center"/>
        </w:trPr>
        <w:tc>
          <w:tcPr>
            <w:tcW w:w="892" w:type="dxa"/>
            <w:gridSpan w:val="3"/>
            <w:shd w:val="clear" w:color="auto" w:fill="C6D9F1"/>
          </w:tcPr>
          <w:p w:rsidR="00333B1D" w:rsidRPr="0004685B" w:rsidRDefault="00333B1D" w:rsidP="00BB5B81">
            <w:pPr>
              <w:pStyle w:val="Tablehead"/>
              <w:rPr>
                <w:szCs w:val="22"/>
              </w:rPr>
            </w:pPr>
            <w:r w:rsidRPr="0004685B">
              <w:rPr>
                <w:szCs w:val="22"/>
              </w:rPr>
              <w:t>10 MHz</w:t>
            </w:r>
          </w:p>
        </w:tc>
        <w:tc>
          <w:tcPr>
            <w:tcW w:w="3886" w:type="dxa"/>
            <w:gridSpan w:val="3"/>
          </w:tcPr>
          <w:p w:rsidR="00333B1D" w:rsidRPr="0004685B" w:rsidRDefault="00333B1D" w:rsidP="00BB5B81">
            <w:pPr>
              <w:pStyle w:val="Tablehead"/>
              <w:rPr>
                <w:szCs w:val="22"/>
                <w:lang w:eastAsia="zh-CN"/>
              </w:rPr>
            </w:pPr>
            <w:r w:rsidRPr="0004685B">
              <w:rPr>
                <w:szCs w:val="22"/>
              </w:rPr>
              <w:t>33 × 30 MHz</w:t>
            </w:r>
            <w:r w:rsidRPr="0004685B">
              <w:rPr>
                <w:szCs w:val="22"/>
                <w:lang w:eastAsia="ja-JP"/>
              </w:rPr>
              <w:t xml:space="preserve"> </w:t>
            </w:r>
            <w:r w:rsidRPr="0004685B">
              <w:rPr>
                <w:rFonts w:hint="eastAsia"/>
                <w:szCs w:val="22"/>
                <w:lang w:eastAsia="zh-CN"/>
              </w:rPr>
              <w:t>信道</w:t>
            </w:r>
          </w:p>
        </w:tc>
        <w:tc>
          <w:tcPr>
            <w:tcW w:w="3700" w:type="dxa"/>
            <w:gridSpan w:val="3"/>
          </w:tcPr>
          <w:p w:rsidR="00333B1D" w:rsidRPr="0004685B" w:rsidRDefault="00333B1D" w:rsidP="00BB5B81">
            <w:pPr>
              <w:pStyle w:val="Tablehead"/>
              <w:rPr>
                <w:szCs w:val="22"/>
                <w:lang w:eastAsia="zh-CN"/>
              </w:rPr>
            </w:pPr>
            <w:r w:rsidRPr="0004685B">
              <w:rPr>
                <w:szCs w:val="22"/>
              </w:rPr>
              <w:t xml:space="preserve">33 × 30 MHz </w:t>
            </w:r>
            <w:r w:rsidRPr="0004685B">
              <w:rPr>
                <w:rFonts w:hint="eastAsia"/>
                <w:szCs w:val="22"/>
                <w:lang w:eastAsia="zh-CN"/>
              </w:rPr>
              <w:t>信道</w:t>
            </w:r>
          </w:p>
        </w:tc>
        <w:tc>
          <w:tcPr>
            <w:tcW w:w="893" w:type="dxa"/>
            <w:gridSpan w:val="3"/>
            <w:shd w:val="clear" w:color="auto" w:fill="C6D9F1"/>
          </w:tcPr>
          <w:p w:rsidR="00333B1D" w:rsidRPr="0004685B" w:rsidRDefault="00333B1D" w:rsidP="00BB5B81">
            <w:pPr>
              <w:pStyle w:val="Tablehead"/>
              <w:rPr>
                <w:szCs w:val="22"/>
              </w:rPr>
            </w:pPr>
            <w:r w:rsidRPr="0004685B">
              <w:rPr>
                <w:szCs w:val="22"/>
              </w:rPr>
              <w:t>10 MHz</w:t>
            </w:r>
          </w:p>
        </w:tc>
      </w:tr>
      <w:tr w:rsidR="00333B1D" w:rsidRPr="0004685B" w:rsidTr="00BB5B81">
        <w:trPr>
          <w:cantSplit/>
          <w:trHeight w:val="676"/>
          <w:jc w:val="center"/>
        </w:trPr>
        <w:tc>
          <w:tcPr>
            <w:tcW w:w="34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64 000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2" w:type="dxa"/>
            <w:gridSpan w:val="2"/>
            <w:tcBorders>
              <w:left w:val="nil"/>
              <w:bottom w:val="nil"/>
              <w:right w:val="nil"/>
            </w:tcBorders>
            <w:tcMar>
              <w:left w:w="0" w:type="dxa"/>
              <w:right w:w="0" w:type="dxa"/>
            </w:tcMar>
            <w:textDirection w:val="btLr"/>
          </w:tcPr>
          <w:p w:rsidR="00333B1D" w:rsidRPr="0004685B" w:rsidRDefault="00333B1D" w:rsidP="00BB5B81">
            <w:pPr>
              <w:pStyle w:val="Tabletext"/>
              <w:rPr>
                <w:i/>
              </w:rPr>
            </w:pPr>
            <w:r w:rsidRPr="0004685B">
              <w:t>64 010</w:t>
            </w:r>
          </w:p>
        </w:tc>
        <w:tc>
          <w:tcPr>
            <w:tcW w:w="3514"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gridSpan w:val="2"/>
            <w:tcBorders>
              <w:left w:val="nil"/>
              <w:bottom w:val="nil"/>
              <w:right w:val="nil"/>
            </w:tcBorders>
            <w:tcMar>
              <w:left w:w="0" w:type="dxa"/>
              <w:right w:w="0" w:type="dxa"/>
            </w:tcMar>
            <w:textDirection w:val="btLr"/>
          </w:tcPr>
          <w:p w:rsidR="00333B1D" w:rsidRPr="0004685B" w:rsidRDefault="00333B1D" w:rsidP="00BB5B81">
            <w:pPr>
              <w:pStyle w:val="Tabletext"/>
              <w:rPr>
                <w:i/>
              </w:rPr>
            </w:pPr>
            <w:r w:rsidRPr="0004685B">
              <w:t>65 000</w:t>
            </w:r>
          </w:p>
        </w:tc>
        <w:tc>
          <w:tcPr>
            <w:tcW w:w="3339"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65 990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2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66 000</w:t>
            </w:r>
          </w:p>
        </w:tc>
      </w:tr>
    </w:tbl>
    <w:p w:rsidR="00333B1D" w:rsidRPr="00C70ED5" w:rsidRDefault="00333B1D" w:rsidP="00333B1D">
      <w:pPr>
        <w:pStyle w:val="FigureNo"/>
        <w:ind w:firstLineChars="200" w:firstLine="480"/>
        <w:jc w:val="left"/>
        <w:rPr>
          <w:caps w:val="0"/>
          <w:sz w:val="24"/>
          <w:szCs w:val="24"/>
          <w:lang w:val="en-GB" w:eastAsia="zh-CN"/>
        </w:rPr>
      </w:pPr>
      <w:r w:rsidRPr="00C70ED5">
        <w:rPr>
          <w:rFonts w:hint="eastAsia"/>
          <w:caps w:val="0"/>
          <w:sz w:val="24"/>
          <w:szCs w:val="24"/>
          <w:lang w:val="en-GB" w:eastAsia="zh-CN"/>
        </w:rPr>
        <w:t>图</w:t>
      </w:r>
      <w:r w:rsidRPr="00C70ED5">
        <w:rPr>
          <w:caps w:val="0"/>
          <w:sz w:val="24"/>
          <w:szCs w:val="24"/>
          <w:lang w:val="en-GB" w:eastAsia="zh-CN"/>
        </w:rPr>
        <w:t>3</w:t>
      </w:r>
      <w:r>
        <w:rPr>
          <w:rFonts w:hint="eastAsia"/>
          <w:caps w:val="0"/>
          <w:sz w:val="24"/>
          <w:szCs w:val="24"/>
          <w:lang w:val="en-GB" w:eastAsia="zh-CN"/>
        </w:rPr>
        <w:t>显示了由</w:t>
      </w:r>
      <w:r>
        <w:rPr>
          <w:caps w:val="0"/>
          <w:sz w:val="24"/>
          <w:szCs w:val="24"/>
          <w:lang w:val="en-GB" w:eastAsia="zh-CN"/>
        </w:rPr>
        <w:t>66</w:t>
      </w:r>
      <w:r>
        <w:rPr>
          <w:rFonts w:hint="eastAsia"/>
          <w:caps w:val="0"/>
          <w:sz w:val="24"/>
          <w:szCs w:val="24"/>
          <w:lang w:val="en-GB" w:eastAsia="zh-CN"/>
        </w:rPr>
        <w:t>个</w:t>
      </w:r>
      <w:r>
        <w:rPr>
          <w:caps w:val="0"/>
          <w:sz w:val="24"/>
          <w:szCs w:val="24"/>
          <w:lang w:val="en-GB" w:eastAsia="zh-CN"/>
        </w:rPr>
        <w:t>30 MHz</w:t>
      </w:r>
      <w:r>
        <w:rPr>
          <w:rFonts w:hint="eastAsia"/>
          <w:caps w:val="0"/>
          <w:sz w:val="24"/>
          <w:szCs w:val="24"/>
          <w:lang w:val="en-GB" w:eastAsia="zh-CN"/>
        </w:rPr>
        <w:t>基本信道组成的基本</w:t>
      </w:r>
      <w:r>
        <w:rPr>
          <w:caps w:val="0"/>
          <w:sz w:val="24"/>
          <w:szCs w:val="24"/>
          <w:lang w:val="en-GB" w:eastAsia="zh-CN"/>
        </w:rPr>
        <w:t>TDD</w:t>
      </w:r>
      <w:r>
        <w:rPr>
          <w:rFonts w:hint="eastAsia"/>
          <w:caps w:val="0"/>
          <w:sz w:val="24"/>
          <w:szCs w:val="24"/>
          <w:lang w:val="en-GB" w:eastAsia="zh-CN"/>
        </w:rPr>
        <w:t>配置方案，可对之进行聚合，以形成由若干</w:t>
      </w:r>
      <w:r>
        <w:rPr>
          <w:caps w:val="0"/>
          <w:sz w:val="24"/>
          <w:szCs w:val="24"/>
          <w:lang w:val="en-GB" w:eastAsia="zh-CN"/>
        </w:rPr>
        <w:t>30 MHz</w:t>
      </w:r>
      <w:r>
        <w:rPr>
          <w:rFonts w:hint="eastAsia"/>
          <w:caps w:val="0"/>
          <w:sz w:val="24"/>
          <w:szCs w:val="24"/>
          <w:lang w:val="en-GB" w:eastAsia="zh-CN"/>
        </w:rPr>
        <w:t>基本信道组成的</w:t>
      </w:r>
      <w:r>
        <w:rPr>
          <w:caps w:val="0"/>
          <w:sz w:val="24"/>
          <w:szCs w:val="24"/>
          <w:lang w:val="en-GB" w:eastAsia="zh-CN"/>
        </w:rPr>
        <w:t>TDD</w:t>
      </w:r>
      <w:r>
        <w:rPr>
          <w:rFonts w:hint="eastAsia"/>
          <w:caps w:val="0"/>
          <w:sz w:val="24"/>
          <w:szCs w:val="24"/>
          <w:lang w:val="en-GB" w:eastAsia="zh-CN"/>
        </w:rPr>
        <w:t>信道</w:t>
      </w:r>
      <w:r>
        <w:rPr>
          <w:caps w:val="0"/>
          <w:sz w:val="24"/>
          <w:szCs w:val="24"/>
          <w:lang w:val="en-GB" w:eastAsia="zh-CN"/>
        </w:rPr>
        <w:t>/</w:t>
      </w:r>
      <w:r>
        <w:rPr>
          <w:rFonts w:hint="eastAsia"/>
          <w:caps w:val="0"/>
          <w:sz w:val="24"/>
          <w:szCs w:val="24"/>
          <w:lang w:val="en-GB" w:eastAsia="zh-CN"/>
        </w:rPr>
        <w:t>块。</w:t>
      </w:r>
    </w:p>
    <w:p w:rsidR="00333B1D" w:rsidRPr="00AE760D" w:rsidRDefault="00333B1D" w:rsidP="00333B1D">
      <w:pPr>
        <w:pStyle w:val="FigureNo"/>
        <w:rPr>
          <w:szCs w:val="18"/>
          <w:lang w:val="en-GB"/>
        </w:rPr>
      </w:pPr>
      <w:r w:rsidRPr="00AE760D">
        <w:rPr>
          <w:rFonts w:hint="eastAsia"/>
          <w:szCs w:val="18"/>
          <w:lang w:val="en-GB" w:eastAsia="zh-CN"/>
        </w:rPr>
        <w:t>图</w:t>
      </w:r>
      <w:r w:rsidRPr="00AE760D">
        <w:rPr>
          <w:szCs w:val="18"/>
          <w:lang w:val="en-GB"/>
        </w:rPr>
        <w:t>3</w:t>
      </w:r>
    </w:p>
    <w:p w:rsidR="00333B1D" w:rsidRPr="00AE760D" w:rsidRDefault="00333B1D" w:rsidP="00333B1D">
      <w:pPr>
        <w:pStyle w:val="Figuretitle"/>
        <w:rPr>
          <w:szCs w:val="18"/>
          <w:lang w:val="en-GB" w:eastAsia="zh-CN"/>
        </w:rPr>
      </w:pPr>
      <w:r w:rsidRPr="00AE760D">
        <w:rPr>
          <w:szCs w:val="18"/>
          <w:lang w:val="en-GB" w:eastAsia="zh-CN"/>
        </w:rPr>
        <w:t>30 MHz</w:t>
      </w:r>
      <w:r w:rsidRPr="00AE760D">
        <w:rPr>
          <w:rFonts w:hint="eastAsia"/>
          <w:szCs w:val="18"/>
          <w:lang w:val="en-GB" w:eastAsia="zh-CN"/>
        </w:rPr>
        <w:t>基本信道</w:t>
      </w:r>
      <w:r w:rsidRPr="00AE760D">
        <w:rPr>
          <w:szCs w:val="18"/>
          <w:lang w:val="en-GB" w:eastAsia="zh-CN"/>
        </w:rPr>
        <w:t>TDD</w:t>
      </w:r>
      <w:r w:rsidRPr="00AE760D">
        <w:rPr>
          <w:rFonts w:hint="eastAsia"/>
          <w:szCs w:val="18"/>
          <w:lang w:val="en-GB" w:eastAsia="zh-CN"/>
        </w:rPr>
        <w:t>配置方案</w:t>
      </w:r>
      <w:r w:rsidRPr="00AE760D">
        <w:rPr>
          <w:szCs w:val="18"/>
          <w:lang w:val="en-GB" w:eastAsia="zh-CN"/>
        </w:rPr>
        <w:t>64 - 66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
        <w:gridCol w:w="209"/>
        <w:gridCol w:w="527"/>
        <w:gridCol w:w="176"/>
        <w:gridCol w:w="176"/>
        <w:gridCol w:w="3514"/>
        <w:gridCol w:w="351"/>
        <w:gridCol w:w="3339"/>
        <w:gridCol w:w="186"/>
        <w:gridCol w:w="165"/>
        <w:gridCol w:w="527"/>
        <w:gridCol w:w="201"/>
        <w:gridCol w:w="128"/>
      </w:tblGrid>
      <w:tr w:rsidR="00333B1D" w:rsidRPr="0004685B" w:rsidTr="00BB5B81">
        <w:trPr>
          <w:gridBefore w:val="1"/>
          <w:gridAfter w:val="1"/>
          <w:wBefore w:w="140" w:type="dxa"/>
          <w:wAfter w:w="128" w:type="dxa"/>
          <w:jc w:val="center"/>
        </w:trPr>
        <w:tc>
          <w:tcPr>
            <w:tcW w:w="912" w:type="dxa"/>
            <w:gridSpan w:val="3"/>
            <w:shd w:val="clear" w:color="auto" w:fill="C6D9F1"/>
            <w:tcMar>
              <w:left w:w="0" w:type="dxa"/>
              <w:right w:w="0" w:type="dxa"/>
            </w:tcMar>
          </w:tcPr>
          <w:p w:rsidR="00333B1D" w:rsidRPr="0004685B" w:rsidRDefault="00333B1D" w:rsidP="00BB5B81">
            <w:pPr>
              <w:pStyle w:val="Tablehead"/>
              <w:rPr>
                <w:rFonts w:ascii="Times New Roman Bold" w:hAnsi="Times New Roman Bold"/>
                <w:szCs w:val="22"/>
              </w:rPr>
            </w:pPr>
            <w:r w:rsidRPr="0004685B">
              <w:rPr>
                <w:rFonts w:ascii="Times New Roman Bold" w:hAnsi="Times New Roman Bold"/>
                <w:szCs w:val="22"/>
              </w:rPr>
              <w:t>10 MHz</w:t>
            </w:r>
            <w:r w:rsidRPr="0004685B">
              <w:rPr>
                <w:rFonts w:ascii="Times New Roman Bold" w:hAnsi="Times New Roman Bold"/>
                <w:szCs w:val="22"/>
              </w:rPr>
              <w:br/>
              <w:t>(</w:t>
            </w:r>
            <w:r w:rsidRPr="0004685B">
              <w:rPr>
                <w:rFonts w:ascii="Times New Roman Bold" w:hAnsi="Times New Roman Bold" w:hint="eastAsia"/>
                <w:szCs w:val="22"/>
                <w:lang w:eastAsia="zh-CN"/>
              </w:rPr>
              <w:t>注</w:t>
            </w:r>
            <w:r w:rsidRPr="0004685B">
              <w:rPr>
                <w:rFonts w:ascii="Times New Roman Bold" w:hAnsi="Times New Roman Bold"/>
                <w:szCs w:val="22"/>
              </w:rPr>
              <w:t>)</w:t>
            </w:r>
          </w:p>
        </w:tc>
        <w:tc>
          <w:tcPr>
            <w:tcW w:w="7566" w:type="dxa"/>
            <w:gridSpan w:val="5"/>
          </w:tcPr>
          <w:p w:rsidR="00333B1D" w:rsidRPr="0004685B" w:rsidRDefault="00333B1D" w:rsidP="00BB5B81">
            <w:pPr>
              <w:pStyle w:val="Tablehead"/>
              <w:rPr>
                <w:rFonts w:ascii="Times New Roman Bold" w:hAnsi="Times New Roman Bold"/>
                <w:szCs w:val="22"/>
                <w:lang w:eastAsia="zh-CN"/>
              </w:rPr>
            </w:pPr>
            <w:r w:rsidRPr="0004685B">
              <w:rPr>
                <w:rFonts w:ascii="Times New Roman Bold" w:hAnsi="Times New Roman Bold"/>
                <w:szCs w:val="22"/>
              </w:rPr>
              <w:t xml:space="preserve">66 </w:t>
            </w:r>
            <w:r w:rsidRPr="0004685B">
              <w:rPr>
                <w:szCs w:val="22"/>
              </w:rPr>
              <w:t xml:space="preserve">× </w:t>
            </w:r>
            <w:r w:rsidRPr="0004685B">
              <w:rPr>
                <w:rFonts w:ascii="Times New Roman Bold" w:hAnsi="Times New Roman Bold"/>
                <w:szCs w:val="22"/>
              </w:rPr>
              <w:t>30 MHz</w:t>
            </w:r>
            <w:r w:rsidRPr="0004685B">
              <w:rPr>
                <w:rFonts w:ascii="Times New Roman Bold" w:hAnsi="Times New Roman Bold"/>
                <w:szCs w:val="22"/>
                <w:lang w:eastAsia="ja-JP"/>
              </w:rPr>
              <w:t xml:space="preserve"> </w:t>
            </w:r>
            <w:r w:rsidRPr="0004685B">
              <w:rPr>
                <w:rFonts w:ascii="Times New Roman Bold" w:hAnsi="Times New Roman Bold" w:hint="eastAsia"/>
                <w:szCs w:val="22"/>
                <w:lang w:eastAsia="zh-CN"/>
              </w:rPr>
              <w:t>信道</w:t>
            </w:r>
          </w:p>
        </w:tc>
        <w:tc>
          <w:tcPr>
            <w:tcW w:w="893" w:type="dxa"/>
            <w:gridSpan w:val="3"/>
            <w:shd w:val="clear" w:color="auto" w:fill="C6D9F1"/>
          </w:tcPr>
          <w:p w:rsidR="00333B1D" w:rsidRPr="0004685B" w:rsidRDefault="00333B1D" w:rsidP="00BB5B81">
            <w:pPr>
              <w:pStyle w:val="Tablehead"/>
              <w:rPr>
                <w:rFonts w:ascii="Times New Roman Bold" w:hAnsi="Times New Roman Bold"/>
                <w:szCs w:val="22"/>
              </w:rPr>
            </w:pPr>
            <w:r w:rsidRPr="0004685B">
              <w:rPr>
                <w:rFonts w:ascii="Times New Roman Bold" w:hAnsi="Times New Roman Bold"/>
                <w:szCs w:val="22"/>
              </w:rPr>
              <w:t>10 MHz</w:t>
            </w:r>
          </w:p>
        </w:tc>
      </w:tr>
      <w:tr w:rsidR="00333B1D" w:rsidRPr="0004685B" w:rsidTr="00BB5B81">
        <w:trPr>
          <w:cantSplit/>
          <w:trHeight w:val="676"/>
          <w:jc w:val="center"/>
        </w:trPr>
        <w:tc>
          <w:tcPr>
            <w:tcW w:w="34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64 000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2"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64 010</w:t>
            </w:r>
          </w:p>
        </w:tc>
        <w:tc>
          <w:tcPr>
            <w:tcW w:w="3514"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tcBorders>
              <w:left w:val="nil"/>
              <w:bottom w:val="nil"/>
              <w:right w:val="nil"/>
            </w:tcBorders>
            <w:tcMar>
              <w:left w:w="0" w:type="dxa"/>
              <w:right w:w="0" w:type="dxa"/>
            </w:tcMar>
            <w:textDirection w:val="btLr"/>
          </w:tcPr>
          <w:p w:rsidR="00333B1D" w:rsidRPr="0004685B" w:rsidRDefault="00333B1D" w:rsidP="00BB5B81">
            <w:pPr>
              <w:pStyle w:val="Tabletext"/>
            </w:pPr>
            <w:r w:rsidRPr="0004685B">
              <w:t>65 000</w:t>
            </w:r>
          </w:p>
        </w:tc>
        <w:tc>
          <w:tcPr>
            <w:tcW w:w="3339"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65 990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2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66 000</w:t>
            </w:r>
          </w:p>
        </w:tc>
      </w:tr>
    </w:tbl>
    <w:p w:rsidR="00333B1D" w:rsidRPr="0067198A" w:rsidRDefault="00333B1D" w:rsidP="00333B1D">
      <w:pPr>
        <w:pStyle w:val="Note"/>
        <w:rPr>
          <w:lang w:val="en-GB" w:eastAsia="zh-CN"/>
        </w:rPr>
      </w:pPr>
      <w:r>
        <w:rPr>
          <w:rFonts w:hint="eastAsia"/>
          <w:lang w:val="en-GB" w:eastAsia="zh-CN"/>
        </w:rPr>
        <w:t>注</w:t>
      </w:r>
      <w:r>
        <w:rPr>
          <w:lang w:val="en-GB" w:eastAsia="zh-CN"/>
        </w:rPr>
        <w:t xml:space="preserve"> – </w:t>
      </w:r>
      <w:r>
        <w:rPr>
          <w:rFonts w:hint="eastAsia"/>
          <w:lang w:val="en-GB" w:eastAsia="zh-CN"/>
        </w:rPr>
        <w:t>当与连续的较低频段（来自本建议书附件</w:t>
      </w:r>
      <w:r>
        <w:rPr>
          <w:lang w:val="en-GB" w:eastAsia="zh-CN"/>
        </w:rPr>
        <w:t>2</w:t>
      </w:r>
      <w:r>
        <w:rPr>
          <w:rFonts w:hint="eastAsia"/>
          <w:lang w:val="en-GB" w:eastAsia="zh-CN"/>
        </w:rPr>
        <w:t>中的频率范围</w:t>
      </w:r>
      <w:r>
        <w:rPr>
          <w:lang w:val="en-GB" w:eastAsia="zh-CN"/>
        </w:rPr>
        <w:t>57 - 64 GHz</w:t>
      </w:r>
      <w:r>
        <w:rPr>
          <w:rFonts w:hint="eastAsia"/>
          <w:lang w:val="en-GB" w:eastAsia="zh-CN"/>
        </w:rPr>
        <w:t>）结合使用时，也可使用本保护频段。</w:t>
      </w:r>
    </w:p>
    <w:p w:rsidR="00333B1D" w:rsidRDefault="00333B1D" w:rsidP="00333B1D">
      <w:pPr>
        <w:pStyle w:val="Heading1"/>
        <w:rPr>
          <w:lang w:val="en-US" w:eastAsia="zh-CN"/>
        </w:rPr>
      </w:pPr>
      <w:r>
        <w:rPr>
          <w:lang w:val="en-US" w:eastAsia="zh-CN"/>
        </w:rPr>
        <w:t>2</w:t>
      </w:r>
      <w:r>
        <w:rPr>
          <w:lang w:val="en-US" w:eastAsia="zh-CN"/>
        </w:rPr>
        <w:tab/>
        <w:t>50 MHz</w:t>
      </w:r>
      <w:r>
        <w:rPr>
          <w:rFonts w:hint="eastAsia"/>
          <w:lang w:val="en-US" w:eastAsia="zh-CN"/>
        </w:rPr>
        <w:t>基本信道的配置方案（仅对</w:t>
      </w:r>
      <w:r>
        <w:rPr>
          <w:lang w:val="en-US" w:eastAsia="zh-CN"/>
        </w:rPr>
        <w:t>64 - 66 GHz</w:t>
      </w:r>
      <w:r>
        <w:rPr>
          <w:rFonts w:hint="eastAsia"/>
          <w:lang w:val="en-US" w:eastAsia="zh-CN"/>
        </w:rPr>
        <w:t>）</w:t>
      </w:r>
    </w:p>
    <w:p w:rsidR="00333B1D" w:rsidRPr="000A6DEC" w:rsidRDefault="00333B1D" w:rsidP="00333B1D">
      <w:pPr>
        <w:rPr>
          <w:lang w:val="en-GB" w:eastAsia="zh-CN"/>
        </w:rPr>
      </w:pPr>
      <w:r w:rsidRPr="000A6DEC">
        <w:rPr>
          <w:rFonts w:hint="eastAsia"/>
          <w:lang w:val="en-GB" w:eastAsia="zh-CN"/>
        </w:rPr>
        <w:t>设：</w:t>
      </w:r>
    </w:p>
    <w:p w:rsidR="00333B1D" w:rsidRPr="000A6DEC" w:rsidRDefault="00333B1D" w:rsidP="00333B1D">
      <w:pPr>
        <w:pStyle w:val="Equationlegend"/>
        <w:rPr>
          <w:lang w:eastAsia="zh-CN"/>
        </w:rPr>
      </w:pPr>
      <w:r w:rsidRPr="000A6DEC">
        <w:rPr>
          <w:lang w:eastAsia="zh-CN"/>
        </w:rPr>
        <w:tab/>
      </w:r>
      <w:r w:rsidRPr="000A6DEC">
        <w:rPr>
          <w:i/>
          <w:lang w:eastAsia="zh-CN"/>
        </w:rPr>
        <w:t>f</w:t>
      </w:r>
      <w:r w:rsidRPr="000A6DEC">
        <w:rPr>
          <w:i/>
          <w:position w:val="-4"/>
          <w:sz w:val="20"/>
          <w:lang w:eastAsia="zh-CN"/>
        </w:rPr>
        <w:t>r</w:t>
      </w:r>
      <w:r w:rsidRPr="000A6DEC">
        <w:rPr>
          <w:lang w:eastAsia="zh-CN"/>
        </w:rPr>
        <w:tab/>
      </w:r>
      <w:r w:rsidRPr="000A6DEC">
        <w:rPr>
          <w:rFonts w:hint="eastAsia"/>
          <w:lang w:eastAsia="zh-CN"/>
        </w:rPr>
        <w:t>为参考频率</w:t>
      </w:r>
      <w:r w:rsidRPr="000A6DEC">
        <w:rPr>
          <w:lang w:eastAsia="zh-CN"/>
        </w:rPr>
        <w:t>56</w:t>
      </w:r>
      <w:r w:rsidRPr="000A6DEC">
        <w:rPr>
          <w:rFonts w:ascii="Tms Rmn" w:hAnsi="Tms Rmn"/>
          <w:sz w:val="12"/>
          <w:lang w:eastAsia="zh-CN"/>
        </w:rPr>
        <w:t> </w:t>
      </w:r>
      <w:r w:rsidRPr="000A6DEC">
        <w:rPr>
          <w:lang w:eastAsia="zh-CN"/>
        </w:rPr>
        <w:t>950 MHz</w:t>
      </w:r>
      <w:r w:rsidRPr="000A6DEC">
        <w:rPr>
          <w:rFonts w:hint="eastAsia"/>
          <w:lang w:eastAsia="zh-CN"/>
        </w:rPr>
        <w:t>；</w:t>
      </w:r>
    </w:p>
    <w:p w:rsidR="00333B1D" w:rsidRPr="000A6DEC" w:rsidRDefault="00333B1D" w:rsidP="00333B1D">
      <w:pPr>
        <w:pStyle w:val="Equationlegend"/>
        <w:rPr>
          <w:lang w:eastAsia="zh-CN"/>
        </w:rPr>
      </w:pPr>
      <w:r w:rsidRPr="000A6DEC">
        <w:rPr>
          <w:lang w:eastAsia="zh-CN"/>
        </w:rPr>
        <w:tab/>
      </w:r>
      <w:r w:rsidRPr="000A6DEC">
        <w:rPr>
          <w:i/>
          <w:lang w:eastAsia="zh-CN"/>
        </w:rPr>
        <w:t>f</w:t>
      </w:r>
      <w:r w:rsidRPr="000A6DEC">
        <w:rPr>
          <w:i/>
          <w:position w:val="-4"/>
          <w:sz w:val="20"/>
          <w:lang w:eastAsia="zh-CN"/>
        </w:rPr>
        <w:t>n</w:t>
      </w:r>
      <w:r w:rsidRPr="000A6DEC">
        <w:rPr>
          <w:lang w:eastAsia="zh-CN"/>
        </w:rPr>
        <w:tab/>
      </w:r>
      <w:r w:rsidRPr="000A6DEC">
        <w:rPr>
          <w:rFonts w:hint="eastAsia"/>
          <w:lang w:eastAsia="zh-CN"/>
        </w:rPr>
        <w:t>为</w:t>
      </w:r>
      <w:r w:rsidRPr="000A6DEC">
        <w:rPr>
          <w:lang w:eastAsia="zh-CN"/>
        </w:rPr>
        <w:t>64 - 66 GHz</w:t>
      </w:r>
      <w:r w:rsidRPr="000A6DEC">
        <w:rPr>
          <w:rFonts w:hint="eastAsia"/>
          <w:lang w:eastAsia="zh-CN"/>
        </w:rPr>
        <w:t>频段中射频信道的中心频率；</w:t>
      </w:r>
    </w:p>
    <w:p w:rsidR="00333B1D" w:rsidRPr="000A6DEC" w:rsidRDefault="00333B1D" w:rsidP="00333B1D">
      <w:pPr>
        <w:rPr>
          <w:lang w:val="en-US" w:eastAsia="zh-CN"/>
        </w:rPr>
      </w:pPr>
      <w:r w:rsidRPr="000A6DEC">
        <w:rPr>
          <w:rFonts w:hint="eastAsia"/>
          <w:lang w:val="en-US" w:eastAsia="zh-CN"/>
        </w:rPr>
        <w:t>则单个信道的中心频率通过以下关系式来表示：</w:t>
      </w:r>
    </w:p>
    <w:p w:rsidR="00333B1D" w:rsidRPr="000A6DEC" w:rsidRDefault="00333B1D" w:rsidP="00333B1D">
      <w:pPr>
        <w:pStyle w:val="enumlev1"/>
        <w:rPr>
          <w:lang w:val="en-GB"/>
        </w:rPr>
      </w:pPr>
      <w:r w:rsidRPr="000A6DEC">
        <w:rPr>
          <w:lang w:val="en-GB"/>
        </w:rPr>
        <w:t>a)</w:t>
      </w:r>
      <w:r w:rsidRPr="000A6DEC">
        <w:rPr>
          <w:lang w:val="en-GB"/>
        </w:rPr>
        <w:tab/>
      </w:r>
      <w:r w:rsidRPr="000A6DEC">
        <w:rPr>
          <w:rFonts w:hint="eastAsia"/>
          <w:lang w:val="en-GB" w:eastAsia="zh-CN"/>
        </w:rPr>
        <w:t>对</w:t>
      </w:r>
      <w:r w:rsidRPr="000A6DEC">
        <w:rPr>
          <w:lang w:val="en-GB"/>
        </w:rPr>
        <w:t>FDD</w:t>
      </w:r>
      <w:r w:rsidRPr="000A6DEC">
        <w:rPr>
          <w:rFonts w:hint="eastAsia"/>
          <w:lang w:val="en-GB" w:eastAsia="zh-CN"/>
        </w:rPr>
        <w:t>配置方案：</w:t>
      </w:r>
    </w:p>
    <w:p w:rsidR="00333B1D" w:rsidRPr="000A6DEC" w:rsidRDefault="00333B1D" w:rsidP="00333B1D">
      <w:pPr>
        <w:pStyle w:val="Equation"/>
        <w:rPr>
          <w:lang w:val="en-GB"/>
        </w:rPr>
      </w:pPr>
      <w:r w:rsidRPr="000A6DEC">
        <w:rPr>
          <w:lang w:val="en-GB"/>
        </w:rPr>
        <w:tab/>
      </w:r>
      <w:r w:rsidRPr="000A6DEC">
        <w:rPr>
          <w:lang w:val="en-GB"/>
        </w:rPr>
        <w:tab/>
      </w:r>
      <w:r w:rsidRPr="000A6DEC">
        <w:rPr>
          <w:i/>
          <w:lang w:val="en-GB"/>
        </w:rPr>
        <w:t>f</w:t>
      </w:r>
      <w:r w:rsidRPr="000A6DEC">
        <w:rPr>
          <w:i/>
          <w:position w:val="-4"/>
          <w:sz w:val="20"/>
          <w:lang w:val="en-GB"/>
        </w:rPr>
        <w:t>n</w:t>
      </w:r>
      <w:r w:rsidRPr="000A6DEC">
        <w:rPr>
          <w:lang w:val="en-GB"/>
        </w:rPr>
        <w:t> </w:t>
      </w:r>
      <w:r w:rsidRPr="000A6DEC">
        <w:rPr>
          <w:rFonts w:ascii="Symbol" w:hAnsi="Symbol"/>
        </w:rPr>
        <w:t></w:t>
      </w:r>
      <w:r w:rsidRPr="000A6DEC">
        <w:rPr>
          <w:lang w:val="en-GB"/>
        </w:rPr>
        <w:t> </w:t>
      </w:r>
      <w:r w:rsidRPr="000A6DEC">
        <w:rPr>
          <w:i/>
          <w:lang w:val="en-GB"/>
        </w:rPr>
        <w:t>f</w:t>
      </w:r>
      <w:r w:rsidRPr="000A6DEC">
        <w:rPr>
          <w:i/>
          <w:position w:val="-4"/>
          <w:sz w:val="20"/>
          <w:lang w:val="en-GB"/>
        </w:rPr>
        <w:t>r</w:t>
      </w:r>
      <w:r w:rsidRPr="000A6DEC">
        <w:rPr>
          <w:lang w:val="en-GB"/>
        </w:rPr>
        <w:t> </w:t>
      </w:r>
      <w:r w:rsidRPr="000A6DEC">
        <w:rPr>
          <w:rFonts w:ascii="Symbol" w:hAnsi="Symbol"/>
        </w:rPr>
        <w:t></w:t>
      </w:r>
      <w:r w:rsidRPr="000A6DEC">
        <w:rPr>
          <w:lang w:val="en-GB"/>
        </w:rPr>
        <w:t> 7 0</w:t>
      </w:r>
      <w:r w:rsidRPr="000A6DEC">
        <w:rPr>
          <w:lang w:val="en-GB" w:eastAsia="zh-CN"/>
        </w:rPr>
        <w:t>7</w:t>
      </w:r>
      <w:r w:rsidRPr="000A6DEC">
        <w:rPr>
          <w:lang w:val="en-GB"/>
        </w:rPr>
        <w:t>5 </w:t>
      </w:r>
      <w:r w:rsidRPr="000A6DEC">
        <w:rPr>
          <w:rFonts w:ascii="Symbol" w:hAnsi="Symbol"/>
        </w:rPr>
        <w:t></w:t>
      </w:r>
      <w:r w:rsidRPr="000A6DEC">
        <w:rPr>
          <w:lang w:val="en-GB"/>
        </w:rPr>
        <w:t> </w:t>
      </w:r>
      <w:r w:rsidRPr="000A6DEC">
        <w:rPr>
          <w:lang w:val="en-GB" w:eastAsia="zh-CN"/>
        </w:rPr>
        <w:t>5</w:t>
      </w:r>
      <w:r w:rsidRPr="000A6DEC">
        <w:rPr>
          <w:lang w:val="en-GB"/>
        </w:rPr>
        <w:t xml:space="preserve">0 </w:t>
      </w:r>
      <w:r w:rsidRPr="000A6DEC">
        <w:rPr>
          <w:i/>
          <w:lang w:val="en-GB"/>
        </w:rPr>
        <w:t>n</w:t>
      </w:r>
      <w:r w:rsidRPr="000A6DEC">
        <w:rPr>
          <w:i/>
          <w:iCs/>
          <w:lang w:val="en-GB"/>
        </w:rPr>
        <w:t>               </w:t>
      </w:r>
      <w:r w:rsidRPr="000A6DEC">
        <w:rPr>
          <w:lang w:val="en-GB"/>
        </w:rPr>
        <w:t>MHz</w:t>
      </w:r>
    </w:p>
    <w:p w:rsidR="00333B1D" w:rsidRPr="000A6DEC" w:rsidRDefault="00333B1D" w:rsidP="00333B1D">
      <w:pPr>
        <w:pStyle w:val="Equation"/>
        <w:rPr>
          <w:lang w:val="en-GB"/>
        </w:rPr>
      </w:pPr>
      <w:r w:rsidRPr="000A6DEC">
        <w:rPr>
          <w:lang w:val="en-GB"/>
        </w:rPr>
        <w:tab/>
      </w:r>
      <w:r w:rsidRPr="000A6DEC">
        <w:rPr>
          <w:lang w:val="en-GB"/>
        </w:rPr>
        <w:tab/>
      </w:r>
      <w:r w:rsidRPr="000A6DEC">
        <w:rPr>
          <w:i/>
          <w:lang w:val="en-GB"/>
        </w:rPr>
        <w:t>f’</w:t>
      </w:r>
      <w:r w:rsidRPr="000A6DEC">
        <w:rPr>
          <w:i/>
          <w:position w:val="-4"/>
          <w:sz w:val="20"/>
          <w:lang w:val="en-GB"/>
        </w:rPr>
        <w:t>n</w:t>
      </w:r>
      <w:r w:rsidRPr="000A6DEC">
        <w:rPr>
          <w:lang w:val="en-GB"/>
        </w:rPr>
        <w:t> </w:t>
      </w:r>
      <w:r w:rsidRPr="000A6DEC">
        <w:rPr>
          <w:rFonts w:ascii="Symbol" w:hAnsi="Symbol"/>
        </w:rPr>
        <w:t></w:t>
      </w:r>
      <w:r w:rsidRPr="000A6DEC">
        <w:rPr>
          <w:lang w:val="en-GB"/>
        </w:rPr>
        <w:t> </w:t>
      </w:r>
      <w:r w:rsidRPr="000A6DEC">
        <w:rPr>
          <w:i/>
          <w:lang w:val="en-GB"/>
        </w:rPr>
        <w:t>f</w:t>
      </w:r>
      <w:r w:rsidRPr="000A6DEC">
        <w:rPr>
          <w:i/>
          <w:position w:val="-4"/>
          <w:sz w:val="20"/>
          <w:lang w:val="en-GB"/>
        </w:rPr>
        <w:t>r</w:t>
      </w:r>
      <w:r w:rsidRPr="000A6DEC">
        <w:rPr>
          <w:lang w:val="en-GB"/>
        </w:rPr>
        <w:t> </w:t>
      </w:r>
      <w:r w:rsidRPr="000A6DEC">
        <w:rPr>
          <w:rFonts w:ascii="Symbol" w:hAnsi="Symbol"/>
        </w:rPr>
        <w:t></w:t>
      </w:r>
      <w:r w:rsidRPr="000A6DEC">
        <w:rPr>
          <w:lang w:val="en-GB"/>
        </w:rPr>
        <w:t> 8 0</w:t>
      </w:r>
      <w:r w:rsidRPr="000A6DEC">
        <w:rPr>
          <w:lang w:val="en-GB" w:eastAsia="zh-CN"/>
        </w:rPr>
        <w:t>2</w:t>
      </w:r>
      <w:r w:rsidRPr="000A6DEC">
        <w:rPr>
          <w:lang w:val="en-GB"/>
        </w:rPr>
        <w:t>5 </w:t>
      </w:r>
      <w:r w:rsidRPr="000A6DEC">
        <w:rPr>
          <w:rFonts w:ascii="Symbol" w:hAnsi="Symbol"/>
        </w:rPr>
        <w:t></w:t>
      </w:r>
      <w:r w:rsidRPr="000A6DEC">
        <w:rPr>
          <w:lang w:val="en-GB"/>
        </w:rPr>
        <w:t> </w:t>
      </w:r>
      <w:r w:rsidRPr="000A6DEC">
        <w:rPr>
          <w:lang w:val="en-GB" w:eastAsia="zh-CN"/>
        </w:rPr>
        <w:t>5</w:t>
      </w:r>
      <w:r w:rsidRPr="000A6DEC">
        <w:rPr>
          <w:lang w:val="en-GB"/>
        </w:rPr>
        <w:t xml:space="preserve">0 </w:t>
      </w:r>
      <w:r w:rsidRPr="000A6DEC">
        <w:rPr>
          <w:i/>
          <w:lang w:val="en-GB"/>
        </w:rPr>
        <w:t>n</w:t>
      </w:r>
      <w:r w:rsidRPr="000A6DEC">
        <w:rPr>
          <w:i/>
          <w:iCs/>
          <w:lang w:val="en-GB"/>
        </w:rPr>
        <w:t>              </w:t>
      </w:r>
      <w:r w:rsidRPr="000A6DEC">
        <w:rPr>
          <w:lang w:val="en-GB"/>
        </w:rPr>
        <w:t>MHz</w:t>
      </w:r>
    </w:p>
    <w:p w:rsidR="00333B1D" w:rsidRPr="000A6DEC" w:rsidRDefault="00333B1D" w:rsidP="00333B1D">
      <w:pPr>
        <w:rPr>
          <w:lang w:val="en-GB" w:eastAsia="zh-CN"/>
        </w:rPr>
      </w:pPr>
      <w:r w:rsidRPr="000A6DEC">
        <w:rPr>
          <w:rFonts w:hint="eastAsia"/>
          <w:lang w:val="en-GB" w:eastAsia="zh-CN"/>
        </w:rPr>
        <w:t>式中：</w:t>
      </w:r>
    </w:p>
    <w:p w:rsidR="00333B1D" w:rsidRPr="000A6DEC" w:rsidRDefault="00333B1D" w:rsidP="00333B1D">
      <w:pPr>
        <w:pStyle w:val="Equationlegend"/>
        <w:rPr>
          <w:lang w:eastAsia="zh-CN"/>
        </w:rPr>
      </w:pPr>
      <w:r w:rsidRPr="000A6DEC">
        <w:rPr>
          <w:i/>
        </w:rPr>
        <w:tab/>
        <w:t>n</w:t>
      </w:r>
      <w:r w:rsidRPr="000A6DEC">
        <w:rPr>
          <w:i/>
        </w:rPr>
        <w:tab/>
      </w:r>
      <w:r w:rsidRPr="000A6DEC">
        <w:t xml:space="preserve">=  1, 2, 3, ... </w:t>
      </w:r>
      <w:r w:rsidRPr="000A6DEC">
        <w:rPr>
          <w:lang w:eastAsia="zh-CN"/>
        </w:rPr>
        <w:t>19</w:t>
      </w:r>
      <w:r w:rsidRPr="000A6DEC">
        <w:rPr>
          <w:rFonts w:hint="eastAsia"/>
          <w:lang w:eastAsia="zh-CN"/>
        </w:rPr>
        <w:t>。</w:t>
      </w:r>
    </w:p>
    <w:p w:rsidR="00333B1D" w:rsidRPr="000A6DEC" w:rsidRDefault="00333B1D" w:rsidP="00333B1D">
      <w:pPr>
        <w:pStyle w:val="enumlev1"/>
        <w:rPr>
          <w:lang w:val="en-GB"/>
        </w:rPr>
      </w:pPr>
      <w:r w:rsidRPr="000A6DEC">
        <w:rPr>
          <w:lang w:val="en-GB"/>
        </w:rPr>
        <w:t>b)</w:t>
      </w:r>
      <w:r w:rsidRPr="000A6DEC">
        <w:rPr>
          <w:lang w:val="en-GB"/>
        </w:rPr>
        <w:tab/>
      </w:r>
      <w:r w:rsidRPr="000A6DEC">
        <w:rPr>
          <w:rFonts w:hint="eastAsia"/>
          <w:lang w:val="en-GB" w:eastAsia="zh-CN"/>
        </w:rPr>
        <w:t>对</w:t>
      </w:r>
      <w:r w:rsidRPr="000A6DEC">
        <w:rPr>
          <w:lang w:val="en-GB"/>
        </w:rPr>
        <w:t>TDD</w:t>
      </w:r>
      <w:r w:rsidRPr="000A6DEC">
        <w:rPr>
          <w:rFonts w:hint="eastAsia"/>
          <w:lang w:val="en-GB" w:eastAsia="zh-CN"/>
        </w:rPr>
        <w:t>配置方案：</w:t>
      </w:r>
    </w:p>
    <w:p w:rsidR="00333B1D" w:rsidRPr="000A6DEC" w:rsidRDefault="00333B1D" w:rsidP="00333B1D">
      <w:pPr>
        <w:pStyle w:val="Equation"/>
        <w:rPr>
          <w:lang w:val="en-GB"/>
        </w:rPr>
      </w:pPr>
      <w:r w:rsidRPr="000A6DEC">
        <w:rPr>
          <w:lang w:val="en-GB"/>
        </w:rPr>
        <w:tab/>
      </w:r>
      <w:r w:rsidRPr="000A6DEC">
        <w:rPr>
          <w:lang w:val="en-GB"/>
        </w:rPr>
        <w:tab/>
      </w:r>
      <w:r w:rsidRPr="000A6DEC">
        <w:rPr>
          <w:i/>
          <w:lang w:val="en-GB"/>
        </w:rPr>
        <w:t>f</w:t>
      </w:r>
      <w:r w:rsidRPr="000A6DEC">
        <w:rPr>
          <w:i/>
          <w:position w:val="-4"/>
          <w:sz w:val="20"/>
          <w:lang w:val="en-GB"/>
        </w:rPr>
        <w:t>n</w:t>
      </w:r>
      <w:r w:rsidRPr="000A6DEC">
        <w:rPr>
          <w:lang w:val="en-GB"/>
        </w:rPr>
        <w:t> </w:t>
      </w:r>
      <w:r w:rsidRPr="000A6DEC">
        <w:rPr>
          <w:rFonts w:ascii="Symbol" w:hAnsi="Symbol"/>
        </w:rPr>
        <w:t></w:t>
      </w:r>
      <w:r w:rsidRPr="000A6DEC">
        <w:rPr>
          <w:lang w:val="en-GB"/>
        </w:rPr>
        <w:t> </w:t>
      </w:r>
      <w:r w:rsidRPr="000A6DEC">
        <w:rPr>
          <w:i/>
          <w:lang w:val="en-GB"/>
        </w:rPr>
        <w:t>f</w:t>
      </w:r>
      <w:r w:rsidRPr="000A6DEC">
        <w:rPr>
          <w:i/>
          <w:position w:val="-4"/>
          <w:sz w:val="20"/>
          <w:lang w:val="en-GB"/>
        </w:rPr>
        <w:t>r</w:t>
      </w:r>
      <w:r w:rsidRPr="000A6DEC">
        <w:rPr>
          <w:lang w:val="en-GB"/>
        </w:rPr>
        <w:t> </w:t>
      </w:r>
      <w:r w:rsidRPr="000A6DEC">
        <w:rPr>
          <w:rFonts w:ascii="Symbol" w:hAnsi="Symbol"/>
        </w:rPr>
        <w:t></w:t>
      </w:r>
      <w:r w:rsidRPr="000A6DEC">
        <w:rPr>
          <w:lang w:val="en-GB"/>
        </w:rPr>
        <w:t> 7 0</w:t>
      </w:r>
      <w:r w:rsidRPr="000A6DEC">
        <w:rPr>
          <w:lang w:val="en-GB" w:eastAsia="zh-CN"/>
        </w:rPr>
        <w:t>7</w:t>
      </w:r>
      <w:r w:rsidRPr="000A6DEC">
        <w:rPr>
          <w:lang w:val="en-GB"/>
        </w:rPr>
        <w:t>5 </w:t>
      </w:r>
      <w:r w:rsidRPr="000A6DEC">
        <w:rPr>
          <w:rFonts w:ascii="Symbol" w:hAnsi="Symbol"/>
        </w:rPr>
        <w:t></w:t>
      </w:r>
      <w:r w:rsidRPr="000A6DEC">
        <w:rPr>
          <w:lang w:val="en-GB"/>
        </w:rPr>
        <w:t> </w:t>
      </w:r>
      <w:r w:rsidRPr="000A6DEC">
        <w:rPr>
          <w:lang w:val="en-GB" w:eastAsia="zh-CN"/>
        </w:rPr>
        <w:t>5</w:t>
      </w:r>
      <w:r w:rsidRPr="000A6DEC">
        <w:rPr>
          <w:lang w:val="en-GB"/>
        </w:rPr>
        <w:t xml:space="preserve">0 </w:t>
      </w:r>
      <w:r w:rsidRPr="000A6DEC">
        <w:rPr>
          <w:i/>
          <w:lang w:val="en-GB"/>
        </w:rPr>
        <w:t>n</w:t>
      </w:r>
      <w:r w:rsidRPr="000A6DEC">
        <w:rPr>
          <w:i/>
          <w:iCs/>
          <w:lang w:val="en-GB"/>
        </w:rPr>
        <w:t>               </w:t>
      </w:r>
      <w:r w:rsidRPr="000A6DEC">
        <w:rPr>
          <w:lang w:val="en-GB"/>
        </w:rPr>
        <w:t>MHz</w:t>
      </w:r>
    </w:p>
    <w:p w:rsidR="00333B1D" w:rsidRPr="000A6DEC" w:rsidRDefault="00333B1D" w:rsidP="00333B1D">
      <w:pPr>
        <w:rPr>
          <w:lang w:val="en-GB" w:eastAsia="zh-CN"/>
        </w:rPr>
      </w:pPr>
      <w:r w:rsidRPr="000A6DEC">
        <w:rPr>
          <w:rFonts w:hint="eastAsia"/>
          <w:lang w:val="en-GB" w:eastAsia="zh-CN"/>
        </w:rPr>
        <w:t>式中：</w:t>
      </w:r>
    </w:p>
    <w:p w:rsidR="00333B1D" w:rsidRPr="000A6DEC" w:rsidRDefault="00333B1D" w:rsidP="00333B1D">
      <w:pPr>
        <w:pStyle w:val="Equationlegend"/>
        <w:rPr>
          <w:lang w:eastAsia="zh-CN"/>
        </w:rPr>
      </w:pPr>
      <w:r w:rsidRPr="000A6DEC">
        <w:rPr>
          <w:i/>
        </w:rPr>
        <w:tab/>
      </w:r>
      <w:r w:rsidRPr="000A6DEC">
        <w:rPr>
          <w:i/>
          <w:lang w:eastAsia="zh-CN"/>
        </w:rPr>
        <w:t>n</w:t>
      </w:r>
      <w:r w:rsidRPr="000A6DEC">
        <w:rPr>
          <w:i/>
          <w:lang w:eastAsia="zh-CN"/>
        </w:rPr>
        <w:tab/>
      </w:r>
      <w:r w:rsidRPr="000A6DEC">
        <w:rPr>
          <w:lang w:eastAsia="zh-CN"/>
        </w:rPr>
        <w:t>=  1, 2, 3, ... 38</w:t>
      </w:r>
    </w:p>
    <w:p w:rsidR="00333B1D" w:rsidRPr="000A6DEC" w:rsidRDefault="00333B1D" w:rsidP="00333B1D">
      <w:pPr>
        <w:ind w:firstLineChars="200" w:firstLine="480"/>
        <w:rPr>
          <w:lang w:val="en-GB" w:eastAsia="zh-CN"/>
        </w:rPr>
      </w:pPr>
      <w:r w:rsidRPr="000A6DEC">
        <w:rPr>
          <w:rFonts w:hint="eastAsia"/>
          <w:lang w:val="en-GB" w:eastAsia="zh-CN"/>
        </w:rPr>
        <w:t>图</w:t>
      </w:r>
      <w:r w:rsidRPr="000A6DEC">
        <w:rPr>
          <w:lang w:val="en-GB" w:eastAsia="zh-CN"/>
        </w:rPr>
        <w:t>4</w:t>
      </w:r>
      <w:r w:rsidRPr="000A6DEC">
        <w:rPr>
          <w:rFonts w:hint="eastAsia"/>
          <w:lang w:val="en-GB" w:eastAsia="zh-CN"/>
        </w:rPr>
        <w:t>显示了由</w:t>
      </w:r>
      <w:r w:rsidRPr="000A6DEC">
        <w:rPr>
          <w:lang w:val="en-GB" w:eastAsia="zh-CN"/>
        </w:rPr>
        <w:t>19</w:t>
      </w:r>
      <w:r w:rsidRPr="000A6DEC">
        <w:rPr>
          <w:rFonts w:hint="eastAsia"/>
          <w:lang w:val="en-GB" w:eastAsia="zh-CN"/>
        </w:rPr>
        <w:t>个配对的</w:t>
      </w:r>
      <w:r w:rsidRPr="000A6DEC">
        <w:rPr>
          <w:lang w:val="en-GB" w:eastAsia="zh-CN"/>
        </w:rPr>
        <w:t>50 MHz</w:t>
      </w:r>
      <w:r w:rsidRPr="000A6DEC">
        <w:rPr>
          <w:rFonts w:hint="eastAsia"/>
          <w:lang w:val="en-GB" w:eastAsia="zh-CN"/>
        </w:rPr>
        <w:t>基本信道组成的基本</w:t>
      </w:r>
      <w:r w:rsidRPr="000A6DEC">
        <w:rPr>
          <w:lang w:val="en-GB" w:eastAsia="zh-CN"/>
        </w:rPr>
        <w:t>FDD</w:t>
      </w:r>
      <w:r w:rsidRPr="000A6DEC">
        <w:rPr>
          <w:rFonts w:hint="eastAsia"/>
          <w:lang w:val="en-GB" w:eastAsia="zh-CN"/>
        </w:rPr>
        <w:t>配置方案，图</w:t>
      </w:r>
      <w:r w:rsidRPr="000A6DEC">
        <w:rPr>
          <w:lang w:val="en-GB" w:eastAsia="zh-CN"/>
        </w:rPr>
        <w:t>5</w:t>
      </w:r>
      <w:r w:rsidRPr="000A6DEC">
        <w:rPr>
          <w:rFonts w:hint="eastAsia"/>
          <w:lang w:val="en-GB" w:eastAsia="zh-CN"/>
        </w:rPr>
        <w:t>显示了由</w:t>
      </w:r>
      <w:r w:rsidRPr="000A6DEC">
        <w:rPr>
          <w:lang w:val="en-GB" w:eastAsia="zh-CN"/>
        </w:rPr>
        <w:t>38</w:t>
      </w:r>
      <w:r w:rsidRPr="000A6DEC">
        <w:rPr>
          <w:rFonts w:hint="eastAsia"/>
          <w:lang w:val="en-GB" w:eastAsia="zh-CN"/>
        </w:rPr>
        <w:t>个未配对的</w:t>
      </w:r>
      <w:r w:rsidRPr="000A6DEC">
        <w:rPr>
          <w:lang w:val="en-GB" w:eastAsia="zh-CN"/>
        </w:rPr>
        <w:t>50 MHz</w:t>
      </w:r>
      <w:r w:rsidRPr="000A6DEC">
        <w:rPr>
          <w:rFonts w:hint="eastAsia"/>
          <w:lang w:val="en-GB" w:eastAsia="zh-CN"/>
        </w:rPr>
        <w:t>基本信道组成的基本</w:t>
      </w:r>
      <w:r w:rsidRPr="000A6DEC">
        <w:rPr>
          <w:lang w:val="en-GB" w:eastAsia="zh-CN"/>
        </w:rPr>
        <w:t>TDD</w:t>
      </w:r>
      <w:r w:rsidRPr="000A6DEC">
        <w:rPr>
          <w:rFonts w:hint="eastAsia"/>
          <w:lang w:val="en-GB" w:eastAsia="zh-CN"/>
        </w:rPr>
        <w:t>配置方案，可对之进行聚合，以形成</w:t>
      </w:r>
      <w:r w:rsidRPr="000A6DEC">
        <w:rPr>
          <w:rFonts w:hint="eastAsia"/>
          <w:szCs w:val="24"/>
          <w:lang w:val="en-GB" w:eastAsia="zh-CN"/>
        </w:rPr>
        <w:t>由若干邻近的</w:t>
      </w:r>
      <w:r w:rsidRPr="000A6DEC">
        <w:rPr>
          <w:szCs w:val="24"/>
          <w:lang w:val="en-GB" w:eastAsia="zh-CN"/>
        </w:rPr>
        <w:t>50 MHz</w:t>
      </w:r>
      <w:r w:rsidRPr="000A6DEC">
        <w:rPr>
          <w:rFonts w:hint="eastAsia"/>
          <w:szCs w:val="24"/>
          <w:lang w:val="en-GB" w:eastAsia="zh-CN"/>
        </w:rPr>
        <w:t>基本信道组成的配对</w:t>
      </w:r>
      <w:r w:rsidRPr="000A6DEC">
        <w:rPr>
          <w:szCs w:val="24"/>
          <w:lang w:val="en-GB" w:eastAsia="zh-CN"/>
        </w:rPr>
        <w:t>FDD</w:t>
      </w:r>
      <w:r w:rsidRPr="000A6DEC">
        <w:rPr>
          <w:rFonts w:hint="eastAsia"/>
          <w:szCs w:val="24"/>
          <w:lang w:val="en-GB" w:eastAsia="zh-CN"/>
        </w:rPr>
        <w:t>或</w:t>
      </w:r>
      <w:r w:rsidRPr="000A6DEC">
        <w:rPr>
          <w:szCs w:val="24"/>
          <w:lang w:val="en-GB" w:eastAsia="zh-CN"/>
        </w:rPr>
        <w:t>TDD</w:t>
      </w:r>
      <w:r w:rsidRPr="000A6DEC">
        <w:rPr>
          <w:rFonts w:hint="eastAsia"/>
          <w:szCs w:val="24"/>
          <w:lang w:val="en-GB" w:eastAsia="zh-CN"/>
        </w:rPr>
        <w:t>信道</w:t>
      </w:r>
      <w:r w:rsidRPr="000A6DEC">
        <w:rPr>
          <w:szCs w:val="24"/>
          <w:lang w:val="en-GB" w:eastAsia="zh-CN"/>
        </w:rPr>
        <w:t>/</w:t>
      </w:r>
      <w:r w:rsidRPr="000A6DEC">
        <w:rPr>
          <w:rFonts w:hint="eastAsia"/>
          <w:szCs w:val="24"/>
          <w:lang w:val="en-GB" w:eastAsia="zh-CN"/>
        </w:rPr>
        <w:t>块。当不与较低频段</w:t>
      </w:r>
      <w:r w:rsidRPr="000A6DEC">
        <w:rPr>
          <w:lang w:val="en-GB" w:eastAsia="zh-CN"/>
        </w:rPr>
        <w:t>57 - 64 GHz</w:t>
      </w:r>
      <w:r w:rsidRPr="000A6DEC">
        <w:rPr>
          <w:rFonts w:hint="eastAsia"/>
          <w:lang w:val="en-GB" w:eastAsia="zh-CN"/>
        </w:rPr>
        <w:t>上的配置方案结合使用时，这些配置方案将是有效的（本建议书附件</w:t>
      </w:r>
      <w:r w:rsidRPr="000A6DEC">
        <w:rPr>
          <w:lang w:val="en-GB" w:eastAsia="zh-CN"/>
        </w:rPr>
        <w:t>2</w:t>
      </w:r>
      <w:r w:rsidRPr="000A6DEC">
        <w:rPr>
          <w:rFonts w:hint="eastAsia"/>
          <w:lang w:val="en-GB" w:eastAsia="zh-CN"/>
        </w:rPr>
        <w:t>）。</w:t>
      </w:r>
    </w:p>
    <w:p w:rsidR="00333B1D" w:rsidRPr="00021496" w:rsidRDefault="00333B1D" w:rsidP="00333B1D">
      <w:pPr>
        <w:pStyle w:val="FigureNo"/>
        <w:rPr>
          <w:szCs w:val="18"/>
          <w:lang w:eastAsia="zh-CN"/>
        </w:rPr>
      </w:pPr>
      <w:r w:rsidRPr="00021496">
        <w:rPr>
          <w:rFonts w:hint="eastAsia"/>
          <w:szCs w:val="18"/>
          <w:lang w:eastAsia="zh-CN"/>
        </w:rPr>
        <w:t>图</w:t>
      </w:r>
      <w:r w:rsidRPr="00021496">
        <w:rPr>
          <w:szCs w:val="18"/>
          <w:lang w:eastAsia="zh-CN"/>
        </w:rPr>
        <w:t>4</w:t>
      </w:r>
    </w:p>
    <w:p w:rsidR="00333B1D" w:rsidRPr="00021496" w:rsidRDefault="00333B1D" w:rsidP="00333B1D">
      <w:pPr>
        <w:pStyle w:val="Figuretitle"/>
        <w:rPr>
          <w:szCs w:val="18"/>
          <w:lang w:val="en-GB" w:eastAsia="zh-CN"/>
        </w:rPr>
      </w:pPr>
      <w:r w:rsidRPr="00021496">
        <w:rPr>
          <w:szCs w:val="18"/>
          <w:lang w:val="en-GB" w:eastAsia="zh-CN"/>
        </w:rPr>
        <w:t>50 MHz</w:t>
      </w:r>
      <w:r w:rsidRPr="00021496">
        <w:rPr>
          <w:rFonts w:hint="eastAsia"/>
          <w:szCs w:val="18"/>
          <w:lang w:val="en-GB" w:eastAsia="zh-CN"/>
        </w:rPr>
        <w:t>基本信道</w:t>
      </w:r>
      <w:r w:rsidRPr="00021496">
        <w:rPr>
          <w:szCs w:val="18"/>
          <w:lang w:val="en-GB" w:eastAsia="zh-CN"/>
        </w:rPr>
        <w:t>FDD</w:t>
      </w:r>
      <w:r w:rsidRPr="00021496">
        <w:rPr>
          <w:rFonts w:hint="eastAsia"/>
          <w:szCs w:val="18"/>
          <w:lang w:val="en-GB" w:eastAsia="zh-CN"/>
        </w:rPr>
        <w:t>配置方案</w:t>
      </w:r>
      <w:r w:rsidRPr="00021496">
        <w:rPr>
          <w:szCs w:val="18"/>
          <w:lang w:val="en-GB" w:eastAsia="zh-CN"/>
        </w:rPr>
        <w:t>64 - 66 GHz</w:t>
      </w:r>
      <w:r w:rsidRPr="00021496">
        <w:rPr>
          <w:szCs w:val="18"/>
          <w:lang w:val="en-GB" w:eastAsia="zh-CN"/>
        </w:rPr>
        <w:br/>
      </w:r>
      <w:r w:rsidRPr="00021496">
        <w:rPr>
          <w:rFonts w:hint="eastAsia"/>
          <w:szCs w:val="18"/>
          <w:lang w:val="en-GB" w:eastAsia="zh-CN"/>
        </w:rPr>
        <w:t>（双工间隔：</w:t>
      </w:r>
      <w:r w:rsidRPr="00021496">
        <w:rPr>
          <w:szCs w:val="18"/>
          <w:lang w:val="en-GB" w:eastAsia="zh-CN"/>
        </w:rPr>
        <w:t>950 MHz</w:t>
      </w:r>
      <w:r w:rsidRPr="00021496">
        <w:rPr>
          <w:rFonts w:hint="eastAsia"/>
          <w:szCs w:val="18"/>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
        <w:gridCol w:w="209"/>
        <w:gridCol w:w="527"/>
        <w:gridCol w:w="156"/>
        <w:gridCol w:w="196"/>
        <w:gridCol w:w="3514"/>
        <w:gridCol w:w="176"/>
        <w:gridCol w:w="175"/>
        <w:gridCol w:w="3339"/>
        <w:gridCol w:w="186"/>
        <w:gridCol w:w="165"/>
        <w:gridCol w:w="527"/>
        <w:gridCol w:w="201"/>
        <w:gridCol w:w="128"/>
      </w:tblGrid>
      <w:tr w:rsidR="00333B1D" w:rsidRPr="0004685B" w:rsidTr="00BB5B81">
        <w:trPr>
          <w:gridBefore w:val="1"/>
          <w:gridAfter w:val="1"/>
          <w:wBefore w:w="140" w:type="dxa"/>
          <w:wAfter w:w="128" w:type="dxa"/>
          <w:jc w:val="center"/>
        </w:trPr>
        <w:tc>
          <w:tcPr>
            <w:tcW w:w="892" w:type="dxa"/>
            <w:gridSpan w:val="3"/>
            <w:shd w:val="clear" w:color="auto" w:fill="C6D9F1"/>
            <w:vAlign w:val="center"/>
          </w:tcPr>
          <w:p w:rsidR="00333B1D" w:rsidRPr="0004685B" w:rsidRDefault="00333B1D" w:rsidP="00BB5B81">
            <w:pPr>
              <w:pStyle w:val="Tablehead"/>
              <w:rPr>
                <w:rFonts w:ascii="Times New Roman Bold" w:hAnsi="Times New Roman Bold"/>
                <w:szCs w:val="22"/>
              </w:rPr>
            </w:pPr>
            <w:r w:rsidRPr="0004685B">
              <w:rPr>
                <w:rFonts w:ascii="Times New Roman Bold" w:hAnsi="Times New Roman Bold"/>
                <w:szCs w:val="22"/>
              </w:rPr>
              <w:t>50 MHz</w:t>
            </w:r>
          </w:p>
        </w:tc>
        <w:tc>
          <w:tcPr>
            <w:tcW w:w="3886" w:type="dxa"/>
            <w:gridSpan w:val="3"/>
            <w:vAlign w:val="center"/>
          </w:tcPr>
          <w:p w:rsidR="00333B1D" w:rsidRPr="0004685B" w:rsidRDefault="00333B1D" w:rsidP="00BB5B81">
            <w:pPr>
              <w:pStyle w:val="Tablehead"/>
              <w:rPr>
                <w:rFonts w:ascii="Times New Roman Bold" w:hAnsi="Times New Roman Bold"/>
                <w:szCs w:val="22"/>
                <w:lang w:eastAsia="zh-CN"/>
              </w:rPr>
            </w:pPr>
            <w:r w:rsidRPr="0004685B">
              <w:rPr>
                <w:rFonts w:ascii="Times New Roman Bold" w:hAnsi="Times New Roman Bold"/>
                <w:szCs w:val="22"/>
              </w:rPr>
              <w:t xml:space="preserve">19 </w:t>
            </w:r>
            <w:r w:rsidRPr="0004685B">
              <w:rPr>
                <w:szCs w:val="22"/>
              </w:rPr>
              <w:t xml:space="preserve">× </w:t>
            </w:r>
            <w:r w:rsidRPr="0004685B">
              <w:rPr>
                <w:rFonts w:ascii="Times New Roman Bold" w:hAnsi="Times New Roman Bold"/>
                <w:szCs w:val="22"/>
              </w:rPr>
              <w:t>50 MHz</w:t>
            </w:r>
            <w:r w:rsidRPr="0004685B">
              <w:rPr>
                <w:rFonts w:ascii="Times New Roman Bold" w:hAnsi="Times New Roman Bold"/>
                <w:szCs w:val="22"/>
                <w:lang w:eastAsia="ja-JP"/>
              </w:rPr>
              <w:t xml:space="preserve"> </w:t>
            </w:r>
            <w:r w:rsidRPr="0004685B">
              <w:rPr>
                <w:rFonts w:ascii="Times New Roman Bold" w:hAnsi="Times New Roman Bold" w:hint="eastAsia"/>
                <w:szCs w:val="22"/>
                <w:lang w:eastAsia="zh-CN"/>
              </w:rPr>
              <w:t>信道</w:t>
            </w:r>
          </w:p>
        </w:tc>
        <w:tc>
          <w:tcPr>
            <w:tcW w:w="3700" w:type="dxa"/>
            <w:gridSpan w:val="3"/>
            <w:vAlign w:val="center"/>
          </w:tcPr>
          <w:p w:rsidR="00333B1D" w:rsidRPr="0004685B" w:rsidRDefault="00333B1D" w:rsidP="00BB5B81">
            <w:pPr>
              <w:pStyle w:val="Tablehead"/>
              <w:rPr>
                <w:rFonts w:ascii="Times New Roman Bold" w:hAnsi="Times New Roman Bold"/>
                <w:szCs w:val="22"/>
                <w:lang w:eastAsia="zh-CN"/>
              </w:rPr>
            </w:pPr>
            <w:r w:rsidRPr="0004685B">
              <w:rPr>
                <w:rFonts w:ascii="Times New Roman Bold" w:hAnsi="Times New Roman Bold"/>
                <w:szCs w:val="22"/>
              </w:rPr>
              <w:t>19</w:t>
            </w:r>
            <w:r w:rsidRPr="0004685B">
              <w:rPr>
                <w:szCs w:val="22"/>
              </w:rPr>
              <w:t xml:space="preserve">× </w:t>
            </w:r>
            <w:r w:rsidRPr="0004685B">
              <w:rPr>
                <w:rFonts w:ascii="Times New Roman Bold" w:hAnsi="Times New Roman Bold"/>
                <w:szCs w:val="22"/>
              </w:rPr>
              <w:t xml:space="preserve">50 MHz </w:t>
            </w:r>
            <w:r w:rsidRPr="0004685B">
              <w:rPr>
                <w:rFonts w:ascii="Times New Roman Bold" w:hAnsi="Times New Roman Bold" w:hint="eastAsia"/>
                <w:szCs w:val="22"/>
                <w:lang w:eastAsia="zh-CN"/>
              </w:rPr>
              <w:t>信道</w:t>
            </w:r>
          </w:p>
        </w:tc>
        <w:tc>
          <w:tcPr>
            <w:tcW w:w="893" w:type="dxa"/>
            <w:gridSpan w:val="3"/>
            <w:shd w:val="clear" w:color="auto" w:fill="C6D9F1"/>
            <w:vAlign w:val="center"/>
          </w:tcPr>
          <w:p w:rsidR="00333B1D" w:rsidRPr="0004685B" w:rsidRDefault="00333B1D" w:rsidP="00BB5B81">
            <w:pPr>
              <w:pStyle w:val="Tablehead"/>
              <w:rPr>
                <w:rFonts w:ascii="Times New Roman Bold" w:hAnsi="Times New Roman Bold"/>
                <w:szCs w:val="22"/>
              </w:rPr>
            </w:pPr>
            <w:r w:rsidRPr="0004685B">
              <w:rPr>
                <w:rFonts w:ascii="Times New Roman Bold" w:hAnsi="Times New Roman Bold"/>
                <w:szCs w:val="22"/>
              </w:rPr>
              <w:t>50 MHz</w:t>
            </w:r>
          </w:p>
        </w:tc>
      </w:tr>
      <w:tr w:rsidR="00333B1D" w:rsidRPr="0004685B" w:rsidTr="00BB5B81">
        <w:trPr>
          <w:cantSplit/>
          <w:trHeight w:val="676"/>
          <w:jc w:val="center"/>
        </w:trPr>
        <w:tc>
          <w:tcPr>
            <w:tcW w:w="34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64 000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2"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64 050</w:t>
            </w:r>
          </w:p>
        </w:tc>
        <w:tc>
          <w:tcPr>
            <w:tcW w:w="3514"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65 000</w:t>
            </w:r>
          </w:p>
        </w:tc>
        <w:tc>
          <w:tcPr>
            <w:tcW w:w="3339"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65 950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2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66 000</w:t>
            </w:r>
          </w:p>
        </w:tc>
      </w:tr>
    </w:tbl>
    <w:p w:rsidR="00333B1D" w:rsidRPr="00021496" w:rsidRDefault="00333B1D" w:rsidP="00333B1D">
      <w:pPr>
        <w:pStyle w:val="FigureNo"/>
        <w:rPr>
          <w:szCs w:val="18"/>
        </w:rPr>
      </w:pPr>
      <w:r w:rsidRPr="00021496">
        <w:rPr>
          <w:rFonts w:hint="eastAsia"/>
          <w:szCs w:val="18"/>
          <w:lang w:eastAsia="zh-CN"/>
        </w:rPr>
        <w:t>图</w:t>
      </w:r>
      <w:r w:rsidRPr="00021496">
        <w:rPr>
          <w:szCs w:val="18"/>
        </w:rPr>
        <w:t>5</w:t>
      </w:r>
    </w:p>
    <w:p w:rsidR="00333B1D" w:rsidRPr="00021496" w:rsidRDefault="00333B1D" w:rsidP="00333B1D">
      <w:pPr>
        <w:pStyle w:val="Figuretitle"/>
        <w:rPr>
          <w:szCs w:val="18"/>
          <w:lang w:eastAsia="zh-CN"/>
        </w:rPr>
      </w:pPr>
      <w:r w:rsidRPr="00021496">
        <w:rPr>
          <w:szCs w:val="18"/>
          <w:lang w:eastAsia="zh-CN"/>
        </w:rPr>
        <w:t>50 MHz</w:t>
      </w:r>
      <w:r w:rsidRPr="00021496">
        <w:rPr>
          <w:rFonts w:hint="eastAsia"/>
          <w:szCs w:val="18"/>
          <w:lang w:val="en-GB" w:eastAsia="zh-CN"/>
        </w:rPr>
        <w:t>基本信道</w:t>
      </w:r>
      <w:r w:rsidRPr="00021496">
        <w:rPr>
          <w:szCs w:val="18"/>
          <w:lang w:eastAsia="zh-CN"/>
        </w:rPr>
        <w:t>TDD</w:t>
      </w:r>
      <w:r w:rsidRPr="00021496">
        <w:rPr>
          <w:rFonts w:hint="eastAsia"/>
          <w:szCs w:val="18"/>
          <w:lang w:val="en-GB" w:eastAsia="zh-CN"/>
        </w:rPr>
        <w:t>配置方案</w:t>
      </w:r>
      <w:r w:rsidRPr="00021496">
        <w:rPr>
          <w:szCs w:val="18"/>
          <w:lang w:eastAsia="zh-CN"/>
        </w:rPr>
        <w:t>64 - 66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
        <w:gridCol w:w="209"/>
        <w:gridCol w:w="527"/>
        <w:gridCol w:w="156"/>
        <w:gridCol w:w="196"/>
        <w:gridCol w:w="3514"/>
        <w:gridCol w:w="351"/>
        <w:gridCol w:w="3339"/>
        <w:gridCol w:w="186"/>
        <w:gridCol w:w="165"/>
        <w:gridCol w:w="527"/>
        <w:gridCol w:w="201"/>
        <w:gridCol w:w="128"/>
      </w:tblGrid>
      <w:tr w:rsidR="00333B1D" w:rsidRPr="0004685B" w:rsidTr="00BB5B81">
        <w:trPr>
          <w:gridBefore w:val="1"/>
          <w:gridAfter w:val="1"/>
          <w:wBefore w:w="140" w:type="dxa"/>
          <w:wAfter w:w="128" w:type="dxa"/>
          <w:jc w:val="center"/>
        </w:trPr>
        <w:tc>
          <w:tcPr>
            <w:tcW w:w="892" w:type="dxa"/>
            <w:gridSpan w:val="3"/>
            <w:shd w:val="clear" w:color="auto" w:fill="C6D9F1"/>
            <w:vAlign w:val="center"/>
          </w:tcPr>
          <w:p w:rsidR="00333B1D" w:rsidRPr="0004685B" w:rsidRDefault="00333B1D" w:rsidP="00BB5B81">
            <w:pPr>
              <w:pStyle w:val="Tablehead"/>
              <w:rPr>
                <w:rFonts w:ascii="Times New Roman Bold" w:hAnsi="Times New Roman Bold"/>
                <w:szCs w:val="22"/>
              </w:rPr>
            </w:pPr>
            <w:r w:rsidRPr="0004685B">
              <w:rPr>
                <w:rFonts w:ascii="Times New Roman Bold" w:hAnsi="Times New Roman Bold"/>
                <w:szCs w:val="22"/>
              </w:rPr>
              <w:t>50 MHz</w:t>
            </w:r>
          </w:p>
        </w:tc>
        <w:tc>
          <w:tcPr>
            <w:tcW w:w="7586" w:type="dxa"/>
            <w:gridSpan w:val="5"/>
            <w:vAlign w:val="center"/>
          </w:tcPr>
          <w:p w:rsidR="00333B1D" w:rsidRPr="0004685B" w:rsidRDefault="00333B1D" w:rsidP="00BB5B81">
            <w:pPr>
              <w:pStyle w:val="Tablehead"/>
              <w:rPr>
                <w:rFonts w:ascii="Times New Roman Bold" w:hAnsi="Times New Roman Bold"/>
                <w:b w:val="0"/>
                <w:szCs w:val="22"/>
                <w:lang w:eastAsia="zh-CN"/>
              </w:rPr>
            </w:pPr>
            <w:r w:rsidRPr="0004685B">
              <w:rPr>
                <w:rFonts w:ascii="Times New Roman Bold" w:hAnsi="Times New Roman Bold"/>
                <w:szCs w:val="22"/>
              </w:rPr>
              <w:t xml:space="preserve">38 </w:t>
            </w:r>
            <w:r w:rsidRPr="0004685B">
              <w:rPr>
                <w:szCs w:val="18"/>
              </w:rPr>
              <w:t xml:space="preserve">× </w:t>
            </w:r>
            <w:r w:rsidRPr="0004685B">
              <w:rPr>
                <w:rFonts w:ascii="Times New Roman Bold" w:hAnsi="Times New Roman Bold"/>
                <w:szCs w:val="22"/>
              </w:rPr>
              <w:t xml:space="preserve">50 MHz </w:t>
            </w:r>
            <w:r w:rsidRPr="0004685B">
              <w:rPr>
                <w:rFonts w:ascii="Times New Roman Bold" w:hAnsi="Times New Roman Bold" w:hint="eastAsia"/>
                <w:szCs w:val="22"/>
                <w:lang w:eastAsia="zh-CN"/>
              </w:rPr>
              <w:t>信道</w:t>
            </w:r>
          </w:p>
        </w:tc>
        <w:tc>
          <w:tcPr>
            <w:tcW w:w="893" w:type="dxa"/>
            <w:gridSpan w:val="3"/>
            <w:shd w:val="clear" w:color="auto" w:fill="C6D9F1"/>
            <w:vAlign w:val="center"/>
          </w:tcPr>
          <w:p w:rsidR="00333B1D" w:rsidRPr="0004685B" w:rsidRDefault="00333B1D" w:rsidP="00BB5B81">
            <w:pPr>
              <w:pStyle w:val="Tablehead"/>
              <w:rPr>
                <w:rFonts w:ascii="Times New Roman Bold" w:hAnsi="Times New Roman Bold"/>
                <w:b w:val="0"/>
                <w:szCs w:val="22"/>
              </w:rPr>
            </w:pPr>
            <w:r w:rsidRPr="0004685B">
              <w:rPr>
                <w:rFonts w:ascii="Times New Roman Bold" w:hAnsi="Times New Roman Bold"/>
                <w:szCs w:val="22"/>
              </w:rPr>
              <w:t>50 MHz</w:t>
            </w:r>
          </w:p>
        </w:tc>
      </w:tr>
      <w:tr w:rsidR="00333B1D" w:rsidRPr="0004685B" w:rsidTr="00BB5B81">
        <w:trPr>
          <w:cantSplit/>
          <w:trHeight w:val="676"/>
          <w:jc w:val="center"/>
        </w:trPr>
        <w:tc>
          <w:tcPr>
            <w:tcW w:w="34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64 000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2"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64 050</w:t>
            </w:r>
          </w:p>
        </w:tc>
        <w:tc>
          <w:tcPr>
            <w:tcW w:w="3514"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339"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51"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65 950</w:t>
            </w:r>
          </w:p>
        </w:tc>
        <w:tc>
          <w:tcPr>
            <w:tcW w:w="527" w:type="dxa"/>
            <w:tcBorders>
              <w:left w:val="nil"/>
              <w:bottom w:val="nil"/>
              <w:right w:val="nil"/>
            </w:tcBorders>
            <w:tcMar>
              <w:left w:w="0" w:type="dxa"/>
              <w:right w:w="0" w:type="dxa"/>
            </w:tcMar>
            <w:textDirection w:val="btLr"/>
          </w:tcPr>
          <w:p w:rsidR="00333B1D" w:rsidRPr="0004685B" w:rsidRDefault="00333B1D" w:rsidP="00BB5B81">
            <w:pPr>
              <w:pStyle w:val="Tabletext"/>
            </w:pPr>
          </w:p>
        </w:tc>
        <w:tc>
          <w:tcPr>
            <w:tcW w:w="329" w:type="dxa"/>
            <w:gridSpan w:val="2"/>
            <w:tcBorders>
              <w:left w:val="nil"/>
              <w:bottom w:val="nil"/>
              <w:right w:val="nil"/>
            </w:tcBorders>
            <w:tcMar>
              <w:left w:w="0" w:type="dxa"/>
              <w:right w:w="0" w:type="dxa"/>
            </w:tcMar>
            <w:textDirection w:val="btLr"/>
          </w:tcPr>
          <w:p w:rsidR="00333B1D" w:rsidRPr="0004685B" w:rsidRDefault="00333B1D" w:rsidP="00BB5B81">
            <w:pPr>
              <w:pStyle w:val="Tabletext"/>
            </w:pPr>
            <w:r w:rsidRPr="0004685B">
              <w:t>66 000</w:t>
            </w:r>
          </w:p>
        </w:tc>
      </w:tr>
    </w:tbl>
    <w:p w:rsidR="00333B1D" w:rsidRDefault="00333B1D" w:rsidP="00333B1D">
      <w:pPr>
        <w:pStyle w:val="Heading1"/>
        <w:rPr>
          <w:lang w:val="en-US" w:eastAsia="zh-CN"/>
        </w:rPr>
      </w:pPr>
      <w:r>
        <w:rPr>
          <w:lang w:val="en-US" w:eastAsia="zh-CN"/>
        </w:rPr>
        <w:t>3</w:t>
      </w:r>
      <w:r>
        <w:rPr>
          <w:lang w:val="en-US" w:eastAsia="zh-CN"/>
        </w:rPr>
        <w:tab/>
        <w:t>50 MHz</w:t>
      </w:r>
      <w:r>
        <w:rPr>
          <w:rFonts w:hint="eastAsia"/>
          <w:lang w:val="en-US" w:eastAsia="zh-CN"/>
        </w:rPr>
        <w:t>基本信道的配置方案（</w:t>
      </w:r>
      <w:r>
        <w:rPr>
          <w:lang w:val="en-US" w:eastAsia="zh-CN"/>
        </w:rPr>
        <w:t>64 - 66 GHz</w:t>
      </w:r>
      <w:r>
        <w:rPr>
          <w:rFonts w:hint="eastAsia"/>
          <w:lang w:val="en-US" w:eastAsia="zh-CN"/>
        </w:rPr>
        <w:t>结合较低频段）</w:t>
      </w:r>
    </w:p>
    <w:p w:rsidR="00333B1D" w:rsidRPr="0067198A" w:rsidRDefault="00333B1D" w:rsidP="00333B1D">
      <w:pPr>
        <w:ind w:firstLineChars="200" w:firstLine="480"/>
        <w:rPr>
          <w:lang w:val="en-GB" w:eastAsia="zh-CN"/>
        </w:rPr>
      </w:pPr>
      <w:r>
        <w:rPr>
          <w:lang w:val="en-US" w:eastAsia="zh-CN"/>
        </w:rPr>
        <w:t>50 MHz</w:t>
      </w:r>
      <w:r>
        <w:rPr>
          <w:rFonts w:hint="eastAsia"/>
          <w:lang w:val="en-US" w:eastAsia="zh-CN"/>
        </w:rPr>
        <w:t>基本信道的中心频率可被认为是以较高的</w:t>
      </w:r>
      <w:r w:rsidRPr="00176840">
        <w:rPr>
          <w:i/>
          <w:lang w:val="en-US" w:eastAsia="zh-CN"/>
        </w:rPr>
        <w:t>n</w:t>
      </w:r>
      <w:r>
        <w:rPr>
          <w:rFonts w:hint="eastAsia"/>
          <w:lang w:val="en-US" w:eastAsia="zh-CN"/>
        </w:rPr>
        <w:t>对本建议书附件</w:t>
      </w:r>
      <w:r>
        <w:rPr>
          <w:lang w:val="en-US" w:eastAsia="zh-CN"/>
        </w:rPr>
        <w:t>2</w:t>
      </w:r>
      <w:r>
        <w:rPr>
          <w:rFonts w:hint="eastAsia"/>
          <w:lang w:val="en-US" w:eastAsia="zh-CN"/>
        </w:rPr>
        <w:t>中所述中心频率的扩展。</w:t>
      </w:r>
    </w:p>
    <w:p w:rsidR="00333B1D" w:rsidRPr="0067198A" w:rsidRDefault="00333B1D" w:rsidP="00333B1D">
      <w:pPr>
        <w:rPr>
          <w:lang w:val="en-GB" w:eastAsia="zh-CN"/>
        </w:rPr>
      </w:pPr>
      <w:r>
        <w:rPr>
          <w:rFonts w:hint="eastAsia"/>
          <w:lang w:val="en-GB" w:eastAsia="zh-CN"/>
        </w:rPr>
        <w:t>设：</w:t>
      </w:r>
    </w:p>
    <w:p w:rsidR="00333B1D" w:rsidRPr="0067198A" w:rsidRDefault="00333B1D" w:rsidP="00333B1D">
      <w:pPr>
        <w:pStyle w:val="Equationlegend"/>
        <w:rPr>
          <w:lang w:eastAsia="zh-CN"/>
        </w:rPr>
      </w:pPr>
      <w:r w:rsidRPr="0067198A">
        <w:rPr>
          <w:lang w:eastAsia="zh-CN"/>
        </w:rPr>
        <w:tab/>
      </w:r>
      <w:r w:rsidRPr="0067198A">
        <w:rPr>
          <w:i/>
          <w:lang w:eastAsia="zh-CN"/>
        </w:rPr>
        <w:t>f</w:t>
      </w:r>
      <w:r w:rsidRPr="0067198A">
        <w:rPr>
          <w:i/>
          <w:position w:val="-4"/>
          <w:sz w:val="20"/>
          <w:lang w:eastAsia="zh-CN"/>
        </w:rPr>
        <w:t>r</w:t>
      </w:r>
      <w:r w:rsidRPr="0067198A">
        <w:rPr>
          <w:lang w:eastAsia="zh-CN"/>
        </w:rPr>
        <w:tab/>
      </w:r>
      <w:r>
        <w:rPr>
          <w:rFonts w:hint="eastAsia"/>
          <w:lang w:eastAsia="zh-CN"/>
        </w:rPr>
        <w:t>为参考频率</w:t>
      </w:r>
      <w:r w:rsidRPr="0067198A">
        <w:rPr>
          <w:lang w:eastAsia="zh-CN"/>
        </w:rPr>
        <w:t>56</w:t>
      </w:r>
      <w:r w:rsidRPr="0067198A">
        <w:rPr>
          <w:rFonts w:ascii="Tms Rmn" w:hAnsi="Tms Rmn"/>
          <w:sz w:val="12"/>
          <w:lang w:eastAsia="zh-CN"/>
        </w:rPr>
        <w:t> </w:t>
      </w:r>
      <w:r w:rsidRPr="0067198A">
        <w:rPr>
          <w:color w:val="000000"/>
          <w:lang w:eastAsia="zh-CN"/>
        </w:rPr>
        <w:t>950</w:t>
      </w:r>
      <w:r w:rsidRPr="0067198A">
        <w:rPr>
          <w:lang w:eastAsia="zh-CN"/>
        </w:rPr>
        <w:t> MHz</w:t>
      </w:r>
      <w:r w:rsidR="00DA3BAF" w:rsidRPr="000A6DEC">
        <w:rPr>
          <w:rFonts w:hint="eastAsia"/>
          <w:lang w:eastAsia="zh-CN"/>
        </w:rPr>
        <w:t>；</w:t>
      </w:r>
    </w:p>
    <w:p w:rsidR="00333B1D" w:rsidRPr="0067198A" w:rsidRDefault="00333B1D" w:rsidP="00DA3BAF">
      <w:pPr>
        <w:pStyle w:val="Equationlegend"/>
        <w:rPr>
          <w:lang w:eastAsia="zh-CN"/>
        </w:rPr>
      </w:pPr>
      <w:r w:rsidRPr="0067198A">
        <w:rPr>
          <w:lang w:eastAsia="zh-CN"/>
        </w:rPr>
        <w:tab/>
      </w:r>
      <w:r w:rsidRPr="0067198A">
        <w:rPr>
          <w:i/>
          <w:lang w:eastAsia="zh-CN"/>
        </w:rPr>
        <w:t>f</w:t>
      </w:r>
      <w:r w:rsidRPr="0067198A">
        <w:rPr>
          <w:i/>
          <w:position w:val="-4"/>
          <w:sz w:val="20"/>
          <w:lang w:eastAsia="zh-CN"/>
        </w:rPr>
        <w:t>n</w:t>
      </w:r>
      <w:r w:rsidRPr="0067198A">
        <w:rPr>
          <w:lang w:eastAsia="zh-CN"/>
        </w:rPr>
        <w:tab/>
      </w:r>
      <w:r w:rsidRPr="000A6DEC">
        <w:rPr>
          <w:rFonts w:hint="eastAsia"/>
          <w:lang w:eastAsia="zh-CN"/>
        </w:rPr>
        <w:t>为</w:t>
      </w:r>
      <w:r w:rsidRPr="000A6DEC">
        <w:rPr>
          <w:lang w:eastAsia="zh-CN"/>
        </w:rPr>
        <w:t>64 - 66 GHz</w:t>
      </w:r>
      <w:r w:rsidR="008F503A">
        <w:rPr>
          <w:rFonts w:hint="eastAsia"/>
          <w:lang w:eastAsia="zh-CN"/>
        </w:rPr>
        <w:t>频段中射频信道的中心频率</w:t>
      </w:r>
      <w:r w:rsidR="00DA3BAF" w:rsidRPr="000A6DEC">
        <w:rPr>
          <w:rFonts w:hint="eastAsia"/>
          <w:lang w:eastAsia="zh-CN"/>
        </w:rPr>
        <w:t>；</w:t>
      </w:r>
    </w:p>
    <w:p w:rsidR="00333B1D" w:rsidRPr="000A6DEC" w:rsidRDefault="00333B1D" w:rsidP="00333B1D">
      <w:pPr>
        <w:rPr>
          <w:lang w:val="en-US" w:eastAsia="zh-CN"/>
        </w:rPr>
      </w:pPr>
      <w:r w:rsidRPr="000A6DEC">
        <w:rPr>
          <w:rFonts w:hint="eastAsia"/>
          <w:lang w:val="en-US" w:eastAsia="zh-CN"/>
        </w:rPr>
        <w:t>则单个信道的中心频率通过以下关系式来表示：</w:t>
      </w:r>
    </w:p>
    <w:p w:rsidR="00333B1D" w:rsidRPr="0067198A" w:rsidRDefault="00333B1D" w:rsidP="00333B1D">
      <w:pPr>
        <w:pStyle w:val="Equation"/>
        <w:rPr>
          <w:lang w:val="en-GB"/>
        </w:rPr>
      </w:pPr>
      <w:r w:rsidRPr="0067198A">
        <w:rPr>
          <w:lang w:val="en-US" w:eastAsia="zh-CN"/>
        </w:rPr>
        <w:tab/>
      </w:r>
      <w:r w:rsidRPr="0067198A">
        <w:rPr>
          <w:lang w:val="en-US" w:eastAsia="zh-CN"/>
        </w:rPr>
        <w:tab/>
      </w:r>
      <w:r w:rsidRPr="0067198A">
        <w:rPr>
          <w:i/>
          <w:lang w:val="en-GB" w:eastAsia="zh-CN"/>
        </w:rPr>
        <w:t>f</w:t>
      </w:r>
      <w:r w:rsidRPr="0067198A">
        <w:rPr>
          <w:i/>
          <w:iCs/>
          <w:position w:val="-4"/>
          <w:sz w:val="20"/>
          <w:lang w:val="en-GB" w:eastAsia="zh-CN"/>
        </w:rPr>
        <w:t>n</w:t>
      </w:r>
      <w:r w:rsidRPr="0067198A">
        <w:rPr>
          <w:lang w:val="en-GB" w:eastAsia="zh-CN"/>
        </w:rPr>
        <w:t> </w:t>
      </w:r>
      <w:r w:rsidRPr="000D187D">
        <w:rPr>
          <w:rFonts w:ascii="Symbol" w:hAnsi="Symbol"/>
        </w:rPr>
        <w:t></w:t>
      </w:r>
      <w:r w:rsidRPr="0067198A">
        <w:rPr>
          <w:lang w:val="en-GB"/>
        </w:rPr>
        <w:t> </w:t>
      </w:r>
      <w:r w:rsidRPr="0067198A">
        <w:rPr>
          <w:i/>
          <w:lang w:val="en-GB"/>
        </w:rPr>
        <w:t>f</w:t>
      </w:r>
      <w:r w:rsidRPr="0067198A">
        <w:rPr>
          <w:i/>
          <w:iCs/>
          <w:position w:val="-4"/>
          <w:sz w:val="20"/>
          <w:lang w:val="en-GB"/>
        </w:rPr>
        <w:t>r</w:t>
      </w:r>
      <w:r w:rsidRPr="0067198A">
        <w:rPr>
          <w:lang w:val="en-GB"/>
        </w:rPr>
        <w:t> </w:t>
      </w:r>
      <w:r w:rsidRPr="000D187D">
        <w:rPr>
          <w:rFonts w:ascii="Symbol" w:hAnsi="Symbol"/>
        </w:rPr>
        <w:t></w:t>
      </w:r>
      <w:r w:rsidRPr="0067198A">
        <w:rPr>
          <w:lang w:val="en-GB"/>
        </w:rPr>
        <w:t> 25 </w:t>
      </w:r>
      <w:r w:rsidRPr="000D187D">
        <w:rPr>
          <w:rFonts w:ascii="Symbol" w:hAnsi="Symbol"/>
        </w:rPr>
        <w:t></w:t>
      </w:r>
      <w:r w:rsidRPr="0067198A">
        <w:rPr>
          <w:lang w:val="en-GB"/>
        </w:rPr>
        <w:t xml:space="preserve"> 50 </w:t>
      </w:r>
      <w:r w:rsidRPr="0067198A">
        <w:rPr>
          <w:i/>
          <w:iCs/>
          <w:lang w:val="en-GB"/>
        </w:rPr>
        <w:t>n               </w:t>
      </w:r>
      <w:r w:rsidRPr="0067198A">
        <w:rPr>
          <w:lang w:val="en-GB"/>
        </w:rPr>
        <w:t>MHz</w:t>
      </w:r>
    </w:p>
    <w:p w:rsidR="00333B1D" w:rsidRPr="0067198A" w:rsidRDefault="00333B1D" w:rsidP="00333B1D">
      <w:pPr>
        <w:rPr>
          <w:lang w:val="en-GB" w:eastAsia="zh-CN"/>
        </w:rPr>
      </w:pPr>
      <w:r>
        <w:rPr>
          <w:rFonts w:hint="eastAsia"/>
          <w:lang w:val="en-GB" w:eastAsia="zh-CN"/>
        </w:rPr>
        <w:t>式中：</w:t>
      </w:r>
    </w:p>
    <w:p w:rsidR="00333B1D" w:rsidRPr="0067198A" w:rsidRDefault="00333B1D" w:rsidP="00333B1D">
      <w:pPr>
        <w:pStyle w:val="Equationlegend"/>
        <w:rPr>
          <w:lang w:eastAsia="zh-CN"/>
        </w:rPr>
      </w:pPr>
      <w:r>
        <w:tab/>
      </w:r>
      <w:r w:rsidRPr="0067198A">
        <w:rPr>
          <w:i/>
          <w:lang w:eastAsia="zh-CN"/>
        </w:rPr>
        <w:t>n</w:t>
      </w:r>
      <w:r>
        <w:rPr>
          <w:i/>
          <w:lang w:eastAsia="zh-CN"/>
        </w:rPr>
        <w:tab/>
      </w:r>
      <w:r>
        <w:rPr>
          <w:lang w:eastAsia="zh-CN"/>
        </w:rPr>
        <w:t>= 141, 142, 143, ... 179</w:t>
      </w:r>
      <w:r>
        <w:rPr>
          <w:rFonts w:hint="eastAsia"/>
          <w:lang w:eastAsia="zh-CN"/>
        </w:rPr>
        <w:t>。</w:t>
      </w:r>
    </w:p>
    <w:p w:rsidR="00333B1D" w:rsidRPr="000A6DEC" w:rsidRDefault="00333B1D" w:rsidP="00333B1D">
      <w:pPr>
        <w:ind w:firstLineChars="200" w:firstLine="480"/>
        <w:rPr>
          <w:lang w:val="en-GB" w:eastAsia="zh-CN"/>
        </w:rPr>
      </w:pPr>
      <w:r>
        <w:rPr>
          <w:rFonts w:hint="eastAsia"/>
          <w:lang w:val="en-GB" w:eastAsia="zh-CN"/>
        </w:rPr>
        <w:t>当与</w:t>
      </w:r>
      <w:r w:rsidRPr="000A6DEC">
        <w:rPr>
          <w:rFonts w:hint="eastAsia"/>
          <w:lang w:val="en-GB" w:eastAsia="zh-CN"/>
        </w:rPr>
        <w:t>本建议书附件</w:t>
      </w:r>
      <w:r w:rsidRPr="000A6DEC">
        <w:rPr>
          <w:lang w:val="en-GB" w:eastAsia="zh-CN"/>
        </w:rPr>
        <w:t>2</w:t>
      </w:r>
      <w:r>
        <w:rPr>
          <w:rFonts w:hint="eastAsia"/>
          <w:lang w:val="en-GB" w:eastAsia="zh-CN"/>
        </w:rPr>
        <w:t>中所述的、</w:t>
      </w:r>
      <w:r w:rsidRPr="000A6DEC">
        <w:rPr>
          <w:rFonts w:hint="eastAsia"/>
          <w:szCs w:val="24"/>
          <w:lang w:val="en-GB" w:eastAsia="zh-CN"/>
        </w:rPr>
        <w:t>较低频段</w:t>
      </w:r>
      <w:r w:rsidRPr="000A6DEC">
        <w:rPr>
          <w:lang w:val="en-GB" w:eastAsia="zh-CN"/>
        </w:rPr>
        <w:t>57 - 64 GHz</w:t>
      </w:r>
      <w:r w:rsidRPr="000A6DEC">
        <w:rPr>
          <w:rFonts w:hint="eastAsia"/>
          <w:lang w:val="en-GB" w:eastAsia="zh-CN"/>
        </w:rPr>
        <w:t>上的配置方案</w:t>
      </w:r>
      <w:r>
        <w:rPr>
          <w:rFonts w:hint="eastAsia"/>
          <w:lang w:val="en-GB" w:eastAsia="zh-CN"/>
        </w:rPr>
        <w:t>和</w:t>
      </w:r>
      <w:r w:rsidRPr="000A6DEC">
        <w:rPr>
          <w:lang w:val="en-GB" w:eastAsia="zh-CN"/>
        </w:rPr>
        <w:t>50 MHz</w:t>
      </w:r>
      <w:r w:rsidRPr="000A6DEC">
        <w:rPr>
          <w:rFonts w:hint="eastAsia"/>
          <w:lang w:val="en-GB" w:eastAsia="zh-CN"/>
        </w:rPr>
        <w:t>基本信道</w:t>
      </w:r>
      <w:r>
        <w:rPr>
          <w:rFonts w:hint="eastAsia"/>
          <w:lang w:val="en-GB" w:eastAsia="zh-CN"/>
        </w:rPr>
        <w:t>聚合方法</w:t>
      </w:r>
      <w:r w:rsidRPr="000A6DEC">
        <w:rPr>
          <w:rFonts w:hint="eastAsia"/>
          <w:lang w:val="en-GB" w:eastAsia="zh-CN"/>
        </w:rPr>
        <w:t>结合使用</w:t>
      </w:r>
      <w:r>
        <w:rPr>
          <w:rFonts w:hint="eastAsia"/>
          <w:lang w:val="en-GB" w:eastAsia="zh-CN"/>
        </w:rPr>
        <w:t>时，</w:t>
      </w:r>
      <w:r w:rsidRPr="000A6DEC">
        <w:rPr>
          <w:rFonts w:hint="eastAsia"/>
          <w:lang w:val="en-GB" w:eastAsia="zh-CN"/>
        </w:rPr>
        <w:t>图</w:t>
      </w:r>
      <w:r>
        <w:rPr>
          <w:lang w:val="en-GB" w:eastAsia="zh-CN"/>
        </w:rPr>
        <w:t>6</w:t>
      </w:r>
      <w:r w:rsidRPr="000A6DEC">
        <w:rPr>
          <w:rFonts w:hint="eastAsia"/>
          <w:lang w:val="en-GB" w:eastAsia="zh-CN"/>
        </w:rPr>
        <w:t>显示了由</w:t>
      </w:r>
      <w:r>
        <w:rPr>
          <w:lang w:val="en-GB" w:eastAsia="zh-CN"/>
        </w:rPr>
        <w:t>3</w:t>
      </w:r>
      <w:r w:rsidRPr="000A6DEC">
        <w:rPr>
          <w:lang w:val="en-GB" w:eastAsia="zh-CN"/>
        </w:rPr>
        <w:t>9</w:t>
      </w:r>
      <w:r w:rsidRPr="000A6DEC">
        <w:rPr>
          <w:rFonts w:hint="eastAsia"/>
          <w:lang w:val="en-GB" w:eastAsia="zh-CN"/>
        </w:rPr>
        <w:t>个</w:t>
      </w:r>
      <w:r w:rsidRPr="000A6DEC">
        <w:rPr>
          <w:lang w:val="en-GB" w:eastAsia="zh-CN"/>
        </w:rPr>
        <w:t>50 MHz</w:t>
      </w:r>
      <w:r w:rsidRPr="000A6DEC">
        <w:rPr>
          <w:rFonts w:hint="eastAsia"/>
          <w:lang w:val="en-GB" w:eastAsia="zh-CN"/>
        </w:rPr>
        <w:t>基本信道组成的</w:t>
      </w:r>
      <w:r>
        <w:rPr>
          <w:rFonts w:hint="eastAsia"/>
          <w:lang w:val="en-GB" w:eastAsia="zh-CN"/>
        </w:rPr>
        <w:t>信道</w:t>
      </w:r>
      <w:r w:rsidRPr="000A6DEC">
        <w:rPr>
          <w:rFonts w:hint="eastAsia"/>
          <w:lang w:val="en-GB" w:eastAsia="zh-CN"/>
        </w:rPr>
        <w:t>配置方案</w:t>
      </w:r>
      <w:r>
        <w:rPr>
          <w:rFonts w:hint="eastAsia"/>
          <w:lang w:val="en-GB" w:eastAsia="zh-CN"/>
        </w:rPr>
        <w:t>；无需要任何</w:t>
      </w:r>
      <w:r>
        <w:rPr>
          <w:lang w:val="en-GB" w:eastAsia="zh-CN"/>
        </w:rPr>
        <w:t>50 MHz</w:t>
      </w:r>
      <w:r>
        <w:rPr>
          <w:rFonts w:hint="eastAsia"/>
          <w:lang w:val="en-GB" w:eastAsia="zh-CN"/>
        </w:rPr>
        <w:t>的较低保护频段。视情况而定，</w:t>
      </w:r>
      <w:r w:rsidRPr="000A6DEC">
        <w:rPr>
          <w:rFonts w:hint="eastAsia"/>
          <w:lang w:val="en-GB" w:eastAsia="zh-CN"/>
        </w:rPr>
        <w:t>配置方案</w:t>
      </w:r>
      <w:r>
        <w:rPr>
          <w:rFonts w:hint="eastAsia"/>
          <w:lang w:val="en-GB" w:eastAsia="zh-CN"/>
        </w:rPr>
        <w:t>对</w:t>
      </w:r>
      <w:r>
        <w:rPr>
          <w:lang w:val="en-GB" w:eastAsia="zh-CN"/>
        </w:rPr>
        <w:t>TDD</w:t>
      </w:r>
      <w:r>
        <w:rPr>
          <w:rFonts w:hint="eastAsia"/>
          <w:lang w:val="en-GB" w:eastAsia="zh-CN"/>
        </w:rPr>
        <w:t>和</w:t>
      </w:r>
      <w:r>
        <w:rPr>
          <w:lang w:val="en-GB" w:eastAsia="zh-CN"/>
        </w:rPr>
        <w:t>FDD</w:t>
      </w:r>
      <w:r>
        <w:rPr>
          <w:rFonts w:hint="eastAsia"/>
          <w:lang w:val="en-GB" w:eastAsia="zh-CN"/>
        </w:rPr>
        <w:t>部署应用都</w:t>
      </w:r>
      <w:r w:rsidRPr="000A6DEC">
        <w:rPr>
          <w:rFonts w:hint="eastAsia"/>
          <w:lang w:val="en-GB" w:eastAsia="zh-CN"/>
        </w:rPr>
        <w:t>将是有效的。</w:t>
      </w:r>
    </w:p>
    <w:p w:rsidR="00DA3BAF" w:rsidRDefault="00DA3BAF">
      <w:pPr>
        <w:tabs>
          <w:tab w:val="clear" w:pos="794"/>
          <w:tab w:val="clear" w:pos="1191"/>
          <w:tab w:val="clear" w:pos="1588"/>
          <w:tab w:val="clear" w:pos="1985"/>
        </w:tabs>
        <w:overflowPunct/>
        <w:autoSpaceDE/>
        <w:autoSpaceDN/>
        <w:adjustRightInd/>
        <w:spacing w:before="0" w:after="160" w:line="259" w:lineRule="auto"/>
        <w:jc w:val="left"/>
        <w:textAlignment w:val="auto"/>
        <w:rPr>
          <w:caps/>
          <w:sz w:val="18"/>
          <w:szCs w:val="18"/>
          <w:lang w:val="en-GB" w:eastAsia="zh-CN"/>
        </w:rPr>
      </w:pPr>
      <w:r>
        <w:rPr>
          <w:szCs w:val="18"/>
          <w:lang w:val="en-GB" w:eastAsia="zh-CN"/>
        </w:rPr>
        <w:br w:type="page"/>
      </w:r>
    </w:p>
    <w:p w:rsidR="00333B1D" w:rsidRPr="00021496" w:rsidRDefault="00333B1D" w:rsidP="00333B1D">
      <w:pPr>
        <w:pStyle w:val="FigureNo"/>
        <w:rPr>
          <w:szCs w:val="18"/>
          <w:lang w:val="en-GB" w:eastAsia="zh-CN"/>
        </w:rPr>
      </w:pPr>
      <w:r w:rsidRPr="00021496">
        <w:rPr>
          <w:rFonts w:hint="eastAsia"/>
          <w:szCs w:val="18"/>
          <w:lang w:val="en-GB" w:eastAsia="zh-CN"/>
        </w:rPr>
        <w:t>图</w:t>
      </w:r>
      <w:r w:rsidRPr="00021496">
        <w:rPr>
          <w:szCs w:val="18"/>
          <w:lang w:val="en-GB" w:eastAsia="zh-CN"/>
        </w:rPr>
        <w:t>6</w:t>
      </w:r>
    </w:p>
    <w:p w:rsidR="00333B1D" w:rsidRPr="00021496" w:rsidRDefault="00333B1D" w:rsidP="00333B1D">
      <w:pPr>
        <w:pStyle w:val="Figuretitle"/>
        <w:rPr>
          <w:szCs w:val="18"/>
          <w:lang w:val="en-GB" w:eastAsia="zh-CN"/>
        </w:rPr>
      </w:pPr>
      <w:r w:rsidRPr="00021496">
        <w:rPr>
          <w:szCs w:val="18"/>
          <w:lang w:val="en-GB" w:eastAsia="zh-CN"/>
        </w:rPr>
        <w:t>50 MHz</w:t>
      </w:r>
      <w:r w:rsidRPr="00021496">
        <w:rPr>
          <w:rFonts w:hint="eastAsia"/>
          <w:szCs w:val="18"/>
          <w:lang w:val="en-GB" w:eastAsia="zh-CN"/>
        </w:rPr>
        <w:t>基本信道配置方案</w:t>
      </w:r>
      <w:r w:rsidRPr="00021496">
        <w:rPr>
          <w:szCs w:val="18"/>
          <w:lang w:val="en-GB" w:eastAsia="zh-CN"/>
        </w:rPr>
        <w:t>64 - 66 GHz</w:t>
      </w:r>
      <w:r w:rsidRPr="00021496">
        <w:rPr>
          <w:szCs w:val="18"/>
          <w:lang w:val="en-GB" w:eastAsia="zh-CN"/>
        </w:rPr>
        <w:br/>
      </w:r>
      <w:r w:rsidRPr="00021496">
        <w:rPr>
          <w:rFonts w:hint="eastAsia"/>
          <w:szCs w:val="18"/>
          <w:lang w:val="en-GB" w:eastAsia="zh-CN"/>
        </w:rPr>
        <w:t>（与较低频段上的配置方案结合使用）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2"/>
        <w:gridCol w:w="229"/>
        <w:gridCol w:w="248"/>
        <w:gridCol w:w="179"/>
        <w:gridCol w:w="453"/>
        <w:gridCol w:w="434"/>
        <w:gridCol w:w="435"/>
        <w:gridCol w:w="4223"/>
        <w:gridCol w:w="476"/>
        <w:gridCol w:w="476"/>
        <w:gridCol w:w="335"/>
        <w:gridCol w:w="141"/>
        <w:gridCol w:w="362"/>
        <w:gridCol w:w="149"/>
        <w:gridCol w:w="177"/>
      </w:tblGrid>
      <w:tr w:rsidR="00333B1D" w:rsidRPr="0004685B" w:rsidTr="00744860">
        <w:trPr>
          <w:cantSplit/>
          <w:trHeight w:val="786"/>
          <w:jc w:val="center"/>
        </w:trPr>
        <w:tc>
          <w:tcPr>
            <w:tcW w:w="1551" w:type="dxa"/>
            <w:gridSpan w:val="2"/>
            <w:tcBorders>
              <w:top w:val="single" w:sz="6" w:space="0" w:color="auto"/>
              <w:left w:val="single" w:sz="6" w:space="0" w:color="auto"/>
              <w:bottom w:val="single" w:sz="6" w:space="0" w:color="auto"/>
              <w:right w:val="single" w:sz="6" w:space="0" w:color="auto"/>
            </w:tcBorders>
            <w:vAlign w:val="center"/>
          </w:tcPr>
          <w:p w:rsidR="00333B1D" w:rsidRPr="0004685B" w:rsidRDefault="00333B1D" w:rsidP="00BB5B81">
            <w:pPr>
              <w:pStyle w:val="Tablehead"/>
            </w:pPr>
            <w:r w:rsidRPr="0004685B">
              <w:t>50 MHz</w:t>
            </w:r>
            <w:r w:rsidRPr="0004685B">
              <w:br/>
            </w:r>
            <w:r w:rsidRPr="0004685B">
              <w:rPr>
                <w:rFonts w:hint="eastAsia"/>
                <w:lang w:eastAsia="zh-CN"/>
              </w:rPr>
              <w:t>基本信道号</w:t>
            </w:r>
          </w:p>
        </w:tc>
        <w:tc>
          <w:tcPr>
            <w:tcW w:w="427" w:type="dxa"/>
            <w:gridSpan w:val="2"/>
            <w:tcBorders>
              <w:top w:val="single" w:sz="6" w:space="0" w:color="auto"/>
              <w:left w:val="single" w:sz="6" w:space="0" w:color="auto"/>
              <w:bottom w:val="single" w:sz="6" w:space="0" w:color="auto"/>
              <w:right w:val="single" w:sz="6" w:space="0" w:color="auto"/>
            </w:tcBorders>
            <w:tcMar>
              <w:left w:w="0" w:type="dxa"/>
              <w:right w:w="0" w:type="dxa"/>
            </w:tcMar>
            <w:textDirection w:val="btLr"/>
            <w:vAlign w:val="center"/>
          </w:tcPr>
          <w:p w:rsidR="00333B1D" w:rsidRPr="0004685B" w:rsidRDefault="00333B1D" w:rsidP="00BB5B81">
            <w:pPr>
              <w:pStyle w:val="Tablehead"/>
              <w:rPr>
                <w:sz w:val="20"/>
                <w:lang w:eastAsia="de-CH"/>
              </w:rPr>
            </w:pPr>
            <w:r w:rsidRPr="0004685B">
              <w:rPr>
                <w:lang w:eastAsia="de-CH"/>
              </w:rPr>
              <w:t>141</w:t>
            </w:r>
          </w:p>
        </w:tc>
        <w:tc>
          <w:tcPr>
            <w:tcW w:w="453" w:type="dxa"/>
            <w:tcBorders>
              <w:top w:val="single" w:sz="6" w:space="0" w:color="auto"/>
              <w:left w:val="single" w:sz="6" w:space="0" w:color="auto"/>
              <w:bottom w:val="single" w:sz="6" w:space="0" w:color="auto"/>
              <w:right w:val="single" w:sz="6" w:space="0" w:color="auto"/>
            </w:tcBorders>
            <w:tcMar>
              <w:left w:w="0" w:type="dxa"/>
              <w:right w:w="0" w:type="dxa"/>
            </w:tcMar>
            <w:textDirection w:val="btLr"/>
            <w:vAlign w:val="center"/>
          </w:tcPr>
          <w:p w:rsidR="00333B1D" w:rsidRPr="0004685B" w:rsidRDefault="00333B1D" w:rsidP="00BB5B81">
            <w:pPr>
              <w:pStyle w:val="Tablehead"/>
              <w:rPr>
                <w:sz w:val="20"/>
                <w:lang w:eastAsia="de-CH"/>
              </w:rPr>
            </w:pPr>
            <w:r w:rsidRPr="0004685B">
              <w:rPr>
                <w:lang w:eastAsia="de-CH"/>
              </w:rPr>
              <w:t>142</w:t>
            </w:r>
          </w:p>
        </w:tc>
        <w:tc>
          <w:tcPr>
            <w:tcW w:w="434" w:type="dxa"/>
            <w:tcBorders>
              <w:top w:val="single" w:sz="6" w:space="0" w:color="auto"/>
              <w:left w:val="single" w:sz="6" w:space="0" w:color="auto"/>
              <w:bottom w:val="single" w:sz="6" w:space="0" w:color="auto"/>
              <w:right w:val="single" w:sz="6" w:space="0" w:color="auto"/>
            </w:tcBorders>
            <w:tcMar>
              <w:left w:w="0" w:type="dxa"/>
              <w:right w:w="0" w:type="dxa"/>
            </w:tcMar>
            <w:textDirection w:val="btLr"/>
            <w:vAlign w:val="center"/>
          </w:tcPr>
          <w:p w:rsidR="00333B1D" w:rsidRPr="0004685B" w:rsidRDefault="00333B1D" w:rsidP="00BB5B81">
            <w:pPr>
              <w:pStyle w:val="Tablehead"/>
              <w:rPr>
                <w:sz w:val="20"/>
                <w:lang w:eastAsia="de-CH"/>
              </w:rPr>
            </w:pPr>
            <w:r w:rsidRPr="0004685B">
              <w:rPr>
                <w:lang w:eastAsia="de-CH"/>
              </w:rPr>
              <w:t>143</w:t>
            </w:r>
          </w:p>
        </w:tc>
        <w:tc>
          <w:tcPr>
            <w:tcW w:w="435" w:type="dxa"/>
            <w:tcBorders>
              <w:top w:val="single" w:sz="6" w:space="0" w:color="auto"/>
              <w:left w:val="single" w:sz="6" w:space="0" w:color="auto"/>
              <w:bottom w:val="single" w:sz="6" w:space="0" w:color="auto"/>
              <w:right w:val="single" w:sz="6" w:space="0" w:color="auto"/>
            </w:tcBorders>
            <w:tcMar>
              <w:left w:w="0" w:type="dxa"/>
              <w:right w:w="0" w:type="dxa"/>
            </w:tcMar>
            <w:textDirection w:val="btLr"/>
            <w:vAlign w:val="center"/>
          </w:tcPr>
          <w:p w:rsidR="00333B1D" w:rsidRPr="0004685B" w:rsidRDefault="00333B1D" w:rsidP="00BB5B81">
            <w:pPr>
              <w:pStyle w:val="Tablehead"/>
              <w:rPr>
                <w:sz w:val="20"/>
                <w:lang w:eastAsia="de-CH"/>
              </w:rPr>
            </w:pPr>
            <w:r w:rsidRPr="0004685B">
              <w:rPr>
                <w:lang w:eastAsia="de-CH"/>
              </w:rPr>
              <w:t>144</w:t>
            </w:r>
          </w:p>
        </w:tc>
        <w:tc>
          <w:tcPr>
            <w:tcW w:w="422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33B1D" w:rsidRPr="0004685B" w:rsidRDefault="00333B1D" w:rsidP="00BB5B81">
            <w:pPr>
              <w:pStyle w:val="Tablehead"/>
              <w:rPr>
                <w:lang w:eastAsia="de-CH"/>
              </w:rPr>
            </w:pPr>
            <w:r w:rsidRPr="0004685B">
              <w:rPr>
                <w:szCs w:val="22"/>
                <w:lang w:eastAsia="de-CH"/>
              </w:rPr>
              <w:sym w:font="Wingdings" w:char="F0E0"/>
            </w:r>
            <w:r w:rsidRPr="0004685B">
              <w:rPr>
                <w:lang w:eastAsia="de-CH"/>
              </w:rPr>
              <w:t xml:space="preserve">                </w:t>
            </w:r>
            <w:r w:rsidRPr="0004685B">
              <w:rPr>
                <w:szCs w:val="22"/>
                <w:lang w:eastAsia="de-CH"/>
              </w:rPr>
              <w:sym w:font="Wingdings" w:char="F0E0"/>
            </w:r>
            <w:r w:rsidRPr="0004685B">
              <w:rPr>
                <w:lang w:eastAsia="de-CH"/>
              </w:rPr>
              <w:t xml:space="preserve">                 </w:t>
            </w:r>
            <w:r w:rsidRPr="0004685B">
              <w:rPr>
                <w:szCs w:val="22"/>
                <w:lang w:eastAsia="de-CH"/>
              </w:rPr>
              <w:sym w:font="Wingdings" w:char="F0E0"/>
            </w:r>
          </w:p>
        </w:tc>
        <w:tc>
          <w:tcPr>
            <w:tcW w:w="476" w:type="dxa"/>
            <w:tcBorders>
              <w:top w:val="single" w:sz="6" w:space="0" w:color="auto"/>
              <w:left w:val="single" w:sz="6" w:space="0" w:color="auto"/>
              <w:bottom w:val="single" w:sz="6" w:space="0" w:color="auto"/>
              <w:right w:val="single" w:sz="6" w:space="0" w:color="auto"/>
            </w:tcBorders>
            <w:textDirection w:val="btLr"/>
            <w:vAlign w:val="center"/>
          </w:tcPr>
          <w:p w:rsidR="00333B1D" w:rsidRPr="0004685B" w:rsidRDefault="00333B1D" w:rsidP="00BB5B81">
            <w:pPr>
              <w:pStyle w:val="Tablehead"/>
              <w:rPr>
                <w:sz w:val="20"/>
                <w:lang w:eastAsia="de-CH"/>
              </w:rPr>
            </w:pPr>
            <w:r w:rsidRPr="0004685B">
              <w:rPr>
                <w:lang w:eastAsia="de-CH"/>
              </w:rPr>
              <w:t>177</w:t>
            </w:r>
          </w:p>
        </w:tc>
        <w:tc>
          <w:tcPr>
            <w:tcW w:w="476" w:type="dxa"/>
            <w:tcBorders>
              <w:top w:val="single" w:sz="6" w:space="0" w:color="auto"/>
              <w:left w:val="single" w:sz="6" w:space="0" w:color="auto"/>
              <w:bottom w:val="single" w:sz="6" w:space="0" w:color="auto"/>
              <w:right w:val="single" w:sz="6" w:space="0" w:color="auto"/>
            </w:tcBorders>
            <w:textDirection w:val="btLr"/>
            <w:vAlign w:val="center"/>
          </w:tcPr>
          <w:p w:rsidR="00333B1D" w:rsidRPr="0004685B" w:rsidRDefault="00333B1D" w:rsidP="00BB5B81">
            <w:pPr>
              <w:pStyle w:val="Tablehead"/>
              <w:rPr>
                <w:sz w:val="20"/>
                <w:lang w:eastAsia="de-CH"/>
              </w:rPr>
            </w:pPr>
            <w:r w:rsidRPr="0004685B">
              <w:rPr>
                <w:lang w:eastAsia="de-CH"/>
              </w:rPr>
              <w:t>178</w:t>
            </w:r>
          </w:p>
        </w:tc>
        <w:tc>
          <w:tcPr>
            <w:tcW w:w="476" w:type="dxa"/>
            <w:gridSpan w:val="2"/>
            <w:tcBorders>
              <w:top w:val="single" w:sz="6" w:space="0" w:color="auto"/>
              <w:left w:val="single" w:sz="6" w:space="0" w:color="auto"/>
              <w:bottom w:val="single" w:sz="6" w:space="0" w:color="auto"/>
              <w:right w:val="single" w:sz="6" w:space="0" w:color="auto"/>
            </w:tcBorders>
            <w:textDirection w:val="btLr"/>
            <w:vAlign w:val="center"/>
          </w:tcPr>
          <w:p w:rsidR="00333B1D" w:rsidRPr="0004685B" w:rsidRDefault="00333B1D" w:rsidP="00BB5B81">
            <w:pPr>
              <w:pStyle w:val="Tablehead"/>
              <w:rPr>
                <w:sz w:val="20"/>
                <w:lang w:eastAsia="de-CH"/>
              </w:rPr>
            </w:pPr>
            <w:r w:rsidRPr="0004685B">
              <w:rPr>
                <w:lang w:eastAsia="de-CH"/>
              </w:rPr>
              <w:t>179</w:t>
            </w:r>
          </w:p>
        </w:tc>
        <w:tc>
          <w:tcPr>
            <w:tcW w:w="511" w:type="dxa"/>
            <w:gridSpan w:val="2"/>
            <w:tcBorders>
              <w:top w:val="single" w:sz="6" w:space="0" w:color="auto"/>
              <w:left w:val="single" w:sz="6" w:space="0" w:color="auto"/>
              <w:bottom w:val="single" w:sz="6" w:space="0" w:color="auto"/>
              <w:right w:val="single" w:sz="6" w:space="0" w:color="auto"/>
            </w:tcBorders>
            <w:shd w:val="clear" w:color="auto" w:fill="95B3D7"/>
            <w:textDirection w:val="btLr"/>
            <w:vAlign w:val="center"/>
          </w:tcPr>
          <w:p w:rsidR="00333B1D" w:rsidRPr="0004685B" w:rsidRDefault="00333B1D" w:rsidP="00BB5B81">
            <w:pPr>
              <w:pStyle w:val="Tablehead"/>
              <w:rPr>
                <w:sz w:val="20"/>
                <w:lang w:eastAsia="de-CH"/>
              </w:rPr>
            </w:pPr>
            <w:r w:rsidRPr="0004685B">
              <w:rPr>
                <w:lang w:eastAsia="de-CH"/>
              </w:rPr>
              <w:t>50 MHz</w:t>
            </w:r>
          </w:p>
        </w:tc>
        <w:tc>
          <w:tcPr>
            <w:tcW w:w="177" w:type="dxa"/>
            <w:tcBorders>
              <w:top w:val="nil"/>
              <w:left w:val="single" w:sz="6" w:space="0" w:color="auto"/>
              <w:bottom w:val="nil"/>
              <w:right w:val="nil"/>
            </w:tcBorders>
            <w:textDirection w:val="btLr"/>
            <w:vAlign w:val="center"/>
          </w:tcPr>
          <w:p w:rsidR="00333B1D" w:rsidRPr="0004685B" w:rsidRDefault="00333B1D" w:rsidP="00BB5B81">
            <w:pPr>
              <w:pStyle w:val="Tablehead"/>
              <w:rPr>
                <w:rFonts w:ascii="Arial" w:hAnsi="Arial" w:cs="Arial"/>
                <w:sz w:val="16"/>
                <w:lang w:eastAsia="de-CH"/>
              </w:rPr>
            </w:pPr>
          </w:p>
        </w:tc>
      </w:tr>
      <w:tr w:rsidR="00744860" w:rsidRPr="0004685B" w:rsidTr="00744860">
        <w:trPr>
          <w:cantSplit/>
          <w:trHeight w:val="818"/>
          <w:jc w:val="center"/>
        </w:trPr>
        <w:tc>
          <w:tcPr>
            <w:tcW w:w="1322" w:type="dxa"/>
            <w:tcBorders>
              <w:top w:val="single" w:sz="6" w:space="0" w:color="auto"/>
              <w:left w:val="nil"/>
              <w:bottom w:val="nil"/>
              <w:right w:val="nil"/>
            </w:tcBorders>
          </w:tcPr>
          <w:p w:rsidR="00744860" w:rsidRPr="0004685B" w:rsidRDefault="00744860" w:rsidP="00BB5B81">
            <w:pPr>
              <w:pStyle w:val="Tabletext"/>
            </w:pPr>
          </w:p>
        </w:tc>
        <w:tc>
          <w:tcPr>
            <w:tcW w:w="477" w:type="dxa"/>
            <w:gridSpan w:val="2"/>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bCs/>
                <w:lang w:eastAsia="de-CH"/>
              </w:rPr>
            </w:pPr>
            <w:r w:rsidRPr="0004685B">
              <w:rPr>
                <w:bCs/>
                <w:lang w:eastAsia="de-CH"/>
              </w:rPr>
              <w:t>64 000</w:t>
            </w:r>
          </w:p>
        </w:tc>
        <w:tc>
          <w:tcPr>
            <w:tcW w:w="632" w:type="dxa"/>
            <w:gridSpan w:val="2"/>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lang w:eastAsia="de-CH"/>
              </w:rPr>
            </w:pPr>
          </w:p>
        </w:tc>
        <w:tc>
          <w:tcPr>
            <w:tcW w:w="434" w:type="dxa"/>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lang w:eastAsia="de-CH"/>
              </w:rPr>
            </w:pPr>
          </w:p>
        </w:tc>
        <w:tc>
          <w:tcPr>
            <w:tcW w:w="435" w:type="dxa"/>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lang w:eastAsia="de-CH"/>
              </w:rPr>
            </w:pPr>
          </w:p>
        </w:tc>
        <w:tc>
          <w:tcPr>
            <w:tcW w:w="4223" w:type="dxa"/>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bCs/>
                <w:lang w:eastAsia="de-CH"/>
              </w:rPr>
            </w:pPr>
          </w:p>
        </w:tc>
        <w:tc>
          <w:tcPr>
            <w:tcW w:w="476" w:type="dxa"/>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bCs/>
                <w:lang w:eastAsia="de-CH"/>
              </w:rPr>
            </w:pPr>
          </w:p>
        </w:tc>
        <w:tc>
          <w:tcPr>
            <w:tcW w:w="811" w:type="dxa"/>
            <w:gridSpan w:val="2"/>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bCs/>
                <w:lang w:eastAsia="de-CH"/>
              </w:rPr>
            </w:pPr>
          </w:p>
        </w:tc>
        <w:tc>
          <w:tcPr>
            <w:tcW w:w="503" w:type="dxa"/>
            <w:gridSpan w:val="2"/>
            <w:tcBorders>
              <w:top w:val="single" w:sz="6" w:space="0" w:color="auto"/>
              <w:left w:val="nil"/>
              <w:bottom w:val="nil"/>
              <w:right w:val="nil"/>
            </w:tcBorders>
            <w:tcMar>
              <w:left w:w="85" w:type="dxa"/>
              <w:right w:w="85" w:type="dxa"/>
            </w:tcMar>
            <w:textDirection w:val="btLr"/>
            <w:vAlign w:val="center"/>
          </w:tcPr>
          <w:p w:rsidR="00744860" w:rsidRPr="0004685B" w:rsidRDefault="00744860" w:rsidP="00BB5B81">
            <w:pPr>
              <w:pStyle w:val="Tabletext"/>
              <w:rPr>
                <w:bCs/>
                <w:lang w:eastAsia="de-CH"/>
              </w:rPr>
            </w:pPr>
            <w:r w:rsidRPr="0004685B">
              <w:rPr>
                <w:bCs/>
                <w:lang w:eastAsia="de-CH"/>
              </w:rPr>
              <w:t>65 950</w:t>
            </w:r>
          </w:p>
        </w:tc>
        <w:tc>
          <w:tcPr>
            <w:tcW w:w="326" w:type="dxa"/>
            <w:gridSpan w:val="2"/>
            <w:tcBorders>
              <w:top w:val="nil"/>
              <w:left w:val="nil"/>
              <w:bottom w:val="nil"/>
              <w:right w:val="nil"/>
            </w:tcBorders>
            <w:tcMar>
              <w:left w:w="85" w:type="dxa"/>
              <w:right w:w="85" w:type="dxa"/>
            </w:tcMar>
            <w:textDirection w:val="btLr"/>
            <w:vAlign w:val="center"/>
          </w:tcPr>
          <w:p w:rsidR="00744860" w:rsidRPr="0004685B" w:rsidRDefault="00744860" w:rsidP="00BB5B81">
            <w:pPr>
              <w:pStyle w:val="Tabletext"/>
              <w:rPr>
                <w:bCs/>
                <w:lang w:eastAsia="de-CH"/>
              </w:rPr>
            </w:pPr>
            <w:r w:rsidRPr="0004685B">
              <w:rPr>
                <w:bCs/>
                <w:lang w:eastAsia="de-CH"/>
              </w:rPr>
              <w:t>66 000</w:t>
            </w:r>
          </w:p>
        </w:tc>
      </w:tr>
    </w:tbl>
    <w:p w:rsidR="00333B1D" w:rsidRPr="0067198A" w:rsidRDefault="00333B1D" w:rsidP="00333B1D">
      <w:pPr>
        <w:pStyle w:val="TableNo"/>
        <w:rPr>
          <w:lang w:val="en-GB" w:eastAsia="zh-CN"/>
        </w:rPr>
      </w:pPr>
      <w:r>
        <w:rPr>
          <w:rFonts w:hint="eastAsia"/>
          <w:lang w:val="en-GB" w:eastAsia="zh-CN"/>
        </w:rPr>
        <w:t>表</w:t>
      </w:r>
      <w:r w:rsidRPr="0067198A">
        <w:rPr>
          <w:lang w:val="en-GB" w:eastAsia="zh-CN"/>
        </w:rPr>
        <w:t>4</w:t>
      </w:r>
    </w:p>
    <w:p w:rsidR="00333B1D" w:rsidRDefault="00333B1D" w:rsidP="00333B1D">
      <w:pPr>
        <w:pStyle w:val="Tabletitle"/>
        <w:keepLines/>
        <w:rPr>
          <w:lang w:val="en-US" w:eastAsia="zh-CN"/>
        </w:rPr>
      </w:pPr>
      <w:r>
        <w:rPr>
          <w:rFonts w:hint="eastAsia"/>
          <w:lang w:val="en-US" w:eastAsia="zh-CN"/>
        </w:rPr>
        <w:t>根据</w:t>
      </w:r>
      <w:r>
        <w:rPr>
          <w:lang w:val="en-US" w:eastAsia="zh-CN"/>
        </w:rPr>
        <w:t>ITU-R F.746</w:t>
      </w:r>
      <w:r>
        <w:rPr>
          <w:rFonts w:hint="eastAsia"/>
          <w:lang w:val="en-US" w:eastAsia="zh-CN"/>
        </w:rPr>
        <w:t>建议书计算得到的参数</w:t>
      </w:r>
    </w:p>
    <w:tbl>
      <w:tblPr>
        <w:tblW w:w="9639" w:type="dxa"/>
        <w:jc w:val="center"/>
        <w:tblBorders>
          <w:top w:val="single" w:sz="6" w:space="0" w:color="000000"/>
          <w:left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815"/>
        <w:gridCol w:w="1112"/>
        <w:gridCol w:w="964"/>
        <w:gridCol w:w="964"/>
        <w:gridCol w:w="964"/>
        <w:gridCol w:w="964"/>
        <w:gridCol w:w="964"/>
        <w:gridCol w:w="964"/>
        <w:gridCol w:w="964"/>
        <w:gridCol w:w="964"/>
      </w:tblGrid>
      <w:tr w:rsidR="00333B1D" w:rsidRPr="0004685B" w:rsidTr="00BB5B81">
        <w:trPr>
          <w:cantSplit/>
          <w:trHeight w:val="400"/>
          <w:jc w:val="center"/>
        </w:trPr>
        <w:tc>
          <w:tcPr>
            <w:tcW w:w="816" w:type="dxa"/>
            <w:tcMar>
              <w:left w:w="28" w:type="dxa"/>
              <w:right w:w="28" w:type="dxa"/>
            </w:tcMar>
            <w:vAlign w:val="center"/>
          </w:tcPr>
          <w:p w:rsidR="00333B1D" w:rsidRPr="0004685B" w:rsidRDefault="00333B1D" w:rsidP="00BB5B81">
            <w:pPr>
              <w:pStyle w:val="Tablehead"/>
            </w:pPr>
            <w:r w:rsidRPr="0004685B">
              <w:rPr>
                <w:i/>
                <w:iCs/>
              </w:rPr>
              <w:t>XS</w:t>
            </w:r>
            <w:r w:rsidRPr="0004685B">
              <w:br/>
              <w:t>(MHz)</w:t>
            </w:r>
          </w:p>
        </w:tc>
        <w:tc>
          <w:tcPr>
            <w:tcW w:w="1112" w:type="dxa"/>
            <w:vAlign w:val="center"/>
          </w:tcPr>
          <w:p w:rsidR="00333B1D" w:rsidRPr="0004685B" w:rsidRDefault="00333B1D" w:rsidP="00BB5B81">
            <w:pPr>
              <w:pStyle w:val="Tablehead"/>
              <w:rPr>
                <w:i/>
                <w:iCs/>
              </w:rPr>
            </w:pPr>
            <w:r w:rsidRPr="0004685B">
              <w:rPr>
                <w:i/>
                <w:iCs/>
              </w:rPr>
              <w:t>n</w:t>
            </w:r>
          </w:p>
        </w:tc>
        <w:tc>
          <w:tcPr>
            <w:tcW w:w="964" w:type="dxa"/>
            <w:vAlign w:val="center"/>
          </w:tcPr>
          <w:p w:rsidR="00333B1D" w:rsidRPr="0004685B" w:rsidRDefault="00333B1D" w:rsidP="00BB5B81">
            <w:pPr>
              <w:pStyle w:val="Tablehead"/>
            </w:pPr>
            <w:r w:rsidRPr="0004685B">
              <w:rPr>
                <w:i/>
                <w:iCs/>
              </w:rPr>
              <w:t>f</w:t>
            </w:r>
            <w:r w:rsidRPr="0004685B">
              <w:rPr>
                <w:vertAlign w:val="subscript"/>
              </w:rPr>
              <w:t>1</w:t>
            </w:r>
            <w:r w:rsidRPr="0004685B">
              <w:br/>
              <w:t>(MHz)</w:t>
            </w:r>
          </w:p>
        </w:tc>
        <w:tc>
          <w:tcPr>
            <w:tcW w:w="964" w:type="dxa"/>
            <w:vAlign w:val="center"/>
          </w:tcPr>
          <w:p w:rsidR="00333B1D" w:rsidRPr="0004685B" w:rsidRDefault="00333B1D" w:rsidP="00BB5B81">
            <w:pPr>
              <w:pStyle w:val="Tablehead"/>
            </w:pPr>
            <w:r w:rsidRPr="0004685B">
              <w:rPr>
                <w:i/>
                <w:iCs/>
              </w:rPr>
              <w:t>f</w:t>
            </w:r>
            <w:r w:rsidRPr="0004685B">
              <w:rPr>
                <w:i/>
                <w:iCs/>
                <w:vertAlign w:val="subscript"/>
              </w:rPr>
              <w:t>nmax</w:t>
            </w:r>
            <w:r w:rsidRPr="0004685B">
              <w:br/>
              <w:t>(MHz)</w:t>
            </w:r>
          </w:p>
        </w:tc>
        <w:tc>
          <w:tcPr>
            <w:tcW w:w="964" w:type="dxa"/>
            <w:vAlign w:val="center"/>
          </w:tcPr>
          <w:p w:rsidR="00333B1D" w:rsidRPr="0004685B" w:rsidRDefault="00333B1D" w:rsidP="00BB5B81">
            <w:pPr>
              <w:pStyle w:val="Tablehead"/>
            </w:pPr>
            <w:r w:rsidRPr="0004685B">
              <w:object w:dxaOrig="320" w:dyaOrig="380">
                <v:shape id="_x0000_i1039" type="#_x0000_t75" style="width:15.75pt;height:18.75pt" o:ole="">
                  <v:imagedata r:id="rId31" o:title=""/>
                </v:shape>
                <o:OLEObject Type="Embed" ProgID="Equation.DSMT4" ShapeID="_x0000_i1039" DrawAspect="Content" ObjectID="_1497879348" r:id="rId37"/>
              </w:object>
            </w:r>
            <w:r w:rsidRPr="0004685B">
              <w:br/>
              <w:t>(MHz)</w:t>
            </w:r>
          </w:p>
        </w:tc>
        <w:tc>
          <w:tcPr>
            <w:tcW w:w="964" w:type="dxa"/>
            <w:vAlign w:val="center"/>
          </w:tcPr>
          <w:p w:rsidR="00333B1D" w:rsidRPr="0004685B" w:rsidRDefault="00333B1D" w:rsidP="00BB5B81">
            <w:pPr>
              <w:pStyle w:val="Tablehead"/>
            </w:pPr>
            <w:r w:rsidRPr="0004685B">
              <w:object w:dxaOrig="660" w:dyaOrig="380">
                <v:shape id="_x0000_i1040" type="#_x0000_t75" style="width:32.05pt;height:18.75pt" o:ole="">
                  <v:imagedata r:id="rId33" o:title=""/>
                </v:shape>
                <o:OLEObject Type="Embed" ProgID="Equation.DSMT4" ShapeID="_x0000_i1040" DrawAspect="Content" ObjectID="_1497879349" r:id="rId38"/>
              </w:object>
            </w:r>
            <w:r w:rsidRPr="0004685B">
              <w:br/>
              <w:t>(MHz)</w:t>
            </w:r>
          </w:p>
        </w:tc>
        <w:tc>
          <w:tcPr>
            <w:tcW w:w="964" w:type="dxa"/>
            <w:vAlign w:val="center"/>
          </w:tcPr>
          <w:p w:rsidR="00333B1D" w:rsidRPr="0004685B" w:rsidRDefault="00333B1D" w:rsidP="00BB5B81">
            <w:pPr>
              <w:pStyle w:val="Tablehead"/>
            </w:pPr>
            <w:r w:rsidRPr="0004685B">
              <w:rPr>
                <w:i/>
                <w:iCs/>
              </w:rPr>
              <w:t>Z</w:t>
            </w:r>
            <w:r w:rsidRPr="0004685B">
              <w:rPr>
                <w:vertAlign w:val="subscript"/>
              </w:rPr>
              <w:t>1</w:t>
            </w:r>
            <w:r w:rsidRPr="0004685B">
              <w:rPr>
                <w:i/>
                <w:iCs/>
              </w:rPr>
              <w:t>S</w:t>
            </w:r>
            <w:r w:rsidRPr="0004685B">
              <w:br/>
              <w:t>(MHz)</w:t>
            </w:r>
          </w:p>
        </w:tc>
        <w:tc>
          <w:tcPr>
            <w:tcW w:w="964" w:type="dxa"/>
            <w:vAlign w:val="center"/>
          </w:tcPr>
          <w:p w:rsidR="00333B1D" w:rsidRPr="0004685B" w:rsidRDefault="00333B1D" w:rsidP="00BB5B81">
            <w:pPr>
              <w:pStyle w:val="Tablehead"/>
            </w:pPr>
            <w:r w:rsidRPr="0004685B">
              <w:rPr>
                <w:i/>
                <w:iCs/>
              </w:rPr>
              <w:t>Z</w:t>
            </w:r>
            <w:r w:rsidRPr="0004685B">
              <w:rPr>
                <w:vertAlign w:val="subscript"/>
              </w:rPr>
              <w:t>2</w:t>
            </w:r>
            <w:r w:rsidRPr="0004685B">
              <w:rPr>
                <w:i/>
                <w:iCs/>
              </w:rPr>
              <w:t>S</w:t>
            </w:r>
            <w:r w:rsidRPr="0004685B">
              <w:br/>
              <w:t>(MHz)</w:t>
            </w:r>
          </w:p>
        </w:tc>
        <w:tc>
          <w:tcPr>
            <w:tcW w:w="964" w:type="dxa"/>
            <w:vAlign w:val="center"/>
          </w:tcPr>
          <w:p w:rsidR="00333B1D" w:rsidRPr="0004685B" w:rsidRDefault="00333B1D" w:rsidP="00BB5B81">
            <w:pPr>
              <w:pStyle w:val="Tablehead"/>
            </w:pPr>
            <w:r w:rsidRPr="0004685B">
              <w:rPr>
                <w:i/>
                <w:iCs/>
              </w:rPr>
              <w:t>YS</w:t>
            </w:r>
            <w:r w:rsidRPr="0004685B">
              <w:br/>
              <w:t>(MHz)</w:t>
            </w:r>
          </w:p>
        </w:tc>
        <w:tc>
          <w:tcPr>
            <w:tcW w:w="964" w:type="dxa"/>
            <w:vAlign w:val="center"/>
          </w:tcPr>
          <w:p w:rsidR="00333B1D" w:rsidRPr="0004685B" w:rsidRDefault="00333B1D" w:rsidP="00BB5B81">
            <w:pPr>
              <w:pStyle w:val="Tablehead"/>
            </w:pPr>
            <w:r w:rsidRPr="0004685B">
              <w:rPr>
                <w:i/>
                <w:iCs/>
              </w:rPr>
              <w:t>DS</w:t>
            </w:r>
            <w:r w:rsidRPr="0004685B">
              <w:br/>
              <w:t>(MHz)</w:t>
            </w:r>
          </w:p>
        </w:tc>
      </w:tr>
    </w:tbl>
    <w:p w:rsidR="00333B1D" w:rsidRPr="007D173D" w:rsidRDefault="00333B1D" w:rsidP="00333B1D">
      <w:pPr>
        <w:spacing w:before="0"/>
        <w:rPr>
          <w:vanish/>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816"/>
        <w:gridCol w:w="1112"/>
        <w:gridCol w:w="964"/>
        <w:gridCol w:w="964"/>
        <w:gridCol w:w="964"/>
        <w:gridCol w:w="964"/>
        <w:gridCol w:w="964"/>
        <w:gridCol w:w="964"/>
        <w:gridCol w:w="964"/>
        <w:gridCol w:w="964"/>
      </w:tblGrid>
      <w:tr w:rsidR="00333B1D" w:rsidRPr="0004685B" w:rsidTr="00BB5B81">
        <w:trPr>
          <w:cantSplit/>
          <w:trHeight w:val="400"/>
          <w:jc w:val="center"/>
        </w:trPr>
        <w:tc>
          <w:tcPr>
            <w:tcW w:w="816" w:type="dxa"/>
            <w:vAlign w:val="center"/>
          </w:tcPr>
          <w:p w:rsidR="00333B1D" w:rsidRPr="0004685B" w:rsidRDefault="00333B1D" w:rsidP="00BB5B81">
            <w:pPr>
              <w:pStyle w:val="Tabletext"/>
              <w:framePr w:hSpace="181" w:wrap="notBeside" w:vAnchor="text" w:hAnchor="text" w:xAlign="center" w:y="1"/>
              <w:jc w:val="center"/>
            </w:pPr>
            <w:r w:rsidRPr="0004685B">
              <w:t>30</w:t>
            </w:r>
          </w:p>
        </w:tc>
        <w:tc>
          <w:tcPr>
            <w:tcW w:w="1112" w:type="dxa"/>
            <w:vAlign w:val="center"/>
          </w:tcPr>
          <w:p w:rsidR="00333B1D" w:rsidRPr="0004685B" w:rsidRDefault="00333B1D" w:rsidP="00BB5B81">
            <w:pPr>
              <w:pStyle w:val="Tabletext"/>
              <w:framePr w:hSpace="181" w:wrap="notBeside" w:vAnchor="text" w:hAnchor="text" w:xAlign="center" w:y="1"/>
              <w:jc w:val="center"/>
            </w:pPr>
            <w:r w:rsidRPr="0004685B">
              <w:t>1, ... 33 (FDD)</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64</w:t>
            </w:r>
            <w:r w:rsidRPr="0004685B">
              <w:rPr>
                <w:rFonts w:ascii="Tms Rmn" w:hAnsi="Tms Rmn"/>
              </w:rPr>
              <w:t> </w:t>
            </w:r>
            <w:r w:rsidRPr="0004685B">
              <w:t>025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64</w:t>
            </w:r>
            <w:r w:rsidRPr="0004685B">
              <w:rPr>
                <w:rFonts w:ascii="Tms Rmn" w:hAnsi="Tms Rmn"/>
              </w:rPr>
              <w:t> </w:t>
            </w:r>
            <w:r w:rsidRPr="0004685B">
              <w:t>985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65</w:t>
            </w:r>
            <w:r w:rsidRPr="0004685B">
              <w:rPr>
                <w:rFonts w:ascii="Tms Rmn" w:hAnsi="Tms Rmn"/>
              </w:rPr>
              <w:t> </w:t>
            </w:r>
            <w:r w:rsidRPr="0004685B">
              <w:t>015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65</w:t>
            </w:r>
            <w:r w:rsidRPr="0004685B">
              <w:rPr>
                <w:rFonts w:ascii="Tms Rmn" w:hAnsi="Tms Rmn"/>
              </w:rPr>
              <w:t> </w:t>
            </w:r>
            <w:r w:rsidRPr="0004685B">
              <w:t>975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30</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990</w:t>
            </w:r>
          </w:p>
        </w:tc>
      </w:tr>
      <w:tr w:rsidR="00333B1D" w:rsidRPr="0004685B" w:rsidTr="00BB5B81">
        <w:trPr>
          <w:cantSplit/>
          <w:trHeight w:val="400"/>
          <w:jc w:val="center"/>
        </w:trPr>
        <w:tc>
          <w:tcPr>
            <w:tcW w:w="816" w:type="dxa"/>
            <w:vAlign w:val="center"/>
          </w:tcPr>
          <w:p w:rsidR="00333B1D" w:rsidRPr="0004685B" w:rsidRDefault="00333B1D" w:rsidP="00BB5B81">
            <w:pPr>
              <w:pStyle w:val="Tabletext"/>
              <w:framePr w:hSpace="181" w:wrap="notBeside" w:vAnchor="text" w:hAnchor="text" w:xAlign="center" w:y="1"/>
              <w:jc w:val="center"/>
            </w:pPr>
            <w:r w:rsidRPr="0004685B">
              <w:t>30</w:t>
            </w:r>
          </w:p>
        </w:tc>
        <w:tc>
          <w:tcPr>
            <w:tcW w:w="1112" w:type="dxa"/>
            <w:vAlign w:val="center"/>
          </w:tcPr>
          <w:p w:rsidR="00333B1D" w:rsidRPr="0004685B" w:rsidRDefault="00333B1D" w:rsidP="00BB5B81">
            <w:pPr>
              <w:pStyle w:val="Tabletext"/>
              <w:framePr w:hSpace="181" w:wrap="notBeside" w:vAnchor="text" w:hAnchor="text" w:xAlign="center" w:y="1"/>
              <w:jc w:val="center"/>
            </w:pPr>
            <w:r w:rsidRPr="0004685B">
              <w:t>1, ... 66 (TDD)</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64</w:t>
            </w:r>
            <w:r w:rsidRPr="0004685B">
              <w:rPr>
                <w:rFonts w:ascii="Tms Rmn" w:hAnsi="Tms Rmn"/>
              </w:rPr>
              <w:t> </w:t>
            </w:r>
            <w:r w:rsidRPr="0004685B">
              <w:t>025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65</w:t>
            </w:r>
            <w:r w:rsidRPr="0004685B">
              <w:rPr>
                <w:rFonts w:ascii="Tms Rmn" w:hAnsi="Tms Rmn"/>
              </w:rPr>
              <w:t> </w:t>
            </w:r>
            <w:r w:rsidRPr="0004685B">
              <w:t>975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r>
      <w:tr w:rsidR="00333B1D" w:rsidRPr="0004685B" w:rsidTr="00BB5B81">
        <w:trPr>
          <w:cantSplit/>
          <w:trHeight w:val="400"/>
          <w:jc w:val="center"/>
        </w:trPr>
        <w:tc>
          <w:tcPr>
            <w:tcW w:w="816" w:type="dxa"/>
            <w:vAlign w:val="center"/>
          </w:tcPr>
          <w:p w:rsidR="00333B1D" w:rsidRPr="0004685B" w:rsidRDefault="00333B1D" w:rsidP="00BB5B81">
            <w:pPr>
              <w:pStyle w:val="Tabletext"/>
              <w:framePr w:hSpace="181" w:wrap="notBeside" w:vAnchor="text" w:hAnchor="text" w:xAlign="center" w:y="1"/>
              <w:jc w:val="center"/>
            </w:pPr>
            <w:r w:rsidRPr="0004685B">
              <w:t>50</w:t>
            </w:r>
          </w:p>
        </w:tc>
        <w:tc>
          <w:tcPr>
            <w:tcW w:w="1112" w:type="dxa"/>
            <w:vAlign w:val="center"/>
          </w:tcPr>
          <w:p w:rsidR="00333B1D" w:rsidRPr="0004685B" w:rsidRDefault="00333B1D" w:rsidP="00BB5B81">
            <w:pPr>
              <w:pStyle w:val="Tabletext"/>
              <w:framePr w:hSpace="181" w:wrap="notBeside" w:vAnchor="text" w:hAnchor="text" w:xAlign="center" w:y="1"/>
              <w:jc w:val="center"/>
            </w:pPr>
            <w:r w:rsidRPr="0004685B">
              <w:t>1, ... 19 (FDD)</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64</w:t>
            </w:r>
            <w:r w:rsidRPr="0004685B">
              <w:rPr>
                <w:rFonts w:ascii="Tms Rmn" w:hAnsi="Tms Rmn"/>
              </w:rPr>
              <w:t> </w:t>
            </w:r>
            <w:r w:rsidRPr="0004685B">
              <w:t>075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64</w:t>
            </w:r>
            <w:r w:rsidRPr="0004685B">
              <w:rPr>
                <w:rFonts w:ascii="Tms Rmn" w:hAnsi="Tms Rmn"/>
              </w:rPr>
              <w:t> </w:t>
            </w:r>
            <w:r w:rsidRPr="0004685B">
              <w:t>975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65</w:t>
            </w:r>
            <w:r w:rsidRPr="0004685B">
              <w:rPr>
                <w:rFonts w:ascii="Tms Rmn" w:hAnsi="Tms Rmn"/>
              </w:rPr>
              <w:t> </w:t>
            </w:r>
            <w:r w:rsidRPr="0004685B">
              <w:t>025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65</w:t>
            </w:r>
            <w:r w:rsidRPr="0004685B">
              <w:rPr>
                <w:rFonts w:ascii="Tms Rmn" w:hAnsi="Tms Rmn"/>
              </w:rPr>
              <w:t> </w:t>
            </w:r>
            <w:r w:rsidRPr="0004685B">
              <w:t>925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50</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950</w:t>
            </w:r>
          </w:p>
        </w:tc>
      </w:tr>
      <w:tr w:rsidR="00333B1D" w:rsidRPr="0004685B" w:rsidTr="00BB5B81">
        <w:trPr>
          <w:cantSplit/>
          <w:trHeight w:val="400"/>
          <w:jc w:val="center"/>
        </w:trPr>
        <w:tc>
          <w:tcPr>
            <w:tcW w:w="816" w:type="dxa"/>
            <w:vAlign w:val="center"/>
          </w:tcPr>
          <w:p w:rsidR="00333B1D" w:rsidRPr="0004685B" w:rsidRDefault="00333B1D" w:rsidP="00BB5B81">
            <w:pPr>
              <w:pStyle w:val="Tabletext"/>
              <w:framePr w:hSpace="181" w:wrap="notBeside" w:vAnchor="text" w:hAnchor="text" w:xAlign="center" w:y="1"/>
              <w:jc w:val="center"/>
            </w:pPr>
            <w:r w:rsidRPr="0004685B">
              <w:t>50</w:t>
            </w:r>
          </w:p>
        </w:tc>
        <w:tc>
          <w:tcPr>
            <w:tcW w:w="1112" w:type="dxa"/>
            <w:vAlign w:val="center"/>
          </w:tcPr>
          <w:p w:rsidR="00333B1D" w:rsidRPr="0004685B" w:rsidRDefault="00333B1D" w:rsidP="00BB5B81">
            <w:pPr>
              <w:pStyle w:val="Tabletext"/>
              <w:framePr w:hSpace="181" w:wrap="notBeside" w:vAnchor="text" w:hAnchor="text" w:xAlign="center" w:y="1"/>
              <w:jc w:val="center"/>
            </w:pPr>
            <w:r w:rsidRPr="0004685B">
              <w:t xml:space="preserve">1, …38 </w:t>
            </w:r>
            <w:r w:rsidRPr="0004685B">
              <w:br/>
              <w:t>(TDD)</w:t>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t>64</w:t>
            </w:r>
            <w:r w:rsidRPr="0004685B">
              <w:rPr>
                <w:rFonts w:ascii="Tms Rmn" w:hAnsi="Tms Rmn"/>
              </w:rPr>
              <w:t> </w:t>
            </w:r>
            <w:r w:rsidRPr="0004685B">
              <w:t>075</w:t>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t>65</w:t>
            </w:r>
            <w:r w:rsidRPr="0004685B">
              <w:rPr>
                <w:rFonts w:ascii="Tms Rmn" w:hAnsi="Tms Rmn"/>
              </w:rPr>
              <w:t> </w:t>
            </w:r>
            <w:r w:rsidRPr="0004685B">
              <w:t>925</w:t>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r>
      <w:tr w:rsidR="00333B1D" w:rsidRPr="0004685B" w:rsidTr="00BB5B81">
        <w:trPr>
          <w:cantSplit/>
          <w:trHeight w:val="400"/>
          <w:jc w:val="center"/>
        </w:trPr>
        <w:tc>
          <w:tcPr>
            <w:tcW w:w="816" w:type="dxa"/>
            <w:vAlign w:val="center"/>
          </w:tcPr>
          <w:p w:rsidR="00333B1D" w:rsidRPr="0004685B" w:rsidRDefault="00333B1D" w:rsidP="00BB5B81">
            <w:pPr>
              <w:pStyle w:val="Tabletext"/>
              <w:framePr w:hSpace="181" w:wrap="notBeside" w:vAnchor="text" w:hAnchor="text" w:xAlign="center" w:y="1"/>
              <w:jc w:val="center"/>
            </w:pPr>
            <w:r w:rsidRPr="0004685B">
              <w:t>50</w:t>
            </w:r>
            <w:r w:rsidRPr="0004685B">
              <w:br/>
              <w:t>(</w:t>
            </w:r>
            <w:r w:rsidRPr="0004685B">
              <w:rPr>
                <w:rFonts w:hint="eastAsia"/>
                <w:lang w:eastAsia="zh-CN"/>
              </w:rPr>
              <w:t>注</w:t>
            </w:r>
            <w:r w:rsidRPr="0004685B">
              <w:t>)</w:t>
            </w:r>
          </w:p>
        </w:tc>
        <w:tc>
          <w:tcPr>
            <w:tcW w:w="1112" w:type="dxa"/>
            <w:tcMar>
              <w:left w:w="0" w:type="dxa"/>
              <w:right w:w="0" w:type="dxa"/>
            </w:tcMar>
            <w:vAlign w:val="center"/>
          </w:tcPr>
          <w:p w:rsidR="00333B1D" w:rsidRPr="0004685B" w:rsidRDefault="00333B1D" w:rsidP="00BB5B81">
            <w:pPr>
              <w:pStyle w:val="Tabletext"/>
              <w:framePr w:hSpace="181" w:wrap="notBeside" w:vAnchor="text" w:hAnchor="text" w:xAlign="center" w:y="1"/>
              <w:ind w:left="-57" w:right="-57"/>
              <w:jc w:val="center"/>
            </w:pPr>
            <w:r w:rsidRPr="0004685B">
              <w:t>141, …179</w:t>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t>64</w:t>
            </w:r>
            <w:r w:rsidRPr="0004685B">
              <w:rPr>
                <w:rFonts w:ascii="Tms Rmn" w:hAnsi="Tms Rmn"/>
              </w:rPr>
              <w:t> </w:t>
            </w:r>
            <w:r w:rsidRPr="0004685B">
              <w:t>025</w:t>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t>65</w:t>
            </w:r>
            <w:r w:rsidRPr="0004685B">
              <w:rPr>
                <w:rFonts w:ascii="Tms Rmn" w:hAnsi="Tms Rmn"/>
              </w:rPr>
              <w:t> </w:t>
            </w:r>
            <w:r w:rsidRPr="0004685B">
              <w:t>925</w:t>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ind w:left="-113" w:right="-113"/>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25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t>75</w:t>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c>
          <w:tcPr>
            <w:tcW w:w="964" w:type="dxa"/>
            <w:vAlign w:val="center"/>
          </w:tcPr>
          <w:p w:rsidR="00333B1D" w:rsidRPr="0004685B" w:rsidRDefault="00333B1D" w:rsidP="00BB5B81">
            <w:pPr>
              <w:pStyle w:val="Tabletext"/>
              <w:framePr w:hSpace="181" w:wrap="notBeside" w:vAnchor="text" w:hAnchor="text" w:xAlign="center" w:y="1"/>
              <w:jc w:val="center"/>
            </w:pPr>
            <w:r w:rsidRPr="0004685B">
              <w:rPr>
                <w:szCs w:val="22"/>
              </w:rPr>
              <w:sym w:font="Symbol" w:char="F02D"/>
            </w:r>
          </w:p>
        </w:tc>
      </w:tr>
      <w:tr w:rsidR="00333B1D" w:rsidRPr="0004685B" w:rsidTr="00BB5B81">
        <w:trPr>
          <w:cantSplit/>
          <w:trHeight w:val="400"/>
          <w:jc w:val="center"/>
        </w:trPr>
        <w:tc>
          <w:tcPr>
            <w:tcW w:w="9640" w:type="dxa"/>
            <w:gridSpan w:val="10"/>
            <w:tcBorders>
              <w:left w:val="nil"/>
              <w:bottom w:val="nil"/>
              <w:right w:val="nil"/>
            </w:tcBorders>
            <w:vAlign w:val="center"/>
          </w:tcPr>
          <w:p w:rsidR="00333B1D" w:rsidRPr="0004685B" w:rsidRDefault="00333B1D" w:rsidP="00BB5B81">
            <w:pPr>
              <w:pStyle w:val="Tabletext"/>
              <w:keepNext/>
              <w:keepLines/>
              <w:framePr w:hSpace="181" w:wrap="notBeside" w:vAnchor="text" w:hAnchor="text" w:xAlign="center" w:y="1"/>
              <w:rPr>
                <w:lang w:val="en-US" w:eastAsia="zh-CN"/>
              </w:rPr>
            </w:pPr>
            <w:r w:rsidRPr="0004685B">
              <w:rPr>
                <w:i/>
                <w:iCs/>
                <w:lang w:val="en-US" w:eastAsia="zh-CN"/>
              </w:rPr>
              <w:t>XS</w:t>
            </w:r>
            <w:r w:rsidRPr="0004685B">
              <w:rPr>
                <w:rFonts w:hint="eastAsia"/>
                <w:lang w:val="en-US" w:eastAsia="zh-CN"/>
              </w:rPr>
              <w:t>：</w:t>
            </w:r>
            <w:r w:rsidRPr="0004685B">
              <w:rPr>
                <w:lang w:val="en-US" w:eastAsia="zh-CN"/>
              </w:rPr>
              <w:tab/>
            </w:r>
            <w:r w:rsidRPr="0004685B">
              <w:rPr>
                <w:rFonts w:hint="eastAsia"/>
                <w:lang w:val="en-US" w:eastAsia="zh-CN"/>
              </w:rPr>
              <w:t>邻近信道中心频率之间的间隔。</w:t>
            </w:r>
          </w:p>
          <w:p w:rsidR="00333B1D" w:rsidRPr="0004685B" w:rsidRDefault="00333B1D" w:rsidP="00BB5B81">
            <w:pPr>
              <w:pStyle w:val="Tabletext"/>
              <w:keepNext/>
              <w:keepLines/>
              <w:framePr w:hSpace="181" w:wrap="notBeside" w:vAnchor="text" w:hAnchor="text" w:xAlign="center" w:y="1"/>
              <w:rPr>
                <w:lang w:val="en-US" w:eastAsia="zh-CN"/>
              </w:rPr>
            </w:pPr>
            <w:r w:rsidRPr="0004685B">
              <w:rPr>
                <w:i/>
                <w:iCs/>
                <w:lang w:val="en-US" w:eastAsia="zh-CN"/>
              </w:rPr>
              <w:t>YS</w:t>
            </w:r>
            <w:r w:rsidRPr="0004685B">
              <w:rPr>
                <w:rFonts w:hint="eastAsia"/>
                <w:lang w:val="en-US" w:eastAsia="zh-CN"/>
              </w:rPr>
              <w:t>：</w:t>
            </w:r>
            <w:r w:rsidRPr="0004685B">
              <w:rPr>
                <w:lang w:val="en-US" w:eastAsia="zh-CN"/>
              </w:rPr>
              <w:tab/>
            </w:r>
            <w:r w:rsidRPr="0004685B">
              <w:rPr>
                <w:rFonts w:hint="eastAsia"/>
                <w:lang w:val="en-US" w:eastAsia="zh-CN"/>
              </w:rPr>
              <w:t>最靠近的去向与返向信道中心频率之间的间隔。</w:t>
            </w:r>
          </w:p>
          <w:p w:rsidR="00333B1D" w:rsidRPr="0004685B" w:rsidRDefault="00333B1D" w:rsidP="00BB5B81">
            <w:pPr>
              <w:pStyle w:val="Tablelegend"/>
              <w:keepNext/>
              <w:keepLines/>
              <w:framePr w:hSpace="181" w:wrap="notBeside" w:vAnchor="text" w:hAnchor="text" w:xAlign="center" w:y="1"/>
              <w:spacing w:before="60" w:after="20"/>
              <w:ind w:left="567" w:right="0" w:hanging="619"/>
              <w:rPr>
                <w:lang w:val="en-US" w:eastAsia="zh-CN"/>
              </w:rPr>
            </w:pPr>
            <w:r w:rsidRPr="0004685B">
              <w:rPr>
                <w:i/>
                <w:lang w:val="en-US" w:eastAsia="zh-CN"/>
              </w:rPr>
              <w:t>Z</w:t>
            </w:r>
            <w:r w:rsidRPr="0004685B">
              <w:rPr>
                <w:iCs/>
                <w:position w:val="-4"/>
                <w:sz w:val="18"/>
                <w:lang w:val="en-US" w:eastAsia="zh-CN"/>
              </w:rPr>
              <w:t>1</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频段下边缘与第一个信道中心频率之间的间隔。</w:t>
            </w:r>
          </w:p>
          <w:p w:rsidR="00333B1D" w:rsidRPr="0004685B" w:rsidRDefault="00333B1D" w:rsidP="00BB5B81">
            <w:pPr>
              <w:pStyle w:val="Tablelegend"/>
              <w:framePr w:hSpace="181" w:wrap="notBeside" w:vAnchor="text" w:hAnchor="text" w:xAlign="center" w:y="1"/>
              <w:spacing w:before="60" w:after="20"/>
              <w:ind w:right="0" w:hanging="284"/>
              <w:rPr>
                <w:lang w:val="en-US" w:eastAsia="zh-CN"/>
              </w:rPr>
            </w:pPr>
            <w:r w:rsidRPr="0004685B">
              <w:rPr>
                <w:i/>
                <w:lang w:val="en-US" w:eastAsia="zh-CN"/>
              </w:rPr>
              <w:t>Z</w:t>
            </w:r>
            <w:r w:rsidRPr="0004685B">
              <w:rPr>
                <w:iCs/>
                <w:position w:val="-4"/>
                <w:sz w:val="18"/>
                <w:lang w:val="en-US" w:eastAsia="zh-CN"/>
              </w:rPr>
              <w:t>2</w:t>
            </w:r>
            <w:r w:rsidRPr="0004685B">
              <w:rPr>
                <w:i/>
                <w:lang w:val="en-US" w:eastAsia="zh-CN"/>
              </w:rPr>
              <w:t>S</w:t>
            </w:r>
            <w:r w:rsidRPr="0004685B">
              <w:rPr>
                <w:rFonts w:hint="eastAsia"/>
                <w:lang w:val="en-US" w:eastAsia="zh-CN"/>
              </w:rPr>
              <w:t>：</w:t>
            </w:r>
            <w:r w:rsidRPr="0004685B">
              <w:rPr>
                <w:lang w:val="en-US" w:eastAsia="zh-CN"/>
              </w:rPr>
              <w:tab/>
            </w:r>
            <w:r w:rsidRPr="0004685B">
              <w:rPr>
                <w:rFonts w:hint="eastAsia"/>
                <w:lang w:val="en-US" w:eastAsia="zh-CN"/>
              </w:rPr>
              <w:t>最后一个信道中心频率与频段上边缘之间的间隔。</w:t>
            </w:r>
          </w:p>
          <w:p w:rsidR="00333B1D" w:rsidRPr="0004685B" w:rsidRDefault="00333B1D" w:rsidP="00BB5B81">
            <w:pPr>
              <w:pStyle w:val="Tablelegend"/>
              <w:framePr w:hSpace="181" w:wrap="notBeside" w:vAnchor="text" w:hAnchor="text" w:xAlign="center" w:y="1"/>
              <w:spacing w:before="60" w:after="20" w:line="240" w:lineRule="exact"/>
              <w:ind w:hanging="284"/>
              <w:rPr>
                <w:position w:val="-12"/>
                <w:lang w:eastAsia="zh-CN"/>
              </w:rPr>
            </w:pPr>
            <w:r w:rsidRPr="0004685B">
              <w:rPr>
                <w:i/>
                <w:iCs/>
                <w:lang w:val="en-US" w:eastAsia="zh-CN"/>
              </w:rPr>
              <w:t>DS</w:t>
            </w:r>
            <w:r w:rsidRPr="0004685B">
              <w:rPr>
                <w:rFonts w:hint="eastAsia"/>
                <w:lang w:val="en-US" w:eastAsia="zh-CN"/>
              </w:rPr>
              <w:t>：</w:t>
            </w:r>
            <w:r w:rsidRPr="0004685B">
              <w:rPr>
                <w:lang w:val="en-US" w:eastAsia="zh-CN"/>
              </w:rPr>
              <w:tab/>
            </w:r>
            <w:r w:rsidRPr="0004685B">
              <w:rPr>
                <w:rFonts w:hint="eastAsia"/>
                <w:lang w:val="en-US" w:eastAsia="zh-CN"/>
              </w:rPr>
              <w:t>双工间隔</w:t>
            </w:r>
            <w:r w:rsidRPr="0004685B">
              <w:rPr>
                <w:position w:val="-12"/>
              </w:rPr>
              <w:object w:dxaOrig="1040" w:dyaOrig="440">
                <v:shape id="_x0000_i1041" type="#_x0000_t75" style="width:52.05pt;height:21.8pt" o:ole="">
                  <v:imagedata r:id="rId35" o:title=""/>
                </v:shape>
                <o:OLEObject Type="Embed" ProgID="Equation.DSMT4" ShapeID="_x0000_i1041" DrawAspect="Content" ObjectID="_1497879350" r:id="rId39"/>
              </w:object>
            </w:r>
          </w:p>
          <w:p w:rsidR="00333B1D" w:rsidRPr="0004685B" w:rsidRDefault="00333B1D" w:rsidP="00BB5B81">
            <w:pPr>
              <w:pStyle w:val="Tablelegend"/>
              <w:framePr w:hSpace="181" w:wrap="notBeside" w:vAnchor="text" w:hAnchor="text" w:xAlign="center" w:y="1"/>
              <w:spacing w:before="60" w:after="20" w:line="240" w:lineRule="exact"/>
              <w:ind w:hanging="284"/>
              <w:rPr>
                <w:lang w:val="en-GB" w:eastAsia="zh-CN"/>
              </w:rPr>
            </w:pPr>
            <w:r w:rsidRPr="0004685B">
              <w:rPr>
                <w:rFonts w:hint="eastAsia"/>
                <w:iCs/>
                <w:lang w:val="en-US" w:eastAsia="zh-CN"/>
              </w:rPr>
              <w:t>注</w:t>
            </w:r>
            <w:r w:rsidRPr="0004685B">
              <w:rPr>
                <w:lang w:val="en-GB" w:eastAsia="zh-CN"/>
              </w:rPr>
              <w:t xml:space="preserve"> – </w:t>
            </w:r>
            <w:r w:rsidRPr="0004685B">
              <w:rPr>
                <w:rFonts w:hint="eastAsia"/>
                <w:lang w:val="en-GB" w:eastAsia="zh-CN"/>
              </w:rPr>
              <w:t>附件</w:t>
            </w:r>
            <w:r w:rsidRPr="0004685B">
              <w:rPr>
                <w:lang w:val="en-GB" w:eastAsia="zh-CN"/>
              </w:rPr>
              <w:t>2</w:t>
            </w:r>
            <w:r w:rsidRPr="0004685B">
              <w:rPr>
                <w:rFonts w:hint="eastAsia"/>
                <w:lang w:val="en-GB" w:eastAsia="zh-CN"/>
              </w:rPr>
              <w:t>中信道配置方案的扩展。</w:t>
            </w:r>
          </w:p>
        </w:tc>
      </w:tr>
    </w:tbl>
    <w:p w:rsidR="00333B1D" w:rsidRDefault="00333B1D" w:rsidP="00333B1D">
      <w:pPr>
        <w:rPr>
          <w:lang w:val="en-US" w:eastAsia="zh-CN"/>
        </w:rPr>
      </w:pPr>
    </w:p>
    <w:p w:rsidR="00333B1D" w:rsidRDefault="00333B1D" w:rsidP="00333B1D">
      <w:pPr>
        <w:pStyle w:val="Reasons"/>
        <w:rPr>
          <w:lang w:eastAsia="zh-CN"/>
        </w:rPr>
      </w:pPr>
    </w:p>
    <w:p w:rsidR="00333B1D" w:rsidRDefault="00333B1D" w:rsidP="00333B1D">
      <w:pPr>
        <w:jc w:val="center"/>
        <w:rPr>
          <w:lang w:eastAsia="zh-CN"/>
        </w:rPr>
      </w:pPr>
      <w:r>
        <w:rPr>
          <w:lang w:eastAsia="zh-CN"/>
        </w:rPr>
        <w:t>______________</w:t>
      </w:r>
    </w:p>
    <w:p w:rsidR="00A46740" w:rsidRDefault="00A46740"/>
    <w:sectPr w:rsidR="00A46740" w:rsidSect="00B71295">
      <w:headerReference w:type="even" r:id="rId40"/>
      <w:headerReference w:type="first" r:id="rId41"/>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D1" w:rsidRDefault="008F503A">
      <w:pPr>
        <w:spacing w:before="0"/>
      </w:pPr>
      <w:r>
        <w:separator/>
      </w:r>
    </w:p>
  </w:endnote>
  <w:endnote w:type="continuationSeparator" w:id="0">
    <w:p w:rsidR="001914D1" w:rsidRDefault="008F50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Default="00744860">
    <w:pPr>
      <w:pStyle w:val="Footer"/>
    </w:pPr>
    <w:r>
      <w:rPr>
        <w:lang w:val="en-US" w:eastAsia="zh-CN"/>
      </w:rPr>
      <w:drawing>
        <wp:anchor distT="0" distB="0" distL="114300" distR="114300" simplePos="0" relativeHeight="251660288" behindDoc="1" locked="0" layoutInCell="1" allowOverlap="1" wp14:anchorId="63969262" wp14:editId="227AA341">
          <wp:simplePos x="0" y="0"/>
          <wp:positionH relativeFrom="column">
            <wp:posOffset>-148590</wp:posOffset>
          </wp:positionH>
          <wp:positionV relativeFrom="paragraph">
            <wp:posOffset>-916940</wp:posOffset>
          </wp:positionV>
          <wp:extent cx="1247775" cy="93535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35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Pr="009F0A5E" w:rsidRDefault="00F83333" w:rsidP="009F0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Pr="009F0A5E" w:rsidRDefault="00F83333" w:rsidP="009F0A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Pr="009745CA" w:rsidRDefault="00F83333" w:rsidP="00974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D1" w:rsidRDefault="008F503A">
      <w:pPr>
        <w:spacing w:before="0"/>
      </w:pPr>
      <w:r>
        <w:separator/>
      </w:r>
    </w:p>
  </w:footnote>
  <w:footnote w:type="continuationSeparator" w:id="0">
    <w:p w:rsidR="001914D1" w:rsidRDefault="008F503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Default="00744860" w:rsidP="000D603F">
    <w:pPr>
      <w:pStyle w:val="Header"/>
      <w:jc w:val="left"/>
      <w:rPr>
        <w:lang w:val="en-US"/>
      </w:rPr>
    </w:pPr>
    <w:r>
      <w:rPr>
        <w:rStyle w:val="PageNumber"/>
        <w:b/>
        <w:bCs/>
      </w:rPr>
      <w:fldChar w:fldCharType="begin"/>
    </w:r>
    <w:r>
      <w:rPr>
        <w:rStyle w:val="PageNumber"/>
        <w:bCs/>
        <w:lang w:val="en-US"/>
      </w:rPr>
      <w:instrText xml:space="preserve"> PAGE </w:instrText>
    </w:r>
    <w:r>
      <w:rPr>
        <w:rStyle w:val="PageNumber"/>
        <w:b/>
        <w:bCs/>
      </w:rPr>
      <w:fldChar w:fldCharType="separate"/>
    </w:r>
    <w:r>
      <w:rPr>
        <w:rStyle w:val="PageNumber"/>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Default="00744860" w:rsidP="000D603F">
    <w:pPr>
      <w:pStyle w:val="Header"/>
      <w:jc w:val="left"/>
      <w:rPr>
        <w:lang w:val="en-US" w:eastAsia="zh-CN"/>
      </w:rPr>
    </w:pPr>
    <w:r>
      <w:rPr>
        <w:noProof/>
        <w:lang w:val="en-US" w:eastAsia="zh-CN"/>
      </w:rPr>
      <w:drawing>
        <wp:anchor distT="0" distB="0" distL="114300" distR="114300" simplePos="0" relativeHeight="251659264" behindDoc="1" locked="0" layoutInCell="1" allowOverlap="1" wp14:anchorId="5950B17C" wp14:editId="07B5C6C1">
          <wp:simplePos x="0" y="0"/>
          <wp:positionH relativeFrom="column">
            <wp:posOffset>-685800</wp:posOffset>
          </wp:positionH>
          <wp:positionV relativeFrom="paragraph">
            <wp:posOffset>-354330</wp:posOffset>
          </wp:positionV>
          <wp:extent cx="7559040" cy="10690860"/>
          <wp:effectExtent l="0" t="0" r="3810" b="0"/>
          <wp:wrapNone/>
          <wp:docPr id="7"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Pr="009F0A5E" w:rsidRDefault="00744860" w:rsidP="00703AD8">
    <w:pPr>
      <w:pStyle w:val="Header"/>
      <w:jc w:val="left"/>
      <w:rPr>
        <w:b/>
        <w:bCs/>
        <w:lang w:val="en-US"/>
      </w:rPr>
    </w:pPr>
    <w:r w:rsidRPr="009467B3">
      <w:rPr>
        <w:b/>
        <w:bCs/>
      </w:rPr>
      <w:tab/>
    </w:r>
    <w:r>
      <w:rPr>
        <w:b/>
        <w:bCs/>
      </w:rPr>
      <w:t xml:space="preserve">ITU-R  F.1497-2 </w:t>
    </w:r>
    <w:r>
      <w:rPr>
        <w:rFonts w:hint="eastAsia"/>
        <w:b/>
        <w:bCs/>
      </w:rPr>
      <w:t>建议书</w:t>
    </w:r>
    <w:r>
      <w:rPr>
        <w:b/>
        <w:bCs/>
      </w:rPr>
      <w:tab/>
    </w:r>
    <w:r w:rsidRPr="00B71295">
      <w:rPr>
        <w:b/>
        <w:bCs/>
      </w:rPr>
      <w:fldChar w:fldCharType="begin"/>
    </w:r>
    <w:r w:rsidRPr="00B71295">
      <w:rPr>
        <w:b/>
        <w:bCs/>
      </w:rPr>
      <w:instrText xml:space="preserve"> PAGE   \* MERGEFORMAT </w:instrText>
    </w:r>
    <w:r w:rsidRPr="00B71295">
      <w:rPr>
        <w:b/>
        <w:bCs/>
      </w:rPr>
      <w:fldChar w:fldCharType="separate"/>
    </w:r>
    <w:r>
      <w:rPr>
        <w:b/>
        <w:bCs/>
        <w:noProof/>
      </w:rPr>
      <w:t>2</w:t>
    </w:r>
    <w:r w:rsidRPr="00B71295">
      <w:rPr>
        <w:b/>
        <w:bCs/>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Default="00744860" w:rsidP="00703AD8">
    <w:pPr>
      <w:pStyle w:val="Header"/>
    </w:pPr>
    <w:r>
      <w:tab/>
    </w:r>
    <w:r w:rsidRPr="009F0A5E">
      <w:rPr>
        <w:b/>
        <w:bCs/>
      </w:rPr>
      <w:t>ITU-R  F.</w:t>
    </w:r>
    <w:r>
      <w:rPr>
        <w:b/>
        <w:bCs/>
      </w:rPr>
      <w:t xml:space="preserve">1497-2 </w:t>
    </w:r>
    <w:r w:rsidRPr="009F0A5E">
      <w:rPr>
        <w:rFonts w:hint="eastAsia"/>
        <w:b/>
        <w:bCs/>
      </w:rPr>
      <w:t>建议书</w:t>
    </w:r>
    <w:r>
      <w:tab/>
    </w:r>
    <w:r w:rsidRPr="00B71295">
      <w:rPr>
        <w:b/>
        <w:bCs/>
      </w:rPr>
      <w:fldChar w:fldCharType="begin"/>
    </w:r>
    <w:r w:rsidRPr="00B71295">
      <w:rPr>
        <w:b/>
        <w:bCs/>
      </w:rPr>
      <w:instrText xml:space="preserve"> PAGE   \* MERGEFORMAT </w:instrText>
    </w:r>
    <w:r w:rsidRPr="00B71295">
      <w:rPr>
        <w:b/>
        <w:bCs/>
      </w:rPr>
      <w:fldChar w:fldCharType="separate"/>
    </w:r>
    <w:r w:rsidR="00F83333">
      <w:rPr>
        <w:b/>
        <w:bCs/>
        <w:noProof/>
      </w:rPr>
      <w:t>4</w:t>
    </w:r>
    <w:r w:rsidRPr="00B71295">
      <w:rPr>
        <w:b/>
        <w:bCs/>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6B" w:rsidRPr="009F0A5E" w:rsidRDefault="00744860" w:rsidP="00703AD8">
    <w:pPr>
      <w:pStyle w:val="Header"/>
      <w:jc w:val="left"/>
      <w:rPr>
        <w:b/>
        <w:bCs/>
        <w:lang w:val="en-US"/>
      </w:rPr>
    </w:pPr>
    <w:r w:rsidRPr="00CE40EA">
      <w:rPr>
        <w:rStyle w:val="PageNumber"/>
        <w:bCs/>
      </w:rPr>
      <w:t>ii</w:t>
    </w:r>
    <w:r>
      <w:rPr>
        <w:lang w:val="en-US"/>
      </w:rPr>
      <w:tab/>
    </w:r>
    <w:bookmarkStart w:id="3" w:name="OLE_LINK3"/>
    <w:bookmarkStart w:id="4" w:name="OLE_LINK4"/>
    <w:bookmarkStart w:id="5" w:name="_Hlk409182426"/>
    <w:r>
      <w:rPr>
        <w:b/>
        <w:bCs/>
      </w:rPr>
      <w:t>ITU-R  F.1497-2</w:t>
    </w:r>
    <w:r w:rsidRPr="009F0A5E">
      <w:rPr>
        <w:b/>
        <w:bCs/>
      </w:rPr>
      <w:t xml:space="preserve"> </w:t>
    </w:r>
    <w:r w:rsidRPr="009F0A5E">
      <w:rPr>
        <w:rFonts w:hint="eastAsia"/>
        <w:b/>
        <w:bCs/>
      </w:rPr>
      <w:t>建议书</w:t>
    </w:r>
    <w:bookmarkEnd w:id="3"/>
    <w:bookmarkEnd w:id="4"/>
    <w:bookmarkEnd w:id="5"/>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95" w:rsidRPr="009F0A5E" w:rsidRDefault="00744860" w:rsidP="00B71295">
    <w:pPr>
      <w:pStyle w:val="Header"/>
      <w:jc w:val="left"/>
      <w:rPr>
        <w:b/>
        <w:bCs/>
        <w:lang w:val="en-US"/>
      </w:rPr>
    </w:pPr>
    <w:r w:rsidRPr="00B71295">
      <w:rPr>
        <w:b/>
        <w:bCs/>
      </w:rPr>
      <w:fldChar w:fldCharType="begin"/>
    </w:r>
    <w:r w:rsidRPr="00B71295">
      <w:rPr>
        <w:b/>
        <w:bCs/>
      </w:rPr>
      <w:instrText xml:space="preserve"> PAGE   \* MERGEFORMAT </w:instrText>
    </w:r>
    <w:r w:rsidRPr="00B71295">
      <w:rPr>
        <w:b/>
        <w:bCs/>
      </w:rPr>
      <w:fldChar w:fldCharType="separate"/>
    </w:r>
    <w:r>
      <w:rPr>
        <w:b/>
        <w:bCs/>
        <w:noProof/>
      </w:rPr>
      <w:t>10</w:t>
    </w:r>
    <w:r w:rsidRPr="00B71295">
      <w:rPr>
        <w:b/>
        <w:bCs/>
        <w:noProof/>
      </w:rPr>
      <w:fldChar w:fldCharType="end"/>
    </w:r>
    <w:r w:rsidRPr="009467B3">
      <w:rPr>
        <w:b/>
        <w:bCs/>
      </w:rPr>
      <w:tab/>
    </w:r>
    <w:r>
      <w:rPr>
        <w:b/>
        <w:bCs/>
      </w:rPr>
      <w:t xml:space="preserve">ITU-R  F.1497-2 </w:t>
    </w:r>
    <w:r>
      <w:rPr>
        <w:rFonts w:hint="eastAsia"/>
        <w:b/>
        <w:bCs/>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95" w:rsidRPr="009F0A5E" w:rsidRDefault="00744860" w:rsidP="00703AD8">
    <w:pPr>
      <w:pStyle w:val="Header"/>
      <w:jc w:val="left"/>
      <w:rPr>
        <w:b/>
        <w:bCs/>
        <w:lang w:val="en-US"/>
      </w:rPr>
    </w:pPr>
    <w:r>
      <w:rPr>
        <w:lang w:val="en-US"/>
      </w:rPr>
      <w:tab/>
    </w:r>
    <w:r>
      <w:rPr>
        <w:b/>
        <w:bCs/>
      </w:rPr>
      <w:t>ITU-R  F.1497-2</w:t>
    </w:r>
    <w:r w:rsidRPr="009F0A5E">
      <w:rPr>
        <w:b/>
        <w:bCs/>
      </w:rPr>
      <w:t xml:space="preserve"> </w:t>
    </w:r>
    <w:r w:rsidRPr="009F0A5E">
      <w:rPr>
        <w:rFonts w:hint="eastAsia"/>
        <w:b/>
        <w:bCs/>
      </w:rPr>
      <w:t>建议书</w:t>
    </w:r>
    <w:r>
      <w:rPr>
        <w:b/>
        <w:bCs/>
      </w:rPr>
      <w:tab/>
    </w:r>
    <w:r w:rsidRPr="00B71295">
      <w:rPr>
        <w:b/>
        <w:bCs/>
      </w:rPr>
      <w:fldChar w:fldCharType="begin"/>
    </w:r>
    <w:r w:rsidRPr="00B71295">
      <w:rPr>
        <w:b/>
        <w:bCs/>
      </w:rPr>
      <w:instrText xml:space="preserve"> PAGE   \* MERGEFORMAT </w:instrText>
    </w:r>
    <w:r w:rsidRPr="00B71295">
      <w:rPr>
        <w:b/>
        <w:bCs/>
      </w:rPr>
      <w:fldChar w:fldCharType="separate"/>
    </w:r>
    <w:r w:rsidR="00F83333">
      <w:rPr>
        <w:b/>
        <w:bCs/>
        <w:noProof/>
      </w:rPr>
      <w:t>1</w:t>
    </w:r>
    <w:r w:rsidRPr="00B71295">
      <w:rPr>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B411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AD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80A1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140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E83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8C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6BD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C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18DE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B0C9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B786E"/>
    <w:multiLevelType w:val="hybridMultilevel"/>
    <w:tmpl w:val="8B408B0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5C0C39"/>
    <w:multiLevelType w:val="hybridMultilevel"/>
    <w:tmpl w:val="3E12CBA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16B78"/>
    <w:multiLevelType w:val="hybridMultilevel"/>
    <w:tmpl w:val="2ED2ADF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1A17DE"/>
    <w:multiLevelType w:val="hybridMultilevel"/>
    <w:tmpl w:val="CB2ABB36"/>
    <w:lvl w:ilvl="0" w:tplc="2FECDED2">
      <w:start w:val="1"/>
      <w:numFmt w:val="bullet"/>
      <w:lvlText w:val=""/>
      <w:lvlJc w:val="left"/>
      <w:pPr>
        <w:tabs>
          <w:tab w:val="num" w:pos="36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990493"/>
    <w:multiLevelType w:val="hybridMultilevel"/>
    <w:tmpl w:val="7C3807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8CD1C85"/>
    <w:multiLevelType w:val="hybridMultilevel"/>
    <w:tmpl w:val="8F58A486"/>
    <w:lvl w:ilvl="0" w:tplc="82D47A36">
      <w:start w:val="1"/>
      <w:numFmt w:val="bullet"/>
      <w:lvlText w:val="●"/>
      <w:lvlJc w:val="left"/>
      <w:pPr>
        <w:tabs>
          <w:tab w:val="num" w:pos="340"/>
        </w:tabs>
        <w:ind w:left="357" w:hanging="357"/>
      </w:pPr>
      <w:rPr>
        <w:rFonts w:ascii="Times New Roman" w:hAnsi="Times New Roman" w:hint="default"/>
      </w:rPr>
    </w:lvl>
    <w:lvl w:ilvl="1" w:tplc="0C090003">
      <w:start w:val="1"/>
      <w:numFmt w:val="bullet"/>
      <w:lvlText w:val="o"/>
      <w:lvlJc w:val="left"/>
      <w:pPr>
        <w:tabs>
          <w:tab w:val="num" w:pos="1437"/>
        </w:tabs>
        <w:ind w:left="1437" w:hanging="360"/>
      </w:pPr>
      <w:rPr>
        <w:rFonts w:ascii="Courier New" w:hAnsi="Courier New" w:hint="default"/>
      </w:rPr>
    </w:lvl>
    <w:lvl w:ilvl="2" w:tplc="0C090005">
      <w:start w:val="1"/>
      <w:numFmt w:val="bullet"/>
      <w:lvlText w:val=""/>
      <w:lvlJc w:val="left"/>
      <w:pPr>
        <w:tabs>
          <w:tab w:val="num" w:pos="2157"/>
        </w:tabs>
        <w:ind w:left="2157" w:hanging="360"/>
      </w:pPr>
      <w:rPr>
        <w:rFonts w:ascii="Wingdings" w:hAnsi="Wingdings" w:hint="default"/>
      </w:rPr>
    </w:lvl>
    <w:lvl w:ilvl="3" w:tplc="0C090001">
      <w:start w:val="1"/>
      <w:numFmt w:val="bullet"/>
      <w:lvlText w:val=""/>
      <w:lvlJc w:val="left"/>
      <w:pPr>
        <w:tabs>
          <w:tab w:val="num" w:pos="2877"/>
        </w:tabs>
        <w:ind w:left="2877" w:hanging="360"/>
      </w:pPr>
      <w:rPr>
        <w:rFonts w:ascii="Symbol" w:hAnsi="Symbol" w:hint="default"/>
      </w:rPr>
    </w:lvl>
    <w:lvl w:ilvl="4" w:tplc="0C090003">
      <w:start w:val="1"/>
      <w:numFmt w:val="bullet"/>
      <w:lvlText w:val="o"/>
      <w:lvlJc w:val="left"/>
      <w:pPr>
        <w:tabs>
          <w:tab w:val="num" w:pos="3597"/>
        </w:tabs>
        <w:ind w:left="3597" w:hanging="360"/>
      </w:pPr>
      <w:rPr>
        <w:rFonts w:ascii="Courier New" w:hAnsi="Courier New" w:hint="default"/>
      </w:rPr>
    </w:lvl>
    <w:lvl w:ilvl="5" w:tplc="0C090005">
      <w:start w:val="1"/>
      <w:numFmt w:val="bullet"/>
      <w:lvlText w:val=""/>
      <w:lvlJc w:val="left"/>
      <w:pPr>
        <w:tabs>
          <w:tab w:val="num" w:pos="4317"/>
        </w:tabs>
        <w:ind w:left="4317" w:hanging="360"/>
      </w:pPr>
      <w:rPr>
        <w:rFonts w:ascii="Wingdings" w:hAnsi="Wingdings" w:hint="default"/>
      </w:rPr>
    </w:lvl>
    <w:lvl w:ilvl="6" w:tplc="0C090001">
      <w:start w:val="1"/>
      <w:numFmt w:val="bullet"/>
      <w:lvlText w:val=""/>
      <w:lvlJc w:val="left"/>
      <w:pPr>
        <w:tabs>
          <w:tab w:val="num" w:pos="5037"/>
        </w:tabs>
        <w:ind w:left="5037" w:hanging="360"/>
      </w:pPr>
      <w:rPr>
        <w:rFonts w:ascii="Symbol" w:hAnsi="Symbol" w:hint="default"/>
      </w:rPr>
    </w:lvl>
    <w:lvl w:ilvl="7" w:tplc="0C090003">
      <w:start w:val="1"/>
      <w:numFmt w:val="bullet"/>
      <w:lvlText w:val="o"/>
      <w:lvlJc w:val="left"/>
      <w:pPr>
        <w:tabs>
          <w:tab w:val="num" w:pos="5757"/>
        </w:tabs>
        <w:ind w:left="5757" w:hanging="360"/>
      </w:pPr>
      <w:rPr>
        <w:rFonts w:ascii="Courier New" w:hAnsi="Courier New" w:hint="default"/>
      </w:rPr>
    </w:lvl>
    <w:lvl w:ilvl="8" w:tplc="0C090005">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1B3A3AA1"/>
    <w:multiLevelType w:val="hybridMultilevel"/>
    <w:tmpl w:val="CF86CE9A"/>
    <w:lvl w:ilvl="0" w:tplc="2D72CF7E">
      <w:start w:val="1"/>
      <w:numFmt w:val="decimal"/>
      <w:lvlText w:val="%1"/>
      <w:lvlJc w:val="left"/>
      <w:pPr>
        <w:ind w:left="795" w:hanging="79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1D131C00"/>
    <w:multiLevelType w:val="hybridMultilevel"/>
    <w:tmpl w:val="24067A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D76597"/>
    <w:multiLevelType w:val="hybridMultilevel"/>
    <w:tmpl w:val="36F2592A"/>
    <w:lvl w:ilvl="0" w:tplc="0C090017">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0" w15:restartNumberingAfterBreak="0">
    <w:nsid w:val="1EB82EAD"/>
    <w:multiLevelType w:val="hybridMultilevel"/>
    <w:tmpl w:val="BA1EAFDE"/>
    <w:lvl w:ilvl="0" w:tplc="8926D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6E7591"/>
    <w:multiLevelType w:val="hybridMultilevel"/>
    <w:tmpl w:val="FFA273D0"/>
    <w:lvl w:ilvl="0" w:tplc="6924032C">
      <w:start w:val="1"/>
      <w:numFmt w:val="bullet"/>
      <w:lvlText w:val=""/>
      <w:lvlJc w:val="left"/>
      <w:pPr>
        <w:ind w:left="709" w:hanging="352"/>
      </w:pPr>
      <w:rPr>
        <w:rFonts w:ascii="Symbol" w:hAnsi="Symbol" w:hint="default"/>
        <w:sz w:val="22"/>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091BAE"/>
    <w:multiLevelType w:val="hybridMultilevel"/>
    <w:tmpl w:val="27321B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F313D"/>
    <w:multiLevelType w:val="hybridMultilevel"/>
    <w:tmpl w:val="ED9CFB1C"/>
    <w:lvl w:ilvl="0" w:tplc="89CE0DE8">
      <w:start w:val="3"/>
      <w:numFmt w:val="lowerRoman"/>
      <w:lvlText w:val="(%1)"/>
      <w:lvlJc w:val="left"/>
      <w:pPr>
        <w:tabs>
          <w:tab w:val="num" w:pos="1155"/>
        </w:tabs>
        <w:ind w:left="1155" w:hanging="7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A693C6C"/>
    <w:multiLevelType w:val="hybridMultilevel"/>
    <w:tmpl w:val="F3DE31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DF6658"/>
    <w:multiLevelType w:val="hybridMultilevel"/>
    <w:tmpl w:val="1D4894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567B11"/>
    <w:multiLevelType w:val="hybridMultilevel"/>
    <w:tmpl w:val="21A65C86"/>
    <w:lvl w:ilvl="0" w:tplc="5EEAA8B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A42681"/>
    <w:multiLevelType w:val="hybridMultilevel"/>
    <w:tmpl w:val="F526460A"/>
    <w:lvl w:ilvl="0" w:tplc="B71882D0">
      <w:start w:val="1"/>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7B3BF4"/>
    <w:multiLevelType w:val="multilevel"/>
    <w:tmpl w:val="A574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55BAD"/>
    <w:multiLevelType w:val="multilevel"/>
    <w:tmpl w:val="8B3A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D77F26"/>
    <w:multiLevelType w:val="singleLevel"/>
    <w:tmpl w:val="D62C00F6"/>
    <w:lvl w:ilvl="0">
      <w:numFmt w:val="bullet"/>
      <w:lvlText w:val=""/>
      <w:lvlJc w:val="left"/>
      <w:pPr>
        <w:tabs>
          <w:tab w:val="num" w:pos="960"/>
        </w:tabs>
        <w:ind w:left="960" w:hanging="360"/>
      </w:pPr>
      <w:rPr>
        <w:rFonts w:ascii="Symbol" w:hAnsi="Symbol" w:hint="default"/>
      </w:rPr>
    </w:lvl>
  </w:abstractNum>
  <w:abstractNum w:abstractNumId="31" w15:restartNumberingAfterBreak="0">
    <w:nsid w:val="571A538B"/>
    <w:multiLevelType w:val="multilevel"/>
    <w:tmpl w:val="F5B4B78C"/>
    <w:lvl w:ilvl="0">
      <w:start w:val="1"/>
      <w:numFmt w:val="upperLetter"/>
      <w:lvlText w:val="Annex %1"/>
      <w:lvlJc w:val="left"/>
      <w:pPr>
        <w:tabs>
          <w:tab w:val="num" w:pos="1080"/>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598B6222"/>
    <w:multiLevelType w:val="multilevel"/>
    <w:tmpl w:val="1CA40922"/>
    <w:lvl w:ilvl="0">
      <w:start w:val="10"/>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0D05723"/>
    <w:multiLevelType w:val="hybridMultilevel"/>
    <w:tmpl w:val="7EA86D90"/>
    <w:lvl w:ilvl="0" w:tplc="FFFFFFFF">
      <w:start w:val="1"/>
      <w:numFmt w:val="lowerLetter"/>
      <w:lvlText w:val="%1)"/>
      <w:lvlJc w:val="left"/>
      <w:pPr>
        <w:tabs>
          <w:tab w:val="num" w:pos="456"/>
        </w:tabs>
        <w:ind w:left="303" w:hanging="3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4" w15:restartNumberingAfterBreak="0">
    <w:nsid w:val="668A7A77"/>
    <w:multiLevelType w:val="multilevel"/>
    <w:tmpl w:val="088C26E8"/>
    <w:lvl w:ilvl="0">
      <w:start w:val="3"/>
      <w:numFmt w:val="decimal"/>
      <w:lvlText w:val="%1"/>
      <w:lvlJc w:val="left"/>
      <w:pPr>
        <w:tabs>
          <w:tab w:val="num" w:pos="795"/>
        </w:tabs>
        <w:ind w:left="795" w:hanging="795"/>
      </w:pPr>
      <w:rPr>
        <w:rFonts w:cs="Times New Roman" w:hint="default"/>
      </w:rPr>
    </w:lvl>
    <w:lvl w:ilvl="1">
      <w:start w:val="2"/>
      <w:numFmt w:val="decimal"/>
      <w:isLgl/>
      <w:lvlText w:val="%1.%2"/>
      <w:lvlJc w:val="left"/>
      <w:pPr>
        <w:tabs>
          <w:tab w:val="num" w:pos="795"/>
        </w:tabs>
        <w:ind w:left="795" w:hanging="795"/>
      </w:pPr>
      <w:rPr>
        <w:rFonts w:cs="Times New Roman" w:hint="default"/>
      </w:rPr>
    </w:lvl>
    <w:lvl w:ilvl="2">
      <w:start w:val="1"/>
      <w:numFmt w:val="decimal"/>
      <w:isLgl/>
      <w:lvlText w:val="%1.%2.%3"/>
      <w:lvlJc w:val="left"/>
      <w:pPr>
        <w:tabs>
          <w:tab w:val="num" w:pos="795"/>
        </w:tabs>
        <w:ind w:left="795" w:hanging="795"/>
      </w:pPr>
      <w:rPr>
        <w:rFonts w:cs="Times New Roman" w:hint="default"/>
      </w:rPr>
    </w:lvl>
    <w:lvl w:ilvl="3">
      <w:start w:val="1"/>
      <w:numFmt w:val="decimal"/>
      <w:isLgl/>
      <w:lvlText w:val="%1.%2.%3.%4"/>
      <w:lvlJc w:val="left"/>
      <w:pPr>
        <w:tabs>
          <w:tab w:val="num" w:pos="795"/>
        </w:tabs>
        <w:ind w:left="795" w:hanging="79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6F0E289D"/>
    <w:multiLevelType w:val="hybridMultilevel"/>
    <w:tmpl w:val="19B81DA4"/>
    <w:lvl w:ilvl="0" w:tplc="DED09644">
      <w:start w:val="1"/>
      <w:numFmt w:val="decimal"/>
      <w:lvlText w:val="%1"/>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86458D9"/>
    <w:multiLevelType w:val="hybridMultilevel"/>
    <w:tmpl w:val="1F2065F4"/>
    <w:lvl w:ilvl="0" w:tplc="C0C4CE54">
      <w:start w:val="5"/>
      <w:numFmt w:val="bullet"/>
      <w:lvlText w:val="-"/>
      <w:lvlJc w:val="left"/>
      <w:pPr>
        <w:tabs>
          <w:tab w:val="num" w:pos="1155"/>
        </w:tabs>
        <w:ind w:left="1155" w:hanging="79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772D84"/>
    <w:multiLevelType w:val="hybridMultilevel"/>
    <w:tmpl w:val="05DE5E5E"/>
    <w:lvl w:ilvl="0" w:tplc="FFFFFFFF">
      <w:start w:val="1"/>
      <w:numFmt w:val="lowerLetter"/>
      <w:lvlText w:val="%1)"/>
      <w:lvlJc w:val="left"/>
      <w:pPr>
        <w:tabs>
          <w:tab w:val="num" w:pos="425"/>
        </w:tabs>
        <w:ind w:left="425"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6"/>
  </w:num>
  <w:num w:numId="3">
    <w:abstractNumId w:val="20"/>
  </w:num>
  <w:num w:numId="4">
    <w:abstractNumId w:val="15"/>
  </w:num>
  <w:num w:numId="5">
    <w:abstractNumId w:val="8"/>
  </w:num>
  <w:num w:numId="6">
    <w:abstractNumId w:val="24"/>
  </w:num>
  <w:num w:numId="7">
    <w:abstractNumId w:val="37"/>
  </w:num>
  <w:num w:numId="8">
    <w:abstractNumId w:val="33"/>
  </w:num>
  <w:num w:numId="9">
    <w:abstractNumId w:val="31"/>
  </w:num>
  <w:num w:numId="10">
    <w:abstractNumId w:val="23"/>
  </w:num>
  <w:num w:numId="11">
    <w:abstractNumId w:val="36"/>
  </w:num>
  <w:num w:numId="12">
    <w:abstractNumId w:val="25"/>
  </w:num>
  <w:num w:numId="13">
    <w:abstractNumId w:val="10"/>
  </w:num>
  <w:num w:numId="14">
    <w:abstractNumId w:val="18"/>
  </w:num>
  <w:num w:numId="15">
    <w:abstractNumId w:val="22"/>
  </w:num>
  <w:num w:numId="16">
    <w:abstractNumId w:val="16"/>
  </w:num>
  <w:num w:numId="17">
    <w:abstractNumId w:val="11"/>
  </w:num>
  <w:num w:numId="18">
    <w:abstractNumId w:val="14"/>
  </w:num>
  <w:num w:numId="19">
    <w:abstractNumId w:val="21"/>
  </w:num>
  <w:num w:numId="20">
    <w:abstractNumId w:val="29"/>
  </w:num>
  <w:num w:numId="21">
    <w:abstractNumId w:val="28"/>
  </w:num>
  <w:num w:numId="22">
    <w:abstractNumId w:val="19"/>
  </w:num>
  <w:num w:numId="23">
    <w:abstractNumId w:val="32"/>
  </w:num>
  <w:num w:numId="24">
    <w:abstractNumId w:val="13"/>
  </w:num>
  <w:num w:numId="25">
    <w:abstractNumId w:val="30"/>
  </w:num>
  <w:num w:numId="26">
    <w:abstractNumId w:val="12"/>
  </w:num>
  <w:num w:numId="27">
    <w:abstractNumId w:val="34"/>
  </w:num>
  <w:num w:numId="28">
    <w:abstractNumId w:val="3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1D"/>
    <w:rsid w:val="001914D1"/>
    <w:rsid w:val="00333B1D"/>
    <w:rsid w:val="00744860"/>
    <w:rsid w:val="007630BC"/>
    <w:rsid w:val="00824BD7"/>
    <w:rsid w:val="008F503A"/>
    <w:rsid w:val="00A46740"/>
    <w:rsid w:val="00DA3BAF"/>
    <w:rsid w:val="00F833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89769312-5E0A-4CCA-8C8D-3B41ED73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BA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4"/>
      <w:szCs w:val="20"/>
      <w:lang w:val="fr-FR" w:eastAsia="en-US"/>
    </w:rPr>
  </w:style>
  <w:style w:type="paragraph" w:styleId="Heading1">
    <w:name w:val="heading 1"/>
    <w:basedOn w:val="Normal"/>
    <w:next w:val="Normal"/>
    <w:link w:val="Heading1Char"/>
    <w:uiPriority w:val="99"/>
    <w:qFormat/>
    <w:rsid w:val="00333B1D"/>
    <w:pPr>
      <w:keepNext/>
      <w:keepLines/>
      <w:spacing w:before="480"/>
      <w:ind w:left="794" w:hanging="794"/>
      <w:outlineLvl w:val="0"/>
    </w:pPr>
    <w:rPr>
      <w:b/>
    </w:rPr>
  </w:style>
  <w:style w:type="paragraph" w:styleId="Heading2">
    <w:name w:val="heading 2"/>
    <w:basedOn w:val="Heading1"/>
    <w:next w:val="Normal"/>
    <w:link w:val="Heading2Char"/>
    <w:uiPriority w:val="99"/>
    <w:qFormat/>
    <w:rsid w:val="00333B1D"/>
    <w:pPr>
      <w:spacing w:before="320"/>
      <w:outlineLvl w:val="1"/>
    </w:pPr>
  </w:style>
  <w:style w:type="paragraph" w:styleId="Heading3">
    <w:name w:val="heading 3"/>
    <w:basedOn w:val="Heading1"/>
    <w:next w:val="Normal"/>
    <w:link w:val="Heading3Char"/>
    <w:uiPriority w:val="99"/>
    <w:qFormat/>
    <w:rsid w:val="00333B1D"/>
    <w:pPr>
      <w:spacing w:before="200"/>
      <w:outlineLvl w:val="2"/>
    </w:pPr>
  </w:style>
  <w:style w:type="paragraph" w:styleId="Heading4">
    <w:name w:val="heading 4"/>
    <w:basedOn w:val="Heading3"/>
    <w:next w:val="Normal"/>
    <w:link w:val="Heading4Char"/>
    <w:uiPriority w:val="99"/>
    <w:qFormat/>
    <w:rsid w:val="00333B1D"/>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333B1D"/>
    <w:pPr>
      <w:outlineLvl w:val="4"/>
    </w:pPr>
  </w:style>
  <w:style w:type="paragraph" w:styleId="Heading6">
    <w:name w:val="heading 6"/>
    <w:basedOn w:val="Heading4"/>
    <w:next w:val="Normal"/>
    <w:link w:val="Heading6Char"/>
    <w:uiPriority w:val="99"/>
    <w:qFormat/>
    <w:rsid w:val="00333B1D"/>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333B1D"/>
    <w:pPr>
      <w:outlineLvl w:val="6"/>
    </w:pPr>
  </w:style>
  <w:style w:type="paragraph" w:styleId="Heading8">
    <w:name w:val="heading 8"/>
    <w:basedOn w:val="Heading6"/>
    <w:next w:val="Normal"/>
    <w:link w:val="Heading8Char"/>
    <w:uiPriority w:val="99"/>
    <w:qFormat/>
    <w:rsid w:val="00333B1D"/>
    <w:pPr>
      <w:outlineLvl w:val="7"/>
    </w:pPr>
  </w:style>
  <w:style w:type="paragraph" w:styleId="Heading9">
    <w:name w:val="heading 9"/>
    <w:basedOn w:val="Heading6"/>
    <w:next w:val="Normal"/>
    <w:link w:val="Heading9Char"/>
    <w:uiPriority w:val="99"/>
    <w:qFormat/>
    <w:rsid w:val="00333B1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3B1D"/>
    <w:rPr>
      <w:rFonts w:ascii="Times New Roman" w:eastAsia="SimSun" w:hAnsi="Times New Roman" w:cs="Times New Roman"/>
      <w:b/>
      <w:sz w:val="24"/>
      <w:szCs w:val="20"/>
      <w:lang w:val="fr-FR" w:eastAsia="en-US"/>
    </w:rPr>
  </w:style>
  <w:style w:type="character" w:customStyle="1" w:styleId="Heading2Char">
    <w:name w:val="Heading 2 Char"/>
    <w:basedOn w:val="DefaultParagraphFont"/>
    <w:link w:val="Heading2"/>
    <w:uiPriority w:val="99"/>
    <w:rsid w:val="00333B1D"/>
    <w:rPr>
      <w:rFonts w:ascii="Times New Roman" w:eastAsia="SimSun" w:hAnsi="Times New Roman" w:cs="Times New Roman"/>
      <w:b/>
      <w:sz w:val="24"/>
      <w:szCs w:val="20"/>
      <w:lang w:val="fr-FR" w:eastAsia="en-US"/>
    </w:rPr>
  </w:style>
  <w:style w:type="character" w:customStyle="1" w:styleId="Heading3Char">
    <w:name w:val="Heading 3 Char"/>
    <w:basedOn w:val="DefaultParagraphFont"/>
    <w:link w:val="Heading3"/>
    <w:uiPriority w:val="99"/>
    <w:rsid w:val="00333B1D"/>
    <w:rPr>
      <w:rFonts w:ascii="Times New Roman" w:eastAsia="SimSun" w:hAnsi="Times New Roman" w:cs="Times New Roman"/>
      <w:b/>
      <w:sz w:val="24"/>
      <w:szCs w:val="20"/>
      <w:lang w:val="fr-FR" w:eastAsia="en-US"/>
    </w:rPr>
  </w:style>
  <w:style w:type="character" w:customStyle="1" w:styleId="Heading4Char">
    <w:name w:val="Heading 4 Char"/>
    <w:basedOn w:val="DefaultParagraphFont"/>
    <w:link w:val="Heading4"/>
    <w:uiPriority w:val="99"/>
    <w:rsid w:val="00333B1D"/>
    <w:rPr>
      <w:rFonts w:ascii="Times New Roman" w:eastAsia="SimSun" w:hAnsi="Times New Roman" w:cs="Times New Roman"/>
      <w:b/>
      <w:sz w:val="24"/>
      <w:szCs w:val="20"/>
      <w:lang w:val="fr-FR" w:eastAsia="en-US"/>
    </w:rPr>
  </w:style>
  <w:style w:type="character" w:customStyle="1" w:styleId="Heading5Char">
    <w:name w:val="Heading 5 Char"/>
    <w:basedOn w:val="DefaultParagraphFont"/>
    <w:link w:val="Heading5"/>
    <w:uiPriority w:val="99"/>
    <w:rsid w:val="00333B1D"/>
    <w:rPr>
      <w:rFonts w:ascii="Times New Roman" w:eastAsia="SimSun" w:hAnsi="Times New Roman" w:cs="Times New Roman"/>
      <w:b/>
      <w:sz w:val="24"/>
      <w:szCs w:val="20"/>
      <w:lang w:val="fr-FR" w:eastAsia="en-US"/>
    </w:rPr>
  </w:style>
  <w:style w:type="character" w:customStyle="1" w:styleId="Heading6Char">
    <w:name w:val="Heading 6 Char"/>
    <w:basedOn w:val="DefaultParagraphFont"/>
    <w:link w:val="Heading6"/>
    <w:uiPriority w:val="99"/>
    <w:rsid w:val="00333B1D"/>
    <w:rPr>
      <w:rFonts w:ascii="Times New Roman" w:eastAsia="SimSun" w:hAnsi="Times New Roman" w:cs="Times New Roman"/>
      <w:b/>
      <w:sz w:val="24"/>
      <w:szCs w:val="20"/>
      <w:lang w:val="fr-FR" w:eastAsia="en-US"/>
    </w:rPr>
  </w:style>
  <w:style w:type="character" w:customStyle="1" w:styleId="Heading7Char">
    <w:name w:val="Heading 7 Char"/>
    <w:basedOn w:val="DefaultParagraphFont"/>
    <w:link w:val="Heading7"/>
    <w:uiPriority w:val="99"/>
    <w:rsid w:val="00333B1D"/>
    <w:rPr>
      <w:rFonts w:ascii="Times New Roman" w:eastAsia="SimSun" w:hAnsi="Times New Roman" w:cs="Times New Roman"/>
      <w:b/>
      <w:sz w:val="24"/>
      <w:szCs w:val="20"/>
      <w:lang w:val="fr-FR" w:eastAsia="en-US"/>
    </w:rPr>
  </w:style>
  <w:style w:type="character" w:customStyle="1" w:styleId="Heading8Char">
    <w:name w:val="Heading 8 Char"/>
    <w:basedOn w:val="DefaultParagraphFont"/>
    <w:link w:val="Heading8"/>
    <w:uiPriority w:val="99"/>
    <w:rsid w:val="00333B1D"/>
    <w:rPr>
      <w:rFonts w:ascii="Times New Roman" w:eastAsia="SimSun" w:hAnsi="Times New Roman" w:cs="Times New Roman"/>
      <w:b/>
      <w:sz w:val="24"/>
      <w:szCs w:val="20"/>
      <w:lang w:val="fr-FR" w:eastAsia="en-US"/>
    </w:rPr>
  </w:style>
  <w:style w:type="character" w:customStyle="1" w:styleId="Heading9Char">
    <w:name w:val="Heading 9 Char"/>
    <w:basedOn w:val="DefaultParagraphFont"/>
    <w:link w:val="Heading9"/>
    <w:uiPriority w:val="99"/>
    <w:rsid w:val="00333B1D"/>
    <w:rPr>
      <w:rFonts w:ascii="Times New Roman" w:eastAsia="SimSun" w:hAnsi="Times New Roman" w:cs="Times New Roman"/>
      <w:b/>
      <w:sz w:val="24"/>
      <w:szCs w:val="20"/>
      <w:lang w:val="fr-FR" w:eastAsia="en-US"/>
    </w:rPr>
  </w:style>
  <w:style w:type="paragraph" w:styleId="Header">
    <w:name w:val="header"/>
    <w:aliases w:val="encabezado,he,header odd,header odd1,header odd2,header,h,Header/Footer,Page No,ho,first,heading one,Odd Header,header odd3,header odd4,header odd5,header odd6,header1,header2,header3,header odd11,header odd21,header odd7,header4,header odd8"/>
    <w:basedOn w:val="Normal"/>
    <w:link w:val="HeaderChar"/>
    <w:uiPriority w:val="99"/>
    <w:rsid w:val="00333B1D"/>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e Char,header odd Char,header odd1 Char,header odd2 Char,header Char,h Char,Header/Footer Char,Page No Char,ho Char,first Char,heading one Char,Odd Header Char,header odd3 Char,header odd4 Char,header odd5 Char,header1 Char"/>
    <w:basedOn w:val="DefaultParagraphFont"/>
    <w:link w:val="Header"/>
    <w:uiPriority w:val="99"/>
    <w:rsid w:val="00333B1D"/>
    <w:rPr>
      <w:rFonts w:ascii="Times New Roman" w:eastAsia="SimSun" w:hAnsi="Times New Roman" w:cs="Times New Roman"/>
      <w:sz w:val="24"/>
      <w:szCs w:val="20"/>
      <w:lang w:val="fr-FR" w:eastAsia="en-US"/>
    </w:rPr>
  </w:style>
  <w:style w:type="paragraph" w:styleId="Footer">
    <w:name w:val="footer"/>
    <w:basedOn w:val="Normal"/>
    <w:link w:val="FooterChar"/>
    <w:uiPriority w:val="99"/>
    <w:rsid w:val="00333B1D"/>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rsid w:val="00333B1D"/>
    <w:rPr>
      <w:rFonts w:ascii="Times New Roman" w:eastAsia="SimSun" w:hAnsi="Times New Roman" w:cs="Times New Roman"/>
      <w:noProof/>
      <w:sz w:val="18"/>
      <w:szCs w:val="20"/>
      <w:lang w:val="fr-FR" w:eastAsia="en-US"/>
    </w:rPr>
  </w:style>
  <w:style w:type="character" w:styleId="PageNumber">
    <w:name w:val="page number"/>
    <w:basedOn w:val="DefaultParagraphFont"/>
    <w:uiPriority w:val="99"/>
    <w:rsid w:val="00333B1D"/>
  </w:style>
  <w:style w:type="paragraph" w:customStyle="1" w:styleId="Headingb">
    <w:name w:val="Heading_b"/>
    <w:basedOn w:val="Heading3"/>
    <w:next w:val="Normal"/>
    <w:link w:val="HeadingbChar"/>
    <w:uiPriority w:val="99"/>
    <w:rsid w:val="00333B1D"/>
    <w:pPr>
      <w:spacing w:before="160"/>
      <w:ind w:left="0" w:firstLine="0"/>
      <w:outlineLvl w:val="9"/>
    </w:pPr>
  </w:style>
  <w:style w:type="paragraph" w:customStyle="1" w:styleId="Headingi">
    <w:name w:val="Heading_i"/>
    <w:basedOn w:val="Heading3"/>
    <w:next w:val="Normal"/>
    <w:uiPriority w:val="99"/>
    <w:rsid w:val="00333B1D"/>
    <w:pPr>
      <w:spacing w:before="160"/>
      <w:ind w:left="0" w:firstLine="0"/>
    </w:pPr>
    <w:rPr>
      <w:b w:val="0"/>
      <w:i/>
    </w:rPr>
  </w:style>
  <w:style w:type="character" w:customStyle="1" w:styleId="href">
    <w:name w:val="href"/>
    <w:basedOn w:val="DefaultParagraphFont"/>
    <w:uiPriority w:val="99"/>
    <w:rsid w:val="00333B1D"/>
  </w:style>
  <w:style w:type="paragraph" w:customStyle="1" w:styleId="enumlev1">
    <w:name w:val="enumlev1"/>
    <w:basedOn w:val="Normal"/>
    <w:link w:val="enumlev1Char"/>
    <w:uiPriority w:val="99"/>
    <w:rsid w:val="00333B1D"/>
    <w:pPr>
      <w:spacing w:before="80"/>
      <w:ind w:left="794" w:hanging="794"/>
    </w:pPr>
  </w:style>
  <w:style w:type="paragraph" w:customStyle="1" w:styleId="enumlev2">
    <w:name w:val="enumlev2"/>
    <w:basedOn w:val="enumlev1"/>
    <w:uiPriority w:val="99"/>
    <w:rsid w:val="00333B1D"/>
    <w:pPr>
      <w:ind w:left="1191" w:hanging="397"/>
    </w:pPr>
  </w:style>
  <w:style w:type="paragraph" w:customStyle="1" w:styleId="enumlev3">
    <w:name w:val="enumlev3"/>
    <w:basedOn w:val="enumlev2"/>
    <w:uiPriority w:val="99"/>
    <w:rsid w:val="00333B1D"/>
    <w:pPr>
      <w:ind w:left="1588"/>
    </w:pPr>
  </w:style>
  <w:style w:type="paragraph" w:customStyle="1" w:styleId="Normalaftertitle">
    <w:name w:val="Normal_after_title"/>
    <w:basedOn w:val="Normal"/>
    <w:next w:val="Normal"/>
    <w:link w:val="NormalaftertitleChar"/>
    <w:uiPriority w:val="99"/>
    <w:rsid w:val="00333B1D"/>
    <w:pPr>
      <w:spacing w:before="320"/>
    </w:pPr>
  </w:style>
  <w:style w:type="paragraph" w:customStyle="1" w:styleId="Note">
    <w:name w:val="Note"/>
    <w:basedOn w:val="Normal"/>
    <w:link w:val="NoteChar"/>
    <w:uiPriority w:val="99"/>
    <w:rsid w:val="00333B1D"/>
    <w:pPr>
      <w:tabs>
        <w:tab w:val="clear" w:pos="794"/>
        <w:tab w:val="clear" w:pos="1191"/>
        <w:tab w:val="clear" w:pos="1588"/>
        <w:tab w:val="clear" w:pos="1985"/>
      </w:tabs>
      <w:spacing w:before="80"/>
    </w:pPr>
    <w:rPr>
      <w:sz w:val="22"/>
    </w:rPr>
  </w:style>
  <w:style w:type="paragraph" w:customStyle="1" w:styleId="RecNo">
    <w:name w:val="Rec_No"/>
    <w:basedOn w:val="Normal"/>
    <w:next w:val="RectitleBR"/>
    <w:uiPriority w:val="99"/>
    <w:rsid w:val="00333B1D"/>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uiPriority w:val="99"/>
    <w:rsid w:val="00333B1D"/>
    <w:pPr>
      <w:spacing w:before="240"/>
    </w:pPr>
    <w:rPr>
      <w:sz w:val="22"/>
      <w:lang w:val="es-ES_tradnl"/>
    </w:rPr>
  </w:style>
  <w:style w:type="paragraph" w:customStyle="1" w:styleId="Recref">
    <w:name w:val="Rec_ref"/>
    <w:basedOn w:val="Normal"/>
    <w:next w:val="Recdate"/>
    <w:uiPriority w:val="99"/>
    <w:rsid w:val="00333B1D"/>
    <w:pPr>
      <w:jc w:val="center"/>
    </w:pPr>
  </w:style>
  <w:style w:type="paragraph" w:customStyle="1" w:styleId="Recdate">
    <w:name w:val="Rec_date"/>
    <w:basedOn w:val="Recref"/>
    <w:next w:val="Normal"/>
    <w:uiPriority w:val="99"/>
    <w:rsid w:val="00333B1D"/>
    <w:pPr>
      <w:jc w:val="right"/>
    </w:pPr>
  </w:style>
  <w:style w:type="paragraph" w:customStyle="1" w:styleId="AnnexNoTitle">
    <w:name w:val="Annex_NoTitle"/>
    <w:basedOn w:val="Normal"/>
    <w:next w:val="Normalaftertitle"/>
    <w:link w:val="AnnexNoTitleChar"/>
    <w:uiPriority w:val="99"/>
    <w:rsid w:val="00333B1D"/>
    <w:pPr>
      <w:keepNext/>
      <w:keepLines/>
      <w:spacing w:before="480" w:after="80"/>
      <w:jc w:val="center"/>
    </w:pPr>
    <w:rPr>
      <w:b/>
      <w:sz w:val="28"/>
    </w:rPr>
  </w:style>
  <w:style w:type="paragraph" w:customStyle="1" w:styleId="AppendixNoTitle">
    <w:name w:val="Appendix_NoTitle"/>
    <w:basedOn w:val="AnnexNoTitle"/>
    <w:next w:val="Normal"/>
    <w:uiPriority w:val="99"/>
    <w:rsid w:val="00333B1D"/>
  </w:style>
  <w:style w:type="paragraph" w:customStyle="1" w:styleId="Tablefin">
    <w:name w:val="Table_fin"/>
    <w:basedOn w:val="Normal"/>
    <w:next w:val="Normal"/>
    <w:uiPriority w:val="99"/>
    <w:rsid w:val="00333B1D"/>
    <w:pPr>
      <w:spacing w:before="0"/>
    </w:pPr>
    <w:rPr>
      <w:sz w:val="20"/>
      <w:lang w:val="en-GB"/>
    </w:rPr>
  </w:style>
  <w:style w:type="paragraph" w:customStyle="1" w:styleId="Tablehead">
    <w:name w:val="Table_head"/>
    <w:basedOn w:val="Normal"/>
    <w:next w:val="Normal"/>
    <w:uiPriority w:val="99"/>
    <w:rsid w:val="00333B1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rsid w:val="00333B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rsid w:val="00333B1D"/>
    <w:pPr>
      <w:keepNext/>
      <w:spacing w:before="360" w:after="120"/>
      <w:jc w:val="center"/>
    </w:pPr>
  </w:style>
  <w:style w:type="paragraph" w:customStyle="1" w:styleId="Tabletext">
    <w:name w:val="Table_text"/>
    <w:basedOn w:val="Normal"/>
    <w:link w:val="TabletextChar"/>
    <w:rsid w:val="00333B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uiPriority w:val="99"/>
    <w:rsid w:val="00333B1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uiPriority w:val="99"/>
    <w:rsid w:val="00333B1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333B1D"/>
    <w:pPr>
      <w:ind w:left="794"/>
    </w:pPr>
  </w:style>
  <w:style w:type="paragraph" w:customStyle="1" w:styleId="Figurelegend">
    <w:name w:val="Figure_legend"/>
    <w:basedOn w:val="Normal"/>
    <w:uiPriority w:val="99"/>
    <w:rsid w:val="00333B1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333B1D"/>
    <w:pPr>
      <w:keepLines/>
      <w:spacing w:before="480" w:after="80"/>
      <w:jc w:val="center"/>
    </w:pPr>
    <w:rPr>
      <w:caps/>
      <w:sz w:val="18"/>
    </w:rPr>
  </w:style>
  <w:style w:type="paragraph" w:customStyle="1" w:styleId="tocpart">
    <w:name w:val="tocpart"/>
    <w:basedOn w:val="Normal"/>
    <w:uiPriority w:val="99"/>
    <w:rsid w:val="00333B1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333B1D"/>
    <w:pPr>
      <w:keepNext/>
      <w:keepLines/>
      <w:spacing w:before="480"/>
      <w:jc w:val="center"/>
    </w:pPr>
    <w:rPr>
      <w:sz w:val="28"/>
    </w:rPr>
  </w:style>
  <w:style w:type="paragraph" w:customStyle="1" w:styleId="Arttitle">
    <w:name w:val="Art_title"/>
    <w:basedOn w:val="Normal"/>
    <w:next w:val="Normalaftertitle"/>
    <w:uiPriority w:val="99"/>
    <w:rsid w:val="00333B1D"/>
    <w:pPr>
      <w:keepNext/>
      <w:keepLines/>
      <w:spacing w:before="240"/>
      <w:jc w:val="center"/>
    </w:pPr>
    <w:rPr>
      <w:b/>
      <w:sz w:val="28"/>
    </w:rPr>
  </w:style>
  <w:style w:type="paragraph" w:customStyle="1" w:styleId="Blanc">
    <w:name w:val="Blanc"/>
    <w:basedOn w:val="Normal"/>
    <w:next w:val="Tabletext"/>
    <w:uiPriority w:val="99"/>
    <w:rsid w:val="00333B1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333B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333B1D"/>
    <w:pPr>
      <w:keepNext/>
      <w:keepLines/>
      <w:spacing w:before="160"/>
      <w:ind w:left="794"/>
    </w:pPr>
    <w:rPr>
      <w:rFonts w:eastAsia="STKaiti"/>
    </w:rPr>
  </w:style>
  <w:style w:type="paragraph" w:customStyle="1" w:styleId="ChapNo">
    <w:name w:val="Chap_No"/>
    <w:basedOn w:val="ArtNo"/>
    <w:next w:val="Chaptitle"/>
    <w:uiPriority w:val="99"/>
    <w:rsid w:val="00333B1D"/>
    <w:rPr>
      <w:b/>
    </w:rPr>
  </w:style>
  <w:style w:type="paragraph" w:customStyle="1" w:styleId="Chaptitle">
    <w:name w:val="Chap_title"/>
    <w:basedOn w:val="Arttitle"/>
    <w:next w:val="Normalaftertitle"/>
    <w:uiPriority w:val="99"/>
    <w:rsid w:val="00333B1D"/>
  </w:style>
  <w:style w:type="character" w:styleId="FootnoteReference">
    <w:name w:val="footnote reference"/>
    <w:uiPriority w:val="99"/>
    <w:rsid w:val="00333B1D"/>
    <w:rPr>
      <w:position w:val="6"/>
      <w:sz w:val="18"/>
    </w:rPr>
  </w:style>
  <w:style w:type="paragraph" w:styleId="FootnoteText">
    <w:name w:val="footnote text"/>
    <w:aliases w:val="footnote text"/>
    <w:basedOn w:val="Normal"/>
    <w:link w:val="FootnoteTextChar1"/>
    <w:uiPriority w:val="99"/>
    <w:rsid w:val="00333B1D"/>
    <w:pPr>
      <w:keepLines/>
      <w:tabs>
        <w:tab w:val="left" w:pos="255"/>
      </w:tabs>
      <w:ind w:left="255" w:hanging="255"/>
    </w:pPr>
    <w:rPr>
      <w:sz w:val="22"/>
    </w:rPr>
  </w:style>
  <w:style w:type="character" w:customStyle="1" w:styleId="FootnoteTextChar">
    <w:name w:val="Footnote Text Char"/>
    <w:basedOn w:val="DefaultParagraphFont"/>
    <w:uiPriority w:val="99"/>
    <w:semiHidden/>
    <w:rsid w:val="00333B1D"/>
    <w:rPr>
      <w:rFonts w:ascii="Times New Roman" w:eastAsia="SimSun" w:hAnsi="Times New Roman" w:cs="Times New Roman"/>
      <w:sz w:val="20"/>
      <w:szCs w:val="20"/>
      <w:lang w:val="fr-FR" w:eastAsia="en-US"/>
    </w:rPr>
  </w:style>
  <w:style w:type="paragraph" w:styleId="Index1">
    <w:name w:val="index 1"/>
    <w:basedOn w:val="Normal"/>
    <w:next w:val="Normal"/>
    <w:uiPriority w:val="99"/>
    <w:semiHidden/>
    <w:rsid w:val="00333B1D"/>
  </w:style>
  <w:style w:type="paragraph" w:styleId="Index2">
    <w:name w:val="index 2"/>
    <w:basedOn w:val="Normal"/>
    <w:next w:val="Normal"/>
    <w:uiPriority w:val="99"/>
    <w:semiHidden/>
    <w:rsid w:val="00333B1D"/>
    <w:pPr>
      <w:ind w:left="283"/>
    </w:pPr>
  </w:style>
  <w:style w:type="paragraph" w:styleId="Index3">
    <w:name w:val="index 3"/>
    <w:basedOn w:val="Normal"/>
    <w:next w:val="Normal"/>
    <w:uiPriority w:val="99"/>
    <w:semiHidden/>
    <w:rsid w:val="00333B1D"/>
    <w:pPr>
      <w:ind w:left="566"/>
    </w:pPr>
  </w:style>
  <w:style w:type="paragraph" w:styleId="IndexHeading">
    <w:name w:val="index heading"/>
    <w:basedOn w:val="Normal"/>
    <w:next w:val="Index1"/>
    <w:uiPriority w:val="99"/>
    <w:rsid w:val="00333B1D"/>
  </w:style>
  <w:style w:type="paragraph" w:customStyle="1" w:styleId="Line">
    <w:name w:val="Line"/>
    <w:basedOn w:val="Normal"/>
    <w:next w:val="Normal"/>
    <w:uiPriority w:val="99"/>
    <w:rsid w:val="00333B1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333B1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333B1D"/>
  </w:style>
  <w:style w:type="paragraph" w:customStyle="1" w:styleId="Partref">
    <w:name w:val="Part_ref"/>
    <w:basedOn w:val="Normal"/>
    <w:next w:val="Normal"/>
    <w:uiPriority w:val="99"/>
    <w:rsid w:val="00333B1D"/>
    <w:pPr>
      <w:keepNext/>
      <w:keepLines/>
      <w:spacing w:after="280"/>
      <w:jc w:val="center"/>
    </w:pPr>
  </w:style>
  <w:style w:type="paragraph" w:customStyle="1" w:styleId="Parttitle">
    <w:name w:val="Part_title"/>
    <w:basedOn w:val="Normal"/>
    <w:next w:val="Normalaftertitle"/>
    <w:uiPriority w:val="99"/>
    <w:rsid w:val="00333B1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333B1D"/>
  </w:style>
  <w:style w:type="paragraph" w:customStyle="1" w:styleId="QuestionNo">
    <w:name w:val="Question_No"/>
    <w:basedOn w:val="RecNo"/>
    <w:next w:val="Normal"/>
    <w:uiPriority w:val="99"/>
    <w:rsid w:val="00333B1D"/>
  </w:style>
  <w:style w:type="paragraph" w:customStyle="1" w:styleId="Questionref">
    <w:name w:val="Question_ref"/>
    <w:basedOn w:val="Recref"/>
    <w:next w:val="Questiondate"/>
    <w:uiPriority w:val="99"/>
    <w:rsid w:val="00333B1D"/>
  </w:style>
  <w:style w:type="paragraph" w:customStyle="1" w:styleId="Questiontitle">
    <w:name w:val="Question_title"/>
    <w:basedOn w:val="Normal"/>
    <w:next w:val="Questionref"/>
    <w:uiPriority w:val="99"/>
    <w:rsid w:val="00333B1D"/>
  </w:style>
  <w:style w:type="paragraph" w:customStyle="1" w:styleId="Reftext">
    <w:name w:val="Ref_text"/>
    <w:basedOn w:val="Normal"/>
    <w:uiPriority w:val="99"/>
    <w:rsid w:val="00333B1D"/>
    <w:pPr>
      <w:ind w:left="794" w:hanging="794"/>
    </w:pPr>
    <w:rPr>
      <w:sz w:val="22"/>
    </w:rPr>
  </w:style>
  <w:style w:type="paragraph" w:customStyle="1" w:styleId="Reftitle">
    <w:name w:val="Ref_title"/>
    <w:basedOn w:val="Normal"/>
    <w:next w:val="Reftext"/>
    <w:uiPriority w:val="99"/>
    <w:rsid w:val="00333B1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333B1D"/>
  </w:style>
  <w:style w:type="paragraph" w:customStyle="1" w:styleId="RepNo">
    <w:name w:val="Rep_No"/>
    <w:basedOn w:val="RecNo"/>
    <w:next w:val="Reptitle"/>
    <w:uiPriority w:val="99"/>
    <w:rsid w:val="00333B1D"/>
  </w:style>
  <w:style w:type="paragraph" w:customStyle="1" w:styleId="Repref">
    <w:name w:val="Rep_ref"/>
    <w:basedOn w:val="Recref"/>
    <w:next w:val="Repdate"/>
    <w:uiPriority w:val="99"/>
    <w:rsid w:val="00333B1D"/>
  </w:style>
  <w:style w:type="paragraph" w:customStyle="1" w:styleId="Reptitle">
    <w:name w:val="Rep_title"/>
    <w:basedOn w:val="RectitleBR"/>
    <w:next w:val="Repref"/>
    <w:uiPriority w:val="99"/>
    <w:rsid w:val="00333B1D"/>
  </w:style>
  <w:style w:type="paragraph" w:customStyle="1" w:styleId="Resdate">
    <w:name w:val="Res_date"/>
    <w:basedOn w:val="Recdate"/>
    <w:next w:val="Normalaftertitle"/>
    <w:uiPriority w:val="99"/>
    <w:rsid w:val="00333B1D"/>
  </w:style>
  <w:style w:type="paragraph" w:customStyle="1" w:styleId="ResNo">
    <w:name w:val="Res_No"/>
    <w:basedOn w:val="RecNo"/>
    <w:next w:val="Normal"/>
    <w:uiPriority w:val="99"/>
    <w:rsid w:val="00333B1D"/>
  </w:style>
  <w:style w:type="paragraph" w:customStyle="1" w:styleId="Resref">
    <w:name w:val="Res_ref"/>
    <w:basedOn w:val="Recref"/>
    <w:next w:val="Resdate"/>
    <w:uiPriority w:val="99"/>
    <w:rsid w:val="00333B1D"/>
  </w:style>
  <w:style w:type="paragraph" w:customStyle="1" w:styleId="Restitle">
    <w:name w:val="Res_title"/>
    <w:basedOn w:val="Normal"/>
    <w:next w:val="Resref"/>
    <w:uiPriority w:val="99"/>
    <w:rsid w:val="00333B1D"/>
  </w:style>
  <w:style w:type="paragraph" w:customStyle="1" w:styleId="SectionNo">
    <w:name w:val="Section_No"/>
    <w:basedOn w:val="Normal"/>
    <w:next w:val="Normal"/>
    <w:uiPriority w:val="99"/>
    <w:rsid w:val="00333B1D"/>
  </w:style>
  <w:style w:type="paragraph" w:customStyle="1" w:styleId="Sectiontitle">
    <w:name w:val="Section_title"/>
    <w:basedOn w:val="Normal"/>
    <w:next w:val="Normalaftertitle"/>
    <w:uiPriority w:val="99"/>
    <w:rsid w:val="00333B1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333B1D"/>
    <w:pPr>
      <w:tabs>
        <w:tab w:val="clear" w:pos="794"/>
        <w:tab w:val="clear" w:pos="1191"/>
        <w:tab w:val="clear" w:pos="1588"/>
        <w:tab w:val="clear" w:pos="1985"/>
        <w:tab w:val="right" w:pos="9611"/>
      </w:tabs>
    </w:pPr>
    <w:rPr>
      <w:i/>
    </w:rPr>
  </w:style>
  <w:style w:type="paragraph" w:styleId="TOC1">
    <w:name w:val="toc 1"/>
    <w:basedOn w:val="Normal"/>
    <w:uiPriority w:val="99"/>
    <w:rsid w:val="00333B1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rsid w:val="00333B1D"/>
    <w:pPr>
      <w:tabs>
        <w:tab w:val="clear" w:pos="567"/>
        <w:tab w:val="left" w:pos="1276"/>
      </w:tabs>
      <w:spacing w:before="160"/>
      <w:ind w:left="1276" w:hanging="709"/>
    </w:pPr>
  </w:style>
  <w:style w:type="paragraph" w:styleId="TOC3">
    <w:name w:val="toc 3"/>
    <w:basedOn w:val="TOC2"/>
    <w:uiPriority w:val="99"/>
    <w:rsid w:val="00333B1D"/>
    <w:pPr>
      <w:tabs>
        <w:tab w:val="clear" w:pos="1276"/>
        <w:tab w:val="left" w:pos="2155"/>
      </w:tabs>
      <w:ind w:left="2155" w:hanging="879"/>
    </w:pPr>
  </w:style>
  <w:style w:type="paragraph" w:styleId="TOC4">
    <w:name w:val="toc 4"/>
    <w:basedOn w:val="TOC3"/>
    <w:uiPriority w:val="99"/>
    <w:rsid w:val="00333B1D"/>
    <w:pPr>
      <w:tabs>
        <w:tab w:val="left" w:pos="3261"/>
      </w:tabs>
      <w:spacing w:before="80"/>
      <w:ind w:left="3261" w:hanging="993"/>
    </w:pPr>
  </w:style>
  <w:style w:type="paragraph" w:styleId="TOC5">
    <w:name w:val="toc 5"/>
    <w:basedOn w:val="TOC4"/>
    <w:uiPriority w:val="99"/>
    <w:rsid w:val="00333B1D"/>
  </w:style>
  <w:style w:type="paragraph" w:styleId="TOC6">
    <w:name w:val="toc 6"/>
    <w:basedOn w:val="TOC4"/>
    <w:uiPriority w:val="99"/>
    <w:semiHidden/>
    <w:rsid w:val="00333B1D"/>
  </w:style>
  <w:style w:type="paragraph" w:styleId="TOC7">
    <w:name w:val="toc 7"/>
    <w:basedOn w:val="TOC4"/>
    <w:uiPriority w:val="99"/>
    <w:semiHidden/>
    <w:rsid w:val="00333B1D"/>
  </w:style>
  <w:style w:type="paragraph" w:styleId="TOC8">
    <w:name w:val="toc 8"/>
    <w:basedOn w:val="TOC4"/>
    <w:uiPriority w:val="99"/>
    <w:semiHidden/>
    <w:rsid w:val="00333B1D"/>
  </w:style>
  <w:style w:type="paragraph" w:customStyle="1" w:styleId="RectitleBR">
    <w:name w:val="Rec_title_BR"/>
    <w:basedOn w:val="Normal"/>
    <w:next w:val="Recref"/>
    <w:link w:val="RectitleBRChar"/>
    <w:uiPriority w:val="99"/>
    <w:rsid w:val="00333B1D"/>
    <w:pPr>
      <w:keepNext/>
      <w:keepLines/>
      <w:spacing w:before="240"/>
      <w:jc w:val="center"/>
    </w:pPr>
    <w:rPr>
      <w:b/>
      <w:sz w:val="28"/>
    </w:rPr>
  </w:style>
  <w:style w:type="paragraph" w:customStyle="1" w:styleId="Annexref">
    <w:name w:val="Annex_ref"/>
    <w:basedOn w:val="Normal"/>
    <w:next w:val="Normalaftertitle"/>
    <w:uiPriority w:val="99"/>
    <w:rsid w:val="00333B1D"/>
    <w:pPr>
      <w:keepNext/>
      <w:keepLines/>
      <w:spacing w:after="280"/>
      <w:jc w:val="center"/>
    </w:pPr>
  </w:style>
  <w:style w:type="paragraph" w:customStyle="1" w:styleId="Appendixref">
    <w:name w:val="Appendix_ref"/>
    <w:basedOn w:val="Annexref"/>
    <w:next w:val="Normalaftertitle"/>
    <w:uiPriority w:val="99"/>
    <w:rsid w:val="00333B1D"/>
  </w:style>
  <w:style w:type="paragraph" w:customStyle="1" w:styleId="Figuretitle">
    <w:name w:val="Figure_title"/>
    <w:basedOn w:val="Normal"/>
    <w:next w:val="Figure"/>
    <w:link w:val="FiguretitleChar"/>
    <w:uiPriority w:val="99"/>
    <w:rsid w:val="00333B1D"/>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uiPriority w:val="99"/>
    <w:rsid w:val="00333B1D"/>
    <w:pPr>
      <w:keepNext/>
      <w:spacing w:before="0" w:after="120"/>
      <w:jc w:val="center"/>
    </w:pPr>
    <w:rPr>
      <w:b/>
    </w:rPr>
  </w:style>
  <w:style w:type="paragraph" w:customStyle="1" w:styleId="Summary">
    <w:name w:val="Summary"/>
    <w:basedOn w:val="Normal"/>
    <w:next w:val="Normalaftertitle"/>
    <w:uiPriority w:val="99"/>
    <w:rsid w:val="00333B1D"/>
    <w:pPr>
      <w:spacing w:after="480"/>
    </w:pPr>
    <w:rPr>
      <w:sz w:val="22"/>
      <w:lang w:val="es-ES_tradnl"/>
    </w:rPr>
  </w:style>
  <w:style w:type="character" w:styleId="Hyperlink">
    <w:name w:val="Hyperlink"/>
    <w:uiPriority w:val="99"/>
    <w:rsid w:val="00333B1D"/>
    <w:rPr>
      <w:color w:val="0000FF"/>
      <w:u w:val="single"/>
    </w:rPr>
  </w:style>
  <w:style w:type="paragraph" w:customStyle="1" w:styleId="Figure">
    <w:name w:val="Figure"/>
    <w:basedOn w:val="FigureNo"/>
    <w:next w:val="Figuretitle"/>
    <w:uiPriority w:val="99"/>
    <w:rsid w:val="00333B1D"/>
    <w:pPr>
      <w:spacing w:before="0" w:after="240"/>
    </w:pPr>
  </w:style>
  <w:style w:type="character" w:styleId="FollowedHyperlink">
    <w:name w:val="FollowedHyperlink"/>
    <w:rsid w:val="00333B1D"/>
    <w:rPr>
      <w:color w:val="800080"/>
      <w:u w:val="single"/>
    </w:rPr>
  </w:style>
  <w:style w:type="paragraph" w:customStyle="1" w:styleId="RecNoBR">
    <w:name w:val="Rec_No_BR"/>
    <w:basedOn w:val="Normal"/>
    <w:next w:val="Normal"/>
    <w:uiPriority w:val="99"/>
    <w:rsid w:val="00333B1D"/>
    <w:pPr>
      <w:keepNext/>
      <w:keepLines/>
      <w:tabs>
        <w:tab w:val="clear" w:pos="794"/>
        <w:tab w:val="clear" w:pos="1191"/>
        <w:tab w:val="clear" w:pos="1588"/>
        <w:tab w:val="clear" w:pos="1985"/>
      </w:tabs>
      <w:spacing w:before="480"/>
      <w:jc w:val="center"/>
    </w:pPr>
    <w:rPr>
      <w:sz w:val="28"/>
    </w:rPr>
  </w:style>
  <w:style w:type="table" w:styleId="TableGrid">
    <w:name w:val="Table Grid"/>
    <w:basedOn w:val="TableNormal"/>
    <w:uiPriority w:val="99"/>
    <w:rsid w:val="00333B1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3B1D"/>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HeaderChar1">
    <w:name w:val="Header Char1"/>
    <w:aliases w:val="encabezado Char1,he Char1,header odd Char1,header odd1 Char1,header odd2 Char1,h Char1,Header/Footer Char1,Page No Char1,ho Char1,first Char1,heading one Char1,Odd Header Char1,header odd3 Char1,header odd4 Char1,header odd5 Char1"/>
    <w:uiPriority w:val="99"/>
    <w:locked/>
    <w:rsid w:val="00333B1D"/>
    <w:rPr>
      <w:rFonts w:cs="Times New Roman"/>
      <w:sz w:val="24"/>
      <w:lang w:val="fr-FR" w:eastAsia="en-US"/>
    </w:rPr>
  </w:style>
  <w:style w:type="character" w:customStyle="1" w:styleId="HeadingbChar">
    <w:name w:val="Heading_b Char"/>
    <w:link w:val="Headingb"/>
    <w:uiPriority w:val="99"/>
    <w:locked/>
    <w:rsid w:val="00333B1D"/>
    <w:rPr>
      <w:rFonts w:ascii="Times New Roman" w:eastAsia="SimSun" w:hAnsi="Times New Roman" w:cs="Times New Roman"/>
      <w:b/>
      <w:sz w:val="24"/>
      <w:szCs w:val="20"/>
      <w:lang w:val="fr-FR" w:eastAsia="en-US"/>
    </w:rPr>
  </w:style>
  <w:style w:type="character" w:customStyle="1" w:styleId="NormalaftertitleChar">
    <w:name w:val="Normal_after_title Char"/>
    <w:link w:val="Normalaftertitle"/>
    <w:uiPriority w:val="99"/>
    <w:locked/>
    <w:rsid w:val="00333B1D"/>
    <w:rPr>
      <w:rFonts w:ascii="Times New Roman" w:eastAsia="SimSun" w:hAnsi="Times New Roman" w:cs="Times New Roman"/>
      <w:sz w:val="24"/>
      <w:szCs w:val="20"/>
      <w:lang w:val="fr-FR" w:eastAsia="en-US"/>
    </w:rPr>
  </w:style>
  <w:style w:type="character" w:customStyle="1" w:styleId="AnnexNoTitleChar">
    <w:name w:val="Annex_NoTitle Char"/>
    <w:link w:val="AnnexNoTitle"/>
    <w:uiPriority w:val="99"/>
    <w:locked/>
    <w:rsid w:val="00333B1D"/>
    <w:rPr>
      <w:rFonts w:ascii="Times New Roman" w:eastAsia="SimSun" w:hAnsi="Times New Roman" w:cs="Times New Roman"/>
      <w:b/>
      <w:sz w:val="28"/>
      <w:szCs w:val="20"/>
      <w:lang w:val="fr-FR" w:eastAsia="en-US"/>
    </w:rPr>
  </w:style>
  <w:style w:type="character" w:customStyle="1" w:styleId="enumlev1Char">
    <w:name w:val="enumlev1 Char"/>
    <w:link w:val="enumlev1"/>
    <w:uiPriority w:val="99"/>
    <w:locked/>
    <w:rsid w:val="00333B1D"/>
    <w:rPr>
      <w:rFonts w:ascii="Times New Roman" w:eastAsia="SimSun" w:hAnsi="Times New Roman" w:cs="Times New Roman"/>
      <w:sz w:val="24"/>
      <w:szCs w:val="20"/>
      <w:lang w:val="fr-FR" w:eastAsia="en-US"/>
    </w:rPr>
  </w:style>
  <w:style w:type="character" w:customStyle="1" w:styleId="NoteChar">
    <w:name w:val="Note Char"/>
    <w:link w:val="Note"/>
    <w:uiPriority w:val="99"/>
    <w:locked/>
    <w:rsid w:val="00333B1D"/>
    <w:rPr>
      <w:rFonts w:ascii="Times New Roman" w:eastAsia="SimSun" w:hAnsi="Times New Roman" w:cs="Times New Roman"/>
      <w:szCs w:val="20"/>
      <w:lang w:val="fr-FR" w:eastAsia="en-US"/>
    </w:rPr>
  </w:style>
  <w:style w:type="character" w:customStyle="1" w:styleId="RectitleBRChar">
    <w:name w:val="Rec_title_BR Char"/>
    <w:link w:val="RectitleBR"/>
    <w:uiPriority w:val="99"/>
    <w:locked/>
    <w:rsid w:val="00333B1D"/>
    <w:rPr>
      <w:rFonts w:ascii="Times New Roman" w:eastAsia="SimSun" w:hAnsi="Times New Roman" w:cs="Times New Roman"/>
      <w:b/>
      <w:sz w:val="28"/>
      <w:szCs w:val="20"/>
      <w:lang w:val="fr-FR" w:eastAsia="en-US"/>
    </w:rPr>
  </w:style>
  <w:style w:type="character" w:customStyle="1" w:styleId="TablelegendChar">
    <w:name w:val="Table_legend Char"/>
    <w:link w:val="Tablelegend"/>
    <w:uiPriority w:val="99"/>
    <w:locked/>
    <w:rsid w:val="00333B1D"/>
    <w:rPr>
      <w:rFonts w:ascii="Times New Roman" w:eastAsia="SimSun" w:hAnsi="Times New Roman" w:cs="Times New Roman"/>
      <w:szCs w:val="20"/>
      <w:lang w:val="fr-FR" w:eastAsia="en-US"/>
    </w:rPr>
  </w:style>
  <w:style w:type="character" w:customStyle="1" w:styleId="TableNoChar">
    <w:name w:val="Table_No Char"/>
    <w:link w:val="TableNo"/>
    <w:uiPriority w:val="99"/>
    <w:locked/>
    <w:rsid w:val="00333B1D"/>
    <w:rPr>
      <w:rFonts w:ascii="Times New Roman" w:eastAsia="SimSun" w:hAnsi="Times New Roman" w:cs="Times New Roman"/>
      <w:sz w:val="24"/>
      <w:szCs w:val="20"/>
      <w:lang w:val="fr-FR" w:eastAsia="en-US"/>
    </w:rPr>
  </w:style>
  <w:style w:type="character" w:customStyle="1" w:styleId="TabletextChar">
    <w:name w:val="Table_text Char"/>
    <w:link w:val="Tabletext"/>
    <w:locked/>
    <w:rsid w:val="00333B1D"/>
    <w:rPr>
      <w:rFonts w:ascii="Times New Roman" w:eastAsia="SimSun" w:hAnsi="Times New Roman" w:cs="Times New Roman"/>
      <w:szCs w:val="20"/>
      <w:lang w:val="fr-FR" w:eastAsia="en-US"/>
    </w:rPr>
  </w:style>
  <w:style w:type="character" w:customStyle="1" w:styleId="EquationChar">
    <w:name w:val="Equation Char"/>
    <w:link w:val="Equation"/>
    <w:uiPriority w:val="99"/>
    <w:locked/>
    <w:rsid w:val="00333B1D"/>
    <w:rPr>
      <w:rFonts w:ascii="Times New Roman" w:eastAsia="SimSun" w:hAnsi="Times New Roman" w:cs="Times New Roman"/>
      <w:sz w:val="24"/>
      <w:szCs w:val="20"/>
      <w:lang w:val="fr-FR" w:eastAsia="en-US"/>
    </w:rPr>
  </w:style>
  <w:style w:type="character" w:customStyle="1" w:styleId="EquationlegendChar">
    <w:name w:val="Equation_legend Char"/>
    <w:link w:val="Equationlegend"/>
    <w:uiPriority w:val="99"/>
    <w:locked/>
    <w:rsid w:val="00333B1D"/>
    <w:rPr>
      <w:rFonts w:ascii="Times New Roman" w:eastAsia="SimSun" w:hAnsi="Times New Roman" w:cs="Times New Roman"/>
      <w:sz w:val="24"/>
      <w:szCs w:val="20"/>
      <w:lang w:eastAsia="en-US"/>
    </w:rPr>
  </w:style>
  <w:style w:type="character" w:customStyle="1" w:styleId="FiguretitleChar">
    <w:name w:val="Figure_title Char"/>
    <w:link w:val="Figuretitle"/>
    <w:uiPriority w:val="99"/>
    <w:locked/>
    <w:rsid w:val="00333B1D"/>
    <w:rPr>
      <w:rFonts w:ascii="Times New Roman Bold" w:eastAsia="SimSun" w:hAnsi="Times New Roman Bold" w:cs="Times New Roman"/>
      <w:b/>
      <w:sz w:val="18"/>
      <w:szCs w:val="20"/>
      <w:lang w:val="fr-FR" w:eastAsia="en-US"/>
    </w:rPr>
  </w:style>
  <w:style w:type="character" w:customStyle="1" w:styleId="FigureNoChar">
    <w:name w:val="Figure_No Char"/>
    <w:link w:val="FigureNo"/>
    <w:uiPriority w:val="99"/>
    <w:locked/>
    <w:rsid w:val="00333B1D"/>
    <w:rPr>
      <w:rFonts w:ascii="Times New Roman" w:eastAsia="SimSun" w:hAnsi="Times New Roman" w:cs="Times New Roman"/>
      <w:caps/>
      <w:sz w:val="18"/>
      <w:szCs w:val="20"/>
      <w:lang w:val="fr-FR" w:eastAsia="en-US"/>
    </w:rPr>
  </w:style>
  <w:style w:type="character" w:customStyle="1" w:styleId="TabletitleChar">
    <w:name w:val="Table_title Char"/>
    <w:link w:val="Tabletitle"/>
    <w:uiPriority w:val="99"/>
    <w:locked/>
    <w:rsid w:val="00333B1D"/>
    <w:rPr>
      <w:rFonts w:ascii="Times New Roman" w:eastAsia="SimSun" w:hAnsi="Times New Roman" w:cs="Times New Roman"/>
      <w:b/>
      <w:sz w:val="24"/>
      <w:szCs w:val="20"/>
      <w:lang w:val="fr-FR" w:eastAsia="en-US"/>
    </w:rPr>
  </w:style>
  <w:style w:type="paragraph" w:customStyle="1" w:styleId="TableLegendNote">
    <w:name w:val="Table_Legend_Note"/>
    <w:basedOn w:val="Tablelegend"/>
    <w:next w:val="Tablelegend"/>
    <w:uiPriority w:val="99"/>
    <w:rsid w:val="00333B1D"/>
    <w:pPr>
      <w:ind w:left="-85" w:firstLine="0"/>
    </w:pPr>
    <w:rPr>
      <w:lang w:val="en-US"/>
    </w:rPr>
  </w:style>
  <w:style w:type="character" w:customStyle="1" w:styleId="FootnoteTextChar1">
    <w:name w:val="Footnote Text Char1"/>
    <w:aliases w:val="footnote text Char"/>
    <w:link w:val="FootnoteText"/>
    <w:uiPriority w:val="99"/>
    <w:locked/>
    <w:rsid w:val="00333B1D"/>
    <w:rPr>
      <w:rFonts w:ascii="Times New Roman" w:eastAsia="SimSun" w:hAnsi="Times New Roman" w:cs="Times New Roman"/>
      <w:szCs w:val="20"/>
      <w:lang w:val="fr-FR" w:eastAsia="en-US"/>
    </w:rPr>
  </w:style>
  <w:style w:type="paragraph" w:styleId="Revision">
    <w:name w:val="Revision"/>
    <w:hidden/>
    <w:uiPriority w:val="99"/>
    <w:semiHidden/>
    <w:rsid w:val="00333B1D"/>
    <w:pPr>
      <w:spacing w:after="0" w:line="240" w:lineRule="auto"/>
    </w:pPr>
    <w:rPr>
      <w:rFonts w:ascii="Times New Roman" w:eastAsia="SimSun" w:hAnsi="Times New Roman" w:cs="Times New Roman"/>
      <w:sz w:val="24"/>
      <w:szCs w:val="24"/>
      <w:lang w:val="en-GB" w:eastAsia="en-US"/>
    </w:rPr>
  </w:style>
  <w:style w:type="paragraph" w:styleId="BalloonText">
    <w:name w:val="Balloon Text"/>
    <w:basedOn w:val="Normal"/>
    <w:link w:val="BalloonTextChar"/>
    <w:uiPriority w:val="99"/>
    <w:rsid w:val="00333B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33B1D"/>
    <w:rPr>
      <w:rFonts w:ascii="Tahoma" w:eastAsia="SimSun" w:hAnsi="Tahoma" w:cs="Tahoma"/>
      <w:sz w:val="16"/>
      <w:szCs w:val="16"/>
      <w:lang w:val="fr-FR" w:eastAsia="en-US"/>
    </w:rPr>
  </w:style>
  <w:style w:type="paragraph" w:customStyle="1" w:styleId="a">
    <w:name w:val="年"/>
    <w:basedOn w:val="Normal"/>
    <w:uiPriority w:val="99"/>
    <w:rsid w:val="00333B1D"/>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0">
    <w:name w:val="楷体"/>
    <w:basedOn w:val="Normal"/>
    <w:uiPriority w:val="99"/>
    <w:rsid w:val="00333B1D"/>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11">
    <w:name w:val="标题 1+1"/>
    <w:basedOn w:val="Normal"/>
    <w:uiPriority w:val="99"/>
    <w:rsid w:val="00333B1D"/>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12">
    <w:name w:val="标题 1+2"/>
    <w:basedOn w:val="Heading1"/>
    <w:uiPriority w:val="99"/>
    <w:rsid w:val="00333B1D"/>
    <w:pPr>
      <w:widowControl w:val="0"/>
      <w:tabs>
        <w:tab w:val="clear" w:pos="794"/>
        <w:tab w:val="clear" w:pos="1191"/>
        <w:tab w:val="clear" w:pos="1588"/>
        <w:tab w:val="clear" w:pos="1985"/>
      </w:tabs>
      <w:overflowPunct/>
      <w:topLinePunct/>
      <w:autoSpaceDE/>
      <w:autoSpaceDN/>
      <w:adjustRightInd/>
      <w:spacing w:before="0" w:after="120"/>
      <w:ind w:left="0" w:firstLine="0"/>
      <w:jc w:val="center"/>
      <w:textAlignment w:val="auto"/>
    </w:pPr>
    <w:rPr>
      <w:b w:val="0"/>
      <w:bCs/>
      <w:kern w:val="44"/>
      <w:szCs w:val="44"/>
      <w:lang w:val="en-US" w:eastAsia="zh-CN"/>
    </w:rPr>
  </w:style>
  <w:style w:type="paragraph" w:customStyle="1" w:styleId="Normalaftertitle0">
    <w:name w:val="Normal after title"/>
    <w:basedOn w:val="Normal"/>
    <w:next w:val="Normal"/>
    <w:uiPriority w:val="99"/>
    <w:rsid w:val="00333B1D"/>
    <w:pPr>
      <w:tabs>
        <w:tab w:val="clear" w:pos="794"/>
        <w:tab w:val="clear" w:pos="1191"/>
        <w:tab w:val="clear" w:pos="1588"/>
        <w:tab w:val="clear" w:pos="1985"/>
        <w:tab w:val="left" w:pos="1134"/>
        <w:tab w:val="left" w:pos="1871"/>
        <w:tab w:val="left" w:pos="2268"/>
      </w:tabs>
      <w:spacing w:before="280"/>
      <w:jc w:val="left"/>
    </w:pPr>
    <w:rPr>
      <w:lang w:val="en-GB"/>
    </w:rPr>
  </w:style>
  <w:style w:type="paragraph" w:styleId="ListParagraph">
    <w:name w:val="List Paragraph"/>
    <w:basedOn w:val="Normal"/>
    <w:uiPriority w:val="99"/>
    <w:qFormat/>
    <w:rsid w:val="00333B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oleObject" Target="embeddings/oleObject6.bin"/><Relationship Id="rId33" Type="http://schemas.openxmlformats.org/officeDocument/2006/relationships/image" Target="media/image6.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wmf"/><Relationship Id="rId29" Type="http://schemas.openxmlformats.org/officeDocument/2006/relationships/oleObject" Target="embeddings/oleObject10.bin"/><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l/R-REC/en" TargetMode="Externa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itu.int/ITU-R/go/patents/en" TargetMode="External"/><Relationship Id="rId19" Type="http://schemas.openxmlformats.org/officeDocument/2006/relationships/oleObject" Target="embeddings/oleObject1.bin"/><Relationship Id="rId31"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F.1497-2 建议书 (02/2014) - 工作于55.78-66频段的固定无线系统的射频信道配置方案</dc:title>
  <dc:subject/>
  <dc:creator>Li, Jianying</dc:creator>
  <cp:keywords/>
  <dc:description/>
  <cp:lastModifiedBy>Li, Jianying</cp:lastModifiedBy>
  <cp:revision>7</cp:revision>
  <dcterms:created xsi:type="dcterms:W3CDTF">2015-07-08T14:03:00Z</dcterms:created>
  <dcterms:modified xsi:type="dcterms:W3CDTF">2015-07-08T14:47:00Z</dcterms:modified>
</cp:coreProperties>
</file>