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713E0B" w:rsidRDefault="00FE79FE">
      <w:pPr>
        <w:rPr>
          <w:lang w:val="ru-RU"/>
        </w:rPr>
      </w:pPr>
    </w:p>
    <w:p w:rsidR="00FE79FE" w:rsidRPr="00713E0B" w:rsidRDefault="00FE79FE">
      <w:pPr>
        <w:rPr>
          <w:lang w:val="ru-RU"/>
        </w:rPr>
      </w:pPr>
    </w:p>
    <w:p w:rsidR="00FE79FE" w:rsidRPr="00713E0B" w:rsidRDefault="00FE79FE">
      <w:pPr>
        <w:rPr>
          <w:lang w:val="ru-RU"/>
        </w:rPr>
      </w:pPr>
    </w:p>
    <w:p w:rsidR="00FE79FE" w:rsidRPr="00713E0B" w:rsidRDefault="00FE79FE">
      <w:pPr>
        <w:rPr>
          <w:lang w:val="ru-RU"/>
        </w:rPr>
      </w:pPr>
    </w:p>
    <w:p w:rsidR="00FE79FE" w:rsidRPr="00713E0B" w:rsidRDefault="00FE79FE">
      <w:pPr>
        <w:rPr>
          <w:lang w:val="ru-RU"/>
        </w:rPr>
      </w:pPr>
    </w:p>
    <w:p w:rsidR="00013002" w:rsidRPr="00713E0B" w:rsidRDefault="00013002">
      <w:pPr>
        <w:rPr>
          <w:lang w:val="ru-RU"/>
        </w:rPr>
      </w:pPr>
    </w:p>
    <w:p w:rsidR="00013002" w:rsidRPr="00713E0B" w:rsidRDefault="00013002">
      <w:pPr>
        <w:rPr>
          <w:lang w:val="ru-RU"/>
        </w:rPr>
      </w:pPr>
    </w:p>
    <w:p w:rsidR="00013002" w:rsidRPr="00713E0B" w:rsidRDefault="00013002">
      <w:pPr>
        <w:rPr>
          <w:lang w:val="ru-RU"/>
        </w:rPr>
      </w:pPr>
    </w:p>
    <w:p w:rsidR="00FE79FE" w:rsidRPr="00713E0B" w:rsidRDefault="00FE79FE">
      <w:pPr>
        <w:rPr>
          <w:lang w:val="ru-RU"/>
        </w:rPr>
      </w:pPr>
    </w:p>
    <w:p w:rsidR="00FE79FE" w:rsidRPr="00713E0B" w:rsidRDefault="00FE79FE">
      <w:pPr>
        <w:rPr>
          <w:lang w:val="ru-RU"/>
        </w:rPr>
      </w:pPr>
    </w:p>
    <w:p w:rsidR="00FE79FE" w:rsidRPr="00713E0B" w:rsidRDefault="00FE79FE">
      <w:pPr>
        <w:rPr>
          <w:lang w:val="ru-RU"/>
        </w:rPr>
      </w:pPr>
    </w:p>
    <w:p w:rsidR="00FE79FE" w:rsidRPr="00713E0B" w:rsidRDefault="00FE79FE">
      <w:pPr>
        <w:rPr>
          <w:lang w:val="ru-RU"/>
        </w:rPr>
      </w:pPr>
    </w:p>
    <w:tbl>
      <w:tblPr>
        <w:tblW w:w="10089" w:type="dxa"/>
        <w:tblLook w:val="01E0" w:firstRow="1" w:lastRow="1" w:firstColumn="1" w:lastColumn="1" w:noHBand="0" w:noVBand="0"/>
      </w:tblPr>
      <w:tblGrid>
        <w:gridCol w:w="10089"/>
      </w:tblGrid>
      <w:tr w:rsidR="00FE79FE" w:rsidRPr="00713E0B">
        <w:tc>
          <w:tcPr>
            <w:tcW w:w="10089" w:type="dxa"/>
          </w:tcPr>
          <w:p w:rsidR="00276D21" w:rsidRPr="00713E0B" w:rsidRDefault="00276D21" w:rsidP="00013002">
            <w:pPr>
              <w:spacing w:before="380" w:line="280" w:lineRule="exact"/>
              <w:jc w:val="right"/>
              <w:rPr>
                <w:rFonts w:ascii="Tahoma" w:hAnsi="Tahoma" w:cs="Tahoma"/>
                <w:b/>
                <w:bCs/>
                <w:iCs/>
                <w:color w:val="243285"/>
                <w:sz w:val="32"/>
                <w:szCs w:val="32"/>
                <w:lang w:val="ru-RU"/>
              </w:rPr>
            </w:pPr>
          </w:p>
          <w:p w:rsidR="00FE79FE" w:rsidRPr="00713E0B" w:rsidRDefault="00131900" w:rsidP="007F008D">
            <w:pPr>
              <w:spacing w:before="380" w:line="280" w:lineRule="exact"/>
              <w:jc w:val="right"/>
              <w:rPr>
                <w:rFonts w:ascii="Tahoma" w:hAnsi="Tahoma" w:cs="Tahoma"/>
                <w:b/>
                <w:bCs/>
                <w:iCs/>
                <w:color w:val="243285"/>
                <w:sz w:val="36"/>
                <w:szCs w:val="36"/>
                <w:lang w:val="ru-RU"/>
              </w:rPr>
            </w:pPr>
            <w:r w:rsidRPr="00713E0B">
              <w:rPr>
                <w:rFonts w:ascii="Tahoma" w:hAnsi="Tahoma" w:cs="Tahoma"/>
                <w:b/>
                <w:bCs/>
                <w:iCs/>
                <w:color w:val="243285"/>
                <w:sz w:val="36"/>
                <w:szCs w:val="36"/>
                <w:lang w:val="ru-RU"/>
              </w:rPr>
              <w:t>Рекомендация  МСЭ</w:t>
            </w:r>
            <w:r w:rsidR="00FE79FE" w:rsidRPr="00713E0B">
              <w:rPr>
                <w:rFonts w:ascii="Tahoma" w:hAnsi="Tahoma" w:cs="Tahoma"/>
                <w:b/>
                <w:bCs/>
                <w:iCs/>
                <w:color w:val="243285"/>
                <w:sz w:val="36"/>
                <w:szCs w:val="36"/>
                <w:lang w:val="ru-RU"/>
              </w:rPr>
              <w:t xml:space="preserve">-R  </w:t>
            </w:r>
            <w:r w:rsidR="007F008D" w:rsidRPr="00713E0B">
              <w:rPr>
                <w:rFonts w:ascii="Tahoma" w:hAnsi="Tahoma" w:cs="Tahoma"/>
                <w:b/>
                <w:bCs/>
                <w:iCs/>
                <w:color w:val="243285"/>
                <w:sz w:val="36"/>
                <w:szCs w:val="36"/>
                <w:lang w:val="ru-RU"/>
              </w:rPr>
              <w:t>F</w:t>
            </w:r>
            <w:r w:rsidR="00FE79FE" w:rsidRPr="00713E0B">
              <w:rPr>
                <w:rFonts w:ascii="Tahoma" w:hAnsi="Tahoma" w:cs="Tahoma"/>
                <w:b/>
                <w:bCs/>
                <w:iCs/>
                <w:color w:val="243285"/>
                <w:sz w:val="36"/>
                <w:szCs w:val="36"/>
                <w:lang w:val="ru-RU"/>
              </w:rPr>
              <w:t>.</w:t>
            </w:r>
            <w:r w:rsidR="00432742" w:rsidRPr="00713E0B">
              <w:rPr>
                <w:rFonts w:ascii="Tahoma" w:hAnsi="Tahoma" w:cs="Tahoma"/>
                <w:b/>
                <w:bCs/>
                <w:iCs/>
                <w:color w:val="243285"/>
                <w:sz w:val="36"/>
                <w:szCs w:val="36"/>
                <w:lang w:val="ru-RU"/>
              </w:rPr>
              <w:t>1777-2</w:t>
            </w:r>
          </w:p>
          <w:p w:rsidR="00FE79FE" w:rsidRPr="00713E0B" w:rsidRDefault="00432742" w:rsidP="0036003A">
            <w:pPr>
              <w:spacing w:before="80" w:line="280" w:lineRule="exact"/>
              <w:jc w:val="right"/>
              <w:rPr>
                <w:rFonts w:ascii="Tahoma" w:hAnsi="Tahoma" w:cs="Tahoma"/>
                <w:b/>
                <w:bCs/>
                <w:iCs/>
                <w:color w:val="243285"/>
                <w:sz w:val="24"/>
                <w:szCs w:val="24"/>
                <w:lang w:val="ru-RU"/>
              </w:rPr>
            </w:pPr>
            <w:r w:rsidRPr="00713E0B">
              <w:rPr>
                <w:rFonts w:ascii="Tahoma" w:hAnsi="Tahoma" w:cs="Tahoma"/>
                <w:b/>
                <w:bCs/>
                <w:iCs/>
                <w:color w:val="243285"/>
                <w:sz w:val="24"/>
                <w:szCs w:val="24"/>
                <w:lang w:val="ru-RU"/>
              </w:rPr>
              <w:t>(01/2017)</w:t>
            </w:r>
          </w:p>
        </w:tc>
      </w:tr>
      <w:tr w:rsidR="00FE79FE" w:rsidRPr="00713E0B">
        <w:tc>
          <w:tcPr>
            <w:tcW w:w="10089" w:type="dxa"/>
          </w:tcPr>
          <w:p w:rsidR="00013002" w:rsidRPr="00713E0B" w:rsidRDefault="00013002" w:rsidP="00FE79FE">
            <w:pPr>
              <w:spacing w:before="80" w:line="500" w:lineRule="exact"/>
              <w:jc w:val="right"/>
              <w:rPr>
                <w:rFonts w:ascii="Tahoma" w:hAnsi="Tahoma" w:cs="Tahoma"/>
                <w:b/>
                <w:bCs/>
                <w:iCs/>
                <w:color w:val="243285"/>
                <w:sz w:val="44"/>
                <w:szCs w:val="44"/>
                <w:lang w:val="ru-RU"/>
              </w:rPr>
            </w:pPr>
          </w:p>
          <w:p w:rsidR="00FE79FE" w:rsidRPr="00713E0B" w:rsidRDefault="00432742" w:rsidP="00F76900">
            <w:pPr>
              <w:spacing w:before="80" w:line="500" w:lineRule="exact"/>
              <w:jc w:val="right"/>
              <w:rPr>
                <w:rFonts w:ascii="Tahoma" w:hAnsi="Tahoma" w:cs="Tahoma"/>
                <w:b/>
                <w:bCs/>
                <w:iCs/>
                <w:color w:val="243285"/>
                <w:sz w:val="44"/>
                <w:szCs w:val="44"/>
                <w:lang w:val="ru-RU"/>
              </w:rPr>
            </w:pPr>
            <w:r w:rsidRPr="00713E0B">
              <w:rPr>
                <w:rFonts w:ascii="Tahoma" w:hAnsi="Tahoma" w:cs="Tahoma"/>
                <w:b/>
                <w:bCs/>
                <w:iCs/>
                <w:color w:val="243285"/>
                <w:sz w:val="44"/>
                <w:szCs w:val="44"/>
                <w:lang w:val="ru-RU"/>
              </w:rPr>
              <w:t>Характеристики систем внестудийного телевизионного вещания, электронного сбора новостей и внестудийного видеопроизводства в фиксированной службе, используемые для исследования совместного использования частот</w:t>
            </w:r>
          </w:p>
          <w:p w:rsidR="00A62A14" w:rsidRPr="00713E0B" w:rsidRDefault="00A62A14" w:rsidP="00FE79FE">
            <w:pPr>
              <w:spacing w:before="80" w:line="500" w:lineRule="exact"/>
              <w:jc w:val="right"/>
              <w:rPr>
                <w:rFonts w:ascii="Tahoma" w:hAnsi="Tahoma" w:cs="Tahoma"/>
                <w:b/>
                <w:bCs/>
                <w:iCs/>
                <w:color w:val="243285"/>
                <w:sz w:val="40"/>
                <w:szCs w:val="40"/>
                <w:lang w:val="ru-RU"/>
              </w:rPr>
            </w:pPr>
          </w:p>
        </w:tc>
      </w:tr>
      <w:tr w:rsidR="00FE79FE" w:rsidRPr="00713E0B">
        <w:tc>
          <w:tcPr>
            <w:tcW w:w="10089" w:type="dxa"/>
          </w:tcPr>
          <w:p w:rsidR="009E3058" w:rsidRPr="00713E0B" w:rsidRDefault="009E3058" w:rsidP="009E3058">
            <w:pPr>
              <w:spacing w:before="80" w:line="280" w:lineRule="exact"/>
              <w:ind w:right="640"/>
              <w:rPr>
                <w:rFonts w:ascii="Tahoma" w:hAnsi="Tahoma" w:cs="Tahoma"/>
                <w:b/>
                <w:bCs/>
                <w:iCs/>
                <w:color w:val="243285"/>
                <w:sz w:val="32"/>
                <w:szCs w:val="32"/>
                <w:lang w:val="ru-RU"/>
              </w:rPr>
            </w:pPr>
          </w:p>
          <w:p w:rsidR="009E3058" w:rsidRPr="00713E0B" w:rsidRDefault="009E3058" w:rsidP="009E3058">
            <w:pPr>
              <w:spacing w:before="80" w:line="280" w:lineRule="exact"/>
              <w:ind w:right="640"/>
              <w:rPr>
                <w:rFonts w:ascii="Tahoma" w:hAnsi="Tahoma" w:cs="Tahoma"/>
                <w:b/>
                <w:bCs/>
                <w:iCs/>
                <w:color w:val="243285"/>
                <w:sz w:val="32"/>
                <w:szCs w:val="32"/>
                <w:lang w:val="ru-RU"/>
              </w:rPr>
            </w:pPr>
          </w:p>
          <w:p w:rsidR="009E3058" w:rsidRPr="00713E0B" w:rsidRDefault="009E3058" w:rsidP="009E3058">
            <w:pPr>
              <w:spacing w:before="80" w:after="180" w:line="360" w:lineRule="exact"/>
              <w:ind w:right="720"/>
              <w:rPr>
                <w:rFonts w:ascii="Tahoma" w:hAnsi="Tahoma" w:cs="Tahoma"/>
                <w:b/>
                <w:bCs/>
                <w:iCs/>
                <w:color w:val="243285"/>
                <w:sz w:val="36"/>
                <w:szCs w:val="36"/>
                <w:lang w:val="ru-RU"/>
              </w:rPr>
            </w:pPr>
          </w:p>
          <w:p w:rsidR="00276D21" w:rsidRPr="00713E0B" w:rsidRDefault="00276D21" w:rsidP="00013002">
            <w:pPr>
              <w:spacing w:before="80" w:after="180" w:line="360" w:lineRule="exact"/>
              <w:jc w:val="right"/>
              <w:rPr>
                <w:rFonts w:ascii="Tahoma" w:hAnsi="Tahoma" w:cs="Tahoma"/>
                <w:b/>
                <w:bCs/>
                <w:iCs/>
                <w:color w:val="243285"/>
                <w:sz w:val="36"/>
                <w:szCs w:val="36"/>
                <w:lang w:val="ru-RU"/>
              </w:rPr>
            </w:pPr>
          </w:p>
          <w:p w:rsidR="00013002" w:rsidRPr="00713E0B" w:rsidRDefault="00131900" w:rsidP="007F008D">
            <w:pPr>
              <w:spacing w:before="80" w:after="180" w:line="360" w:lineRule="exact"/>
              <w:jc w:val="right"/>
              <w:rPr>
                <w:rFonts w:ascii="Tahoma" w:hAnsi="Tahoma" w:cs="Tahoma"/>
                <w:b/>
                <w:bCs/>
                <w:iCs/>
                <w:color w:val="243285"/>
                <w:sz w:val="36"/>
                <w:szCs w:val="36"/>
                <w:lang w:val="ru-RU"/>
              </w:rPr>
            </w:pPr>
            <w:r w:rsidRPr="00713E0B">
              <w:rPr>
                <w:rFonts w:ascii="Tahoma" w:hAnsi="Tahoma" w:cs="Tahoma"/>
                <w:b/>
                <w:bCs/>
                <w:iCs/>
                <w:color w:val="243285"/>
                <w:sz w:val="36"/>
                <w:szCs w:val="36"/>
                <w:lang w:val="ru-RU"/>
              </w:rPr>
              <w:t xml:space="preserve">Серия </w:t>
            </w:r>
            <w:r w:rsidR="007F008D" w:rsidRPr="00713E0B">
              <w:rPr>
                <w:rFonts w:ascii="Tahoma" w:hAnsi="Tahoma" w:cs="Tahoma"/>
                <w:b/>
                <w:bCs/>
                <w:iCs/>
                <w:color w:val="243285"/>
                <w:sz w:val="36"/>
                <w:szCs w:val="36"/>
                <w:lang w:val="ru-RU"/>
              </w:rPr>
              <w:t>F</w:t>
            </w:r>
          </w:p>
          <w:p w:rsidR="00FE79FE" w:rsidRPr="00713E0B" w:rsidRDefault="007F008D" w:rsidP="00127730">
            <w:pPr>
              <w:spacing w:before="80" w:after="180" w:line="360" w:lineRule="exact"/>
              <w:jc w:val="right"/>
              <w:rPr>
                <w:rFonts w:ascii="Tahoma" w:hAnsi="Tahoma" w:cs="Tahoma"/>
                <w:b/>
                <w:bCs/>
                <w:iCs/>
                <w:color w:val="243285"/>
                <w:sz w:val="36"/>
                <w:szCs w:val="36"/>
                <w:lang w:val="ru-RU"/>
              </w:rPr>
            </w:pPr>
            <w:r w:rsidRPr="00713E0B">
              <w:rPr>
                <w:rFonts w:ascii="Tahoma" w:hAnsi="Tahoma" w:cs="Tahoma"/>
                <w:b/>
                <w:bCs/>
                <w:iCs/>
                <w:color w:val="243285"/>
                <w:sz w:val="36"/>
                <w:szCs w:val="36"/>
                <w:lang w:val="ru-RU"/>
              </w:rPr>
              <w:t>Фиксированная служба</w:t>
            </w:r>
          </w:p>
          <w:p w:rsidR="00FE79FE" w:rsidRPr="00713E0B" w:rsidRDefault="00FE79FE" w:rsidP="00FE79FE">
            <w:pPr>
              <w:spacing w:before="80" w:line="360" w:lineRule="exact"/>
              <w:jc w:val="right"/>
              <w:rPr>
                <w:rFonts w:ascii="Tahoma" w:hAnsi="Tahoma" w:cs="Tahoma"/>
                <w:b/>
                <w:bCs/>
                <w:iCs/>
                <w:color w:val="243285"/>
                <w:sz w:val="32"/>
                <w:szCs w:val="32"/>
                <w:lang w:val="ru-RU"/>
              </w:rPr>
            </w:pPr>
          </w:p>
        </w:tc>
      </w:tr>
    </w:tbl>
    <w:p w:rsidR="00A71FE5" w:rsidRPr="00713E0B" w:rsidRDefault="00A71FE5" w:rsidP="00CD659B">
      <w:pPr>
        <w:spacing w:before="80"/>
        <w:rPr>
          <w:i/>
          <w:lang w:val="ru-RU"/>
        </w:rPr>
      </w:pPr>
    </w:p>
    <w:p w:rsidR="00FE79FE" w:rsidRPr="00713E0B" w:rsidRDefault="00FE79FE" w:rsidP="00CD659B">
      <w:pPr>
        <w:spacing w:before="80"/>
        <w:rPr>
          <w:i/>
          <w:lang w:val="ru-RU"/>
        </w:rPr>
      </w:pPr>
    </w:p>
    <w:p w:rsidR="00FE79FE" w:rsidRPr="00713E0B" w:rsidRDefault="00FE79FE" w:rsidP="00CD659B">
      <w:pPr>
        <w:spacing w:before="80"/>
        <w:rPr>
          <w:i/>
          <w:lang w:val="ru-RU"/>
        </w:rPr>
      </w:pPr>
    </w:p>
    <w:p w:rsidR="00FE79FE" w:rsidRPr="00713E0B" w:rsidRDefault="00FE79FE" w:rsidP="00CD659B">
      <w:pPr>
        <w:spacing w:before="80"/>
        <w:rPr>
          <w:i/>
          <w:lang w:val="ru-RU"/>
        </w:rPr>
      </w:pPr>
    </w:p>
    <w:p w:rsidR="00FE79FE" w:rsidRPr="00713E0B" w:rsidRDefault="00FE79FE" w:rsidP="00CD659B">
      <w:pPr>
        <w:spacing w:before="80"/>
        <w:rPr>
          <w:i/>
          <w:lang w:val="ru-RU"/>
        </w:rPr>
      </w:pPr>
    </w:p>
    <w:p w:rsidR="00A71FE5" w:rsidRPr="00713E0B" w:rsidRDefault="00A71FE5" w:rsidP="00CD659B">
      <w:pPr>
        <w:spacing w:before="80"/>
        <w:rPr>
          <w:i/>
          <w:lang w:val="ru-RU"/>
        </w:rPr>
      </w:pPr>
    </w:p>
    <w:p w:rsidR="00CD659B" w:rsidRPr="00713E0B"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713E0B" w:rsidSect="00C855C0">
          <w:headerReference w:type="even" r:id="rId8"/>
          <w:headerReference w:type="default" r:id="rId9"/>
          <w:pgSz w:w="11907" w:h="16840" w:code="9"/>
          <w:pgMar w:top="1089" w:right="1089" w:bottom="284" w:left="1089" w:header="567" w:footer="284" w:gutter="0"/>
          <w:pgNumType w:start="1"/>
          <w:cols w:space="720"/>
        </w:sectPr>
      </w:pPr>
    </w:p>
    <w:p w:rsidR="00C855C0" w:rsidRPr="00713E0B" w:rsidRDefault="00C855C0" w:rsidP="00C855C0">
      <w:pPr>
        <w:spacing w:before="0"/>
        <w:jc w:val="center"/>
        <w:rPr>
          <w:b/>
          <w:bCs/>
          <w:szCs w:val="22"/>
          <w:lang w:val="ru-RU"/>
        </w:rPr>
      </w:pPr>
      <w:bookmarkStart w:id="0" w:name="c2tope"/>
      <w:bookmarkEnd w:id="0"/>
      <w:r w:rsidRPr="00713E0B">
        <w:rPr>
          <w:b/>
          <w:bCs/>
          <w:szCs w:val="22"/>
          <w:lang w:val="ru-RU"/>
        </w:rPr>
        <w:lastRenderedPageBreak/>
        <w:t>Предисловие</w:t>
      </w:r>
    </w:p>
    <w:p w:rsidR="00C855C0" w:rsidRPr="00713E0B" w:rsidRDefault="00C855C0" w:rsidP="00C855C0">
      <w:pPr>
        <w:rPr>
          <w:sz w:val="20"/>
          <w:lang w:val="ru-RU"/>
        </w:rPr>
      </w:pPr>
      <w:r w:rsidRPr="00713E0B">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C855C0" w:rsidRPr="00713E0B" w:rsidRDefault="00C855C0" w:rsidP="00C855C0">
      <w:pPr>
        <w:rPr>
          <w:sz w:val="20"/>
          <w:lang w:val="ru-RU"/>
        </w:rPr>
      </w:pPr>
      <w:r w:rsidRPr="00713E0B">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C855C0" w:rsidRPr="00713E0B" w:rsidRDefault="00C855C0" w:rsidP="00C855C0">
      <w:pPr>
        <w:spacing w:before="360"/>
        <w:jc w:val="center"/>
        <w:rPr>
          <w:b/>
          <w:bCs/>
          <w:szCs w:val="22"/>
          <w:lang w:val="ru-RU"/>
        </w:rPr>
      </w:pPr>
      <w:bookmarkStart w:id="1" w:name="_GoBack"/>
      <w:r w:rsidRPr="00713E0B">
        <w:rPr>
          <w:b/>
          <w:bCs/>
          <w:szCs w:val="22"/>
          <w:lang w:val="ru-RU"/>
        </w:rPr>
        <w:t>Политика в области прав интеллектуальной собственности (ПИС)</w:t>
      </w:r>
    </w:p>
    <w:bookmarkEnd w:id="1"/>
    <w:p w:rsidR="00C855C0" w:rsidRPr="00713E0B" w:rsidRDefault="00C855C0" w:rsidP="006E227A">
      <w:pPr>
        <w:rPr>
          <w:sz w:val="20"/>
          <w:lang w:val="ru-RU"/>
        </w:rPr>
      </w:pPr>
      <w:r w:rsidRPr="00713E0B">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6E227A" w:rsidRPr="00713E0B">
        <w:rPr>
          <w:sz w:val="20"/>
          <w:lang w:val="ru-RU"/>
        </w:rPr>
        <w:t xml:space="preserve"> 1</w:t>
      </w:r>
      <w:r w:rsidRPr="00713E0B">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713E0B">
          <w:rPr>
            <w:rStyle w:val="Hyperlink"/>
            <w:rFonts w:eastAsia="SimSun"/>
            <w:sz w:val="20"/>
            <w:lang w:val="ru-RU"/>
          </w:rPr>
          <w:t>http://www.itu.int/ITU-R/go/patents/en</w:t>
        </w:r>
      </w:hyperlink>
      <w:r w:rsidRPr="00713E0B">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C855C0" w:rsidRPr="00713E0B" w:rsidRDefault="00C855C0" w:rsidP="00C855C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C855C0" w:rsidRPr="00713E0B" w:rsidTr="00340703">
        <w:trPr>
          <w:jc w:val="center"/>
        </w:trPr>
        <w:tc>
          <w:tcPr>
            <w:tcW w:w="8856" w:type="dxa"/>
            <w:gridSpan w:val="2"/>
          </w:tcPr>
          <w:p w:rsidR="00C855C0" w:rsidRPr="00713E0B" w:rsidRDefault="00C855C0" w:rsidP="00340703">
            <w:pPr>
              <w:spacing w:before="180"/>
              <w:jc w:val="center"/>
              <w:rPr>
                <w:b/>
                <w:bCs/>
                <w:szCs w:val="22"/>
                <w:lang w:val="ru-RU"/>
              </w:rPr>
            </w:pPr>
            <w:r w:rsidRPr="00713E0B">
              <w:rPr>
                <w:b/>
                <w:bCs/>
                <w:szCs w:val="22"/>
                <w:lang w:val="ru-RU"/>
              </w:rPr>
              <w:t>Серии Рекомендаций МСЭ-R</w:t>
            </w:r>
          </w:p>
          <w:p w:rsidR="00C855C0" w:rsidRPr="00713E0B" w:rsidRDefault="00C855C0" w:rsidP="00340703">
            <w:pPr>
              <w:spacing w:after="240"/>
              <w:jc w:val="center"/>
              <w:rPr>
                <w:rFonts w:eastAsia="SimSun"/>
                <w:sz w:val="18"/>
                <w:szCs w:val="18"/>
                <w:lang w:val="ru-RU" w:eastAsia="zh-CN"/>
              </w:rPr>
            </w:pPr>
            <w:r w:rsidRPr="00713E0B">
              <w:rPr>
                <w:sz w:val="18"/>
                <w:szCs w:val="18"/>
                <w:lang w:val="ru-RU"/>
              </w:rPr>
              <w:t xml:space="preserve">(Представлены также в онлайновой форме по адресу: </w:t>
            </w:r>
            <w:hyperlink r:id="rId11" w:history="1">
              <w:r w:rsidRPr="00713E0B">
                <w:rPr>
                  <w:rStyle w:val="Hyperlink"/>
                  <w:sz w:val="18"/>
                  <w:lang w:val="ru-RU"/>
                </w:rPr>
                <w:t>http://www.itu.int/publ/R-REC/en</w:t>
              </w:r>
            </w:hyperlink>
            <w:r w:rsidRPr="00713E0B">
              <w:rPr>
                <w:sz w:val="18"/>
                <w:szCs w:val="18"/>
                <w:lang w:val="ru-RU"/>
              </w:rPr>
              <w:t>.)</w:t>
            </w:r>
          </w:p>
        </w:tc>
      </w:tr>
      <w:tr w:rsidR="00C855C0" w:rsidRPr="00713E0B" w:rsidTr="00340703">
        <w:trPr>
          <w:jc w:val="center"/>
        </w:trPr>
        <w:tc>
          <w:tcPr>
            <w:tcW w:w="1188" w:type="dxa"/>
          </w:tcPr>
          <w:p w:rsidR="00C855C0" w:rsidRPr="00713E0B" w:rsidRDefault="00C855C0" w:rsidP="00340703">
            <w:pPr>
              <w:spacing w:before="40" w:after="40"/>
              <w:rPr>
                <w:b/>
                <w:bCs/>
                <w:sz w:val="20"/>
                <w:lang w:val="ru-RU"/>
              </w:rPr>
            </w:pPr>
            <w:r w:rsidRPr="00713E0B">
              <w:rPr>
                <w:b/>
                <w:bCs/>
                <w:sz w:val="20"/>
                <w:lang w:val="ru-RU"/>
              </w:rPr>
              <w:t>Серия</w:t>
            </w:r>
          </w:p>
        </w:tc>
        <w:tc>
          <w:tcPr>
            <w:tcW w:w="7668" w:type="dxa"/>
          </w:tcPr>
          <w:p w:rsidR="00C855C0" w:rsidRPr="00713E0B" w:rsidRDefault="00C855C0" w:rsidP="00340703">
            <w:pPr>
              <w:spacing w:before="40" w:after="40"/>
              <w:jc w:val="center"/>
              <w:rPr>
                <w:b/>
                <w:bCs/>
                <w:sz w:val="20"/>
                <w:lang w:val="ru-RU"/>
              </w:rPr>
            </w:pPr>
            <w:r w:rsidRPr="00713E0B">
              <w:rPr>
                <w:b/>
                <w:bCs/>
                <w:sz w:val="20"/>
                <w:lang w:val="ru-RU"/>
              </w:rPr>
              <w:t>Название</w:t>
            </w:r>
          </w:p>
        </w:tc>
      </w:tr>
      <w:tr w:rsidR="00C855C0" w:rsidRPr="00713E0B" w:rsidTr="00340703">
        <w:trPr>
          <w:jc w:val="center"/>
        </w:trPr>
        <w:tc>
          <w:tcPr>
            <w:tcW w:w="1188" w:type="dxa"/>
          </w:tcPr>
          <w:p w:rsidR="00C855C0" w:rsidRPr="00713E0B" w:rsidRDefault="00C855C0" w:rsidP="00340703">
            <w:pPr>
              <w:spacing w:before="40" w:after="40"/>
              <w:rPr>
                <w:b/>
                <w:bCs/>
                <w:sz w:val="20"/>
                <w:lang w:val="ru-RU"/>
              </w:rPr>
            </w:pPr>
            <w:r w:rsidRPr="00713E0B">
              <w:rPr>
                <w:b/>
                <w:bCs/>
                <w:sz w:val="20"/>
                <w:lang w:val="ru-RU"/>
              </w:rPr>
              <w:t>BO</w:t>
            </w:r>
          </w:p>
        </w:tc>
        <w:tc>
          <w:tcPr>
            <w:tcW w:w="7668" w:type="dxa"/>
          </w:tcPr>
          <w:p w:rsidR="00C855C0" w:rsidRPr="00713E0B" w:rsidRDefault="00C855C0" w:rsidP="00E91F23">
            <w:pPr>
              <w:spacing w:before="40" w:after="40"/>
              <w:jc w:val="left"/>
              <w:rPr>
                <w:sz w:val="20"/>
                <w:lang w:val="ru-RU"/>
              </w:rPr>
            </w:pPr>
            <w:r w:rsidRPr="00713E0B">
              <w:rPr>
                <w:sz w:val="20"/>
                <w:lang w:val="ru-RU"/>
              </w:rPr>
              <w:t>Спутниковое радиовещание</w:t>
            </w:r>
          </w:p>
        </w:tc>
      </w:tr>
      <w:tr w:rsidR="00C855C0" w:rsidRPr="00713E0B" w:rsidTr="00C855C0">
        <w:trPr>
          <w:jc w:val="center"/>
        </w:trPr>
        <w:tc>
          <w:tcPr>
            <w:tcW w:w="1188" w:type="dxa"/>
            <w:tcBorders>
              <w:bottom w:val="nil"/>
            </w:tcBorders>
          </w:tcPr>
          <w:p w:rsidR="00C855C0" w:rsidRPr="00713E0B" w:rsidRDefault="00C855C0" w:rsidP="00340703">
            <w:pPr>
              <w:spacing w:before="40" w:after="40"/>
              <w:rPr>
                <w:b/>
                <w:bCs/>
                <w:sz w:val="20"/>
                <w:lang w:val="ru-RU"/>
              </w:rPr>
            </w:pPr>
            <w:r w:rsidRPr="00713E0B">
              <w:rPr>
                <w:b/>
                <w:bCs/>
                <w:sz w:val="20"/>
                <w:lang w:val="ru-RU"/>
              </w:rPr>
              <w:t>BR</w:t>
            </w:r>
          </w:p>
        </w:tc>
        <w:tc>
          <w:tcPr>
            <w:tcW w:w="7668" w:type="dxa"/>
            <w:tcBorders>
              <w:bottom w:val="nil"/>
            </w:tcBorders>
          </w:tcPr>
          <w:p w:rsidR="00C855C0" w:rsidRPr="00713E0B" w:rsidRDefault="00C855C0" w:rsidP="00E91F23">
            <w:pPr>
              <w:spacing w:before="40" w:after="40"/>
              <w:jc w:val="left"/>
              <w:rPr>
                <w:sz w:val="20"/>
                <w:lang w:val="ru-RU"/>
              </w:rPr>
            </w:pPr>
            <w:r w:rsidRPr="00713E0B">
              <w:rPr>
                <w:sz w:val="20"/>
                <w:lang w:val="ru-RU"/>
              </w:rPr>
              <w:t>Запись для производства, архивирования и воспроизведения; пленки для телевидения</w:t>
            </w:r>
          </w:p>
        </w:tc>
      </w:tr>
      <w:tr w:rsidR="00C855C0" w:rsidRPr="00713E0B" w:rsidTr="00C855C0">
        <w:trPr>
          <w:jc w:val="center"/>
        </w:trPr>
        <w:tc>
          <w:tcPr>
            <w:tcW w:w="1188" w:type="dxa"/>
            <w:tcBorders>
              <w:top w:val="nil"/>
              <w:bottom w:val="nil"/>
            </w:tcBorders>
            <w:shd w:val="clear" w:color="auto" w:fill="FFFFFF" w:themeFill="background1"/>
          </w:tcPr>
          <w:p w:rsidR="00C855C0" w:rsidRPr="00713E0B" w:rsidRDefault="00C855C0" w:rsidP="00340703">
            <w:pPr>
              <w:spacing w:before="40" w:after="40"/>
              <w:rPr>
                <w:rFonts w:ascii="Times New Roman Bold" w:hAnsi="Times New Roman Bold" w:cs="Times New Roman Bold"/>
                <w:b/>
                <w:bCs/>
                <w:sz w:val="20"/>
                <w:lang w:val="ru-RU"/>
              </w:rPr>
            </w:pPr>
            <w:r w:rsidRPr="00713E0B">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rsidR="00C855C0" w:rsidRPr="00713E0B" w:rsidRDefault="00C855C0" w:rsidP="00E91F23">
            <w:pPr>
              <w:spacing w:before="40" w:after="40"/>
              <w:jc w:val="left"/>
              <w:rPr>
                <w:sz w:val="20"/>
                <w:lang w:val="ru-RU"/>
              </w:rPr>
            </w:pPr>
            <w:r w:rsidRPr="00713E0B">
              <w:rPr>
                <w:sz w:val="20"/>
                <w:lang w:val="ru-RU"/>
              </w:rPr>
              <w:t>Радиовещательная служба (звуковая)</w:t>
            </w:r>
          </w:p>
        </w:tc>
      </w:tr>
      <w:tr w:rsidR="00C855C0" w:rsidRPr="00713E0B" w:rsidTr="00D27B54">
        <w:trPr>
          <w:jc w:val="center"/>
        </w:trPr>
        <w:tc>
          <w:tcPr>
            <w:tcW w:w="1188" w:type="dxa"/>
            <w:tcBorders>
              <w:top w:val="nil"/>
              <w:bottom w:val="nil"/>
            </w:tcBorders>
          </w:tcPr>
          <w:p w:rsidR="00C855C0" w:rsidRPr="00713E0B" w:rsidRDefault="00C855C0" w:rsidP="00340703">
            <w:pPr>
              <w:spacing w:before="40" w:after="40"/>
              <w:rPr>
                <w:b/>
                <w:bCs/>
                <w:sz w:val="20"/>
                <w:lang w:val="ru-RU"/>
              </w:rPr>
            </w:pPr>
            <w:r w:rsidRPr="00713E0B">
              <w:rPr>
                <w:b/>
                <w:bCs/>
                <w:sz w:val="20"/>
                <w:lang w:val="ru-RU"/>
              </w:rPr>
              <w:t>BT</w:t>
            </w:r>
          </w:p>
        </w:tc>
        <w:tc>
          <w:tcPr>
            <w:tcW w:w="7668" w:type="dxa"/>
            <w:tcBorders>
              <w:top w:val="nil"/>
              <w:bottom w:val="nil"/>
            </w:tcBorders>
          </w:tcPr>
          <w:p w:rsidR="00C855C0" w:rsidRPr="00713E0B" w:rsidRDefault="00C855C0" w:rsidP="00E91F23">
            <w:pPr>
              <w:spacing w:before="40" w:after="40"/>
              <w:jc w:val="left"/>
              <w:rPr>
                <w:sz w:val="20"/>
                <w:lang w:val="ru-RU"/>
              </w:rPr>
            </w:pPr>
            <w:r w:rsidRPr="00713E0B">
              <w:rPr>
                <w:sz w:val="20"/>
                <w:lang w:val="ru-RU"/>
              </w:rPr>
              <w:t>Радиовещательная служба (телевизионная)</w:t>
            </w:r>
          </w:p>
        </w:tc>
      </w:tr>
      <w:tr w:rsidR="00C855C0" w:rsidRPr="00713E0B" w:rsidTr="00D27B54">
        <w:trPr>
          <w:jc w:val="center"/>
        </w:trPr>
        <w:tc>
          <w:tcPr>
            <w:tcW w:w="1188" w:type="dxa"/>
            <w:tcBorders>
              <w:top w:val="nil"/>
              <w:bottom w:val="nil"/>
            </w:tcBorders>
            <w:shd w:val="clear" w:color="auto" w:fill="F2F2F2" w:themeFill="background1" w:themeFillShade="F2"/>
          </w:tcPr>
          <w:p w:rsidR="00C855C0" w:rsidRPr="00713E0B" w:rsidRDefault="00C855C0" w:rsidP="00340703">
            <w:pPr>
              <w:spacing w:before="40" w:after="40"/>
              <w:rPr>
                <w:b/>
                <w:bCs/>
                <w:color w:val="000080"/>
                <w:sz w:val="20"/>
                <w:lang w:val="ru-RU"/>
              </w:rPr>
            </w:pPr>
            <w:r w:rsidRPr="00713E0B">
              <w:rPr>
                <w:b/>
                <w:bCs/>
                <w:color w:val="000080"/>
                <w:sz w:val="20"/>
                <w:lang w:val="ru-RU"/>
              </w:rPr>
              <w:t>F</w:t>
            </w:r>
          </w:p>
        </w:tc>
        <w:tc>
          <w:tcPr>
            <w:tcW w:w="7668" w:type="dxa"/>
            <w:tcBorders>
              <w:top w:val="nil"/>
              <w:bottom w:val="nil"/>
            </w:tcBorders>
            <w:shd w:val="clear" w:color="auto" w:fill="F2F2F2" w:themeFill="background1" w:themeFillShade="F2"/>
          </w:tcPr>
          <w:p w:rsidR="00C855C0" w:rsidRPr="00713E0B" w:rsidRDefault="00C855C0" w:rsidP="00E91F23">
            <w:pPr>
              <w:spacing w:before="40" w:after="40"/>
              <w:jc w:val="left"/>
              <w:rPr>
                <w:b/>
                <w:bCs/>
                <w:color w:val="000080"/>
                <w:sz w:val="20"/>
                <w:lang w:val="ru-RU"/>
              </w:rPr>
            </w:pPr>
            <w:r w:rsidRPr="00713E0B">
              <w:rPr>
                <w:b/>
                <w:bCs/>
                <w:color w:val="000080"/>
                <w:sz w:val="20"/>
                <w:lang w:val="ru-RU"/>
              </w:rPr>
              <w:t>Фиксированная служба</w:t>
            </w:r>
          </w:p>
        </w:tc>
      </w:tr>
      <w:tr w:rsidR="00C855C0" w:rsidRPr="00713E0B" w:rsidTr="00D27B54">
        <w:trPr>
          <w:jc w:val="center"/>
        </w:trPr>
        <w:tc>
          <w:tcPr>
            <w:tcW w:w="1188" w:type="dxa"/>
            <w:tcBorders>
              <w:top w:val="nil"/>
            </w:tcBorders>
            <w:shd w:val="clear" w:color="auto" w:fill="FFFFFF"/>
          </w:tcPr>
          <w:p w:rsidR="00C855C0" w:rsidRPr="00713E0B" w:rsidRDefault="00C855C0" w:rsidP="00340703">
            <w:pPr>
              <w:spacing w:before="40" w:after="40"/>
              <w:rPr>
                <w:b/>
                <w:bCs/>
                <w:sz w:val="20"/>
                <w:lang w:val="ru-RU"/>
              </w:rPr>
            </w:pPr>
            <w:r w:rsidRPr="00713E0B">
              <w:rPr>
                <w:b/>
                <w:bCs/>
                <w:sz w:val="20"/>
                <w:lang w:val="ru-RU"/>
              </w:rPr>
              <w:t>M</w:t>
            </w:r>
          </w:p>
        </w:tc>
        <w:tc>
          <w:tcPr>
            <w:tcW w:w="7668" w:type="dxa"/>
            <w:tcBorders>
              <w:top w:val="nil"/>
            </w:tcBorders>
            <w:shd w:val="clear" w:color="auto" w:fill="FFFFFF"/>
          </w:tcPr>
          <w:p w:rsidR="00C855C0" w:rsidRPr="00713E0B" w:rsidRDefault="00235883" w:rsidP="00E91F23">
            <w:pPr>
              <w:spacing w:before="40" w:after="40"/>
              <w:jc w:val="left"/>
              <w:rPr>
                <w:sz w:val="20"/>
                <w:lang w:val="ru-RU"/>
              </w:rPr>
            </w:pPr>
            <w:r w:rsidRPr="00713E0B">
              <w:rPr>
                <w:sz w:val="20"/>
                <w:lang w:val="ru-RU"/>
              </w:rPr>
              <w:t>Подвижные службы, служба радиоопределения, любительская служба и относящиеся к ним спутниковые службы</w:t>
            </w:r>
          </w:p>
        </w:tc>
      </w:tr>
      <w:tr w:rsidR="00C855C0" w:rsidRPr="00713E0B" w:rsidTr="00340703">
        <w:trPr>
          <w:jc w:val="center"/>
        </w:trPr>
        <w:tc>
          <w:tcPr>
            <w:tcW w:w="1188" w:type="dxa"/>
            <w:shd w:val="clear" w:color="auto" w:fill="FFFFFF" w:themeFill="background1"/>
          </w:tcPr>
          <w:p w:rsidR="00C855C0" w:rsidRPr="00713E0B" w:rsidRDefault="00C855C0" w:rsidP="00340703">
            <w:pPr>
              <w:spacing w:before="40" w:after="40"/>
              <w:rPr>
                <w:b/>
                <w:bCs/>
                <w:sz w:val="20"/>
                <w:lang w:val="ru-RU"/>
              </w:rPr>
            </w:pPr>
            <w:r w:rsidRPr="00713E0B">
              <w:rPr>
                <w:b/>
                <w:bCs/>
                <w:sz w:val="20"/>
                <w:lang w:val="ru-RU"/>
              </w:rPr>
              <w:t>P</w:t>
            </w:r>
          </w:p>
        </w:tc>
        <w:tc>
          <w:tcPr>
            <w:tcW w:w="7668" w:type="dxa"/>
            <w:shd w:val="clear" w:color="auto" w:fill="FFFFFF" w:themeFill="background1"/>
          </w:tcPr>
          <w:p w:rsidR="00C855C0" w:rsidRPr="00713E0B" w:rsidRDefault="00C855C0" w:rsidP="00E91F23">
            <w:pPr>
              <w:spacing w:before="40" w:after="40"/>
              <w:jc w:val="left"/>
              <w:rPr>
                <w:sz w:val="20"/>
                <w:lang w:val="ru-RU"/>
              </w:rPr>
            </w:pPr>
            <w:r w:rsidRPr="00713E0B">
              <w:rPr>
                <w:sz w:val="20"/>
                <w:lang w:val="ru-RU"/>
              </w:rPr>
              <w:t>Распространение радиоволн</w:t>
            </w:r>
          </w:p>
        </w:tc>
      </w:tr>
      <w:tr w:rsidR="00C855C0" w:rsidRPr="00713E0B" w:rsidTr="00340703">
        <w:trPr>
          <w:jc w:val="center"/>
        </w:trPr>
        <w:tc>
          <w:tcPr>
            <w:tcW w:w="1188" w:type="dxa"/>
          </w:tcPr>
          <w:p w:rsidR="00C855C0" w:rsidRPr="00713E0B" w:rsidRDefault="00C855C0" w:rsidP="00340703">
            <w:pPr>
              <w:spacing w:before="40" w:after="40"/>
              <w:rPr>
                <w:b/>
                <w:bCs/>
                <w:sz w:val="20"/>
                <w:lang w:val="ru-RU"/>
              </w:rPr>
            </w:pPr>
            <w:r w:rsidRPr="00713E0B">
              <w:rPr>
                <w:b/>
                <w:bCs/>
                <w:sz w:val="20"/>
                <w:lang w:val="ru-RU"/>
              </w:rPr>
              <w:t>RA</w:t>
            </w:r>
          </w:p>
        </w:tc>
        <w:tc>
          <w:tcPr>
            <w:tcW w:w="7668" w:type="dxa"/>
          </w:tcPr>
          <w:p w:rsidR="00C855C0" w:rsidRPr="00713E0B" w:rsidRDefault="00C855C0" w:rsidP="00E91F23">
            <w:pPr>
              <w:spacing w:before="40" w:after="40"/>
              <w:jc w:val="left"/>
              <w:rPr>
                <w:sz w:val="20"/>
                <w:lang w:val="ru-RU"/>
              </w:rPr>
            </w:pPr>
            <w:r w:rsidRPr="00713E0B">
              <w:rPr>
                <w:sz w:val="20"/>
                <w:lang w:val="ru-RU"/>
              </w:rPr>
              <w:t>Радиоастрономия</w:t>
            </w:r>
          </w:p>
        </w:tc>
      </w:tr>
      <w:tr w:rsidR="00C855C0" w:rsidRPr="00713E0B" w:rsidTr="00340703">
        <w:trPr>
          <w:jc w:val="center"/>
        </w:trPr>
        <w:tc>
          <w:tcPr>
            <w:tcW w:w="1188" w:type="dxa"/>
          </w:tcPr>
          <w:p w:rsidR="00C855C0" w:rsidRPr="00713E0B" w:rsidRDefault="00C855C0" w:rsidP="00340703">
            <w:pPr>
              <w:spacing w:before="40" w:after="40"/>
              <w:rPr>
                <w:b/>
                <w:bCs/>
                <w:sz w:val="20"/>
                <w:lang w:val="ru-RU"/>
              </w:rPr>
            </w:pPr>
            <w:r w:rsidRPr="00713E0B">
              <w:rPr>
                <w:b/>
                <w:bCs/>
                <w:sz w:val="20"/>
                <w:lang w:val="ru-RU"/>
              </w:rPr>
              <w:t>RS</w:t>
            </w:r>
          </w:p>
        </w:tc>
        <w:tc>
          <w:tcPr>
            <w:tcW w:w="7668" w:type="dxa"/>
          </w:tcPr>
          <w:p w:rsidR="00C855C0" w:rsidRPr="00713E0B" w:rsidRDefault="00C855C0" w:rsidP="00E91F23">
            <w:pPr>
              <w:spacing w:before="40" w:after="40"/>
              <w:jc w:val="left"/>
              <w:rPr>
                <w:sz w:val="20"/>
                <w:lang w:val="ru-RU"/>
              </w:rPr>
            </w:pPr>
            <w:r w:rsidRPr="00713E0B">
              <w:rPr>
                <w:sz w:val="20"/>
                <w:lang w:val="ru-RU"/>
              </w:rPr>
              <w:t>Системы дистанционного зондирования</w:t>
            </w:r>
          </w:p>
        </w:tc>
      </w:tr>
      <w:tr w:rsidR="00C855C0" w:rsidRPr="00713E0B" w:rsidTr="00340703">
        <w:trPr>
          <w:jc w:val="center"/>
        </w:trPr>
        <w:tc>
          <w:tcPr>
            <w:tcW w:w="1188" w:type="dxa"/>
          </w:tcPr>
          <w:p w:rsidR="00C855C0" w:rsidRPr="00713E0B" w:rsidRDefault="00C855C0" w:rsidP="00340703">
            <w:pPr>
              <w:spacing w:before="40" w:after="40"/>
              <w:rPr>
                <w:b/>
                <w:bCs/>
                <w:sz w:val="20"/>
                <w:lang w:val="ru-RU"/>
              </w:rPr>
            </w:pPr>
            <w:r w:rsidRPr="00713E0B">
              <w:rPr>
                <w:b/>
                <w:bCs/>
                <w:sz w:val="20"/>
                <w:lang w:val="ru-RU"/>
              </w:rPr>
              <w:t>S</w:t>
            </w:r>
          </w:p>
        </w:tc>
        <w:tc>
          <w:tcPr>
            <w:tcW w:w="7668" w:type="dxa"/>
          </w:tcPr>
          <w:p w:rsidR="00C855C0" w:rsidRPr="00713E0B" w:rsidRDefault="00C855C0" w:rsidP="00E91F23">
            <w:pPr>
              <w:spacing w:before="40" w:after="40"/>
              <w:jc w:val="left"/>
              <w:rPr>
                <w:sz w:val="20"/>
                <w:lang w:val="ru-RU"/>
              </w:rPr>
            </w:pPr>
            <w:r w:rsidRPr="00713E0B">
              <w:rPr>
                <w:sz w:val="20"/>
                <w:lang w:val="ru-RU"/>
              </w:rPr>
              <w:t>Фиксированная спутниковая служба</w:t>
            </w:r>
          </w:p>
        </w:tc>
      </w:tr>
      <w:tr w:rsidR="00C855C0" w:rsidRPr="00713E0B" w:rsidTr="00340703">
        <w:trPr>
          <w:jc w:val="center"/>
        </w:trPr>
        <w:tc>
          <w:tcPr>
            <w:tcW w:w="1188" w:type="dxa"/>
            <w:shd w:val="clear" w:color="auto" w:fill="auto"/>
          </w:tcPr>
          <w:p w:rsidR="00C855C0" w:rsidRPr="00713E0B" w:rsidRDefault="00C855C0" w:rsidP="00340703">
            <w:pPr>
              <w:spacing w:before="40" w:after="40"/>
              <w:rPr>
                <w:b/>
                <w:bCs/>
                <w:sz w:val="20"/>
                <w:lang w:val="ru-RU"/>
              </w:rPr>
            </w:pPr>
            <w:r w:rsidRPr="00713E0B">
              <w:rPr>
                <w:b/>
                <w:bCs/>
                <w:sz w:val="20"/>
                <w:lang w:val="ru-RU"/>
              </w:rPr>
              <w:t>SA</w:t>
            </w:r>
          </w:p>
        </w:tc>
        <w:tc>
          <w:tcPr>
            <w:tcW w:w="7668" w:type="dxa"/>
            <w:shd w:val="clear" w:color="auto" w:fill="auto"/>
          </w:tcPr>
          <w:p w:rsidR="00C855C0" w:rsidRPr="00713E0B" w:rsidRDefault="00C855C0" w:rsidP="00E91F23">
            <w:pPr>
              <w:spacing w:before="40" w:after="40"/>
              <w:jc w:val="left"/>
              <w:rPr>
                <w:sz w:val="20"/>
                <w:lang w:val="ru-RU"/>
              </w:rPr>
            </w:pPr>
            <w:r w:rsidRPr="00713E0B">
              <w:rPr>
                <w:sz w:val="20"/>
                <w:lang w:val="ru-RU"/>
              </w:rPr>
              <w:t>Космические применения и метеорология</w:t>
            </w:r>
          </w:p>
        </w:tc>
      </w:tr>
      <w:tr w:rsidR="00C855C0" w:rsidRPr="00713E0B" w:rsidTr="00340703">
        <w:trPr>
          <w:jc w:val="center"/>
        </w:trPr>
        <w:tc>
          <w:tcPr>
            <w:tcW w:w="1188" w:type="dxa"/>
          </w:tcPr>
          <w:p w:rsidR="00C855C0" w:rsidRPr="00713E0B" w:rsidRDefault="00C855C0" w:rsidP="00340703">
            <w:pPr>
              <w:spacing w:before="40" w:after="40"/>
              <w:rPr>
                <w:b/>
                <w:bCs/>
                <w:sz w:val="20"/>
                <w:lang w:val="ru-RU"/>
              </w:rPr>
            </w:pPr>
            <w:r w:rsidRPr="00713E0B">
              <w:rPr>
                <w:b/>
                <w:bCs/>
                <w:sz w:val="20"/>
                <w:lang w:val="ru-RU"/>
              </w:rPr>
              <w:t>SF</w:t>
            </w:r>
          </w:p>
        </w:tc>
        <w:tc>
          <w:tcPr>
            <w:tcW w:w="7668" w:type="dxa"/>
          </w:tcPr>
          <w:p w:rsidR="00C855C0" w:rsidRPr="00713E0B" w:rsidRDefault="00C855C0" w:rsidP="00E91F23">
            <w:pPr>
              <w:spacing w:before="40" w:after="40"/>
              <w:jc w:val="left"/>
              <w:rPr>
                <w:sz w:val="20"/>
                <w:lang w:val="ru-RU"/>
              </w:rPr>
            </w:pPr>
            <w:r w:rsidRPr="00713E0B">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C855C0" w:rsidRPr="00713E0B" w:rsidTr="00340703">
        <w:trPr>
          <w:jc w:val="center"/>
        </w:trPr>
        <w:tc>
          <w:tcPr>
            <w:tcW w:w="1188" w:type="dxa"/>
            <w:shd w:val="clear" w:color="auto" w:fill="auto"/>
          </w:tcPr>
          <w:p w:rsidR="00C855C0" w:rsidRPr="00713E0B" w:rsidRDefault="00C855C0" w:rsidP="00340703">
            <w:pPr>
              <w:spacing w:before="40" w:after="40"/>
              <w:rPr>
                <w:b/>
                <w:bCs/>
                <w:sz w:val="20"/>
                <w:lang w:val="ru-RU"/>
              </w:rPr>
            </w:pPr>
            <w:r w:rsidRPr="00713E0B">
              <w:rPr>
                <w:b/>
                <w:bCs/>
                <w:sz w:val="20"/>
                <w:lang w:val="ru-RU"/>
              </w:rPr>
              <w:t>SM</w:t>
            </w:r>
          </w:p>
        </w:tc>
        <w:tc>
          <w:tcPr>
            <w:tcW w:w="7668" w:type="dxa"/>
            <w:shd w:val="clear" w:color="auto" w:fill="auto"/>
          </w:tcPr>
          <w:p w:rsidR="00C855C0" w:rsidRPr="00713E0B" w:rsidRDefault="00C855C0" w:rsidP="00E91F23">
            <w:pPr>
              <w:spacing w:before="40" w:after="40"/>
              <w:jc w:val="left"/>
              <w:rPr>
                <w:sz w:val="20"/>
                <w:lang w:val="ru-RU"/>
              </w:rPr>
            </w:pPr>
            <w:r w:rsidRPr="00713E0B">
              <w:rPr>
                <w:sz w:val="20"/>
                <w:lang w:val="ru-RU"/>
              </w:rPr>
              <w:t>Управление использованием спектра</w:t>
            </w:r>
          </w:p>
        </w:tc>
      </w:tr>
      <w:tr w:rsidR="00C855C0" w:rsidRPr="00713E0B" w:rsidTr="00340703">
        <w:trPr>
          <w:jc w:val="center"/>
        </w:trPr>
        <w:tc>
          <w:tcPr>
            <w:tcW w:w="1188" w:type="dxa"/>
          </w:tcPr>
          <w:p w:rsidR="00C855C0" w:rsidRPr="00713E0B" w:rsidRDefault="00C855C0" w:rsidP="00340703">
            <w:pPr>
              <w:spacing w:before="40" w:after="40"/>
              <w:rPr>
                <w:b/>
                <w:bCs/>
                <w:sz w:val="20"/>
                <w:lang w:val="ru-RU"/>
              </w:rPr>
            </w:pPr>
            <w:r w:rsidRPr="00713E0B">
              <w:rPr>
                <w:b/>
                <w:bCs/>
                <w:sz w:val="20"/>
                <w:lang w:val="ru-RU"/>
              </w:rPr>
              <w:t>SNG</w:t>
            </w:r>
          </w:p>
        </w:tc>
        <w:tc>
          <w:tcPr>
            <w:tcW w:w="7668" w:type="dxa"/>
          </w:tcPr>
          <w:p w:rsidR="00C855C0" w:rsidRPr="00713E0B" w:rsidRDefault="00C855C0" w:rsidP="00E91F23">
            <w:pPr>
              <w:spacing w:before="40" w:after="40"/>
              <w:jc w:val="left"/>
              <w:rPr>
                <w:sz w:val="20"/>
                <w:lang w:val="ru-RU"/>
              </w:rPr>
            </w:pPr>
            <w:r w:rsidRPr="00713E0B">
              <w:rPr>
                <w:sz w:val="20"/>
                <w:lang w:val="ru-RU"/>
              </w:rPr>
              <w:t>Спутниковый сбор новостей</w:t>
            </w:r>
          </w:p>
        </w:tc>
      </w:tr>
      <w:tr w:rsidR="00C855C0" w:rsidRPr="00713E0B" w:rsidTr="00340703">
        <w:trPr>
          <w:jc w:val="center"/>
        </w:trPr>
        <w:tc>
          <w:tcPr>
            <w:tcW w:w="1188" w:type="dxa"/>
          </w:tcPr>
          <w:p w:rsidR="00C855C0" w:rsidRPr="00713E0B" w:rsidRDefault="00C855C0" w:rsidP="00340703">
            <w:pPr>
              <w:spacing w:before="40" w:after="40"/>
              <w:rPr>
                <w:b/>
                <w:bCs/>
                <w:sz w:val="20"/>
                <w:lang w:val="ru-RU"/>
              </w:rPr>
            </w:pPr>
            <w:r w:rsidRPr="00713E0B">
              <w:rPr>
                <w:b/>
                <w:bCs/>
                <w:sz w:val="20"/>
                <w:lang w:val="ru-RU"/>
              </w:rPr>
              <w:t>TF</w:t>
            </w:r>
          </w:p>
        </w:tc>
        <w:tc>
          <w:tcPr>
            <w:tcW w:w="7668" w:type="dxa"/>
          </w:tcPr>
          <w:p w:rsidR="00C855C0" w:rsidRPr="00713E0B" w:rsidRDefault="00C855C0" w:rsidP="00E91F23">
            <w:pPr>
              <w:spacing w:before="40" w:after="40"/>
              <w:jc w:val="left"/>
              <w:rPr>
                <w:sz w:val="20"/>
                <w:lang w:val="ru-RU"/>
              </w:rPr>
            </w:pPr>
            <w:r w:rsidRPr="00713E0B">
              <w:rPr>
                <w:sz w:val="20"/>
                <w:lang w:val="ru-RU"/>
              </w:rPr>
              <w:t>Передача сигналов времени и эталонных частот</w:t>
            </w:r>
          </w:p>
        </w:tc>
      </w:tr>
      <w:tr w:rsidR="00C855C0" w:rsidRPr="00713E0B" w:rsidTr="00340703">
        <w:trPr>
          <w:jc w:val="center"/>
        </w:trPr>
        <w:tc>
          <w:tcPr>
            <w:tcW w:w="1188" w:type="dxa"/>
          </w:tcPr>
          <w:p w:rsidR="00C855C0" w:rsidRPr="00713E0B" w:rsidRDefault="00C855C0" w:rsidP="00340703">
            <w:pPr>
              <w:spacing w:before="40" w:after="180"/>
              <w:rPr>
                <w:b/>
                <w:bCs/>
                <w:sz w:val="20"/>
                <w:lang w:val="ru-RU"/>
              </w:rPr>
            </w:pPr>
            <w:r w:rsidRPr="00713E0B">
              <w:rPr>
                <w:b/>
                <w:bCs/>
                <w:sz w:val="20"/>
                <w:lang w:val="ru-RU"/>
              </w:rPr>
              <w:t>V</w:t>
            </w:r>
          </w:p>
        </w:tc>
        <w:tc>
          <w:tcPr>
            <w:tcW w:w="7668" w:type="dxa"/>
          </w:tcPr>
          <w:p w:rsidR="00C855C0" w:rsidRPr="00713E0B" w:rsidRDefault="00C855C0" w:rsidP="00E91F23">
            <w:pPr>
              <w:spacing w:before="40" w:after="180"/>
              <w:jc w:val="left"/>
              <w:rPr>
                <w:sz w:val="20"/>
                <w:lang w:val="ru-RU"/>
              </w:rPr>
            </w:pPr>
            <w:r w:rsidRPr="00713E0B">
              <w:rPr>
                <w:sz w:val="20"/>
                <w:lang w:val="ru-RU"/>
              </w:rPr>
              <w:t>Словарь и связанные с ним вопросы</w:t>
            </w:r>
          </w:p>
        </w:tc>
      </w:tr>
    </w:tbl>
    <w:p w:rsidR="00C855C0" w:rsidRPr="00713E0B" w:rsidRDefault="00C855C0" w:rsidP="00C855C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C855C0" w:rsidRPr="00713E0B" w:rsidTr="00340703">
        <w:trPr>
          <w:jc w:val="center"/>
        </w:trPr>
        <w:tc>
          <w:tcPr>
            <w:tcW w:w="8856" w:type="dxa"/>
          </w:tcPr>
          <w:p w:rsidR="00C855C0" w:rsidRPr="00713E0B" w:rsidRDefault="00C855C0" w:rsidP="006E227A">
            <w:pPr>
              <w:spacing w:after="120"/>
              <w:jc w:val="left"/>
              <w:rPr>
                <w:rFonts w:eastAsia="SimSun"/>
                <w:i/>
                <w:iCs/>
                <w:sz w:val="20"/>
                <w:lang w:val="ru-RU" w:eastAsia="zh-CN"/>
              </w:rPr>
            </w:pPr>
            <w:r w:rsidRPr="00713E0B">
              <w:rPr>
                <w:b/>
                <w:bCs/>
                <w:i/>
                <w:iCs/>
                <w:sz w:val="20"/>
                <w:lang w:val="ru-RU"/>
              </w:rPr>
              <w:t>Примечание</w:t>
            </w:r>
            <w:r w:rsidRPr="00713E0B">
              <w:rPr>
                <w:i/>
                <w:iCs/>
                <w:sz w:val="20"/>
                <w:lang w:val="ru-RU"/>
              </w:rPr>
              <w:t>. – Настоящая Рекомендация МСЭ-R утверждена на английском языке в</w:t>
            </w:r>
            <w:r w:rsidR="00E91F23" w:rsidRPr="00713E0B">
              <w:rPr>
                <w:i/>
                <w:iCs/>
                <w:sz w:val="20"/>
                <w:lang w:val="ru-RU"/>
              </w:rPr>
              <w:t> </w:t>
            </w:r>
            <w:r w:rsidRPr="00713E0B">
              <w:rPr>
                <w:i/>
                <w:iCs/>
                <w:sz w:val="20"/>
                <w:lang w:val="ru-RU"/>
              </w:rPr>
              <w:t>соответствии с процедурой, изложенной в Резолюции МСЭ-R</w:t>
            </w:r>
            <w:r w:rsidR="006E227A" w:rsidRPr="00713E0B">
              <w:rPr>
                <w:i/>
                <w:iCs/>
                <w:sz w:val="20"/>
                <w:lang w:val="ru-RU"/>
              </w:rPr>
              <w:t xml:space="preserve"> 1</w:t>
            </w:r>
            <w:r w:rsidRPr="00713E0B">
              <w:rPr>
                <w:i/>
                <w:iCs/>
                <w:sz w:val="20"/>
                <w:lang w:val="ru-RU"/>
              </w:rPr>
              <w:t>.</w:t>
            </w:r>
          </w:p>
        </w:tc>
      </w:tr>
    </w:tbl>
    <w:p w:rsidR="00C855C0" w:rsidRPr="00713E0B" w:rsidRDefault="00C855C0" w:rsidP="00432742">
      <w:pPr>
        <w:spacing w:before="360"/>
        <w:jc w:val="right"/>
        <w:rPr>
          <w:sz w:val="20"/>
          <w:lang w:val="ru-RU"/>
        </w:rPr>
      </w:pPr>
      <w:r w:rsidRPr="00713E0B">
        <w:rPr>
          <w:i/>
          <w:iCs/>
          <w:sz w:val="20"/>
          <w:lang w:val="ru-RU"/>
        </w:rPr>
        <w:t>Электронная публикация</w:t>
      </w:r>
      <w:r w:rsidRPr="00713E0B">
        <w:rPr>
          <w:i/>
          <w:iCs/>
          <w:sz w:val="20"/>
          <w:lang w:val="ru-RU"/>
        </w:rPr>
        <w:br/>
      </w:r>
      <w:r w:rsidRPr="00713E0B">
        <w:rPr>
          <w:sz w:val="20"/>
          <w:lang w:val="ru-RU"/>
        </w:rPr>
        <w:t>Женева, 201</w:t>
      </w:r>
      <w:r w:rsidR="00432742" w:rsidRPr="00713E0B">
        <w:rPr>
          <w:sz w:val="20"/>
          <w:lang w:val="ru-RU"/>
        </w:rPr>
        <w:t>8</w:t>
      </w:r>
      <w:r w:rsidRPr="00713E0B">
        <w:rPr>
          <w:sz w:val="20"/>
          <w:lang w:val="ru-RU"/>
        </w:rPr>
        <w:t xml:space="preserve"> г.</w:t>
      </w:r>
    </w:p>
    <w:p w:rsidR="00C855C0" w:rsidRPr="00713E0B" w:rsidRDefault="001C6156" w:rsidP="00432742">
      <w:pPr>
        <w:spacing w:before="480" w:after="120"/>
        <w:jc w:val="center"/>
        <w:rPr>
          <w:rFonts w:eastAsia="SimSun"/>
          <w:sz w:val="20"/>
          <w:lang w:val="ru-RU" w:eastAsia="zh-CN"/>
        </w:rPr>
      </w:pPr>
      <w:r w:rsidRPr="00713E0B">
        <w:rPr>
          <w:sz w:val="20"/>
          <w:lang w:val="ru-RU"/>
        </w:rPr>
        <w:sym w:font="Symbol" w:char="F0E3"/>
      </w:r>
      <w:r w:rsidRPr="00713E0B">
        <w:rPr>
          <w:sz w:val="20"/>
          <w:lang w:val="ru-RU"/>
        </w:rPr>
        <w:t xml:space="preserve"> ITU </w:t>
      </w:r>
      <w:bookmarkStart w:id="2" w:name="iiannee"/>
      <w:bookmarkEnd w:id="2"/>
      <w:r w:rsidRPr="00713E0B">
        <w:rPr>
          <w:sz w:val="20"/>
          <w:lang w:val="ru-RU"/>
        </w:rPr>
        <w:t>201</w:t>
      </w:r>
      <w:r w:rsidR="00432742" w:rsidRPr="00713E0B">
        <w:rPr>
          <w:sz w:val="20"/>
          <w:lang w:val="ru-RU"/>
        </w:rPr>
        <w:t>8</w:t>
      </w:r>
    </w:p>
    <w:p w:rsidR="001C6156" w:rsidRPr="00713E0B" w:rsidRDefault="00C855C0" w:rsidP="001C6156">
      <w:pPr>
        <w:rPr>
          <w:sz w:val="18"/>
          <w:szCs w:val="18"/>
          <w:lang w:val="ru-RU"/>
        </w:rPr>
      </w:pPr>
      <w:r w:rsidRPr="00713E0B">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1C6156" w:rsidRPr="00713E0B" w:rsidRDefault="001C6156" w:rsidP="001C6156">
      <w:pPr>
        <w:spacing w:before="160"/>
        <w:rPr>
          <w:i/>
          <w:sz w:val="20"/>
          <w:lang w:val="ru-RU"/>
        </w:rPr>
        <w:sectPr w:rsidR="001C6156" w:rsidRPr="00713E0B"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E91F23" w:rsidRPr="00713E0B" w:rsidRDefault="00E91F23" w:rsidP="00E91F23">
      <w:pPr>
        <w:pStyle w:val="RecNo"/>
        <w:spacing w:before="0"/>
        <w:rPr>
          <w:lang w:val="ru-RU"/>
        </w:rPr>
      </w:pPr>
      <w:bookmarkStart w:id="3" w:name="irecnoe"/>
      <w:bookmarkEnd w:id="3"/>
      <w:r w:rsidRPr="00713E0B">
        <w:rPr>
          <w:lang w:val="ru-RU"/>
        </w:rPr>
        <w:lastRenderedPageBreak/>
        <w:t xml:space="preserve">РЕКОМЕНДАЦИЯ  </w:t>
      </w:r>
      <w:r w:rsidRPr="00713E0B">
        <w:rPr>
          <w:rStyle w:val="href"/>
          <w:lang w:val="ru-RU"/>
        </w:rPr>
        <w:t>МСЭ-R  F.</w:t>
      </w:r>
      <w:r w:rsidR="00432742" w:rsidRPr="00713E0B">
        <w:rPr>
          <w:rStyle w:val="href"/>
          <w:lang w:val="ru-RU"/>
        </w:rPr>
        <w:t>1777-2</w:t>
      </w:r>
      <w:r w:rsidR="00432742" w:rsidRPr="00713E0B">
        <w:rPr>
          <w:rStyle w:val="FootnoteReference"/>
          <w:lang w:val="ru-RU"/>
        </w:rPr>
        <w:footnoteReference w:customMarkFollows="1" w:id="1"/>
        <w:t>*</w:t>
      </w:r>
    </w:p>
    <w:p w:rsidR="00432742" w:rsidRPr="00713E0B" w:rsidRDefault="00432742" w:rsidP="00432742">
      <w:pPr>
        <w:pStyle w:val="Rectitle"/>
        <w:rPr>
          <w:lang w:val="ru-RU"/>
        </w:rPr>
      </w:pPr>
      <w:r w:rsidRPr="00713E0B">
        <w:rPr>
          <w:lang w:val="ru-RU"/>
        </w:rPr>
        <w:t>Характеристики систем внестудийного телевизионного вещания, электронного сбора новостей и внестудийного видеопроизводства в фиксированной службе, используемые для исследования совместного использования частот</w:t>
      </w:r>
    </w:p>
    <w:p w:rsidR="00432742" w:rsidRPr="00713E0B" w:rsidRDefault="00432742" w:rsidP="00432742">
      <w:pPr>
        <w:pStyle w:val="Recref"/>
        <w:rPr>
          <w:lang w:val="ru-RU"/>
        </w:rPr>
      </w:pPr>
      <w:bookmarkStart w:id="4" w:name="Related_Questions"/>
      <w:r w:rsidRPr="00713E0B">
        <w:rPr>
          <w:lang w:val="ru-RU"/>
        </w:rPr>
        <w:t>(Вопрос МСЭ-R 252/5)</w:t>
      </w:r>
    </w:p>
    <w:p w:rsidR="00432742" w:rsidRPr="00713E0B" w:rsidRDefault="00432742" w:rsidP="00432742">
      <w:pPr>
        <w:pStyle w:val="Recdate"/>
        <w:rPr>
          <w:lang w:val="ru-RU"/>
        </w:rPr>
      </w:pPr>
      <w:bookmarkStart w:id="5" w:name="Revision_history"/>
      <w:bookmarkEnd w:id="4"/>
      <w:r w:rsidRPr="00713E0B">
        <w:rPr>
          <w:lang w:val="ru-RU"/>
        </w:rPr>
        <w:t>(2007-2015-2018)</w:t>
      </w:r>
      <w:bookmarkEnd w:id="5"/>
    </w:p>
    <w:p w:rsidR="00432742" w:rsidRPr="00713E0B" w:rsidRDefault="00432742" w:rsidP="00432742">
      <w:pPr>
        <w:pStyle w:val="Headingb"/>
        <w:rPr>
          <w:szCs w:val="22"/>
          <w:lang w:val="ru-RU"/>
        </w:rPr>
      </w:pPr>
      <w:r w:rsidRPr="00713E0B">
        <w:rPr>
          <w:szCs w:val="22"/>
          <w:lang w:val="ru-RU"/>
        </w:rPr>
        <w:t>Сфера применения</w:t>
      </w:r>
    </w:p>
    <w:p w:rsidR="00432742" w:rsidRPr="00713E0B" w:rsidRDefault="00432742" w:rsidP="00432742">
      <w:pPr>
        <w:pStyle w:val="Normalaftertitle0"/>
        <w:rPr>
          <w:szCs w:val="22"/>
          <w:lang w:val="ru-RU"/>
        </w:rPr>
      </w:pPr>
      <w:r w:rsidRPr="00713E0B">
        <w:rPr>
          <w:szCs w:val="22"/>
          <w:lang w:val="ru-RU" w:eastAsia="ja-JP"/>
        </w:rPr>
        <w:t>В настоящей Рекомендации, посвященной характеристикам систем внестудийного телевещания (TVOB), электронного сбора новостей (ENG) и внестудийного видеопроизводства (EFP) в фиксированной службе, которые применяются при исследовании совместного использования частот, содержатся типовые параметры систем и эксплуатационные требования для таких вспомогательных служб вещания (BAS)</w:t>
      </w:r>
      <w:r w:rsidRPr="00713E0B">
        <w:rPr>
          <w:rStyle w:val="FootnoteReference"/>
          <w:position w:val="0"/>
          <w:sz w:val="22"/>
          <w:szCs w:val="22"/>
          <w:vertAlign w:val="superscript"/>
          <w:lang w:val="ru-RU" w:eastAsia="ja-JP"/>
        </w:rPr>
        <w:footnoteReference w:id="2"/>
      </w:r>
      <w:r w:rsidRPr="00713E0B">
        <w:rPr>
          <w:szCs w:val="22"/>
          <w:lang w:val="ru-RU" w:eastAsia="ja-JP"/>
        </w:rPr>
        <w:t>, необходимые для исследования совместного использования частот аналоговыми и цифровыми BAS в фиксированной службе и других службах радиосвязи.</w:t>
      </w:r>
    </w:p>
    <w:p w:rsidR="00432742" w:rsidRPr="00713E0B" w:rsidRDefault="00432742" w:rsidP="00432742">
      <w:pPr>
        <w:pStyle w:val="Headingb"/>
        <w:spacing w:before="240"/>
        <w:rPr>
          <w:rFonts w:asciiTheme="majorBidi" w:hAnsiTheme="majorBidi" w:cstheme="majorBidi"/>
          <w:szCs w:val="22"/>
          <w:lang w:val="ru-RU" w:eastAsia="ja-JP"/>
        </w:rPr>
      </w:pPr>
      <w:r w:rsidRPr="00713E0B">
        <w:rPr>
          <w:rFonts w:asciiTheme="majorBidi" w:hAnsiTheme="majorBidi" w:cstheme="majorBidi"/>
          <w:szCs w:val="22"/>
          <w:lang w:val="ru-RU" w:eastAsia="ja-JP"/>
        </w:rPr>
        <w:t>Ключевые слова</w:t>
      </w:r>
    </w:p>
    <w:p w:rsidR="00432742" w:rsidRPr="00713E0B" w:rsidRDefault="00432742" w:rsidP="00432742">
      <w:pPr>
        <w:rPr>
          <w:szCs w:val="22"/>
          <w:lang w:val="ru-RU" w:eastAsia="ja-JP"/>
        </w:rPr>
      </w:pPr>
      <w:r w:rsidRPr="00713E0B">
        <w:rPr>
          <w:szCs w:val="22"/>
          <w:lang w:val="ru-RU" w:eastAsia="ja-JP"/>
        </w:rPr>
        <w:t>Электронный сбор новостей (ENG), характеристики системы</w:t>
      </w:r>
    </w:p>
    <w:p w:rsidR="00432742" w:rsidRPr="00713E0B" w:rsidRDefault="00432742" w:rsidP="00432742">
      <w:pPr>
        <w:pStyle w:val="Normalaftertitle0"/>
        <w:rPr>
          <w:lang w:val="ru-RU"/>
        </w:rPr>
      </w:pPr>
      <w:r w:rsidRPr="00713E0B">
        <w:rPr>
          <w:lang w:val="ru-RU"/>
        </w:rPr>
        <w:t>Ассамблея радиосвязи МСЭ,</w:t>
      </w:r>
    </w:p>
    <w:p w:rsidR="00432742" w:rsidRPr="00713E0B" w:rsidRDefault="00432742" w:rsidP="00432742">
      <w:pPr>
        <w:pStyle w:val="Call"/>
        <w:rPr>
          <w:lang w:val="ru-RU"/>
        </w:rPr>
      </w:pPr>
      <w:r w:rsidRPr="00713E0B">
        <w:rPr>
          <w:lang w:val="ru-RU"/>
        </w:rPr>
        <w:t>учитывая,</w:t>
      </w:r>
    </w:p>
    <w:p w:rsidR="00432742" w:rsidRPr="00713E0B" w:rsidRDefault="00432742" w:rsidP="00432742">
      <w:pPr>
        <w:rPr>
          <w:lang w:val="ru-RU"/>
        </w:rPr>
      </w:pPr>
      <w:r w:rsidRPr="00713E0B">
        <w:rPr>
          <w:i/>
          <w:lang w:val="ru-RU"/>
        </w:rPr>
        <w:t>a)</w:t>
      </w:r>
      <w:r w:rsidRPr="00713E0B">
        <w:rPr>
          <w:lang w:val="ru-RU"/>
        </w:rPr>
        <w:tab/>
        <w:t xml:space="preserve">что некоторые администрации используют широкую сеть наземных вспомогательных служб вещания (BAS) в рамках распределений фиксированной службе (ФС); </w:t>
      </w:r>
    </w:p>
    <w:p w:rsidR="00432742" w:rsidRPr="00713E0B" w:rsidRDefault="00432742" w:rsidP="00432742">
      <w:pPr>
        <w:rPr>
          <w:lang w:val="ru-RU"/>
        </w:rPr>
      </w:pPr>
      <w:r w:rsidRPr="00713E0B">
        <w:rPr>
          <w:i/>
          <w:lang w:val="ru-RU"/>
        </w:rPr>
        <w:t>b)</w:t>
      </w:r>
      <w:r w:rsidRPr="00713E0B">
        <w:rPr>
          <w:lang w:val="ru-RU"/>
        </w:rPr>
        <w:tab/>
        <w:t xml:space="preserve">что администрации, использующие аналоговые наземные BAS в рамках распределений фиксированной службе, вероятно, будут и далее использовать их в течение соответствующего периода времени в будущем; </w:t>
      </w:r>
    </w:p>
    <w:p w:rsidR="00432742" w:rsidRPr="00713E0B" w:rsidRDefault="00432742" w:rsidP="00432742">
      <w:pPr>
        <w:rPr>
          <w:lang w:val="ru-RU"/>
        </w:rPr>
      </w:pPr>
      <w:r w:rsidRPr="00713E0B">
        <w:rPr>
          <w:i/>
          <w:lang w:val="ru-RU"/>
        </w:rPr>
        <w:t>c)</w:t>
      </w:r>
      <w:r w:rsidRPr="00713E0B">
        <w:rPr>
          <w:lang w:val="ru-RU"/>
        </w:rPr>
        <w:tab/>
        <w:t>что некоторые администрации переходят от аналоговых к цифровым наземным BAS в рамках распределений фиксированной службы;</w:t>
      </w:r>
    </w:p>
    <w:p w:rsidR="00432742" w:rsidRPr="00713E0B" w:rsidRDefault="00432742" w:rsidP="00432742">
      <w:pPr>
        <w:rPr>
          <w:lang w:val="ru-RU"/>
        </w:rPr>
      </w:pPr>
      <w:r w:rsidRPr="00713E0B">
        <w:rPr>
          <w:i/>
          <w:lang w:val="ru-RU"/>
        </w:rPr>
        <w:t>d)</w:t>
      </w:r>
      <w:r w:rsidRPr="00713E0B">
        <w:rPr>
          <w:lang w:val="ru-RU"/>
        </w:rPr>
        <w:tab/>
        <w:t>что некоторые администрации, вероятно, будут использовать и аналоговое, и цифровое наземное оборудование для электронного сбора новостей (ENG) и внестудийного телевизионного вещания (TVOB) в течение соответствующего периода времени в будущем;</w:t>
      </w:r>
    </w:p>
    <w:p w:rsidR="00432742" w:rsidRPr="00713E0B" w:rsidRDefault="00432742" w:rsidP="00432742">
      <w:pPr>
        <w:rPr>
          <w:lang w:val="ru-RU"/>
        </w:rPr>
      </w:pPr>
      <w:r w:rsidRPr="00713E0B">
        <w:rPr>
          <w:i/>
          <w:lang w:val="ru-RU"/>
        </w:rPr>
        <w:t>e)</w:t>
      </w:r>
      <w:r w:rsidRPr="00713E0B">
        <w:rPr>
          <w:lang w:val="ru-RU"/>
        </w:rPr>
        <w:tab/>
        <w:t>что полосы частот, используемые для таких BAS, включая TVOB, ENG и внестудийное видеопроизводство (EFP), во многих случаях также совместно используются ФС и другими службами;</w:t>
      </w:r>
    </w:p>
    <w:p w:rsidR="00432742" w:rsidRPr="00713E0B" w:rsidRDefault="00432742" w:rsidP="00432742">
      <w:pPr>
        <w:rPr>
          <w:lang w:val="ru-RU"/>
        </w:rPr>
      </w:pPr>
      <w:r w:rsidRPr="00713E0B">
        <w:rPr>
          <w:i/>
          <w:lang w:val="ru-RU"/>
        </w:rPr>
        <w:t>f)</w:t>
      </w:r>
      <w:r w:rsidRPr="00713E0B">
        <w:rPr>
          <w:lang w:val="ru-RU"/>
        </w:rPr>
        <w:tab/>
        <w:t>что характеристики систем BAS, включая TVOB, ENG и EFP, отличаются от характеристик типовых беспроводных фиксированных систем (FWS), первоначально приведенных в Рекомендации МСЭ-R F.758;</w:t>
      </w:r>
    </w:p>
    <w:p w:rsidR="00432742" w:rsidRPr="00713E0B" w:rsidRDefault="00432742" w:rsidP="00432742">
      <w:pPr>
        <w:rPr>
          <w:lang w:val="ru-RU"/>
        </w:rPr>
      </w:pPr>
      <w:r w:rsidRPr="00713E0B">
        <w:rPr>
          <w:i/>
          <w:lang w:val="ru-RU"/>
        </w:rPr>
        <w:t>g)</w:t>
      </w:r>
      <w:r w:rsidRPr="00713E0B">
        <w:rPr>
          <w:lang w:val="ru-RU"/>
        </w:rPr>
        <w:tab/>
        <w:t xml:space="preserve">что для эффективного исследования совместного использования частот с другими службами желательно определить системные параметры и эксплуатационные характеристики для применений BAS, включая TVOB, ENG и EFP, </w:t>
      </w:r>
    </w:p>
    <w:p w:rsidR="00432742" w:rsidRPr="00713E0B" w:rsidRDefault="00432742" w:rsidP="00432742">
      <w:pPr>
        <w:tabs>
          <w:tab w:val="clear" w:pos="794"/>
          <w:tab w:val="clear" w:pos="1191"/>
          <w:tab w:val="clear" w:pos="1588"/>
          <w:tab w:val="clear" w:pos="1985"/>
        </w:tabs>
        <w:overflowPunct/>
        <w:autoSpaceDE/>
        <w:autoSpaceDN/>
        <w:adjustRightInd/>
        <w:spacing w:before="0"/>
        <w:jc w:val="left"/>
        <w:textAlignment w:val="auto"/>
        <w:rPr>
          <w:i/>
          <w:lang w:val="ru-RU"/>
        </w:rPr>
      </w:pPr>
      <w:r w:rsidRPr="00713E0B">
        <w:rPr>
          <w:lang w:val="ru-RU"/>
        </w:rPr>
        <w:br w:type="page"/>
      </w:r>
    </w:p>
    <w:p w:rsidR="00432742" w:rsidRPr="00713E0B" w:rsidRDefault="00432742" w:rsidP="00432742">
      <w:pPr>
        <w:pStyle w:val="Call"/>
        <w:keepNext w:val="0"/>
        <w:keepLines w:val="0"/>
        <w:spacing w:line="230" w:lineRule="auto"/>
        <w:rPr>
          <w:lang w:val="ru-RU"/>
        </w:rPr>
      </w:pPr>
      <w:r w:rsidRPr="00713E0B">
        <w:rPr>
          <w:lang w:val="ru-RU"/>
        </w:rPr>
        <w:lastRenderedPageBreak/>
        <w:t>отмечая</w:t>
      </w:r>
    </w:p>
    <w:p w:rsidR="00432742" w:rsidRPr="00713E0B" w:rsidRDefault="00432742" w:rsidP="00432742">
      <w:pPr>
        <w:spacing w:line="230" w:lineRule="auto"/>
        <w:rPr>
          <w:lang w:val="ru-RU"/>
        </w:rPr>
      </w:pPr>
      <w:r w:rsidRPr="00713E0B">
        <w:rPr>
          <w:i/>
          <w:iCs/>
          <w:lang w:val="ru-RU"/>
        </w:rPr>
        <w:t>a)</w:t>
      </w:r>
      <w:r w:rsidRPr="00713E0B">
        <w:rPr>
          <w:lang w:val="ru-RU"/>
        </w:rPr>
        <w:tab/>
        <w:t>Отчет МСЭ-R BT.2069 "</w:t>
      </w:r>
      <w:r w:rsidRPr="00713E0B">
        <w:rPr>
          <w:color w:val="000000"/>
          <w:lang w:val="ru-RU"/>
        </w:rPr>
        <w:t xml:space="preserve">Диапазоны настройки и эксплуатационные характеристики </w:t>
      </w:r>
      <w:r w:rsidRPr="00713E0B">
        <w:rPr>
          <w:lang w:val="ru-RU"/>
        </w:rPr>
        <w:t>наземных систем электронного сбора новостей (ENG)", в котором представлены спецификации для TVOB, ENG и EFP;</w:t>
      </w:r>
    </w:p>
    <w:p w:rsidR="00432742" w:rsidRPr="00713E0B" w:rsidRDefault="00432742" w:rsidP="00432742">
      <w:pPr>
        <w:spacing w:before="100" w:line="230" w:lineRule="auto"/>
        <w:rPr>
          <w:lang w:val="ru-RU"/>
        </w:rPr>
      </w:pPr>
      <w:r w:rsidRPr="00713E0B">
        <w:rPr>
          <w:i/>
          <w:lang w:val="ru-RU"/>
        </w:rPr>
        <w:t>b)</w:t>
      </w:r>
      <w:r w:rsidRPr="00713E0B">
        <w:rPr>
          <w:lang w:val="ru-RU"/>
        </w:rPr>
        <w:tab/>
        <w:t>Рекомендацию МСЭ-R M.1824 "Характеристики систем внестудийного телевизионного вещания, электронного сбора новостей и внестудийного видеопроизводства в подвижной службе для применения в исследованиях совместного использования частот";</w:t>
      </w:r>
    </w:p>
    <w:p w:rsidR="00432742" w:rsidRPr="00713E0B" w:rsidRDefault="00432742" w:rsidP="00432742">
      <w:pPr>
        <w:spacing w:before="100" w:line="230" w:lineRule="auto"/>
        <w:rPr>
          <w:lang w:val="ru-RU"/>
        </w:rPr>
      </w:pPr>
      <w:r w:rsidRPr="00713E0B">
        <w:rPr>
          <w:i/>
          <w:lang w:val="ru-RU"/>
        </w:rPr>
        <w:t>c)</w:t>
      </w:r>
      <w:r w:rsidRPr="00713E0B">
        <w:rPr>
          <w:i/>
          <w:lang w:val="ru-RU"/>
        </w:rPr>
        <w:tab/>
      </w:r>
      <w:r w:rsidRPr="00713E0B">
        <w:rPr>
          <w:iCs/>
          <w:lang w:val="ru-RU"/>
        </w:rPr>
        <w:t>тот факт, что цифровые наземные BAS являются более чувствительной службой, поэтому при проведении с участием BAS исследований эффективного совместного использования частот принимается, что для аналоговых</w:t>
      </w:r>
      <w:r w:rsidRPr="00713E0B">
        <w:rPr>
          <w:bCs/>
          <w:lang w:val="ru-RU"/>
        </w:rPr>
        <w:t xml:space="preserve"> BAS будет предусмотрена защита,</w:t>
      </w:r>
    </w:p>
    <w:p w:rsidR="00432742" w:rsidRPr="00713E0B" w:rsidRDefault="00432742" w:rsidP="00432742">
      <w:pPr>
        <w:pStyle w:val="Call"/>
        <w:spacing w:line="230" w:lineRule="auto"/>
        <w:rPr>
          <w:lang w:val="ru-RU"/>
        </w:rPr>
      </w:pPr>
      <w:r w:rsidRPr="00713E0B">
        <w:rPr>
          <w:lang w:val="ru-RU"/>
        </w:rPr>
        <w:t>рекомендует,</w:t>
      </w:r>
    </w:p>
    <w:p w:rsidR="00432742" w:rsidRPr="00713E0B" w:rsidRDefault="00432742" w:rsidP="00432742">
      <w:pPr>
        <w:spacing w:line="230" w:lineRule="auto"/>
        <w:rPr>
          <w:bCs/>
          <w:lang w:val="ru-RU"/>
        </w:rPr>
      </w:pPr>
      <w:r w:rsidRPr="00713E0B">
        <w:rPr>
          <w:b/>
          <w:lang w:val="ru-RU"/>
        </w:rPr>
        <w:t>1</w:t>
      </w:r>
      <w:r w:rsidRPr="00713E0B">
        <w:rPr>
          <w:bCs/>
          <w:lang w:val="ru-RU"/>
        </w:rPr>
        <w:tab/>
        <w:t xml:space="preserve">чтобы описание пользовательских требований и основных характеристик аналоговых и цифровых наземных BAS, приведенное в Приложениях 1 и 2, использовалось администрациями, которые хотят реализовывать эти применения в полосах частот, распределенных ФС совместно с другими службами; </w:t>
      </w:r>
    </w:p>
    <w:p w:rsidR="00432742" w:rsidRPr="00713E0B" w:rsidRDefault="00432742" w:rsidP="00432742">
      <w:pPr>
        <w:spacing w:before="100" w:line="230" w:lineRule="auto"/>
        <w:rPr>
          <w:lang w:val="ru-RU"/>
        </w:rPr>
      </w:pPr>
      <w:r w:rsidRPr="00713E0B">
        <w:rPr>
          <w:b/>
          <w:lang w:val="ru-RU"/>
        </w:rPr>
        <w:t>2</w:t>
      </w:r>
      <w:r w:rsidRPr="00713E0B">
        <w:rPr>
          <w:bCs/>
          <w:lang w:val="ru-RU"/>
        </w:rPr>
        <w:tab/>
      </w:r>
      <w:r w:rsidRPr="00713E0B">
        <w:rPr>
          <w:bCs/>
          <w:lang w:val="ru-RU" w:eastAsia="ja-JP"/>
        </w:rPr>
        <w:t xml:space="preserve">чтобы параметры, описанные в Приложении 2, использовались при исследовании совместного использования частот цифровыми </w:t>
      </w:r>
      <w:r w:rsidRPr="00713E0B">
        <w:rPr>
          <w:lang w:val="ru-RU"/>
        </w:rPr>
        <w:t>BAS и другими службами;</w:t>
      </w:r>
    </w:p>
    <w:p w:rsidR="00432742" w:rsidRPr="00713E0B" w:rsidRDefault="00432742" w:rsidP="00432742">
      <w:pPr>
        <w:spacing w:before="100" w:line="230" w:lineRule="auto"/>
        <w:rPr>
          <w:bCs/>
          <w:lang w:val="ru-RU" w:eastAsia="ja-JP"/>
        </w:rPr>
      </w:pPr>
      <w:r w:rsidRPr="00713E0B">
        <w:rPr>
          <w:b/>
          <w:lang w:val="ru-RU"/>
        </w:rPr>
        <w:t>3</w:t>
      </w:r>
      <w:r w:rsidRPr="00713E0B">
        <w:rPr>
          <w:bCs/>
          <w:lang w:val="ru-RU"/>
        </w:rPr>
        <w:tab/>
      </w:r>
      <w:r w:rsidRPr="00713E0B">
        <w:rPr>
          <w:lang w:val="ru-RU"/>
        </w:rPr>
        <w:t xml:space="preserve">чтобы при рассмотрении типовых случаев совместного использования частот, включая разработку критериев для таких применений, использовались основные принципы, представленные в Рекомендации МСЭ-R </w:t>
      </w:r>
      <w:r w:rsidRPr="00713E0B">
        <w:rPr>
          <w:bCs/>
          <w:lang w:val="ru-RU" w:eastAsia="ja-JP"/>
        </w:rPr>
        <w:t xml:space="preserve">F.758. </w:t>
      </w:r>
    </w:p>
    <w:p w:rsidR="00432742" w:rsidRPr="00713E0B" w:rsidRDefault="00432742" w:rsidP="00432742">
      <w:pPr>
        <w:spacing w:line="230" w:lineRule="auto"/>
        <w:rPr>
          <w:bCs/>
          <w:lang w:val="ru-RU" w:eastAsia="ja-JP"/>
        </w:rPr>
      </w:pPr>
    </w:p>
    <w:p w:rsidR="00432742" w:rsidRPr="00713E0B" w:rsidRDefault="00432742" w:rsidP="00432742">
      <w:pPr>
        <w:pStyle w:val="AnnexNoTitle"/>
        <w:spacing w:before="360" w:line="230" w:lineRule="auto"/>
        <w:rPr>
          <w:lang w:val="ru-RU" w:eastAsia="ja-JP"/>
        </w:rPr>
      </w:pPr>
      <w:r w:rsidRPr="00713E0B">
        <w:rPr>
          <w:lang w:val="ru-RU"/>
        </w:rPr>
        <w:t>Приложение 1</w:t>
      </w:r>
      <w:r w:rsidRPr="00713E0B">
        <w:rPr>
          <w:lang w:val="ru-RU"/>
        </w:rPr>
        <w:br/>
      </w:r>
      <w:r w:rsidRPr="00713E0B">
        <w:rPr>
          <w:lang w:val="ru-RU"/>
        </w:rPr>
        <w:br/>
      </w:r>
      <w:r w:rsidRPr="00713E0B">
        <w:rPr>
          <w:lang w:val="ru-RU" w:eastAsia="ja-JP"/>
        </w:rPr>
        <w:t>Характеристики систем и пользовательские требования для BAS,</w:t>
      </w:r>
      <w:r w:rsidRPr="00713E0B">
        <w:rPr>
          <w:lang w:val="ru-RU" w:eastAsia="ja-JP"/>
        </w:rPr>
        <w:br/>
        <w:t>включая TVOB, ENG и EFP</w:t>
      </w:r>
    </w:p>
    <w:p w:rsidR="00432742" w:rsidRPr="00713E0B" w:rsidRDefault="00432742" w:rsidP="00432742">
      <w:pPr>
        <w:pStyle w:val="Heading1"/>
        <w:spacing w:before="320" w:line="230" w:lineRule="auto"/>
        <w:rPr>
          <w:lang w:val="ru-RU"/>
        </w:rPr>
      </w:pPr>
      <w:r w:rsidRPr="00713E0B">
        <w:rPr>
          <w:lang w:val="ru-RU"/>
        </w:rPr>
        <w:t>1</w:t>
      </w:r>
      <w:r w:rsidRPr="00713E0B">
        <w:rPr>
          <w:lang w:val="ru-RU"/>
        </w:rPr>
        <w:tab/>
        <w:t>Обзор</w:t>
      </w:r>
    </w:p>
    <w:p w:rsidR="00432742" w:rsidRPr="00713E0B" w:rsidRDefault="00432742" w:rsidP="00432742">
      <w:pPr>
        <w:spacing w:line="230" w:lineRule="auto"/>
        <w:rPr>
          <w:lang w:val="ru-RU"/>
        </w:rPr>
      </w:pPr>
      <w:r w:rsidRPr="00713E0B">
        <w:rPr>
          <w:lang w:val="ru-RU"/>
        </w:rPr>
        <w:t>Для беспроводных фиксированных линий обеспечения BAS используются определенные полосы частот, распределенные фиксированной службе. Эти линии представляют собой линии "доставки" (то есть доставки информации на студию вещания), обычно эксплуатируемые телевизионными вещательными организациями, и являются жизненно необходимыми для производства различных телевизионных программ. Эти службы обычно имеют нижеследующие названия.</w:t>
      </w:r>
    </w:p>
    <w:p w:rsidR="00432742" w:rsidRPr="00713E0B" w:rsidRDefault="00432742" w:rsidP="00432742">
      <w:pPr>
        <w:spacing w:before="100" w:line="230" w:lineRule="auto"/>
        <w:rPr>
          <w:lang w:val="ru-RU"/>
        </w:rPr>
      </w:pPr>
      <w:r w:rsidRPr="00713E0B">
        <w:rPr>
          <w:i/>
          <w:lang w:val="ru-RU"/>
        </w:rPr>
        <w:t>Внестудийное телевизионное вещание (TVOB)</w:t>
      </w:r>
      <w:r w:rsidRPr="00713E0B">
        <w:rPr>
          <w:lang w:val="ru-RU"/>
        </w:rPr>
        <w:t xml:space="preserve">: запланированное применение совокупности линий, использующих различные технологии для обеспечения профессионального освещения событий. </w:t>
      </w:r>
    </w:p>
    <w:p w:rsidR="00432742" w:rsidRPr="00713E0B" w:rsidRDefault="00432742" w:rsidP="00432742">
      <w:pPr>
        <w:spacing w:before="100" w:line="230" w:lineRule="auto"/>
        <w:rPr>
          <w:lang w:val="ru-RU"/>
        </w:rPr>
      </w:pPr>
      <w:r w:rsidRPr="00713E0B">
        <w:rPr>
          <w:i/>
          <w:lang w:val="ru-RU"/>
        </w:rPr>
        <w:t>Электронный сбор новостей (ENG)</w:t>
      </w:r>
      <w:r w:rsidRPr="00713E0B">
        <w:rPr>
          <w:lang w:val="ru-RU"/>
        </w:rPr>
        <w:t>: быстрое незапланированное развертывание линий для освещения важнейших новостных событий, обычно на короткие периоды времени.</w:t>
      </w:r>
    </w:p>
    <w:p w:rsidR="00432742" w:rsidRPr="00713E0B" w:rsidRDefault="00432742" w:rsidP="00432742">
      <w:pPr>
        <w:spacing w:before="100" w:line="230" w:lineRule="auto"/>
        <w:rPr>
          <w:lang w:val="ru-RU" w:eastAsia="ja-JP"/>
        </w:rPr>
      </w:pPr>
      <w:r w:rsidRPr="00713E0B">
        <w:rPr>
          <w:i/>
          <w:lang w:val="ru-RU"/>
        </w:rPr>
        <w:t>Внестудийное видеопроизводство (EFP)</w:t>
      </w:r>
      <w:r w:rsidRPr="00713E0B">
        <w:rPr>
          <w:iCs/>
          <w:lang w:val="ru-RU"/>
        </w:rPr>
        <w:t>:</w:t>
      </w:r>
      <w:r w:rsidRPr="00713E0B">
        <w:rPr>
          <w:lang w:val="ru-RU"/>
        </w:rPr>
        <w:t xml:space="preserve"> запланированное использование линий для обеспечения элементов телевизионного производства, которые могут быть "прямыми включениями в эфир" или записанными для более поздней передачи, обычно при этом они содержат такие части телевизионной продукции, которые требуют дополнительной обработки.</w:t>
      </w:r>
    </w:p>
    <w:p w:rsidR="00432742" w:rsidRPr="00713E0B" w:rsidRDefault="00432742" w:rsidP="00432742">
      <w:pPr>
        <w:pStyle w:val="enumlev1"/>
        <w:tabs>
          <w:tab w:val="clear" w:pos="794"/>
        </w:tabs>
        <w:spacing w:before="100" w:line="230" w:lineRule="auto"/>
        <w:ind w:left="0" w:firstLine="0"/>
        <w:rPr>
          <w:lang w:val="ru-RU" w:eastAsia="ja-JP"/>
        </w:rPr>
      </w:pPr>
      <w:r w:rsidRPr="00713E0B">
        <w:rPr>
          <w:lang w:val="ru-RU" w:eastAsia="ja-JP"/>
        </w:rPr>
        <w:t>В последующих разделах данного Приложения представлено основное описание таких применений в рамках данной Рекомендации. Более детальная информация приведена в Отчете МСЭ-R BT.2069.</w:t>
      </w:r>
    </w:p>
    <w:p w:rsidR="00432742" w:rsidRPr="00713E0B" w:rsidRDefault="00432742" w:rsidP="00432742">
      <w:pPr>
        <w:pStyle w:val="Heading2"/>
        <w:spacing w:before="240" w:line="230" w:lineRule="auto"/>
        <w:rPr>
          <w:lang w:val="ru-RU"/>
        </w:rPr>
      </w:pPr>
      <w:r w:rsidRPr="00713E0B">
        <w:rPr>
          <w:lang w:val="ru-RU"/>
        </w:rPr>
        <w:t>1.1</w:t>
      </w:r>
      <w:r w:rsidRPr="00713E0B">
        <w:rPr>
          <w:lang w:val="ru-RU"/>
        </w:rPr>
        <w:tab/>
        <w:t>TVOB</w:t>
      </w:r>
    </w:p>
    <w:p w:rsidR="00432742" w:rsidRPr="00713E0B" w:rsidRDefault="00432742" w:rsidP="00432742">
      <w:pPr>
        <w:spacing w:line="230" w:lineRule="auto"/>
        <w:rPr>
          <w:lang w:val="ru-RU"/>
        </w:rPr>
      </w:pPr>
      <w:r w:rsidRPr="00713E0B">
        <w:rPr>
          <w:lang w:val="ru-RU"/>
        </w:rPr>
        <w:t>Эксплуатация TVOB может различаться для ряда событий, которые могут включать прямые трансляции развлекательных, спортивных и других событий национального или мирового значения.</w:t>
      </w:r>
    </w:p>
    <w:p w:rsidR="00432742" w:rsidRPr="00713E0B" w:rsidRDefault="00432742" w:rsidP="00432742">
      <w:pPr>
        <w:spacing w:before="100" w:line="228" w:lineRule="auto"/>
        <w:rPr>
          <w:lang w:val="ru-RU"/>
        </w:rPr>
      </w:pPr>
      <w:r w:rsidRPr="00713E0B">
        <w:rPr>
          <w:lang w:val="ru-RU"/>
        </w:rPr>
        <w:t xml:space="preserve">TVOB использует прямую передачу событий на студийное оборудование для включения в качестве материала программ. Эксплуатация TVOB – это обычно планируемые заранее (например, освещение спортивных мероприятий, концертов) прямые трансляции с использованием нескольких камер. Такие </w:t>
      </w:r>
      <w:r w:rsidRPr="00713E0B">
        <w:rPr>
          <w:lang w:val="ru-RU"/>
        </w:rPr>
        <w:lastRenderedPageBreak/>
        <w:t>события могут происходить практически везде, но обычно проходят в тех местах, которые расположены на городской территории. Телевизионные вещательные операторы эксплуатируют несколько передвижных ТВ-станций с линиями TVOB в дополнение к типовым фиксированным линиям в местах с высокой плотностью населения и местах, где часто планируется проведение событий с TVOB.</w:t>
      </w:r>
    </w:p>
    <w:p w:rsidR="00432742" w:rsidRPr="00713E0B" w:rsidRDefault="00432742" w:rsidP="00432742">
      <w:pPr>
        <w:spacing w:line="228" w:lineRule="auto"/>
        <w:rPr>
          <w:lang w:val="ru-RU"/>
        </w:rPr>
      </w:pPr>
      <w:r w:rsidRPr="00713E0B">
        <w:rPr>
          <w:lang w:val="ru-RU"/>
        </w:rPr>
        <w:t>Линии TVOB для связи пункта с пунктом (П-П) обычно используют направленные антенны (например, параболические) и достаточно малые углы места. Диапазон продолжительности работы варьируется от нескольких минут до нескольких дней, в зависимости от типа события и его времени проведения.</w:t>
      </w:r>
    </w:p>
    <w:p w:rsidR="00432742" w:rsidRPr="00713E0B" w:rsidRDefault="00432742" w:rsidP="00432742">
      <w:pPr>
        <w:spacing w:line="228" w:lineRule="auto"/>
        <w:rPr>
          <w:lang w:val="ru-RU"/>
        </w:rPr>
      </w:pPr>
      <w:r w:rsidRPr="00713E0B">
        <w:rPr>
          <w:lang w:val="ru-RU"/>
        </w:rPr>
        <w:t>Во многих городах станции сбора информации TVOB, действующие в присвоенных им полосах частот, обычно монтируются на передающих телевизионных вышках, расположенных на окраинах городской территории.</w:t>
      </w:r>
    </w:p>
    <w:p w:rsidR="00432742" w:rsidRPr="00713E0B" w:rsidRDefault="00432742" w:rsidP="00432742">
      <w:pPr>
        <w:pStyle w:val="Heading2"/>
        <w:spacing w:before="240" w:line="228" w:lineRule="auto"/>
        <w:rPr>
          <w:lang w:val="ru-RU"/>
        </w:rPr>
      </w:pPr>
      <w:r w:rsidRPr="00713E0B">
        <w:rPr>
          <w:lang w:val="ru-RU"/>
        </w:rPr>
        <w:t>1.2</w:t>
      </w:r>
      <w:r w:rsidRPr="00713E0B">
        <w:rPr>
          <w:lang w:val="ru-RU"/>
        </w:rPr>
        <w:tab/>
        <w:t>ENG</w:t>
      </w:r>
    </w:p>
    <w:p w:rsidR="00432742" w:rsidRPr="00713E0B" w:rsidRDefault="00432742" w:rsidP="00432742">
      <w:pPr>
        <w:spacing w:line="228" w:lineRule="auto"/>
        <w:rPr>
          <w:lang w:val="ru-RU"/>
        </w:rPr>
      </w:pPr>
      <w:r w:rsidRPr="00713E0B">
        <w:rPr>
          <w:lang w:val="ru-RU"/>
        </w:rPr>
        <w:t xml:space="preserve">Эксплуатационные требования для ENG включает фиксированные, кочевые и подвижные применения, начиная от стационарных репортажей журналистов, съемок подвижными камерами сцен региональных и мировых конфликтов до съемок с воздуха природных катастроф. </w:t>
      </w:r>
    </w:p>
    <w:p w:rsidR="00432742" w:rsidRPr="00713E0B" w:rsidRDefault="00432742" w:rsidP="00432742">
      <w:pPr>
        <w:spacing w:line="228" w:lineRule="auto"/>
        <w:rPr>
          <w:lang w:val="ru-RU" w:eastAsia="ja-JP"/>
        </w:rPr>
      </w:pPr>
      <w:r w:rsidRPr="00713E0B">
        <w:rPr>
          <w:lang w:val="ru-RU" w:eastAsia="ja-JP"/>
        </w:rPr>
        <w:t xml:space="preserve">Эксплуатация </w:t>
      </w:r>
      <w:r w:rsidRPr="00713E0B">
        <w:rPr>
          <w:lang w:val="ru-RU"/>
        </w:rPr>
        <w:t xml:space="preserve">ENG часто включает установление </w:t>
      </w:r>
      <w:r w:rsidRPr="00713E0B">
        <w:rPr>
          <w:lang w:val="ru-RU" w:eastAsia="ja-JP"/>
        </w:rPr>
        <w:t xml:space="preserve">незапланированной </w:t>
      </w:r>
      <w:r w:rsidRPr="00713E0B">
        <w:rPr>
          <w:lang w:val="ru-RU"/>
        </w:rPr>
        <w:t>П</w:t>
      </w:r>
      <w:r w:rsidRPr="00713E0B">
        <w:rPr>
          <w:lang w:val="ru-RU"/>
        </w:rPr>
        <w:noBreakHyphen/>
        <w:t>П</w:t>
      </w:r>
      <w:r w:rsidRPr="00713E0B">
        <w:rPr>
          <w:lang w:val="ru-RU" w:eastAsia="ja-JP"/>
        </w:rPr>
        <w:t xml:space="preserve"> линии или ряда линий. Для сбора ежедневных новостей на территориях больших городов операторы сетей вещания используют фиксированные станции сбора информации, работающие в ряде полос частот для аналоговых или цифровых </w:t>
      </w:r>
      <w:r w:rsidRPr="00713E0B">
        <w:rPr>
          <w:lang w:val="ru-RU"/>
        </w:rPr>
        <w:t>ENG. Передачи ENG собираются от нескольких кочевых станций с большой (радиусом до 100 км) территории. Станции сбора информации ENG в большинстве случаев работают в ТВ</w:t>
      </w:r>
      <w:r w:rsidRPr="00713E0B">
        <w:rPr>
          <w:lang w:val="ru-RU"/>
        </w:rPr>
        <w:noBreakHyphen/>
        <w:t>сетях на территории больших городов, где типовая центральная станция сбора расположена в пределах центра города, на крыше высокого здания (например, на 150 м выше окружающей местности), включая набор управляемых (например, параболические антенны) и фиксированных (например, модульные антенные решетки с 360° азимутальным покрытием) антенн. У многих операторов ТВ-сетей часто есть резервная выделенная станция сбора информации, смонтированная на их передающей телевизионной вышке. В большинстве городов такие вышки расположены на окраине городской территории.</w:t>
      </w:r>
    </w:p>
    <w:p w:rsidR="00432742" w:rsidRPr="00713E0B" w:rsidRDefault="00432742" w:rsidP="00432742">
      <w:pPr>
        <w:pStyle w:val="Heading2"/>
        <w:spacing w:before="240" w:line="228" w:lineRule="auto"/>
        <w:rPr>
          <w:lang w:val="ru-RU"/>
        </w:rPr>
      </w:pPr>
      <w:r w:rsidRPr="00713E0B">
        <w:rPr>
          <w:lang w:val="ru-RU"/>
        </w:rPr>
        <w:t>1.3</w:t>
      </w:r>
      <w:r w:rsidRPr="00713E0B">
        <w:rPr>
          <w:lang w:val="ru-RU"/>
        </w:rPr>
        <w:tab/>
        <w:t>EFP</w:t>
      </w:r>
    </w:p>
    <w:p w:rsidR="00432742" w:rsidRPr="00713E0B" w:rsidRDefault="00432742" w:rsidP="00432742">
      <w:pPr>
        <w:spacing w:line="228" w:lineRule="auto"/>
        <w:rPr>
          <w:lang w:val="ru-RU"/>
        </w:rPr>
      </w:pPr>
      <w:r w:rsidRPr="00713E0B">
        <w:rPr>
          <w:lang w:val="ru-RU"/>
        </w:rPr>
        <w:t>Будучи расширением телевизионного студийного производства, EFP всегда планируется и требует более высокого качества продукции, что диктует более высокий уровень качественных показателей телевизионной линии. Эксплуатация EFP облегчается при использовании радиокамер, дающих оператору дополнительную гибкость и исключающих необходимость в кабелях, которые зачастую являются источниками неисправностей. Радиокамеры транслируют материал программ от портативных камер (например, носимых оператором) к передвижному или фиксированному пункту приема при длине трассы до двух сотен метров. Обычно радиокамеры работают при низких уровнях мощности и в них используются ненаправленные передающие антенны с малым усилением. Работа радиокамер обычно ограничена зарядом батареи, и длительность работы составляет около одного часа.</w:t>
      </w:r>
    </w:p>
    <w:p w:rsidR="00432742" w:rsidRPr="00713E0B" w:rsidRDefault="00432742" w:rsidP="00432742">
      <w:pPr>
        <w:spacing w:line="228" w:lineRule="auto"/>
        <w:rPr>
          <w:lang w:val="ru-RU"/>
        </w:rPr>
      </w:pPr>
      <w:r w:rsidRPr="00713E0B">
        <w:rPr>
          <w:lang w:val="ru-RU"/>
        </w:rPr>
        <w:t>Однако многие другие характеристики, включая использование станций сбора информации, такие же, как у ENG.</w:t>
      </w:r>
    </w:p>
    <w:p w:rsidR="00432742" w:rsidRPr="00713E0B" w:rsidRDefault="00432742" w:rsidP="00432742">
      <w:pPr>
        <w:pStyle w:val="Heading1"/>
        <w:spacing w:before="360" w:line="228" w:lineRule="auto"/>
        <w:rPr>
          <w:lang w:val="ru-RU" w:eastAsia="ja-JP"/>
        </w:rPr>
      </w:pPr>
      <w:r w:rsidRPr="00713E0B">
        <w:rPr>
          <w:lang w:val="ru-RU" w:eastAsia="ja-JP"/>
        </w:rPr>
        <w:t>2</w:t>
      </w:r>
      <w:r w:rsidRPr="00713E0B">
        <w:rPr>
          <w:lang w:val="ru-RU" w:eastAsia="ja-JP"/>
        </w:rPr>
        <w:tab/>
        <w:t>Особые эксплуатационные характеристики, затрагивающие рассмотрение совместного использования частот</w:t>
      </w:r>
    </w:p>
    <w:p w:rsidR="00432742" w:rsidRPr="00713E0B" w:rsidRDefault="00432742" w:rsidP="00432742">
      <w:pPr>
        <w:spacing w:line="228" w:lineRule="auto"/>
        <w:rPr>
          <w:lang w:val="ru-RU"/>
        </w:rPr>
      </w:pPr>
      <w:r w:rsidRPr="00713E0B">
        <w:rPr>
          <w:lang w:val="ru-RU" w:eastAsia="ja-JP"/>
        </w:rPr>
        <w:t xml:space="preserve">BAS, включая </w:t>
      </w:r>
      <w:r w:rsidRPr="00713E0B">
        <w:rPr>
          <w:lang w:val="ru-RU"/>
        </w:rPr>
        <w:t xml:space="preserve">TVOB, ENG и EFP, используются в нескольких конфигурациях и местах эксплуатации. Поэтому они не характеризуются эксплуатационными характеристиками, типовыми для обычных систем ФС, и это привело к необходимости отдельного рассмотрения при обеспечении совместного использования частот различными службами, работающими в тех же полосах частот. В настоящий момент эксплуатацию </w:t>
      </w:r>
      <w:r w:rsidRPr="00713E0B">
        <w:rPr>
          <w:lang w:val="ru-RU" w:eastAsia="ja-JP"/>
        </w:rPr>
        <w:t xml:space="preserve">BAS можно сравнить с </w:t>
      </w:r>
      <w:r w:rsidRPr="00713E0B">
        <w:rPr>
          <w:lang w:val="ru-RU"/>
        </w:rPr>
        <w:t>"</w:t>
      </w:r>
      <w:r w:rsidRPr="00713E0B">
        <w:rPr>
          <w:lang w:val="ru-RU" w:eastAsia="ja-JP"/>
        </w:rPr>
        <w:t>кочевыми</w:t>
      </w:r>
      <w:r w:rsidRPr="00713E0B">
        <w:rPr>
          <w:lang w:val="ru-RU"/>
        </w:rPr>
        <w:t>"</w:t>
      </w:r>
      <w:r w:rsidRPr="00713E0B">
        <w:rPr>
          <w:lang w:val="ru-RU" w:eastAsia="ja-JP"/>
        </w:rPr>
        <w:t xml:space="preserve"> применениями.</w:t>
      </w:r>
    </w:p>
    <w:p w:rsidR="00432742" w:rsidRPr="00713E0B" w:rsidRDefault="00432742" w:rsidP="00432742">
      <w:pPr>
        <w:spacing w:line="228" w:lineRule="auto"/>
        <w:rPr>
          <w:lang w:val="ru-RU"/>
        </w:rPr>
      </w:pPr>
      <w:r w:rsidRPr="00713E0B">
        <w:rPr>
          <w:lang w:val="ru-RU"/>
        </w:rPr>
        <w:t xml:space="preserve">По своей природе линии </w:t>
      </w:r>
      <w:r w:rsidRPr="00713E0B">
        <w:rPr>
          <w:lang w:val="ru-RU" w:eastAsia="ja-JP"/>
        </w:rPr>
        <w:t xml:space="preserve">BAS не проектируются аналогично другим фиксированным линиям, так как они развертываются в случае возникновения </w:t>
      </w:r>
      <w:r w:rsidRPr="00713E0B">
        <w:rPr>
          <w:lang w:val="ru-RU"/>
        </w:rPr>
        <w:t>"</w:t>
      </w:r>
      <w:r w:rsidRPr="00713E0B">
        <w:rPr>
          <w:lang w:val="ru-RU" w:eastAsia="ja-JP"/>
        </w:rPr>
        <w:t>горячих</w:t>
      </w:r>
      <w:r w:rsidRPr="00713E0B">
        <w:rPr>
          <w:lang w:val="ru-RU"/>
        </w:rPr>
        <w:t>"</w:t>
      </w:r>
      <w:r w:rsidRPr="00713E0B">
        <w:rPr>
          <w:lang w:val="ru-RU" w:eastAsia="ja-JP"/>
        </w:rPr>
        <w:t xml:space="preserve"> новостных событий или для того, чтобы следить за ходом спортивного мероприятия. Службу BAS можно уподобить </w:t>
      </w:r>
      <w:r w:rsidRPr="00713E0B">
        <w:rPr>
          <w:i/>
          <w:lang w:val="ru-RU" w:eastAsia="ja-JP"/>
        </w:rPr>
        <w:t xml:space="preserve">набору средств для </w:t>
      </w:r>
      <w:r w:rsidRPr="00713E0B">
        <w:rPr>
          <w:i/>
          <w:lang w:val="ru-RU" w:eastAsia="ja-JP"/>
        </w:rPr>
        <w:lastRenderedPageBreak/>
        <w:t xml:space="preserve">вещательных организаций </w:t>
      </w:r>
      <w:r w:rsidRPr="00713E0B">
        <w:rPr>
          <w:lang w:val="ru-RU" w:eastAsia="ja-JP"/>
        </w:rPr>
        <w:t>(включая набор передатчиков, антенн и приемников), применяемому в рамках возможностей использования спектра частот. Данный набор средств выбирается по необходимости для освещения конкретного события.</w:t>
      </w:r>
    </w:p>
    <w:p w:rsidR="00432742" w:rsidRPr="00713E0B" w:rsidRDefault="00432742" w:rsidP="00432742">
      <w:pPr>
        <w:rPr>
          <w:b/>
          <w:lang w:val="ru-RU"/>
        </w:rPr>
      </w:pPr>
      <w:r w:rsidRPr="00713E0B">
        <w:rPr>
          <w:lang w:val="ru-RU"/>
        </w:rPr>
        <w:t xml:space="preserve">В то время как операторы </w:t>
      </w:r>
      <w:r w:rsidRPr="00713E0B">
        <w:rPr>
          <w:lang w:val="ru-RU" w:eastAsia="ja-JP"/>
        </w:rPr>
        <w:t xml:space="preserve">BAS работают преимущественно в рамках своей </w:t>
      </w:r>
      <w:r w:rsidRPr="00713E0B">
        <w:rPr>
          <w:i/>
          <w:lang w:val="ru-RU" w:eastAsia="ja-JP"/>
        </w:rPr>
        <w:t xml:space="preserve">родной </w:t>
      </w:r>
      <w:r w:rsidRPr="00713E0B">
        <w:rPr>
          <w:lang w:val="ru-RU" w:eastAsia="ja-JP"/>
        </w:rPr>
        <w:t>администрации, глобализация новостей и спорта часто требует от них временно переместить свое оборудование для работы на территории другой администрации.</w:t>
      </w:r>
    </w:p>
    <w:p w:rsidR="00432742" w:rsidRPr="00713E0B" w:rsidRDefault="00432742" w:rsidP="00432742">
      <w:pPr>
        <w:rPr>
          <w:lang w:val="ru-RU"/>
        </w:rPr>
      </w:pPr>
      <w:r w:rsidRPr="00713E0B">
        <w:rPr>
          <w:lang w:val="ru-RU"/>
        </w:rPr>
        <w:t xml:space="preserve">Эксплуатационные характеристики развертывания </w:t>
      </w:r>
      <w:r w:rsidRPr="00713E0B">
        <w:rPr>
          <w:lang w:val="ru-RU" w:eastAsia="ja-JP"/>
        </w:rPr>
        <w:t>BAS перечислены ниже в качестве типовых.</w:t>
      </w:r>
    </w:p>
    <w:p w:rsidR="00432742" w:rsidRPr="00713E0B" w:rsidRDefault="00432742" w:rsidP="00432742">
      <w:pPr>
        <w:rPr>
          <w:lang w:val="ru-RU"/>
        </w:rPr>
      </w:pPr>
      <w:r w:rsidRPr="00713E0B">
        <w:rPr>
          <w:i/>
          <w:lang w:val="ru-RU"/>
        </w:rPr>
        <w:t>Географическое распределение эксплуатации</w:t>
      </w:r>
      <w:r w:rsidRPr="00713E0B">
        <w:rPr>
          <w:iCs/>
          <w:lang w:val="ru-RU"/>
        </w:rPr>
        <w:t>:</w:t>
      </w:r>
      <w:r w:rsidRPr="00713E0B">
        <w:rPr>
          <w:i/>
          <w:lang w:val="ru-RU"/>
        </w:rPr>
        <w:t xml:space="preserve"> </w:t>
      </w:r>
      <w:r w:rsidRPr="00713E0B">
        <w:rPr>
          <w:lang w:val="ru-RU"/>
        </w:rPr>
        <w:t>фиксированные станции сбора информации, расположенные около центров больших и столичных городов. Кочевой сбор новостей и спортивные события происходят главным образом вокруг большого города и на городских территориях, но потенциально – везде, где происходят события, включаемые в новости. Эксплуатация EFP и TVOB производится на основе наличия событий.</w:t>
      </w:r>
    </w:p>
    <w:p w:rsidR="00432742" w:rsidRPr="00713E0B" w:rsidRDefault="00432742" w:rsidP="00432742">
      <w:pPr>
        <w:rPr>
          <w:lang w:val="ru-RU"/>
        </w:rPr>
      </w:pPr>
      <w:r w:rsidRPr="00713E0B">
        <w:rPr>
          <w:i/>
          <w:lang w:val="ru-RU"/>
        </w:rPr>
        <w:t>Плотность линий</w:t>
      </w:r>
      <w:r w:rsidRPr="00713E0B">
        <w:rPr>
          <w:iCs/>
          <w:lang w:val="ru-RU"/>
        </w:rPr>
        <w:t>:</w:t>
      </w:r>
      <w:r w:rsidRPr="00713E0B">
        <w:rPr>
          <w:i/>
          <w:lang w:val="ru-RU"/>
        </w:rPr>
        <w:t xml:space="preserve"> </w:t>
      </w:r>
      <w:r w:rsidRPr="00713E0B">
        <w:rPr>
          <w:lang w:val="ru-RU"/>
        </w:rPr>
        <w:t>крупные ТВ-сети эксплуатируют станции сбора информации TVOB/ENG в больших городах. В рамках операции ENG новостные команды осуществляют в день от одной до пяти операций по сбору ENG; каждый сеанс вещания составляет от получаса до часа. Природа конкурентного вещания новостей создает пиковые часы нагрузки, когда все каналы эксплуатируются одновременно.</w:t>
      </w:r>
    </w:p>
    <w:p w:rsidR="00432742" w:rsidRPr="00713E0B" w:rsidRDefault="00432742" w:rsidP="00432742">
      <w:pPr>
        <w:rPr>
          <w:lang w:val="ru-RU"/>
        </w:rPr>
      </w:pPr>
      <w:r w:rsidRPr="00713E0B">
        <w:rPr>
          <w:i/>
          <w:lang w:val="ru-RU"/>
        </w:rPr>
        <w:t>Время работы/продолжительность</w:t>
      </w:r>
      <w:r w:rsidRPr="00713E0B">
        <w:rPr>
          <w:iCs/>
          <w:lang w:val="ru-RU"/>
        </w:rPr>
        <w:t>:</w:t>
      </w:r>
      <w:r w:rsidRPr="00713E0B">
        <w:rPr>
          <w:i/>
          <w:lang w:val="ru-RU"/>
        </w:rPr>
        <w:t xml:space="preserve"> </w:t>
      </w:r>
      <w:r w:rsidRPr="00713E0B">
        <w:rPr>
          <w:lang w:val="ru-RU"/>
        </w:rPr>
        <w:t>станции сбора информации</w:t>
      </w:r>
      <w:r w:rsidRPr="00713E0B">
        <w:rPr>
          <w:i/>
          <w:lang w:val="ru-RU"/>
        </w:rPr>
        <w:t xml:space="preserve"> </w:t>
      </w:r>
      <w:r w:rsidRPr="00713E0B">
        <w:rPr>
          <w:lang w:val="ru-RU"/>
        </w:rPr>
        <w:t xml:space="preserve">TVOB/ENG работают непрерывно, выбирая материал для программ из материала, предоставленного многочисленными кочующими новостными бригадами, использующими подвижное и транспортируемое оборудование ENG. События происходят в любое время суток, но реже всего ночью, между примерно 24 час. 00 мин. и 04 час. 00 мин. Сбор ENG обычно длится от 1/2 до 1 часа, для особых событий – от 2 до 5 часов. Случалось, что сбор информации растягивался на дни и даже недели. Работа EFP обычно длится от 3 до 8 часов. После появления цифровых EFP различные функциональные возможности цифровых систем позволили вещательным организациям более гибко освещать большее количество событий, используя полосу частот, присвоенную </w:t>
      </w:r>
      <w:r w:rsidRPr="00713E0B">
        <w:rPr>
          <w:lang w:val="ru-RU" w:eastAsia="ja-JP"/>
        </w:rPr>
        <w:t>BAS</w:t>
      </w:r>
      <w:r w:rsidRPr="00713E0B">
        <w:rPr>
          <w:lang w:val="ru-RU"/>
        </w:rPr>
        <w:t>.</w:t>
      </w:r>
    </w:p>
    <w:p w:rsidR="00432742" w:rsidRPr="00713E0B" w:rsidRDefault="00432742" w:rsidP="00432742">
      <w:pPr>
        <w:pStyle w:val="Heading1"/>
        <w:rPr>
          <w:lang w:val="ru-RU"/>
        </w:rPr>
      </w:pPr>
      <w:r w:rsidRPr="00713E0B">
        <w:rPr>
          <w:lang w:val="ru-RU"/>
        </w:rPr>
        <w:t>3</w:t>
      </w:r>
      <w:r w:rsidRPr="00713E0B">
        <w:rPr>
          <w:lang w:val="ru-RU"/>
        </w:rPr>
        <w:tab/>
        <w:t xml:space="preserve">Характеристики оборудования </w:t>
      </w:r>
    </w:p>
    <w:p w:rsidR="00432742" w:rsidRPr="00713E0B" w:rsidRDefault="00432742" w:rsidP="00432742">
      <w:pPr>
        <w:rPr>
          <w:lang w:val="ru-RU"/>
        </w:rPr>
      </w:pPr>
      <w:r w:rsidRPr="00713E0B">
        <w:rPr>
          <w:lang w:val="ru-RU"/>
        </w:rPr>
        <w:t xml:space="preserve">Эксплуатация </w:t>
      </w:r>
      <w:r w:rsidRPr="00713E0B">
        <w:rPr>
          <w:lang w:val="ru-RU" w:eastAsia="ja-JP"/>
        </w:rPr>
        <w:t>BAS требует различного оборудования, включая передатчики, прикрепленные к камерам, и других специализированных применений, таких как временные фиксированные линии и линии, устанавливаемые на передвижных средствах.</w:t>
      </w:r>
    </w:p>
    <w:p w:rsidR="00432742" w:rsidRPr="00713E0B" w:rsidRDefault="00432742" w:rsidP="00432742">
      <w:pPr>
        <w:rPr>
          <w:lang w:val="ru-RU"/>
        </w:rPr>
      </w:pPr>
      <w:r w:rsidRPr="00713E0B">
        <w:rPr>
          <w:lang w:val="ru-RU"/>
        </w:rPr>
        <w:t xml:space="preserve">Таким же образом, в зависимости от ситуации, используются различные приемные устройства. Их типы различаются от небольших антенных устройств, развертываемых на станциях сбора информации </w:t>
      </w:r>
      <w:r w:rsidRPr="00713E0B">
        <w:rPr>
          <w:lang w:val="ru-RU" w:eastAsia="ja-JP"/>
        </w:rPr>
        <w:t>BAS для приема сигналов от передатчиков, прикрепленных к камерам, до центральных приемных станций.</w:t>
      </w:r>
      <w:r w:rsidRPr="00713E0B">
        <w:rPr>
          <w:lang w:val="ru-RU"/>
        </w:rPr>
        <w:t xml:space="preserve"> </w:t>
      </w:r>
    </w:p>
    <w:p w:rsidR="00432742" w:rsidRPr="00713E0B" w:rsidRDefault="00432742" w:rsidP="00432742">
      <w:pPr>
        <w:pStyle w:val="Heading2"/>
        <w:rPr>
          <w:lang w:val="ru-RU"/>
        </w:rPr>
      </w:pPr>
      <w:r w:rsidRPr="00713E0B">
        <w:rPr>
          <w:lang w:val="ru-RU"/>
        </w:rPr>
        <w:t>3.1</w:t>
      </w:r>
      <w:r w:rsidRPr="00713E0B">
        <w:rPr>
          <w:lang w:val="ru-RU"/>
        </w:rPr>
        <w:tab/>
        <w:t>Центральные пункты сбора информации</w:t>
      </w:r>
    </w:p>
    <w:p w:rsidR="00432742" w:rsidRPr="00713E0B" w:rsidRDefault="00432742" w:rsidP="00432742">
      <w:pPr>
        <w:rPr>
          <w:bCs/>
          <w:i/>
          <w:lang w:val="ru-RU" w:eastAsia="ja-JP"/>
        </w:rPr>
      </w:pPr>
      <w:r w:rsidRPr="00713E0B">
        <w:rPr>
          <w:lang w:val="ru-RU"/>
        </w:rPr>
        <w:t>При эксплуатации аналоговых TVOB/ENG использовались различные антенны, включая параболические и коллинеарные, с принимающими станциями сбора информации ENG, обычно использующими рупорные антенные решетки со средним усилением, покрывающие поверхность по азимуту в полном диапазоне. Характеристики аналоговых видеосигналов c ЧМ-модуляцией позволяли работать только в режиме, когда только одна антенна могла использоваться в какой-то момент времени для одного приемника. Цифровая технология позволяет соединять множество антенн в решетке для приемника с разнесенным приемом, что позволяет автоматически выбирать оптимальный сигнал в любой момент времени. Типы антенн могут быть набором управляемых (например, параболические антенны) и фиксированных модульных решеток с 360° азимутальным покрытием. Дополнительно для работы одного "ведущего" декодера используются методы разнесенного приема между станциями сбора информации, что обеспечивает непрерывное покрытие большей территории. В настоящее время цифровые системы ENG перешли на сотовый принцип работы, когда сеть станций сбора информации позволяет обеспечить желаемую зону обслуживания.</w:t>
      </w:r>
    </w:p>
    <w:p w:rsidR="00432742" w:rsidRPr="00713E0B" w:rsidRDefault="00432742" w:rsidP="00432742">
      <w:pPr>
        <w:pStyle w:val="Heading2"/>
        <w:spacing w:line="221" w:lineRule="auto"/>
        <w:rPr>
          <w:lang w:val="ru-RU"/>
        </w:rPr>
      </w:pPr>
      <w:r w:rsidRPr="00713E0B">
        <w:rPr>
          <w:lang w:val="ru-RU"/>
        </w:rPr>
        <w:lastRenderedPageBreak/>
        <w:t>3.2</w:t>
      </w:r>
      <w:r w:rsidRPr="00713E0B">
        <w:rPr>
          <w:lang w:val="ru-RU"/>
        </w:rPr>
        <w:tab/>
        <w:t>Эксплуатационные требования к оборудованию BAS</w:t>
      </w:r>
    </w:p>
    <w:p w:rsidR="00432742" w:rsidRPr="00713E0B" w:rsidRDefault="00432742" w:rsidP="00432742">
      <w:pPr>
        <w:rPr>
          <w:lang w:val="ru-RU"/>
        </w:rPr>
      </w:pPr>
      <w:r w:rsidRPr="00713E0B">
        <w:rPr>
          <w:lang w:val="ru-RU"/>
        </w:rPr>
        <w:t xml:space="preserve">К проектированию систем </w:t>
      </w:r>
      <w:r w:rsidRPr="00713E0B">
        <w:rPr>
          <w:lang w:val="ru-RU" w:eastAsia="ja-JP"/>
        </w:rPr>
        <w:t xml:space="preserve">BAS, включая </w:t>
      </w:r>
      <w:r w:rsidRPr="00713E0B">
        <w:rPr>
          <w:lang w:val="ru-RU"/>
        </w:rPr>
        <w:t>TVOB, ENG и EFP, предъявляются следующие требования (см. Примечание 1):</w:t>
      </w:r>
    </w:p>
    <w:p w:rsidR="00432742" w:rsidRPr="00713E0B" w:rsidRDefault="00432742" w:rsidP="00432742">
      <w:pPr>
        <w:pStyle w:val="enumlev1"/>
        <w:rPr>
          <w:lang w:val="ru-RU"/>
        </w:rPr>
      </w:pPr>
      <w:r w:rsidRPr="00713E0B">
        <w:rPr>
          <w:lang w:val="ru-RU"/>
        </w:rPr>
        <w:t>–</w:t>
      </w:r>
      <w:r w:rsidRPr="00713E0B">
        <w:rPr>
          <w:lang w:val="ru-RU"/>
        </w:rPr>
        <w:tab/>
        <w:t>передающее оборудование должно быть надежным и подходящим для крепления на подвижные транспортные средства;</w:t>
      </w:r>
    </w:p>
    <w:p w:rsidR="00432742" w:rsidRPr="00713E0B" w:rsidRDefault="00432742" w:rsidP="00432742">
      <w:pPr>
        <w:pStyle w:val="enumlev1"/>
        <w:spacing w:before="60" w:line="221" w:lineRule="auto"/>
        <w:rPr>
          <w:lang w:val="ru-RU"/>
        </w:rPr>
      </w:pPr>
      <w:r w:rsidRPr="00713E0B">
        <w:rPr>
          <w:lang w:val="ru-RU"/>
        </w:rPr>
        <w:t>–</w:t>
      </w:r>
      <w:r w:rsidRPr="00713E0B">
        <w:rPr>
          <w:lang w:val="ru-RU"/>
        </w:rPr>
        <w:tab/>
        <w:t>передатчик должен быстро включаться, позволяя достаточно неквалифицированному персоналу приезжать на место событий и очень быстро начинать вещание;</w:t>
      </w:r>
    </w:p>
    <w:p w:rsidR="00432742" w:rsidRPr="00713E0B" w:rsidRDefault="00432742" w:rsidP="00432742">
      <w:pPr>
        <w:pStyle w:val="enumlev1"/>
        <w:spacing w:before="60" w:line="221" w:lineRule="auto"/>
        <w:rPr>
          <w:lang w:val="ru-RU"/>
        </w:rPr>
      </w:pPr>
      <w:r w:rsidRPr="00713E0B">
        <w:rPr>
          <w:lang w:val="ru-RU"/>
        </w:rPr>
        <w:t>–</w:t>
      </w:r>
      <w:r w:rsidRPr="00713E0B">
        <w:rPr>
          <w:lang w:val="ru-RU"/>
        </w:rPr>
        <w:tab/>
        <w:t>вся система должна обладать способностью расширяться, для того чтобы иметь возможность увеличить количество станций, работающих одновременно в качестве ретрансляторов, количество локальных кодеров на ретрансляторной станции или количество ретрансляторных станций;</w:t>
      </w:r>
    </w:p>
    <w:p w:rsidR="00432742" w:rsidRPr="00713E0B" w:rsidRDefault="00432742" w:rsidP="00432742">
      <w:pPr>
        <w:pStyle w:val="enumlev1"/>
        <w:spacing w:before="60" w:line="221" w:lineRule="auto"/>
        <w:rPr>
          <w:lang w:val="ru-RU"/>
        </w:rPr>
      </w:pPr>
      <w:r w:rsidRPr="00713E0B">
        <w:rPr>
          <w:lang w:val="ru-RU"/>
        </w:rPr>
        <w:t>–</w:t>
      </w:r>
      <w:r w:rsidRPr="00713E0B">
        <w:rPr>
          <w:lang w:val="ru-RU"/>
        </w:rPr>
        <w:tab/>
        <w:t>качество и надежность радиолиний должно быть достаточным для обеспечения надежной качественной передачи сигналов вещания, с тем чтобы они могли быть приняты практически в любой точке зоны обслуживания, определенной вещательной организацией;</w:t>
      </w:r>
    </w:p>
    <w:p w:rsidR="00432742" w:rsidRPr="00713E0B" w:rsidRDefault="00432742" w:rsidP="00432742">
      <w:pPr>
        <w:pStyle w:val="enumlev1"/>
        <w:spacing w:before="60" w:line="221" w:lineRule="auto"/>
        <w:rPr>
          <w:lang w:val="ru-RU"/>
        </w:rPr>
      </w:pPr>
      <w:r w:rsidRPr="00713E0B">
        <w:rPr>
          <w:lang w:val="ru-RU"/>
        </w:rPr>
        <w:t>–</w:t>
      </w:r>
      <w:r w:rsidRPr="00713E0B">
        <w:rPr>
          <w:lang w:val="ru-RU"/>
        </w:rPr>
        <w:tab/>
        <w:t>должен быть предусмотрен выбор частоты передачи, для того чтобы избежать перегрузки, которая может иметь место в некоторых полосах частот;</w:t>
      </w:r>
    </w:p>
    <w:p w:rsidR="00432742" w:rsidRPr="00713E0B" w:rsidRDefault="00432742" w:rsidP="00432742">
      <w:pPr>
        <w:pStyle w:val="enumlev1"/>
        <w:spacing w:before="60" w:line="221" w:lineRule="auto"/>
        <w:rPr>
          <w:lang w:val="ru-RU"/>
        </w:rPr>
      </w:pPr>
      <w:r w:rsidRPr="00713E0B">
        <w:rPr>
          <w:lang w:val="ru-RU"/>
        </w:rPr>
        <w:t>–</w:t>
      </w:r>
      <w:r w:rsidRPr="00713E0B">
        <w:rPr>
          <w:lang w:val="ru-RU"/>
        </w:rPr>
        <w:tab/>
        <w:t>станции сбора информации BAS должны обладать способностью передавать и принимать сигналы, с тем чтобы они могли иметь возможность работать в качестве ретранслятора;</w:t>
      </w:r>
    </w:p>
    <w:p w:rsidR="00432742" w:rsidRPr="00713E0B" w:rsidRDefault="00432742" w:rsidP="00432742">
      <w:pPr>
        <w:pStyle w:val="enumlev1"/>
        <w:spacing w:before="60" w:line="221" w:lineRule="auto"/>
        <w:rPr>
          <w:lang w:val="ru-RU"/>
        </w:rPr>
      </w:pPr>
      <w:r w:rsidRPr="00713E0B">
        <w:rPr>
          <w:lang w:val="ru-RU"/>
        </w:rPr>
        <w:t>–</w:t>
      </w:r>
      <w:r w:rsidRPr="00713E0B">
        <w:rPr>
          <w:lang w:val="ru-RU"/>
        </w:rPr>
        <w:tab/>
        <w:t>ретрансляционные станции BAS, которые могут располагаться на высоких зданиях, должны обладать способностью приема и передачи для нескольких одновременных передач, тем самым обеспечив</w:t>
      </w:r>
      <w:r w:rsidRPr="00713E0B">
        <w:rPr>
          <w:lang w:val="ru-RU" w:eastAsia="ja-JP"/>
        </w:rPr>
        <w:t>ая кодирование для ряда соединительных линий к студиям.</w:t>
      </w:r>
    </w:p>
    <w:p w:rsidR="00432742" w:rsidRPr="00713E0B" w:rsidRDefault="00432742" w:rsidP="00432742">
      <w:pPr>
        <w:pStyle w:val="Note"/>
        <w:keepLines/>
        <w:rPr>
          <w:lang w:val="ru-RU" w:eastAsia="ja-JP"/>
        </w:rPr>
      </w:pPr>
      <w:r w:rsidRPr="00713E0B">
        <w:rPr>
          <w:lang w:val="ru-RU" w:eastAsia="ja-JP"/>
        </w:rPr>
        <w:t>ПРИМЕЧАНИЕ 1. – Термин "</w:t>
      </w:r>
      <w:r w:rsidRPr="00713E0B">
        <w:rPr>
          <w:lang w:val="ru-RU"/>
        </w:rPr>
        <w:t>системы</w:t>
      </w:r>
      <w:r w:rsidRPr="00713E0B">
        <w:rPr>
          <w:lang w:val="ru-RU" w:eastAsia="ja-JP"/>
        </w:rPr>
        <w:t xml:space="preserve"> BAS" включает оборудование, используемое для центральных принимающих станций, рассмотренных в предыдущем разделе, и оборудование для сбора информации, которое во многих случаях работает в кочевых или подвижных применениях. Когда они работают на передвижных транспортных средствах, их характеристики в основном не входят в область применения данной Рекомендации. Однако эксплуатационные требования, описанные выше, являются общими для всех применений.</w:t>
      </w:r>
    </w:p>
    <w:p w:rsidR="00432742" w:rsidRPr="00713E0B" w:rsidRDefault="00432742" w:rsidP="00432742">
      <w:pPr>
        <w:pStyle w:val="Heading1"/>
        <w:rPr>
          <w:lang w:val="ru-RU" w:eastAsia="ja-JP"/>
        </w:rPr>
      </w:pPr>
      <w:r w:rsidRPr="00713E0B">
        <w:rPr>
          <w:lang w:val="ru-RU"/>
        </w:rPr>
        <w:t>4</w:t>
      </w:r>
      <w:r w:rsidRPr="00713E0B">
        <w:rPr>
          <w:lang w:val="ru-RU"/>
        </w:rPr>
        <w:tab/>
      </w:r>
      <w:r w:rsidRPr="00713E0B">
        <w:rPr>
          <w:lang w:val="ru-RU" w:eastAsia="ja-JP"/>
        </w:rPr>
        <w:t>Другие соображения по эксплуатации BAS</w:t>
      </w:r>
    </w:p>
    <w:p w:rsidR="00432742" w:rsidRPr="00713E0B" w:rsidRDefault="00432742" w:rsidP="00432742">
      <w:pPr>
        <w:pStyle w:val="Heading2"/>
        <w:rPr>
          <w:lang w:val="ru-RU"/>
        </w:rPr>
      </w:pPr>
      <w:r w:rsidRPr="00713E0B">
        <w:rPr>
          <w:lang w:val="ru-RU"/>
        </w:rPr>
        <w:t>4.1</w:t>
      </w:r>
      <w:r w:rsidRPr="00713E0B">
        <w:rPr>
          <w:lang w:val="ru-RU"/>
        </w:rPr>
        <w:tab/>
        <w:t>Переход от аналогового к цифровому телевидению, включая телевидение высокой четкости</w:t>
      </w:r>
    </w:p>
    <w:p w:rsidR="00432742" w:rsidRPr="00713E0B" w:rsidRDefault="00432742" w:rsidP="00432742">
      <w:pPr>
        <w:rPr>
          <w:lang w:val="ru-RU" w:eastAsia="ja-JP"/>
        </w:rPr>
      </w:pPr>
      <w:r w:rsidRPr="00713E0B">
        <w:rPr>
          <w:lang w:val="ru-RU"/>
        </w:rPr>
        <w:t xml:space="preserve">Многие администрации начали или завершили внедрение цифровых телевизионных услуг, включая телевидение высокой четкости. Переход от аналоговой на цифровую технологию означает, что </w:t>
      </w:r>
      <w:r w:rsidRPr="00713E0B">
        <w:rPr>
          <w:lang w:val="ru-RU" w:eastAsia="ja-JP"/>
        </w:rPr>
        <w:t>BAS должны поддерживать требования к вещанию телевидения высокой четкости.</w:t>
      </w:r>
    </w:p>
    <w:p w:rsidR="00432742" w:rsidRPr="00713E0B" w:rsidRDefault="00432742" w:rsidP="00432742">
      <w:pPr>
        <w:spacing w:line="221" w:lineRule="auto"/>
        <w:rPr>
          <w:b/>
          <w:lang w:val="ru-RU"/>
        </w:rPr>
      </w:pPr>
      <w:r w:rsidRPr="00713E0B">
        <w:rPr>
          <w:lang w:val="ru-RU" w:eastAsia="ja-JP"/>
        </w:rPr>
        <w:t xml:space="preserve">Для этого и для постоянного улучшения качества и/или других характеристик видео-, аудио- и сопутствующих каналов передачи данных при проектировании цифровых систем должны учитываться и сигналы стандартного телевидения, и сигналы телевидения высокой четкости, влияющие на качественные показатели оборудования. </w:t>
      </w:r>
    </w:p>
    <w:p w:rsidR="00432742" w:rsidRPr="00713E0B" w:rsidRDefault="00432742" w:rsidP="00432742">
      <w:pPr>
        <w:spacing w:line="221" w:lineRule="auto"/>
        <w:rPr>
          <w:lang w:val="ru-RU" w:eastAsia="ja-JP"/>
        </w:rPr>
      </w:pPr>
      <w:r w:rsidRPr="00713E0B">
        <w:rPr>
          <w:lang w:val="ru-RU"/>
        </w:rPr>
        <w:t>Когда эксплуатация аналоговых ENG была сконцентрирована вокруг больших городов и городских территорий, операторы ENG образовывали центральные станции "сбора" информации, которые использовали рупорные антенные решетки с большой шириной луча. Такие антенны фиксированных приемных станций пунктов сбора информации были подвержены помехам от радиоканалов на совпадающих частотах.</w:t>
      </w:r>
    </w:p>
    <w:p w:rsidR="00432742" w:rsidRPr="00713E0B" w:rsidRDefault="00432742" w:rsidP="00432742">
      <w:pPr>
        <w:spacing w:line="221" w:lineRule="auto"/>
        <w:rPr>
          <w:lang w:val="ru-RU"/>
        </w:rPr>
      </w:pPr>
      <w:r w:rsidRPr="00713E0B">
        <w:rPr>
          <w:lang w:val="ru-RU"/>
        </w:rPr>
        <w:t xml:space="preserve">При использовании аналоговых систем </w:t>
      </w:r>
      <w:r w:rsidRPr="00713E0B">
        <w:rPr>
          <w:lang w:val="ru-RU" w:eastAsia="ja-JP"/>
        </w:rPr>
        <w:t xml:space="preserve">ENG было обнаружено, что работа ENG около высоких зданий всегда вызывала трудности. В наземной городской среде не всегда имеется возможность гарантировать прямую видимость для трассы передачи сигнала ENG. При использовании аналоговых методов </w:t>
      </w:r>
      <w:r w:rsidRPr="00713E0B">
        <w:rPr>
          <w:lang w:val="ru-RU"/>
        </w:rPr>
        <w:t xml:space="preserve">модуляции с ЧМ часто возникают помехи от многолучевости, и принимаемый сигнал может стать непригодным. </w:t>
      </w:r>
      <w:r w:rsidRPr="00713E0B">
        <w:rPr>
          <w:lang w:val="ru-RU" w:eastAsia="ja-JP"/>
        </w:rPr>
        <w:t xml:space="preserve">В таких условиях трудно организовать линии </w:t>
      </w:r>
      <w:r w:rsidRPr="00713E0B">
        <w:rPr>
          <w:lang w:val="ru-RU"/>
        </w:rPr>
        <w:t xml:space="preserve">передачи видеосигналов </w:t>
      </w:r>
      <w:r w:rsidRPr="00713E0B">
        <w:rPr>
          <w:lang w:val="ru-RU" w:eastAsia="ja-JP"/>
        </w:rPr>
        <w:t>ENG, требующие затрат времени, большого количества персонала и прямую видимость с принимающей антенной. В зависимости от обстоятельств операторы ENG могут прибегнуть к записи фрагментов ENG и вообще не передавать изображение в прямом эфире.</w:t>
      </w:r>
    </w:p>
    <w:p w:rsidR="00432742" w:rsidRPr="00713E0B" w:rsidRDefault="00432742" w:rsidP="00432742">
      <w:pPr>
        <w:spacing w:line="221" w:lineRule="auto"/>
        <w:rPr>
          <w:lang w:val="ru-RU" w:eastAsia="ja-JP"/>
        </w:rPr>
      </w:pPr>
      <w:r w:rsidRPr="00713E0B">
        <w:rPr>
          <w:lang w:val="ru-RU"/>
        </w:rPr>
        <w:t xml:space="preserve">В некоторых ситуациях, когда существует вероятность кратковременных прерываний, предпочтение отдавалось аналоговой модуляции, так как цифровым системам требуется более длительное время </w:t>
      </w:r>
      <w:r w:rsidRPr="00713E0B">
        <w:rPr>
          <w:lang w:val="ru-RU"/>
        </w:rPr>
        <w:lastRenderedPageBreak/>
        <w:t>для восстановления передачи после прерывания связи. Например, при освещении высокоскоростных мотогонок может прерываться сигнал при проходе машины под пешеходным мостом. В последующую секунду, когда цифровой сигнал только восстанавливается, аналоговый сигнал уже может обеспечить превосходное изображение для зрителя. В свете усиливающейся необходимости перехода на цифровое радиовещание проводятся исследования этой задержки.</w:t>
      </w:r>
    </w:p>
    <w:p w:rsidR="00432742" w:rsidRPr="00713E0B" w:rsidRDefault="00432742" w:rsidP="00432742">
      <w:pPr>
        <w:spacing w:before="80"/>
        <w:rPr>
          <w:lang w:val="ru-RU"/>
        </w:rPr>
      </w:pPr>
      <w:r w:rsidRPr="00713E0B">
        <w:rPr>
          <w:lang w:val="ru-RU"/>
        </w:rPr>
        <w:t xml:space="preserve">К инструментарию цифровые </w:t>
      </w:r>
      <w:r w:rsidRPr="00713E0B">
        <w:rPr>
          <w:lang w:val="ru-RU" w:eastAsia="ja-JP"/>
        </w:rPr>
        <w:t xml:space="preserve">BAS </w:t>
      </w:r>
      <w:r w:rsidRPr="00713E0B">
        <w:rPr>
          <w:lang w:val="ru-RU"/>
        </w:rPr>
        <w:t>добавили</w:t>
      </w:r>
      <w:r w:rsidRPr="00713E0B">
        <w:rPr>
          <w:lang w:val="ru-RU" w:eastAsia="ja-JP"/>
        </w:rPr>
        <w:t xml:space="preserve"> кодеры и декодеры, позволив ТВ-компаниям изменять использование спектра в соответствии с освещаемым событием. К</w:t>
      </w:r>
      <w:r w:rsidRPr="00713E0B">
        <w:rPr>
          <w:lang w:val="ru-RU"/>
        </w:rPr>
        <w:t>одовая модуляция с ортогональным частотным разделением (COFDM) была выбрана разработчиками цифровых систем ENG при рассмотрении причин, которые известны как критичные для обычных методов модуляции, включая:</w:t>
      </w:r>
    </w:p>
    <w:p w:rsidR="00432742" w:rsidRPr="00713E0B" w:rsidRDefault="00432742" w:rsidP="00432742">
      <w:pPr>
        <w:pStyle w:val="enumlev1"/>
        <w:rPr>
          <w:lang w:val="ru-RU"/>
        </w:rPr>
      </w:pPr>
      <w:r w:rsidRPr="00713E0B">
        <w:rPr>
          <w:lang w:val="ru-RU"/>
        </w:rPr>
        <w:t>–</w:t>
      </w:r>
      <w:r w:rsidRPr="00713E0B">
        <w:rPr>
          <w:lang w:val="ru-RU"/>
        </w:rPr>
        <w:tab/>
        <w:t>сигналы от многолучевости;</w:t>
      </w:r>
    </w:p>
    <w:p w:rsidR="00432742" w:rsidRPr="00713E0B" w:rsidRDefault="00432742" w:rsidP="00432742">
      <w:pPr>
        <w:pStyle w:val="enumlev1"/>
        <w:rPr>
          <w:lang w:val="ru-RU"/>
        </w:rPr>
      </w:pPr>
      <w:r w:rsidRPr="00713E0B">
        <w:rPr>
          <w:lang w:val="ru-RU"/>
        </w:rPr>
        <w:t>–</w:t>
      </w:r>
      <w:r w:rsidRPr="00713E0B">
        <w:rPr>
          <w:lang w:val="ru-RU"/>
        </w:rPr>
        <w:tab/>
        <w:t>работу со значительными частотными погрешностями, обусловленными доплеровским сдвигом;</w:t>
      </w:r>
    </w:p>
    <w:p w:rsidR="00432742" w:rsidRPr="00713E0B" w:rsidRDefault="00432742" w:rsidP="00432742">
      <w:pPr>
        <w:pStyle w:val="enumlev1"/>
        <w:rPr>
          <w:lang w:val="ru-RU"/>
        </w:rPr>
      </w:pPr>
      <w:r w:rsidRPr="00713E0B">
        <w:rPr>
          <w:lang w:val="ru-RU"/>
        </w:rPr>
        <w:t>–</w:t>
      </w:r>
      <w:r w:rsidRPr="00713E0B">
        <w:rPr>
          <w:lang w:val="ru-RU"/>
        </w:rPr>
        <w:tab/>
        <w:t>использование дешевых всенаправленных передающих антенн;</w:t>
      </w:r>
    </w:p>
    <w:p w:rsidR="00432742" w:rsidRPr="00713E0B" w:rsidRDefault="00432742" w:rsidP="00432742">
      <w:pPr>
        <w:pStyle w:val="enumlev1"/>
        <w:rPr>
          <w:lang w:val="ru-RU"/>
        </w:rPr>
      </w:pPr>
      <w:r w:rsidRPr="00713E0B">
        <w:rPr>
          <w:lang w:val="ru-RU"/>
        </w:rPr>
        <w:t>–</w:t>
      </w:r>
      <w:r w:rsidRPr="00713E0B">
        <w:rPr>
          <w:lang w:val="ru-RU"/>
        </w:rPr>
        <w:tab/>
        <w:t>работу с переменным уровнем сигнала и очень малым отношением сигнал/шум;</w:t>
      </w:r>
    </w:p>
    <w:p w:rsidR="00432742" w:rsidRPr="00713E0B" w:rsidRDefault="00432742" w:rsidP="00432742">
      <w:pPr>
        <w:pStyle w:val="enumlev1"/>
        <w:rPr>
          <w:lang w:val="ru-RU"/>
        </w:rPr>
      </w:pPr>
      <w:r w:rsidRPr="00713E0B">
        <w:rPr>
          <w:lang w:val="ru-RU"/>
        </w:rPr>
        <w:t>–</w:t>
      </w:r>
      <w:r w:rsidRPr="00713E0B">
        <w:rPr>
          <w:lang w:val="ru-RU"/>
        </w:rPr>
        <w:tab/>
        <w:t>окружающие шумы.</w:t>
      </w:r>
    </w:p>
    <w:p w:rsidR="00432742" w:rsidRPr="00713E0B" w:rsidRDefault="00432742" w:rsidP="00432742">
      <w:pPr>
        <w:rPr>
          <w:lang w:val="ru-RU"/>
        </w:rPr>
      </w:pPr>
      <w:r w:rsidRPr="00713E0B">
        <w:rPr>
          <w:lang w:val="ru-RU"/>
        </w:rPr>
        <w:t xml:space="preserve">Модуляторы COFDM разработаны с возможностью обеспечения различных уровней модуляции QAM и внутренних скоростей кодирования при ширине полосы частот 6, 7 или 8 МГц для возможности размена полезной скорости передачи битов (для видеокодера) и сложности линии. Так как цифровые линии </w:t>
      </w:r>
      <w:r w:rsidRPr="00713E0B">
        <w:rPr>
          <w:lang w:val="ru-RU" w:eastAsia="ja-JP"/>
        </w:rPr>
        <w:t xml:space="preserve">BAS находятся на входной или представляющей информацию стороне системы вещания, для сведения к минимуму влияния каскадного включения нескольких циклов кодирования/декодирования в цепи вещания предпочтительно использовать наиболее высокую скорость передачи битов. Параметры кодирования, основанные на каналах с шириной полосы 8 МГц, обеспечивают диапазон используемых скоростей передачи данных от </w:t>
      </w:r>
      <w:r w:rsidRPr="00713E0B">
        <w:rPr>
          <w:lang w:val="ru-RU"/>
        </w:rPr>
        <w:t>4,976 Мбит/с до 31,668 Мбит/с путем выбора ширины полосы частот, защитного интервала, упреждающей коррекции ошибок (FEC) и вида модуляции.</w:t>
      </w:r>
    </w:p>
    <w:p w:rsidR="00432742" w:rsidRPr="00713E0B" w:rsidRDefault="00432742" w:rsidP="00432742">
      <w:pPr>
        <w:rPr>
          <w:lang w:val="ru-RU"/>
        </w:rPr>
      </w:pPr>
      <w:r w:rsidRPr="00713E0B">
        <w:rPr>
          <w:lang w:val="ru-RU"/>
        </w:rPr>
        <w:t>Применение видов модуляции QPSK, 8-PSK и 16-QAM с переменной шириной полосы частот допускает выбор FEC, вида модуляции и ширины полосы частот канала и дает возможность увеличить полезную скорость передачи битов за счет усложнения линии.</w:t>
      </w:r>
    </w:p>
    <w:p w:rsidR="00432742" w:rsidRPr="00713E0B" w:rsidRDefault="00432742" w:rsidP="00432742">
      <w:pPr>
        <w:rPr>
          <w:lang w:val="ru-RU"/>
        </w:rPr>
      </w:pPr>
      <w:r w:rsidRPr="00713E0B">
        <w:rPr>
          <w:lang w:val="ru-RU"/>
        </w:rPr>
        <w:t xml:space="preserve">В канале с шириной полосы частот 24 МГц возможно передавать сигнал со скоростью передачи битов до 64,51 Мбит/с или при использовании канала шириной 32 МГц возможно достигнуть скоростей передачи более 85 Мбит/с. Широко доступны системы кодирования видеосигнала высокой четкости, использующие MPEG-2, которые представляют удовлетворительное качество изображения при таких скоростях передачи бит, однако разрабатываемые усовершенствованные методы кодирования в перспективе позволят добиться более низких скоростей передачи битов, требуемых для линий передачи видеосигналов высокой четкости. </w:t>
      </w:r>
    </w:p>
    <w:p w:rsidR="00432742" w:rsidRPr="00713E0B" w:rsidRDefault="00432742" w:rsidP="00432742">
      <w:pPr>
        <w:pStyle w:val="Heading2"/>
        <w:rPr>
          <w:lang w:val="ru-RU"/>
        </w:rPr>
      </w:pPr>
      <w:r w:rsidRPr="00713E0B">
        <w:rPr>
          <w:lang w:val="ru-RU" w:eastAsia="ja-JP"/>
        </w:rPr>
        <w:t>4.2</w:t>
      </w:r>
      <w:r w:rsidRPr="00713E0B">
        <w:rPr>
          <w:lang w:val="ru-RU"/>
        </w:rPr>
        <w:tab/>
        <w:t xml:space="preserve">Разница между FWS и </w:t>
      </w:r>
      <w:r w:rsidRPr="00713E0B">
        <w:rPr>
          <w:lang w:val="ru-RU" w:eastAsia="ja-JP"/>
        </w:rPr>
        <w:t>BAS</w:t>
      </w:r>
    </w:p>
    <w:p w:rsidR="00432742" w:rsidRPr="00713E0B" w:rsidRDefault="00432742" w:rsidP="00432742">
      <w:pPr>
        <w:rPr>
          <w:lang w:val="ru-RU"/>
        </w:rPr>
      </w:pPr>
      <w:r w:rsidRPr="00713E0B">
        <w:rPr>
          <w:lang w:val="ru-RU"/>
        </w:rPr>
        <w:t>Принципиальная разница между эксплуатацией обычных F</w:t>
      </w:r>
      <w:r w:rsidRPr="00713E0B">
        <w:rPr>
          <w:lang w:val="ru-RU" w:eastAsia="ja-JP"/>
        </w:rPr>
        <w:t>W</w:t>
      </w:r>
      <w:r w:rsidRPr="00713E0B">
        <w:rPr>
          <w:lang w:val="ru-RU"/>
        </w:rPr>
        <w:t xml:space="preserve">S и </w:t>
      </w:r>
      <w:r w:rsidRPr="00713E0B">
        <w:rPr>
          <w:lang w:val="ru-RU" w:eastAsia="ja-JP"/>
        </w:rPr>
        <w:t xml:space="preserve">BAS состоит в том, что для BAS используется более широкий диапазон типов антенн с более широкими диаграммами направленности основного луча. Многие из этих антенн имеют значительную асимметрию в азимутальной плоскости по сравнению с плоскостью углов места. Станции </w:t>
      </w:r>
      <w:r w:rsidRPr="00713E0B">
        <w:rPr>
          <w:lang w:val="ru-RU"/>
        </w:rPr>
        <w:t>"</w:t>
      </w:r>
      <w:r w:rsidRPr="00713E0B">
        <w:rPr>
          <w:lang w:val="ru-RU" w:eastAsia="ja-JP"/>
        </w:rPr>
        <w:t>сбора</w:t>
      </w:r>
      <w:r w:rsidRPr="00713E0B">
        <w:rPr>
          <w:lang w:val="ru-RU"/>
        </w:rPr>
        <w:t>"</w:t>
      </w:r>
      <w:r w:rsidRPr="00713E0B">
        <w:rPr>
          <w:lang w:val="ru-RU" w:eastAsia="ja-JP"/>
        </w:rPr>
        <w:t xml:space="preserve"> информации BAS представляют собой фиксированные приемные станции, использующие антенны, которые могут быть чувствительными к помехам от источников с углом прихода несколько выше, чем у обычных систем П</w:t>
      </w:r>
      <w:r w:rsidRPr="00713E0B">
        <w:rPr>
          <w:lang w:val="ru-RU" w:eastAsia="ja-JP"/>
        </w:rPr>
        <w:noBreakHyphen/>
        <w:t>П.</w:t>
      </w:r>
    </w:p>
    <w:p w:rsidR="00432742" w:rsidRPr="00713E0B" w:rsidRDefault="00432742" w:rsidP="00432742">
      <w:pPr>
        <w:rPr>
          <w:lang w:val="ru-RU" w:eastAsia="ja-JP"/>
        </w:rPr>
      </w:pPr>
      <w:r w:rsidRPr="00713E0B">
        <w:rPr>
          <w:lang w:val="ru-RU"/>
        </w:rPr>
        <w:t xml:space="preserve">Эксплуатация </w:t>
      </w:r>
      <w:r w:rsidRPr="00713E0B">
        <w:rPr>
          <w:lang w:val="ru-RU" w:eastAsia="ja-JP"/>
        </w:rPr>
        <w:t>BAS может быть в режиме двунаправленных систем П</w:t>
      </w:r>
      <w:r w:rsidRPr="00713E0B">
        <w:rPr>
          <w:lang w:val="ru-RU" w:eastAsia="ja-JP"/>
        </w:rPr>
        <w:noBreakHyphen/>
        <w:t>П, но чаще всего это одна или более симплексная передача сигнала от кочующих/подвижных камер сбора новостей до пункта доступа фиксированной сети для дальнейшей передачи в пункт расположения центральной студии.</w:t>
      </w:r>
    </w:p>
    <w:p w:rsidR="00432742" w:rsidRPr="00713E0B" w:rsidRDefault="00432742" w:rsidP="00432742">
      <w:pPr>
        <w:rPr>
          <w:lang w:val="ru-RU"/>
        </w:rPr>
      </w:pPr>
    </w:p>
    <w:p w:rsidR="00432742" w:rsidRPr="00713E0B" w:rsidRDefault="00432742" w:rsidP="00432742">
      <w:pPr>
        <w:rPr>
          <w:lang w:val="ru-RU"/>
        </w:rPr>
      </w:pPr>
    </w:p>
    <w:p w:rsidR="00432742" w:rsidRPr="00713E0B" w:rsidRDefault="00432742" w:rsidP="00432742">
      <w:pPr>
        <w:pStyle w:val="AnnexNoTitle"/>
        <w:rPr>
          <w:lang w:val="ru-RU"/>
        </w:rPr>
      </w:pPr>
      <w:r w:rsidRPr="00713E0B">
        <w:rPr>
          <w:lang w:val="ru-RU"/>
        </w:rPr>
        <w:br w:type="page"/>
      </w:r>
    </w:p>
    <w:p w:rsidR="00432742" w:rsidRPr="00713E0B" w:rsidRDefault="00432742" w:rsidP="00432742">
      <w:pPr>
        <w:pStyle w:val="AnnexNoTitle"/>
        <w:rPr>
          <w:lang w:val="ru-RU"/>
        </w:rPr>
      </w:pPr>
      <w:r w:rsidRPr="00713E0B">
        <w:rPr>
          <w:lang w:val="ru-RU"/>
        </w:rPr>
        <w:lastRenderedPageBreak/>
        <w:t>Приложение 2</w:t>
      </w:r>
      <w:r w:rsidRPr="00713E0B">
        <w:rPr>
          <w:lang w:val="ru-RU"/>
        </w:rPr>
        <w:br/>
      </w:r>
      <w:r w:rsidRPr="00713E0B">
        <w:rPr>
          <w:lang w:val="ru-RU"/>
        </w:rPr>
        <w:br/>
        <w:t>Параметры цифровых систем ФС для BAS</w:t>
      </w:r>
    </w:p>
    <w:p w:rsidR="00432742" w:rsidRPr="00713E0B" w:rsidRDefault="00432742" w:rsidP="00432742">
      <w:pPr>
        <w:tabs>
          <w:tab w:val="clear" w:pos="1191"/>
          <w:tab w:val="left" w:pos="1170"/>
        </w:tabs>
        <w:spacing w:before="320"/>
        <w:rPr>
          <w:b/>
          <w:lang w:val="ru-RU"/>
        </w:rPr>
      </w:pPr>
      <w:r w:rsidRPr="00713E0B">
        <w:rPr>
          <w:lang w:val="ru-RU"/>
        </w:rPr>
        <w:t xml:space="preserve">Следующие характеристики систем </w:t>
      </w:r>
      <w:r w:rsidRPr="00713E0B">
        <w:rPr>
          <w:lang w:val="ru-RU" w:eastAsia="ja-JP"/>
        </w:rPr>
        <w:t xml:space="preserve">BAS, включая </w:t>
      </w:r>
      <w:r w:rsidRPr="00713E0B">
        <w:rPr>
          <w:bCs/>
          <w:lang w:val="ru-RU"/>
        </w:rPr>
        <w:t xml:space="preserve">TVOB, ENG </w:t>
      </w:r>
      <w:r w:rsidRPr="00713E0B">
        <w:rPr>
          <w:szCs w:val="24"/>
          <w:lang w:val="ru-RU"/>
        </w:rPr>
        <w:t xml:space="preserve">и EFP, предназначены для исследования совместного использования частот такими </w:t>
      </w:r>
      <w:r w:rsidRPr="00713E0B">
        <w:rPr>
          <w:lang w:val="ru-RU" w:eastAsia="ja-JP"/>
        </w:rPr>
        <w:t>BAS в фиксированной службе и другими радиослужбами.</w:t>
      </w:r>
    </w:p>
    <w:p w:rsidR="00432742" w:rsidRPr="00713E0B" w:rsidRDefault="00432742" w:rsidP="00432742">
      <w:pPr>
        <w:rPr>
          <w:lang w:val="ru-RU" w:eastAsia="ja-JP"/>
        </w:rPr>
      </w:pPr>
      <w:r w:rsidRPr="00713E0B">
        <w:rPr>
          <w:lang w:val="ru-RU"/>
        </w:rPr>
        <w:t xml:space="preserve">В таблице 1 представлены параметры цифровых систем </w:t>
      </w:r>
      <w:r w:rsidRPr="00713E0B">
        <w:rPr>
          <w:lang w:val="ru-RU" w:eastAsia="ja-JP"/>
        </w:rPr>
        <w:t>BAS. В то время как на практике может использоваться диапазон рабочих параметров, в данном примере представлена репрезентативная выборка параметров систем, разработанных на данный момент.</w:t>
      </w:r>
    </w:p>
    <w:p w:rsidR="00432742" w:rsidRPr="00713E0B" w:rsidRDefault="00432742" w:rsidP="00432742">
      <w:pPr>
        <w:jc w:val="left"/>
        <w:rPr>
          <w:lang w:val="ru-RU" w:eastAsia="ja-JP"/>
        </w:rPr>
      </w:pPr>
    </w:p>
    <w:p w:rsidR="00432742" w:rsidRPr="00713E0B" w:rsidRDefault="00432742" w:rsidP="00432742">
      <w:pPr>
        <w:jc w:val="left"/>
        <w:rPr>
          <w:lang w:val="ru-RU"/>
        </w:rPr>
        <w:sectPr w:rsidR="00432742" w:rsidRPr="00713E0B" w:rsidSect="00340703">
          <w:headerReference w:type="even" r:id="rId14"/>
          <w:headerReference w:type="default" r:id="rId15"/>
          <w:pgSz w:w="11907" w:h="16834" w:code="9"/>
          <w:pgMar w:top="1418" w:right="1134" w:bottom="1134" w:left="1134" w:header="720" w:footer="482" w:gutter="0"/>
          <w:paperSrc w:first="15" w:other="15"/>
          <w:pgNumType w:start="1"/>
          <w:cols w:space="720"/>
        </w:sectPr>
      </w:pPr>
    </w:p>
    <w:p w:rsidR="00432742" w:rsidRPr="00713E0B" w:rsidRDefault="00432742" w:rsidP="00432742">
      <w:pPr>
        <w:pStyle w:val="TableNo"/>
        <w:spacing w:before="120" w:after="40"/>
        <w:rPr>
          <w:lang w:val="ru-RU" w:eastAsia="ja-JP"/>
        </w:rPr>
      </w:pPr>
      <w:r w:rsidRPr="00713E0B">
        <w:rPr>
          <w:lang w:val="ru-RU" w:eastAsia="ja-JP"/>
        </w:rPr>
        <w:lastRenderedPageBreak/>
        <w:t>ТАБЛИЦА 1</w:t>
      </w:r>
    </w:p>
    <w:p w:rsidR="00432742" w:rsidRPr="00713E0B" w:rsidRDefault="00432742" w:rsidP="00432742">
      <w:pPr>
        <w:pStyle w:val="Tabletitle"/>
        <w:rPr>
          <w:bCs/>
          <w:lang w:val="ru-RU" w:eastAsia="ja-JP"/>
        </w:rPr>
      </w:pPr>
      <w:r w:rsidRPr="00713E0B">
        <w:rPr>
          <w:lang w:val="ru-RU" w:eastAsia="ja-JP"/>
        </w:rPr>
        <w:t>Параметры цифровых систем ФС для видеосистем BAS</w:t>
      </w:r>
    </w:p>
    <w:tbl>
      <w:tblPr>
        <w:tblW w:w="15089" w:type="dxa"/>
        <w:jc w:val="center"/>
        <w:tblBorders>
          <w:top w:val="single" w:sz="2" w:space="0" w:color="auto"/>
          <w:left w:val="single" w:sz="2" w:space="0" w:color="auto"/>
          <w:bottom w:val="single" w:sz="4"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017"/>
        <w:gridCol w:w="1500"/>
        <w:gridCol w:w="1147"/>
        <w:gridCol w:w="1080"/>
        <w:gridCol w:w="1022"/>
        <w:gridCol w:w="1022"/>
        <w:gridCol w:w="1022"/>
        <w:gridCol w:w="1022"/>
        <w:gridCol w:w="1022"/>
        <w:gridCol w:w="1022"/>
        <w:gridCol w:w="1022"/>
        <w:gridCol w:w="1116"/>
        <w:gridCol w:w="1075"/>
      </w:tblGrid>
      <w:tr w:rsidR="00432742" w:rsidRPr="00713E0B" w:rsidTr="00340703">
        <w:trPr>
          <w:cantSplit/>
          <w:jc w:val="center"/>
        </w:trPr>
        <w:tc>
          <w:tcPr>
            <w:tcW w:w="2017" w:type="dxa"/>
            <w:tcBorders>
              <w:top w:val="single" w:sz="2" w:space="0" w:color="auto"/>
              <w:left w:val="single" w:sz="2" w:space="0" w:color="auto"/>
              <w:bottom w:val="single" w:sz="2" w:space="0" w:color="auto"/>
              <w:right w:val="single" w:sz="2" w:space="0" w:color="auto"/>
            </w:tcBorders>
            <w:vAlign w:val="center"/>
            <w:hideMark/>
          </w:tcPr>
          <w:p w:rsidR="00432742" w:rsidRPr="00713E0B" w:rsidRDefault="00432742" w:rsidP="00340703">
            <w:pPr>
              <w:spacing w:before="60" w:after="60"/>
              <w:jc w:val="center"/>
              <w:rPr>
                <w:b/>
                <w:sz w:val="16"/>
                <w:szCs w:val="16"/>
                <w:lang w:val="ru-RU"/>
              </w:rPr>
            </w:pPr>
            <w:r w:rsidRPr="00713E0B">
              <w:rPr>
                <w:b/>
                <w:sz w:val="16"/>
                <w:szCs w:val="16"/>
                <w:lang w:val="ru-RU"/>
              </w:rPr>
              <w:t>Полоса частот</w:t>
            </w:r>
            <w:r w:rsidRPr="00713E0B">
              <w:rPr>
                <w:b/>
                <w:sz w:val="16"/>
                <w:szCs w:val="16"/>
                <w:lang w:val="ru-RU"/>
              </w:rPr>
              <w:br/>
              <w:t>(ГГц)</w:t>
            </w:r>
          </w:p>
        </w:tc>
        <w:tc>
          <w:tcPr>
            <w:tcW w:w="1500" w:type="dxa"/>
            <w:tcBorders>
              <w:top w:val="single" w:sz="2" w:space="0" w:color="auto"/>
              <w:left w:val="single" w:sz="2" w:space="0" w:color="auto"/>
              <w:bottom w:val="single" w:sz="2" w:space="0" w:color="auto"/>
              <w:right w:val="single" w:sz="2" w:space="0" w:color="auto"/>
            </w:tcBorders>
            <w:vAlign w:val="center"/>
            <w:hideMark/>
          </w:tcPr>
          <w:p w:rsidR="00432742" w:rsidRPr="00713E0B" w:rsidRDefault="00432742" w:rsidP="00340703">
            <w:pPr>
              <w:spacing w:before="60" w:after="60"/>
              <w:jc w:val="center"/>
              <w:rPr>
                <w:b/>
                <w:bCs/>
                <w:sz w:val="16"/>
                <w:szCs w:val="16"/>
                <w:lang w:val="ru-RU"/>
              </w:rPr>
            </w:pPr>
            <w:r w:rsidRPr="00713E0B">
              <w:rPr>
                <w:b/>
                <w:sz w:val="16"/>
                <w:szCs w:val="16"/>
                <w:lang w:val="ru-RU"/>
              </w:rPr>
              <w:t xml:space="preserve">0,770 &lt; </w:t>
            </w:r>
            <w:r w:rsidRPr="00713E0B">
              <w:rPr>
                <w:b/>
                <w:i/>
                <w:iCs/>
                <w:sz w:val="16"/>
                <w:szCs w:val="16"/>
                <w:lang w:val="ru-RU"/>
              </w:rPr>
              <w:t>f</w:t>
            </w:r>
            <w:r w:rsidRPr="00713E0B">
              <w:rPr>
                <w:b/>
                <w:sz w:val="16"/>
                <w:szCs w:val="16"/>
                <w:lang w:val="ru-RU"/>
              </w:rPr>
              <w:t xml:space="preserve"> &lt; 0,806</w:t>
            </w:r>
          </w:p>
        </w:tc>
        <w:tc>
          <w:tcPr>
            <w:tcW w:w="2227" w:type="dxa"/>
            <w:gridSpan w:val="2"/>
            <w:tcBorders>
              <w:top w:val="single" w:sz="2" w:space="0" w:color="auto"/>
              <w:left w:val="single" w:sz="2" w:space="0" w:color="auto"/>
              <w:bottom w:val="single" w:sz="2" w:space="0" w:color="auto"/>
              <w:right w:val="single" w:sz="2" w:space="0" w:color="auto"/>
            </w:tcBorders>
            <w:vAlign w:val="center"/>
            <w:hideMark/>
          </w:tcPr>
          <w:p w:rsidR="00432742" w:rsidRPr="00713E0B" w:rsidRDefault="00432742" w:rsidP="00340703">
            <w:pPr>
              <w:spacing w:before="0"/>
              <w:jc w:val="center"/>
              <w:rPr>
                <w:b/>
                <w:sz w:val="16"/>
                <w:szCs w:val="16"/>
                <w:lang w:val="ru-RU"/>
              </w:rPr>
            </w:pPr>
            <w:r w:rsidRPr="00713E0B">
              <w:rPr>
                <w:b/>
                <w:sz w:val="16"/>
                <w:szCs w:val="16"/>
                <w:lang w:val="ru-RU"/>
              </w:rPr>
              <w:t xml:space="preserve">1,240 &lt; </w:t>
            </w:r>
            <w:r w:rsidRPr="00713E0B">
              <w:rPr>
                <w:b/>
                <w:i/>
                <w:sz w:val="16"/>
                <w:szCs w:val="16"/>
                <w:lang w:val="ru-RU"/>
              </w:rPr>
              <w:t xml:space="preserve">f </w:t>
            </w:r>
            <w:r w:rsidRPr="00713E0B">
              <w:rPr>
                <w:b/>
                <w:sz w:val="16"/>
                <w:szCs w:val="16"/>
                <w:lang w:val="ru-RU"/>
              </w:rPr>
              <w:t>&lt; 1,300</w:t>
            </w:r>
          </w:p>
          <w:p w:rsidR="00432742" w:rsidRPr="00713E0B" w:rsidRDefault="00432742" w:rsidP="00340703">
            <w:pPr>
              <w:spacing w:before="60" w:after="60"/>
              <w:jc w:val="center"/>
              <w:rPr>
                <w:b/>
                <w:sz w:val="16"/>
                <w:szCs w:val="16"/>
                <w:lang w:val="ru-RU"/>
              </w:rPr>
            </w:pPr>
            <w:r w:rsidRPr="00713E0B">
              <w:rPr>
                <w:b/>
                <w:sz w:val="16"/>
                <w:szCs w:val="16"/>
                <w:lang w:val="ru-RU"/>
              </w:rPr>
              <w:t xml:space="preserve">2,330 &lt; </w:t>
            </w:r>
            <w:r w:rsidRPr="00713E0B">
              <w:rPr>
                <w:b/>
                <w:i/>
                <w:sz w:val="16"/>
                <w:szCs w:val="16"/>
                <w:lang w:val="ru-RU"/>
              </w:rPr>
              <w:t xml:space="preserve">f </w:t>
            </w:r>
            <w:r w:rsidRPr="00713E0B">
              <w:rPr>
                <w:b/>
                <w:sz w:val="16"/>
                <w:szCs w:val="16"/>
                <w:lang w:val="ru-RU"/>
              </w:rPr>
              <w:t>&lt; 2,370</w:t>
            </w:r>
          </w:p>
        </w:tc>
        <w:tc>
          <w:tcPr>
            <w:tcW w:w="3066" w:type="dxa"/>
            <w:gridSpan w:val="3"/>
            <w:tcBorders>
              <w:top w:val="single" w:sz="2" w:space="0" w:color="auto"/>
              <w:left w:val="single" w:sz="2" w:space="0" w:color="auto"/>
              <w:bottom w:val="single" w:sz="2" w:space="0" w:color="auto"/>
              <w:right w:val="single" w:sz="2" w:space="0" w:color="auto"/>
            </w:tcBorders>
            <w:vAlign w:val="center"/>
            <w:hideMark/>
          </w:tcPr>
          <w:p w:rsidR="00432742" w:rsidRPr="00713E0B" w:rsidRDefault="00432742" w:rsidP="00340703">
            <w:pPr>
              <w:spacing w:before="60" w:after="60"/>
              <w:jc w:val="center"/>
              <w:rPr>
                <w:b/>
                <w:sz w:val="16"/>
                <w:szCs w:val="16"/>
                <w:u w:val="single"/>
                <w:lang w:val="ru-RU"/>
              </w:rPr>
            </w:pPr>
            <w:r w:rsidRPr="00713E0B">
              <w:rPr>
                <w:b/>
                <w:sz w:val="16"/>
                <w:szCs w:val="16"/>
                <w:lang w:val="ru-RU"/>
              </w:rPr>
              <w:t xml:space="preserve">2,025 ( </w:t>
            </w:r>
            <w:r w:rsidRPr="00713E0B">
              <w:rPr>
                <w:b/>
                <w:i/>
                <w:iCs/>
                <w:sz w:val="16"/>
                <w:szCs w:val="16"/>
                <w:lang w:val="ru-RU"/>
              </w:rPr>
              <w:t>f</w:t>
            </w:r>
            <w:r w:rsidRPr="00713E0B">
              <w:rPr>
                <w:b/>
                <w:sz w:val="16"/>
                <w:szCs w:val="16"/>
                <w:lang w:val="ru-RU"/>
              </w:rPr>
              <w:t xml:space="preserve"> &lt; 2,110</w:t>
            </w:r>
            <w:r w:rsidRPr="00713E0B">
              <w:rPr>
                <w:b/>
                <w:sz w:val="16"/>
                <w:szCs w:val="16"/>
                <w:lang w:val="ru-RU"/>
              </w:rPr>
              <w:br/>
              <w:t xml:space="preserve">2,200 ( </w:t>
            </w:r>
            <w:r w:rsidRPr="00713E0B">
              <w:rPr>
                <w:b/>
                <w:i/>
                <w:iCs/>
                <w:sz w:val="16"/>
                <w:szCs w:val="16"/>
                <w:lang w:val="ru-RU"/>
              </w:rPr>
              <w:t>f</w:t>
            </w:r>
            <w:r w:rsidRPr="00713E0B">
              <w:rPr>
                <w:b/>
                <w:sz w:val="16"/>
                <w:szCs w:val="16"/>
                <w:lang w:val="ru-RU"/>
              </w:rPr>
              <w:t xml:space="preserve"> &lt; 2,290</w:t>
            </w:r>
            <w:r w:rsidRPr="00713E0B">
              <w:rPr>
                <w:b/>
                <w:sz w:val="16"/>
                <w:szCs w:val="16"/>
                <w:lang w:val="ru-RU"/>
              </w:rPr>
              <w:br/>
              <w:t xml:space="preserve">2,500 ( </w:t>
            </w:r>
            <w:r w:rsidRPr="00713E0B">
              <w:rPr>
                <w:b/>
                <w:i/>
                <w:iCs/>
                <w:sz w:val="16"/>
                <w:szCs w:val="16"/>
                <w:lang w:val="ru-RU"/>
              </w:rPr>
              <w:t>f</w:t>
            </w:r>
            <w:r w:rsidRPr="00713E0B">
              <w:rPr>
                <w:b/>
                <w:sz w:val="16"/>
                <w:szCs w:val="16"/>
                <w:lang w:val="ru-RU"/>
              </w:rPr>
              <w:t xml:space="preserve"> &lt; 2,690</w:t>
            </w:r>
            <w:r w:rsidRPr="00713E0B">
              <w:rPr>
                <w:b/>
                <w:sz w:val="16"/>
                <w:szCs w:val="16"/>
                <w:lang w:val="ru-RU"/>
              </w:rPr>
              <w:br/>
              <w:t xml:space="preserve">3,400 ( </w:t>
            </w:r>
            <w:r w:rsidRPr="00713E0B">
              <w:rPr>
                <w:b/>
                <w:i/>
                <w:iCs/>
                <w:sz w:val="16"/>
                <w:szCs w:val="16"/>
                <w:lang w:val="ru-RU"/>
              </w:rPr>
              <w:t>f</w:t>
            </w:r>
            <w:r w:rsidRPr="00713E0B">
              <w:rPr>
                <w:b/>
                <w:sz w:val="16"/>
                <w:szCs w:val="16"/>
                <w:lang w:val="ru-RU"/>
              </w:rPr>
              <w:t xml:space="preserve"> &lt; 3,600</w:t>
            </w:r>
          </w:p>
        </w:tc>
        <w:tc>
          <w:tcPr>
            <w:tcW w:w="4088" w:type="dxa"/>
            <w:gridSpan w:val="4"/>
            <w:tcBorders>
              <w:top w:val="single" w:sz="2" w:space="0" w:color="auto"/>
              <w:left w:val="single" w:sz="2" w:space="0" w:color="auto"/>
              <w:bottom w:val="single" w:sz="2" w:space="0" w:color="auto"/>
              <w:right w:val="single" w:sz="2" w:space="0" w:color="auto"/>
            </w:tcBorders>
            <w:vAlign w:val="center"/>
            <w:hideMark/>
          </w:tcPr>
          <w:p w:rsidR="00432742" w:rsidRPr="00713E0B" w:rsidRDefault="00432742" w:rsidP="00340703">
            <w:pPr>
              <w:spacing w:before="60" w:after="60"/>
              <w:jc w:val="center"/>
              <w:rPr>
                <w:b/>
                <w:sz w:val="16"/>
                <w:szCs w:val="16"/>
                <w:lang w:val="ru-RU"/>
              </w:rPr>
            </w:pPr>
            <w:r w:rsidRPr="00713E0B">
              <w:rPr>
                <w:b/>
                <w:sz w:val="16"/>
                <w:szCs w:val="16"/>
                <w:lang w:val="ru-RU"/>
              </w:rPr>
              <w:t xml:space="preserve">5,850 &lt; </w:t>
            </w:r>
            <w:r w:rsidRPr="00713E0B">
              <w:rPr>
                <w:b/>
                <w:i/>
                <w:iCs/>
                <w:sz w:val="16"/>
                <w:szCs w:val="16"/>
                <w:lang w:val="ru-RU"/>
              </w:rPr>
              <w:t>f</w:t>
            </w:r>
            <w:r w:rsidRPr="00713E0B">
              <w:rPr>
                <w:b/>
                <w:sz w:val="16"/>
                <w:szCs w:val="16"/>
                <w:lang w:val="ru-RU"/>
              </w:rPr>
              <w:t xml:space="preserve"> &lt; 8,500</w:t>
            </w:r>
            <w:r w:rsidRPr="00713E0B">
              <w:rPr>
                <w:b/>
                <w:sz w:val="16"/>
                <w:szCs w:val="16"/>
                <w:lang w:val="ru-RU"/>
              </w:rPr>
              <w:br/>
              <w:t xml:space="preserve">10,250 &lt; </w:t>
            </w:r>
            <w:r w:rsidRPr="00713E0B">
              <w:rPr>
                <w:b/>
                <w:i/>
                <w:iCs/>
                <w:sz w:val="16"/>
                <w:szCs w:val="16"/>
                <w:lang w:val="ru-RU"/>
              </w:rPr>
              <w:t>f</w:t>
            </w:r>
            <w:r w:rsidRPr="00713E0B">
              <w:rPr>
                <w:b/>
                <w:sz w:val="16"/>
                <w:szCs w:val="16"/>
                <w:lang w:val="ru-RU"/>
              </w:rPr>
              <w:t xml:space="preserve"> &lt; 13,250</w:t>
            </w:r>
          </w:p>
        </w:tc>
        <w:tc>
          <w:tcPr>
            <w:tcW w:w="2191" w:type="dxa"/>
            <w:gridSpan w:val="2"/>
            <w:tcBorders>
              <w:top w:val="single" w:sz="2" w:space="0" w:color="auto"/>
              <w:left w:val="single" w:sz="2" w:space="0" w:color="auto"/>
              <w:bottom w:val="single" w:sz="2" w:space="0" w:color="auto"/>
              <w:right w:val="single" w:sz="2" w:space="0" w:color="auto"/>
            </w:tcBorders>
            <w:vAlign w:val="center"/>
            <w:hideMark/>
          </w:tcPr>
          <w:p w:rsidR="00432742" w:rsidRPr="00713E0B" w:rsidRDefault="00432742" w:rsidP="00340703">
            <w:pPr>
              <w:spacing w:before="60" w:after="60"/>
              <w:jc w:val="center"/>
              <w:rPr>
                <w:b/>
                <w:sz w:val="16"/>
                <w:szCs w:val="16"/>
                <w:lang w:val="ru-RU"/>
              </w:rPr>
            </w:pPr>
            <w:r w:rsidRPr="00713E0B">
              <w:rPr>
                <w:b/>
                <w:sz w:val="16"/>
                <w:szCs w:val="16"/>
                <w:lang w:val="ru-RU"/>
              </w:rPr>
              <w:t xml:space="preserve">41,000 &lt; </w:t>
            </w:r>
            <w:r w:rsidRPr="00713E0B">
              <w:rPr>
                <w:b/>
                <w:i/>
                <w:iCs/>
                <w:sz w:val="16"/>
                <w:szCs w:val="16"/>
                <w:lang w:val="ru-RU"/>
              </w:rPr>
              <w:t>f</w:t>
            </w:r>
            <w:r w:rsidRPr="00713E0B">
              <w:rPr>
                <w:b/>
                <w:sz w:val="16"/>
                <w:szCs w:val="16"/>
                <w:lang w:val="ru-RU"/>
              </w:rPr>
              <w:t xml:space="preserve"> &lt; 42,000</w:t>
            </w:r>
          </w:p>
        </w:tc>
      </w:tr>
      <w:tr w:rsidR="00432742" w:rsidRPr="00713E0B" w:rsidTr="00340703">
        <w:trPr>
          <w:cantSplit/>
          <w:jc w:val="center"/>
        </w:trPr>
        <w:tc>
          <w:tcPr>
            <w:tcW w:w="2017"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left"/>
              <w:rPr>
                <w:sz w:val="16"/>
                <w:szCs w:val="16"/>
                <w:lang w:val="ru-RU"/>
              </w:rPr>
            </w:pPr>
            <w:r w:rsidRPr="00713E0B">
              <w:rPr>
                <w:sz w:val="16"/>
                <w:szCs w:val="16"/>
                <w:lang w:val="ru-RU"/>
              </w:rPr>
              <w:t>Модуляция</w:t>
            </w:r>
          </w:p>
        </w:tc>
        <w:tc>
          <w:tcPr>
            <w:tcW w:w="1500"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QPSK-OFDM</w:t>
            </w:r>
            <w:r w:rsidRPr="00713E0B">
              <w:rPr>
                <w:sz w:val="16"/>
                <w:szCs w:val="16"/>
                <w:lang w:val="ru-RU"/>
              </w:rPr>
              <w:br/>
              <w:t>16-QAM-OFDM</w:t>
            </w:r>
            <w:r w:rsidRPr="00713E0B">
              <w:rPr>
                <w:sz w:val="16"/>
                <w:szCs w:val="16"/>
                <w:lang w:val="ru-RU"/>
              </w:rPr>
              <w:br/>
              <w:t>32-QAM-OFDM</w:t>
            </w:r>
          </w:p>
        </w:tc>
        <w:tc>
          <w:tcPr>
            <w:tcW w:w="2227" w:type="dxa"/>
            <w:gridSpan w:val="2"/>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QPSK-OFDM</w:t>
            </w:r>
            <w:r w:rsidRPr="00713E0B">
              <w:rPr>
                <w:sz w:val="16"/>
                <w:szCs w:val="16"/>
                <w:lang w:val="ru-RU"/>
              </w:rPr>
              <w:br/>
              <w:t>16-QAM-OFDM</w:t>
            </w:r>
            <w:r w:rsidRPr="00713E0B">
              <w:rPr>
                <w:sz w:val="16"/>
                <w:szCs w:val="16"/>
                <w:lang w:val="ru-RU"/>
              </w:rPr>
              <w:br/>
              <w:t>32-QAM-OFDM</w:t>
            </w:r>
            <w:r w:rsidRPr="00713E0B">
              <w:rPr>
                <w:sz w:val="16"/>
                <w:szCs w:val="16"/>
                <w:lang w:val="ru-RU"/>
              </w:rPr>
              <w:br/>
              <w:t>64-QAM-OFDM</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QPSK</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64-QAM</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16-QAM</w:t>
            </w:r>
          </w:p>
        </w:tc>
        <w:tc>
          <w:tcPr>
            <w:tcW w:w="2044" w:type="dxa"/>
            <w:gridSpan w:val="2"/>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QPSK-OFDM</w:t>
            </w:r>
            <w:r w:rsidRPr="00713E0B">
              <w:rPr>
                <w:sz w:val="16"/>
                <w:szCs w:val="16"/>
                <w:lang w:val="ru-RU"/>
              </w:rPr>
              <w:br/>
              <w:t>16-QAM-OFDM</w:t>
            </w:r>
            <w:r w:rsidRPr="00713E0B">
              <w:rPr>
                <w:sz w:val="16"/>
                <w:szCs w:val="16"/>
                <w:lang w:val="ru-RU"/>
              </w:rPr>
              <w:br/>
              <w:t>32-QAM-OFDM</w:t>
            </w:r>
            <w:r w:rsidRPr="00713E0B">
              <w:rPr>
                <w:sz w:val="16"/>
                <w:szCs w:val="16"/>
                <w:lang w:val="ru-RU"/>
              </w:rPr>
              <w:br/>
              <w:t>64-QAM-OFDM</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64-QAM</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QPSK</w:t>
            </w:r>
            <w:r w:rsidRPr="00713E0B">
              <w:rPr>
                <w:sz w:val="16"/>
                <w:szCs w:val="16"/>
                <w:lang w:val="ru-RU"/>
              </w:rPr>
              <w:br/>
              <w:t>16-QAM</w:t>
            </w:r>
            <w:r w:rsidRPr="00713E0B">
              <w:rPr>
                <w:sz w:val="16"/>
                <w:szCs w:val="16"/>
                <w:lang w:val="ru-RU"/>
              </w:rPr>
              <w:br/>
              <w:t>32-QAM</w:t>
            </w:r>
            <w:r w:rsidRPr="00713E0B">
              <w:rPr>
                <w:sz w:val="16"/>
                <w:szCs w:val="16"/>
                <w:lang w:val="ru-RU"/>
              </w:rPr>
              <w:br/>
              <w:t>64-QAM</w:t>
            </w:r>
          </w:p>
        </w:tc>
        <w:tc>
          <w:tcPr>
            <w:tcW w:w="2191" w:type="dxa"/>
            <w:gridSpan w:val="2"/>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QPSK-OFDM</w:t>
            </w:r>
          </w:p>
          <w:p w:rsidR="00432742" w:rsidRPr="00713E0B" w:rsidRDefault="00432742" w:rsidP="00340703">
            <w:pPr>
              <w:spacing w:before="60" w:after="60"/>
              <w:jc w:val="center"/>
              <w:rPr>
                <w:sz w:val="16"/>
                <w:szCs w:val="16"/>
                <w:lang w:val="ru-RU"/>
              </w:rPr>
            </w:pPr>
            <w:r w:rsidRPr="00713E0B">
              <w:rPr>
                <w:sz w:val="16"/>
                <w:szCs w:val="16"/>
                <w:lang w:val="ru-RU"/>
              </w:rPr>
              <w:t>16-QAM-OFDM</w:t>
            </w:r>
          </w:p>
          <w:p w:rsidR="00432742" w:rsidRPr="00713E0B" w:rsidRDefault="00432742" w:rsidP="00340703">
            <w:pPr>
              <w:spacing w:before="60" w:after="60"/>
              <w:jc w:val="center"/>
              <w:rPr>
                <w:sz w:val="16"/>
                <w:szCs w:val="16"/>
                <w:lang w:val="ru-RU"/>
              </w:rPr>
            </w:pPr>
            <w:r w:rsidRPr="00713E0B">
              <w:rPr>
                <w:sz w:val="16"/>
                <w:szCs w:val="16"/>
                <w:lang w:val="ru-RU"/>
              </w:rPr>
              <w:t>8-PSK</w:t>
            </w:r>
          </w:p>
          <w:p w:rsidR="00432742" w:rsidRPr="00713E0B" w:rsidRDefault="00432742" w:rsidP="00340703">
            <w:pPr>
              <w:spacing w:before="60" w:after="60"/>
              <w:jc w:val="center"/>
              <w:rPr>
                <w:sz w:val="16"/>
                <w:szCs w:val="16"/>
                <w:lang w:val="ru-RU"/>
              </w:rPr>
            </w:pPr>
            <w:r w:rsidRPr="00713E0B">
              <w:rPr>
                <w:sz w:val="16"/>
                <w:szCs w:val="16"/>
                <w:lang w:val="ru-RU"/>
              </w:rPr>
              <w:t>16-QAM</w:t>
            </w:r>
          </w:p>
        </w:tc>
      </w:tr>
      <w:tr w:rsidR="00432742" w:rsidRPr="00713E0B" w:rsidTr="00340703">
        <w:trPr>
          <w:cantSplit/>
          <w:jc w:val="center"/>
        </w:trPr>
        <w:tc>
          <w:tcPr>
            <w:tcW w:w="2017"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left"/>
              <w:rPr>
                <w:sz w:val="16"/>
                <w:szCs w:val="16"/>
                <w:lang w:val="ru-RU"/>
              </w:rPr>
            </w:pPr>
            <w:r w:rsidRPr="00713E0B">
              <w:rPr>
                <w:sz w:val="16"/>
                <w:szCs w:val="16"/>
                <w:lang w:val="ru-RU"/>
              </w:rPr>
              <w:t>Пропускная способность (Мбит/c)</w:t>
            </w:r>
          </w:p>
        </w:tc>
        <w:tc>
          <w:tcPr>
            <w:tcW w:w="1500"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До 16</w:t>
            </w:r>
          </w:p>
        </w:tc>
        <w:tc>
          <w:tcPr>
            <w:tcW w:w="1147"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До 30</w:t>
            </w:r>
          </w:p>
        </w:tc>
        <w:tc>
          <w:tcPr>
            <w:tcW w:w="1080"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До 60</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До 10,556</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До 31,668</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До 64,51</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До 30</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До 60</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До 40</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До 66</w:t>
            </w:r>
          </w:p>
        </w:tc>
        <w:tc>
          <w:tcPr>
            <w:tcW w:w="1116"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b/>
                <w:sz w:val="16"/>
                <w:szCs w:val="16"/>
                <w:lang w:val="ru-RU"/>
              </w:rPr>
            </w:pPr>
            <w:r w:rsidRPr="00713E0B">
              <w:rPr>
                <w:sz w:val="16"/>
                <w:szCs w:val="16"/>
                <w:lang w:val="ru-RU"/>
              </w:rPr>
              <w:t>До 120</w:t>
            </w:r>
          </w:p>
        </w:tc>
        <w:tc>
          <w:tcPr>
            <w:tcW w:w="1075"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b/>
                <w:sz w:val="16"/>
                <w:szCs w:val="16"/>
                <w:lang w:val="ru-RU"/>
              </w:rPr>
            </w:pPr>
            <w:r w:rsidRPr="00713E0B">
              <w:rPr>
                <w:sz w:val="16"/>
                <w:szCs w:val="16"/>
                <w:lang w:val="ru-RU"/>
              </w:rPr>
              <w:t>До 240</w:t>
            </w:r>
          </w:p>
        </w:tc>
      </w:tr>
      <w:tr w:rsidR="00432742" w:rsidRPr="00713E0B" w:rsidTr="00340703">
        <w:trPr>
          <w:cantSplit/>
          <w:jc w:val="center"/>
        </w:trPr>
        <w:tc>
          <w:tcPr>
            <w:tcW w:w="2017"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left"/>
              <w:rPr>
                <w:sz w:val="16"/>
                <w:szCs w:val="16"/>
                <w:lang w:val="ru-RU"/>
              </w:rPr>
            </w:pPr>
            <w:r w:rsidRPr="00713E0B">
              <w:rPr>
                <w:sz w:val="16"/>
                <w:szCs w:val="16"/>
                <w:lang w:val="ru-RU"/>
              </w:rPr>
              <w:t>Разнос каналов (МГц)</w:t>
            </w:r>
          </w:p>
        </w:tc>
        <w:tc>
          <w:tcPr>
            <w:tcW w:w="1500"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9</w:t>
            </w:r>
          </w:p>
        </w:tc>
        <w:tc>
          <w:tcPr>
            <w:tcW w:w="1147"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9</w:t>
            </w:r>
          </w:p>
        </w:tc>
        <w:tc>
          <w:tcPr>
            <w:tcW w:w="1080"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18</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8</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8</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24</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9</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18</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9</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18</w:t>
            </w:r>
          </w:p>
        </w:tc>
        <w:tc>
          <w:tcPr>
            <w:tcW w:w="1116"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62,5</w:t>
            </w:r>
          </w:p>
        </w:tc>
        <w:tc>
          <w:tcPr>
            <w:tcW w:w="1075"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125</w:t>
            </w:r>
          </w:p>
        </w:tc>
      </w:tr>
      <w:tr w:rsidR="00432742" w:rsidRPr="00713E0B" w:rsidTr="00340703">
        <w:trPr>
          <w:cantSplit/>
          <w:jc w:val="center"/>
        </w:trPr>
        <w:tc>
          <w:tcPr>
            <w:tcW w:w="2017"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left"/>
              <w:rPr>
                <w:sz w:val="16"/>
                <w:szCs w:val="16"/>
                <w:lang w:val="ru-RU"/>
              </w:rPr>
            </w:pPr>
            <w:r w:rsidRPr="00713E0B">
              <w:rPr>
                <w:sz w:val="16"/>
                <w:szCs w:val="16"/>
                <w:lang w:val="ru-RU"/>
              </w:rPr>
              <w:t>Максимальное усиление антенны приемника (дБи)</w:t>
            </w:r>
          </w:p>
        </w:tc>
        <w:tc>
          <w:tcPr>
            <w:tcW w:w="1500"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15</w:t>
            </w:r>
          </w:p>
        </w:tc>
        <w:tc>
          <w:tcPr>
            <w:tcW w:w="1147"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19</w:t>
            </w:r>
          </w:p>
        </w:tc>
        <w:tc>
          <w:tcPr>
            <w:tcW w:w="1080"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19</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27</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27</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27</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35</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35</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45</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35</w:t>
            </w:r>
          </w:p>
        </w:tc>
        <w:tc>
          <w:tcPr>
            <w:tcW w:w="1116"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40</w:t>
            </w:r>
          </w:p>
        </w:tc>
        <w:tc>
          <w:tcPr>
            <w:tcW w:w="1075"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40</w:t>
            </w:r>
          </w:p>
        </w:tc>
      </w:tr>
      <w:tr w:rsidR="00432742" w:rsidRPr="00713E0B" w:rsidTr="00340703">
        <w:trPr>
          <w:cantSplit/>
          <w:jc w:val="center"/>
        </w:trPr>
        <w:tc>
          <w:tcPr>
            <w:tcW w:w="2017"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left"/>
              <w:rPr>
                <w:sz w:val="16"/>
                <w:szCs w:val="16"/>
                <w:lang w:val="ru-RU"/>
              </w:rPr>
            </w:pPr>
            <w:r w:rsidRPr="00713E0B">
              <w:rPr>
                <w:sz w:val="16"/>
                <w:szCs w:val="16"/>
                <w:lang w:val="ru-RU"/>
              </w:rPr>
              <w:t>Потери в фидере/</w:t>
            </w:r>
            <w:r w:rsidRPr="00713E0B">
              <w:rPr>
                <w:sz w:val="16"/>
                <w:szCs w:val="16"/>
                <w:lang w:val="ru-RU"/>
              </w:rPr>
              <w:br/>
              <w:t>мультиплексоре (минимальные) (дБ)</w:t>
            </w:r>
          </w:p>
        </w:tc>
        <w:tc>
          <w:tcPr>
            <w:tcW w:w="1500"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Tx 1</w:t>
            </w:r>
            <w:r w:rsidRPr="00713E0B">
              <w:rPr>
                <w:sz w:val="16"/>
                <w:szCs w:val="16"/>
                <w:lang w:val="ru-RU"/>
              </w:rPr>
              <w:br/>
              <w:t>Rx 1</w:t>
            </w:r>
          </w:p>
        </w:tc>
        <w:tc>
          <w:tcPr>
            <w:tcW w:w="1147"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Tx 1</w:t>
            </w:r>
            <w:r w:rsidRPr="00713E0B">
              <w:rPr>
                <w:sz w:val="16"/>
                <w:szCs w:val="16"/>
                <w:lang w:val="ru-RU"/>
              </w:rPr>
              <w:br/>
              <w:t>Rx 1</w:t>
            </w:r>
          </w:p>
        </w:tc>
        <w:tc>
          <w:tcPr>
            <w:tcW w:w="1080"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Tx 1</w:t>
            </w:r>
            <w:r w:rsidRPr="00713E0B">
              <w:rPr>
                <w:sz w:val="16"/>
                <w:szCs w:val="16"/>
                <w:lang w:val="ru-RU"/>
              </w:rPr>
              <w:br/>
              <w:t>Rx 1</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Tx 0,5</w:t>
            </w:r>
            <w:r w:rsidRPr="00713E0B">
              <w:rPr>
                <w:sz w:val="16"/>
                <w:szCs w:val="16"/>
                <w:lang w:val="ru-RU"/>
              </w:rPr>
              <w:br/>
              <w:t>Rx 0,2</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Tx 0,5</w:t>
            </w:r>
            <w:r w:rsidRPr="00713E0B">
              <w:rPr>
                <w:sz w:val="16"/>
                <w:szCs w:val="16"/>
                <w:lang w:val="ru-RU"/>
              </w:rPr>
              <w:br/>
              <w:t>Rx 0,2</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Tx 0,5</w:t>
            </w:r>
            <w:r w:rsidRPr="00713E0B">
              <w:rPr>
                <w:sz w:val="16"/>
                <w:szCs w:val="16"/>
                <w:lang w:val="ru-RU"/>
              </w:rPr>
              <w:br/>
              <w:t>Rx 0,2</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Tx 1</w:t>
            </w:r>
            <w:r w:rsidRPr="00713E0B">
              <w:rPr>
                <w:sz w:val="16"/>
                <w:szCs w:val="16"/>
                <w:lang w:val="ru-RU"/>
              </w:rPr>
              <w:br/>
              <w:t>Rx 1</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Tx 1</w:t>
            </w:r>
            <w:r w:rsidRPr="00713E0B">
              <w:rPr>
                <w:sz w:val="16"/>
                <w:szCs w:val="16"/>
                <w:lang w:val="ru-RU"/>
              </w:rPr>
              <w:br/>
              <w:t>Rx 1</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Tx 1</w:t>
            </w:r>
            <w:r w:rsidRPr="00713E0B">
              <w:rPr>
                <w:sz w:val="16"/>
                <w:szCs w:val="16"/>
                <w:lang w:val="ru-RU"/>
              </w:rPr>
              <w:br/>
              <w:t>Rx 1</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Tx 1</w:t>
            </w:r>
            <w:r w:rsidRPr="00713E0B">
              <w:rPr>
                <w:sz w:val="16"/>
                <w:szCs w:val="16"/>
                <w:lang w:val="ru-RU"/>
              </w:rPr>
              <w:br/>
              <w:t>Rx 1</w:t>
            </w:r>
          </w:p>
        </w:tc>
        <w:tc>
          <w:tcPr>
            <w:tcW w:w="1116"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Tx 0,1</w:t>
            </w:r>
          </w:p>
          <w:p w:rsidR="00432742" w:rsidRPr="00713E0B" w:rsidRDefault="00432742" w:rsidP="00340703">
            <w:pPr>
              <w:spacing w:before="60" w:after="60"/>
              <w:jc w:val="center"/>
              <w:rPr>
                <w:sz w:val="16"/>
                <w:szCs w:val="16"/>
                <w:lang w:val="ru-RU"/>
              </w:rPr>
            </w:pPr>
            <w:r w:rsidRPr="00713E0B">
              <w:rPr>
                <w:sz w:val="16"/>
                <w:szCs w:val="16"/>
                <w:lang w:val="ru-RU"/>
              </w:rPr>
              <w:t>Rx 0,1</w:t>
            </w:r>
          </w:p>
        </w:tc>
        <w:tc>
          <w:tcPr>
            <w:tcW w:w="1075"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Tx 0,1</w:t>
            </w:r>
          </w:p>
          <w:p w:rsidR="00432742" w:rsidRPr="00713E0B" w:rsidRDefault="00432742" w:rsidP="00340703">
            <w:pPr>
              <w:spacing w:before="60" w:after="60"/>
              <w:jc w:val="center"/>
              <w:rPr>
                <w:sz w:val="16"/>
                <w:szCs w:val="16"/>
                <w:lang w:val="ru-RU"/>
              </w:rPr>
            </w:pPr>
            <w:r w:rsidRPr="00713E0B">
              <w:rPr>
                <w:sz w:val="16"/>
                <w:szCs w:val="16"/>
                <w:lang w:val="ru-RU"/>
              </w:rPr>
              <w:t>Rx 0,1</w:t>
            </w:r>
          </w:p>
        </w:tc>
      </w:tr>
      <w:tr w:rsidR="00432742" w:rsidRPr="00713E0B" w:rsidTr="00340703">
        <w:trPr>
          <w:cantSplit/>
          <w:jc w:val="center"/>
        </w:trPr>
        <w:tc>
          <w:tcPr>
            <w:tcW w:w="2017"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left"/>
              <w:rPr>
                <w:sz w:val="16"/>
                <w:szCs w:val="16"/>
                <w:lang w:val="ru-RU"/>
              </w:rPr>
            </w:pPr>
            <w:r w:rsidRPr="00713E0B">
              <w:rPr>
                <w:sz w:val="16"/>
                <w:szCs w:val="16"/>
                <w:lang w:val="ru-RU"/>
              </w:rPr>
              <w:t>Тип антенны (Tx и Rx)</w:t>
            </w:r>
          </w:p>
        </w:tc>
        <w:tc>
          <w:tcPr>
            <w:tcW w:w="1500"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Коллинеарная/</w:t>
            </w:r>
            <w:r w:rsidRPr="00713E0B">
              <w:rPr>
                <w:sz w:val="16"/>
                <w:szCs w:val="16"/>
                <w:lang w:val="ru-RU"/>
              </w:rPr>
              <w:br/>
              <w:t>Яги</w:t>
            </w:r>
          </w:p>
        </w:tc>
        <w:tc>
          <w:tcPr>
            <w:tcW w:w="1147"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Колли-неарная/Яги</w:t>
            </w:r>
          </w:p>
        </w:tc>
        <w:tc>
          <w:tcPr>
            <w:tcW w:w="1080"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Колли-неарная/</w:t>
            </w:r>
            <w:r w:rsidRPr="00713E0B">
              <w:rPr>
                <w:sz w:val="16"/>
                <w:szCs w:val="16"/>
                <w:lang w:val="ru-RU"/>
              </w:rPr>
              <w:br/>
              <w:t>Яги</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Различный</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Различный</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Различный</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Парабо-лическая</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Парабо-лическая</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Парабо-лическая</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Парабо-лическая</w:t>
            </w:r>
          </w:p>
        </w:tc>
        <w:tc>
          <w:tcPr>
            <w:tcW w:w="1116"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Различный</w:t>
            </w:r>
          </w:p>
        </w:tc>
        <w:tc>
          <w:tcPr>
            <w:tcW w:w="1075"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Различный</w:t>
            </w:r>
          </w:p>
        </w:tc>
      </w:tr>
      <w:tr w:rsidR="00432742" w:rsidRPr="00713E0B" w:rsidTr="00340703">
        <w:trPr>
          <w:cantSplit/>
          <w:jc w:val="center"/>
        </w:trPr>
        <w:tc>
          <w:tcPr>
            <w:tcW w:w="2017"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left"/>
              <w:rPr>
                <w:sz w:val="16"/>
                <w:szCs w:val="16"/>
                <w:lang w:val="ru-RU"/>
              </w:rPr>
            </w:pPr>
            <w:r w:rsidRPr="00713E0B">
              <w:rPr>
                <w:sz w:val="16"/>
                <w:szCs w:val="16"/>
                <w:lang w:val="ru-RU"/>
              </w:rPr>
              <w:t>Максимальное</w:t>
            </w:r>
            <w:r w:rsidRPr="00713E0B">
              <w:rPr>
                <w:rFonts w:ascii="Segoe UI" w:hAnsi="Segoe UI" w:cs="Segoe UI"/>
                <w:color w:val="000000"/>
                <w:sz w:val="16"/>
                <w:szCs w:val="16"/>
                <w:shd w:val="clear" w:color="auto" w:fill="F0F0F0"/>
                <w:lang w:val="ru-RU"/>
              </w:rPr>
              <w:t xml:space="preserve"> </w:t>
            </w:r>
            <w:r w:rsidRPr="00713E0B">
              <w:rPr>
                <w:sz w:val="16"/>
                <w:szCs w:val="16"/>
                <w:lang w:val="ru-RU"/>
              </w:rPr>
              <w:t>усиление антенны передатчика (дБи)</w:t>
            </w:r>
          </w:p>
        </w:tc>
        <w:tc>
          <w:tcPr>
            <w:tcW w:w="1500"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10</w:t>
            </w:r>
          </w:p>
        </w:tc>
        <w:tc>
          <w:tcPr>
            <w:tcW w:w="1147"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19</w:t>
            </w:r>
          </w:p>
        </w:tc>
        <w:tc>
          <w:tcPr>
            <w:tcW w:w="1080"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19</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25</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25</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25</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35</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35</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45</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35,24</w:t>
            </w:r>
          </w:p>
        </w:tc>
        <w:tc>
          <w:tcPr>
            <w:tcW w:w="1116"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40</w:t>
            </w:r>
          </w:p>
        </w:tc>
        <w:tc>
          <w:tcPr>
            <w:tcW w:w="1075"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40</w:t>
            </w:r>
          </w:p>
        </w:tc>
      </w:tr>
      <w:tr w:rsidR="00432742" w:rsidRPr="00713E0B" w:rsidTr="00340703">
        <w:trPr>
          <w:cantSplit/>
          <w:jc w:val="center"/>
        </w:trPr>
        <w:tc>
          <w:tcPr>
            <w:tcW w:w="2017"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left"/>
              <w:rPr>
                <w:sz w:val="16"/>
                <w:szCs w:val="16"/>
                <w:lang w:val="ru-RU"/>
              </w:rPr>
            </w:pPr>
            <w:r w:rsidRPr="00713E0B">
              <w:rPr>
                <w:sz w:val="16"/>
                <w:szCs w:val="16"/>
                <w:lang w:val="ru-RU"/>
              </w:rPr>
              <w:t>Максимальная выходная мощность передатчика Tx (дБВт)</w:t>
            </w:r>
            <w:r w:rsidRPr="00713E0B">
              <w:rPr>
                <w:sz w:val="16"/>
                <w:szCs w:val="16"/>
                <w:vertAlign w:val="superscript"/>
                <w:lang w:val="ru-RU"/>
              </w:rPr>
              <w:t>(1)</w:t>
            </w:r>
          </w:p>
        </w:tc>
        <w:tc>
          <w:tcPr>
            <w:tcW w:w="1500"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7</w:t>
            </w:r>
          </w:p>
        </w:tc>
        <w:tc>
          <w:tcPr>
            <w:tcW w:w="1147"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11</w:t>
            </w:r>
            <w:r w:rsidRPr="00713E0B">
              <w:rPr>
                <w:sz w:val="16"/>
                <w:szCs w:val="16"/>
                <w:vertAlign w:val="superscript"/>
                <w:lang w:val="ru-RU"/>
              </w:rPr>
              <w:t>(4)</w:t>
            </w:r>
            <w:r w:rsidRPr="00713E0B">
              <w:rPr>
                <w:sz w:val="16"/>
                <w:szCs w:val="16"/>
                <w:lang w:val="ru-RU"/>
              </w:rPr>
              <w:br/>
              <w:t>13</w:t>
            </w:r>
            <w:r w:rsidRPr="00713E0B">
              <w:rPr>
                <w:sz w:val="16"/>
                <w:szCs w:val="16"/>
                <w:vertAlign w:val="superscript"/>
                <w:lang w:val="ru-RU"/>
              </w:rPr>
              <w:t>(5)</w:t>
            </w:r>
          </w:p>
        </w:tc>
        <w:tc>
          <w:tcPr>
            <w:tcW w:w="1080"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vertAlign w:val="superscript"/>
                <w:lang w:val="ru-RU"/>
              </w:rPr>
            </w:pPr>
            <w:r w:rsidRPr="00713E0B">
              <w:rPr>
                <w:sz w:val="16"/>
                <w:szCs w:val="16"/>
                <w:lang w:val="ru-RU"/>
              </w:rPr>
              <w:t>14</w:t>
            </w:r>
            <w:r w:rsidRPr="00713E0B">
              <w:rPr>
                <w:sz w:val="16"/>
                <w:szCs w:val="16"/>
                <w:vertAlign w:val="superscript"/>
                <w:lang w:val="ru-RU"/>
              </w:rPr>
              <w:t>(4)</w:t>
            </w:r>
          </w:p>
          <w:p w:rsidR="00432742" w:rsidRPr="00713E0B" w:rsidRDefault="00432742" w:rsidP="00340703">
            <w:pPr>
              <w:spacing w:before="60" w:after="60"/>
              <w:jc w:val="center"/>
              <w:rPr>
                <w:sz w:val="16"/>
                <w:szCs w:val="16"/>
                <w:lang w:val="ru-RU"/>
              </w:rPr>
            </w:pPr>
            <w:r w:rsidRPr="00713E0B">
              <w:rPr>
                <w:sz w:val="16"/>
                <w:szCs w:val="16"/>
                <w:lang w:val="ru-RU"/>
              </w:rPr>
              <w:t>16</w:t>
            </w:r>
            <w:r w:rsidRPr="00713E0B">
              <w:rPr>
                <w:sz w:val="16"/>
                <w:szCs w:val="16"/>
                <w:vertAlign w:val="superscript"/>
                <w:lang w:val="ru-RU"/>
              </w:rPr>
              <w:t>(5)</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6</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6</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6</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4</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7</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3</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1,76</w:t>
            </w:r>
          </w:p>
        </w:tc>
        <w:tc>
          <w:tcPr>
            <w:tcW w:w="1116"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0</w:t>
            </w:r>
          </w:p>
        </w:tc>
        <w:tc>
          <w:tcPr>
            <w:tcW w:w="1075"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0</w:t>
            </w:r>
          </w:p>
        </w:tc>
      </w:tr>
      <w:tr w:rsidR="00432742" w:rsidRPr="00713E0B" w:rsidTr="00340703">
        <w:trPr>
          <w:cantSplit/>
          <w:jc w:val="center"/>
        </w:trPr>
        <w:tc>
          <w:tcPr>
            <w:tcW w:w="2017"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left"/>
              <w:rPr>
                <w:sz w:val="16"/>
                <w:szCs w:val="16"/>
                <w:vertAlign w:val="superscript"/>
                <w:lang w:val="ru-RU"/>
              </w:rPr>
            </w:pPr>
            <w:r w:rsidRPr="00713E0B">
              <w:rPr>
                <w:sz w:val="16"/>
                <w:szCs w:val="16"/>
                <w:lang w:val="ru-RU"/>
              </w:rPr>
              <w:t>э.и.и.м. (максимальная) (дБВт)</w:t>
            </w:r>
            <w:r w:rsidRPr="00713E0B">
              <w:rPr>
                <w:sz w:val="16"/>
                <w:szCs w:val="16"/>
                <w:vertAlign w:val="superscript"/>
                <w:lang w:val="ru-RU"/>
              </w:rPr>
              <w:t> (2)</w:t>
            </w:r>
          </w:p>
        </w:tc>
        <w:tc>
          <w:tcPr>
            <w:tcW w:w="1500"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16</w:t>
            </w:r>
          </w:p>
        </w:tc>
        <w:tc>
          <w:tcPr>
            <w:tcW w:w="1147"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29</w:t>
            </w:r>
            <w:r w:rsidRPr="00713E0B">
              <w:rPr>
                <w:sz w:val="16"/>
                <w:szCs w:val="16"/>
                <w:vertAlign w:val="superscript"/>
                <w:lang w:val="ru-RU"/>
              </w:rPr>
              <w:t>(4)</w:t>
            </w:r>
            <w:r w:rsidRPr="00713E0B">
              <w:rPr>
                <w:sz w:val="16"/>
                <w:szCs w:val="16"/>
                <w:lang w:val="ru-RU"/>
              </w:rPr>
              <w:br/>
              <w:t>31</w:t>
            </w:r>
            <w:r w:rsidRPr="00713E0B">
              <w:rPr>
                <w:sz w:val="16"/>
                <w:szCs w:val="16"/>
                <w:vertAlign w:val="superscript"/>
                <w:lang w:val="ru-RU"/>
              </w:rPr>
              <w:t>(5)</w:t>
            </w:r>
          </w:p>
        </w:tc>
        <w:tc>
          <w:tcPr>
            <w:tcW w:w="1080"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32</w:t>
            </w:r>
            <w:r w:rsidRPr="00713E0B">
              <w:rPr>
                <w:sz w:val="16"/>
                <w:szCs w:val="16"/>
                <w:vertAlign w:val="superscript"/>
                <w:lang w:val="ru-RU"/>
              </w:rPr>
              <w:t>(4)</w:t>
            </w:r>
            <w:r w:rsidRPr="00713E0B">
              <w:rPr>
                <w:sz w:val="16"/>
                <w:szCs w:val="16"/>
                <w:lang w:val="ru-RU"/>
              </w:rPr>
              <w:br/>
              <w:t>34</w:t>
            </w:r>
            <w:r w:rsidRPr="00713E0B">
              <w:rPr>
                <w:sz w:val="16"/>
                <w:szCs w:val="16"/>
                <w:vertAlign w:val="superscript"/>
                <w:lang w:val="ru-RU"/>
              </w:rPr>
              <w:t>(5)</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32,5</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32,5</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32,5</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38</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41</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47</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36</w:t>
            </w:r>
          </w:p>
        </w:tc>
        <w:tc>
          <w:tcPr>
            <w:tcW w:w="1116"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39,9</w:t>
            </w:r>
          </w:p>
        </w:tc>
        <w:tc>
          <w:tcPr>
            <w:tcW w:w="1075"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39,9</w:t>
            </w:r>
          </w:p>
        </w:tc>
      </w:tr>
      <w:tr w:rsidR="00432742" w:rsidRPr="00713E0B" w:rsidTr="00340703">
        <w:trPr>
          <w:cantSplit/>
          <w:jc w:val="center"/>
        </w:trPr>
        <w:tc>
          <w:tcPr>
            <w:tcW w:w="2017"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left"/>
              <w:rPr>
                <w:sz w:val="16"/>
                <w:szCs w:val="16"/>
                <w:lang w:val="ru-RU"/>
              </w:rPr>
            </w:pPr>
            <w:r w:rsidRPr="00713E0B">
              <w:rPr>
                <w:sz w:val="16"/>
                <w:szCs w:val="16"/>
                <w:lang w:val="ru-RU"/>
              </w:rPr>
              <w:t>Ширина полосы частот приемника по ПЧ (МГц)</w:t>
            </w:r>
          </w:p>
        </w:tc>
        <w:tc>
          <w:tcPr>
            <w:tcW w:w="1500"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9</w:t>
            </w:r>
          </w:p>
        </w:tc>
        <w:tc>
          <w:tcPr>
            <w:tcW w:w="1147"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9</w:t>
            </w:r>
          </w:p>
        </w:tc>
        <w:tc>
          <w:tcPr>
            <w:tcW w:w="1080"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18</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8</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8</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24</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9</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18</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9</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18</w:t>
            </w:r>
          </w:p>
        </w:tc>
        <w:tc>
          <w:tcPr>
            <w:tcW w:w="1116"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62,5</w:t>
            </w:r>
          </w:p>
        </w:tc>
        <w:tc>
          <w:tcPr>
            <w:tcW w:w="1075"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125</w:t>
            </w:r>
          </w:p>
        </w:tc>
      </w:tr>
      <w:tr w:rsidR="00432742" w:rsidRPr="00713E0B" w:rsidTr="00340703">
        <w:trPr>
          <w:cantSplit/>
          <w:jc w:val="center"/>
        </w:trPr>
        <w:tc>
          <w:tcPr>
            <w:tcW w:w="2017"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left"/>
              <w:rPr>
                <w:sz w:val="16"/>
                <w:szCs w:val="16"/>
                <w:lang w:val="ru-RU"/>
              </w:rPr>
            </w:pPr>
            <w:r w:rsidRPr="00713E0B">
              <w:rPr>
                <w:sz w:val="16"/>
                <w:szCs w:val="16"/>
                <w:lang w:val="ru-RU"/>
              </w:rPr>
              <w:t>Избирательность по соседнему каналу (дБ)</w:t>
            </w:r>
          </w:p>
        </w:tc>
        <w:tc>
          <w:tcPr>
            <w:tcW w:w="1500"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–40</w:t>
            </w:r>
            <w:r w:rsidRPr="00713E0B">
              <w:rPr>
                <w:sz w:val="16"/>
                <w:szCs w:val="16"/>
                <w:vertAlign w:val="superscript"/>
                <w:lang w:val="ru-RU"/>
              </w:rPr>
              <w:t>(6)</w:t>
            </w:r>
          </w:p>
        </w:tc>
        <w:tc>
          <w:tcPr>
            <w:tcW w:w="1147"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–40</w:t>
            </w:r>
            <w:r w:rsidRPr="00713E0B">
              <w:rPr>
                <w:sz w:val="16"/>
                <w:szCs w:val="16"/>
                <w:vertAlign w:val="superscript"/>
                <w:lang w:val="ru-RU"/>
              </w:rPr>
              <w:t>(6)</w:t>
            </w:r>
          </w:p>
        </w:tc>
        <w:tc>
          <w:tcPr>
            <w:tcW w:w="1080"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–40</w:t>
            </w:r>
            <w:r w:rsidRPr="00713E0B">
              <w:rPr>
                <w:sz w:val="16"/>
                <w:szCs w:val="16"/>
                <w:vertAlign w:val="superscript"/>
                <w:lang w:val="ru-RU"/>
              </w:rPr>
              <w:t>(7)</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–75</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–75</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–75</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–40</w:t>
            </w:r>
            <w:r w:rsidRPr="00713E0B">
              <w:rPr>
                <w:sz w:val="16"/>
                <w:szCs w:val="16"/>
                <w:vertAlign w:val="superscript"/>
                <w:lang w:val="ru-RU"/>
              </w:rPr>
              <w:t>(6)</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–40</w:t>
            </w:r>
            <w:r w:rsidRPr="00713E0B">
              <w:rPr>
                <w:sz w:val="16"/>
                <w:szCs w:val="16"/>
                <w:vertAlign w:val="superscript"/>
                <w:lang w:val="ru-RU"/>
              </w:rPr>
              <w:t>(7)</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–50</w:t>
            </w:r>
            <w:r w:rsidRPr="00713E0B">
              <w:rPr>
                <w:sz w:val="16"/>
                <w:szCs w:val="16"/>
                <w:vertAlign w:val="superscript"/>
                <w:lang w:val="ru-RU"/>
              </w:rPr>
              <w:t>(8)</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–40</w:t>
            </w:r>
            <w:r w:rsidRPr="00713E0B">
              <w:rPr>
                <w:sz w:val="16"/>
                <w:szCs w:val="16"/>
                <w:vertAlign w:val="superscript"/>
                <w:lang w:val="ru-RU"/>
              </w:rPr>
              <w:t>(9)</w:t>
            </w:r>
          </w:p>
        </w:tc>
        <w:tc>
          <w:tcPr>
            <w:tcW w:w="1116"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–20</w:t>
            </w:r>
            <w:r w:rsidRPr="00713E0B">
              <w:rPr>
                <w:sz w:val="16"/>
                <w:szCs w:val="16"/>
                <w:vertAlign w:val="superscript"/>
                <w:lang w:val="ru-RU"/>
              </w:rPr>
              <w:t>(10)</w:t>
            </w:r>
          </w:p>
        </w:tc>
        <w:tc>
          <w:tcPr>
            <w:tcW w:w="1075"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–20</w:t>
            </w:r>
            <w:r w:rsidRPr="00713E0B">
              <w:rPr>
                <w:sz w:val="16"/>
                <w:szCs w:val="16"/>
                <w:vertAlign w:val="superscript"/>
                <w:lang w:val="ru-RU"/>
              </w:rPr>
              <w:t>(11)</w:t>
            </w:r>
          </w:p>
        </w:tc>
      </w:tr>
      <w:tr w:rsidR="00432742" w:rsidRPr="00713E0B" w:rsidTr="00340703">
        <w:trPr>
          <w:cantSplit/>
          <w:jc w:val="center"/>
        </w:trPr>
        <w:tc>
          <w:tcPr>
            <w:tcW w:w="2017"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left"/>
              <w:rPr>
                <w:sz w:val="16"/>
                <w:szCs w:val="16"/>
                <w:lang w:val="ru-RU"/>
              </w:rPr>
            </w:pPr>
            <w:r w:rsidRPr="00713E0B">
              <w:rPr>
                <w:sz w:val="16"/>
                <w:szCs w:val="16"/>
                <w:lang w:val="ru-RU"/>
              </w:rPr>
              <w:t>Защитная полоса с соседним каналом (МГц)</w:t>
            </w:r>
          </w:p>
        </w:tc>
        <w:tc>
          <w:tcPr>
            <w:tcW w:w="1500"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Не определена</w:t>
            </w:r>
          </w:p>
        </w:tc>
        <w:tc>
          <w:tcPr>
            <w:tcW w:w="1147"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Не определена</w:t>
            </w:r>
          </w:p>
        </w:tc>
        <w:tc>
          <w:tcPr>
            <w:tcW w:w="1080"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Не определена</w:t>
            </w:r>
          </w:p>
        </w:tc>
        <w:tc>
          <w:tcPr>
            <w:tcW w:w="3066" w:type="dxa"/>
            <w:gridSpan w:val="3"/>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 5</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Не определена</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Не определена</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Не определена</w:t>
            </w:r>
          </w:p>
        </w:tc>
        <w:tc>
          <w:tcPr>
            <w:tcW w:w="1022"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Не определена</w:t>
            </w:r>
          </w:p>
        </w:tc>
        <w:tc>
          <w:tcPr>
            <w:tcW w:w="1116"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Не определена</w:t>
            </w:r>
          </w:p>
        </w:tc>
        <w:tc>
          <w:tcPr>
            <w:tcW w:w="1075" w:type="dxa"/>
            <w:tcBorders>
              <w:top w:val="single" w:sz="2" w:space="0" w:color="auto"/>
              <w:left w:val="single" w:sz="2" w:space="0" w:color="auto"/>
              <w:bottom w:val="single" w:sz="2" w:space="0" w:color="auto"/>
              <w:right w:val="single" w:sz="2" w:space="0" w:color="auto"/>
            </w:tcBorders>
            <w:hideMark/>
          </w:tcPr>
          <w:p w:rsidR="00432742" w:rsidRPr="00713E0B" w:rsidRDefault="00432742" w:rsidP="00340703">
            <w:pPr>
              <w:spacing w:before="60" w:after="60"/>
              <w:jc w:val="center"/>
              <w:rPr>
                <w:sz w:val="16"/>
                <w:szCs w:val="16"/>
                <w:lang w:val="ru-RU"/>
              </w:rPr>
            </w:pPr>
            <w:r w:rsidRPr="00713E0B">
              <w:rPr>
                <w:sz w:val="16"/>
                <w:szCs w:val="16"/>
                <w:lang w:val="ru-RU"/>
              </w:rPr>
              <w:t>Не определена</w:t>
            </w:r>
          </w:p>
        </w:tc>
      </w:tr>
    </w:tbl>
    <w:p w:rsidR="00432742" w:rsidRPr="00713E0B" w:rsidRDefault="00432742" w:rsidP="00EB721A">
      <w:pPr>
        <w:pStyle w:val="TableNo"/>
        <w:rPr>
          <w:lang w:val="ru-RU"/>
        </w:rPr>
      </w:pPr>
      <w:r w:rsidRPr="00713E0B">
        <w:rPr>
          <w:lang w:val="ru-RU"/>
        </w:rPr>
        <w:lastRenderedPageBreak/>
        <w:t>ТАБЛИЦА 1 (</w:t>
      </w:r>
      <w:r w:rsidRPr="00713E0B">
        <w:rPr>
          <w:i/>
          <w:iCs/>
          <w:lang w:val="ru-RU"/>
        </w:rPr>
        <w:t>окончание</w:t>
      </w:r>
      <w:r w:rsidRPr="00713E0B">
        <w:rPr>
          <w:lang w:val="ru-RU"/>
        </w:rPr>
        <w:t>)</w:t>
      </w:r>
    </w:p>
    <w:tbl>
      <w:tblPr>
        <w:tblW w:w="5000" w:type="pct"/>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1E0" w:firstRow="1" w:lastRow="1" w:firstColumn="1" w:lastColumn="1" w:noHBand="0" w:noVBand="0"/>
      </w:tblPr>
      <w:tblGrid>
        <w:gridCol w:w="3722"/>
        <w:gridCol w:w="1178"/>
        <w:gridCol w:w="804"/>
        <w:gridCol w:w="836"/>
        <w:gridCol w:w="804"/>
        <w:gridCol w:w="838"/>
        <w:gridCol w:w="635"/>
        <w:gridCol w:w="635"/>
        <w:gridCol w:w="638"/>
        <w:gridCol w:w="223"/>
        <w:gridCol w:w="635"/>
        <w:gridCol w:w="635"/>
        <w:gridCol w:w="682"/>
        <w:gridCol w:w="638"/>
        <w:gridCol w:w="804"/>
        <w:gridCol w:w="751"/>
        <w:gridCol w:w="46"/>
      </w:tblGrid>
      <w:tr w:rsidR="00EB721A" w:rsidRPr="00713E0B" w:rsidTr="00EB721A">
        <w:tc>
          <w:tcPr>
            <w:tcW w:w="1283" w:type="pct"/>
            <w:tcBorders>
              <w:top w:val="single" w:sz="2" w:space="0" w:color="auto"/>
              <w:left w:val="single" w:sz="2" w:space="0" w:color="auto"/>
              <w:bottom w:val="single" w:sz="2" w:space="0" w:color="auto"/>
              <w:right w:val="single" w:sz="2" w:space="0" w:color="auto"/>
            </w:tcBorders>
            <w:vAlign w:val="center"/>
            <w:hideMark/>
          </w:tcPr>
          <w:p w:rsidR="00EB721A" w:rsidRPr="00713E0B" w:rsidRDefault="00EB721A" w:rsidP="00340703">
            <w:pPr>
              <w:spacing w:before="60" w:after="60"/>
              <w:jc w:val="center"/>
              <w:rPr>
                <w:b/>
                <w:sz w:val="16"/>
                <w:szCs w:val="16"/>
                <w:lang w:val="ru-RU"/>
              </w:rPr>
            </w:pPr>
            <w:r w:rsidRPr="00713E0B">
              <w:rPr>
                <w:b/>
                <w:sz w:val="16"/>
                <w:szCs w:val="16"/>
                <w:lang w:val="ru-RU"/>
              </w:rPr>
              <w:t>Полоса частот</w:t>
            </w:r>
            <w:r w:rsidRPr="00713E0B">
              <w:rPr>
                <w:b/>
                <w:sz w:val="16"/>
                <w:szCs w:val="16"/>
                <w:lang w:val="ru-RU"/>
              </w:rPr>
              <w:br/>
              <w:t>(ГГц)</w:t>
            </w:r>
          </w:p>
        </w:tc>
        <w:tc>
          <w:tcPr>
            <w:tcW w:w="406" w:type="pct"/>
            <w:tcBorders>
              <w:top w:val="single" w:sz="2" w:space="0" w:color="auto"/>
              <w:left w:val="single" w:sz="2" w:space="0" w:color="auto"/>
              <w:bottom w:val="single" w:sz="2" w:space="0" w:color="auto"/>
              <w:right w:val="single" w:sz="2" w:space="0" w:color="auto"/>
            </w:tcBorders>
            <w:vAlign w:val="center"/>
            <w:hideMark/>
          </w:tcPr>
          <w:p w:rsidR="00EB721A" w:rsidRPr="00713E0B" w:rsidRDefault="00EB721A" w:rsidP="00340703">
            <w:pPr>
              <w:spacing w:before="60" w:after="60"/>
              <w:jc w:val="center"/>
              <w:rPr>
                <w:b/>
                <w:bCs/>
                <w:sz w:val="16"/>
                <w:szCs w:val="16"/>
                <w:lang w:val="ru-RU"/>
              </w:rPr>
            </w:pPr>
            <w:r w:rsidRPr="00713E0B">
              <w:rPr>
                <w:b/>
                <w:sz w:val="16"/>
                <w:szCs w:val="16"/>
                <w:lang w:val="ru-RU"/>
              </w:rPr>
              <w:t xml:space="preserve">0,770 &lt; </w:t>
            </w:r>
            <w:r w:rsidRPr="00713E0B">
              <w:rPr>
                <w:b/>
                <w:i/>
                <w:iCs/>
                <w:sz w:val="16"/>
                <w:szCs w:val="16"/>
                <w:lang w:val="ru-RU"/>
              </w:rPr>
              <w:t>f</w:t>
            </w:r>
            <w:r w:rsidRPr="00713E0B">
              <w:rPr>
                <w:b/>
                <w:sz w:val="16"/>
                <w:szCs w:val="16"/>
                <w:lang w:val="ru-RU"/>
              </w:rPr>
              <w:t xml:space="preserve"> &lt; 0,806</w:t>
            </w:r>
          </w:p>
        </w:tc>
        <w:tc>
          <w:tcPr>
            <w:tcW w:w="1131" w:type="pct"/>
            <w:gridSpan w:val="4"/>
            <w:tcBorders>
              <w:top w:val="single" w:sz="2" w:space="0" w:color="auto"/>
              <w:left w:val="single" w:sz="2" w:space="0" w:color="auto"/>
              <w:bottom w:val="single" w:sz="2" w:space="0" w:color="auto"/>
              <w:right w:val="single" w:sz="2" w:space="0" w:color="auto"/>
            </w:tcBorders>
            <w:vAlign w:val="center"/>
            <w:hideMark/>
          </w:tcPr>
          <w:p w:rsidR="00EB721A" w:rsidRPr="00713E0B" w:rsidRDefault="00EB721A" w:rsidP="00340703">
            <w:pPr>
              <w:keepNext/>
              <w:spacing w:before="40" w:after="40"/>
              <w:jc w:val="center"/>
              <w:rPr>
                <w:b/>
                <w:sz w:val="16"/>
                <w:szCs w:val="16"/>
                <w:lang w:val="ru-RU"/>
              </w:rPr>
            </w:pPr>
            <w:r w:rsidRPr="00713E0B">
              <w:rPr>
                <w:b/>
                <w:sz w:val="16"/>
                <w:szCs w:val="16"/>
                <w:lang w:val="ru-RU"/>
              </w:rPr>
              <w:t xml:space="preserve">1,240 &lt; </w:t>
            </w:r>
            <w:r w:rsidRPr="00713E0B">
              <w:rPr>
                <w:b/>
                <w:i/>
                <w:iCs/>
                <w:sz w:val="16"/>
                <w:szCs w:val="16"/>
                <w:lang w:val="ru-RU"/>
              </w:rPr>
              <w:t>f</w:t>
            </w:r>
            <w:r w:rsidRPr="00713E0B">
              <w:rPr>
                <w:b/>
                <w:sz w:val="16"/>
                <w:szCs w:val="16"/>
                <w:lang w:val="ru-RU"/>
              </w:rPr>
              <w:t xml:space="preserve"> &lt; 1,300</w:t>
            </w:r>
          </w:p>
          <w:p w:rsidR="00EB721A" w:rsidRPr="00713E0B" w:rsidRDefault="00EB721A" w:rsidP="00340703">
            <w:pPr>
              <w:keepNext/>
              <w:spacing w:before="40" w:after="40"/>
              <w:jc w:val="center"/>
              <w:rPr>
                <w:b/>
                <w:sz w:val="16"/>
                <w:szCs w:val="16"/>
                <w:lang w:val="ru-RU"/>
              </w:rPr>
            </w:pPr>
            <w:r w:rsidRPr="00713E0B">
              <w:rPr>
                <w:b/>
                <w:sz w:val="16"/>
                <w:szCs w:val="16"/>
                <w:lang w:val="ru-RU"/>
              </w:rPr>
              <w:t xml:space="preserve">2,330 &lt; </w:t>
            </w:r>
            <w:r w:rsidRPr="00713E0B">
              <w:rPr>
                <w:b/>
                <w:i/>
                <w:iCs/>
                <w:sz w:val="16"/>
                <w:szCs w:val="16"/>
                <w:lang w:val="ru-RU"/>
              </w:rPr>
              <w:t>f</w:t>
            </w:r>
            <w:r w:rsidRPr="00713E0B">
              <w:rPr>
                <w:b/>
                <w:sz w:val="16"/>
                <w:szCs w:val="16"/>
                <w:lang w:val="ru-RU"/>
              </w:rPr>
              <w:t xml:space="preserve"> &lt; 2,.370</w:t>
            </w:r>
          </w:p>
        </w:tc>
        <w:tc>
          <w:tcPr>
            <w:tcW w:w="658" w:type="pct"/>
            <w:gridSpan w:val="3"/>
            <w:tcBorders>
              <w:top w:val="single" w:sz="2" w:space="0" w:color="auto"/>
              <w:left w:val="single" w:sz="2" w:space="0" w:color="auto"/>
              <w:bottom w:val="single" w:sz="2" w:space="0" w:color="auto"/>
              <w:right w:val="single" w:sz="2" w:space="0" w:color="auto"/>
            </w:tcBorders>
            <w:vAlign w:val="center"/>
            <w:hideMark/>
          </w:tcPr>
          <w:p w:rsidR="00EB721A" w:rsidRPr="00713E0B" w:rsidRDefault="00EB721A" w:rsidP="00340703">
            <w:pPr>
              <w:spacing w:before="60" w:after="60"/>
              <w:jc w:val="center"/>
              <w:rPr>
                <w:b/>
                <w:sz w:val="16"/>
                <w:szCs w:val="16"/>
                <w:u w:val="single"/>
                <w:lang w:val="ru-RU"/>
              </w:rPr>
            </w:pPr>
            <w:r w:rsidRPr="00713E0B">
              <w:rPr>
                <w:b/>
                <w:sz w:val="16"/>
                <w:szCs w:val="16"/>
                <w:lang w:val="ru-RU"/>
              </w:rPr>
              <w:t xml:space="preserve">2,025 ( </w:t>
            </w:r>
            <w:r w:rsidRPr="00713E0B">
              <w:rPr>
                <w:b/>
                <w:i/>
                <w:iCs/>
                <w:sz w:val="16"/>
                <w:szCs w:val="16"/>
                <w:lang w:val="ru-RU"/>
              </w:rPr>
              <w:t>f</w:t>
            </w:r>
            <w:r w:rsidRPr="00713E0B">
              <w:rPr>
                <w:b/>
                <w:sz w:val="16"/>
                <w:szCs w:val="16"/>
                <w:lang w:val="ru-RU"/>
              </w:rPr>
              <w:t xml:space="preserve"> &lt; 2,110</w:t>
            </w:r>
            <w:r w:rsidRPr="00713E0B">
              <w:rPr>
                <w:b/>
                <w:sz w:val="16"/>
                <w:szCs w:val="16"/>
                <w:lang w:val="ru-RU"/>
              </w:rPr>
              <w:br/>
              <w:t xml:space="preserve">2,200 ( </w:t>
            </w:r>
            <w:r w:rsidRPr="00713E0B">
              <w:rPr>
                <w:b/>
                <w:i/>
                <w:iCs/>
                <w:sz w:val="16"/>
                <w:szCs w:val="16"/>
                <w:lang w:val="ru-RU"/>
              </w:rPr>
              <w:t>f</w:t>
            </w:r>
            <w:r w:rsidRPr="00713E0B">
              <w:rPr>
                <w:b/>
                <w:sz w:val="16"/>
                <w:szCs w:val="16"/>
                <w:lang w:val="ru-RU"/>
              </w:rPr>
              <w:t xml:space="preserve"> &lt; 2,290</w:t>
            </w:r>
            <w:r w:rsidRPr="00713E0B">
              <w:rPr>
                <w:b/>
                <w:sz w:val="16"/>
                <w:szCs w:val="16"/>
                <w:lang w:val="ru-RU"/>
              </w:rPr>
              <w:br/>
              <w:t xml:space="preserve">2,500 ( </w:t>
            </w:r>
            <w:r w:rsidRPr="00713E0B">
              <w:rPr>
                <w:b/>
                <w:i/>
                <w:iCs/>
                <w:sz w:val="16"/>
                <w:szCs w:val="16"/>
                <w:lang w:val="ru-RU"/>
              </w:rPr>
              <w:t>f</w:t>
            </w:r>
            <w:r w:rsidRPr="00713E0B">
              <w:rPr>
                <w:b/>
                <w:sz w:val="16"/>
                <w:szCs w:val="16"/>
                <w:lang w:val="ru-RU"/>
              </w:rPr>
              <w:t xml:space="preserve"> &lt; 2,690</w:t>
            </w:r>
            <w:r w:rsidRPr="00713E0B">
              <w:rPr>
                <w:b/>
                <w:sz w:val="16"/>
                <w:szCs w:val="16"/>
                <w:lang w:val="ru-RU"/>
              </w:rPr>
              <w:br/>
              <w:t xml:space="preserve">3,400 ( </w:t>
            </w:r>
            <w:r w:rsidRPr="00713E0B">
              <w:rPr>
                <w:b/>
                <w:i/>
                <w:iCs/>
                <w:sz w:val="16"/>
                <w:szCs w:val="16"/>
                <w:lang w:val="ru-RU"/>
              </w:rPr>
              <w:t>f</w:t>
            </w:r>
            <w:r w:rsidRPr="00713E0B">
              <w:rPr>
                <w:b/>
                <w:sz w:val="16"/>
                <w:szCs w:val="16"/>
                <w:lang w:val="ru-RU"/>
              </w:rPr>
              <w:t xml:space="preserve"> &lt; 3,600</w:t>
            </w:r>
          </w:p>
        </w:tc>
        <w:tc>
          <w:tcPr>
            <w:tcW w:w="77" w:type="pct"/>
            <w:tcBorders>
              <w:top w:val="single" w:sz="2" w:space="0" w:color="auto"/>
              <w:left w:val="single" w:sz="2" w:space="0" w:color="auto"/>
              <w:bottom w:val="single" w:sz="2" w:space="0" w:color="auto"/>
              <w:right w:val="single" w:sz="2" w:space="0" w:color="auto"/>
            </w:tcBorders>
          </w:tcPr>
          <w:p w:rsidR="00EB721A" w:rsidRPr="00713E0B" w:rsidRDefault="00EB721A" w:rsidP="00340703">
            <w:pPr>
              <w:spacing w:before="60" w:after="60"/>
              <w:jc w:val="center"/>
              <w:rPr>
                <w:b/>
                <w:sz w:val="16"/>
                <w:szCs w:val="16"/>
                <w:lang w:val="ru-RU"/>
              </w:rPr>
            </w:pPr>
          </w:p>
        </w:tc>
        <w:tc>
          <w:tcPr>
            <w:tcW w:w="893" w:type="pct"/>
            <w:gridSpan w:val="4"/>
            <w:tcBorders>
              <w:top w:val="single" w:sz="2" w:space="0" w:color="auto"/>
              <w:left w:val="single" w:sz="2" w:space="0" w:color="auto"/>
              <w:bottom w:val="single" w:sz="2" w:space="0" w:color="auto"/>
              <w:right w:val="single" w:sz="2" w:space="0" w:color="auto"/>
            </w:tcBorders>
            <w:vAlign w:val="center"/>
            <w:hideMark/>
          </w:tcPr>
          <w:p w:rsidR="00EB721A" w:rsidRPr="00713E0B" w:rsidRDefault="00EB721A" w:rsidP="00340703">
            <w:pPr>
              <w:spacing w:before="60" w:after="60"/>
              <w:jc w:val="center"/>
              <w:rPr>
                <w:b/>
                <w:sz w:val="16"/>
                <w:szCs w:val="16"/>
                <w:lang w:val="ru-RU"/>
              </w:rPr>
            </w:pPr>
            <w:r w:rsidRPr="00713E0B">
              <w:rPr>
                <w:b/>
                <w:sz w:val="16"/>
                <w:szCs w:val="16"/>
                <w:lang w:val="ru-RU"/>
              </w:rPr>
              <w:t xml:space="preserve">5,850 &lt; </w:t>
            </w:r>
            <w:r w:rsidRPr="00713E0B">
              <w:rPr>
                <w:b/>
                <w:i/>
                <w:iCs/>
                <w:sz w:val="16"/>
                <w:szCs w:val="16"/>
                <w:lang w:val="ru-RU"/>
              </w:rPr>
              <w:t>f</w:t>
            </w:r>
            <w:r w:rsidRPr="00713E0B">
              <w:rPr>
                <w:b/>
                <w:sz w:val="16"/>
                <w:szCs w:val="16"/>
                <w:lang w:val="ru-RU"/>
              </w:rPr>
              <w:t xml:space="preserve"> &lt; 8,500</w:t>
            </w:r>
            <w:r w:rsidRPr="00713E0B">
              <w:rPr>
                <w:b/>
                <w:sz w:val="16"/>
                <w:szCs w:val="16"/>
                <w:lang w:val="ru-RU"/>
              </w:rPr>
              <w:br/>
              <w:t xml:space="preserve">10,250 &lt; </w:t>
            </w:r>
            <w:r w:rsidRPr="00713E0B">
              <w:rPr>
                <w:b/>
                <w:i/>
                <w:iCs/>
                <w:sz w:val="16"/>
                <w:szCs w:val="16"/>
                <w:lang w:val="ru-RU"/>
              </w:rPr>
              <w:t>f</w:t>
            </w:r>
            <w:r w:rsidRPr="00713E0B">
              <w:rPr>
                <w:b/>
                <w:sz w:val="16"/>
                <w:szCs w:val="16"/>
                <w:lang w:val="ru-RU"/>
              </w:rPr>
              <w:t xml:space="preserve"> &lt; 13,250</w:t>
            </w:r>
          </w:p>
        </w:tc>
        <w:tc>
          <w:tcPr>
            <w:tcW w:w="553" w:type="pct"/>
            <w:gridSpan w:val="3"/>
            <w:tcBorders>
              <w:top w:val="single" w:sz="2" w:space="0" w:color="auto"/>
              <w:left w:val="single" w:sz="2" w:space="0" w:color="auto"/>
              <w:bottom w:val="single" w:sz="2" w:space="0" w:color="auto"/>
              <w:right w:val="single" w:sz="2" w:space="0" w:color="auto"/>
            </w:tcBorders>
            <w:vAlign w:val="center"/>
            <w:hideMark/>
          </w:tcPr>
          <w:p w:rsidR="00EB721A" w:rsidRPr="00713E0B" w:rsidRDefault="00EB721A" w:rsidP="00340703">
            <w:pPr>
              <w:spacing w:before="60" w:after="60"/>
              <w:jc w:val="center"/>
              <w:rPr>
                <w:b/>
                <w:sz w:val="16"/>
                <w:szCs w:val="16"/>
                <w:lang w:val="ru-RU"/>
              </w:rPr>
            </w:pPr>
            <w:r w:rsidRPr="00713E0B">
              <w:rPr>
                <w:b/>
                <w:sz w:val="16"/>
                <w:szCs w:val="16"/>
                <w:lang w:val="ru-RU"/>
              </w:rPr>
              <w:t xml:space="preserve">41,000 &lt; </w:t>
            </w:r>
            <w:r w:rsidRPr="00713E0B">
              <w:rPr>
                <w:b/>
                <w:i/>
                <w:iCs/>
                <w:sz w:val="16"/>
                <w:szCs w:val="16"/>
                <w:lang w:val="ru-RU"/>
              </w:rPr>
              <w:t>f</w:t>
            </w:r>
            <w:r w:rsidRPr="00713E0B">
              <w:rPr>
                <w:b/>
                <w:sz w:val="16"/>
                <w:szCs w:val="16"/>
                <w:lang w:val="ru-RU"/>
              </w:rPr>
              <w:t xml:space="preserve"> &lt; 42,000</w:t>
            </w:r>
          </w:p>
        </w:tc>
      </w:tr>
      <w:tr w:rsidR="00EB721A" w:rsidRPr="00713E0B" w:rsidTr="00EB721A">
        <w:tc>
          <w:tcPr>
            <w:tcW w:w="1283"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left"/>
              <w:rPr>
                <w:sz w:val="16"/>
                <w:szCs w:val="16"/>
                <w:lang w:val="ru-RU"/>
              </w:rPr>
            </w:pPr>
            <w:r w:rsidRPr="00713E0B">
              <w:rPr>
                <w:sz w:val="16"/>
                <w:szCs w:val="16"/>
                <w:lang w:val="ru-RU"/>
              </w:rPr>
              <w:t>Коэффициент шума приемника (дБ)</w:t>
            </w:r>
          </w:p>
        </w:tc>
        <w:tc>
          <w:tcPr>
            <w:tcW w:w="406"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4</w:t>
            </w:r>
          </w:p>
        </w:tc>
        <w:tc>
          <w:tcPr>
            <w:tcW w:w="565" w:type="pct"/>
            <w:gridSpan w:val="2"/>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4</w:t>
            </w:r>
          </w:p>
        </w:tc>
        <w:tc>
          <w:tcPr>
            <w:tcW w:w="565" w:type="pct"/>
            <w:gridSpan w:val="2"/>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4</w:t>
            </w:r>
          </w:p>
        </w:tc>
        <w:tc>
          <w:tcPr>
            <w:tcW w:w="219"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2,5</w:t>
            </w:r>
          </w:p>
        </w:tc>
        <w:tc>
          <w:tcPr>
            <w:tcW w:w="219"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2,5</w:t>
            </w:r>
          </w:p>
        </w:tc>
        <w:tc>
          <w:tcPr>
            <w:tcW w:w="220"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2,5</w:t>
            </w:r>
          </w:p>
        </w:tc>
        <w:tc>
          <w:tcPr>
            <w:tcW w:w="77" w:type="pct"/>
            <w:tcBorders>
              <w:top w:val="single" w:sz="2" w:space="0" w:color="auto"/>
              <w:left w:val="single" w:sz="2" w:space="0" w:color="auto"/>
              <w:bottom w:val="single" w:sz="2" w:space="0" w:color="auto"/>
              <w:right w:val="single" w:sz="2" w:space="0" w:color="auto"/>
            </w:tcBorders>
          </w:tcPr>
          <w:p w:rsidR="00EB721A" w:rsidRPr="00713E0B" w:rsidRDefault="00EB721A" w:rsidP="00EB721A">
            <w:pPr>
              <w:spacing w:before="20" w:after="20"/>
              <w:jc w:val="center"/>
              <w:rPr>
                <w:sz w:val="16"/>
                <w:szCs w:val="16"/>
                <w:lang w:val="ru-RU"/>
              </w:rPr>
            </w:pPr>
          </w:p>
        </w:tc>
        <w:tc>
          <w:tcPr>
            <w:tcW w:w="219"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4</w:t>
            </w:r>
          </w:p>
        </w:tc>
        <w:tc>
          <w:tcPr>
            <w:tcW w:w="219"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4</w:t>
            </w:r>
          </w:p>
        </w:tc>
        <w:tc>
          <w:tcPr>
            <w:tcW w:w="235"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4</w:t>
            </w:r>
          </w:p>
        </w:tc>
        <w:tc>
          <w:tcPr>
            <w:tcW w:w="220"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4</w:t>
            </w:r>
          </w:p>
        </w:tc>
        <w:tc>
          <w:tcPr>
            <w:tcW w:w="277"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10</w:t>
            </w:r>
          </w:p>
        </w:tc>
        <w:tc>
          <w:tcPr>
            <w:tcW w:w="276" w:type="pct"/>
            <w:gridSpan w:val="2"/>
            <w:tcBorders>
              <w:top w:val="single" w:sz="2" w:space="0" w:color="auto"/>
              <w:left w:val="single" w:sz="2" w:space="0" w:color="auto"/>
              <w:bottom w:val="single" w:sz="2" w:space="0" w:color="auto"/>
              <w:right w:val="single" w:sz="2" w:space="0" w:color="auto"/>
            </w:tcBorders>
            <w:hideMark/>
          </w:tcPr>
          <w:p w:rsidR="00EB721A" w:rsidRPr="00713E0B" w:rsidRDefault="00EB721A" w:rsidP="00340703">
            <w:pPr>
              <w:spacing w:before="60" w:after="60"/>
              <w:jc w:val="center"/>
              <w:rPr>
                <w:sz w:val="16"/>
                <w:szCs w:val="16"/>
                <w:lang w:val="ru-RU"/>
              </w:rPr>
            </w:pPr>
            <w:r w:rsidRPr="00713E0B">
              <w:rPr>
                <w:sz w:val="16"/>
                <w:szCs w:val="16"/>
                <w:lang w:val="ru-RU"/>
              </w:rPr>
              <w:t>10</w:t>
            </w:r>
          </w:p>
        </w:tc>
      </w:tr>
      <w:tr w:rsidR="00EB721A" w:rsidRPr="00713E0B" w:rsidTr="00EB721A">
        <w:tc>
          <w:tcPr>
            <w:tcW w:w="1283"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left"/>
              <w:rPr>
                <w:sz w:val="16"/>
                <w:szCs w:val="16"/>
                <w:lang w:val="ru-RU"/>
              </w:rPr>
            </w:pPr>
            <w:r w:rsidRPr="00713E0B">
              <w:rPr>
                <w:sz w:val="16"/>
                <w:szCs w:val="16"/>
                <w:lang w:val="ru-RU"/>
              </w:rPr>
              <w:t>Тепловые шумы приемника (дБВт)</w:t>
            </w:r>
          </w:p>
        </w:tc>
        <w:tc>
          <w:tcPr>
            <w:tcW w:w="406"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–130,5</w:t>
            </w:r>
          </w:p>
        </w:tc>
        <w:tc>
          <w:tcPr>
            <w:tcW w:w="565" w:type="pct"/>
            <w:gridSpan w:val="2"/>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–130,5</w:t>
            </w:r>
          </w:p>
        </w:tc>
        <w:tc>
          <w:tcPr>
            <w:tcW w:w="565" w:type="pct"/>
            <w:gridSpan w:val="2"/>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–127,4</w:t>
            </w:r>
          </w:p>
        </w:tc>
        <w:tc>
          <w:tcPr>
            <w:tcW w:w="219"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–132,3</w:t>
            </w:r>
          </w:p>
        </w:tc>
        <w:tc>
          <w:tcPr>
            <w:tcW w:w="219"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–132,3</w:t>
            </w:r>
          </w:p>
        </w:tc>
        <w:tc>
          <w:tcPr>
            <w:tcW w:w="220"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–127,6</w:t>
            </w:r>
          </w:p>
        </w:tc>
        <w:tc>
          <w:tcPr>
            <w:tcW w:w="77" w:type="pct"/>
            <w:tcBorders>
              <w:top w:val="single" w:sz="2" w:space="0" w:color="auto"/>
              <w:left w:val="single" w:sz="2" w:space="0" w:color="auto"/>
              <w:bottom w:val="single" w:sz="2" w:space="0" w:color="auto"/>
              <w:right w:val="single" w:sz="2" w:space="0" w:color="auto"/>
            </w:tcBorders>
          </w:tcPr>
          <w:p w:rsidR="00EB721A" w:rsidRPr="00713E0B" w:rsidRDefault="00EB721A" w:rsidP="00EB721A">
            <w:pPr>
              <w:spacing w:before="20" w:after="20"/>
              <w:jc w:val="center"/>
              <w:rPr>
                <w:sz w:val="16"/>
                <w:szCs w:val="16"/>
                <w:lang w:val="ru-RU"/>
              </w:rPr>
            </w:pPr>
          </w:p>
        </w:tc>
        <w:tc>
          <w:tcPr>
            <w:tcW w:w="219"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–130,5</w:t>
            </w:r>
          </w:p>
        </w:tc>
        <w:tc>
          <w:tcPr>
            <w:tcW w:w="219"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–127,4</w:t>
            </w:r>
          </w:p>
        </w:tc>
        <w:tc>
          <w:tcPr>
            <w:tcW w:w="235"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–131,5</w:t>
            </w:r>
          </w:p>
        </w:tc>
        <w:tc>
          <w:tcPr>
            <w:tcW w:w="220"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–127,4</w:t>
            </w:r>
          </w:p>
        </w:tc>
        <w:tc>
          <w:tcPr>
            <w:tcW w:w="277"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–116,0</w:t>
            </w:r>
          </w:p>
        </w:tc>
        <w:tc>
          <w:tcPr>
            <w:tcW w:w="276" w:type="pct"/>
            <w:gridSpan w:val="2"/>
            <w:tcBorders>
              <w:top w:val="single" w:sz="2" w:space="0" w:color="auto"/>
              <w:left w:val="single" w:sz="2" w:space="0" w:color="auto"/>
              <w:bottom w:val="single" w:sz="2" w:space="0" w:color="auto"/>
              <w:right w:val="single" w:sz="2" w:space="0" w:color="auto"/>
            </w:tcBorders>
            <w:hideMark/>
          </w:tcPr>
          <w:p w:rsidR="00EB721A" w:rsidRPr="00713E0B" w:rsidRDefault="00EB721A" w:rsidP="00340703">
            <w:pPr>
              <w:spacing w:before="60" w:after="60"/>
              <w:jc w:val="center"/>
              <w:rPr>
                <w:sz w:val="16"/>
                <w:szCs w:val="16"/>
                <w:lang w:val="ru-RU"/>
              </w:rPr>
            </w:pPr>
            <w:r w:rsidRPr="00713E0B">
              <w:rPr>
                <w:sz w:val="16"/>
                <w:szCs w:val="16"/>
                <w:lang w:val="ru-RU"/>
              </w:rPr>
              <w:t>–113,0</w:t>
            </w:r>
          </w:p>
        </w:tc>
      </w:tr>
      <w:tr w:rsidR="00EB721A" w:rsidRPr="00713E0B" w:rsidTr="00EB721A">
        <w:tc>
          <w:tcPr>
            <w:tcW w:w="1283" w:type="pct"/>
            <w:vMerge w:val="restar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left"/>
              <w:rPr>
                <w:sz w:val="16"/>
                <w:szCs w:val="16"/>
                <w:lang w:val="ru-RU"/>
              </w:rPr>
            </w:pPr>
            <w:r w:rsidRPr="00713E0B">
              <w:rPr>
                <w:sz w:val="16"/>
                <w:szCs w:val="16"/>
                <w:lang w:val="ru-RU"/>
              </w:rPr>
              <w:t>Номинальный уровень сигнала на входе приемника Rx (дБВт)</w:t>
            </w:r>
          </w:p>
        </w:tc>
        <w:tc>
          <w:tcPr>
            <w:tcW w:w="406" w:type="pct"/>
            <w:vMerge w:val="restar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–88</w:t>
            </w:r>
          </w:p>
        </w:tc>
        <w:tc>
          <w:tcPr>
            <w:tcW w:w="277"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SISO</w:t>
            </w:r>
            <w:r w:rsidRPr="00713E0B">
              <w:rPr>
                <w:sz w:val="16"/>
                <w:szCs w:val="16"/>
                <w:vertAlign w:val="superscript"/>
                <w:lang w:val="ru-RU"/>
              </w:rPr>
              <w:t>(12)</w:t>
            </w:r>
          </w:p>
        </w:tc>
        <w:tc>
          <w:tcPr>
            <w:tcW w:w="288"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MIMO</w:t>
            </w:r>
            <w:r w:rsidRPr="00713E0B">
              <w:rPr>
                <w:sz w:val="16"/>
                <w:szCs w:val="16"/>
                <w:vertAlign w:val="superscript"/>
                <w:lang w:val="ru-RU"/>
              </w:rPr>
              <w:t>(13)</w:t>
            </w:r>
          </w:p>
        </w:tc>
        <w:tc>
          <w:tcPr>
            <w:tcW w:w="277"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SISO</w:t>
            </w:r>
            <w:r w:rsidRPr="00713E0B">
              <w:rPr>
                <w:sz w:val="16"/>
                <w:szCs w:val="16"/>
                <w:vertAlign w:val="superscript"/>
                <w:lang w:val="ru-RU"/>
              </w:rPr>
              <w:t>(12)</w:t>
            </w:r>
          </w:p>
        </w:tc>
        <w:tc>
          <w:tcPr>
            <w:tcW w:w="288"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MIMO</w:t>
            </w:r>
            <w:r w:rsidRPr="00713E0B">
              <w:rPr>
                <w:sz w:val="16"/>
                <w:szCs w:val="16"/>
                <w:vertAlign w:val="superscript"/>
                <w:lang w:val="ru-RU"/>
              </w:rPr>
              <w:t>(13)</w:t>
            </w:r>
          </w:p>
        </w:tc>
        <w:tc>
          <w:tcPr>
            <w:tcW w:w="219" w:type="pct"/>
            <w:vMerge w:val="restar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–85</w:t>
            </w:r>
          </w:p>
        </w:tc>
        <w:tc>
          <w:tcPr>
            <w:tcW w:w="219" w:type="pct"/>
            <w:vMerge w:val="restar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–70</w:t>
            </w:r>
          </w:p>
        </w:tc>
        <w:tc>
          <w:tcPr>
            <w:tcW w:w="220" w:type="pct"/>
            <w:vMerge w:val="restar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–75</w:t>
            </w:r>
          </w:p>
        </w:tc>
        <w:tc>
          <w:tcPr>
            <w:tcW w:w="77" w:type="pct"/>
            <w:tcBorders>
              <w:top w:val="single" w:sz="2" w:space="0" w:color="auto"/>
              <w:left w:val="single" w:sz="2" w:space="0" w:color="auto"/>
              <w:bottom w:val="single" w:sz="2" w:space="0" w:color="auto"/>
              <w:right w:val="single" w:sz="2" w:space="0" w:color="auto"/>
            </w:tcBorders>
          </w:tcPr>
          <w:p w:rsidR="00EB721A" w:rsidRPr="00713E0B" w:rsidRDefault="00EB721A" w:rsidP="00EB721A">
            <w:pPr>
              <w:spacing w:before="20" w:after="20"/>
              <w:jc w:val="center"/>
              <w:rPr>
                <w:sz w:val="16"/>
                <w:szCs w:val="16"/>
                <w:lang w:val="ru-RU"/>
              </w:rPr>
            </w:pPr>
          </w:p>
        </w:tc>
        <w:tc>
          <w:tcPr>
            <w:tcW w:w="219" w:type="pct"/>
            <w:vMerge w:val="restar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–88</w:t>
            </w:r>
          </w:p>
        </w:tc>
        <w:tc>
          <w:tcPr>
            <w:tcW w:w="219" w:type="pct"/>
            <w:vMerge w:val="restar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–85</w:t>
            </w:r>
          </w:p>
        </w:tc>
        <w:tc>
          <w:tcPr>
            <w:tcW w:w="235" w:type="pct"/>
            <w:vMerge w:val="restar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–88</w:t>
            </w:r>
          </w:p>
        </w:tc>
        <w:tc>
          <w:tcPr>
            <w:tcW w:w="220" w:type="pct"/>
            <w:vMerge w:val="restar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–91</w:t>
            </w:r>
          </w:p>
        </w:tc>
        <w:tc>
          <w:tcPr>
            <w:tcW w:w="277" w:type="pct"/>
            <w:vMerge w:val="restar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–92,8</w:t>
            </w:r>
          </w:p>
        </w:tc>
        <w:tc>
          <w:tcPr>
            <w:tcW w:w="276" w:type="pct"/>
            <w:gridSpan w:val="2"/>
            <w:vMerge w:val="restart"/>
            <w:tcBorders>
              <w:top w:val="single" w:sz="2" w:space="0" w:color="auto"/>
              <w:left w:val="single" w:sz="2" w:space="0" w:color="auto"/>
              <w:bottom w:val="single" w:sz="2" w:space="0" w:color="auto"/>
              <w:right w:val="single" w:sz="2" w:space="0" w:color="auto"/>
            </w:tcBorders>
            <w:hideMark/>
          </w:tcPr>
          <w:p w:rsidR="00EB721A" w:rsidRPr="00713E0B" w:rsidRDefault="00EB721A" w:rsidP="00340703">
            <w:pPr>
              <w:spacing w:before="60" w:after="60"/>
              <w:jc w:val="center"/>
              <w:rPr>
                <w:sz w:val="16"/>
                <w:szCs w:val="16"/>
                <w:lang w:val="ru-RU"/>
              </w:rPr>
            </w:pPr>
            <w:r w:rsidRPr="00713E0B">
              <w:rPr>
                <w:sz w:val="16"/>
                <w:szCs w:val="16"/>
                <w:lang w:val="ru-RU"/>
              </w:rPr>
              <w:t>–90,1</w:t>
            </w:r>
          </w:p>
        </w:tc>
      </w:tr>
      <w:tr w:rsidR="00EB721A" w:rsidRPr="00713E0B" w:rsidTr="00EB721A">
        <w:tc>
          <w:tcPr>
            <w:tcW w:w="1283" w:type="pct"/>
            <w:vMerge/>
            <w:tcBorders>
              <w:top w:val="single" w:sz="2" w:space="0" w:color="auto"/>
              <w:left w:val="single" w:sz="2" w:space="0" w:color="auto"/>
              <w:bottom w:val="single" w:sz="2" w:space="0" w:color="auto"/>
              <w:right w:val="single" w:sz="2" w:space="0" w:color="auto"/>
            </w:tcBorders>
            <w:vAlign w:val="center"/>
            <w:hideMark/>
          </w:tcPr>
          <w:p w:rsidR="00EB721A" w:rsidRPr="00713E0B" w:rsidRDefault="00EB721A" w:rsidP="00EB721A">
            <w:pPr>
              <w:spacing w:before="20" w:after="20"/>
              <w:jc w:val="left"/>
              <w:rPr>
                <w:sz w:val="16"/>
                <w:szCs w:val="16"/>
                <w:lang w:val="ru-RU"/>
              </w:rPr>
            </w:pPr>
          </w:p>
        </w:tc>
        <w:tc>
          <w:tcPr>
            <w:tcW w:w="406" w:type="pct"/>
            <w:vMerge/>
            <w:tcBorders>
              <w:top w:val="single" w:sz="2" w:space="0" w:color="auto"/>
              <w:left w:val="single" w:sz="2" w:space="0" w:color="auto"/>
              <w:bottom w:val="single" w:sz="2" w:space="0" w:color="auto"/>
              <w:right w:val="single" w:sz="2" w:space="0" w:color="auto"/>
            </w:tcBorders>
            <w:vAlign w:val="center"/>
            <w:hideMark/>
          </w:tcPr>
          <w:p w:rsidR="00EB721A" w:rsidRPr="00713E0B" w:rsidRDefault="00EB721A" w:rsidP="00EB721A">
            <w:pPr>
              <w:spacing w:before="20" w:after="20"/>
              <w:jc w:val="center"/>
              <w:rPr>
                <w:sz w:val="16"/>
                <w:szCs w:val="16"/>
                <w:lang w:val="ru-RU"/>
              </w:rPr>
            </w:pPr>
          </w:p>
        </w:tc>
        <w:tc>
          <w:tcPr>
            <w:tcW w:w="277"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–93</w:t>
            </w:r>
          </w:p>
        </w:tc>
        <w:tc>
          <w:tcPr>
            <w:tcW w:w="288"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–103</w:t>
            </w:r>
          </w:p>
        </w:tc>
        <w:tc>
          <w:tcPr>
            <w:tcW w:w="277"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–97</w:t>
            </w:r>
          </w:p>
        </w:tc>
        <w:tc>
          <w:tcPr>
            <w:tcW w:w="288"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–100</w:t>
            </w:r>
          </w:p>
        </w:tc>
        <w:tc>
          <w:tcPr>
            <w:tcW w:w="219" w:type="pct"/>
            <w:vMerge/>
            <w:tcBorders>
              <w:top w:val="single" w:sz="2" w:space="0" w:color="auto"/>
              <w:left w:val="single" w:sz="2" w:space="0" w:color="auto"/>
              <w:bottom w:val="single" w:sz="2" w:space="0" w:color="auto"/>
              <w:right w:val="single" w:sz="2" w:space="0" w:color="auto"/>
            </w:tcBorders>
            <w:vAlign w:val="center"/>
            <w:hideMark/>
          </w:tcPr>
          <w:p w:rsidR="00EB721A" w:rsidRPr="00713E0B" w:rsidRDefault="00EB721A" w:rsidP="00EB721A">
            <w:pPr>
              <w:spacing w:before="20" w:after="20"/>
              <w:jc w:val="center"/>
              <w:rPr>
                <w:sz w:val="16"/>
                <w:szCs w:val="16"/>
                <w:lang w:val="ru-RU"/>
              </w:rPr>
            </w:pPr>
          </w:p>
        </w:tc>
        <w:tc>
          <w:tcPr>
            <w:tcW w:w="219" w:type="pct"/>
            <w:vMerge/>
            <w:tcBorders>
              <w:top w:val="single" w:sz="2" w:space="0" w:color="auto"/>
              <w:left w:val="single" w:sz="2" w:space="0" w:color="auto"/>
              <w:bottom w:val="single" w:sz="2" w:space="0" w:color="auto"/>
              <w:right w:val="single" w:sz="2" w:space="0" w:color="auto"/>
            </w:tcBorders>
            <w:vAlign w:val="center"/>
            <w:hideMark/>
          </w:tcPr>
          <w:p w:rsidR="00EB721A" w:rsidRPr="00713E0B" w:rsidRDefault="00EB721A" w:rsidP="00EB721A">
            <w:pPr>
              <w:spacing w:before="20" w:after="20"/>
              <w:jc w:val="center"/>
              <w:rPr>
                <w:sz w:val="16"/>
                <w:szCs w:val="16"/>
                <w:lang w:val="ru-RU"/>
              </w:rPr>
            </w:pPr>
          </w:p>
        </w:tc>
        <w:tc>
          <w:tcPr>
            <w:tcW w:w="220" w:type="pct"/>
            <w:vMerge/>
            <w:tcBorders>
              <w:top w:val="single" w:sz="2" w:space="0" w:color="auto"/>
              <w:left w:val="single" w:sz="2" w:space="0" w:color="auto"/>
              <w:bottom w:val="single" w:sz="2" w:space="0" w:color="auto"/>
              <w:right w:val="single" w:sz="2" w:space="0" w:color="auto"/>
            </w:tcBorders>
            <w:vAlign w:val="center"/>
            <w:hideMark/>
          </w:tcPr>
          <w:p w:rsidR="00EB721A" w:rsidRPr="00713E0B" w:rsidRDefault="00EB721A" w:rsidP="00EB721A">
            <w:pPr>
              <w:spacing w:before="20" w:after="20"/>
              <w:jc w:val="center"/>
              <w:rPr>
                <w:sz w:val="16"/>
                <w:szCs w:val="16"/>
                <w:lang w:val="ru-RU"/>
              </w:rPr>
            </w:pPr>
          </w:p>
        </w:tc>
        <w:tc>
          <w:tcPr>
            <w:tcW w:w="77" w:type="pct"/>
            <w:tcBorders>
              <w:top w:val="single" w:sz="2" w:space="0" w:color="auto"/>
              <w:left w:val="single" w:sz="2" w:space="0" w:color="auto"/>
              <w:bottom w:val="single" w:sz="2" w:space="0" w:color="auto"/>
              <w:right w:val="single" w:sz="2" w:space="0" w:color="auto"/>
            </w:tcBorders>
          </w:tcPr>
          <w:p w:rsidR="00EB721A" w:rsidRPr="00713E0B" w:rsidRDefault="00EB721A" w:rsidP="00EB721A">
            <w:pPr>
              <w:spacing w:before="20" w:after="20"/>
              <w:jc w:val="center"/>
              <w:rPr>
                <w:sz w:val="16"/>
                <w:szCs w:val="16"/>
                <w:lang w:val="ru-RU"/>
              </w:rPr>
            </w:pPr>
          </w:p>
        </w:tc>
        <w:tc>
          <w:tcPr>
            <w:tcW w:w="219" w:type="pct"/>
            <w:vMerge/>
            <w:tcBorders>
              <w:top w:val="single" w:sz="2" w:space="0" w:color="auto"/>
              <w:left w:val="single" w:sz="2" w:space="0" w:color="auto"/>
              <w:bottom w:val="single" w:sz="2" w:space="0" w:color="auto"/>
              <w:right w:val="single" w:sz="2" w:space="0" w:color="auto"/>
            </w:tcBorders>
            <w:vAlign w:val="center"/>
            <w:hideMark/>
          </w:tcPr>
          <w:p w:rsidR="00EB721A" w:rsidRPr="00713E0B" w:rsidRDefault="00EB721A" w:rsidP="00EB721A">
            <w:pPr>
              <w:spacing w:before="20" w:after="20"/>
              <w:jc w:val="center"/>
              <w:rPr>
                <w:sz w:val="16"/>
                <w:szCs w:val="16"/>
                <w:lang w:val="ru-RU"/>
              </w:rPr>
            </w:pPr>
          </w:p>
        </w:tc>
        <w:tc>
          <w:tcPr>
            <w:tcW w:w="219" w:type="pct"/>
            <w:vMerge/>
            <w:tcBorders>
              <w:top w:val="single" w:sz="2" w:space="0" w:color="auto"/>
              <w:left w:val="single" w:sz="2" w:space="0" w:color="auto"/>
              <w:bottom w:val="single" w:sz="2" w:space="0" w:color="auto"/>
              <w:right w:val="single" w:sz="2" w:space="0" w:color="auto"/>
            </w:tcBorders>
            <w:vAlign w:val="center"/>
            <w:hideMark/>
          </w:tcPr>
          <w:p w:rsidR="00EB721A" w:rsidRPr="00713E0B" w:rsidRDefault="00EB721A" w:rsidP="00EB721A">
            <w:pPr>
              <w:spacing w:before="20" w:after="20"/>
              <w:jc w:val="center"/>
              <w:rPr>
                <w:sz w:val="16"/>
                <w:szCs w:val="16"/>
                <w:lang w:val="ru-RU"/>
              </w:rPr>
            </w:pPr>
          </w:p>
        </w:tc>
        <w:tc>
          <w:tcPr>
            <w:tcW w:w="235" w:type="pct"/>
            <w:vMerge/>
            <w:tcBorders>
              <w:top w:val="single" w:sz="2" w:space="0" w:color="auto"/>
              <w:left w:val="single" w:sz="2" w:space="0" w:color="auto"/>
              <w:bottom w:val="single" w:sz="2" w:space="0" w:color="auto"/>
              <w:right w:val="single" w:sz="2" w:space="0" w:color="auto"/>
            </w:tcBorders>
            <w:vAlign w:val="center"/>
            <w:hideMark/>
          </w:tcPr>
          <w:p w:rsidR="00EB721A" w:rsidRPr="00713E0B" w:rsidRDefault="00EB721A" w:rsidP="00EB721A">
            <w:pPr>
              <w:spacing w:before="20" w:after="20"/>
              <w:jc w:val="center"/>
              <w:rPr>
                <w:sz w:val="16"/>
                <w:szCs w:val="16"/>
                <w:lang w:val="ru-RU"/>
              </w:rPr>
            </w:pPr>
          </w:p>
        </w:tc>
        <w:tc>
          <w:tcPr>
            <w:tcW w:w="220" w:type="pct"/>
            <w:vMerge/>
            <w:tcBorders>
              <w:top w:val="single" w:sz="2" w:space="0" w:color="auto"/>
              <w:left w:val="single" w:sz="2" w:space="0" w:color="auto"/>
              <w:bottom w:val="single" w:sz="2" w:space="0" w:color="auto"/>
              <w:right w:val="single" w:sz="2" w:space="0" w:color="auto"/>
            </w:tcBorders>
            <w:vAlign w:val="center"/>
            <w:hideMark/>
          </w:tcPr>
          <w:p w:rsidR="00EB721A" w:rsidRPr="00713E0B" w:rsidRDefault="00EB721A" w:rsidP="00EB721A">
            <w:pPr>
              <w:spacing w:before="20" w:after="20"/>
              <w:jc w:val="center"/>
              <w:rPr>
                <w:sz w:val="16"/>
                <w:szCs w:val="16"/>
                <w:lang w:val="ru-RU"/>
              </w:rPr>
            </w:pPr>
          </w:p>
        </w:tc>
        <w:tc>
          <w:tcPr>
            <w:tcW w:w="277" w:type="pct"/>
            <w:vMerge/>
            <w:tcBorders>
              <w:top w:val="single" w:sz="2" w:space="0" w:color="auto"/>
              <w:left w:val="single" w:sz="2" w:space="0" w:color="auto"/>
              <w:bottom w:val="single" w:sz="2" w:space="0" w:color="auto"/>
              <w:right w:val="single" w:sz="2" w:space="0" w:color="auto"/>
            </w:tcBorders>
            <w:vAlign w:val="center"/>
            <w:hideMark/>
          </w:tcPr>
          <w:p w:rsidR="00EB721A" w:rsidRPr="00713E0B" w:rsidRDefault="00EB721A" w:rsidP="00EB721A">
            <w:pPr>
              <w:spacing w:before="20" w:after="20"/>
              <w:jc w:val="center"/>
              <w:rPr>
                <w:sz w:val="16"/>
                <w:szCs w:val="16"/>
                <w:lang w:val="ru-RU"/>
              </w:rPr>
            </w:pPr>
          </w:p>
        </w:tc>
        <w:tc>
          <w:tcPr>
            <w:tcW w:w="276" w:type="pct"/>
            <w:gridSpan w:val="2"/>
            <w:vMerge/>
            <w:tcBorders>
              <w:top w:val="single" w:sz="2" w:space="0" w:color="auto"/>
              <w:left w:val="single" w:sz="2" w:space="0" w:color="auto"/>
              <w:bottom w:val="single" w:sz="2" w:space="0" w:color="auto"/>
              <w:right w:val="single" w:sz="2" w:space="0" w:color="auto"/>
            </w:tcBorders>
            <w:vAlign w:val="center"/>
            <w:hideMark/>
          </w:tcPr>
          <w:p w:rsidR="00EB721A" w:rsidRPr="00713E0B" w:rsidRDefault="00EB721A" w:rsidP="00340703">
            <w:pPr>
              <w:spacing w:before="60" w:after="60"/>
              <w:jc w:val="center"/>
              <w:rPr>
                <w:sz w:val="16"/>
                <w:szCs w:val="16"/>
                <w:lang w:val="ru-RU"/>
              </w:rPr>
            </w:pPr>
          </w:p>
        </w:tc>
      </w:tr>
      <w:tr w:rsidR="00EB721A" w:rsidRPr="00713E0B" w:rsidTr="00EB721A">
        <w:tc>
          <w:tcPr>
            <w:tcW w:w="1283"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left"/>
              <w:rPr>
                <w:sz w:val="16"/>
                <w:szCs w:val="16"/>
                <w:lang w:val="ru-RU"/>
              </w:rPr>
            </w:pPr>
            <w:r w:rsidRPr="00713E0B">
              <w:rPr>
                <w:sz w:val="16"/>
                <w:szCs w:val="16"/>
                <w:lang w:val="ru-RU"/>
              </w:rPr>
              <w:t>Уровень сигнала на входе Rx</w:t>
            </w:r>
            <w:r w:rsidRPr="00713E0B">
              <w:rPr>
                <w:sz w:val="16"/>
                <w:szCs w:val="16"/>
                <w:lang w:val="ru-RU"/>
              </w:rPr>
              <w:br/>
              <w:t>для 1 × 10</w:t>
            </w:r>
            <w:r w:rsidRPr="00713E0B">
              <w:rPr>
                <w:sz w:val="16"/>
                <w:szCs w:val="16"/>
                <w:vertAlign w:val="superscript"/>
                <w:lang w:val="ru-RU"/>
              </w:rPr>
              <w:t>–3 </w:t>
            </w:r>
            <w:r w:rsidRPr="00713E0B">
              <w:rPr>
                <w:sz w:val="16"/>
                <w:szCs w:val="16"/>
                <w:lang w:val="ru-RU"/>
              </w:rPr>
              <w:t>BER (дБВт)</w:t>
            </w:r>
          </w:p>
        </w:tc>
        <w:tc>
          <w:tcPr>
            <w:tcW w:w="406"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–120</w:t>
            </w:r>
            <w:r w:rsidRPr="00713E0B">
              <w:rPr>
                <w:sz w:val="16"/>
                <w:szCs w:val="16"/>
                <w:lang w:val="ru-RU"/>
              </w:rPr>
              <w:br/>
              <w:t>–113</w:t>
            </w:r>
            <w:r w:rsidRPr="00713E0B">
              <w:rPr>
                <w:sz w:val="16"/>
                <w:szCs w:val="16"/>
                <w:lang w:val="ru-RU"/>
              </w:rPr>
              <w:br/>
              <w:t>–110,7</w:t>
            </w:r>
          </w:p>
        </w:tc>
        <w:tc>
          <w:tcPr>
            <w:tcW w:w="277"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–119,6</w:t>
            </w:r>
            <w:r w:rsidRPr="00713E0B">
              <w:rPr>
                <w:sz w:val="16"/>
                <w:szCs w:val="16"/>
                <w:vertAlign w:val="superscript"/>
                <w:lang w:val="ru-RU"/>
              </w:rPr>
              <w:t>(14)</w:t>
            </w:r>
          </w:p>
          <w:p w:rsidR="00EB721A" w:rsidRPr="00713E0B" w:rsidRDefault="00EB721A" w:rsidP="00EB721A">
            <w:pPr>
              <w:spacing w:before="20" w:after="20"/>
              <w:jc w:val="center"/>
              <w:rPr>
                <w:sz w:val="16"/>
                <w:szCs w:val="16"/>
                <w:lang w:val="ru-RU"/>
              </w:rPr>
            </w:pPr>
            <w:r w:rsidRPr="00713E0B">
              <w:rPr>
                <w:sz w:val="16"/>
                <w:szCs w:val="16"/>
                <w:lang w:val="ru-RU"/>
              </w:rPr>
              <w:t>–113,0</w:t>
            </w:r>
            <w:r w:rsidRPr="00713E0B">
              <w:rPr>
                <w:sz w:val="16"/>
                <w:szCs w:val="16"/>
                <w:vertAlign w:val="superscript"/>
                <w:lang w:val="ru-RU"/>
              </w:rPr>
              <w:t>(14)</w:t>
            </w:r>
          </w:p>
          <w:p w:rsidR="00EB721A" w:rsidRPr="00713E0B" w:rsidRDefault="00EB721A" w:rsidP="00EB721A">
            <w:pPr>
              <w:spacing w:before="20" w:after="20"/>
              <w:jc w:val="center"/>
              <w:rPr>
                <w:sz w:val="16"/>
                <w:szCs w:val="16"/>
                <w:lang w:val="ru-RU"/>
              </w:rPr>
            </w:pPr>
            <w:r w:rsidRPr="00713E0B">
              <w:rPr>
                <w:sz w:val="16"/>
                <w:szCs w:val="16"/>
                <w:lang w:val="ru-RU"/>
              </w:rPr>
              <w:t>–110,0</w:t>
            </w:r>
            <w:r w:rsidRPr="00713E0B">
              <w:rPr>
                <w:sz w:val="16"/>
                <w:szCs w:val="16"/>
                <w:vertAlign w:val="superscript"/>
                <w:lang w:val="ru-RU"/>
              </w:rPr>
              <w:t>(14)</w:t>
            </w:r>
          </w:p>
          <w:p w:rsidR="00EB721A" w:rsidRPr="00713E0B" w:rsidRDefault="00EB721A" w:rsidP="00EB721A">
            <w:pPr>
              <w:spacing w:before="20" w:after="20"/>
              <w:jc w:val="center"/>
              <w:rPr>
                <w:sz w:val="16"/>
                <w:szCs w:val="16"/>
                <w:lang w:val="ru-RU"/>
              </w:rPr>
            </w:pPr>
            <w:r w:rsidRPr="00713E0B">
              <w:rPr>
                <w:sz w:val="16"/>
                <w:szCs w:val="16"/>
                <w:lang w:val="ru-RU"/>
              </w:rPr>
              <w:t>–107,2</w:t>
            </w:r>
            <w:r w:rsidRPr="00713E0B">
              <w:rPr>
                <w:sz w:val="16"/>
                <w:szCs w:val="16"/>
                <w:vertAlign w:val="superscript"/>
                <w:lang w:val="ru-RU"/>
              </w:rPr>
              <w:t>(14)</w:t>
            </w:r>
          </w:p>
        </w:tc>
        <w:tc>
          <w:tcPr>
            <w:tcW w:w="288"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–121,5</w:t>
            </w:r>
            <w:r w:rsidRPr="00713E0B">
              <w:rPr>
                <w:sz w:val="16"/>
                <w:szCs w:val="16"/>
                <w:vertAlign w:val="superscript"/>
                <w:lang w:val="ru-RU"/>
              </w:rPr>
              <w:t>(14)</w:t>
            </w:r>
          </w:p>
          <w:p w:rsidR="00EB721A" w:rsidRPr="00713E0B" w:rsidRDefault="00EB721A" w:rsidP="00EB721A">
            <w:pPr>
              <w:spacing w:before="20" w:after="20"/>
              <w:jc w:val="center"/>
              <w:rPr>
                <w:sz w:val="16"/>
                <w:szCs w:val="16"/>
                <w:lang w:val="ru-RU"/>
              </w:rPr>
            </w:pPr>
            <w:r w:rsidRPr="00713E0B">
              <w:rPr>
                <w:sz w:val="16"/>
                <w:szCs w:val="16"/>
                <w:lang w:val="ru-RU"/>
              </w:rPr>
              <w:t>–111,5</w:t>
            </w:r>
            <w:r w:rsidRPr="00713E0B">
              <w:rPr>
                <w:sz w:val="16"/>
                <w:szCs w:val="16"/>
                <w:vertAlign w:val="superscript"/>
                <w:lang w:val="ru-RU"/>
              </w:rPr>
              <w:t>(14)</w:t>
            </w:r>
          </w:p>
          <w:p w:rsidR="00EB721A" w:rsidRPr="00713E0B" w:rsidRDefault="00EB721A" w:rsidP="00EB721A">
            <w:pPr>
              <w:spacing w:before="20" w:after="20"/>
              <w:jc w:val="center"/>
              <w:rPr>
                <w:sz w:val="16"/>
                <w:szCs w:val="16"/>
                <w:lang w:val="ru-RU"/>
              </w:rPr>
            </w:pPr>
            <w:r w:rsidRPr="00713E0B">
              <w:rPr>
                <w:rFonts w:ascii="MS Mincho" w:eastAsia="MS Mincho" w:hAnsi="MS Mincho" w:cs="MS Mincho"/>
                <w:sz w:val="16"/>
                <w:szCs w:val="16"/>
                <w:lang w:val="ru-RU"/>
              </w:rPr>
              <w:t>－</w:t>
            </w:r>
          </w:p>
          <w:p w:rsidR="00EB721A" w:rsidRPr="00713E0B" w:rsidRDefault="00EB721A" w:rsidP="00EB721A">
            <w:pPr>
              <w:spacing w:before="20" w:after="20"/>
              <w:jc w:val="center"/>
              <w:rPr>
                <w:sz w:val="16"/>
                <w:szCs w:val="16"/>
                <w:lang w:val="ru-RU"/>
              </w:rPr>
            </w:pPr>
            <w:r w:rsidRPr="00713E0B">
              <w:rPr>
                <w:rFonts w:ascii="MS Mincho" w:eastAsia="MS Mincho" w:hAnsi="MS Mincho" w:cs="MS Mincho"/>
                <w:sz w:val="16"/>
                <w:szCs w:val="16"/>
                <w:lang w:val="ru-RU"/>
              </w:rPr>
              <w:t>－</w:t>
            </w:r>
          </w:p>
        </w:tc>
        <w:tc>
          <w:tcPr>
            <w:tcW w:w="277"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–116,5</w:t>
            </w:r>
            <w:r w:rsidRPr="00713E0B">
              <w:rPr>
                <w:sz w:val="16"/>
                <w:szCs w:val="16"/>
                <w:vertAlign w:val="superscript"/>
                <w:lang w:val="ru-RU"/>
              </w:rPr>
              <w:t>(14)</w:t>
            </w:r>
          </w:p>
          <w:p w:rsidR="00EB721A" w:rsidRPr="00713E0B" w:rsidRDefault="00EB721A" w:rsidP="00EB721A">
            <w:pPr>
              <w:spacing w:before="20" w:after="20"/>
              <w:jc w:val="center"/>
              <w:rPr>
                <w:sz w:val="16"/>
                <w:szCs w:val="16"/>
                <w:lang w:val="ru-RU"/>
              </w:rPr>
            </w:pPr>
            <w:r w:rsidRPr="00713E0B">
              <w:rPr>
                <w:sz w:val="16"/>
                <w:szCs w:val="16"/>
                <w:lang w:val="ru-RU"/>
              </w:rPr>
              <w:t>–109,9</w:t>
            </w:r>
            <w:r w:rsidRPr="00713E0B">
              <w:rPr>
                <w:sz w:val="16"/>
                <w:szCs w:val="16"/>
                <w:vertAlign w:val="superscript"/>
                <w:lang w:val="ru-RU"/>
              </w:rPr>
              <w:t>(14)</w:t>
            </w:r>
          </w:p>
          <w:p w:rsidR="00EB721A" w:rsidRPr="00713E0B" w:rsidRDefault="00EB721A" w:rsidP="00EB721A">
            <w:pPr>
              <w:spacing w:before="20" w:after="20"/>
              <w:jc w:val="center"/>
              <w:rPr>
                <w:sz w:val="16"/>
                <w:szCs w:val="16"/>
                <w:lang w:val="ru-RU"/>
              </w:rPr>
            </w:pPr>
            <w:r w:rsidRPr="00713E0B">
              <w:rPr>
                <w:sz w:val="16"/>
                <w:szCs w:val="16"/>
                <w:lang w:val="ru-RU"/>
              </w:rPr>
              <w:t>–106,9</w:t>
            </w:r>
            <w:r w:rsidRPr="00713E0B">
              <w:rPr>
                <w:sz w:val="16"/>
                <w:szCs w:val="16"/>
                <w:vertAlign w:val="superscript"/>
                <w:lang w:val="ru-RU"/>
              </w:rPr>
              <w:t>(14)</w:t>
            </w:r>
          </w:p>
          <w:p w:rsidR="00EB721A" w:rsidRPr="00713E0B" w:rsidRDefault="00EB721A" w:rsidP="00EB721A">
            <w:pPr>
              <w:spacing w:before="20" w:after="20"/>
              <w:jc w:val="center"/>
              <w:rPr>
                <w:sz w:val="16"/>
                <w:szCs w:val="16"/>
                <w:lang w:val="ru-RU"/>
              </w:rPr>
            </w:pPr>
            <w:r w:rsidRPr="00713E0B">
              <w:rPr>
                <w:sz w:val="16"/>
                <w:szCs w:val="16"/>
                <w:lang w:val="ru-RU"/>
              </w:rPr>
              <w:t>–104,1</w:t>
            </w:r>
            <w:r w:rsidRPr="00713E0B">
              <w:rPr>
                <w:sz w:val="16"/>
                <w:szCs w:val="16"/>
                <w:vertAlign w:val="superscript"/>
                <w:lang w:val="ru-RU"/>
              </w:rPr>
              <w:t>(14)</w:t>
            </w:r>
          </w:p>
        </w:tc>
        <w:tc>
          <w:tcPr>
            <w:tcW w:w="288"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–118,4</w:t>
            </w:r>
            <w:r w:rsidRPr="00713E0B">
              <w:rPr>
                <w:sz w:val="16"/>
                <w:szCs w:val="16"/>
                <w:vertAlign w:val="superscript"/>
                <w:lang w:val="ru-RU"/>
              </w:rPr>
              <w:t>(14)</w:t>
            </w:r>
          </w:p>
          <w:p w:rsidR="00EB721A" w:rsidRPr="00713E0B" w:rsidRDefault="00EB721A" w:rsidP="00EB721A">
            <w:pPr>
              <w:spacing w:before="20" w:after="20"/>
              <w:jc w:val="center"/>
              <w:rPr>
                <w:sz w:val="16"/>
                <w:szCs w:val="16"/>
                <w:lang w:val="ru-RU"/>
              </w:rPr>
            </w:pPr>
            <w:r w:rsidRPr="00713E0B">
              <w:rPr>
                <w:sz w:val="16"/>
                <w:szCs w:val="16"/>
                <w:lang w:val="ru-RU"/>
              </w:rPr>
              <w:t>–108,4</w:t>
            </w:r>
            <w:r w:rsidRPr="00713E0B">
              <w:rPr>
                <w:sz w:val="16"/>
                <w:szCs w:val="16"/>
                <w:vertAlign w:val="superscript"/>
                <w:lang w:val="ru-RU"/>
              </w:rPr>
              <w:t>(14)</w:t>
            </w:r>
          </w:p>
          <w:p w:rsidR="00EB721A" w:rsidRPr="00713E0B" w:rsidRDefault="00EB721A" w:rsidP="00EB721A">
            <w:pPr>
              <w:spacing w:before="20" w:after="20"/>
              <w:jc w:val="center"/>
              <w:rPr>
                <w:sz w:val="16"/>
                <w:szCs w:val="16"/>
                <w:lang w:val="ru-RU"/>
              </w:rPr>
            </w:pPr>
            <w:r w:rsidRPr="00713E0B">
              <w:rPr>
                <w:rFonts w:ascii="MS Mincho" w:eastAsia="MS Mincho" w:hAnsi="MS Mincho" w:cs="MS Mincho"/>
                <w:sz w:val="16"/>
                <w:szCs w:val="16"/>
                <w:lang w:val="ru-RU"/>
              </w:rPr>
              <w:t>－</w:t>
            </w:r>
          </w:p>
          <w:p w:rsidR="00EB721A" w:rsidRPr="00713E0B" w:rsidRDefault="00EB721A" w:rsidP="00EB721A">
            <w:pPr>
              <w:spacing w:before="20" w:after="20"/>
              <w:jc w:val="center"/>
              <w:rPr>
                <w:sz w:val="16"/>
                <w:szCs w:val="16"/>
                <w:lang w:val="ru-RU"/>
              </w:rPr>
            </w:pPr>
            <w:r w:rsidRPr="00713E0B">
              <w:rPr>
                <w:rFonts w:ascii="MS Mincho" w:eastAsia="MS Mincho" w:hAnsi="MS Mincho" w:cs="MS Mincho"/>
                <w:sz w:val="16"/>
                <w:szCs w:val="16"/>
                <w:lang w:val="ru-RU"/>
              </w:rPr>
              <w:t>－</w:t>
            </w:r>
          </w:p>
        </w:tc>
        <w:tc>
          <w:tcPr>
            <w:tcW w:w="219"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–125</w:t>
            </w:r>
          </w:p>
        </w:tc>
        <w:tc>
          <w:tcPr>
            <w:tcW w:w="219"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–112</w:t>
            </w:r>
          </w:p>
        </w:tc>
        <w:tc>
          <w:tcPr>
            <w:tcW w:w="220"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u w:val="single"/>
                <w:lang w:val="ru-RU"/>
              </w:rPr>
            </w:pPr>
            <w:r w:rsidRPr="00713E0B">
              <w:rPr>
                <w:sz w:val="16"/>
                <w:szCs w:val="16"/>
                <w:lang w:val="ru-RU"/>
              </w:rPr>
              <w:t>–115</w:t>
            </w:r>
          </w:p>
        </w:tc>
        <w:tc>
          <w:tcPr>
            <w:tcW w:w="77" w:type="pct"/>
            <w:tcBorders>
              <w:top w:val="single" w:sz="2" w:space="0" w:color="auto"/>
              <w:left w:val="single" w:sz="2" w:space="0" w:color="auto"/>
              <w:bottom w:val="single" w:sz="2" w:space="0" w:color="auto"/>
              <w:right w:val="single" w:sz="2" w:space="0" w:color="auto"/>
            </w:tcBorders>
          </w:tcPr>
          <w:p w:rsidR="00EB721A" w:rsidRPr="00713E0B" w:rsidRDefault="00EB721A" w:rsidP="00EB721A">
            <w:pPr>
              <w:spacing w:before="20" w:after="20"/>
              <w:jc w:val="center"/>
              <w:rPr>
                <w:sz w:val="16"/>
                <w:szCs w:val="16"/>
                <w:lang w:val="ru-RU"/>
              </w:rPr>
            </w:pPr>
          </w:p>
        </w:tc>
        <w:tc>
          <w:tcPr>
            <w:tcW w:w="219"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–120</w:t>
            </w:r>
            <w:r w:rsidRPr="00713E0B">
              <w:rPr>
                <w:sz w:val="16"/>
                <w:szCs w:val="16"/>
                <w:lang w:val="ru-RU"/>
              </w:rPr>
              <w:br/>
              <w:t>–113</w:t>
            </w:r>
            <w:r w:rsidRPr="00713E0B">
              <w:rPr>
                <w:sz w:val="16"/>
                <w:szCs w:val="16"/>
                <w:lang w:val="ru-RU"/>
              </w:rPr>
              <w:br/>
              <w:t>–110,7</w:t>
            </w:r>
            <w:r w:rsidRPr="00713E0B">
              <w:rPr>
                <w:sz w:val="16"/>
                <w:szCs w:val="16"/>
                <w:lang w:val="ru-RU"/>
              </w:rPr>
              <w:br/>
              <w:t>–108,2</w:t>
            </w:r>
          </w:p>
        </w:tc>
        <w:tc>
          <w:tcPr>
            <w:tcW w:w="219"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–116,9</w:t>
            </w:r>
            <w:r w:rsidRPr="00713E0B">
              <w:rPr>
                <w:sz w:val="16"/>
                <w:szCs w:val="16"/>
                <w:lang w:val="ru-RU"/>
              </w:rPr>
              <w:br/>
              <w:t>–109,9</w:t>
            </w:r>
            <w:r w:rsidRPr="00713E0B">
              <w:rPr>
                <w:sz w:val="16"/>
                <w:szCs w:val="16"/>
                <w:lang w:val="ru-RU"/>
              </w:rPr>
              <w:br/>
              <w:t>–107,6</w:t>
            </w:r>
            <w:r w:rsidRPr="00713E0B">
              <w:rPr>
                <w:sz w:val="16"/>
                <w:szCs w:val="16"/>
                <w:lang w:val="ru-RU"/>
              </w:rPr>
              <w:br/>
              <w:t>–105,1</w:t>
            </w:r>
          </w:p>
        </w:tc>
        <w:tc>
          <w:tcPr>
            <w:tcW w:w="235"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vertAlign w:val="superscript"/>
                <w:lang w:val="ru-RU"/>
              </w:rPr>
            </w:pPr>
            <w:r w:rsidRPr="00713E0B">
              <w:rPr>
                <w:sz w:val="16"/>
                <w:szCs w:val="16"/>
                <w:lang w:val="ru-RU"/>
              </w:rPr>
              <w:t>–104</w:t>
            </w:r>
            <w:r w:rsidRPr="00713E0B">
              <w:rPr>
                <w:sz w:val="16"/>
                <w:szCs w:val="16"/>
                <w:vertAlign w:val="superscript"/>
                <w:lang w:val="ru-RU"/>
              </w:rPr>
              <w:t>(14)</w:t>
            </w:r>
          </w:p>
        </w:tc>
        <w:tc>
          <w:tcPr>
            <w:tcW w:w="220"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–116,9</w:t>
            </w:r>
            <w:r w:rsidRPr="00713E0B">
              <w:rPr>
                <w:sz w:val="16"/>
                <w:szCs w:val="16"/>
                <w:lang w:val="ru-RU"/>
              </w:rPr>
              <w:br/>
              <w:t>–109,9</w:t>
            </w:r>
            <w:r w:rsidRPr="00713E0B">
              <w:rPr>
                <w:sz w:val="16"/>
                <w:szCs w:val="16"/>
                <w:lang w:val="ru-RU"/>
              </w:rPr>
              <w:br/>
              <w:t>–107,6</w:t>
            </w:r>
            <w:r w:rsidRPr="00713E0B">
              <w:rPr>
                <w:sz w:val="16"/>
                <w:szCs w:val="16"/>
                <w:lang w:val="ru-RU"/>
              </w:rPr>
              <w:br/>
              <w:t>–105,1</w:t>
            </w:r>
          </w:p>
        </w:tc>
        <w:tc>
          <w:tcPr>
            <w:tcW w:w="277"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vertAlign w:val="superscript"/>
                <w:lang w:val="ru-RU"/>
              </w:rPr>
            </w:pPr>
            <w:r w:rsidRPr="00713E0B">
              <w:rPr>
                <w:sz w:val="16"/>
                <w:szCs w:val="16"/>
                <w:lang w:val="ru-RU"/>
              </w:rPr>
              <w:t>–106,0</w:t>
            </w:r>
            <w:r w:rsidRPr="00713E0B">
              <w:rPr>
                <w:sz w:val="16"/>
                <w:szCs w:val="16"/>
                <w:vertAlign w:val="superscript"/>
                <w:lang w:val="ru-RU"/>
              </w:rPr>
              <w:t>(14)</w:t>
            </w:r>
          </w:p>
          <w:p w:rsidR="00EB721A" w:rsidRPr="00713E0B" w:rsidRDefault="00EB721A" w:rsidP="00EB721A">
            <w:pPr>
              <w:spacing w:before="20" w:after="20"/>
              <w:jc w:val="center"/>
              <w:rPr>
                <w:sz w:val="16"/>
                <w:szCs w:val="16"/>
                <w:vertAlign w:val="superscript"/>
                <w:lang w:val="ru-RU"/>
              </w:rPr>
            </w:pPr>
            <w:r w:rsidRPr="00713E0B">
              <w:rPr>
                <w:sz w:val="16"/>
                <w:szCs w:val="16"/>
                <w:lang w:val="ru-RU"/>
              </w:rPr>
              <w:t>–98,8</w:t>
            </w:r>
            <w:r w:rsidRPr="00713E0B">
              <w:rPr>
                <w:sz w:val="16"/>
                <w:szCs w:val="16"/>
                <w:vertAlign w:val="superscript"/>
                <w:lang w:val="ru-RU"/>
              </w:rPr>
              <w:t>(14)</w:t>
            </w:r>
          </w:p>
          <w:p w:rsidR="00EB721A" w:rsidRPr="00713E0B" w:rsidRDefault="00EB721A" w:rsidP="00EB721A">
            <w:pPr>
              <w:spacing w:before="20" w:after="20"/>
              <w:jc w:val="center"/>
              <w:rPr>
                <w:sz w:val="16"/>
                <w:szCs w:val="16"/>
                <w:lang w:val="ru-RU"/>
              </w:rPr>
            </w:pPr>
            <w:r w:rsidRPr="00713E0B">
              <w:rPr>
                <w:sz w:val="16"/>
                <w:szCs w:val="16"/>
                <w:lang w:val="ru-RU"/>
              </w:rPr>
              <w:t>–102,5</w:t>
            </w:r>
            <w:r w:rsidRPr="00713E0B">
              <w:rPr>
                <w:sz w:val="16"/>
                <w:szCs w:val="16"/>
                <w:vertAlign w:val="superscript"/>
                <w:lang w:val="ru-RU"/>
              </w:rPr>
              <w:t>(14)</w:t>
            </w:r>
          </w:p>
          <w:p w:rsidR="00EB721A" w:rsidRPr="00713E0B" w:rsidRDefault="00EB721A" w:rsidP="00EB721A">
            <w:pPr>
              <w:spacing w:before="20" w:after="20"/>
              <w:jc w:val="center"/>
              <w:rPr>
                <w:sz w:val="16"/>
                <w:szCs w:val="16"/>
                <w:lang w:val="ru-RU"/>
              </w:rPr>
            </w:pPr>
            <w:r w:rsidRPr="00713E0B">
              <w:rPr>
                <w:sz w:val="16"/>
                <w:szCs w:val="16"/>
                <w:lang w:val="ru-RU"/>
              </w:rPr>
              <w:t>–98,8</w:t>
            </w:r>
            <w:r w:rsidRPr="00713E0B">
              <w:rPr>
                <w:sz w:val="16"/>
                <w:szCs w:val="16"/>
                <w:vertAlign w:val="superscript"/>
                <w:lang w:val="ru-RU"/>
              </w:rPr>
              <w:t>(14)</w:t>
            </w:r>
          </w:p>
        </w:tc>
        <w:tc>
          <w:tcPr>
            <w:tcW w:w="276" w:type="pct"/>
            <w:gridSpan w:val="2"/>
            <w:tcBorders>
              <w:top w:val="single" w:sz="2" w:space="0" w:color="auto"/>
              <w:left w:val="single" w:sz="2" w:space="0" w:color="auto"/>
              <w:bottom w:val="single" w:sz="2" w:space="0" w:color="auto"/>
              <w:right w:val="single" w:sz="2" w:space="0" w:color="auto"/>
            </w:tcBorders>
            <w:hideMark/>
          </w:tcPr>
          <w:p w:rsidR="00EB721A" w:rsidRPr="00713E0B" w:rsidRDefault="00EB721A" w:rsidP="00340703">
            <w:pPr>
              <w:spacing w:before="60" w:after="60"/>
              <w:jc w:val="center"/>
              <w:rPr>
                <w:sz w:val="16"/>
                <w:szCs w:val="16"/>
                <w:lang w:val="ru-RU"/>
              </w:rPr>
            </w:pPr>
            <w:r w:rsidRPr="00713E0B">
              <w:rPr>
                <w:sz w:val="16"/>
                <w:szCs w:val="16"/>
                <w:lang w:val="ru-RU"/>
              </w:rPr>
              <w:t>–103,0</w:t>
            </w:r>
            <w:r w:rsidRPr="00713E0B">
              <w:rPr>
                <w:sz w:val="16"/>
                <w:szCs w:val="16"/>
                <w:vertAlign w:val="superscript"/>
                <w:lang w:val="ru-RU"/>
              </w:rPr>
              <w:t>(14)</w:t>
            </w:r>
          </w:p>
          <w:p w:rsidR="00EB721A" w:rsidRPr="00713E0B" w:rsidRDefault="00EB721A" w:rsidP="00340703">
            <w:pPr>
              <w:spacing w:before="60" w:after="60"/>
              <w:jc w:val="center"/>
              <w:rPr>
                <w:sz w:val="16"/>
                <w:szCs w:val="16"/>
                <w:lang w:val="ru-RU"/>
              </w:rPr>
            </w:pPr>
            <w:r w:rsidRPr="00713E0B">
              <w:rPr>
                <w:sz w:val="16"/>
                <w:szCs w:val="16"/>
                <w:lang w:val="ru-RU"/>
              </w:rPr>
              <w:t>–95,8</w:t>
            </w:r>
            <w:r w:rsidRPr="00713E0B">
              <w:rPr>
                <w:sz w:val="16"/>
                <w:szCs w:val="16"/>
                <w:vertAlign w:val="superscript"/>
                <w:lang w:val="ru-RU"/>
              </w:rPr>
              <w:t>(14)</w:t>
            </w:r>
          </w:p>
          <w:p w:rsidR="00EB721A" w:rsidRPr="00713E0B" w:rsidRDefault="00EB721A" w:rsidP="00340703">
            <w:pPr>
              <w:spacing w:before="60" w:after="60"/>
              <w:jc w:val="center"/>
              <w:rPr>
                <w:sz w:val="16"/>
                <w:szCs w:val="16"/>
                <w:lang w:val="ru-RU"/>
              </w:rPr>
            </w:pPr>
            <w:r w:rsidRPr="00713E0B">
              <w:rPr>
                <w:sz w:val="16"/>
                <w:szCs w:val="16"/>
                <w:lang w:val="ru-RU"/>
              </w:rPr>
              <w:t>–99,5</w:t>
            </w:r>
            <w:r w:rsidRPr="00713E0B">
              <w:rPr>
                <w:sz w:val="16"/>
                <w:szCs w:val="16"/>
                <w:vertAlign w:val="superscript"/>
                <w:lang w:val="ru-RU"/>
              </w:rPr>
              <w:t>(14)</w:t>
            </w:r>
          </w:p>
          <w:p w:rsidR="00EB721A" w:rsidRPr="00713E0B" w:rsidRDefault="00EB721A" w:rsidP="00340703">
            <w:pPr>
              <w:spacing w:before="60" w:after="60"/>
              <w:jc w:val="center"/>
              <w:rPr>
                <w:sz w:val="16"/>
                <w:szCs w:val="16"/>
                <w:lang w:val="ru-RU"/>
              </w:rPr>
            </w:pPr>
            <w:r w:rsidRPr="00713E0B">
              <w:rPr>
                <w:sz w:val="16"/>
                <w:szCs w:val="16"/>
                <w:lang w:val="ru-RU"/>
              </w:rPr>
              <w:t>–95,8</w:t>
            </w:r>
            <w:r w:rsidRPr="00713E0B">
              <w:rPr>
                <w:sz w:val="16"/>
                <w:szCs w:val="16"/>
                <w:vertAlign w:val="superscript"/>
                <w:lang w:val="ru-RU"/>
              </w:rPr>
              <w:t>(14)</w:t>
            </w:r>
          </w:p>
        </w:tc>
      </w:tr>
      <w:tr w:rsidR="00EB721A" w:rsidRPr="00713E0B" w:rsidTr="00EB721A">
        <w:tc>
          <w:tcPr>
            <w:tcW w:w="1283"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left"/>
              <w:rPr>
                <w:sz w:val="16"/>
                <w:szCs w:val="16"/>
                <w:lang w:val="ru-RU"/>
              </w:rPr>
            </w:pPr>
            <w:r w:rsidRPr="00713E0B">
              <w:rPr>
                <w:sz w:val="16"/>
                <w:szCs w:val="16"/>
                <w:lang w:val="ru-RU"/>
              </w:rPr>
              <w:t>Номинальный уровень долговременных помех (дБВт)</w:t>
            </w:r>
            <w:r w:rsidRPr="00713E0B">
              <w:rPr>
                <w:sz w:val="16"/>
                <w:szCs w:val="16"/>
                <w:vertAlign w:val="superscript"/>
                <w:lang w:val="ru-RU"/>
              </w:rPr>
              <w:t xml:space="preserve"> (3)</w:t>
            </w:r>
          </w:p>
        </w:tc>
        <w:tc>
          <w:tcPr>
            <w:tcW w:w="406"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–140,5</w:t>
            </w:r>
          </w:p>
        </w:tc>
        <w:tc>
          <w:tcPr>
            <w:tcW w:w="565" w:type="pct"/>
            <w:gridSpan w:val="2"/>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–140,5</w:t>
            </w:r>
          </w:p>
        </w:tc>
        <w:tc>
          <w:tcPr>
            <w:tcW w:w="565" w:type="pct"/>
            <w:gridSpan w:val="2"/>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–137,4</w:t>
            </w:r>
          </w:p>
        </w:tc>
        <w:tc>
          <w:tcPr>
            <w:tcW w:w="219"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–142,3</w:t>
            </w:r>
          </w:p>
        </w:tc>
        <w:tc>
          <w:tcPr>
            <w:tcW w:w="219"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–142,3</w:t>
            </w:r>
          </w:p>
        </w:tc>
        <w:tc>
          <w:tcPr>
            <w:tcW w:w="220"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–137,6</w:t>
            </w:r>
          </w:p>
        </w:tc>
        <w:tc>
          <w:tcPr>
            <w:tcW w:w="77" w:type="pct"/>
            <w:tcBorders>
              <w:top w:val="single" w:sz="2" w:space="0" w:color="auto"/>
              <w:left w:val="single" w:sz="2" w:space="0" w:color="auto"/>
              <w:bottom w:val="single" w:sz="2" w:space="0" w:color="auto"/>
              <w:right w:val="single" w:sz="2" w:space="0" w:color="auto"/>
            </w:tcBorders>
          </w:tcPr>
          <w:p w:rsidR="00EB721A" w:rsidRPr="00713E0B" w:rsidRDefault="00EB721A" w:rsidP="00EB721A">
            <w:pPr>
              <w:spacing w:before="20" w:after="20"/>
              <w:jc w:val="center"/>
              <w:rPr>
                <w:sz w:val="16"/>
                <w:szCs w:val="16"/>
                <w:lang w:val="ru-RU"/>
              </w:rPr>
            </w:pPr>
          </w:p>
        </w:tc>
        <w:tc>
          <w:tcPr>
            <w:tcW w:w="219"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–140,5</w:t>
            </w:r>
          </w:p>
        </w:tc>
        <w:tc>
          <w:tcPr>
            <w:tcW w:w="219"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–137,4</w:t>
            </w:r>
          </w:p>
        </w:tc>
        <w:tc>
          <w:tcPr>
            <w:tcW w:w="235"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–141,5</w:t>
            </w:r>
          </w:p>
        </w:tc>
        <w:tc>
          <w:tcPr>
            <w:tcW w:w="220"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–137,4</w:t>
            </w:r>
          </w:p>
        </w:tc>
        <w:tc>
          <w:tcPr>
            <w:tcW w:w="277" w:type="pct"/>
            <w:tcBorders>
              <w:top w:val="single" w:sz="2" w:space="0" w:color="auto"/>
              <w:left w:val="single" w:sz="2" w:space="0" w:color="auto"/>
              <w:bottom w:val="single" w:sz="2"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–126,0</w:t>
            </w:r>
          </w:p>
        </w:tc>
        <w:tc>
          <w:tcPr>
            <w:tcW w:w="276" w:type="pct"/>
            <w:gridSpan w:val="2"/>
            <w:tcBorders>
              <w:top w:val="single" w:sz="2" w:space="0" w:color="auto"/>
              <w:left w:val="single" w:sz="2" w:space="0" w:color="auto"/>
              <w:bottom w:val="single" w:sz="2" w:space="0" w:color="auto"/>
              <w:right w:val="single" w:sz="2" w:space="0" w:color="auto"/>
            </w:tcBorders>
            <w:hideMark/>
          </w:tcPr>
          <w:p w:rsidR="00EB721A" w:rsidRPr="00713E0B" w:rsidRDefault="00EB721A" w:rsidP="00340703">
            <w:pPr>
              <w:spacing w:before="60" w:after="60"/>
              <w:jc w:val="center"/>
              <w:rPr>
                <w:sz w:val="16"/>
                <w:szCs w:val="16"/>
                <w:lang w:val="ru-RU"/>
              </w:rPr>
            </w:pPr>
            <w:r w:rsidRPr="00713E0B">
              <w:rPr>
                <w:sz w:val="16"/>
                <w:szCs w:val="16"/>
                <w:lang w:val="ru-RU"/>
              </w:rPr>
              <w:t>–123,0</w:t>
            </w:r>
          </w:p>
        </w:tc>
      </w:tr>
      <w:tr w:rsidR="00EB721A" w:rsidRPr="00713E0B" w:rsidTr="00EB721A">
        <w:tc>
          <w:tcPr>
            <w:tcW w:w="1283" w:type="pct"/>
            <w:tcBorders>
              <w:top w:val="single" w:sz="2" w:space="0" w:color="auto"/>
              <w:left w:val="single" w:sz="2" w:space="0" w:color="auto"/>
              <w:bottom w:val="single" w:sz="4" w:space="0" w:color="auto"/>
              <w:right w:val="single" w:sz="2" w:space="0" w:color="auto"/>
            </w:tcBorders>
            <w:hideMark/>
          </w:tcPr>
          <w:p w:rsidR="00EB721A" w:rsidRPr="00713E0B" w:rsidRDefault="00EB721A" w:rsidP="00EB721A">
            <w:pPr>
              <w:spacing w:before="20" w:after="20"/>
              <w:jc w:val="left"/>
              <w:rPr>
                <w:sz w:val="16"/>
                <w:szCs w:val="16"/>
                <w:lang w:val="ru-RU"/>
              </w:rPr>
            </w:pPr>
            <w:r w:rsidRPr="00713E0B">
              <w:rPr>
                <w:sz w:val="16"/>
                <w:szCs w:val="16"/>
                <w:lang w:val="ru-RU"/>
              </w:rPr>
              <w:t>Спектральная плотность (дБ(Вт/МГц))</w:t>
            </w:r>
          </w:p>
        </w:tc>
        <w:tc>
          <w:tcPr>
            <w:tcW w:w="406" w:type="pct"/>
            <w:tcBorders>
              <w:top w:val="single" w:sz="2" w:space="0" w:color="auto"/>
              <w:left w:val="single" w:sz="2" w:space="0" w:color="auto"/>
              <w:bottom w:val="single" w:sz="4"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–146,0</w:t>
            </w:r>
          </w:p>
        </w:tc>
        <w:tc>
          <w:tcPr>
            <w:tcW w:w="565" w:type="pct"/>
            <w:gridSpan w:val="2"/>
            <w:tcBorders>
              <w:top w:val="single" w:sz="2" w:space="0" w:color="auto"/>
              <w:left w:val="single" w:sz="2" w:space="0" w:color="auto"/>
              <w:bottom w:val="single" w:sz="4"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–150,0</w:t>
            </w:r>
          </w:p>
        </w:tc>
        <w:tc>
          <w:tcPr>
            <w:tcW w:w="565" w:type="pct"/>
            <w:gridSpan w:val="2"/>
            <w:tcBorders>
              <w:top w:val="single" w:sz="2" w:space="0" w:color="auto"/>
              <w:left w:val="single" w:sz="2" w:space="0" w:color="auto"/>
              <w:bottom w:val="single" w:sz="4"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–150,0</w:t>
            </w:r>
          </w:p>
        </w:tc>
        <w:tc>
          <w:tcPr>
            <w:tcW w:w="219" w:type="pct"/>
            <w:tcBorders>
              <w:top w:val="single" w:sz="2" w:space="0" w:color="auto"/>
              <w:left w:val="single" w:sz="2" w:space="0" w:color="auto"/>
              <w:bottom w:val="single" w:sz="4"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–147,3</w:t>
            </w:r>
          </w:p>
        </w:tc>
        <w:tc>
          <w:tcPr>
            <w:tcW w:w="219" w:type="pct"/>
            <w:tcBorders>
              <w:top w:val="single" w:sz="2" w:space="0" w:color="auto"/>
              <w:left w:val="single" w:sz="2" w:space="0" w:color="auto"/>
              <w:bottom w:val="single" w:sz="4"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–147,3</w:t>
            </w:r>
          </w:p>
        </w:tc>
        <w:tc>
          <w:tcPr>
            <w:tcW w:w="220" w:type="pct"/>
            <w:tcBorders>
              <w:top w:val="single" w:sz="2" w:space="0" w:color="auto"/>
              <w:left w:val="single" w:sz="2" w:space="0" w:color="auto"/>
              <w:bottom w:val="single" w:sz="4"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–147,3</w:t>
            </w:r>
          </w:p>
        </w:tc>
        <w:tc>
          <w:tcPr>
            <w:tcW w:w="77" w:type="pct"/>
            <w:tcBorders>
              <w:top w:val="single" w:sz="2" w:space="0" w:color="auto"/>
              <w:left w:val="single" w:sz="2" w:space="0" w:color="auto"/>
              <w:bottom w:val="single" w:sz="4" w:space="0" w:color="auto"/>
              <w:right w:val="single" w:sz="2" w:space="0" w:color="auto"/>
            </w:tcBorders>
          </w:tcPr>
          <w:p w:rsidR="00EB721A" w:rsidRPr="00713E0B" w:rsidRDefault="00EB721A" w:rsidP="00EB721A">
            <w:pPr>
              <w:spacing w:before="20" w:after="20"/>
              <w:jc w:val="center"/>
              <w:rPr>
                <w:sz w:val="16"/>
                <w:szCs w:val="16"/>
                <w:lang w:val="ru-RU"/>
              </w:rPr>
            </w:pPr>
          </w:p>
        </w:tc>
        <w:tc>
          <w:tcPr>
            <w:tcW w:w="219" w:type="pct"/>
            <w:tcBorders>
              <w:top w:val="single" w:sz="2" w:space="0" w:color="auto"/>
              <w:left w:val="single" w:sz="2" w:space="0" w:color="auto"/>
              <w:bottom w:val="single" w:sz="4"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–146,0</w:t>
            </w:r>
          </w:p>
        </w:tc>
        <w:tc>
          <w:tcPr>
            <w:tcW w:w="219" w:type="pct"/>
            <w:tcBorders>
              <w:top w:val="single" w:sz="2" w:space="0" w:color="auto"/>
              <w:left w:val="single" w:sz="2" w:space="0" w:color="auto"/>
              <w:bottom w:val="single" w:sz="4"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–146,0</w:t>
            </w:r>
          </w:p>
        </w:tc>
        <w:tc>
          <w:tcPr>
            <w:tcW w:w="235" w:type="pct"/>
            <w:tcBorders>
              <w:top w:val="single" w:sz="2" w:space="0" w:color="auto"/>
              <w:left w:val="single" w:sz="2" w:space="0" w:color="auto"/>
              <w:bottom w:val="single" w:sz="4"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–151,0</w:t>
            </w:r>
          </w:p>
        </w:tc>
        <w:tc>
          <w:tcPr>
            <w:tcW w:w="220" w:type="pct"/>
            <w:tcBorders>
              <w:top w:val="single" w:sz="2" w:space="0" w:color="auto"/>
              <w:left w:val="single" w:sz="2" w:space="0" w:color="auto"/>
              <w:bottom w:val="single" w:sz="4"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–146,0</w:t>
            </w:r>
          </w:p>
        </w:tc>
        <w:tc>
          <w:tcPr>
            <w:tcW w:w="277" w:type="pct"/>
            <w:tcBorders>
              <w:top w:val="single" w:sz="2" w:space="0" w:color="auto"/>
              <w:left w:val="single" w:sz="2" w:space="0" w:color="auto"/>
              <w:bottom w:val="single" w:sz="4" w:space="0" w:color="auto"/>
              <w:right w:val="single" w:sz="2" w:space="0" w:color="auto"/>
            </w:tcBorders>
            <w:hideMark/>
          </w:tcPr>
          <w:p w:rsidR="00EB721A" w:rsidRPr="00713E0B" w:rsidRDefault="00EB721A" w:rsidP="00EB721A">
            <w:pPr>
              <w:spacing w:before="20" w:after="20"/>
              <w:jc w:val="center"/>
              <w:rPr>
                <w:sz w:val="16"/>
                <w:szCs w:val="16"/>
                <w:lang w:val="ru-RU"/>
              </w:rPr>
            </w:pPr>
            <w:r w:rsidRPr="00713E0B">
              <w:rPr>
                <w:sz w:val="16"/>
                <w:szCs w:val="16"/>
                <w:lang w:val="ru-RU"/>
              </w:rPr>
              <w:t>–144,0</w:t>
            </w:r>
          </w:p>
        </w:tc>
        <w:tc>
          <w:tcPr>
            <w:tcW w:w="276" w:type="pct"/>
            <w:gridSpan w:val="2"/>
            <w:tcBorders>
              <w:top w:val="single" w:sz="2" w:space="0" w:color="auto"/>
              <w:left w:val="single" w:sz="2" w:space="0" w:color="auto"/>
              <w:bottom w:val="single" w:sz="4" w:space="0" w:color="auto"/>
              <w:right w:val="single" w:sz="2" w:space="0" w:color="auto"/>
            </w:tcBorders>
            <w:hideMark/>
          </w:tcPr>
          <w:p w:rsidR="00EB721A" w:rsidRPr="00713E0B" w:rsidRDefault="00EB721A" w:rsidP="00340703">
            <w:pPr>
              <w:spacing w:before="60" w:after="60"/>
              <w:jc w:val="center"/>
              <w:rPr>
                <w:sz w:val="16"/>
                <w:szCs w:val="16"/>
                <w:lang w:val="ru-RU"/>
              </w:rPr>
            </w:pPr>
            <w:r w:rsidRPr="00713E0B">
              <w:rPr>
                <w:sz w:val="16"/>
                <w:szCs w:val="16"/>
                <w:lang w:val="ru-RU"/>
              </w:rPr>
              <w:t>–144,0</w:t>
            </w:r>
          </w:p>
        </w:tc>
      </w:tr>
      <w:tr w:rsidR="00432742" w:rsidRPr="00713E0B" w:rsidTr="00EB721A">
        <w:tblPrEx>
          <w:jc w:val="center"/>
        </w:tblPrEx>
        <w:trPr>
          <w:gridAfter w:val="1"/>
          <w:wAfter w:w="16" w:type="pct"/>
          <w:jc w:val="center"/>
        </w:trPr>
        <w:tc>
          <w:tcPr>
            <w:tcW w:w="4984" w:type="pct"/>
            <w:gridSpan w:val="16"/>
            <w:tcBorders>
              <w:top w:val="nil"/>
              <w:left w:val="nil"/>
              <w:bottom w:val="nil"/>
              <w:right w:val="nil"/>
            </w:tcBorders>
            <w:hideMark/>
          </w:tcPr>
          <w:p w:rsidR="00432742" w:rsidRPr="00713E0B" w:rsidRDefault="00432742" w:rsidP="00EB721A">
            <w:pPr>
              <w:spacing w:line="200" w:lineRule="exact"/>
              <w:rPr>
                <w:sz w:val="20"/>
                <w:lang w:val="ru-RU"/>
              </w:rPr>
            </w:pPr>
            <w:r w:rsidRPr="00713E0B">
              <w:rPr>
                <w:i/>
                <w:sz w:val="20"/>
                <w:lang w:val="ru-RU"/>
              </w:rPr>
              <w:t>Примечания к таблице 1</w:t>
            </w:r>
          </w:p>
          <w:p w:rsidR="00432742" w:rsidRPr="00713E0B" w:rsidRDefault="00432742" w:rsidP="00EB721A">
            <w:pPr>
              <w:spacing w:before="20" w:line="200" w:lineRule="exact"/>
              <w:ind w:left="794" w:hanging="794"/>
              <w:rPr>
                <w:sz w:val="18"/>
                <w:szCs w:val="18"/>
                <w:lang w:val="ru-RU"/>
              </w:rPr>
            </w:pPr>
            <w:r w:rsidRPr="00713E0B">
              <w:rPr>
                <w:sz w:val="18"/>
                <w:szCs w:val="18"/>
                <w:lang w:val="ru-RU"/>
              </w:rPr>
              <w:t>(1)</w:t>
            </w:r>
            <w:r w:rsidRPr="00713E0B">
              <w:rPr>
                <w:sz w:val="18"/>
                <w:szCs w:val="18"/>
                <w:lang w:val="ru-RU"/>
              </w:rPr>
              <w:tab/>
              <w:t>Для полосы частот 10,6–10,68 ГГц, которая совместно используется со спутниковой службой исследования Земли (пассивная), существуют ограничения</w:t>
            </w:r>
            <w:r w:rsidRPr="00713E0B">
              <w:rPr>
                <w:sz w:val="18"/>
                <w:szCs w:val="18"/>
                <w:lang w:val="ru-RU"/>
              </w:rPr>
              <w:br/>
              <w:t>–3 дБВт на максимальную мощность передачи и 40 дБВт на максимальную э.и.и.м., за исключением некоторых стран в соответствии с разделом </w:t>
            </w:r>
            <w:r w:rsidRPr="00713E0B">
              <w:rPr>
                <w:b/>
                <w:sz w:val="18"/>
                <w:szCs w:val="18"/>
                <w:lang w:val="ru-RU"/>
              </w:rPr>
              <w:t>5.482</w:t>
            </w:r>
            <w:r w:rsidRPr="00713E0B">
              <w:rPr>
                <w:sz w:val="18"/>
                <w:szCs w:val="18"/>
                <w:lang w:val="ru-RU"/>
              </w:rPr>
              <w:t xml:space="preserve"> Регламента радиосвязи (РР).</w:t>
            </w:r>
          </w:p>
          <w:p w:rsidR="00432742" w:rsidRPr="00713E0B" w:rsidRDefault="00432742" w:rsidP="00EB721A">
            <w:pPr>
              <w:spacing w:before="20" w:line="200" w:lineRule="exact"/>
              <w:ind w:left="794" w:hanging="794"/>
              <w:rPr>
                <w:sz w:val="18"/>
                <w:szCs w:val="18"/>
                <w:lang w:val="ru-RU"/>
              </w:rPr>
            </w:pPr>
            <w:r w:rsidRPr="00713E0B">
              <w:rPr>
                <w:sz w:val="18"/>
                <w:szCs w:val="18"/>
                <w:lang w:val="ru-RU"/>
              </w:rPr>
              <w:t>(2)</w:t>
            </w:r>
            <w:r w:rsidRPr="00713E0B">
              <w:rPr>
                <w:sz w:val="18"/>
                <w:szCs w:val="18"/>
                <w:lang w:val="ru-RU"/>
              </w:rPr>
              <w:tab/>
              <w:t>Для полосы частот 10,6–10,68 ГГц, которая совместно используется со спутниковой службой исследования Земли (пассивная), существуют ограничения</w:t>
            </w:r>
            <w:r w:rsidRPr="00713E0B">
              <w:rPr>
                <w:sz w:val="18"/>
                <w:szCs w:val="18"/>
                <w:lang w:val="ru-RU"/>
              </w:rPr>
              <w:br/>
              <w:t>–3 дБВт на максимальную мощность передачи и 40 дБВт на максимальную э.и.и.м., за исключением некоторых стран в соответствии с разделом </w:t>
            </w:r>
            <w:r w:rsidRPr="00713E0B">
              <w:rPr>
                <w:b/>
                <w:sz w:val="18"/>
                <w:szCs w:val="18"/>
                <w:lang w:val="ru-RU"/>
              </w:rPr>
              <w:t>5.482</w:t>
            </w:r>
            <w:r w:rsidRPr="00713E0B">
              <w:rPr>
                <w:sz w:val="18"/>
                <w:szCs w:val="18"/>
                <w:lang w:val="ru-RU"/>
              </w:rPr>
              <w:t> РР.</w:t>
            </w:r>
          </w:p>
          <w:p w:rsidR="00432742" w:rsidRPr="00713E0B" w:rsidRDefault="00432742" w:rsidP="00EB721A">
            <w:pPr>
              <w:spacing w:before="20" w:line="200" w:lineRule="exact"/>
              <w:ind w:left="794" w:hanging="794"/>
              <w:rPr>
                <w:sz w:val="18"/>
                <w:szCs w:val="18"/>
                <w:lang w:val="ru-RU"/>
              </w:rPr>
            </w:pPr>
            <w:r w:rsidRPr="00713E0B">
              <w:rPr>
                <w:sz w:val="18"/>
                <w:szCs w:val="18"/>
                <w:lang w:val="ru-RU"/>
              </w:rPr>
              <w:t>(3)</w:t>
            </w:r>
            <w:r w:rsidRPr="00713E0B">
              <w:rPr>
                <w:sz w:val="18"/>
                <w:szCs w:val="18"/>
                <w:lang w:val="ru-RU"/>
              </w:rPr>
              <w:tab/>
            </w:r>
            <w:r w:rsidRPr="00713E0B">
              <w:rPr>
                <w:iCs/>
                <w:sz w:val="18"/>
                <w:szCs w:val="18"/>
                <w:lang w:val="ru-RU"/>
              </w:rPr>
              <w:t xml:space="preserve">Значение </w:t>
            </w:r>
            <w:r w:rsidRPr="00713E0B">
              <w:rPr>
                <w:i/>
                <w:iCs/>
                <w:sz w:val="18"/>
                <w:szCs w:val="18"/>
                <w:lang w:val="ru-RU"/>
              </w:rPr>
              <w:t>I</w:t>
            </w:r>
            <w:r w:rsidRPr="00713E0B">
              <w:rPr>
                <w:sz w:val="18"/>
                <w:szCs w:val="18"/>
                <w:lang w:val="ru-RU"/>
              </w:rPr>
              <w:t>/</w:t>
            </w:r>
            <w:r w:rsidRPr="00713E0B">
              <w:rPr>
                <w:i/>
                <w:iCs/>
                <w:sz w:val="18"/>
                <w:szCs w:val="18"/>
                <w:lang w:val="ru-RU"/>
              </w:rPr>
              <w:t>N</w:t>
            </w:r>
            <w:r w:rsidRPr="00713E0B">
              <w:rPr>
                <w:iCs/>
                <w:sz w:val="18"/>
                <w:szCs w:val="18"/>
                <w:lang w:val="ru-RU"/>
              </w:rPr>
              <w:t xml:space="preserve"> </w:t>
            </w:r>
            <w:r w:rsidRPr="00713E0B">
              <w:rPr>
                <w:sz w:val="18"/>
                <w:szCs w:val="18"/>
                <w:lang w:val="ru-RU"/>
              </w:rPr>
              <w:t xml:space="preserve">= –6 дБ, основанное на </w:t>
            </w:r>
            <w:r w:rsidRPr="00713E0B">
              <w:rPr>
                <w:iCs/>
                <w:sz w:val="18"/>
                <w:szCs w:val="18"/>
                <w:lang w:val="ru-RU"/>
              </w:rPr>
              <w:t xml:space="preserve">критерии </w:t>
            </w:r>
            <w:r w:rsidRPr="00713E0B">
              <w:rPr>
                <w:i/>
                <w:iCs/>
                <w:sz w:val="18"/>
                <w:szCs w:val="18"/>
                <w:lang w:val="ru-RU"/>
              </w:rPr>
              <w:t>I</w:t>
            </w:r>
            <w:r w:rsidRPr="00713E0B">
              <w:rPr>
                <w:sz w:val="18"/>
                <w:szCs w:val="18"/>
                <w:lang w:val="ru-RU"/>
              </w:rPr>
              <w:t>/</w:t>
            </w:r>
            <w:r w:rsidRPr="00713E0B">
              <w:rPr>
                <w:i/>
                <w:iCs/>
                <w:sz w:val="18"/>
                <w:szCs w:val="18"/>
                <w:lang w:val="ru-RU"/>
              </w:rPr>
              <w:t>N</w:t>
            </w:r>
            <w:r w:rsidRPr="00713E0B">
              <w:rPr>
                <w:iCs/>
                <w:sz w:val="18"/>
                <w:szCs w:val="18"/>
                <w:lang w:val="ru-RU"/>
              </w:rPr>
              <w:t> = –10 дБ,</w:t>
            </w:r>
            <w:r w:rsidRPr="00713E0B">
              <w:rPr>
                <w:sz w:val="18"/>
                <w:szCs w:val="18"/>
                <w:lang w:val="ru-RU"/>
              </w:rPr>
              <w:t xml:space="preserve"> применимо в случаях совместного использования частот с наземными службами, имеющими распределение на первичной основе, при наличии помех, затрагивающих ограниченные участки зоны обслуживания.</w:t>
            </w:r>
          </w:p>
          <w:p w:rsidR="00432742" w:rsidRPr="00713E0B" w:rsidRDefault="00432742" w:rsidP="00EB721A">
            <w:pPr>
              <w:spacing w:before="20" w:line="200" w:lineRule="exact"/>
              <w:rPr>
                <w:sz w:val="18"/>
                <w:szCs w:val="18"/>
                <w:lang w:val="ru-RU"/>
              </w:rPr>
            </w:pPr>
            <w:r w:rsidRPr="00713E0B">
              <w:rPr>
                <w:sz w:val="18"/>
                <w:szCs w:val="18"/>
                <w:lang w:val="ru-RU"/>
              </w:rPr>
              <w:t>(4)</w:t>
            </w:r>
            <w:r w:rsidRPr="00713E0B">
              <w:rPr>
                <w:sz w:val="18"/>
                <w:szCs w:val="18"/>
                <w:lang w:val="ru-RU"/>
              </w:rPr>
              <w:tab/>
              <w:t>Для полосы частот 1,215–1,300 ГГц.</w:t>
            </w:r>
          </w:p>
          <w:p w:rsidR="00432742" w:rsidRPr="00713E0B" w:rsidRDefault="00432742" w:rsidP="00EB721A">
            <w:pPr>
              <w:spacing w:before="20" w:line="200" w:lineRule="exact"/>
              <w:rPr>
                <w:sz w:val="18"/>
                <w:szCs w:val="18"/>
                <w:lang w:val="ru-RU"/>
              </w:rPr>
            </w:pPr>
            <w:r w:rsidRPr="00713E0B">
              <w:rPr>
                <w:sz w:val="18"/>
                <w:szCs w:val="18"/>
                <w:lang w:val="ru-RU"/>
              </w:rPr>
              <w:t>(5)</w:t>
            </w:r>
            <w:r w:rsidRPr="00713E0B">
              <w:rPr>
                <w:sz w:val="18"/>
                <w:szCs w:val="18"/>
                <w:lang w:val="ru-RU"/>
              </w:rPr>
              <w:tab/>
              <w:t>Для полосы частот 2,300–2,450 ГГц.</w:t>
            </w:r>
          </w:p>
          <w:p w:rsidR="00432742" w:rsidRPr="00713E0B" w:rsidRDefault="00432742" w:rsidP="00EB721A">
            <w:pPr>
              <w:spacing w:before="20" w:line="200" w:lineRule="exact"/>
              <w:rPr>
                <w:sz w:val="18"/>
                <w:szCs w:val="18"/>
                <w:lang w:val="ru-RU"/>
              </w:rPr>
            </w:pPr>
            <w:r w:rsidRPr="00713E0B">
              <w:rPr>
                <w:sz w:val="18"/>
                <w:szCs w:val="18"/>
                <w:lang w:val="ru-RU"/>
              </w:rPr>
              <w:t>(6)</w:t>
            </w:r>
            <w:r w:rsidRPr="00713E0B">
              <w:rPr>
                <w:sz w:val="18"/>
                <w:szCs w:val="18"/>
                <w:lang w:val="ru-RU"/>
              </w:rPr>
              <w:tab/>
              <w:t>Характеристика фильтра приемника со сдвигом 6,75 МГц относительно центральной частоты канала.</w:t>
            </w:r>
          </w:p>
          <w:p w:rsidR="00432742" w:rsidRPr="00713E0B" w:rsidRDefault="00432742" w:rsidP="00EB721A">
            <w:pPr>
              <w:spacing w:before="20" w:line="200" w:lineRule="exact"/>
              <w:rPr>
                <w:sz w:val="18"/>
                <w:szCs w:val="18"/>
                <w:lang w:val="ru-RU"/>
              </w:rPr>
            </w:pPr>
            <w:r w:rsidRPr="00713E0B">
              <w:rPr>
                <w:sz w:val="18"/>
                <w:szCs w:val="18"/>
                <w:lang w:val="ru-RU"/>
              </w:rPr>
              <w:t>(7)</w:t>
            </w:r>
            <w:r w:rsidRPr="00713E0B">
              <w:rPr>
                <w:sz w:val="18"/>
                <w:szCs w:val="18"/>
                <w:lang w:val="ru-RU"/>
              </w:rPr>
              <w:tab/>
              <w:t>Характеристика фильтра приемника со сдвигом 13,5 МГц относительно центральной частоты канала.</w:t>
            </w:r>
          </w:p>
          <w:p w:rsidR="00432742" w:rsidRPr="00713E0B" w:rsidRDefault="00432742" w:rsidP="00EB721A">
            <w:pPr>
              <w:spacing w:before="20" w:line="200" w:lineRule="exact"/>
              <w:rPr>
                <w:sz w:val="18"/>
                <w:szCs w:val="18"/>
                <w:lang w:val="ru-RU"/>
              </w:rPr>
            </w:pPr>
            <w:r w:rsidRPr="00713E0B">
              <w:rPr>
                <w:sz w:val="18"/>
                <w:szCs w:val="18"/>
                <w:lang w:val="ru-RU"/>
              </w:rPr>
              <w:t>(8)</w:t>
            </w:r>
            <w:r w:rsidRPr="00713E0B">
              <w:rPr>
                <w:sz w:val="18"/>
                <w:szCs w:val="18"/>
                <w:lang w:val="ru-RU"/>
              </w:rPr>
              <w:tab/>
              <w:t>Характеристика фильтра приемника со сдвигом 6,7 МГц относительно центральной частоты канала.</w:t>
            </w:r>
          </w:p>
          <w:p w:rsidR="00432742" w:rsidRPr="00713E0B" w:rsidRDefault="00432742" w:rsidP="00EB721A">
            <w:pPr>
              <w:spacing w:before="20" w:line="200" w:lineRule="exact"/>
              <w:rPr>
                <w:sz w:val="18"/>
                <w:szCs w:val="18"/>
                <w:lang w:val="ru-RU"/>
              </w:rPr>
            </w:pPr>
            <w:r w:rsidRPr="00713E0B">
              <w:rPr>
                <w:sz w:val="18"/>
                <w:szCs w:val="18"/>
                <w:lang w:val="ru-RU"/>
              </w:rPr>
              <w:t>(9)</w:t>
            </w:r>
            <w:r w:rsidRPr="00713E0B">
              <w:rPr>
                <w:sz w:val="18"/>
                <w:szCs w:val="18"/>
                <w:lang w:val="ru-RU"/>
              </w:rPr>
              <w:tab/>
              <w:t>Характеристика фильтра приемника со сдвигом 14,0 МГц относительно центральной частоты канала.</w:t>
            </w:r>
          </w:p>
          <w:p w:rsidR="00432742" w:rsidRPr="00713E0B" w:rsidRDefault="00432742" w:rsidP="00EB721A">
            <w:pPr>
              <w:spacing w:before="20" w:line="200" w:lineRule="exact"/>
              <w:rPr>
                <w:sz w:val="18"/>
                <w:szCs w:val="18"/>
                <w:lang w:val="ru-RU"/>
              </w:rPr>
            </w:pPr>
            <w:r w:rsidRPr="00713E0B">
              <w:rPr>
                <w:sz w:val="18"/>
                <w:szCs w:val="18"/>
                <w:lang w:val="ru-RU"/>
              </w:rPr>
              <w:t>(10)</w:t>
            </w:r>
            <w:r w:rsidRPr="00713E0B">
              <w:rPr>
                <w:sz w:val="18"/>
                <w:szCs w:val="18"/>
                <w:lang w:val="ru-RU"/>
              </w:rPr>
              <w:tab/>
              <w:t>Характеристика фильтра приемника со сдвигом 62,5 МГц относительно центральной частоты канала.</w:t>
            </w:r>
          </w:p>
          <w:p w:rsidR="00432742" w:rsidRPr="00713E0B" w:rsidRDefault="00432742" w:rsidP="00EB721A">
            <w:pPr>
              <w:spacing w:before="20" w:line="200" w:lineRule="exact"/>
              <w:rPr>
                <w:sz w:val="18"/>
                <w:szCs w:val="18"/>
                <w:lang w:val="ru-RU"/>
              </w:rPr>
            </w:pPr>
            <w:r w:rsidRPr="00713E0B">
              <w:rPr>
                <w:sz w:val="18"/>
                <w:szCs w:val="18"/>
                <w:lang w:val="ru-RU"/>
              </w:rPr>
              <w:t>(11)</w:t>
            </w:r>
            <w:r w:rsidRPr="00713E0B">
              <w:rPr>
                <w:sz w:val="18"/>
                <w:szCs w:val="18"/>
                <w:lang w:val="ru-RU"/>
              </w:rPr>
              <w:tab/>
              <w:t>Характеристика фильтра приемника со сдвигом 125 МГц относительно центральной частоты канала.</w:t>
            </w:r>
          </w:p>
          <w:p w:rsidR="00432742" w:rsidRPr="00713E0B" w:rsidRDefault="00432742" w:rsidP="00EB721A">
            <w:pPr>
              <w:spacing w:before="20" w:line="200" w:lineRule="exact"/>
              <w:rPr>
                <w:sz w:val="18"/>
                <w:szCs w:val="18"/>
                <w:lang w:val="ru-RU"/>
              </w:rPr>
            </w:pPr>
            <w:r w:rsidRPr="00713E0B">
              <w:rPr>
                <w:sz w:val="18"/>
                <w:szCs w:val="18"/>
                <w:lang w:val="ru-RU"/>
              </w:rPr>
              <w:t>(12)</w:t>
            </w:r>
            <w:r w:rsidRPr="00713E0B">
              <w:rPr>
                <w:sz w:val="18"/>
                <w:szCs w:val="18"/>
                <w:lang w:val="ru-RU"/>
              </w:rPr>
              <w:tab/>
              <w:t>SISO – система с одним входом и одним выходом.</w:t>
            </w:r>
          </w:p>
          <w:p w:rsidR="00432742" w:rsidRPr="00713E0B" w:rsidRDefault="00432742" w:rsidP="00EB721A">
            <w:pPr>
              <w:spacing w:before="20" w:line="200" w:lineRule="exact"/>
              <w:rPr>
                <w:sz w:val="18"/>
                <w:szCs w:val="18"/>
                <w:lang w:val="ru-RU"/>
              </w:rPr>
            </w:pPr>
            <w:r w:rsidRPr="00713E0B">
              <w:rPr>
                <w:sz w:val="18"/>
                <w:szCs w:val="18"/>
                <w:lang w:val="ru-RU"/>
              </w:rPr>
              <w:t>(13)</w:t>
            </w:r>
            <w:r w:rsidRPr="00713E0B">
              <w:rPr>
                <w:sz w:val="18"/>
                <w:szCs w:val="18"/>
                <w:lang w:val="ru-RU"/>
              </w:rPr>
              <w:tab/>
              <w:t>MIMO – система со многими входами и многими выходами.</w:t>
            </w:r>
          </w:p>
          <w:p w:rsidR="00432742" w:rsidRPr="00713E0B" w:rsidRDefault="00432742" w:rsidP="00EB721A">
            <w:pPr>
              <w:spacing w:before="20" w:line="200" w:lineRule="exact"/>
              <w:rPr>
                <w:sz w:val="18"/>
                <w:szCs w:val="18"/>
                <w:vertAlign w:val="superscript"/>
                <w:lang w:val="ru-RU"/>
              </w:rPr>
            </w:pPr>
            <w:r w:rsidRPr="00713E0B">
              <w:rPr>
                <w:sz w:val="18"/>
                <w:szCs w:val="18"/>
                <w:lang w:val="ru-RU"/>
              </w:rPr>
              <w:t>(14)</w:t>
            </w:r>
            <w:r w:rsidRPr="00713E0B">
              <w:rPr>
                <w:sz w:val="18"/>
                <w:szCs w:val="18"/>
                <w:lang w:val="ru-RU"/>
              </w:rPr>
              <w:tab/>
              <w:t>Уровень сигнала на входе Rx для 1 × 10</w:t>
            </w:r>
            <w:r w:rsidRPr="00713E0B">
              <w:rPr>
                <w:sz w:val="18"/>
                <w:szCs w:val="18"/>
                <w:vertAlign w:val="superscript"/>
                <w:lang w:val="ru-RU"/>
              </w:rPr>
              <w:t>–4</w:t>
            </w:r>
            <w:r w:rsidRPr="00713E0B">
              <w:rPr>
                <w:sz w:val="18"/>
                <w:szCs w:val="18"/>
                <w:lang w:val="ru-RU"/>
              </w:rPr>
              <w:t>BER.</w:t>
            </w:r>
          </w:p>
        </w:tc>
      </w:tr>
    </w:tbl>
    <w:p w:rsidR="00432742" w:rsidRPr="00713E0B" w:rsidRDefault="00432742" w:rsidP="00432742">
      <w:pPr>
        <w:pStyle w:val="Tablefin"/>
        <w:rPr>
          <w:lang w:val="ru-RU" w:eastAsia="zh-CN"/>
        </w:rPr>
      </w:pPr>
    </w:p>
    <w:p w:rsidR="00432742" w:rsidRPr="00713E0B" w:rsidRDefault="00432742" w:rsidP="00432742">
      <w:pPr>
        <w:overflowPunct/>
        <w:autoSpaceDE/>
        <w:autoSpaceDN/>
        <w:adjustRightInd/>
        <w:spacing w:before="0"/>
        <w:jc w:val="center"/>
        <w:rPr>
          <w:szCs w:val="24"/>
          <w:lang w:val="ru-RU" w:eastAsia="en-GB"/>
        </w:rPr>
      </w:pPr>
      <w:r w:rsidRPr="00713E0B">
        <w:rPr>
          <w:lang w:val="ru-RU" w:eastAsia="zh-CN"/>
        </w:rPr>
        <w:t>________________</w:t>
      </w:r>
    </w:p>
    <w:sectPr w:rsidR="00432742" w:rsidRPr="00713E0B" w:rsidSect="00432742">
      <w:headerReference w:type="even" r:id="rId16"/>
      <w:headerReference w:type="default" r:id="rId17"/>
      <w:headerReference w:type="first" r:id="rId18"/>
      <w:pgSz w:w="16840" w:h="11907" w:orient="landscape" w:code="9"/>
      <w:pgMar w:top="1134" w:right="1418"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0703" w:rsidRDefault="00340703">
      <w:r>
        <w:separator/>
      </w:r>
    </w:p>
  </w:endnote>
  <w:endnote w:type="continuationSeparator" w:id="0">
    <w:p w:rsidR="00340703" w:rsidRDefault="00340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E0002AE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0703" w:rsidRDefault="00340703">
      <w:r>
        <w:separator/>
      </w:r>
    </w:p>
  </w:footnote>
  <w:footnote w:type="continuationSeparator" w:id="0">
    <w:p w:rsidR="00340703" w:rsidRDefault="00340703">
      <w:r>
        <w:continuationSeparator/>
      </w:r>
    </w:p>
  </w:footnote>
  <w:footnote w:id="1">
    <w:p w:rsidR="00340703" w:rsidRPr="00A7675B" w:rsidRDefault="00340703" w:rsidP="00432742">
      <w:pPr>
        <w:pStyle w:val="FootnoteText"/>
        <w:rPr>
          <w:lang w:val="ru-RU"/>
        </w:rPr>
      </w:pPr>
      <w:r w:rsidRPr="00F50D56">
        <w:rPr>
          <w:rStyle w:val="FootnoteReference"/>
          <w:position w:val="0"/>
          <w:sz w:val="20"/>
          <w:lang w:val="ru-RU"/>
        </w:rPr>
        <w:t>*</w:t>
      </w:r>
      <w:r w:rsidRPr="00A7675B">
        <w:rPr>
          <w:lang w:val="ru-RU"/>
        </w:rPr>
        <w:t xml:space="preserve"> </w:t>
      </w:r>
      <w:r>
        <w:rPr>
          <w:lang w:val="ru-RU"/>
        </w:rPr>
        <w:tab/>
        <w:t>Настоящая</w:t>
      </w:r>
      <w:r w:rsidRPr="00EF41F9">
        <w:rPr>
          <w:lang w:val="ru-RU"/>
        </w:rPr>
        <w:t xml:space="preserve"> Рекомендация должна быть доведена до сведения </w:t>
      </w:r>
      <w:r>
        <w:rPr>
          <w:lang w:val="ru-RU"/>
        </w:rPr>
        <w:t>6-й Исследовательской комиссии по радиосвязи.</w:t>
      </w:r>
    </w:p>
  </w:footnote>
  <w:footnote w:id="2">
    <w:p w:rsidR="00340703" w:rsidRPr="00F0631D" w:rsidRDefault="00340703" w:rsidP="00432742">
      <w:pPr>
        <w:pStyle w:val="FootnoteText"/>
        <w:rPr>
          <w:lang w:val="ru-RU" w:eastAsia="ja-JP"/>
        </w:rPr>
      </w:pPr>
      <w:r w:rsidRPr="00F50D56">
        <w:rPr>
          <w:rStyle w:val="FootnoteReference"/>
          <w:position w:val="0"/>
          <w:sz w:val="20"/>
          <w:vertAlign w:val="superscript"/>
        </w:rPr>
        <w:footnoteRef/>
      </w:r>
      <w:r w:rsidRPr="00F50D56">
        <w:rPr>
          <w:lang w:val="ru-RU"/>
        </w:rPr>
        <w:t xml:space="preserve"> </w:t>
      </w:r>
      <w:r>
        <w:rPr>
          <w:lang w:val="ru-RU"/>
        </w:rPr>
        <w:tab/>
        <w:t>Термин "</w:t>
      </w:r>
      <w:r w:rsidRPr="00EF41F9">
        <w:rPr>
          <w:rFonts w:hint="eastAsia"/>
          <w:lang w:val="ru-RU"/>
        </w:rPr>
        <w:t>BAS</w:t>
      </w:r>
      <w:r>
        <w:rPr>
          <w:lang w:val="ru-RU"/>
        </w:rPr>
        <w:t>"</w:t>
      </w:r>
      <w:r w:rsidRPr="00EF41F9">
        <w:rPr>
          <w:lang w:val="ru-RU"/>
        </w:rPr>
        <w:t xml:space="preserve"> также </w:t>
      </w:r>
      <w:r>
        <w:rPr>
          <w:lang w:val="ru-RU"/>
        </w:rPr>
        <w:t>имеет вариант</w:t>
      </w:r>
      <w:r w:rsidRPr="00EF41F9">
        <w:rPr>
          <w:lang w:val="ru-RU"/>
        </w:rPr>
        <w:t xml:space="preserve"> </w:t>
      </w:r>
      <w:r>
        <w:rPr>
          <w:lang w:val="ru-RU"/>
        </w:rPr>
        <w:t>"</w:t>
      </w:r>
      <w:r w:rsidRPr="00EF41F9">
        <w:rPr>
          <w:lang w:val="ru-RU"/>
        </w:rPr>
        <w:t>службы</w:t>
      </w:r>
      <w:r>
        <w:rPr>
          <w:lang w:val="ru-RU"/>
        </w:rPr>
        <w:t>,</w:t>
      </w:r>
      <w:r w:rsidRPr="00EF41F9">
        <w:rPr>
          <w:lang w:val="ru-RU"/>
        </w:rPr>
        <w:t xml:space="preserve"> вспомогательные</w:t>
      </w:r>
      <w:r>
        <w:rPr>
          <w:lang w:val="ru-RU"/>
        </w:rPr>
        <w:t xml:space="preserve"> для</w:t>
      </w:r>
      <w:r w:rsidRPr="00EF41F9">
        <w:rPr>
          <w:lang w:val="ru-RU"/>
        </w:rPr>
        <w:t xml:space="preserve"> </w:t>
      </w:r>
      <w:r>
        <w:rPr>
          <w:lang w:val="ru-RU"/>
        </w:rPr>
        <w:t>радио</w:t>
      </w:r>
      <w:r w:rsidRPr="00EF41F9">
        <w:rPr>
          <w:lang w:val="ru-RU"/>
        </w:rPr>
        <w:t>вещания</w:t>
      </w:r>
      <w:r>
        <w:rPr>
          <w:lang w:val="ru-RU"/>
        </w:rPr>
        <w:t>"</w:t>
      </w:r>
      <w:r w:rsidRPr="00EF41F9">
        <w:rPr>
          <w:lang w:val="ru-RU"/>
        </w:rPr>
        <w:t xml:space="preserve"> (SAB), которы</w:t>
      </w:r>
      <w:r>
        <w:rPr>
          <w:lang w:val="ru-RU"/>
        </w:rPr>
        <w:t>й</w:t>
      </w:r>
      <w:r w:rsidRPr="00EF41F9">
        <w:rPr>
          <w:lang w:val="ru-RU"/>
        </w:rPr>
        <w:t xml:space="preserve"> определен в Отчете МСЭ-</w:t>
      </w:r>
      <w:r>
        <w:rPr>
          <w:lang w:val="en-US"/>
        </w:rPr>
        <w:t>R</w:t>
      </w:r>
      <w:r w:rsidRPr="00EF41F9">
        <w:rPr>
          <w:lang w:val="ru-RU"/>
        </w:rPr>
        <w:t xml:space="preserve"> </w:t>
      </w:r>
      <w:r w:rsidRPr="00EF41F9">
        <w:rPr>
          <w:rFonts w:hint="eastAsia"/>
          <w:lang w:val="ru-RU"/>
        </w:rPr>
        <w:t>BT.</w:t>
      </w:r>
      <w:r w:rsidRPr="00EF41F9">
        <w:rPr>
          <w:lang w:val="ru-RU"/>
        </w:rPr>
        <w:t>2069.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703" w:rsidRDefault="0034070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703" w:rsidRDefault="00340703" w:rsidP="003C38BA">
    <w:pPr>
      <w:pStyle w:val="Header"/>
      <w:ind w:right="360" w:firstLine="360"/>
      <w:jc w:val="left"/>
    </w:pPr>
    <w:r>
      <w:rPr>
        <w:noProof/>
        <w:lang w:val="en-US" w:eastAsia="zh-CN"/>
      </w:rPr>
      <w:drawing>
        <wp:anchor distT="0" distB="0" distL="114300" distR="114300" simplePos="0" relativeHeight="251656704" behindDoc="1" locked="0" layoutInCell="1" allowOverlap="1" wp14:anchorId="739F7ADA" wp14:editId="4838E5B8">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703" w:rsidRDefault="00340703" w:rsidP="00610FF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36552">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436552">
      <w:rPr>
        <w:b/>
        <w:bCs/>
        <w:noProof/>
        <w:szCs w:val="22"/>
        <w:lang w:val="en-US"/>
      </w:rPr>
      <w:t>МСЭ-R  F.1777-2</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703" w:rsidRDefault="00340703">
    <w:pPr>
      <w:pStyle w:val="Header"/>
    </w:pPr>
    <w:r>
      <w:tab/>
    </w:r>
    <w:r w:rsidR="00436552">
      <w:fldChar w:fldCharType="begin"/>
    </w:r>
    <w:r w:rsidR="00436552">
      <w:instrText xml:space="preserve"> DOCPROPERTY "Header" \* MERGEFORMAT </w:instrText>
    </w:r>
    <w:r w:rsidR="00436552">
      <w:fldChar w:fldCharType="separate"/>
    </w:r>
    <w:r w:rsidR="00436552" w:rsidRPr="00436552">
      <w:rPr>
        <w:b/>
        <w:bCs/>
      </w:rPr>
      <w:t xml:space="preserve">Rec. </w:t>
    </w:r>
    <w:r w:rsidR="00436552">
      <w:rPr>
        <w:b/>
        <w:bCs/>
      </w:rPr>
      <w:fldChar w:fldCharType="end"/>
    </w:r>
    <w:r>
      <w:rPr>
        <w:b/>
        <w:bCs/>
      </w:rPr>
      <w:t xml:space="preserve"> </w:t>
    </w:r>
    <w:r>
      <w:rPr>
        <w:b/>
        <w:bCs/>
      </w:rPr>
      <w:fldChar w:fldCharType="begin"/>
    </w:r>
    <w:r>
      <w:rPr>
        <w:b/>
        <w:bCs/>
      </w:rPr>
      <w:instrText>styleref href</w:instrText>
    </w:r>
    <w:r>
      <w:rPr>
        <w:b/>
        <w:bCs/>
      </w:rPr>
      <w:fldChar w:fldCharType="separate"/>
    </w:r>
    <w:r w:rsidR="00436552">
      <w:rPr>
        <w:b/>
        <w:bCs/>
        <w:noProof/>
      </w:rPr>
      <w:t>МСЭ-R  F.1777-2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703" w:rsidRPr="0069707C" w:rsidRDefault="00340703" w:rsidP="00340703">
    <w:pPr>
      <w:pStyle w:val="Header"/>
      <w:tabs>
        <w:tab w:val="clear" w:pos="9696"/>
        <w:tab w:val="center" w:pos="7088"/>
        <w:tab w:val="center" w:pos="14288"/>
      </w:tabs>
      <w:jc w:val="left"/>
    </w:pP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436552">
      <w:rPr>
        <w:rStyle w:val="PageNumber"/>
        <w:b/>
        <w:bCs/>
        <w:noProof/>
        <w:szCs w:val="22"/>
      </w:rPr>
      <w:t>6</w:t>
    </w:r>
    <w:r w:rsidRPr="00553C5F">
      <w:rPr>
        <w:rStyle w:val="PageNumber"/>
        <w:b/>
        <w:bCs/>
        <w:szCs w:val="22"/>
      </w:rPr>
      <w:fldChar w:fldCharType="end"/>
    </w:r>
    <w:r>
      <w:rPr>
        <w:b/>
        <w:szCs w:val="22"/>
        <w:lang w:val="ru-RU"/>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436552">
      <w:rPr>
        <w:b/>
        <w:bCs/>
        <w:noProof/>
        <w:szCs w:val="22"/>
        <w:lang w:val="en-US"/>
      </w:rPr>
      <w:t>МСЭ-R  F.1777-2</w:t>
    </w:r>
    <w:r w:rsidRPr="00553C5F">
      <w:rPr>
        <w:b/>
        <w:bCs/>
        <w:szCs w:val="22"/>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703" w:rsidRPr="0069707C" w:rsidRDefault="00340703" w:rsidP="00340703">
    <w:pPr>
      <w:pStyle w:val="Header"/>
    </w:pPr>
    <w:r>
      <w:rPr>
        <w:b/>
        <w:szCs w:val="22"/>
        <w:lang w:val="ru-RU"/>
      </w:rPr>
      <w:tab/>
      <w:t>Рек.</w:t>
    </w:r>
    <w:r>
      <w:rPr>
        <w:b/>
        <w:szCs w:val="22"/>
        <w:lang w:val="en-US"/>
      </w:rPr>
      <w:t xml:space="preserve"> </w:t>
    </w:r>
    <w:r>
      <w:rPr>
        <w:b/>
        <w:szCs w:val="22"/>
        <w:lang w:val="ru-RU"/>
      </w:rPr>
      <w:t xml:space="preserve"> </w:t>
    </w:r>
    <w:r>
      <w:rPr>
        <w:b/>
        <w:bCs/>
        <w:szCs w:val="22"/>
        <w:lang w:val="en-US"/>
      </w:rPr>
      <w:fldChar w:fldCharType="begin"/>
    </w:r>
    <w:r>
      <w:rPr>
        <w:b/>
        <w:bCs/>
        <w:szCs w:val="22"/>
        <w:lang w:val="en-US"/>
      </w:rPr>
      <w:instrText>styleref href</w:instrText>
    </w:r>
    <w:r>
      <w:rPr>
        <w:b/>
        <w:bCs/>
        <w:szCs w:val="22"/>
        <w:lang w:val="en-US"/>
      </w:rPr>
      <w:fldChar w:fldCharType="separate"/>
    </w:r>
    <w:r w:rsidR="00436552">
      <w:rPr>
        <w:b/>
        <w:bCs/>
        <w:noProof/>
        <w:szCs w:val="22"/>
        <w:lang w:val="en-US"/>
      </w:rPr>
      <w:t>МСЭ-R  F.1777-2</w:t>
    </w:r>
    <w:r>
      <w:rPr>
        <w:b/>
        <w:bCs/>
        <w:szCs w:val="22"/>
        <w:lang w:val="en-US"/>
      </w:rPr>
      <w:fldChar w:fldCharType="end"/>
    </w:r>
    <w:r>
      <w:rPr>
        <w:b/>
        <w:bCs/>
        <w:szCs w:val="22"/>
        <w:lang w:val="en-US"/>
      </w:rPr>
      <w:tab/>
    </w:r>
    <w:r>
      <w:rPr>
        <w:rStyle w:val="PageNumber"/>
        <w:b/>
        <w:bCs/>
        <w:szCs w:val="22"/>
      </w:rPr>
      <w:fldChar w:fldCharType="begin"/>
    </w:r>
    <w:r>
      <w:rPr>
        <w:rStyle w:val="PageNumber"/>
        <w:b/>
        <w:bCs/>
        <w:szCs w:val="22"/>
      </w:rPr>
      <w:instrText xml:space="preserve"> PAGE </w:instrText>
    </w:r>
    <w:r>
      <w:rPr>
        <w:rStyle w:val="PageNumber"/>
        <w:b/>
        <w:bCs/>
        <w:szCs w:val="22"/>
      </w:rPr>
      <w:fldChar w:fldCharType="separate"/>
    </w:r>
    <w:r w:rsidR="00436552">
      <w:rPr>
        <w:rStyle w:val="PageNumber"/>
        <w:b/>
        <w:bCs/>
        <w:noProof/>
        <w:szCs w:val="22"/>
      </w:rPr>
      <w:t>1</w:t>
    </w:r>
    <w:r>
      <w:rPr>
        <w:rStyle w:val="PageNumber"/>
        <w:b/>
        <w:bCs/>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21A" w:rsidRPr="0069707C" w:rsidRDefault="00EB721A" w:rsidP="00EB721A">
    <w:pPr>
      <w:pStyle w:val="Header"/>
      <w:tabs>
        <w:tab w:val="clear" w:pos="4848"/>
        <w:tab w:val="clear" w:pos="9696"/>
        <w:tab w:val="center" w:pos="7088"/>
        <w:tab w:val="center" w:pos="14288"/>
      </w:tabs>
      <w:jc w:val="left"/>
    </w:pP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436552">
      <w:rPr>
        <w:rStyle w:val="PageNumber"/>
        <w:b/>
        <w:bCs/>
        <w:noProof/>
        <w:szCs w:val="22"/>
      </w:rPr>
      <w:t>2</w:t>
    </w:r>
    <w:r w:rsidRPr="00553C5F">
      <w:rPr>
        <w:rStyle w:val="PageNumber"/>
        <w:b/>
        <w:bCs/>
        <w:szCs w:val="22"/>
      </w:rPr>
      <w:fldChar w:fldCharType="end"/>
    </w:r>
    <w:r>
      <w:rPr>
        <w:b/>
        <w:szCs w:val="22"/>
        <w:lang w:val="ru-RU"/>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436552">
      <w:rPr>
        <w:b/>
        <w:bCs/>
        <w:noProof/>
        <w:szCs w:val="22"/>
        <w:lang w:val="en-US"/>
      </w:rPr>
      <w:t>МСЭ-R  F.1777-2</w:t>
    </w:r>
    <w:r w:rsidRPr="00553C5F">
      <w:rPr>
        <w:b/>
        <w:bCs/>
        <w:szCs w:val="22"/>
        <w:lang w:val="en-U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21A" w:rsidRPr="0069707C" w:rsidRDefault="00EB721A" w:rsidP="00EB721A">
    <w:pPr>
      <w:pStyle w:val="Header"/>
      <w:tabs>
        <w:tab w:val="clear" w:pos="4848"/>
        <w:tab w:val="clear" w:pos="9696"/>
        <w:tab w:val="center" w:pos="7088"/>
        <w:tab w:val="center" w:pos="14288"/>
      </w:tabs>
      <w:jc w:val="left"/>
    </w:pPr>
    <w:r>
      <w:rPr>
        <w:b/>
        <w:szCs w:val="22"/>
        <w:lang w:val="ru-RU"/>
      </w:rPr>
      <w:tab/>
      <w:t>Рек.</w:t>
    </w:r>
    <w:r>
      <w:rPr>
        <w:b/>
        <w:szCs w:val="22"/>
        <w:lang w:val="en-US"/>
      </w:rPr>
      <w:t xml:space="preserve"> </w:t>
    </w:r>
    <w:r>
      <w:rPr>
        <w:b/>
        <w:szCs w:val="22"/>
        <w:lang w:val="ru-RU"/>
      </w:rPr>
      <w:t xml:space="preserve"> </w:t>
    </w:r>
    <w:r>
      <w:rPr>
        <w:b/>
        <w:bCs/>
        <w:szCs w:val="22"/>
        <w:lang w:val="en-US"/>
      </w:rPr>
      <w:fldChar w:fldCharType="begin"/>
    </w:r>
    <w:r>
      <w:rPr>
        <w:b/>
        <w:bCs/>
        <w:szCs w:val="22"/>
        <w:lang w:val="en-US"/>
      </w:rPr>
      <w:instrText>styleref href</w:instrText>
    </w:r>
    <w:r>
      <w:rPr>
        <w:b/>
        <w:bCs/>
        <w:szCs w:val="22"/>
        <w:lang w:val="en-US"/>
      </w:rPr>
      <w:fldChar w:fldCharType="separate"/>
    </w:r>
    <w:r w:rsidR="00436552">
      <w:rPr>
        <w:b/>
        <w:bCs/>
        <w:noProof/>
        <w:szCs w:val="22"/>
        <w:lang w:val="en-US"/>
      </w:rPr>
      <w:t>МСЭ-R  F.1777-2</w:t>
    </w:r>
    <w:r>
      <w:rPr>
        <w:b/>
        <w:bCs/>
        <w:szCs w:val="22"/>
        <w:lang w:val="en-US"/>
      </w:rPr>
      <w:fldChar w:fldCharType="end"/>
    </w:r>
    <w:r>
      <w:rPr>
        <w:b/>
        <w:bCs/>
        <w:szCs w:val="22"/>
        <w:lang w:val="en-US"/>
      </w:rPr>
      <w:tab/>
    </w:r>
    <w:r>
      <w:rPr>
        <w:rStyle w:val="PageNumber"/>
        <w:b/>
        <w:bCs/>
        <w:szCs w:val="22"/>
      </w:rPr>
      <w:fldChar w:fldCharType="begin"/>
    </w:r>
    <w:r>
      <w:rPr>
        <w:rStyle w:val="PageNumber"/>
        <w:b/>
        <w:bCs/>
        <w:szCs w:val="22"/>
      </w:rPr>
      <w:instrText xml:space="preserve"> PAGE </w:instrText>
    </w:r>
    <w:r>
      <w:rPr>
        <w:rStyle w:val="PageNumber"/>
        <w:b/>
        <w:bCs/>
        <w:szCs w:val="22"/>
      </w:rPr>
      <w:fldChar w:fldCharType="separate"/>
    </w:r>
    <w:r>
      <w:rPr>
        <w:rStyle w:val="PageNumber"/>
        <w:b/>
        <w:bCs/>
        <w:noProof/>
        <w:szCs w:val="22"/>
      </w:rPr>
      <w:t>3</w:t>
    </w:r>
    <w:r>
      <w:rPr>
        <w:rStyle w:val="PageNumber"/>
        <w:b/>
        <w:bCs/>
        <w:szCs w:val="22"/>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703" w:rsidRPr="00E91F23" w:rsidRDefault="00340703" w:rsidP="00EB721A">
    <w:pPr>
      <w:pStyle w:val="Header"/>
      <w:tabs>
        <w:tab w:val="clear" w:pos="4848"/>
        <w:tab w:val="clear" w:pos="9696"/>
        <w:tab w:val="center" w:pos="7088"/>
        <w:tab w:val="center" w:pos="14288"/>
      </w:tabs>
      <w:jc w:val="left"/>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436552">
      <w:rPr>
        <w:b/>
        <w:bCs/>
        <w:noProof/>
        <w:szCs w:val="22"/>
        <w:lang w:val="en-US"/>
      </w:rPr>
      <w:t>МСЭ-R  F.1777-2</w:t>
    </w:r>
    <w:r w:rsidRPr="00553C5F">
      <w:rPr>
        <w:b/>
        <w:bCs/>
        <w:szCs w:val="22"/>
        <w:lang w:val="en-US"/>
      </w:rPr>
      <w:fldChar w:fldCharType="end"/>
    </w:r>
    <w:r w:rsidR="00EB721A">
      <w:rPr>
        <w:b/>
        <w:bCs/>
        <w:szCs w:val="22"/>
        <w:lang w:val="en-US"/>
      </w:rPr>
      <w:tab/>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436552">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836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5285"/>
    <w:rsid w:val="00013002"/>
    <w:rsid w:val="00036EE3"/>
    <w:rsid w:val="00072484"/>
    <w:rsid w:val="00096612"/>
    <w:rsid w:val="000B7683"/>
    <w:rsid w:val="000D0677"/>
    <w:rsid w:val="000E6A6E"/>
    <w:rsid w:val="000F2C79"/>
    <w:rsid w:val="00102934"/>
    <w:rsid w:val="0012391B"/>
    <w:rsid w:val="00127730"/>
    <w:rsid w:val="00131900"/>
    <w:rsid w:val="00147110"/>
    <w:rsid w:val="001511A6"/>
    <w:rsid w:val="00197B47"/>
    <w:rsid w:val="001C6156"/>
    <w:rsid w:val="001D407F"/>
    <w:rsid w:val="002058CE"/>
    <w:rsid w:val="002165F1"/>
    <w:rsid w:val="00235883"/>
    <w:rsid w:val="0025422D"/>
    <w:rsid w:val="00265B3D"/>
    <w:rsid w:val="00276D21"/>
    <w:rsid w:val="00296D7F"/>
    <w:rsid w:val="002B3CF6"/>
    <w:rsid w:val="002C768A"/>
    <w:rsid w:val="002D76C4"/>
    <w:rsid w:val="002F5199"/>
    <w:rsid w:val="00305A41"/>
    <w:rsid w:val="00340703"/>
    <w:rsid w:val="00356B5D"/>
    <w:rsid w:val="0036003A"/>
    <w:rsid w:val="003646F2"/>
    <w:rsid w:val="003C38BA"/>
    <w:rsid w:val="00420DFD"/>
    <w:rsid w:val="00424855"/>
    <w:rsid w:val="00432742"/>
    <w:rsid w:val="00436552"/>
    <w:rsid w:val="00437A76"/>
    <w:rsid w:val="00453CDF"/>
    <w:rsid w:val="00470E28"/>
    <w:rsid w:val="004934C5"/>
    <w:rsid w:val="00556548"/>
    <w:rsid w:val="00571788"/>
    <w:rsid w:val="00586EF8"/>
    <w:rsid w:val="005A127F"/>
    <w:rsid w:val="005A7651"/>
    <w:rsid w:val="005B49AB"/>
    <w:rsid w:val="005B50E7"/>
    <w:rsid w:val="005E7B4F"/>
    <w:rsid w:val="00601882"/>
    <w:rsid w:val="00607D68"/>
    <w:rsid w:val="00610FF9"/>
    <w:rsid w:val="006114CA"/>
    <w:rsid w:val="00613212"/>
    <w:rsid w:val="006149B1"/>
    <w:rsid w:val="00680D2B"/>
    <w:rsid w:val="00681B32"/>
    <w:rsid w:val="006A4DE9"/>
    <w:rsid w:val="006A6447"/>
    <w:rsid w:val="006B1D2B"/>
    <w:rsid w:val="006E1131"/>
    <w:rsid w:val="006E2037"/>
    <w:rsid w:val="006E227A"/>
    <w:rsid w:val="006E6199"/>
    <w:rsid w:val="00712870"/>
    <w:rsid w:val="00713E0B"/>
    <w:rsid w:val="00743D85"/>
    <w:rsid w:val="00753CF4"/>
    <w:rsid w:val="007565CC"/>
    <w:rsid w:val="00763B9A"/>
    <w:rsid w:val="007A6AA8"/>
    <w:rsid w:val="007D056D"/>
    <w:rsid w:val="007F008D"/>
    <w:rsid w:val="008310C9"/>
    <w:rsid w:val="00853CC5"/>
    <w:rsid w:val="00870848"/>
    <w:rsid w:val="008C7848"/>
    <w:rsid w:val="008F75E8"/>
    <w:rsid w:val="00905CFB"/>
    <w:rsid w:val="00906589"/>
    <w:rsid w:val="00906AD6"/>
    <w:rsid w:val="0091468A"/>
    <w:rsid w:val="00917AF2"/>
    <w:rsid w:val="0092418A"/>
    <w:rsid w:val="00934ED7"/>
    <w:rsid w:val="009543C3"/>
    <w:rsid w:val="00966E1B"/>
    <w:rsid w:val="009947C0"/>
    <w:rsid w:val="009E3058"/>
    <w:rsid w:val="009F2D2C"/>
    <w:rsid w:val="00A25DEC"/>
    <w:rsid w:val="00A31928"/>
    <w:rsid w:val="00A62A14"/>
    <w:rsid w:val="00A6617B"/>
    <w:rsid w:val="00A71FE5"/>
    <w:rsid w:val="00A971A1"/>
    <w:rsid w:val="00AA3AD8"/>
    <w:rsid w:val="00AB0DC8"/>
    <w:rsid w:val="00AD238A"/>
    <w:rsid w:val="00AF302B"/>
    <w:rsid w:val="00B033C8"/>
    <w:rsid w:val="00B33425"/>
    <w:rsid w:val="00B44E24"/>
    <w:rsid w:val="00B54ECC"/>
    <w:rsid w:val="00B714F3"/>
    <w:rsid w:val="00B87B6B"/>
    <w:rsid w:val="00BB283C"/>
    <w:rsid w:val="00BC5D77"/>
    <w:rsid w:val="00BE7C5C"/>
    <w:rsid w:val="00BF0366"/>
    <w:rsid w:val="00BF487A"/>
    <w:rsid w:val="00C46BD9"/>
    <w:rsid w:val="00C55258"/>
    <w:rsid w:val="00C73560"/>
    <w:rsid w:val="00C855C0"/>
    <w:rsid w:val="00CB0F14"/>
    <w:rsid w:val="00CD659B"/>
    <w:rsid w:val="00CE0A43"/>
    <w:rsid w:val="00D148DA"/>
    <w:rsid w:val="00D27B54"/>
    <w:rsid w:val="00D54BEC"/>
    <w:rsid w:val="00D83556"/>
    <w:rsid w:val="00DF4176"/>
    <w:rsid w:val="00E17240"/>
    <w:rsid w:val="00E74595"/>
    <w:rsid w:val="00E91F23"/>
    <w:rsid w:val="00EB721A"/>
    <w:rsid w:val="00EB7C57"/>
    <w:rsid w:val="00ED2695"/>
    <w:rsid w:val="00F074C2"/>
    <w:rsid w:val="00F30C9B"/>
    <w:rsid w:val="00F354B1"/>
    <w:rsid w:val="00F53FD3"/>
    <w:rsid w:val="00F76900"/>
    <w:rsid w:val="00FA5A91"/>
    <w:rsid w:val="00FB0E4E"/>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69">
      <o:colormru v:ext="edit" colors="#d62a47"/>
      <o:colormenu v:ext="edit" strokecolor="#d62a47"/>
    </o:shapedefaults>
    <o:shapelayout v:ext="edit">
      <o:idmap v:ext="edit" data="1"/>
    </o:shapelayout>
  </w:shapeDefaults>
  <w:decimalSymbol w:val=","/>
  <w:listSeparator w:val=";"/>
  <w15:docId w15:val="{523BDF27-2E80-430C-90F4-CFCACC799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227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6E227A"/>
    <w:pPr>
      <w:keepNext/>
      <w:keepLines/>
      <w:spacing w:before="480"/>
      <w:ind w:left="794" w:hanging="794"/>
      <w:outlineLvl w:val="0"/>
    </w:pPr>
    <w:rPr>
      <w:b/>
    </w:rPr>
  </w:style>
  <w:style w:type="paragraph" w:styleId="Heading2">
    <w:name w:val="heading 2"/>
    <w:basedOn w:val="Heading1"/>
    <w:next w:val="Normal"/>
    <w:qFormat/>
    <w:rsid w:val="006E227A"/>
    <w:pPr>
      <w:spacing w:before="320"/>
      <w:outlineLvl w:val="1"/>
    </w:pPr>
  </w:style>
  <w:style w:type="paragraph" w:styleId="Heading3">
    <w:name w:val="heading 3"/>
    <w:basedOn w:val="Heading1"/>
    <w:next w:val="Normal"/>
    <w:qFormat/>
    <w:rsid w:val="006E227A"/>
    <w:pPr>
      <w:spacing w:before="200"/>
      <w:outlineLvl w:val="2"/>
    </w:pPr>
  </w:style>
  <w:style w:type="paragraph" w:styleId="Heading4">
    <w:name w:val="heading 4"/>
    <w:basedOn w:val="Heading3"/>
    <w:next w:val="Normal"/>
    <w:qFormat/>
    <w:rsid w:val="006E227A"/>
    <w:pPr>
      <w:tabs>
        <w:tab w:val="clear" w:pos="794"/>
        <w:tab w:val="left" w:pos="992"/>
      </w:tabs>
      <w:ind w:left="992" w:hanging="992"/>
      <w:outlineLvl w:val="3"/>
    </w:pPr>
  </w:style>
  <w:style w:type="paragraph" w:styleId="Heading5">
    <w:name w:val="heading 5"/>
    <w:basedOn w:val="Heading4"/>
    <w:next w:val="Normal"/>
    <w:qFormat/>
    <w:rsid w:val="006E227A"/>
    <w:pPr>
      <w:outlineLvl w:val="4"/>
    </w:pPr>
  </w:style>
  <w:style w:type="paragraph" w:styleId="Heading6">
    <w:name w:val="heading 6"/>
    <w:basedOn w:val="Heading4"/>
    <w:next w:val="Normal"/>
    <w:qFormat/>
    <w:rsid w:val="006E227A"/>
    <w:pPr>
      <w:tabs>
        <w:tab w:val="clear" w:pos="992"/>
        <w:tab w:val="clear" w:pos="1191"/>
      </w:tabs>
      <w:ind w:left="1588" w:hanging="1588"/>
      <w:outlineLvl w:val="5"/>
    </w:pPr>
  </w:style>
  <w:style w:type="paragraph" w:styleId="Heading7">
    <w:name w:val="heading 7"/>
    <w:basedOn w:val="Heading6"/>
    <w:next w:val="Normal"/>
    <w:qFormat/>
    <w:rsid w:val="006E227A"/>
    <w:pPr>
      <w:outlineLvl w:val="6"/>
    </w:pPr>
  </w:style>
  <w:style w:type="paragraph" w:styleId="Heading8">
    <w:name w:val="heading 8"/>
    <w:basedOn w:val="Heading6"/>
    <w:next w:val="Normal"/>
    <w:qFormat/>
    <w:rsid w:val="006E227A"/>
    <w:pPr>
      <w:outlineLvl w:val="7"/>
    </w:pPr>
  </w:style>
  <w:style w:type="paragraph" w:styleId="Heading9">
    <w:name w:val="heading 9"/>
    <w:basedOn w:val="Heading6"/>
    <w:next w:val="Normal"/>
    <w:qFormat/>
    <w:rsid w:val="006E22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6E227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6E22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E227A"/>
  </w:style>
  <w:style w:type="paragraph" w:customStyle="1" w:styleId="Headingb">
    <w:name w:val="Heading_b"/>
    <w:basedOn w:val="Heading3"/>
    <w:next w:val="Normal"/>
    <w:link w:val="HeadingbChar"/>
    <w:qFormat/>
    <w:rsid w:val="006E227A"/>
    <w:pPr>
      <w:spacing w:before="160"/>
      <w:ind w:left="0" w:firstLine="0"/>
      <w:outlineLvl w:val="9"/>
    </w:pPr>
  </w:style>
  <w:style w:type="paragraph" w:customStyle="1" w:styleId="Headingi">
    <w:name w:val="Heading_i"/>
    <w:basedOn w:val="Heading3"/>
    <w:next w:val="Normal"/>
    <w:rsid w:val="006E227A"/>
    <w:pPr>
      <w:spacing w:before="160"/>
      <w:ind w:left="0" w:firstLine="0"/>
    </w:pPr>
    <w:rPr>
      <w:b w:val="0"/>
      <w:i/>
    </w:rPr>
  </w:style>
  <w:style w:type="character" w:customStyle="1" w:styleId="href">
    <w:name w:val="href"/>
    <w:basedOn w:val="DefaultParagraphFont"/>
    <w:rsid w:val="006E227A"/>
  </w:style>
  <w:style w:type="paragraph" w:customStyle="1" w:styleId="AnnexNoTitle">
    <w:name w:val="Annex_NoTitle"/>
    <w:basedOn w:val="Heading1"/>
    <w:next w:val="Normalaftertitle"/>
    <w:link w:val="AnnexNoTitleChar"/>
    <w:rsid w:val="008F75E8"/>
    <w:pPr>
      <w:spacing w:after="80"/>
      <w:ind w:left="0" w:firstLine="0"/>
      <w:jc w:val="center"/>
    </w:pPr>
    <w:rPr>
      <w:sz w:val="26"/>
    </w:rPr>
  </w:style>
  <w:style w:type="paragraph" w:customStyle="1" w:styleId="Normalaftertitle">
    <w:name w:val="Normal_after_title"/>
    <w:basedOn w:val="Normal"/>
    <w:next w:val="Normal"/>
    <w:rsid w:val="006E227A"/>
    <w:pPr>
      <w:spacing w:before="320"/>
    </w:pPr>
  </w:style>
  <w:style w:type="paragraph" w:customStyle="1" w:styleId="enumlev2">
    <w:name w:val="enumlev2"/>
    <w:basedOn w:val="enumlev1"/>
    <w:rsid w:val="006E227A"/>
    <w:pPr>
      <w:ind w:left="1191" w:hanging="397"/>
    </w:pPr>
  </w:style>
  <w:style w:type="paragraph" w:customStyle="1" w:styleId="enumlev1">
    <w:name w:val="enumlev1"/>
    <w:basedOn w:val="Normal"/>
    <w:link w:val="enumlev1Char"/>
    <w:rsid w:val="006E227A"/>
    <w:pPr>
      <w:spacing w:before="80"/>
      <w:ind w:left="794" w:hanging="794"/>
    </w:pPr>
  </w:style>
  <w:style w:type="paragraph" w:customStyle="1" w:styleId="enumlev3">
    <w:name w:val="enumlev3"/>
    <w:basedOn w:val="enumlev2"/>
    <w:rsid w:val="006E227A"/>
    <w:pPr>
      <w:ind w:left="1588"/>
    </w:pPr>
  </w:style>
  <w:style w:type="paragraph" w:customStyle="1" w:styleId="Note">
    <w:name w:val="Note"/>
    <w:basedOn w:val="Normal"/>
    <w:link w:val="NoteChar"/>
    <w:rsid w:val="006E227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6E227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6E227A"/>
    <w:pPr>
      <w:keepNext/>
      <w:keepLines/>
      <w:spacing w:before="240"/>
      <w:jc w:val="center"/>
    </w:pPr>
    <w:rPr>
      <w:b/>
      <w:sz w:val="26"/>
    </w:rPr>
  </w:style>
  <w:style w:type="paragraph" w:customStyle="1" w:styleId="Recref">
    <w:name w:val="Rec_ref"/>
    <w:basedOn w:val="Normal"/>
    <w:next w:val="Recdate"/>
    <w:rsid w:val="006E227A"/>
    <w:pPr>
      <w:jc w:val="center"/>
    </w:pPr>
  </w:style>
  <w:style w:type="paragraph" w:customStyle="1" w:styleId="Recdate">
    <w:name w:val="Rec_date"/>
    <w:basedOn w:val="Recref"/>
    <w:next w:val="Normalaftertitle"/>
    <w:rsid w:val="006E227A"/>
    <w:pPr>
      <w:jc w:val="right"/>
    </w:pPr>
  </w:style>
  <w:style w:type="paragraph" w:customStyle="1" w:styleId="HeadingSum">
    <w:name w:val="Heading_Sum"/>
    <w:basedOn w:val="Headingb"/>
    <w:next w:val="Normal"/>
    <w:rsid w:val="006E227A"/>
    <w:pPr>
      <w:spacing w:before="240"/>
    </w:pPr>
    <w:rPr>
      <w:lang w:val="es-ES_tradnl"/>
    </w:rPr>
  </w:style>
  <w:style w:type="paragraph" w:customStyle="1" w:styleId="AppendixNoTitle">
    <w:name w:val="Appendix_NoTitle"/>
    <w:basedOn w:val="AnnexNoTitle"/>
    <w:next w:val="Normal"/>
    <w:rsid w:val="006E227A"/>
  </w:style>
  <w:style w:type="paragraph" w:customStyle="1" w:styleId="Tablefin">
    <w:name w:val="Table_fin"/>
    <w:basedOn w:val="Normal"/>
    <w:next w:val="Normal"/>
    <w:rsid w:val="006E227A"/>
    <w:pPr>
      <w:spacing w:before="0"/>
    </w:pPr>
    <w:rPr>
      <w:sz w:val="20"/>
      <w:lang w:val="en-GB"/>
    </w:rPr>
  </w:style>
  <w:style w:type="paragraph" w:customStyle="1" w:styleId="Tablehead">
    <w:name w:val="Table_head"/>
    <w:basedOn w:val="Normal"/>
    <w:next w:val="Normal"/>
    <w:rsid w:val="006E22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6E22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6E227A"/>
    <w:pPr>
      <w:keepNext/>
      <w:spacing w:before="360" w:after="120"/>
      <w:jc w:val="center"/>
    </w:pPr>
  </w:style>
  <w:style w:type="paragraph" w:customStyle="1" w:styleId="Tabletext">
    <w:name w:val="Table_text"/>
    <w:basedOn w:val="Normal"/>
    <w:link w:val="TabletextChar"/>
    <w:uiPriority w:val="99"/>
    <w:rsid w:val="006E22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6E227A"/>
    <w:pPr>
      <w:tabs>
        <w:tab w:val="clear" w:pos="1191"/>
        <w:tab w:val="clear" w:pos="1588"/>
        <w:tab w:val="clear" w:pos="1985"/>
        <w:tab w:val="center" w:pos="4820"/>
        <w:tab w:val="right" w:pos="9639"/>
      </w:tabs>
    </w:pPr>
  </w:style>
  <w:style w:type="paragraph" w:customStyle="1" w:styleId="Equationlegend">
    <w:name w:val="Equation_legend"/>
    <w:basedOn w:val="NormalIndent"/>
    <w:rsid w:val="006E22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E227A"/>
    <w:pPr>
      <w:ind w:left="794"/>
    </w:pPr>
  </w:style>
  <w:style w:type="paragraph" w:customStyle="1" w:styleId="Figurelegend">
    <w:name w:val="Figure_legend"/>
    <w:basedOn w:val="Normal"/>
    <w:rsid w:val="006E22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E227A"/>
    <w:pPr>
      <w:keepNext/>
      <w:keepLines/>
      <w:spacing w:before="480" w:after="80"/>
      <w:jc w:val="center"/>
    </w:pPr>
    <w:rPr>
      <w:caps/>
      <w:sz w:val="18"/>
    </w:rPr>
  </w:style>
  <w:style w:type="paragraph" w:customStyle="1" w:styleId="Figuretitle">
    <w:name w:val="Figure_title"/>
    <w:basedOn w:val="Normal"/>
    <w:next w:val="Figure"/>
    <w:rsid w:val="006E227A"/>
    <w:pPr>
      <w:keepNext/>
      <w:spacing w:before="0" w:after="120"/>
      <w:jc w:val="center"/>
    </w:pPr>
    <w:rPr>
      <w:rFonts w:ascii="Times New Roman Bold" w:hAnsi="Times New Roman Bold"/>
      <w:b/>
      <w:sz w:val="18"/>
    </w:rPr>
  </w:style>
  <w:style w:type="paragraph" w:customStyle="1" w:styleId="Figure">
    <w:name w:val="Figure"/>
    <w:basedOn w:val="FigureNo"/>
    <w:next w:val="Normal"/>
    <w:rsid w:val="006E227A"/>
    <w:pPr>
      <w:keepNext w:val="0"/>
      <w:spacing w:before="0" w:after="240"/>
    </w:pPr>
  </w:style>
  <w:style w:type="paragraph" w:customStyle="1" w:styleId="tocpart">
    <w:name w:val="tocpart"/>
    <w:basedOn w:val="Normal"/>
    <w:rsid w:val="006E22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E227A"/>
    <w:pPr>
      <w:keepNext/>
      <w:keepLines/>
      <w:spacing w:before="480"/>
      <w:jc w:val="center"/>
    </w:pPr>
    <w:rPr>
      <w:sz w:val="26"/>
    </w:rPr>
  </w:style>
  <w:style w:type="paragraph" w:customStyle="1" w:styleId="Arttitle">
    <w:name w:val="Art_title"/>
    <w:basedOn w:val="Normal"/>
    <w:next w:val="Normalaftertitle"/>
    <w:rsid w:val="006E227A"/>
    <w:pPr>
      <w:keepNext/>
      <w:keepLines/>
      <w:spacing w:before="240"/>
      <w:jc w:val="center"/>
    </w:pPr>
    <w:rPr>
      <w:b/>
      <w:sz w:val="26"/>
    </w:rPr>
  </w:style>
  <w:style w:type="paragraph" w:customStyle="1" w:styleId="Blanc">
    <w:name w:val="Blanc"/>
    <w:basedOn w:val="Normal"/>
    <w:next w:val="Tabletext"/>
    <w:rsid w:val="006E22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E22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E227A"/>
    <w:pPr>
      <w:keepNext/>
      <w:keepLines/>
      <w:spacing w:before="160"/>
      <w:ind w:left="794"/>
    </w:pPr>
    <w:rPr>
      <w:i/>
    </w:rPr>
  </w:style>
  <w:style w:type="paragraph" w:customStyle="1" w:styleId="ChapNo">
    <w:name w:val="Chap_No"/>
    <w:basedOn w:val="ArtNo"/>
    <w:next w:val="Chaptitle"/>
    <w:rsid w:val="006E227A"/>
    <w:rPr>
      <w:b/>
    </w:rPr>
  </w:style>
  <w:style w:type="paragraph" w:customStyle="1" w:styleId="Chaptitle">
    <w:name w:val="Chap_title"/>
    <w:basedOn w:val="Arttitle"/>
    <w:next w:val="Normalaftertitle"/>
    <w:rsid w:val="006E227A"/>
  </w:style>
  <w:style w:type="character" w:styleId="FootnoteReference">
    <w:name w:val="footnote reference"/>
    <w:aliases w:val="Appel note de bas de p"/>
    <w:basedOn w:val="DefaultParagraphFont"/>
    <w:rsid w:val="006E227A"/>
    <w:rPr>
      <w:position w:val="6"/>
      <w:sz w:val="16"/>
    </w:rPr>
  </w:style>
  <w:style w:type="paragraph" w:styleId="FootnoteText">
    <w:name w:val="footnote text"/>
    <w:aliases w:val="footnote text"/>
    <w:basedOn w:val="Normal"/>
    <w:link w:val="FootnoteTextChar"/>
    <w:rsid w:val="006E227A"/>
    <w:pPr>
      <w:keepLines/>
      <w:tabs>
        <w:tab w:val="left" w:pos="284"/>
      </w:tabs>
      <w:spacing w:before="60"/>
      <w:ind w:left="284" w:hanging="284"/>
    </w:pPr>
    <w:rPr>
      <w:sz w:val="20"/>
    </w:rPr>
  </w:style>
  <w:style w:type="paragraph" w:styleId="Index1">
    <w:name w:val="index 1"/>
    <w:basedOn w:val="Normal"/>
    <w:next w:val="Normal"/>
    <w:semiHidden/>
    <w:rsid w:val="006E227A"/>
  </w:style>
  <w:style w:type="paragraph" w:styleId="Index2">
    <w:name w:val="index 2"/>
    <w:basedOn w:val="Normal"/>
    <w:next w:val="Normal"/>
    <w:semiHidden/>
    <w:rsid w:val="006E227A"/>
    <w:pPr>
      <w:ind w:left="283"/>
    </w:pPr>
  </w:style>
  <w:style w:type="paragraph" w:styleId="Index3">
    <w:name w:val="index 3"/>
    <w:basedOn w:val="Normal"/>
    <w:next w:val="Normal"/>
    <w:semiHidden/>
    <w:rsid w:val="006E227A"/>
    <w:pPr>
      <w:ind w:left="566"/>
    </w:pPr>
  </w:style>
  <w:style w:type="paragraph" w:styleId="IndexHeading">
    <w:name w:val="index heading"/>
    <w:basedOn w:val="Normal"/>
    <w:next w:val="Index1"/>
    <w:semiHidden/>
    <w:rsid w:val="006E227A"/>
  </w:style>
  <w:style w:type="paragraph" w:customStyle="1" w:styleId="Line">
    <w:name w:val="Line"/>
    <w:basedOn w:val="Normal"/>
    <w:next w:val="Normal"/>
    <w:rsid w:val="006E22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E22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E227A"/>
  </w:style>
  <w:style w:type="paragraph" w:customStyle="1" w:styleId="Partref">
    <w:name w:val="Part_ref"/>
    <w:basedOn w:val="Normal"/>
    <w:next w:val="Normal"/>
    <w:rsid w:val="006E227A"/>
    <w:pPr>
      <w:keepNext/>
      <w:keepLines/>
      <w:spacing w:after="280"/>
      <w:jc w:val="center"/>
    </w:pPr>
  </w:style>
  <w:style w:type="paragraph" w:customStyle="1" w:styleId="Parttitle">
    <w:name w:val="Part_title"/>
    <w:basedOn w:val="Normal"/>
    <w:next w:val="Normalaftertitle"/>
    <w:rsid w:val="006E227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6E227A"/>
  </w:style>
  <w:style w:type="paragraph" w:customStyle="1" w:styleId="QuestionNo">
    <w:name w:val="Question_No"/>
    <w:basedOn w:val="RecNo"/>
    <w:next w:val="Normal"/>
    <w:rsid w:val="006E227A"/>
  </w:style>
  <w:style w:type="paragraph" w:customStyle="1" w:styleId="Questionref">
    <w:name w:val="Question_ref"/>
    <w:basedOn w:val="Recref"/>
    <w:next w:val="Questiondate"/>
    <w:rsid w:val="006E227A"/>
  </w:style>
  <w:style w:type="paragraph" w:customStyle="1" w:styleId="Questiontitle">
    <w:name w:val="Question_title"/>
    <w:basedOn w:val="Normal"/>
    <w:next w:val="Questionref"/>
    <w:rsid w:val="006E227A"/>
  </w:style>
  <w:style w:type="paragraph" w:customStyle="1" w:styleId="Reftext">
    <w:name w:val="Ref_text"/>
    <w:basedOn w:val="Normal"/>
    <w:rsid w:val="006E227A"/>
    <w:pPr>
      <w:ind w:left="794" w:hanging="794"/>
    </w:pPr>
  </w:style>
  <w:style w:type="paragraph" w:customStyle="1" w:styleId="Reftitle">
    <w:name w:val="Ref_title"/>
    <w:basedOn w:val="Normal"/>
    <w:next w:val="Reftext"/>
    <w:rsid w:val="006E227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6E227A"/>
  </w:style>
  <w:style w:type="paragraph" w:customStyle="1" w:styleId="RepNo">
    <w:name w:val="Rep_No"/>
    <w:basedOn w:val="RecNo"/>
    <w:next w:val="Reptitle"/>
    <w:rsid w:val="006E227A"/>
  </w:style>
  <w:style w:type="paragraph" w:customStyle="1" w:styleId="Reptitle">
    <w:name w:val="Rep_title"/>
    <w:basedOn w:val="Rectitle"/>
    <w:next w:val="Repref"/>
    <w:rsid w:val="006E227A"/>
  </w:style>
  <w:style w:type="paragraph" w:customStyle="1" w:styleId="Repref">
    <w:name w:val="Rep_ref"/>
    <w:basedOn w:val="Recref"/>
    <w:next w:val="Repdate"/>
    <w:rsid w:val="006E227A"/>
  </w:style>
  <w:style w:type="paragraph" w:customStyle="1" w:styleId="Resdate">
    <w:name w:val="Res_date"/>
    <w:basedOn w:val="Recdate"/>
    <w:next w:val="Normalaftertitle"/>
    <w:rsid w:val="006E227A"/>
  </w:style>
  <w:style w:type="paragraph" w:customStyle="1" w:styleId="ResNo">
    <w:name w:val="Res_No"/>
    <w:basedOn w:val="RecNo"/>
    <w:next w:val="Restitle"/>
    <w:rsid w:val="006E227A"/>
  </w:style>
  <w:style w:type="paragraph" w:customStyle="1" w:styleId="Restitle">
    <w:name w:val="Res_title"/>
    <w:basedOn w:val="Normal"/>
    <w:next w:val="Resref"/>
    <w:rsid w:val="006E227A"/>
    <w:pPr>
      <w:spacing w:before="240"/>
      <w:jc w:val="center"/>
    </w:pPr>
    <w:rPr>
      <w:b/>
      <w:sz w:val="26"/>
    </w:rPr>
  </w:style>
  <w:style w:type="paragraph" w:customStyle="1" w:styleId="Resref">
    <w:name w:val="Res_ref"/>
    <w:basedOn w:val="Recref"/>
    <w:next w:val="Resdate"/>
    <w:rsid w:val="006E227A"/>
  </w:style>
  <w:style w:type="paragraph" w:customStyle="1" w:styleId="SectionNo">
    <w:name w:val="Section_No"/>
    <w:basedOn w:val="Normal"/>
    <w:next w:val="Normal"/>
    <w:rsid w:val="006E227A"/>
  </w:style>
  <w:style w:type="paragraph" w:customStyle="1" w:styleId="Sectiontitle">
    <w:name w:val="Section_title"/>
    <w:basedOn w:val="Normal"/>
    <w:next w:val="Normalaftertitle"/>
    <w:rsid w:val="006E227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6E227A"/>
    <w:pPr>
      <w:tabs>
        <w:tab w:val="clear" w:pos="794"/>
        <w:tab w:val="clear" w:pos="1191"/>
        <w:tab w:val="clear" w:pos="1588"/>
        <w:tab w:val="clear" w:pos="1985"/>
        <w:tab w:val="right" w:pos="9611"/>
      </w:tabs>
    </w:pPr>
    <w:rPr>
      <w:i/>
    </w:rPr>
  </w:style>
  <w:style w:type="paragraph" w:styleId="TOC1">
    <w:name w:val="toc 1"/>
    <w:basedOn w:val="Normal"/>
    <w:semiHidden/>
    <w:rsid w:val="006E22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E227A"/>
    <w:pPr>
      <w:tabs>
        <w:tab w:val="clear" w:pos="567"/>
        <w:tab w:val="left" w:pos="1276"/>
      </w:tabs>
      <w:spacing w:before="160"/>
      <w:ind w:left="1276" w:hanging="709"/>
    </w:pPr>
  </w:style>
  <w:style w:type="paragraph" w:styleId="TOC3">
    <w:name w:val="toc 3"/>
    <w:basedOn w:val="TOC2"/>
    <w:semiHidden/>
    <w:rsid w:val="006E227A"/>
    <w:pPr>
      <w:tabs>
        <w:tab w:val="clear" w:pos="1276"/>
        <w:tab w:val="left" w:pos="2155"/>
      </w:tabs>
      <w:ind w:left="2155" w:hanging="879"/>
    </w:pPr>
  </w:style>
  <w:style w:type="paragraph" w:styleId="TOC4">
    <w:name w:val="toc 4"/>
    <w:basedOn w:val="TOC3"/>
    <w:semiHidden/>
    <w:rsid w:val="006E227A"/>
    <w:pPr>
      <w:tabs>
        <w:tab w:val="left" w:pos="3261"/>
      </w:tabs>
      <w:spacing w:before="80"/>
      <w:ind w:left="3261" w:hanging="993"/>
    </w:pPr>
  </w:style>
  <w:style w:type="paragraph" w:styleId="TOC5">
    <w:name w:val="toc 5"/>
    <w:basedOn w:val="TOC4"/>
    <w:semiHidden/>
    <w:rsid w:val="006E227A"/>
  </w:style>
  <w:style w:type="paragraph" w:styleId="TOC6">
    <w:name w:val="toc 6"/>
    <w:basedOn w:val="TOC4"/>
    <w:semiHidden/>
    <w:rsid w:val="006E227A"/>
  </w:style>
  <w:style w:type="paragraph" w:styleId="TOC7">
    <w:name w:val="toc 7"/>
    <w:basedOn w:val="TOC4"/>
    <w:semiHidden/>
    <w:rsid w:val="006E227A"/>
  </w:style>
  <w:style w:type="paragraph" w:styleId="TOC8">
    <w:name w:val="toc 8"/>
    <w:basedOn w:val="TOC4"/>
    <w:semiHidden/>
    <w:rsid w:val="006E227A"/>
  </w:style>
  <w:style w:type="paragraph" w:customStyle="1" w:styleId="Annexref">
    <w:name w:val="Annex_ref"/>
    <w:basedOn w:val="Normal"/>
    <w:next w:val="Normalaftertitle"/>
    <w:rsid w:val="006E227A"/>
    <w:pPr>
      <w:keepNext/>
      <w:keepLines/>
      <w:spacing w:after="280"/>
      <w:jc w:val="center"/>
    </w:pPr>
  </w:style>
  <w:style w:type="paragraph" w:customStyle="1" w:styleId="Appendixref">
    <w:name w:val="Appendix_ref"/>
    <w:basedOn w:val="Annexref"/>
    <w:next w:val="Normalaftertitle"/>
    <w:rsid w:val="006E227A"/>
  </w:style>
  <w:style w:type="paragraph" w:customStyle="1" w:styleId="Tabletitle">
    <w:name w:val="Table_title"/>
    <w:basedOn w:val="Normal"/>
    <w:next w:val="Tablehead"/>
    <w:link w:val="TabletitleChar"/>
    <w:rsid w:val="006E227A"/>
    <w:pPr>
      <w:keepNext/>
      <w:spacing w:before="0" w:after="120"/>
      <w:jc w:val="center"/>
    </w:pPr>
    <w:rPr>
      <w:b/>
    </w:rPr>
  </w:style>
  <w:style w:type="paragraph" w:customStyle="1" w:styleId="Summary">
    <w:name w:val="Summary"/>
    <w:basedOn w:val="Normal"/>
    <w:next w:val="Normalaftertitle"/>
    <w:rsid w:val="006E227A"/>
    <w:pPr>
      <w:spacing w:after="480"/>
    </w:pPr>
    <w:rPr>
      <w:lang w:val="es-ES_tradnl"/>
    </w:rPr>
  </w:style>
  <w:style w:type="character" w:styleId="Hyperlink">
    <w:name w:val="Hyperlink"/>
    <w:basedOn w:val="DefaultParagraphFont"/>
    <w:rsid w:val="006E227A"/>
    <w:rPr>
      <w:color w:val="0000FF"/>
      <w:u w:val="single"/>
    </w:rPr>
  </w:style>
  <w:style w:type="character" w:customStyle="1" w:styleId="HeaderChar">
    <w:name w:val="Header Char"/>
    <w:aliases w:val="encabezado Char"/>
    <w:basedOn w:val="DefaultParagraphFont"/>
    <w:link w:val="Header"/>
    <w:rsid w:val="006E227A"/>
    <w:rPr>
      <w:sz w:val="22"/>
      <w:lang w:val="fr-FR" w:eastAsia="en-US"/>
    </w:rPr>
  </w:style>
  <w:style w:type="paragraph" w:customStyle="1" w:styleId="TableLegendNote">
    <w:name w:val="Table_Legend_Note"/>
    <w:basedOn w:val="Tablelegend"/>
    <w:next w:val="Tablelegend"/>
    <w:rsid w:val="006E227A"/>
    <w:pPr>
      <w:ind w:left="-85" w:firstLine="0"/>
    </w:pPr>
    <w:rPr>
      <w:lang w:val="en-US"/>
    </w:rPr>
  </w:style>
  <w:style w:type="character" w:customStyle="1" w:styleId="FootnoteTextChar">
    <w:name w:val="Footnote Text Char"/>
    <w:aliases w:val="footnote text Char"/>
    <w:basedOn w:val="DefaultParagraphFont"/>
    <w:link w:val="FootnoteText"/>
    <w:rsid w:val="00432742"/>
    <w:rPr>
      <w:lang w:val="fr-FR" w:eastAsia="en-US"/>
    </w:rPr>
  </w:style>
  <w:style w:type="character" w:customStyle="1" w:styleId="HeadingbChar">
    <w:name w:val="Heading_b Char"/>
    <w:basedOn w:val="DefaultParagraphFont"/>
    <w:link w:val="Headingb"/>
    <w:locked/>
    <w:rsid w:val="00432742"/>
    <w:rPr>
      <w:b/>
      <w:sz w:val="22"/>
      <w:lang w:val="fr-FR" w:eastAsia="en-US"/>
    </w:rPr>
  </w:style>
  <w:style w:type="character" w:customStyle="1" w:styleId="AnnexNoTitleChar">
    <w:name w:val="Annex_NoTitle Char"/>
    <w:basedOn w:val="DefaultParagraphFont"/>
    <w:link w:val="AnnexNoTitle"/>
    <w:locked/>
    <w:rsid w:val="00432742"/>
    <w:rPr>
      <w:b/>
      <w:sz w:val="26"/>
      <w:lang w:val="fr-FR" w:eastAsia="en-US"/>
    </w:rPr>
  </w:style>
  <w:style w:type="character" w:customStyle="1" w:styleId="enumlev1Char">
    <w:name w:val="enumlev1 Char"/>
    <w:basedOn w:val="DefaultParagraphFont"/>
    <w:link w:val="enumlev1"/>
    <w:locked/>
    <w:rsid w:val="00432742"/>
    <w:rPr>
      <w:sz w:val="22"/>
      <w:lang w:val="fr-FR" w:eastAsia="en-US"/>
    </w:rPr>
  </w:style>
  <w:style w:type="character" w:customStyle="1" w:styleId="RectitleChar">
    <w:name w:val="Rec_title Char"/>
    <w:basedOn w:val="DefaultParagraphFont"/>
    <w:link w:val="Rectitle"/>
    <w:locked/>
    <w:rsid w:val="00432742"/>
    <w:rPr>
      <w:b/>
      <w:sz w:val="26"/>
      <w:lang w:val="fr-FR" w:eastAsia="en-US"/>
    </w:rPr>
  </w:style>
  <w:style w:type="character" w:customStyle="1" w:styleId="TablelegendChar">
    <w:name w:val="Table_legend Char"/>
    <w:basedOn w:val="DefaultParagraphFont"/>
    <w:link w:val="Tablelegend"/>
    <w:locked/>
    <w:rsid w:val="00432742"/>
    <w:rPr>
      <w:lang w:val="fr-FR" w:eastAsia="en-US"/>
    </w:rPr>
  </w:style>
  <w:style w:type="character" w:customStyle="1" w:styleId="TableNoChar">
    <w:name w:val="Table_No Char"/>
    <w:basedOn w:val="DefaultParagraphFont"/>
    <w:link w:val="TableNo"/>
    <w:locked/>
    <w:rsid w:val="00432742"/>
    <w:rPr>
      <w:sz w:val="22"/>
      <w:lang w:val="fr-FR" w:eastAsia="en-US"/>
    </w:rPr>
  </w:style>
  <w:style w:type="character" w:customStyle="1" w:styleId="TabletextChar">
    <w:name w:val="Table_text Char"/>
    <w:basedOn w:val="DefaultParagraphFont"/>
    <w:link w:val="Tabletext"/>
    <w:uiPriority w:val="99"/>
    <w:locked/>
    <w:rsid w:val="00432742"/>
    <w:rPr>
      <w:lang w:val="fr-FR" w:eastAsia="en-US"/>
    </w:rPr>
  </w:style>
  <w:style w:type="character" w:customStyle="1" w:styleId="TabletitleChar">
    <w:name w:val="Table_title Char"/>
    <w:basedOn w:val="DefaultParagraphFont"/>
    <w:link w:val="Tabletitle"/>
    <w:locked/>
    <w:rsid w:val="00432742"/>
    <w:rPr>
      <w:b/>
      <w:sz w:val="22"/>
      <w:lang w:val="fr-FR" w:eastAsia="en-US"/>
    </w:rPr>
  </w:style>
  <w:style w:type="paragraph" w:customStyle="1" w:styleId="Normalaftertitle0">
    <w:name w:val="Normal after title"/>
    <w:basedOn w:val="Normal"/>
    <w:next w:val="Normal"/>
    <w:link w:val="NormalaftertitleChar"/>
    <w:rsid w:val="00432742"/>
    <w:pPr>
      <w:spacing w:before="280"/>
    </w:pPr>
    <w:rPr>
      <w:rFonts w:eastAsia="SimSun"/>
      <w:lang w:val="en-GB"/>
    </w:rPr>
  </w:style>
  <w:style w:type="character" w:customStyle="1" w:styleId="NormalaftertitleChar">
    <w:name w:val="Normal after title Char"/>
    <w:basedOn w:val="DefaultParagraphFont"/>
    <w:link w:val="Normalaftertitle0"/>
    <w:rsid w:val="00432742"/>
    <w:rPr>
      <w:rFonts w:eastAsia="SimSun"/>
      <w:sz w:val="22"/>
      <w:lang w:val="en-GB" w:eastAsia="en-US"/>
    </w:rPr>
  </w:style>
  <w:style w:type="character" w:customStyle="1" w:styleId="NoteChar">
    <w:name w:val="Note Char"/>
    <w:basedOn w:val="DefaultParagraphFont"/>
    <w:link w:val="Note"/>
    <w:rsid w:val="00432742"/>
    <w:rPr>
      <w:lang w:val="fr-FR" w:eastAsia="en-US"/>
    </w:rPr>
  </w:style>
  <w:style w:type="paragraph" w:customStyle="1" w:styleId="Reasons">
    <w:name w:val="Reasons"/>
    <w:basedOn w:val="Normal"/>
    <w:qFormat/>
    <w:rsid w:val="00432742"/>
    <w:pPr>
      <w:tabs>
        <w:tab w:val="clear" w:pos="794"/>
        <w:tab w:val="clear" w:pos="1191"/>
        <w:tab w:val="clear" w:pos="1588"/>
        <w:tab w:val="clear" w:pos="1985"/>
      </w:tabs>
      <w:overflowPunct/>
      <w:autoSpaceDE/>
      <w:autoSpaceDN/>
      <w:adjustRightInd/>
      <w:spacing w:before="0"/>
      <w:jc w:val="left"/>
      <w:textAlignment w:val="auto"/>
    </w:pPr>
    <w:rPr>
      <w:sz w:val="24"/>
      <w:lang w:val="en-US"/>
    </w:rPr>
  </w:style>
  <w:style w:type="character" w:styleId="CommentReference">
    <w:name w:val="annotation reference"/>
    <w:basedOn w:val="DefaultParagraphFont"/>
    <w:semiHidden/>
    <w:unhideWhenUsed/>
    <w:rsid w:val="00432742"/>
    <w:rPr>
      <w:sz w:val="16"/>
      <w:szCs w:val="16"/>
    </w:rPr>
  </w:style>
  <w:style w:type="paragraph" w:styleId="CommentText">
    <w:name w:val="annotation text"/>
    <w:basedOn w:val="Normal"/>
    <w:link w:val="CommentTextChar"/>
    <w:semiHidden/>
    <w:unhideWhenUsed/>
    <w:rsid w:val="00432742"/>
    <w:rPr>
      <w:sz w:val="20"/>
    </w:rPr>
  </w:style>
  <w:style w:type="character" w:customStyle="1" w:styleId="CommentTextChar">
    <w:name w:val="Comment Text Char"/>
    <w:basedOn w:val="DefaultParagraphFont"/>
    <w:link w:val="CommentText"/>
    <w:semiHidden/>
    <w:rsid w:val="00432742"/>
    <w:rPr>
      <w:lang w:val="fr-FR" w:eastAsia="en-US"/>
    </w:rPr>
  </w:style>
  <w:style w:type="paragraph" w:styleId="BalloonText">
    <w:name w:val="Balloon Text"/>
    <w:basedOn w:val="Normal"/>
    <w:link w:val="BalloonTextChar"/>
    <w:semiHidden/>
    <w:unhideWhenUsed/>
    <w:rsid w:val="00432742"/>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432742"/>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9.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4B7BD-9806-4F40-804F-F68372F5B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23</TotalTime>
  <Pages>14</Pages>
  <Words>3831</Words>
  <Characters>24558</Characters>
  <Application>Microsoft Office Word</Application>
  <DocSecurity>0</DocSecurity>
  <Lines>909</Lines>
  <Paragraphs>114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28275</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6</cp:revision>
  <cp:lastPrinted>2018-07-13T11:24:00Z</cp:lastPrinted>
  <dcterms:created xsi:type="dcterms:W3CDTF">2018-07-11T14:58:00Z</dcterms:created>
  <dcterms:modified xsi:type="dcterms:W3CDTF">2018-07-13T11:36:00Z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